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360EEA3" w14:textId="77777777" w:rsidR="0058202B" w:rsidRDefault="00E36653">
      <w:pPr>
        <w:pStyle w:val="Default"/>
        <w:jc w:val="center"/>
      </w:pPr>
      <w:r>
        <w:t xml:space="preserve">       </w:t>
      </w:r>
      <w:bookmarkStart w:id="0" w:name="_Hlk193455953"/>
      <w:bookmarkEnd w:id="0"/>
    </w:p>
    <w:p w14:paraId="48AFCCF1" w14:textId="77777777" w:rsidR="0058202B" w:rsidRDefault="0058202B">
      <w:pPr>
        <w:pStyle w:val="Default"/>
        <w:jc w:val="right"/>
      </w:pPr>
      <w:bookmarkStart w:id="1" w:name="_Hlk192589112"/>
      <w:bookmarkEnd w:id="1"/>
    </w:p>
    <w:p w14:paraId="1B5603CF" w14:textId="77777777" w:rsidR="0058202B" w:rsidRDefault="0058202B">
      <w:pPr>
        <w:rPr>
          <w:lang w:eastAsia="en-US"/>
        </w:rPr>
      </w:pPr>
    </w:p>
    <w:p w14:paraId="4DDCCFE6" w14:textId="77777777" w:rsidR="0058202B" w:rsidRDefault="0058202B">
      <w:pPr>
        <w:rPr>
          <w:lang w:eastAsia="en-US"/>
        </w:rPr>
      </w:pPr>
    </w:p>
    <w:p w14:paraId="2B209122" w14:textId="77777777" w:rsidR="0058202B" w:rsidRDefault="00E36653">
      <w:r>
        <w:rPr>
          <w:lang w:eastAsia="en-US"/>
        </w:rPr>
        <w:t xml:space="preserve">Gmina Świedziebnia            </w:t>
      </w:r>
      <w:r>
        <w:rPr>
          <w:lang w:eastAsia="en-US"/>
        </w:rPr>
        <w:tab/>
      </w:r>
      <w:r>
        <w:rPr>
          <w:lang w:eastAsia="en-US"/>
        </w:rPr>
        <w:tab/>
      </w:r>
      <w:r>
        <w:rPr>
          <w:lang w:eastAsia="en-US"/>
        </w:rPr>
        <w:tab/>
        <w:t xml:space="preserve">             </w:t>
      </w:r>
      <w:r>
        <w:rPr>
          <w:lang w:eastAsia="en-US"/>
        </w:rPr>
        <w:tab/>
      </w:r>
      <w:r>
        <w:rPr>
          <w:lang w:eastAsia="en-US"/>
        </w:rPr>
        <w:tab/>
        <w:t xml:space="preserve">                                                             tel.  56 49 384 60 </w:t>
      </w:r>
    </w:p>
    <w:p w14:paraId="1B6C9261" w14:textId="77777777" w:rsidR="0058202B" w:rsidRDefault="00E36653">
      <w:r>
        <w:rPr>
          <w:lang w:eastAsia="en-US"/>
        </w:rPr>
        <w:t>Świedziebnia 92A</w:t>
      </w:r>
      <w:r>
        <w:rPr>
          <w:lang w:eastAsia="en-US"/>
        </w:rPr>
        <w:tab/>
      </w:r>
      <w:r>
        <w:rPr>
          <w:lang w:eastAsia="en-US"/>
        </w:rPr>
        <w:tab/>
      </w:r>
      <w:r>
        <w:rPr>
          <w:lang w:eastAsia="en-US"/>
        </w:rPr>
        <w:tab/>
      </w:r>
      <w:r>
        <w:rPr>
          <w:lang w:eastAsia="en-US"/>
        </w:rPr>
        <w:tab/>
      </w:r>
      <w:r>
        <w:rPr>
          <w:lang w:eastAsia="en-US"/>
        </w:rPr>
        <w:tab/>
      </w:r>
      <w:r>
        <w:rPr>
          <w:lang w:eastAsia="en-US"/>
        </w:rPr>
        <w:tab/>
        <w:t xml:space="preserve">                                                                                         fax. 56 49 384 29</w:t>
      </w:r>
      <w:r>
        <w:rPr>
          <w:lang w:eastAsia="en-US"/>
        </w:rPr>
        <w:br/>
        <w:t>87-335 Świedziebnia</w:t>
      </w:r>
      <w:r>
        <w:rPr>
          <w:lang w:eastAsia="en-US"/>
        </w:rPr>
        <w:tab/>
      </w:r>
      <w:r>
        <w:rPr>
          <w:lang w:eastAsia="en-US"/>
        </w:rPr>
        <w:tab/>
        <w:t xml:space="preserve">                     </w:t>
      </w:r>
      <w:r>
        <w:rPr>
          <w:lang w:eastAsia="en-US"/>
        </w:rPr>
        <w:br/>
      </w:r>
    </w:p>
    <w:p w14:paraId="2F386297" w14:textId="77777777" w:rsidR="0058202B" w:rsidRDefault="0058202B">
      <w:pPr>
        <w:rPr>
          <w:lang w:eastAsia="en-US"/>
        </w:rPr>
      </w:pPr>
    </w:p>
    <w:p w14:paraId="212AFC0C" w14:textId="77777777" w:rsidR="0058202B" w:rsidRDefault="0058202B">
      <w:pPr>
        <w:rPr>
          <w:lang w:eastAsia="en-US"/>
        </w:rPr>
      </w:pPr>
    </w:p>
    <w:p w14:paraId="09140CE3" w14:textId="77777777" w:rsidR="0058202B" w:rsidRPr="00C20850" w:rsidRDefault="00E36653">
      <w:pPr>
        <w:widowControl w:val="0"/>
        <w:snapToGrid w:val="0"/>
        <w:spacing w:after="200"/>
        <w:ind w:left="4956"/>
        <w:jc w:val="right"/>
      </w:pPr>
      <w:r w:rsidRPr="00C20850">
        <w:rPr>
          <w:bCs/>
          <w:lang w:eastAsia="en-US"/>
        </w:rPr>
        <w:t>Świedziebnia, dnia 02.04.2026 r.</w:t>
      </w:r>
    </w:p>
    <w:p w14:paraId="613F209A" w14:textId="77777777" w:rsidR="0058202B" w:rsidRPr="00C20850" w:rsidRDefault="0058202B">
      <w:pPr>
        <w:widowControl w:val="0"/>
        <w:snapToGrid w:val="0"/>
        <w:spacing w:after="200"/>
        <w:ind w:left="4956"/>
        <w:jc w:val="right"/>
        <w:rPr>
          <w:bCs/>
          <w:lang w:eastAsia="en-US"/>
        </w:rPr>
      </w:pPr>
    </w:p>
    <w:p w14:paraId="4DD2A05E" w14:textId="77777777" w:rsidR="0058202B" w:rsidRPr="00C20850" w:rsidRDefault="00E36653">
      <w:pPr>
        <w:widowControl w:val="0"/>
        <w:tabs>
          <w:tab w:val="left" w:pos="708"/>
        </w:tabs>
        <w:snapToGrid w:val="0"/>
        <w:spacing w:after="200"/>
      </w:pPr>
      <w:r w:rsidRPr="00C20850">
        <w:rPr>
          <w:bCs/>
          <w:lang w:eastAsia="en-US"/>
        </w:rPr>
        <w:t xml:space="preserve">Nr sprawy: </w:t>
      </w:r>
      <w:bookmarkStart w:id="2" w:name="_Hlk198637822"/>
      <w:r w:rsidRPr="00C20850">
        <w:rPr>
          <w:bCs/>
          <w:lang w:eastAsia="en-US"/>
        </w:rPr>
        <w:t>RI.271.2.202</w:t>
      </w:r>
      <w:bookmarkEnd w:id="2"/>
      <w:r w:rsidRPr="00C20850">
        <w:rPr>
          <w:bCs/>
          <w:lang w:eastAsia="en-US"/>
        </w:rPr>
        <w:t>6</w:t>
      </w:r>
    </w:p>
    <w:p w14:paraId="245F099F" w14:textId="77777777" w:rsidR="0058202B" w:rsidRPr="00C20850" w:rsidRDefault="0058202B">
      <w:pPr>
        <w:widowControl w:val="0"/>
        <w:tabs>
          <w:tab w:val="left" w:pos="708"/>
        </w:tabs>
        <w:snapToGrid w:val="0"/>
        <w:spacing w:after="200"/>
        <w:rPr>
          <w:b/>
          <w:bCs/>
          <w:lang w:eastAsia="en-US"/>
        </w:rPr>
      </w:pPr>
    </w:p>
    <w:p w14:paraId="6D00D993" w14:textId="77777777" w:rsidR="0058202B" w:rsidRPr="00C20850" w:rsidRDefault="0058202B">
      <w:pPr>
        <w:widowControl w:val="0"/>
        <w:tabs>
          <w:tab w:val="left" w:pos="708"/>
        </w:tabs>
        <w:snapToGrid w:val="0"/>
        <w:spacing w:after="200"/>
        <w:rPr>
          <w:b/>
          <w:bCs/>
          <w:lang w:eastAsia="en-US"/>
        </w:rPr>
      </w:pPr>
    </w:p>
    <w:p w14:paraId="54A7BAD0" w14:textId="77777777" w:rsidR="0058202B" w:rsidRPr="00C20850" w:rsidRDefault="0058202B">
      <w:pPr>
        <w:widowControl w:val="0"/>
        <w:tabs>
          <w:tab w:val="left" w:pos="708"/>
        </w:tabs>
        <w:snapToGrid w:val="0"/>
        <w:spacing w:after="200"/>
        <w:rPr>
          <w:b/>
          <w:bCs/>
          <w:lang w:eastAsia="en-US"/>
        </w:rPr>
      </w:pPr>
    </w:p>
    <w:p w14:paraId="41B6924E" w14:textId="77777777" w:rsidR="0058202B" w:rsidRPr="00C20850" w:rsidRDefault="0058202B">
      <w:pPr>
        <w:widowControl w:val="0"/>
        <w:tabs>
          <w:tab w:val="left" w:pos="708"/>
        </w:tabs>
        <w:snapToGrid w:val="0"/>
        <w:spacing w:after="200"/>
        <w:rPr>
          <w:b/>
          <w:bCs/>
          <w:lang w:eastAsia="en-US"/>
        </w:rPr>
      </w:pPr>
    </w:p>
    <w:p w14:paraId="1417A4E3" w14:textId="77777777" w:rsidR="0058202B" w:rsidRPr="00C20850" w:rsidRDefault="00E36653">
      <w:pPr>
        <w:snapToGrid w:val="0"/>
        <w:spacing w:after="200" w:line="276" w:lineRule="auto"/>
        <w:ind w:left="360"/>
        <w:jc w:val="center"/>
      </w:pPr>
      <w:r w:rsidRPr="00C20850">
        <w:rPr>
          <w:b/>
          <w:bCs/>
          <w:sz w:val="40"/>
          <w:szCs w:val="40"/>
          <w:lang w:eastAsia="en-US"/>
        </w:rPr>
        <w:t>SPECYFIKACJA WARUNKÓW ZAMÓWIENIA</w:t>
      </w:r>
    </w:p>
    <w:p w14:paraId="6A1D572D" w14:textId="77777777" w:rsidR="0058202B" w:rsidRPr="00C20850" w:rsidRDefault="0058202B">
      <w:pPr>
        <w:snapToGrid w:val="0"/>
        <w:spacing w:after="200" w:line="276" w:lineRule="auto"/>
        <w:ind w:left="360"/>
        <w:jc w:val="center"/>
        <w:rPr>
          <w:b/>
          <w:bCs/>
          <w:sz w:val="40"/>
          <w:szCs w:val="40"/>
          <w:lang w:eastAsia="en-US"/>
        </w:rPr>
      </w:pPr>
    </w:p>
    <w:p w14:paraId="02A65AD4" w14:textId="77777777" w:rsidR="0058202B" w:rsidRPr="00C20850" w:rsidRDefault="00E36653">
      <w:pPr>
        <w:widowControl w:val="0"/>
        <w:snapToGrid w:val="0"/>
        <w:jc w:val="center"/>
        <w:rPr>
          <w:rFonts w:eastAsia="Calibri"/>
          <w:lang w:eastAsia="en-US"/>
        </w:rPr>
      </w:pPr>
      <w:r w:rsidRPr="00C20850">
        <w:rPr>
          <w:rFonts w:eastAsia="Calibri"/>
          <w:b/>
          <w:lang w:eastAsia="en-US"/>
        </w:rPr>
        <w:t>Rozbudowa drogi gminnej nr 080959C Świedziebnia - Urząd Gminy</w:t>
      </w:r>
    </w:p>
    <w:p w14:paraId="42F725B2" w14:textId="77777777" w:rsidR="0058202B" w:rsidRPr="009B7317" w:rsidRDefault="0058202B">
      <w:pPr>
        <w:widowControl w:val="0"/>
        <w:snapToGrid w:val="0"/>
        <w:rPr>
          <w:rFonts w:eastAsia="Calibri"/>
          <w:color w:val="005E00"/>
          <w:lang w:eastAsia="en-US"/>
        </w:rPr>
      </w:pPr>
    </w:p>
    <w:p w14:paraId="1E6DFDBA" w14:textId="77777777" w:rsidR="0058202B" w:rsidRDefault="0058202B">
      <w:pPr>
        <w:widowControl w:val="0"/>
        <w:snapToGrid w:val="0"/>
        <w:rPr>
          <w:rFonts w:eastAsia="Calibri"/>
          <w:lang w:eastAsia="en-US"/>
        </w:rPr>
      </w:pPr>
    </w:p>
    <w:p w14:paraId="7CAB8DCD" w14:textId="77777777" w:rsidR="0058202B" w:rsidRDefault="0058202B">
      <w:pPr>
        <w:widowControl w:val="0"/>
        <w:snapToGrid w:val="0"/>
        <w:rPr>
          <w:rFonts w:eastAsia="Calibri"/>
          <w:lang w:eastAsia="en-US"/>
        </w:rPr>
      </w:pPr>
    </w:p>
    <w:tbl>
      <w:tblPr>
        <w:tblW w:w="9606" w:type="dxa"/>
        <w:tblInd w:w="-142" w:type="dxa"/>
        <w:tblLook w:val="0000" w:firstRow="0" w:lastRow="0" w:firstColumn="0" w:lastColumn="0" w:noHBand="0" w:noVBand="0"/>
      </w:tblPr>
      <w:tblGrid>
        <w:gridCol w:w="7940"/>
        <w:gridCol w:w="1666"/>
      </w:tblGrid>
      <w:tr w:rsidR="0058202B" w14:paraId="19FD27C3" w14:textId="77777777">
        <w:trPr>
          <w:trHeight w:val="106"/>
        </w:trPr>
        <w:tc>
          <w:tcPr>
            <w:tcW w:w="7939" w:type="dxa"/>
          </w:tcPr>
          <w:p w14:paraId="5C6BEB61" w14:textId="77777777" w:rsidR="0058202B" w:rsidRDefault="0058202B">
            <w:pPr>
              <w:snapToGrid w:val="0"/>
              <w:spacing w:after="160" w:line="252" w:lineRule="auto"/>
              <w:rPr>
                <w:rFonts w:eastAsia="Calibri"/>
                <w:sz w:val="18"/>
                <w:szCs w:val="18"/>
                <w:lang w:eastAsia="en-US"/>
              </w:rPr>
            </w:pPr>
          </w:p>
        </w:tc>
        <w:tc>
          <w:tcPr>
            <w:tcW w:w="1666" w:type="dxa"/>
          </w:tcPr>
          <w:p w14:paraId="3331D675" w14:textId="77777777" w:rsidR="0058202B" w:rsidRDefault="0058202B">
            <w:pPr>
              <w:snapToGrid w:val="0"/>
              <w:rPr>
                <w:rFonts w:eastAsia="Calibri"/>
                <w:sz w:val="18"/>
                <w:szCs w:val="18"/>
                <w:lang w:eastAsia="en-US"/>
              </w:rPr>
            </w:pPr>
          </w:p>
        </w:tc>
      </w:tr>
      <w:tr w:rsidR="0058202B" w14:paraId="286EA165" w14:textId="77777777">
        <w:trPr>
          <w:trHeight w:val="106"/>
        </w:trPr>
        <w:tc>
          <w:tcPr>
            <w:tcW w:w="7939" w:type="dxa"/>
          </w:tcPr>
          <w:p w14:paraId="1FEB34D7" w14:textId="77777777" w:rsidR="0058202B" w:rsidRDefault="0058202B">
            <w:pPr>
              <w:snapToGrid w:val="0"/>
              <w:rPr>
                <w:rFonts w:ascii="Calibri" w:eastAsia="Calibri" w:hAnsi="Calibri" w:cs="Calibri"/>
                <w:sz w:val="18"/>
                <w:szCs w:val="18"/>
                <w:lang w:eastAsia="en-US"/>
              </w:rPr>
            </w:pPr>
          </w:p>
        </w:tc>
        <w:tc>
          <w:tcPr>
            <w:tcW w:w="1666" w:type="dxa"/>
          </w:tcPr>
          <w:p w14:paraId="1D56DD25" w14:textId="77777777" w:rsidR="0058202B" w:rsidRDefault="0058202B">
            <w:pPr>
              <w:snapToGrid w:val="0"/>
              <w:rPr>
                <w:rFonts w:ascii="Calibri" w:eastAsia="Calibri" w:hAnsi="Calibri" w:cs="Calibri"/>
                <w:sz w:val="18"/>
                <w:szCs w:val="18"/>
                <w:lang w:eastAsia="en-US"/>
              </w:rPr>
            </w:pPr>
          </w:p>
        </w:tc>
      </w:tr>
      <w:tr w:rsidR="0058202B" w14:paraId="66910021" w14:textId="77777777">
        <w:trPr>
          <w:trHeight w:val="106"/>
        </w:trPr>
        <w:tc>
          <w:tcPr>
            <w:tcW w:w="7939" w:type="dxa"/>
          </w:tcPr>
          <w:p w14:paraId="37326813" w14:textId="77777777" w:rsidR="0058202B" w:rsidRDefault="0058202B">
            <w:pPr>
              <w:snapToGrid w:val="0"/>
              <w:rPr>
                <w:rFonts w:ascii="Calibri" w:eastAsia="Calibri" w:hAnsi="Calibri" w:cs="Calibri"/>
                <w:sz w:val="18"/>
                <w:szCs w:val="18"/>
                <w:lang w:eastAsia="en-US"/>
              </w:rPr>
            </w:pPr>
          </w:p>
        </w:tc>
        <w:tc>
          <w:tcPr>
            <w:tcW w:w="1666" w:type="dxa"/>
          </w:tcPr>
          <w:p w14:paraId="23CF6637" w14:textId="77777777" w:rsidR="0058202B" w:rsidRDefault="0058202B">
            <w:pPr>
              <w:snapToGrid w:val="0"/>
              <w:rPr>
                <w:rFonts w:ascii="Calibri" w:eastAsia="Calibri" w:hAnsi="Calibri" w:cs="Calibri"/>
                <w:sz w:val="18"/>
                <w:szCs w:val="18"/>
                <w:lang w:eastAsia="en-US"/>
              </w:rPr>
            </w:pPr>
          </w:p>
        </w:tc>
      </w:tr>
      <w:tr w:rsidR="0058202B" w14:paraId="45B372B6" w14:textId="77777777">
        <w:trPr>
          <w:trHeight w:val="106"/>
        </w:trPr>
        <w:tc>
          <w:tcPr>
            <w:tcW w:w="7939" w:type="dxa"/>
          </w:tcPr>
          <w:p w14:paraId="63BEDC03" w14:textId="77777777" w:rsidR="0058202B" w:rsidRDefault="0058202B">
            <w:pPr>
              <w:snapToGrid w:val="0"/>
              <w:rPr>
                <w:rFonts w:ascii="Calibri" w:eastAsia="Calibri" w:hAnsi="Calibri" w:cs="Calibri"/>
                <w:sz w:val="18"/>
                <w:szCs w:val="18"/>
                <w:lang w:eastAsia="en-US"/>
              </w:rPr>
            </w:pPr>
          </w:p>
        </w:tc>
        <w:tc>
          <w:tcPr>
            <w:tcW w:w="1666" w:type="dxa"/>
          </w:tcPr>
          <w:p w14:paraId="2C0B39C1" w14:textId="77777777" w:rsidR="0058202B" w:rsidRDefault="0058202B">
            <w:pPr>
              <w:snapToGrid w:val="0"/>
              <w:rPr>
                <w:rFonts w:ascii="Calibri" w:eastAsia="Calibri" w:hAnsi="Calibri" w:cs="Calibri"/>
                <w:sz w:val="18"/>
                <w:szCs w:val="18"/>
                <w:lang w:eastAsia="en-US"/>
              </w:rPr>
            </w:pPr>
          </w:p>
        </w:tc>
      </w:tr>
      <w:tr w:rsidR="0058202B" w14:paraId="470ECC10" w14:textId="77777777">
        <w:trPr>
          <w:trHeight w:val="106"/>
        </w:trPr>
        <w:tc>
          <w:tcPr>
            <w:tcW w:w="7939" w:type="dxa"/>
          </w:tcPr>
          <w:p w14:paraId="1044828B" w14:textId="77777777" w:rsidR="0058202B" w:rsidRDefault="0058202B">
            <w:pPr>
              <w:snapToGrid w:val="0"/>
              <w:rPr>
                <w:rFonts w:ascii="Calibri" w:eastAsia="Calibri" w:hAnsi="Calibri" w:cs="Calibri"/>
                <w:sz w:val="18"/>
                <w:szCs w:val="18"/>
                <w:lang w:eastAsia="en-US"/>
              </w:rPr>
            </w:pPr>
          </w:p>
        </w:tc>
        <w:tc>
          <w:tcPr>
            <w:tcW w:w="1666" w:type="dxa"/>
          </w:tcPr>
          <w:p w14:paraId="2F50BA7B" w14:textId="77777777" w:rsidR="0058202B" w:rsidRDefault="0058202B">
            <w:pPr>
              <w:snapToGrid w:val="0"/>
              <w:rPr>
                <w:rFonts w:ascii="Calibri" w:eastAsia="Calibri" w:hAnsi="Calibri" w:cs="Calibri"/>
                <w:sz w:val="18"/>
                <w:szCs w:val="18"/>
                <w:lang w:eastAsia="en-US"/>
              </w:rPr>
            </w:pPr>
          </w:p>
        </w:tc>
      </w:tr>
    </w:tbl>
    <w:p w14:paraId="1DB75150" w14:textId="77777777" w:rsidR="0058202B" w:rsidRDefault="0058202B">
      <w:pPr>
        <w:rPr>
          <w:rFonts w:eastAsia="Calibri"/>
          <w:lang w:eastAsia="en-US"/>
        </w:rPr>
      </w:pPr>
    </w:p>
    <w:p w14:paraId="1CB73930" w14:textId="77777777" w:rsidR="0058202B" w:rsidRDefault="0058202B">
      <w:pPr>
        <w:rPr>
          <w:rFonts w:eastAsia="Calibri"/>
          <w:lang w:eastAsia="en-US"/>
        </w:rPr>
      </w:pPr>
    </w:p>
    <w:p w14:paraId="3C19B915" w14:textId="376121BE" w:rsidR="0058202B" w:rsidRDefault="00A35474" w:rsidP="00A35474">
      <w:pPr>
        <w:spacing w:after="160" w:line="252" w:lineRule="auto"/>
        <w:ind w:left="5664" w:firstLine="708"/>
      </w:pPr>
      <w:r>
        <w:rPr>
          <w:rFonts w:eastAsia="Calibri"/>
          <w:lang w:eastAsia="en-US"/>
        </w:rPr>
        <w:t xml:space="preserve">          </w:t>
      </w:r>
      <w:r w:rsidR="00E36653">
        <w:rPr>
          <w:rFonts w:eastAsia="Calibri"/>
          <w:lang w:eastAsia="en-US"/>
        </w:rPr>
        <w:t>Zatwierdził:</w:t>
      </w:r>
    </w:p>
    <w:p w14:paraId="41DE41E1" w14:textId="77777777" w:rsidR="0058202B" w:rsidRDefault="00E36653">
      <w:pPr>
        <w:tabs>
          <w:tab w:val="left" w:pos="6750"/>
        </w:tabs>
        <w:spacing w:after="160" w:line="252" w:lineRule="auto"/>
      </w:pPr>
      <w:r>
        <w:rPr>
          <w:rFonts w:eastAsia="Calibri"/>
          <w:lang w:eastAsia="en-US"/>
        </w:rPr>
        <w:tab/>
      </w:r>
    </w:p>
    <w:p w14:paraId="32CC6186" w14:textId="40206385" w:rsidR="0058202B" w:rsidRPr="00A35474" w:rsidRDefault="00A35474" w:rsidP="00A35474">
      <w:pPr>
        <w:ind w:left="5664"/>
        <w:jc w:val="center"/>
        <w:rPr>
          <w:rFonts w:eastAsia="Calibri"/>
          <w:i/>
          <w:iCs/>
          <w:lang w:eastAsia="en-US"/>
        </w:rPr>
      </w:pPr>
      <w:r w:rsidRPr="00A35474">
        <w:rPr>
          <w:rFonts w:eastAsia="Calibri"/>
          <w:i/>
          <w:iCs/>
          <w:lang w:eastAsia="en-US"/>
        </w:rPr>
        <w:t>Wójt Gminy Świedziebnia</w:t>
      </w:r>
    </w:p>
    <w:p w14:paraId="74A5E263" w14:textId="77777777" w:rsidR="00A35474" w:rsidRPr="00A35474" w:rsidRDefault="00A35474" w:rsidP="00A35474">
      <w:pPr>
        <w:ind w:left="5664"/>
        <w:jc w:val="center"/>
        <w:rPr>
          <w:rFonts w:eastAsia="Calibri"/>
          <w:i/>
          <w:iCs/>
          <w:lang w:eastAsia="en-US"/>
        </w:rPr>
      </w:pPr>
    </w:p>
    <w:p w14:paraId="65C6163D" w14:textId="70A77331" w:rsidR="0058202B" w:rsidRPr="00A35474" w:rsidRDefault="00A35474" w:rsidP="00A35474">
      <w:pPr>
        <w:ind w:left="5664"/>
        <w:jc w:val="center"/>
        <w:rPr>
          <w:rFonts w:eastAsia="Calibri"/>
          <w:i/>
          <w:iCs/>
          <w:sz w:val="20"/>
          <w:szCs w:val="20"/>
          <w:lang w:eastAsia="en-US"/>
        </w:rPr>
      </w:pPr>
      <w:r w:rsidRPr="00A35474">
        <w:rPr>
          <w:rFonts w:eastAsia="Calibri"/>
          <w:i/>
          <w:iCs/>
          <w:lang w:eastAsia="en-US"/>
        </w:rPr>
        <w:t xml:space="preserve">(-) Kamil </w:t>
      </w:r>
      <w:proofErr w:type="spellStart"/>
      <w:r w:rsidRPr="00A35474">
        <w:rPr>
          <w:rFonts w:eastAsia="Calibri"/>
          <w:i/>
          <w:iCs/>
          <w:lang w:eastAsia="en-US"/>
        </w:rPr>
        <w:t>Durszlewicz</w:t>
      </w:r>
      <w:proofErr w:type="spellEnd"/>
    </w:p>
    <w:p w14:paraId="7B5003B7" w14:textId="77777777" w:rsidR="0058202B" w:rsidRDefault="0058202B">
      <w:pPr>
        <w:jc w:val="both"/>
        <w:rPr>
          <w:rFonts w:eastAsia="Calibri"/>
          <w:sz w:val="20"/>
          <w:szCs w:val="20"/>
          <w:lang w:eastAsia="en-US"/>
        </w:rPr>
      </w:pPr>
    </w:p>
    <w:p w14:paraId="47AB705A" w14:textId="77777777" w:rsidR="0058202B" w:rsidRDefault="0058202B">
      <w:pPr>
        <w:jc w:val="both"/>
        <w:rPr>
          <w:rFonts w:eastAsia="Calibri"/>
          <w:sz w:val="20"/>
          <w:szCs w:val="20"/>
          <w:lang w:eastAsia="en-US"/>
        </w:rPr>
      </w:pPr>
    </w:p>
    <w:p w14:paraId="170203B1" w14:textId="77777777" w:rsidR="0058202B" w:rsidRDefault="0058202B">
      <w:pPr>
        <w:jc w:val="both"/>
        <w:rPr>
          <w:rFonts w:eastAsia="Calibri"/>
          <w:sz w:val="20"/>
          <w:szCs w:val="20"/>
          <w:lang w:eastAsia="en-US"/>
        </w:rPr>
      </w:pPr>
    </w:p>
    <w:p w14:paraId="43544C5B" w14:textId="77777777" w:rsidR="0058202B" w:rsidRDefault="0058202B">
      <w:pPr>
        <w:jc w:val="both"/>
        <w:rPr>
          <w:rFonts w:eastAsia="Calibri"/>
          <w:sz w:val="20"/>
          <w:szCs w:val="20"/>
          <w:lang w:eastAsia="en-US"/>
        </w:rPr>
      </w:pPr>
    </w:p>
    <w:p w14:paraId="14021B99" w14:textId="77777777" w:rsidR="0058202B" w:rsidRDefault="0058202B">
      <w:pPr>
        <w:jc w:val="both"/>
        <w:rPr>
          <w:rFonts w:eastAsia="Calibri"/>
          <w:sz w:val="20"/>
          <w:szCs w:val="20"/>
          <w:lang w:eastAsia="en-US"/>
        </w:rPr>
      </w:pPr>
    </w:p>
    <w:p w14:paraId="2FE97C92" w14:textId="77777777" w:rsidR="0058202B" w:rsidRDefault="0058202B">
      <w:pPr>
        <w:jc w:val="both"/>
        <w:rPr>
          <w:rFonts w:eastAsia="Calibri"/>
          <w:sz w:val="20"/>
          <w:szCs w:val="20"/>
          <w:lang w:eastAsia="en-US"/>
        </w:rPr>
      </w:pPr>
    </w:p>
    <w:p w14:paraId="2B5CCB86" w14:textId="77777777" w:rsidR="0058202B" w:rsidRDefault="0058202B">
      <w:pPr>
        <w:jc w:val="both"/>
        <w:rPr>
          <w:rFonts w:eastAsia="Calibri"/>
          <w:sz w:val="20"/>
          <w:szCs w:val="20"/>
          <w:lang w:eastAsia="en-US"/>
        </w:rPr>
      </w:pPr>
    </w:p>
    <w:p w14:paraId="21F8AF65" w14:textId="77777777" w:rsidR="0058202B" w:rsidRDefault="0058202B">
      <w:pPr>
        <w:jc w:val="both"/>
        <w:rPr>
          <w:rFonts w:eastAsia="Calibri"/>
          <w:sz w:val="20"/>
          <w:szCs w:val="20"/>
          <w:lang w:eastAsia="en-US"/>
        </w:rPr>
      </w:pPr>
    </w:p>
    <w:p w14:paraId="5C6D75C1" w14:textId="77777777" w:rsidR="0058202B" w:rsidRDefault="0058202B">
      <w:pPr>
        <w:jc w:val="both"/>
        <w:rPr>
          <w:rFonts w:eastAsia="Calibri"/>
          <w:sz w:val="20"/>
          <w:szCs w:val="20"/>
          <w:lang w:eastAsia="en-US"/>
        </w:rPr>
      </w:pPr>
    </w:p>
    <w:p w14:paraId="6E4B5290" w14:textId="77777777" w:rsidR="0058202B" w:rsidRDefault="00E36653">
      <w:pPr>
        <w:jc w:val="center"/>
      </w:pPr>
      <w:r>
        <w:rPr>
          <w:rFonts w:eastAsia="Calibri"/>
          <w:color w:val="000000"/>
          <w:sz w:val="16"/>
          <w:szCs w:val="16"/>
        </w:rPr>
        <w:t>Zamawiający oczekuje, że Wykonawcy zapoznają się dokładnie z treścią niniejszej SWZ. Wykonawca ponosi ryzyko niedostarczenia wszystkich wymaganych informacji i dokumentów, oraz przedłożenia oferty nieodpowiadającej wymaganiom określonym przez Zamawiającego.</w:t>
      </w:r>
    </w:p>
    <w:p w14:paraId="5AAB5C44" w14:textId="77777777" w:rsidR="0058202B" w:rsidRDefault="0058202B">
      <w:pPr>
        <w:jc w:val="center"/>
        <w:rPr>
          <w:rFonts w:eastAsia="Calibri"/>
          <w:color w:val="000000"/>
          <w:sz w:val="16"/>
          <w:szCs w:val="16"/>
        </w:rPr>
      </w:pPr>
    </w:p>
    <w:p w14:paraId="7AFF8394" w14:textId="77777777" w:rsidR="0058202B" w:rsidRDefault="00E36653">
      <w:pPr>
        <w:pStyle w:val="pkt"/>
        <w:numPr>
          <w:ilvl w:val="0"/>
          <w:numId w:val="20"/>
        </w:numPr>
        <w:pBdr>
          <w:bottom w:val="double" w:sz="4" w:space="1" w:color="000000"/>
        </w:pBdr>
        <w:shd w:val="clear" w:color="auto" w:fill="DAEEF3"/>
        <w:spacing w:before="120" w:after="40" w:line="360" w:lineRule="auto"/>
        <w:ind w:left="284" w:hanging="284"/>
      </w:pPr>
      <w:r>
        <w:rPr>
          <w:b/>
          <w:bCs/>
          <w:kern w:val="2"/>
          <w:szCs w:val="24"/>
        </w:rPr>
        <w:lastRenderedPageBreak/>
        <w:tab/>
        <w:t>NAZWA ORAZ ADRES ZAMAWIAJĄCEGO</w:t>
      </w:r>
    </w:p>
    <w:p w14:paraId="3767ADAB" w14:textId="1E5C2CBB" w:rsidR="0058202B" w:rsidRDefault="00E36653">
      <w:pPr>
        <w:tabs>
          <w:tab w:val="left" w:pos="993"/>
        </w:tabs>
        <w:jc w:val="both"/>
      </w:pPr>
      <w:r>
        <w:rPr>
          <w:rStyle w:val="StopkaPogrubienie"/>
          <w:rFonts w:cs="Times New Roman"/>
          <w:b w:val="0"/>
          <w:bCs w:val="0"/>
          <w:color w:val="auto"/>
          <w:sz w:val="24"/>
          <w:szCs w:val="24"/>
        </w:rPr>
        <w:t>Gmina Świedziebn</w:t>
      </w:r>
      <w:r w:rsidR="00C20850">
        <w:rPr>
          <w:rStyle w:val="StopkaPogrubienie"/>
          <w:rFonts w:cs="Times New Roman"/>
          <w:b w:val="0"/>
          <w:bCs w:val="0"/>
          <w:color w:val="auto"/>
          <w:sz w:val="24"/>
          <w:szCs w:val="24"/>
        </w:rPr>
        <w:t>i</w:t>
      </w:r>
      <w:r>
        <w:rPr>
          <w:rStyle w:val="StopkaPogrubienie"/>
          <w:rFonts w:cs="Times New Roman"/>
          <w:b w:val="0"/>
          <w:bCs w:val="0"/>
          <w:color w:val="auto"/>
          <w:sz w:val="24"/>
          <w:szCs w:val="24"/>
        </w:rPr>
        <w:t>a</w:t>
      </w:r>
    </w:p>
    <w:p w14:paraId="1F7E37FD" w14:textId="77777777" w:rsidR="0058202B" w:rsidRDefault="00E36653">
      <w:pPr>
        <w:tabs>
          <w:tab w:val="left" w:pos="993"/>
        </w:tabs>
        <w:jc w:val="both"/>
      </w:pPr>
      <w:r>
        <w:rPr>
          <w:rStyle w:val="StopkaPogrubienie"/>
          <w:rFonts w:cs="Times New Roman"/>
          <w:b w:val="0"/>
          <w:bCs w:val="0"/>
          <w:color w:val="auto"/>
          <w:sz w:val="24"/>
          <w:szCs w:val="24"/>
        </w:rPr>
        <w:t>Świedziebnia 92A, 87-335 Świedziebnia</w:t>
      </w:r>
    </w:p>
    <w:p w14:paraId="4836A799" w14:textId="77777777" w:rsidR="0058202B" w:rsidRDefault="00E36653">
      <w:pPr>
        <w:tabs>
          <w:tab w:val="left" w:pos="993"/>
        </w:tabs>
        <w:jc w:val="both"/>
      </w:pPr>
      <w:r>
        <w:rPr>
          <w:rStyle w:val="StopkaPogrubienie"/>
          <w:rFonts w:cs="Times New Roman"/>
          <w:b w:val="0"/>
          <w:bCs w:val="0"/>
          <w:color w:val="auto"/>
          <w:sz w:val="24"/>
          <w:szCs w:val="24"/>
        </w:rPr>
        <w:t>tel. (56) 49-384-60, fax. (56) 49-384-29</w:t>
      </w:r>
    </w:p>
    <w:p w14:paraId="73C86561" w14:textId="77777777" w:rsidR="0058202B" w:rsidRDefault="00E36653">
      <w:pPr>
        <w:tabs>
          <w:tab w:val="left" w:pos="993"/>
        </w:tabs>
        <w:jc w:val="both"/>
      </w:pPr>
      <w:r>
        <w:rPr>
          <w:rStyle w:val="StopkaPogrubienie"/>
          <w:rFonts w:cs="Times New Roman"/>
          <w:b w:val="0"/>
          <w:bCs w:val="0"/>
          <w:color w:val="auto"/>
          <w:sz w:val="24"/>
          <w:szCs w:val="24"/>
        </w:rPr>
        <w:t>e-mail: gmina@swiedziebnia.pl</w:t>
      </w:r>
    </w:p>
    <w:p w14:paraId="69E64168" w14:textId="77777777" w:rsidR="0058202B" w:rsidRDefault="00E36653">
      <w:pPr>
        <w:tabs>
          <w:tab w:val="left" w:pos="993"/>
        </w:tabs>
        <w:jc w:val="both"/>
      </w:pPr>
      <w:r>
        <w:rPr>
          <w:rStyle w:val="StopkaPogrubienie"/>
          <w:rFonts w:cs="Times New Roman"/>
          <w:b w:val="0"/>
          <w:bCs w:val="0"/>
          <w:color w:val="auto"/>
          <w:sz w:val="24"/>
          <w:szCs w:val="24"/>
        </w:rPr>
        <w:t>Godziny pracy: poniedziałek 7:20 – 15:20, wtorek 7:20 – 16:00, środa-czwartek 7:20 – 15:20, piątek 7:10 – 14:30</w:t>
      </w:r>
    </w:p>
    <w:p w14:paraId="416826B2" w14:textId="77777777" w:rsidR="0058202B" w:rsidRDefault="00E36653">
      <w:pPr>
        <w:tabs>
          <w:tab w:val="left" w:pos="993"/>
        </w:tabs>
        <w:jc w:val="both"/>
      </w:pPr>
      <w:r>
        <w:rPr>
          <w:rStyle w:val="StopkaPogrubienie"/>
          <w:rFonts w:cs="Times New Roman"/>
          <w:b w:val="0"/>
          <w:bCs w:val="0"/>
          <w:color w:val="auto"/>
          <w:sz w:val="24"/>
          <w:szCs w:val="24"/>
        </w:rPr>
        <w:t>Adres stron internetowych, na których dostępne będą dokumenty zamówienia (strona prowadzonego postępowania):</w:t>
      </w:r>
      <w:r>
        <w:rPr>
          <w:u w:val="single"/>
        </w:rPr>
        <w:t xml:space="preserve"> https://ezamowienia.gov.pl/pl/</w:t>
      </w:r>
    </w:p>
    <w:p w14:paraId="53A1546D" w14:textId="77777777" w:rsidR="0058202B" w:rsidRDefault="00E36653">
      <w:pPr>
        <w:pStyle w:val="pkt"/>
        <w:numPr>
          <w:ilvl w:val="0"/>
          <w:numId w:val="20"/>
        </w:numPr>
        <w:pBdr>
          <w:bottom w:val="double" w:sz="4" w:space="1" w:color="000000"/>
        </w:pBdr>
        <w:shd w:val="clear" w:color="auto" w:fill="DAEEF3"/>
        <w:spacing w:before="360" w:after="40" w:line="360" w:lineRule="auto"/>
        <w:ind w:left="426" w:hanging="426"/>
      </w:pPr>
      <w:r>
        <w:rPr>
          <w:b/>
          <w:szCs w:val="24"/>
        </w:rPr>
        <w:tab/>
        <w:t>SPOSÓB PORUZUMIEWANIA SIĘ Z WYKONAWCAMI</w:t>
      </w:r>
    </w:p>
    <w:p w14:paraId="6F30CAA9" w14:textId="77777777" w:rsidR="0058202B" w:rsidRPr="00C20850" w:rsidRDefault="00E36653">
      <w:pPr>
        <w:numPr>
          <w:ilvl w:val="0"/>
          <w:numId w:val="28"/>
        </w:numPr>
        <w:ind w:left="284" w:hanging="284"/>
        <w:jc w:val="both"/>
      </w:pPr>
      <w:r w:rsidRPr="00C20850">
        <w:t xml:space="preserve">Osobą uprawnioną do kontaktu z Wykonawcami w ramach prowadzonego postępowania </w:t>
      </w:r>
      <w:proofErr w:type="gramStart"/>
      <w:r w:rsidRPr="00C20850">
        <w:t xml:space="preserve">jest:   </w:t>
      </w:r>
      <w:proofErr w:type="gramEnd"/>
      <w:r w:rsidRPr="00C20850">
        <w:t xml:space="preserve">   - w kwestiach technicznych: Ewelina Lewandowska – tel. (56) 49-384-60 wew. 31, tel. kom. 531-837-356  </w:t>
      </w:r>
    </w:p>
    <w:p w14:paraId="3DDBB945" w14:textId="77777777" w:rsidR="0058202B" w:rsidRPr="00C20850" w:rsidRDefault="00E36653">
      <w:pPr>
        <w:ind w:left="284"/>
        <w:jc w:val="both"/>
      </w:pPr>
      <w:r w:rsidRPr="00C20850">
        <w:t>- w kwestiach formalnych: Aneta Przybyłowska – tel. (56) 49-384-60 wew. 28, tel. kom. 531-837-356</w:t>
      </w:r>
    </w:p>
    <w:p w14:paraId="315F59EB" w14:textId="77777777" w:rsidR="0058202B" w:rsidRDefault="0058202B">
      <w:pPr>
        <w:ind w:left="284" w:hanging="284"/>
        <w:jc w:val="both"/>
        <w:rPr>
          <w:sz w:val="20"/>
          <w:szCs w:val="20"/>
        </w:rPr>
      </w:pPr>
    </w:p>
    <w:p w14:paraId="32095BA5" w14:textId="77777777" w:rsidR="0058202B" w:rsidRDefault="00E36653">
      <w:pPr>
        <w:ind w:left="284" w:hanging="284"/>
        <w:jc w:val="both"/>
      </w:pPr>
      <w:r>
        <w:t xml:space="preserve">2. Postępowanie prowadzone jest w formie elektronicznej za pośrednictwem platformy pod adresem </w:t>
      </w:r>
      <w:bookmarkStart w:id="3" w:name="_Hlk93473597"/>
      <w:r>
        <w:rPr>
          <w:u w:val="single"/>
        </w:rPr>
        <w:t>https://ezamowienia.gov.pl/pl/</w:t>
      </w:r>
      <w:r>
        <w:t xml:space="preserve"> </w:t>
      </w:r>
      <w:bookmarkEnd w:id="3"/>
      <w:r>
        <w:t>zwanej dalej Platformą.</w:t>
      </w:r>
    </w:p>
    <w:p w14:paraId="2C0DA987" w14:textId="77777777" w:rsidR="0058202B" w:rsidRDefault="00E36653">
      <w:pPr>
        <w:ind w:left="284" w:hanging="284"/>
        <w:jc w:val="both"/>
      </w:pPr>
      <w:r>
        <w:t xml:space="preserve">     Ilekroć w specyfikacji lub przepisach o zamówieniach publicznych mowa jest o stronie internetowej należy przez to rozumieć ww. Platformę.</w:t>
      </w:r>
    </w:p>
    <w:p w14:paraId="232D58B1" w14:textId="77777777" w:rsidR="0058202B" w:rsidRDefault="00E36653">
      <w:pPr>
        <w:ind w:left="284" w:hanging="284"/>
        <w:jc w:val="both"/>
      </w:pPr>
      <w:r>
        <w:t xml:space="preserve">     Komunikacja między Zamawiającym a Wykonawcami, w tym wszelkie oświadczenia, wnioski, zawiadomienia oraz informacje, przekazywane są w formie elektronicznej za pośrednictwem Platformy </w:t>
      </w:r>
      <w:r>
        <w:rPr>
          <w:u w:val="single"/>
        </w:rPr>
        <w:t>https://ezamowienia.gov.pl/pl/</w:t>
      </w:r>
      <w:r>
        <w:t>.</w:t>
      </w:r>
    </w:p>
    <w:p w14:paraId="1DB03E11" w14:textId="77777777" w:rsidR="0058202B" w:rsidRDefault="00E36653">
      <w:pPr>
        <w:pStyle w:val="pkt"/>
        <w:numPr>
          <w:ilvl w:val="0"/>
          <w:numId w:val="20"/>
        </w:numPr>
        <w:pBdr>
          <w:bottom w:val="double" w:sz="4" w:space="1" w:color="000000"/>
        </w:pBdr>
        <w:shd w:val="clear" w:color="auto" w:fill="DAEEF3"/>
        <w:spacing w:before="360" w:after="40" w:line="360" w:lineRule="auto"/>
        <w:ind w:left="426" w:hanging="426"/>
      </w:pPr>
      <w:r>
        <w:rPr>
          <w:b/>
          <w:szCs w:val="24"/>
        </w:rPr>
        <w:t xml:space="preserve"> TRYB UDZIELENIA ZAMÓWIENIA</w:t>
      </w:r>
    </w:p>
    <w:p w14:paraId="0D49DBC2" w14:textId="77777777" w:rsidR="0058202B" w:rsidRDefault="00E36653">
      <w:pPr>
        <w:contextualSpacing/>
        <w:jc w:val="both"/>
      </w:pPr>
      <w:r>
        <w:rPr>
          <w:rFonts w:eastAsia="Calibri"/>
          <w:lang w:eastAsia="en-US"/>
        </w:rPr>
        <w:t>Postępowanie jest prowadzone zgodnie z ustawą z dnia 11 września 2019 r. Prawo zamówień publicznych (</w:t>
      </w:r>
      <w:proofErr w:type="spellStart"/>
      <w:r>
        <w:rPr>
          <w:rFonts w:eastAsia="Calibri"/>
          <w:lang w:eastAsia="en-US"/>
        </w:rPr>
        <w:t>t.j</w:t>
      </w:r>
      <w:proofErr w:type="spellEnd"/>
      <w:r>
        <w:rPr>
          <w:rFonts w:eastAsia="Calibri"/>
          <w:lang w:eastAsia="en-US"/>
        </w:rPr>
        <w:t xml:space="preserve">. Dz. U. z 2024 r., poz. 1320 ze zm.), zwaną dalej ustawą </w:t>
      </w:r>
      <w:proofErr w:type="spellStart"/>
      <w:r>
        <w:rPr>
          <w:rFonts w:eastAsia="Calibri"/>
          <w:lang w:eastAsia="en-US"/>
        </w:rPr>
        <w:t>Pzp</w:t>
      </w:r>
      <w:proofErr w:type="spellEnd"/>
      <w:r>
        <w:rPr>
          <w:rFonts w:eastAsia="Calibri"/>
          <w:lang w:eastAsia="en-US"/>
        </w:rPr>
        <w:t>.</w:t>
      </w:r>
    </w:p>
    <w:p w14:paraId="65806330" w14:textId="77777777" w:rsidR="0058202B" w:rsidRDefault="00E36653">
      <w:pPr>
        <w:contextualSpacing/>
        <w:jc w:val="both"/>
      </w:pPr>
      <w:r>
        <w:rPr>
          <w:rFonts w:eastAsia="Calibri"/>
          <w:lang w:eastAsia="en-US"/>
        </w:rPr>
        <w:t xml:space="preserve">Postępowanie jest prowadzone w trybie podstawowym </w:t>
      </w:r>
      <w:bookmarkStart w:id="4" w:name="_Hlk74305341"/>
      <w:r>
        <w:rPr>
          <w:rFonts w:eastAsia="Calibri"/>
          <w:lang w:eastAsia="en-US"/>
        </w:rPr>
        <w:t>na podstawie art. 275 pkt 1 ustawy</w:t>
      </w:r>
      <w:bookmarkEnd w:id="4"/>
      <w:r>
        <w:rPr>
          <w:rFonts w:eastAsia="Calibri"/>
          <w:lang w:eastAsia="en-US"/>
        </w:rPr>
        <w:t xml:space="preserve"> </w:t>
      </w:r>
      <w:proofErr w:type="spellStart"/>
      <w:r>
        <w:rPr>
          <w:rFonts w:eastAsia="Calibri"/>
          <w:lang w:eastAsia="en-US"/>
        </w:rPr>
        <w:t>Pzp</w:t>
      </w:r>
      <w:proofErr w:type="spellEnd"/>
      <w:r>
        <w:rPr>
          <w:rFonts w:eastAsia="Calibri"/>
          <w:lang w:eastAsia="en-US"/>
        </w:rPr>
        <w:t>.</w:t>
      </w:r>
    </w:p>
    <w:p w14:paraId="096A0DBF" w14:textId="77777777" w:rsidR="0058202B" w:rsidRDefault="00E36653">
      <w:pPr>
        <w:contextualSpacing/>
        <w:jc w:val="both"/>
      </w:pPr>
      <w:r>
        <w:rPr>
          <w:rFonts w:eastAsia="Calibri"/>
          <w:lang w:eastAsia="en-US"/>
        </w:rPr>
        <w:t>Zamawiający nie przewiduje wyboru najkorzystniejszej oferty z możliwością prowadzenia negocjacji.</w:t>
      </w:r>
    </w:p>
    <w:p w14:paraId="449DFBAE" w14:textId="77777777" w:rsidR="0058202B" w:rsidRDefault="00E36653">
      <w:pPr>
        <w:contextualSpacing/>
        <w:jc w:val="both"/>
      </w:pPr>
      <w:r>
        <w:rPr>
          <w:rFonts w:eastAsia="Calibri"/>
          <w:lang w:eastAsia="en-US"/>
        </w:rPr>
        <w:t xml:space="preserve">W sprawach nieuregulowanych niniejszą Specyfikacją Warunków Zamówienia, mają zastosowanie przepisy ustawy </w:t>
      </w:r>
      <w:proofErr w:type="spellStart"/>
      <w:r>
        <w:rPr>
          <w:rFonts w:eastAsia="Calibri"/>
          <w:lang w:eastAsia="en-US"/>
        </w:rPr>
        <w:t>Pzp</w:t>
      </w:r>
      <w:proofErr w:type="spellEnd"/>
      <w:r>
        <w:rPr>
          <w:rFonts w:eastAsia="Calibri"/>
          <w:lang w:eastAsia="en-US"/>
        </w:rPr>
        <w:t>, aktów wykonawczych oraz przepisy ustawy z dnia 23 kwietnia 1964 r. Kodeks cywilny (</w:t>
      </w:r>
      <w:proofErr w:type="spellStart"/>
      <w:r>
        <w:rPr>
          <w:rFonts w:eastAsia="Calibri"/>
          <w:lang w:eastAsia="en-US"/>
        </w:rPr>
        <w:t>t.j</w:t>
      </w:r>
      <w:proofErr w:type="spellEnd"/>
      <w:r>
        <w:rPr>
          <w:rFonts w:eastAsia="Calibri"/>
          <w:lang w:eastAsia="en-US"/>
        </w:rPr>
        <w:t>. Dz. U. z 2025 r., poz. 1071 ze zm.), Ustawy Prawo budowlane (</w:t>
      </w:r>
      <w:proofErr w:type="spellStart"/>
      <w:r>
        <w:rPr>
          <w:rFonts w:eastAsia="Calibri"/>
          <w:lang w:eastAsia="en-US"/>
        </w:rPr>
        <w:t>t.j</w:t>
      </w:r>
      <w:proofErr w:type="spellEnd"/>
      <w:r>
        <w:rPr>
          <w:rFonts w:eastAsia="Calibri"/>
          <w:lang w:eastAsia="en-US"/>
        </w:rPr>
        <w:t xml:space="preserve">. Dz. U. z 2025 r. poz. 418 z </w:t>
      </w:r>
      <w:proofErr w:type="spellStart"/>
      <w:r>
        <w:rPr>
          <w:rFonts w:eastAsia="Calibri"/>
          <w:lang w:eastAsia="en-US"/>
        </w:rPr>
        <w:t>późn</w:t>
      </w:r>
      <w:proofErr w:type="spellEnd"/>
      <w:r>
        <w:rPr>
          <w:rFonts w:eastAsia="Calibri"/>
          <w:lang w:eastAsia="en-US"/>
        </w:rPr>
        <w:t>. zm.).</w:t>
      </w:r>
    </w:p>
    <w:p w14:paraId="7BCD0AE3" w14:textId="77777777" w:rsidR="0058202B" w:rsidRDefault="00E36653">
      <w:pPr>
        <w:contextualSpacing/>
        <w:jc w:val="both"/>
      </w:pPr>
      <w:r>
        <w:rPr>
          <w:rFonts w:eastAsia="Calibri"/>
          <w:lang w:eastAsia="en-US"/>
        </w:rPr>
        <w:t>Szacunkowa wartość zamówienia nie przekracza wyrażonej w złotych równowartości kwoty progów unijnych ustalonej przez Prezesa Urzędu Zamówień Publicznych zgodnie z komunikatem Komisji Europejskiej, wydanym na podstawie art. 6 ust. 3 dyrektywy 2014/24/UE, od której jest uzależniony obowiązek przekazywania ogłoszeń Urzędowi Publikacji Unii Europejskiej.</w:t>
      </w:r>
    </w:p>
    <w:p w14:paraId="0427AE04" w14:textId="77777777" w:rsidR="0058202B" w:rsidRDefault="0058202B">
      <w:pPr>
        <w:contextualSpacing/>
        <w:jc w:val="both"/>
        <w:rPr>
          <w:rFonts w:eastAsia="Calibri"/>
          <w:color w:val="FF0000"/>
          <w:sz w:val="20"/>
          <w:szCs w:val="20"/>
          <w:lang w:eastAsia="en-US"/>
        </w:rPr>
      </w:pPr>
    </w:p>
    <w:p w14:paraId="014B7333" w14:textId="77777777" w:rsidR="0058202B" w:rsidRDefault="00E36653">
      <w:pPr>
        <w:pStyle w:val="pkt"/>
        <w:numPr>
          <w:ilvl w:val="0"/>
          <w:numId w:val="20"/>
        </w:numPr>
        <w:pBdr>
          <w:bottom w:val="double" w:sz="4" w:space="1" w:color="000000"/>
        </w:pBdr>
        <w:shd w:val="clear" w:color="auto" w:fill="DAEEF3"/>
        <w:spacing w:before="120" w:after="40" w:line="360" w:lineRule="auto"/>
        <w:ind w:left="284" w:hanging="284"/>
      </w:pPr>
      <w:r>
        <w:rPr>
          <w:b/>
          <w:szCs w:val="24"/>
        </w:rPr>
        <w:t>GENERALNE ZASADY UCZESTNICTWA W POSTĘPOWANIU</w:t>
      </w:r>
    </w:p>
    <w:p w14:paraId="468F114B" w14:textId="77777777" w:rsidR="0058202B" w:rsidRDefault="00E36653">
      <w:pPr>
        <w:jc w:val="both"/>
      </w:pPr>
      <w:r>
        <w:t xml:space="preserve">Ofertę może złożyć osoba fizyczna, osoba prawna lub jednostka organizacyjna nieposiadająca osobowości prawnej oraz podmioty występujące wspólnie, o ile spełniają warunki określone                 w ustawie </w:t>
      </w:r>
      <w:proofErr w:type="spellStart"/>
      <w:r>
        <w:t>Pzp</w:t>
      </w:r>
      <w:proofErr w:type="spellEnd"/>
      <w:r>
        <w:t xml:space="preserve"> oraz w niniejszej specyfikacji. Każdy Wykonawca może złożyć tylko jedną ofertę.</w:t>
      </w:r>
    </w:p>
    <w:p w14:paraId="799732B3" w14:textId="77777777" w:rsidR="0058202B" w:rsidRDefault="00E36653">
      <w:pPr>
        <w:pStyle w:val="pkt"/>
        <w:numPr>
          <w:ilvl w:val="0"/>
          <w:numId w:val="20"/>
        </w:numPr>
        <w:pBdr>
          <w:bottom w:val="double" w:sz="4" w:space="1" w:color="000000"/>
        </w:pBdr>
        <w:shd w:val="clear" w:color="auto" w:fill="DAEEF3"/>
        <w:spacing w:before="360" w:after="40" w:line="360" w:lineRule="auto"/>
        <w:ind w:left="284" w:hanging="284"/>
      </w:pPr>
      <w:r>
        <w:rPr>
          <w:b/>
          <w:szCs w:val="24"/>
        </w:rPr>
        <w:t>OFERTY WARIANTOWE, CZĘŚCIOWE i PODWYKONAWCY</w:t>
      </w:r>
    </w:p>
    <w:p w14:paraId="3880FB22" w14:textId="77777777" w:rsidR="0058202B" w:rsidRDefault="00E36653">
      <w:pPr>
        <w:widowControl w:val="0"/>
        <w:numPr>
          <w:ilvl w:val="3"/>
          <w:numId w:val="20"/>
        </w:numPr>
        <w:spacing w:after="120"/>
        <w:jc w:val="both"/>
      </w:pPr>
      <w:r>
        <w:rPr>
          <w:rFonts w:eastAsia="Lucida Sans Unicode"/>
          <w:kern w:val="2"/>
        </w:rPr>
        <w:t>Zamawiający nie dopuszcza składania ofert częściowych.</w:t>
      </w:r>
    </w:p>
    <w:p w14:paraId="472F15CD" w14:textId="77777777" w:rsidR="0058202B" w:rsidRDefault="00E36653">
      <w:pPr>
        <w:widowControl w:val="0"/>
        <w:spacing w:after="120"/>
        <w:ind w:left="342"/>
        <w:jc w:val="both"/>
      </w:pPr>
      <w:r>
        <w:t xml:space="preserve">Wartość zamówienia jest niższa od tzw. progów unijnych, które zobowiązują do implementacji </w:t>
      </w:r>
      <w:r>
        <w:lastRenderedPageBreak/>
        <w:t xml:space="preserve">dyrektyw UE. Dyrektywa 2014/24/UE w treści motywu 78 wskazuje, że aby zwiększyć konkurencję, należy w szczególności zachęcić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 a więc zamówienia o wartości znacznie przewyższającej tzw. progi UE). </w:t>
      </w:r>
    </w:p>
    <w:p w14:paraId="74643A21" w14:textId="77777777" w:rsidR="0058202B" w:rsidRPr="00C20850" w:rsidRDefault="00E36653">
      <w:pPr>
        <w:widowControl w:val="0"/>
        <w:spacing w:after="120"/>
        <w:ind w:left="342"/>
        <w:jc w:val="both"/>
      </w:pPr>
      <w:r>
        <w:t xml:space="preserve">Zgodnie z treścią motywu 78 dyrektywy, Instytucja zamawiająca powinna mieć obowiązek rozważenia celowości podziału zamówień na części, jednocześnie zachowując swobodę autonomicznego podejmowania decyzji na każdej podstawie, jaką uzna za stosowną, nie </w:t>
      </w:r>
      <w:r w:rsidRPr="00C20850">
        <w:t>podlegając nadzorowi administracyjnemu ani sądowemu.</w:t>
      </w:r>
    </w:p>
    <w:p w14:paraId="4416E9F7" w14:textId="77777777" w:rsidR="0058202B" w:rsidRPr="00C20850" w:rsidRDefault="00E36653">
      <w:pPr>
        <w:widowControl w:val="0"/>
        <w:spacing w:after="120"/>
        <w:ind w:left="342"/>
        <w:jc w:val="both"/>
      </w:pPr>
      <w:r w:rsidRPr="00C20850">
        <w:t>Zamawiający odstąpił od podziału zamówienia na części z uwagi na charakter oraz specyfikę przedmiotu zamówienia, jakim jest rozbudowa drogi. Realizacja robót drogowych stanowi proces technologicznie i organizacyjnie powiązany, wymagający zachowania ciągłości prac oraz ścisłej koordynacji poszczególnych etapów, takich jak roboty ziemne, wykonanie podbudowy, nawierzchni, odwodnienia oraz elementów towarzyszących.</w:t>
      </w:r>
    </w:p>
    <w:p w14:paraId="3E1A8AD0" w14:textId="77777777" w:rsidR="0058202B" w:rsidRPr="00C20850" w:rsidRDefault="00E36653">
      <w:pPr>
        <w:widowControl w:val="0"/>
        <w:spacing w:after="120"/>
        <w:ind w:left="342"/>
        <w:jc w:val="both"/>
      </w:pPr>
      <w:r w:rsidRPr="00C20850">
        <w:t>Podział zamówienia na części mógłby skutkować powstaniem trudności w koordynacji prac pomiędzy różnymi wykonawcami, zwiększeniem ryzyka opóźnień oraz problemów z odpowiedzialnością za ewentualne wady i usterki. Dodatkowo mógłby prowadzić do wzrostu kosztów realizacji inwestycji, wynikającego z konieczności zaangażowania wielu wykonawców oraz powielania czynności organizacyjnych i zaplecza budowy.</w:t>
      </w:r>
    </w:p>
    <w:p w14:paraId="1B4C1E7D" w14:textId="77777777" w:rsidR="0058202B" w:rsidRPr="00C20850" w:rsidRDefault="00E36653">
      <w:pPr>
        <w:widowControl w:val="0"/>
        <w:spacing w:after="120"/>
        <w:ind w:left="342"/>
        <w:jc w:val="both"/>
      </w:pPr>
      <w:r w:rsidRPr="00C20850">
        <w:t>Z uwagi na powyższe, a także mając na względzie zapewnienie sprawnej, terminowej i ekonomicznej realizacji inwestycji, Zamawiający uznał, że zasadne jest udzielenie zamówienia jednemu wykonawcy bez podziału na części.</w:t>
      </w:r>
    </w:p>
    <w:p w14:paraId="523A5B7B" w14:textId="77777777" w:rsidR="0058202B" w:rsidRDefault="00E36653">
      <w:pPr>
        <w:widowControl w:val="0"/>
        <w:spacing w:after="120"/>
        <w:ind w:left="425" w:hanging="425"/>
        <w:jc w:val="both"/>
      </w:pPr>
      <w:r w:rsidRPr="00C20850">
        <w:rPr>
          <w:rFonts w:eastAsia="Lucida Sans Unicode"/>
          <w:kern w:val="2"/>
        </w:rPr>
        <w:t>2.</w:t>
      </w:r>
      <w:r w:rsidRPr="00C20850">
        <w:rPr>
          <w:rFonts w:eastAsia="Lucida Sans Unicode"/>
          <w:kern w:val="2"/>
        </w:rPr>
        <w:tab/>
        <w:t xml:space="preserve">Zamawiający nie dopuszcza możliwości złożenia oferty wariantowej, o której mowa w art. </w:t>
      </w:r>
      <w:r>
        <w:rPr>
          <w:rFonts w:eastAsia="Lucida Sans Unicode"/>
          <w:kern w:val="2"/>
        </w:rPr>
        <w:t xml:space="preserve">92 ust. 1 ustawy </w:t>
      </w:r>
      <w:proofErr w:type="spellStart"/>
      <w:r>
        <w:rPr>
          <w:rFonts w:eastAsia="Lucida Sans Unicode"/>
          <w:kern w:val="2"/>
        </w:rPr>
        <w:t>Pzp</w:t>
      </w:r>
      <w:proofErr w:type="spellEnd"/>
      <w:r>
        <w:rPr>
          <w:rFonts w:eastAsia="Lucida Sans Unicode"/>
          <w:kern w:val="2"/>
        </w:rPr>
        <w:t xml:space="preserve"> tzn. oferty przewidującej odmienny sposób wykonania zamówienia niż określony w niniejszej SWZ.</w:t>
      </w:r>
    </w:p>
    <w:p w14:paraId="23D44EC2" w14:textId="77777777" w:rsidR="0058202B" w:rsidRDefault="00E36653">
      <w:pPr>
        <w:widowControl w:val="0"/>
        <w:spacing w:after="120"/>
        <w:ind w:left="425" w:hanging="425"/>
        <w:jc w:val="both"/>
      </w:pPr>
      <w:r>
        <w:rPr>
          <w:rFonts w:eastAsia="Lucida Sans Unicode"/>
          <w:kern w:val="2"/>
        </w:rPr>
        <w:t>3.</w:t>
      </w:r>
      <w:r>
        <w:rPr>
          <w:rFonts w:eastAsia="Lucida Sans Unicode"/>
          <w:kern w:val="2"/>
        </w:rPr>
        <w:tab/>
        <w:t xml:space="preserve">Zamawiający nie zamierza w ramach niniejszego postępowania zawrzeć umowy ramowej, </w:t>
      </w:r>
      <w:r>
        <w:rPr>
          <w:rFonts w:eastAsia="Lucida Sans Unicode"/>
          <w:kern w:val="2"/>
        </w:rPr>
        <w:br/>
        <w:t xml:space="preserve">o której mowa w art. 7 pkt 26) ustawy </w:t>
      </w:r>
      <w:proofErr w:type="spellStart"/>
      <w:r>
        <w:rPr>
          <w:rFonts w:eastAsia="Lucida Sans Unicode"/>
          <w:kern w:val="2"/>
        </w:rPr>
        <w:t>Pzp</w:t>
      </w:r>
      <w:proofErr w:type="spellEnd"/>
      <w:r>
        <w:rPr>
          <w:rFonts w:eastAsia="Lucida Sans Unicode"/>
          <w:kern w:val="2"/>
        </w:rPr>
        <w:t>.</w:t>
      </w:r>
    </w:p>
    <w:p w14:paraId="22DE307C" w14:textId="77777777" w:rsidR="0058202B" w:rsidRDefault="00E36653">
      <w:pPr>
        <w:widowControl w:val="0"/>
        <w:spacing w:after="120"/>
        <w:ind w:left="425" w:hanging="425"/>
        <w:jc w:val="both"/>
      </w:pPr>
      <w:r>
        <w:rPr>
          <w:rFonts w:eastAsia="Lucida Sans Unicode"/>
          <w:kern w:val="2"/>
        </w:rPr>
        <w:t>4.</w:t>
      </w:r>
      <w:r>
        <w:rPr>
          <w:rFonts w:eastAsia="Lucida Sans Unicode"/>
          <w:kern w:val="2"/>
        </w:rPr>
        <w:tab/>
        <w:t xml:space="preserve">Zamawiający nie zamierza ustanowić dynamicznego systemu zakupów, o którym mowa w art. 7 pkt 5) ustawy </w:t>
      </w:r>
      <w:proofErr w:type="spellStart"/>
      <w:r>
        <w:rPr>
          <w:rFonts w:eastAsia="Lucida Sans Unicode"/>
          <w:kern w:val="2"/>
        </w:rPr>
        <w:t>Pzp</w:t>
      </w:r>
      <w:proofErr w:type="spellEnd"/>
      <w:r>
        <w:rPr>
          <w:rFonts w:eastAsia="Lucida Sans Unicode"/>
          <w:kern w:val="2"/>
        </w:rPr>
        <w:t>.</w:t>
      </w:r>
    </w:p>
    <w:p w14:paraId="40F6CDE1" w14:textId="77777777" w:rsidR="0058202B" w:rsidRPr="00C20850" w:rsidRDefault="00E36653">
      <w:pPr>
        <w:widowControl w:val="0"/>
        <w:spacing w:after="120"/>
        <w:ind w:left="425" w:hanging="425"/>
        <w:jc w:val="both"/>
      </w:pPr>
      <w:r>
        <w:rPr>
          <w:rFonts w:eastAsia="Lucida Sans Unicode"/>
          <w:kern w:val="2"/>
        </w:rPr>
        <w:t>5.</w:t>
      </w:r>
      <w:r>
        <w:rPr>
          <w:rFonts w:eastAsia="Lucida Sans Unicode"/>
          <w:kern w:val="2"/>
        </w:rPr>
        <w:tab/>
        <w:t xml:space="preserve">Zamawiający dopuszcza możliwość złożenia oferty w postaci katalogu elektronicznego, </w:t>
      </w:r>
      <w:r>
        <w:rPr>
          <w:rFonts w:eastAsia="Lucida Sans Unicode"/>
          <w:kern w:val="2"/>
        </w:rPr>
        <w:br/>
        <w:t xml:space="preserve">o którym </w:t>
      </w:r>
      <w:r w:rsidRPr="00C20850">
        <w:rPr>
          <w:rFonts w:eastAsia="Lucida Sans Unicode"/>
          <w:kern w:val="2"/>
        </w:rPr>
        <w:t xml:space="preserve">mowa w art. 93 ust. 2 ustawy </w:t>
      </w:r>
      <w:proofErr w:type="spellStart"/>
      <w:r w:rsidRPr="00C20850">
        <w:rPr>
          <w:rFonts w:eastAsia="Lucida Sans Unicode"/>
          <w:kern w:val="2"/>
        </w:rPr>
        <w:t>Pzp</w:t>
      </w:r>
      <w:proofErr w:type="spellEnd"/>
      <w:r w:rsidRPr="00C20850">
        <w:rPr>
          <w:rFonts w:eastAsia="Lucida Sans Unicode"/>
          <w:kern w:val="2"/>
        </w:rPr>
        <w:t>.</w:t>
      </w:r>
    </w:p>
    <w:p w14:paraId="5744F97E" w14:textId="77777777" w:rsidR="0058202B" w:rsidRPr="00C20850" w:rsidRDefault="00E36653">
      <w:pPr>
        <w:widowControl w:val="0"/>
        <w:spacing w:after="120"/>
        <w:ind w:left="425" w:hanging="425"/>
        <w:jc w:val="both"/>
      </w:pPr>
      <w:r w:rsidRPr="00C20850">
        <w:rPr>
          <w:rFonts w:eastAsia="Lucida Sans Unicode"/>
          <w:kern w:val="2"/>
        </w:rPr>
        <w:t>6.</w:t>
      </w:r>
      <w:r w:rsidRPr="00C20850">
        <w:rPr>
          <w:rFonts w:eastAsia="Lucida Sans Unicode"/>
          <w:kern w:val="2"/>
        </w:rPr>
        <w:tab/>
        <w:t>Zamawiający nie przewiduje udzielenia zaliczki na poczet wykonania zamówienia.</w:t>
      </w:r>
    </w:p>
    <w:p w14:paraId="0C243EED" w14:textId="77777777" w:rsidR="0058202B" w:rsidRDefault="00E36653">
      <w:pPr>
        <w:widowControl w:val="0"/>
        <w:spacing w:after="120"/>
        <w:ind w:left="425" w:hanging="425"/>
        <w:jc w:val="both"/>
      </w:pPr>
      <w:r>
        <w:rPr>
          <w:rFonts w:eastAsia="Lucida Sans Unicode"/>
          <w:kern w:val="2"/>
        </w:rPr>
        <w:t>7.</w:t>
      </w:r>
      <w:r>
        <w:rPr>
          <w:rFonts w:eastAsia="Lucida Sans Unicode"/>
          <w:kern w:val="2"/>
        </w:rPr>
        <w:tab/>
        <w:t xml:space="preserve">Zamawiający zaleca przeprowadzenie przez Wykonawcę wizji lokalnej lub sprawdzenie przez niego dokumentów niezbędnych do realizacji zamówienia, o których mowa w art. 131 ust. 2 ustawy </w:t>
      </w:r>
      <w:proofErr w:type="spellStart"/>
      <w:r>
        <w:rPr>
          <w:rFonts w:eastAsia="Lucida Sans Unicode"/>
          <w:kern w:val="2"/>
        </w:rPr>
        <w:t>Pzp</w:t>
      </w:r>
      <w:proofErr w:type="spellEnd"/>
      <w:r>
        <w:rPr>
          <w:rFonts w:eastAsia="Lucida Sans Unicode"/>
          <w:kern w:val="2"/>
        </w:rPr>
        <w:t>.</w:t>
      </w:r>
    </w:p>
    <w:p w14:paraId="658ED001" w14:textId="77777777" w:rsidR="0058202B" w:rsidRDefault="00E36653">
      <w:pPr>
        <w:widowControl w:val="0"/>
        <w:spacing w:after="120"/>
        <w:ind w:left="425" w:hanging="425"/>
        <w:jc w:val="both"/>
        <w:rPr>
          <w:rFonts w:eastAsia="Lucida Sans Unicode"/>
          <w:kern w:val="2"/>
        </w:rPr>
      </w:pPr>
      <w:r>
        <w:rPr>
          <w:rFonts w:eastAsia="Lucida Sans Unicode"/>
          <w:kern w:val="2"/>
        </w:rPr>
        <w:t>8.</w:t>
      </w:r>
      <w:r>
        <w:rPr>
          <w:rFonts w:eastAsia="Lucida Sans Unicode"/>
          <w:kern w:val="2"/>
        </w:rPr>
        <w:tab/>
        <w:t>Zamawiający nie przewiduje wyboru najkorzystniejszej oferty z zastosowaniem aukcji elektronicznej.</w:t>
      </w:r>
    </w:p>
    <w:p w14:paraId="32CEA243" w14:textId="77777777" w:rsidR="0058202B" w:rsidRDefault="00E36653">
      <w:pPr>
        <w:widowControl w:val="0"/>
        <w:spacing w:after="120"/>
        <w:ind w:left="425" w:hanging="425"/>
        <w:jc w:val="both"/>
      </w:pPr>
      <w:r>
        <w:rPr>
          <w:rFonts w:eastAsia="Lucida Sans Unicode"/>
          <w:kern w:val="2"/>
        </w:rPr>
        <w:t>9.</w:t>
      </w:r>
      <w:r>
        <w:rPr>
          <w:rFonts w:eastAsia="Lucida Sans Unicode"/>
          <w:kern w:val="2"/>
        </w:rPr>
        <w:tab/>
        <w:t xml:space="preserve">Zamawiający udostępnia w przedmiotowym postępowaniu SWZ wraz z całą dokumentacją postępowania na platformie pod adresem </w:t>
      </w:r>
      <w:r>
        <w:rPr>
          <w:u w:val="single"/>
        </w:rPr>
        <w:t>https://ezamowienia.gov.pl/pl/</w:t>
      </w:r>
    </w:p>
    <w:p w14:paraId="3C33AD65" w14:textId="77777777" w:rsidR="0058202B" w:rsidRDefault="00E36653">
      <w:pPr>
        <w:widowControl w:val="0"/>
        <w:spacing w:after="120"/>
        <w:ind w:left="425" w:hanging="425"/>
        <w:jc w:val="both"/>
      </w:pPr>
      <w:r>
        <w:rPr>
          <w:rFonts w:eastAsia="Lucida Sans Unicode"/>
          <w:kern w:val="2"/>
        </w:rPr>
        <w:t>10.</w:t>
      </w:r>
      <w:r>
        <w:rPr>
          <w:rFonts w:eastAsia="Lucida Sans Unicode"/>
          <w:kern w:val="2"/>
        </w:rPr>
        <w:tab/>
        <w:t>Zamawiający nie przewiduje zwrotu kosztów udziału w postępowaniu.</w:t>
      </w:r>
    </w:p>
    <w:p w14:paraId="258FD95B" w14:textId="77777777" w:rsidR="0058202B" w:rsidRDefault="00E36653">
      <w:pPr>
        <w:widowControl w:val="0"/>
        <w:spacing w:after="120"/>
        <w:ind w:left="425" w:hanging="425"/>
        <w:jc w:val="both"/>
        <w:rPr>
          <w:rFonts w:eastAsia="Lucida Sans Unicode"/>
          <w:kern w:val="2"/>
        </w:rPr>
      </w:pPr>
      <w:r>
        <w:rPr>
          <w:rFonts w:eastAsia="Lucida Sans Unicode"/>
          <w:kern w:val="2"/>
        </w:rPr>
        <w:t>11.</w:t>
      </w:r>
      <w:r>
        <w:rPr>
          <w:rFonts w:eastAsia="Lucida Sans Unicode"/>
          <w:kern w:val="2"/>
        </w:rPr>
        <w:tab/>
        <w:t>Zamawiający nie zastrzega osobistego wykonania przez Wykonawcę kluczowych części zamówienia. Wykonawca może powierzyć wykonanie części zamówienia podwykonawcy.</w:t>
      </w:r>
    </w:p>
    <w:p w14:paraId="1A922D7C" w14:textId="77777777" w:rsidR="0058202B" w:rsidRPr="009B7317" w:rsidRDefault="00E36653">
      <w:pPr>
        <w:ind w:left="426" w:hanging="426"/>
        <w:jc w:val="both"/>
        <w:rPr>
          <w:color w:val="005E00"/>
        </w:rPr>
      </w:pPr>
      <w:r>
        <w:rPr>
          <w:rFonts w:eastAsia="Lucida Sans Unicode"/>
          <w:kern w:val="2"/>
        </w:rPr>
        <w:t>1</w:t>
      </w:r>
      <w:r w:rsidRPr="00C20850">
        <w:rPr>
          <w:rFonts w:eastAsia="Lucida Sans Unicode"/>
          <w:kern w:val="2"/>
        </w:rPr>
        <w:t xml:space="preserve">2. </w:t>
      </w:r>
      <w:r w:rsidRPr="00C20850">
        <w:t xml:space="preserve">Zamawiający wskazuje, że art. 100 ust. 1 ustawy </w:t>
      </w:r>
      <w:proofErr w:type="spellStart"/>
      <w:r w:rsidRPr="00C20850">
        <w:t>Pzp</w:t>
      </w:r>
      <w:proofErr w:type="spellEnd"/>
      <w:r w:rsidRPr="00C20850">
        <w:t xml:space="preserve"> dotyczący dostępności dla osób z niepełnosprawnościami, nie znajduje zastosowania w niniejszym postępowaniu. Zakres prac, jaki został przewidziany do wykonania w ramach zadania nie wpływa na dostępność obiektu dla osób niepełnosprawnych. Przedmiot zamówienia obejmuje rozbudowę drogi gminnej o </w:t>
      </w:r>
      <w:r w:rsidRPr="00C20850">
        <w:lastRenderedPageBreak/>
        <w:t xml:space="preserve">charakterze technicznym (roboty drogowe wraz z odwodnieniem), która nie stanowi obiektu użyteczności publicznej ani produktu lub usługi przeznaczonej do bezpośredniego użytkowania przez osoby fizyczne w rozumieniu tego przepisu. Zakres zamówienia nie obejmuje elementów infrastruktury wymagających projektowania pod kątem szczególnych potrzeb osób z niepełnosprawnościami, takich jak budynki użyteczności publicznej, systemy informatyczne czy środki komunikacji elektronicznej. W związku z tym brak jest podstaw do stosowania wymagań określonych w art. 100 ust. 1 ustawy </w:t>
      </w:r>
      <w:proofErr w:type="spellStart"/>
      <w:r w:rsidRPr="00C20850">
        <w:t>Pzp</w:t>
      </w:r>
      <w:proofErr w:type="spellEnd"/>
      <w:r w:rsidRPr="00C20850">
        <w:t>.</w:t>
      </w:r>
    </w:p>
    <w:p w14:paraId="74E7B513" w14:textId="77777777" w:rsidR="0058202B" w:rsidRDefault="0058202B">
      <w:pPr>
        <w:ind w:left="426" w:hanging="426"/>
        <w:jc w:val="both"/>
        <w:rPr>
          <w:sz w:val="10"/>
          <w:szCs w:val="10"/>
        </w:rPr>
      </w:pPr>
    </w:p>
    <w:p w14:paraId="781AA198" w14:textId="77777777" w:rsidR="0058202B" w:rsidRDefault="00E36653">
      <w:pPr>
        <w:widowControl w:val="0"/>
        <w:ind w:left="426" w:hanging="426"/>
        <w:jc w:val="both"/>
      </w:pPr>
      <w:r>
        <w:rPr>
          <w:rFonts w:eastAsia="Lucida Sans Unicode"/>
          <w:kern w:val="2"/>
        </w:rPr>
        <w:t>13.</w:t>
      </w:r>
      <w:r>
        <w:rPr>
          <w:rFonts w:eastAsia="Lucida Sans Unicode"/>
          <w:kern w:val="2"/>
        </w:rPr>
        <w:tab/>
        <w:t>Postępowanie prowadzone jest w języku polskim.</w:t>
      </w:r>
    </w:p>
    <w:p w14:paraId="30B642A0" w14:textId="77777777" w:rsidR="0058202B" w:rsidRDefault="0058202B">
      <w:pPr>
        <w:widowControl w:val="0"/>
        <w:ind w:left="426" w:hanging="426"/>
        <w:jc w:val="both"/>
        <w:rPr>
          <w:rFonts w:eastAsia="Lucida Sans Unicode"/>
          <w:kern w:val="2"/>
        </w:rPr>
      </w:pPr>
    </w:p>
    <w:p w14:paraId="5B26B815" w14:textId="77777777" w:rsidR="0058202B" w:rsidRDefault="00E36653">
      <w:pPr>
        <w:pStyle w:val="pkt"/>
        <w:numPr>
          <w:ilvl w:val="0"/>
          <w:numId w:val="20"/>
        </w:numPr>
        <w:pBdr>
          <w:bottom w:val="double" w:sz="4" w:space="1" w:color="000000"/>
        </w:pBdr>
        <w:shd w:val="clear" w:color="auto" w:fill="DAEEF3"/>
        <w:spacing w:before="0" w:after="0" w:line="276" w:lineRule="auto"/>
        <w:ind w:left="425" w:hanging="425"/>
      </w:pPr>
      <w:r>
        <w:rPr>
          <w:b/>
        </w:rPr>
        <w:t xml:space="preserve"> </w:t>
      </w:r>
      <w:r>
        <w:rPr>
          <w:b/>
          <w:lang w:val="x-none"/>
        </w:rPr>
        <w:t>INFORMACJA O ŚRODKACH KOMUNIKACJI ELEKTRONICZNEJ, PRZY UŻYCIU KTÓRYCH</w:t>
      </w:r>
      <w:r>
        <w:rPr>
          <w:b/>
        </w:rPr>
        <w:t xml:space="preserve"> </w:t>
      </w:r>
      <w:r>
        <w:rPr>
          <w:b/>
          <w:lang w:val="x-none"/>
        </w:rPr>
        <w:t xml:space="preserve">ZAMAWIAJĄCY </w:t>
      </w:r>
      <w:r>
        <w:rPr>
          <w:b/>
        </w:rPr>
        <w:t xml:space="preserve">  </w:t>
      </w:r>
      <w:r>
        <w:rPr>
          <w:b/>
          <w:lang w:val="x-none"/>
        </w:rPr>
        <w:t>BĘDZIE KOMUNIKOWAŁ SIĘ Z WYKONAWCAMI ORAZ INFORMACJE</w:t>
      </w:r>
      <w:r>
        <w:rPr>
          <w:b/>
        </w:rPr>
        <w:t xml:space="preserve"> </w:t>
      </w:r>
      <w:r>
        <w:rPr>
          <w:b/>
          <w:lang w:val="x-none"/>
        </w:rPr>
        <w:t>O WYMAGANIACH TECHNICZNYCH I ORGANIZACYJNYCH SPORZĄDZANIA, WYSYŁANIA</w:t>
      </w:r>
      <w:r>
        <w:rPr>
          <w:b/>
        </w:rPr>
        <w:t xml:space="preserve"> </w:t>
      </w:r>
      <w:r>
        <w:rPr>
          <w:b/>
          <w:szCs w:val="24"/>
        </w:rPr>
        <w:t>I ODBIERANIA KORESPONDENCJI ELEKTRONICZNEJ</w:t>
      </w:r>
    </w:p>
    <w:p w14:paraId="7770F42A" w14:textId="77777777" w:rsidR="0058202B" w:rsidRDefault="0058202B">
      <w:pPr>
        <w:ind w:left="720"/>
        <w:contextualSpacing/>
        <w:jc w:val="both"/>
        <w:rPr>
          <w:rFonts w:eastAsia="Calibri"/>
          <w:b/>
          <w:color w:val="FF0000"/>
        </w:rPr>
      </w:pPr>
    </w:p>
    <w:p w14:paraId="4353D6BC" w14:textId="77777777" w:rsidR="0058202B" w:rsidRDefault="00E36653">
      <w:pPr>
        <w:numPr>
          <w:ilvl w:val="0"/>
          <w:numId w:val="12"/>
        </w:numPr>
        <w:contextualSpacing/>
        <w:jc w:val="both"/>
      </w:pPr>
      <w:r>
        <w:rPr>
          <w:rFonts w:eastAsia="Calibri"/>
        </w:rPr>
        <w:t xml:space="preserve">W postępowaniu o udzielenie zamówienia publicznego komunikacja między Zamawiającym a Wykonawcami odbywa się przy użyciu Platformy e-Zamówienia, która jest dostępna pod adresem </w:t>
      </w:r>
      <w:hyperlink r:id="rId8">
        <w:r w:rsidR="0058202B">
          <w:rPr>
            <w:rStyle w:val="czeinternetowe"/>
            <w:rFonts w:eastAsia="Calibri"/>
            <w:color w:val="auto"/>
          </w:rPr>
          <w:t>https://ezamowienia.gov.pl</w:t>
        </w:r>
      </w:hyperlink>
      <w:r>
        <w:rPr>
          <w:rFonts w:eastAsia="Calibri"/>
          <w:u w:val="single"/>
        </w:rPr>
        <w:t>.</w:t>
      </w:r>
      <w:r>
        <w:rPr>
          <w:rFonts w:eastAsia="Calibri"/>
        </w:rPr>
        <w:t xml:space="preserve"> </w:t>
      </w:r>
    </w:p>
    <w:p w14:paraId="0261BE4C" w14:textId="77777777" w:rsidR="0058202B" w:rsidRDefault="00E36653">
      <w:pPr>
        <w:numPr>
          <w:ilvl w:val="0"/>
          <w:numId w:val="12"/>
        </w:numPr>
        <w:contextualSpacing/>
        <w:jc w:val="both"/>
      </w:pPr>
      <w:r>
        <w:rPr>
          <w:rFonts w:eastAsia="Calibri"/>
        </w:rPr>
        <w:t xml:space="preserve">Korzystanie z Platformy e-Zamówienia jest bezpłatne.   </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p>
    <w:p w14:paraId="7ACE0E79" w14:textId="77777777" w:rsidR="0058202B" w:rsidRDefault="00E36653">
      <w:pPr>
        <w:numPr>
          <w:ilvl w:val="0"/>
          <w:numId w:val="12"/>
        </w:numPr>
        <w:contextualSpacing/>
        <w:jc w:val="both"/>
      </w:pPr>
      <w:r>
        <w:rPr>
          <w:rFonts w:eastAsia="Calibri"/>
        </w:rPr>
        <w:t xml:space="preserve">Adres strony internetowej prowadzonego postępowania (link prowadzący bezpośrednio do widoku postępowania na Platformie e-Zamówienia): </w:t>
      </w:r>
    </w:p>
    <w:p w14:paraId="4E0E1FE2" w14:textId="77777777" w:rsidR="0058202B" w:rsidRDefault="0058202B">
      <w:pPr>
        <w:ind w:left="720"/>
        <w:contextualSpacing/>
        <w:jc w:val="both"/>
      </w:pPr>
      <w:hyperlink r:id="rId9">
        <w:r>
          <w:rPr>
            <w:rStyle w:val="czeinternetowe"/>
          </w:rPr>
          <w:t>https://ezamowienia.gov.pl/mp-client/tenders/ocds-148610-522c338b-261f-4253-8f13-43fdd788ad24</w:t>
        </w:r>
      </w:hyperlink>
    </w:p>
    <w:p w14:paraId="0EEA0F79" w14:textId="77777777" w:rsidR="0058202B" w:rsidRDefault="00E36653">
      <w:pPr>
        <w:ind w:left="720"/>
        <w:contextualSpacing/>
        <w:jc w:val="both"/>
      </w:pPr>
      <w:r>
        <w:rPr>
          <w:rFonts w:eastAsia="Calibri"/>
        </w:rPr>
        <w:t xml:space="preserve">Postępowanie można wyszukać również ze strony głównej Platformy e-Zamówienia (przycisk „Przeglądaj postępowania/konkursy”). </w:t>
      </w:r>
    </w:p>
    <w:p w14:paraId="44605DCA" w14:textId="77777777" w:rsidR="0058202B" w:rsidRDefault="00E36653">
      <w:pPr>
        <w:numPr>
          <w:ilvl w:val="0"/>
          <w:numId w:val="12"/>
        </w:numPr>
        <w:contextualSpacing/>
        <w:jc w:val="both"/>
        <w:rPr>
          <w:color w:val="EE0000"/>
        </w:rPr>
      </w:pPr>
      <w:r>
        <w:t xml:space="preserve"> </w:t>
      </w:r>
      <w:r>
        <w:rPr>
          <w:rFonts w:eastAsia="Calibri"/>
        </w:rPr>
        <w:t xml:space="preserve">Identyfikator (ID) postępowania na Platformie e-Zamówienia: </w:t>
      </w:r>
    </w:p>
    <w:p w14:paraId="3FFAD723" w14:textId="77777777" w:rsidR="0058202B" w:rsidRDefault="00E36653">
      <w:pPr>
        <w:ind w:left="720"/>
        <w:contextualSpacing/>
        <w:jc w:val="both"/>
        <w:rPr>
          <w:color w:val="EE0000"/>
          <w:lang w:val="en-US"/>
        </w:rPr>
      </w:pPr>
      <w:r>
        <w:rPr>
          <w:color w:val="4472C4" w:themeColor="accent1"/>
          <w:lang w:val="en-US"/>
        </w:rPr>
        <w:t>ocds-148610-522c338b-261f-4253-8f13-43fdd788ad24</w:t>
      </w:r>
    </w:p>
    <w:p w14:paraId="151C41DE" w14:textId="77777777" w:rsidR="0058202B" w:rsidRDefault="00E36653">
      <w:pPr>
        <w:numPr>
          <w:ilvl w:val="0"/>
          <w:numId w:val="12"/>
        </w:numPr>
        <w:contextualSpacing/>
        <w:jc w:val="both"/>
      </w:pPr>
      <w:r>
        <w:rPr>
          <w:rFonts w:eastAsia="Calibri"/>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Pr>
          <w:rFonts w:eastAsia="Calibri"/>
          <w:i/>
          <w:iCs/>
        </w:rPr>
        <w:t xml:space="preserve">Regulamin Platformy e-Zamówienia, </w:t>
      </w:r>
      <w:r>
        <w:rPr>
          <w:rFonts w:eastAsia="Calibri"/>
        </w:rPr>
        <w:t xml:space="preserve">dostępny na stronie internetowej </w:t>
      </w:r>
      <w:hyperlink r:id="rId10">
        <w:r w:rsidR="0058202B">
          <w:rPr>
            <w:rStyle w:val="czeinternetowe"/>
            <w:rFonts w:eastAsia="Calibri"/>
            <w:color w:val="auto"/>
          </w:rPr>
          <w:t>https://ezamowienia.gov.pl</w:t>
        </w:r>
      </w:hyperlink>
      <w:r>
        <w:rPr>
          <w:rFonts w:eastAsia="Calibri"/>
        </w:rPr>
        <w:t xml:space="preserve"> oraz informacje zamieszczone w zakładce „Centrum Pomocy”. </w:t>
      </w:r>
    </w:p>
    <w:p w14:paraId="7817A78E" w14:textId="77777777" w:rsidR="0058202B" w:rsidRDefault="00E36653">
      <w:pPr>
        <w:numPr>
          <w:ilvl w:val="0"/>
          <w:numId w:val="12"/>
        </w:numPr>
        <w:contextualSpacing/>
        <w:jc w:val="both"/>
      </w:pPr>
      <w:r>
        <w:rPr>
          <w:rFonts w:eastAsia="Calibri"/>
        </w:rPr>
        <w:t xml:space="preserve">Przeglądanie i pobieranie publicznej treści dokumentacji postępowania nie wymaga posiadania konta na Platformie e-Zamówienia ani logowania. </w:t>
      </w:r>
    </w:p>
    <w:p w14:paraId="3E83DE7C" w14:textId="77777777" w:rsidR="0058202B" w:rsidRDefault="00E36653">
      <w:pPr>
        <w:numPr>
          <w:ilvl w:val="0"/>
          <w:numId w:val="12"/>
        </w:numPr>
        <w:contextualSpacing/>
        <w:jc w:val="both"/>
      </w:pPr>
      <w:r>
        <w:rPr>
          <w:rFonts w:eastAsia="Calibri"/>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63FB041A" w14:textId="77777777" w:rsidR="0058202B" w:rsidRDefault="00E36653">
      <w:pPr>
        <w:numPr>
          <w:ilvl w:val="0"/>
          <w:numId w:val="12"/>
        </w:numPr>
        <w:contextualSpacing/>
        <w:jc w:val="both"/>
      </w:pPr>
      <w:r>
        <w:rPr>
          <w:rFonts w:eastAsia="Calibri"/>
        </w:rPr>
        <w:t>Dokumenty elektroniczne</w:t>
      </w:r>
      <w:r>
        <w:rPr>
          <w:rStyle w:val="Zakotwiczenieprzypisudolnego"/>
          <w:rFonts w:eastAsia="Calibri"/>
        </w:rPr>
        <w:footnoteReference w:id="1"/>
      </w:r>
      <w:r>
        <w:rPr>
          <w:rFonts w:eastAsia="Calibri"/>
        </w:rPr>
        <w:t xml:space="preserv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2FD9371B" w14:textId="77777777" w:rsidR="0058202B" w:rsidRDefault="00E36653">
      <w:pPr>
        <w:ind w:left="720"/>
        <w:contextualSpacing/>
        <w:jc w:val="both"/>
      </w:pPr>
      <w:r>
        <w:rPr>
          <w:rFonts w:eastAsia="Calibri"/>
        </w:rPr>
        <w:t xml:space="preserve">W przypadku formatów, o których mowa w art. 66 ust. 1 ustawy </w:t>
      </w:r>
      <w:proofErr w:type="spellStart"/>
      <w:r>
        <w:rPr>
          <w:rFonts w:eastAsia="Calibri"/>
        </w:rPr>
        <w:t>Pzp</w:t>
      </w:r>
      <w:proofErr w:type="spellEnd"/>
      <w:r>
        <w:rPr>
          <w:rFonts w:eastAsia="Calibri"/>
        </w:rPr>
        <w:t xml:space="preserve">, ww. regulacje nie będą miały bezpośredniego zastosowania. </w:t>
      </w:r>
    </w:p>
    <w:p w14:paraId="3B23E299" w14:textId="77777777" w:rsidR="0058202B" w:rsidRDefault="00E36653">
      <w:pPr>
        <w:numPr>
          <w:ilvl w:val="0"/>
          <w:numId w:val="12"/>
        </w:numPr>
        <w:contextualSpacing/>
        <w:jc w:val="both"/>
      </w:pPr>
      <w:r>
        <w:rPr>
          <w:rFonts w:eastAsia="Calibri"/>
        </w:rPr>
        <w:lastRenderedPageBreak/>
        <w:t>Informacje, oświadczenia lub dokumenty</w:t>
      </w:r>
      <w:r>
        <w:rPr>
          <w:rStyle w:val="Zakotwiczenieprzypisudolnego"/>
          <w:rFonts w:eastAsia="Calibri"/>
        </w:rPr>
        <w:footnoteReference w:id="2"/>
      </w:r>
      <w:r>
        <w:rPr>
          <w:rFonts w:eastAsia="Calibri"/>
        </w:rPr>
        <w:t xml:space="preserve">, inne niż wymienione w § 2 ust. 1 rozporządzenia Prezesa Rady Ministrów w sprawie wymagań dla dokumentów elektronicznych, przekazywane w postępowaniu sporządza się w postaci elektronicznej: </w:t>
      </w:r>
    </w:p>
    <w:p w14:paraId="6AB8CE9D" w14:textId="77777777" w:rsidR="0058202B" w:rsidRDefault="00E36653">
      <w:pPr>
        <w:numPr>
          <w:ilvl w:val="0"/>
          <w:numId w:val="5"/>
        </w:numPr>
        <w:contextualSpacing/>
        <w:jc w:val="both"/>
      </w:pPr>
      <w:r>
        <w:rPr>
          <w:rFonts w:eastAsia="Calibri"/>
        </w:rPr>
        <w:t xml:space="preserve">w formatach danych określonych w przepisach rozporządzenia Rady Ministrów w sprawie Krajowych Ram Interoperacyjności (i przekazuje się jako załącznik), lub </w:t>
      </w:r>
    </w:p>
    <w:p w14:paraId="4EDB3E5E" w14:textId="77777777" w:rsidR="0058202B" w:rsidRDefault="00E36653">
      <w:pPr>
        <w:numPr>
          <w:ilvl w:val="0"/>
          <w:numId w:val="5"/>
        </w:numPr>
        <w:contextualSpacing/>
        <w:jc w:val="both"/>
      </w:pPr>
      <w:r>
        <w:t xml:space="preserve"> </w:t>
      </w:r>
      <w:r>
        <w:rPr>
          <w:rFonts w:eastAsia="Calibri"/>
        </w:rPr>
        <w:t xml:space="preserve">jako tekst wpisany bezpośrednio do wiadomości przekazywanej przy użyciu środków komunikacji elektronicznej (np. w treści wiadomości e-mail lub w treści „Formularza do komunikacji”). </w:t>
      </w:r>
    </w:p>
    <w:p w14:paraId="4BF4741D" w14:textId="77777777" w:rsidR="0058202B" w:rsidRDefault="00E36653">
      <w:pPr>
        <w:numPr>
          <w:ilvl w:val="0"/>
          <w:numId w:val="12"/>
        </w:numPr>
        <w:contextualSpacing/>
        <w:jc w:val="both"/>
      </w:pPr>
      <w:r>
        <w:rPr>
          <w:rFonts w:eastAsia="Calibri"/>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2026 r. poz. 85) wykonawca, w celu utrzymania w poufności tych informacji, przekazuje je w wydzielonym i odpowiednio oznaczonym pliku, wraz z jednoczesnym zaznaczeniem w nazwie pliku „Dokument stanowiący tajemnicę przedsiębiorstwa”. </w:t>
      </w:r>
    </w:p>
    <w:p w14:paraId="7C175FD0" w14:textId="77777777" w:rsidR="0058202B" w:rsidRDefault="00E36653">
      <w:pPr>
        <w:numPr>
          <w:ilvl w:val="0"/>
          <w:numId w:val="12"/>
        </w:numPr>
        <w:contextualSpacing/>
        <w:jc w:val="both"/>
      </w:pPr>
      <w:r>
        <w:rPr>
          <w:rFonts w:eastAsia="Calibri"/>
        </w:rPr>
        <w:t xml:space="preserve">Komunikacja w postępowaniu, </w:t>
      </w:r>
      <w:r>
        <w:rPr>
          <w:rFonts w:eastAsia="Calibri"/>
          <w:u w:val="single"/>
        </w:rPr>
        <w:t>z wyłączeniem składania ofert</w:t>
      </w:r>
      <w:r>
        <w:rPr>
          <w:rFonts w:eastAsia="Calibri"/>
        </w:rPr>
        <w:t xml:space="preserve">,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27C3A241" w14:textId="77777777" w:rsidR="0058202B" w:rsidRDefault="00E36653">
      <w:pPr>
        <w:ind w:left="720"/>
        <w:contextualSpacing/>
        <w:jc w:val="both"/>
      </w:pPr>
      <w:r>
        <w:rPr>
          <w:rFonts w:eastAsia="Calibri"/>
        </w:rPr>
        <w:t xml:space="preserve">W przypadku załączników, które są zgodnie z ustawą </w:t>
      </w:r>
      <w:proofErr w:type="spellStart"/>
      <w:r>
        <w:rPr>
          <w:rFonts w:eastAsia="Calibri"/>
        </w:rPr>
        <w:t>Pzp</w:t>
      </w:r>
      <w:proofErr w:type="spellEnd"/>
      <w:r>
        <w:rPr>
          <w:rFonts w:eastAsia="Calibri"/>
        </w:rPr>
        <w:t xml:space="preserve"> lub rozporządzeniem Prezesa Rady Ministrów w sprawie wymagań dla dokumentów elektronicznych opatrzone kwalifikowanym podpisem elektronicznym, podpisem zaufanym</w:t>
      </w:r>
      <w:r>
        <w:rPr>
          <w:rStyle w:val="Zakotwiczenieprzypisudolnego"/>
          <w:rFonts w:eastAsia="Calibri"/>
        </w:rPr>
        <w:footnoteReference w:id="3"/>
      </w:r>
      <w:r>
        <w:rPr>
          <w:rFonts w:eastAsia="Calibri"/>
        </w:rPr>
        <w:t xml:space="preserve"> lub podpisem osobistym</w:t>
      </w:r>
      <w:r>
        <w:rPr>
          <w:rStyle w:val="Zakotwiczenieprzypisudolnego"/>
          <w:rFonts w:eastAsia="Calibri"/>
        </w:rPr>
        <w:footnoteReference w:id="4"/>
      </w:r>
      <w:r>
        <w:rPr>
          <w:rFonts w:eastAsia="Calibri"/>
        </w:rPr>
        <w:t xml:space="preserve">, mogą być opatrzone, zgodnie z wyborem wykonawcy/wykonawcy wspólnie ubiegającego się o udzielenie zamówienia/podmiotu udostępniającego zasoby, </w:t>
      </w:r>
      <w:r>
        <w:rPr>
          <w:rFonts w:eastAsia="Calibri"/>
          <w:u w:val="single"/>
        </w:rPr>
        <w:t>podpisem zewnętrznym lub wewnętrznym</w:t>
      </w:r>
      <w:r>
        <w:rPr>
          <w:rFonts w:eastAsia="Calibri"/>
        </w:rPr>
        <w:t xml:space="preserve">. W zależności od rodzaju podpisu i jego typu (zewnętrzny, wewnętrzny) dodaje się do przesyłanej wiadomości uprzednio podpisane dokumenty wraz z wygenerowanym plikiem podpisu (typ zewnętrzny) lub dokument z wszytym podpisem (typ wewnętrzny). </w:t>
      </w:r>
    </w:p>
    <w:p w14:paraId="17345C7A" w14:textId="77777777" w:rsidR="0058202B" w:rsidRDefault="00E36653">
      <w:pPr>
        <w:numPr>
          <w:ilvl w:val="0"/>
          <w:numId w:val="12"/>
        </w:numPr>
        <w:contextualSpacing/>
        <w:jc w:val="both"/>
      </w:pPr>
      <w:r>
        <w:rPr>
          <w:rFonts w:eastAsia="Calibri"/>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4ECC6506" w14:textId="77777777" w:rsidR="0058202B" w:rsidRDefault="00E36653">
      <w:pPr>
        <w:numPr>
          <w:ilvl w:val="0"/>
          <w:numId w:val="12"/>
        </w:numPr>
        <w:contextualSpacing/>
        <w:jc w:val="both"/>
      </w:pPr>
      <w:r>
        <w:rPr>
          <w:rFonts w:eastAsia="Calibri"/>
        </w:rPr>
        <w:t xml:space="preserve">Wszystkie wysłane i odebrane w postępowaniu przez wykonawcę wiadomości widoczne są po zalogowaniu w podglądzie postępowania w zakładce „Komunikacja”. </w:t>
      </w:r>
    </w:p>
    <w:p w14:paraId="124C7392" w14:textId="77777777" w:rsidR="0058202B" w:rsidRDefault="00E36653">
      <w:pPr>
        <w:numPr>
          <w:ilvl w:val="0"/>
          <w:numId w:val="12"/>
        </w:numPr>
        <w:contextualSpacing/>
        <w:jc w:val="both"/>
      </w:pPr>
      <w:r>
        <w:rPr>
          <w:rFonts w:eastAsia="Calibri"/>
        </w:rPr>
        <w:t xml:space="preserve">Maksymalny rozmiar plików przesyłanych za pośrednictwem „Formularzy do komunikacji” wynosi 150 MB (wielkość ta dotyczy plików przesyłanych jako załączniki do jednego formularza). </w:t>
      </w:r>
    </w:p>
    <w:p w14:paraId="19FA5A18" w14:textId="77777777" w:rsidR="0058202B" w:rsidRDefault="00E36653">
      <w:pPr>
        <w:numPr>
          <w:ilvl w:val="0"/>
          <w:numId w:val="12"/>
        </w:numPr>
        <w:contextualSpacing/>
        <w:jc w:val="both"/>
      </w:pPr>
      <w:r>
        <w:rPr>
          <w:rFonts w:eastAsia="Calibri"/>
        </w:rPr>
        <w:t xml:space="preserve">Minimalne wymagania techniczne dotyczące sprzętu używanego w celu korzystania z usług Platformy e-Zamówienia oraz informacje dotyczące specyfikacji połączenia określa </w:t>
      </w:r>
      <w:r>
        <w:rPr>
          <w:rFonts w:eastAsia="Calibri"/>
          <w:i/>
          <w:iCs/>
        </w:rPr>
        <w:t xml:space="preserve">Regulamin Platformy e-Zamówienia. </w:t>
      </w:r>
    </w:p>
    <w:p w14:paraId="345F0B15" w14:textId="77777777" w:rsidR="0058202B" w:rsidRDefault="00E36653">
      <w:pPr>
        <w:numPr>
          <w:ilvl w:val="0"/>
          <w:numId w:val="12"/>
        </w:numPr>
        <w:contextualSpacing/>
        <w:jc w:val="both"/>
      </w:pPr>
      <w:r>
        <w:rPr>
          <w:rFonts w:eastAsia="Calibri"/>
        </w:rPr>
        <w:t xml:space="preserve">W przypadku problemów technicznych i awarii związanych z funkcjonowaniem Platformy e-Zamówienia użytkownicy mogą skorzystać ze wsparcia technicznego dostępnego poprzez formularz udostępniony na stronie internetowej </w:t>
      </w:r>
      <w:hyperlink r:id="rId11">
        <w:r w:rsidR="0058202B">
          <w:rPr>
            <w:rStyle w:val="czeinternetowe"/>
            <w:rFonts w:eastAsia="Calibri"/>
            <w:color w:val="auto"/>
          </w:rPr>
          <w:t>https://ezamowienia.gov.pl</w:t>
        </w:r>
      </w:hyperlink>
      <w:r>
        <w:rPr>
          <w:rFonts w:eastAsia="Calibri"/>
        </w:rPr>
        <w:t xml:space="preserve"> w zakładce „Zgłoś problem”. </w:t>
      </w:r>
    </w:p>
    <w:p w14:paraId="3D38FF98" w14:textId="77777777" w:rsidR="0058202B" w:rsidRDefault="00E36653">
      <w:pPr>
        <w:numPr>
          <w:ilvl w:val="0"/>
          <w:numId w:val="12"/>
        </w:numPr>
        <w:contextualSpacing/>
        <w:jc w:val="both"/>
      </w:pPr>
      <w:r>
        <w:rPr>
          <w:rFonts w:eastAsia="Calibri"/>
        </w:rPr>
        <w:t xml:space="preserve">W szczególnie uzasadnionych przypadkach uniemożliwiających komunikację wykonawcy i Zamawiającego za pośrednictwem Platformy e-Zamówienia, Zamawiający dopuszcza </w:t>
      </w:r>
      <w:r>
        <w:rPr>
          <w:rFonts w:eastAsia="Calibri"/>
        </w:rPr>
        <w:lastRenderedPageBreak/>
        <w:t xml:space="preserve">komunikację za pomocą poczty elektronicznej na adres e-mail: </w:t>
      </w:r>
      <w:r>
        <w:rPr>
          <w:rFonts w:eastAsia="Calibri"/>
          <w:color w:val="4472C4" w:themeColor="accent1"/>
          <w:u w:val="single"/>
        </w:rPr>
        <w:t>gmina@swiedziebnia.pl</w:t>
      </w:r>
      <w:r>
        <w:rPr>
          <w:rFonts w:eastAsia="Calibri"/>
          <w:color w:val="4472C4" w:themeColor="accent1"/>
        </w:rPr>
        <w:t xml:space="preserve"> </w:t>
      </w:r>
      <w:r>
        <w:rPr>
          <w:rFonts w:eastAsia="Calibri"/>
        </w:rPr>
        <w:t xml:space="preserve">(nie dotyczy składania ofert). </w:t>
      </w:r>
    </w:p>
    <w:p w14:paraId="4EB23153" w14:textId="77777777" w:rsidR="0058202B" w:rsidRDefault="00E36653">
      <w:pPr>
        <w:widowControl w:val="0"/>
        <w:tabs>
          <w:tab w:val="left" w:pos="426"/>
        </w:tabs>
        <w:ind w:left="426" w:right="140"/>
        <w:jc w:val="both"/>
      </w:pPr>
      <w:r>
        <w:rPr>
          <w:kern w:val="2"/>
        </w:rPr>
        <w:t xml:space="preserve"> </w:t>
      </w:r>
    </w:p>
    <w:p w14:paraId="251B2574" w14:textId="77777777" w:rsidR="0058202B" w:rsidRDefault="00E36653">
      <w:pPr>
        <w:pStyle w:val="pkt"/>
        <w:numPr>
          <w:ilvl w:val="0"/>
          <w:numId w:val="20"/>
        </w:numPr>
        <w:pBdr>
          <w:bottom w:val="double" w:sz="4" w:space="1" w:color="000000"/>
        </w:pBdr>
        <w:shd w:val="clear" w:color="auto" w:fill="DAEEF3"/>
        <w:spacing w:before="0" w:after="40" w:line="360" w:lineRule="auto"/>
        <w:ind w:hanging="1276"/>
      </w:pPr>
      <w:r>
        <w:rPr>
          <w:b/>
          <w:szCs w:val="24"/>
        </w:rPr>
        <w:t>WYJAŚNIENIA TREŚCI SWZ</w:t>
      </w:r>
    </w:p>
    <w:p w14:paraId="1D78A6FD" w14:textId="77777777" w:rsidR="0058202B" w:rsidRDefault="00E36653">
      <w:pPr>
        <w:tabs>
          <w:tab w:val="left" w:pos="426"/>
        </w:tabs>
        <w:spacing w:after="120"/>
        <w:ind w:left="284" w:hanging="284"/>
        <w:jc w:val="both"/>
      </w:pPr>
      <w:r>
        <w:t xml:space="preserve">1. Wykonawca może zwrócić się do Zamawiającego o wyjaśnienie treści SWZ, kierując swoje zapytanie za pośrednictwem Platformy pod adresem: </w:t>
      </w:r>
      <w:hyperlink r:id="rId12">
        <w:r w:rsidR="0058202B">
          <w:rPr>
            <w:rStyle w:val="czeinternetowe"/>
            <w:color w:val="auto"/>
          </w:rPr>
          <w:t>https://ezamowienia.gov.pl/pl</w:t>
        </w:r>
      </w:hyperlink>
      <w:r>
        <w:rPr>
          <w:u w:val="single" w:color="FF0000"/>
        </w:rPr>
        <w:t xml:space="preserve"> </w:t>
      </w:r>
      <w:r>
        <w:t>Zamawiający prosi o przekazywanie zapytań do treści SWZ jednocześnie w formie edytowalnej, gdyż skróci to czas udzielania wyjaśnień.</w:t>
      </w:r>
    </w:p>
    <w:p w14:paraId="38AAF534" w14:textId="77777777" w:rsidR="0058202B" w:rsidRDefault="00E36653">
      <w:pPr>
        <w:numPr>
          <w:ilvl w:val="0"/>
          <w:numId w:val="30"/>
        </w:numPr>
        <w:tabs>
          <w:tab w:val="left" w:pos="0"/>
        </w:tabs>
        <w:spacing w:after="120"/>
        <w:ind w:left="284" w:hanging="284"/>
        <w:jc w:val="both"/>
      </w:pPr>
      <w:r>
        <w:t xml:space="preserve">Zamawiający zgodnie z art. 284 ust. 2 ustawy </w:t>
      </w:r>
      <w:proofErr w:type="spellStart"/>
      <w:r>
        <w:t>Pzp</w:t>
      </w:r>
      <w:proofErr w:type="spellEnd"/>
      <w:r>
        <w:t xml:space="preserve"> udzieli wyjaśnień niezwłocznie jednak nie później niż na 2 dni przed upływem terminu składania ofert pod warunkiem, że wniosek                     o wyjaśnienie treści odpowiednio SWZ wpłynął do Zamawiającego nie później niż na 4 dni przed upływem terminu składania ofert.</w:t>
      </w:r>
    </w:p>
    <w:p w14:paraId="118D95B3" w14:textId="77777777" w:rsidR="0058202B" w:rsidRDefault="00E36653">
      <w:pPr>
        <w:numPr>
          <w:ilvl w:val="0"/>
          <w:numId w:val="30"/>
        </w:numPr>
        <w:tabs>
          <w:tab w:val="left" w:pos="0"/>
        </w:tabs>
        <w:spacing w:after="120"/>
        <w:ind w:left="284" w:hanging="284"/>
        <w:jc w:val="both"/>
      </w:pPr>
      <w:r>
        <w:t xml:space="preserve">Treść zapytań wraz z wyjaśnieniami zamawiający udostępnia, bez ujawniania źródła zapytania, na Platformie pod adresem: </w:t>
      </w:r>
      <w:hyperlink r:id="rId13">
        <w:r w:rsidR="0058202B">
          <w:rPr>
            <w:rStyle w:val="czeinternetowe"/>
            <w:color w:val="auto"/>
          </w:rPr>
          <w:t>https://ezamowienia.gov.pl/pl/</w:t>
        </w:r>
      </w:hyperlink>
      <w:r>
        <w:rPr>
          <w:u w:val="single"/>
        </w:rPr>
        <w:t xml:space="preserve"> </w:t>
      </w:r>
      <w:r>
        <w:t>na której prowadzone jest postępowanie.</w:t>
      </w:r>
    </w:p>
    <w:p w14:paraId="7FB4A447" w14:textId="77777777" w:rsidR="0058202B" w:rsidRDefault="00E36653">
      <w:pPr>
        <w:numPr>
          <w:ilvl w:val="0"/>
          <w:numId w:val="30"/>
        </w:numPr>
        <w:spacing w:before="120"/>
        <w:ind w:left="284" w:hanging="284"/>
        <w:jc w:val="both"/>
      </w:pPr>
      <w:r>
        <w:t xml:space="preserve"> W uzasadnionych przypadkach Zamawiający może przed upływem terminu składania ofert zmienić treść SWZ. Każda wprowadzona przez Zamawiającego zmiana staje się w takim przypadku częścią Specyfikacji. Dokonaną zmianę treści SWZ Zamawiający udostępnia na stronie internetowej po adresem: </w:t>
      </w:r>
      <w:r>
        <w:rPr>
          <w:u w:val="single"/>
        </w:rPr>
        <w:t>https://ezamowienia.gov.pl/pl/.</w:t>
      </w:r>
      <w:r>
        <w:t xml:space="preserve"> Jeżeli zmiana treści SWZ prowadzi do zmiany ogłoszenia o zamówieniu, Zamawiający zamieszcza odpowiednio ogłoszenia o zmianie ogłoszenia o zamówieniu w odpowiednim publikatorze, tj. Biuletynie Zamówień Publicznych oraz zamieści informacje o zmianach na Platformie.</w:t>
      </w:r>
    </w:p>
    <w:p w14:paraId="500F3718" w14:textId="77777777" w:rsidR="0058202B" w:rsidRDefault="00E36653">
      <w:pPr>
        <w:numPr>
          <w:ilvl w:val="0"/>
          <w:numId w:val="30"/>
        </w:numPr>
        <w:spacing w:before="120"/>
        <w:ind w:left="284" w:hanging="284"/>
        <w:jc w:val="both"/>
      </w:pPr>
      <w:r>
        <w:tab/>
        <w:t>W przypadku gdy zmiany treści specyfikacji są istotne dla sporządzenia oferty lub wymagają od wykonawców dodatkowego czasu na zapoznanie się ze zmianą specyfikacji i przygotowanie ofert, Zamawiający przedłuża termin składania ofert o czas niezbędny na zapoznanie się ze zmianą specyfikacji i przygotowanie oferty.</w:t>
      </w:r>
    </w:p>
    <w:p w14:paraId="72C184EF" w14:textId="77777777" w:rsidR="0058202B" w:rsidRDefault="00E36653">
      <w:pPr>
        <w:numPr>
          <w:ilvl w:val="0"/>
          <w:numId w:val="30"/>
        </w:numPr>
        <w:spacing w:before="120"/>
        <w:ind w:left="284" w:hanging="284"/>
        <w:jc w:val="both"/>
      </w:pPr>
      <w:r>
        <w:t xml:space="preserve"> Zgodnie z art. 284 ust. 5 ustawy </w:t>
      </w:r>
      <w:proofErr w:type="spellStart"/>
      <w:r>
        <w:t>Pzp</w:t>
      </w:r>
      <w:proofErr w:type="spellEnd"/>
      <w:r>
        <w:t>, przedłużenie terminu składania ofert nie wpływa na bieg terminu składania wniosku o wyjaśnienie treści SWZ.</w:t>
      </w:r>
    </w:p>
    <w:p w14:paraId="0515B046" w14:textId="77777777" w:rsidR="0058202B" w:rsidRDefault="00E36653">
      <w:pPr>
        <w:numPr>
          <w:ilvl w:val="0"/>
          <w:numId w:val="30"/>
        </w:numPr>
        <w:spacing w:before="120"/>
        <w:ind w:left="284" w:hanging="284"/>
        <w:jc w:val="both"/>
      </w:pPr>
      <w:r>
        <w:t xml:space="preserve"> Każda wprowadzana przez Zamawiającego zmiana specyfikacji stanie się jej integralną częścią.</w:t>
      </w:r>
    </w:p>
    <w:p w14:paraId="2C183331" w14:textId="77777777" w:rsidR="0058202B" w:rsidRDefault="0058202B">
      <w:pPr>
        <w:jc w:val="both"/>
        <w:rPr>
          <w:color w:val="FF0000"/>
        </w:rPr>
      </w:pPr>
    </w:p>
    <w:p w14:paraId="37709666" w14:textId="77777777" w:rsidR="0058202B" w:rsidRDefault="00E36653">
      <w:pPr>
        <w:pStyle w:val="pkt"/>
        <w:numPr>
          <w:ilvl w:val="0"/>
          <w:numId w:val="20"/>
        </w:numPr>
        <w:pBdr>
          <w:bottom w:val="double" w:sz="4" w:space="1" w:color="000000"/>
        </w:pBdr>
        <w:shd w:val="clear" w:color="auto" w:fill="DAEEF3"/>
        <w:spacing w:before="120" w:after="40" w:line="360" w:lineRule="auto"/>
        <w:ind w:hanging="1276"/>
      </w:pPr>
      <w:r>
        <w:rPr>
          <w:b/>
          <w:szCs w:val="24"/>
        </w:rPr>
        <w:t>OPIS PRZEDMIOTU ZAMÓWIENIA</w:t>
      </w:r>
    </w:p>
    <w:p w14:paraId="75469859" w14:textId="77777777" w:rsidR="0058202B" w:rsidRDefault="00E36653">
      <w:pPr>
        <w:widowControl w:val="0"/>
        <w:numPr>
          <w:ilvl w:val="3"/>
          <w:numId w:val="20"/>
        </w:numPr>
        <w:snapToGrid w:val="0"/>
        <w:jc w:val="both"/>
        <w:rPr>
          <w:rFonts w:eastAsia="Calibri"/>
          <w:b/>
          <w:lang w:eastAsia="en-US"/>
        </w:rPr>
      </w:pPr>
      <w:r>
        <w:t xml:space="preserve">Przedmiotem zamówienia jest wykonanie robót budowlanych polegających na realizacji zadania pod nazwą: </w:t>
      </w:r>
      <w:r>
        <w:rPr>
          <w:rFonts w:eastAsia="Calibri"/>
          <w:b/>
          <w:lang w:eastAsia="en-US"/>
        </w:rPr>
        <w:t>Rozbudowa drogi gminnej nr 080959C Świedziebnia - Urząd Gminy.</w:t>
      </w:r>
    </w:p>
    <w:p w14:paraId="304F919C" w14:textId="77777777" w:rsidR="0058202B" w:rsidRDefault="0058202B">
      <w:pPr>
        <w:pStyle w:val="Akapitzlist"/>
        <w:ind w:left="0"/>
        <w:contextualSpacing/>
        <w:jc w:val="both"/>
        <w:rPr>
          <w:rFonts w:eastAsia="Times New Roman"/>
        </w:rPr>
      </w:pPr>
    </w:p>
    <w:p w14:paraId="7791CA23" w14:textId="77777777" w:rsidR="0058202B" w:rsidRPr="00C20850" w:rsidRDefault="00E36653">
      <w:pPr>
        <w:pStyle w:val="Akapitzlist"/>
        <w:ind w:left="114"/>
        <w:contextualSpacing/>
        <w:jc w:val="both"/>
      </w:pPr>
      <w:r w:rsidRPr="00C20850">
        <w:t>Przedsięwzięcie obejmuje rozbudowę drogi gminnej klasy „L” o długości 192,0 m. Zakres prac polega na wykonaniu nawierzchni z kostki betonowej o grubości 8 cm, budowie drogi dla pieszych, zjazdów oraz miejsc postojowych. W ramach zadania przewiduje się również wykonanie systemu odprowadzenia wód opadowych i roztopowych do istniejącej, sprawnej kanalizacji deszczowej za pośrednictwem nowo wybudowanego kolektora wyposażonego we wpusty uliczne.</w:t>
      </w:r>
    </w:p>
    <w:p w14:paraId="2F0490F5" w14:textId="77777777" w:rsidR="0058202B" w:rsidRPr="00C20850" w:rsidRDefault="0058202B">
      <w:pPr>
        <w:pStyle w:val="Akapitzlist"/>
        <w:ind w:left="114"/>
        <w:contextualSpacing/>
        <w:jc w:val="both"/>
      </w:pPr>
    </w:p>
    <w:p w14:paraId="5D39E4BD" w14:textId="387CFD1E" w:rsidR="0058202B" w:rsidRDefault="00E36653">
      <w:pPr>
        <w:pStyle w:val="Akapitzlist"/>
        <w:ind w:left="114"/>
        <w:contextualSpacing/>
        <w:jc w:val="both"/>
      </w:pPr>
      <w:r w:rsidRPr="00C20850">
        <w:t xml:space="preserve">Szczegółowy opis przedmiotu zamówienia zawiera dokumentacja projektowa (opracowania </w:t>
      </w:r>
      <w:r>
        <w:t>techniczne, przedmiar, projekt stałej organizacji ruchu), stanowiąca załącznik nr 2 do SWZ.</w:t>
      </w:r>
    </w:p>
    <w:p w14:paraId="1109096B" w14:textId="77777777" w:rsidR="0058202B" w:rsidRDefault="0058202B">
      <w:pPr>
        <w:pStyle w:val="Akapitzlist"/>
        <w:ind w:left="114"/>
        <w:contextualSpacing/>
        <w:jc w:val="both"/>
      </w:pPr>
    </w:p>
    <w:p w14:paraId="22BB10C9" w14:textId="77777777" w:rsidR="0058202B" w:rsidRDefault="00E36653">
      <w:pPr>
        <w:pStyle w:val="Akapitzlist"/>
        <w:ind w:left="114"/>
        <w:contextualSpacing/>
        <w:jc w:val="both"/>
      </w:pPr>
      <w:r>
        <w:t xml:space="preserve">Przedmiar robót (kosztorys nakładczy) ma charakter pomocniczy. Wykonawcy zobowiązani są do dokładnego sprawdzenia ilości robót z dokumentacją projektową. Z uwagi na to, że umowa na roboty będzie umową ryczałtową, w przypadku wystąpienia w trakcie prowadzenia robót większej ilości robót w jakiejkolwiek pozycji, nie będzie to mogło być uznane za roboty dodatkowe z żądaniem dodatkowego wynagrodzenia. Ewentualny brak w przedmiarze robót pewnych robót </w:t>
      </w:r>
      <w:r>
        <w:lastRenderedPageBreak/>
        <w:t>koniecznych do wykonania na podstawie dokumentacji projektowej, nie zwalnia Wykonawców od obowiązku ich wykonania na podstawie projektu w cenie umownej.</w:t>
      </w:r>
    </w:p>
    <w:p w14:paraId="7D7FAA5C" w14:textId="77777777" w:rsidR="0058202B" w:rsidRDefault="0058202B">
      <w:pPr>
        <w:pStyle w:val="Akapitzlist"/>
        <w:ind w:left="114"/>
        <w:contextualSpacing/>
        <w:jc w:val="both"/>
      </w:pPr>
    </w:p>
    <w:p w14:paraId="25B7863B" w14:textId="77777777" w:rsidR="0058202B" w:rsidRDefault="00E36653">
      <w:pPr>
        <w:pStyle w:val="Akapitzlist"/>
        <w:ind w:left="114"/>
        <w:contextualSpacing/>
        <w:jc w:val="both"/>
      </w:pPr>
      <w:r>
        <w:t>Uwaga!</w:t>
      </w:r>
    </w:p>
    <w:p w14:paraId="0CA55430" w14:textId="77777777" w:rsidR="0058202B" w:rsidRDefault="00E36653">
      <w:pPr>
        <w:pStyle w:val="Akapitzlist"/>
        <w:ind w:left="114"/>
        <w:contextualSpacing/>
        <w:jc w:val="both"/>
      </w:pPr>
      <w:r>
        <w:t>Zastosowane w dokumentacji określenie przedmiotu zamówienia przez wskazanie znaków towarowych, patentów lub pochodzenia, źródła lub szczególnego procesu, który charakteryzuje produkty lub usługi dostarczane przez konkretnego wykonawcę ma na celu doprecyzowanie przedmiotu zamówienia, należy rozumieć je jako przykładowe i rozpatrywać łącznie z wyrazem „lub równoważny” pod warunkiem, że zagwarantują one uzyskanie parametrów technicznych nie gorszych od założonych w wyżej wymienionych dokumentach.</w:t>
      </w:r>
    </w:p>
    <w:p w14:paraId="3D9B653E" w14:textId="77777777" w:rsidR="0058202B" w:rsidRDefault="0058202B">
      <w:pPr>
        <w:pStyle w:val="Akapitzlist"/>
        <w:ind w:left="114"/>
        <w:contextualSpacing/>
        <w:jc w:val="both"/>
      </w:pPr>
    </w:p>
    <w:p w14:paraId="0D87D105" w14:textId="77777777" w:rsidR="0058202B" w:rsidRPr="00C20850" w:rsidRDefault="00E36653">
      <w:pPr>
        <w:pStyle w:val="Akapitzlist"/>
        <w:numPr>
          <w:ilvl w:val="3"/>
          <w:numId w:val="20"/>
        </w:numPr>
        <w:contextualSpacing/>
        <w:jc w:val="both"/>
      </w:pPr>
      <w:r w:rsidRPr="00C20850">
        <w:t xml:space="preserve">Przedmiot zamówienia jest współfinansowany w ramach Rządowego Funduszu Rozwoju Dróg. </w:t>
      </w:r>
    </w:p>
    <w:p w14:paraId="2E6A69F6" w14:textId="77777777" w:rsidR="0058202B" w:rsidRDefault="00E36653">
      <w:pPr>
        <w:pStyle w:val="Akapitzlist"/>
        <w:ind w:left="57" w:firstLine="57"/>
        <w:contextualSpacing/>
        <w:jc w:val="both"/>
        <w:rPr>
          <w:b/>
          <w:bCs/>
        </w:rPr>
      </w:pPr>
      <w:r>
        <w:rPr>
          <w:b/>
          <w:bCs/>
        </w:rPr>
        <w:t xml:space="preserve"> UWAGA!</w:t>
      </w:r>
    </w:p>
    <w:p w14:paraId="436FBE3C" w14:textId="77777777" w:rsidR="0058202B" w:rsidRDefault="00E36653">
      <w:pPr>
        <w:pStyle w:val="Akapitzlist"/>
        <w:ind w:left="171"/>
        <w:contextualSpacing/>
        <w:jc w:val="both"/>
        <w:rPr>
          <w:b/>
          <w:bCs/>
        </w:rPr>
      </w:pPr>
      <w:r>
        <w:rPr>
          <w:b/>
          <w:bCs/>
        </w:rPr>
        <w:t xml:space="preserve">Zamawiający, w oparciu o art. 310 ustawy </w:t>
      </w:r>
      <w:proofErr w:type="spellStart"/>
      <w:r>
        <w:rPr>
          <w:b/>
          <w:bCs/>
        </w:rPr>
        <w:t>Pzp</w:t>
      </w:r>
      <w:proofErr w:type="spellEnd"/>
      <w:r>
        <w:rPr>
          <w:b/>
          <w:bCs/>
        </w:rPr>
        <w:t xml:space="preserve"> informuje, że </w:t>
      </w:r>
      <w:r>
        <w:rPr>
          <w:b/>
          <w:bCs/>
          <w:u w:val="single"/>
        </w:rPr>
        <w:t>może unieważnić postępowanie</w:t>
      </w:r>
      <w:r>
        <w:rPr>
          <w:b/>
          <w:bCs/>
        </w:rPr>
        <w:t xml:space="preserve"> o udzielenie zamówienia, jeżeli środki publiczne, które zamierzał przeznaczyć na sfinansowanie całości lub części zamówienia, nie zostaną mu przyznane. </w:t>
      </w:r>
    </w:p>
    <w:p w14:paraId="30E1E2A8" w14:textId="77777777" w:rsidR="0058202B" w:rsidRPr="00C20850" w:rsidRDefault="00E36653">
      <w:pPr>
        <w:numPr>
          <w:ilvl w:val="3"/>
          <w:numId w:val="20"/>
        </w:numPr>
        <w:jc w:val="both"/>
      </w:pPr>
      <w:r w:rsidRPr="00C20850">
        <w:t xml:space="preserve">Wspólny Słownik Zamówień CPV: </w:t>
      </w:r>
    </w:p>
    <w:p w14:paraId="64C11F38" w14:textId="77777777" w:rsidR="0058202B" w:rsidRDefault="0058202B">
      <w:pPr>
        <w:suppressAutoHyphens w:val="0"/>
        <w:rPr>
          <w:rFonts w:eastAsia="TimesNewRomanPSMT"/>
          <w:sz w:val="22"/>
          <w:szCs w:val="22"/>
          <w:lang w:eastAsia="pl-PL"/>
        </w:rPr>
      </w:pPr>
    </w:p>
    <w:p w14:paraId="5FD79F87" w14:textId="77777777" w:rsidR="0058202B" w:rsidRPr="00C20850" w:rsidRDefault="00E36653">
      <w:pPr>
        <w:suppressAutoHyphens w:val="0"/>
        <w:ind w:left="284"/>
        <w:rPr>
          <w:rFonts w:eastAsia="TimesNewRomanPSMT"/>
          <w:lang w:eastAsia="pl-PL"/>
        </w:rPr>
      </w:pPr>
      <w:r w:rsidRPr="00C20850">
        <w:rPr>
          <w:rFonts w:eastAsia="TimesNewRomanPSMT"/>
          <w:lang w:eastAsia="pl-PL"/>
        </w:rPr>
        <w:t>45233120-6 - Roboty w zakresie budowy dróg</w:t>
      </w:r>
    </w:p>
    <w:p w14:paraId="6E0FE55E" w14:textId="77777777" w:rsidR="0058202B" w:rsidRPr="00C20850" w:rsidRDefault="00E36653">
      <w:pPr>
        <w:suppressAutoHyphens w:val="0"/>
        <w:ind w:left="284"/>
        <w:rPr>
          <w:rFonts w:eastAsia="TimesNewRomanPSMT"/>
          <w:lang w:eastAsia="pl-PL"/>
        </w:rPr>
      </w:pPr>
      <w:r w:rsidRPr="00C20850">
        <w:rPr>
          <w:rFonts w:eastAsia="TimesNewRomanPSMT"/>
          <w:lang w:eastAsia="pl-PL"/>
        </w:rPr>
        <w:t xml:space="preserve">45000000-7 - Roboty budowlane </w:t>
      </w:r>
    </w:p>
    <w:p w14:paraId="72DF337E" w14:textId="77777777" w:rsidR="0058202B" w:rsidRPr="00C20850" w:rsidRDefault="00E36653">
      <w:pPr>
        <w:suppressAutoHyphens w:val="0"/>
        <w:ind w:left="284"/>
        <w:rPr>
          <w:rFonts w:eastAsia="TimesNewRomanPSMT"/>
          <w:lang w:eastAsia="pl-PL"/>
        </w:rPr>
      </w:pPr>
      <w:r w:rsidRPr="00C20850">
        <w:rPr>
          <w:rFonts w:eastAsia="TimesNewRomanPSMT"/>
          <w:lang w:eastAsia="pl-PL"/>
        </w:rPr>
        <w:t xml:space="preserve">45100000-8 - Przygotowanie terenu pod budowę </w:t>
      </w:r>
    </w:p>
    <w:p w14:paraId="77C75BC9" w14:textId="77777777" w:rsidR="0058202B" w:rsidRPr="00C20850" w:rsidRDefault="00E36653">
      <w:pPr>
        <w:suppressAutoHyphens w:val="0"/>
        <w:ind w:left="284"/>
        <w:rPr>
          <w:rFonts w:eastAsia="TimesNewRomanPSMT"/>
          <w:lang w:eastAsia="pl-PL"/>
        </w:rPr>
      </w:pPr>
      <w:r w:rsidRPr="00C20850">
        <w:rPr>
          <w:rFonts w:eastAsia="TimesNewRomanPSMT"/>
          <w:lang w:eastAsia="pl-PL"/>
        </w:rPr>
        <w:t>45232452-5 – Roboty odwadniające</w:t>
      </w:r>
    </w:p>
    <w:p w14:paraId="36192754" w14:textId="06F0A1E7" w:rsidR="0058202B" w:rsidRPr="00C20850" w:rsidRDefault="009B7317">
      <w:pPr>
        <w:suppressAutoHyphens w:val="0"/>
        <w:ind w:left="284"/>
        <w:rPr>
          <w:rFonts w:eastAsia="TimesNewRomanPSMT"/>
          <w:lang w:eastAsia="pl-PL"/>
        </w:rPr>
      </w:pPr>
      <w:r w:rsidRPr="00C20850">
        <w:rPr>
          <w:rFonts w:eastAsia="TimesNewRomanPSMT"/>
          <w:lang w:eastAsia="pl-PL"/>
        </w:rPr>
        <w:t>45111200-0 - Roboty w zakresie przygotowania terenu pod budowę i roboty ziemne</w:t>
      </w:r>
    </w:p>
    <w:p w14:paraId="7E069E59" w14:textId="77777777" w:rsidR="0058202B" w:rsidRDefault="00E36653">
      <w:pPr>
        <w:pStyle w:val="arimr"/>
        <w:widowControl/>
        <w:numPr>
          <w:ilvl w:val="0"/>
          <w:numId w:val="20"/>
        </w:numPr>
        <w:pBdr>
          <w:bottom w:val="double" w:sz="4" w:space="1" w:color="000000"/>
        </w:pBdr>
        <w:shd w:val="clear" w:color="auto" w:fill="DAEEF3"/>
        <w:snapToGrid/>
        <w:spacing w:before="360" w:after="40"/>
        <w:ind w:left="284" w:hanging="284"/>
        <w:jc w:val="both"/>
      </w:pPr>
      <w:r>
        <w:rPr>
          <w:b/>
          <w:bCs/>
          <w:szCs w:val="24"/>
          <w:lang w:val="pl-PL"/>
        </w:rPr>
        <w:t xml:space="preserve">ZATRUDNIENIE PRZY REALIZACJI ZAMÓWIENIA </w:t>
      </w:r>
    </w:p>
    <w:p w14:paraId="5EF5BE8E" w14:textId="77777777" w:rsidR="0058202B" w:rsidRDefault="00E36653">
      <w:pPr>
        <w:numPr>
          <w:ilvl w:val="0"/>
          <w:numId w:val="13"/>
        </w:numPr>
        <w:ind w:left="284" w:hanging="284"/>
        <w:jc w:val="both"/>
      </w:pPr>
      <w:r>
        <w:t xml:space="preserve">Zamawiający działając na podstawie art. 95 ust. 1 ustawy </w:t>
      </w:r>
      <w:proofErr w:type="spellStart"/>
      <w:r>
        <w:t>Pzp</w:t>
      </w:r>
      <w:proofErr w:type="spellEnd"/>
      <w:r>
        <w:t xml:space="preserve"> wymaga zatrudnienia na podstawie umowy o pracę przez Wykonawcę lub Podwykonawcę osób wykonujących czynności w zakresie realizacji Umowy w sposób określony w art. 22 § 1 ustawy z dnia 26 czerwca 1974 r. – Kodeks pracy (Dz. U. z 2025 r. poz. 277 z </w:t>
      </w:r>
      <w:proofErr w:type="spellStart"/>
      <w:r>
        <w:t>późn</w:t>
      </w:r>
      <w:proofErr w:type="spellEnd"/>
      <w:r>
        <w:t xml:space="preserve">. </w:t>
      </w:r>
      <w:proofErr w:type="spellStart"/>
      <w:r>
        <w:t>zm</w:t>
      </w:r>
      <w:proofErr w:type="spellEnd"/>
      <w:r>
        <w:t xml:space="preserve">), tj. </w:t>
      </w:r>
      <w:r>
        <w:rPr>
          <w:lang w:eastAsia="en-US"/>
        </w:rPr>
        <w:t>pracowników wykonujących czynności bezpośrednio związane z realizacją inwestycji polegające na wykonaniu robót: ogólnobudowlanych, ziemnych, sanitarnych, przez cały okres wykonywania tych czynności.</w:t>
      </w:r>
    </w:p>
    <w:p w14:paraId="149C421A" w14:textId="77777777" w:rsidR="0058202B" w:rsidRDefault="00E36653">
      <w:pPr>
        <w:ind w:left="284"/>
        <w:jc w:val="both"/>
      </w:pPr>
      <w:r>
        <w:rPr>
          <w:lang w:eastAsia="en-US"/>
        </w:rPr>
        <w:t xml:space="preserve">Z wyjątkiem przypadków określonych obowiązującymi przepisami prawa (obowiązek ten nie dotyczy sytuacji, gdy prace te będą wykonywane samodzielnie i osobiście przez osoby fizyczne prowadzące działalność gospodarczą w postaci tzw. samozatrudnienia jako podwykonawcy); wyłączeniu z tego obowiązku podlegają czynności projektowe wykonywane </w:t>
      </w:r>
      <w:proofErr w:type="gramStart"/>
      <w:r>
        <w:rPr>
          <w:lang w:eastAsia="en-US"/>
        </w:rPr>
        <w:t>przez  projektantów</w:t>
      </w:r>
      <w:proofErr w:type="gramEnd"/>
      <w:r>
        <w:rPr>
          <w:lang w:eastAsia="en-US"/>
        </w:rPr>
        <w:t xml:space="preserve"> poszczególnych branż oraz czynności nadzoru nad prowadzonymi robotami przez kierownika budowy.</w:t>
      </w:r>
      <w:bookmarkStart w:id="5" w:name="_Hlk94537640"/>
      <w:bookmarkEnd w:id="5"/>
    </w:p>
    <w:p w14:paraId="49A0A43B" w14:textId="77777777" w:rsidR="0058202B" w:rsidRDefault="00E36653">
      <w:pPr>
        <w:numPr>
          <w:ilvl w:val="0"/>
          <w:numId w:val="13"/>
        </w:numPr>
        <w:tabs>
          <w:tab w:val="left" w:pos="284"/>
        </w:tabs>
        <w:ind w:left="284" w:hanging="284"/>
        <w:jc w:val="both"/>
      </w:pPr>
      <w:r>
        <w:t>Zamawiający nie określa liczby pracowników wykonujących czynności wskazane w punkcie wyżej, pozostawiając to w gestii Wykonawcy, który biorąc pod uwagę rodzaj i zakres przedmiotu zamówienia zobowiązany jest sam określić adekwatną liczbę tych pracowników biorąc pod uwagę wymagania Umowy, aktualny stan zaawansowania prac oraz ustalone w Umowie terminy realizacji.</w:t>
      </w:r>
    </w:p>
    <w:p w14:paraId="32C93B88" w14:textId="77777777" w:rsidR="0058202B" w:rsidRDefault="00E36653">
      <w:pPr>
        <w:numPr>
          <w:ilvl w:val="0"/>
          <w:numId w:val="13"/>
        </w:numPr>
        <w:tabs>
          <w:tab w:val="left" w:pos="426"/>
        </w:tabs>
        <w:ind w:left="284" w:hanging="284"/>
        <w:jc w:val="both"/>
      </w:pPr>
      <w:r>
        <w:rPr>
          <w:rFonts w:eastAsia="Arial"/>
          <w:bCs/>
          <w:kern w:val="2"/>
        </w:rPr>
        <w:t>Szczegóły dotyczące ww. wymogu, w tym sposobu dokumentowania oraz kontroli zatrudnienia na podstawie umowy o pracę, zostały opisane w projekcje umowy.</w:t>
      </w:r>
    </w:p>
    <w:p w14:paraId="6CFDB0E9" w14:textId="77777777" w:rsidR="0058202B" w:rsidRDefault="0058202B">
      <w:pPr>
        <w:tabs>
          <w:tab w:val="left" w:pos="426"/>
        </w:tabs>
        <w:jc w:val="both"/>
        <w:rPr>
          <w:rFonts w:eastAsia="Arial"/>
          <w:bCs/>
          <w:color w:val="FF0000"/>
          <w:kern w:val="2"/>
        </w:rPr>
      </w:pPr>
    </w:p>
    <w:p w14:paraId="5B78D90C" w14:textId="77777777" w:rsidR="0058202B" w:rsidRDefault="00E36653">
      <w:pPr>
        <w:pStyle w:val="arimr"/>
        <w:widowControl/>
        <w:numPr>
          <w:ilvl w:val="0"/>
          <w:numId w:val="20"/>
        </w:numPr>
        <w:pBdr>
          <w:bottom w:val="double" w:sz="4" w:space="1" w:color="000000"/>
        </w:pBdr>
        <w:shd w:val="clear" w:color="auto" w:fill="DAEEF3"/>
        <w:snapToGrid/>
        <w:spacing w:before="120" w:after="40"/>
        <w:ind w:left="284" w:hanging="284"/>
        <w:jc w:val="both"/>
      </w:pPr>
      <w:r>
        <w:rPr>
          <w:b/>
          <w:szCs w:val="24"/>
          <w:lang w:val="pl-PL"/>
        </w:rPr>
        <w:t xml:space="preserve"> PODWYKONAWSTWO</w:t>
      </w:r>
    </w:p>
    <w:p w14:paraId="462B8BAF" w14:textId="77777777" w:rsidR="0058202B" w:rsidRDefault="00E36653">
      <w:pPr>
        <w:pStyle w:val="arimr"/>
        <w:widowControl/>
        <w:numPr>
          <w:ilvl w:val="0"/>
          <w:numId w:val="14"/>
        </w:numPr>
        <w:snapToGrid/>
        <w:spacing w:line="240" w:lineRule="auto"/>
        <w:ind w:left="454" w:hanging="454"/>
        <w:jc w:val="both"/>
        <w:rPr>
          <w:lang w:val="pl-PL"/>
        </w:rPr>
      </w:pPr>
      <w:r>
        <w:rPr>
          <w:szCs w:val="24"/>
          <w:lang w:val="pl-PL"/>
        </w:rPr>
        <w:tab/>
        <w:t xml:space="preserve">Wykonawca może powierzyć wykonanie części zamówienia podwykonawcy (podwykonawcom). </w:t>
      </w:r>
    </w:p>
    <w:p w14:paraId="0F9A88C0" w14:textId="77777777" w:rsidR="0058202B" w:rsidRDefault="00E36653">
      <w:pPr>
        <w:pStyle w:val="arimr"/>
        <w:widowControl/>
        <w:numPr>
          <w:ilvl w:val="0"/>
          <w:numId w:val="14"/>
        </w:numPr>
        <w:snapToGrid/>
        <w:spacing w:line="240" w:lineRule="auto"/>
        <w:ind w:left="454" w:hanging="454"/>
        <w:jc w:val="both"/>
        <w:rPr>
          <w:lang w:val="pl-PL"/>
        </w:rPr>
      </w:pPr>
      <w:r>
        <w:rPr>
          <w:szCs w:val="24"/>
          <w:lang w:val="pl-PL"/>
        </w:rPr>
        <w:tab/>
        <w:t xml:space="preserve">Zamawiający </w:t>
      </w:r>
      <w:r>
        <w:rPr>
          <w:b/>
          <w:szCs w:val="24"/>
          <w:lang w:val="pl-PL"/>
        </w:rPr>
        <w:t>nie zastrzega</w:t>
      </w:r>
      <w:r>
        <w:rPr>
          <w:szCs w:val="24"/>
          <w:lang w:val="pl-PL"/>
        </w:rPr>
        <w:t xml:space="preserve"> obowiązku osobistego wykonania przez Wykonawcę kluczowych części zamówienia.</w:t>
      </w:r>
    </w:p>
    <w:p w14:paraId="367CEEDD" w14:textId="77777777" w:rsidR="0058202B" w:rsidRDefault="00E36653">
      <w:pPr>
        <w:pStyle w:val="arimr"/>
        <w:widowControl/>
        <w:numPr>
          <w:ilvl w:val="0"/>
          <w:numId w:val="14"/>
        </w:numPr>
        <w:snapToGrid/>
        <w:spacing w:line="240" w:lineRule="auto"/>
        <w:ind w:left="454" w:hanging="454"/>
        <w:jc w:val="both"/>
        <w:rPr>
          <w:lang w:val="pl-PL"/>
        </w:rPr>
      </w:pPr>
      <w:r>
        <w:rPr>
          <w:szCs w:val="24"/>
          <w:lang w:val="pl-PL"/>
        </w:rPr>
        <w:lastRenderedPageBreak/>
        <w:tab/>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71E46834" w14:textId="77777777" w:rsidR="0058202B" w:rsidRDefault="00E36653">
      <w:pPr>
        <w:pStyle w:val="arimr"/>
        <w:widowControl/>
        <w:numPr>
          <w:ilvl w:val="0"/>
          <w:numId w:val="14"/>
        </w:numPr>
        <w:snapToGrid/>
        <w:spacing w:line="240" w:lineRule="auto"/>
        <w:ind w:left="454" w:hanging="454"/>
        <w:jc w:val="both"/>
        <w:rPr>
          <w:color w:val="FF0000"/>
          <w:lang w:val="pl-PL"/>
        </w:rPr>
      </w:pPr>
      <w:r>
        <w:rPr>
          <w:szCs w:val="24"/>
          <w:lang w:val="pl-PL"/>
        </w:rPr>
        <w:t>Pozostałe wymagania dotyczące podwykonawstwa zostały określone we wzorze umowy, który stanowi</w:t>
      </w:r>
      <w:r>
        <w:rPr>
          <w:color w:val="FF0000"/>
          <w:szCs w:val="24"/>
          <w:lang w:val="pl-PL"/>
        </w:rPr>
        <w:t xml:space="preserve"> </w:t>
      </w:r>
      <w:r>
        <w:rPr>
          <w:szCs w:val="24"/>
          <w:lang w:val="pl-PL"/>
        </w:rPr>
        <w:t>załącznik nr 7 do SWZ.</w:t>
      </w:r>
      <w:r>
        <w:rPr>
          <w:color w:val="FF0000"/>
          <w:szCs w:val="24"/>
          <w:lang w:val="pl-PL"/>
        </w:rPr>
        <w:t xml:space="preserve"> </w:t>
      </w:r>
    </w:p>
    <w:p w14:paraId="627E7D83" w14:textId="77777777" w:rsidR="0058202B" w:rsidRDefault="00E36653">
      <w:pPr>
        <w:pStyle w:val="arimr"/>
        <w:widowControl/>
        <w:numPr>
          <w:ilvl w:val="0"/>
          <w:numId w:val="20"/>
        </w:numPr>
        <w:pBdr>
          <w:bottom w:val="double" w:sz="4" w:space="1" w:color="000000"/>
        </w:pBdr>
        <w:shd w:val="clear" w:color="auto" w:fill="DAEEF3"/>
        <w:snapToGrid/>
        <w:spacing w:before="360" w:after="40"/>
        <w:ind w:left="284" w:hanging="284"/>
        <w:jc w:val="both"/>
      </w:pPr>
      <w:r>
        <w:rPr>
          <w:b/>
          <w:szCs w:val="24"/>
          <w:lang w:val="pl-PL"/>
        </w:rPr>
        <w:t>TERMIN WYKONANIA ZAMÓWIENIA</w:t>
      </w:r>
    </w:p>
    <w:p w14:paraId="29A1F6B7" w14:textId="77777777" w:rsidR="0058202B" w:rsidRDefault="00E36653">
      <w:pPr>
        <w:jc w:val="both"/>
      </w:pPr>
      <w:r>
        <w:t xml:space="preserve">Termin realizacji zamówienia: </w:t>
      </w:r>
    </w:p>
    <w:p w14:paraId="45828214" w14:textId="5046F873" w:rsidR="0058202B" w:rsidRPr="00C20850" w:rsidRDefault="00E36653">
      <w:pPr>
        <w:ind w:left="426" w:hanging="426"/>
        <w:jc w:val="both"/>
      </w:pPr>
      <w:r>
        <w:t xml:space="preserve">1. Wykonawca zobowiązany jest do </w:t>
      </w:r>
      <w:r>
        <w:rPr>
          <w:b/>
          <w:bCs/>
        </w:rPr>
        <w:t xml:space="preserve">wykonania Przedmiotu Umowy </w:t>
      </w:r>
      <w:r w:rsidRPr="00C20850">
        <w:rPr>
          <w:b/>
          <w:bCs/>
        </w:rPr>
        <w:t xml:space="preserve">w terminie </w:t>
      </w:r>
      <w:r w:rsidR="00C20850" w:rsidRPr="00C20850">
        <w:rPr>
          <w:b/>
          <w:bCs/>
        </w:rPr>
        <w:t>4</w:t>
      </w:r>
      <w:r w:rsidRPr="00C20850">
        <w:rPr>
          <w:b/>
          <w:bCs/>
        </w:rPr>
        <w:t xml:space="preserve"> miesięcy od dnia zawarcia umowy, nie później niż do 31.0</w:t>
      </w:r>
      <w:r w:rsidR="00C20850" w:rsidRPr="00C20850">
        <w:rPr>
          <w:b/>
          <w:bCs/>
        </w:rPr>
        <w:t>8</w:t>
      </w:r>
      <w:r w:rsidRPr="00C20850">
        <w:rPr>
          <w:b/>
          <w:bCs/>
        </w:rPr>
        <w:t>.2026 r.</w:t>
      </w:r>
      <w:bookmarkStart w:id="6" w:name="_Hlk193705738"/>
      <w:bookmarkEnd w:id="6"/>
      <w:r w:rsidRPr="00C20850">
        <w:rPr>
          <w:b/>
          <w:bCs/>
        </w:rPr>
        <w:t xml:space="preserve"> </w:t>
      </w:r>
    </w:p>
    <w:p w14:paraId="3AC50A90" w14:textId="77777777" w:rsidR="0058202B" w:rsidRDefault="00E36653">
      <w:pPr>
        <w:pStyle w:val="pkt"/>
        <w:numPr>
          <w:ilvl w:val="0"/>
          <w:numId w:val="20"/>
        </w:numPr>
        <w:pBdr>
          <w:bottom w:val="double" w:sz="4" w:space="1" w:color="000000"/>
        </w:pBdr>
        <w:shd w:val="clear" w:color="auto" w:fill="DAEEF3"/>
        <w:tabs>
          <w:tab w:val="clear" w:pos="57"/>
          <w:tab w:val="left" w:pos="0"/>
        </w:tabs>
        <w:spacing w:before="360" w:after="40" w:line="360" w:lineRule="auto"/>
        <w:ind w:left="0" w:firstLine="0"/>
      </w:pPr>
      <w:r>
        <w:rPr>
          <w:b/>
          <w:szCs w:val="24"/>
        </w:rPr>
        <w:t>WARUNKI UDZIAŁU W POSTĘPOWANIU</w:t>
      </w:r>
    </w:p>
    <w:p w14:paraId="3433133A" w14:textId="77777777" w:rsidR="0058202B" w:rsidRDefault="00E36653">
      <w:pPr>
        <w:widowControl w:val="0"/>
        <w:jc w:val="both"/>
      </w:pPr>
      <w:r>
        <w:rPr>
          <w:rFonts w:eastAsia="Lucida Sans Unicode"/>
          <w:kern w:val="2"/>
          <w:lang w:val="x-none"/>
        </w:rPr>
        <w:t>O udzielenie zamówienia mogą ubiegać się Wykonawcy, którzy:</w:t>
      </w:r>
    </w:p>
    <w:p w14:paraId="2675548A" w14:textId="77777777" w:rsidR="0058202B" w:rsidRDefault="0058202B">
      <w:pPr>
        <w:widowControl w:val="0"/>
        <w:jc w:val="both"/>
        <w:rPr>
          <w:rFonts w:eastAsia="Lucida Sans Unicode"/>
          <w:color w:val="FF0000"/>
          <w:kern w:val="2"/>
          <w:lang w:val="x-none"/>
        </w:rPr>
      </w:pPr>
    </w:p>
    <w:p w14:paraId="7E38FC02" w14:textId="77777777" w:rsidR="0058202B" w:rsidRDefault="00E36653">
      <w:pPr>
        <w:widowControl w:val="0"/>
        <w:numPr>
          <w:ilvl w:val="0"/>
          <w:numId w:val="23"/>
        </w:numPr>
        <w:ind w:left="714" w:hanging="714"/>
        <w:jc w:val="both"/>
      </w:pPr>
      <w:r>
        <w:rPr>
          <w:iCs/>
          <w:kern w:val="2"/>
        </w:rPr>
        <w:t xml:space="preserve"> </w:t>
      </w:r>
      <w:r>
        <w:rPr>
          <w:rFonts w:eastAsia="Lucida Sans Unicode"/>
          <w:iCs/>
          <w:kern w:val="2"/>
        </w:rPr>
        <w:t>nie podlegają wykluczeniu</w:t>
      </w:r>
    </w:p>
    <w:p w14:paraId="6B28DCAC" w14:textId="77777777" w:rsidR="0058202B" w:rsidRDefault="0058202B">
      <w:pPr>
        <w:widowControl w:val="0"/>
        <w:jc w:val="both"/>
        <w:rPr>
          <w:rFonts w:eastAsia="Lucida Sans Unicode"/>
          <w:i/>
          <w:iCs/>
          <w:color w:val="FF0000"/>
          <w:kern w:val="2"/>
          <w:lang w:val="x-none"/>
        </w:rPr>
      </w:pPr>
    </w:p>
    <w:p w14:paraId="19A6ADBE" w14:textId="77777777" w:rsidR="0058202B" w:rsidRDefault="00E36653">
      <w:pPr>
        <w:widowControl w:val="0"/>
        <w:numPr>
          <w:ilvl w:val="3"/>
          <w:numId w:val="20"/>
        </w:numPr>
        <w:tabs>
          <w:tab w:val="left" w:pos="284"/>
        </w:tabs>
        <w:spacing w:after="120"/>
        <w:ind w:left="284" w:hanging="284"/>
        <w:jc w:val="both"/>
      </w:pPr>
      <w:r>
        <w:rPr>
          <w:rFonts w:eastAsia="Lucida Sans Unicode"/>
          <w:kern w:val="2"/>
          <w:lang w:val="x-none"/>
        </w:rPr>
        <w:t xml:space="preserve">nie podlegają wykluczeniu na podstawie art. </w:t>
      </w:r>
      <w:r>
        <w:rPr>
          <w:rFonts w:eastAsia="Lucida Sans Unicode"/>
          <w:kern w:val="2"/>
        </w:rPr>
        <w:t>108 ust. 1 u</w:t>
      </w:r>
      <w:r>
        <w:rPr>
          <w:rFonts w:eastAsia="Lucida Sans Unicode"/>
          <w:kern w:val="2"/>
          <w:lang w:val="x-none"/>
        </w:rPr>
        <w:t>stawy</w:t>
      </w:r>
      <w:r>
        <w:rPr>
          <w:rFonts w:eastAsia="Lucida Sans Unicode"/>
          <w:kern w:val="2"/>
        </w:rPr>
        <w:t xml:space="preserve"> </w:t>
      </w:r>
      <w:proofErr w:type="spellStart"/>
      <w:r>
        <w:rPr>
          <w:rFonts w:eastAsia="Lucida Sans Unicode"/>
          <w:kern w:val="2"/>
        </w:rPr>
        <w:t>Pzp</w:t>
      </w:r>
      <w:proofErr w:type="spellEnd"/>
      <w:r>
        <w:rPr>
          <w:rFonts w:eastAsia="Lucida Sans Unicode"/>
          <w:kern w:val="2"/>
          <w:lang w:val="x-none"/>
        </w:rPr>
        <w:t>;</w:t>
      </w:r>
    </w:p>
    <w:p w14:paraId="2A642439" w14:textId="77777777" w:rsidR="0058202B" w:rsidRDefault="00E36653">
      <w:pPr>
        <w:pStyle w:val="Default"/>
        <w:jc w:val="both"/>
        <w:rPr>
          <w:color w:val="auto"/>
        </w:rPr>
      </w:pPr>
      <w:r>
        <w:rPr>
          <w:rFonts w:eastAsia="Lucida Sans Unicode"/>
          <w:color w:val="auto"/>
          <w:kern w:val="2"/>
        </w:rPr>
        <w:t xml:space="preserve">2. </w:t>
      </w:r>
      <w:r>
        <w:rPr>
          <w:rFonts w:eastAsia="Lucida Sans Unicode"/>
          <w:color w:val="auto"/>
          <w:kern w:val="2"/>
          <w:lang w:val="x-none"/>
        </w:rPr>
        <w:t xml:space="preserve">nie podlegają wykluczeniu na podstawie art. </w:t>
      </w:r>
      <w:r>
        <w:rPr>
          <w:rFonts w:eastAsia="Lucida Sans Unicode"/>
          <w:color w:val="auto"/>
          <w:kern w:val="2"/>
        </w:rPr>
        <w:t xml:space="preserve">109 ust. </w:t>
      </w:r>
      <w:bookmarkStart w:id="7" w:name="_Hlk125020821"/>
      <w:r>
        <w:rPr>
          <w:rFonts w:eastAsia="Lucida Sans Unicode"/>
          <w:color w:val="auto"/>
          <w:kern w:val="2"/>
        </w:rPr>
        <w:t>1 pkt 4</w:t>
      </w:r>
      <w:r>
        <w:rPr>
          <w:rFonts w:eastAsia="Lucida Sans Unicode"/>
          <w:color w:val="auto"/>
          <w:kern w:val="2"/>
          <w:lang w:val="x-none"/>
        </w:rPr>
        <w:t xml:space="preserve"> </w:t>
      </w:r>
      <w:bookmarkEnd w:id="7"/>
      <w:r>
        <w:rPr>
          <w:rFonts w:eastAsia="Lucida Sans Unicode"/>
          <w:color w:val="auto"/>
          <w:kern w:val="2"/>
        </w:rPr>
        <w:t>u</w:t>
      </w:r>
      <w:r>
        <w:rPr>
          <w:rFonts w:eastAsia="Lucida Sans Unicode"/>
          <w:color w:val="auto"/>
          <w:kern w:val="2"/>
          <w:lang w:val="x-none"/>
        </w:rPr>
        <w:t>stawy</w:t>
      </w:r>
      <w:r>
        <w:rPr>
          <w:rFonts w:eastAsia="Lucida Sans Unicode"/>
          <w:color w:val="auto"/>
          <w:kern w:val="2"/>
        </w:rPr>
        <w:t xml:space="preserve"> </w:t>
      </w:r>
      <w:proofErr w:type="spellStart"/>
      <w:r>
        <w:rPr>
          <w:rFonts w:eastAsia="Lucida Sans Unicode"/>
          <w:color w:val="auto"/>
          <w:kern w:val="2"/>
        </w:rPr>
        <w:t>P</w:t>
      </w:r>
      <w:r>
        <w:rPr>
          <w:color w:val="auto"/>
        </w:rPr>
        <w:t>zp</w:t>
      </w:r>
      <w:proofErr w:type="spellEnd"/>
      <w:r>
        <w:rPr>
          <w:color w:val="auto"/>
        </w:rPr>
        <w:t xml:space="preserve">, którzy spełniają </w:t>
      </w:r>
      <w:proofErr w:type="gramStart"/>
      <w:r>
        <w:rPr>
          <w:color w:val="auto"/>
        </w:rPr>
        <w:t>warunki</w:t>
      </w:r>
      <w:proofErr w:type="gramEnd"/>
      <w:r>
        <w:rPr>
          <w:color w:val="auto"/>
        </w:rPr>
        <w:t xml:space="preserve"> o których mowa w art. 112 ust 2 ustawy </w:t>
      </w:r>
      <w:proofErr w:type="spellStart"/>
      <w:r>
        <w:rPr>
          <w:color w:val="auto"/>
        </w:rPr>
        <w:t>Pzp</w:t>
      </w:r>
      <w:proofErr w:type="spellEnd"/>
      <w:r>
        <w:rPr>
          <w:color w:val="auto"/>
        </w:rPr>
        <w:t xml:space="preserve"> i którzy wykażą ich spełnianie na poziomie wymaganym przez Zamawiającego oraz przesłanki określone </w:t>
      </w:r>
      <w:bookmarkStart w:id="8" w:name="_Hlk125020908"/>
      <w:r>
        <w:rPr>
          <w:color w:val="auto"/>
        </w:rPr>
        <w:t>w art. 7 ust. 1 ustawy z dnia 13 kwietnia 2022 r. o szczególnych rozwiązaniach w zakresie przeciwdziałania wspieraniu agresji na Ukrainę oraz służących ochronie bezpieczeństwa narodowego (Dz. U. z 2025 r. poz. 514)</w:t>
      </w:r>
      <w:bookmarkEnd w:id="8"/>
      <w:r>
        <w:rPr>
          <w:color w:val="auto"/>
        </w:rPr>
        <w:t xml:space="preserve">. </w:t>
      </w:r>
    </w:p>
    <w:p w14:paraId="5ECE5C26" w14:textId="77777777" w:rsidR="0058202B" w:rsidRDefault="0058202B">
      <w:pPr>
        <w:pStyle w:val="Default"/>
        <w:rPr>
          <w:color w:val="FF0000"/>
        </w:rPr>
      </w:pPr>
    </w:p>
    <w:p w14:paraId="2DB1F58C" w14:textId="77777777" w:rsidR="0058202B" w:rsidRDefault="00E36653">
      <w:pPr>
        <w:widowControl w:val="0"/>
        <w:numPr>
          <w:ilvl w:val="0"/>
          <w:numId w:val="23"/>
        </w:numPr>
        <w:ind w:hanging="720"/>
        <w:jc w:val="both"/>
      </w:pPr>
      <w:r>
        <w:rPr>
          <w:kern w:val="2"/>
        </w:rPr>
        <w:t xml:space="preserve"> </w:t>
      </w:r>
      <w:r>
        <w:rPr>
          <w:rFonts w:eastAsia="Lucida Sans Unicode"/>
          <w:kern w:val="2"/>
        </w:rPr>
        <w:t xml:space="preserve">spełniają warunki </w:t>
      </w:r>
      <w:r>
        <w:t>udziału w postępowaniu dotyczące:</w:t>
      </w:r>
    </w:p>
    <w:p w14:paraId="1F25CA3D" w14:textId="77777777" w:rsidR="0058202B" w:rsidRDefault="0058202B">
      <w:pPr>
        <w:jc w:val="both"/>
        <w:rPr>
          <w:iCs/>
          <w:kern w:val="2"/>
          <w:sz w:val="22"/>
          <w:szCs w:val="22"/>
          <w:lang w:eastAsia="ar-SA"/>
        </w:rPr>
      </w:pPr>
    </w:p>
    <w:p w14:paraId="07CC397D" w14:textId="77777777" w:rsidR="0058202B" w:rsidRDefault="00E36653">
      <w:pPr>
        <w:widowControl w:val="0"/>
        <w:numPr>
          <w:ilvl w:val="0"/>
          <w:numId w:val="26"/>
        </w:numPr>
        <w:jc w:val="both"/>
      </w:pPr>
      <w:r>
        <w:rPr>
          <w:b/>
          <w:kern w:val="2"/>
          <w:sz w:val="22"/>
          <w:szCs w:val="22"/>
          <w:lang w:eastAsia="ar-SA"/>
        </w:rPr>
        <w:t xml:space="preserve"> </w:t>
      </w:r>
      <w:r>
        <w:rPr>
          <w:b/>
          <w:kern w:val="2"/>
          <w:lang w:eastAsia="ar-SA"/>
        </w:rPr>
        <w:t>Zdolności technicznej lub zawodowej, tj.:</w:t>
      </w:r>
    </w:p>
    <w:p w14:paraId="40C63425" w14:textId="77777777" w:rsidR="0058202B" w:rsidRDefault="00E36653">
      <w:pPr>
        <w:widowControl w:val="0"/>
        <w:numPr>
          <w:ilvl w:val="2"/>
          <w:numId w:val="26"/>
        </w:numPr>
        <w:spacing w:after="120"/>
        <w:ind w:left="568" w:hanging="284"/>
        <w:jc w:val="both"/>
      </w:pPr>
      <w:r>
        <w:rPr>
          <w:rFonts w:eastAsia="Calibri"/>
        </w:rPr>
        <w:t xml:space="preserve">Wykonawca spełni warunek udziału w postępowaniu dotyczący zdolności technicznej                        i zawodowej, jeżeli wykaże, że posiada wiedzę i doświadczenie niezbędne do wykonania przedmiotu zamówienia tj. </w:t>
      </w:r>
    </w:p>
    <w:p w14:paraId="0ECB5114" w14:textId="77777777" w:rsidR="0058202B" w:rsidRPr="00C20850" w:rsidRDefault="00E36653">
      <w:pPr>
        <w:numPr>
          <w:ilvl w:val="0"/>
          <w:numId w:val="15"/>
        </w:numPr>
        <w:spacing w:after="120"/>
        <w:ind w:left="924" w:hanging="357"/>
        <w:jc w:val="both"/>
      </w:pPr>
      <w:r w:rsidRPr="00C20850">
        <w:rPr>
          <w:iCs/>
          <w:kern w:val="2"/>
          <w:lang w:eastAsia="ar-SA"/>
        </w:rPr>
        <w:t xml:space="preserve"> wykaże, że w okresie ostatnich 5 lat przed upływem terminu składania ofert, a jeżeli okres prowadzenia działalności jest krótszy – w tym okresie, wykonał</w:t>
      </w:r>
      <w:r w:rsidRPr="00C20850">
        <w:rPr>
          <w:bCs/>
          <w:iCs/>
          <w:kern w:val="2"/>
          <w:lang w:eastAsia="ar-SA"/>
        </w:rPr>
        <w:t xml:space="preserve"> należycie</w:t>
      </w:r>
      <w:r w:rsidRPr="00C20850">
        <w:rPr>
          <w:b/>
          <w:iCs/>
        </w:rPr>
        <w:t xml:space="preserve"> co najmniej dwie roboty budowlane obejmujące budowę, przebudowę, lub remont drogi o nawierzchni betonowej, każda o długości nie mniejszej niż 150 </w:t>
      </w:r>
      <w:proofErr w:type="spellStart"/>
      <w:r w:rsidRPr="00C20850">
        <w:rPr>
          <w:b/>
          <w:iCs/>
        </w:rPr>
        <w:t>mb</w:t>
      </w:r>
      <w:proofErr w:type="spellEnd"/>
      <w:r w:rsidRPr="00C20850">
        <w:rPr>
          <w:b/>
          <w:iCs/>
        </w:rPr>
        <w:t>.</w:t>
      </w:r>
    </w:p>
    <w:p w14:paraId="28F21361" w14:textId="77777777" w:rsidR="0058202B" w:rsidRPr="00C20850" w:rsidRDefault="00E36653">
      <w:pPr>
        <w:pStyle w:val="Tekstpodstawowy31"/>
        <w:numPr>
          <w:ilvl w:val="2"/>
          <w:numId w:val="2"/>
        </w:numPr>
        <w:tabs>
          <w:tab w:val="left" w:pos="709"/>
        </w:tabs>
        <w:spacing w:before="120" w:after="0"/>
        <w:ind w:left="993" w:hanging="426"/>
        <w:jc w:val="both"/>
        <w:rPr>
          <w:b/>
          <w:bCs/>
          <w:sz w:val="24"/>
          <w:szCs w:val="24"/>
          <w:lang w:val="pl-PL"/>
        </w:rPr>
      </w:pPr>
      <w:r w:rsidRPr="00C20850">
        <w:rPr>
          <w:sz w:val="24"/>
          <w:szCs w:val="24"/>
          <w:lang w:val="pl-PL"/>
        </w:rPr>
        <w:t>b)</w:t>
      </w:r>
      <w:r w:rsidRPr="00C20850">
        <w:rPr>
          <w:sz w:val="24"/>
          <w:szCs w:val="24"/>
        </w:rPr>
        <w:tab/>
      </w:r>
      <w:r w:rsidRPr="00C20850">
        <w:rPr>
          <w:sz w:val="24"/>
          <w:szCs w:val="24"/>
        </w:rPr>
        <w:tab/>
      </w:r>
      <w:bookmarkStart w:id="9" w:name="_Hlk78300139"/>
      <w:r w:rsidRPr="00C20850">
        <w:rPr>
          <w:sz w:val="24"/>
          <w:szCs w:val="24"/>
        </w:rPr>
        <w:t>wykaże, że w okresie realizacji zamówienia będzie dysponował kierownikiem</w:t>
      </w:r>
      <w:bookmarkEnd w:id="9"/>
      <w:r w:rsidRPr="00C20850">
        <w:rPr>
          <w:sz w:val="24"/>
          <w:szCs w:val="24"/>
        </w:rPr>
        <w:t xml:space="preserve"> budowy, posiadającym </w:t>
      </w:r>
      <w:r w:rsidRPr="00C20850">
        <w:rPr>
          <w:sz w:val="24"/>
          <w:szCs w:val="24"/>
          <w:lang w:val="pl-PL"/>
        </w:rPr>
        <w:t xml:space="preserve">uprawnienia budowlane w specjalności </w:t>
      </w:r>
      <w:bookmarkStart w:id="10" w:name="_Hlk193707386"/>
      <w:r w:rsidRPr="00C20850">
        <w:rPr>
          <w:b/>
          <w:bCs/>
          <w:sz w:val="24"/>
          <w:szCs w:val="24"/>
          <w:lang w:val="pl-PL"/>
        </w:rPr>
        <w:t>drogowej</w:t>
      </w:r>
      <w:r w:rsidRPr="00C20850">
        <w:rPr>
          <w:sz w:val="24"/>
          <w:szCs w:val="24"/>
          <w:lang w:val="pl-PL"/>
        </w:rPr>
        <w:t xml:space="preserve"> </w:t>
      </w:r>
      <w:bookmarkEnd w:id="10"/>
      <w:r w:rsidRPr="00C20850">
        <w:rPr>
          <w:sz w:val="24"/>
          <w:szCs w:val="24"/>
          <w:lang w:val="pl-PL"/>
        </w:rPr>
        <w:t xml:space="preserve">zgodnie z ustawą z dnia 7 lipca 1994 r.  Prawo budowlane </w:t>
      </w:r>
      <w:r w:rsidRPr="00C20850">
        <w:rPr>
          <w:sz w:val="24"/>
          <w:szCs w:val="24"/>
        </w:rPr>
        <w:t xml:space="preserve">oraz posiadającym minimum </w:t>
      </w:r>
      <w:r w:rsidRPr="00C20850">
        <w:rPr>
          <w:b/>
          <w:bCs/>
          <w:sz w:val="24"/>
          <w:szCs w:val="24"/>
        </w:rPr>
        <w:t xml:space="preserve">3-letnie </w:t>
      </w:r>
      <w:r w:rsidRPr="00C20850">
        <w:rPr>
          <w:sz w:val="24"/>
          <w:szCs w:val="24"/>
        </w:rPr>
        <w:t>doświadczenie zawodowe na stanowisku kierownika budowy.</w:t>
      </w:r>
    </w:p>
    <w:p w14:paraId="69DE4308" w14:textId="77777777" w:rsidR="0058202B" w:rsidRDefault="0058202B">
      <w:pPr>
        <w:pStyle w:val="Tekstpodstawowy31"/>
        <w:numPr>
          <w:ilvl w:val="2"/>
          <w:numId w:val="2"/>
        </w:numPr>
        <w:tabs>
          <w:tab w:val="left" w:pos="709"/>
        </w:tabs>
        <w:spacing w:before="120" w:after="0"/>
        <w:ind w:left="993"/>
        <w:jc w:val="both"/>
      </w:pPr>
      <w:bookmarkStart w:id="11" w:name="_Hlk193459416"/>
      <w:bookmarkEnd w:id="11"/>
    </w:p>
    <w:p w14:paraId="0EBE7F19" w14:textId="77777777" w:rsidR="0058202B" w:rsidRDefault="0058202B">
      <w:pPr>
        <w:pStyle w:val="Akapitzlist"/>
        <w:ind w:left="851" w:right="35" w:hanging="284"/>
        <w:jc w:val="both"/>
        <w:rPr>
          <w:strike/>
          <w:color w:val="FF0000"/>
        </w:rPr>
      </w:pPr>
    </w:p>
    <w:p w14:paraId="3D1E98DB" w14:textId="77777777" w:rsidR="0058202B" w:rsidRDefault="00E36653">
      <w:pPr>
        <w:pStyle w:val="Tekstpodstawowy33"/>
        <w:spacing w:after="0"/>
        <w:ind w:left="348"/>
        <w:jc w:val="both"/>
      </w:pPr>
      <w:r>
        <w:rPr>
          <w:rFonts w:cs="Times New Roman"/>
          <w:b/>
          <w:bCs/>
          <w:sz w:val="22"/>
          <w:szCs w:val="22"/>
          <w:u w:val="single"/>
        </w:rPr>
        <w:t xml:space="preserve">UWAGA: </w:t>
      </w:r>
    </w:p>
    <w:p w14:paraId="59DADAEE" w14:textId="77777777" w:rsidR="0058202B" w:rsidRDefault="00E36653">
      <w:pPr>
        <w:pStyle w:val="Tekstpodstawowy33"/>
        <w:numPr>
          <w:ilvl w:val="0"/>
          <w:numId w:val="22"/>
        </w:numPr>
        <w:spacing w:after="0"/>
        <w:ind w:left="709" w:hanging="283"/>
        <w:jc w:val="both"/>
      </w:pPr>
      <w:r>
        <w:rPr>
          <w:rFonts w:cs="Times New Roman"/>
          <w:i/>
          <w:iCs/>
          <w:sz w:val="24"/>
          <w:szCs w:val="24"/>
        </w:rPr>
        <w:t xml:space="preserve">  w przypadku gdy Wykonawca realizował zamówienie jako jeden z grupy Wykonawców (konsorcjum) może powoływać się jedynie na swoje własne, realne doświadczenie, które zdobył realizując daną część zamówienia, która została mu przypisana w ramach grupy, tzn. może wykazywać się doświadczeniem jedynie w zakresie, jaki rzeczywiście dany podmiot wykonywał. Doświadczenia nie uzyskuje się poprzez sam udział w konsorcjum, lecz poprzez konkretne czynności realizowane w jego ramach;</w:t>
      </w:r>
    </w:p>
    <w:p w14:paraId="3C0DC057" w14:textId="77777777" w:rsidR="0058202B" w:rsidRDefault="00E36653">
      <w:pPr>
        <w:pStyle w:val="Tekstpodstawowy33"/>
        <w:numPr>
          <w:ilvl w:val="0"/>
          <w:numId w:val="22"/>
        </w:numPr>
        <w:spacing w:after="0"/>
        <w:ind w:left="709" w:hanging="283"/>
        <w:jc w:val="both"/>
      </w:pPr>
      <w:r>
        <w:rPr>
          <w:rFonts w:cs="Times New Roman"/>
          <w:i/>
          <w:iCs/>
          <w:sz w:val="24"/>
          <w:szCs w:val="24"/>
        </w:rPr>
        <w:t xml:space="preserve"> jeżeli zakres robót przedstawionych w dokumencie złożonym na potwierdzenie, że roboty budowlane zostały wykonane w sposób należyty oraz zgodnie z zasadami sztuki budowlanej i prawidłowo ukończone, jest szerszy od powyżej określonego przez Zamawiającego należy </w:t>
      </w:r>
      <w:r>
        <w:rPr>
          <w:rFonts w:cs="Times New Roman"/>
          <w:i/>
          <w:iCs/>
          <w:sz w:val="24"/>
          <w:szCs w:val="24"/>
        </w:rPr>
        <w:lastRenderedPageBreak/>
        <w:t>w wykazie robót budowlanych podać wartość robót potwierdzających spełnienie warunku udziału w postępowaniu;</w:t>
      </w:r>
    </w:p>
    <w:p w14:paraId="7698A850" w14:textId="77777777" w:rsidR="0058202B" w:rsidRDefault="00E36653">
      <w:pPr>
        <w:pStyle w:val="Tekstpodstawowy33"/>
        <w:numPr>
          <w:ilvl w:val="0"/>
          <w:numId w:val="22"/>
        </w:numPr>
        <w:spacing w:after="0"/>
        <w:ind w:left="709" w:hanging="283"/>
        <w:jc w:val="both"/>
      </w:pPr>
      <w:r>
        <w:rPr>
          <w:rFonts w:cs="Times New Roman"/>
          <w:i/>
          <w:iCs/>
          <w:sz w:val="24"/>
          <w:szCs w:val="24"/>
        </w:rPr>
        <w:t xml:space="preserve">  Wykonawca jest obowiązany wykazać spełnienie warunków udziału w postępowaniu określonych w Ogłoszeniu o zamówieniu i SWZ, w sposób i za pomocą dowodów określonych w ustawie </w:t>
      </w:r>
      <w:proofErr w:type="spellStart"/>
      <w:r>
        <w:rPr>
          <w:rFonts w:cs="Times New Roman"/>
          <w:i/>
          <w:iCs/>
          <w:sz w:val="24"/>
          <w:szCs w:val="24"/>
        </w:rPr>
        <w:t>Pzp</w:t>
      </w:r>
      <w:proofErr w:type="spellEnd"/>
      <w:r>
        <w:rPr>
          <w:rFonts w:cs="Times New Roman"/>
          <w:i/>
          <w:iCs/>
          <w:sz w:val="24"/>
          <w:szCs w:val="24"/>
        </w:rPr>
        <w:t>, w Rozporządzeniu Ministra Rozwoju, Pracy i Technologii z dnia 23.12.2020 r. w sprawie podmiotowych środków dowodowych oraz innych dokumentów lub oświadczeń, jakich może żądać zamawiający od wykonawcy (Dz.U. z 2020 r. poz. 2415 ze zm.).</w:t>
      </w:r>
    </w:p>
    <w:p w14:paraId="597DF5AE" w14:textId="77777777" w:rsidR="0058202B" w:rsidRDefault="00E36653">
      <w:pPr>
        <w:pStyle w:val="Tekstpodstawowy33"/>
        <w:numPr>
          <w:ilvl w:val="0"/>
          <w:numId w:val="22"/>
        </w:numPr>
        <w:spacing w:after="0"/>
        <w:ind w:left="709" w:hanging="283"/>
        <w:jc w:val="both"/>
      </w:pPr>
      <w:r>
        <w:rPr>
          <w:rFonts w:cs="Times New Roman"/>
          <w:i/>
          <w:iCs/>
          <w:sz w:val="24"/>
          <w:szCs w:val="24"/>
        </w:rPr>
        <w:t xml:space="preserve"> Podmiot udostępniający zasób na podstawie art. 118 ust. 1 ustawy </w:t>
      </w:r>
      <w:proofErr w:type="spellStart"/>
      <w:r>
        <w:rPr>
          <w:rFonts w:cs="Times New Roman"/>
          <w:i/>
          <w:iCs/>
          <w:sz w:val="24"/>
          <w:szCs w:val="24"/>
        </w:rPr>
        <w:t>Pzp</w:t>
      </w:r>
      <w:proofErr w:type="spellEnd"/>
      <w:r>
        <w:rPr>
          <w:rFonts w:cs="Times New Roman"/>
          <w:i/>
          <w:iCs/>
          <w:sz w:val="24"/>
          <w:szCs w:val="24"/>
        </w:rPr>
        <w:t xml:space="preserve"> jest zobowiązany uczestniczyć w realizacji zamówienia w zakresie, w jakim udostępnił wykonawcy.</w:t>
      </w:r>
    </w:p>
    <w:p w14:paraId="5046EE59" w14:textId="77777777" w:rsidR="0058202B" w:rsidRDefault="0058202B">
      <w:pPr>
        <w:pStyle w:val="Tekstpodstawowy33"/>
        <w:spacing w:after="0"/>
        <w:ind w:left="348"/>
        <w:jc w:val="both"/>
      </w:pPr>
      <w:bookmarkStart w:id="12" w:name="_Hlk73448379"/>
      <w:bookmarkEnd w:id="12"/>
    </w:p>
    <w:p w14:paraId="4C32B9E0" w14:textId="77777777" w:rsidR="0058202B" w:rsidRDefault="00E36653">
      <w:pPr>
        <w:widowControl w:val="0"/>
        <w:numPr>
          <w:ilvl w:val="0"/>
          <w:numId w:val="17"/>
        </w:numPr>
        <w:shd w:val="clear" w:color="auto" w:fill="FFFFFF"/>
        <w:ind w:left="284" w:hanging="284"/>
        <w:jc w:val="both"/>
      </w:pPr>
      <w:r>
        <w:rPr>
          <w:rFonts w:eastAsia="Lucida Sans Unicode"/>
          <w:b/>
          <w:kern w:val="2"/>
        </w:rPr>
        <w:t>Oferta musi zawierać następujące oświadczenia i dokumenty</w:t>
      </w:r>
      <w:r>
        <w:rPr>
          <w:rFonts w:eastAsia="Lucida Sans Unicode"/>
          <w:b/>
          <w:kern w:val="2"/>
          <w:lang w:val="x-none"/>
        </w:rPr>
        <w:t xml:space="preserve">: </w:t>
      </w:r>
    </w:p>
    <w:p w14:paraId="5111B5A5" w14:textId="77777777" w:rsidR="0058202B" w:rsidRDefault="00E36653">
      <w:pPr>
        <w:widowControl w:val="0"/>
        <w:numPr>
          <w:ilvl w:val="0"/>
          <w:numId w:val="4"/>
        </w:numPr>
        <w:shd w:val="clear" w:color="auto" w:fill="FFFFFF"/>
        <w:spacing w:after="120"/>
        <w:ind w:left="568" w:hanging="284"/>
        <w:jc w:val="both"/>
        <w:rPr>
          <w:color w:val="FF0000"/>
        </w:rPr>
      </w:pPr>
      <w:r>
        <w:rPr>
          <w:rFonts w:eastAsia="Lucida Sans Unicode"/>
          <w:b/>
          <w:kern w:val="2"/>
        </w:rPr>
        <w:t xml:space="preserve">Formularz ofertowy </w:t>
      </w:r>
      <w:r>
        <w:rPr>
          <w:rFonts w:eastAsia="Lucida Sans Unicode"/>
          <w:bCs/>
          <w:kern w:val="2"/>
        </w:rPr>
        <w:t>wypełniony zgodnie z załącznikiem nr 1 do SWZ (formularz dostępny na platformie);</w:t>
      </w:r>
    </w:p>
    <w:p w14:paraId="2F724AAB" w14:textId="77777777" w:rsidR="0058202B" w:rsidRDefault="00E36653">
      <w:pPr>
        <w:widowControl w:val="0"/>
        <w:numPr>
          <w:ilvl w:val="0"/>
          <w:numId w:val="4"/>
        </w:numPr>
        <w:shd w:val="clear" w:color="auto" w:fill="FFFFFF"/>
        <w:spacing w:after="120"/>
        <w:ind w:left="568" w:hanging="284"/>
        <w:jc w:val="both"/>
        <w:rPr>
          <w:color w:val="FF0000"/>
        </w:rPr>
      </w:pPr>
      <w:r>
        <w:rPr>
          <w:rFonts w:eastAsia="Lucida Sans Unicode"/>
          <w:b/>
          <w:bCs/>
          <w:kern w:val="2"/>
          <w:lang w:val="x-none"/>
        </w:rPr>
        <w:t xml:space="preserve">Oświadczenie </w:t>
      </w:r>
      <w:r>
        <w:rPr>
          <w:rFonts w:eastAsia="Lucida Sans Unicode"/>
          <w:kern w:val="2"/>
          <w:lang w:val="x-none"/>
        </w:rPr>
        <w:t>o spełnianiu warunków udziału w postępowaniu oraz braku podstaw do wykluczenia z postępowania - wg wzoru określonego</w:t>
      </w:r>
      <w:r>
        <w:rPr>
          <w:rFonts w:eastAsia="Lucida Sans Unicode"/>
          <w:color w:val="FF0000"/>
          <w:kern w:val="2"/>
          <w:lang w:val="x-none"/>
        </w:rPr>
        <w:t xml:space="preserve"> </w:t>
      </w:r>
      <w:r>
        <w:rPr>
          <w:rFonts w:eastAsia="Lucida Sans Unicode"/>
          <w:kern w:val="2"/>
          <w:lang w:val="x-none"/>
        </w:rPr>
        <w:t xml:space="preserve">w załączniku nr </w:t>
      </w:r>
      <w:r>
        <w:rPr>
          <w:rFonts w:eastAsia="Lucida Sans Unicode"/>
          <w:kern w:val="2"/>
        </w:rPr>
        <w:t>3</w:t>
      </w:r>
      <w:r>
        <w:rPr>
          <w:rFonts w:eastAsia="Lucida Sans Unicode"/>
          <w:kern w:val="2"/>
          <w:lang w:val="x-none"/>
        </w:rPr>
        <w:t xml:space="preserve"> do SWZ;</w:t>
      </w:r>
    </w:p>
    <w:p w14:paraId="4EA73FC9" w14:textId="77777777" w:rsidR="0058202B" w:rsidRDefault="00E36653">
      <w:pPr>
        <w:widowControl w:val="0"/>
        <w:numPr>
          <w:ilvl w:val="0"/>
          <w:numId w:val="4"/>
        </w:numPr>
        <w:shd w:val="clear" w:color="auto" w:fill="FFFFFF"/>
        <w:spacing w:after="120"/>
        <w:ind w:left="568" w:hanging="284"/>
        <w:jc w:val="both"/>
      </w:pPr>
      <w:r>
        <w:rPr>
          <w:rFonts w:eastAsia="Lucida Sans Unicode"/>
          <w:kern w:val="2"/>
        </w:rPr>
        <w:t>W</w:t>
      </w:r>
      <w:r>
        <w:rPr>
          <w:rFonts w:eastAsia="Lucida Sans Unicode"/>
          <w:kern w:val="2"/>
          <w:lang w:val="x-none"/>
        </w:rPr>
        <w:t xml:space="preserve"> przypadku, gdy oferta została podpisana przez inną osobę niż umocowana</w:t>
      </w:r>
      <w:r>
        <w:rPr>
          <w:rFonts w:eastAsia="Lucida Sans Unicode"/>
          <w:kern w:val="2"/>
        </w:rPr>
        <w:t xml:space="preserve"> </w:t>
      </w:r>
      <w:r>
        <w:rPr>
          <w:rFonts w:eastAsia="Lucida Sans Unicode"/>
          <w:kern w:val="2"/>
          <w:lang w:val="x-none"/>
        </w:rPr>
        <w:t xml:space="preserve">w dokumencie rejestrowym Wykonawcy, do oferty należy dołączyć dokument (np. </w:t>
      </w:r>
      <w:r>
        <w:rPr>
          <w:rFonts w:eastAsia="Lucida Sans Unicode"/>
          <w:b/>
          <w:bCs/>
          <w:kern w:val="2"/>
          <w:lang w:val="x-none"/>
        </w:rPr>
        <w:t>pełnomocnictwo</w:t>
      </w:r>
      <w:r>
        <w:rPr>
          <w:rFonts w:eastAsia="Lucida Sans Unicode"/>
          <w:kern w:val="2"/>
          <w:lang w:val="x-none"/>
        </w:rPr>
        <w:t>) potwierdzający, że oferta została złożona przez osobę umocowaną do reprezentowania Wykonawcy (np. pełnomocnictwo, umowa spółki cywilnej);</w:t>
      </w:r>
    </w:p>
    <w:p w14:paraId="0146EEAB" w14:textId="77777777" w:rsidR="0058202B" w:rsidRDefault="00E36653">
      <w:pPr>
        <w:widowControl w:val="0"/>
        <w:numPr>
          <w:ilvl w:val="0"/>
          <w:numId w:val="4"/>
        </w:numPr>
        <w:shd w:val="clear" w:color="auto" w:fill="FFFFFF"/>
        <w:ind w:left="567" w:hanging="283"/>
        <w:jc w:val="both"/>
      </w:pPr>
      <w:r>
        <w:rPr>
          <w:rFonts w:eastAsia="Lucida Sans Unicode"/>
          <w:iCs/>
          <w:kern w:val="2"/>
          <w:lang w:val="x-none"/>
        </w:rPr>
        <w:t>Wykonawca, który polega na zdolnościach lub sytuacji podmiotów udostępniających zasoby, składa, wraz z ofertą,</w:t>
      </w:r>
      <w:r>
        <w:rPr>
          <w:rFonts w:eastAsia="Calibri"/>
          <w:b/>
          <w:bCs/>
          <w:iCs/>
          <w:kern w:val="2"/>
          <w:lang w:val="x-none"/>
        </w:rPr>
        <w:t xml:space="preserve"> zobowiązanie podmiotu</w:t>
      </w:r>
      <w:r>
        <w:rPr>
          <w:rFonts w:eastAsia="Lucida Sans Unicode"/>
          <w:iCs/>
          <w:kern w:val="2"/>
          <w:lang w:val="x-none"/>
        </w:rPr>
        <w:t xml:space="preserve"> </w:t>
      </w:r>
      <w:r>
        <w:rPr>
          <w:rFonts w:eastAsia="Lucida Sans Unicode"/>
          <w:iCs/>
          <w:kern w:val="2"/>
        </w:rPr>
        <w:t xml:space="preserve">(załącznik nr 9 do SWZ) </w:t>
      </w:r>
      <w:r>
        <w:rPr>
          <w:rFonts w:eastAsia="Lucida Sans Unicode"/>
          <w:iCs/>
          <w:kern w:val="2"/>
          <w:lang w:val="x-none"/>
        </w:rPr>
        <w:t>udostępniającego zasoby do oddania mu do dyspozycji niezbędnych zasobów na potrzeby realizacji danego zamówienia lub inny podmiotowy środek dowodowy potwierdzający, że wykonawca realizując zamówienie, będzie dysponował niezbędnymi zasobami tych podmiotów;</w:t>
      </w:r>
      <w:r>
        <w:rPr>
          <w:rFonts w:eastAsia="Lucida Sans Unicode"/>
          <w:iCs/>
          <w:kern w:val="2"/>
        </w:rPr>
        <w:t xml:space="preserve"> </w:t>
      </w:r>
      <w:r>
        <w:rPr>
          <w:rFonts w:eastAsia="Lucida Sans Unicode"/>
          <w:iCs/>
          <w:kern w:val="2"/>
          <w:lang w:val="x-none"/>
        </w:rPr>
        <w:t>Zobowiązanie podmiotu udostępniającego zasoby, o którym mowa powyżej, potwierdza, że stosunek łączący wykonawcę z podmiotami udostępniającymi zasoby gwarantuje rzeczywisty dostęp do tych zasobów oraz określa w szczególności:</w:t>
      </w:r>
    </w:p>
    <w:p w14:paraId="193ED823" w14:textId="77777777" w:rsidR="0058202B" w:rsidRDefault="00E36653">
      <w:pPr>
        <w:widowControl w:val="0"/>
        <w:numPr>
          <w:ilvl w:val="4"/>
          <w:numId w:val="10"/>
        </w:numPr>
        <w:ind w:left="851" w:hanging="142"/>
        <w:jc w:val="both"/>
      </w:pPr>
      <w:r>
        <w:rPr>
          <w:rFonts w:eastAsia="Lucida Sans Unicode"/>
          <w:kern w:val="2"/>
        </w:rPr>
        <w:t>zakres dostępnych wykonawcy zasobów podmiotu udostępniającego zasoby;</w:t>
      </w:r>
    </w:p>
    <w:p w14:paraId="1AF66B2B" w14:textId="77777777" w:rsidR="0058202B" w:rsidRDefault="00E36653">
      <w:pPr>
        <w:widowControl w:val="0"/>
        <w:numPr>
          <w:ilvl w:val="4"/>
          <w:numId w:val="10"/>
        </w:numPr>
        <w:ind w:left="851" w:right="40" w:hanging="142"/>
        <w:jc w:val="both"/>
      </w:pPr>
      <w:r>
        <w:rPr>
          <w:rFonts w:eastAsia="Lucida Sans Unicode"/>
          <w:kern w:val="2"/>
        </w:rPr>
        <w:t>sposób i okres udostępnienia wykonawcy i wykorzystania przez niego zasobów podmiotu udostępniającego te zasoby przy wykonywaniu zamówienia;</w:t>
      </w:r>
    </w:p>
    <w:p w14:paraId="7A7A154A" w14:textId="77777777" w:rsidR="0058202B" w:rsidRDefault="00E36653">
      <w:pPr>
        <w:widowControl w:val="0"/>
        <w:numPr>
          <w:ilvl w:val="4"/>
          <w:numId w:val="10"/>
        </w:numPr>
        <w:spacing w:after="120"/>
        <w:ind w:left="851" w:right="40" w:hanging="142"/>
        <w:jc w:val="both"/>
      </w:pPr>
      <w:r>
        <w:rPr>
          <w:rFonts w:eastAsia="Lucida Sans Unicode"/>
          <w:kern w:val="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88FB713" w14:textId="77777777" w:rsidR="0058202B" w:rsidRDefault="00E36653">
      <w:pPr>
        <w:widowControl w:val="0"/>
        <w:numPr>
          <w:ilvl w:val="0"/>
          <w:numId w:val="4"/>
        </w:numPr>
        <w:spacing w:after="120"/>
        <w:ind w:left="568" w:hanging="284"/>
        <w:jc w:val="both"/>
        <w:rPr>
          <w:color w:val="FF0000"/>
        </w:rPr>
      </w:pPr>
      <w:r>
        <w:rPr>
          <w:rFonts w:eastAsia="Lucida Sans Unicode"/>
          <w:kern w:val="2"/>
          <w:lang w:val="x-none"/>
        </w:rPr>
        <w:t xml:space="preserve">Wykonawca, w przypadku polegania na zdolnościach lub sytuacji podmiotów </w:t>
      </w:r>
      <w:r>
        <w:rPr>
          <w:rFonts w:eastAsia="Lucida Sans Unicode"/>
          <w:b/>
          <w:bCs/>
          <w:kern w:val="2"/>
          <w:lang w:val="x-none"/>
        </w:rPr>
        <w:t>udostępniających zasoby</w:t>
      </w:r>
      <w:r>
        <w:rPr>
          <w:rFonts w:eastAsia="Lucida Sans Unicode"/>
          <w:kern w:val="2"/>
          <w:lang w:val="x-none"/>
        </w:rPr>
        <w:t xml:space="preserve">, przedstawia, wraz z oświadczeniem, o którym mowa w pkt </w:t>
      </w:r>
      <w:r>
        <w:rPr>
          <w:rFonts w:eastAsia="Lucida Sans Unicode"/>
          <w:kern w:val="2"/>
        </w:rPr>
        <w:t>3</w:t>
      </w:r>
      <w:r>
        <w:rPr>
          <w:rFonts w:eastAsia="Lucida Sans Unicode"/>
          <w:kern w:val="2"/>
          <w:lang w:val="x-none"/>
        </w:rPr>
        <w:t>., także oświadczenie podmiotu udostępniającego zasoby, potwierdzające brak podstaw wykluczenia tego podmiotu oraz odpowiednio spełnianie warunków udziału</w:t>
      </w:r>
      <w:r>
        <w:rPr>
          <w:rFonts w:eastAsia="Lucida Sans Unicode"/>
          <w:kern w:val="2"/>
        </w:rPr>
        <w:t xml:space="preserve">  </w:t>
      </w:r>
      <w:r>
        <w:rPr>
          <w:rFonts w:eastAsia="Lucida Sans Unicode"/>
          <w:kern w:val="2"/>
          <w:lang w:val="x-none"/>
        </w:rPr>
        <w:t>w</w:t>
      </w:r>
      <w:r>
        <w:rPr>
          <w:rFonts w:eastAsia="Lucida Sans Unicode"/>
          <w:kern w:val="2"/>
        </w:rPr>
        <w:t xml:space="preserve"> </w:t>
      </w:r>
      <w:r>
        <w:rPr>
          <w:rFonts w:eastAsia="Lucida Sans Unicode"/>
          <w:kern w:val="2"/>
          <w:lang w:val="x-none"/>
        </w:rPr>
        <w:t xml:space="preserve">postępowaniu w zakresie, w jakim </w:t>
      </w:r>
      <w:r>
        <w:rPr>
          <w:rFonts w:eastAsia="Lucida Sans Unicode"/>
          <w:kern w:val="2"/>
        </w:rPr>
        <w:t>W</w:t>
      </w:r>
      <w:proofErr w:type="spellStart"/>
      <w:r>
        <w:rPr>
          <w:rFonts w:eastAsia="Lucida Sans Unicode"/>
          <w:kern w:val="2"/>
          <w:lang w:val="x-none"/>
        </w:rPr>
        <w:t>ykonawca</w:t>
      </w:r>
      <w:proofErr w:type="spellEnd"/>
      <w:r>
        <w:rPr>
          <w:rFonts w:eastAsia="Lucida Sans Unicode"/>
          <w:kern w:val="2"/>
          <w:lang w:val="x-none"/>
        </w:rPr>
        <w:t xml:space="preserve"> powołuje się na jego zasoby - wg wzoru określonego w załączniku nr </w:t>
      </w:r>
      <w:r>
        <w:rPr>
          <w:rFonts w:eastAsia="Lucida Sans Unicode"/>
          <w:kern w:val="2"/>
        </w:rPr>
        <w:t>3</w:t>
      </w:r>
      <w:r>
        <w:rPr>
          <w:rFonts w:eastAsia="Lucida Sans Unicode"/>
          <w:kern w:val="2"/>
          <w:lang w:val="x-none"/>
        </w:rPr>
        <w:t xml:space="preserve"> do SWZ.</w:t>
      </w:r>
    </w:p>
    <w:p w14:paraId="7C6F2772" w14:textId="77777777" w:rsidR="0058202B" w:rsidRDefault="00E36653">
      <w:pPr>
        <w:widowControl w:val="0"/>
        <w:numPr>
          <w:ilvl w:val="0"/>
          <w:numId w:val="4"/>
        </w:numPr>
        <w:ind w:left="567" w:hanging="283"/>
        <w:jc w:val="both"/>
        <w:rPr>
          <w:color w:val="FF0000"/>
        </w:rPr>
      </w:pPr>
      <w:r>
        <w:rPr>
          <w:rFonts w:eastAsia="Lucida Sans Unicode"/>
          <w:b/>
          <w:bCs/>
          <w:kern w:val="2"/>
          <w:lang w:val="x-none"/>
        </w:rPr>
        <w:t xml:space="preserve">Wykonawcy wspólnie </w:t>
      </w:r>
      <w:r>
        <w:rPr>
          <w:rFonts w:eastAsia="Lucida Sans Unicode"/>
          <w:kern w:val="2"/>
          <w:lang w:val="x-none"/>
        </w:rPr>
        <w:t xml:space="preserve">ubiegający się o udzielenie zamówienia dołączają do oferty oświadczenie, z którego wynika, które usługi wykonają poszczególni </w:t>
      </w:r>
      <w:r>
        <w:rPr>
          <w:rFonts w:eastAsia="Lucida Sans Unicode"/>
          <w:kern w:val="2"/>
        </w:rPr>
        <w:t>W</w:t>
      </w:r>
      <w:proofErr w:type="spellStart"/>
      <w:r>
        <w:rPr>
          <w:rFonts w:eastAsia="Lucida Sans Unicode"/>
          <w:kern w:val="2"/>
          <w:lang w:val="x-none"/>
        </w:rPr>
        <w:t>ykonawcy</w:t>
      </w:r>
      <w:proofErr w:type="spellEnd"/>
      <w:r>
        <w:rPr>
          <w:rFonts w:eastAsia="Lucida Sans Unicode"/>
          <w:kern w:val="2"/>
          <w:lang w:val="x-none"/>
        </w:rPr>
        <w:t xml:space="preserve"> - wg wzoru określonego w załączniku nr </w:t>
      </w:r>
      <w:r>
        <w:rPr>
          <w:rFonts w:eastAsia="Lucida Sans Unicode"/>
          <w:kern w:val="2"/>
        </w:rPr>
        <w:t>8</w:t>
      </w:r>
      <w:r>
        <w:rPr>
          <w:rFonts w:eastAsia="Lucida Sans Unicode"/>
          <w:kern w:val="2"/>
          <w:lang w:val="x-none"/>
        </w:rPr>
        <w:t xml:space="preserve"> do SWZ.</w:t>
      </w:r>
    </w:p>
    <w:p w14:paraId="4F492E8F" w14:textId="77777777" w:rsidR="0058202B" w:rsidRDefault="0058202B">
      <w:pPr>
        <w:widowControl w:val="0"/>
        <w:shd w:val="clear" w:color="auto" w:fill="FFFFFF"/>
        <w:ind w:left="1080"/>
        <w:jc w:val="both"/>
        <w:rPr>
          <w:rFonts w:eastAsia="Lucida Sans Unicode"/>
          <w:color w:val="FF0000"/>
          <w:kern w:val="2"/>
          <w:lang w:val="x-none"/>
        </w:rPr>
      </w:pPr>
    </w:p>
    <w:p w14:paraId="458BFE63" w14:textId="77777777" w:rsidR="0058202B" w:rsidRDefault="00E36653">
      <w:pPr>
        <w:widowControl w:val="0"/>
        <w:numPr>
          <w:ilvl w:val="0"/>
          <w:numId w:val="17"/>
        </w:numPr>
        <w:shd w:val="clear" w:color="auto" w:fill="FFFFFF"/>
        <w:ind w:left="284" w:hanging="284"/>
        <w:jc w:val="both"/>
      </w:pPr>
      <w:r>
        <w:rPr>
          <w:b/>
          <w:kern w:val="2"/>
        </w:rPr>
        <w:t xml:space="preserve"> </w:t>
      </w:r>
      <w:r>
        <w:rPr>
          <w:rFonts w:eastAsia="Lucida Sans Unicode"/>
          <w:b/>
          <w:kern w:val="2"/>
          <w:lang w:val="x-none"/>
        </w:rPr>
        <w:t xml:space="preserve">Wykaz oświadczeń lub dokumentów, jakie na wezwanie Zamawiającego mają dostarczyć Wykonawcy w celu potwierdzenia </w:t>
      </w:r>
      <w:r>
        <w:rPr>
          <w:rFonts w:eastAsia="Lucida Sans Unicode"/>
          <w:b/>
          <w:kern w:val="2"/>
        </w:rPr>
        <w:t>braku przesłanek wykluczenia</w:t>
      </w:r>
      <w:r>
        <w:rPr>
          <w:rFonts w:eastAsia="Lucida Sans Unicode"/>
          <w:b/>
          <w:kern w:val="2"/>
          <w:lang w:val="x-none"/>
        </w:rPr>
        <w:t>:</w:t>
      </w:r>
    </w:p>
    <w:p w14:paraId="26AAFF06" w14:textId="77777777" w:rsidR="0058202B" w:rsidRDefault="0058202B">
      <w:pPr>
        <w:widowControl w:val="0"/>
        <w:shd w:val="clear" w:color="auto" w:fill="FFFFFF"/>
        <w:ind w:left="284"/>
        <w:jc w:val="both"/>
        <w:rPr>
          <w:rFonts w:eastAsia="Lucida Sans Unicode"/>
          <w:b/>
          <w:color w:val="FF0000"/>
          <w:kern w:val="2"/>
          <w:lang w:val="x-none"/>
        </w:rPr>
      </w:pPr>
    </w:p>
    <w:p w14:paraId="0906419B" w14:textId="77777777" w:rsidR="0058202B" w:rsidRDefault="00E36653">
      <w:pPr>
        <w:pStyle w:val="Default"/>
        <w:ind w:left="567" w:hanging="283"/>
        <w:jc w:val="both"/>
        <w:rPr>
          <w:color w:val="auto"/>
        </w:rPr>
      </w:pPr>
      <w:r>
        <w:rPr>
          <w:rFonts w:eastAsia="Lucida Sans Unicode"/>
          <w:bCs/>
          <w:color w:val="auto"/>
          <w:kern w:val="2"/>
        </w:rPr>
        <w:t xml:space="preserve">1. </w:t>
      </w:r>
      <w:r>
        <w:rPr>
          <w:b/>
          <w:bCs/>
          <w:color w:val="auto"/>
        </w:rPr>
        <w:t>Oświadczenie</w:t>
      </w:r>
      <w:r>
        <w:rPr>
          <w:color w:val="auto"/>
        </w:rPr>
        <w:t xml:space="preserve"> Wykonawcy, w zakresie art. 108 ust. 1 pkt 5 ustawy </w:t>
      </w:r>
      <w:proofErr w:type="spellStart"/>
      <w:r>
        <w:rPr>
          <w:color w:val="auto"/>
        </w:rPr>
        <w:t>Pzp</w:t>
      </w:r>
      <w:proofErr w:type="spellEnd"/>
      <w:r>
        <w:rPr>
          <w:color w:val="auto"/>
        </w:rPr>
        <w:t xml:space="preserve">, o braku przynależności do tej samej </w:t>
      </w:r>
      <w:r>
        <w:rPr>
          <w:b/>
          <w:bCs/>
          <w:color w:val="auto"/>
        </w:rPr>
        <w:t>grupy kapitałowej</w:t>
      </w:r>
      <w:r>
        <w:rPr>
          <w:color w:val="auto"/>
        </w:rPr>
        <w:t xml:space="preserve">, w rozumieniu ustawy z dnia 16 lutego 2007 r. o ochronie konkurencji i konsumentów (Dz. U. z 2025 r. poz. 1714 z </w:t>
      </w:r>
      <w:proofErr w:type="spellStart"/>
      <w:r>
        <w:rPr>
          <w:color w:val="auto"/>
        </w:rPr>
        <w:t>późn</w:t>
      </w:r>
      <w:proofErr w:type="spellEnd"/>
      <w:r>
        <w:rPr>
          <w:color w:val="auto"/>
        </w:rPr>
        <w:t xml:space="preserve">. zm.), z innym Wykonawcą, który złożył odrębną ofertę, ofertę częściową lub wniosek o dopuszczenie do udziału w postępowaniu, albo oświadczenia o przynależności do tej samej grupy kapitałowej </w:t>
      </w:r>
      <w:r>
        <w:rPr>
          <w:color w:val="auto"/>
        </w:rPr>
        <w:lastRenderedPageBreak/>
        <w:t>wraz z dokumentami lub informacjami potwierdzającymi przygotowanie oferty, oferty częściowej lub wniosku o dopuszczenie do udziału w postępowaniu niezależnie od innego wykonawcy należącego do tej samej grupy kapitałowej – załącznik nr 5 do SWZ;</w:t>
      </w:r>
      <w:r>
        <w:rPr>
          <w:b/>
          <w:bCs/>
          <w:color w:val="auto"/>
        </w:rPr>
        <w:t xml:space="preserve"> </w:t>
      </w:r>
    </w:p>
    <w:p w14:paraId="500F822B" w14:textId="77777777" w:rsidR="0058202B" w:rsidRDefault="00E36653">
      <w:pPr>
        <w:numPr>
          <w:ilvl w:val="3"/>
          <w:numId w:val="20"/>
        </w:numPr>
        <w:spacing w:before="120"/>
        <w:ind w:left="568" w:hanging="284"/>
        <w:jc w:val="both"/>
        <w:rPr>
          <w:color w:val="FF0000"/>
        </w:rPr>
      </w:pPr>
      <w:r>
        <w:rPr>
          <w:rFonts w:eastAsia="Lucida Sans Unicode"/>
          <w:b/>
          <w:kern w:val="2"/>
        </w:rPr>
        <w:t>Oświadczenia wykonawcy o aktualności</w:t>
      </w:r>
      <w:r>
        <w:rPr>
          <w:rFonts w:eastAsia="Lucida Sans Unicode"/>
          <w:bCs/>
          <w:kern w:val="2"/>
        </w:rPr>
        <w:t xml:space="preserve"> informacji zawartych w oświadczeniu, o którym mowa w art. 125 ust. 1 ustawy </w:t>
      </w:r>
      <w:proofErr w:type="spellStart"/>
      <w:r>
        <w:rPr>
          <w:rFonts w:eastAsia="Lucida Sans Unicode"/>
          <w:bCs/>
          <w:kern w:val="2"/>
        </w:rPr>
        <w:t>Pzp</w:t>
      </w:r>
      <w:proofErr w:type="spellEnd"/>
      <w:r>
        <w:rPr>
          <w:rFonts w:eastAsia="Lucida Sans Unicode"/>
          <w:bCs/>
          <w:kern w:val="2"/>
        </w:rPr>
        <w:t xml:space="preserve"> w zakresie podstaw wykluczenia wskazanych przez Zamawiającego – załącznik nr 10 do SWZ.</w:t>
      </w:r>
    </w:p>
    <w:p w14:paraId="7E01818F" w14:textId="77777777" w:rsidR="0058202B" w:rsidRDefault="0058202B">
      <w:pPr>
        <w:widowControl w:val="0"/>
        <w:shd w:val="clear" w:color="auto" w:fill="FFFFFF"/>
        <w:ind w:left="284"/>
        <w:jc w:val="both"/>
        <w:rPr>
          <w:rFonts w:eastAsia="Lucida Sans Unicode"/>
          <w:b/>
          <w:bCs/>
          <w:color w:val="FF0000"/>
          <w:kern w:val="2"/>
          <w:highlight w:val="yellow"/>
          <w:lang w:val="x-none"/>
        </w:rPr>
      </w:pPr>
    </w:p>
    <w:p w14:paraId="1AD45844" w14:textId="77777777" w:rsidR="0058202B" w:rsidRDefault="00E36653">
      <w:pPr>
        <w:widowControl w:val="0"/>
        <w:numPr>
          <w:ilvl w:val="0"/>
          <w:numId w:val="17"/>
        </w:numPr>
        <w:shd w:val="clear" w:color="auto" w:fill="FFFFFF"/>
        <w:ind w:left="284" w:hanging="284"/>
        <w:jc w:val="both"/>
      </w:pPr>
      <w:bookmarkStart w:id="13" w:name="_Hlk94251622"/>
      <w:r>
        <w:rPr>
          <w:rFonts w:eastAsia="Lucida Sans Unicode"/>
          <w:b/>
          <w:kern w:val="2"/>
          <w:lang w:val="x-none"/>
        </w:rPr>
        <w:t>Wykaz oświadczeń lub dokumentów, jakie na wezwanie Zamawiającego mają dostarczyć Wykonawcy w celu potwierdzenia spełniania warunków udziału w postępowaniu:</w:t>
      </w:r>
      <w:bookmarkEnd w:id="13"/>
    </w:p>
    <w:p w14:paraId="5F4AF25B" w14:textId="77777777" w:rsidR="0058202B" w:rsidRDefault="00E36653">
      <w:pPr>
        <w:pStyle w:val="Akapitzlist"/>
        <w:numPr>
          <w:ilvl w:val="3"/>
          <w:numId w:val="33"/>
        </w:numPr>
        <w:tabs>
          <w:tab w:val="left" w:pos="0"/>
        </w:tabs>
        <w:spacing w:before="120"/>
        <w:ind w:left="568" w:hanging="284"/>
        <w:jc w:val="both"/>
      </w:pPr>
      <w:r>
        <w:rPr>
          <w:b/>
          <w:bCs/>
        </w:rPr>
        <w:t>Wykaz robót budowlanych</w:t>
      </w:r>
      <w:r>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r>
        <w:rPr>
          <w:b/>
        </w:rPr>
        <w:t>Wzór wykazu robót stanowi załącznik nr 4 do SWZ.</w:t>
      </w:r>
    </w:p>
    <w:p w14:paraId="59407C1A" w14:textId="77777777" w:rsidR="0058202B" w:rsidRDefault="00E36653">
      <w:pPr>
        <w:widowControl w:val="0"/>
        <w:numPr>
          <w:ilvl w:val="3"/>
          <w:numId w:val="33"/>
        </w:numPr>
        <w:shd w:val="clear" w:color="auto" w:fill="FFFFFF"/>
        <w:spacing w:before="120" w:after="120"/>
        <w:ind w:left="568" w:hanging="284"/>
        <w:jc w:val="both"/>
      </w:pPr>
      <w:r>
        <w:rPr>
          <w:b/>
          <w:bCs/>
        </w:rPr>
        <w:t>Wykaz osób</w:t>
      </w:r>
      <w:r>
        <w:t>, skierowanych przez Wykonawcę do realizacji zamówienia publicznego, wraz z informacjami na temat ich kwalifikacji zawodowych oraz uprawnień, niezbędnych do wykonania zamówienia, a także zakresu wykonywanych przez nie czynności oraz informacją o podstawie do dysponowania tymi osobami</w:t>
      </w:r>
      <w:r>
        <w:rPr>
          <w:color w:val="FF0000"/>
        </w:rPr>
        <w:t xml:space="preserve">. </w:t>
      </w:r>
      <w:r>
        <w:rPr>
          <w:b/>
          <w:bCs/>
        </w:rPr>
        <w:t>Wzór wykazu osób stanowi załącznik nr 6 do SWZ</w:t>
      </w:r>
    </w:p>
    <w:p w14:paraId="19E5D2A1" w14:textId="77777777" w:rsidR="0058202B" w:rsidRDefault="00E36653">
      <w:pPr>
        <w:widowControl w:val="0"/>
        <w:numPr>
          <w:ilvl w:val="0"/>
          <w:numId w:val="17"/>
        </w:numPr>
        <w:shd w:val="clear" w:color="auto" w:fill="FFFFFF"/>
        <w:tabs>
          <w:tab w:val="left" w:pos="284"/>
          <w:tab w:val="left" w:pos="9000"/>
        </w:tabs>
        <w:jc w:val="both"/>
      </w:pPr>
      <w:r>
        <w:rPr>
          <w:rFonts w:eastAsia="Lucida Sans Unicode"/>
          <w:b/>
          <w:kern w:val="2"/>
          <w:lang w:val="x-none"/>
        </w:rPr>
        <w:t>W przypadku składania oferty przez podmioty występujące wspólnie:</w:t>
      </w:r>
    </w:p>
    <w:p w14:paraId="20CE3485" w14:textId="77777777" w:rsidR="0058202B" w:rsidRDefault="00E36653">
      <w:pPr>
        <w:widowControl w:val="0"/>
        <w:ind w:left="284" w:right="40"/>
        <w:jc w:val="both"/>
      </w:pPr>
      <w:r>
        <w:rPr>
          <w:rFonts w:eastAsia="Lucida Sans Unicode"/>
          <w:kern w:val="2"/>
        </w:rPr>
        <w:t xml:space="preserve">Zamawiający dopuszcza możliwość składania oferty przez Wykonawców wspólnie ubiegających się o udzielenie zamówienia tj. spółki cywilne lub konsorcja (tj. dwóch lub więcej Wykonawców) w ramach oferty wspólnej w rozumieniu art. 58 ustawy </w:t>
      </w:r>
      <w:proofErr w:type="spellStart"/>
      <w:r>
        <w:rPr>
          <w:rFonts w:eastAsia="Lucida Sans Unicode"/>
          <w:kern w:val="2"/>
        </w:rPr>
        <w:t>Pzp</w:t>
      </w:r>
      <w:proofErr w:type="spellEnd"/>
      <w:r>
        <w:rPr>
          <w:rFonts w:eastAsia="Lucida Sans Unicode"/>
          <w:kern w:val="2"/>
        </w:rPr>
        <w:t xml:space="preserve"> pod warunkiem, że taka oferta spełniać będzie następujące wymagania:</w:t>
      </w:r>
    </w:p>
    <w:p w14:paraId="21C1977A" w14:textId="77777777" w:rsidR="0058202B" w:rsidRDefault="00E36653">
      <w:pPr>
        <w:widowControl w:val="0"/>
        <w:ind w:left="851" w:right="40" w:hanging="425"/>
        <w:jc w:val="both"/>
      </w:pPr>
      <w:r>
        <w:rPr>
          <w:rFonts w:eastAsia="Lucida Sans Unicode"/>
          <w:kern w:val="2"/>
        </w:rPr>
        <w:t>1) Wykonawcy występujący wspólnie są zobowiązani do ustanowienia Pełnomocnika do reprezentowania ich w postępowaniu albo do reprezentowania ich w postępowaniu                 i zawarcia umowy w sprawie przedmiotowego zamówienia publicznego.</w:t>
      </w:r>
    </w:p>
    <w:p w14:paraId="1ADCEFE6" w14:textId="77777777" w:rsidR="0058202B" w:rsidRDefault="00E36653">
      <w:pPr>
        <w:widowControl w:val="0"/>
        <w:numPr>
          <w:ilvl w:val="2"/>
          <w:numId w:val="24"/>
        </w:numPr>
        <w:tabs>
          <w:tab w:val="left" w:pos="851"/>
        </w:tabs>
        <w:ind w:left="851" w:hanging="425"/>
        <w:jc w:val="both"/>
      </w:pPr>
      <w:r>
        <w:rPr>
          <w:rFonts w:eastAsia="Lucida Sans Unicode"/>
          <w:kern w:val="2"/>
        </w:rPr>
        <w:t>Pełnomocnictwo powinno zawierać w szczególności wskazanie:</w:t>
      </w:r>
    </w:p>
    <w:p w14:paraId="28EC1675" w14:textId="77777777" w:rsidR="0058202B" w:rsidRDefault="00E36653">
      <w:pPr>
        <w:widowControl w:val="0"/>
        <w:numPr>
          <w:ilvl w:val="0"/>
          <w:numId w:val="8"/>
        </w:numPr>
        <w:tabs>
          <w:tab w:val="left" w:pos="1134"/>
        </w:tabs>
        <w:ind w:left="851" w:right="40"/>
      </w:pPr>
      <w:r>
        <w:rPr>
          <w:rFonts w:eastAsia="Lucida Sans Unicode"/>
          <w:kern w:val="2"/>
        </w:rPr>
        <w:t>postępowania o zamówienie publiczne którego dotyczy</w:t>
      </w:r>
    </w:p>
    <w:p w14:paraId="0426606C" w14:textId="77777777" w:rsidR="0058202B" w:rsidRDefault="00E36653">
      <w:pPr>
        <w:widowControl w:val="0"/>
        <w:numPr>
          <w:ilvl w:val="0"/>
          <w:numId w:val="8"/>
        </w:numPr>
        <w:tabs>
          <w:tab w:val="left" w:pos="1134"/>
        </w:tabs>
        <w:ind w:left="851" w:right="40"/>
      </w:pPr>
      <w:r>
        <w:rPr>
          <w:rFonts w:eastAsia="Lucida Sans Unicode"/>
          <w:kern w:val="2"/>
        </w:rPr>
        <w:t xml:space="preserve">wszystkich Wykonawców ubiegających się wspólnie udzielenie zamówienia    </w:t>
      </w:r>
    </w:p>
    <w:p w14:paraId="4F4DC183" w14:textId="77777777" w:rsidR="0058202B" w:rsidRDefault="00E36653">
      <w:pPr>
        <w:widowControl w:val="0"/>
        <w:tabs>
          <w:tab w:val="left" w:pos="1134"/>
        </w:tabs>
        <w:ind w:left="851" w:right="40"/>
      </w:pPr>
      <w:r>
        <w:rPr>
          <w:kern w:val="2"/>
        </w:rPr>
        <w:t xml:space="preserve">     </w:t>
      </w:r>
      <w:r>
        <w:rPr>
          <w:rFonts w:eastAsia="Lucida Sans Unicode"/>
          <w:kern w:val="2"/>
        </w:rPr>
        <w:t>wymienionych z nazwy z określeniem adresu siedziby,</w:t>
      </w:r>
    </w:p>
    <w:p w14:paraId="750593DB" w14:textId="77777777" w:rsidR="0058202B" w:rsidRDefault="00E36653">
      <w:pPr>
        <w:widowControl w:val="0"/>
        <w:numPr>
          <w:ilvl w:val="0"/>
          <w:numId w:val="8"/>
        </w:numPr>
        <w:tabs>
          <w:tab w:val="left" w:pos="1134"/>
          <w:tab w:val="left" w:pos="1471"/>
        </w:tabs>
        <w:ind w:left="851"/>
        <w:jc w:val="both"/>
        <w:rPr>
          <w:color w:val="FF0000"/>
        </w:rPr>
      </w:pPr>
      <w:r>
        <w:rPr>
          <w:rFonts w:eastAsia="Lucida Sans Unicode"/>
          <w:kern w:val="2"/>
        </w:rPr>
        <w:t>ustanowionego Pełnomocnika oraz zakresu jego umocowania</w:t>
      </w:r>
      <w:r>
        <w:rPr>
          <w:rFonts w:eastAsia="Lucida Sans Unicode"/>
          <w:color w:val="FF0000"/>
          <w:kern w:val="2"/>
        </w:rPr>
        <w:t>.</w:t>
      </w:r>
    </w:p>
    <w:p w14:paraId="72062D85" w14:textId="77777777" w:rsidR="0058202B" w:rsidRDefault="00E36653">
      <w:pPr>
        <w:widowControl w:val="0"/>
        <w:numPr>
          <w:ilvl w:val="1"/>
          <w:numId w:val="29"/>
        </w:numPr>
        <w:tabs>
          <w:tab w:val="left" w:pos="851"/>
        </w:tabs>
        <w:ind w:left="851" w:right="40" w:hanging="425"/>
        <w:jc w:val="both"/>
      </w:pPr>
      <w:r>
        <w:rPr>
          <w:rFonts w:eastAsia="Lucida Sans Unicode"/>
          <w:kern w:val="2"/>
        </w:rPr>
        <w:t>Dokument pełnomocnictwa musi być podpisany przez Wykonawców ubiegających się wspólnie o udzielenie zamówienia, przy czym nie jest wymagany podpis pełnomocnika. Podpisy muszą być złożone przez osoby uprawnione do składania oświadczeń woli wymienione we właściwym rejestrze lub ewidencji Wykonawców.</w:t>
      </w:r>
    </w:p>
    <w:p w14:paraId="720D35FC" w14:textId="77777777" w:rsidR="0058202B" w:rsidRDefault="00E36653">
      <w:pPr>
        <w:widowControl w:val="0"/>
        <w:numPr>
          <w:ilvl w:val="1"/>
          <w:numId w:val="29"/>
        </w:numPr>
        <w:tabs>
          <w:tab w:val="left" w:pos="851"/>
        </w:tabs>
        <w:ind w:left="851" w:right="40" w:hanging="425"/>
        <w:jc w:val="both"/>
      </w:pPr>
      <w:r>
        <w:rPr>
          <w:rFonts w:eastAsia="Lucida Sans Unicode"/>
          <w:kern w:val="2"/>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7FDCE952" w14:textId="77777777" w:rsidR="0058202B" w:rsidRDefault="00E36653">
      <w:pPr>
        <w:widowControl w:val="0"/>
        <w:numPr>
          <w:ilvl w:val="1"/>
          <w:numId w:val="29"/>
        </w:numPr>
        <w:tabs>
          <w:tab w:val="left" w:pos="851"/>
        </w:tabs>
        <w:ind w:left="851" w:right="40" w:hanging="425"/>
        <w:jc w:val="both"/>
      </w:pPr>
      <w:r>
        <w:rPr>
          <w:rFonts w:eastAsia="Lucida Sans Unicode"/>
          <w:kern w:val="2"/>
        </w:rPr>
        <w:t>W przypadku, o którym mowa w pkt. 4) wykonawcy wspólnie ubiegający się o udzielenie zamówienia dołączają do oferty oświadczenie, z którego wynika, które roboty budowlane, dostawy lub usługi wykonają poszczególni wykonawcy.</w:t>
      </w:r>
    </w:p>
    <w:p w14:paraId="58EFFAD4" w14:textId="77777777" w:rsidR="0058202B" w:rsidRDefault="00E36653">
      <w:pPr>
        <w:widowControl w:val="0"/>
        <w:numPr>
          <w:ilvl w:val="1"/>
          <w:numId w:val="29"/>
        </w:numPr>
        <w:ind w:left="851" w:right="20" w:hanging="425"/>
        <w:jc w:val="both"/>
      </w:pPr>
      <w:r>
        <w:rPr>
          <w:b/>
          <w:bCs/>
          <w:kern w:val="2"/>
        </w:rPr>
        <w:t xml:space="preserve">   </w:t>
      </w:r>
      <w:r>
        <w:rPr>
          <w:rFonts w:eastAsia="Calibri"/>
          <w:b/>
          <w:bCs/>
          <w:kern w:val="2"/>
        </w:rPr>
        <w:t>Oświadczenie,</w:t>
      </w:r>
      <w:r>
        <w:rPr>
          <w:rFonts w:eastAsia="Lucida Sans Unicode"/>
          <w:kern w:val="2"/>
        </w:rPr>
        <w:t xml:space="preserve"> o którym mowa w art. 125 ust. 1 ustawy </w:t>
      </w:r>
      <w:proofErr w:type="spellStart"/>
      <w:r>
        <w:rPr>
          <w:rFonts w:eastAsia="Lucida Sans Unicode"/>
          <w:kern w:val="2"/>
        </w:rPr>
        <w:t>Pzp</w:t>
      </w:r>
      <w:proofErr w:type="spellEnd"/>
      <w:r>
        <w:rPr>
          <w:rFonts w:eastAsia="Lucida Sans Unicode"/>
          <w:kern w:val="2"/>
        </w:rPr>
        <w:t xml:space="preserve"> składa każdy                                     z wykonawców wspólnie ubiegających się o zamówienie. Oświadczenie to potwierdza brak podstaw wykluczenia oraz spełnienie warunków udziału w postępowaniu, w zakresie, w jakim każdy z wykonawców wskazuje spełnienie warunków udziału w postępowaniu.</w:t>
      </w:r>
    </w:p>
    <w:p w14:paraId="09768397" w14:textId="77777777" w:rsidR="0058202B" w:rsidRDefault="00E36653">
      <w:pPr>
        <w:widowControl w:val="0"/>
        <w:numPr>
          <w:ilvl w:val="1"/>
          <w:numId w:val="29"/>
        </w:numPr>
        <w:ind w:left="851" w:right="20" w:hanging="425"/>
        <w:jc w:val="both"/>
      </w:pPr>
      <w:r>
        <w:rPr>
          <w:kern w:val="2"/>
        </w:rPr>
        <w:t xml:space="preserve">   </w:t>
      </w:r>
      <w:r>
        <w:rPr>
          <w:rFonts w:eastAsia="Lucida Sans Unicode"/>
          <w:kern w:val="2"/>
        </w:rPr>
        <w:t xml:space="preserve">Zamawiający może, na każdym etapie postępowania, uznać, że Wykonawca nie posiada </w:t>
      </w:r>
      <w:r>
        <w:rPr>
          <w:rFonts w:eastAsia="Lucida Sans Unicode"/>
          <w:kern w:val="2"/>
        </w:rPr>
        <w:lastRenderedPageBreak/>
        <w:t>wymaganych zdolności, jeżeli zaangażowanie zasobów technicznych lub zawodowych Wykonawcy w inne przedsięwzięcia gospodarcze Wykonawcy może mieć negatywny wpływ na realizację zamówienia.</w:t>
      </w:r>
    </w:p>
    <w:p w14:paraId="22A2F2E7" w14:textId="77777777" w:rsidR="0058202B" w:rsidRDefault="00E36653">
      <w:pPr>
        <w:widowControl w:val="0"/>
        <w:numPr>
          <w:ilvl w:val="1"/>
          <w:numId w:val="29"/>
        </w:numPr>
        <w:spacing w:after="285"/>
        <w:ind w:left="851" w:right="20" w:hanging="425"/>
        <w:jc w:val="both"/>
      </w:pPr>
      <w:r>
        <w:rPr>
          <w:kern w:val="2"/>
        </w:rPr>
        <w:t xml:space="preserve">   </w:t>
      </w:r>
      <w:r>
        <w:rPr>
          <w:rFonts w:eastAsia="Lucida Sans Unicode"/>
          <w:kern w:val="2"/>
        </w:rPr>
        <w:t>Wszelka korespondencja prowadzona będzie przez Zamawiającego wyłącznie                          z pełnomocnikiem.</w:t>
      </w:r>
    </w:p>
    <w:p w14:paraId="604D407D" w14:textId="77777777" w:rsidR="0058202B" w:rsidRDefault="00E36653">
      <w:pPr>
        <w:widowControl w:val="0"/>
        <w:numPr>
          <w:ilvl w:val="0"/>
          <w:numId w:val="17"/>
        </w:numPr>
        <w:shd w:val="clear" w:color="auto" w:fill="FFFFFF"/>
        <w:ind w:left="284" w:hanging="284"/>
        <w:jc w:val="both"/>
      </w:pPr>
      <w:r>
        <w:rPr>
          <w:b/>
          <w:kern w:val="2"/>
        </w:rPr>
        <w:t xml:space="preserve"> </w:t>
      </w:r>
      <w:r>
        <w:rPr>
          <w:rFonts w:eastAsia="Lucida Sans Unicode"/>
          <w:b/>
          <w:kern w:val="2"/>
          <w:lang w:val="x-none"/>
        </w:rPr>
        <w:t>Wykonawca zagraniczny</w:t>
      </w:r>
      <w:r>
        <w:rPr>
          <w:rFonts w:eastAsia="Lucida Sans Unicode"/>
          <w:kern w:val="2"/>
          <w:lang w:val="x-none"/>
        </w:rPr>
        <w:t xml:space="preserve"> składa dokumenty zgodnie z zapisami lit. A</w:t>
      </w:r>
      <w:r>
        <w:rPr>
          <w:rFonts w:eastAsia="Lucida Sans Unicode"/>
          <w:kern w:val="2"/>
        </w:rPr>
        <w:t>,</w:t>
      </w:r>
      <w:r>
        <w:rPr>
          <w:rFonts w:eastAsia="Lucida Sans Unicode"/>
          <w:kern w:val="2"/>
          <w:lang w:val="x-none"/>
        </w:rPr>
        <w:t xml:space="preserve"> B,</w:t>
      </w:r>
      <w:r>
        <w:rPr>
          <w:rFonts w:eastAsia="Lucida Sans Unicode"/>
          <w:kern w:val="2"/>
        </w:rPr>
        <w:t xml:space="preserve"> C i D</w:t>
      </w:r>
      <w:r>
        <w:rPr>
          <w:rFonts w:eastAsia="Lucida Sans Unicode"/>
          <w:kern w:val="2"/>
          <w:lang w:val="x-none"/>
        </w:rPr>
        <w:t xml:space="preserve"> ze szczególnym uwzględnieniem, aby dokumenty złożone wraz z ofertą potwierdzały, iż oferta została  podpisana  przez  osobę/y  uprawnioną/e  do  reprezentowania Wykonawcy</w:t>
      </w:r>
      <w:r>
        <w:rPr>
          <w:rFonts w:eastAsia="Lucida Sans Unicode"/>
          <w:kern w:val="2"/>
        </w:rPr>
        <w:t>.</w:t>
      </w:r>
    </w:p>
    <w:p w14:paraId="0EAFDA93" w14:textId="77777777" w:rsidR="0058202B" w:rsidRDefault="0058202B">
      <w:pPr>
        <w:widowControl w:val="0"/>
        <w:shd w:val="clear" w:color="auto" w:fill="FFFFFF"/>
        <w:ind w:left="284"/>
        <w:jc w:val="both"/>
        <w:rPr>
          <w:rFonts w:eastAsia="Lucida Sans Unicode"/>
          <w:color w:val="FF0000"/>
          <w:kern w:val="2"/>
          <w:lang w:val="x-none"/>
        </w:rPr>
      </w:pPr>
    </w:p>
    <w:p w14:paraId="0B60E0BE" w14:textId="77777777" w:rsidR="0058202B" w:rsidRDefault="00E36653">
      <w:pPr>
        <w:widowControl w:val="0"/>
        <w:numPr>
          <w:ilvl w:val="0"/>
          <w:numId w:val="17"/>
        </w:numPr>
        <w:shd w:val="clear" w:color="auto" w:fill="FFFFFF"/>
        <w:ind w:left="284" w:hanging="284"/>
        <w:jc w:val="both"/>
      </w:pPr>
      <w:r>
        <w:rPr>
          <w:kern w:val="2"/>
          <w:lang w:eastAsia="ar-SA"/>
        </w:rPr>
        <w:t xml:space="preserve"> </w:t>
      </w:r>
      <w:r>
        <w:rPr>
          <w:rFonts w:eastAsia="Calibri"/>
          <w:kern w:val="2"/>
          <w:lang w:eastAsia="ar-SA"/>
        </w:rPr>
        <w:t>Zamawiający nie wzywa do złożenia podmiotowych środków dowodowych, jeżeli:</w:t>
      </w:r>
    </w:p>
    <w:p w14:paraId="1E9A9A5D" w14:textId="77777777" w:rsidR="0058202B" w:rsidRDefault="00E36653">
      <w:pPr>
        <w:numPr>
          <w:ilvl w:val="0"/>
          <w:numId w:val="18"/>
        </w:numPr>
        <w:tabs>
          <w:tab w:val="left" w:pos="0"/>
          <w:tab w:val="left" w:pos="709"/>
        </w:tabs>
        <w:ind w:right="1"/>
        <w:jc w:val="both"/>
      </w:pPr>
      <w:r>
        <w:rPr>
          <w:rFonts w:eastAsia="Calibri"/>
          <w:kern w:val="2"/>
          <w:lang w:eastAsia="ar-SA"/>
        </w:rPr>
        <w:t>może je uzyskać za pomocą bezpłatnych i ogólnodostępnych baz danych, w szczególności rejestrów publicznych w rozumieniu ustawy z dnia 17 lutego 2005 r. o informatyzacji</w:t>
      </w:r>
      <w:r>
        <w:rPr>
          <w:rFonts w:eastAsia="Calibri"/>
          <w:color w:val="FF0000"/>
          <w:kern w:val="2"/>
          <w:lang w:eastAsia="ar-SA"/>
        </w:rPr>
        <w:t xml:space="preserve"> </w:t>
      </w:r>
      <w:r>
        <w:rPr>
          <w:rFonts w:eastAsia="Calibri"/>
          <w:kern w:val="2"/>
          <w:lang w:eastAsia="ar-SA"/>
        </w:rPr>
        <w:t>działalności podmiotów realizujących zadania publiczne, o ile Wykonawca wskazał                     w jednolitym dokumencie dane umożliwiające dostęp do tych środków;</w:t>
      </w:r>
    </w:p>
    <w:p w14:paraId="2C20A440" w14:textId="77777777" w:rsidR="0058202B" w:rsidRDefault="00E36653">
      <w:pPr>
        <w:numPr>
          <w:ilvl w:val="0"/>
          <w:numId w:val="18"/>
        </w:numPr>
        <w:tabs>
          <w:tab w:val="left" w:pos="0"/>
          <w:tab w:val="left" w:pos="709"/>
        </w:tabs>
        <w:ind w:right="1"/>
        <w:jc w:val="both"/>
      </w:pPr>
      <w:r>
        <w:rPr>
          <w:rFonts w:eastAsia="Calibri"/>
          <w:kern w:val="2"/>
          <w:lang w:eastAsia="ar-SA"/>
        </w:rPr>
        <w:t xml:space="preserve">Wykonawca nie jest zobowiązany do złożenia podmiotowych środków dowodowych, które Zamawiający posiada, jeżeli Wykonawca wskaże te środki oraz potwierdzi ich prawidłowość i aktualność. </w:t>
      </w:r>
    </w:p>
    <w:p w14:paraId="7B49E325" w14:textId="77777777" w:rsidR="0058202B" w:rsidRDefault="00E36653">
      <w:pPr>
        <w:numPr>
          <w:ilvl w:val="0"/>
          <w:numId w:val="18"/>
        </w:numPr>
        <w:tabs>
          <w:tab w:val="left" w:pos="0"/>
          <w:tab w:val="left" w:pos="709"/>
        </w:tabs>
        <w:ind w:right="1"/>
        <w:jc w:val="both"/>
      </w:pPr>
      <w:r>
        <w:t xml:space="preserve">W zakresie nieuregulowanym ustawą </w:t>
      </w:r>
      <w:proofErr w:type="spellStart"/>
      <w:r>
        <w:t>Pzp</w:t>
      </w:r>
      <w:proofErr w:type="spellEnd"/>
      <w: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p>
    <w:p w14:paraId="5C9BEF9C" w14:textId="77777777" w:rsidR="0058202B" w:rsidRDefault="0058202B">
      <w:pPr>
        <w:tabs>
          <w:tab w:val="left" w:pos="0"/>
          <w:tab w:val="left" w:pos="709"/>
        </w:tabs>
        <w:ind w:right="1"/>
        <w:jc w:val="both"/>
        <w:rPr>
          <w:rFonts w:eastAsia="Calibri"/>
          <w:color w:val="FF0000"/>
          <w:kern w:val="2"/>
          <w:lang w:eastAsia="ar-SA"/>
        </w:rPr>
      </w:pPr>
    </w:p>
    <w:p w14:paraId="65442689" w14:textId="77777777" w:rsidR="0058202B" w:rsidRDefault="00E36653">
      <w:pPr>
        <w:pStyle w:val="Akapitzlist"/>
        <w:numPr>
          <w:ilvl w:val="0"/>
          <w:numId w:val="20"/>
        </w:numPr>
        <w:pBdr>
          <w:bottom w:val="double" w:sz="4" w:space="1" w:color="000000"/>
        </w:pBdr>
        <w:shd w:val="clear" w:color="auto" w:fill="DAEEF3"/>
        <w:spacing w:before="120" w:after="40" w:line="360" w:lineRule="auto"/>
        <w:ind w:left="283" w:hanging="425"/>
        <w:jc w:val="both"/>
      </w:pPr>
      <w:r>
        <w:rPr>
          <w:b/>
        </w:rPr>
        <w:t>OPIS SPOSOBU OBLICZANIA CENY</w:t>
      </w:r>
      <w:bookmarkStart w:id="14" w:name="_Hlk65835505"/>
      <w:bookmarkEnd w:id="14"/>
    </w:p>
    <w:p w14:paraId="02874112" w14:textId="77777777" w:rsidR="0058202B" w:rsidRDefault="00E36653">
      <w:pPr>
        <w:pStyle w:val="Tekstpodstawowywcity"/>
        <w:tabs>
          <w:tab w:val="left" w:pos="1080"/>
          <w:tab w:val="left" w:pos="1440"/>
        </w:tabs>
        <w:ind w:left="142" w:hanging="284"/>
        <w:jc w:val="both"/>
      </w:pPr>
      <w:r>
        <w:rPr>
          <w:iCs/>
          <w:szCs w:val="22"/>
        </w:rPr>
        <w:t>1.</w:t>
      </w:r>
      <w:r>
        <w:rPr>
          <w:iCs/>
          <w:szCs w:val="22"/>
        </w:rPr>
        <w:tab/>
        <w:t>Zamawiający ustala, że obowiązującym rodzajem wynagrodzenia w przedmiotowym zamówieniu jest wynagrodzenie ryczałtowe brutto w złotych polskich (PLN). Podstawa prawna: art. 632 ustawy z dnia 23 kwietnia 1964 r. Kodeks Cywilny (</w:t>
      </w:r>
      <w:proofErr w:type="spellStart"/>
      <w:r>
        <w:rPr>
          <w:iCs/>
          <w:szCs w:val="22"/>
        </w:rPr>
        <w:t>t.j</w:t>
      </w:r>
      <w:proofErr w:type="spellEnd"/>
      <w:r>
        <w:rPr>
          <w:iCs/>
          <w:szCs w:val="22"/>
        </w:rPr>
        <w:t xml:space="preserve">. Dz. U. z 2025 r., poz. 1071 z </w:t>
      </w:r>
      <w:proofErr w:type="spellStart"/>
      <w:r>
        <w:rPr>
          <w:iCs/>
          <w:szCs w:val="22"/>
        </w:rPr>
        <w:t>późn</w:t>
      </w:r>
      <w:proofErr w:type="spellEnd"/>
      <w:r>
        <w:rPr>
          <w:iCs/>
          <w:szCs w:val="22"/>
        </w:rPr>
        <w:t xml:space="preserve">. zm.). </w:t>
      </w:r>
    </w:p>
    <w:p w14:paraId="19D80737" w14:textId="77777777" w:rsidR="0058202B" w:rsidRDefault="00E36653">
      <w:pPr>
        <w:pStyle w:val="Tekstpodstawowywcity"/>
        <w:tabs>
          <w:tab w:val="left" w:pos="1080"/>
          <w:tab w:val="left" w:pos="1440"/>
        </w:tabs>
        <w:ind w:left="142" w:hanging="284"/>
        <w:jc w:val="both"/>
        <w:rPr>
          <w:color w:val="FF0000"/>
        </w:rPr>
      </w:pPr>
      <w:r>
        <w:rPr>
          <w:iCs/>
          <w:szCs w:val="22"/>
        </w:rPr>
        <w:t>2.</w:t>
      </w:r>
      <w:r>
        <w:rPr>
          <w:iCs/>
          <w:szCs w:val="22"/>
        </w:rPr>
        <w:tab/>
        <w:t>Cena oferty stanowić będzie sumę cen za wykonanie robót budowlanych, w tym dostaw, wykonanych usług oraz innych świadczeń, koniecznych do prawidłowego zakończenia realizacji przedmiotu zamówienia i ponoszonych przez Wykonawcę kosztów ich realizacji oraz innych elementów niezbędnych do zrealizowania całego przedmiotu zamówienia łącznie z uzyskaniem niezbędnych pozwoleń.</w:t>
      </w:r>
    </w:p>
    <w:p w14:paraId="0F997AE3" w14:textId="77777777" w:rsidR="0058202B" w:rsidRDefault="00E36653">
      <w:pPr>
        <w:pStyle w:val="Tekstpodstawowywcity"/>
        <w:tabs>
          <w:tab w:val="left" w:pos="1080"/>
          <w:tab w:val="left" w:pos="1440"/>
        </w:tabs>
        <w:ind w:left="142" w:hanging="284"/>
        <w:jc w:val="both"/>
        <w:rPr>
          <w:color w:val="FF0000"/>
        </w:rPr>
      </w:pPr>
      <w:r>
        <w:rPr>
          <w:iCs/>
          <w:szCs w:val="22"/>
        </w:rPr>
        <w:t>3.</w:t>
      </w:r>
      <w:r>
        <w:rPr>
          <w:iCs/>
          <w:szCs w:val="22"/>
        </w:rPr>
        <w:tab/>
      </w:r>
      <w:r>
        <w:rPr>
          <w:b/>
          <w:bCs/>
          <w:iCs/>
          <w:szCs w:val="22"/>
        </w:rPr>
        <w:t>Cena oferty stanowić będzie ryczałtowe</w:t>
      </w:r>
      <w:r>
        <w:rPr>
          <w:iCs/>
          <w:szCs w:val="22"/>
        </w:rPr>
        <w:t xml:space="preserve"> i ostateczne wynagrodzenie Wykonawcy za wykonanie przedmiotu zamówienia, niezależnie od rozmiaru robót budowlanych jak również rozmiaru pozostałych dostaw i ilości wykonanych usług oraz innych świadczeń, koniecznych do prawidłowego zakończenia realizacji przedmiotu zamówienia i ponoszonych przez Wykonawcę kosztów ich realizacji. Wykonawca nie będzie mógł żądać podwyższenia wynagrodzenia, chociażby w czasie zawarcia umowy nie można było przewidzieć rozmiaru lub kosztów tych usług, dostaw oraz robót i innych świadczeń. Cena podana w ofercie będzie wiążąca, stała i niezmienna przez cały okres realizacji zamówienia.</w:t>
      </w:r>
    </w:p>
    <w:p w14:paraId="0E0C1FE6" w14:textId="77777777" w:rsidR="0058202B" w:rsidRDefault="00E36653">
      <w:pPr>
        <w:pStyle w:val="Tekstpodstawowywcity"/>
        <w:tabs>
          <w:tab w:val="left" w:pos="1080"/>
          <w:tab w:val="left" w:pos="1440"/>
        </w:tabs>
        <w:ind w:left="142" w:hanging="284"/>
        <w:jc w:val="both"/>
      </w:pPr>
      <w:r>
        <w:rPr>
          <w:iCs/>
          <w:szCs w:val="22"/>
        </w:rPr>
        <w:t>4.</w:t>
      </w:r>
      <w:r>
        <w:rPr>
          <w:iCs/>
          <w:szCs w:val="22"/>
        </w:rPr>
        <w:tab/>
        <w:t>Za ustalenie zakresu robót i innych świadczeń oraz sposób przeprowadzenia na tej podstawie kalkulacji ofertowego wynagrodzenia ryczałtowego odpowiada wyłącznie Wykonawca.</w:t>
      </w:r>
    </w:p>
    <w:p w14:paraId="02306E56" w14:textId="77777777" w:rsidR="0058202B" w:rsidRDefault="00E36653">
      <w:pPr>
        <w:pStyle w:val="Tekstpodstawowywcity"/>
        <w:tabs>
          <w:tab w:val="left" w:pos="1080"/>
          <w:tab w:val="left" w:pos="1440"/>
        </w:tabs>
        <w:ind w:left="142" w:hanging="284"/>
        <w:jc w:val="both"/>
      </w:pPr>
      <w:r>
        <w:rPr>
          <w:iCs/>
          <w:szCs w:val="22"/>
        </w:rPr>
        <w:t>5.</w:t>
      </w:r>
      <w:r>
        <w:rPr>
          <w:iCs/>
          <w:szCs w:val="22"/>
        </w:rPr>
        <w:tab/>
        <w:t>Zamawiający informuje, że w wyniku realizacji umowy nie będą prowadzone rozliczenia w innych walutach niż PLN.</w:t>
      </w:r>
    </w:p>
    <w:p w14:paraId="17057A10" w14:textId="77777777" w:rsidR="0058202B" w:rsidRDefault="00E36653">
      <w:pPr>
        <w:pStyle w:val="Tekstpodstawowywcity"/>
        <w:tabs>
          <w:tab w:val="left" w:pos="1080"/>
          <w:tab w:val="left" w:pos="1440"/>
        </w:tabs>
        <w:ind w:left="142" w:hanging="284"/>
        <w:jc w:val="both"/>
      </w:pPr>
      <w:r>
        <w:rPr>
          <w:iCs/>
          <w:szCs w:val="22"/>
        </w:rPr>
        <w:t>6.</w:t>
      </w:r>
      <w:r>
        <w:rPr>
          <w:iCs/>
          <w:szCs w:val="22"/>
        </w:rPr>
        <w:tab/>
        <w:t>Wykonawca w Formularzu ofertowym obowiązany jest podać cenę brutto, tj. łącznie z podatkiem VAT za realizację całego przedmiotu zamówienia.</w:t>
      </w:r>
    </w:p>
    <w:p w14:paraId="482880B8" w14:textId="77777777" w:rsidR="0058202B" w:rsidRDefault="00E36653">
      <w:pPr>
        <w:pStyle w:val="Tekstpodstawowywcity"/>
        <w:tabs>
          <w:tab w:val="left" w:pos="1080"/>
          <w:tab w:val="left" w:pos="1440"/>
        </w:tabs>
        <w:ind w:left="142" w:hanging="284"/>
        <w:jc w:val="both"/>
      </w:pPr>
      <w:r>
        <w:rPr>
          <w:iCs/>
          <w:szCs w:val="22"/>
        </w:rPr>
        <w:lastRenderedPageBreak/>
        <w:t>7.</w:t>
      </w:r>
      <w:r>
        <w:rPr>
          <w:iCs/>
          <w:szCs w:val="22"/>
        </w:rPr>
        <w:tab/>
        <w:t>Ceny należy podać w zapisie kwotowym oraz słownie z dokładnością do dwóch miejsc po przecinku. Jeżeli cenę za przedmiot zamówienia podano rozbieżnie słownie i liczbą, przyjmuje się za prawidłową cenę podaną słownie.</w:t>
      </w:r>
    </w:p>
    <w:p w14:paraId="54DEF992" w14:textId="388C7CAF" w:rsidR="0058202B" w:rsidRDefault="00E36653">
      <w:pPr>
        <w:pStyle w:val="Tekstpodstawowywcity"/>
        <w:tabs>
          <w:tab w:val="left" w:pos="1080"/>
          <w:tab w:val="left" w:pos="1440"/>
        </w:tabs>
        <w:ind w:left="142" w:hanging="284"/>
        <w:jc w:val="both"/>
      </w:pPr>
      <w:r>
        <w:rPr>
          <w:iCs/>
          <w:szCs w:val="22"/>
        </w:rPr>
        <w:t>8. Zamawiający poprawia w ofercie oczywiste omyłki rachunkowe w obliczeniu ceny,</w:t>
      </w:r>
      <w:r>
        <w:rPr>
          <w:iCs/>
          <w:szCs w:val="22"/>
        </w:rPr>
        <w:br/>
        <w:t>z uwzględnieniem konsekwencji rachunkowych dokonanych poprawek, niezwłocznie zawiadamiając o tym wykonawcę, którego oferta została poprawiona</w:t>
      </w:r>
      <w:r w:rsidR="00C20850">
        <w:rPr>
          <w:iCs/>
          <w:szCs w:val="22"/>
        </w:rPr>
        <w:t xml:space="preserve"> (jeśli dotyczy)</w:t>
      </w:r>
      <w:r>
        <w:rPr>
          <w:iCs/>
          <w:szCs w:val="22"/>
        </w:rPr>
        <w:t>.</w:t>
      </w:r>
    </w:p>
    <w:p w14:paraId="09193101" w14:textId="77777777" w:rsidR="0058202B" w:rsidRDefault="00E36653">
      <w:pPr>
        <w:pStyle w:val="Tekstpodstawowywcity"/>
        <w:tabs>
          <w:tab w:val="left" w:pos="1080"/>
          <w:tab w:val="left" w:pos="1440"/>
        </w:tabs>
        <w:ind w:left="142" w:hanging="426"/>
        <w:jc w:val="both"/>
      </w:pPr>
      <w:r>
        <w:rPr>
          <w:iCs/>
          <w:szCs w:val="22"/>
        </w:rPr>
        <w:t>9. Zamawiający poprawia w ofercie inne omyłki polegające na niezgodności oferty z SWZ, niepowodujące istotnych zmian w treści oferty, niezwłocznie zawiadamiając o tym wykonawcę, którego oferta została poprawiona</w:t>
      </w:r>
      <w:r>
        <w:rPr>
          <w:i/>
          <w:szCs w:val="22"/>
        </w:rPr>
        <w:t>.</w:t>
      </w:r>
    </w:p>
    <w:p w14:paraId="2679BA79" w14:textId="77777777" w:rsidR="0058202B" w:rsidRDefault="00E36653">
      <w:pPr>
        <w:pStyle w:val="Tekstpodstawowywcity"/>
        <w:tabs>
          <w:tab w:val="left" w:pos="1080"/>
          <w:tab w:val="left" w:pos="1440"/>
        </w:tabs>
        <w:ind w:left="142" w:hanging="426"/>
        <w:jc w:val="both"/>
      </w:pPr>
      <w:r>
        <w:rPr>
          <w:iCs/>
          <w:szCs w:val="22"/>
        </w:rPr>
        <w:t xml:space="preserve">10. Jeżeli została złożona oferta, której wybór prowadziłby do powstania u Zamawiającego obowiązku podatkowego zgodnie z ustawą z dnia 11 marca 2004 r. o podatku od towarów i usług (Dz. U. z 2025 r., poz. 775 z </w:t>
      </w:r>
      <w:proofErr w:type="spellStart"/>
      <w:r>
        <w:rPr>
          <w:iCs/>
          <w:szCs w:val="22"/>
        </w:rPr>
        <w:t>późn</w:t>
      </w:r>
      <w:proofErr w:type="spellEnd"/>
      <w:r>
        <w:rPr>
          <w:iCs/>
          <w:szCs w:val="22"/>
        </w:rPr>
        <w:t>. zm.), dla celów zastosowania kryterium ceny Zamawiający doliczy do przedstawionej w tej ofercie ceny kwotę podatku od towarów i usług, którą miałby obowiązek rozliczyć.</w:t>
      </w:r>
    </w:p>
    <w:p w14:paraId="26F375E5" w14:textId="77777777" w:rsidR="0058202B" w:rsidRDefault="00E36653">
      <w:pPr>
        <w:pStyle w:val="Tekstpodstawowywcity"/>
        <w:tabs>
          <w:tab w:val="left" w:pos="1080"/>
          <w:tab w:val="left" w:pos="1440"/>
        </w:tabs>
        <w:ind w:left="142" w:hanging="426"/>
        <w:jc w:val="both"/>
      </w:pPr>
      <w:r>
        <w:rPr>
          <w:iCs/>
          <w:szCs w:val="22"/>
        </w:rPr>
        <w:t xml:space="preserve">11.  W ofercie, o której mowa w </w:t>
      </w:r>
      <w:proofErr w:type="spellStart"/>
      <w:r>
        <w:rPr>
          <w:iCs/>
          <w:szCs w:val="22"/>
        </w:rPr>
        <w:t>ppkt</w:t>
      </w:r>
      <w:proofErr w:type="spellEnd"/>
      <w:r>
        <w:rPr>
          <w:iCs/>
          <w:szCs w:val="22"/>
        </w:rPr>
        <w:t xml:space="preserve"> 10, Wykonawca ma obowiązek:</w:t>
      </w:r>
    </w:p>
    <w:p w14:paraId="64FEA609" w14:textId="77777777" w:rsidR="0058202B" w:rsidRDefault="00E36653">
      <w:pPr>
        <w:pStyle w:val="Tekstpodstawowywcity"/>
        <w:tabs>
          <w:tab w:val="left" w:pos="1080"/>
          <w:tab w:val="left" w:pos="1440"/>
        </w:tabs>
        <w:ind w:left="426" w:hanging="284"/>
        <w:jc w:val="both"/>
      </w:pPr>
      <w:r>
        <w:rPr>
          <w:iCs/>
          <w:szCs w:val="22"/>
        </w:rPr>
        <w:t>a) poinformowania Zamawiającego, że wybór jego oferty będzie prowadził do powstania u Zamawiającego obowiązku podatkowego;</w:t>
      </w:r>
    </w:p>
    <w:p w14:paraId="18348AED" w14:textId="77777777" w:rsidR="0058202B" w:rsidRDefault="00E36653">
      <w:pPr>
        <w:pStyle w:val="Tekstpodstawowywcity"/>
        <w:tabs>
          <w:tab w:val="left" w:pos="1080"/>
          <w:tab w:val="left" w:pos="1440"/>
        </w:tabs>
        <w:ind w:left="426" w:hanging="284"/>
        <w:jc w:val="both"/>
      </w:pPr>
      <w:r>
        <w:rPr>
          <w:iCs/>
          <w:szCs w:val="22"/>
        </w:rPr>
        <w:t>b) wskazania nazwy (rodzaju) towaru lub usługi, których dostawa lub świadczenie będą prowadziły do powstania obowiązku podatkowego;</w:t>
      </w:r>
    </w:p>
    <w:p w14:paraId="32C26FE7" w14:textId="77777777" w:rsidR="0058202B" w:rsidRDefault="00E36653">
      <w:pPr>
        <w:pStyle w:val="Tekstpodstawowywcity"/>
        <w:tabs>
          <w:tab w:val="left" w:pos="1080"/>
          <w:tab w:val="left" w:pos="1440"/>
        </w:tabs>
        <w:ind w:left="426" w:hanging="284"/>
        <w:jc w:val="both"/>
      </w:pPr>
      <w:r>
        <w:rPr>
          <w:iCs/>
          <w:szCs w:val="22"/>
        </w:rPr>
        <w:t>c) wskazania wartości towaru lub usługi objętego obowiązkiem podatkowym Zamawiającego, bez kwoty podatku;</w:t>
      </w:r>
    </w:p>
    <w:p w14:paraId="684BC788" w14:textId="77777777" w:rsidR="0058202B" w:rsidRDefault="00E36653">
      <w:pPr>
        <w:pStyle w:val="Tekstpodstawowywcity"/>
        <w:tabs>
          <w:tab w:val="left" w:pos="1080"/>
          <w:tab w:val="left" w:pos="1440"/>
        </w:tabs>
        <w:ind w:left="426" w:hanging="284"/>
        <w:jc w:val="both"/>
      </w:pPr>
      <w:r>
        <w:rPr>
          <w:iCs/>
          <w:szCs w:val="22"/>
        </w:rPr>
        <w:t>d) wskazania stawki podatku od towarów i usług, która zgodnie z wiedzą Wykonawcy, będzie miała zastosowanie.</w:t>
      </w:r>
    </w:p>
    <w:p w14:paraId="3E32ABB6" w14:textId="77777777" w:rsidR="0058202B" w:rsidRDefault="00E36653">
      <w:pPr>
        <w:pStyle w:val="Akapitzlist"/>
        <w:numPr>
          <w:ilvl w:val="0"/>
          <w:numId w:val="20"/>
        </w:numPr>
        <w:pBdr>
          <w:bottom w:val="double" w:sz="4" w:space="1" w:color="000000"/>
        </w:pBdr>
        <w:shd w:val="clear" w:color="auto" w:fill="DAEEF3"/>
        <w:spacing w:before="360" w:after="40" w:line="360" w:lineRule="auto"/>
        <w:ind w:left="426" w:hanging="437"/>
        <w:jc w:val="both"/>
      </w:pPr>
      <w:r>
        <w:rPr>
          <w:b/>
        </w:rPr>
        <w:t xml:space="preserve"> KRYTERIA I ZASADY WYBORU NAJKORZYSTNIEJSZEJ OFERTY</w:t>
      </w:r>
    </w:p>
    <w:p w14:paraId="38F22FE5" w14:textId="77777777" w:rsidR="0058202B" w:rsidRDefault="00E36653">
      <w:pPr>
        <w:widowControl w:val="0"/>
        <w:jc w:val="both"/>
      </w:pPr>
      <w:r>
        <w:rPr>
          <w:rFonts w:eastAsia="Lucida Sans Unicode"/>
          <w:kern w:val="2"/>
        </w:rPr>
        <w:t>Za najkorzystniejszą ofertę zostanie uznana oferta zawierająca najkorzystniejszy bilans punktów w kryteriach:</w:t>
      </w:r>
    </w:p>
    <w:p w14:paraId="3E2448AC" w14:textId="77777777" w:rsidR="0058202B" w:rsidRDefault="00E36653">
      <w:pPr>
        <w:widowControl w:val="0"/>
        <w:numPr>
          <w:ilvl w:val="0"/>
          <w:numId w:val="3"/>
        </w:numPr>
        <w:spacing w:before="120"/>
        <w:ind w:left="1797" w:hanging="1372"/>
        <w:jc w:val="both"/>
      </w:pPr>
      <w:r>
        <w:rPr>
          <w:rFonts w:eastAsia="Lucida Sans Unicode"/>
          <w:b/>
          <w:kern w:val="2"/>
        </w:rPr>
        <w:t>C</w:t>
      </w:r>
      <w:proofErr w:type="spellStart"/>
      <w:r>
        <w:rPr>
          <w:rFonts w:eastAsia="Lucida Sans Unicode"/>
          <w:b/>
          <w:kern w:val="2"/>
          <w:lang w:val="x-none"/>
        </w:rPr>
        <w:t>ena</w:t>
      </w:r>
      <w:proofErr w:type="spellEnd"/>
      <w:r>
        <w:rPr>
          <w:rFonts w:eastAsia="Lucida Sans Unicode"/>
          <w:b/>
          <w:kern w:val="2"/>
          <w:lang w:val="x-none"/>
        </w:rPr>
        <w:t xml:space="preserve"> brutto za realizację całego zamówienia – 60%</w:t>
      </w:r>
    </w:p>
    <w:p w14:paraId="1104B838" w14:textId="77777777" w:rsidR="0058202B" w:rsidRDefault="00E36653">
      <w:pPr>
        <w:widowControl w:val="0"/>
        <w:numPr>
          <w:ilvl w:val="0"/>
          <w:numId w:val="3"/>
        </w:numPr>
        <w:ind w:hanging="1374"/>
        <w:jc w:val="both"/>
      </w:pPr>
      <w:r>
        <w:rPr>
          <w:rFonts w:eastAsia="Lucida Sans Unicode"/>
          <w:b/>
          <w:kern w:val="2"/>
        </w:rPr>
        <w:t>Okres gwarancji na roboty budowlane – 40%</w:t>
      </w:r>
    </w:p>
    <w:p w14:paraId="7D1BE5A0" w14:textId="77777777" w:rsidR="0058202B" w:rsidRDefault="0058202B">
      <w:pPr>
        <w:widowControl w:val="0"/>
        <w:ind w:left="1800"/>
        <w:jc w:val="both"/>
        <w:rPr>
          <w:rFonts w:eastAsia="Lucida Sans Unicode"/>
          <w:b/>
          <w:kern w:val="2"/>
          <w:lang w:val="x-none"/>
        </w:rPr>
      </w:pPr>
    </w:p>
    <w:p w14:paraId="32452E8D" w14:textId="77777777" w:rsidR="0058202B" w:rsidRDefault="00E36653">
      <w:pPr>
        <w:widowControl w:val="0"/>
        <w:jc w:val="both"/>
      </w:pPr>
      <w:r>
        <w:t>Punkty będą przyznawane wg następujących zasad: 1% = 1 punkt</w:t>
      </w:r>
    </w:p>
    <w:p w14:paraId="2317A1C7" w14:textId="77777777" w:rsidR="0058202B" w:rsidRDefault="0058202B">
      <w:pPr>
        <w:widowControl w:val="0"/>
        <w:jc w:val="both"/>
        <w:rPr>
          <w:rFonts w:eastAsia="Lucida Sans Unicode"/>
          <w:kern w:val="2"/>
          <w:lang w:val="x-none"/>
        </w:rPr>
      </w:pPr>
    </w:p>
    <w:p w14:paraId="5CA61EDE" w14:textId="77777777" w:rsidR="0058202B" w:rsidRDefault="00E36653">
      <w:pPr>
        <w:keepNext/>
        <w:widowControl w:val="0"/>
        <w:numPr>
          <w:ilvl w:val="3"/>
          <w:numId w:val="21"/>
        </w:numPr>
        <w:ind w:left="709" w:hanging="709"/>
        <w:jc w:val="both"/>
        <w:rPr>
          <w:bCs/>
        </w:rPr>
      </w:pPr>
      <w:r>
        <w:rPr>
          <w:rFonts w:eastAsia="Lucida Sans Unicode"/>
          <w:bCs/>
          <w:kern w:val="2"/>
          <w:lang w:val="x-none"/>
        </w:rPr>
        <w:t>Zasady oceny ofert według ustalonych kryteriów</w:t>
      </w:r>
    </w:p>
    <w:p w14:paraId="6BFB00BD" w14:textId="77777777" w:rsidR="0058202B" w:rsidRDefault="0058202B">
      <w:pPr>
        <w:widowControl w:val="0"/>
        <w:rPr>
          <w:rFonts w:eastAsia="Lucida Sans Unicode"/>
          <w:bCs/>
          <w:kern w:val="2"/>
          <w:lang w:val="x-none"/>
        </w:rPr>
      </w:pPr>
    </w:p>
    <w:p w14:paraId="1758478D" w14:textId="77777777" w:rsidR="0058202B" w:rsidRDefault="00E36653">
      <w:pPr>
        <w:widowControl w:val="0"/>
        <w:rPr>
          <w:bCs/>
        </w:rPr>
      </w:pPr>
      <w:r>
        <w:rPr>
          <w:rFonts w:eastAsia="Lucida Sans Unicode"/>
          <w:bCs/>
          <w:kern w:val="2"/>
        </w:rPr>
        <w:t>Całkowita liczba punktów, jaka otrzyma oferta, zostanie obliczona według wzoru:</w:t>
      </w:r>
    </w:p>
    <w:p w14:paraId="30BDAD7D" w14:textId="77777777" w:rsidR="0058202B" w:rsidRDefault="0058202B">
      <w:pPr>
        <w:widowControl w:val="0"/>
        <w:rPr>
          <w:rFonts w:eastAsia="Lucida Sans Unicode"/>
          <w:b/>
          <w:kern w:val="2"/>
        </w:rPr>
      </w:pPr>
    </w:p>
    <w:p w14:paraId="77B54FE6" w14:textId="77777777" w:rsidR="0058202B" w:rsidRDefault="00E36653">
      <w:pPr>
        <w:widowControl w:val="0"/>
        <w:jc w:val="center"/>
      </w:pPr>
      <w:proofErr w:type="spellStart"/>
      <w:r>
        <w:rPr>
          <w:rFonts w:eastAsia="Lucida Sans Unicode"/>
          <w:kern w:val="2"/>
        </w:rPr>
        <w:t>L</w:t>
      </w:r>
      <w:r>
        <w:rPr>
          <w:rFonts w:eastAsia="Lucida Sans Unicode"/>
          <w:kern w:val="2"/>
          <w:vertAlign w:val="subscript"/>
        </w:rPr>
        <w:t>p</w:t>
      </w:r>
      <w:proofErr w:type="spellEnd"/>
      <w:r>
        <w:rPr>
          <w:rFonts w:eastAsia="Lucida Sans Unicode"/>
          <w:kern w:val="2"/>
        </w:rPr>
        <w:t xml:space="preserve"> = C</w:t>
      </w:r>
      <w:r>
        <w:rPr>
          <w:rFonts w:eastAsia="Lucida Sans Unicode"/>
          <w:kern w:val="2"/>
          <w:vertAlign w:val="subscript"/>
        </w:rPr>
        <w:t xml:space="preserve"> </w:t>
      </w:r>
      <w:r>
        <w:rPr>
          <w:rFonts w:eastAsia="Lucida Sans Unicode"/>
          <w:kern w:val="2"/>
        </w:rPr>
        <w:t>+ G</w:t>
      </w:r>
    </w:p>
    <w:p w14:paraId="01C7334E" w14:textId="77777777" w:rsidR="0058202B" w:rsidRDefault="00E36653">
      <w:pPr>
        <w:widowControl w:val="0"/>
      </w:pPr>
      <w:r>
        <w:rPr>
          <w:rFonts w:eastAsia="Lucida Sans Unicode"/>
          <w:kern w:val="2"/>
          <w:u w:val="single"/>
        </w:rPr>
        <w:t>gdzie:</w:t>
      </w:r>
    </w:p>
    <w:p w14:paraId="5207D77B" w14:textId="77777777" w:rsidR="0058202B" w:rsidRDefault="00E36653">
      <w:pPr>
        <w:widowControl w:val="0"/>
      </w:pPr>
      <w:proofErr w:type="spellStart"/>
      <w:r>
        <w:rPr>
          <w:rFonts w:eastAsia="Lucida Sans Unicode"/>
          <w:kern w:val="2"/>
        </w:rPr>
        <w:t>L</w:t>
      </w:r>
      <w:r>
        <w:rPr>
          <w:rFonts w:eastAsia="Lucida Sans Unicode"/>
          <w:kern w:val="2"/>
          <w:vertAlign w:val="subscript"/>
        </w:rPr>
        <w:t>p</w:t>
      </w:r>
      <w:proofErr w:type="spellEnd"/>
      <w:r>
        <w:rPr>
          <w:rFonts w:eastAsia="Lucida Sans Unicode"/>
          <w:kern w:val="2"/>
        </w:rPr>
        <w:t xml:space="preserve"> – całkowita liczba uzyskanych punktów;</w:t>
      </w:r>
    </w:p>
    <w:p w14:paraId="11E2609B" w14:textId="77777777" w:rsidR="0058202B" w:rsidRDefault="00E36653">
      <w:pPr>
        <w:widowControl w:val="0"/>
      </w:pPr>
      <w:r>
        <w:rPr>
          <w:rFonts w:eastAsia="Lucida Sans Unicode"/>
          <w:kern w:val="2"/>
        </w:rPr>
        <w:t>C – punkty uzyskane w kryterium ceny brutto oferty;</w:t>
      </w:r>
    </w:p>
    <w:p w14:paraId="34A0D966" w14:textId="77777777" w:rsidR="0058202B" w:rsidRDefault="00E36653">
      <w:pPr>
        <w:widowControl w:val="0"/>
      </w:pPr>
      <w:r>
        <w:rPr>
          <w:rFonts w:eastAsia="Lucida Sans Unicode"/>
          <w:kern w:val="2"/>
        </w:rPr>
        <w:t>G – punkty uzyskane w kryterium okres gwarancji</w:t>
      </w:r>
    </w:p>
    <w:p w14:paraId="19C0F5A6" w14:textId="77777777" w:rsidR="0058202B" w:rsidRDefault="0058202B">
      <w:pPr>
        <w:widowControl w:val="0"/>
        <w:rPr>
          <w:rFonts w:eastAsia="Lucida Sans Unicode"/>
          <w:kern w:val="2"/>
        </w:rPr>
      </w:pPr>
    </w:p>
    <w:p w14:paraId="1A9CA1BF" w14:textId="77777777" w:rsidR="0058202B" w:rsidRDefault="00E36653">
      <w:pPr>
        <w:widowControl w:val="0"/>
        <w:numPr>
          <w:ilvl w:val="0"/>
          <w:numId w:val="7"/>
        </w:numPr>
        <w:ind w:left="284" w:hanging="284"/>
        <w:jc w:val="both"/>
      </w:pPr>
      <w:r>
        <w:rPr>
          <w:rFonts w:eastAsia="Lucida Sans Unicode"/>
          <w:kern w:val="2"/>
          <w:lang w:val="x-none"/>
        </w:rPr>
        <w:t xml:space="preserve">punkty w kryterium </w:t>
      </w:r>
      <w:r>
        <w:rPr>
          <w:rFonts w:eastAsia="Lucida Sans Unicode"/>
          <w:b/>
          <w:kern w:val="2"/>
          <w:lang w:val="x-none"/>
        </w:rPr>
        <w:t xml:space="preserve"> cena brutto</w:t>
      </w:r>
      <w:r>
        <w:rPr>
          <w:rFonts w:eastAsia="Lucida Sans Unicode"/>
          <w:kern w:val="2"/>
          <w:lang w:val="x-none"/>
        </w:rPr>
        <w:t xml:space="preserve"> za realizację całego zamówienia zostanie wyliczona według następującego wzoru:</w:t>
      </w:r>
    </w:p>
    <w:p w14:paraId="05F5D7F5" w14:textId="77777777" w:rsidR="0058202B" w:rsidRDefault="0058202B">
      <w:pPr>
        <w:widowControl w:val="0"/>
        <w:ind w:left="2124"/>
        <w:jc w:val="both"/>
        <w:rPr>
          <w:rFonts w:eastAsia="Arial"/>
          <w:kern w:val="2"/>
          <w:lang w:val="x-none"/>
        </w:rPr>
      </w:pPr>
    </w:p>
    <w:p w14:paraId="436A94FD" w14:textId="77777777" w:rsidR="0058202B" w:rsidRDefault="00E36653">
      <w:pPr>
        <w:widowControl w:val="0"/>
        <w:ind w:left="2124"/>
        <w:jc w:val="both"/>
      </w:pPr>
      <w:r>
        <w:rPr>
          <w:kern w:val="2"/>
          <w:lang w:val="x-none"/>
        </w:rPr>
        <w:t xml:space="preserve">  </w:t>
      </w:r>
      <w:r>
        <w:rPr>
          <w:rFonts w:eastAsia="Lucida Sans Unicode"/>
          <w:kern w:val="2"/>
          <w:lang w:val="x-none"/>
        </w:rPr>
        <w:t>najniższa cena ofertowa brutto</w:t>
      </w:r>
    </w:p>
    <w:p w14:paraId="6AE29695" w14:textId="77777777" w:rsidR="0058202B" w:rsidRDefault="00E36653">
      <w:pPr>
        <w:widowControl w:val="0"/>
        <w:ind w:left="706" w:firstLine="709"/>
        <w:jc w:val="both"/>
      </w:pPr>
      <w:r>
        <w:rPr>
          <w:rFonts w:eastAsia="Lucida Sans Unicode"/>
          <w:kern w:val="2"/>
          <w:lang w:val="x-none"/>
        </w:rPr>
        <w:t>C =      -------------------------------------------- x 100 pkt x 60%</w:t>
      </w:r>
    </w:p>
    <w:p w14:paraId="11B7C8D2" w14:textId="77777777" w:rsidR="0058202B" w:rsidRDefault="00E36653">
      <w:pPr>
        <w:widowControl w:val="0"/>
        <w:ind w:left="2124"/>
        <w:jc w:val="both"/>
      </w:pPr>
      <w:r>
        <w:rPr>
          <w:kern w:val="2"/>
          <w:lang w:val="x-none"/>
        </w:rPr>
        <w:t xml:space="preserve">    </w:t>
      </w:r>
      <w:r>
        <w:rPr>
          <w:rFonts w:eastAsia="Lucida Sans Unicode"/>
          <w:kern w:val="2"/>
          <w:lang w:val="x-none"/>
        </w:rPr>
        <w:t xml:space="preserve">cena </w:t>
      </w:r>
      <w:r>
        <w:rPr>
          <w:rFonts w:eastAsia="Lucida Sans Unicode"/>
          <w:kern w:val="2"/>
        </w:rPr>
        <w:t xml:space="preserve">brutto </w:t>
      </w:r>
      <w:r>
        <w:rPr>
          <w:rFonts w:eastAsia="Lucida Sans Unicode"/>
          <w:kern w:val="2"/>
          <w:lang w:val="x-none"/>
        </w:rPr>
        <w:t>oferty badanej</w:t>
      </w:r>
    </w:p>
    <w:p w14:paraId="529FC8F9" w14:textId="77777777" w:rsidR="0058202B" w:rsidRDefault="00E36653">
      <w:pPr>
        <w:widowControl w:val="0"/>
        <w:jc w:val="both"/>
      </w:pPr>
      <w:r>
        <w:rPr>
          <w:rFonts w:eastAsia="Lucida Sans Unicode"/>
          <w:kern w:val="2"/>
          <w:lang w:val="x-none"/>
        </w:rPr>
        <w:lastRenderedPageBreak/>
        <w:t>gdzie:</w:t>
      </w:r>
    </w:p>
    <w:p w14:paraId="56EDEA7F" w14:textId="77777777" w:rsidR="0058202B" w:rsidRDefault="00E36653">
      <w:pPr>
        <w:widowControl w:val="0"/>
        <w:jc w:val="both"/>
      </w:pPr>
      <w:r>
        <w:rPr>
          <w:rFonts w:eastAsia="Lucida Sans Unicode"/>
          <w:kern w:val="2"/>
          <w:lang w:val="x-none"/>
        </w:rPr>
        <w:t>C – wskaźnik kryterium ceny w punktach;</w:t>
      </w:r>
    </w:p>
    <w:p w14:paraId="0049F583" w14:textId="77777777" w:rsidR="0058202B" w:rsidRDefault="00E36653">
      <w:pPr>
        <w:widowControl w:val="0"/>
        <w:jc w:val="both"/>
      </w:pPr>
      <w:r>
        <w:rPr>
          <w:rFonts w:eastAsia="Lucida Sans Unicode"/>
          <w:kern w:val="2"/>
          <w:lang w:val="x-none"/>
        </w:rPr>
        <w:t>60% - waga kryterium w procentach</w:t>
      </w:r>
    </w:p>
    <w:p w14:paraId="305C613B" w14:textId="77777777" w:rsidR="0058202B" w:rsidRDefault="0058202B">
      <w:pPr>
        <w:widowControl w:val="0"/>
        <w:jc w:val="both"/>
        <w:rPr>
          <w:rFonts w:eastAsia="Lucida Sans Unicode"/>
          <w:kern w:val="2"/>
          <w:lang w:val="x-none"/>
        </w:rPr>
      </w:pPr>
    </w:p>
    <w:p w14:paraId="630AE894" w14:textId="77777777" w:rsidR="0058202B" w:rsidRPr="003732F2" w:rsidRDefault="00E36653">
      <w:pPr>
        <w:widowControl w:val="0"/>
        <w:jc w:val="both"/>
      </w:pPr>
      <w:r>
        <w:rPr>
          <w:rFonts w:eastAsia="Lucida Sans Unicode"/>
          <w:kern w:val="2"/>
          <w:lang w:val="x-none"/>
        </w:rPr>
        <w:t xml:space="preserve">Z tytułu kryterium ceny </w:t>
      </w:r>
      <w:r w:rsidRPr="003732F2">
        <w:rPr>
          <w:rFonts w:eastAsia="Lucida Sans Unicode"/>
          <w:kern w:val="2"/>
        </w:rPr>
        <w:t xml:space="preserve">brutto </w:t>
      </w:r>
      <w:r w:rsidRPr="003732F2">
        <w:rPr>
          <w:rFonts w:eastAsia="Lucida Sans Unicode"/>
          <w:kern w:val="2"/>
          <w:lang w:val="x-none"/>
        </w:rPr>
        <w:t>Wykonawca może uzyskać maksymalnie 60 punktów.</w:t>
      </w:r>
    </w:p>
    <w:p w14:paraId="34895D51" w14:textId="77777777" w:rsidR="0058202B" w:rsidRPr="003732F2" w:rsidRDefault="0058202B">
      <w:pPr>
        <w:widowControl w:val="0"/>
        <w:jc w:val="both"/>
        <w:rPr>
          <w:rFonts w:eastAsia="Lucida Sans Unicode"/>
          <w:kern w:val="2"/>
          <w:sz w:val="20"/>
          <w:szCs w:val="20"/>
          <w:lang w:val="x-none"/>
        </w:rPr>
      </w:pPr>
    </w:p>
    <w:p w14:paraId="14CDC751" w14:textId="77777777" w:rsidR="0058202B" w:rsidRPr="003732F2" w:rsidRDefault="0058202B">
      <w:pPr>
        <w:widowControl w:val="0"/>
        <w:rPr>
          <w:rFonts w:eastAsia="Lucida Sans Unicode"/>
          <w:kern w:val="2"/>
          <w:sz w:val="20"/>
          <w:szCs w:val="20"/>
          <w:lang w:val="x-none"/>
        </w:rPr>
      </w:pPr>
    </w:p>
    <w:p w14:paraId="35642E91" w14:textId="77777777" w:rsidR="0058202B" w:rsidRPr="003732F2" w:rsidRDefault="00E36653">
      <w:pPr>
        <w:widowControl w:val="0"/>
        <w:numPr>
          <w:ilvl w:val="0"/>
          <w:numId w:val="7"/>
        </w:numPr>
        <w:ind w:left="426" w:hanging="426"/>
        <w:jc w:val="both"/>
      </w:pPr>
      <w:r w:rsidRPr="003732F2">
        <w:rPr>
          <w:rFonts w:eastAsia="Lucida Sans Unicode"/>
          <w:kern w:val="2"/>
          <w:lang w:val="x-none"/>
        </w:rPr>
        <w:t xml:space="preserve">punkty w kryterium </w:t>
      </w:r>
      <w:r w:rsidRPr="003732F2">
        <w:rPr>
          <w:rFonts w:eastAsia="Lucida Sans Unicode"/>
          <w:b/>
          <w:kern w:val="2"/>
        </w:rPr>
        <w:t xml:space="preserve">okres gwarancji na roboty budowlane </w:t>
      </w:r>
      <w:r w:rsidRPr="003732F2">
        <w:rPr>
          <w:rFonts w:eastAsia="Lucida Sans Unicode"/>
          <w:kern w:val="2"/>
          <w:lang w:val="x-none"/>
        </w:rPr>
        <w:t>zostaną przyznane zgodnie z zasadą:</w:t>
      </w:r>
    </w:p>
    <w:p w14:paraId="5F5B36BB" w14:textId="77777777" w:rsidR="0058202B" w:rsidRPr="003732F2" w:rsidRDefault="0058202B">
      <w:pPr>
        <w:widowControl w:val="0"/>
        <w:jc w:val="both"/>
        <w:rPr>
          <w:rFonts w:eastAsia="Lucida Sans Unicode"/>
          <w:kern w:val="2"/>
          <w:lang w:val="x-none"/>
        </w:rPr>
      </w:pPr>
    </w:p>
    <w:p w14:paraId="494F9DC4" w14:textId="77777777" w:rsidR="0058202B" w:rsidRPr="003732F2" w:rsidRDefault="00E36653">
      <w:pPr>
        <w:widowControl w:val="0"/>
        <w:jc w:val="both"/>
      </w:pPr>
      <w:r w:rsidRPr="003732F2">
        <w:rPr>
          <w:rFonts w:eastAsia="Lucida Sans Unicode"/>
          <w:kern w:val="2"/>
        </w:rPr>
        <w:t>okres gwarancji 5 lat</w:t>
      </w:r>
      <w:r w:rsidRPr="003732F2">
        <w:rPr>
          <w:rFonts w:eastAsia="Lucida Sans Unicode"/>
          <w:kern w:val="2"/>
        </w:rPr>
        <w:tab/>
      </w:r>
      <w:r w:rsidRPr="003732F2">
        <w:rPr>
          <w:rFonts w:eastAsia="Lucida Sans Unicode"/>
          <w:kern w:val="2"/>
        </w:rPr>
        <w:tab/>
      </w:r>
      <w:r w:rsidRPr="003732F2">
        <w:rPr>
          <w:rFonts w:eastAsia="Lucida Sans Unicode"/>
          <w:kern w:val="2"/>
        </w:rPr>
        <w:tab/>
      </w:r>
      <w:r w:rsidRPr="003732F2">
        <w:rPr>
          <w:rFonts w:eastAsia="Lucida Sans Unicode"/>
          <w:kern w:val="2"/>
          <w:lang w:val="x-none"/>
        </w:rPr>
        <w:t xml:space="preserve">- 0 punktów </w:t>
      </w:r>
    </w:p>
    <w:p w14:paraId="0E644F62" w14:textId="77777777" w:rsidR="0058202B" w:rsidRPr="003732F2" w:rsidRDefault="00E36653">
      <w:pPr>
        <w:widowControl w:val="0"/>
        <w:jc w:val="both"/>
      </w:pPr>
      <w:r w:rsidRPr="003732F2">
        <w:rPr>
          <w:rFonts w:eastAsia="Lucida Sans Unicode"/>
          <w:kern w:val="2"/>
        </w:rPr>
        <w:t>okres gwarancji 6 lat</w:t>
      </w:r>
      <w:r w:rsidRPr="003732F2">
        <w:rPr>
          <w:rFonts w:eastAsia="Lucida Sans Unicode"/>
          <w:kern w:val="2"/>
        </w:rPr>
        <w:tab/>
      </w:r>
      <w:r w:rsidRPr="003732F2">
        <w:rPr>
          <w:rFonts w:eastAsia="Lucida Sans Unicode"/>
          <w:kern w:val="2"/>
        </w:rPr>
        <w:tab/>
      </w:r>
      <w:r w:rsidRPr="003732F2">
        <w:rPr>
          <w:rFonts w:eastAsia="Lucida Sans Unicode"/>
          <w:kern w:val="2"/>
        </w:rPr>
        <w:tab/>
      </w:r>
      <w:r w:rsidRPr="003732F2">
        <w:rPr>
          <w:rFonts w:eastAsia="Lucida Sans Unicode"/>
          <w:kern w:val="2"/>
          <w:lang w:val="x-none"/>
        </w:rPr>
        <w:t>- 20 punktów</w:t>
      </w:r>
    </w:p>
    <w:p w14:paraId="39461AA6" w14:textId="77777777" w:rsidR="0058202B" w:rsidRPr="003732F2" w:rsidRDefault="00E36653">
      <w:pPr>
        <w:widowControl w:val="0"/>
        <w:jc w:val="both"/>
      </w:pPr>
      <w:r w:rsidRPr="003732F2">
        <w:rPr>
          <w:rFonts w:eastAsia="Lucida Sans Unicode"/>
          <w:kern w:val="2"/>
        </w:rPr>
        <w:t>okres gwarancji 7 lat</w:t>
      </w:r>
      <w:r w:rsidRPr="003732F2">
        <w:rPr>
          <w:rFonts w:eastAsia="Lucida Sans Unicode"/>
          <w:kern w:val="2"/>
        </w:rPr>
        <w:tab/>
      </w:r>
      <w:r w:rsidRPr="003732F2">
        <w:rPr>
          <w:rFonts w:eastAsia="Lucida Sans Unicode"/>
          <w:kern w:val="2"/>
        </w:rPr>
        <w:tab/>
      </w:r>
      <w:r w:rsidRPr="003732F2">
        <w:rPr>
          <w:rFonts w:eastAsia="Lucida Sans Unicode"/>
          <w:kern w:val="2"/>
        </w:rPr>
        <w:tab/>
        <w:t>-</w:t>
      </w:r>
      <w:r w:rsidRPr="003732F2">
        <w:rPr>
          <w:rFonts w:eastAsia="Lucida Sans Unicode"/>
          <w:kern w:val="2"/>
        </w:rPr>
        <w:tab/>
        <w:t>4</w:t>
      </w:r>
      <w:r w:rsidRPr="003732F2">
        <w:rPr>
          <w:rFonts w:eastAsia="Lucida Sans Unicode"/>
          <w:kern w:val="2"/>
          <w:lang w:val="x-none"/>
        </w:rPr>
        <w:t>0 punktów</w:t>
      </w:r>
    </w:p>
    <w:p w14:paraId="5179270C" w14:textId="77777777" w:rsidR="0058202B" w:rsidRPr="003732F2" w:rsidRDefault="0058202B">
      <w:pPr>
        <w:widowControl w:val="0"/>
        <w:jc w:val="both"/>
        <w:rPr>
          <w:rFonts w:eastAsia="Lucida Sans Unicode"/>
          <w:kern w:val="2"/>
          <w:lang w:val="x-none"/>
        </w:rPr>
      </w:pPr>
    </w:p>
    <w:p w14:paraId="2FDBE1E9" w14:textId="77777777" w:rsidR="0058202B" w:rsidRPr="003732F2" w:rsidRDefault="00E36653">
      <w:pPr>
        <w:spacing w:line="276" w:lineRule="auto"/>
        <w:jc w:val="both"/>
      </w:pPr>
      <w:r w:rsidRPr="003732F2">
        <w:rPr>
          <w:bCs/>
          <w:u w:val="single"/>
        </w:rPr>
        <w:t>UWAGA!</w:t>
      </w:r>
    </w:p>
    <w:p w14:paraId="2176665D" w14:textId="77777777" w:rsidR="0058202B" w:rsidRPr="003732F2" w:rsidRDefault="00E36653">
      <w:pPr>
        <w:spacing w:line="276" w:lineRule="auto"/>
        <w:jc w:val="both"/>
      </w:pPr>
      <w:r w:rsidRPr="003732F2">
        <w:rPr>
          <w:bCs/>
        </w:rPr>
        <w:t>Termin okresu gwarancji, jaki mogą zaoferować Wykonawcy może wynosić jedynie 5,6,7 lat.</w:t>
      </w:r>
    </w:p>
    <w:p w14:paraId="5641B289" w14:textId="77777777" w:rsidR="0058202B" w:rsidRPr="003732F2" w:rsidRDefault="00E36653">
      <w:pPr>
        <w:spacing w:line="276" w:lineRule="auto"/>
        <w:jc w:val="both"/>
      </w:pPr>
      <w:r w:rsidRPr="003732F2">
        <w:rPr>
          <w:bCs/>
        </w:rPr>
        <w:t>Jeżeli Wykonawca zaoferuje inny niż wskazany powyżej okres gwarancji lub nie zadeklaruje żadnego okresu gwarancji, zostanie przyjęty wymagany - 5 lat.</w:t>
      </w:r>
    </w:p>
    <w:p w14:paraId="316B06D0" w14:textId="77777777" w:rsidR="0058202B" w:rsidRPr="003732F2" w:rsidRDefault="00E36653">
      <w:pPr>
        <w:widowControl w:val="0"/>
        <w:jc w:val="both"/>
      </w:pPr>
      <w:r w:rsidRPr="003732F2">
        <w:rPr>
          <w:rFonts w:eastAsia="Lucida Sans Unicode"/>
          <w:kern w:val="2"/>
          <w:lang w:val="x-none"/>
        </w:rPr>
        <w:t xml:space="preserve">Wymagany </w:t>
      </w:r>
      <w:r w:rsidRPr="003732F2">
        <w:rPr>
          <w:rFonts w:eastAsia="Lucida Sans Unicode"/>
          <w:kern w:val="2"/>
        </w:rPr>
        <w:t>okres gwarancji</w:t>
      </w:r>
      <w:r w:rsidRPr="003732F2">
        <w:rPr>
          <w:rFonts w:eastAsia="Lucida Sans Unicode"/>
          <w:kern w:val="2"/>
          <w:lang w:val="x-none"/>
        </w:rPr>
        <w:t xml:space="preserve"> wynosi </w:t>
      </w:r>
      <w:r w:rsidRPr="003732F2">
        <w:rPr>
          <w:rFonts w:eastAsia="Lucida Sans Unicode"/>
          <w:kern w:val="2"/>
        </w:rPr>
        <w:t>5 lat</w:t>
      </w:r>
      <w:r w:rsidRPr="003732F2">
        <w:rPr>
          <w:rFonts w:eastAsia="Lucida Sans Unicode"/>
          <w:kern w:val="2"/>
          <w:lang w:val="x-none"/>
        </w:rPr>
        <w:t>.</w:t>
      </w:r>
    </w:p>
    <w:p w14:paraId="71F1399E" w14:textId="77777777" w:rsidR="0058202B" w:rsidRPr="003732F2" w:rsidRDefault="0058202B">
      <w:pPr>
        <w:spacing w:line="276" w:lineRule="auto"/>
        <w:jc w:val="both"/>
        <w:rPr>
          <w:rFonts w:eastAsia="Lucida Sans Unicode"/>
          <w:bCs/>
          <w:kern w:val="2"/>
          <w:lang w:val="x-none"/>
        </w:rPr>
      </w:pPr>
    </w:p>
    <w:p w14:paraId="4E3C5D5B" w14:textId="77777777" w:rsidR="0058202B" w:rsidRPr="003732F2" w:rsidRDefault="00E36653">
      <w:pPr>
        <w:widowControl w:val="0"/>
        <w:jc w:val="both"/>
      </w:pPr>
      <w:r w:rsidRPr="003732F2">
        <w:rPr>
          <w:rFonts w:eastAsia="Lucida Sans Unicode"/>
          <w:kern w:val="2"/>
          <w:lang w:val="x-none"/>
        </w:rPr>
        <w:t xml:space="preserve">Z tytułu kryterium </w:t>
      </w:r>
      <w:r w:rsidRPr="003732F2">
        <w:rPr>
          <w:rFonts w:eastAsia="Lucida Sans Unicode"/>
          <w:b/>
          <w:kern w:val="2"/>
        </w:rPr>
        <w:t>okres gwarancji na roboty budowlane</w:t>
      </w:r>
      <w:r w:rsidRPr="003732F2">
        <w:rPr>
          <w:rFonts w:eastAsia="Lucida Sans Unicode"/>
          <w:b/>
          <w:kern w:val="2"/>
          <w:lang w:val="x-none"/>
        </w:rPr>
        <w:t xml:space="preserve"> </w:t>
      </w:r>
      <w:r w:rsidRPr="003732F2">
        <w:rPr>
          <w:rFonts w:eastAsia="Lucida Sans Unicode"/>
          <w:kern w:val="2"/>
          <w:lang w:val="x-none"/>
        </w:rPr>
        <w:t>Wykonawca</w:t>
      </w:r>
      <w:r w:rsidRPr="003732F2">
        <w:rPr>
          <w:rFonts w:eastAsia="Lucida Sans Unicode"/>
          <w:b/>
          <w:kern w:val="2"/>
          <w:lang w:val="x-none"/>
        </w:rPr>
        <w:t xml:space="preserve"> </w:t>
      </w:r>
      <w:r w:rsidRPr="003732F2">
        <w:rPr>
          <w:rFonts w:eastAsia="Lucida Sans Unicode"/>
          <w:kern w:val="2"/>
          <w:lang w:val="x-none"/>
        </w:rPr>
        <w:t>może uzyskać maksymalnie 40 punktów.</w:t>
      </w:r>
    </w:p>
    <w:p w14:paraId="7CD648BE" w14:textId="77777777" w:rsidR="0058202B" w:rsidRPr="003732F2" w:rsidRDefault="0058202B">
      <w:pPr>
        <w:widowControl w:val="0"/>
        <w:jc w:val="both"/>
        <w:rPr>
          <w:rFonts w:eastAsia="Lucida Sans Unicode"/>
          <w:kern w:val="2"/>
          <w:lang w:val="x-none"/>
        </w:rPr>
      </w:pPr>
    </w:p>
    <w:p w14:paraId="43B19550" w14:textId="77777777" w:rsidR="0058202B" w:rsidRDefault="00E36653">
      <w:pPr>
        <w:widowControl w:val="0"/>
        <w:numPr>
          <w:ilvl w:val="3"/>
          <w:numId w:val="21"/>
        </w:numPr>
        <w:ind w:left="284" w:hanging="284"/>
        <w:jc w:val="both"/>
        <w:rPr>
          <w:bCs/>
        </w:rPr>
      </w:pPr>
      <w:r w:rsidRPr="003732F2">
        <w:rPr>
          <w:b/>
          <w:kern w:val="2"/>
        </w:rPr>
        <w:t xml:space="preserve"> </w:t>
      </w:r>
      <w:r w:rsidRPr="003732F2">
        <w:rPr>
          <w:bCs/>
          <w:kern w:val="2"/>
        </w:rPr>
        <w:t xml:space="preserve">Za najkorzystniejszą zostanie uznana oferta, która nie zostanie </w:t>
      </w:r>
      <w:r>
        <w:rPr>
          <w:bCs/>
          <w:kern w:val="2"/>
        </w:rPr>
        <w:t>odrzucona, spełni wymogi Ustawy oraz uzyska łącznie najwyższą liczbę punktów.</w:t>
      </w:r>
    </w:p>
    <w:p w14:paraId="0EB9F44F" w14:textId="77777777" w:rsidR="0058202B" w:rsidRDefault="0058202B">
      <w:pPr>
        <w:ind w:left="284" w:hanging="284"/>
        <w:jc w:val="both"/>
        <w:rPr>
          <w:kern w:val="2"/>
        </w:rPr>
      </w:pPr>
    </w:p>
    <w:p w14:paraId="0EDE30CD" w14:textId="77777777" w:rsidR="0058202B" w:rsidRDefault="00E36653">
      <w:pPr>
        <w:widowControl w:val="0"/>
        <w:numPr>
          <w:ilvl w:val="3"/>
          <w:numId w:val="21"/>
        </w:numPr>
        <w:ind w:left="284" w:hanging="284"/>
        <w:jc w:val="both"/>
      </w:pPr>
      <w:r>
        <w:rPr>
          <w:kern w:val="2"/>
        </w:rPr>
        <w:t xml:space="preserve"> Oferta najkorzystniejsza może uzyskać maksymalnie 100 punktów.</w:t>
      </w:r>
    </w:p>
    <w:p w14:paraId="7D02E17D" w14:textId="77777777" w:rsidR="0058202B" w:rsidRDefault="00E36653">
      <w:pPr>
        <w:widowControl w:val="0"/>
        <w:numPr>
          <w:ilvl w:val="3"/>
          <w:numId w:val="21"/>
        </w:numPr>
        <w:ind w:left="284" w:hanging="284"/>
        <w:jc w:val="both"/>
      </w:pPr>
      <w:r>
        <w:rPr>
          <w:kern w:val="2"/>
        </w:rPr>
        <w:t xml:space="preserve"> Obliczenia dokonywane będą z dokładnością do dwóch miejsc po przecinku.</w:t>
      </w:r>
    </w:p>
    <w:p w14:paraId="72918160" w14:textId="77777777" w:rsidR="0058202B" w:rsidRDefault="00E36653">
      <w:pPr>
        <w:pStyle w:val="Teksttreci40"/>
        <w:numPr>
          <w:ilvl w:val="0"/>
          <w:numId w:val="20"/>
        </w:numPr>
        <w:pBdr>
          <w:bottom w:val="double" w:sz="4" w:space="1" w:color="000000"/>
        </w:pBdr>
        <w:shd w:val="clear" w:color="auto" w:fill="DAEEF3"/>
        <w:tabs>
          <w:tab w:val="clear" w:pos="57"/>
          <w:tab w:val="left" w:pos="426"/>
        </w:tabs>
        <w:spacing w:before="360" w:after="40" w:line="360" w:lineRule="auto"/>
        <w:ind w:left="426" w:right="23" w:hanging="426"/>
      </w:pPr>
      <w:bookmarkStart w:id="15" w:name="bookmark12"/>
      <w:r>
        <w:rPr>
          <w:rFonts w:ascii="Times New Roman" w:eastAsia="Times New Roman" w:hAnsi="Times New Roman" w:cs="Times New Roman"/>
          <w:b/>
          <w:bCs/>
          <w:sz w:val="24"/>
          <w:szCs w:val="24"/>
        </w:rPr>
        <w:t xml:space="preserve"> </w:t>
      </w:r>
      <w:r>
        <w:rPr>
          <w:rFonts w:ascii="Times New Roman" w:hAnsi="Times New Roman" w:cs="Times New Roman"/>
          <w:b/>
          <w:bCs/>
          <w:sz w:val="24"/>
          <w:szCs w:val="24"/>
        </w:rPr>
        <w:t>OPIS SPOSOBU PRZYGOTOWANIA OFER</w:t>
      </w:r>
      <w:bookmarkEnd w:id="15"/>
      <w:r>
        <w:rPr>
          <w:rFonts w:ascii="Times New Roman" w:hAnsi="Times New Roman" w:cs="Times New Roman"/>
          <w:b/>
          <w:bCs/>
          <w:sz w:val="24"/>
          <w:szCs w:val="24"/>
        </w:rPr>
        <w:t xml:space="preserve">TY </w:t>
      </w:r>
    </w:p>
    <w:p w14:paraId="531D4193" w14:textId="77777777" w:rsidR="0058202B" w:rsidRDefault="00E36653">
      <w:pPr>
        <w:numPr>
          <w:ilvl w:val="3"/>
          <w:numId w:val="27"/>
        </w:numPr>
        <w:tabs>
          <w:tab w:val="left" w:pos="284"/>
        </w:tabs>
        <w:ind w:left="284" w:hanging="284"/>
        <w:jc w:val="both"/>
      </w:pPr>
      <w:r>
        <w:t>Oferta powinna być sporządzona w języku polskim.</w:t>
      </w:r>
    </w:p>
    <w:p w14:paraId="24698E6E" w14:textId="77777777" w:rsidR="0058202B" w:rsidRDefault="00E36653">
      <w:pPr>
        <w:pStyle w:val="Teksttreci20"/>
        <w:numPr>
          <w:ilvl w:val="3"/>
          <w:numId w:val="27"/>
        </w:numPr>
        <w:shd w:val="clear" w:color="auto" w:fill="auto"/>
        <w:tabs>
          <w:tab w:val="left" w:pos="284"/>
        </w:tabs>
        <w:spacing w:after="0" w:line="240" w:lineRule="auto"/>
        <w:ind w:left="284" w:right="23" w:hanging="284"/>
        <w:jc w:val="both"/>
      </w:pPr>
      <w:r>
        <w:rPr>
          <w:rFonts w:ascii="Times New Roman" w:hAnsi="Times New Roman" w:cs="Times New Roman"/>
          <w:sz w:val="24"/>
          <w:szCs w:val="24"/>
        </w:rPr>
        <w:t xml:space="preserve">Ofertę, a także </w:t>
      </w:r>
      <w:proofErr w:type="gramStart"/>
      <w:r>
        <w:rPr>
          <w:rFonts w:ascii="Times New Roman" w:hAnsi="Times New Roman" w:cs="Times New Roman"/>
          <w:sz w:val="24"/>
          <w:szCs w:val="24"/>
        </w:rPr>
        <w:t>oświadczenie</w:t>
      </w:r>
      <w:proofErr w:type="gramEnd"/>
      <w:r>
        <w:rPr>
          <w:rFonts w:ascii="Times New Roman" w:hAnsi="Times New Roman" w:cs="Times New Roman"/>
          <w:sz w:val="24"/>
          <w:szCs w:val="24"/>
        </w:rPr>
        <w:t xml:space="preserve"> o którym mowa w art. 125 ust. 1 ustawy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 xml:space="preserve"> składa się, pod rygorem nieważności, w formie elektronicznej opatrzonej kwalifikowanym podpisem elektronicznym lub w postaci elektronicznej opatrzonej podpisem zaufanym lub podpisem osobistym</w:t>
      </w:r>
      <w:r>
        <w:rPr>
          <w:rStyle w:val="Teksttreci2Bezpogrubienia"/>
          <w:rFonts w:ascii="Times New Roman" w:hAnsi="Times New Roman" w:cs="Times New Roman"/>
          <w:sz w:val="24"/>
          <w:szCs w:val="24"/>
        </w:rPr>
        <w:t xml:space="preserve"> osoby uprawnionej do reprezentacji wykonawcy określoną w rejestrze lub innym dokumencie właściwym dla danej formy organizacyjnej Wykonawcy albo przez umocowanego przedstawiciela Wykonawcy.</w:t>
      </w:r>
    </w:p>
    <w:p w14:paraId="0089C644" w14:textId="77777777" w:rsidR="0058202B" w:rsidRDefault="00E36653">
      <w:pPr>
        <w:numPr>
          <w:ilvl w:val="3"/>
          <w:numId w:val="27"/>
        </w:numPr>
        <w:tabs>
          <w:tab w:val="left" w:pos="284"/>
        </w:tabs>
        <w:ind w:left="284" w:right="23" w:hanging="284"/>
        <w:jc w:val="both"/>
      </w:pPr>
      <w:r>
        <w:t>Pełnomocnictwo do reprezentowania Wykonawcy składa się w formie elektronicznej opatrzonej kwalifikowanym podpisem elektronicznym lub w postaci elektronicznej opatrzonej podpisem zaufanym lub podpisem osobistym.</w:t>
      </w:r>
    </w:p>
    <w:p w14:paraId="4087C9F0" w14:textId="77777777" w:rsidR="0058202B" w:rsidRDefault="00E36653">
      <w:pPr>
        <w:numPr>
          <w:ilvl w:val="3"/>
          <w:numId w:val="27"/>
        </w:numPr>
        <w:tabs>
          <w:tab w:val="left" w:pos="284"/>
        </w:tabs>
        <w:ind w:left="284" w:right="23" w:hanging="284"/>
        <w:jc w:val="both"/>
      </w:pPr>
      <w:r>
        <w:t>W przypadku gdy pełnomocnictwo zostało wystawione jako dokument w postaci papierowej, przekazuje się cyfrowe odwzorowanie tego dokumentu opatrzone kwalifikowanym podpisem elektronicznym, podpisem zaufanym lub podpisem osobistym mocodawcy/mocodawców, poświadczające zgodność cyfrowego odwzorowania z dokumentem w postaci papierowej.</w:t>
      </w:r>
    </w:p>
    <w:p w14:paraId="345ACE9C" w14:textId="77777777" w:rsidR="0058202B" w:rsidRDefault="00E36653">
      <w:pPr>
        <w:numPr>
          <w:ilvl w:val="3"/>
          <w:numId w:val="27"/>
        </w:numPr>
        <w:tabs>
          <w:tab w:val="left" w:pos="284"/>
        </w:tabs>
        <w:ind w:left="284" w:right="23" w:hanging="284"/>
        <w:jc w:val="both"/>
      </w:pPr>
      <w:r>
        <w:t>Poświadczenia zgodności cyfrowego odwzorowania z dokumentem w postaci papierowej może dokonać również notariusz.</w:t>
      </w:r>
    </w:p>
    <w:p w14:paraId="1AB5147C" w14:textId="77777777" w:rsidR="0058202B" w:rsidRDefault="00E36653">
      <w:pPr>
        <w:numPr>
          <w:ilvl w:val="3"/>
          <w:numId w:val="27"/>
        </w:numPr>
        <w:tabs>
          <w:tab w:val="left" w:pos="284"/>
        </w:tabs>
        <w:ind w:left="284" w:right="23" w:hanging="284"/>
        <w:jc w:val="both"/>
      </w:pPr>
      <w:r>
        <w:t>Wykonawca ma prawo złożyć tylko jedną ofertę. Oferty Wykonawcy, który przedłoży więcej niż jedną ofertę, zostaną odrzucone.</w:t>
      </w:r>
    </w:p>
    <w:p w14:paraId="2FDF9C69" w14:textId="77777777" w:rsidR="0058202B" w:rsidRDefault="00E36653">
      <w:pPr>
        <w:numPr>
          <w:ilvl w:val="3"/>
          <w:numId w:val="27"/>
        </w:numPr>
        <w:tabs>
          <w:tab w:val="left" w:pos="284"/>
        </w:tabs>
        <w:spacing w:after="57"/>
        <w:ind w:left="284" w:right="20" w:hanging="284"/>
        <w:jc w:val="both"/>
      </w:pPr>
      <w:r>
        <w:t xml:space="preserve">Sposób sporządzania i przekazywania, podmiotowych środków dowodowych, przedmiotowych środków dowodowych, oraz innych informacji, oświadczeń lub dokumentów, przekazywanych </w:t>
      </w:r>
      <w:r w:rsidRPr="00C073A0">
        <w:t>w postępowaniu o udzielenie zamówienia publicznego musi być zgodny z określonym                         w Rozporządzeniu Prezesa Rady Ministrów z dnia 30 grudnia 2020 r</w:t>
      </w:r>
      <w:r w:rsidRPr="00C073A0">
        <w:rPr>
          <w:b/>
          <w:bCs/>
        </w:rPr>
        <w:t>.</w:t>
      </w:r>
      <w:r w:rsidRPr="00C073A0">
        <w:rPr>
          <w:rStyle w:val="TeksttreciPogrubienie"/>
          <w:rFonts w:ascii="Times New Roman" w:hAnsi="Times New Roman" w:cs="Times New Roman"/>
          <w:sz w:val="24"/>
          <w:szCs w:val="24"/>
        </w:rPr>
        <w:t xml:space="preserve"> w sprawie sposobu </w:t>
      </w:r>
      <w:r w:rsidRPr="00C073A0">
        <w:rPr>
          <w:rStyle w:val="TeksttreciPogrubienie"/>
          <w:rFonts w:ascii="Times New Roman" w:hAnsi="Times New Roman" w:cs="Times New Roman"/>
          <w:sz w:val="24"/>
          <w:szCs w:val="24"/>
        </w:rPr>
        <w:lastRenderedPageBreak/>
        <w:t>sporządzania i przekazywania  informacji oraz  wymagań technicznych dla  dokumentów elektronicznych oraz środków komunikacji elektronicznej w postępowaniu o udzielenie zamówienia publicznego lub konkursie (Dz. U. z 2020 r. poz. 2452).</w:t>
      </w:r>
    </w:p>
    <w:p w14:paraId="308026F0" w14:textId="77777777" w:rsidR="0058202B" w:rsidRDefault="00E36653">
      <w:pPr>
        <w:numPr>
          <w:ilvl w:val="3"/>
          <w:numId w:val="27"/>
        </w:numPr>
        <w:tabs>
          <w:tab w:val="left" w:pos="284"/>
        </w:tabs>
        <w:spacing w:after="60"/>
        <w:ind w:left="284" w:right="20" w:hanging="284"/>
        <w:jc w:val="both"/>
      </w:pPr>
      <w:r>
        <w:t>Podmiotowe środki dowodowe, przedmiotowe środki dowodowe oraz inne dokumenty lub oświadczenia, sporządzone w języku obcym przekazuje się wraz z tłumaczeniem na język polski.</w:t>
      </w:r>
    </w:p>
    <w:p w14:paraId="3F6280E8" w14:textId="77777777" w:rsidR="0058202B" w:rsidRDefault="00E36653">
      <w:pPr>
        <w:numPr>
          <w:ilvl w:val="3"/>
          <w:numId w:val="27"/>
        </w:numPr>
        <w:tabs>
          <w:tab w:val="left" w:pos="284"/>
        </w:tabs>
        <w:spacing w:after="288"/>
        <w:ind w:left="284" w:right="20" w:hanging="284"/>
        <w:jc w:val="both"/>
      </w:pPr>
      <w:r>
        <w:t>Wykonawcy ponoszą wszelkie koszty związane z przygotowaniem i złożeniem oferty. Zamawiający nie przewiduje zwrotu kosztów udziału w postępowaniu.</w:t>
      </w:r>
      <w:bookmarkStart w:id="16" w:name="_Hlk73450312"/>
      <w:bookmarkEnd w:id="16"/>
    </w:p>
    <w:p w14:paraId="40F81534" w14:textId="77777777" w:rsidR="0058202B" w:rsidRDefault="00E36653">
      <w:pPr>
        <w:pStyle w:val="Teksttreci40"/>
        <w:numPr>
          <w:ilvl w:val="0"/>
          <w:numId w:val="20"/>
        </w:numPr>
        <w:pBdr>
          <w:bottom w:val="double" w:sz="4" w:space="1" w:color="000000"/>
        </w:pBdr>
        <w:shd w:val="clear" w:color="auto" w:fill="DAEEF3"/>
        <w:tabs>
          <w:tab w:val="clear" w:pos="57"/>
          <w:tab w:val="left" w:pos="426"/>
        </w:tabs>
        <w:spacing w:before="360" w:after="40" w:line="360" w:lineRule="auto"/>
        <w:ind w:left="426" w:right="23" w:hanging="426"/>
      </w:pPr>
      <w:r>
        <w:rPr>
          <w:rFonts w:ascii="Times New Roman" w:hAnsi="Times New Roman" w:cs="Times New Roman"/>
          <w:b/>
          <w:sz w:val="24"/>
          <w:szCs w:val="24"/>
          <w:lang w:val="pl-PL"/>
        </w:rPr>
        <w:t>WYMAGANIA</w:t>
      </w:r>
      <w:r>
        <w:rPr>
          <w:rFonts w:ascii="Times New Roman" w:hAnsi="Times New Roman" w:cs="Times New Roman"/>
          <w:b/>
          <w:sz w:val="24"/>
          <w:szCs w:val="24"/>
        </w:rPr>
        <w:t xml:space="preserve"> DOTYCZĄCE WADIUM</w:t>
      </w:r>
    </w:p>
    <w:p w14:paraId="08524C54" w14:textId="77777777" w:rsidR="0058202B" w:rsidRDefault="0058202B">
      <w:pPr>
        <w:pStyle w:val="Default"/>
        <w:rPr>
          <w:b/>
          <w:color w:val="auto"/>
          <w:sz w:val="23"/>
          <w:szCs w:val="23"/>
        </w:rPr>
      </w:pPr>
    </w:p>
    <w:p w14:paraId="5846DD39" w14:textId="77777777" w:rsidR="0058202B" w:rsidRDefault="00E36653">
      <w:pPr>
        <w:pStyle w:val="Default"/>
        <w:rPr>
          <w:color w:val="auto"/>
        </w:rPr>
      </w:pPr>
      <w:r>
        <w:rPr>
          <w:color w:val="auto"/>
          <w:sz w:val="23"/>
          <w:szCs w:val="23"/>
        </w:rPr>
        <w:t xml:space="preserve">1. Zamawiający nie wymaga wniesienia wadium. </w:t>
      </w:r>
    </w:p>
    <w:p w14:paraId="31A1C214" w14:textId="77777777" w:rsidR="0058202B" w:rsidRDefault="0058202B">
      <w:pPr>
        <w:ind w:left="567" w:hanging="283"/>
        <w:jc w:val="both"/>
        <w:rPr>
          <w:sz w:val="23"/>
          <w:szCs w:val="23"/>
        </w:rPr>
      </w:pPr>
    </w:p>
    <w:p w14:paraId="259F4219" w14:textId="77777777" w:rsidR="0058202B" w:rsidRDefault="00E36653">
      <w:pPr>
        <w:pStyle w:val="Teksttreci40"/>
        <w:numPr>
          <w:ilvl w:val="0"/>
          <w:numId w:val="20"/>
        </w:numPr>
        <w:pBdr>
          <w:bottom w:val="double" w:sz="4" w:space="1" w:color="000000"/>
        </w:pBdr>
        <w:shd w:val="clear" w:color="auto" w:fill="DAEEF3"/>
        <w:tabs>
          <w:tab w:val="clear" w:pos="57"/>
          <w:tab w:val="left" w:pos="426"/>
        </w:tabs>
        <w:spacing w:before="120" w:after="40" w:line="360" w:lineRule="auto"/>
        <w:ind w:left="425" w:right="23" w:hanging="425"/>
      </w:pPr>
      <w:r>
        <w:rPr>
          <w:rFonts w:ascii="Times New Roman" w:hAnsi="Times New Roman" w:cs="Times New Roman"/>
          <w:b/>
          <w:sz w:val="24"/>
          <w:szCs w:val="24"/>
        </w:rPr>
        <w:t>TERMIN ZWIĄZANIA OFERTĄ</w:t>
      </w:r>
    </w:p>
    <w:p w14:paraId="69B781D6" w14:textId="77777777" w:rsidR="0058202B" w:rsidRDefault="00E36653">
      <w:pPr>
        <w:numPr>
          <w:ilvl w:val="0"/>
          <w:numId w:val="11"/>
        </w:numPr>
        <w:tabs>
          <w:tab w:val="left" w:pos="284"/>
        </w:tabs>
        <w:ind w:left="284" w:hanging="284"/>
        <w:jc w:val="both"/>
      </w:pPr>
      <w:r>
        <w:tab/>
        <w:t xml:space="preserve">Wykonawca będzie związany ofertą przez okres </w:t>
      </w:r>
      <w:r>
        <w:rPr>
          <w:b/>
        </w:rPr>
        <w:t>30 dni</w:t>
      </w:r>
      <w:r>
        <w:t xml:space="preserve">, tj. do </w:t>
      </w:r>
      <w:r w:rsidRPr="003732F2">
        <w:t xml:space="preserve">dnia </w:t>
      </w:r>
      <w:r w:rsidRPr="003732F2">
        <w:rPr>
          <w:b/>
          <w:bCs/>
        </w:rPr>
        <w:t>16 maja</w:t>
      </w:r>
      <w:r w:rsidRPr="003732F2">
        <w:rPr>
          <w:b/>
          <w:bCs/>
          <w:caps/>
        </w:rPr>
        <w:t xml:space="preserve"> 2026 </w:t>
      </w:r>
      <w:r w:rsidRPr="003732F2">
        <w:rPr>
          <w:b/>
          <w:bCs/>
        </w:rPr>
        <w:t>r.</w:t>
      </w:r>
      <w:r w:rsidRPr="003732F2">
        <w:t xml:space="preserve"> Bieg </w:t>
      </w:r>
      <w:r>
        <w:t>terminu związania ofertą rozpoczyna się wraz z upływem terminu składania ofert.</w:t>
      </w:r>
    </w:p>
    <w:p w14:paraId="3FFCD6E5" w14:textId="77777777" w:rsidR="0058202B" w:rsidRDefault="00E36653">
      <w:pPr>
        <w:numPr>
          <w:ilvl w:val="0"/>
          <w:numId w:val="11"/>
        </w:numPr>
        <w:tabs>
          <w:tab w:val="left" w:pos="284"/>
        </w:tabs>
        <w:ind w:left="284" w:hanging="284"/>
        <w:jc w:val="both"/>
      </w:pPr>
      <w:r>
        <w:tab/>
        <w:t xml:space="preserve">W przypadku gdy wybór najkorzystniejszej oferty nie nastąpi przed upływem terminu związania ofertą wskazanego w ust. 1, Zamawiający przed upływem terminu związania ofertą zwróci się jednokrotnie do Wykonawców o wyrażenie zgody na przedłużenie tego terminu o wskazywany przez niego okres, nie dłuższy niż 30 dni. </w:t>
      </w:r>
      <w:r>
        <w:tab/>
        <w:t>Przedłużenie terminu związania ofertą wymaga złożenia przez wykonawcę pisemnego oświadczenia o wyrażeniu zgody na przedłużenie terminu związania ofertą.</w:t>
      </w:r>
    </w:p>
    <w:p w14:paraId="61CCD519" w14:textId="77777777" w:rsidR="0058202B" w:rsidRDefault="00E36653">
      <w:pPr>
        <w:pStyle w:val="Teksttreci40"/>
        <w:numPr>
          <w:ilvl w:val="0"/>
          <w:numId w:val="20"/>
        </w:numPr>
        <w:pBdr>
          <w:bottom w:val="double" w:sz="4" w:space="1" w:color="000000"/>
        </w:pBdr>
        <w:shd w:val="clear" w:color="auto" w:fill="DAEEF3"/>
        <w:tabs>
          <w:tab w:val="clear" w:pos="57"/>
          <w:tab w:val="left" w:pos="426"/>
        </w:tabs>
        <w:spacing w:before="360" w:after="40" w:line="360" w:lineRule="auto"/>
        <w:ind w:left="426" w:right="23" w:hanging="426"/>
      </w:pPr>
      <w:r>
        <w:rPr>
          <w:rFonts w:ascii="Times New Roman" w:hAnsi="Times New Roman" w:cs="Times New Roman"/>
          <w:b/>
          <w:sz w:val="24"/>
          <w:szCs w:val="24"/>
          <w:lang w:val="pl-PL"/>
        </w:rPr>
        <w:t>SPOSÓB</w:t>
      </w:r>
      <w:r>
        <w:rPr>
          <w:rFonts w:ascii="Times New Roman" w:hAnsi="Times New Roman" w:cs="Times New Roman"/>
          <w:b/>
          <w:sz w:val="24"/>
          <w:szCs w:val="24"/>
        </w:rPr>
        <w:t xml:space="preserve"> I TERMIN SKŁADANIA I OTWARCIA OFERT</w:t>
      </w:r>
    </w:p>
    <w:p w14:paraId="0A180BFB" w14:textId="77777777" w:rsidR="0058202B" w:rsidRDefault="00E36653">
      <w:pPr>
        <w:numPr>
          <w:ilvl w:val="0"/>
          <w:numId w:val="9"/>
        </w:numPr>
        <w:jc w:val="both"/>
      </w:pPr>
      <w:r>
        <w:t>Wykonawca przygotowuje ofertę przy pomocy interaktywnego „</w:t>
      </w:r>
      <w:r>
        <w:rPr>
          <w:b/>
          <w:bCs/>
        </w:rPr>
        <w:t xml:space="preserve">Formularza ofertowego” </w:t>
      </w:r>
      <w:r>
        <w:t xml:space="preserve">udostępnionego przez Zamawiającego na Platformie e-Zamówienia i zamieszczonego w podglądzie postępowania w zakładce „Informacje podstawowe”. </w:t>
      </w:r>
    </w:p>
    <w:p w14:paraId="5790653D" w14:textId="77777777" w:rsidR="0058202B" w:rsidRDefault="00E36653">
      <w:pPr>
        <w:numPr>
          <w:ilvl w:val="0"/>
          <w:numId w:val="9"/>
        </w:numPr>
        <w:jc w:val="both"/>
      </w:pPr>
      <w: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5988B2D2" w14:textId="77777777" w:rsidR="0058202B" w:rsidRDefault="00E36653">
      <w:pPr>
        <w:numPr>
          <w:ilvl w:val="0"/>
          <w:numId w:val="9"/>
        </w:numPr>
        <w:jc w:val="both"/>
      </w:pPr>
      <w: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w:t>
      </w:r>
    </w:p>
    <w:p w14:paraId="6C40FE13" w14:textId="77777777" w:rsidR="0058202B" w:rsidRDefault="00E36653">
      <w:pPr>
        <w:ind w:left="360"/>
        <w:jc w:val="both"/>
      </w:pPr>
      <w:r>
        <w:rPr>
          <w:b/>
          <w:bCs/>
          <w:u w:val="single"/>
        </w:rPr>
        <w:t xml:space="preserve">Uwaga! </w:t>
      </w:r>
      <w:r>
        <w:rPr>
          <w:u w:val="single"/>
        </w:rPr>
        <w:t xml:space="preserve">Nie należy zmieniać nazwy pliku nadanej przez Platformę e-Zamówienia. Zapisany „Formularz ofertowy” należy zawsze otwierać w programie Adobe </w:t>
      </w:r>
      <w:proofErr w:type="spellStart"/>
      <w:r>
        <w:rPr>
          <w:u w:val="single"/>
        </w:rPr>
        <w:t>Acrobat</w:t>
      </w:r>
      <w:proofErr w:type="spellEnd"/>
      <w:r>
        <w:rPr>
          <w:u w:val="single"/>
        </w:rPr>
        <w:t xml:space="preserve"> Reader DC. </w:t>
      </w:r>
    </w:p>
    <w:p w14:paraId="14600C4D" w14:textId="77777777" w:rsidR="0058202B" w:rsidRDefault="00E36653">
      <w:pPr>
        <w:numPr>
          <w:ilvl w:val="0"/>
          <w:numId w:val="9"/>
        </w:numPr>
        <w:jc w:val="both"/>
      </w:pPr>
      <w: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t>drag&amp;drop</w:t>
      </w:r>
      <w:proofErr w:type="spellEnd"/>
      <w:r>
        <w:t xml:space="preserve"> („przeciągnij” i „upuść”) służące do dodawania plików. </w:t>
      </w:r>
    </w:p>
    <w:p w14:paraId="43C4A0F1" w14:textId="77777777" w:rsidR="0058202B" w:rsidRDefault="00E36653">
      <w:pPr>
        <w:numPr>
          <w:ilvl w:val="0"/>
          <w:numId w:val="9"/>
        </w:numPr>
        <w:jc w:val="both"/>
      </w:pPr>
      <w: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Pr>
          <w:rStyle w:val="Zakotwiczenieprzypisudolnego"/>
        </w:rPr>
        <w:footnoteReference w:id="5"/>
      </w:r>
      <w:r>
        <w:t xml:space="preserve">. </w:t>
      </w:r>
    </w:p>
    <w:p w14:paraId="695F1584" w14:textId="77777777" w:rsidR="0058202B" w:rsidRDefault="00E36653">
      <w:pPr>
        <w:numPr>
          <w:ilvl w:val="0"/>
          <w:numId w:val="9"/>
        </w:numPr>
        <w:jc w:val="both"/>
      </w:pPr>
      <w:r>
        <w:t xml:space="preserve">Jeżeli wraz z ofertą składane są dokumenty zawierające tajemnicę przedsiębiorstwa wykonawca, w celu utrzymania w poufności tych informacji, przekazuje je w wydzielonym i odpowiednio </w:t>
      </w:r>
      <w:r>
        <w:lastRenderedPageBreak/>
        <w:t xml:space="preserve">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7FC94C3B" w14:textId="77777777" w:rsidR="0058202B" w:rsidRDefault="00E36653">
      <w:pPr>
        <w:numPr>
          <w:ilvl w:val="0"/>
          <w:numId w:val="9"/>
        </w:numPr>
        <w:jc w:val="both"/>
      </w:pPr>
      <w:r>
        <w:rPr>
          <w:b/>
          <w:bCs/>
        </w:rPr>
        <w:t xml:space="preserve">Formularz ofertowy </w:t>
      </w:r>
      <w:r>
        <w:t xml:space="preserve">podpisuje się kwalifikowanym podpisem elektronicznym, podpisem zaufanym lub podpisem osobistym. </w:t>
      </w:r>
      <w:r>
        <w:rPr>
          <w:u w:val="single"/>
        </w:rPr>
        <w:t>Rekomendowanym wariantem podpisu jest typ wewnętrzny</w:t>
      </w:r>
      <w:r>
        <w:t xml:space="preserve">. Podpis formularza ofertowego </w:t>
      </w:r>
      <w:r>
        <w:rPr>
          <w:u w:val="single"/>
        </w:rPr>
        <w:t>wariantem podpisu w typie zewnętrznym również jest możliwy</w:t>
      </w:r>
      <w:r>
        <w:t xml:space="preserve">, tylko w tym przypadku, powstały oddzielny plik podpisu dla tego formularza należy załączyć w polu „Załączniki i inne dokumenty przedstawione w ofercie przez Wykonawcę”. </w:t>
      </w:r>
      <w:r>
        <w:rPr>
          <w:b/>
        </w:rPr>
        <w:t xml:space="preserve"> </w:t>
      </w:r>
    </w:p>
    <w:p w14:paraId="687E671F" w14:textId="77777777" w:rsidR="0058202B" w:rsidRDefault="00E36653">
      <w:pPr>
        <w:numPr>
          <w:ilvl w:val="0"/>
          <w:numId w:val="9"/>
        </w:numPr>
        <w:jc w:val="both"/>
      </w:pPr>
      <w:r>
        <w:rPr>
          <w:b/>
          <w:bCs/>
        </w:rPr>
        <w:t xml:space="preserve">Pozostałe dokumenty </w:t>
      </w:r>
      <w:r>
        <w:t xml:space="preserve">wchodzące w skład oferty lub składane wraz z ofertą, które są zgodne z ustawą </w:t>
      </w:r>
      <w:proofErr w:type="spellStart"/>
      <w:r>
        <w:t>Pzp</w:t>
      </w:r>
      <w:proofErr w:type="spellEnd"/>
      <w: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r>
        <w:rPr>
          <w:b/>
        </w:rPr>
        <w:t xml:space="preserve"> </w:t>
      </w:r>
    </w:p>
    <w:p w14:paraId="5446FB7C" w14:textId="77777777" w:rsidR="0058202B" w:rsidRDefault="00E36653">
      <w:pPr>
        <w:ind w:left="360"/>
        <w:jc w:val="both"/>
      </w:pPr>
      <w: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422A9B1D" w14:textId="77777777" w:rsidR="0058202B" w:rsidRDefault="00E36653">
      <w:pPr>
        <w:numPr>
          <w:ilvl w:val="0"/>
          <w:numId w:val="9"/>
        </w:numPr>
        <w:jc w:val="both"/>
      </w:pPr>
      <w: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778D83EB" w14:textId="77777777" w:rsidR="0058202B" w:rsidRDefault="00E36653">
      <w:pPr>
        <w:numPr>
          <w:ilvl w:val="0"/>
          <w:numId w:val="9"/>
        </w:numPr>
        <w:jc w:val="both"/>
      </w:pPr>
      <w:r>
        <w:t xml:space="preserve">Oferta może być złożona tylko do upływu terminu składania ofert. </w:t>
      </w:r>
    </w:p>
    <w:p w14:paraId="0B0ACD27" w14:textId="77777777" w:rsidR="0058202B" w:rsidRDefault="00E36653">
      <w:pPr>
        <w:numPr>
          <w:ilvl w:val="0"/>
          <w:numId w:val="9"/>
        </w:numPr>
        <w:jc w:val="both"/>
      </w:pPr>
      <w:r>
        <w:t xml:space="preserve">Wykonawca może przed upływem terminu składania ofert wycofać ofertę. Wykonawca wycofuje ofertę w zakładce „Oferty/wnioski” używając przycisku „Wycofaj ofertę”. </w:t>
      </w:r>
    </w:p>
    <w:p w14:paraId="386D1188" w14:textId="77777777" w:rsidR="0058202B" w:rsidRPr="003732F2" w:rsidRDefault="00E36653">
      <w:pPr>
        <w:numPr>
          <w:ilvl w:val="0"/>
          <w:numId w:val="9"/>
        </w:numPr>
        <w:jc w:val="both"/>
      </w:pPr>
      <w:r>
        <w:t xml:space="preserve">Maksymalny łączny rozmiar plików </w:t>
      </w:r>
      <w:r w:rsidRPr="003732F2">
        <w:t xml:space="preserve">stanowiących ofertę lub składanych wraz z ofertą to 250 MB. </w:t>
      </w:r>
    </w:p>
    <w:p w14:paraId="4B46695E" w14:textId="77777777" w:rsidR="0058202B" w:rsidRPr="003732F2" w:rsidRDefault="00E36653">
      <w:pPr>
        <w:numPr>
          <w:ilvl w:val="0"/>
          <w:numId w:val="9"/>
        </w:numPr>
        <w:ind w:left="399" w:hanging="399"/>
      </w:pPr>
      <w:r w:rsidRPr="003732F2">
        <w:t xml:space="preserve">Ofertę wraz z wymaganymi dokumentami należy złożyć w terminie </w:t>
      </w:r>
      <w:r w:rsidRPr="003732F2">
        <w:rPr>
          <w:b/>
        </w:rPr>
        <w:t xml:space="preserve">do dnia </w:t>
      </w:r>
      <w:r w:rsidRPr="003732F2">
        <w:rPr>
          <w:b/>
          <w:u w:val="single"/>
        </w:rPr>
        <w:t>17 kwietnia</w:t>
      </w:r>
      <w:r w:rsidRPr="003732F2">
        <w:rPr>
          <w:u w:val="single"/>
        </w:rPr>
        <w:t xml:space="preserve"> </w:t>
      </w:r>
      <w:r w:rsidRPr="003732F2">
        <w:rPr>
          <w:b/>
          <w:u w:val="single"/>
        </w:rPr>
        <w:t>2026 r.</w:t>
      </w:r>
      <w:r w:rsidRPr="003732F2">
        <w:rPr>
          <w:b/>
        </w:rPr>
        <w:t xml:space="preserve"> do godziny </w:t>
      </w:r>
      <w:r w:rsidRPr="003732F2">
        <w:rPr>
          <w:b/>
          <w:bCs/>
        </w:rPr>
        <w:t>10:00</w:t>
      </w:r>
      <w:r w:rsidRPr="003732F2">
        <w:t xml:space="preserve">. </w:t>
      </w:r>
    </w:p>
    <w:p w14:paraId="6745289E" w14:textId="77777777" w:rsidR="0058202B" w:rsidRPr="003732F2" w:rsidRDefault="00E36653">
      <w:pPr>
        <w:numPr>
          <w:ilvl w:val="0"/>
          <w:numId w:val="9"/>
        </w:numPr>
        <w:jc w:val="both"/>
      </w:pPr>
      <w:r w:rsidRPr="003732F2">
        <w:rPr>
          <w:b/>
          <w:bCs/>
        </w:rPr>
        <w:t xml:space="preserve">Otwarcie ofert nastąpi w dniu 17 kwietnia 2026 r. o godzinie 10:30 </w:t>
      </w:r>
      <w:r w:rsidRPr="003732F2">
        <w:t>poprzez odszyfrowanie wczytanych na Platformie ofert.</w:t>
      </w:r>
      <w:r w:rsidRPr="003732F2">
        <w:rPr>
          <w:b/>
          <w:bCs/>
        </w:rPr>
        <w:t xml:space="preserve"> </w:t>
      </w:r>
      <w:bookmarkStart w:id="17" w:name="_Hlk130200065"/>
      <w:bookmarkEnd w:id="17"/>
    </w:p>
    <w:p w14:paraId="63341DB2" w14:textId="77777777" w:rsidR="0058202B" w:rsidRDefault="00E36653">
      <w:pPr>
        <w:numPr>
          <w:ilvl w:val="0"/>
          <w:numId w:val="9"/>
        </w:numPr>
        <w:tabs>
          <w:tab w:val="left" w:pos="284"/>
        </w:tabs>
        <w:jc w:val="both"/>
      </w:pPr>
      <w:r w:rsidRPr="003732F2">
        <w:rPr>
          <w:bCs/>
        </w:rPr>
        <w:t xml:space="preserve">Otwarcie ofert następuje przy użyciu systemu teleinformatycznego </w:t>
      </w:r>
      <w:r>
        <w:rPr>
          <w:bCs/>
        </w:rPr>
        <w:t>- Platformy. W przypadku awarii tego systemu, która spowoduje brak możliwości otwarcia ofert w terminie określonym przez Zamawiającego, otwarcie ofert nastąpi niezwłocznie po usunięciu awarii.</w:t>
      </w:r>
    </w:p>
    <w:p w14:paraId="61642FDF" w14:textId="77777777" w:rsidR="0058202B" w:rsidRDefault="00E36653">
      <w:pPr>
        <w:numPr>
          <w:ilvl w:val="0"/>
          <w:numId w:val="9"/>
        </w:numPr>
        <w:tabs>
          <w:tab w:val="left" w:pos="284"/>
        </w:tabs>
        <w:jc w:val="both"/>
      </w:pPr>
      <w:r>
        <w:rPr>
          <w:bCs/>
        </w:rPr>
        <w:t>Zamawiający poinformuje o zmianie terminu otwarcia ofert na stronie internetowej prowadzonego postępowania.</w:t>
      </w:r>
    </w:p>
    <w:p w14:paraId="5B8D61AA" w14:textId="77777777" w:rsidR="0058202B" w:rsidRDefault="00E36653">
      <w:pPr>
        <w:numPr>
          <w:ilvl w:val="0"/>
          <w:numId w:val="9"/>
        </w:numPr>
        <w:jc w:val="both"/>
      </w:pPr>
      <w:r>
        <w:t xml:space="preserve">Najpóźniej przed otwarciem ofert, udostępnia się na stronie internetowej prowadzonego postępowania informację o kwocie, jaką Zamawiający zamierza przeznaczyć na sfinansowanie zamówienia. </w:t>
      </w:r>
    </w:p>
    <w:p w14:paraId="59E8A6ED" w14:textId="77777777" w:rsidR="0058202B" w:rsidRDefault="00E36653">
      <w:pPr>
        <w:numPr>
          <w:ilvl w:val="0"/>
          <w:numId w:val="9"/>
        </w:numPr>
        <w:jc w:val="both"/>
      </w:pPr>
      <w:r>
        <w:t xml:space="preserve">Niezwłocznie po otwarciu ofert Zamawiający udostępni na Platformie informacje określone                    w art. 222 ust. 5 ustawy </w:t>
      </w:r>
      <w:proofErr w:type="spellStart"/>
      <w:r>
        <w:t>Pzp</w:t>
      </w:r>
      <w:proofErr w:type="spellEnd"/>
      <w:r>
        <w:t xml:space="preserve">.  </w:t>
      </w:r>
    </w:p>
    <w:p w14:paraId="4D58A8B7" w14:textId="77777777" w:rsidR="0058202B" w:rsidRDefault="00E36653">
      <w:pPr>
        <w:pStyle w:val="Teksttreci40"/>
        <w:numPr>
          <w:ilvl w:val="0"/>
          <w:numId w:val="20"/>
        </w:numPr>
        <w:pBdr>
          <w:bottom w:val="double" w:sz="4" w:space="1" w:color="000000"/>
        </w:pBdr>
        <w:shd w:val="clear" w:color="auto" w:fill="DAEEF3"/>
        <w:tabs>
          <w:tab w:val="clear" w:pos="57"/>
          <w:tab w:val="left" w:pos="426"/>
        </w:tabs>
        <w:spacing w:before="360" w:after="40" w:line="360" w:lineRule="auto"/>
        <w:ind w:left="426" w:right="23" w:hanging="426"/>
      </w:pPr>
      <w:r>
        <w:rPr>
          <w:rFonts w:ascii="Times New Roman" w:eastAsia="Times New Roman" w:hAnsi="Times New Roman" w:cs="Times New Roman"/>
          <w:b/>
          <w:color w:val="FF0000"/>
          <w:sz w:val="24"/>
          <w:szCs w:val="24"/>
        </w:rPr>
        <w:t xml:space="preserve"> </w:t>
      </w:r>
      <w:r>
        <w:rPr>
          <w:rFonts w:ascii="Times New Roman" w:hAnsi="Times New Roman" w:cs="Times New Roman"/>
          <w:b/>
          <w:sz w:val="24"/>
          <w:szCs w:val="24"/>
        </w:rPr>
        <w:t>ISTOTNE POSTANOWIENIA UMOWY</w:t>
      </w:r>
    </w:p>
    <w:p w14:paraId="5D4D4D6B" w14:textId="77777777" w:rsidR="0058202B" w:rsidRDefault="00E36653">
      <w:pPr>
        <w:pStyle w:val="Tekstpodstawowywcity"/>
        <w:tabs>
          <w:tab w:val="left" w:pos="900"/>
        </w:tabs>
        <w:ind w:left="180" w:hanging="180"/>
      </w:pPr>
      <w:r>
        <w:rPr>
          <w:b/>
          <w:iCs/>
        </w:rPr>
        <w:t>1. Zabezpieczenie należytego wykonania umowy</w:t>
      </w:r>
    </w:p>
    <w:p w14:paraId="799FF302" w14:textId="77777777" w:rsidR="0058202B" w:rsidRDefault="00E36653">
      <w:pPr>
        <w:ind w:left="284" w:hanging="284"/>
        <w:jc w:val="both"/>
      </w:pPr>
      <w:r>
        <w:rPr>
          <w:b/>
          <w:iCs/>
        </w:rPr>
        <w:t xml:space="preserve">1) Wybrany Wykonawca zobowiązany będzie przed zawarciem </w:t>
      </w:r>
      <w:r>
        <w:rPr>
          <w:b/>
          <w:bCs/>
          <w:iCs/>
        </w:rPr>
        <w:t xml:space="preserve">umowy do </w:t>
      </w:r>
      <w:r>
        <w:rPr>
          <w:b/>
          <w:iCs/>
        </w:rPr>
        <w:t xml:space="preserve">wniesienia </w:t>
      </w:r>
      <w:r>
        <w:rPr>
          <w:b/>
          <w:bCs/>
          <w:iCs/>
        </w:rPr>
        <w:t xml:space="preserve">zabezpieczenia należytego wykonania </w:t>
      </w:r>
      <w:r>
        <w:rPr>
          <w:b/>
          <w:iCs/>
        </w:rPr>
        <w:t>umowy w wysokości</w:t>
      </w:r>
      <w:r>
        <w:rPr>
          <w:iCs/>
        </w:rPr>
        <w:t xml:space="preserve"> </w:t>
      </w:r>
      <w:r>
        <w:rPr>
          <w:b/>
          <w:bCs/>
          <w:iCs/>
        </w:rPr>
        <w:t xml:space="preserve">5% wartości </w:t>
      </w:r>
      <w:r>
        <w:rPr>
          <w:iCs/>
        </w:rPr>
        <w:t xml:space="preserve">ceny podanej przez Wykonawcę w ofercie. </w:t>
      </w:r>
    </w:p>
    <w:p w14:paraId="083A9E93" w14:textId="77777777" w:rsidR="0058202B" w:rsidRDefault="00E36653">
      <w:pPr>
        <w:ind w:left="284" w:hanging="284"/>
        <w:jc w:val="both"/>
      </w:pPr>
      <w:r>
        <w:rPr>
          <w:iCs/>
        </w:rPr>
        <w:lastRenderedPageBreak/>
        <w:t>2) Zabezpieczenie służy pokryciu roszczeń z tytułu niewykonania lub nienależytego wykonania umowy.</w:t>
      </w:r>
    </w:p>
    <w:p w14:paraId="4BE210D8" w14:textId="77777777" w:rsidR="0058202B" w:rsidRDefault="00E36653">
      <w:pPr>
        <w:ind w:left="284" w:hanging="284"/>
        <w:jc w:val="both"/>
      </w:pPr>
      <w:r>
        <w:rPr>
          <w:iCs/>
        </w:rPr>
        <w:t>3) Zabezpieczenie może być wnoszone według wyboru wykonawcy w jednej lub w kilku następujących formach:</w:t>
      </w:r>
    </w:p>
    <w:p w14:paraId="3AAD0516" w14:textId="77777777" w:rsidR="0058202B" w:rsidRDefault="00E36653">
      <w:pPr>
        <w:ind w:left="567" w:hanging="283"/>
        <w:jc w:val="both"/>
      </w:pPr>
      <w:r>
        <w:rPr>
          <w:iCs/>
        </w:rPr>
        <w:t>a) pieniądzu;</w:t>
      </w:r>
    </w:p>
    <w:p w14:paraId="1AA8F5EF" w14:textId="77777777" w:rsidR="0058202B" w:rsidRDefault="00E36653">
      <w:pPr>
        <w:ind w:left="567" w:hanging="283"/>
        <w:jc w:val="both"/>
      </w:pPr>
      <w:r>
        <w:rPr>
          <w:iCs/>
        </w:rPr>
        <w:t>b) poręczeniach bankowych lub poręczeniach spółdzielczej kasy oszczędnościowo-kredytowej, z tym, że zobowiązanie kasy jest zawsze zobowiązaniem pieniężnym;</w:t>
      </w:r>
    </w:p>
    <w:p w14:paraId="5EEF9C9A" w14:textId="77777777" w:rsidR="0058202B" w:rsidRDefault="00E36653">
      <w:pPr>
        <w:ind w:left="567" w:hanging="283"/>
        <w:jc w:val="both"/>
      </w:pPr>
      <w:r>
        <w:rPr>
          <w:iCs/>
        </w:rPr>
        <w:t>c) gwarancjach bankowych;</w:t>
      </w:r>
    </w:p>
    <w:p w14:paraId="2957A46D" w14:textId="77777777" w:rsidR="0058202B" w:rsidRDefault="00E36653">
      <w:pPr>
        <w:ind w:left="567" w:hanging="283"/>
        <w:jc w:val="both"/>
      </w:pPr>
      <w:r>
        <w:rPr>
          <w:iCs/>
        </w:rPr>
        <w:t>d) gwarancjach ubezpieczeniowych;</w:t>
      </w:r>
    </w:p>
    <w:p w14:paraId="224BB354" w14:textId="77777777" w:rsidR="0058202B" w:rsidRDefault="00E36653">
      <w:pPr>
        <w:ind w:left="567" w:hanging="283"/>
        <w:jc w:val="both"/>
      </w:pPr>
      <w:r>
        <w:rPr>
          <w:iCs/>
        </w:rPr>
        <w:t>e) poręczeniach udzielanych przez podmioty, o których mowa w art. 6b ust. 5 pkt 2 ustawy z dnia 9 listopada 2000 r. o utworzeniu Polskiej Agencji Rozwoju Przedsiębiorczości.</w:t>
      </w:r>
    </w:p>
    <w:p w14:paraId="4D2B6D2A" w14:textId="77777777" w:rsidR="0058202B" w:rsidRDefault="00E36653">
      <w:pPr>
        <w:spacing w:before="120"/>
        <w:jc w:val="both"/>
      </w:pPr>
      <w:r>
        <w:rPr>
          <w:iCs/>
        </w:rPr>
        <w:t>4)  Zamawiający nie dopuszcza składania zabezpieczenia w postaci:</w:t>
      </w:r>
    </w:p>
    <w:p w14:paraId="1607C152" w14:textId="77777777" w:rsidR="0058202B" w:rsidRDefault="00E36653">
      <w:pPr>
        <w:ind w:left="567" w:hanging="283"/>
        <w:jc w:val="both"/>
      </w:pPr>
      <w:r>
        <w:rPr>
          <w:iCs/>
        </w:rPr>
        <w:t>a) w wekslach z poręczeniem wekslowym banku lub spółdzielczej kasy oszczędnościowo-kredytowej;</w:t>
      </w:r>
    </w:p>
    <w:p w14:paraId="42903131" w14:textId="77777777" w:rsidR="0058202B" w:rsidRDefault="00E36653">
      <w:pPr>
        <w:ind w:left="567" w:hanging="283"/>
        <w:jc w:val="both"/>
      </w:pPr>
      <w:r>
        <w:rPr>
          <w:iCs/>
        </w:rPr>
        <w:t>b) przez ustanowienie zastawu na papierach wartościowych emitowanych przez Skarb Państwa lub jednostkę samorządu terytorialnego;</w:t>
      </w:r>
    </w:p>
    <w:p w14:paraId="30BC0CCD" w14:textId="77777777" w:rsidR="0058202B" w:rsidRDefault="00E36653">
      <w:pPr>
        <w:ind w:left="567" w:hanging="283"/>
        <w:jc w:val="both"/>
      </w:pPr>
      <w:r>
        <w:rPr>
          <w:iCs/>
        </w:rPr>
        <w:t>c) przez ustanowienie zastawu rejestrowego na zasadach określonych w ustawie z dnia 6 grudnia 1996 r. o zastawie rejestrowym i rejestrze zastawów.</w:t>
      </w:r>
    </w:p>
    <w:p w14:paraId="3943F2CF" w14:textId="77777777" w:rsidR="0058202B" w:rsidRDefault="00E36653">
      <w:pPr>
        <w:spacing w:before="120"/>
        <w:ind w:left="284" w:hanging="284"/>
        <w:jc w:val="both"/>
      </w:pPr>
      <w:r>
        <w:rPr>
          <w:iCs/>
        </w:rPr>
        <w:t xml:space="preserve">5) Zabezpieczenie wnoszone w pieniądzu Wykonawca wpłaca przelewem na rachunek bankowy Zamawiającego: </w:t>
      </w:r>
      <w:r>
        <w:rPr>
          <w:b/>
          <w:bCs/>
        </w:rPr>
        <w:t>18 9484 1150 1200 0172 2012 0004</w:t>
      </w:r>
      <w:r>
        <w:rPr>
          <w:iCs/>
        </w:rPr>
        <w:t>. 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 W przypadku wniesienia wadium w pieniądzu Wykonawca może wyrazić zgodę na zaliczenie kwoty wadium na poczet zabezpieczenia.</w:t>
      </w:r>
    </w:p>
    <w:p w14:paraId="7EC6BCF9" w14:textId="77777777" w:rsidR="0058202B" w:rsidRDefault="00E36653">
      <w:pPr>
        <w:spacing w:before="120"/>
        <w:ind w:left="284" w:hanging="284"/>
        <w:jc w:val="both"/>
      </w:pPr>
      <w:r>
        <w:rPr>
          <w:iCs/>
        </w:rPr>
        <w:t>6)</w:t>
      </w:r>
      <w:r>
        <w:rPr>
          <w:iCs/>
        </w:rPr>
        <w:tab/>
        <w:t>Zabezpieczenie wnoszone w formie innej niż pieniężna powinno być dostarczone przez Wykonawcę Zamawiającemu w oryginale, najpóźniej w dniu podpisania Umowy – do chwili jej podpisania.</w:t>
      </w:r>
    </w:p>
    <w:p w14:paraId="294C8B21" w14:textId="77777777" w:rsidR="0058202B" w:rsidRDefault="00E36653">
      <w:pPr>
        <w:spacing w:before="120"/>
        <w:ind w:left="284" w:hanging="284"/>
        <w:jc w:val="both"/>
      </w:pPr>
      <w:r>
        <w:rPr>
          <w:iCs/>
        </w:rPr>
        <w:t xml:space="preserve">7) Poręczenie lub gwarancja stanowiące formę zabezpieczenia należytego wykonania umowy winno zawierać stwierdzenie, że na pierwsze pisemne żądanie Zamawiającego wzywające do zapłaty kwoty z tytułu niewykonania lub nienależytego wykonania umowy, zgodnie z warunkami umowy, następuje jego bezwarunkowa wypłata (bez jakichkolwiek zastrzeżeń gwaranta/ poręczyciela w treści dokumentu w stosunku do Zamawiającego) do wysokości sumy gwarancyjnej. </w:t>
      </w:r>
    </w:p>
    <w:p w14:paraId="78822F67" w14:textId="77777777" w:rsidR="0058202B" w:rsidRDefault="00E36653">
      <w:pPr>
        <w:spacing w:before="120"/>
        <w:ind w:left="284" w:hanging="284"/>
        <w:jc w:val="both"/>
      </w:pPr>
      <w:r>
        <w:rPr>
          <w:iCs/>
        </w:rPr>
        <w:t>8) W przypadku wniesienia zabezpieczenia w formie, o której mowa w ust. 3 lit. 2) – 5), zaleca się wcześniejsze uzgodnienie treści ww. dokumentu z Zamawiającym.</w:t>
      </w:r>
    </w:p>
    <w:p w14:paraId="35616806" w14:textId="77777777" w:rsidR="0058202B" w:rsidRDefault="00E36653">
      <w:pPr>
        <w:spacing w:before="120"/>
        <w:ind w:left="284" w:hanging="284"/>
        <w:jc w:val="both"/>
      </w:pPr>
      <w:r>
        <w:rPr>
          <w:iCs/>
        </w:rPr>
        <w:t xml:space="preserve">9) Zamawiający – wyłącznie w razie braku uprzedniego skorzystania z zabezpieczenia lub jego części – zwróci Wykonawcy wpłacone zabezpieczenie w następujących terminach: </w:t>
      </w:r>
    </w:p>
    <w:p w14:paraId="74E06D57" w14:textId="77777777" w:rsidR="0058202B" w:rsidRDefault="00E36653">
      <w:pPr>
        <w:spacing w:before="120"/>
        <w:ind w:left="567" w:hanging="283"/>
        <w:jc w:val="both"/>
      </w:pPr>
      <w:r>
        <w:rPr>
          <w:iCs/>
        </w:rPr>
        <w:t>a) 70% kwoty zabezpieczenia zostanie zwrócone w terminie 30 dni od dnia wykonania Przedmiotu Umowy (tj. od dnia podpisania protokołu odbioru końcowego Przedmiotu Umowy).</w:t>
      </w:r>
    </w:p>
    <w:p w14:paraId="60CFA787" w14:textId="77777777" w:rsidR="0058202B" w:rsidRDefault="00E36653">
      <w:pPr>
        <w:spacing w:before="120"/>
        <w:ind w:left="567" w:hanging="283"/>
        <w:jc w:val="both"/>
      </w:pPr>
      <w:r>
        <w:rPr>
          <w:iCs/>
        </w:rPr>
        <w:t>b) pozostałe 30 % zostanie zatrzymane przez Zamawiającego na zabezpieczenie roszczeń                  z tytułu gwarancji zostanie zwrócone Wykonawcy nie później niż w 15 dniu po upływie okresu gwarancji określonego w § 14 umowy.</w:t>
      </w:r>
    </w:p>
    <w:p w14:paraId="195AC8E0" w14:textId="77777777" w:rsidR="0058202B" w:rsidRDefault="00E36653">
      <w:pPr>
        <w:ind w:left="284"/>
        <w:jc w:val="both"/>
      </w:pPr>
      <w:r>
        <w:rPr>
          <w:iCs/>
        </w:rPr>
        <w:t xml:space="preserve">W przypadku skorzystania przez Zamawiającego z części zabezpieczenia zwrotowi na rzecz Wykonawcy podlegać będzie wyłącznie niewykorzystana części zabezpieczenia. Wykonawcy nie będzie przysługiwać żadne roszczenie o zwrot zabezpieczenia w części, w której Zamawiający zasadnie z niego skorzystał.  Przedmiotowe postanowienie ma odpowiednie </w:t>
      </w:r>
    </w:p>
    <w:p w14:paraId="4AD90341" w14:textId="77777777" w:rsidR="0058202B" w:rsidRDefault="00E36653">
      <w:pPr>
        <w:ind w:left="284"/>
        <w:jc w:val="both"/>
      </w:pPr>
      <w:r>
        <w:rPr>
          <w:iCs/>
        </w:rPr>
        <w:lastRenderedPageBreak/>
        <w:t xml:space="preserve">zastosowanie do zwrotu zabezpieczenia w formie poręczenia, gwarancji bankowej lub ubezpieczeniowej, przy czym zwrot zabezpieczenia w tych formach następuje z upływem terminu ważności poręczenia, gwarancji bankowej lub ubezpieczeniowej, z zastrzeżeniem pkt. 11 i 12 poniżej. Zamawiający dokonuje zwrotu oryginału dokumentu poręczenia, gwarancji na wniosek Wykonawcy po upływie terminu ważności gwarancji. </w:t>
      </w:r>
    </w:p>
    <w:p w14:paraId="025EB234" w14:textId="77777777" w:rsidR="0058202B" w:rsidRDefault="00E36653">
      <w:pPr>
        <w:spacing w:before="120"/>
        <w:ind w:left="284" w:hanging="426"/>
        <w:jc w:val="both"/>
      </w:pPr>
      <w:r>
        <w:rPr>
          <w:iCs/>
        </w:rPr>
        <w:t xml:space="preserve">10) </w:t>
      </w:r>
      <w:r>
        <w:rPr>
          <w:iCs/>
        </w:rPr>
        <w:tab/>
        <w:t>W przypadku przekroczenia/zmiany terminu realizacji Umowy Wykonawca przedłuży zabezpieczenie należytego wykonania Umowy o czas przekroczenia/zmiany. Powyższe możliwe jest również poprzez aktualizację istniejącego zabezpieczenia (dotyczy poręczenia, gwarancji bankowej/ubezpieczeniowej).</w:t>
      </w:r>
    </w:p>
    <w:p w14:paraId="05E7235A" w14:textId="77777777" w:rsidR="0058202B" w:rsidRDefault="00E36653">
      <w:pPr>
        <w:spacing w:before="120"/>
        <w:ind w:left="284" w:hanging="426"/>
        <w:jc w:val="both"/>
      </w:pPr>
      <w:r>
        <w:rPr>
          <w:iCs/>
        </w:rPr>
        <w:t>11)</w:t>
      </w:r>
      <w:r>
        <w:rPr>
          <w:iCs/>
        </w:rPr>
        <w:tab/>
        <w:t>W przypadku, gdy Przedmiot Umowy nie został wykonany w terminie określonym w umowie, a zabezpieczenie należytego wykonania Umowy zostało wniesione w innej formie niż w pieniądzu, najpóźniej na 30 dni przed upływem terminu ważności zabezpieczenia Wykonawca dostarczy Zamawiającemu przedłużenie obowiązującej gwarancji lub przedłoży nową gwarancję albo wpłaci pełną kwotę zabezpieczenia w formie kaucji gwarancyjnej na rachunek bankowy Zamawiającego z terminem obowiązywania zabezpieczenia pokrywającym okres niezbędny do zakończenia realizacji Przedmiotu Umowy oraz uwzględniający odpowiednio zmodyfikowany okras rękojmi i gwarancji.</w:t>
      </w:r>
    </w:p>
    <w:p w14:paraId="0F43D87E" w14:textId="77777777" w:rsidR="0058202B" w:rsidRDefault="00E36653">
      <w:pPr>
        <w:tabs>
          <w:tab w:val="left" w:pos="284"/>
        </w:tabs>
        <w:spacing w:before="120"/>
        <w:ind w:left="284" w:hanging="426"/>
        <w:jc w:val="both"/>
      </w:pPr>
      <w:r>
        <w:rPr>
          <w:iCs/>
        </w:rPr>
        <w:t>12) W przypadku nieprzedłużenia lub niewniesienia nowego zabezpieczenia najpóźniej na 30 dni przed upływem terminu ważności dotychczasowego zabezpieczenia wniesionego w innej formie niż w pieniądzu, Zamawiający będzie uprawniony do dokonania jednostronnej zmiany formy zabezpieczenia na zabezpieczenie w pieniądzu. Zmiana formy zabezpieczenia, o której mowa w zdaniu poprzedzającym będzie następować poprzez wypłatę kwoty z dotychczasowego zabezpieczenia. W celu realizacji ustaleń zawartych w ust. 9 powyżej Zamawiający wystąpi do Gwaranta z żądaniem wypłaty zabezpieczenia w pełnej kwocie z dotychczasowej gwarancji należytego wykonania Umowy; w celu uniknięcia ewentualnych wątpliwości żądanie wypłaty i wypłata zabezpieczenia będzie obejmować pełną sumę zabezpieczenia, w tym przypadającą na zabezpieczenie w okresie rękojmi i gwarancji.</w:t>
      </w:r>
    </w:p>
    <w:p w14:paraId="38D50500" w14:textId="77777777" w:rsidR="0058202B" w:rsidRDefault="00E36653">
      <w:pPr>
        <w:spacing w:before="120"/>
        <w:ind w:left="284" w:hanging="426"/>
        <w:jc w:val="both"/>
      </w:pPr>
      <w:r>
        <w:rPr>
          <w:iCs/>
        </w:rPr>
        <w:t xml:space="preserve">13) </w:t>
      </w:r>
      <w:r>
        <w:rPr>
          <w:iCs/>
        </w:rPr>
        <w:tab/>
        <w:t>Wypłata, o której mowa w ust. 12 powyżej, następuje nie później niż w ostatnim dniu ważności dotychczasowego zabezpieczenia.</w:t>
      </w:r>
    </w:p>
    <w:p w14:paraId="5F2D942C" w14:textId="77777777" w:rsidR="0058202B" w:rsidRDefault="00E36653">
      <w:pPr>
        <w:spacing w:before="120"/>
        <w:jc w:val="both"/>
      </w:pPr>
      <w:r>
        <w:rPr>
          <w:b/>
          <w:bCs/>
          <w:iCs/>
        </w:rPr>
        <w:t>2. Kary umowne</w:t>
      </w:r>
    </w:p>
    <w:p w14:paraId="729A42EF" w14:textId="77777777" w:rsidR="0058202B" w:rsidRDefault="00E36653">
      <w:pPr>
        <w:pStyle w:val="Tekstpodstawowywcity"/>
        <w:tabs>
          <w:tab w:val="left" w:pos="900"/>
        </w:tabs>
        <w:rPr>
          <w:color w:val="FF0000"/>
        </w:rPr>
      </w:pPr>
      <w:r>
        <w:rPr>
          <w:iCs/>
        </w:rPr>
        <w:t>Zamawiający naliczy kary umowne na warunkach i w wysokości określonej we wzorze umowy</w:t>
      </w:r>
      <w:r>
        <w:rPr>
          <w:iCs/>
          <w:color w:val="FF0000"/>
        </w:rPr>
        <w:t xml:space="preserve"> </w:t>
      </w:r>
      <w:r>
        <w:rPr>
          <w:b/>
          <w:iCs/>
        </w:rPr>
        <w:t>Załączniku Nr 7 do SWZ.</w:t>
      </w:r>
    </w:p>
    <w:p w14:paraId="2306BAB2" w14:textId="77777777" w:rsidR="0058202B" w:rsidRDefault="00E36653">
      <w:pPr>
        <w:pStyle w:val="Tekstpodstawowywcity"/>
        <w:tabs>
          <w:tab w:val="left" w:pos="17460"/>
        </w:tabs>
        <w:spacing w:before="240"/>
        <w:ind w:left="284" w:hanging="284"/>
      </w:pPr>
      <w:r>
        <w:rPr>
          <w:b/>
          <w:iCs/>
        </w:rPr>
        <w:t>3. Zmiany umowy</w:t>
      </w:r>
    </w:p>
    <w:p w14:paraId="5434F97B" w14:textId="77777777" w:rsidR="0058202B" w:rsidRDefault="00E36653">
      <w:pPr>
        <w:pStyle w:val="Nagwek2"/>
        <w:numPr>
          <w:ilvl w:val="1"/>
          <w:numId w:val="2"/>
        </w:numPr>
        <w:spacing w:before="0" w:after="0"/>
        <w:ind w:left="284" w:hanging="284"/>
        <w:jc w:val="both"/>
      </w:pPr>
      <w:r>
        <w:rPr>
          <w:rFonts w:ascii="Times New Roman" w:hAnsi="Times New Roman" w:cs="Times New Roman"/>
          <w:b w:val="0"/>
          <w:i w:val="0"/>
          <w:sz w:val="24"/>
          <w:szCs w:val="24"/>
        </w:rPr>
        <w:t xml:space="preserve">   Zamawiający przewiduje zmiany umowy wskazane w ustawie </w:t>
      </w:r>
      <w:proofErr w:type="spellStart"/>
      <w:r>
        <w:rPr>
          <w:rFonts w:ascii="Times New Roman" w:hAnsi="Times New Roman" w:cs="Times New Roman"/>
          <w:b w:val="0"/>
          <w:i w:val="0"/>
          <w:sz w:val="24"/>
          <w:szCs w:val="24"/>
        </w:rPr>
        <w:t>Pzp</w:t>
      </w:r>
      <w:proofErr w:type="spellEnd"/>
      <w:r>
        <w:rPr>
          <w:rFonts w:ascii="Times New Roman" w:hAnsi="Times New Roman" w:cs="Times New Roman"/>
          <w:b w:val="0"/>
          <w:i w:val="0"/>
          <w:sz w:val="24"/>
          <w:szCs w:val="24"/>
        </w:rPr>
        <w:t xml:space="preserve"> oraz wzorze umowy   </w:t>
      </w:r>
      <w:r>
        <w:rPr>
          <w:rFonts w:ascii="Times New Roman" w:hAnsi="Times New Roman" w:cs="Times New Roman"/>
          <w:bCs w:val="0"/>
          <w:i w:val="0"/>
          <w:sz w:val="24"/>
          <w:szCs w:val="24"/>
        </w:rPr>
        <w:t>Załączniku Nr 7 do SWZ.</w:t>
      </w:r>
    </w:p>
    <w:p w14:paraId="0F53D414" w14:textId="77777777" w:rsidR="0058202B" w:rsidRDefault="00E36653">
      <w:pPr>
        <w:pStyle w:val="Nagwek2"/>
        <w:numPr>
          <w:ilvl w:val="1"/>
          <w:numId w:val="2"/>
        </w:numPr>
        <w:tabs>
          <w:tab w:val="left" w:pos="0"/>
        </w:tabs>
        <w:jc w:val="both"/>
      </w:pPr>
      <w:r>
        <w:rPr>
          <w:rFonts w:ascii="Times New Roman" w:hAnsi="Times New Roman" w:cs="Times New Roman"/>
          <w:i w:val="0"/>
          <w:sz w:val="24"/>
          <w:szCs w:val="24"/>
        </w:rPr>
        <w:t>4. Wzór umowy</w:t>
      </w:r>
    </w:p>
    <w:p w14:paraId="1DFBC86D" w14:textId="77777777" w:rsidR="0058202B" w:rsidRDefault="00E36653">
      <w:pPr>
        <w:jc w:val="both"/>
      </w:pPr>
      <w:r>
        <w:rPr>
          <w:iCs/>
        </w:rPr>
        <w:t xml:space="preserve">Wzór umowy określony został w </w:t>
      </w:r>
      <w:r>
        <w:rPr>
          <w:b/>
          <w:iCs/>
        </w:rPr>
        <w:t>Załączniku Nr 7 do SWZ</w:t>
      </w:r>
      <w:r>
        <w:rPr>
          <w:iCs/>
        </w:rPr>
        <w:t>.</w:t>
      </w:r>
    </w:p>
    <w:p w14:paraId="5F44CA2C" w14:textId="77777777" w:rsidR="0058202B" w:rsidRDefault="0058202B">
      <w:pPr>
        <w:jc w:val="both"/>
        <w:rPr>
          <w:iCs/>
          <w:color w:val="FF0000"/>
          <w:sz w:val="16"/>
          <w:szCs w:val="16"/>
        </w:rPr>
      </w:pPr>
    </w:p>
    <w:p w14:paraId="6D0CEC3F" w14:textId="77777777" w:rsidR="0058202B" w:rsidRDefault="00E36653">
      <w:pPr>
        <w:pStyle w:val="Teksttreci40"/>
        <w:numPr>
          <w:ilvl w:val="0"/>
          <w:numId w:val="20"/>
        </w:numPr>
        <w:pBdr>
          <w:bottom w:val="double" w:sz="4" w:space="1" w:color="000000"/>
        </w:pBdr>
        <w:shd w:val="clear" w:color="auto" w:fill="DAEEF3"/>
        <w:tabs>
          <w:tab w:val="clear" w:pos="57"/>
          <w:tab w:val="left" w:pos="426"/>
        </w:tabs>
        <w:spacing w:before="120" w:after="40" w:line="360" w:lineRule="auto"/>
        <w:ind w:left="425" w:right="23" w:hanging="425"/>
      </w:pPr>
      <w:r>
        <w:rPr>
          <w:rFonts w:ascii="Times New Roman" w:hAnsi="Times New Roman" w:cs="Times New Roman"/>
          <w:b/>
          <w:sz w:val="24"/>
          <w:szCs w:val="24"/>
        </w:rPr>
        <w:t>TAJEMNICA PRZEDSIĘBIORSTWA</w:t>
      </w:r>
    </w:p>
    <w:p w14:paraId="23D02D2A" w14:textId="77777777" w:rsidR="0058202B" w:rsidRDefault="00E36653">
      <w:pPr>
        <w:ind w:left="284" w:hanging="284"/>
      </w:pPr>
      <w:r>
        <w:t>1) Postępowanie o udzielenie zamówienia jest jawne.</w:t>
      </w:r>
    </w:p>
    <w:p w14:paraId="04617CE7" w14:textId="77777777" w:rsidR="0058202B" w:rsidRDefault="00E36653">
      <w:pPr>
        <w:numPr>
          <w:ilvl w:val="0"/>
          <w:numId w:val="31"/>
        </w:numPr>
        <w:tabs>
          <w:tab w:val="left" w:pos="284"/>
        </w:tabs>
        <w:ind w:left="284" w:right="40" w:hanging="284"/>
        <w:jc w:val="both"/>
      </w:pPr>
      <w:r>
        <w:t xml:space="preserve">Zamawiający może ograniczyć dostęp do informacji związanych z postępowaniem o udzielenie zamówienia tylko w przypadkach określonych w ustawie </w:t>
      </w:r>
      <w:proofErr w:type="spellStart"/>
      <w:r>
        <w:t>Pzp</w:t>
      </w:r>
      <w:proofErr w:type="spellEnd"/>
      <w:r>
        <w:t>.</w:t>
      </w:r>
    </w:p>
    <w:p w14:paraId="2B0158D3" w14:textId="77777777" w:rsidR="0058202B" w:rsidRDefault="00E36653">
      <w:pPr>
        <w:numPr>
          <w:ilvl w:val="0"/>
          <w:numId w:val="31"/>
        </w:numPr>
        <w:tabs>
          <w:tab w:val="left" w:pos="284"/>
        </w:tabs>
        <w:ind w:left="284" w:right="40" w:hanging="284"/>
        <w:jc w:val="both"/>
      </w:pPr>
      <w:r>
        <w:t xml:space="preserve">Nie ujawnia się informacji stanowiących tajemnicę przedsiębiorstwa w rozumieniu przepisów ustawy z dnia 16 kwietnia 1993 r. o zwalczaniu nieuczciwej konkurencji (Dz. U. z 2026 r. poz. 85), jeżeli wykonawca, wraz z przekazaniem takich informacji, zastrzegł, że nie mogą być one udostępniane oraz wykazał, że zastrzeżone informacje stanowią tajemnicę przedsiębiorstwa. Wykonawca nie może zastrzec informacji, o których mowa w art. 222 ust. 5 ustawy </w:t>
      </w:r>
      <w:proofErr w:type="spellStart"/>
      <w:r>
        <w:t>Pzp</w:t>
      </w:r>
      <w:proofErr w:type="spellEnd"/>
      <w:r>
        <w:t>.</w:t>
      </w:r>
    </w:p>
    <w:p w14:paraId="6DB96540" w14:textId="77777777" w:rsidR="0058202B" w:rsidRDefault="00E36653">
      <w:pPr>
        <w:numPr>
          <w:ilvl w:val="0"/>
          <w:numId w:val="31"/>
        </w:numPr>
        <w:spacing w:after="237"/>
        <w:ind w:left="284" w:right="40" w:hanging="284"/>
        <w:jc w:val="both"/>
      </w:pPr>
      <w:r>
        <w:lastRenderedPageBreak/>
        <w:t xml:space="preserve">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2026 r. poz. 85), wykonawca, w celu utrzymania w poufności tych informacji, </w:t>
      </w:r>
      <w:r>
        <w:rPr>
          <w:rStyle w:val="TeksttreciPogrubienie"/>
          <w:rFonts w:cs="Times New Roman"/>
          <w:sz w:val="24"/>
          <w:szCs w:val="24"/>
        </w:rPr>
        <w:t>przekazuje je w wydzielonym i odpowiednio oznaczonym pliku.</w:t>
      </w:r>
    </w:p>
    <w:p w14:paraId="7C6E36D7" w14:textId="77777777" w:rsidR="0058202B" w:rsidRDefault="00E36653">
      <w:pPr>
        <w:pStyle w:val="Teksttreci20"/>
        <w:shd w:val="clear" w:color="auto" w:fill="auto"/>
        <w:spacing w:after="243" w:line="240" w:lineRule="auto"/>
        <w:ind w:right="40" w:firstLine="0"/>
        <w:jc w:val="both"/>
        <w:rPr>
          <w:rFonts w:ascii="Times New Roman" w:hAnsi="Times New Roman" w:cs="Times New Roman"/>
        </w:rPr>
      </w:pPr>
      <w:r>
        <w:rPr>
          <w:rFonts w:ascii="Times New Roman" w:hAnsi="Times New Roman" w:cs="Times New Roman"/>
          <w:sz w:val="24"/>
          <w:szCs w:val="24"/>
        </w:rPr>
        <w:t>W przypadku przekazywania dokumentów elektronicznych za pośrednictwem platformy stanowiących tajemnicę przedsiębiorstwa, Wykonawca powinien w okienku dodawania pliku określić typ dokumentu jako</w:t>
      </w:r>
      <w:r>
        <w:rPr>
          <w:rStyle w:val="Teksttreci2Bezpogrubienia"/>
          <w:rFonts w:ascii="Times New Roman" w:hAnsi="Times New Roman" w:cs="Times New Roman"/>
          <w:sz w:val="24"/>
          <w:szCs w:val="24"/>
        </w:rPr>
        <w:t xml:space="preserve"> „Tajemnica przedsiębiorstwa".</w:t>
      </w:r>
    </w:p>
    <w:p w14:paraId="2B3ADA35" w14:textId="77777777" w:rsidR="0058202B" w:rsidRDefault="00E36653">
      <w:pPr>
        <w:pStyle w:val="Teksttreci40"/>
        <w:numPr>
          <w:ilvl w:val="0"/>
          <w:numId w:val="20"/>
        </w:numPr>
        <w:pBdr>
          <w:bottom w:val="double" w:sz="4" w:space="1" w:color="000000"/>
        </w:pBdr>
        <w:shd w:val="clear" w:color="auto" w:fill="DAEEF3"/>
        <w:tabs>
          <w:tab w:val="clear" w:pos="57"/>
          <w:tab w:val="left" w:pos="426"/>
        </w:tabs>
        <w:spacing w:before="360" w:after="40" w:line="360" w:lineRule="auto"/>
        <w:ind w:left="426" w:right="23" w:hanging="426"/>
      </w:pPr>
      <w:r>
        <w:rPr>
          <w:rFonts w:ascii="Times New Roman" w:hAnsi="Times New Roman" w:cs="Times New Roman"/>
          <w:b/>
          <w:sz w:val="24"/>
          <w:szCs w:val="24"/>
        </w:rPr>
        <w:t xml:space="preserve">POUCZENIE O </w:t>
      </w:r>
      <w:r>
        <w:rPr>
          <w:rFonts w:ascii="Times New Roman" w:hAnsi="Times New Roman" w:cs="Times New Roman"/>
          <w:b/>
          <w:sz w:val="24"/>
          <w:szCs w:val="24"/>
          <w:lang w:val="pl-PL"/>
        </w:rPr>
        <w:t>ŚRODKACH</w:t>
      </w:r>
      <w:r>
        <w:rPr>
          <w:rFonts w:ascii="Times New Roman" w:hAnsi="Times New Roman" w:cs="Times New Roman"/>
          <w:b/>
          <w:sz w:val="24"/>
          <w:szCs w:val="24"/>
        </w:rPr>
        <w:t xml:space="preserve"> ODWOŁAWCZYCH</w:t>
      </w:r>
    </w:p>
    <w:p w14:paraId="0BD1DFB9" w14:textId="77777777" w:rsidR="0058202B" w:rsidRDefault="00E36653">
      <w:pPr>
        <w:tabs>
          <w:tab w:val="left" w:pos="0"/>
        </w:tabs>
        <w:jc w:val="both"/>
      </w:pPr>
      <w:r>
        <w:t xml:space="preserve">Wykonawcy, a także innemu podmiotowi, jeżeli ma lub miał interes w uzyskaniu danego zamówienia oraz poniósł lub może ponieść szkodę w wyniku naruszenia przez Zamawiającego przepisów ustawy </w:t>
      </w:r>
      <w:proofErr w:type="spellStart"/>
      <w:r>
        <w:t>Pzp</w:t>
      </w:r>
      <w:proofErr w:type="spellEnd"/>
      <w:r>
        <w:t xml:space="preserve">, przysługują środki ochrony prawnej, o których mowa w dziale VI ustawy </w:t>
      </w:r>
      <w:proofErr w:type="spellStart"/>
      <w:r>
        <w:t>Pzp</w:t>
      </w:r>
      <w:proofErr w:type="spellEnd"/>
      <w:r>
        <w:t>.</w:t>
      </w:r>
    </w:p>
    <w:p w14:paraId="0D808617" w14:textId="77777777" w:rsidR="0058202B" w:rsidRDefault="00E36653">
      <w:pPr>
        <w:pStyle w:val="Teksttreci40"/>
        <w:numPr>
          <w:ilvl w:val="0"/>
          <w:numId w:val="20"/>
        </w:numPr>
        <w:pBdr>
          <w:bottom w:val="double" w:sz="4" w:space="1" w:color="000000"/>
        </w:pBdr>
        <w:shd w:val="clear" w:color="auto" w:fill="DAEEF3"/>
        <w:spacing w:before="360" w:after="40" w:line="360" w:lineRule="auto"/>
        <w:ind w:left="710" w:right="23" w:hanging="710"/>
      </w:pPr>
      <w:r>
        <w:rPr>
          <w:rFonts w:ascii="Times New Roman" w:hAnsi="Times New Roman" w:cs="Times New Roman"/>
          <w:b/>
          <w:sz w:val="24"/>
          <w:szCs w:val="24"/>
        </w:rPr>
        <w:t>INFORMACJA O FORMALNOŚCIACH DOTYCZĄCYCH ZAWARCIA UMOWY</w:t>
      </w:r>
    </w:p>
    <w:p w14:paraId="16A4D795" w14:textId="77777777" w:rsidR="0058202B" w:rsidRDefault="00E36653">
      <w:pPr>
        <w:pStyle w:val="Tekstpodstawowywcity"/>
        <w:widowControl w:val="0"/>
        <w:numPr>
          <w:ilvl w:val="0"/>
          <w:numId w:val="6"/>
        </w:numPr>
        <w:tabs>
          <w:tab w:val="left" w:pos="284"/>
        </w:tabs>
        <w:spacing w:after="0"/>
        <w:ind w:left="284" w:hanging="284"/>
        <w:jc w:val="both"/>
      </w:pPr>
      <w:r>
        <w:rPr>
          <w:iCs/>
          <w:szCs w:val="22"/>
        </w:rPr>
        <w:t>Zamawiający wyznaczy termin i miejsce podpisania umowy Wykonawcy, którego oferta została wybrana jako najkorzystniejsza.</w:t>
      </w:r>
    </w:p>
    <w:p w14:paraId="4CEF1D96" w14:textId="77777777" w:rsidR="0058202B" w:rsidRPr="003732F2" w:rsidRDefault="00E36653">
      <w:pPr>
        <w:pStyle w:val="Tekstpodstawowywcity"/>
        <w:widowControl w:val="0"/>
        <w:numPr>
          <w:ilvl w:val="0"/>
          <w:numId w:val="6"/>
        </w:numPr>
        <w:tabs>
          <w:tab w:val="left" w:pos="284"/>
        </w:tabs>
        <w:spacing w:after="0"/>
        <w:ind w:left="284" w:hanging="284"/>
        <w:jc w:val="both"/>
      </w:pPr>
      <w:r>
        <w:rPr>
          <w:iCs/>
          <w:szCs w:val="22"/>
        </w:rPr>
        <w:t xml:space="preserve">Jeżeli została wybrana oferta Wykonawców wspólnie ubiegających się o udzielenie zamówienia, Zamawiający przed </w:t>
      </w:r>
      <w:r w:rsidRPr="003732F2">
        <w:rPr>
          <w:iCs/>
          <w:szCs w:val="22"/>
        </w:rPr>
        <w:t>zawarciem umowy o zamówienie publiczne, może zażądać umowy regulującej współpracę tych Wykonawców.</w:t>
      </w:r>
    </w:p>
    <w:p w14:paraId="0C4ECEA6" w14:textId="77777777" w:rsidR="0058202B" w:rsidRPr="003732F2" w:rsidRDefault="00E36653">
      <w:pPr>
        <w:pStyle w:val="Tekstpodstawowywcity"/>
        <w:widowControl w:val="0"/>
        <w:numPr>
          <w:ilvl w:val="0"/>
          <w:numId w:val="6"/>
        </w:numPr>
        <w:tabs>
          <w:tab w:val="left" w:pos="284"/>
        </w:tabs>
        <w:spacing w:after="0"/>
        <w:ind w:left="284" w:hanging="284"/>
        <w:jc w:val="both"/>
      </w:pPr>
      <w:r w:rsidRPr="003732F2">
        <w:rPr>
          <w:iCs/>
          <w:szCs w:val="22"/>
        </w:rPr>
        <w:t xml:space="preserve">Przed zawarciem umowy Wykonawca dostarczy Zamawiającemu </w:t>
      </w:r>
      <w:r w:rsidRPr="003732F2">
        <w:rPr>
          <w:b/>
          <w:bCs/>
          <w:iCs/>
          <w:szCs w:val="22"/>
        </w:rPr>
        <w:t>kosztorys ofertowy</w:t>
      </w:r>
      <w:r w:rsidRPr="003732F2">
        <w:rPr>
          <w:iCs/>
          <w:szCs w:val="22"/>
        </w:rPr>
        <w:t xml:space="preserve"> sporządzony na podstawie dokumentacji technicznej zamówienia (przedmiaru robót), który powinien zawierać co najmniej:</w:t>
      </w:r>
    </w:p>
    <w:p w14:paraId="465A70E6" w14:textId="77777777" w:rsidR="0058202B" w:rsidRPr="003732F2" w:rsidRDefault="00E36653">
      <w:pPr>
        <w:pStyle w:val="Tekstpodstawowywcity"/>
        <w:widowControl w:val="0"/>
        <w:tabs>
          <w:tab w:val="left" w:pos="284"/>
        </w:tabs>
        <w:spacing w:after="0"/>
        <w:ind w:left="720"/>
        <w:jc w:val="both"/>
        <w:rPr>
          <w:iCs/>
          <w:szCs w:val="22"/>
        </w:rPr>
      </w:pPr>
      <w:r w:rsidRPr="003732F2">
        <w:rPr>
          <w:iCs/>
          <w:szCs w:val="22"/>
        </w:rPr>
        <w:t>a) stronę tytułową,</w:t>
      </w:r>
    </w:p>
    <w:p w14:paraId="16AA030C" w14:textId="77777777" w:rsidR="0058202B" w:rsidRPr="003732F2" w:rsidRDefault="00E36653">
      <w:pPr>
        <w:pStyle w:val="Tekstpodstawowywcity"/>
        <w:widowControl w:val="0"/>
        <w:tabs>
          <w:tab w:val="left" w:pos="284"/>
        </w:tabs>
        <w:spacing w:after="0"/>
        <w:ind w:left="720"/>
        <w:jc w:val="both"/>
        <w:rPr>
          <w:iCs/>
          <w:szCs w:val="22"/>
        </w:rPr>
      </w:pPr>
      <w:r w:rsidRPr="003732F2">
        <w:rPr>
          <w:iCs/>
          <w:szCs w:val="22"/>
        </w:rPr>
        <w:t>b) opis robót i kalkulację szczegółową zastosowanych cen jednostkowych (w tym koszty robocizny, materiałów, sprzętu, narzut kosztów pośrednich i zysk, podatek),</w:t>
      </w:r>
    </w:p>
    <w:p w14:paraId="13438E85" w14:textId="77777777" w:rsidR="0058202B" w:rsidRPr="003732F2" w:rsidRDefault="00E36653">
      <w:pPr>
        <w:pStyle w:val="Tekstpodstawowywcity"/>
        <w:widowControl w:val="0"/>
        <w:tabs>
          <w:tab w:val="left" w:pos="284"/>
        </w:tabs>
        <w:spacing w:after="0"/>
        <w:ind w:left="720"/>
        <w:jc w:val="both"/>
      </w:pPr>
      <w:r w:rsidRPr="003732F2">
        <w:rPr>
          <w:rFonts w:eastAsia="Times New Roman"/>
          <w:iCs/>
          <w:szCs w:val="22"/>
        </w:rPr>
        <w:t>c)</w:t>
      </w:r>
      <w:r w:rsidRPr="003732F2">
        <w:rPr>
          <w:iCs/>
          <w:szCs w:val="22"/>
        </w:rPr>
        <w:t xml:space="preserve"> tabelę elementów scalonych,</w:t>
      </w:r>
    </w:p>
    <w:p w14:paraId="21BF4FC5" w14:textId="77777777" w:rsidR="0058202B" w:rsidRPr="003732F2" w:rsidRDefault="00E36653">
      <w:pPr>
        <w:pStyle w:val="Tekstpodstawowywcity"/>
        <w:widowControl w:val="0"/>
        <w:tabs>
          <w:tab w:val="left" w:pos="284"/>
        </w:tabs>
        <w:spacing w:after="0"/>
        <w:ind w:left="720"/>
        <w:jc w:val="both"/>
        <w:rPr>
          <w:iCs/>
          <w:szCs w:val="22"/>
        </w:rPr>
      </w:pPr>
      <w:r w:rsidRPr="003732F2">
        <w:rPr>
          <w:iCs/>
          <w:szCs w:val="22"/>
        </w:rPr>
        <w:t>d) podsumowanie.</w:t>
      </w:r>
    </w:p>
    <w:p w14:paraId="43640F09" w14:textId="77777777" w:rsidR="0058202B" w:rsidRPr="003732F2" w:rsidRDefault="00E36653">
      <w:pPr>
        <w:pStyle w:val="Tekstpodstawowywcity"/>
        <w:widowControl w:val="0"/>
        <w:tabs>
          <w:tab w:val="left" w:pos="284"/>
        </w:tabs>
        <w:spacing w:after="0"/>
        <w:ind w:left="285"/>
        <w:jc w:val="both"/>
        <w:rPr>
          <w:b/>
          <w:bCs/>
          <w:iCs/>
          <w:szCs w:val="22"/>
        </w:rPr>
      </w:pPr>
      <w:r w:rsidRPr="003732F2">
        <w:rPr>
          <w:b/>
          <w:bCs/>
          <w:iCs/>
          <w:szCs w:val="22"/>
        </w:rPr>
        <w:t xml:space="preserve">Poprawnie sporządzony i dostarczony na wezwanie Zamawiającego kosztorys jest warunkiem zawarcia umowy z Wykonawcą zadania. </w:t>
      </w:r>
    </w:p>
    <w:p w14:paraId="70A19745" w14:textId="77777777" w:rsidR="0058202B" w:rsidRPr="003732F2" w:rsidRDefault="0058202B">
      <w:pPr>
        <w:pStyle w:val="Tekstpodstawowywcity"/>
        <w:widowControl w:val="0"/>
        <w:tabs>
          <w:tab w:val="left" w:pos="284"/>
        </w:tabs>
        <w:spacing w:after="0"/>
        <w:ind w:left="284"/>
        <w:jc w:val="both"/>
      </w:pPr>
    </w:p>
    <w:p w14:paraId="02352B74" w14:textId="77777777" w:rsidR="0058202B" w:rsidRDefault="00E36653">
      <w:pPr>
        <w:pStyle w:val="Teksttreci40"/>
        <w:numPr>
          <w:ilvl w:val="0"/>
          <w:numId w:val="20"/>
        </w:numPr>
        <w:pBdr>
          <w:bottom w:val="double" w:sz="4" w:space="1" w:color="000000"/>
        </w:pBdr>
        <w:shd w:val="clear" w:color="auto" w:fill="DAEEF3"/>
        <w:spacing w:before="360" w:after="40" w:line="360" w:lineRule="auto"/>
        <w:ind w:left="710" w:right="23" w:hanging="710"/>
      </w:pPr>
      <w:r>
        <w:rPr>
          <w:rFonts w:ascii="Times New Roman" w:hAnsi="Times New Roman" w:cs="Times New Roman"/>
          <w:b/>
          <w:sz w:val="24"/>
          <w:szCs w:val="24"/>
        </w:rPr>
        <w:t>INFORMACJA O PRZETWARZANIU DANYCH OSOBOWYCH</w:t>
      </w:r>
    </w:p>
    <w:p w14:paraId="4CD0BE82" w14:textId="77777777" w:rsidR="0058202B" w:rsidRDefault="00E36653">
      <w:pPr>
        <w:spacing w:line="23" w:lineRule="atLeast"/>
        <w:jc w:val="both"/>
      </w:pPr>
      <w:r>
        <w:rPr>
          <w:rFonts w:cs="Calibri"/>
          <w:bCs/>
          <w:iCs/>
          <w:sz w:val="23"/>
          <w:szCs w:val="23"/>
        </w:rPr>
        <w:t xml:space="preserve">Zgodnie z art. 13 ust. 1 i 2 </w:t>
      </w:r>
      <w:r>
        <w:rPr>
          <w:rFonts w:cs="Calibri"/>
          <w:bCs/>
          <w:iCs/>
        </w:rPr>
        <w:t xml:space="preserve">Rozporządzenia </w:t>
      </w:r>
      <w:r>
        <w:rPr>
          <w:rFonts w:cs="Calibri"/>
          <w:bCs/>
          <w:iCs/>
          <w:lang w:val="x-none"/>
        </w:rPr>
        <w:t xml:space="preserve">Parlamentu Europejskiego i Rady (UE) 2016/679 z 27 kwietnia 2016 r. w sprawie ochrony osób fizycznych w związku z przetwarzaniem danych osobowych i w sprawie swobodnego przepływu takich danych oraz uchylenia dyrektywy 95/46/WE (ogólne rozporządzenie o ochronie danych) (Dz. Urz. UE L. 119 z 4 maja 2016 r., str. 1 oraz Dz. Urz. UE L. 127 z 23 maja 2018 r., str. 2), dalej: </w:t>
      </w:r>
      <w:r>
        <w:rPr>
          <w:rFonts w:cs="Calibri"/>
          <w:bCs/>
          <w:iCs/>
        </w:rPr>
        <w:t>rozporządzeniem 2016/679</w:t>
      </w:r>
      <w:r>
        <w:rPr>
          <w:rFonts w:cs="Calibri"/>
          <w:bCs/>
          <w:iCs/>
          <w:lang w:val="x-none"/>
        </w:rPr>
        <w:t xml:space="preserve">, tym samym dane osobowe podane przez Wykonawcę będą przetwarzane zgodnie z </w:t>
      </w:r>
      <w:r>
        <w:rPr>
          <w:rFonts w:cs="Calibri"/>
          <w:bCs/>
          <w:iCs/>
        </w:rPr>
        <w:t>rozporządzeniem 2016/679</w:t>
      </w:r>
      <w:r>
        <w:rPr>
          <w:rFonts w:cs="Calibri"/>
          <w:bCs/>
          <w:iCs/>
          <w:lang w:val="x-none"/>
        </w:rPr>
        <w:t xml:space="preserve"> oraz zgodnie z przepisami krajowymi</w:t>
      </w:r>
      <w:r>
        <w:rPr>
          <w:rFonts w:cs="Calibri"/>
          <w:bCs/>
          <w:iCs/>
        </w:rPr>
        <w:t xml:space="preserve">. </w:t>
      </w:r>
    </w:p>
    <w:p w14:paraId="7F295200" w14:textId="77777777" w:rsidR="0058202B" w:rsidRDefault="0058202B">
      <w:pPr>
        <w:spacing w:line="23" w:lineRule="atLeast"/>
        <w:rPr>
          <w:rFonts w:cs="Calibri"/>
          <w:bCs/>
          <w:iCs/>
          <w:sz w:val="12"/>
          <w:szCs w:val="12"/>
        </w:rPr>
      </w:pPr>
    </w:p>
    <w:p w14:paraId="6F3BB37F" w14:textId="77777777" w:rsidR="0058202B" w:rsidRDefault="00E36653">
      <w:pPr>
        <w:spacing w:line="23" w:lineRule="atLeast"/>
      </w:pPr>
      <w:r>
        <w:rPr>
          <w:rFonts w:cs="Calibri"/>
          <w:bCs/>
          <w:iCs/>
        </w:rPr>
        <w:t>Zamawiający informuje, że:</w:t>
      </w:r>
    </w:p>
    <w:p w14:paraId="606205BF" w14:textId="77777777" w:rsidR="0058202B" w:rsidRDefault="0058202B">
      <w:pPr>
        <w:spacing w:line="23" w:lineRule="atLeast"/>
        <w:rPr>
          <w:rFonts w:cs="Calibri"/>
          <w:bCs/>
          <w:iCs/>
          <w:sz w:val="12"/>
          <w:szCs w:val="12"/>
          <w:lang w:val="x-none"/>
        </w:rPr>
      </w:pPr>
    </w:p>
    <w:p w14:paraId="2B835EE8" w14:textId="77777777" w:rsidR="0058202B" w:rsidRPr="003732F2" w:rsidRDefault="00E36653">
      <w:pPr>
        <w:numPr>
          <w:ilvl w:val="0"/>
          <w:numId w:val="32"/>
        </w:numPr>
        <w:tabs>
          <w:tab w:val="left" w:pos="-360"/>
        </w:tabs>
        <w:spacing w:line="23" w:lineRule="atLeast"/>
        <w:ind w:left="426" w:hanging="284"/>
        <w:jc w:val="both"/>
      </w:pPr>
      <w:r>
        <w:rPr>
          <w:rFonts w:cs="Calibri"/>
          <w:bCs/>
          <w:iCs/>
        </w:rPr>
        <w:t xml:space="preserve">administratorem Pani/Pana danych osobowych jest </w:t>
      </w:r>
      <w:bookmarkStart w:id="18" w:name="_Hlk75334271"/>
      <w:r>
        <w:rPr>
          <w:rFonts w:cs="Calibri"/>
          <w:bCs/>
          <w:iCs/>
        </w:rPr>
        <w:t>Wójt Gminy Świedziebnia,</w:t>
      </w:r>
      <w:bookmarkEnd w:id="18"/>
      <w:r>
        <w:rPr>
          <w:rFonts w:cs="Calibri"/>
          <w:bCs/>
          <w:iCs/>
        </w:rPr>
        <w:t xml:space="preserve"> </w:t>
      </w:r>
      <w:r>
        <w:t xml:space="preserve">adres: Świedziebnia 92A, 87-335 </w:t>
      </w:r>
      <w:r w:rsidRPr="003732F2">
        <w:t>Świedziebnia, tel. 56 49 384 60, e-mail: gmina@swiedziebnia.pl).</w:t>
      </w:r>
    </w:p>
    <w:p w14:paraId="69DCC10C" w14:textId="77777777" w:rsidR="0058202B" w:rsidRPr="003732F2" w:rsidRDefault="00E36653">
      <w:pPr>
        <w:numPr>
          <w:ilvl w:val="0"/>
          <w:numId w:val="32"/>
        </w:numPr>
        <w:tabs>
          <w:tab w:val="left" w:pos="-360"/>
        </w:tabs>
        <w:spacing w:line="23" w:lineRule="atLeast"/>
        <w:ind w:left="426" w:hanging="284"/>
        <w:jc w:val="both"/>
      </w:pPr>
      <w:r w:rsidRPr="003732F2">
        <w:rPr>
          <w:rFonts w:cs="Calibri"/>
          <w:bCs/>
          <w:iCs/>
        </w:rPr>
        <w:t xml:space="preserve">inspektorem ochrony danych osobowych w Gminie Świedziebnia jest Pani Katarzyna </w:t>
      </w:r>
      <w:proofErr w:type="spellStart"/>
      <w:r w:rsidRPr="003732F2">
        <w:rPr>
          <w:rFonts w:cs="Calibri"/>
          <w:bCs/>
          <w:iCs/>
        </w:rPr>
        <w:t>Henzler</w:t>
      </w:r>
      <w:proofErr w:type="spellEnd"/>
      <w:r w:rsidRPr="003732F2">
        <w:rPr>
          <w:rFonts w:cs="Calibri"/>
          <w:bCs/>
          <w:iCs/>
        </w:rPr>
        <w:t>, adres poczty elektronicznej</w:t>
      </w:r>
      <w:r w:rsidRPr="003732F2">
        <w:rPr>
          <w:rFonts w:cs="Calibri"/>
          <w:bCs/>
          <w:iCs/>
          <w:u w:val="single"/>
        </w:rPr>
        <w:t xml:space="preserve">: </w:t>
      </w:r>
      <w:hyperlink r:id="rId14">
        <w:r w:rsidR="0058202B" w:rsidRPr="003732F2">
          <w:rPr>
            <w:rStyle w:val="czeinternetowe"/>
            <w:rFonts w:cs="Calibri"/>
            <w:bCs/>
            <w:color w:val="auto"/>
          </w:rPr>
          <w:t>inspektor@cbi24.pl</w:t>
        </w:r>
      </w:hyperlink>
      <w:r w:rsidRPr="003732F2">
        <w:rPr>
          <w:rFonts w:cs="Calibri"/>
          <w:bCs/>
          <w:iCs/>
          <w:u w:val="single"/>
        </w:rPr>
        <w:t xml:space="preserve">; </w:t>
      </w:r>
    </w:p>
    <w:p w14:paraId="54E6D03C" w14:textId="77777777" w:rsidR="0058202B" w:rsidRDefault="00E36653">
      <w:pPr>
        <w:numPr>
          <w:ilvl w:val="0"/>
          <w:numId w:val="32"/>
        </w:numPr>
        <w:tabs>
          <w:tab w:val="left" w:pos="-360"/>
        </w:tabs>
        <w:spacing w:line="23" w:lineRule="atLeast"/>
        <w:ind w:left="426" w:hanging="284"/>
        <w:jc w:val="both"/>
      </w:pPr>
      <w:r>
        <w:rPr>
          <w:rFonts w:cs="Calibri"/>
          <w:bCs/>
          <w:iCs/>
        </w:rPr>
        <w:t>Pani/Pana dane osobowe przetwarzane będą na podstawie art. 6 ust. 1 lit. c</w:t>
      </w:r>
      <w:r>
        <w:rPr>
          <w:rFonts w:cs="Calibri"/>
          <w:bCs/>
          <w:i/>
          <w:iCs/>
        </w:rPr>
        <w:t xml:space="preserve"> </w:t>
      </w:r>
      <w:r>
        <w:rPr>
          <w:rFonts w:cs="Calibri"/>
          <w:bCs/>
          <w:iCs/>
        </w:rPr>
        <w:t>RODO w celu związanym z przedmiotowym postępowaniem o udzielenie zamówienia publicznego;</w:t>
      </w:r>
    </w:p>
    <w:p w14:paraId="35CF76B3" w14:textId="77777777" w:rsidR="0058202B" w:rsidRDefault="00E36653">
      <w:pPr>
        <w:numPr>
          <w:ilvl w:val="0"/>
          <w:numId w:val="32"/>
        </w:numPr>
        <w:tabs>
          <w:tab w:val="left" w:pos="-360"/>
        </w:tabs>
        <w:spacing w:line="23" w:lineRule="atLeast"/>
        <w:ind w:left="426" w:hanging="284"/>
      </w:pPr>
      <w:r>
        <w:rPr>
          <w:rFonts w:cs="Calibri"/>
          <w:bCs/>
          <w:iCs/>
        </w:rPr>
        <w:lastRenderedPageBreak/>
        <w:t xml:space="preserve">odbiorcami przekazanych przez Wykonawcę danych osobowych będą osoby lub podmioty, którym zostanie udostępniona dokumentacja postępowania w oparciu o art. 18 oraz art. 74 ust. 1 ustawy </w:t>
      </w:r>
      <w:proofErr w:type="spellStart"/>
      <w:r>
        <w:rPr>
          <w:rFonts w:cs="Calibri"/>
          <w:bCs/>
          <w:iCs/>
        </w:rPr>
        <w:t>Pzp</w:t>
      </w:r>
      <w:proofErr w:type="spellEnd"/>
      <w:r>
        <w:rPr>
          <w:rFonts w:cs="Calibri"/>
          <w:bCs/>
          <w:iCs/>
        </w:rPr>
        <w:t xml:space="preserve">, z uwzględnieniem ograniczenia zasady jawności; </w:t>
      </w:r>
    </w:p>
    <w:p w14:paraId="73096FE4" w14:textId="77777777" w:rsidR="0058202B" w:rsidRDefault="00E36653">
      <w:pPr>
        <w:numPr>
          <w:ilvl w:val="0"/>
          <w:numId w:val="32"/>
        </w:numPr>
        <w:tabs>
          <w:tab w:val="left" w:pos="-360"/>
        </w:tabs>
        <w:spacing w:line="23" w:lineRule="atLeast"/>
        <w:ind w:left="426" w:hanging="284"/>
        <w:jc w:val="both"/>
      </w:pPr>
      <w:r>
        <w:rPr>
          <w:rFonts w:cs="Calibri"/>
          <w:bCs/>
          <w:iCs/>
        </w:rPr>
        <w:t xml:space="preserve">dane osobowe Wykonawcy będą przechowywane, zgodnie z art. 78 ustawy </w:t>
      </w:r>
      <w:proofErr w:type="spellStart"/>
      <w:r>
        <w:rPr>
          <w:rFonts w:cs="Calibri"/>
          <w:bCs/>
          <w:iCs/>
        </w:rPr>
        <w:t>Pzp</w:t>
      </w:r>
      <w:proofErr w:type="spellEnd"/>
      <w:r>
        <w:rPr>
          <w:rFonts w:cs="Calibri"/>
          <w:bCs/>
          <w:iCs/>
        </w:rPr>
        <w:t>, przez okres 4 lat od dnia zakończenia postępowania o udzielenie zamówienia, a jeżeli okres obowiązywania umowy w sprawie zamówienia publicznego przekracza 4 lata, okres przechowywania obejmuje cały okres obowiązywania umowy;</w:t>
      </w:r>
    </w:p>
    <w:p w14:paraId="4C1666E1" w14:textId="77777777" w:rsidR="0058202B" w:rsidRDefault="00E36653">
      <w:pPr>
        <w:numPr>
          <w:ilvl w:val="0"/>
          <w:numId w:val="32"/>
        </w:numPr>
        <w:tabs>
          <w:tab w:val="left" w:pos="-360"/>
        </w:tabs>
        <w:spacing w:line="23" w:lineRule="atLeast"/>
        <w:ind w:left="426" w:hanging="284"/>
        <w:jc w:val="both"/>
      </w:pPr>
      <w:r>
        <w:rPr>
          <w:rFonts w:cs="Calibri"/>
          <w:bCs/>
          <w:iCs/>
        </w:rPr>
        <w:t>Wykonawca jest zobowiązany, w związku z udziałem w przedmiotowym postępowaniu, do wypełnienia wszystkich obowiązków formalno-prawnych wymaganych przez rozporządzenie 2016/</w:t>
      </w:r>
      <w:proofErr w:type="gramStart"/>
      <w:r>
        <w:rPr>
          <w:rFonts w:cs="Calibri"/>
          <w:bCs/>
          <w:iCs/>
        </w:rPr>
        <w:t>679  i</w:t>
      </w:r>
      <w:proofErr w:type="gramEnd"/>
      <w:r>
        <w:rPr>
          <w:rFonts w:cs="Calibri"/>
          <w:bCs/>
          <w:iCs/>
        </w:rPr>
        <w:t xml:space="preserve"> związanych z udziałem w przedmiotowym postępowaniu o udzielenie zamówienia. Do obowiązków tych należą:</w:t>
      </w:r>
    </w:p>
    <w:p w14:paraId="127592B1" w14:textId="77777777" w:rsidR="0058202B" w:rsidRDefault="00E36653">
      <w:pPr>
        <w:numPr>
          <w:ilvl w:val="0"/>
          <w:numId w:val="16"/>
        </w:numPr>
        <w:tabs>
          <w:tab w:val="left" w:pos="-320"/>
        </w:tabs>
        <w:spacing w:line="23" w:lineRule="atLeast"/>
        <w:ind w:left="851"/>
        <w:jc w:val="both"/>
      </w:pPr>
      <w:r>
        <w:rPr>
          <w:rFonts w:cs="Calibri"/>
          <w:bCs/>
          <w:iCs/>
        </w:rPr>
        <w:t>obowiązek informacyjny przewidziany w art. 13 rozporządzenia 2016/679 względem osób fizycznych, których dane osobowe dotyczą i od których dane te Wykonawca bezpośrednio pozyskał i przekazał Zamawiającemu w treści oferty lub dokumentów składanych na żądanie Zamawiającego,</w:t>
      </w:r>
    </w:p>
    <w:p w14:paraId="438958AE" w14:textId="77777777" w:rsidR="0058202B" w:rsidRDefault="00E36653">
      <w:pPr>
        <w:numPr>
          <w:ilvl w:val="0"/>
          <w:numId w:val="16"/>
        </w:numPr>
        <w:tabs>
          <w:tab w:val="left" w:pos="-320"/>
        </w:tabs>
        <w:spacing w:line="23" w:lineRule="atLeast"/>
        <w:ind w:left="851"/>
        <w:jc w:val="both"/>
      </w:pPr>
      <w:r>
        <w:rPr>
          <w:rFonts w:cs="Calibri"/>
          <w:bCs/>
          <w:iCs/>
        </w:rPr>
        <w:t>obowiązek informacyjny wynikający z art. 14 rozporządzenia 2016/</w:t>
      </w:r>
      <w:proofErr w:type="gramStart"/>
      <w:r>
        <w:rPr>
          <w:rFonts w:cs="Calibri"/>
          <w:bCs/>
          <w:iCs/>
        </w:rPr>
        <w:t>679  względem</w:t>
      </w:r>
      <w:proofErr w:type="gramEnd"/>
      <w:r>
        <w:rPr>
          <w:rFonts w:cs="Calibri"/>
          <w:bCs/>
          <w:iCs/>
        </w:rPr>
        <w:t xml:space="preserve"> osób fizycznych, których dane Wykonawca pozyskał w sposób pośredni, a które to dane Wykonawca przekazuje Zamawiającemu w treści oferty lub dokumentów składanych na żądanie Zamawiającego.</w:t>
      </w:r>
    </w:p>
    <w:p w14:paraId="071BF6E3" w14:textId="77777777" w:rsidR="0058202B" w:rsidRDefault="00E36653">
      <w:pPr>
        <w:spacing w:line="23" w:lineRule="atLeast"/>
        <w:jc w:val="both"/>
      </w:pPr>
      <w:r>
        <w:rPr>
          <w:rFonts w:cs="Calibri"/>
          <w:bCs/>
          <w:iCs/>
        </w:rPr>
        <w:t>Zamawiający informuje, że;</w:t>
      </w:r>
    </w:p>
    <w:p w14:paraId="56DB169D" w14:textId="77777777" w:rsidR="0058202B" w:rsidRDefault="0058202B">
      <w:pPr>
        <w:spacing w:line="23" w:lineRule="atLeast"/>
        <w:jc w:val="both"/>
        <w:rPr>
          <w:rFonts w:cs="Calibri"/>
          <w:bCs/>
          <w:iCs/>
          <w:sz w:val="12"/>
          <w:szCs w:val="12"/>
          <w:lang w:val="x-none"/>
        </w:rPr>
      </w:pPr>
    </w:p>
    <w:p w14:paraId="2DFF6F0F" w14:textId="77777777" w:rsidR="0058202B" w:rsidRDefault="00E36653">
      <w:pPr>
        <w:numPr>
          <w:ilvl w:val="0"/>
          <w:numId w:val="25"/>
        </w:numPr>
        <w:tabs>
          <w:tab w:val="left" w:pos="-680"/>
          <w:tab w:val="left" w:pos="284"/>
        </w:tabs>
        <w:spacing w:line="23" w:lineRule="atLeast"/>
        <w:ind w:left="0" w:firstLine="0"/>
        <w:jc w:val="both"/>
      </w:pPr>
      <w:r>
        <w:rPr>
          <w:rFonts w:cs="Calibri"/>
          <w:bCs/>
          <w:iCs/>
        </w:rPr>
        <w:t xml:space="preserve">udostępnia dane osobowe, o których mowa w art. 10 rozporządzenia 2016/679 (dane osobowe dotyczące wyroków skazujących i czynów zabronionych) w celu umożliwienia korzystania ze środków ochrony prawnej, o których mowa w dziale IX ustawy </w:t>
      </w:r>
      <w:proofErr w:type="spellStart"/>
      <w:r>
        <w:rPr>
          <w:rFonts w:cs="Calibri"/>
          <w:bCs/>
          <w:iCs/>
        </w:rPr>
        <w:t>Pzp</w:t>
      </w:r>
      <w:proofErr w:type="spellEnd"/>
      <w:r>
        <w:rPr>
          <w:rFonts w:cs="Calibri"/>
          <w:bCs/>
          <w:iCs/>
        </w:rPr>
        <w:t>, do upływu terminu na ich wniesienie;</w:t>
      </w:r>
    </w:p>
    <w:p w14:paraId="3B546D1D" w14:textId="77777777" w:rsidR="0058202B" w:rsidRDefault="00E36653">
      <w:pPr>
        <w:numPr>
          <w:ilvl w:val="0"/>
          <w:numId w:val="25"/>
        </w:numPr>
        <w:tabs>
          <w:tab w:val="left" w:pos="-680"/>
          <w:tab w:val="left" w:pos="284"/>
        </w:tabs>
        <w:spacing w:line="23" w:lineRule="atLeast"/>
        <w:ind w:left="0" w:firstLine="0"/>
        <w:jc w:val="both"/>
      </w:pPr>
      <w:r>
        <w:rPr>
          <w:rFonts w:cs="Calibri"/>
          <w:bCs/>
          <w:iCs/>
        </w:rPr>
        <w:t>udostępnianie protokołu i załączników do protokołu ma zastosowanie do wszystkich danych osobowych, z wyjątkiem tych, o których mowa w art. 9 ust. 1 rozporządzenia 2016/679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30EAC322" w14:textId="77777777" w:rsidR="0058202B" w:rsidRDefault="00E36653">
      <w:pPr>
        <w:numPr>
          <w:ilvl w:val="0"/>
          <w:numId w:val="25"/>
        </w:numPr>
        <w:tabs>
          <w:tab w:val="left" w:pos="-680"/>
          <w:tab w:val="left" w:pos="284"/>
        </w:tabs>
        <w:spacing w:line="23" w:lineRule="atLeast"/>
        <w:ind w:left="0" w:firstLine="0"/>
        <w:jc w:val="both"/>
      </w:pPr>
      <w:r>
        <w:rPr>
          <w:rFonts w:cs="Calibri"/>
          <w:bCs/>
          <w:iCs/>
        </w:rPr>
        <w:t>w przypadku korzystania przez osobę, której dane osobowe są przetwarzane przez Zamawiającego, z uprawnienia, o którym mowa w art. 15 ust. 1–3 rozporządzenia 2016/679 (związanych z prawem Wykonawcy do uzyskania od administratora potwierdzenia, czy przetwarzane są dane osobowe jego dotyczące, prawem Wykonawcy do bycia poinformowanym o odpowiednich zabezpieczeniach, o których mowa w art. 46 rozporządzenia 2016/679,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394CC1C6" w14:textId="77777777" w:rsidR="0058202B" w:rsidRDefault="00E36653">
      <w:pPr>
        <w:numPr>
          <w:ilvl w:val="0"/>
          <w:numId w:val="25"/>
        </w:numPr>
        <w:tabs>
          <w:tab w:val="left" w:pos="-680"/>
          <w:tab w:val="left" w:pos="284"/>
        </w:tabs>
        <w:spacing w:line="23" w:lineRule="atLeast"/>
        <w:ind w:left="0" w:firstLine="0"/>
        <w:jc w:val="both"/>
      </w:pPr>
      <w:r>
        <w:rPr>
          <w:rFonts w:cs="Calibri"/>
          <w:bCs/>
          <w:iCs/>
        </w:rPr>
        <w:t>skorzystanie przez osobę, której dane osobowe są przetwarzane, z uprawnienia, o którym mowa w art. 16 rozporządzenia 2016/679 (uprawnienie do sprostowania lub uzupełnienia danych osobowych), nie może naruszać integralności protokołu postępowania oraz jego załączników;</w:t>
      </w:r>
    </w:p>
    <w:p w14:paraId="50B29B46" w14:textId="77777777" w:rsidR="0058202B" w:rsidRDefault="00E36653">
      <w:pPr>
        <w:numPr>
          <w:ilvl w:val="0"/>
          <w:numId w:val="25"/>
        </w:numPr>
        <w:tabs>
          <w:tab w:val="left" w:pos="-680"/>
          <w:tab w:val="left" w:pos="284"/>
        </w:tabs>
        <w:spacing w:line="23" w:lineRule="atLeast"/>
        <w:ind w:left="0" w:firstLine="0"/>
        <w:jc w:val="both"/>
      </w:pPr>
      <w:r>
        <w:rPr>
          <w:rFonts w:cs="Calibri"/>
          <w:bCs/>
          <w:iCs/>
        </w:rPr>
        <w:t>w postępowaniu o udzielenie zamówienia zgłoszenie żądania ograniczenia przetwarzania, o którym mowa w art. 18 ust. 1 rozporządzenia 2016/679, nie ogranicza przetwarzania danych osobowych do czasu zakończenia tego postępowania;</w:t>
      </w:r>
    </w:p>
    <w:p w14:paraId="6EFBBE2B" w14:textId="77777777" w:rsidR="0058202B" w:rsidRDefault="00E36653">
      <w:pPr>
        <w:numPr>
          <w:ilvl w:val="0"/>
          <w:numId w:val="25"/>
        </w:numPr>
        <w:tabs>
          <w:tab w:val="left" w:pos="-680"/>
          <w:tab w:val="left" w:pos="284"/>
        </w:tabs>
        <w:spacing w:line="23" w:lineRule="atLeast"/>
        <w:ind w:left="0" w:firstLine="0"/>
        <w:jc w:val="both"/>
      </w:pPr>
      <w:r>
        <w:rPr>
          <w:rFonts w:cs="Calibri"/>
          <w:bCs/>
          <w:iCs/>
        </w:rPr>
        <w:t>w przypadku, gdy wniesienie żądania dotyczącego prawa, o którym mowa w art. 18 ust. 1 rozporządzenia 2016/679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4ABB6D7C" w14:textId="77777777" w:rsidR="0058202B" w:rsidRDefault="0058202B">
      <w:pPr>
        <w:widowControl w:val="0"/>
        <w:jc w:val="both"/>
        <w:rPr>
          <w:rFonts w:eastAsia="Lucida Sans Unicode" w:cs="Calibri"/>
          <w:bCs/>
          <w:iCs/>
          <w:color w:val="FF0000"/>
          <w:kern w:val="2"/>
          <w:lang w:val="x-none"/>
        </w:rPr>
      </w:pPr>
    </w:p>
    <w:p w14:paraId="1363FD40" w14:textId="77777777" w:rsidR="0058202B" w:rsidRDefault="00E36653">
      <w:pPr>
        <w:pStyle w:val="Teksttreci40"/>
        <w:numPr>
          <w:ilvl w:val="0"/>
          <w:numId w:val="20"/>
        </w:numPr>
        <w:pBdr>
          <w:bottom w:val="double" w:sz="4" w:space="1" w:color="000000"/>
        </w:pBdr>
        <w:shd w:val="clear" w:color="auto" w:fill="DAEEF3"/>
        <w:spacing w:before="0" w:after="40" w:line="360" w:lineRule="auto"/>
        <w:ind w:left="710" w:right="23" w:hanging="710"/>
      </w:pPr>
      <w:r>
        <w:rPr>
          <w:rFonts w:ascii="Times New Roman" w:hAnsi="Times New Roman" w:cs="Times New Roman"/>
          <w:b/>
          <w:sz w:val="24"/>
          <w:szCs w:val="24"/>
        </w:rPr>
        <w:lastRenderedPageBreak/>
        <w:t>WYKAZ ZAŁĄCZNIKÓW DO SWZ</w:t>
      </w:r>
    </w:p>
    <w:p w14:paraId="7DF7337F" w14:textId="77777777" w:rsidR="0058202B" w:rsidRDefault="00E36653">
      <w:pPr>
        <w:widowControl w:val="0"/>
        <w:numPr>
          <w:ilvl w:val="3"/>
          <w:numId w:val="20"/>
        </w:numPr>
        <w:tabs>
          <w:tab w:val="left" w:pos="426"/>
        </w:tabs>
        <w:ind w:left="426" w:hanging="426"/>
      </w:pPr>
      <w:r>
        <w:rPr>
          <w:rFonts w:eastAsia="Arial"/>
        </w:rPr>
        <w:t>Formularz oferty;</w:t>
      </w:r>
    </w:p>
    <w:p w14:paraId="0F7F98A2" w14:textId="77777777" w:rsidR="0058202B" w:rsidRDefault="00E36653">
      <w:pPr>
        <w:widowControl w:val="0"/>
        <w:numPr>
          <w:ilvl w:val="3"/>
          <w:numId w:val="20"/>
        </w:numPr>
        <w:tabs>
          <w:tab w:val="left" w:pos="426"/>
        </w:tabs>
        <w:ind w:left="426" w:hanging="426"/>
      </w:pPr>
      <w:r>
        <w:rPr>
          <w:rFonts w:eastAsia="Arial"/>
        </w:rPr>
        <w:t>Dokumentacja projektowo-techniczna;</w:t>
      </w:r>
    </w:p>
    <w:p w14:paraId="2D0F3E51" w14:textId="77777777" w:rsidR="0058202B" w:rsidRDefault="00E36653">
      <w:pPr>
        <w:widowControl w:val="0"/>
        <w:numPr>
          <w:ilvl w:val="3"/>
          <w:numId w:val="20"/>
        </w:numPr>
        <w:tabs>
          <w:tab w:val="left" w:pos="426"/>
        </w:tabs>
        <w:ind w:left="426" w:hanging="426"/>
      </w:pPr>
      <w:r>
        <w:t>Oświadczenie o niepodleganiu wykluczeniu oraz o spełnieniu warunków udziału W postępowaniu;</w:t>
      </w:r>
    </w:p>
    <w:p w14:paraId="3CD67D7F" w14:textId="455404B5" w:rsidR="0058202B" w:rsidRDefault="00E36653">
      <w:pPr>
        <w:widowControl w:val="0"/>
        <w:numPr>
          <w:ilvl w:val="3"/>
          <w:numId w:val="20"/>
        </w:numPr>
        <w:ind w:left="284" w:hanging="284"/>
      </w:pPr>
      <w:r>
        <w:t xml:space="preserve">  Wykaz robót budowlanych;</w:t>
      </w:r>
    </w:p>
    <w:p w14:paraId="0B994356" w14:textId="53497D2D" w:rsidR="0058202B" w:rsidRDefault="00E36653">
      <w:pPr>
        <w:widowControl w:val="0"/>
        <w:numPr>
          <w:ilvl w:val="3"/>
          <w:numId w:val="20"/>
        </w:numPr>
        <w:ind w:left="284" w:hanging="284"/>
      </w:pPr>
      <w:r>
        <w:t xml:space="preserve">  Oświadczenie o przynależności/braku przynależności do tej samej grupy kapitałowej;</w:t>
      </w:r>
    </w:p>
    <w:p w14:paraId="11B8F7B0" w14:textId="77777777" w:rsidR="0058202B" w:rsidRDefault="00E36653">
      <w:pPr>
        <w:widowControl w:val="0"/>
        <w:numPr>
          <w:ilvl w:val="3"/>
          <w:numId w:val="20"/>
        </w:numPr>
        <w:ind w:left="284" w:hanging="284"/>
      </w:pPr>
      <w:r>
        <w:t xml:space="preserve">  </w:t>
      </w:r>
      <w:r>
        <w:rPr>
          <w:rFonts w:eastAsia="Arial"/>
        </w:rPr>
        <w:t>Wykaz osób, skierowanych do realizacji zamówienia;</w:t>
      </w:r>
    </w:p>
    <w:p w14:paraId="0002CC52" w14:textId="77777777" w:rsidR="0058202B" w:rsidRDefault="00E36653">
      <w:pPr>
        <w:widowControl w:val="0"/>
        <w:numPr>
          <w:ilvl w:val="0"/>
          <w:numId w:val="19"/>
        </w:numPr>
        <w:ind w:left="426" w:hanging="426"/>
      </w:pPr>
      <w:r>
        <w:t xml:space="preserve">Wzór umowy wraz z załącznikami; </w:t>
      </w:r>
    </w:p>
    <w:p w14:paraId="06650DCE" w14:textId="092E60F0" w:rsidR="0058202B" w:rsidRDefault="00E36653">
      <w:pPr>
        <w:widowControl w:val="0"/>
        <w:numPr>
          <w:ilvl w:val="0"/>
          <w:numId w:val="19"/>
        </w:numPr>
        <w:ind w:left="426" w:hanging="426"/>
      </w:pPr>
      <w:r>
        <w:t>Oświadczenie wykonawców wspólnie ubiegających się o udzielenie zamówienia;</w:t>
      </w:r>
    </w:p>
    <w:p w14:paraId="6DCF4B29" w14:textId="4055E22C" w:rsidR="0058202B" w:rsidRDefault="00E36653">
      <w:pPr>
        <w:numPr>
          <w:ilvl w:val="0"/>
          <w:numId w:val="19"/>
        </w:numPr>
        <w:ind w:left="426" w:hanging="426"/>
      </w:pPr>
      <w:r>
        <w:t>Wzór zobowiązania podmiotów trzecich do oddania do dyspozycji Wykonawcy niezbędnych zasobów na potrzeby korzystania z nich przy wykonywaniu zamówienia;</w:t>
      </w:r>
    </w:p>
    <w:p w14:paraId="44835BD4" w14:textId="43457A08" w:rsidR="0058202B" w:rsidRDefault="00E36653">
      <w:pPr>
        <w:widowControl w:val="0"/>
        <w:numPr>
          <w:ilvl w:val="0"/>
          <w:numId w:val="19"/>
        </w:numPr>
        <w:ind w:left="426" w:hanging="426"/>
      </w:pPr>
      <w:r>
        <w:t>Oświadczenie wykonawcy o aktualności informacji zawartych w oświadczeniu, o którym mowa w art. 125 ust. 1 ustawy prawo zamówień publicznych w zakresie podstaw wykluczenia wskazanych przez Zamawiającego;</w:t>
      </w:r>
    </w:p>
    <w:p w14:paraId="7E669F2A" w14:textId="77777777" w:rsidR="0058202B" w:rsidRDefault="0058202B">
      <w:pPr>
        <w:widowControl w:val="0"/>
        <w:ind w:left="284"/>
      </w:pPr>
    </w:p>
    <w:sectPr w:rsidR="0058202B">
      <w:headerReference w:type="default" r:id="rId15"/>
      <w:footerReference w:type="default" r:id="rId16"/>
      <w:pgSz w:w="11906" w:h="16838"/>
      <w:pgMar w:top="426" w:right="1274" w:bottom="1418" w:left="1134" w:header="283" w:footer="113"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1EC73" w14:textId="77777777" w:rsidR="008C20DE" w:rsidRDefault="008C20DE">
      <w:r>
        <w:separator/>
      </w:r>
    </w:p>
  </w:endnote>
  <w:endnote w:type="continuationSeparator" w:id="0">
    <w:p w14:paraId="08CF967E" w14:textId="77777777" w:rsidR="008C20DE" w:rsidRDefault="008C2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EE"/>
    <w:family w:val="roman"/>
    <w:pitch w:val="variable"/>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EE"/>
    <w:family w:val="roman"/>
    <w:pitch w:val="variable"/>
  </w:font>
  <w:font w:name="Lucida Grande">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Avenir-Light">
    <w:charset w:val="EE"/>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G Omega">
    <w:charset w:val="EE"/>
    <w:family w:val="roman"/>
    <w:pitch w:val="variable"/>
  </w:font>
  <w:font w:name="Aptos">
    <w:charset w:val="00"/>
    <w:family w:val="swiss"/>
    <w:pitch w:val="variable"/>
    <w:sig w:usb0="20000287" w:usb1="00000003" w:usb2="00000000" w:usb3="00000000" w:csb0="0000019F" w:csb1="00000000"/>
  </w:font>
  <w:font w:name="TimesNewRomanPSMT">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6B727" w14:textId="77777777" w:rsidR="0058202B" w:rsidRDefault="0058202B">
    <w:pPr>
      <w:pStyle w:val="Stopka0"/>
      <w:rPr>
        <w:rFonts w:ascii="Times New Roman" w:hAnsi="Times New Roman" w:cs="Times New Roman"/>
        <w:sz w:val="22"/>
        <w:szCs w:val="22"/>
      </w:rPr>
    </w:pPr>
  </w:p>
  <w:p w14:paraId="5B5D3B51" w14:textId="77777777" w:rsidR="0058202B" w:rsidRDefault="00E36653">
    <w:pPr>
      <w:pStyle w:val="Stopka0"/>
      <w:jc w:val="right"/>
    </w:pPr>
    <w:r>
      <w:rPr>
        <w:rFonts w:ascii="Times New Roman" w:hAnsi="Times New Roman" w:cs="Times New Roman"/>
      </w:rPr>
      <w:fldChar w:fldCharType="begin"/>
    </w:r>
    <w:r>
      <w:rPr>
        <w:rFonts w:ascii="Times New Roman" w:hAnsi="Times New Roman" w:cs="Times New Roman"/>
      </w:rPr>
      <w:instrText>PAGE</w:instrText>
    </w:r>
    <w:r>
      <w:rPr>
        <w:rFonts w:ascii="Times New Roman" w:hAnsi="Times New Roman" w:cs="Times New Roman"/>
      </w:rPr>
      <w:fldChar w:fldCharType="separate"/>
    </w:r>
    <w:r>
      <w:rPr>
        <w:rFonts w:ascii="Times New Roman" w:hAnsi="Times New Roman" w:cs="Times New Roman"/>
      </w:rPr>
      <w:t>20</w:t>
    </w:r>
    <w:r>
      <w:rPr>
        <w:rFonts w:ascii="Times New Roman" w:hAnsi="Times New Roman" w:cs="Times New Roman"/>
      </w:rPr>
      <w:fldChar w:fldCharType="end"/>
    </w:r>
  </w:p>
  <w:p w14:paraId="22B97ED9" w14:textId="77777777" w:rsidR="0058202B" w:rsidRDefault="0058202B">
    <w:pPr>
      <w:pStyle w:val="Stopka0"/>
      <w:jc w:val="right"/>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C8494" w14:textId="77777777" w:rsidR="008C20DE" w:rsidRDefault="008C20DE">
      <w:r>
        <w:separator/>
      </w:r>
    </w:p>
  </w:footnote>
  <w:footnote w:type="continuationSeparator" w:id="0">
    <w:p w14:paraId="5CC51794" w14:textId="77777777" w:rsidR="008C20DE" w:rsidRDefault="008C20DE">
      <w:r>
        <w:continuationSeparator/>
      </w:r>
    </w:p>
  </w:footnote>
  <w:footnote w:id="1">
    <w:p w14:paraId="7E5B2B36" w14:textId="77777777" w:rsidR="0058202B" w:rsidRDefault="00E36653">
      <w:pPr>
        <w:pStyle w:val="Tekstprzypisudolnego"/>
      </w:pPr>
      <w:r>
        <w:rPr>
          <w:rStyle w:val="Znakiprzypiswdolnych"/>
        </w:rPr>
        <w:footnoteRef/>
      </w:r>
      <w:r>
        <w:rPr>
          <w:rFonts w:eastAsia="Tahoma"/>
        </w:rPr>
        <w:t xml:space="preserve"> </w:t>
      </w:r>
      <w:r>
        <w:rPr>
          <w:rFonts w:ascii="Times New Roman" w:hAnsi="Times New Roman" w:cs="Times New Roman"/>
        </w:rPr>
        <w:t>Wykaz poszczególnych dokumentów i oświadczeń składanych w postępowaniu oraz ich forma, sposób sporządzania i przekazywania zostały określone przez Zamawiającego w rozdz. XII SWZ</w:t>
      </w:r>
    </w:p>
  </w:footnote>
  <w:footnote w:id="2">
    <w:p w14:paraId="0A95B1BA" w14:textId="77777777" w:rsidR="0058202B" w:rsidRDefault="00E36653">
      <w:pPr>
        <w:pStyle w:val="Tekstprzypisudolnego"/>
      </w:pPr>
      <w:r>
        <w:rPr>
          <w:rStyle w:val="Znakiprzypiswdolnych"/>
        </w:rPr>
        <w:footnoteRef/>
      </w:r>
      <w:r>
        <w:rPr>
          <w:rFonts w:eastAsia="Tahoma"/>
        </w:rPr>
        <w:t xml:space="preserve"> </w:t>
      </w:r>
      <w:r>
        <w:rPr>
          <w:rFonts w:ascii="Times New Roman" w:hAnsi="Times New Roman" w:cs="Times New Roman"/>
        </w:rPr>
        <w:t>Jak wyżej</w:t>
      </w:r>
    </w:p>
  </w:footnote>
  <w:footnote w:id="3">
    <w:p w14:paraId="2BCFF0D5" w14:textId="77777777" w:rsidR="0058202B" w:rsidRDefault="00E36653">
      <w:pPr>
        <w:pStyle w:val="Tekstprzypisudolnego"/>
      </w:pPr>
      <w:r>
        <w:rPr>
          <w:rStyle w:val="Znakiprzypiswdolnych"/>
        </w:rPr>
        <w:footnoteRef/>
      </w:r>
      <w:r>
        <w:rPr>
          <w:rFonts w:eastAsia="Tahoma"/>
        </w:rPr>
        <w:t xml:space="preserve"> </w:t>
      </w:r>
      <w:r>
        <w:rPr>
          <w:rFonts w:ascii="Times New Roman" w:hAnsi="Times New Roman" w:cs="Times New Roman"/>
        </w:rPr>
        <w:t>Opatrzenie podpisem zaufanym dopuszczalne jest w postępowaniach o udzielenie zamówienia o wartości mniejszej niż progi unijne</w:t>
      </w:r>
    </w:p>
  </w:footnote>
  <w:footnote w:id="4">
    <w:p w14:paraId="6356E10F" w14:textId="77777777" w:rsidR="0058202B" w:rsidRDefault="00E36653">
      <w:pPr>
        <w:pStyle w:val="Tekstprzypisudolnego"/>
      </w:pPr>
      <w:r>
        <w:rPr>
          <w:rStyle w:val="Znakiprzypiswdolnych"/>
        </w:rPr>
        <w:footnoteRef/>
      </w:r>
      <w:r>
        <w:rPr>
          <w:rFonts w:eastAsia="Tahoma"/>
        </w:rPr>
        <w:t xml:space="preserve"> </w:t>
      </w:r>
      <w:r>
        <w:rPr>
          <w:rFonts w:ascii="Times New Roman" w:hAnsi="Times New Roman" w:cs="Times New Roman"/>
        </w:rPr>
        <w:t>Jak wyżej</w:t>
      </w:r>
    </w:p>
  </w:footnote>
  <w:footnote w:id="5">
    <w:p w14:paraId="1704F9CF" w14:textId="77777777" w:rsidR="0058202B" w:rsidRDefault="00E36653">
      <w:pPr>
        <w:pStyle w:val="Tekstprzypisudolnego"/>
      </w:pPr>
      <w:r>
        <w:rPr>
          <w:rStyle w:val="Znakiprzypiswdolnych"/>
        </w:rPr>
        <w:footnoteRef/>
      </w:r>
      <w:r>
        <w:rPr>
          <w:rFonts w:eastAsia="Tahoma"/>
        </w:rPr>
        <w:t xml:space="preserve"> </w:t>
      </w:r>
      <w:r>
        <w:rPr>
          <w:rFonts w:ascii="Times New Roman" w:hAnsi="Times New Roman" w:cs="Times New Roman"/>
        </w:rPr>
        <w:t>Wykaz poszczególnych dokumentów i oświadczeń składanych wraz z ofertą, ich forma, sposób sporządzania i przekazywania zostały określone przez Zamawiającego w rozdz. XII SWZ.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2A15D" w14:textId="77777777" w:rsidR="0058202B" w:rsidRDefault="00E36653">
    <w:pPr>
      <w:tabs>
        <w:tab w:val="left" w:pos="2610"/>
        <w:tab w:val="center" w:pos="4819"/>
      </w:tabs>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F3A06"/>
    <w:multiLevelType w:val="multilevel"/>
    <w:tmpl w:val="92A6931C"/>
    <w:lvl w:ilvl="0">
      <w:start w:val="1"/>
      <w:numFmt w:val="lowerLetter"/>
      <w:lvlText w:val="%1)"/>
      <w:lvlJc w:val="left"/>
      <w:pPr>
        <w:ind w:left="0" w:firstLine="0"/>
      </w:pPr>
      <w:rPr>
        <w:rFonts w:eastAsia="Calibri" w:cs="Calibri"/>
        <w:b w:val="0"/>
        <w:bCs w:val="0"/>
        <w:i w:val="0"/>
        <w:iCs w:val="0"/>
        <w:caps w:val="0"/>
        <w:smallCaps w:val="0"/>
        <w:strike w:val="0"/>
        <w:dstrike w:val="0"/>
        <w:color w:val="000000"/>
        <w:spacing w:val="0"/>
        <w:w w:val="100"/>
        <w:position w:val="0"/>
        <w:sz w:val="21"/>
        <w:szCs w:val="21"/>
        <w:u w:val="none"/>
        <w:vertAlign w:val="baseline"/>
      </w:rPr>
    </w:lvl>
    <w:lvl w:ilvl="1">
      <w:start w:val="11"/>
      <w:numFmt w:val="decimal"/>
      <w:lvlText w:val="%2."/>
      <w:lvlJc w:val="left"/>
      <w:pPr>
        <w:ind w:left="0" w:firstLine="0"/>
      </w:pPr>
      <w:rPr>
        <w:rFonts w:eastAsia="Calibri" w:cs="Calibri"/>
        <w:b/>
        <w:bCs/>
        <w:i w:val="0"/>
        <w:iCs w:val="0"/>
        <w:caps w:val="0"/>
        <w:smallCaps w:val="0"/>
        <w:strike w:val="0"/>
        <w:dstrike w:val="0"/>
        <w:color w:val="000000"/>
        <w:spacing w:val="0"/>
        <w:w w:val="100"/>
        <w:position w:val="0"/>
        <w:sz w:val="21"/>
        <w:szCs w:val="21"/>
        <w:u w:val="none"/>
        <w:vertAlign w:val="baseline"/>
      </w:rPr>
    </w:lvl>
    <w:lvl w:ilvl="2">
      <w:start w:val="2"/>
      <w:numFmt w:val="decimal"/>
      <w:lvlText w:val="%3)"/>
      <w:lvlJc w:val="left"/>
      <w:pPr>
        <w:ind w:left="0" w:firstLine="0"/>
      </w:pPr>
      <w:rPr>
        <w:rFonts w:eastAsia="Calibri" w:cs="Times New Roman"/>
        <w:b w:val="0"/>
        <w:bCs w:val="0"/>
        <w:i w:val="0"/>
        <w:iCs w:val="0"/>
        <w:caps w:val="0"/>
        <w:smallCaps w:val="0"/>
        <w:strike w:val="0"/>
        <w:dstrike w:val="0"/>
        <w:color w:val="000000"/>
        <w:spacing w:val="0"/>
        <w:w w:val="100"/>
        <w:kern w:val="2"/>
        <w:position w:val="0"/>
        <w:sz w:val="24"/>
        <w:szCs w:val="24"/>
        <w:u w:val="none"/>
        <w:vertAlign w:val="baseline"/>
        <w:lang w:eastAsia="zh-CN"/>
      </w:r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 w15:restartNumberingAfterBreak="0">
    <w:nsid w:val="07667FCC"/>
    <w:multiLevelType w:val="multilevel"/>
    <w:tmpl w:val="1A86EC98"/>
    <w:lvl w:ilvl="0">
      <w:start w:val="1"/>
      <w:numFmt w:val="decimal"/>
      <w:lvlText w:val="%1."/>
      <w:lvlJc w:val="left"/>
      <w:pPr>
        <w:tabs>
          <w:tab w:val="num" w:pos="360"/>
        </w:tabs>
        <w:ind w:left="360" w:hanging="360"/>
      </w:pPr>
      <w:rPr>
        <w:b w:val="0"/>
        <w:bCs/>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BC81C9E"/>
    <w:multiLevelType w:val="multilevel"/>
    <w:tmpl w:val="227090E4"/>
    <w:lvl w:ilvl="0">
      <w:start w:val="1"/>
      <w:numFmt w:val="none"/>
      <w:pStyle w:val="Nagwek1"/>
      <w:suff w:val="nothing"/>
      <w:lvlText w:val=""/>
      <w:lvlJc w:val="left"/>
      <w:pPr>
        <w:ind w:left="0" w:firstLine="0"/>
      </w:pPr>
    </w:lvl>
    <w:lvl w:ilvl="1">
      <w:start w:val="1"/>
      <w:numFmt w:val="none"/>
      <w:pStyle w:val="Nagwek2"/>
      <w:suff w:val="nothing"/>
      <w:lvlText w:val=""/>
      <w:lvlJc w:val="left"/>
      <w:pPr>
        <w:ind w:left="0" w:firstLine="0"/>
      </w:pPr>
    </w:lvl>
    <w:lvl w:ilvl="2">
      <w:start w:val="1"/>
      <w:numFmt w:val="none"/>
      <w:pStyle w:val="Nagwek3"/>
      <w:suff w:val="nothing"/>
      <w:lvlText w:val=""/>
      <w:lvlJc w:val="left"/>
      <w:pPr>
        <w:ind w:left="0" w:firstLine="0"/>
      </w:pPr>
    </w:lvl>
    <w:lvl w:ilvl="3">
      <w:start w:val="1"/>
      <w:numFmt w:val="none"/>
      <w:pStyle w:val="Nagwek4"/>
      <w:suff w:val="nothing"/>
      <w:lvlText w:val=""/>
      <w:lvlJc w:val="left"/>
      <w:pPr>
        <w:ind w:left="0" w:firstLine="0"/>
      </w:pPr>
    </w:lvl>
    <w:lvl w:ilvl="4">
      <w:start w:val="1"/>
      <w:numFmt w:val="none"/>
      <w:pStyle w:val="Nagwek5"/>
      <w:suff w:val="nothing"/>
      <w:lvlText w:val=""/>
      <w:lvlJc w:val="left"/>
      <w:pPr>
        <w:ind w:left="0" w:firstLine="0"/>
      </w:pPr>
    </w:lvl>
    <w:lvl w:ilvl="5">
      <w:start w:val="1"/>
      <w:numFmt w:val="none"/>
      <w:pStyle w:val="Nagwek6"/>
      <w:suff w:val="nothing"/>
      <w:lvlText w:val=""/>
      <w:lvlJc w:val="left"/>
      <w:pPr>
        <w:ind w:left="0" w:firstLine="0"/>
      </w:pPr>
    </w:lvl>
    <w:lvl w:ilvl="6">
      <w:start w:val="1"/>
      <w:numFmt w:val="none"/>
      <w:pStyle w:val="Nagwek7"/>
      <w:suff w:val="nothing"/>
      <w:lvlText w:val=""/>
      <w:lvlJc w:val="left"/>
      <w:pPr>
        <w:ind w:left="0" w:firstLine="0"/>
      </w:pPr>
    </w:lvl>
    <w:lvl w:ilvl="7">
      <w:start w:val="1"/>
      <w:numFmt w:val="none"/>
      <w:pStyle w:val="Nagwek8"/>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12E932B5"/>
    <w:multiLevelType w:val="multilevel"/>
    <w:tmpl w:val="016E2318"/>
    <w:lvl w:ilvl="0">
      <w:start w:val="1"/>
      <w:numFmt w:val="decimal"/>
      <w:lvlText w:val="%1)"/>
      <w:lvlJc w:val="left"/>
      <w:pPr>
        <w:ind w:left="381" w:hanging="360"/>
      </w:pPr>
      <w:rPr>
        <w:b w:val="0"/>
        <w:bCs/>
      </w:rPr>
    </w:lvl>
    <w:lvl w:ilvl="1">
      <w:start w:val="1"/>
      <w:numFmt w:val="decimal"/>
      <w:lvlText w:val="%2."/>
      <w:lvlJc w:val="left"/>
      <w:pPr>
        <w:ind w:left="1101" w:hanging="360"/>
      </w:pPr>
      <w:rPr>
        <w:b/>
        <w:kern w:val="2"/>
        <w:sz w:val="22"/>
        <w:szCs w:val="22"/>
        <w:lang w:eastAsia="ar-SA"/>
      </w:rPr>
    </w:lvl>
    <w:lvl w:ilvl="2">
      <w:start w:val="1"/>
      <w:numFmt w:val="decimal"/>
      <w:lvlText w:val="%3)"/>
      <w:lvlJc w:val="left"/>
      <w:pPr>
        <w:ind w:left="2001" w:hanging="360"/>
      </w:pPr>
      <w:rPr>
        <w:rFonts w:eastAsia="Calibri"/>
        <w:b w:val="0"/>
        <w:color w:val="000000"/>
        <w:sz w:val="24"/>
      </w:rPr>
    </w:lvl>
    <w:lvl w:ilvl="3">
      <w:start w:val="1"/>
      <w:numFmt w:val="lowerLetter"/>
      <w:lvlText w:val="%4)"/>
      <w:lvlJc w:val="left"/>
      <w:pPr>
        <w:ind w:left="502" w:hanging="360"/>
      </w:pPr>
      <w:rPr>
        <w:b/>
        <w:kern w:val="2"/>
        <w:sz w:val="22"/>
        <w:szCs w:val="22"/>
        <w:lang w:eastAsia="ar-SA"/>
      </w:rPr>
    </w:lvl>
    <w:lvl w:ilvl="4">
      <w:start w:val="3"/>
      <w:numFmt w:val="lowerLetter"/>
      <w:lvlText w:val="%5."/>
      <w:lvlJc w:val="left"/>
      <w:pPr>
        <w:ind w:left="3261" w:hanging="360"/>
      </w:pPr>
      <w:rPr>
        <w:rFonts w:eastAsia="Arial Unicode MS"/>
      </w:rPr>
    </w:lvl>
    <w:lvl w:ilvl="5">
      <w:start w:val="1"/>
      <w:numFmt w:val="lowerRoman"/>
      <w:lvlText w:val="%6."/>
      <w:lvlJc w:val="right"/>
      <w:pPr>
        <w:ind w:left="3981" w:hanging="180"/>
      </w:pPr>
    </w:lvl>
    <w:lvl w:ilvl="6">
      <w:start w:val="1"/>
      <w:numFmt w:val="decimal"/>
      <w:lvlText w:val="%7."/>
      <w:lvlJc w:val="left"/>
      <w:pPr>
        <w:ind w:left="4701" w:hanging="360"/>
      </w:pPr>
    </w:lvl>
    <w:lvl w:ilvl="7">
      <w:start w:val="1"/>
      <w:numFmt w:val="lowerLetter"/>
      <w:lvlText w:val="%8."/>
      <w:lvlJc w:val="left"/>
      <w:pPr>
        <w:ind w:left="5421" w:hanging="360"/>
      </w:pPr>
    </w:lvl>
    <w:lvl w:ilvl="8">
      <w:start w:val="1"/>
      <w:numFmt w:val="lowerRoman"/>
      <w:lvlText w:val="%9."/>
      <w:lvlJc w:val="right"/>
      <w:pPr>
        <w:ind w:left="6141" w:hanging="180"/>
      </w:pPr>
    </w:lvl>
  </w:abstractNum>
  <w:abstractNum w:abstractNumId="4" w15:restartNumberingAfterBreak="0">
    <w:nsid w:val="1CF067A0"/>
    <w:multiLevelType w:val="multilevel"/>
    <w:tmpl w:val="6B32CF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eastAsia="Lucida Sans Unicode"/>
        <w:b/>
        <w:bCs w:val="0"/>
        <w:kern w:val="2"/>
        <w:lang w:val="x-none" w:eastAsia="zh-CN"/>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EF1880"/>
    <w:multiLevelType w:val="multilevel"/>
    <w:tmpl w:val="1CD8ED2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1EB5336D"/>
    <w:multiLevelType w:val="multilevel"/>
    <w:tmpl w:val="5966F352"/>
    <w:lvl w:ilvl="0">
      <w:start w:val="1"/>
      <w:numFmt w:val="lowerLetter"/>
      <w:lvlText w:val="%1)"/>
      <w:lvlJc w:val="left"/>
      <w:pPr>
        <w:tabs>
          <w:tab w:val="num" w:pos="57"/>
        </w:tabs>
        <w:ind w:left="720" w:hanging="360"/>
      </w:pPr>
      <w:rPr>
        <w:rFonts w:eastAsia="Lucida Sans Unicode"/>
        <w:b/>
        <w:kern w:val="2"/>
        <w:lang w:val="x-none" w:eastAsia="zh-C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EF730F9"/>
    <w:multiLevelType w:val="multilevel"/>
    <w:tmpl w:val="F2100A36"/>
    <w:lvl w:ilvl="0">
      <w:start w:val="1"/>
      <w:numFmt w:val="lowerLetter"/>
      <w:lvlText w:val="%1."/>
      <w:lvlJc w:val="left"/>
      <w:pPr>
        <w:ind w:left="1068" w:hanging="360"/>
      </w:pPr>
      <w:rPr>
        <w:rFonts w:eastAsia="Calibr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21102BF5"/>
    <w:multiLevelType w:val="multilevel"/>
    <w:tmpl w:val="48CAE17C"/>
    <w:lvl w:ilvl="0">
      <w:start w:val="1"/>
      <w:numFmt w:val="decimal"/>
      <w:lvlText w:val="%1."/>
      <w:lvlJc w:val="left"/>
      <w:pPr>
        <w:ind w:left="0" w:firstLine="0"/>
      </w:pPr>
      <w:rPr>
        <w:rFonts w:eastAsia="Lucida Sans Unicode"/>
        <w:b w:val="0"/>
        <w:bCs/>
        <w:iCs/>
        <w:color w:val="auto"/>
        <w:kern w:val="2"/>
        <w:lang w:val="x-none" w:eastAsia="zh-C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2A622766"/>
    <w:multiLevelType w:val="multilevel"/>
    <w:tmpl w:val="553A0094"/>
    <w:lvl w:ilvl="0">
      <w:start w:val="1"/>
      <w:numFmt w:val="upperLetter"/>
      <w:lvlText w:val="%1."/>
      <w:lvlJc w:val="left"/>
      <w:pPr>
        <w:ind w:left="0" w:firstLine="0"/>
      </w:pPr>
      <w:rPr>
        <w:rFonts w:eastAsia="Lucida Sans Unicode"/>
        <w:b/>
        <w:kern w:val="2"/>
        <w:lang w:val="x-none" w:eastAsia="zh-C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35DB472E"/>
    <w:multiLevelType w:val="multilevel"/>
    <w:tmpl w:val="F976E02A"/>
    <w:lvl w:ilvl="0">
      <w:start w:val="1"/>
      <w:numFmt w:val="decimal"/>
      <w:lvlText w:val="%1."/>
      <w:lvlJc w:val="left"/>
      <w:pPr>
        <w:ind w:left="720" w:hanging="360"/>
      </w:pPr>
      <w:rPr>
        <w:rFonts w:eastAsia="Arial"/>
        <w:bCs/>
        <w:color w:val="auto"/>
        <w:kern w:val="2"/>
        <w:sz w:val="24"/>
        <w:szCs w:val="24"/>
        <w:lang w:eastAsia="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38F82F3E"/>
    <w:multiLevelType w:val="multilevel"/>
    <w:tmpl w:val="2A7C2326"/>
    <w:lvl w:ilvl="0">
      <w:start w:val="1"/>
      <w:numFmt w:val="decimal"/>
      <w:lvlText w:val="%1."/>
      <w:lvlJc w:val="left"/>
      <w:pPr>
        <w:ind w:left="720" w:hanging="360"/>
      </w:pPr>
      <w:rPr>
        <w:rFonts w:eastAsia="Calibri"/>
        <w:i w:val="0"/>
        <w:iCs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395E02FC"/>
    <w:multiLevelType w:val="multilevel"/>
    <w:tmpl w:val="52CCF1E6"/>
    <w:lvl w:ilvl="0">
      <w:start w:val="1"/>
      <w:numFmt w:val="decimal"/>
      <w:lvlText w:val="%1."/>
      <w:lvlJc w:val="left"/>
      <w:pPr>
        <w:ind w:left="0" w:firstLine="0"/>
      </w:pPr>
      <w:rPr>
        <w:b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397B5596"/>
    <w:multiLevelType w:val="multilevel"/>
    <w:tmpl w:val="27A4228E"/>
    <w:lvl w:ilvl="0">
      <w:start w:val="1"/>
      <w:numFmt w:val="bullet"/>
      <w:lvlText w:val=""/>
      <w:lvlJc w:val="left"/>
      <w:pPr>
        <w:ind w:left="720" w:hanging="360"/>
      </w:pPr>
      <w:rPr>
        <w:rFonts w:ascii="Wingdings" w:hAnsi="Wingdings" w:cs="Wingdings" w:hint="default"/>
        <w:b/>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440C53E1"/>
    <w:multiLevelType w:val="multilevel"/>
    <w:tmpl w:val="2E70FDAE"/>
    <w:lvl w:ilvl="0">
      <w:start w:val="7"/>
      <w:numFmt w:val="decimal"/>
      <w:lvlText w:val="%1."/>
      <w:lvlJc w:val="left"/>
      <w:pPr>
        <w:tabs>
          <w:tab w:val="num" w:pos="-2463"/>
        </w:tabs>
        <w:ind w:left="360" w:hanging="360"/>
      </w:pPr>
      <w:rPr>
        <w:rFonts w:eastAsia="Lucida Sans Unicode"/>
        <w:b/>
        <w:bCs/>
        <w:i w:val="0"/>
        <w:iCs/>
        <w:lang w:eastAsia="zh-C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45E3647C"/>
    <w:multiLevelType w:val="multilevel"/>
    <w:tmpl w:val="8C96D8C2"/>
    <w:lvl w:ilvl="0">
      <w:start w:val="3"/>
      <w:numFmt w:val="bullet"/>
      <w:lvlText w:val="•"/>
      <w:lvlJc w:val="left"/>
      <w:pPr>
        <w:ind w:left="0" w:firstLine="0"/>
      </w:pPr>
      <w:rPr>
        <w:rFonts w:ascii="Calibri" w:hAnsi="Calibri" w:cs="Calibri" w:hint="default"/>
        <w:b w:val="0"/>
        <w:bCs w:val="0"/>
        <w:i w:val="0"/>
        <w:iCs w:val="0"/>
        <w:caps w:val="0"/>
        <w:smallCaps w:val="0"/>
        <w:strike w:val="0"/>
        <w:dstrike w:val="0"/>
        <w:color w:val="000000"/>
        <w:spacing w:val="0"/>
        <w:w w:val="100"/>
        <w:position w:val="0"/>
        <w:sz w:val="21"/>
        <w:szCs w:val="21"/>
        <w:u w:val="none"/>
        <w:vertAlign w:val="baseline"/>
      </w:rPr>
    </w:lvl>
    <w:lvl w:ilvl="1">
      <w:start w:val="3"/>
      <w:numFmt w:val="decimal"/>
      <w:lvlText w:val="%2)"/>
      <w:lvlJc w:val="left"/>
      <w:pPr>
        <w:ind w:left="0" w:firstLine="0"/>
      </w:pPr>
      <w:rPr>
        <w:rFonts w:eastAsia="Calibri" w:cs="Times New Roman"/>
        <w:b w:val="0"/>
        <w:bCs w:val="0"/>
        <w:i w:val="0"/>
        <w:iCs w:val="0"/>
        <w:caps w:val="0"/>
        <w:smallCaps w:val="0"/>
        <w:strike w:val="0"/>
        <w:dstrike w:val="0"/>
        <w:color w:val="000000"/>
        <w:spacing w:val="0"/>
        <w:w w:val="100"/>
        <w:kern w:val="2"/>
        <w:position w:val="0"/>
        <w:sz w:val="24"/>
        <w:szCs w:val="24"/>
        <w:u w:val="none"/>
        <w:vertAlign w:val="baseline"/>
        <w:lang w:eastAsia="zh-CN"/>
      </w:rPr>
    </w:lvl>
    <w:lvl w:ilvl="2">
      <w:start w:val="13"/>
      <w:numFmt w:val="decimal"/>
      <w:lvlText w:val="%3."/>
      <w:lvlJc w:val="left"/>
      <w:pPr>
        <w:ind w:left="0" w:firstLine="0"/>
      </w:pPr>
      <w:rPr>
        <w:rFonts w:eastAsia="Calibri" w:cs="Calibri"/>
        <w:b/>
        <w:bCs/>
        <w:i w:val="0"/>
        <w:iCs w:val="0"/>
        <w:caps w:val="0"/>
        <w:smallCaps w:val="0"/>
        <w:strike w:val="0"/>
        <w:dstrike w:val="0"/>
        <w:color w:val="000000"/>
        <w:spacing w:val="0"/>
        <w:w w:val="100"/>
        <w:position w:val="0"/>
        <w:sz w:val="21"/>
        <w:szCs w:val="21"/>
        <w:u w:val="none"/>
        <w:vertAlign w:val="baseline"/>
      </w:rPr>
    </w:lvl>
    <w:lvl w:ilvl="3">
      <w:start w:val="1"/>
      <w:numFmt w:val="decimal"/>
      <w:lvlText w:val="%4."/>
      <w:lvlJc w:val="left"/>
      <w:pPr>
        <w:ind w:left="0" w:firstLine="0"/>
      </w:pPr>
      <w:rPr>
        <w:rFonts w:eastAsia="Calibri" w:cs="Arial"/>
        <w:b w:val="0"/>
        <w:bCs w:val="0"/>
        <w:i w:val="0"/>
        <w:iCs w:val="0"/>
        <w:caps w:val="0"/>
        <w:smallCaps w:val="0"/>
        <w:strike w:val="0"/>
        <w:dstrike w:val="0"/>
        <w:color w:val="000000"/>
        <w:spacing w:val="0"/>
        <w:w w:val="100"/>
        <w:position w:val="0"/>
        <w:sz w:val="22"/>
        <w:szCs w:val="21"/>
        <w:u w:val="none"/>
        <w:vertAlign w:val="baseline"/>
      </w:r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6" w15:restartNumberingAfterBreak="0">
    <w:nsid w:val="4715217F"/>
    <w:multiLevelType w:val="multilevel"/>
    <w:tmpl w:val="9722879A"/>
    <w:lvl w:ilvl="0">
      <w:start w:val="1"/>
      <w:numFmt w:val="decimal"/>
      <w:lvlText w:val="%1."/>
      <w:lvlJc w:val="left"/>
      <w:pPr>
        <w:tabs>
          <w:tab w:val="num" w:pos="453"/>
        </w:tabs>
        <w:ind w:left="453" w:hanging="453"/>
      </w:pPr>
      <w:rPr>
        <w:b w:val="0"/>
        <w:color w:val="auto"/>
        <w:szCs w:val="24"/>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47A84050"/>
    <w:multiLevelType w:val="multilevel"/>
    <w:tmpl w:val="EE22449A"/>
    <w:lvl w:ilvl="0">
      <w:start w:val="1"/>
      <w:numFmt w:val="decimal"/>
      <w:lvlText w:val="%1)"/>
      <w:lvlJc w:val="left"/>
      <w:pPr>
        <w:ind w:left="1040" w:hanging="360"/>
      </w:pPr>
      <w:rPr>
        <w:rFonts w:cs="Calibri"/>
        <w:bCs/>
        <w:iCs/>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8" w15:restartNumberingAfterBreak="0">
    <w:nsid w:val="52012936"/>
    <w:multiLevelType w:val="multilevel"/>
    <w:tmpl w:val="7F86DA74"/>
    <w:lvl w:ilvl="0">
      <w:start w:val="1"/>
      <w:numFmt w:val="lowerLetter"/>
      <w:lvlText w:val="%1)"/>
      <w:lvlJc w:val="left"/>
      <w:pPr>
        <w:ind w:left="0" w:firstLine="0"/>
      </w:pPr>
      <w:rPr>
        <w:b w:val="0"/>
        <w:bCs/>
        <w:iCs/>
        <w:color w:val="auto"/>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563D36B3"/>
    <w:multiLevelType w:val="multilevel"/>
    <w:tmpl w:val="43C64EC8"/>
    <w:lvl w:ilvl="0">
      <w:start w:val="1"/>
      <w:numFmt w:val="lowerLetter"/>
      <w:lvlText w:val="%1)"/>
      <w:lvlJc w:val="left"/>
      <w:pPr>
        <w:ind w:left="2880" w:hanging="360"/>
      </w:pPr>
      <w:rPr>
        <w:rFonts w:cs="Times New Roman"/>
        <w:i/>
        <w:iCs/>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5A954C9A"/>
    <w:multiLevelType w:val="multilevel"/>
    <w:tmpl w:val="D67602C2"/>
    <w:lvl w:ilvl="0">
      <w:start w:val="1"/>
      <w:numFmt w:val="bullet"/>
      <w:lvlText w:val="•"/>
      <w:lvlJc w:val="left"/>
      <w:pPr>
        <w:ind w:left="0" w:firstLine="0"/>
      </w:pPr>
      <w:rPr>
        <w:rFonts w:ascii="Calibri" w:hAnsi="Calibri" w:cs="Calibri" w:hint="default"/>
        <w:b w:val="0"/>
        <w:bCs w:val="0"/>
        <w:i w:val="0"/>
        <w:iCs w:val="0"/>
        <w:caps w:val="0"/>
        <w:smallCaps w:val="0"/>
        <w:strike w:val="0"/>
        <w:dstrike w:val="0"/>
        <w:color w:val="000000"/>
        <w:spacing w:val="0"/>
        <w:w w:val="100"/>
        <w:kern w:val="2"/>
        <w:position w:val="0"/>
        <w:sz w:val="21"/>
        <w:szCs w:val="21"/>
        <w:u w:val="none"/>
        <w:vertAlign w:val="baseline"/>
        <w:lang w:eastAsia="zh-CN"/>
      </w:rPr>
    </w:lvl>
    <w:lvl w:ilvl="1">
      <w:start w:val="4"/>
      <w:numFmt w:val="decimal"/>
      <w:lvlText w:val="%2)"/>
      <w:lvlJc w:val="left"/>
      <w:pPr>
        <w:ind w:left="0" w:firstLine="0"/>
      </w:pPr>
      <w:rPr>
        <w:rFonts w:eastAsia="Calibri" w:cs="Calibri"/>
        <w:b w:val="0"/>
        <w:bCs w:val="0"/>
        <w:i w:val="0"/>
        <w:iCs w:val="0"/>
        <w:caps w:val="0"/>
        <w:smallCaps w:val="0"/>
        <w:strike w:val="0"/>
        <w:dstrike w:val="0"/>
        <w:color w:val="000000"/>
        <w:spacing w:val="0"/>
        <w:w w:val="100"/>
        <w:kern w:val="2"/>
        <w:position w:val="0"/>
        <w:sz w:val="21"/>
        <w:szCs w:val="21"/>
        <w:u w:val="none"/>
        <w:vertAlign w:val="baseline"/>
        <w:lang w:eastAsia="zh-CN"/>
      </w:rPr>
    </w:lvl>
    <w:lvl w:ilvl="2">
      <w:start w:val="13"/>
      <w:numFmt w:val="decimal"/>
      <w:lvlText w:val="%3."/>
      <w:lvlJc w:val="left"/>
      <w:pPr>
        <w:ind w:left="0" w:firstLine="0"/>
      </w:pPr>
      <w:rPr>
        <w:rFonts w:eastAsia="Calibri" w:cs="Calibri"/>
        <w:b/>
        <w:bCs/>
        <w:i w:val="0"/>
        <w:iCs w:val="0"/>
        <w:caps w:val="0"/>
        <w:smallCaps w:val="0"/>
        <w:strike w:val="0"/>
        <w:dstrike w:val="0"/>
        <w:color w:val="000000"/>
        <w:spacing w:val="0"/>
        <w:w w:val="100"/>
        <w:position w:val="0"/>
        <w:sz w:val="21"/>
        <w:szCs w:val="21"/>
        <w:u w:val="none"/>
        <w:vertAlign w:val="baseline"/>
      </w:rPr>
    </w:lvl>
    <w:lvl w:ilvl="3">
      <w:start w:val="1"/>
      <w:numFmt w:val="decimal"/>
      <w:lvlText w:val="%4."/>
      <w:lvlJc w:val="left"/>
      <w:pPr>
        <w:ind w:left="0" w:firstLine="0"/>
      </w:pPr>
      <w:rPr>
        <w:rFonts w:eastAsia="Calibri" w:cs="Calibri"/>
        <w:b w:val="0"/>
        <w:bCs w:val="0"/>
        <w:i w:val="0"/>
        <w:iCs w:val="0"/>
        <w:caps w:val="0"/>
        <w:smallCaps w:val="0"/>
        <w:strike w:val="0"/>
        <w:dstrike w:val="0"/>
        <w:color w:val="000000"/>
        <w:spacing w:val="0"/>
        <w:w w:val="100"/>
        <w:kern w:val="2"/>
        <w:position w:val="0"/>
        <w:sz w:val="21"/>
        <w:szCs w:val="21"/>
        <w:u w:val="none"/>
        <w:vertAlign w:val="baseline"/>
        <w:lang w:eastAsia="zh-CN"/>
      </w:r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1" w15:restartNumberingAfterBreak="0">
    <w:nsid w:val="5C7E1AC8"/>
    <w:multiLevelType w:val="multilevel"/>
    <w:tmpl w:val="37FC0FF8"/>
    <w:lvl w:ilvl="0">
      <w:start w:val="1"/>
      <w:numFmt w:val="decimal"/>
      <w:lvlText w:val="%1)"/>
      <w:lvlJc w:val="left"/>
      <w:pPr>
        <w:ind w:left="720" w:hanging="360"/>
      </w:pPr>
      <w:rPr>
        <w:rFonts w:eastAsia="Calibri"/>
        <w:kern w:val="2"/>
        <w:sz w:val="24"/>
        <w:szCs w:val="24"/>
        <w:lang w:eastAsia="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5D6F2A4D"/>
    <w:multiLevelType w:val="multilevel"/>
    <w:tmpl w:val="F1DC341A"/>
    <w:lvl w:ilvl="0">
      <w:start w:val="2"/>
      <w:numFmt w:val="decimal"/>
      <w:lvlText w:val="%1)"/>
      <w:lvlJc w:val="left"/>
      <w:pPr>
        <w:ind w:left="0" w:firstLine="0"/>
      </w:pPr>
      <w:rPr>
        <w:rFonts w:eastAsia="Calibri" w:cs="Times New Roman"/>
        <w:b w:val="0"/>
        <w:bCs w:val="0"/>
        <w:i w:val="0"/>
        <w:iCs w:val="0"/>
        <w:caps w:val="0"/>
        <w:smallCaps w:val="0"/>
        <w:strike w:val="0"/>
        <w:dstrike w:val="0"/>
        <w:color w:val="000000"/>
        <w:spacing w:val="0"/>
        <w:w w:val="100"/>
        <w:position w:val="0"/>
        <w:sz w:val="24"/>
        <w:szCs w:val="24"/>
        <w:u w:val="none"/>
        <w:vertAlign w:val="baseline"/>
      </w:rPr>
    </w:lvl>
    <w:lvl w:ilvl="1">
      <w:start w:val="16"/>
      <w:numFmt w:val="decimal"/>
      <w:lvlText w:val="%2."/>
      <w:lvlJc w:val="left"/>
      <w:pPr>
        <w:ind w:left="0" w:firstLine="0"/>
      </w:pPr>
      <w:rPr>
        <w:rFonts w:eastAsia="Calibri" w:cs="Calibri"/>
        <w:b/>
        <w:bCs/>
        <w:i w:val="0"/>
        <w:iCs w:val="0"/>
        <w:caps w:val="0"/>
        <w:smallCaps w:val="0"/>
        <w:strike w:val="0"/>
        <w:dstrike w:val="0"/>
        <w:color w:val="000000"/>
        <w:spacing w:val="0"/>
        <w:w w:val="100"/>
        <w:position w:val="0"/>
        <w:sz w:val="21"/>
        <w:szCs w:val="21"/>
        <w:u w:val="none"/>
        <w:vertAlign w:val="baseline"/>
      </w:rPr>
    </w:lvl>
    <w:lvl w:ilvl="2">
      <w:start w:val="1"/>
      <w:numFmt w:val="decimal"/>
      <w:lvlText w:val="%3)"/>
      <w:lvlJc w:val="left"/>
      <w:pPr>
        <w:ind w:left="0" w:firstLine="0"/>
      </w:pPr>
      <w:rPr>
        <w:rFonts w:eastAsia="Calibri" w:cs="Calibri"/>
        <w:b w:val="0"/>
        <w:bCs w:val="0"/>
        <w:i w:val="0"/>
        <w:iCs w:val="0"/>
        <w:caps w:val="0"/>
        <w:smallCaps w:val="0"/>
        <w:strike w:val="0"/>
        <w:dstrike w:val="0"/>
        <w:color w:val="000000"/>
        <w:spacing w:val="0"/>
        <w:w w:val="100"/>
        <w:position w:val="0"/>
        <w:sz w:val="21"/>
        <w:szCs w:val="21"/>
        <w:u w:val="none"/>
        <w:vertAlign w:val="baseline"/>
      </w:r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3" w15:restartNumberingAfterBreak="0">
    <w:nsid w:val="5ECF7128"/>
    <w:multiLevelType w:val="multilevel"/>
    <w:tmpl w:val="A78E7EC0"/>
    <w:lvl w:ilvl="0">
      <w:start w:val="1"/>
      <w:numFmt w:val="decimal"/>
      <w:lvlText w:val="%1)"/>
      <w:lvlJc w:val="left"/>
      <w:pPr>
        <w:ind w:left="1040" w:hanging="360"/>
      </w:pPr>
      <w:rPr>
        <w:rFonts w:cs="Calibri"/>
        <w:bCs/>
        <w:iCs/>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24" w15:restartNumberingAfterBreak="0">
    <w:nsid w:val="657D41BD"/>
    <w:multiLevelType w:val="multilevel"/>
    <w:tmpl w:val="536CC37C"/>
    <w:lvl w:ilvl="0">
      <w:start w:val="1"/>
      <w:numFmt w:val="decimal"/>
      <w:lvlText w:val="%1)"/>
      <w:lvlJc w:val="left"/>
      <w:pPr>
        <w:ind w:left="708" w:hanging="360"/>
      </w:pPr>
    </w:lvl>
    <w:lvl w:ilvl="1">
      <w:start w:val="1"/>
      <w:numFmt w:val="lowerLetter"/>
      <w:lvlText w:val="%2."/>
      <w:lvlJc w:val="left"/>
      <w:pPr>
        <w:ind w:left="1428" w:hanging="360"/>
      </w:pPr>
    </w:lvl>
    <w:lvl w:ilvl="2">
      <w:start w:val="1"/>
      <w:numFmt w:val="lowerRoman"/>
      <w:lvlText w:val="%3."/>
      <w:lvlJc w:val="right"/>
      <w:pPr>
        <w:ind w:left="2148" w:hanging="180"/>
      </w:pPr>
    </w:lvl>
    <w:lvl w:ilvl="3">
      <w:start w:val="1"/>
      <w:numFmt w:val="decimal"/>
      <w:lvlText w:val="%4."/>
      <w:lvlJc w:val="left"/>
      <w:pPr>
        <w:ind w:left="0" w:firstLine="0"/>
      </w:pPr>
      <w:rPr>
        <w:b w:val="0"/>
        <w:bCs/>
        <w:color w:val="auto"/>
      </w:rPr>
    </w:lvl>
    <w:lvl w:ilvl="4">
      <w:start w:val="1"/>
      <w:numFmt w:val="lowerLetter"/>
      <w:lvlText w:val="%5."/>
      <w:lvlJc w:val="left"/>
      <w:pPr>
        <w:ind w:left="3588" w:hanging="360"/>
      </w:pPr>
    </w:lvl>
    <w:lvl w:ilvl="5">
      <w:start w:val="1"/>
      <w:numFmt w:val="lowerRoman"/>
      <w:lvlText w:val="%6."/>
      <w:lvlJc w:val="right"/>
      <w:pPr>
        <w:ind w:left="4308" w:hanging="180"/>
      </w:pPr>
    </w:lvl>
    <w:lvl w:ilvl="6">
      <w:start w:val="1"/>
      <w:numFmt w:val="decimal"/>
      <w:lvlText w:val="%7."/>
      <w:lvlJc w:val="left"/>
      <w:pPr>
        <w:ind w:left="5028" w:hanging="360"/>
      </w:pPr>
    </w:lvl>
    <w:lvl w:ilvl="7">
      <w:start w:val="1"/>
      <w:numFmt w:val="lowerLetter"/>
      <w:lvlText w:val="%8."/>
      <w:lvlJc w:val="left"/>
      <w:pPr>
        <w:ind w:left="5748" w:hanging="360"/>
      </w:pPr>
    </w:lvl>
    <w:lvl w:ilvl="8">
      <w:start w:val="1"/>
      <w:numFmt w:val="lowerRoman"/>
      <w:lvlText w:val="%9."/>
      <w:lvlJc w:val="right"/>
      <w:pPr>
        <w:ind w:left="6468" w:hanging="180"/>
      </w:pPr>
    </w:lvl>
  </w:abstractNum>
  <w:abstractNum w:abstractNumId="25" w15:restartNumberingAfterBreak="0">
    <w:nsid w:val="696509E3"/>
    <w:multiLevelType w:val="multilevel"/>
    <w:tmpl w:val="F8EAB276"/>
    <w:lvl w:ilvl="0">
      <w:start w:val="1"/>
      <w:numFmt w:val="decimal"/>
      <w:lvlText w:val="%1."/>
      <w:lvlJc w:val="left"/>
      <w:pPr>
        <w:ind w:left="91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6BA31D58"/>
    <w:multiLevelType w:val="multilevel"/>
    <w:tmpl w:val="D73831EC"/>
    <w:lvl w:ilvl="0">
      <w:start w:val="1"/>
      <w:numFmt w:val="lowerLetter"/>
      <w:lvlText w:val="%1)"/>
      <w:lvlJc w:val="left"/>
      <w:pPr>
        <w:tabs>
          <w:tab w:val="num" w:pos="57"/>
        </w:tabs>
        <w:ind w:left="1800" w:hanging="360"/>
      </w:pPr>
      <w:rPr>
        <w:rFonts w:eastAsia="Lucida Sans Unicode" w:cs="Arial"/>
        <w:b/>
        <w:i w:val="0"/>
        <w:color w:val="auto"/>
        <w:kern w:val="2"/>
        <w:szCs w:val="22"/>
        <w:lang w:val="x-none" w:eastAsia="zh-C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6BD76D02"/>
    <w:multiLevelType w:val="multilevel"/>
    <w:tmpl w:val="84C87482"/>
    <w:lvl w:ilvl="0">
      <w:start w:val="2"/>
      <w:numFmt w:val="decimal"/>
      <w:lvlText w:val="%1."/>
      <w:lvlJc w:val="left"/>
      <w:pPr>
        <w:ind w:left="91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6D24541C"/>
    <w:multiLevelType w:val="multilevel"/>
    <w:tmpl w:val="0E54ECD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rFonts w:eastAsia="Lucida Sans Unicode"/>
        <w:kern w:val="2"/>
        <w:lang w:eastAsia="zh-CN"/>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15:restartNumberingAfterBreak="0">
    <w:nsid w:val="6DE52D59"/>
    <w:multiLevelType w:val="multilevel"/>
    <w:tmpl w:val="CDE2F94A"/>
    <w:lvl w:ilvl="0">
      <w:start w:val="1"/>
      <w:numFmt w:val="decimal"/>
      <w:lvlText w:val="%1"/>
      <w:lvlJc w:val="left"/>
      <w:pPr>
        <w:ind w:left="720" w:hanging="360"/>
      </w:pPr>
      <w:rPr>
        <w:rFonts w:eastAsia="Times New Roman" w:cs="Times New Roman"/>
        <w:iCs/>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6ED11344"/>
    <w:multiLevelType w:val="multilevel"/>
    <w:tmpl w:val="002E2456"/>
    <w:lvl w:ilvl="0">
      <w:start w:val="1"/>
      <w:numFmt w:val="upperRoman"/>
      <w:lvlText w:val="%1."/>
      <w:lvlJc w:val="left"/>
      <w:pPr>
        <w:tabs>
          <w:tab w:val="num" w:pos="57"/>
        </w:tabs>
        <w:ind w:left="1276" w:hanging="720"/>
      </w:pPr>
      <w:rPr>
        <w:rFonts w:ascii="Times New Roman" w:hAnsi="Times New Roman" w:cs="Times New Roman" w:hint="default"/>
        <w:b/>
        <w:bCs/>
        <w:color w:val="auto"/>
        <w:sz w:val="24"/>
        <w:szCs w:val="24"/>
        <w:lang w:val="pl-PL"/>
      </w:rPr>
    </w:lvl>
    <w:lvl w:ilvl="1">
      <w:start w:val="1"/>
      <w:numFmt w:val="bullet"/>
      <w:lvlText w:val="•"/>
      <w:lvlJc w:val="left"/>
      <w:pPr>
        <w:ind w:left="1464" w:hanging="384"/>
      </w:pPr>
      <w:rPr>
        <w:rFonts w:ascii="Times New Roman" w:hAnsi="Times New Roman" w:cs="Times New Roman" w:hint="default"/>
      </w:rPr>
    </w:lvl>
    <w:lvl w:ilvl="2">
      <w:start w:val="1"/>
      <w:numFmt w:val="lowerRoman"/>
      <w:lvlText w:val="%3."/>
      <w:lvlJc w:val="right"/>
      <w:pPr>
        <w:ind w:left="2160" w:hanging="180"/>
      </w:pPr>
    </w:lvl>
    <w:lvl w:ilvl="3">
      <w:start w:val="1"/>
      <w:numFmt w:val="decimal"/>
      <w:lvlText w:val="%4."/>
      <w:lvlJc w:val="left"/>
      <w:pPr>
        <w:ind w:left="643" w:hanging="360"/>
      </w:pPr>
      <w:rPr>
        <w:b w:val="0"/>
        <w:bCs w:val="0"/>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15E6A86"/>
    <w:multiLevelType w:val="multilevel"/>
    <w:tmpl w:val="B666EA28"/>
    <w:lvl w:ilvl="0">
      <w:start w:val="1"/>
      <w:numFmt w:val="upperLetter"/>
      <w:lvlText w:val="%1."/>
      <w:lvlJc w:val="left"/>
      <w:pPr>
        <w:tabs>
          <w:tab w:val="num" w:pos="57"/>
        </w:tabs>
        <w:ind w:left="720" w:hanging="360"/>
      </w:pPr>
      <w:rPr>
        <w:rFonts w:eastAsia="Lucida Sans Unicode"/>
        <w:b/>
        <w:i w:val="0"/>
        <w:iCs/>
        <w:color w:val="000000"/>
        <w:kern w:val="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78C028DA"/>
    <w:multiLevelType w:val="multilevel"/>
    <w:tmpl w:val="ED187452"/>
    <w:lvl w:ilvl="0">
      <w:start w:val="3"/>
      <w:numFmt w:val="bullet"/>
      <w:lvlText w:val="•"/>
      <w:lvlJc w:val="left"/>
      <w:pPr>
        <w:ind w:left="0" w:firstLine="0"/>
      </w:pPr>
      <w:rPr>
        <w:rFonts w:ascii="Calibri" w:hAnsi="Calibri" w:cs="Calibri" w:hint="default"/>
        <w:b w:val="0"/>
        <w:bCs w:val="0"/>
        <w:i w:val="0"/>
        <w:iCs w:val="0"/>
        <w:caps w:val="0"/>
        <w:smallCaps w:val="0"/>
        <w:strike w:val="0"/>
        <w:dstrike w:val="0"/>
        <w:color w:val="000000"/>
        <w:spacing w:val="0"/>
        <w:w w:val="100"/>
        <w:position w:val="0"/>
        <w:sz w:val="21"/>
        <w:szCs w:val="21"/>
        <w:u w:val="none"/>
        <w:vertAlign w:val="baseline"/>
      </w:rPr>
    </w:lvl>
    <w:lvl w:ilvl="1">
      <w:start w:val="3"/>
      <w:numFmt w:val="decimal"/>
      <w:lvlText w:val="%2)"/>
      <w:lvlJc w:val="left"/>
      <w:pPr>
        <w:ind w:left="0" w:firstLine="0"/>
      </w:pPr>
      <w:rPr>
        <w:rFonts w:eastAsia="Calibri" w:cs="Arial"/>
        <w:b w:val="0"/>
        <w:bCs w:val="0"/>
        <w:i w:val="0"/>
        <w:iCs w:val="0"/>
        <w:caps w:val="0"/>
        <w:smallCaps w:val="0"/>
        <w:strike w:val="0"/>
        <w:dstrike w:val="0"/>
        <w:color w:val="000000"/>
        <w:spacing w:val="0"/>
        <w:w w:val="100"/>
        <w:position w:val="0"/>
        <w:sz w:val="22"/>
        <w:szCs w:val="21"/>
        <w:u w:val="none"/>
        <w:vertAlign w:val="baseline"/>
      </w:rPr>
    </w:lvl>
    <w:lvl w:ilvl="2">
      <w:start w:val="13"/>
      <w:numFmt w:val="decimal"/>
      <w:lvlText w:val="%3."/>
      <w:lvlJc w:val="left"/>
      <w:pPr>
        <w:ind w:left="0" w:firstLine="0"/>
      </w:pPr>
      <w:rPr>
        <w:rFonts w:eastAsia="Calibri" w:cs="Calibri"/>
        <w:b/>
        <w:bCs/>
        <w:i w:val="0"/>
        <w:iCs w:val="0"/>
        <w:caps w:val="0"/>
        <w:smallCaps w:val="0"/>
        <w:strike w:val="0"/>
        <w:dstrike w:val="0"/>
        <w:color w:val="000000"/>
        <w:spacing w:val="0"/>
        <w:w w:val="100"/>
        <w:position w:val="0"/>
        <w:sz w:val="21"/>
        <w:szCs w:val="21"/>
        <w:u w:val="none"/>
        <w:vertAlign w:val="baseline"/>
      </w:rPr>
    </w:lvl>
    <w:lvl w:ilvl="3">
      <w:start w:val="1"/>
      <w:numFmt w:val="decimal"/>
      <w:lvlText w:val="%4)"/>
      <w:lvlJc w:val="left"/>
      <w:pPr>
        <w:ind w:left="0" w:firstLine="0"/>
      </w:pPr>
      <w:rPr>
        <w:rFonts w:cs="Times New Roman"/>
        <w:b w:val="0"/>
        <w:bCs w:val="0"/>
        <w:i w:val="0"/>
        <w:iCs w:val="0"/>
        <w:caps w:val="0"/>
        <w:smallCaps w:val="0"/>
        <w:strike w:val="0"/>
        <w:dstrike w:val="0"/>
        <w:color w:val="000000"/>
        <w:spacing w:val="0"/>
        <w:w w:val="100"/>
        <w:position w:val="0"/>
        <w:sz w:val="22"/>
        <w:szCs w:val="21"/>
        <w:u w:val="none"/>
        <w:vertAlign w:val="baseline"/>
      </w:r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num w:numId="1" w16cid:durableId="2100373222">
    <w:abstractNumId w:val="2"/>
  </w:num>
  <w:num w:numId="2" w16cid:durableId="894853161">
    <w:abstractNumId w:val="5"/>
  </w:num>
  <w:num w:numId="3" w16cid:durableId="1619607392">
    <w:abstractNumId w:val="26"/>
  </w:num>
  <w:num w:numId="4" w16cid:durableId="435369476">
    <w:abstractNumId w:val="8"/>
  </w:num>
  <w:num w:numId="5" w16cid:durableId="451169352">
    <w:abstractNumId w:val="7"/>
  </w:num>
  <w:num w:numId="6" w16cid:durableId="547231058">
    <w:abstractNumId w:val="29"/>
  </w:num>
  <w:num w:numId="7" w16cid:durableId="1335843568">
    <w:abstractNumId w:val="6"/>
  </w:num>
  <w:num w:numId="8" w16cid:durableId="2074312514">
    <w:abstractNumId w:val="20"/>
  </w:num>
  <w:num w:numId="9" w16cid:durableId="2047674041">
    <w:abstractNumId w:val="1"/>
  </w:num>
  <w:num w:numId="10" w16cid:durableId="1359354411">
    <w:abstractNumId w:val="28"/>
  </w:num>
  <w:num w:numId="11" w16cid:durableId="1312715562">
    <w:abstractNumId w:val="12"/>
  </w:num>
  <w:num w:numId="12" w16cid:durableId="1056659212">
    <w:abstractNumId w:val="11"/>
  </w:num>
  <w:num w:numId="13" w16cid:durableId="929656199">
    <w:abstractNumId w:val="10"/>
  </w:num>
  <w:num w:numId="14" w16cid:durableId="693384542">
    <w:abstractNumId w:val="16"/>
  </w:num>
  <w:num w:numId="15" w16cid:durableId="582492781">
    <w:abstractNumId w:val="18"/>
  </w:num>
  <w:num w:numId="16" w16cid:durableId="385370721">
    <w:abstractNumId w:val="17"/>
  </w:num>
  <w:num w:numId="17" w16cid:durableId="236020303">
    <w:abstractNumId w:val="9"/>
  </w:num>
  <w:num w:numId="18" w16cid:durableId="1265727615">
    <w:abstractNumId w:val="21"/>
  </w:num>
  <w:num w:numId="19" w16cid:durableId="871310661">
    <w:abstractNumId w:val="14"/>
  </w:num>
  <w:num w:numId="20" w16cid:durableId="1141923315">
    <w:abstractNumId w:val="30"/>
  </w:num>
  <w:num w:numId="21" w16cid:durableId="1004623617">
    <w:abstractNumId w:val="4"/>
  </w:num>
  <w:num w:numId="22" w16cid:durableId="305404214">
    <w:abstractNumId w:val="19"/>
  </w:num>
  <w:num w:numId="23" w16cid:durableId="2112772610">
    <w:abstractNumId w:val="31"/>
  </w:num>
  <w:num w:numId="24" w16cid:durableId="2017879932">
    <w:abstractNumId w:val="0"/>
  </w:num>
  <w:num w:numId="25" w16cid:durableId="537741882">
    <w:abstractNumId w:val="23"/>
  </w:num>
  <w:num w:numId="26" w16cid:durableId="514076511">
    <w:abstractNumId w:val="3"/>
  </w:num>
  <w:num w:numId="27" w16cid:durableId="1532378657">
    <w:abstractNumId w:val="32"/>
  </w:num>
  <w:num w:numId="28" w16cid:durableId="1901359369">
    <w:abstractNumId w:val="25"/>
  </w:num>
  <w:num w:numId="29" w16cid:durableId="640311095">
    <w:abstractNumId w:val="15"/>
  </w:num>
  <w:num w:numId="30" w16cid:durableId="221598840">
    <w:abstractNumId w:val="27"/>
  </w:num>
  <w:num w:numId="31" w16cid:durableId="1316371511">
    <w:abstractNumId w:val="22"/>
  </w:num>
  <w:num w:numId="32" w16cid:durableId="1068386775">
    <w:abstractNumId w:val="13"/>
  </w:num>
  <w:num w:numId="33" w16cid:durableId="67221915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02B"/>
    <w:rsid w:val="002D0652"/>
    <w:rsid w:val="003554E1"/>
    <w:rsid w:val="003732F2"/>
    <w:rsid w:val="004925A0"/>
    <w:rsid w:val="0058202B"/>
    <w:rsid w:val="00595F0B"/>
    <w:rsid w:val="008C20DE"/>
    <w:rsid w:val="009B7317"/>
    <w:rsid w:val="009C0F07"/>
    <w:rsid w:val="009C3DA8"/>
    <w:rsid w:val="00A32D82"/>
    <w:rsid w:val="00A35474"/>
    <w:rsid w:val="00A66B9C"/>
    <w:rsid w:val="00AA35F3"/>
    <w:rsid w:val="00B310BA"/>
    <w:rsid w:val="00B77DAE"/>
    <w:rsid w:val="00C073A0"/>
    <w:rsid w:val="00C20850"/>
    <w:rsid w:val="00D15E27"/>
    <w:rsid w:val="00E36653"/>
    <w:rsid w:val="00F7618A"/>
    <w:rsid w:val="00F911B5"/>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9BB28"/>
  <w15:docId w15:val="{9E7A7ECF-E8D1-4007-8868-3DA827E52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sz w:val="24"/>
      <w:szCs w:val="24"/>
      <w:lang w:eastAsia="zh-CN"/>
    </w:rPr>
  </w:style>
  <w:style w:type="paragraph" w:styleId="Nagwek1">
    <w:name w:val="heading 1"/>
    <w:basedOn w:val="Normalny"/>
    <w:next w:val="Normalny"/>
    <w:qFormat/>
    <w:pPr>
      <w:keepNext/>
      <w:numPr>
        <w:numId w:val="1"/>
      </w:numPr>
      <w:spacing w:before="240" w:after="60"/>
      <w:outlineLvl w:val="0"/>
    </w:pPr>
    <w:rPr>
      <w:rFonts w:ascii="Arial" w:hAnsi="Arial" w:cs="Arial"/>
      <w:b/>
      <w:bCs/>
      <w:kern w:val="2"/>
      <w:sz w:val="32"/>
      <w:szCs w:val="32"/>
    </w:rPr>
  </w:style>
  <w:style w:type="paragraph" w:styleId="Nagwek2">
    <w:name w:val="heading 2"/>
    <w:basedOn w:val="Normalny"/>
    <w:next w:val="Normalny"/>
    <w:qFormat/>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qFormat/>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qFormat/>
    <w:pPr>
      <w:keepNext/>
      <w:numPr>
        <w:ilvl w:val="3"/>
        <w:numId w:val="1"/>
      </w:numPr>
      <w:spacing w:before="240" w:after="60"/>
      <w:outlineLvl w:val="3"/>
    </w:pPr>
    <w:rPr>
      <w:b/>
      <w:bCs/>
      <w:sz w:val="28"/>
      <w:szCs w:val="28"/>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rFonts w:ascii="Calibri" w:hAnsi="Calibri" w:cs="Calibri"/>
      <w:b/>
      <w:bCs/>
      <w:sz w:val="22"/>
      <w:szCs w:val="22"/>
    </w:rPr>
  </w:style>
  <w:style w:type="paragraph" w:styleId="Nagwek7">
    <w:name w:val="heading 7"/>
    <w:basedOn w:val="Normalny"/>
    <w:next w:val="Normalny"/>
    <w:qFormat/>
    <w:pPr>
      <w:keepNext/>
      <w:numPr>
        <w:ilvl w:val="6"/>
        <w:numId w:val="1"/>
      </w:numPr>
      <w:pBdr>
        <w:bottom w:val="single" w:sz="4" w:space="1" w:color="000000"/>
      </w:pBdr>
      <w:ind w:left="-851"/>
      <w:jc w:val="both"/>
      <w:outlineLvl w:val="6"/>
    </w:pPr>
    <w:rPr>
      <w:rFonts w:ascii="Tahoma" w:hAnsi="Tahoma" w:cs="Tahoma"/>
      <w:b/>
      <w:sz w:val="20"/>
      <w:szCs w:val="20"/>
    </w:rPr>
  </w:style>
  <w:style w:type="paragraph" w:styleId="Nagwek8">
    <w:name w:val="heading 8"/>
    <w:basedOn w:val="Normalny"/>
    <w:next w:val="Normalny"/>
    <w:qFormat/>
    <w:pPr>
      <w:numPr>
        <w:ilvl w:val="7"/>
        <w:numId w:val="1"/>
      </w:num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Symbol" w:hAnsi="Symbol" w:cs="Symbol"/>
    </w:rPr>
  </w:style>
  <w:style w:type="character" w:customStyle="1" w:styleId="WW8Num3z0">
    <w:name w:val="WW8Num3z0"/>
    <w:qFormat/>
    <w:rPr>
      <w:rFonts w:ascii="Symbol" w:hAnsi="Symbol" w:cs="Symbol"/>
    </w:rPr>
  </w:style>
  <w:style w:type="character" w:customStyle="1" w:styleId="WW8Num4z0">
    <w:name w:val="WW8Num4z0"/>
    <w:qFormat/>
    <w:rPr>
      <w:rFonts w:ascii="Symbol" w:hAnsi="Symbol" w:cs="Symbol"/>
    </w:rPr>
  </w:style>
  <w:style w:type="character" w:customStyle="1" w:styleId="WW8Num5z0">
    <w:name w:val="WW8Num5z0"/>
    <w:qFormat/>
    <w:rPr>
      <w:rFonts w:eastAsia="Lucida Sans Unicode" w:cs="Arial"/>
      <w:b/>
      <w:i w:val="0"/>
      <w:color w:val="auto"/>
      <w:kern w:val="2"/>
      <w:szCs w:val="22"/>
      <w:lang w:val="x-none" w:eastAsia="zh-CN"/>
    </w:rPr>
  </w:style>
  <w:style w:type="character" w:customStyle="1" w:styleId="WW8Num6z0">
    <w:name w:val="WW8Num6z0"/>
    <w:qFormat/>
    <w:rPr>
      <w:rFonts w:eastAsia="Lucida Sans Unicode"/>
      <w:b w:val="0"/>
      <w:bCs/>
      <w:iCs/>
      <w:color w:val="auto"/>
      <w:kern w:val="2"/>
      <w:lang w:val="x-none" w:eastAsia="zh-CN"/>
    </w:rPr>
  </w:style>
  <w:style w:type="character" w:customStyle="1" w:styleId="WW8Num7z0">
    <w:name w:val="WW8Num7z0"/>
    <w:qFormat/>
    <w:rPr>
      <w:rFonts w:eastAsia="Calibri"/>
    </w:rPr>
  </w:style>
  <w:style w:type="character" w:customStyle="1" w:styleId="WW8Num8z0">
    <w:name w:val="WW8Num8z0"/>
    <w:qFormat/>
    <w:rPr>
      <w:rFonts w:ascii="Times New Roman" w:eastAsia="Times New Roman" w:hAnsi="Times New Roman" w:cs="Times New Roman"/>
      <w:iCs/>
      <w:szCs w:val="22"/>
    </w:rPr>
  </w:style>
  <w:style w:type="character" w:customStyle="1" w:styleId="WW8Num9z0">
    <w:name w:val="WW8Num9z0"/>
    <w:qFormat/>
    <w:rPr>
      <w:rFonts w:eastAsia="Lucida Sans Unicode"/>
      <w:b/>
      <w:kern w:val="2"/>
      <w:lang w:val="x-none" w:eastAsia="zh-CN"/>
    </w:rPr>
  </w:style>
  <w:style w:type="character" w:customStyle="1" w:styleId="WW8Num10z0">
    <w:name w:val="WW8Num10z0"/>
    <w:qFormat/>
    <w:rPr>
      <w:rFonts w:ascii="Calibri" w:hAnsi="Calibri" w:cs="Calibri"/>
      <w:b w:val="0"/>
      <w:bCs w:val="0"/>
      <w:i w:val="0"/>
      <w:iCs w:val="0"/>
      <w:caps w:val="0"/>
      <w:smallCaps w:val="0"/>
      <w:strike w:val="0"/>
      <w:dstrike w:val="0"/>
      <w:color w:val="000000"/>
      <w:spacing w:val="0"/>
      <w:w w:val="100"/>
      <w:kern w:val="2"/>
      <w:position w:val="0"/>
      <w:sz w:val="21"/>
      <w:szCs w:val="21"/>
      <w:u w:val="none"/>
      <w:vertAlign w:val="baseline"/>
      <w:lang w:eastAsia="zh-CN"/>
    </w:rPr>
  </w:style>
  <w:style w:type="character" w:customStyle="1" w:styleId="WW8Num10z1">
    <w:name w:val="WW8Num10z1"/>
    <w:qFormat/>
    <w:rPr>
      <w:rFonts w:ascii="Calibri" w:eastAsia="Calibri" w:hAnsi="Calibri" w:cs="Calibri"/>
      <w:b w:val="0"/>
      <w:bCs w:val="0"/>
      <w:i w:val="0"/>
      <w:iCs w:val="0"/>
      <w:caps w:val="0"/>
      <w:smallCaps w:val="0"/>
      <w:strike w:val="0"/>
      <w:dstrike w:val="0"/>
      <w:color w:val="000000"/>
      <w:spacing w:val="0"/>
      <w:w w:val="100"/>
      <w:kern w:val="2"/>
      <w:position w:val="0"/>
      <w:sz w:val="21"/>
      <w:szCs w:val="21"/>
      <w:u w:val="none"/>
      <w:vertAlign w:val="baseline"/>
      <w:lang w:eastAsia="zh-CN"/>
    </w:rPr>
  </w:style>
  <w:style w:type="character" w:customStyle="1" w:styleId="WW8Num10z2">
    <w:name w:val="WW8Num10z2"/>
    <w:qFormat/>
    <w:rPr>
      <w:rFonts w:ascii="Calibri" w:eastAsia="Calibri" w:hAnsi="Calibri" w:cs="Calibri"/>
      <w:b/>
      <w:bCs/>
      <w:i w:val="0"/>
      <w:iCs w:val="0"/>
      <w:caps w:val="0"/>
      <w:smallCaps w:val="0"/>
      <w:strike w:val="0"/>
      <w:dstrike w:val="0"/>
      <w:color w:val="000000"/>
      <w:spacing w:val="0"/>
      <w:w w:val="100"/>
      <w:position w:val="0"/>
      <w:sz w:val="21"/>
      <w:szCs w:val="21"/>
      <w:u w:val="none"/>
      <w:vertAlign w:val="baseline"/>
    </w:rPr>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rPr>
      <w:b w:val="0"/>
      <w:bCs/>
    </w:rPr>
  </w:style>
  <w:style w:type="character" w:customStyle="1" w:styleId="WW8Num12z0">
    <w:name w:val="WW8Num12z0"/>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rPr>
      <w:rFonts w:eastAsia="Lucida Sans Unicode"/>
      <w:kern w:val="2"/>
      <w:lang w:eastAsia="zh-CN"/>
    </w:rPr>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b w:val="0"/>
      <w:color w:val="auto"/>
    </w:rPr>
  </w:style>
  <w:style w:type="character" w:customStyle="1" w:styleId="WW8Num14z0">
    <w:name w:val="WW8Num14z0"/>
    <w:qFormat/>
    <w:rPr>
      <w:rFonts w:eastAsia="Calibri"/>
      <w:i w:val="0"/>
      <w:iCs w:val="0"/>
    </w:rPr>
  </w:style>
  <w:style w:type="character" w:customStyle="1" w:styleId="WW8Num15z0">
    <w:name w:val="WW8Num15z0"/>
    <w:qFormat/>
    <w:rPr>
      <w:rFonts w:eastAsia="Arial"/>
      <w:bCs/>
      <w:color w:val="auto"/>
      <w:kern w:val="2"/>
      <w:sz w:val="24"/>
      <w:szCs w:val="24"/>
      <w:lang w:eastAsia="en-US"/>
    </w:rPr>
  </w:style>
  <w:style w:type="character" w:customStyle="1" w:styleId="WW8Num16z0">
    <w:name w:val="WW8Num16z0"/>
    <w:qFormat/>
    <w:rPr>
      <w:b w:val="0"/>
      <w:color w:val="auto"/>
      <w:szCs w:val="24"/>
      <w:lang w:val="pl-PL"/>
    </w:rPr>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b/>
      <w:iCs/>
      <w:color w:val="auto"/>
      <w:sz w:val="24"/>
    </w:rPr>
  </w:style>
  <w:style w:type="character" w:customStyle="1" w:styleId="WW8Num19z0">
    <w:name w:val="WW8Num19z0"/>
    <w:qFormat/>
    <w:rPr>
      <w:rFonts w:cs="Calibri"/>
      <w:bCs/>
      <w:iCs/>
    </w:rPr>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eastAsia="Lucida Sans Unicode"/>
      <w:b/>
      <w:kern w:val="2"/>
      <w:lang w:val="x-none" w:eastAsia="zh-CN"/>
    </w:rPr>
  </w:style>
  <w:style w:type="character" w:customStyle="1" w:styleId="WW8Num21z0">
    <w:name w:val="WW8Num21z0"/>
    <w:qFormat/>
    <w:rPr>
      <w:rFonts w:eastAsia="Calibri"/>
      <w:kern w:val="2"/>
      <w:sz w:val="24"/>
      <w:szCs w:val="24"/>
      <w:lang w:eastAsia="ar-SA"/>
    </w:rPr>
  </w:style>
  <w:style w:type="character" w:customStyle="1" w:styleId="WW8Num22z0">
    <w:name w:val="WW8Num22z0"/>
    <w:qFormat/>
    <w:rPr>
      <w:rFonts w:eastAsia="Lucida Sans Unicode"/>
      <w:i w:val="0"/>
      <w:iCs/>
      <w:lang w:eastAsia="zh-CN"/>
    </w:rPr>
  </w:style>
  <w:style w:type="character" w:customStyle="1" w:styleId="WW8Num23z0">
    <w:name w:val="WW8Num23z0"/>
    <w:qFormat/>
    <w:rPr>
      <w:rFonts w:ascii="Times New Roman" w:hAnsi="Times New Roman" w:cs="Times New Roman"/>
      <w:b/>
      <w:bCs/>
      <w:sz w:val="24"/>
      <w:szCs w:val="24"/>
      <w:lang w:val="pl-PL"/>
    </w:rPr>
  </w:style>
  <w:style w:type="character" w:customStyle="1" w:styleId="WW8Num23z1">
    <w:name w:val="WW8Num23z1"/>
    <w:qFormat/>
    <w:rPr>
      <w:rFonts w:ascii="Times New Roman" w:hAnsi="Times New Roman" w:cs="Times New Roman"/>
    </w:rPr>
  </w:style>
  <w:style w:type="character" w:customStyle="1" w:styleId="WW8Num23z2">
    <w:name w:val="WW8Num23z2"/>
    <w:qFormat/>
  </w:style>
  <w:style w:type="character" w:customStyle="1" w:styleId="WW8Num23z3">
    <w:name w:val="WW8Num23z3"/>
    <w:qFormat/>
    <w:rPr>
      <w:rFonts w:eastAsia="Lucida Sans Unicode"/>
      <w:bCs/>
      <w:i w:val="0"/>
      <w:iCs/>
      <w:color w:val="auto"/>
      <w:kern w:val="2"/>
      <w:lang w:val="x-none"/>
    </w:rPr>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style>
  <w:style w:type="character" w:customStyle="1" w:styleId="WW8Num24z1">
    <w:name w:val="WW8Num24z1"/>
    <w:qFormat/>
  </w:style>
  <w:style w:type="character" w:customStyle="1" w:styleId="WW8Num24z2">
    <w:name w:val="WW8Num24z2"/>
    <w:qFormat/>
  </w:style>
  <w:style w:type="character" w:customStyle="1" w:styleId="WW8Num24z3">
    <w:name w:val="WW8Num24z3"/>
    <w:qFormat/>
    <w:rPr>
      <w:rFonts w:eastAsia="Lucida Sans Unicode"/>
      <w:b/>
      <w:kern w:val="2"/>
      <w:lang w:val="x-none" w:eastAsia="zh-CN"/>
    </w:rPr>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rPr>
      <w:rFonts w:cs="Times New Roman"/>
      <w:i/>
      <w:iCs/>
      <w:sz w:val="24"/>
      <w:szCs w:val="24"/>
    </w:rPr>
  </w:style>
  <w:style w:type="character" w:customStyle="1" w:styleId="WW8Num26z0">
    <w:name w:val="WW8Num26z0"/>
    <w:qFormat/>
    <w:rPr>
      <w:rFonts w:eastAsia="Lucida Sans Unicode"/>
      <w:b/>
      <w:i w:val="0"/>
      <w:iCs/>
      <w:color w:val="000000"/>
      <w:kern w:val="2"/>
    </w:rPr>
  </w:style>
  <w:style w:type="character" w:customStyle="1" w:styleId="WW8Num27z0">
    <w:name w:val="WW8Num27z0"/>
    <w:qFormat/>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27z1">
    <w:name w:val="WW8Num27z1"/>
    <w:qFormat/>
    <w:rPr>
      <w:rFonts w:ascii="Calibri" w:eastAsia="Calibri" w:hAnsi="Calibri" w:cs="Calibri"/>
      <w:b/>
      <w:bCs/>
      <w:i w:val="0"/>
      <w:iCs w:val="0"/>
      <w:caps w:val="0"/>
      <w:smallCaps w:val="0"/>
      <w:strike w:val="0"/>
      <w:dstrike w:val="0"/>
      <w:color w:val="000000"/>
      <w:spacing w:val="0"/>
      <w:w w:val="100"/>
      <w:position w:val="0"/>
      <w:sz w:val="21"/>
      <w:szCs w:val="21"/>
      <w:u w:val="none"/>
      <w:vertAlign w:val="baseline"/>
    </w:rPr>
  </w:style>
  <w:style w:type="character" w:customStyle="1" w:styleId="WW8Num27z2">
    <w:name w:val="WW8Num27z2"/>
    <w:qFormat/>
    <w:rPr>
      <w:rFonts w:ascii="Times New Roman" w:eastAsia="Calibri" w:hAnsi="Times New Roman" w:cs="Times New Roman"/>
      <w:b w:val="0"/>
      <w:bCs w:val="0"/>
      <w:i w:val="0"/>
      <w:iCs w:val="0"/>
      <w:caps w:val="0"/>
      <w:smallCaps w:val="0"/>
      <w:strike w:val="0"/>
      <w:dstrike w:val="0"/>
      <w:color w:val="000000"/>
      <w:spacing w:val="0"/>
      <w:w w:val="100"/>
      <w:kern w:val="2"/>
      <w:position w:val="0"/>
      <w:sz w:val="24"/>
      <w:szCs w:val="24"/>
      <w:u w:val="none"/>
      <w:vertAlign w:val="baseline"/>
      <w:lang w:eastAsia="zh-CN"/>
    </w:rPr>
  </w:style>
  <w:style w:type="character" w:customStyle="1" w:styleId="WW8Num27z3">
    <w:name w:val="WW8Num27z3"/>
    <w:qFormat/>
  </w:style>
  <w:style w:type="character" w:customStyle="1" w:styleId="WW8Num28z0">
    <w:name w:val="WW8Num28z0"/>
    <w:qFormat/>
    <w:rPr>
      <w:rFonts w:cs="Calibri"/>
      <w:bCs/>
      <w:iCs/>
    </w:rPr>
  </w:style>
  <w:style w:type="character" w:customStyle="1" w:styleId="WW8Num28z1">
    <w:name w:val="WW8Num28z1"/>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9z0">
    <w:name w:val="WW8Num29z0"/>
    <w:qFormat/>
    <w:rPr>
      <w:b w:val="0"/>
      <w:bCs/>
    </w:rPr>
  </w:style>
  <w:style w:type="character" w:customStyle="1" w:styleId="WW8Num29z1">
    <w:name w:val="WW8Num29z1"/>
    <w:qFormat/>
    <w:rPr>
      <w:b/>
      <w:kern w:val="2"/>
      <w:sz w:val="22"/>
      <w:szCs w:val="22"/>
      <w:lang w:eastAsia="ar-SA"/>
    </w:rPr>
  </w:style>
  <w:style w:type="character" w:customStyle="1" w:styleId="WW8Num29z2">
    <w:name w:val="WW8Num29z2"/>
    <w:qFormat/>
    <w:rPr>
      <w:rFonts w:eastAsia="Calibri"/>
      <w:b w:val="0"/>
      <w:color w:val="000000"/>
      <w:sz w:val="24"/>
    </w:rPr>
  </w:style>
  <w:style w:type="character" w:customStyle="1" w:styleId="WW8Num29z4">
    <w:name w:val="WW8Num29z4"/>
    <w:qFormat/>
    <w:rPr>
      <w:rFonts w:eastAsia="Arial Unicode MS"/>
    </w:rPr>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Calibri" w:hAnsi="Calibri" w:cs="Calibri"/>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30z1">
    <w:name w:val="WW8Num30z1"/>
    <w:qFormat/>
    <w:rPr>
      <w:rFonts w:ascii="Arial" w:eastAsia="Calibri" w:hAnsi="Arial" w:cs="Arial"/>
      <w:b w:val="0"/>
      <w:bCs w:val="0"/>
      <w:i w:val="0"/>
      <w:iCs w:val="0"/>
      <w:caps w:val="0"/>
      <w:smallCaps w:val="0"/>
      <w:strike w:val="0"/>
      <w:dstrike w:val="0"/>
      <w:color w:val="000000"/>
      <w:spacing w:val="0"/>
      <w:w w:val="100"/>
      <w:position w:val="0"/>
      <w:sz w:val="22"/>
      <w:szCs w:val="21"/>
      <w:u w:val="none"/>
      <w:vertAlign w:val="baseline"/>
    </w:rPr>
  </w:style>
  <w:style w:type="character" w:customStyle="1" w:styleId="WW8Num30z2">
    <w:name w:val="WW8Num30z2"/>
    <w:qFormat/>
    <w:rPr>
      <w:rFonts w:ascii="Calibri" w:eastAsia="Calibri" w:hAnsi="Calibri" w:cs="Calibri"/>
      <w:b/>
      <w:bCs/>
      <w:i w:val="0"/>
      <w:iCs w:val="0"/>
      <w:caps w:val="0"/>
      <w:smallCaps w:val="0"/>
      <w:strike w:val="0"/>
      <w:dstrike w:val="0"/>
      <w:color w:val="000000"/>
      <w:spacing w:val="0"/>
      <w:w w:val="100"/>
      <w:position w:val="0"/>
      <w:sz w:val="21"/>
      <w:szCs w:val="21"/>
      <w:u w:val="none"/>
      <w:vertAlign w:val="baseline"/>
    </w:rPr>
  </w:style>
  <w:style w:type="character" w:customStyle="1" w:styleId="WW8Num30z3">
    <w:name w:val="WW8Num30z3"/>
    <w:qFormat/>
    <w:rPr>
      <w:rFonts w:ascii="Times New Roman" w:hAnsi="Times New Roman" w:cs="Times New Roman"/>
      <w:b w:val="0"/>
      <w:bCs w:val="0"/>
      <w:i w:val="0"/>
      <w:iCs w:val="0"/>
      <w:caps w:val="0"/>
      <w:smallCaps w:val="0"/>
      <w:strike w:val="0"/>
      <w:dstrike w:val="0"/>
      <w:color w:val="000000"/>
      <w:spacing w:val="0"/>
      <w:w w:val="100"/>
      <w:position w:val="0"/>
      <w:sz w:val="22"/>
      <w:szCs w:val="21"/>
      <w:u w:val="none"/>
      <w:vertAlign w:val="baseline"/>
    </w:rPr>
  </w:style>
  <w:style w:type="character" w:customStyle="1" w:styleId="WW8Num30z4">
    <w:name w:val="WW8Num30z4"/>
    <w:qFormat/>
  </w:style>
  <w:style w:type="character" w:customStyle="1" w:styleId="WW8Num31z0">
    <w:name w:val="WW8Num31z0"/>
    <w:qFormat/>
    <w:rPr>
      <w:rFonts w:ascii="Liberation Serif" w:hAnsi="Liberation Serif" w:cs="Liberation Serif"/>
    </w:rPr>
  </w:style>
  <w:style w:type="character" w:customStyle="1" w:styleId="WW8Num32z0">
    <w:name w:val="WW8Num32z0"/>
    <w:qFormat/>
  </w:style>
  <w:style w:type="character" w:customStyle="1" w:styleId="WW8Num33z0">
    <w:name w:val="WW8Num33z0"/>
    <w:qFormat/>
  </w:style>
  <w:style w:type="character" w:customStyle="1" w:styleId="WW8Num34z0">
    <w:name w:val="WW8Num34z0"/>
    <w:qFormat/>
    <w:rPr>
      <w:rFonts w:ascii="Calibri" w:hAnsi="Calibri" w:cs="Calibri"/>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34z1">
    <w:name w:val="WW8Num34z1"/>
    <w:qFormat/>
    <w:rPr>
      <w:rFonts w:ascii="Times New Roman" w:eastAsia="Calibri" w:hAnsi="Times New Roman" w:cs="Times New Roman"/>
      <w:b w:val="0"/>
      <w:bCs w:val="0"/>
      <w:i w:val="0"/>
      <w:iCs w:val="0"/>
      <w:caps w:val="0"/>
      <w:smallCaps w:val="0"/>
      <w:strike w:val="0"/>
      <w:dstrike w:val="0"/>
      <w:color w:val="000000"/>
      <w:spacing w:val="0"/>
      <w:w w:val="100"/>
      <w:kern w:val="2"/>
      <w:position w:val="0"/>
      <w:sz w:val="24"/>
      <w:szCs w:val="24"/>
      <w:u w:val="none"/>
      <w:vertAlign w:val="baseline"/>
      <w:lang w:eastAsia="zh-CN"/>
    </w:rPr>
  </w:style>
  <w:style w:type="character" w:customStyle="1" w:styleId="WW8Num34z2">
    <w:name w:val="WW8Num34z2"/>
    <w:qFormat/>
    <w:rPr>
      <w:rFonts w:ascii="Calibri" w:eastAsia="Calibri" w:hAnsi="Calibri" w:cs="Calibri"/>
      <w:b/>
      <w:bCs/>
      <w:i w:val="0"/>
      <w:iCs w:val="0"/>
      <w:caps w:val="0"/>
      <w:smallCaps w:val="0"/>
      <w:strike w:val="0"/>
      <w:dstrike w:val="0"/>
      <w:color w:val="000000"/>
      <w:spacing w:val="0"/>
      <w:w w:val="100"/>
      <w:position w:val="0"/>
      <w:sz w:val="21"/>
      <w:szCs w:val="21"/>
      <w:u w:val="none"/>
      <w:vertAlign w:val="baseline"/>
    </w:rPr>
  </w:style>
  <w:style w:type="character" w:customStyle="1" w:styleId="WW8Num34z3">
    <w:name w:val="WW8Num34z3"/>
    <w:qFormat/>
    <w:rPr>
      <w:rFonts w:ascii="Arial" w:eastAsia="Calibri" w:hAnsi="Arial" w:cs="Arial"/>
      <w:b w:val="0"/>
      <w:bCs w:val="0"/>
      <w:i w:val="0"/>
      <w:iCs w:val="0"/>
      <w:caps w:val="0"/>
      <w:smallCaps w:val="0"/>
      <w:strike w:val="0"/>
      <w:dstrike w:val="0"/>
      <w:color w:val="000000"/>
      <w:spacing w:val="0"/>
      <w:w w:val="100"/>
      <w:position w:val="0"/>
      <w:sz w:val="22"/>
      <w:szCs w:val="21"/>
      <w:u w:val="none"/>
      <w:vertAlign w:val="baseline"/>
    </w:rPr>
  </w:style>
  <w:style w:type="character" w:customStyle="1" w:styleId="WW8Num34z4">
    <w:name w:val="WW8Num34z4"/>
    <w:qFormat/>
  </w:style>
  <w:style w:type="character" w:customStyle="1" w:styleId="WW8Num35z0">
    <w:name w:val="WW8Num35z0"/>
    <w:qFormat/>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style>
  <w:style w:type="character" w:customStyle="1" w:styleId="WW8Num37z0">
    <w:name w:val="WW8Num37z0"/>
    <w:qFormat/>
    <w:rPr>
      <w:rFonts w:ascii="Liberation Serif" w:hAnsi="Liberation Serif" w:cs="Liberation Serif"/>
    </w:rPr>
  </w:style>
  <w:style w:type="character" w:customStyle="1" w:styleId="WW8Num38z0">
    <w:name w:val="WW8Num38z0"/>
    <w:qFormat/>
    <w:rPr>
      <w:b w:val="0"/>
      <w:i w:val="0"/>
    </w:rPr>
  </w:style>
  <w:style w:type="character" w:customStyle="1" w:styleId="WW8Num39z0">
    <w:name w:val="WW8Num39z0"/>
    <w:qFormat/>
    <w:rPr>
      <w:rFonts w:ascii="Times New Roman" w:hAnsi="Times New Roman" w:cs="Times New Roman"/>
      <w:sz w:val="22"/>
      <w:szCs w:val="22"/>
    </w:rPr>
  </w:style>
  <w:style w:type="character" w:customStyle="1" w:styleId="WW8Num40z0">
    <w:name w:val="WW8Num40z0"/>
    <w:qFormat/>
    <w:rPr>
      <w:b/>
      <w:sz w:val="23"/>
    </w:rPr>
  </w:style>
  <w:style w:type="character" w:customStyle="1" w:styleId="WW8Num41z0">
    <w:name w:val="WW8Num41z0"/>
    <w:qFormat/>
    <w:rPr>
      <w:b/>
      <w:bCs/>
    </w:rPr>
  </w:style>
  <w:style w:type="character" w:customStyle="1" w:styleId="WW8Num42z0">
    <w:name w:val="WW8Num42z0"/>
    <w:qFormat/>
    <w:rPr>
      <w:rFonts w:ascii="Times New Roman" w:eastAsia="Calibri" w:hAnsi="Times New Roman" w:cs="Times New Roman"/>
      <w:b w:val="0"/>
      <w:bCs w:val="0"/>
      <w:i w:val="0"/>
      <w:iCs w:val="0"/>
      <w:caps w:val="0"/>
      <w:smallCaps w:val="0"/>
      <w:strike w:val="0"/>
      <w:dstrike w:val="0"/>
      <w:color w:val="000000"/>
      <w:spacing w:val="0"/>
      <w:w w:val="100"/>
      <w:position w:val="0"/>
      <w:sz w:val="24"/>
      <w:szCs w:val="24"/>
      <w:u w:val="none"/>
      <w:vertAlign w:val="baseline"/>
    </w:rPr>
  </w:style>
  <w:style w:type="character" w:customStyle="1" w:styleId="WW8Num42z1">
    <w:name w:val="WW8Num42z1"/>
    <w:qFormat/>
    <w:rPr>
      <w:rFonts w:ascii="Calibri" w:eastAsia="Calibri" w:hAnsi="Calibri" w:cs="Calibri"/>
      <w:b/>
      <w:bCs/>
      <w:i w:val="0"/>
      <w:iCs w:val="0"/>
      <w:caps w:val="0"/>
      <w:smallCaps w:val="0"/>
      <w:strike w:val="0"/>
      <w:dstrike w:val="0"/>
      <w:color w:val="000000"/>
      <w:spacing w:val="0"/>
      <w:w w:val="100"/>
      <w:position w:val="0"/>
      <w:sz w:val="21"/>
      <w:szCs w:val="21"/>
      <w:u w:val="none"/>
      <w:vertAlign w:val="baseline"/>
    </w:rPr>
  </w:style>
  <w:style w:type="character" w:customStyle="1" w:styleId="WW8Num42z2">
    <w:name w:val="WW8Num42z2"/>
    <w:qFormat/>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Wingdings" w:hAnsi="Wingdings" w:cs="Wingdings"/>
      <w:b/>
      <w:sz w:val="24"/>
    </w:rPr>
  </w:style>
  <w:style w:type="character" w:customStyle="1" w:styleId="WW8Num43z1">
    <w:name w:val="WW8Num43z1"/>
    <w:qFormat/>
    <w:rPr>
      <w:rFonts w:ascii="Courier New" w:hAnsi="Courier New" w:cs="Courier New"/>
    </w:rPr>
  </w:style>
  <w:style w:type="character" w:customStyle="1" w:styleId="WW8Num43z2">
    <w:name w:val="WW8Num43z2"/>
    <w:qFormat/>
    <w:rPr>
      <w:rFonts w:ascii="Wingdings" w:hAnsi="Wingdings" w:cs="Wingdings"/>
    </w:rPr>
  </w:style>
  <w:style w:type="character" w:customStyle="1" w:styleId="WW8Num43z3">
    <w:name w:val="WW8Num43z3"/>
    <w:qFormat/>
    <w:rPr>
      <w:rFonts w:ascii="Symbol" w:hAnsi="Symbol" w:cs="Symbol"/>
    </w:rPr>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rPr>
      <w:b w:val="0"/>
      <w:bCs/>
      <w:color w:val="auto"/>
    </w:rPr>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Domylnaczcionkaakapitu3">
    <w:name w:val="Domyślna czcionka akapitu3"/>
    <w:qFormat/>
  </w:style>
  <w:style w:type="character" w:customStyle="1" w:styleId="Domylnaczcionkaakapitu2">
    <w:name w:val="Domyślna czcionka akapitu2"/>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15z1">
    <w:name w:val="WW8Num15z1"/>
    <w:qFormat/>
    <w:rPr>
      <w:rFonts w:ascii="Times New Roman" w:hAnsi="Times New Roman" w:cs="Times New Roman"/>
      <w:i w:val="0"/>
    </w:rPr>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5z2">
    <w:name w:val="WW8Num25z2"/>
    <w:qFormat/>
    <w:rPr>
      <w:rFonts w:ascii="Calibri" w:eastAsia="Calibri" w:hAnsi="Calibri" w:cs="Calibri"/>
      <w:b/>
      <w:bCs/>
      <w:i w:val="0"/>
      <w:iCs w:val="0"/>
      <w:caps w:val="0"/>
      <w:smallCaps w:val="0"/>
      <w:strike w:val="0"/>
      <w:dstrike w:val="0"/>
      <w:color w:val="000000"/>
      <w:spacing w:val="0"/>
      <w:w w:val="100"/>
      <w:position w:val="0"/>
      <w:sz w:val="21"/>
      <w:szCs w:val="21"/>
      <w:u w:val="none"/>
      <w:vertAlign w:val="baseline"/>
    </w:rPr>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1">
    <w:name w:val="WW8Num26z1"/>
    <w:qFormat/>
  </w:style>
  <w:style w:type="character" w:customStyle="1" w:styleId="WW8Num26z2">
    <w:name w:val="WW8Num26z2"/>
    <w:qFormat/>
  </w:style>
  <w:style w:type="character" w:customStyle="1" w:styleId="WW8Num26z3">
    <w:name w:val="WW8Num26z3"/>
    <w:qFormat/>
    <w:rPr>
      <w:b/>
      <w:color w:val="auto"/>
    </w:rPr>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4">
    <w:name w:val="WW8Num27z4"/>
    <w:qFormat/>
    <w:rPr>
      <w:rFonts w:eastAsia="Lucida Sans Unicode"/>
      <w:kern w:val="2"/>
      <w:lang w:eastAsia="zh-CN"/>
    </w:rPr>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9z3">
    <w:name w:val="WW8Num29z3"/>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1">
    <w:name w:val="WW8Num33z1"/>
    <w:qFormat/>
  </w:style>
  <w:style w:type="character" w:customStyle="1" w:styleId="WW8Num33z2">
    <w:name w:val="WW8Num33z2"/>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1">
    <w:name w:val="WW8Num38z1"/>
    <w:qFormat/>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1">
    <w:name w:val="WW8Num39z1"/>
    <w:qFormat/>
    <w:rPr>
      <w:rFonts w:ascii="Times New Roman" w:eastAsia="Times New Roman" w:hAnsi="Times New Roman" w:cs="Times New Roman"/>
    </w:rPr>
  </w:style>
  <w:style w:type="character" w:customStyle="1" w:styleId="WW8Num39z2">
    <w:name w:val="WW8Num39z2"/>
    <w:qFormat/>
  </w:style>
  <w:style w:type="character" w:customStyle="1" w:styleId="WW8Num39z3">
    <w:name w:val="WW8Num39z3"/>
    <w:qFormat/>
    <w:rPr>
      <w:i w:val="0"/>
      <w:iCs/>
      <w:color w:val="auto"/>
    </w:rPr>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1">
    <w:name w:val="WW8Num40z1"/>
    <w:qFormat/>
  </w:style>
  <w:style w:type="character" w:customStyle="1" w:styleId="WW8Num40z2">
    <w:name w:val="WW8Num40z2"/>
    <w:qFormat/>
  </w:style>
  <w:style w:type="character" w:customStyle="1" w:styleId="WW8Num40z3">
    <w:name w:val="WW8Num40z3"/>
    <w:qFormat/>
    <w:rPr>
      <w:rFonts w:eastAsia="Lucida Sans Unicode"/>
      <w:b/>
      <w:kern w:val="2"/>
      <w:lang w:val="x-none" w:eastAsia="zh-CN"/>
    </w:rPr>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1">
    <w:name w:val="WW8Num41z1"/>
    <w:qFormat/>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5z0">
    <w:name w:val="WW8Num45z0"/>
    <w:qFormat/>
    <w:rPr>
      <w:b w:val="0"/>
      <w:bCs/>
    </w:rPr>
  </w:style>
  <w:style w:type="character" w:customStyle="1" w:styleId="WW8Num45z1">
    <w:name w:val="WW8Num45z1"/>
    <w:qFormat/>
    <w:rPr>
      <w:b/>
      <w:kern w:val="2"/>
      <w:sz w:val="22"/>
      <w:szCs w:val="22"/>
    </w:rPr>
  </w:style>
  <w:style w:type="character" w:customStyle="1" w:styleId="WW8Num45z2">
    <w:name w:val="WW8Num45z2"/>
    <w:qFormat/>
    <w:rPr>
      <w:rFonts w:eastAsia="Calibri"/>
      <w:b w:val="0"/>
      <w:color w:val="000000"/>
      <w:sz w:val="24"/>
    </w:rPr>
  </w:style>
  <w:style w:type="character" w:customStyle="1" w:styleId="WW8Num45z4">
    <w:name w:val="WW8Num45z4"/>
    <w:qFormat/>
    <w:rPr>
      <w:rFonts w:eastAsia="Arial Unicode MS"/>
    </w:rPr>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46z1">
    <w:name w:val="WW8Num46z1"/>
    <w:qFormat/>
    <w:rPr>
      <w:rFonts w:ascii="Arial" w:eastAsia="Calibri" w:hAnsi="Arial" w:cs="Arial"/>
      <w:b w:val="0"/>
      <w:bCs w:val="0"/>
      <w:i w:val="0"/>
      <w:iCs w:val="0"/>
      <w:caps w:val="0"/>
      <w:smallCaps w:val="0"/>
      <w:strike w:val="0"/>
      <w:dstrike w:val="0"/>
      <w:color w:val="000000"/>
      <w:spacing w:val="0"/>
      <w:w w:val="100"/>
      <w:position w:val="0"/>
      <w:sz w:val="22"/>
      <w:szCs w:val="21"/>
      <w:u w:val="none"/>
      <w:vertAlign w:val="baseline"/>
    </w:rPr>
  </w:style>
  <w:style w:type="character" w:customStyle="1" w:styleId="WW8Num46z2">
    <w:name w:val="WW8Num46z2"/>
    <w:qFormat/>
    <w:rPr>
      <w:rFonts w:ascii="Calibri" w:eastAsia="Calibri" w:hAnsi="Calibri" w:cs="Calibri"/>
      <w:b/>
      <w:bCs/>
      <w:i w:val="0"/>
      <w:iCs w:val="0"/>
      <w:caps w:val="0"/>
      <w:smallCaps w:val="0"/>
      <w:strike w:val="0"/>
      <w:dstrike w:val="0"/>
      <w:color w:val="000000"/>
      <w:spacing w:val="0"/>
      <w:w w:val="100"/>
      <w:position w:val="0"/>
      <w:sz w:val="21"/>
      <w:szCs w:val="21"/>
      <w:u w:val="none"/>
      <w:vertAlign w:val="baseline"/>
    </w:rPr>
  </w:style>
  <w:style w:type="character" w:customStyle="1" w:styleId="WW8Num46z3">
    <w:name w:val="WW8Num46z3"/>
    <w:qFormat/>
    <w:rPr>
      <w:rFonts w:cs="Times New Roman"/>
      <w:b w:val="0"/>
      <w:bCs w:val="0"/>
      <w:i w:val="0"/>
      <w:iCs w:val="0"/>
      <w:caps w:val="0"/>
      <w:smallCaps w:val="0"/>
      <w:strike w:val="0"/>
      <w:dstrike w:val="0"/>
      <w:color w:val="000000"/>
      <w:spacing w:val="0"/>
      <w:w w:val="100"/>
      <w:position w:val="0"/>
      <w:sz w:val="22"/>
      <w:szCs w:val="21"/>
      <w:u w:val="none"/>
      <w:vertAlign w:val="baseline"/>
    </w:rPr>
  </w:style>
  <w:style w:type="character" w:customStyle="1" w:styleId="WW8Num46z4">
    <w:name w:val="WW8Num46z4"/>
    <w:qFormat/>
  </w:style>
  <w:style w:type="character" w:customStyle="1" w:styleId="WW8Num47z0">
    <w:name w:val="WW8Num47z0"/>
    <w:qFormat/>
  </w:style>
  <w:style w:type="character" w:customStyle="1" w:styleId="WW8Num48z0">
    <w:name w:val="WW8Num48z0"/>
    <w:qFormat/>
  </w:style>
  <w:style w:type="character" w:customStyle="1" w:styleId="WW8Num48z3">
    <w:name w:val="WW8Num48z3"/>
    <w:qFormat/>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style>
  <w:style w:type="character" w:customStyle="1" w:styleId="WW8Num50z1">
    <w:name w:val="WW8Num50z1"/>
    <w:qFormat/>
  </w:style>
  <w:style w:type="character" w:customStyle="1" w:styleId="WW8Num50z2">
    <w:name w:val="WW8Num50z2"/>
    <w:qFormat/>
  </w:style>
  <w:style w:type="character" w:customStyle="1" w:styleId="WW8Num50z3">
    <w:name w:val="WW8Num50z3"/>
    <w:qFormat/>
    <w:rPr>
      <w:b w:val="0"/>
      <w:bCs/>
      <w:color w:val="auto"/>
    </w:rPr>
  </w:style>
  <w:style w:type="character" w:customStyle="1" w:styleId="WW8Num50z4">
    <w:name w:val="WW8Num50z4"/>
    <w:qFormat/>
  </w:style>
  <w:style w:type="character" w:customStyle="1" w:styleId="WW8Num50z5">
    <w:name w:val="WW8Num50z5"/>
    <w:qFormat/>
  </w:style>
  <w:style w:type="character" w:customStyle="1" w:styleId="WW8Num50z6">
    <w:name w:val="WW8Num50z6"/>
    <w:qFormat/>
  </w:style>
  <w:style w:type="character" w:customStyle="1" w:styleId="WW8Num50z7">
    <w:name w:val="WW8Num50z7"/>
    <w:qFormat/>
  </w:style>
  <w:style w:type="character" w:customStyle="1" w:styleId="WW8Num50z8">
    <w:name w:val="WW8Num50z8"/>
    <w:qFormat/>
  </w:style>
  <w:style w:type="character" w:customStyle="1" w:styleId="WW8Num51z0">
    <w:name w:val="WW8Num51z0"/>
    <w:qFormat/>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51z1">
    <w:name w:val="WW8Num51z1"/>
    <w:qFormat/>
    <w:rPr>
      <w:rFonts w:ascii="Times New Roman" w:eastAsia="Calibri" w:hAnsi="Times New Roman" w:cs="Times New Roman"/>
      <w:b w:val="0"/>
      <w:bCs w:val="0"/>
      <w:i w:val="0"/>
      <w:iCs w:val="0"/>
      <w:caps w:val="0"/>
      <w:smallCaps w:val="0"/>
      <w:strike w:val="0"/>
      <w:dstrike w:val="0"/>
      <w:color w:val="000000"/>
      <w:spacing w:val="0"/>
      <w:w w:val="100"/>
      <w:kern w:val="2"/>
      <w:position w:val="0"/>
      <w:sz w:val="24"/>
      <w:szCs w:val="24"/>
      <w:u w:val="none"/>
      <w:vertAlign w:val="baseline"/>
      <w:lang w:eastAsia="zh-CN"/>
    </w:rPr>
  </w:style>
  <w:style w:type="character" w:customStyle="1" w:styleId="WW8Num51z2">
    <w:name w:val="WW8Num51z2"/>
    <w:qFormat/>
    <w:rPr>
      <w:rFonts w:ascii="Calibri" w:eastAsia="Calibri" w:hAnsi="Calibri" w:cs="Calibri"/>
      <w:b/>
      <w:bCs/>
      <w:i w:val="0"/>
      <w:iCs w:val="0"/>
      <w:caps w:val="0"/>
      <w:smallCaps w:val="0"/>
      <w:strike w:val="0"/>
      <w:dstrike w:val="0"/>
      <w:color w:val="000000"/>
      <w:spacing w:val="0"/>
      <w:w w:val="100"/>
      <w:position w:val="0"/>
      <w:sz w:val="21"/>
      <w:szCs w:val="21"/>
      <w:u w:val="none"/>
      <w:vertAlign w:val="baseline"/>
    </w:rPr>
  </w:style>
  <w:style w:type="character" w:customStyle="1" w:styleId="WW8Num51z3">
    <w:name w:val="WW8Num51z3"/>
    <w:qFormat/>
    <w:rPr>
      <w:rFonts w:ascii="Arial" w:eastAsia="Calibri" w:hAnsi="Arial" w:cs="Arial"/>
      <w:b w:val="0"/>
      <w:bCs w:val="0"/>
      <w:i w:val="0"/>
      <w:iCs w:val="0"/>
      <w:caps w:val="0"/>
      <w:smallCaps w:val="0"/>
      <w:strike w:val="0"/>
      <w:dstrike w:val="0"/>
      <w:color w:val="000000"/>
      <w:spacing w:val="0"/>
      <w:w w:val="100"/>
      <w:position w:val="0"/>
      <w:sz w:val="22"/>
      <w:szCs w:val="21"/>
      <w:u w:val="none"/>
      <w:vertAlign w:val="baseline"/>
    </w:rPr>
  </w:style>
  <w:style w:type="character" w:customStyle="1" w:styleId="WW8Num51z4">
    <w:name w:val="WW8Num51z4"/>
    <w:qFormat/>
  </w:style>
  <w:style w:type="character" w:customStyle="1" w:styleId="WW8Num52z0">
    <w:name w:val="WW8Num52z0"/>
    <w:qFormat/>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style>
  <w:style w:type="character" w:customStyle="1" w:styleId="WW8Num55z0">
    <w:name w:val="WW8Num55z0"/>
    <w:qFormat/>
    <w:rPr>
      <w:b w:val="0"/>
      <w:i w:val="0"/>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ascii="Times New Roman" w:hAnsi="Times New Roman" w:cs="Times New Roman"/>
      <w:sz w:val="22"/>
      <w:szCs w:val="22"/>
    </w:rPr>
  </w:style>
  <w:style w:type="character" w:customStyle="1" w:styleId="WW8Num56z1">
    <w:name w:val="WW8Num56z1"/>
    <w:qFormat/>
    <w:rPr>
      <w:rFonts w:ascii="Courier New" w:hAnsi="Courier New" w:cs="Lucida Grande"/>
    </w:rPr>
  </w:style>
  <w:style w:type="character" w:customStyle="1" w:styleId="WW8Num56z2">
    <w:name w:val="WW8Num56z2"/>
    <w:qFormat/>
    <w:rPr>
      <w:rFonts w:ascii="Wingdings" w:hAnsi="Wingdings" w:cs="Wingdings"/>
    </w:rPr>
  </w:style>
  <w:style w:type="character" w:customStyle="1" w:styleId="WW8Num56z3">
    <w:name w:val="WW8Num56z3"/>
    <w:qFormat/>
    <w:rPr>
      <w:rFonts w:ascii="Symbol" w:hAnsi="Symbol" w:cs="Symbol"/>
    </w:rPr>
  </w:style>
  <w:style w:type="character" w:customStyle="1" w:styleId="WW8Num57z0">
    <w:name w:val="WW8Num57z0"/>
    <w:qFormat/>
    <w:rPr>
      <w:b/>
      <w:sz w:val="23"/>
    </w:rPr>
  </w:style>
  <w:style w:type="character" w:customStyle="1" w:styleId="WW8Num57z1">
    <w:name w:val="WW8Num57z1"/>
    <w:qFormat/>
  </w:style>
  <w:style w:type="character" w:customStyle="1" w:styleId="WW8Num57z2">
    <w:name w:val="WW8Num57z2"/>
    <w:qFormat/>
  </w:style>
  <w:style w:type="character" w:customStyle="1" w:styleId="WW8Num57z3">
    <w:name w:val="WW8Num57z3"/>
    <w:qFormat/>
  </w:style>
  <w:style w:type="character" w:customStyle="1" w:styleId="WW8Num57z4">
    <w:name w:val="WW8Num57z4"/>
    <w:qFormat/>
  </w:style>
  <w:style w:type="character" w:customStyle="1" w:styleId="WW8Num57z5">
    <w:name w:val="WW8Num57z5"/>
    <w:qFormat/>
  </w:style>
  <w:style w:type="character" w:customStyle="1" w:styleId="WW8Num57z6">
    <w:name w:val="WW8Num57z6"/>
    <w:qFormat/>
  </w:style>
  <w:style w:type="character" w:customStyle="1" w:styleId="WW8Num57z7">
    <w:name w:val="WW8Num57z7"/>
    <w:qFormat/>
  </w:style>
  <w:style w:type="character" w:customStyle="1" w:styleId="WW8Num57z8">
    <w:name w:val="WW8Num57z8"/>
    <w:qFormat/>
  </w:style>
  <w:style w:type="character" w:customStyle="1" w:styleId="WW8Num58z0">
    <w:name w:val="WW8Num58z0"/>
    <w:qFormat/>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eastAsia="Calibri" w:hAnsi="Times New Roman" w:cs="Times New Roman"/>
      <w:b w:val="0"/>
      <w:bCs w:val="0"/>
      <w:i w:val="0"/>
      <w:iCs w:val="0"/>
      <w:caps w:val="0"/>
      <w:smallCaps w:val="0"/>
      <w:strike w:val="0"/>
      <w:dstrike w:val="0"/>
      <w:color w:val="000000"/>
      <w:spacing w:val="0"/>
      <w:w w:val="100"/>
      <w:position w:val="0"/>
      <w:sz w:val="24"/>
      <w:szCs w:val="24"/>
      <w:u w:val="none"/>
      <w:vertAlign w:val="baseline"/>
    </w:rPr>
  </w:style>
  <w:style w:type="character" w:customStyle="1" w:styleId="WW8Num59z1">
    <w:name w:val="WW8Num59z1"/>
    <w:qFormat/>
    <w:rPr>
      <w:rFonts w:ascii="Calibri" w:eastAsia="Calibri" w:hAnsi="Calibri" w:cs="Calibri"/>
      <w:b/>
      <w:bCs/>
      <w:i w:val="0"/>
      <w:iCs w:val="0"/>
      <w:caps w:val="0"/>
      <w:smallCaps w:val="0"/>
      <w:strike w:val="0"/>
      <w:dstrike w:val="0"/>
      <w:color w:val="000000"/>
      <w:spacing w:val="0"/>
      <w:w w:val="100"/>
      <w:position w:val="0"/>
      <w:sz w:val="21"/>
      <w:szCs w:val="21"/>
      <w:u w:val="none"/>
      <w:vertAlign w:val="baseline"/>
    </w:rPr>
  </w:style>
  <w:style w:type="character" w:customStyle="1" w:styleId="WW8Num59z2">
    <w:name w:val="WW8Num59z2"/>
    <w:qFormat/>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Wingdings" w:hAnsi="Wingdings" w:cs="Wingdings"/>
      <w:b/>
      <w:sz w:val="24"/>
    </w:rPr>
  </w:style>
  <w:style w:type="character" w:customStyle="1" w:styleId="WW8Num60z1">
    <w:name w:val="WW8Num60z1"/>
    <w:qFormat/>
    <w:rPr>
      <w:rFonts w:ascii="Courier New" w:hAnsi="Courier New" w:cs="Courier New"/>
    </w:rPr>
  </w:style>
  <w:style w:type="character" w:customStyle="1" w:styleId="WW8Num60z2">
    <w:name w:val="WW8Num60z2"/>
    <w:qFormat/>
    <w:rPr>
      <w:rFonts w:ascii="Wingdings" w:hAnsi="Wingdings" w:cs="Wingdings"/>
    </w:rPr>
  </w:style>
  <w:style w:type="character" w:customStyle="1" w:styleId="WW8Num60z3">
    <w:name w:val="WW8Num60z3"/>
    <w:qFormat/>
    <w:rPr>
      <w:rFonts w:ascii="Symbol" w:hAnsi="Symbol" w:cs="Symbol"/>
    </w:rPr>
  </w:style>
  <w:style w:type="character" w:customStyle="1" w:styleId="Domylnaczcionkaakapitu1">
    <w:name w:val="Domyślna czcionka akapitu1"/>
    <w:qFormat/>
  </w:style>
  <w:style w:type="character" w:customStyle="1" w:styleId="Nagwek1Znak">
    <w:name w:val="Nagłówek 1 Znak"/>
    <w:qFormat/>
    <w:rPr>
      <w:rFonts w:ascii="Arial" w:eastAsia="Times New Roman" w:hAnsi="Arial" w:cs="Arial"/>
      <w:b/>
      <w:bCs/>
      <w:kern w:val="2"/>
      <w:sz w:val="32"/>
      <w:szCs w:val="32"/>
      <w:lang w:val="pl-PL"/>
    </w:rPr>
  </w:style>
  <w:style w:type="character" w:customStyle="1" w:styleId="Nagwek2Znak">
    <w:name w:val="Nagłówek 2 Znak"/>
    <w:qFormat/>
    <w:rPr>
      <w:rFonts w:ascii="Arial" w:eastAsia="Times New Roman" w:hAnsi="Arial" w:cs="Arial"/>
      <w:b/>
      <w:bCs/>
      <w:i/>
      <w:iCs/>
      <w:sz w:val="28"/>
      <w:szCs w:val="28"/>
      <w:lang w:val="pl-PL"/>
    </w:rPr>
  </w:style>
  <w:style w:type="character" w:customStyle="1" w:styleId="Nagwek3Znak">
    <w:name w:val="Nagłówek 3 Znak"/>
    <w:qFormat/>
    <w:rPr>
      <w:rFonts w:ascii="Arial" w:eastAsia="Times New Roman" w:hAnsi="Arial" w:cs="Arial"/>
      <w:b/>
      <w:bCs/>
      <w:sz w:val="26"/>
      <w:szCs w:val="26"/>
      <w:lang w:val="pl-PL"/>
    </w:rPr>
  </w:style>
  <w:style w:type="character" w:customStyle="1" w:styleId="Nagwek4Znak">
    <w:name w:val="Nagłówek 4 Znak"/>
    <w:qFormat/>
    <w:rPr>
      <w:rFonts w:ascii="Times New Roman" w:eastAsia="Times New Roman" w:hAnsi="Times New Roman" w:cs="Times New Roman"/>
      <w:b/>
      <w:bCs/>
      <w:sz w:val="28"/>
      <w:szCs w:val="28"/>
      <w:lang w:val="pl-PL"/>
    </w:rPr>
  </w:style>
  <w:style w:type="character" w:customStyle="1" w:styleId="Nagwek5Znak">
    <w:name w:val="Nagłówek 5 Znak"/>
    <w:qFormat/>
    <w:rPr>
      <w:rFonts w:ascii="Times New Roman" w:eastAsia="Times New Roman" w:hAnsi="Times New Roman" w:cs="Times New Roman"/>
      <w:b/>
      <w:bCs/>
      <w:i/>
      <w:iCs/>
      <w:sz w:val="26"/>
      <w:szCs w:val="26"/>
      <w:lang w:val="pl-PL"/>
    </w:rPr>
  </w:style>
  <w:style w:type="character" w:customStyle="1" w:styleId="Nagwek7Znak">
    <w:name w:val="Nagłówek 7 Znak"/>
    <w:qFormat/>
    <w:rPr>
      <w:rFonts w:ascii="Tahoma" w:eastAsia="Times New Roman" w:hAnsi="Tahoma" w:cs="Times New Roman"/>
      <w:b/>
      <w:sz w:val="20"/>
      <w:szCs w:val="20"/>
      <w:lang w:val="pl-PL"/>
    </w:rPr>
  </w:style>
  <w:style w:type="character" w:customStyle="1" w:styleId="Nagwek8Znak">
    <w:name w:val="Nagłówek 8 Znak"/>
    <w:qFormat/>
    <w:rPr>
      <w:rFonts w:ascii="Times New Roman" w:eastAsia="Times New Roman" w:hAnsi="Times New Roman" w:cs="Times New Roman"/>
      <w:i/>
      <w:iCs/>
      <w:lang w:val="pl-PL"/>
    </w:rPr>
  </w:style>
  <w:style w:type="character" w:customStyle="1" w:styleId="pktZnak">
    <w:name w:val="pkt Znak"/>
    <w:qFormat/>
    <w:rPr>
      <w:rFonts w:ascii="Times New Roman" w:eastAsia="Times New Roman" w:hAnsi="Times New Roman" w:cs="Times New Roman"/>
      <w:szCs w:val="20"/>
      <w:lang w:val="pl-PL"/>
    </w:rPr>
  </w:style>
  <w:style w:type="character" w:customStyle="1" w:styleId="TytuZnak">
    <w:name w:val="Tytuł Znak"/>
    <w:qFormat/>
    <w:rPr>
      <w:rFonts w:ascii="Arial" w:eastAsia="Times New Roman" w:hAnsi="Arial" w:cs="Times New Roman"/>
      <w:b/>
      <w:sz w:val="22"/>
      <w:szCs w:val="20"/>
      <w:lang w:val="pl-PL"/>
    </w:rPr>
  </w:style>
  <w:style w:type="character" w:customStyle="1" w:styleId="TekstpodstawowyZnak">
    <w:name w:val="Tekst podstawowy Znak"/>
    <w:qFormat/>
    <w:rPr>
      <w:rFonts w:ascii="Arial" w:eastAsia="Times New Roman" w:hAnsi="Arial" w:cs="Times New Roman"/>
      <w:b/>
      <w:sz w:val="22"/>
      <w:szCs w:val="20"/>
      <w:lang w:val="pl-PL"/>
    </w:rPr>
  </w:style>
  <w:style w:type="character" w:customStyle="1" w:styleId="Tekstpodstawowy2Znak">
    <w:name w:val="Tekst podstawowy 2 Znak"/>
    <w:qFormat/>
    <w:rPr>
      <w:rFonts w:ascii="Arial" w:eastAsia="Times New Roman" w:hAnsi="Arial" w:cs="Times New Roman"/>
      <w:sz w:val="20"/>
      <w:szCs w:val="20"/>
    </w:rPr>
  </w:style>
  <w:style w:type="character" w:customStyle="1" w:styleId="StopkaZnak">
    <w:name w:val="Stopka Znak"/>
    <w:uiPriority w:val="99"/>
    <w:qFormat/>
    <w:rPr>
      <w:rFonts w:ascii="Tahoma" w:eastAsia="Times New Roman" w:hAnsi="Tahoma" w:cs="Times New Roman"/>
      <w:sz w:val="20"/>
      <w:szCs w:val="20"/>
      <w:lang w:val="pl-PL"/>
    </w:rPr>
  </w:style>
  <w:style w:type="character" w:customStyle="1" w:styleId="Tekstpodstawowy3Znak">
    <w:name w:val="Tekst podstawowy 3 Znak"/>
    <w:qFormat/>
    <w:rPr>
      <w:rFonts w:ascii="Times New Roman" w:eastAsia="Times New Roman" w:hAnsi="Times New Roman" w:cs="Times New Roman"/>
      <w:sz w:val="16"/>
      <w:szCs w:val="16"/>
      <w:lang w:val="pl-PL"/>
    </w:rPr>
  </w:style>
  <w:style w:type="character" w:customStyle="1" w:styleId="czeinternetowe">
    <w:name w:val="Łącze internetowe"/>
    <w:basedOn w:val="Domylnaczcionkaakapitu"/>
    <w:uiPriority w:val="99"/>
    <w:unhideWhenUsed/>
    <w:rsid w:val="00BF7BAA"/>
    <w:rPr>
      <w:color w:val="0563C1" w:themeColor="hyperlink"/>
      <w:u w:val="single"/>
    </w:rPr>
  </w:style>
  <w:style w:type="character" w:customStyle="1" w:styleId="TekstpodstawowywcityZnak">
    <w:name w:val="Tekst podstawowy wcięty Znak"/>
    <w:qFormat/>
    <w:rPr>
      <w:rFonts w:ascii="Times New Roman" w:eastAsia="Times New Roman" w:hAnsi="Times New Roman" w:cs="Times New Roman"/>
      <w:lang w:val="pl-PL"/>
    </w:rPr>
  </w:style>
  <w:style w:type="character" w:customStyle="1" w:styleId="Tekstpodstawowywcity2Znak">
    <w:name w:val="Tekst podstawowy wcięty 2 Znak"/>
    <w:qFormat/>
    <w:rPr>
      <w:rFonts w:ascii="Times New Roman" w:eastAsia="Times New Roman" w:hAnsi="Times New Roman" w:cs="Times New Roman"/>
      <w:lang w:val="pl-PL"/>
    </w:rPr>
  </w:style>
  <w:style w:type="character" w:customStyle="1" w:styleId="TekstprzypisudolnegoZnak">
    <w:name w:val="Tekst przypisu dolnego Znak"/>
    <w:qFormat/>
    <w:rPr>
      <w:rFonts w:ascii="Tahoma" w:eastAsia="Times New Roman" w:hAnsi="Tahoma" w:cs="Times New Roman"/>
      <w:sz w:val="20"/>
      <w:szCs w:val="20"/>
      <w:lang w:val="pl-PL"/>
    </w:rPr>
  </w:style>
  <w:style w:type="character" w:customStyle="1" w:styleId="ZwykytekstZnak">
    <w:name w:val="Zwykły tekst Znak"/>
    <w:qFormat/>
    <w:rPr>
      <w:rFonts w:ascii="Courier New" w:eastAsia="Times New Roman" w:hAnsi="Courier New" w:cs="Courier New"/>
      <w:sz w:val="20"/>
      <w:szCs w:val="20"/>
      <w:lang w:val="pl-PL"/>
    </w:rPr>
  </w:style>
  <w:style w:type="character" w:customStyle="1" w:styleId="Odwoaniedokomentarza1">
    <w:name w:val="Odwołanie do komentarza1"/>
    <w:qFormat/>
    <w:rPr>
      <w:sz w:val="16"/>
    </w:rPr>
  </w:style>
  <w:style w:type="character" w:customStyle="1" w:styleId="TekstkomentarzaZnak">
    <w:name w:val="Tekst komentarza Znak"/>
    <w:qFormat/>
    <w:rPr>
      <w:rFonts w:ascii="Tahoma" w:eastAsia="Times New Roman" w:hAnsi="Tahoma" w:cs="Times New Roman"/>
      <w:sz w:val="20"/>
      <w:szCs w:val="20"/>
      <w:lang w:val="pl-PL"/>
    </w:rPr>
  </w:style>
  <w:style w:type="character" w:customStyle="1" w:styleId="TekstdymkaZnak">
    <w:name w:val="Tekst dymka Znak"/>
    <w:qFormat/>
    <w:rPr>
      <w:rFonts w:ascii="Tahoma" w:eastAsia="Times New Roman" w:hAnsi="Tahoma" w:cs="Times New Roman"/>
      <w:sz w:val="16"/>
      <w:szCs w:val="16"/>
    </w:rPr>
  </w:style>
  <w:style w:type="character" w:customStyle="1" w:styleId="Znakiprzypiswdolnych">
    <w:name w:val="Znaki przypisów dolnych"/>
    <w:qFormat/>
    <w:rPr>
      <w:sz w:val="20"/>
      <w:vertAlign w:val="superscript"/>
    </w:rPr>
  </w:style>
  <w:style w:type="character" w:styleId="Numerstrony">
    <w:name w:val="page number"/>
    <w:basedOn w:val="Domylnaczcionkaakapitu1"/>
    <w:qFormat/>
  </w:style>
  <w:style w:type="character" w:customStyle="1" w:styleId="PodpisZnak">
    <w:name w:val="Podpis Znak"/>
    <w:qFormat/>
    <w:rPr>
      <w:rFonts w:ascii="Times New Roman" w:eastAsia="Times New Roman" w:hAnsi="Times New Roman" w:cs="Times New Roman"/>
      <w:b/>
      <w:bCs/>
      <w:i/>
      <w:iCs/>
      <w:lang w:val="pl-PL"/>
    </w:rPr>
  </w:style>
  <w:style w:type="character" w:customStyle="1" w:styleId="TematkomentarzaZnak">
    <w:name w:val="Temat komentarza Znak"/>
    <w:qFormat/>
    <w:rPr>
      <w:rFonts w:ascii="Times New Roman" w:eastAsia="Times New Roman" w:hAnsi="Times New Roman" w:cs="Times New Roman"/>
      <w:b/>
      <w:bCs/>
      <w:sz w:val="20"/>
      <w:szCs w:val="20"/>
      <w:lang w:val="pl-PL"/>
    </w:rPr>
  </w:style>
  <w:style w:type="character" w:customStyle="1" w:styleId="NagwekZnak">
    <w:name w:val="Nagłówek Znak"/>
    <w:qFormat/>
    <w:rPr>
      <w:rFonts w:ascii="Times New Roman" w:eastAsia="Times New Roman" w:hAnsi="Times New Roman" w:cs="Times New Roman"/>
    </w:rPr>
  </w:style>
  <w:style w:type="character" w:customStyle="1" w:styleId="Tekstpodstawowywcity3Znak">
    <w:name w:val="Tekst podstawowy wcięty 3 Znak"/>
    <w:qFormat/>
    <w:rPr>
      <w:rFonts w:ascii="Times New Roman" w:eastAsia="Times New Roman" w:hAnsi="Times New Roman" w:cs="Times New Roman"/>
      <w:sz w:val="16"/>
      <w:szCs w:val="16"/>
      <w:lang w:val="pl-PL"/>
    </w:rPr>
  </w:style>
  <w:style w:type="character" w:customStyle="1" w:styleId="apple-style-span">
    <w:name w:val="apple-style-span"/>
    <w:basedOn w:val="Domylnaczcionkaakapitu1"/>
    <w:qFormat/>
  </w:style>
  <w:style w:type="character" w:customStyle="1" w:styleId="PodtytuZnak">
    <w:name w:val="Podtytuł Znak"/>
    <w:qFormat/>
    <w:rPr>
      <w:rFonts w:ascii="Arial" w:eastAsia="Times New Roman" w:hAnsi="Arial" w:cs="Arial"/>
      <w:b/>
      <w:bCs/>
      <w:sz w:val="22"/>
      <w:lang w:val="pl-PL"/>
    </w:rPr>
  </w:style>
  <w:style w:type="character" w:customStyle="1" w:styleId="TekstprzypisukocowegoZnak">
    <w:name w:val="Tekst przypisu końcowego Znak"/>
    <w:qFormat/>
    <w:rPr>
      <w:rFonts w:ascii="Times New Roman" w:hAnsi="Times New Roman" w:cs="Times New Roman"/>
    </w:rPr>
  </w:style>
  <w:style w:type="character" w:customStyle="1" w:styleId="MapadokumentuZnak">
    <w:name w:val="Mapa dokumentu Znak"/>
    <w:qFormat/>
    <w:rPr>
      <w:rFonts w:ascii="Tahoma" w:eastAsia="Times New Roman" w:hAnsi="Tahoma" w:cs="Tahoma"/>
      <w:sz w:val="16"/>
      <w:szCs w:val="16"/>
      <w:lang w:val="pl-PL"/>
    </w:rPr>
  </w:style>
  <w:style w:type="character" w:customStyle="1" w:styleId="ZnakZnak13">
    <w:name w:val="Znak Znak13"/>
    <w:qFormat/>
    <w:rPr>
      <w:rFonts w:ascii="Arial" w:hAnsi="Arial" w:cs="Arial"/>
      <w:b/>
      <w:sz w:val="22"/>
      <w:lang w:val="pl-PL" w:bidi="ar-SA"/>
    </w:rPr>
  </w:style>
  <w:style w:type="character" w:customStyle="1" w:styleId="ZnakZnak8">
    <w:name w:val="Znak Znak8"/>
    <w:qFormat/>
    <w:rPr>
      <w:sz w:val="24"/>
      <w:szCs w:val="24"/>
      <w:lang w:val="pl-PL" w:bidi="ar-SA"/>
    </w:rPr>
  </w:style>
  <w:style w:type="character" w:customStyle="1" w:styleId="FontStyle17">
    <w:name w:val="Font Style17"/>
    <w:qFormat/>
    <w:rPr>
      <w:rFonts w:ascii="Arial Unicode MS" w:eastAsia="Arial Unicode MS" w:hAnsi="Arial Unicode MS" w:cs="Arial Unicode MS"/>
      <w:sz w:val="18"/>
      <w:szCs w:val="18"/>
    </w:rPr>
  </w:style>
  <w:style w:type="character" w:styleId="UyteHipercze">
    <w:name w:val="FollowedHyperlink"/>
    <w:qFormat/>
    <w:rPr>
      <w:color w:val="800080"/>
      <w:u w:val="single"/>
    </w:rPr>
  </w:style>
  <w:style w:type="character" w:customStyle="1" w:styleId="NormalBoldChar">
    <w:name w:val="NormalBold Char"/>
    <w:qFormat/>
    <w:rPr>
      <w:rFonts w:ascii="Times New Roman" w:eastAsia="Times New Roman" w:hAnsi="Times New Roman" w:cs="Times New Roman"/>
      <w:b/>
      <w:szCs w:val="22"/>
      <w:lang w:val="pl-PL"/>
    </w:rPr>
  </w:style>
  <w:style w:type="character" w:customStyle="1" w:styleId="DeltaViewInsertion">
    <w:name w:val="DeltaView Insertion"/>
    <w:qFormat/>
    <w:rPr>
      <w:b/>
      <w:i/>
      <w:spacing w:val="0"/>
    </w:rPr>
  </w:style>
  <w:style w:type="character" w:customStyle="1" w:styleId="Wyrnienie">
    <w:name w:val="Wyróżnienie"/>
    <w:qFormat/>
    <w:rPr>
      <w:i/>
      <w:iCs/>
    </w:rPr>
  </w:style>
  <w:style w:type="character" w:customStyle="1" w:styleId="Teksttreci">
    <w:name w:val="Tekst treści_"/>
    <w:qFormat/>
    <w:rPr>
      <w:rFonts w:ascii="Verdana" w:eastAsia="Verdana" w:hAnsi="Verdana" w:cs="Verdana"/>
      <w:sz w:val="19"/>
      <w:szCs w:val="19"/>
      <w:shd w:val="clear" w:color="auto" w:fill="FFFFFF"/>
    </w:rPr>
  </w:style>
  <w:style w:type="character" w:customStyle="1" w:styleId="TeksttreciPogrubienie">
    <w:name w:val="Tekst treści + Pogrubienie"/>
    <w:qFormat/>
    <w:rPr>
      <w:rFonts w:ascii="Verdana" w:eastAsia="Verdana" w:hAnsi="Verdana" w:cs="Verdana"/>
      <w:i w:val="0"/>
      <w:iCs w:val="0"/>
      <w:caps w:val="0"/>
      <w:smallCaps w:val="0"/>
      <w:spacing w:val="0"/>
      <w:sz w:val="19"/>
      <w:szCs w:val="19"/>
      <w:shd w:val="clear" w:color="auto" w:fill="FFFFFF"/>
    </w:rPr>
  </w:style>
  <w:style w:type="character" w:customStyle="1" w:styleId="Nagwek30">
    <w:name w:val="Nagłówek #3_"/>
    <w:qFormat/>
    <w:rPr>
      <w:rFonts w:ascii="Verdana" w:eastAsia="Verdana" w:hAnsi="Verdana" w:cs="Verdana"/>
      <w:sz w:val="19"/>
      <w:szCs w:val="19"/>
      <w:shd w:val="clear" w:color="auto" w:fill="FFFFFF"/>
    </w:rPr>
  </w:style>
  <w:style w:type="character" w:customStyle="1" w:styleId="Nagwek3ArialBezpogrubieniaKursywa">
    <w:name w:val="Nagłówek #3 + Arial;Bez pogrubienia;Kursywa"/>
    <w:qFormat/>
    <w:rPr>
      <w:rFonts w:ascii="Arial" w:eastAsia="Arial" w:hAnsi="Arial" w:cs="Arial"/>
      <w:i/>
      <w:iCs/>
      <w:sz w:val="19"/>
      <w:szCs w:val="19"/>
      <w:shd w:val="clear" w:color="auto" w:fill="FFFFFF"/>
    </w:rPr>
  </w:style>
  <w:style w:type="character" w:customStyle="1" w:styleId="Teksttreci4">
    <w:name w:val="Tekst treści (4)_"/>
    <w:qFormat/>
    <w:rPr>
      <w:rFonts w:ascii="Verdana" w:eastAsia="Verdana" w:hAnsi="Verdana" w:cs="Verdana"/>
      <w:sz w:val="19"/>
      <w:szCs w:val="19"/>
      <w:shd w:val="clear" w:color="auto" w:fill="FFFFFF"/>
    </w:rPr>
  </w:style>
  <w:style w:type="character" w:customStyle="1" w:styleId="Teksttreci8">
    <w:name w:val="Tekst treści (8)_"/>
    <w:qFormat/>
    <w:rPr>
      <w:rFonts w:ascii="Verdana" w:eastAsia="Verdana" w:hAnsi="Verdana" w:cs="Verdana"/>
      <w:sz w:val="28"/>
      <w:szCs w:val="28"/>
      <w:shd w:val="clear" w:color="auto" w:fill="FFFFFF"/>
    </w:rPr>
  </w:style>
  <w:style w:type="character" w:customStyle="1" w:styleId="AkapitzlistZnak">
    <w:name w:val="Akapit z listą Znak"/>
    <w:qFormat/>
    <w:rPr>
      <w:rFonts w:ascii="Times New Roman" w:eastAsia="Times New Roman" w:hAnsi="Times New Roman" w:cs="Times New Roman"/>
      <w:lang w:val="pl-PL"/>
    </w:rPr>
  </w:style>
  <w:style w:type="character" w:customStyle="1" w:styleId="Znakiprzypiswkocowych">
    <w:name w:val="Znaki przypisów końcowych"/>
    <w:qFormat/>
    <w:rPr>
      <w:vertAlign w:val="superscript"/>
    </w:rPr>
  </w:style>
  <w:style w:type="character" w:customStyle="1" w:styleId="Nierozpoznanawzmianka1">
    <w:name w:val="Nierozpoznana wzmianka1"/>
    <w:qFormat/>
    <w:rPr>
      <w:color w:val="605E5C"/>
      <w:shd w:val="clear" w:color="auto" w:fill="E1DFDD"/>
    </w:rPr>
  </w:style>
  <w:style w:type="character" w:customStyle="1" w:styleId="StopkaPogrubienie">
    <w:name w:val="Stopka + Pogrubienie"/>
    <w:qFormat/>
    <w:rPr>
      <w:rFonts w:ascii="Cambria" w:eastAsia="Cambria" w:hAnsi="Cambria" w:cs="Cambria"/>
      <w:b/>
      <w:bCs/>
      <w:i w:val="0"/>
      <w:iCs w:val="0"/>
      <w:caps w:val="0"/>
      <w:smallCaps w:val="0"/>
      <w:strike w:val="0"/>
      <w:dstrike w:val="0"/>
      <w:color w:val="000000"/>
      <w:spacing w:val="0"/>
      <w:w w:val="100"/>
      <w:position w:val="0"/>
      <w:sz w:val="22"/>
      <w:szCs w:val="22"/>
      <w:u w:val="none"/>
      <w:vertAlign w:val="baseline"/>
      <w:lang w:val="pl-PL" w:bidi="pl-PL"/>
    </w:rPr>
  </w:style>
  <w:style w:type="character" w:customStyle="1" w:styleId="Stopka">
    <w:name w:val="Stopka_"/>
    <w:qFormat/>
    <w:rPr>
      <w:rFonts w:eastAsia="Cambria" w:cs="Cambria"/>
      <w:sz w:val="22"/>
      <w:szCs w:val="22"/>
      <w:shd w:val="clear" w:color="auto" w:fill="FFFFFF"/>
    </w:rPr>
  </w:style>
  <w:style w:type="character" w:customStyle="1" w:styleId="FontStyle19">
    <w:name w:val="Font Style19"/>
    <w:qFormat/>
    <w:rPr>
      <w:rFonts w:ascii="Arial" w:hAnsi="Arial" w:cs="Arial"/>
      <w:color w:val="000000"/>
      <w:sz w:val="18"/>
      <w:szCs w:val="18"/>
    </w:rPr>
  </w:style>
  <w:style w:type="character" w:styleId="Nierozpoznanawzmianka">
    <w:name w:val="Unresolved Mention"/>
    <w:qFormat/>
    <w:rPr>
      <w:color w:val="605E5C"/>
      <w:shd w:val="clear" w:color="auto" w:fill="E1DFDD"/>
    </w:rPr>
  </w:style>
  <w:style w:type="character" w:customStyle="1" w:styleId="FontStyle13">
    <w:name w:val="Font Style13"/>
    <w:qFormat/>
    <w:rPr>
      <w:rFonts w:ascii="Arial" w:hAnsi="Arial" w:cs="Arial"/>
      <w:i/>
      <w:iCs/>
      <w:color w:val="000000"/>
      <w:sz w:val="18"/>
      <w:szCs w:val="18"/>
    </w:rPr>
  </w:style>
  <w:style w:type="character" w:customStyle="1" w:styleId="FontStyle14">
    <w:name w:val="Font Style14"/>
    <w:qFormat/>
    <w:rPr>
      <w:rFonts w:ascii="Arial" w:hAnsi="Arial" w:cs="Arial"/>
      <w:i/>
      <w:iCs/>
      <w:color w:val="000000"/>
      <w:sz w:val="20"/>
      <w:szCs w:val="20"/>
    </w:rPr>
  </w:style>
  <w:style w:type="character" w:customStyle="1" w:styleId="FontStyle16">
    <w:name w:val="Font Style16"/>
    <w:qFormat/>
    <w:rPr>
      <w:rFonts w:ascii="Arial" w:hAnsi="Arial" w:cs="Arial"/>
      <w:b/>
      <w:bCs/>
      <w:i/>
      <w:iCs/>
      <w:color w:val="000000"/>
      <w:sz w:val="18"/>
      <w:szCs w:val="18"/>
    </w:rPr>
  </w:style>
  <w:style w:type="character" w:customStyle="1" w:styleId="FontStyle18">
    <w:name w:val="Font Style18"/>
    <w:qFormat/>
    <w:rPr>
      <w:rFonts w:ascii="Arial" w:hAnsi="Arial" w:cs="Arial"/>
      <w:color w:val="000000"/>
      <w:sz w:val="16"/>
      <w:szCs w:val="16"/>
    </w:rPr>
  </w:style>
  <w:style w:type="character" w:customStyle="1" w:styleId="FontStyle15">
    <w:name w:val="Font Style15"/>
    <w:qFormat/>
    <w:rPr>
      <w:rFonts w:ascii="Arial" w:hAnsi="Arial" w:cs="Arial"/>
      <w:color w:val="000000"/>
      <w:sz w:val="12"/>
      <w:szCs w:val="12"/>
    </w:rPr>
  </w:style>
  <w:style w:type="character" w:customStyle="1" w:styleId="WW8Num16z2">
    <w:name w:val="WW8Num16z2"/>
    <w:qFormat/>
    <w:rPr>
      <w:rFonts w:cs="Times New Roman"/>
      <w:b w:val="0"/>
    </w:rPr>
  </w:style>
  <w:style w:type="character" w:customStyle="1" w:styleId="FontStyle27">
    <w:name w:val="Font Style27"/>
    <w:qFormat/>
  </w:style>
  <w:style w:type="character" w:customStyle="1" w:styleId="FontStyle56">
    <w:name w:val="Font Style56"/>
    <w:qFormat/>
  </w:style>
  <w:style w:type="character" w:customStyle="1" w:styleId="FontStyle25">
    <w:name w:val="Font Style25"/>
    <w:qFormat/>
    <w:rPr>
      <w:rFonts w:ascii="Times New Roman" w:hAnsi="Times New Roman" w:cs="Times New Roman"/>
      <w:color w:val="000000"/>
      <w:sz w:val="18"/>
      <w:szCs w:val="18"/>
    </w:rPr>
  </w:style>
  <w:style w:type="character" w:customStyle="1" w:styleId="FontStyle35">
    <w:name w:val="Font Style35"/>
    <w:qFormat/>
    <w:rPr>
      <w:rFonts w:ascii="Times New Roman" w:hAnsi="Times New Roman" w:cs="Times New Roman"/>
      <w:b/>
      <w:bCs/>
      <w:color w:val="000000"/>
      <w:sz w:val="22"/>
      <w:szCs w:val="22"/>
    </w:rPr>
  </w:style>
  <w:style w:type="character" w:customStyle="1" w:styleId="FontStyle37">
    <w:name w:val="Font Style37"/>
    <w:qFormat/>
    <w:rPr>
      <w:rFonts w:ascii="Times New Roman" w:hAnsi="Times New Roman" w:cs="Times New Roman"/>
      <w:color w:val="000000"/>
      <w:sz w:val="22"/>
      <w:szCs w:val="22"/>
    </w:rPr>
  </w:style>
  <w:style w:type="character" w:customStyle="1" w:styleId="FontStyle70">
    <w:name w:val="Font Style70"/>
    <w:qFormat/>
    <w:rPr>
      <w:rFonts w:ascii="Arial" w:hAnsi="Arial" w:cs="Arial"/>
      <w:b/>
      <w:bCs/>
      <w:color w:val="000000"/>
      <w:sz w:val="18"/>
      <w:szCs w:val="18"/>
    </w:rPr>
  </w:style>
  <w:style w:type="character" w:customStyle="1" w:styleId="Nagwek6Znak">
    <w:name w:val="Nagłówek 6 Znak"/>
    <w:qFormat/>
    <w:rPr>
      <w:rFonts w:ascii="Calibri" w:hAnsi="Calibri" w:cs="Calibri"/>
      <w:b/>
      <w:bCs/>
      <w:sz w:val="22"/>
      <w:szCs w:val="22"/>
    </w:rPr>
  </w:style>
  <w:style w:type="character" w:customStyle="1" w:styleId="alb">
    <w:name w:val="a_lb"/>
    <w:qFormat/>
  </w:style>
  <w:style w:type="character" w:customStyle="1" w:styleId="FontStyle41">
    <w:name w:val="Font Style41"/>
    <w:qFormat/>
    <w:rPr>
      <w:rFonts w:ascii="Times New Roman" w:hAnsi="Times New Roman" w:cs="Times New Roman"/>
      <w:sz w:val="22"/>
      <w:szCs w:val="22"/>
    </w:rPr>
  </w:style>
  <w:style w:type="character" w:customStyle="1" w:styleId="FontStyle20">
    <w:name w:val="Font Style20"/>
    <w:qFormat/>
    <w:rPr>
      <w:rFonts w:ascii="Times New Roman" w:hAnsi="Times New Roman" w:cs="Times New Roman"/>
      <w:sz w:val="22"/>
      <w:szCs w:val="22"/>
    </w:rPr>
  </w:style>
  <w:style w:type="character" w:customStyle="1" w:styleId="FontStyle22">
    <w:name w:val="Font Style22"/>
    <w:qFormat/>
    <w:rPr>
      <w:rFonts w:ascii="Times New Roman" w:hAnsi="Times New Roman" w:cs="Times New Roman"/>
      <w:spacing w:val="10"/>
      <w:sz w:val="22"/>
      <w:szCs w:val="22"/>
    </w:rPr>
  </w:style>
  <w:style w:type="character" w:customStyle="1" w:styleId="FontStyle24">
    <w:name w:val="Font Style24"/>
    <w:qFormat/>
    <w:rPr>
      <w:rFonts w:ascii="Times New Roman" w:hAnsi="Times New Roman" w:cs="Times New Roman"/>
      <w:b/>
      <w:bCs/>
      <w:sz w:val="22"/>
      <w:szCs w:val="22"/>
    </w:rPr>
  </w:style>
  <w:style w:type="character" w:customStyle="1" w:styleId="text2bold">
    <w:name w:val="text2 bold"/>
    <w:basedOn w:val="Domylnaczcionkaakapitu1"/>
    <w:qFormat/>
  </w:style>
  <w:style w:type="character" w:customStyle="1" w:styleId="text2">
    <w:name w:val="text2"/>
    <w:basedOn w:val="Domylnaczcionkaakapitu1"/>
    <w:qFormat/>
  </w:style>
  <w:style w:type="character" w:customStyle="1" w:styleId="BezodstpwZnak">
    <w:name w:val="Bez odstępów Znak"/>
    <w:qFormat/>
    <w:rPr>
      <w:rFonts w:cs="Cambria"/>
      <w:sz w:val="22"/>
      <w:szCs w:val="22"/>
      <w:lang w:val="en-US"/>
    </w:rPr>
  </w:style>
  <w:style w:type="character" w:customStyle="1" w:styleId="Teksttreci2">
    <w:name w:val="Tekst treści (2)_"/>
    <w:qFormat/>
    <w:rPr>
      <w:rFonts w:ascii="Calibri" w:eastAsia="Calibri" w:hAnsi="Calibri" w:cs="Calibri"/>
      <w:sz w:val="21"/>
      <w:szCs w:val="21"/>
      <w:shd w:val="clear" w:color="auto" w:fill="FFFFFF"/>
    </w:rPr>
  </w:style>
  <w:style w:type="character" w:customStyle="1" w:styleId="Teksttreci2Bezpogrubienia">
    <w:name w:val="Tekst treści (2) + Bez pogrubienia"/>
    <w:qFormat/>
    <w:rPr>
      <w:rFonts w:ascii="Calibri" w:eastAsia="Calibri" w:hAnsi="Calibri" w:cs="Calibri"/>
      <w:b/>
      <w:bCs/>
      <w:i w:val="0"/>
      <w:iCs w:val="0"/>
      <w:caps w:val="0"/>
      <w:smallCaps w:val="0"/>
      <w:strike w:val="0"/>
      <w:dstrike w:val="0"/>
      <w:spacing w:val="0"/>
      <w:sz w:val="21"/>
      <w:szCs w:val="21"/>
    </w:rPr>
  </w:style>
  <w:style w:type="character" w:customStyle="1" w:styleId="markedcontent">
    <w:name w:val="markedcontent"/>
    <w:basedOn w:val="Domylnaczcionkaakapitu1"/>
    <w:qFormat/>
  </w:style>
  <w:style w:type="character" w:customStyle="1" w:styleId="Odwoanieprzypisudolnego1">
    <w:name w:val="Odwołanie przypisu dolnego1"/>
    <w:qFormat/>
    <w:rPr>
      <w:vertAlign w:val="superscript"/>
    </w:rPr>
  </w:style>
  <w:style w:type="character" w:customStyle="1" w:styleId="WW-Znakiprzypiswdolnych">
    <w:name w:val="WW-Znaki przypisów dolnych"/>
    <w:qFormat/>
  </w:style>
  <w:style w:type="character" w:customStyle="1" w:styleId="Odwoanieprzypisukocowego1">
    <w:name w:val="Odwołanie przypisu końcowego1"/>
    <w:qFormat/>
    <w:rPr>
      <w:vertAlign w:val="superscript"/>
    </w:rPr>
  </w:style>
  <w:style w:type="character" w:customStyle="1" w:styleId="Odwoanieprzypisudolnego2">
    <w:name w:val="Odwołanie przypisu dolnego2"/>
    <w:qFormat/>
    <w:rPr>
      <w:vertAlign w:val="superscript"/>
    </w:rPr>
  </w:style>
  <w:style w:type="character" w:customStyle="1" w:styleId="Odwoanieprzypisukocowego2">
    <w:name w:val="Odwołanie przypisu końcowego2"/>
    <w:qFormat/>
    <w:rPr>
      <w:vertAlign w:val="superscript"/>
    </w:rPr>
  </w:style>
  <w:style w:type="character" w:customStyle="1" w:styleId="Zakotwiczenieprzypisudolnego">
    <w:name w:val="Zakotwiczenie przypisu dolnego"/>
    <w:rPr>
      <w:vertAlign w:val="superscript"/>
    </w:rPr>
  </w:style>
  <w:style w:type="character" w:customStyle="1" w:styleId="FootnoteCharacters">
    <w:name w:val="Footnote Characters"/>
    <w:qFormat/>
    <w:rPr>
      <w:vertAlign w:val="superscript"/>
    </w:rPr>
  </w:style>
  <w:style w:type="character" w:customStyle="1" w:styleId="Zakotwiczenieprzypisukocowego">
    <w:name w:val="Zakotwiczenie przypisu końcowego"/>
    <w:rPr>
      <w:vertAlign w:val="superscript"/>
    </w:rPr>
  </w:style>
  <w:style w:type="character" w:customStyle="1" w:styleId="EndnoteCharacters">
    <w:name w:val="Endnote Characters"/>
    <w:qFormat/>
    <w:rPr>
      <w:vertAlign w:val="superscript"/>
    </w:rPr>
  </w:style>
  <w:style w:type="character" w:customStyle="1" w:styleId="ListLabel1">
    <w:name w:val="ListLabel 1"/>
    <w:qFormat/>
    <w:rPr>
      <w:rFonts w:cs="Symbol"/>
    </w:rPr>
  </w:style>
  <w:style w:type="character" w:customStyle="1" w:styleId="ListLabel2">
    <w:name w:val="ListLabel 2"/>
    <w:qFormat/>
    <w:rPr>
      <w:rFonts w:cs="Symbol"/>
    </w:rPr>
  </w:style>
  <w:style w:type="character" w:customStyle="1" w:styleId="ListLabel3">
    <w:name w:val="ListLabel 3"/>
    <w:qFormat/>
    <w:rPr>
      <w:rFonts w:cs="Symbol"/>
    </w:rPr>
  </w:style>
  <w:style w:type="character" w:customStyle="1" w:styleId="ListLabel4">
    <w:name w:val="ListLabel 4"/>
    <w:qFormat/>
    <w:rPr>
      <w:rFonts w:eastAsia="Lucida Sans Unicode" w:cs="Arial"/>
      <w:b/>
      <w:i w:val="0"/>
      <w:color w:val="auto"/>
      <w:kern w:val="2"/>
      <w:szCs w:val="22"/>
      <w:lang w:val="x-none" w:eastAsia="zh-CN"/>
    </w:rPr>
  </w:style>
  <w:style w:type="character" w:customStyle="1" w:styleId="ListLabel5">
    <w:name w:val="ListLabel 5"/>
    <w:qFormat/>
    <w:rPr>
      <w:rFonts w:eastAsia="Lucida Sans Unicode"/>
      <w:b w:val="0"/>
      <w:bCs/>
      <w:iCs/>
      <w:color w:val="auto"/>
      <w:kern w:val="2"/>
      <w:lang w:val="x-none" w:eastAsia="zh-CN"/>
    </w:rPr>
  </w:style>
  <w:style w:type="character" w:customStyle="1" w:styleId="ListLabel6">
    <w:name w:val="ListLabel 6"/>
    <w:qFormat/>
    <w:rPr>
      <w:rFonts w:eastAsia="Calibri"/>
    </w:rPr>
  </w:style>
  <w:style w:type="character" w:customStyle="1" w:styleId="ListLabel7">
    <w:name w:val="ListLabel 7"/>
    <w:qFormat/>
    <w:rPr>
      <w:rFonts w:eastAsia="Times New Roman" w:cs="Times New Roman"/>
      <w:iCs/>
      <w:szCs w:val="22"/>
    </w:rPr>
  </w:style>
  <w:style w:type="character" w:customStyle="1" w:styleId="ListLabel8">
    <w:name w:val="ListLabel 8"/>
    <w:qFormat/>
    <w:rPr>
      <w:rFonts w:eastAsia="Lucida Sans Unicode"/>
      <w:b/>
      <w:kern w:val="2"/>
      <w:lang w:val="x-none" w:eastAsia="zh-CN"/>
    </w:rPr>
  </w:style>
  <w:style w:type="character" w:customStyle="1" w:styleId="ListLabel9">
    <w:name w:val="ListLabel 9"/>
    <w:qFormat/>
    <w:rPr>
      <w:rFonts w:cs="Calibri"/>
      <w:b w:val="0"/>
      <w:bCs w:val="0"/>
      <w:i w:val="0"/>
      <w:iCs w:val="0"/>
      <w:caps w:val="0"/>
      <w:smallCaps w:val="0"/>
      <w:strike w:val="0"/>
      <w:dstrike w:val="0"/>
      <w:color w:val="000000"/>
      <w:spacing w:val="0"/>
      <w:w w:val="100"/>
      <w:kern w:val="2"/>
      <w:position w:val="0"/>
      <w:sz w:val="21"/>
      <w:szCs w:val="21"/>
      <w:u w:val="none"/>
      <w:vertAlign w:val="baseline"/>
      <w:lang w:eastAsia="zh-CN"/>
    </w:rPr>
  </w:style>
  <w:style w:type="character" w:customStyle="1" w:styleId="ListLabel10">
    <w:name w:val="ListLabel 10"/>
    <w:qFormat/>
    <w:rPr>
      <w:rFonts w:eastAsia="Calibri" w:cs="Calibri"/>
      <w:b w:val="0"/>
      <w:bCs w:val="0"/>
      <w:i w:val="0"/>
      <w:iCs w:val="0"/>
      <w:caps w:val="0"/>
      <w:smallCaps w:val="0"/>
      <w:strike w:val="0"/>
      <w:dstrike w:val="0"/>
      <w:color w:val="000000"/>
      <w:spacing w:val="0"/>
      <w:w w:val="100"/>
      <w:kern w:val="2"/>
      <w:position w:val="0"/>
      <w:sz w:val="21"/>
      <w:szCs w:val="21"/>
      <w:u w:val="none"/>
      <w:vertAlign w:val="baseline"/>
      <w:lang w:eastAsia="zh-CN"/>
    </w:rPr>
  </w:style>
  <w:style w:type="character" w:customStyle="1" w:styleId="ListLabel11">
    <w:name w:val="ListLabel 11"/>
    <w:qFormat/>
    <w:rPr>
      <w:rFonts w:eastAsia="Calibri" w:cs="Calibri"/>
      <w:b/>
      <w:bCs/>
      <w:i w:val="0"/>
      <w:iCs w:val="0"/>
      <w:caps w:val="0"/>
      <w:smallCaps w:val="0"/>
      <w:strike w:val="0"/>
      <w:dstrike w:val="0"/>
      <w:color w:val="000000"/>
      <w:spacing w:val="0"/>
      <w:w w:val="100"/>
      <w:position w:val="0"/>
      <w:sz w:val="21"/>
      <w:szCs w:val="21"/>
      <w:u w:val="none"/>
      <w:vertAlign w:val="baseline"/>
    </w:rPr>
  </w:style>
  <w:style w:type="character" w:customStyle="1" w:styleId="ListLabel12">
    <w:name w:val="ListLabel 12"/>
    <w:qFormat/>
    <w:rPr>
      <w:rFonts w:eastAsia="Calibri" w:cs="Calibri"/>
      <w:b w:val="0"/>
      <w:bCs w:val="0"/>
      <w:i w:val="0"/>
      <w:iCs w:val="0"/>
      <w:caps w:val="0"/>
      <w:smallCaps w:val="0"/>
      <w:strike w:val="0"/>
      <w:dstrike w:val="0"/>
      <w:color w:val="000000"/>
      <w:spacing w:val="0"/>
      <w:w w:val="100"/>
      <w:kern w:val="2"/>
      <w:position w:val="0"/>
      <w:sz w:val="21"/>
      <w:szCs w:val="21"/>
      <w:u w:val="none"/>
      <w:vertAlign w:val="baseline"/>
      <w:lang w:eastAsia="zh-CN"/>
    </w:rPr>
  </w:style>
  <w:style w:type="character" w:customStyle="1" w:styleId="ListLabel13">
    <w:name w:val="ListLabel 13"/>
    <w:qFormat/>
    <w:rPr>
      <w:b w:val="0"/>
      <w:bCs/>
      <w:color w:val="auto"/>
    </w:rPr>
  </w:style>
  <w:style w:type="character" w:customStyle="1" w:styleId="ListLabel14">
    <w:name w:val="ListLabel 14"/>
    <w:qFormat/>
    <w:rPr>
      <w:rFonts w:eastAsia="Lucida Sans Unicode"/>
      <w:kern w:val="2"/>
      <w:lang w:eastAsia="zh-CN"/>
    </w:rPr>
  </w:style>
  <w:style w:type="character" w:customStyle="1" w:styleId="ListLabel15">
    <w:name w:val="ListLabel 15"/>
    <w:qFormat/>
    <w:rPr>
      <w:b w:val="0"/>
      <w:color w:val="auto"/>
    </w:rPr>
  </w:style>
  <w:style w:type="character" w:customStyle="1" w:styleId="ListLabel16">
    <w:name w:val="ListLabel 16"/>
    <w:qFormat/>
    <w:rPr>
      <w:rFonts w:eastAsia="Calibri"/>
      <w:i w:val="0"/>
      <w:iCs w:val="0"/>
    </w:rPr>
  </w:style>
  <w:style w:type="character" w:customStyle="1" w:styleId="ListLabel17">
    <w:name w:val="ListLabel 17"/>
    <w:qFormat/>
    <w:rPr>
      <w:rFonts w:eastAsia="Arial"/>
      <w:bCs/>
      <w:color w:val="auto"/>
      <w:kern w:val="2"/>
      <w:sz w:val="24"/>
      <w:szCs w:val="24"/>
      <w:lang w:eastAsia="en-US"/>
    </w:rPr>
  </w:style>
  <w:style w:type="character" w:customStyle="1" w:styleId="ListLabel18">
    <w:name w:val="ListLabel 18"/>
    <w:qFormat/>
    <w:rPr>
      <w:b w:val="0"/>
      <w:color w:val="auto"/>
      <w:szCs w:val="24"/>
      <w:lang w:val="pl-PL"/>
    </w:rPr>
  </w:style>
  <w:style w:type="character" w:customStyle="1" w:styleId="ListLabel19">
    <w:name w:val="ListLabel 19"/>
    <w:qFormat/>
    <w:rPr>
      <w:b w:val="0"/>
      <w:bCs/>
      <w:iCs/>
      <w:color w:val="auto"/>
      <w:sz w:val="24"/>
    </w:rPr>
  </w:style>
  <w:style w:type="character" w:customStyle="1" w:styleId="ListLabel20">
    <w:name w:val="ListLabel 20"/>
    <w:qFormat/>
    <w:rPr>
      <w:rFonts w:cs="Calibri"/>
      <w:bCs/>
      <w:iCs/>
    </w:rPr>
  </w:style>
  <w:style w:type="character" w:customStyle="1" w:styleId="ListLabel21">
    <w:name w:val="ListLabel 21"/>
    <w:qFormat/>
    <w:rPr>
      <w:rFonts w:eastAsia="Lucida Sans Unicode"/>
      <w:b/>
      <w:kern w:val="2"/>
      <w:lang w:val="x-none" w:eastAsia="zh-CN"/>
    </w:rPr>
  </w:style>
  <w:style w:type="character" w:customStyle="1" w:styleId="ListLabel22">
    <w:name w:val="ListLabel 22"/>
    <w:qFormat/>
    <w:rPr>
      <w:rFonts w:eastAsia="Calibri"/>
      <w:kern w:val="2"/>
      <w:sz w:val="24"/>
      <w:szCs w:val="24"/>
      <w:lang w:eastAsia="ar-SA"/>
    </w:rPr>
  </w:style>
  <w:style w:type="character" w:customStyle="1" w:styleId="ListLabel23">
    <w:name w:val="ListLabel 23"/>
    <w:qFormat/>
    <w:rPr>
      <w:rFonts w:eastAsia="Lucida Sans Unicode"/>
      <w:i w:val="0"/>
      <w:iCs/>
      <w:lang w:eastAsia="zh-CN"/>
    </w:rPr>
  </w:style>
  <w:style w:type="character" w:customStyle="1" w:styleId="ListLabel24">
    <w:name w:val="ListLabel 24"/>
    <w:qFormat/>
    <w:rPr>
      <w:rFonts w:cs="Times New Roman"/>
      <w:b/>
      <w:bCs/>
      <w:color w:val="auto"/>
      <w:sz w:val="24"/>
      <w:szCs w:val="24"/>
      <w:lang w:val="pl-PL"/>
    </w:rPr>
  </w:style>
  <w:style w:type="character" w:customStyle="1" w:styleId="ListLabel25">
    <w:name w:val="ListLabel 25"/>
    <w:qFormat/>
    <w:rPr>
      <w:rFonts w:cs="Times New Roman"/>
    </w:rPr>
  </w:style>
  <w:style w:type="character" w:customStyle="1" w:styleId="ListLabel26">
    <w:name w:val="ListLabel 26"/>
    <w:qFormat/>
    <w:rPr>
      <w:b/>
      <w:bCs/>
      <w:color w:val="auto"/>
    </w:rPr>
  </w:style>
  <w:style w:type="character" w:customStyle="1" w:styleId="ListLabel27">
    <w:name w:val="ListLabel 27"/>
    <w:qFormat/>
    <w:rPr>
      <w:rFonts w:eastAsia="Lucida Sans Unicode"/>
      <w:b/>
      <w:bCs w:val="0"/>
      <w:kern w:val="2"/>
      <w:lang w:val="x-none" w:eastAsia="zh-CN"/>
    </w:rPr>
  </w:style>
  <w:style w:type="character" w:customStyle="1" w:styleId="ListLabel28">
    <w:name w:val="ListLabel 28"/>
    <w:qFormat/>
    <w:rPr>
      <w:rFonts w:cs="Times New Roman"/>
      <w:i/>
      <w:iCs/>
      <w:sz w:val="24"/>
      <w:szCs w:val="24"/>
    </w:rPr>
  </w:style>
  <w:style w:type="character" w:customStyle="1" w:styleId="ListLabel29">
    <w:name w:val="ListLabel 29"/>
    <w:qFormat/>
    <w:rPr>
      <w:rFonts w:eastAsia="Lucida Sans Unicode"/>
      <w:b/>
      <w:i w:val="0"/>
      <w:iCs/>
      <w:color w:val="000000"/>
      <w:kern w:val="2"/>
    </w:rPr>
  </w:style>
  <w:style w:type="character" w:customStyle="1" w:styleId="ListLabel30">
    <w:name w:val="ListLabel 30"/>
    <w:qFormat/>
    <w:rPr>
      <w:rFonts w:eastAsia="Calibri" w:cs="Calibri"/>
      <w:b w:val="0"/>
      <w:bCs w:val="0"/>
      <w:i w:val="0"/>
      <w:iCs w:val="0"/>
      <w:caps w:val="0"/>
      <w:smallCaps w:val="0"/>
      <w:strike w:val="0"/>
      <w:dstrike w:val="0"/>
      <w:color w:val="000000"/>
      <w:spacing w:val="0"/>
      <w:w w:val="100"/>
      <w:position w:val="0"/>
      <w:sz w:val="21"/>
      <w:szCs w:val="21"/>
      <w:u w:val="none"/>
      <w:vertAlign w:val="baseline"/>
    </w:rPr>
  </w:style>
  <w:style w:type="character" w:customStyle="1" w:styleId="ListLabel31">
    <w:name w:val="ListLabel 31"/>
    <w:qFormat/>
    <w:rPr>
      <w:rFonts w:eastAsia="Calibri" w:cs="Calibri"/>
      <w:b/>
      <w:bCs/>
      <w:i w:val="0"/>
      <w:iCs w:val="0"/>
      <w:caps w:val="0"/>
      <w:smallCaps w:val="0"/>
      <w:strike w:val="0"/>
      <w:dstrike w:val="0"/>
      <w:color w:val="000000"/>
      <w:spacing w:val="0"/>
      <w:w w:val="100"/>
      <w:position w:val="0"/>
      <w:sz w:val="21"/>
      <w:szCs w:val="21"/>
      <w:u w:val="none"/>
      <w:vertAlign w:val="baseline"/>
    </w:rPr>
  </w:style>
  <w:style w:type="character" w:customStyle="1" w:styleId="ListLabel32">
    <w:name w:val="ListLabel 32"/>
    <w:qFormat/>
    <w:rPr>
      <w:rFonts w:eastAsia="Calibri" w:cs="Times New Roman"/>
      <w:b w:val="0"/>
      <w:bCs w:val="0"/>
      <w:i w:val="0"/>
      <w:iCs w:val="0"/>
      <w:caps w:val="0"/>
      <w:smallCaps w:val="0"/>
      <w:strike w:val="0"/>
      <w:dstrike w:val="0"/>
      <w:color w:val="000000"/>
      <w:spacing w:val="0"/>
      <w:w w:val="100"/>
      <w:kern w:val="2"/>
      <w:position w:val="0"/>
      <w:sz w:val="24"/>
      <w:szCs w:val="24"/>
      <w:u w:val="none"/>
      <w:vertAlign w:val="baseline"/>
      <w:lang w:eastAsia="zh-CN"/>
    </w:rPr>
  </w:style>
  <w:style w:type="character" w:customStyle="1" w:styleId="ListLabel33">
    <w:name w:val="ListLabel 33"/>
    <w:qFormat/>
    <w:rPr>
      <w:rFonts w:cs="Calibri"/>
      <w:bCs/>
      <w:iCs/>
    </w:rPr>
  </w:style>
  <w:style w:type="character" w:customStyle="1" w:styleId="ListLabel34">
    <w:name w:val="ListLabel 34"/>
    <w:qFormat/>
    <w:rPr>
      <w:b w:val="0"/>
      <w:bCs/>
    </w:rPr>
  </w:style>
  <w:style w:type="character" w:customStyle="1" w:styleId="ListLabel35">
    <w:name w:val="ListLabel 35"/>
    <w:qFormat/>
    <w:rPr>
      <w:b/>
      <w:kern w:val="2"/>
      <w:sz w:val="22"/>
      <w:szCs w:val="22"/>
      <w:lang w:eastAsia="ar-SA"/>
    </w:rPr>
  </w:style>
  <w:style w:type="character" w:customStyle="1" w:styleId="ListLabel36">
    <w:name w:val="ListLabel 36"/>
    <w:qFormat/>
    <w:rPr>
      <w:rFonts w:eastAsia="Calibri"/>
      <w:b w:val="0"/>
      <w:color w:val="000000"/>
      <w:sz w:val="24"/>
    </w:rPr>
  </w:style>
  <w:style w:type="character" w:customStyle="1" w:styleId="ListLabel37">
    <w:name w:val="ListLabel 37"/>
    <w:qFormat/>
    <w:rPr>
      <w:b/>
      <w:kern w:val="2"/>
      <w:sz w:val="22"/>
      <w:szCs w:val="22"/>
      <w:lang w:eastAsia="ar-SA"/>
    </w:rPr>
  </w:style>
  <w:style w:type="character" w:customStyle="1" w:styleId="ListLabel38">
    <w:name w:val="ListLabel 38"/>
    <w:qFormat/>
    <w:rPr>
      <w:rFonts w:eastAsia="Arial Unicode MS"/>
    </w:rPr>
  </w:style>
  <w:style w:type="character" w:customStyle="1" w:styleId="ListLabel39">
    <w:name w:val="ListLabel 39"/>
    <w:qFormat/>
    <w:rPr>
      <w:rFonts w:cs="Calibri"/>
      <w:b w:val="0"/>
      <w:bCs w:val="0"/>
      <w:i w:val="0"/>
      <w:iCs w:val="0"/>
      <w:caps w:val="0"/>
      <w:smallCaps w:val="0"/>
      <w:strike w:val="0"/>
      <w:dstrike w:val="0"/>
      <w:color w:val="000000"/>
      <w:spacing w:val="0"/>
      <w:w w:val="100"/>
      <w:position w:val="0"/>
      <w:sz w:val="21"/>
      <w:szCs w:val="21"/>
      <w:u w:val="none"/>
      <w:vertAlign w:val="baseline"/>
    </w:rPr>
  </w:style>
  <w:style w:type="character" w:customStyle="1" w:styleId="ListLabel40">
    <w:name w:val="ListLabel 40"/>
    <w:qFormat/>
    <w:rPr>
      <w:rFonts w:eastAsia="Calibri" w:cs="Arial"/>
      <w:b w:val="0"/>
      <w:bCs w:val="0"/>
      <w:i w:val="0"/>
      <w:iCs w:val="0"/>
      <w:caps w:val="0"/>
      <w:smallCaps w:val="0"/>
      <w:strike w:val="0"/>
      <w:dstrike w:val="0"/>
      <w:color w:val="000000"/>
      <w:spacing w:val="0"/>
      <w:w w:val="100"/>
      <w:position w:val="0"/>
      <w:sz w:val="22"/>
      <w:szCs w:val="21"/>
      <w:u w:val="none"/>
      <w:vertAlign w:val="baseline"/>
    </w:rPr>
  </w:style>
  <w:style w:type="character" w:customStyle="1" w:styleId="ListLabel41">
    <w:name w:val="ListLabel 41"/>
    <w:qFormat/>
    <w:rPr>
      <w:rFonts w:eastAsia="Calibri" w:cs="Calibri"/>
      <w:b/>
      <w:bCs/>
      <w:i w:val="0"/>
      <w:iCs w:val="0"/>
      <w:caps w:val="0"/>
      <w:smallCaps w:val="0"/>
      <w:strike w:val="0"/>
      <w:dstrike w:val="0"/>
      <w:color w:val="000000"/>
      <w:spacing w:val="0"/>
      <w:w w:val="100"/>
      <w:position w:val="0"/>
      <w:sz w:val="21"/>
      <w:szCs w:val="21"/>
      <w:u w:val="none"/>
      <w:vertAlign w:val="baseline"/>
    </w:rPr>
  </w:style>
  <w:style w:type="character" w:customStyle="1" w:styleId="ListLabel42">
    <w:name w:val="ListLabel 42"/>
    <w:qFormat/>
    <w:rPr>
      <w:rFonts w:cs="Times New Roman"/>
      <w:b w:val="0"/>
      <w:bCs w:val="0"/>
      <w:i w:val="0"/>
      <w:iCs w:val="0"/>
      <w:caps w:val="0"/>
      <w:smallCaps w:val="0"/>
      <w:strike w:val="0"/>
      <w:dstrike w:val="0"/>
      <w:color w:val="000000"/>
      <w:spacing w:val="0"/>
      <w:w w:val="100"/>
      <w:position w:val="0"/>
      <w:sz w:val="22"/>
      <w:szCs w:val="21"/>
      <w:u w:val="none"/>
      <w:vertAlign w:val="baseline"/>
    </w:rPr>
  </w:style>
  <w:style w:type="character" w:customStyle="1" w:styleId="ListLabel43">
    <w:name w:val="ListLabel 43"/>
    <w:qFormat/>
    <w:rPr>
      <w:rFonts w:cs="Liberation Serif"/>
    </w:rPr>
  </w:style>
  <w:style w:type="character" w:customStyle="1" w:styleId="ListLabel44">
    <w:name w:val="ListLabel 44"/>
    <w:qFormat/>
    <w:rPr>
      <w:rFonts w:cs="Calibri"/>
      <w:b w:val="0"/>
      <w:bCs w:val="0"/>
      <w:i w:val="0"/>
      <w:iCs w:val="0"/>
      <w:caps w:val="0"/>
      <w:smallCaps w:val="0"/>
      <w:strike w:val="0"/>
      <w:dstrike w:val="0"/>
      <w:color w:val="000000"/>
      <w:spacing w:val="0"/>
      <w:w w:val="100"/>
      <w:position w:val="0"/>
      <w:sz w:val="21"/>
      <w:szCs w:val="21"/>
      <w:u w:val="none"/>
      <w:vertAlign w:val="baseline"/>
    </w:rPr>
  </w:style>
  <w:style w:type="character" w:customStyle="1" w:styleId="ListLabel45">
    <w:name w:val="ListLabel 45"/>
    <w:qFormat/>
    <w:rPr>
      <w:rFonts w:eastAsia="Calibri" w:cs="Times New Roman"/>
      <w:b w:val="0"/>
      <w:bCs w:val="0"/>
      <w:i w:val="0"/>
      <w:iCs w:val="0"/>
      <w:caps w:val="0"/>
      <w:smallCaps w:val="0"/>
      <w:strike w:val="0"/>
      <w:dstrike w:val="0"/>
      <w:color w:val="000000"/>
      <w:spacing w:val="0"/>
      <w:w w:val="100"/>
      <w:kern w:val="2"/>
      <w:position w:val="0"/>
      <w:sz w:val="24"/>
      <w:szCs w:val="24"/>
      <w:u w:val="none"/>
      <w:vertAlign w:val="baseline"/>
      <w:lang w:eastAsia="zh-CN"/>
    </w:rPr>
  </w:style>
  <w:style w:type="character" w:customStyle="1" w:styleId="ListLabel46">
    <w:name w:val="ListLabel 46"/>
    <w:qFormat/>
    <w:rPr>
      <w:rFonts w:eastAsia="Calibri" w:cs="Calibri"/>
      <w:b/>
      <w:bCs/>
      <w:i w:val="0"/>
      <w:iCs w:val="0"/>
      <w:caps w:val="0"/>
      <w:smallCaps w:val="0"/>
      <w:strike w:val="0"/>
      <w:dstrike w:val="0"/>
      <w:color w:val="000000"/>
      <w:spacing w:val="0"/>
      <w:w w:val="100"/>
      <w:position w:val="0"/>
      <w:sz w:val="21"/>
      <w:szCs w:val="21"/>
      <w:u w:val="none"/>
      <w:vertAlign w:val="baseline"/>
    </w:rPr>
  </w:style>
  <w:style w:type="character" w:customStyle="1" w:styleId="ListLabel47">
    <w:name w:val="ListLabel 47"/>
    <w:qFormat/>
    <w:rPr>
      <w:rFonts w:eastAsia="Calibri" w:cs="Arial"/>
      <w:b w:val="0"/>
      <w:bCs w:val="0"/>
      <w:i w:val="0"/>
      <w:iCs w:val="0"/>
      <w:caps w:val="0"/>
      <w:smallCaps w:val="0"/>
      <w:strike w:val="0"/>
      <w:dstrike w:val="0"/>
      <w:color w:val="000000"/>
      <w:spacing w:val="0"/>
      <w:w w:val="100"/>
      <w:position w:val="0"/>
      <w:sz w:val="22"/>
      <w:szCs w:val="21"/>
      <w:u w:val="none"/>
      <w:vertAlign w:val="baseline"/>
    </w:rPr>
  </w:style>
  <w:style w:type="character" w:customStyle="1" w:styleId="ListLabel48">
    <w:name w:val="ListLabel 48"/>
    <w:qFormat/>
    <w:rPr>
      <w:rFonts w:cs="Liberation Serif"/>
    </w:rPr>
  </w:style>
  <w:style w:type="character" w:customStyle="1" w:styleId="ListLabel49">
    <w:name w:val="ListLabel 49"/>
    <w:qFormat/>
    <w:rPr>
      <w:b w:val="0"/>
      <w:i w:val="0"/>
    </w:rPr>
  </w:style>
  <w:style w:type="character" w:customStyle="1" w:styleId="ListLabel50">
    <w:name w:val="ListLabel 50"/>
    <w:qFormat/>
    <w:rPr>
      <w:rFonts w:cs="Times New Roman"/>
      <w:sz w:val="22"/>
      <w:szCs w:val="22"/>
    </w:rPr>
  </w:style>
  <w:style w:type="character" w:customStyle="1" w:styleId="ListLabel51">
    <w:name w:val="ListLabel 51"/>
    <w:qFormat/>
    <w:rPr>
      <w:b/>
      <w:sz w:val="23"/>
    </w:rPr>
  </w:style>
  <w:style w:type="character" w:customStyle="1" w:styleId="ListLabel52">
    <w:name w:val="ListLabel 52"/>
    <w:qFormat/>
    <w:rPr>
      <w:b/>
      <w:bCs/>
    </w:rPr>
  </w:style>
  <w:style w:type="character" w:customStyle="1" w:styleId="ListLabel53">
    <w:name w:val="ListLabel 53"/>
    <w:qFormat/>
    <w:rPr>
      <w:rFonts w:eastAsia="Calibri" w:cs="Times New Roman"/>
      <w:b w:val="0"/>
      <w:bCs w:val="0"/>
      <w:i w:val="0"/>
      <w:iCs w:val="0"/>
      <w:caps w:val="0"/>
      <w:smallCaps w:val="0"/>
      <w:strike w:val="0"/>
      <w:dstrike w:val="0"/>
      <w:color w:val="000000"/>
      <w:spacing w:val="0"/>
      <w:w w:val="100"/>
      <w:position w:val="0"/>
      <w:sz w:val="24"/>
      <w:szCs w:val="24"/>
      <w:u w:val="none"/>
      <w:vertAlign w:val="baseline"/>
    </w:rPr>
  </w:style>
  <w:style w:type="character" w:customStyle="1" w:styleId="ListLabel54">
    <w:name w:val="ListLabel 54"/>
    <w:qFormat/>
    <w:rPr>
      <w:rFonts w:eastAsia="Calibri" w:cs="Calibri"/>
      <w:b/>
      <w:bCs/>
      <w:i w:val="0"/>
      <w:iCs w:val="0"/>
      <w:caps w:val="0"/>
      <w:smallCaps w:val="0"/>
      <w:strike w:val="0"/>
      <w:dstrike w:val="0"/>
      <w:color w:val="000000"/>
      <w:spacing w:val="0"/>
      <w:w w:val="100"/>
      <w:position w:val="0"/>
      <w:sz w:val="21"/>
      <w:szCs w:val="21"/>
      <w:u w:val="none"/>
      <w:vertAlign w:val="baseline"/>
    </w:rPr>
  </w:style>
  <w:style w:type="character" w:customStyle="1" w:styleId="ListLabel55">
    <w:name w:val="ListLabel 55"/>
    <w:qFormat/>
    <w:rPr>
      <w:rFonts w:eastAsia="Calibri" w:cs="Calibri"/>
      <w:b w:val="0"/>
      <w:bCs w:val="0"/>
      <w:i w:val="0"/>
      <w:iCs w:val="0"/>
      <w:caps w:val="0"/>
      <w:smallCaps w:val="0"/>
      <w:strike w:val="0"/>
      <w:dstrike w:val="0"/>
      <w:color w:val="000000"/>
      <w:spacing w:val="0"/>
      <w:w w:val="100"/>
      <w:position w:val="0"/>
      <w:sz w:val="21"/>
      <w:szCs w:val="21"/>
      <w:u w:val="none"/>
      <w:vertAlign w:val="baseline"/>
    </w:rPr>
  </w:style>
  <w:style w:type="character" w:customStyle="1" w:styleId="ListLabel56">
    <w:name w:val="ListLabel 56"/>
    <w:qFormat/>
    <w:rPr>
      <w:rFonts w:cs="Wingdings"/>
      <w:b/>
      <w:sz w:val="24"/>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Symbol"/>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cs="Symbol"/>
    </w:rPr>
  </w:style>
  <w:style w:type="character" w:customStyle="1" w:styleId="ListLabel63">
    <w:name w:val="ListLabel 63"/>
    <w:qFormat/>
    <w:rPr>
      <w:rFonts w:cs="Courier New"/>
    </w:rPr>
  </w:style>
  <w:style w:type="character" w:customStyle="1" w:styleId="ListLabel64">
    <w:name w:val="ListLabel 64"/>
    <w:qFormat/>
    <w:rPr>
      <w:rFonts w:cs="Wingdings"/>
    </w:rPr>
  </w:style>
  <w:style w:type="character" w:customStyle="1" w:styleId="ListLabel65">
    <w:name w:val="ListLabel 65"/>
    <w:qFormat/>
    <w:rPr>
      <w:b w:val="0"/>
      <w:bCs/>
      <w:color w:val="auto"/>
    </w:rPr>
  </w:style>
  <w:style w:type="character" w:customStyle="1" w:styleId="ListLabel66">
    <w:name w:val="ListLabel 66"/>
    <w:qFormat/>
    <w:rPr>
      <w:sz w:val="20"/>
    </w:rPr>
  </w:style>
  <w:style w:type="character" w:customStyle="1" w:styleId="ListLabel67">
    <w:name w:val="ListLabel 67"/>
    <w:qFormat/>
    <w:rPr>
      <w:sz w:val="20"/>
    </w:rPr>
  </w:style>
  <w:style w:type="character" w:customStyle="1" w:styleId="ListLabel68">
    <w:name w:val="ListLabel 68"/>
    <w:qFormat/>
    <w:rPr>
      <w:sz w:val="20"/>
    </w:rPr>
  </w:style>
  <w:style w:type="character" w:customStyle="1" w:styleId="ListLabel69">
    <w:name w:val="ListLabel 69"/>
    <w:qFormat/>
    <w:rPr>
      <w:sz w:val="20"/>
    </w:rPr>
  </w:style>
  <w:style w:type="character" w:customStyle="1" w:styleId="ListLabel70">
    <w:name w:val="ListLabel 70"/>
    <w:qFormat/>
    <w:rPr>
      <w:sz w:val="20"/>
    </w:rPr>
  </w:style>
  <w:style w:type="character" w:customStyle="1" w:styleId="ListLabel71">
    <w:name w:val="ListLabel 71"/>
    <w:qFormat/>
    <w:rPr>
      <w:sz w:val="20"/>
    </w:rPr>
  </w:style>
  <w:style w:type="character" w:customStyle="1" w:styleId="ListLabel72">
    <w:name w:val="ListLabel 72"/>
    <w:qFormat/>
    <w:rPr>
      <w:sz w:val="20"/>
    </w:rPr>
  </w:style>
  <w:style w:type="character" w:customStyle="1" w:styleId="ListLabel73">
    <w:name w:val="ListLabel 73"/>
    <w:qFormat/>
    <w:rPr>
      <w:sz w:val="20"/>
    </w:rPr>
  </w:style>
  <w:style w:type="character" w:customStyle="1" w:styleId="ListLabel74">
    <w:name w:val="ListLabel 74"/>
    <w:qFormat/>
    <w:rPr>
      <w:sz w:val="20"/>
    </w:rPr>
  </w:style>
  <w:style w:type="character" w:customStyle="1" w:styleId="ListLabel75">
    <w:name w:val="ListLabel 75"/>
    <w:qFormat/>
    <w:rPr>
      <w:rFonts w:eastAsia="Calibri"/>
      <w:color w:val="auto"/>
    </w:rPr>
  </w:style>
  <w:style w:type="character" w:customStyle="1" w:styleId="ListLabel76">
    <w:name w:val="ListLabel 76"/>
    <w:qFormat/>
    <w:rPr>
      <w:color w:val="auto"/>
    </w:rPr>
  </w:style>
  <w:style w:type="character" w:customStyle="1" w:styleId="ListLabel77">
    <w:name w:val="ListLabel 77"/>
    <w:qFormat/>
    <w:rPr>
      <w:rFonts w:cs="Calibri"/>
      <w:bCs/>
      <w:color w:val="EE0000"/>
    </w:rPr>
  </w:style>
  <w:style w:type="character" w:customStyle="1" w:styleId="ListLabel78">
    <w:name w:val="ListLabel 78"/>
    <w:qFormat/>
    <w:rPr>
      <w:rFonts w:eastAsia="Lucida Sans Unicode" w:cs="Arial"/>
      <w:b/>
      <w:i w:val="0"/>
      <w:color w:val="auto"/>
      <w:kern w:val="2"/>
      <w:szCs w:val="22"/>
      <w:lang w:val="x-none" w:eastAsia="zh-CN"/>
    </w:rPr>
  </w:style>
  <w:style w:type="character" w:customStyle="1" w:styleId="ListLabel79">
    <w:name w:val="ListLabel 79"/>
    <w:qFormat/>
    <w:rPr>
      <w:rFonts w:eastAsia="Lucida Sans Unicode"/>
      <w:b w:val="0"/>
      <w:bCs/>
      <w:iCs/>
      <w:color w:val="auto"/>
      <w:kern w:val="2"/>
      <w:lang w:val="x-none" w:eastAsia="zh-CN"/>
    </w:rPr>
  </w:style>
  <w:style w:type="character" w:customStyle="1" w:styleId="ListLabel80">
    <w:name w:val="ListLabel 80"/>
    <w:qFormat/>
    <w:rPr>
      <w:rFonts w:eastAsia="Calibri"/>
    </w:rPr>
  </w:style>
  <w:style w:type="character" w:customStyle="1" w:styleId="ListLabel81">
    <w:name w:val="ListLabel 81"/>
    <w:qFormat/>
    <w:rPr>
      <w:rFonts w:eastAsia="Times New Roman" w:cs="Times New Roman"/>
      <w:iCs/>
      <w:szCs w:val="22"/>
    </w:rPr>
  </w:style>
  <w:style w:type="character" w:customStyle="1" w:styleId="ListLabel82">
    <w:name w:val="ListLabel 82"/>
    <w:qFormat/>
    <w:rPr>
      <w:rFonts w:eastAsia="Lucida Sans Unicode"/>
      <w:b/>
      <w:kern w:val="2"/>
      <w:lang w:val="x-none" w:eastAsia="zh-CN"/>
    </w:rPr>
  </w:style>
  <w:style w:type="character" w:customStyle="1" w:styleId="ListLabel83">
    <w:name w:val="ListLabel 83"/>
    <w:qFormat/>
    <w:rPr>
      <w:rFonts w:cs="Calibri"/>
      <w:b w:val="0"/>
      <w:bCs w:val="0"/>
      <w:i w:val="0"/>
      <w:iCs w:val="0"/>
      <w:caps w:val="0"/>
      <w:smallCaps w:val="0"/>
      <w:strike w:val="0"/>
      <w:dstrike w:val="0"/>
      <w:color w:val="000000"/>
      <w:spacing w:val="0"/>
      <w:w w:val="100"/>
      <w:kern w:val="2"/>
      <w:position w:val="0"/>
      <w:sz w:val="21"/>
      <w:szCs w:val="21"/>
      <w:u w:val="none"/>
      <w:vertAlign w:val="baseline"/>
      <w:lang w:eastAsia="zh-CN"/>
    </w:rPr>
  </w:style>
  <w:style w:type="character" w:customStyle="1" w:styleId="ListLabel84">
    <w:name w:val="ListLabel 84"/>
    <w:qFormat/>
    <w:rPr>
      <w:rFonts w:eastAsia="Calibri" w:cs="Calibri"/>
      <w:b w:val="0"/>
      <w:bCs w:val="0"/>
      <w:i w:val="0"/>
      <w:iCs w:val="0"/>
      <w:caps w:val="0"/>
      <w:smallCaps w:val="0"/>
      <w:strike w:val="0"/>
      <w:dstrike w:val="0"/>
      <w:color w:val="000000"/>
      <w:spacing w:val="0"/>
      <w:w w:val="100"/>
      <w:kern w:val="2"/>
      <w:position w:val="0"/>
      <w:sz w:val="21"/>
      <w:szCs w:val="21"/>
      <w:u w:val="none"/>
      <w:vertAlign w:val="baseline"/>
      <w:lang w:eastAsia="zh-CN"/>
    </w:rPr>
  </w:style>
  <w:style w:type="character" w:customStyle="1" w:styleId="ListLabel85">
    <w:name w:val="ListLabel 85"/>
    <w:qFormat/>
    <w:rPr>
      <w:rFonts w:eastAsia="Calibri" w:cs="Calibri"/>
      <w:b/>
      <w:bCs/>
      <w:i w:val="0"/>
      <w:iCs w:val="0"/>
      <w:caps w:val="0"/>
      <w:smallCaps w:val="0"/>
      <w:strike w:val="0"/>
      <w:dstrike w:val="0"/>
      <w:color w:val="000000"/>
      <w:spacing w:val="0"/>
      <w:w w:val="100"/>
      <w:position w:val="0"/>
      <w:sz w:val="21"/>
      <w:szCs w:val="21"/>
      <w:u w:val="none"/>
      <w:vertAlign w:val="baseline"/>
    </w:rPr>
  </w:style>
  <w:style w:type="character" w:customStyle="1" w:styleId="ListLabel86">
    <w:name w:val="ListLabel 86"/>
    <w:qFormat/>
    <w:rPr>
      <w:rFonts w:eastAsia="Calibri" w:cs="Calibri"/>
      <w:b w:val="0"/>
      <w:bCs w:val="0"/>
      <w:i w:val="0"/>
      <w:iCs w:val="0"/>
      <w:caps w:val="0"/>
      <w:smallCaps w:val="0"/>
      <w:strike w:val="0"/>
      <w:dstrike w:val="0"/>
      <w:color w:val="000000"/>
      <w:spacing w:val="0"/>
      <w:w w:val="100"/>
      <w:kern w:val="2"/>
      <w:position w:val="0"/>
      <w:sz w:val="21"/>
      <w:szCs w:val="21"/>
      <w:u w:val="none"/>
      <w:vertAlign w:val="baseline"/>
      <w:lang w:eastAsia="zh-CN"/>
    </w:rPr>
  </w:style>
  <w:style w:type="character" w:customStyle="1" w:styleId="ListLabel87">
    <w:name w:val="ListLabel 87"/>
    <w:qFormat/>
    <w:rPr>
      <w:b w:val="0"/>
      <w:bCs/>
      <w:color w:val="auto"/>
    </w:rPr>
  </w:style>
  <w:style w:type="character" w:customStyle="1" w:styleId="ListLabel88">
    <w:name w:val="ListLabel 88"/>
    <w:qFormat/>
    <w:rPr>
      <w:rFonts w:eastAsia="Lucida Sans Unicode"/>
      <w:kern w:val="2"/>
      <w:lang w:eastAsia="zh-CN"/>
    </w:rPr>
  </w:style>
  <w:style w:type="character" w:customStyle="1" w:styleId="ListLabel89">
    <w:name w:val="ListLabel 89"/>
    <w:qFormat/>
    <w:rPr>
      <w:b w:val="0"/>
      <w:color w:val="auto"/>
    </w:rPr>
  </w:style>
  <w:style w:type="character" w:customStyle="1" w:styleId="ListLabel90">
    <w:name w:val="ListLabel 90"/>
    <w:qFormat/>
    <w:rPr>
      <w:rFonts w:eastAsia="Calibri"/>
      <w:i w:val="0"/>
      <w:iCs w:val="0"/>
    </w:rPr>
  </w:style>
  <w:style w:type="character" w:customStyle="1" w:styleId="ListLabel91">
    <w:name w:val="ListLabel 91"/>
    <w:qFormat/>
    <w:rPr>
      <w:rFonts w:eastAsia="Arial"/>
      <w:bCs/>
      <w:color w:val="auto"/>
      <w:kern w:val="2"/>
      <w:sz w:val="24"/>
      <w:szCs w:val="24"/>
      <w:lang w:eastAsia="en-US"/>
    </w:rPr>
  </w:style>
  <w:style w:type="character" w:customStyle="1" w:styleId="ListLabel92">
    <w:name w:val="ListLabel 92"/>
    <w:qFormat/>
    <w:rPr>
      <w:b w:val="0"/>
      <w:color w:val="auto"/>
      <w:szCs w:val="24"/>
      <w:lang w:val="pl-PL"/>
    </w:rPr>
  </w:style>
  <w:style w:type="character" w:customStyle="1" w:styleId="ListLabel93">
    <w:name w:val="ListLabel 93"/>
    <w:qFormat/>
    <w:rPr>
      <w:b w:val="0"/>
      <w:bCs/>
      <w:iCs/>
      <w:color w:val="auto"/>
      <w:sz w:val="24"/>
    </w:rPr>
  </w:style>
  <w:style w:type="character" w:customStyle="1" w:styleId="ListLabel94">
    <w:name w:val="ListLabel 94"/>
    <w:qFormat/>
    <w:rPr>
      <w:rFonts w:cs="Calibri"/>
      <w:bCs/>
      <w:iCs/>
    </w:rPr>
  </w:style>
  <w:style w:type="character" w:customStyle="1" w:styleId="ListLabel95">
    <w:name w:val="ListLabel 95"/>
    <w:qFormat/>
    <w:rPr>
      <w:rFonts w:eastAsia="Lucida Sans Unicode"/>
      <w:b/>
      <w:kern w:val="2"/>
      <w:lang w:val="x-none" w:eastAsia="zh-CN"/>
    </w:rPr>
  </w:style>
  <w:style w:type="character" w:customStyle="1" w:styleId="ListLabel96">
    <w:name w:val="ListLabel 96"/>
    <w:qFormat/>
    <w:rPr>
      <w:rFonts w:eastAsia="Calibri"/>
      <w:kern w:val="2"/>
      <w:sz w:val="24"/>
      <w:szCs w:val="24"/>
      <w:lang w:eastAsia="ar-SA"/>
    </w:rPr>
  </w:style>
  <w:style w:type="character" w:customStyle="1" w:styleId="ListLabel97">
    <w:name w:val="ListLabel 97"/>
    <w:qFormat/>
    <w:rPr>
      <w:rFonts w:eastAsia="Lucida Sans Unicode"/>
      <w:i w:val="0"/>
      <w:iCs/>
      <w:lang w:eastAsia="zh-CN"/>
    </w:rPr>
  </w:style>
  <w:style w:type="character" w:customStyle="1" w:styleId="ListLabel98">
    <w:name w:val="ListLabel 98"/>
    <w:qFormat/>
    <w:rPr>
      <w:rFonts w:cs="Times New Roman"/>
      <w:b/>
      <w:bCs/>
      <w:color w:val="auto"/>
      <w:sz w:val="24"/>
      <w:szCs w:val="24"/>
      <w:lang w:val="pl-PL"/>
    </w:rPr>
  </w:style>
  <w:style w:type="character" w:customStyle="1" w:styleId="ListLabel99">
    <w:name w:val="ListLabel 99"/>
    <w:qFormat/>
    <w:rPr>
      <w:rFonts w:cs="Times New Roman"/>
    </w:rPr>
  </w:style>
  <w:style w:type="character" w:customStyle="1" w:styleId="ListLabel100">
    <w:name w:val="ListLabel 100"/>
    <w:qFormat/>
    <w:rPr>
      <w:b/>
      <w:bCs w:val="0"/>
      <w:color w:val="auto"/>
    </w:rPr>
  </w:style>
  <w:style w:type="character" w:customStyle="1" w:styleId="ListLabel101">
    <w:name w:val="ListLabel 101"/>
    <w:qFormat/>
    <w:rPr>
      <w:rFonts w:eastAsia="Lucida Sans Unicode"/>
      <w:b/>
      <w:bCs w:val="0"/>
      <w:kern w:val="2"/>
      <w:lang w:val="x-none" w:eastAsia="zh-CN"/>
    </w:rPr>
  </w:style>
  <w:style w:type="character" w:customStyle="1" w:styleId="ListLabel102">
    <w:name w:val="ListLabel 102"/>
    <w:qFormat/>
    <w:rPr>
      <w:rFonts w:cs="Times New Roman"/>
      <w:i/>
      <w:iCs/>
      <w:sz w:val="24"/>
      <w:szCs w:val="24"/>
    </w:rPr>
  </w:style>
  <w:style w:type="character" w:customStyle="1" w:styleId="ListLabel103">
    <w:name w:val="ListLabel 103"/>
    <w:qFormat/>
    <w:rPr>
      <w:rFonts w:eastAsia="Lucida Sans Unicode"/>
      <w:b/>
      <w:i w:val="0"/>
      <w:iCs/>
      <w:color w:val="000000"/>
      <w:kern w:val="2"/>
    </w:rPr>
  </w:style>
  <w:style w:type="character" w:customStyle="1" w:styleId="ListLabel104">
    <w:name w:val="ListLabel 104"/>
    <w:qFormat/>
    <w:rPr>
      <w:rFonts w:eastAsia="Calibri" w:cs="Calibri"/>
      <w:b w:val="0"/>
      <w:bCs w:val="0"/>
      <w:i w:val="0"/>
      <w:iCs w:val="0"/>
      <w:caps w:val="0"/>
      <w:smallCaps w:val="0"/>
      <w:strike w:val="0"/>
      <w:dstrike w:val="0"/>
      <w:color w:val="000000"/>
      <w:spacing w:val="0"/>
      <w:w w:val="100"/>
      <w:position w:val="0"/>
      <w:sz w:val="21"/>
      <w:szCs w:val="21"/>
      <w:u w:val="none"/>
      <w:vertAlign w:val="baseline"/>
    </w:rPr>
  </w:style>
  <w:style w:type="character" w:customStyle="1" w:styleId="ListLabel105">
    <w:name w:val="ListLabel 105"/>
    <w:qFormat/>
    <w:rPr>
      <w:rFonts w:eastAsia="Calibri" w:cs="Calibri"/>
      <w:b/>
      <w:bCs/>
      <w:i w:val="0"/>
      <w:iCs w:val="0"/>
      <w:caps w:val="0"/>
      <w:smallCaps w:val="0"/>
      <w:strike w:val="0"/>
      <w:dstrike w:val="0"/>
      <w:color w:val="000000"/>
      <w:spacing w:val="0"/>
      <w:w w:val="100"/>
      <w:position w:val="0"/>
      <w:sz w:val="21"/>
      <w:szCs w:val="21"/>
      <w:u w:val="none"/>
      <w:vertAlign w:val="baseline"/>
    </w:rPr>
  </w:style>
  <w:style w:type="character" w:customStyle="1" w:styleId="ListLabel106">
    <w:name w:val="ListLabel 106"/>
    <w:qFormat/>
    <w:rPr>
      <w:rFonts w:eastAsia="Calibri" w:cs="Times New Roman"/>
      <w:b w:val="0"/>
      <w:bCs w:val="0"/>
      <w:i w:val="0"/>
      <w:iCs w:val="0"/>
      <w:caps w:val="0"/>
      <w:smallCaps w:val="0"/>
      <w:strike w:val="0"/>
      <w:dstrike w:val="0"/>
      <w:color w:val="000000"/>
      <w:spacing w:val="0"/>
      <w:w w:val="100"/>
      <w:kern w:val="2"/>
      <w:position w:val="0"/>
      <w:sz w:val="24"/>
      <w:szCs w:val="24"/>
      <w:u w:val="none"/>
      <w:vertAlign w:val="baseline"/>
      <w:lang w:eastAsia="zh-CN"/>
    </w:rPr>
  </w:style>
  <w:style w:type="character" w:customStyle="1" w:styleId="ListLabel107">
    <w:name w:val="ListLabel 107"/>
    <w:qFormat/>
    <w:rPr>
      <w:rFonts w:cs="Calibri"/>
      <w:bCs/>
      <w:iCs/>
    </w:rPr>
  </w:style>
  <w:style w:type="character" w:customStyle="1" w:styleId="ListLabel108">
    <w:name w:val="ListLabel 108"/>
    <w:qFormat/>
    <w:rPr>
      <w:b w:val="0"/>
      <w:bCs/>
    </w:rPr>
  </w:style>
  <w:style w:type="character" w:customStyle="1" w:styleId="ListLabel109">
    <w:name w:val="ListLabel 109"/>
    <w:qFormat/>
    <w:rPr>
      <w:b/>
      <w:kern w:val="2"/>
      <w:sz w:val="22"/>
      <w:szCs w:val="22"/>
      <w:lang w:eastAsia="ar-SA"/>
    </w:rPr>
  </w:style>
  <w:style w:type="character" w:customStyle="1" w:styleId="ListLabel110">
    <w:name w:val="ListLabel 110"/>
    <w:qFormat/>
    <w:rPr>
      <w:rFonts w:eastAsia="Calibri"/>
      <w:b w:val="0"/>
      <w:color w:val="000000"/>
      <w:sz w:val="24"/>
    </w:rPr>
  </w:style>
  <w:style w:type="character" w:customStyle="1" w:styleId="ListLabel111">
    <w:name w:val="ListLabel 111"/>
    <w:qFormat/>
    <w:rPr>
      <w:b/>
      <w:kern w:val="2"/>
      <w:sz w:val="22"/>
      <w:szCs w:val="22"/>
      <w:lang w:eastAsia="ar-SA"/>
    </w:rPr>
  </w:style>
  <w:style w:type="character" w:customStyle="1" w:styleId="ListLabel112">
    <w:name w:val="ListLabel 112"/>
    <w:qFormat/>
    <w:rPr>
      <w:rFonts w:eastAsia="Arial Unicode MS"/>
    </w:rPr>
  </w:style>
  <w:style w:type="character" w:customStyle="1" w:styleId="ListLabel113">
    <w:name w:val="ListLabel 113"/>
    <w:qFormat/>
    <w:rPr>
      <w:rFonts w:cs="Calibri"/>
      <w:b w:val="0"/>
      <w:bCs w:val="0"/>
      <w:i w:val="0"/>
      <w:iCs w:val="0"/>
      <w:caps w:val="0"/>
      <w:smallCaps w:val="0"/>
      <w:strike w:val="0"/>
      <w:dstrike w:val="0"/>
      <w:color w:val="000000"/>
      <w:spacing w:val="0"/>
      <w:w w:val="100"/>
      <w:position w:val="0"/>
      <w:sz w:val="21"/>
      <w:szCs w:val="21"/>
      <w:u w:val="none"/>
      <w:vertAlign w:val="baseline"/>
    </w:rPr>
  </w:style>
  <w:style w:type="character" w:customStyle="1" w:styleId="ListLabel114">
    <w:name w:val="ListLabel 114"/>
    <w:qFormat/>
    <w:rPr>
      <w:rFonts w:eastAsia="Calibri" w:cs="Arial"/>
      <w:b w:val="0"/>
      <w:bCs w:val="0"/>
      <w:i w:val="0"/>
      <w:iCs w:val="0"/>
      <w:caps w:val="0"/>
      <w:smallCaps w:val="0"/>
      <w:strike w:val="0"/>
      <w:dstrike w:val="0"/>
      <w:color w:val="000000"/>
      <w:spacing w:val="0"/>
      <w:w w:val="100"/>
      <w:position w:val="0"/>
      <w:sz w:val="22"/>
      <w:szCs w:val="21"/>
      <w:u w:val="none"/>
      <w:vertAlign w:val="baseline"/>
    </w:rPr>
  </w:style>
  <w:style w:type="character" w:customStyle="1" w:styleId="ListLabel115">
    <w:name w:val="ListLabel 115"/>
    <w:qFormat/>
    <w:rPr>
      <w:rFonts w:eastAsia="Calibri" w:cs="Calibri"/>
      <w:b/>
      <w:bCs/>
      <w:i w:val="0"/>
      <w:iCs w:val="0"/>
      <w:caps w:val="0"/>
      <w:smallCaps w:val="0"/>
      <w:strike w:val="0"/>
      <w:dstrike w:val="0"/>
      <w:color w:val="000000"/>
      <w:spacing w:val="0"/>
      <w:w w:val="100"/>
      <w:position w:val="0"/>
      <w:sz w:val="21"/>
      <w:szCs w:val="21"/>
      <w:u w:val="none"/>
      <w:vertAlign w:val="baseline"/>
    </w:rPr>
  </w:style>
  <w:style w:type="character" w:customStyle="1" w:styleId="ListLabel116">
    <w:name w:val="ListLabel 116"/>
    <w:qFormat/>
    <w:rPr>
      <w:rFonts w:cs="Times New Roman"/>
      <w:b w:val="0"/>
      <w:bCs w:val="0"/>
      <w:i w:val="0"/>
      <w:iCs w:val="0"/>
      <w:caps w:val="0"/>
      <w:smallCaps w:val="0"/>
      <w:strike w:val="0"/>
      <w:dstrike w:val="0"/>
      <w:color w:val="000000"/>
      <w:spacing w:val="0"/>
      <w:w w:val="100"/>
      <w:position w:val="0"/>
      <w:sz w:val="22"/>
      <w:szCs w:val="21"/>
      <w:u w:val="none"/>
      <w:vertAlign w:val="baseline"/>
    </w:rPr>
  </w:style>
  <w:style w:type="character" w:customStyle="1" w:styleId="ListLabel117">
    <w:name w:val="ListLabel 117"/>
    <w:qFormat/>
    <w:rPr>
      <w:rFonts w:cs="Calibri"/>
      <w:b w:val="0"/>
      <w:bCs w:val="0"/>
      <w:i w:val="0"/>
      <w:iCs w:val="0"/>
      <w:caps w:val="0"/>
      <w:smallCaps w:val="0"/>
      <w:strike w:val="0"/>
      <w:dstrike w:val="0"/>
      <w:color w:val="000000"/>
      <w:spacing w:val="0"/>
      <w:w w:val="100"/>
      <w:position w:val="0"/>
      <w:sz w:val="21"/>
      <w:szCs w:val="21"/>
      <w:u w:val="none"/>
      <w:vertAlign w:val="baseline"/>
    </w:rPr>
  </w:style>
  <w:style w:type="character" w:customStyle="1" w:styleId="ListLabel118">
    <w:name w:val="ListLabel 118"/>
    <w:qFormat/>
    <w:rPr>
      <w:rFonts w:eastAsia="Calibri" w:cs="Times New Roman"/>
      <w:b w:val="0"/>
      <w:bCs w:val="0"/>
      <w:i w:val="0"/>
      <w:iCs w:val="0"/>
      <w:caps w:val="0"/>
      <w:smallCaps w:val="0"/>
      <w:strike w:val="0"/>
      <w:dstrike w:val="0"/>
      <w:color w:val="000000"/>
      <w:spacing w:val="0"/>
      <w:w w:val="100"/>
      <w:kern w:val="2"/>
      <w:position w:val="0"/>
      <w:sz w:val="24"/>
      <w:szCs w:val="24"/>
      <w:u w:val="none"/>
      <w:vertAlign w:val="baseline"/>
      <w:lang w:eastAsia="zh-CN"/>
    </w:rPr>
  </w:style>
  <w:style w:type="character" w:customStyle="1" w:styleId="ListLabel119">
    <w:name w:val="ListLabel 119"/>
    <w:qFormat/>
    <w:rPr>
      <w:rFonts w:eastAsia="Calibri" w:cs="Calibri"/>
      <w:b/>
      <w:bCs/>
      <w:i w:val="0"/>
      <w:iCs w:val="0"/>
      <w:caps w:val="0"/>
      <w:smallCaps w:val="0"/>
      <w:strike w:val="0"/>
      <w:dstrike w:val="0"/>
      <w:color w:val="000000"/>
      <w:spacing w:val="0"/>
      <w:w w:val="100"/>
      <w:position w:val="0"/>
      <w:sz w:val="21"/>
      <w:szCs w:val="21"/>
      <w:u w:val="none"/>
      <w:vertAlign w:val="baseline"/>
    </w:rPr>
  </w:style>
  <w:style w:type="character" w:customStyle="1" w:styleId="ListLabel120">
    <w:name w:val="ListLabel 120"/>
    <w:qFormat/>
    <w:rPr>
      <w:rFonts w:eastAsia="Calibri" w:cs="Arial"/>
      <w:b w:val="0"/>
      <w:bCs w:val="0"/>
      <w:i w:val="0"/>
      <w:iCs w:val="0"/>
      <w:caps w:val="0"/>
      <w:smallCaps w:val="0"/>
      <w:strike w:val="0"/>
      <w:dstrike w:val="0"/>
      <w:color w:val="000000"/>
      <w:spacing w:val="0"/>
      <w:w w:val="100"/>
      <w:position w:val="0"/>
      <w:sz w:val="22"/>
      <w:szCs w:val="21"/>
      <w:u w:val="none"/>
      <w:vertAlign w:val="baseline"/>
    </w:rPr>
  </w:style>
  <w:style w:type="character" w:customStyle="1" w:styleId="ListLabel121">
    <w:name w:val="ListLabel 121"/>
    <w:qFormat/>
    <w:rPr>
      <w:rFonts w:eastAsia="Calibri" w:cs="Times New Roman"/>
      <w:b w:val="0"/>
      <w:bCs w:val="0"/>
      <w:i w:val="0"/>
      <w:iCs w:val="0"/>
      <w:caps w:val="0"/>
      <w:smallCaps w:val="0"/>
      <w:strike w:val="0"/>
      <w:dstrike w:val="0"/>
      <w:color w:val="000000"/>
      <w:spacing w:val="0"/>
      <w:w w:val="100"/>
      <w:position w:val="0"/>
      <w:sz w:val="24"/>
      <w:szCs w:val="24"/>
      <w:u w:val="none"/>
      <w:vertAlign w:val="baseline"/>
    </w:rPr>
  </w:style>
  <w:style w:type="character" w:customStyle="1" w:styleId="ListLabel122">
    <w:name w:val="ListLabel 122"/>
    <w:qFormat/>
    <w:rPr>
      <w:rFonts w:eastAsia="Calibri" w:cs="Calibri"/>
      <w:b/>
      <w:bCs/>
      <w:i w:val="0"/>
      <w:iCs w:val="0"/>
      <w:caps w:val="0"/>
      <w:smallCaps w:val="0"/>
      <w:strike w:val="0"/>
      <w:dstrike w:val="0"/>
      <w:color w:val="000000"/>
      <w:spacing w:val="0"/>
      <w:w w:val="100"/>
      <w:position w:val="0"/>
      <w:sz w:val="21"/>
      <w:szCs w:val="21"/>
      <w:u w:val="none"/>
      <w:vertAlign w:val="baseline"/>
    </w:rPr>
  </w:style>
  <w:style w:type="character" w:customStyle="1" w:styleId="ListLabel123">
    <w:name w:val="ListLabel 123"/>
    <w:qFormat/>
    <w:rPr>
      <w:rFonts w:eastAsia="Calibri" w:cs="Calibri"/>
      <w:b w:val="0"/>
      <w:bCs w:val="0"/>
      <w:i w:val="0"/>
      <w:iCs w:val="0"/>
      <w:caps w:val="0"/>
      <w:smallCaps w:val="0"/>
      <w:strike w:val="0"/>
      <w:dstrike w:val="0"/>
      <w:color w:val="000000"/>
      <w:spacing w:val="0"/>
      <w:w w:val="100"/>
      <w:position w:val="0"/>
      <w:sz w:val="21"/>
      <w:szCs w:val="21"/>
      <w:u w:val="none"/>
      <w:vertAlign w:val="baseline"/>
    </w:rPr>
  </w:style>
  <w:style w:type="character" w:customStyle="1" w:styleId="ListLabel124">
    <w:name w:val="ListLabel 124"/>
    <w:qFormat/>
    <w:rPr>
      <w:rFonts w:cs="Wingdings"/>
      <w:b/>
      <w:sz w:val="24"/>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Symbol"/>
    </w:rPr>
  </w:style>
  <w:style w:type="character" w:customStyle="1" w:styleId="ListLabel128">
    <w:name w:val="ListLabel 128"/>
    <w:qFormat/>
    <w:rPr>
      <w:rFonts w:cs="Courier New"/>
    </w:rPr>
  </w:style>
  <w:style w:type="character" w:customStyle="1" w:styleId="ListLabel129">
    <w:name w:val="ListLabel 129"/>
    <w:qFormat/>
    <w:rPr>
      <w:rFonts w:cs="Wingdings"/>
    </w:rPr>
  </w:style>
  <w:style w:type="character" w:customStyle="1" w:styleId="ListLabel130">
    <w:name w:val="ListLabel 130"/>
    <w:qFormat/>
    <w:rPr>
      <w:rFonts w:cs="Symbol"/>
    </w:rPr>
  </w:style>
  <w:style w:type="character" w:customStyle="1" w:styleId="ListLabel131">
    <w:name w:val="ListLabel 131"/>
    <w:qFormat/>
    <w:rPr>
      <w:rFonts w:cs="Courier New"/>
    </w:rPr>
  </w:style>
  <w:style w:type="character" w:customStyle="1" w:styleId="ListLabel132">
    <w:name w:val="ListLabel 132"/>
    <w:qFormat/>
    <w:rPr>
      <w:rFonts w:cs="Wingdings"/>
    </w:rPr>
  </w:style>
  <w:style w:type="character" w:customStyle="1" w:styleId="ListLabel133">
    <w:name w:val="ListLabel 133"/>
    <w:qFormat/>
    <w:rPr>
      <w:b w:val="0"/>
      <w:bCs/>
      <w:color w:val="auto"/>
    </w:rPr>
  </w:style>
  <w:style w:type="character" w:customStyle="1" w:styleId="ListLabel134">
    <w:name w:val="ListLabel 134"/>
    <w:qFormat/>
    <w:rPr>
      <w:rFonts w:cs="Symbol"/>
      <w:sz w:val="20"/>
    </w:rPr>
  </w:style>
  <w:style w:type="character" w:customStyle="1" w:styleId="ListLabel135">
    <w:name w:val="ListLabel 135"/>
    <w:qFormat/>
    <w:rPr>
      <w:rFonts w:cs="Courier New"/>
      <w:sz w:val="20"/>
    </w:rPr>
  </w:style>
  <w:style w:type="character" w:customStyle="1" w:styleId="ListLabel136">
    <w:name w:val="ListLabel 136"/>
    <w:qFormat/>
    <w:rPr>
      <w:rFonts w:cs="Wingdings"/>
      <w:sz w:val="20"/>
    </w:rPr>
  </w:style>
  <w:style w:type="character" w:customStyle="1" w:styleId="ListLabel137">
    <w:name w:val="ListLabel 137"/>
    <w:qFormat/>
    <w:rPr>
      <w:rFonts w:cs="Wingdings"/>
      <w:sz w:val="20"/>
    </w:rPr>
  </w:style>
  <w:style w:type="character" w:customStyle="1" w:styleId="ListLabel138">
    <w:name w:val="ListLabel 138"/>
    <w:qFormat/>
    <w:rPr>
      <w:rFonts w:cs="Wingdings"/>
      <w:sz w:val="20"/>
    </w:rPr>
  </w:style>
  <w:style w:type="character" w:customStyle="1" w:styleId="ListLabel139">
    <w:name w:val="ListLabel 139"/>
    <w:qFormat/>
    <w:rPr>
      <w:rFonts w:cs="Wingdings"/>
      <w:sz w:val="20"/>
    </w:rPr>
  </w:style>
  <w:style w:type="character" w:customStyle="1" w:styleId="ListLabel140">
    <w:name w:val="ListLabel 140"/>
    <w:qFormat/>
    <w:rPr>
      <w:rFonts w:cs="Wingdings"/>
      <w:sz w:val="20"/>
    </w:rPr>
  </w:style>
  <w:style w:type="character" w:customStyle="1" w:styleId="ListLabel141">
    <w:name w:val="ListLabel 141"/>
    <w:qFormat/>
    <w:rPr>
      <w:rFonts w:cs="Wingdings"/>
      <w:sz w:val="20"/>
    </w:rPr>
  </w:style>
  <w:style w:type="character" w:customStyle="1" w:styleId="ListLabel142">
    <w:name w:val="ListLabel 142"/>
    <w:qFormat/>
    <w:rPr>
      <w:rFonts w:cs="Wingdings"/>
      <w:sz w:val="20"/>
    </w:rPr>
  </w:style>
  <w:style w:type="character" w:customStyle="1" w:styleId="ListLabel143">
    <w:name w:val="ListLabel 143"/>
    <w:qFormat/>
    <w:rPr>
      <w:rFonts w:eastAsia="Times New Roman" w:cs="Times New Roman"/>
      <w:iCs/>
      <w:szCs w:val="22"/>
    </w:rPr>
  </w:style>
  <w:style w:type="character" w:customStyle="1" w:styleId="ListLabel144">
    <w:name w:val="ListLabel 144"/>
    <w:qFormat/>
    <w:rPr>
      <w:rFonts w:eastAsia="Calibri"/>
      <w:color w:val="auto"/>
    </w:rPr>
  </w:style>
  <w:style w:type="character" w:customStyle="1" w:styleId="ListLabel145">
    <w:name w:val="ListLabel 145"/>
    <w:qFormat/>
    <w:rPr>
      <w:color w:val="auto"/>
    </w:rPr>
  </w:style>
  <w:style w:type="character" w:customStyle="1" w:styleId="ListLabel146">
    <w:name w:val="ListLabel 146"/>
    <w:qFormat/>
    <w:rPr>
      <w:rFonts w:cs="Calibri"/>
      <w:bCs/>
      <w:color w:val="EE0000"/>
    </w:rPr>
  </w:style>
  <w:style w:type="character" w:customStyle="1" w:styleId="ListLabel147">
    <w:name w:val="ListLabel 147"/>
    <w:qFormat/>
    <w:rPr>
      <w:rFonts w:eastAsia="Lucida Sans Unicode" w:cs="Arial"/>
      <w:b/>
      <w:i w:val="0"/>
      <w:color w:val="auto"/>
      <w:kern w:val="2"/>
      <w:szCs w:val="22"/>
      <w:lang w:val="x-none" w:eastAsia="zh-CN"/>
    </w:rPr>
  </w:style>
  <w:style w:type="character" w:customStyle="1" w:styleId="ListLabel148">
    <w:name w:val="ListLabel 148"/>
    <w:qFormat/>
    <w:rPr>
      <w:rFonts w:eastAsia="Lucida Sans Unicode"/>
      <w:b w:val="0"/>
      <w:bCs/>
      <w:iCs/>
      <w:color w:val="auto"/>
      <w:kern w:val="2"/>
      <w:lang w:val="x-none" w:eastAsia="zh-CN"/>
    </w:rPr>
  </w:style>
  <w:style w:type="character" w:customStyle="1" w:styleId="ListLabel149">
    <w:name w:val="ListLabel 149"/>
    <w:qFormat/>
    <w:rPr>
      <w:rFonts w:eastAsia="Calibri"/>
    </w:rPr>
  </w:style>
  <w:style w:type="character" w:customStyle="1" w:styleId="ListLabel150">
    <w:name w:val="ListLabel 150"/>
    <w:qFormat/>
    <w:rPr>
      <w:rFonts w:eastAsia="Times New Roman" w:cs="Times New Roman"/>
      <w:iCs/>
      <w:szCs w:val="22"/>
    </w:rPr>
  </w:style>
  <w:style w:type="character" w:customStyle="1" w:styleId="ListLabel151">
    <w:name w:val="ListLabel 151"/>
    <w:qFormat/>
    <w:rPr>
      <w:rFonts w:eastAsia="Lucida Sans Unicode"/>
      <w:b/>
      <w:kern w:val="2"/>
      <w:lang w:val="x-none" w:eastAsia="zh-CN"/>
    </w:rPr>
  </w:style>
  <w:style w:type="character" w:customStyle="1" w:styleId="ListLabel152">
    <w:name w:val="ListLabel 152"/>
    <w:qFormat/>
    <w:rPr>
      <w:rFonts w:cs="Calibri"/>
      <w:b w:val="0"/>
      <w:bCs w:val="0"/>
      <w:i w:val="0"/>
      <w:iCs w:val="0"/>
      <w:caps w:val="0"/>
      <w:smallCaps w:val="0"/>
      <w:strike w:val="0"/>
      <w:dstrike w:val="0"/>
      <w:color w:val="000000"/>
      <w:spacing w:val="0"/>
      <w:w w:val="100"/>
      <w:kern w:val="2"/>
      <w:position w:val="0"/>
      <w:sz w:val="21"/>
      <w:szCs w:val="21"/>
      <w:u w:val="none"/>
      <w:vertAlign w:val="baseline"/>
      <w:lang w:eastAsia="zh-CN"/>
    </w:rPr>
  </w:style>
  <w:style w:type="character" w:customStyle="1" w:styleId="ListLabel153">
    <w:name w:val="ListLabel 153"/>
    <w:qFormat/>
    <w:rPr>
      <w:rFonts w:eastAsia="Calibri" w:cs="Calibri"/>
      <w:b w:val="0"/>
      <w:bCs w:val="0"/>
      <w:i w:val="0"/>
      <w:iCs w:val="0"/>
      <w:caps w:val="0"/>
      <w:smallCaps w:val="0"/>
      <w:strike w:val="0"/>
      <w:dstrike w:val="0"/>
      <w:color w:val="000000"/>
      <w:spacing w:val="0"/>
      <w:w w:val="100"/>
      <w:kern w:val="2"/>
      <w:position w:val="0"/>
      <w:sz w:val="21"/>
      <w:szCs w:val="21"/>
      <w:u w:val="none"/>
      <w:vertAlign w:val="baseline"/>
      <w:lang w:eastAsia="zh-CN"/>
    </w:rPr>
  </w:style>
  <w:style w:type="character" w:customStyle="1" w:styleId="ListLabel154">
    <w:name w:val="ListLabel 154"/>
    <w:qFormat/>
    <w:rPr>
      <w:rFonts w:eastAsia="Calibri" w:cs="Calibri"/>
      <w:b/>
      <w:bCs/>
      <w:i w:val="0"/>
      <w:iCs w:val="0"/>
      <w:caps w:val="0"/>
      <w:smallCaps w:val="0"/>
      <w:strike w:val="0"/>
      <w:dstrike w:val="0"/>
      <w:color w:val="000000"/>
      <w:spacing w:val="0"/>
      <w:w w:val="100"/>
      <w:position w:val="0"/>
      <w:sz w:val="21"/>
      <w:szCs w:val="21"/>
      <w:u w:val="none"/>
      <w:vertAlign w:val="baseline"/>
    </w:rPr>
  </w:style>
  <w:style w:type="character" w:customStyle="1" w:styleId="ListLabel155">
    <w:name w:val="ListLabel 155"/>
    <w:qFormat/>
    <w:rPr>
      <w:rFonts w:eastAsia="Calibri" w:cs="Calibri"/>
      <w:b w:val="0"/>
      <w:bCs w:val="0"/>
      <w:i w:val="0"/>
      <w:iCs w:val="0"/>
      <w:caps w:val="0"/>
      <w:smallCaps w:val="0"/>
      <w:strike w:val="0"/>
      <w:dstrike w:val="0"/>
      <w:color w:val="000000"/>
      <w:spacing w:val="0"/>
      <w:w w:val="100"/>
      <w:kern w:val="2"/>
      <w:position w:val="0"/>
      <w:sz w:val="21"/>
      <w:szCs w:val="21"/>
      <w:u w:val="none"/>
      <w:vertAlign w:val="baseline"/>
      <w:lang w:eastAsia="zh-CN"/>
    </w:rPr>
  </w:style>
  <w:style w:type="character" w:customStyle="1" w:styleId="ListLabel156">
    <w:name w:val="ListLabel 156"/>
    <w:qFormat/>
    <w:rPr>
      <w:b w:val="0"/>
      <w:bCs/>
      <w:color w:val="auto"/>
    </w:rPr>
  </w:style>
  <w:style w:type="character" w:customStyle="1" w:styleId="ListLabel157">
    <w:name w:val="ListLabel 157"/>
    <w:qFormat/>
    <w:rPr>
      <w:rFonts w:eastAsia="Lucida Sans Unicode"/>
      <w:kern w:val="2"/>
      <w:lang w:eastAsia="zh-CN"/>
    </w:rPr>
  </w:style>
  <w:style w:type="character" w:customStyle="1" w:styleId="ListLabel158">
    <w:name w:val="ListLabel 158"/>
    <w:qFormat/>
    <w:rPr>
      <w:b w:val="0"/>
      <w:color w:val="auto"/>
    </w:rPr>
  </w:style>
  <w:style w:type="character" w:customStyle="1" w:styleId="ListLabel159">
    <w:name w:val="ListLabel 159"/>
    <w:qFormat/>
    <w:rPr>
      <w:rFonts w:eastAsia="Calibri"/>
      <w:i w:val="0"/>
      <w:iCs w:val="0"/>
      <w:color w:val="auto"/>
    </w:rPr>
  </w:style>
  <w:style w:type="character" w:customStyle="1" w:styleId="ListLabel160">
    <w:name w:val="ListLabel 160"/>
    <w:qFormat/>
    <w:rPr>
      <w:rFonts w:eastAsia="Arial"/>
      <w:bCs/>
      <w:color w:val="auto"/>
      <w:kern w:val="2"/>
      <w:sz w:val="24"/>
      <w:szCs w:val="24"/>
      <w:lang w:eastAsia="en-US"/>
    </w:rPr>
  </w:style>
  <w:style w:type="character" w:customStyle="1" w:styleId="ListLabel161">
    <w:name w:val="ListLabel 161"/>
    <w:qFormat/>
    <w:rPr>
      <w:b w:val="0"/>
      <w:color w:val="auto"/>
      <w:szCs w:val="24"/>
      <w:lang w:val="pl-PL"/>
    </w:rPr>
  </w:style>
  <w:style w:type="character" w:customStyle="1" w:styleId="ListLabel162">
    <w:name w:val="ListLabel 162"/>
    <w:qFormat/>
    <w:rPr>
      <w:b w:val="0"/>
      <w:bCs/>
      <w:iCs/>
      <w:color w:val="auto"/>
      <w:sz w:val="24"/>
    </w:rPr>
  </w:style>
  <w:style w:type="character" w:customStyle="1" w:styleId="ListLabel163">
    <w:name w:val="ListLabel 163"/>
    <w:qFormat/>
    <w:rPr>
      <w:rFonts w:cs="Calibri"/>
      <w:bCs/>
      <w:iCs/>
    </w:rPr>
  </w:style>
  <w:style w:type="character" w:customStyle="1" w:styleId="ListLabel164">
    <w:name w:val="ListLabel 164"/>
    <w:qFormat/>
    <w:rPr>
      <w:rFonts w:eastAsia="Lucida Sans Unicode"/>
      <w:b/>
      <w:kern w:val="2"/>
      <w:lang w:val="x-none" w:eastAsia="zh-CN"/>
    </w:rPr>
  </w:style>
  <w:style w:type="character" w:customStyle="1" w:styleId="ListLabel165">
    <w:name w:val="ListLabel 165"/>
    <w:qFormat/>
    <w:rPr>
      <w:rFonts w:eastAsia="Calibri"/>
      <w:kern w:val="2"/>
      <w:sz w:val="24"/>
      <w:szCs w:val="24"/>
      <w:lang w:eastAsia="ar-SA"/>
    </w:rPr>
  </w:style>
  <w:style w:type="character" w:customStyle="1" w:styleId="ListLabel166">
    <w:name w:val="ListLabel 166"/>
    <w:qFormat/>
    <w:rPr>
      <w:rFonts w:eastAsia="Lucida Sans Unicode"/>
      <w:i w:val="0"/>
      <w:iCs/>
      <w:lang w:eastAsia="zh-CN"/>
    </w:rPr>
  </w:style>
  <w:style w:type="character" w:customStyle="1" w:styleId="ListLabel167">
    <w:name w:val="ListLabel 167"/>
    <w:qFormat/>
    <w:rPr>
      <w:rFonts w:cs="Times New Roman"/>
      <w:b/>
      <w:bCs/>
      <w:color w:val="auto"/>
      <w:sz w:val="24"/>
      <w:szCs w:val="24"/>
      <w:lang w:val="pl-PL"/>
    </w:rPr>
  </w:style>
  <w:style w:type="character" w:customStyle="1" w:styleId="ListLabel168">
    <w:name w:val="ListLabel 168"/>
    <w:qFormat/>
    <w:rPr>
      <w:rFonts w:cs="Times New Roman"/>
    </w:rPr>
  </w:style>
  <w:style w:type="character" w:customStyle="1" w:styleId="ListLabel169">
    <w:name w:val="ListLabel 169"/>
    <w:qFormat/>
    <w:rPr>
      <w:b/>
      <w:bCs/>
      <w:color w:val="auto"/>
    </w:rPr>
  </w:style>
  <w:style w:type="character" w:customStyle="1" w:styleId="ListLabel170">
    <w:name w:val="ListLabel 170"/>
    <w:qFormat/>
    <w:rPr>
      <w:rFonts w:eastAsia="Lucida Sans Unicode"/>
      <w:b/>
      <w:bCs w:val="0"/>
      <w:kern w:val="2"/>
      <w:lang w:val="x-none" w:eastAsia="zh-CN"/>
    </w:rPr>
  </w:style>
  <w:style w:type="character" w:customStyle="1" w:styleId="ListLabel171">
    <w:name w:val="ListLabel 171"/>
    <w:qFormat/>
    <w:rPr>
      <w:rFonts w:cs="Times New Roman"/>
      <w:i/>
      <w:iCs/>
      <w:sz w:val="24"/>
      <w:szCs w:val="24"/>
    </w:rPr>
  </w:style>
  <w:style w:type="character" w:customStyle="1" w:styleId="ListLabel172">
    <w:name w:val="ListLabel 172"/>
    <w:qFormat/>
    <w:rPr>
      <w:rFonts w:eastAsia="Lucida Sans Unicode"/>
      <w:b/>
      <w:i w:val="0"/>
      <w:iCs/>
      <w:color w:val="000000"/>
      <w:kern w:val="2"/>
    </w:rPr>
  </w:style>
  <w:style w:type="character" w:customStyle="1" w:styleId="ListLabel173">
    <w:name w:val="ListLabel 173"/>
    <w:qFormat/>
    <w:rPr>
      <w:rFonts w:eastAsia="Calibri" w:cs="Calibri"/>
      <w:b w:val="0"/>
      <w:bCs w:val="0"/>
      <w:i w:val="0"/>
      <w:iCs w:val="0"/>
      <w:caps w:val="0"/>
      <w:smallCaps w:val="0"/>
      <w:strike w:val="0"/>
      <w:dstrike w:val="0"/>
      <w:color w:val="000000"/>
      <w:spacing w:val="0"/>
      <w:w w:val="100"/>
      <w:position w:val="0"/>
      <w:sz w:val="21"/>
      <w:szCs w:val="21"/>
      <w:u w:val="none"/>
      <w:vertAlign w:val="baseline"/>
    </w:rPr>
  </w:style>
  <w:style w:type="character" w:customStyle="1" w:styleId="ListLabel174">
    <w:name w:val="ListLabel 174"/>
    <w:qFormat/>
    <w:rPr>
      <w:rFonts w:eastAsia="Calibri" w:cs="Calibri"/>
      <w:b/>
      <w:bCs/>
      <w:i w:val="0"/>
      <w:iCs w:val="0"/>
      <w:caps w:val="0"/>
      <w:smallCaps w:val="0"/>
      <w:strike w:val="0"/>
      <w:dstrike w:val="0"/>
      <w:color w:val="000000"/>
      <w:spacing w:val="0"/>
      <w:w w:val="100"/>
      <w:position w:val="0"/>
      <w:sz w:val="21"/>
      <w:szCs w:val="21"/>
      <w:u w:val="none"/>
      <w:vertAlign w:val="baseline"/>
    </w:rPr>
  </w:style>
  <w:style w:type="character" w:customStyle="1" w:styleId="ListLabel175">
    <w:name w:val="ListLabel 175"/>
    <w:qFormat/>
    <w:rPr>
      <w:rFonts w:eastAsia="Calibri" w:cs="Times New Roman"/>
      <w:b w:val="0"/>
      <w:bCs w:val="0"/>
      <w:i w:val="0"/>
      <w:iCs w:val="0"/>
      <w:caps w:val="0"/>
      <w:smallCaps w:val="0"/>
      <w:strike w:val="0"/>
      <w:dstrike w:val="0"/>
      <w:color w:val="000000"/>
      <w:spacing w:val="0"/>
      <w:w w:val="100"/>
      <w:kern w:val="2"/>
      <w:position w:val="0"/>
      <w:sz w:val="24"/>
      <w:szCs w:val="24"/>
      <w:u w:val="none"/>
      <w:vertAlign w:val="baseline"/>
      <w:lang w:eastAsia="zh-CN"/>
    </w:rPr>
  </w:style>
  <w:style w:type="character" w:customStyle="1" w:styleId="ListLabel176">
    <w:name w:val="ListLabel 176"/>
    <w:qFormat/>
    <w:rPr>
      <w:rFonts w:cs="Calibri"/>
      <w:bCs/>
      <w:iCs/>
    </w:rPr>
  </w:style>
  <w:style w:type="character" w:customStyle="1" w:styleId="ListLabel177">
    <w:name w:val="ListLabel 177"/>
    <w:qFormat/>
    <w:rPr>
      <w:b w:val="0"/>
      <w:bCs/>
    </w:rPr>
  </w:style>
  <w:style w:type="character" w:customStyle="1" w:styleId="ListLabel178">
    <w:name w:val="ListLabel 178"/>
    <w:qFormat/>
    <w:rPr>
      <w:b/>
      <w:kern w:val="2"/>
      <w:sz w:val="22"/>
      <w:szCs w:val="22"/>
      <w:lang w:eastAsia="ar-SA"/>
    </w:rPr>
  </w:style>
  <w:style w:type="character" w:customStyle="1" w:styleId="ListLabel179">
    <w:name w:val="ListLabel 179"/>
    <w:qFormat/>
    <w:rPr>
      <w:rFonts w:eastAsia="Calibri"/>
      <w:b w:val="0"/>
      <w:color w:val="000000"/>
      <w:sz w:val="24"/>
    </w:rPr>
  </w:style>
  <w:style w:type="character" w:customStyle="1" w:styleId="ListLabel180">
    <w:name w:val="ListLabel 180"/>
    <w:qFormat/>
    <w:rPr>
      <w:b/>
      <w:kern w:val="2"/>
      <w:sz w:val="22"/>
      <w:szCs w:val="22"/>
      <w:lang w:eastAsia="ar-SA"/>
    </w:rPr>
  </w:style>
  <w:style w:type="character" w:customStyle="1" w:styleId="ListLabel181">
    <w:name w:val="ListLabel 181"/>
    <w:qFormat/>
    <w:rPr>
      <w:rFonts w:eastAsia="Arial Unicode MS"/>
    </w:rPr>
  </w:style>
  <w:style w:type="character" w:customStyle="1" w:styleId="ListLabel182">
    <w:name w:val="ListLabel 182"/>
    <w:qFormat/>
    <w:rPr>
      <w:rFonts w:cs="Calibri"/>
      <w:b w:val="0"/>
      <w:bCs w:val="0"/>
      <w:i w:val="0"/>
      <w:iCs w:val="0"/>
      <w:caps w:val="0"/>
      <w:smallCaps w:val="0"/>
      <w:strike w:val="0"/>
      <w:dstrike w:val="0"/>
      <w:color w:val="000000"/>
      <w:spacing w:val="0"/>
      <w:w w:val="100"/>
      <w:position w:val="0"/>
      <w:sz w:val="21"/>
      <w:szCs w:val="21"/>
      <w:u w:val="none"/>
      <w:vertAlign w:val="baseline"/>
    </w:rPr>
  </w:style>
  <w:style w:type="character" w:customStyle="1" w:styleId="ListLabel183">
    <w:name w:val="ListLabel 183"/>
    <w:qFormat/>
    <w:rPr>
      <w:rFonts w:eastAsia="Calibri" w:cs="Arial"/>
      <w:b w:val="0"/>
      <w:bCs w:val="0"/>
      <w:i w:val="0"/>
      <w:iCs w:val="0"/>
      <w:caps w:val="0"/>
      <w:smallCaps w:val="0"/>
      <w:strike w:val="0"/>
      <w:dstrike w:val="0"/>
      <w:color w:val="000000"/>
      <w:spacing w:val="0"/>
      <w:w w:val="100"/>
      <w:position w:val="0"/>
      <w:sz w:val="22"/>
      <w:szCs w:val="21"/>
      <w:u w:val="none"/>
      <w:vertAlign w:val="baseline"/>
    </w:rPr>
  </w:style>
  <w:style w:type="character" w:customStyle="1" w:styleId="ListLabel184">
    <w:name w:val="ListLabel 184"/>
    <w:qFormat/>
    <w:rPr>
      <w:rFonts w:eastAsia="Calibri" w:cs="Calibri"/>
      <w:b/>
      <w:bCs/>
      <w:i w:val="0"/>
      <w:iCs w:val="0"/>
      <w:caps w:val="0"/>
      <w:smallCaps w:val="0"/>
      <w:strike w:val="0"/>
      <w:dstrike w:val="0"/>
      <w:color w:val="000000"/>
      <w:spacing w:val="0"/>
      <w:w w:val="100"/>
      <w:position w:val="0"/>
      <w:sz w:val="21"/>
      <w:szCs w:val="21"/>
      <w:u w:val="none"/>
      <w:vertAlign w:val="baseline"/>
    </w:rPr>
  </w:style>
  <w:style w:type="character" w:customStyle="1" w:styleId="ListLabel185">
    <w:name w:val="ListLabel 185"/>
    <w:qFormat/>
    <w:rPr>
      <w:rFonts w:cs="Times New Roman"/>
      <w:b w:val="0"/>
      <w:bCs w:val="0"/>
      <w:i w:val="0"/>
      <w:iCs w:val="0"/>
      <w:caps w:val="0"/>
      <w:smallCaps w:val="0"/>
      <w:strike w:val="0"/>
      <w:dstrike w:val="0"/>
      <w:color w:val="000000"/>
      <w:spacing w:val="0"/>
      <w:w w:val="100"/>
      <w:position w:val="0"/>
      <w:sz w:val="22"/>
      <w:szCs w:val="21"/>
      <w:u w:val="none"/>
      <w:vertAlign w:val="baseline"/>
    </w:rPr>
  </w:style>
  <w:style w:type="character" w:customStyle="1" w:styleId="ListLabel186">
    <w:name w:val="ListLabel 186"/>
    <w:qFormat/>
    <w:rPr>
      <w:rFonts w:cs="Calibri"/>
      <w:b w:val="0"/>
      <w:bCs w:val="0"/>
      <w:i w:val="0"/>
      <w:iCs w:val="0"/>
      <w:caps w:val="0"/>
      <w:smallCaps w:val="0"/>
      <w:strike w:val="0"/>
      <w:dstrike w:val="0"/>
      <w:color w:val="000000"/>
      <w:spacing w:val="0"/>
      <w:w w:val="100"/>
      <w:position w:val="0"/>
      <w:sz w:val="21"/>
      <w:szCs w:val="21"/>
      <w:u w:val="none"/>
      <w:vertAlign w:val="baseline"/>
    </w:rPr>
  </w:style>
  <w:style w:type="character" w:customStyle="1" w:styleId="ListLabel187">
    <w:name w:val="ListLabel 187"/>
    <w:qFormat/>
    <w:rPr>
      <w:rFonts w:eastAsia="Calibri" w:cs="Times New Roman"/>
      <w:b w:val="0"/>
      <w:bCs w:val="0"/>
      <w:i w:val="0"/>
      <w:iCs w:val="0"/>
      <w:caps w:val="0"/>
      <w:smallCaps w:val="0"/>
      <w:strike w:val="0"/>
      <w:dstrike w:val="0"/>
      <w:color w:val="000000"/>
      <w:spacing w:val="0"/>
      <w:w w:val="100"/>
      <w:kern w:val="2"/>
      <w:position w:val="0"/>
      <w:sz w:val="24"/>
      <w:szCs w:val="24"/>
      <w:u w:val="none"/>
      <w:vertAlign w:val="baseline"/>
      <w:lang w:eastAsia="zh-CN"/>
    </w:rPr>
  </w:style>
  <w:style w:type="character" w:customStyle="1" w:styleId="ListLabel188">
    <w:name w:val="ListLabel 188"/>
    <w:qFormat/>
    <w:rPr>
      <w:rFonts w:eastAsia="Calibri" w:cs="Calibri"/>
      <w:b/>
      <w:bCs/>
      <w:i w:val="0"/>
      <w:iCs w:val="0"/>
      <w:caps w:val="0"/>
      <w:smallCaps w:val="0"/>
      <w:strike w:val="0"/>
      <w:dstrike w:val="0"/>
      <w:color w:val="000000"/>
      <w:spacing w:val="0"/>
      <w:w w:val="100"/>
      <w:position w:val="0"/>
      <w:sz w:val="21"/>
      <w:szCs w:val="21"/>
      <w:u w:val="none"/>
      <w:vertAlign w:val="baseline"/>
    </w:rPr>
  </w:style>
  <w:style w:type="character" w:customStyle="1" w:styleId="ListLabel189">
    <w:name w:val="ListLabel 189"/>
    <w:qFormat/>
    <w:rPr>
      <w:rFonts w:eastAsia="Calibri" w:cs="Arial"/>
      <w:b w:val="0"/>
      <w:bCs w:val="0"/>
      <w:i w:val="0"/>
      <w:iCs w:val="0"/>
      <w:caps w:val="0"/>
      <w:smallCaps w:val="0"/>
      <w:strike w:val="0"/>
      <w:dstrike w:val="0"/>
      <w:color w:val="000000"/>
      <w:spacing w:val="0"/>
      <w:w w:val="100"/>
      <w:position w:val="0"/>
      <w:sz w:val="22"/>
      <w:szCs w:val="21"/>
      <w:u w:val="none"/>
      <w:vertAlign w:val="baseline"/>
    </w:rPr>
  </w:style>
  <w:style w:type="character" w:customStyle="1" w:styleId="ListLabel190">
    <w:name w:val="ListLabel 190"/>
    <w:qFormat/>
    <w:rPr>
      <w:rFonts w:eastAsia="Calibri" w:cs="Times New Roman"/>
      <w:b w:val="0"/>
      <w:bCs w:val="0"/>
      <w:i w:val="0"/>
      <w:iCs w:val="0"/>
      <w:caps w:val="0"/>
      <w:smallCaps w:val="0"/>
      <w:strike w:val="0"/>
      <w:dstrike w:val="0"/>
      <w:color w:val="000000"/>
      <w:spacing w:val="0"/>
      <w:w w:val="100"/>
      <w:position w:val="0"/>
      <w:sz w:val="24"/>
      <w:szCs w:val="24"/>
      <w:u w:val="none"/>
      <w:vertAlign w:val="baseline"/>
    </w:rPr>
  </w:style>
  <w:style w:type="character" w:customStyle="1" w:styleId="ListLabel191">
    <w:name w:val="ListLabel 191"/>
    <w:qFormat/>
    <w:rPr>
      <w:rFonts w:eastAsia="Calibri" w:cs="Calibri"/>
      <w:b/>
      <w:bCs/>
      <w:i w:val="0"/>
      <w:iCs w:val="0"/>
      <w:caps w:val="0"/>
      <w:smallCaps w:val="0"/>
      <w:strike w:val="0"/>
      <w:dstrike w:val="0"/>
      <w:color w:val="000000"/>
      <w:spacing w:val="0"/>
      <w:w w:val="100"/>
      <w:position w:val="0"/>
      <w:sz w:val="21"/>
      <w:szCs w:val="21"/>
      <w:u w:val="none"/>
      <w:vertAlign w:val="baseline"/>
    </w:rPr>
  </w:style>
  <w:style w:type="character" w:customStyle="1" w:styleId="ListLabel192">
    <w:name w:val="ListLabel 192"/>
    <w:qFormat/>
    <w:rPr>
      <w:rFonts w:eastAsia="Calibri" w:cs="Calibri"/>
      <w:b w:val="0"/>
      <w:bCs w:val="0"/>
      <w:i w:val="0"/>
      <w:iCs w:val="0"/>
      <w:caps w:val="0"/>
      <w:smallCaps w:val="0"/>
      <w:strike w:val="0"/>
      <w:dstrike w:val="0"/>
      <w:color w:val="000000"/>
      <w:spacing w:val="0"/>
      <w:w w:val="100"/>
      <w:position w:val="0"/>
      <w:sz w:val="21"/>
      <w:szCs w:val="21"/>
      <w:u w:val="none"/>
      <w:vertAlign w:val="baseline"/>
    </w:rPr>
  </w:style>
  <w:style w:type="character" w:customStyle="1" w:styleId="ListLabel193">
    <w:name w:val="ListLabel 193"/>
    <w:qFormat/>
    <w:rPr>
      <w:rFonts w:cs="Wingdings"/>
      <w:b/>
      <w:sz w:val="24"/>
    </w:rPr>
  </w:style>
  <w:style w:type="character" w:customStyle="1" w:styleId="ListLabel194">
    <w:name w:val="ListLabel 194"/>
    <w:qFormat/>
    <w:rPr>
      <w:rFonts w:cs="Courier New"/>
    </w:rPr>
  </w:style>
  <w:style w:type="character" w:customStyle="1" w:styleId="ListLabel195">
    <w:name w:val="ListLabel 195"/>
    <w:qFormat/>
    <w:rPr>
      <w:rFonts w:cs="Wingdings"/>
    </w:rPr>
  </w:style>
  <w:style w:type="character" w:customStyle="1" w:styleId="ListLabel196">
    <w:name w:val="ListLabel 196"/>
    <w:qFormat/>
    <w:rPr>
      <w:rFonts w:cs="Symbol"/>
    </w:rPr>
  </w:style>
  <w:style w:type="character" w:customStyle="1" w:styleId="ListLabel197">
    <w:name w:val="ListLabel 197"/>
    <w:qFormat/>
    <w:rPr>
      <w:rFonts w:cs="Courier New"/>
    </w:rPr>
  </w:style>
  <w:style w:type="character" w:customStyle="1" w:styleId="ListLabel198">
    <w:name w:val="ListLabel 198"/>
    <w:qFormat/>
    <w:rPr>
      <w:rFonts w:cs="Wingdings"/>
    </w:rPr>
  </w:style>
  <w:style w:type="character" w:customStyle="1" w:styleId="ListLabel199">
    <w:name w:val="ListLabel 199"/>
    <w:qFormat/>
    <w:rPr>
      <w:rFonts w:cs="Symbol"/>
    </w:rPr>
  </w:style>
  <w:style w:type="character" w:customStyle="1" w:styleId="ListLabel200">
    <w:name w:val="ListLabel 200"/>
    <w:qFormat/>
    <w:rPr>
      <w:rFonts w:cs="Courier New"/>
    </w:rPr>
  </w:style>
  <w:style w:type="character" w:customStyle="1" w:styleId="ListLabel201">
    <w:name w:val="ListLabel 201"/>
    <w:qFormat/>
    <w:rPr>
      <w:rFonts w:cs="Wingdings"/>
    </w:rPr>
  </w:style>
  <w:style w:type="character" w:customStyle="1" w:styleId="ListLabel202">
    <w:name w:val="ListLabel 202"/>
    <w:qFormat/>
    <w:rPr>
      <w:b w:val="0"/>
      <w:bCs/>
      <w:color w:val="auto"/>
    </w:rPr>
  </w:style>
  <w:style w:type="character" w:customStyle="1" w:styleId="ListLabel203">
    <w:name w:val="ListLabel 203"/>
    <w:qFormat/>
    <w:rPr>
      <w:rFonts w:cs="Symbol"/>
      <w:sz w:val="20"/>
    </w:rPr>
  </w:style>
  <w:style w:type="character" w:customStyle="1" w:styleId="ListLabel204">
    <w:name w:val="ListLabel 204"/>
    <w:qFormat/>
    <w:rPr>
      <w:rFonts w:cs="Courier New"/>
      <w:sz w:val="20"/>
    </w:rPr>
  </w:style>
  <w:style w:type="character" w:customStyle="1" w:styleId="ListLabel205">
    <w:name w:val="ListLabel 205"/>
    <w:qFormat/>
    <w:rPr>
      <w:rFonts w:cs="Wingdings"/>
      <w:sz w:val="20"/>
    </w:rPr>
  </w:style>
  <w:style w:type="character" w:customStyle="1" w:styleId="ListLabel206">
    <w:name w:val="ListLabel 206"/>
    <w:qFormat/>
    <w:rPr>
      <w:rFonts w:cs="Wingdings"/>
      <w:sz w:val="20"/>
    </w:rPr>
  </w:style>
  <w:style w:type="character" w:customStyle="1" w:styleId="ListLabel207">
    <w:name w:val="ListLabel 207"/>
    <w:qFormat/>
    <w:rPr>
      <w:rFonts w:cs="Wingdings"/>
      <w:sz w:val="20"/>
    </w:rPr>
  </w:style>
  <w:style w:type="character" w:customStyle="1" w:styleId="ListLabel208">
    <w:name w:val="ListLabel 208"/>
    <w:qFormat/>
    <w:rPr>
      <w:rFonts w:cs="Wingdings"/>
      <w:sz w:val="20"/>
    </w:rPr>
  </w:style>
  <w:style w:type="character" w:customStyle="1" w:styleId="ListLabel209">
    <w:name w:val="ListLabel 209"/>
    <w:qFormat/>
    <w:rPr>
      <w:rFonts w:cs="Wingdings"/>
      <w:sz w:val="20"/>
    </w:rPr>
  </w:style>
  <w:style w:type="character" w:customStyle="1" w:styleId="ListLabel210">
    <w:name w:val="ListLabel 210"/>
    <w:qFormat/>
    <w:rPr>
      <w:rFonts w:cs="Wingdings"/>
      <w:sz w:val="20"/>
    </w:rPr>
  </w:style>
  <w:style w:type="character" w:customStyle="1" w:styleId="ListLabel211">
    <w:name w:val="ListLabel 211"/>
    <w:qFormat/>
    <w:rPr>
      <w:rFonts w:cs="Wingdings"/>
      <w:sz w:val="20"/>
    </w:rPr>
  </w:style>
  <w:style w:type="character" w:customStyle="1" w:styleId="ListLabel212">
    <w:name w:val="ListLabel 212"/>
    <w:qFormat/>
    <w:rPr>
      <w:rFonts w:eastAsia="Calibri"/>
      <w:color w:val="auto"/>
    </w:rPr>
  </w:style>
  <w:style w:type="character" w:customStyle="1" w:styleId="ListLabel213">
    <w:name w:val="ListLabel 213"/>
    <w:qFormat/>
  </w:style>
  <w:style w:type="character" w:customStyle="1" w:styleId="ListLabel214">
    <w:name w:val="ListLabel 214"/>
    <w:qFormat/>
    <w:rPr>
      <w:color w:val="auto"/>
    </w:rPr>
  </w:style>
  <w:style w:type="character" w:customStyle="1" w:styleId="ListLabel215">
    <w:name w:val="ListLabel 215"/>
    <w:qFormat/>
    <w:rPr>
      <w:rFonts w:cs="Calibri"/>
      <w:bCs/>
      <w:color w:val="EE0000"/>
    </w:rPr>
  </w:style>
  <w:style w:type="paragraph" w:styleId="Nagwek">
    <w:name w:val="header"/>
    <w:basedOn w:val="Normalny"/>
    <w:next w:val="Tekstpodstawowy"/>
  </w:style>
  <w:style w:type="paragraph" w:styleId="Tekstpodstawowy">
    <w:name w:val="Body Text"/>
    <w:basedOn w:val="Normalny"/>
    <w:pPr>
      <w:jc w:val="both"/>
    </w:pPr>
    <w:rPr>
      <w:rFonts w:ascii="Arial" w:hAnsi="Arial" w:cs="Arial"/>
      <w:b/>
      <w:sz w:val="22"/>
      <w:szCs w:val="20"/>
    </w:rPr>
  </w:style>
  <w:style w:type="paragraph" w:styleId="Lista">
    <w:name w:val="List"/>
    <w:basedOn w:val="Normalny"/>
    <w:pPr>
      <w:ind w:left="283" w:hanging="283"/>
    </w:p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customStyle="1" w:styleId="Nagwek10">
    <w:name w:val="Nagłówek1"/>
    <w:basedOn w:val="Normalny"/>
    <w:next w:val="Tekstpodstawowy"/>
    <w:qFormat/>
    <w:pPr>
      <w:jc w:val="center"/>
    </w:pPr>
    <w:rPr>
      <w:rFonts w:ascii="Arial" w:hAnsi="Arial" w:cs="Arial"/>
      <w:b/>
      <w:sz w:val="22"/>
      <w:szCs w:val="20"/>
    </w:rPr>
  </w:style>
  <w:style w:type="paragraph" w:customStyle="1" w:styleId="Nagwek31">
    <w:name w:val="Nagłówek3"/>
    <w:basedOn w:val="Normalny"/>
    <w:next w:val="Tekstpodstawowy"/>
    <w:qFormat/>
    <w:pPr>
      <w:keepNext/>
      <w:spacing w:before="240" w:after="120"/>
    </w:pPr>
    <w:rPr>
      <w:rFonts w:ascii="Liberation Sans" w:eastAsia="Microsoft YaHei" w:hAnsi="Liberation Sans" w:cs="Lucida Sans"/>
      <w:sz w:val="28"/>
      <w:szCs w:val="28"/>
    </w:rPr>
  </w:style>
  <w:style w:type="paragraph" w:customStyle="1" w:styleId="Nagwek20">
    <w:name w:val="Nagłówek2"/>
    <w:basedOn w:val="Normalny"/>
    <w:next w:val="Tekstpodstawowy"/>
    <w:qFormat/>
    <w:pPr>
      <w:keepNext/>
      <w:spacing w:before="240" w:after="120"/>
    </w:pPr>
    <w:rPr>
      <w:rFonts w:ascii="Liberation Sans" w:eastAsia="Microsoft YaHei" w:hAnsi="Liberation Sans" w:cs="Lucida Sans"/>
      <w:sz w:val="28"/>
      <w:szCs w:val="28"/>
    </w:rPr>
  </w:style>
  <w:style w:type="paragraph" w:customStyle="1" w:styleId="Legenda2">
    <w:name w:val="Legenda2"/>
    <w:basedOn w:val="Normalny"/>
    <w:qFormat/>
    <w:pPr>
      <w:suppressLineNumbers/>
      <w:spacing w:before="120" w:after="120"/>
    </w:pPr>
    <w:rPr>
      <w:rFonts w:cs="Lucida Sans"/>
      <w:i/>
      <w:iCs/>
    </w:rPr>
  </w:style>
  <w:style w:type="paragraph" w:customStyle="1" w:styleId="Legenda1">
    <w:name w:val="Legenda1"/>
    <w:basedOn w:val="Normalny"/>
    <w:qFormat/>
    <w:pPr>
      <w:suppressLineNumbers/>
      <w:spacing w:before="120" w:after="120"/>
    </w:pPr>
    <w:rPr>
      <w:rFonts w:cs="Lucida Sans"/>
      <w:i/>
      <w:iCs/>
    </w:rPr>
  </w:style>
  <w:style w:type="paragraph" w:customStyle="1" w:styleId="pkt">
    <w:name w:val="pkt"/>
    <w:basedOn w:val="Normalny"/>
    <w:qFormat/>
    <w:pPr>
      <w:spacing w:before="60" w:after="60"/>
      <w:ind w:left="851" w:hanging="295"/>
      <w:jc w:val="both"/>
    </w:pPr>
    <w:rPr>
      <w:szCs w:val="20"/>
    </w:rPr>
  </w:style>
  <w:style w:type="paragraph" w:customStyle="1" w:styleId="pkt1">
    <w:name w:val="pkt1"/>
    <w:basedOn w:val="pkt"/>
    <w:qFormat/>
    <w:pPr>
      <w:ind w:left="850" w:hanging="425"/>
    </w:pPr>
  </w:style>
  <w:style w:type="paragraph" w:customStyle="1" w:styleId="Tekstpodstawowy24">
    <w:name w:val="Tekst podstawowy 24"/>
    <w:basedOn w:val="Normalny"/>
    <w:qFormat/>
    <w:pPr>
      <w:jc w:val="both"/>
    </w:pPr>
    <w:rPr>
      <w:rFonts w:ascii="Arial" w:hAnsi="Arial" w:cs="Arial"/>
      <w:sz w:val="20"/>
      <w:szCs w:val="20"/>
    </w:rPr>
  </w:style>
  <w:style w:type="paragraph" w:styleId="Stopka0">
    <w:name w:val="footer"/>
    <w:basedOn w:val="Normalny"/>
    <w:uiPriority w:val="99"/>
    <w:rPr>
      <w:rFonts w:ascii="Tahoma" w:hAnsi="Tahoma" w:cs="Tahoma"/>
      <w:sz w:val="20"/>
      <w:szCs w:val="20"/>
    </w:rPr>
  </w:style>
  <w:style w:type="paragraph" w:customStyle="1" w:styleId="Tekstpodstawowy32">
    <w:name w:val="Tekst podstawowy 32"/>
    <w:basedOn w:val="Normalny"/>
    <w:qFormat/>
    <w:pPr>
      <w:spacing w:after="120"/>
    </w:pPr>
    <w:rPr>
      <w:sz w:val="16"/>
      <w:szCs w:val="16"/>
    </w:rPr>
  </w:style>
  <w:style w:type="paragraph" w:styleId="NormalnyWeb">
    <w:name w:val="Normal (Web)"/>
    <w:basedOn w:val="Normalny"/>
    <w:qFormat/>
    <w:pPr>
      <w:spacing w:before="280" w:after="280"/>
      <w:jc w:val="both"/>
    </w:pPr>
    <w:rPr>
      <w:sz w:val="20"/>
      <w:szCs w:val="20"/>
    </w:rPr>
  </w:style>
  <w:style w:type="paragraph" w:styleId="Tekstpodstawowywcity">
    <w:name w:val="Body Text Indent"/>
    <w:basedOn w:val="Normalny"/>
    <w:pPr>
      <w:spacing w:after="120"/>
      <w:ind w:left="283"/>
    </w:pPr>
  </w:style>
  <w:style w:type="paragraph" w:customStyle="1" w:styleId="Tekstpodstawowywcity23">
    <w:name w:val="Tekst podstawowy wcięty 23"/>
    <w:basedOn w:val="Normalny"/>
    <w:qFormat/>
    <w:pPr>
      <w:spacing w:after="120" w:line="480" w:lineRule="auto"/>
      <w:ind w:left="283"/>
    </w:pPr>
  </w:style>
  <w:style w:type="paragraph" w:styleId="Tekstprzypisudolnego">
    <w:name w:val="footnote text"/>
    <w:basedOn w:val="Normalny"/>
    <w:rPr>
      <w:rFonts w:ascii="Tahoma" w:hAnsi="Tahoma" w:cs="Tahoma"/>
      <w:sz w:val="20"/>
      <w:szCs w:val="20"/>
    </w:rPr>
  </w:style>
  <w:style w:type="paragraph" w:customStyle="1" w:styleId="Zwykytekst2">
    <w:name w:val="Zwykły tekst2"/>
    <w:basedOn w:val="Normalny"/>
    <w:qFormat/>
    <w:rPr>
      <w:rFonts w:ascii="Courier New" w:hAnsi="Courier New" w:cs="Courier New"/>
      <w:sz w:val="20"/>
      <w:szCs w:val="20"/>
    </w:rPr>
  </w:style>
  <w:style w:type="paragraph" w:customStyle="1" w:styleId="wypunkt">
    <w:name w:val="wypunkt"/>
    <w:basedOn w:val="Normalny"/>
    <w:qFormat/>
    <w:pPr>
      <w:tabs>
        <w:tab w:val="left" w:pos="0"/>
      </w:tabs>
      <w:spacing w:line="360" w:lineRule="auto"/>
      <w:jc w:val="both"/>
    </w:pPr>
    <w:rPr>
      <w:szCs w:val="20"/>
    </w:rPr>
  </w:style>
  <w:style w:type="paragraph" w:customStyle="1" w:styleId="Tekstkomentarza1">
    <w:name w:val="Tekst komentarza1"/>
    <w:basedOn w:val="Normalny"/>
    <w:qFormat/>
    <w:rPr>
      <w:rFonts w:ascii="Tahoma" w:hAnsi="Tahoma" w:cs="Tahoma"/>
      <w:sz w:val="20"/>
      <w:szCs w:val="20"/>
    </w:rPr>
  </w:style>
  <w:style w:type="paragraph" w:styleId="Tekstdymka">
    <w:name w:val="Balloon Text"/>
    <w:basedOn w:val="Normalny"/>
    <w:qFormat/>
    <w:rPr>
      <w:rFonts w:ascii="Tahoma" w:hAnsi="Tahoma" w:cs="Tahoma"/>
      <w:sz w:val="16"/>
      <w:szCs w:val="16"/>
    </w:rPr>
  </w:style>
  <w:style w:type="paragraph" w:customStyle="1" w:styleId="ust">
    <w:name w:val="ust"/>
    <w:qFormat/>
    <w:pPr>
      <w:suppressAutoHyphens/>
      <w:spacing w:before="60" w:after="60"/>
      <w:ind w:left="426" w:hanging="284"/>
      <w:jc w:val="both"/>
    </w:pPr>
    <w:rPr>
      <w:sz w:val="24"/>
      <w:lang w:eastAsia="zh-CN"/>
    </w:rPr>
  </w:style>
  <w:style w:type="paragraph" w:customStyle="1" w:styleId="ustp">
    <w:name w:val="ustęp"/>
    <w:basedOn w:val="Normalny"/>
    <w:qFormat/>
    <w:pPr>
      <w:spacing w:after="120" w:line="312" w:lineRule="auto"/>
      <w:jc w:val="both"/>
    </w:pPr>
    <w:rPr>
      <w:sz w:val="26"/>
      <w:szCs w:val="20"/>
    </w:rPr>
  </w:style>
  <w:style w:type="paragraph" w:customStyle="1" w:styleId="tx">
    <w:name w:val="tx"/>
    <w:basedOn w:val="Normalny"/>
    <w:qFormat/>
    <w:pPr>
      <w:spacing w:before="280" w:after="280"/>
    </w:pPr>
    <w:rPr>
      <w:b/>
      <w:bCs/>
      <w:lang w:val="en-US"/>
    </w:rPr>
  </w:style>
  <w:style w:type="paragraph" w:styleId="Podpis">
    <w:name w:val="Signature"/>
    <w:basedOn w:val="Normalny"/>
    <w:next w:val="Normalny"/>
    <w:pPr>
      <w:jc w:val="right"/>
    </w:pPr>
    <w:rPr>
      <w:b/>
      <w:bCs/>
      <w:i/>
      <w:iCs/>
    </w:rPr>
  </w:style>
  <w:style w:type="paragraph" w:customStyle="1" w:styleId="ust1art">
    <w:name w:val="ust1 art"/>
    <w:qFormat/>
    <w:pPr>
      <w:suppressAutoHyphens/>
      <w:spacing w:before="60" w:after="60"/>
      <w:ind w:left="1843" w:hanging="255"/>
      <w:jc w:val="both"/>
      <w:textAlignment w:val="baseline"/>
    </w:pPr>
    <w:rPr>
      <w:sz w:val="24"/>
      <w:lang w:eastAsia="zh-CN"/>
    </w:rPr>
  </w:style>
  <w:style w:type="paragraph" w:styleId="Tematkomentarza">
    <w:name w:val="annotation subject"/>
    <w:basedOn w:val="Tekstkomentarza1"/>
    <w:next w:val="Tekstkomentarza1"/>
    <w:qFormat/>
    <w:rPr>
      <w:rFonts w:ascii="Times New Roman" w:hAnsi="Times New Roman" w:cs="Times New Roman"/>
      <w:b/>
      <w:bCs/>
    </w:rPr>
  </w:style>
  <w:style w:type="paragraph" w:customStyle="1" w:styleId="Tekstpodstawowywcity33">
    <w:name w:val="Tekst podstawowy wcięty 33"/>
    <w:basedOn w:val="Normalny"/>
    <w:qFormat/>
    <w:pPr>
      <w:spacing w:after="120"/>
      <w:ind w:left="283"/>
    </w:pPr>
    <w:rPr>
      <w:sz w:val="16"/>
      <w:szCs w:val="16"/>
    </w:rPr>
  </w:style>
  <w:style w:type="paragraph" w:customStyle="1" w:styleId="CharZnakCharZnakCharZnakCharZnakZnakZnakZnak">
    <w:name w:val="Char Znak Char Znak Char Znak Char Znak Znak Znak Znak"/>
    <w:basedOn w:val="Normalny"/>
    <w:qFormat/>
  </w:style>
  <w:style w:type="paragraph" w:customStyle="1" w:styleId="Listapunktowana22">
    <w:name w:val="Lista punktowana 22"/>
    <w:basedOn w:val="Normalny"/>
    <w:qFormat/>
    <w:pPr>
      <w:ind w:left="566" w:hanging="283"/>
    </w:pPr>
  </w:style>
  <w:style w:type="paragraph" w:customStyle="1" w:styleId="Listapunktowana1">
    <w:name w:val="Lista punktowana1"/>
    <w:basedOn w:val="Normalny"/>
    <w:qFormat/>
  </w:style>
  <w:style w:type="paragraph" w:customStyle="1" w:styleId="Listapunktowana21">
    <w:name w:val="Lista punktowana 21"/>
    <w:basedOn w:val="Normalny"/>
    <w:qFormat/>
  </w:style>
  <w:style w:type="paragraph" w:customStyle="1" w:styleId="Listapunktowana31">
    <w:name w:val="Lista punktowana 31"/>
    <w:basedOn w:val="Normalny"/>
    <w:qFormat/>
  </w:style>
  <w:style w:type="paragraph" w:customStyle="1" w:styleId="Lista-kontynuacja1">
    <w:name w:val="Lista - kontynuacja1"/>
    <w:basedOn w:val="Normalny"/>
    <w:qFormat/>
    <w:pPr>
      <w:spacing w:after="120"/>
      <w:ind w:left="283"/>
    </w:pPr>
  </w:style>
  <w:style w:type="paragraph" w:customStyle="1" w:styleId="Lista-kontynuacja21">
    <w:name w:val="Lista - kontynuacja 21"/>
    <w:basedOn w:val="Normalny"/>
    <w:qFormat/>
    <w:pPr>
      <w:spacing w:after="120"/>
      <w:ind w:left="566"/>
    </w:pPr>
  </w:style>
  <w:style w:type="paragraph" w:customStyle="1" w:styleId="CharZnakCharZnakCharZnakCharZnak">
    <w:name w:val="Char Znak Char Znak Char Znak Char Znak"/>
    <w:basedOn w:val="Normalny"/>
    <w:qFormat/>
  </w:style>
  <w:style w:type="paragraph" w:customStyle="1" w:styleId="WW-CharZnakCharZnakCharZnakCharZnak">
    <w:name w:val="WW-Char Znak Char Znak Char Znak Char Znak"/>
    <w:basedOn w:val="Normalny"/>
    <w:qFormat/>
  </w:style>
  <w:style w:type="paragraph" w:customStyle="1" w:styleId="CharZnakCharZnakCharZnakCharZnakZnakZnakZnakZnakZnakZnak">
    <w:name w:val="Char Znak Char Znak Char Znak Char Znak Znak Znak Znak Znak Znak Znak"/>
    <w:basedOn w:val="Normalny"/>
    <w:qFormat/>
  </w:style>
  <w:style w:type="paragraph" w:customStyle="1" w:styleId="Default">
    <w:name w:val="Default"/>
    <w:qFormat/>
    <w:pPr>
      <w:suppressAutoHyphens/>
    </w:pPr>
    <w:rPr>
      <w:color w:val="000000"/>
      <w:sz w:val="24"/>
      <w:szCs w:val="24"/>
      <w:lang w:eastAsia="zh-CN"/>
    </w:rPr>
  </w:style>
  <w:style w:type="paragraph" w:styleId="Akapitzlist">
    <w:name w:val="List Paragraph"/>
    <w:basedOn w:val="Normalny"/>
    <w:qFormat/>
    <w:pPr>
      <w:ind w:left="708"/>
    </w:pPr>
  </w:style>
  <w:style w:type="paragraph" w:customStyle="1" w:styleId="Tekstpodstawowy21">
    <w:name w:val="Tekst podstawowy 21"/>
    <w:basedOn w:val="Normalny"/>
    <w:qFormat/>
    <w:pPr>
      <w:jc w:val="center"/>
      <w:textAlignment w:val="baseline"/>
    </w:pPr>
    <w:rPr>
      <w:rFonts w:ascii="Tahoma" w:hAnsi="Tahoma" w:cs="Tahoma"/>
      <w:smallCaps/>
      <w:kern w:val="2"/>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qFormat/>
    <w:pPr>
      <w:ind w:left="360"/>
    </w:pPr>
    <w:rPr>
      <w:rFonts w:ascii="Arial" w:hAnsi="Arial" w:cs="Arial"/>
      <w:sz w:val="22"/>
      <w:szCs w:val="20"/>
    </w:rPr>
  </w:style>
  <w:style w:type="paragraph" w:customStyle="1" w:styleId="Tekstpodstawowywcity31">
    <w:name w:val="Tekst podstawowy wcięty 31"/>
    <w:basedOn w:val="Normalny"/>
    <w:qFormat/>
    <w:pPr>
      <w:ind w:left="360"/>
      <w:jc w:val="both"/>
    </w:pPr>
    <w:rPr>
      <w:rFonts w:ascii="Arial" w:hAnsi="Arial" w:cs="Arial"/>
      <w:color w:val="000000"/>
      <w:sz w:val="22"/>
    </w:rPr>
  </w:style>
  <w:style w:type="paragraph" w:customStyle="1" w:styleId="Tekstpodstawowywcity32">
    <w:name w:val="Tekst podstawowy wcięty 32"/>
    <w:basedOn w:val="Normalny"/>
    <w:qFormat/>
    <w:pPr>
      <w:ind w:left="360"/>
    </w:pPr>
    <w:rPr>
      <w:rFonts w:ascii="Arial" w:hAnsi="Arial" w:cs="Arial"/>
      <w:i/>
      <w:color w:val="000000"/>
      <w:sz w:val="22"/>
    </w:rPr>
  </w:style>
  <w:style w:type="paragraph" w:customStyle="1" w:styleId="Normalny4">
    <w:name w:val="Normalny+4"/>
    <w:basedOn w:val="Default"/>
    <w:next w:val="Default"/>
    <w:qFormat/>
    <w:rPr>
      <w:rFonts w:ascii="Arial" w:hAnsi="Arial" w:cs="Arial"/>
      <w:color w:val="auto"/>
    </w:rPr>
  </w:style>
  <w:style w:type="paragraph" w:customStyle="1" w:styleId="Tekstpodstawowy23">
    <w:name w:val="Tekst podstawowy 2+3"/>
    <w:basedOn w:val="Default"/>
    <w:next w:val="Default"/>
    <w:qFormat/>
    <w:rPr>
      <w:rFonts w:ascii="Arial" w:hAnsi="Arial" w:cs="Arial"/>
      <w:color w:val="auto"/>
    </w:rPr>
  </w:style>
  <w:style w:type="paragraph" w:customStyle="1" w:styleId="arimr">
    <w:name w:val="arimr"/>
    <w:basedOn w:val="Normalny"/>
    <w:qFormat/>
    <w:pPr>
      <w:widowControl w:val="0"/>
      <w:snapToGrid w:val="0"/>
      <w:spacing w:line="360" w:lineRule="auto"/>
    </w:pPr>
    <w:rPr>
      <w:szCs w:val="20"/>
      <w:lang w:val="en-US"/>
    </w:rPr>
  </w:style>
  <w:style w:type="paragraph" w:customStyle="1" w:styleId="Tytu">
    <w:name w:val="Tytu?"/>
    <w:basedOn w:val="Normalny"/>
    <w:qFormat/>
    <w:pPr>
      <w:jc w:val="center"/>
    </w:pPr>
    <w:rPr>
      <w:b/>
      <w:szCs w:val="20"/>
    </w:rPr>
  </w:style>
  <w:style w:type="paragraph" w:styleId="Podtytu">
    <w:name w:val="Subtitle"/>
    <w:basedOn w:val="Normalny"/>
    <w:next w:val="Tekstpodstawowy"/>
    <w:qFormat/>
    <w:rPr>
      <w:rFonts w:ascii="Arial" w:hAnsi="Arial" w:cs="Arial"/>
      <w:b/>
      <w:bCs/>
      <w:sz w:val="22"/>
    </w:rPr>
  </w:style>
  <w:style w:type="paragraph" w:styleId="Tekstprzypisukocowego">
    <w:name w:val="endnote text"/>
    <w:basedOn w:val="Normalny"/>
    <w:rPr>
      <w:sz w:val="20"/>
      <w:szCs w:val="20"/>
    </w:rPr>
  </w:style>
  <w:style w:type="paragraph" w:customStyle="1" w:styleId="paragraf">
    <w:name w:val="paragraf"/>
    <w:basedOn w:val="Normalny"/>
    <w:qFormat/>
    <w:pPr>
      <w:keepNext/>
      <w:spacing w:before="240" w:after="120" w:line="312" w:lineRule="auto"/>
      <w:jc w:val="center"/>
    </w:pPr>
    <w:rPr>
      <w:b/>
      <w:sz w:val="26"/>
      <w:szCs w:val="20"/>
    </w:rPr>
  </w:style>
  <w:style w:type="paragraph" w:customStyle="1" w:styleId="litera">
    <w:name w:val="litera"/>
    <w:basedOn w:val="Normalny"/>
    <w:qFormat/>
    <w:pPr>
      <w:spacing w:after="120" w:line="288" w:lineRule="auto"/>
      <w:ind w:left="720" w:hanging="432"/>
      <w:jc w:val="both"/>
    </w:pPr>
    <w:rPr>
      <w:sz w:val="26"/>
      <w:szCs w:val="20"/>
    </w:rPr>
  </w:style>
  <w:style w:type="paragraph" w:customStyle="1" w:styleId="podpisy">
    <w:name w:val="podpisy"/>
    <w:basedOn w:val="Normalny"/>
    <w:qFormat/>
    <w:pPr>
      <w:keepNext/>
      <w:keepLines/>
      <w:spacing w:before="600" w:line="288" w:lineRule="auto"/>
      <w:jc w:val="both"/>
    </w:pPr>
    <w:rPr>
      <w:sz w:val="26"/>
      <w:szCs w:val="20"/>
    </w:rPr>
  </w:style>
  <w:style w:type="paragraph" w:customStyle="1" w:styleId="Tekstpodstawowy230">
    <w:name w:val="Tekst podstawowy 23"/>
    <w:basedOn w:val="Normalny"/>
    <w:qFormat/>
    <w:pPr>
      <w:spacing w:after="120" w:line="480" w:lineRule="auto"/>
    </w:pPr>
    <w:rPr>
      <w:sz w:val="20"/>
      <w:szCs w:val="20"/>
    </w:rPr>
  </w:style>
  <w:style w:type="paragraph" w:customStyle="1" w:styleId="Akapitzlist1">
    <w:name w:val="Akapit z listą1"/>
    <w:basedOn w:val="Normalny"/>
    <w:qFormat/>
    <w:pPr>
      <w:spacing w:after="200" w:line="276" w:lineRule="auto"/>
      <w:ind w:left="720"/>
      <w:contextualSpacing/>
    </w:pPr>
    <w:rPr>
      <w:rFonts w:ascii="Calibri" w:hAnsi="Calibri" w:cs="Calibri"/>
      <w:sz w:val="22"/>
      <w:szCs w:val="22"/>
    </w:rPr>
  </w:style>
  <w:style w:type="paragraph" w:customStyle="1" w:styleId="Mapadokumentu1">
    <w:name w:val="Mapa dokumentu1"/>
    <w:basedOn w:val="Normalny"/>
    <w:qFormat/>
    <w:rPr>
      <w:rFonts w:ascii="Tahoma" w:hAnsi="Tahoma" w:cs="Tahoma"/>
      <w:sz w:val="16"/>
      <w:szCs w:val="16"/>
    </w:rPr>
  </w:style>
  <w:style w:type="paragraph" w:customStyle="1" w:styleId="ZnakZnak1">
    <w:name w:val="Znak Znak1"/>
    <w:basedOn w:val="Normalny"/>
    <w:qFormat/>
    <w:rPr>
      <w:rFonts w:ascii="Arial" w:hAnsi="Arial" w:cs="Arial"/>
    </w:rPr>
  </w:style>
  <w:style w:type="paragraph" w:styleId="Spistreci1">
    <w:name w:val="toc 1"/>
    <w:basedOn w:val="Normalny"/>
    <w:next w:val="Normalny"/>
    <w:rPr>
      <w:rFonts w:ascii="Arial" w:hAnsi="Arial" w:cs="Arial"/>
      <w:b/>
    </w:rPr>
  </w:style>
  <w:style w:type="paragraph" w:customStyle="1" w:styleId="xl53">
    <w:name w:val="xl53"/>
    <w:basedOn w:val="Normalny"/>
    <w:qFormat/>
    <w:pPr>
      <w:spacing w:before="280" w:after="280"/>
      <w:jc w:val="center"/>
      <w:textAlignment w:val="center"/>
    </w:pPr>
    <w:rPr>
      <w:b/>
      <w:bCs/>
    </w:rPr>
  </w:style>
  <w:style w:type="paragraph" w:styleId="Poprawka">
    <w:name w:val="Revision"/>
    <w:qFormat/>
    <w:pPr>
      <w:suppressAutoHyphens/>
    </w:pPr>
    <w:rPr>
      <w:sz w:val="24"/>
      <w:szCs w:val="24"/>
      <w:lang w:eastAsia="zh-CN"/>
    </w:rPr>
  </w:style>
  <w:style w:type="paragraph" w:customStyle="1" w:styleId="WW-Tekstpodstawowy21">
    <w:name w:val="WW-Tekst podstawowy 21"/>
    <w:basedOn w:val="Normalny"/>
    <w:qFormat/>
    <w:pPr>
      <w:jc w:val="center"/>
      <w:textAlignment w:val="baseline"/>
    </w:pPr>
    <w:rPr>
      <w:rFonts w:ascii="Tahoma" w:hAnsi="Tahoma" w:cs="Tahoma"/>
      <w:smallCaps/>
      <w:kern w:val="2"/>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qFormat/>
    <w:pPr>
      <w:spacing w:before="120" w:after="120"/>
    </w:pPr>
    <w:rPr>
      <w:rFonts w:ascii="Arial" w:hAnsi="Arial" w:cs="Arial"/>
      <w:sz w:val="22"/>
    </w:rPr>
  </w:style>
  <w:style w:type="paragraph" w:customStyle="1" w:styleId="Zawartotabeli">
    <w:name w:val="Zawartość tabeli"/>
    <w:basedOn w:val="Normalny"/>
    <w:qFormat/>
    <w:pPr>
      <w:suppressLineNumbers/>
    </w:pPr>
    <w:rPr>
      <w:rFonts w:eastAsia="MS Mincho"/>
      <w:sz w:val="20"/>
      <w:szCs w:val="20"/>
    </w:rPr>
  </w:style>
  <w:style w:type="paragraph" w:customStyle="1" w:styleId="wylicz">
    <w:name w:val="wylicz"/>
    <w:basedOn w:val="Normalny"/>
    <w:qFormat/>
    <w:pPr>
      <w:ind w:left="993" w:hanging="426"/>
    </w:pPr>
    <w:rPr>
      <w:rFonts w:ascii="Arial" w:hAnsi="Arial" w:cs="Arial"/>
      <w:sz w:val="22"/>
      <w:szCs w:val="20"/>
      <w:lang w:val="de-DE"/>
    </w:rPr>
  </w:style>
  <w:style w:type="paragraph" w:customStyle="1" w:styleId="podpunkt">
    <w:name w:val="podpunkt"/>
    <w:basedOn w:val="Normalny"/>
    <w:qFormat/>
    <w:pPr>
      <w:ind w:left="567"/>
    </w:pPr>
    <w:rPr>
      <w:rFonts w:ascii="Arial" w:hAnsi="Arial" w:cs="Arial"/>
      <w:b/>
      <w:sz w:val="22"/>
      <w:szCs w:val="20"/>
      <w:lang w:val="de-DE"/>
    </w:rPr>
  </w:style>
  <w:style w:type="paragraph" w:styleId="Bezodstpw">
    <w:name w:val="No Spacing"/>
    <w:qFormat/>
    <w:pPr>
      <w:suppressAutoHyphens/>
    </w:pPr>
    <w:rPr>
      <w:sz w:val="24"/>
      <w:szCs w:val="24"/>
      <w:lang w:eastAsia="zh-CN"/>
    </w:rPr>
  </w:style>
  <w:style w:type="paragraph" w:customStyle="1" w:styleId="Standard">
    <w:name w:val="Standard"/>
    <w:qFormat/>
    <w:pPr>
      <w:widowControl w:val="0"/>
      <w:suppressAutoHyphens/>
      <w:textAlignment w:val="baseline"/>
    </w:pPr>
    <w:rPr>
      <w:rFonts w:eastAsia="Lucida Sans Unicode" w:cs="Tahoma"/>
      <w:kern w:val="2"/>
      <w:sz w:val="24"/>
      <w:szCs w:val="24"/>
      <w:lang w:eastAsia="zh-CN"/>
    </w:rPr>
  </w:style>
  <w:style w:type="paragraph" w:customStyle="1" w:styleId="AbsatzTableFormat">
    <w:name w:val="AbsatzTableFormat"/>
    <w:basedOn w:val="Normalny"/>
    <w:qFormat/>
    <w:pPr>
      <w:ind w:left="-69"/>
    </w:pPr>
    <w:rPr>
      <w:rFonts w:eastAsia="MS Mincho"/>
      <w:sz w:val="16"/>
      <w:szCs w:val="16"/>
    </w:rPr>
  </w:style>
  <w:style w:type="paragraph" w:customStyle="1" w:styleId="NormalBold">
    <w:name w:val="NormalBold"/>
    <w:basedOn w:val="Normalny"/>
    <w:qFormat/>
    <w:pPr>
      <w:widowControl w:val="0"/>
    </w:pPr>
    <w:rPr>
      <w:b/>
      <w:szCs w:val="22"/>
    </w:rPr>
  </w:style>
  <w:style w:type="paragraph" w:customStyle="1" w:styleId="Text1">
    <w:name w:val="Text 1"/>
    <w:basedOn w:val="Normalny"/>
    <w:qFormat/>
    <w:pPr>
      <w:spacing w:before="120" w:after="120"/>
      <w:ind w:left="850"/>
      <w:jc w:val="both"/>
    </w:pPr>
    <w:rPr>
      <w:rFonts w:eastAsia="Calibri"/>
      <w:szCs w:val="22"/>
    </w:rPr>
  </w:style>
  <w:style w:type="paragraph" w:customStyle="1" w:styleId="NormalLeft">
    <w:name w:val="Normal Left"/>
    <w:basedOn w:val="Normalny"/>
    <w:qFormat/>
    <w:pPr>
      <w:spacing w:before="120" w:after="120"/>
    </w:pPr>
    <w:rPr>
      <w:rFonts w:eastAsia="Calibri"/>
      <w:szCs w:val="22"/>
    </w:rPr>
  </w:style>
  <w:style w:type="paragraph" w:customStyle="1" w:styleId="Tiret0">
    <w:name w:val="Tiret 0"/>
    <w:basedOn w:val="Normalny"/>
    <w:qFormat/>
    <w:pPr>
      <w:spacing w:before="120" w:after="120"/>
      <w:jc w:val="both"/>
    </w:pPr>
    <w:rPr>
      <w:rFonts w:eastAsia="Calibri"/>
      <w:szCs w:val="22"/>
    </w:rPr>
  </w:style>
  <w:style w:type="paragraph" w:customStyle="1" w:styleId="Tiret1">
    <w:name w:val="Tiret 1"/>
    <w:basedOn w:val="Normalny"/>
    <w:qFormat/>
    <w:pPr>
      <w:spacing w:before="120" w:after="120"/>
      <w:jc w:val="both"/>
    </w:pPr>
    <w:rPr>
      <w:rFonts w:eastAsia="Calibri"/>
      <w:szCs w:val="22"/>
    </w:rPr>
  </w:style>
  <w:style w:type="paragraph" w:customStyle="1" w:styleId="NumPar1">
    <w:name w:val="NumPar 1"/>
    <w:basedOn w:val="Normalny"/>
    <w:next w:val="Text1"/>
    <w:qFormat/>
    <w:pPr>
      <w:spacing w:before="120" w:after="120"/>
      <w:jc w:val="both"/>
    </w:pPr>
    <w:rPr>
      <w:rFonts w:eastAsia="Calibri"/>
      <w:szCs w:val="22"/>
    </w:rPr>
  </w:style>
  <w:style w:type="paragraph" w:customStyle="1" w:styleId="NumPar2">
    <w:name w:val="NumPar 2"/>
    <w:basedOn w:val="Normalny"/>
    <w:next w:val="Text1"/>
    <w:qFormat/>
    <w:pPr>
      <w:tabs>
        <w:tab w:val="left" w:pos="850"/>
      </w:tabs>
      <w:spacing w:before="120" w:after="120"/>
      <w:ind w:left="850" w:hanging="850"/>
      <w:jc w:val="both"/>
    </w:pPr>
    <w:rPr>
      <w:rFonts w:eastAsia="Calibri"/>
      <w:szCs w:val="22"/>
    </w:rPr>
  </w:style>
  <w:style w:type="paragraph" w:customStyle="1" w:styleId="NumPar3">
    <w:name w:val="NumPar 3"/>
    <w:basedOn w:val="Normalny"/>
    <w:next w:val="Text1"/>
    <w:qFormat/>
    <w:pPr>
      <w:tabs>
        <w:tab w:val="left" w:pos="850"/>
      </w:tabs>
      <w:spacing w:before="120" w:after="120"/>
      <w:ind w:left="850" w:hanging="850"/>
      <w:jc w:val="both"/>
    </w:pPr>
    <w:rPr>
      <w:rFonts w:eastAsia="Calibri"/>
      <w:szCs w:val="22"/>
    </w:rPr>
  </w:style>
  <w:style w:type="paragraph" w:customStyle="1" w:styleId="NumPar4">
    <w:name w:val="NumPar 4"/>
    <w:basedOn w:val="Normalny"/>
    <w:next w:val="Text1"/>
    <w:qFormat/>
    <w:pPr>
      <w:tabs>
        <w:tab w:val="left" w:pos="850"/>
      </w:tabs>
      <w:spacing w:before="120" w:after="120"/>
      <w:ind w:left="850" w:hanging="850"/>
      <w:jc w:val="both"/>
    </w:pPr>
    <w:rPr>
      <w:rFonts w:eastAsia="Calibri"/>
      <w:szCs w:val="22"/>
    </w:rPr>
  </w:style>
  <w:style w:type="paragraph" w:customStyle="1" w:styleId="ChapterTitle">
    <w:name w:val="ChapterTitle"/>
    <w:basedOn w:val="Normalny"/>
    <w:next w:val="Normalny"/>
    <w:qFormat/>
    <w:pPr>
      <w:keepNext/>
      <w:spacing w:before="120" w:after="360"/>
      <w:jc w:val="center"/>
    </w:pPr>
    <w:rPr>
      <w:rFonts w:eastAsia="Calibri"/>
      <w:b/>
      <w:sz w:val="32"/>
      <w:szCs w:val="22"/>
    </w:rPr>
  </w:style>
  <w:style w:type="paragraph" w:customStyle="1" w:styleId="SectionTitle">
    <w:name w:val="SectionTitle"/>
    <w:basedOn w:val="Normalny"/>
    <w:next w:val="Nagwek1"/>
    <w:qFormat/>
    <w:pPr>
      <w:keepNext/>
      <w:spacing w:before="120" w:after="360"/>
      <w:jc w:val="center"/>
    </w:pPr>
    <w:rPr>
      <w:rFonts w:eastAsia="Calibri"/>
      <w:b/>
      <w:smallCaps/>
      <w:sz w:val="28"/>
      <w:szCs w:val="22"/>
    </w:rPr>
  </w:style>
  <w:style w:type="paragraph" w:customStyle="1" w:styleId="Annexetitre">
    <w:name w:val="Annexe titre"/>
    <w:basedOn w:val="Normalny"/>
    <w:next w:val="Normalny"/>
    <w:qFormat/>
    <w:pPr>
      <w:spacing w:before="120" w:after="120"/>
      <w:jc w:val="center"/>
    </w:pPr>
    <w:rPr>
      <w:rFonts w:eastAsia="Calibri"/>
      <w:b/>
      <w:szCs w:val="22"/>
      <w:u w:val="single"/>
    </w:rPr>
  </w:style>
  <w:style w:type="paragraph" w:customStyle="1" w:styleId="Teksttreci0">
    <w:name w:val="Tekst treści"/>
    <w:basedOn w:val="Normalny"/>
    <w:qFormat/>
    <w:pPr>
      <w:shd w:val="clear" w:color="auto" w:fill="FFFFFF"/>
      <w:ind w:hanging="1700"/>
    </w:pPr>
    <w:rPr>
      <w:rFonts w:ascii="Verdana" w:eastAsia="Verdana" w:hAnsi="Verdana" w:cs="Verdana"/>
      <w:sz w:val="19"/>
      <w:szCs w:val="19"/>
      <w:lang w:val="cs-CZ"/>
    </w:rPr>
  </w:style>
  <w:style w:type="paragraph" w:customStyle="1" w:styleId="Nagwek32">
    <w:name w:val="Nagłówek #3"/>
    <w:basedOn w:val="Normalny"/>
    <w:qFormat/>
    <w:pPr>
      <w:shd w:val="clear" w:color="auto" w:fill="FFFFFF"/>
      <w:spacing w:line="241" w:lineRule="exact"/>
      <w:ind w:hanging="720"/>
      <w:jc w:val="both"/>
    </w:pPr>
    <w:rPr>
      <w:rFonts w:ascii="Verdana" w:eastAsia="Verdana" w:hAnsi="Verdana" w:cs="Verdana"/>
      <w:sz w:val="19"/>
      <w:szCs w:val="19"/>
      <w:lang w:val="cs-CZ"/>
    </w:rPr>
  </w:style>
  <w:style w:type="paragraph" w:customStyle="1" w:styleId="Teksttreci40">
    <w:name w:val="Tekst treści (4)"/>
    <w:basedOn w:val="Normalny"/>
    <w:qFormat/>
    <w:pPr>
      <w:shd w:val="clear" w:color="auto" w:fill="FFFFFF"/>
      <w:spacing w:before="240" w:after="240"/>
      <w:ind w:hanging="1420"/>
      <w:jc w:val="both"/>
    </w:pPr>
    <w:rPr>
      <w:rFonts w:ascii="Verdana" w:eastAsia="Verdana" w:hAnsi="Verdana" w:cs="Verdana"/>
      <w:sz w:val="19"/>
      <w:szCs w:val="19"/>
      <w:lang w:val="cs-CZ"/>
    </w:rPr>
  </w:style>
  <w:style w:type="paragraph" w:customStyle="1" w:styleId="Teksttreci80">
    <w:name w:val="Tekst treści (8)"/>
    <w:basedOn w:val="Normalny"/>
    <w:qFormat/>
    <w:pPr>
      <w:shd w:val="clear" w:color="auto" w:fill="FFFFFF"/>
      <w:spacing w:after="1080"/>
    </w:pPr>
    <w:rPr>
      <w:rFonts w:ascii="Verdana" w:eastAsia="Verdana" w:hAnsi="Verdana" w:cs="Verdana"/>
      <w:sz w:val="28"/>
      <w:szCs w:val="28"/>
      <w:lang w:val="cs-CZ"/>
    </w:rPr>
  </w:style>
  <w:style w:type="paragraph" w:customStyle="1" w:styleId="Stopka4">
    <w:name w:val="Stopka4"/>
    <w:basedOn w:val="Normalny"/>
    <w:qFormat/>
    <w:pPr>
      <w:widowControl w:val="0"/>
      <w:shd w:val="clear" w:color="auto" w:fill="FFFFFF"/>
      <w:spacing w:line="322" w:lineRule="exact"/>
      <w:ind w:hanging="640"/>
    </w:pPr>
    <w:rPr>
      <w:rFonts w:ascii="Cambria" w:eastAsia="Cambria" w:hAnsi="Cambria" w:cs="Cambria"/>
      <w:sz w:val="22"/>
      <w:szCs w:val="22"/>
    </w:rPr>
  </w:style>
  <w:style w:type="paragraph" w:customStyle="1" w:styleId="Style4">
    <w:name w:val="Style4"/>
    <w:basedOn w:val="Normalny"/>
    <w:qFormat/>
    <w:pPr>
      <w:widowControl w:val="0"/>
      <w:spacing w:line="245" w:lineRule="exact"/>
      <w:jc w:val="both"/>
    </w:pPr>
    <w:rPr>
      <w:rFonts w:ascii="Arial" w:eastAsia="Times New Roman" w:hAnsi="Arial" w:cs="Arial"/>
    </w:rPr>
  </w:style>
  <w:style w:type="paragraph" w:customStyle="1" w:styleId="Style6">
    <w:name w:val="Style6"/>
    <w:basedOn w:val="Normalny"/>
    <w:qFormat/>
    <w:pPr>
      <w:widowControl w:val="0"/>
      <w:spacing w:line="379" w:lineRule="exact"/>
      <w:ind w:hanging="350"/>
      <w:jc w:val="both"/>
    </w:pPr>
    <w:rPr>
      <w:rFonts w:ascii="Arial" w:eastAsia="Times New Roman" w:hAnsi="Arial" w:cs="Arial"/>
    </w:rPr>
  </w:style>
  <w:style w:type="paragraph" w:customStyle="1" w:styleId="Style7">
    <w:name w:val="Style7"/>
    <w:basedOn w:val="Normalny"/>
    <w:qFormat/>
    <w:pPr>
      <w:widowControl w:val="0"/>
      <w:jc w:val="both"/>
    </w:pPr>
    <w:rPr>
      <w:rFonts w:ascii="Arial" w:eastAsia="Times New Roman" w:hAnsi="Arial" w:cs="Arial"/>
    </w:rPr>
  </w:style>
  <w:style w:type="paragraph" w:customStyle="1" w:styleId="Textbody">
    <w:name w:val="Text body"/>
    <w:basedOn w:val="Standard"/>
    <w:qFormat/>
    <w:pPr>
      <w:spacing w:after="120"/>
    </w:pPr>
    <w:rPr>
      <w:rFonts w:eastAsia="Times New Roman" w:cs="Times New Roman"/>
      <w:sz w:val="20"/>
      <w:szCs w:val="20"/>
      <w:lang w:bidi="hi-IN"/>
    </w:rPr>
  </w:style>
  <w:style w:type="paragraph" w:customStyle="1" w:styleId="Style13">
    <w:name w:val="Style13"/>
    <w:basedOn w:val="Normalny"/>
    <w:qFormat/>
    <w:pPr>
      <w:spacing w:line="228" w:lineRule="exact"/>
      <w:ind w:hanging="336"/>
      <w:jc w:val="both"/>
    </w:pPr>
  </w:style>
  <w:style w:type="paragraph" w:customStyle="1" w:styleId="Style21">
    <w:name w:val="Style21"/>
    <w:basedOn w:val="Normalny"/>
    <w:qFormat/>
    <w:pPr>
      <w:spacing w:line="229" w:lineRule="exact"/>
      <w:ind w:hanging="720"/>
      <w:jc w:val="both"/>
    </w:pPr>
  </w:style>
  <w:style w:type="paragraph" w:customStyle="1" w:styleId="Style16">
    <w:name w:val="Style16"/>
    <w:basedOn w:val="Normalny"/>
    <w:qFormat/>
    <w:pPr>
      <w:spacing w:line="360" w:lineRule="exact"/>
      <w:ind w:firstLine="235"/>
    </w:pPr>
  </w:style>
  <w:style w:type="paragraph" w:customStyle="1" w:styleId="Textbodyindent">
    <w:name w:val="Text body indent"/>
    <w:basedOn w:val="Standard"/>
    <w:qFormat/>
    <w:pPr>
      <w:widowControl/>
      <w:ind w:left="283"/>
      <w:jc w:val="both"/>
    </w:pPr>
    <w:rPr>
      <w:rFonts w:ascii="Arial" w:eastAsia="Times New Roman" w:hAnsi="Arial" w:cs="Arial"/>
      <w:sz w:val="22"/>
      <w:szCs w:val="20"/>
    </w:rPr>
  </w:style>
  <w:style w:type="paragraph" w:customStyle="1" w:styleId="Kolorowalistaakcent11">
    <w:name w:val="Kolorowa lista — akcent 11"/>
    <w:basedOn w:val="Normalny"/>
    <w:qFormat/>
    <w:pPr>
      <w:spacing w:after="200" w:line="276" w:lineRule="auto"/>
      <w:ind w:left="720"/>
      <w:contextualSpacing/>
    </w:pPr>
    <w:rPr>
      <w:rFonts w:ascii="Calibri" w:eastAsia="Calibri" w:hAnsi="Calibri" w:cs="Calibri"/>
      <w:sz w:val="22"/>
      <w:szCs w:val="22"/>
    </w:rPr>
  </w:style>
  <w:style w:type="paragraph" w:customStyle="1" w:styleId="Styl">
    <w:name w:val="Styl"/>
    <w:qFormat/>
    <w:pPr>
      <w:widowControl w:val="0"/>
      <w:suppressAutoHyphens/>
    </w:pPr>
    <w:rPr>
      <w:rFonts w:ascii="Arial" w:eastAsia="MS Mincho" w:hAnsi="Arial" w:cs="Arial"/>
      <w:sz w:val="24"/>
      <w:szCs w:val="24"/>
      <w:lang w:eastAsia="zh-CN"/>
    </w:rPr>
  </w:style>
  <w:style w:type="paragraph" w:customStyle="1" w:styleId="Tekstpodstawowy31">
    <w:name w:val="Tekst podstawowy 31"/>
    <w:basedOn w:val="Normalny"/>
    <w:qFormat/>
    <w:pPr>
      <w:spacing w:after="120"/>
    </w:pPr>
    <w:rPr>
      <w:sz w:val="16"/>
      <w:szCs w:val="16"/>
      <w:lang w:val="x-none"/>
    </w:rPr>
  </w:style>
  <w:style w:type="paragraph" w:customStyle="1" w:styleId="Tekstpodstawowywcity22">
    <w:name w:val="Tekst podstawowy wcięty 22"/>
    <w:basedOn w:val="Normalny"/>
    <w:qFormat/>
    <w:pPr>
      <w:spacing w:after="120" w:line="480" w:lineRule="auto"/>
      <w:ind w:left="283"/>
    </w:pPr>
    <w:rPr>
      <w:lang w:val="x-none"/>
    </w:rPr>
  </w:style>
  <w:style w:type="paragraph" w:customStyle="1" w:styleId="Tekstpodstawowy22">
    <w:name w:val="Tekst podstawowy 22"/>
    <w:basedOn w:val="Normalny"/>
    <w:qFormat/>
    <w:pPr>
      <w:jc w:val="both"/>
    </w:pPr>
    <w:rPr>
      <w:rFonts w:ascii="Arial" w:hAnsi="Arial" w:cs="Arial"/>
      <w:color w:val="000000"/>
      <w:sz w:val="20"/>
      <w:szCs w:val="20"/>
    </w:rPr>
  </w:style>
  <w:style w:type="paragraph" w:customStyle="1" w:styleId="ZnakZnak5ZnakZnakZnakZnak">
    <w:name w:val="Znak Znak5 Znak Znak Znak Znak"/>
    <w:basedOn w:val="Normalny"/>
    <w:qFormat/>
    <w:rPr>
      <w:rFonts w:ascii="Arial" w:eastAsia="Calibri" w:hAnsi="Arial" w:cs="Arial"/>
    </w:rPr>
  </w:style>
  <w:style w:type="paragraph" w:customStyle="1" w:styleId="WW-Tretekstu">
    <w:name w:val="WW-Treść tekstu"/>
    <w:basedOn w:val="Normalny"/>
    <w:qFormat/>
    <w:pPr>
      <w:jc w:val="both"/>
    </w:pPr>
    <w:rPr>
      <w:rFonts w:ascii="Arial" w:hAnsi="Arial" w:cs="Arial"/>
      <w:b/>
      <w:bCs/>
      <w:i/>
      <w:iCs/>
      <w:color w:val="00000A"/>
    </w:rPr>
  </w:style>
  <w:style w:type="paragraph" w:customStyle="1" w:styleId="WW-Gwka">
    <w:name w:val="WW-Główka"/>
    <w:basedOn w:val="Normalny"/>
    <w:qFormat/>
    <w:pPr>
      <w:tabs>
        <w:tab w:val="center" w:pos="4536"/>
        <w:tab w:val="right" w:pos="9072"/>
      </w:tabs>
      <w:jc w:val="right"/>
    </w:pPr>
    <w:rPr>
      <w:rFonts w:ascii="Calibri" w:eastAsia="Calibri" w:hAnsi="Calibri" w:cs="Calibri"/>
      <w:b/>
      <w:bCs/>
      <w:color w:val="00000A"/>
    </w:rPr>
  </w:style>
  <w:style w:type="paragraph" w:customStyle="1" w:styleId="Zawartoramki">
    <w:name w:val="Zawartość ramki"/>
    <w:basedOn w:val="Normalny"/>
    <w:qFormat/>
    <w:rPr>
      <w:color w:val="00000A"/>
    </w:rPr>
  </w:style>
  <w:style w:type="paragraph" w:customStyle="1" w:styleId="Style9">
    <w:name w:val="Style9"/>
    <w:basedOn w:val="Normalny"/>
    <w:qFormat/>
    <w:pPr>
      <w:widowControl w:val="0"/>
      <w:spacing w:line="276" w:lineRule="exact"/>
    </w:pPr>
  </w:style>
  <w:style w:type="paragraph" w:customStyle="1" w:styleId="Style17">
    <w:name w:val="Style17"/>
    <w:basedOn w:val="Normalny"/>
    <w:qFormat/>
    <w:pPr>
      <w:widowControl w:val="0"/>
      <w:jc w:val="both"/>
    </w:pPr>
  </w:style>
  <w:style w:type="paragraph" w:customStyle="1" w:styleId="Style5">
    <w:name w:val="Style5"/>
    <w:basedOn w:val="Normalny"/>
    <w:qFormat/>
    <w:pPr>
      <w:widowControl w:val="0"/>
    </w:pPr>
  </w:style>
  <w:style w:type="paragraph" w:customStyle="1" w:styleId="Style2">
    <w:name w:val="Style2"/>
    <w:basedOn w:val="Normalny"/>
    <w:qFormat/>
    <w:pPr>
      <w:widowControl w:val="0"/>
      <w:spacing w:line="276" w:lineRule="exact"/>
    </w:pPr>
  </w:style>
  <w:style w:type="paragraph" w:customStyle="1" w:styleId="Style3">
    <w:name w:val="Style3"/>
    <w:basedOn w:val="Normalny"/>
    <w:qFormat/>
    <w:pPr>
      <w:widowControl w:val="0"/>
      <w:spacing w:line="274" w:lineRule="exact"/>
      <w:jc w:val="both"/>
    </w:pPr>
  </w:style>
  <w:style w:type="paragraph" w:customStyle="1" w:styleId="Style10">
    <w:name w:val="Style10"/>
    <w:basedOn w:val="Normalny"/>
    <w:qFormat/>
    <w:pPr>
      <w:widowControl w:val="0"/>
      <w:spacing w:line="274" w:lineRule="exact"/>
      <w:ind w:hanging="350"/>
      <w:jc w:val="both"/>
    </w:pPr>
  </w:style>
  <w:style w:type="paragraph" w:customStyle="1" w:styleId="Style15">
    <w:name w:val="Style15"/>
    <w:basedOn w:val="Normalny"/>
    <w:qFormat/>
    <w:pPr>
      <w:widowControl w:val="0"/>
    </w:pPr>
  </w:style>
  <w:style w:type="paragraph" w:customStyle="1" w:styleId="Styl1">
    <w:name w:val="Styl1"/>
    <w:basedOn w:val="Normalny"/>
    <w:qFormat/>
    <w:pPr>
      <w:widowControl w:val="0"/>
      <w:spacing w:line="288" w:lineRule="auto"/>
      <w:ind w:right="23"/>
      <w:jc w:val="both"/>
    </w:pPr>
    <w:rPr>
      <w:rFonts w:ascii="Arial" w:eastAsia="Arial" w:hAnsi="Arial" w:cs="Arial"/>
      <w:kern w:val="2"/>
      <w:sz w:val="22"/>
      <w:szCs w:val="22"/>
    </w:rPr>
  </w:style>
  <w:style w:type="paragraph" w:customStyle="1" w:styleId="D1tre">
    <w:name w:val="D1 treść"/>
    <w:basedOn w:val="Akapitzlist"/>
    <w:qFormat/>
    <w:pPr>
      <w:spacing w:after="100" w:line="360" w:lineRule="auto"/>
      <w:ind w:left="720"/>
      <w:contextualSpacing/>
      <w:jc w:val="both"/>
    </w:pPr>
    <w:rPr>
      <w:rFonts w:ascii="Arial" w:hAnsi="Arial" w:cs="Arial"/>
      <w:sz w:val="22"/>
      <w:szCs w:val="22"/>
      <w:lang w:val="x-none"/>
    </w:rPr>
  </w:style>
  <w:style w:type="paragraph" w:customStyle="1" w:styleId="TableParagraph">
    <w:name w:val="Table Paragraph"/>
    <w:basedOn w:val="Normalny"/>
    <w:qFormat/>
    <w:pPr>
      <w:widowControl w:val="0"/>
    </w:pPr>
    <w:rPr>
      <w:rFonts w:ascii="Avenir-Light" w:eastAsia="Avenir-Light" w:hAnsi="Avenir-Light" w:cs="Avenir-Light"/>
      <w:sz w:val="22"/>
      <w:szCs w:val="22"/>
      <w:lang w:val="en-US"/>
    </w:rPr>
  </w:style>
  <w:style w:type="paragraph" w:customStyle="1" w:styleId="Bezodstpw1">
    <w:name w:val="Bez odstępów1"/>
    <w:basedOn w:val="Normalny"/>
    <w:qFormat/>
    <w:rPr>
      <w:rFonts w:ascii="Cambria" w:hAnsi="Cambria" w:cs="Cambria"/>
      <w:sz w:val="22"/>
      <w:szCs w:val="22"/>
      <w:lang w:val="en-US"/>
    </w:rPr>
  </w:style>
  <w:style w:type="paragraph" w:customStyle="1" w:styleId="Teksttreci20">
    <w:name w:val="Tekst treści (2)"/>
    <w:basedOn w:val="Normalny"/>
    <w:qFormat/>
    <w:pPr>
      <w:shd w:val="clear" w:color="auto" w:fill="FFFFFF"/>
      <w:spacing w:after="240" w:line="266" w:lineRule="exact"/>
      <w:ind w:hanging="460"/>
      <w:jc w:val="center"/>
    </w:pPr>
    <w:rPr>
      <w:rFonts w:ascii="Calibri" w:eastAsia="Calibri" w:hAnsi="Calibri" w:cs="Calibri"/>
      <w:sz w:val="21"/>
      <w:szCs w:val="21"/>
    </w:rPr>
  </w:style>
  <w:style w:type="paragraph" w:customStyle="1" w:styleId="LO-normal">
    <w:name w:val="LO-normal"/>
    <w:qFormat/>
    <w:pPr>
      <w:suppressAutoHyphens/>
    </w:pPr>
    <w:rPr>
      <w:rFonts w:eastAsia="NSimSun" w:cs="Arial"/>
      <w:sz w:val="24"/>
      <w:lang w:eastAsia="zh-CN" w:bidi="hi-IN"/>
    </w:rPr>
  </w:style>
  <w:style w:type="paragraph" w:customStyle="1" w:styleId="Tekstpodstawowy33">
    <w:name w:val="Tekst podstawowy 33"/>
    <w:basedOn w:val="Normalny"/>
    <w:qFormat/>
    <w:pPr>
      <w:spacing w:after="120"/>
    </w:pPr>
    <w:rPr>
      <w:rFonts w:cs="Mangal"/>
      <w:kern w:val="2"/>
      <w:sz w:val="16"/>
      <w:szCs w:val="14"/>
      <w:lang w:bidi="hi-IN"/>
    </w:rPr>
  </w:style>
  <w:style w:type="paragraph" w:customStyle="1" w:styleId="WW-Tekstpodstawowywcity2">
    <w:name w:val="WW-Tekst podstawowy wcięty 2"/>
    <w:basedOn w:val="Normalny"/>
    <w:qFormat/>
    <w:pPr>
      <w:spacing w:before="60" w:line="360" w:lineRule="auto"/>
      <w:ind w:left="284" w:hanging="284"/>
      <w:jc w:val="both"/>
    </w:pPr>
    <w:rPr>
      <w:rFonts w:ascii="CG Omega" w:hAnsi="CG Omega" w:cs="CG Omega"/>
      <w:b/>
      <w:bCs/>
      <w:i/>
      <w:iCs/>
      <w:sz w:val="20"/>
      <w:szCs w:val="20"/>
    </w:rPr>
  </w:style>
  <w:style w:type="paragraph" w:customStyle="1" w:styleId="BodyTextIndent1">
    <w:name w:val="Body Text Indent1"/>
    <w:basedOn w:val="Normalny"/>
    <w:qFormat/>
    <w:pPr>
      <w:widowControl w:val="0"/>
      <w:spacing w:after="120" w:line="480" w:lineRule="auto"/>
    </w:pPr>
    <w:rPr>
      <w:rFonts w:cs="Tahoma"/>
    </w:rPr>
  </w:style>
  <w:style w:type="paragraph" w:customStyle="1" w:styleId="Zwykytekst1">
    <w:name w:val="Zwykły tekst1"/>
    <w:basedOn w:val="Normalny"/>
    <w:qFormat/>
    <w:rPr>
      <w:rFonts w:ascii="Courier New" w:eastAsia="Calibri" w:hAnsi="Courier New" w:cs="Courier New"/>
      <w:sz w:val="20"/>
      <w:szCs w:val="20"/>
    </w:rPr>
  </w:style>
  <w:style w:type="paragraph" w:customStyle="1" w:styleId="Nagwektabeli">
    <w:name w:val="Nagłówek tabeli"/>
    <w:basedOn w:val="Zawartotabeli"/>
    <w:qFormat/>
    <w:pPr>
      <w:jc w:val="center"/>
    </w:pPr>
    <w:rPr>
      <w:b/>
      <w:bCs/>
    </w:rPr>
  </w:style>
  <w:style w:type="paragraph" w:customStyle="1" w:styleId="gwp2adc7b21msolistparagraph">
    <w:name w:val="gwp2adc7b21_msolistparagraph"/>
    <w:basedOn w:val="Normalny"/>
    <w:uiPriority w:val="99"/>
    <w:semiHidden/>
    <w:qFormat/>
    <w:rsid w:val="000F158A"/>
    <w:pPr>
      <w:suppressAutoHyphens w:val="0"/>
      <w:spacing w:beforeAutospacing="1" w:afterAutospacing="1"/>
    </w:pPr>
    <w:rPr>
      <w:rFonts w:ascii="Aptos" w:eastAsia="Calibri" w:hAnsi="Aptos" w:cs="Aptos"/>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https://ezamowienia.gov.pl/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s://ezamowienia.gov.pl/mp-client/tenders/ocds-148610-522c338b-261f-4253-8f13-43fdd788ad24" TargetMode="External"/><Relationship Id="rId14" Type="http://schemas.openxmlformats.org/officeDocument/2006/relationships/hyperlink" Target="mailto:inspektor@cbi24.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EBAF6-EB11-4564-8639-48DA4B4F4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20</Pages>
  <Words>8707</Words>
  <Characters>52242</Characters>
  <Application>Microsoft Office Word</Application>
  <DocSecurity>0</DocSecurity>
  <Lines>435</Lines>
  <Paragraphs>121</Paragraphs>
  <ScaleCrop>false</ScaleCrop>
  <HeadingPairs>
    <vt:vector size="2" baseType="variant">
      <vt:variant>
        <vt:lpstr>Tytuł</vt:lpstr>
      </vt:variant>
      <vt:variant>
        <vt:i4>1</vt:i4>
      </vt:variant>
    </vt:vector>
  </HeadingPairs>
  <TitlesOfParts>
    <vt:vector size="1" baseType="lpstr">
      <vt:lpstr>SWZ bez negocjacji</vt:lpstr>
    </vt:vector>
  </TitlesOfParts>
  <Company/>
  <LinksUpToDate>false</LinksUpToDate>
  <CharactersWithSpaces>60828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subject/>
  <dc:creator>Bartłomiej Kardas</dc:creator>
  <dc:description>ZNAKI:48676</dc:description>
  <cp:lastModifiedBy>Iwona Stefańska</cp:lastModifiedBy>
  <cp:revision>11</cp:revision>
  <cp:lastPrinted>2025-06-03T10:20:00Z</cp:lastPrinted>
  <dcterms:created xsi:type="dcterms:W3CDTF">2026-04-01T08:59:00Z</dcterms:created>
  <dcterms:modified xsi:type="dcterms:W3CDTF">2026-04-02T06:10:00Z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TekstJI">
    <vt:lpwstr>NIE</vt:lpwstr>
  </property>
  <property fmtid="{D5CDD505-2E9C-101B-9397-08002B2CF9AE}" pid="9" name="ZNAKI:">
    <vt:lpwstr>48676</vt:lpwstr>
  </property>
  <property fmtid="{D5CDD505-2E9C-101B-9397-08002B2CF9AE}" pid="10" name="wk_stat:linki:liczba">
    <vt:lpwstr>0</vt:lpwstr>
  </property>
  <property fmtid="{D5CDD505-2E9C-101B-9397-08002B2CF9AE}" pid="11" name="wk_stat:zapis">
    <vt:lpwstr>2021-01-07 12:12:42</vt:lpwstr>
  </property>
  <property fmtid="{D5CDD505-2E9C-101B-9397-08002B2CF9AE}" pid="12" name="wk_stat:znaki:liczba">
    <vt:lpwstr>48676</vt:lpwstr>
  </property>
</Properties>
</file>