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E8B99" w14:textId="77777777" w:rsidR="00747F6B" w:rsidRPr="0060067F" w:rsidRDefault="00747F6B" w:rsidP="005A08A7">
      <w:pPr>
        <w:jc w:val="center"/>
        <w:rPr>
          <w:rFonts w:asciiTheme="minorHAnsi" w:hAnsiTheme="minorHAnsi" w:cstheme="minorHAnsi"/>
        </w:rPr>
      </w:pPr>
      <w:r w:rsidRPr="0060067F">
        <w:rPr>
          <w:rFonts w:asciiTheme="minorHAnsi" w:hAnsiTheme="minorHAnsi" w:cstheme="minorHAnsi"/>
          <w:b/>
          <w:caps/>
          <w:sz w:val="32"/>
          <w:szCs w:val="32"/>
        </w:rPr>
        <w:t>s</w:t>
      </w:r>
      <w:r w:rsidRPr="0060067F">
        <w:rPr>
          <w:rFonts w:asciiTheme="minorHAnsi" w:hAnsiTheme="minorHAnsi" w:cstheme="minorHAnsi"/>
          <w:b/>
          <w:caps/>
        </w:rPr>
        <w:t xml:space="preserve">pecyfikacja </w:t>
      </w:r>
      <w:r w:rsidRPr="0060067F">
        <w:rPr>
          <w:rFonts w:asciiTheme="minorHAnsi" w:hAnsiTheme="minorHAnsi" w:cstheme="minorHAnsi"/>
          <w:b/>
          <w:caps/>
          <w:sz w:val="32"/>
          <w:szCs w:val="32"/>
        </w:rPr>
        <w:t>w</w:t>
      </w:r>
      <w:r w:rsidRPr="0060067F">
        <w:rPr>
          <w:rFonts w:asciiTheme="minorHAnsi" w:hAnsiTheme="minorHAnsi" w:cstheme="minorHAnsi"/>
          <w:b/>
          <w:caps/>
        </w:rPr>
        <w:t xml:space="preserve">arunków </w:t>
      </w:r>
      <w:r w:rsidRPr="0060067F">
        <w:rPr>
          <w:rFonts w:asciiTheme="minorHAnsi" w:hAnsiTheme="minorHAnsi" w:cstheme="minorHAnsi"/>
          <w:b/>
          <w:caps/>
          <w:sz w:val="32"/>
          <w:szCs w:val="32"/>
        </w:rPr>
        <w:t>z</w:t>
      </w:r>
      <w:r w:rsidRPr="0060067F">
        <w:rPr>
          <w:rFonts w:asciiTheme="minorHAnsi" w:hAnsiTheme="minorHAnsi" w:cstheme="minorHAnsi"/>
          <w:b/>
          <w:caps/>
        </w:rPr>
        <w:t>amówienia</w:t>
      </w:r>
    </w:p>
    <w:p w14:paraId="183FBA21" w14:textId="080BD89F" w:rsidR="00747F6B" w:rsidRPr="0060067F" w:rsidRDefault="00747F6B" w:rsidP="005A08A7">
      <w:pPr>
        <w:jc w:val="center"/>
        <w:rPr>
          <w:rFonts w:asciiTheme="minorHAnsi" w:hAnsiTheme="minorHAnsi" w:cstheme="minorHAnsi"/>
          <w:b/>
          <w:caps/>
        </w:rPr>
      </w:pPr>
    </w:p>
    <w:p w14:paraId="37265978" w14:textId="104E6224" w:rsidR="00747F6B" w:rsidRPr="0060067F" w:rsidRDefault="00185FF4" w:rsidP="005A08A7">
      <w:pPr>
        <w:jc w:val="center"/>
        <w:rPr>
          <w:rFonts w:asciiTheme="minorHAnsi" w:hAnsiTheme="minorHAnsi" w:cstheme="minorHAnsi"/>
          <w:b/>
          <w:caps/>
        </w:rPr>
      </w:pPr>
      <w:r>
        <w:rPr>
          <w:noProof/>
        </w:rPr>
        <w:drawing>
          <wp:inline distT="0" distB="0" distL="0" distR="0" wp14:anchorId="2A17C896" wp14:editId="6D76DD3C">
            <wp:extent cx="2264410" cy="1979930"/>
            <wp:effectExtent l="0" t="0" r="2540" b="1270"/>
            <wp:docPr id="383128997" name="Obraz 1" descr="Logotyp Miejskiego Centrum Usług Społecznych w Grybowi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128997" name="Obraz 1" descr="Logotyp Miejskiego Centrum Usług Społecznych w Grybowie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197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186D1" w14:textId="77777777" w:rsidR="00BE4A47" w:rsidRPr="0060067F" w:rsidRDefault="00BE4A47" w:rsidP="005A08A7">
      <w:pPr>
        <w:rPr>
          <w:rFonts w:asciiTheme="minorHAnsi" w:hAnsiTheme="minorHAnsi" w:cstheme="minorHAnsi"/>
        </w:rPr>
      </w:pPr>
    </w:p>
    <w:p w14:paraId="4CD96924" w14:textId="3366BD16" w:rsidR="00747F6B" w:rsidRPr="0060067F" w:rsidRDefault="00D75DD0" w:rsidP="005A08A7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Miejskie Centrum Usług Społecznych </w:t>
      </w:r>
      <w:r w:rsidR="001D3D7E" w:rsidRPr="0060067F">
        <w:rPr>
          <w:rFonts w:asciiTheme="minorHAnsi" w:hAnsiTheme="minorHAnsi" w:cstheme="minorHAnsi"/>
        </w:rPr>
        <w:t xml:space="preserve">w Grybowie </w:t>
      </w:r>
      <w:r w:rsidR="00603F3B" w:rsidRPr="0060067F">
        <w:rPr>
          <w:rFonts w:asciiTheme="minorHAnsi" w:hAnsiTheme="minorHAnsi" w:cstheme="minorHAnsi"/>
        </w:rPr>
        <w:t>z</w:t>
      </w:r>
      <w:r w:rsidR="00747F6B" w:rsidRPr="0060067F">
        <w:rPr>
          <w:rFonts w:asciiTheme="minorHAnsi" w:hAnsiTheme="minorHAnsi" w:cstheme="minorHAnsi"/>
        </w:rPr>
        <w:t>aprasza do złożenia oferty w postępowaniu o</w:t>
      </w:r>
      <w:r>
        <w:rPr>
          <w:rFonts w:asciiTheme="minorHAnsi" w:hAnsiTheme="minorHAnsi" w:cstheme="minorHAnsi"/>
        </w:rPr>
        <w:t> </w:t>
      </w:r>
      <w:r w:rsidR="00747F6B" w:rsidRPr="0060067F">
        <w:rPr>
          <w:rFonts w:asciiTheme="minorHAnsi" w:hAnsiTheme="minorHAnsi" w:cstheme="minorHAnsi"/>
        </w:rPr>
        <w:t xml:space="preserve">udzielenie zamówienia publicznego prowadzonego w </w:t>
      </w:r>
      <w:bookmarkStart w:id="0" w:name="_Hlk66345830"/>
      <w:r w:rsidR="00747F6B" w:rsidRPr="0060067F">
        <w:rPr>
          <w:rFonts w:asciiTheme="minorHAnsi" w:hAnsiTheme="minorHAnsi" w:cstheme="minorHAnsi"/>
        </w:rPr>
        <w:t xml:space="preserve">trybie podstawowym bez negocjacji o wartości zamówienia </w:t>
      </w:r>
      <w:r w:rsidR="00566BCE" w:rsidRPr="0060067F">
        <w:rPr>
          <w:rFonts w:asciiTheme="minorHAnsi" w:hAnsiTheme="minorHAnsi" w:cstheme="minorHAnsi"/>
        </w:rPr>
        <w:t>nieprzekraczającej</w:t>
      </w:r>
      <w:r w:rsidR="00747F6B" w:rsidRPr="0060067F">
        <w:rPr>
          <w:rFonts w:asciiTheme="minorHAnsi" w:hAnsiTheme="minorHAnsi" w:cstheme="minorHAnsi"/>
        </w:rPr>
        <w:t xml:space="preserve"> progów unijnych o jakich stanowi art. 3 ustawy z 11 września 2019 r. - Prawo zamówień publicznych (</w:t>
      </w:r>
      <w:proofErr w:type="spellStart"/>
      <w:r w:rsidR="0052070E" w:rsidRPr="0060067F">
        <w:rPr>
          <w:rFonts w:asciiTheme="minorHAnsi" w:hAnsiTheme="minorHAnsi" w:cstheme="minorHAnsi"/>
        </w:rPr>
        <w:t>t.j</w:t>
      </w:r>
      <w:proofErr w:type="spellEnd"/>
      <w:r w:rsidR="0052070E" w:rsidRPr="0060067F">
        <w:rPr>
          <w:rFonts w:asciiTheme="minorHAnsi" w:hAnsiTheme="minorHAnsi" w:cstheme="minorHAnsi"/>
        </w:rPr>
        <w:t>. Dz. U. z 202</w:t>
      </w:r>
      <w:r w:rsidR="001D3D7E" w:rsidRPr="0060067F">
        <w:rPr>
          <w:rFonts w:asciiTheme="minorHAnsi" w:hAnsiTheme="minorHAnsi" w:cstheme="minorHAnsi"/>
        </w:rPr>
        <w:t>4</w:t>
      </w:r>
      <w:r w:rsidR="0052070E" w:rsidRPr="0060067F">
        <w:rPr>
          <w:rFonts w:asciiTheme="minorHAnsi" w:hAnsiTheme="minorHAnsi" w:cstheme="minorHAnsi"/>
        </w:rPr>
        <w:t xml:space="preserve"> r. poz. 1</w:t>
      </w:r>
      <w:r w:rsidR="001D3D7E" w:rsidRPr="0060067F">
        <w:rPr>
          <w:rFonts w:asciiTheme="minorHAnsi" w:hAnsiTheme="minorHAnsi" w:cstheme="minorHAnsi"/>
        </w:rPr>
        <w:t>320</w:t>
      </w:r>
      <w:r w:rsidR="00116E41">
        <w:rPr>
          <w:rFonts w:asciiTheme="minorHAnsi" w:hAnsiTheme="minorHAnsi" w:cstheme="minorHAnsi"/>
        </w:rPr>
        <w:t xml:space="preserve"> z późn. zm.</w:t>
      </w:r>
      <w:r w:rsidR="00747F6B" w:rsidRPr="0060067F">
        <w:rPr>
          <w:rFonts w:asciiTheme="minorHAnsi" w:hAnsiTheme="minorHAnsi" w:cstheme="minorHAnsi"/>
        </w:rPr>
        <w:t>)</w:t>
      </w:r>
      <w:r w:rsidR="00961F43" w:rsidRPr="0060067F">
        <w:rPr>
          <w:rFonts w:asciiTheme="minorHAnsi" w:hAnsiTheme="minorHAnsi" w:cstheme="minorHAnsi"/>
        </w:rPr>
        <w:t xml:space="preserve"> </w:t>
      </w:r>
      <w:r w:rsidR="00747F6B" w:rsidRPr="0060067F">
        <w:rPr>
          <w:rFonts w:asciiTheme="minorHAnsi" w:hAnsiTheme="minorHAnsi" w:cstheme="minorHAnsi"/>
        </w:rPr>
        <w:t> </w:t>
      </w:r>
      <w:bookmarkEnd w:id="0"/>
      <w:r w:rsidR="00747F6B" w:rsidRPr="0060067F">
        <w:rPr>
          <w:rFonts w:asciiTheme="minorHAnsi" w:hAnsiTheme="minorHAnsi" w:cstheme="minorHAnsi"/>
        </w:rPr>
        <w:t xml:space="preserve">na </w:t>
      </w:r>
      <w:r w:rsidR="001D3D7E" w:rsidRPr="0060067F">
        <w:rPr>
          <w:rFonts w:asciiTheme="minorHAnsi" w:hAnsiTheme="minorHAnsi" w:cstheme="minorHAnsi"/>
          <w:kern w:val="24"/>
        </w:rPr>
        <w:t>wykonanie zadania pn.</w:t>
      </w:r>
    </w:p>
    <w:p w14:paraId="0A547169" w14:textId="77777777" w:rsidR="00747F6B" w:rsidRPr="0060067F" w:rsidRDefault="00747F6B" w:rsidP="005A08A7">
      <w:pPr>
        <w:jc w:val="center"/>
        <w:rPr>
          <w:rFonts w:asciiTheme="minorHAnsi" w:hAnsiTheme="minorHAnsi" w:cstheme="minorHAnsi"/>
        </w:rPr>
      </w:pPr>
    </w:p>
    <w:p w14:paraId="11A4ED1E" w14:textId="248A985C" w:rsidR="00EE7C1D" w:rsidRPr="00130FA1" w:rsidRDefault="00116E41" w:rsidP="00130FA1">
      <w:pPr>
        <w:pStyle w:val="Nagwek2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130FA1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Aktywna integracja w Mieście Grybów – </w:t>
      </w:r>
      <w:r w:rsidR="006536F4" w:rsidRPr="006536F4">
        <w:rPr>
          <w:rFonts w:asciiTheme="minorHAnsi" w:hAnsiTheme="minorHAnsi" w:cstheme="minorHAnsi"/>
          <w:b/>
          <w:bCs/>
          <w:color w:val="auto"/>
          <w:sz w:val="24"/>
          <w:szCs w:val="24"/>
        </w:rPr>
        <w:t>prace adaptacyjne i modernizacyjne w mieszkaniu</w:t>
      </w:r>
    </w:p>
    <w:p w14:paraId="6D2D6ABC" w14:textId="77777777" w:rsidR="00116E41" w:rsidRPr="0060067F" w:rsidRDefault="00116E41" w:rsidP="005A08A7">
      <w:pPr>
        <w:tabs>
          <w:tab w:val="center" w:pos="4536"/>
          <w:tab w:val="left" w:pos="6945"/>
        </w:tabs>
        <w:jc w:val="center"/>
        <w:rPr>
          <w:rFonts w:asciiTheme="minorHAnsi" w:hAnsiTheme="minorHAnsi" w:cstheme="minorHAnsi"/>
          <w:b/>
        </w:rPr>
      </w:pPr>
    </w:p>
    <w:p w14:paraId="519A2CAC" w14:textId="3348F59B" w:rsidR="006D5E6B" w:rsidRPr="0060067F" w:rsidRDefault="00747F6B" w:rsidP="005A08A7">
      <w:pPr>
        <w:tabs>
          <w:tab w:val="center" w:pos="4536"/>
          <w:tab w:val="left" w:pos="6945"/>
        </w:tabs>
        <w:jc w:val="center"/>
        <w:rPr>
          <w:rFonts w:asciiTheme="minorHAnsi" w:hAnsiTheme="minorHAnsi" w:cstheme="minorHAnsi"/>
          <w:bCs/>
        </w:rPr>
      </w:pPr>
      <w:r w:rsidRPr="0060067F">
        <w:rPr>
          <w:rFonts w:asciiTheme="minorHAnsi" w:hAnsiTheme="minorHAnsi" w:cstheme="minorHAnsi"/>
          <w:bCs/>
        </w:rPr>
        <w:t>Przedmiotowe postępowanie prowadzone jest przy użyciu środków komunikacji elektronicznej. Składanie ofert następuje za pośrednictwem platformy zakupowej</w:t>
      </w:r>
      <w:r w:rsidR="00BC1DEC" w:rsidRPr="0060067F">
        <w:rPr>
          <w:rFonts w:asciiTheme="minorHAnsi" w:hAnsiTheme="minorHAnsi" w:cstheme="minorHAnsi"/>
          <w:bCs/>
        </w:rPr>
        <w:t xml:space="preserve"> pod adresem</w:t>
      </w:r>
      <w:r w:rsidRPr="0060067F">
        <w:rPr>
          <w:rFonts w:asciiTheme="minorHAnsi" w:hAnsiTheme="minorHAnsi" w:cstheme="minorHAnsi"/>
          <w:bCs/>
        </w:rPr>
        <w:t xml:space="preserve"> </w:t>
      </w:r>
      <w:r w:rsidR="00BC1DEC" w:rsidRPr="0060067F">
        <w:rPr>
          <w:rFonts w:asciiTheme="minorHAnsi" w:hAnsiTheme="minorHAnsi" w:cstheme="minorHAnsi"/>
          <w:bCs/>
        </w:rPr>
        <w:t>https://ezamowienia.gov.pl/pl/</w:t>
      </w:r>
    </w:p>
    <w:p w14:paraId="0C23B667" w14:textId="77777777" w:rsidR="005331B1" w:rsidRPr="0060067F" w:rsidRDefault="005331B1" w:rsidP="005A08A7">
      <w:pPr>
        <w:tabs>
          <w:tab w:val="center" w:pos="4536"/>
          <w:tab w:val="left" w:pos="6945"/>
        </w:tabs>
        <w:jc w:val="center"/>
        <w:rPr>
          <w:rFonts w:asciiTheme="minorHAnsi" w:hAnsiTheme="minorHAnsi" w:cstheme="minorHAnsi"/>
        </w:rPr>
      </w:pPr>
    </w:p>
    <w:p w14:paraId="02F5FB7C" w14:textId="1913DCAE" w:rsidR="00747F6B" w:rsidRPr="0060067F" w:rsidRDefault="00747F6B" w:rsidP="005A08A7">
      <w:pPr>
        <w:tabs>
          <w:tab w:val="center" w:pos="4536"/>
          <w:tab w:val="left" w:pos="6945"/>
        </w:tabs>
        <w:jc w:val="center"/>
        <w:rPr>
          <w:rFonts w:asciiTheme="minorHAnsi" w:hAnsiTheme="minorHAnsi" w:cstheme="minorHAnsi"/>
          <w:b/>
          <w:bCs/>
          <w:kern w:val="24"/>
        </w:rPr>
      </w:pPr>
      <w:r w:rsidRPr="0060067F">
        <w:rPr>
          <w:rFonts w:asciiTheme="minorHAnsi" w:hAnsiTheme="minorHAnsi" w:cstheme="minorHAnsi"/>
        </w:rPr>
        <w:t>Nr postępowania:</w:t>
      </w:r>
      <w:r w:rsidRPr="0060067F">
        <w:rPr>
          <w:rFonts w:asciiTheme="minorHAnsi" w:hAnsiTheme="minorHAnsi" w:cstheme="minorHAnsi"/>
          <w:caps/>
        </w:rPr>
        <w:t xml:space="preserve"> </w:t>
      </w:r>
      <w:r w:rsidR="00047B8C" w:rsidRPr="00047B8C">
        <w:rPr>
          <w:rFonts w:asciiTheme="minorHAnsi" w:hAnsiTheme="minorHAnsi" w:cstheme="minorHAnsi"/>
          <w:b/>
          <w:bCs/>
          <w:kern w:val="24"/>
        </w:rPr>
        <w:t>K.271.</w:t>
      </w:r>
      <w:r w:rsidR="00DF6E3C">
        <w:rPr>
          <w:rFonts w:asciiTheme="minorHAnsi" w:hAnsiTheme="minorHAnsi" w:cstheme="minorHAnsi"/>
          <w:b/>
          <w:bCs/>
          <w:kern w:val="24"/>
        </w:rPr>
        <w:t>4</w:t>
      </w:r>
      <w:r w:rsidR="00047B8C" w:rsidRPr="00047B8C">
        <w:rPr>
          <w:rFonts w:asciiTheme="minorHAnsi" w:hAnsiTheme="minorHAnsi" w:cstheme="minorHAnsi"/>
          <w:b/>
          <w:bCs/>
          <w:kern w:val="24"/>
        </w:rPr>
        <w:t>.202</w:t>
      </w:r>
      <w:r w:rsidR="00F64D47">
        <w:rPr>
          <w:rFonts w:asciiTheme="minorHAnsi" w:hAnsiTheme="minorHAnsi" w:cstheme="minorHAnsi"/>
          <w:b/>
          <w:bCs/>
          <w:kern w:val="24"/>
        </w:rPr>
        <w:t>6</w:t>
      </w:r>
    </w:p>
    <w:p w14:paraId="497FB2BF" w14:textId="77777777" w:rsidR="00747F6B" w:rsidRPr="0060067F" w:rsidRDefault="00747F6B" w:rsidP="001349A5">
      <w:pPr>
        <w:pStyle w:val="Standard"/>
        <w:rPr>
          <w:rFonts w:asciiTheme="minorHAnsi" w:hAnsiTheme="minorHAnsi" w:cstheme="minorHAnsi"/>
          <w:b/>
        </w:rPr>
      </w:pPr>
    </w:p>
    <w:p w14:paraId="42F917E9" w14:textId="67A66CAA" w:rsidR="00747F6B" w:rsidRPr="0060067F" w:rsidRDefault="00546796" w:rsidP="005A08A7">
      <w:pPr>
        <w:pStyle w:val="Standard"/>
        <w:ind w:left="6236"/>
        <w:jc w:val="center"/>
        <w:rPr>
          <w:rFonts w:asciiTheme="minorHAnsi" w:hAnsiTheme="minorHAnsi" w:cstheme="minorHAnsi"/>
          <w:b/>
        </w:rPr>
      </w:pPr>
      <w:r w:rsidRPr="0060067F">
        <w:rPr>
          <w:rFonts w:asciiTheme="minorHAnsi" w:hAnsiTheme="minorHAnsi" w:cstheme="minorHAnsi"/>
          <w:b/>
        </w:rPr>
        <w:t>Z</w:t>
      </w:r>
      <w:r w:rsidR="00747F6B" w:rsidRPr="0060067F">
        <w:rPr>
          <w:rFonts w:asciiTheme="minorHAnsi" w:hAnsiTheme="minorHAnsi" w:cstheme="minorHAnsi"/>
          <w:b/>
        </w:rPr>
        <w:t>atwierdził</w:t>
      </w:r>
      <w:r w:rsidR="00283FE1" w:rsidRPr="0060067F">
        <w:rPr>
          <w:rFonts w:asciiTheme="minorHAnsi" w:hAnsiTheme="minorHAnsi" w:cstheme="minorHAnsi"/>
          <w:b/>
        </w:rPr>
        <w:t>a</w:t>
      </w:r>
      <w:r w:rsidR="00747F6B" w:rsidRPr="0060067F">
        <w:rPr>
          <w:rFonts w:asciiTheme="minorHAnsi" w:hAnsiTheme="minorHAnsi" w:cstheme="minorHAnsi"/>
          <w:b/>
        </w:rPr>
        <w:t>:</w:t>
      </w:r>
    </w:p>
    <w:p w14:paraId="57944301" w14:textId="77777777" w:rsidR="00293906" w:rsidRPr="0060067F" w:rsidRDefault="00293906" w:rsidP="005A08A7">
      <w:pPr>
        <w:pStyle w:val="Standard"/>
        <w:ind w:left="6236"/>
        <w:jc w:val="center"/>
        <w:rPr>
          <w:rFonts w:asciiTheme="minorHAnsi" w:hAnsiTheme="minorHAnsi" w:cstheme="minorHAnsi"/>
          <w:b/>
        </w:rPr>
      </w:pPr>
    </w:p>
    <w:p w14:paraId="156A9803" w14:textId="77777777" w:rsidR="00293906" w:rsidRPr="0060067F" w:rsidRDefault="00293906" w:rsidP="005A08A7">
      <w:pPr>
        <w:pStyle w:val="Standard"/>
        <w:ind w:left="6236"/>
        <w:jc w:val="center"/>
        <w:rPr>
          <w:rFonts w:asciiTheme="minorHAnsi" w:hAnsiTheme="minorHAnsi" w:cstheme="minorHAnsi"/>
          <w:b/>
        </w:rPr>
      </w:pPr>
    </w:p>
    <w:p w14:paraId="4C34C0D5" w14:textId="77777777" w:rsidR="00293906" w:rsidRPr="0060067F" w:rsidRDefault="00293906" w:rsidP="005A08A7">
      <w:pPr>
        <w:pStyle w:val="Standard"/>
        <w:ind w:left="6236"/>
        <w:jc w:val="center"/>
        <w:rPr>
          <w:rFonts w:asciiTheme="minorHAnsi" w:hAnsiTheme="minorHAnsi" w:cstheme="minorHAnsi"/>
          <w:b/>
        </w:rPr>
      </w:pPr>
    </w:p>
    <w:p w14:paraId="26DE45B9" w14:textId="77777777" w:rsidR="00293906" w:rsidRPr="0060067F" w:rsidRDefault="00293906" w:rsidP="005A08A7">
      <w:pPr>
        <w:pStyle w:val="Standard"/>
        <w:ind w:left="6236"/>
        <w:jc w:val="center"/>
        <w:rPr>
          <w:rFonts w:asciiTheme="minorHAnsi" w:hAnsiTheme="minorHAnsi" w:cstheme="minorHAnsi"/>
          <w:b/>
        </w:rPr>
      </w:pPr>
    </w:p>
    <w:p w14:paraId="1694B7B9" w14:textId="77777777" w:rsidR="00293906" w:rsidRPr="0060067F" w:rsidRDefault="00293906" w:rsidP="005A08A7">
      <w:pPr>
        <w:pStyle w:val="Standard"/>
        <w:ind w:left="6236"/>
        <w:jc w:val="center"/>
        <w:rPr>
          <w:rFonts w:asciiTheme="minorHAnsi" w:hAnsiTheme="minorHAnsi" w:cstheme="minorHAnsi"/>
        </w:rPr>
      </w:pPr>
    </w:p>
    <w:p w14:paraId="08B0C19D" w14:textId="77777777" w:rsidR="00F464C6" w:rsidRPr="00F464C6" w:rsidRDefault="00F464C6" w:rsidP="00F464C6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F464C6">
        <w:rPr>
          <w:rFonts w:asciiTheme="minorHAnsi" w:hAnsiTheme="minorHAnsi" w:cstheme="minorHAnsi"/>
          <w:b/>
          <w:color w:val="000000"/>
          <w:shd w:val="clear" w:color="auto" w:fill="FFFFFF"/>
        </w:rPr>
        <w:t>Ewelina Rzemińska</w:t>
      </w:r>
    </w:p>
    <w:p w14:paraId="41725AFE" w14:textId="00005079" w:rsidR="00041ECB" w:rsidRPr="0060067F" w:rsidRDefault="00F464C6" w:rsidP="00F464C6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highlight w:val="white"/>
          <w:shd w:val="clear" w:color="auto" w:fill="FFFFFF"/>
        </w:rPr>
      </w:pPr>
      <w:r w:rsidRPr="00F464C6">
        <w:rPr>
          <w:rFonts w:asciiTheme="minorHAnsi" w:hAnsiTheme="minorHAnsi" w:cstheme="minorHAnsi"/>
          <w:b/>
          <w:color w:val="000000"/>
          <w:shd w:val="clear" w:color="auto" w:fill="FFFFFF"/>
        </w:rPr>
        <w:t>Dyrektor Miejskiego Centrum Usług Społecznych w Grybowie</w:t>
      </w:r>
    </w:p>
    <w:p w14:paraId="0EAB4197" w14:textId="77777777" w:rsidR="00747F6B" w:rsidRDefault="00747F6B" w:rsidP="005A08A7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highlight w:val="white"/>
          <w:shd w:val="clear" w:color="auto" w:fill="FFFFFF"/>
        </w:rPr>
      </w:pPr>
    </w:p>
    <w:p w14:paraId="72971801" w14:textId="77777777" w:rsidR="00F464C6" w:rsidRDefault="00F464C6" w:rsidP="005A08A7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highlight w:val="white"/>
          <w:shd w:val="clear" w:color="auto" w:fill="FFFFFF"/>
        </w:rPr>
      </w:pPr>
    </w:p>
    <w:p w14:paraId="50B34951" w14:textId="77777777" w:rsidR="00F464C6" w:rsidRDefault="00F464C6" w:rsidP="005A08A7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highlight w:val="white"/>
          <w:shd w:val="clear" w:color="auto" w:fill="FFFFFF"/>
        </w:rPr>
      </w:pPr>
    </w:p>
    <w:p w14:paraId="57CCEE9C" w14:textId="77777777" w:rsidR="00F464C6" w:rsidRDefault="00F464C6" w:rsidP="005A08A7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highlight w:val="white"/>
          <w:shd w:val="clear" w:color="auto" w:fill="FFFFFF"/>
        </w:rPr>
      </w:pPr>
    </w:p>
    <w:p w14:paraId="2648BA57" w14:textId="77777777" w:rsidR="00F464C6" w:rsidRDefault="00F464C6" w:rsidP="005A08A7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highlight w:val="white"/>
          <w:shd w:val="clear" w:color="auto" w:fill="FFFFFF"/>
        </w:rPr>
      </w:pPr>
    </w:p>
    <w:p w14:paraId="4F368405" w14:textId="77777777" w:rsidR="00F464C6" w:rsidRDefault="00F464C6" w:rsidP="005A08A7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highlight w:val="white"/>
          <w:shd w:val="clear" w:color="auto" w:fill="FFFFFF"/>
        </w:rPr>
      </w:pPr>
    </w:p>
    <w:p w14:paraId="6227EB07" w14:textId="77777777" w:rsidR="00F464C6" w:rsidRPr="0060067F" w:rsidRDefault="00F464C6" w:rsidP="005A08A7">
      <w:pPr>
        <w:pStyle w:val="Standard"/>
        <w:ind w:left="6236"/>
        <w:jc w:val="center"/>
        <w:rPr>
          <w:rFonts w:asciiTheme="minorHAnsi" w:hAnsiTheme="minorHAnsi" w:cstheme="minorHAnsi"/>
          <w:b/>
          <w:color w:val="000000"/>
          <w:highlight w:val="white"/>
          <w:shd w:val="clear" w:color="auto" w:fill="FFFFFF"/>
        </w:rPr>
      </w:pPr>
    </w:p>
    <w:p w14:paraId="60F80DD4" w14:textId="30E7F331" w:rsidR="00747F6B" w:rsidRPr="0060067F" w:rsidRDefault="00747F6B" w:rsidP="005A08A7">
      <w:pPr>
        <w:pStyle w:val="Standard"/>
        <w:ind w:left="6236"/>
        <w:jc w:val="center"/>
        <w:rPr>
          <w:rFonts w:asciiTheme="minorHAnsi" w:hAnsiTheme="minorHAnsi" w:cstheme="minorHAnsi"/>
          <w:b/>
          <w:bCs/>
          <w:caps/>
        </w:rPr>
      </w:pPr>
      <w:r w:rsidRPr="0060067F">
        <w:rPr>
          <w:rFonts w:asciiTheme="minorHAnsi" w:hAnsiTheme="minorHAnsi" w:cstheme="minorHAnsi"/>
          <w:b/>
          <w:bCs/>
          <w:highlight w:val="white"/>
        </w:rPr>
        <w:t xml:space="preserve">Grybów, </w:t>
      </w:r>
      <w:sdt>
        <w:sdtPr>
          <w:rPr>
            <w:rFonts w:asciiTheme="minorHAnsi" w:hAnsiTheme="minorHAnsi" w:cstheme="minorHAnsi"/>
            <w:b/>
            <w:bCs/>
            <w:highlight w:val="white"/>
          </w:rPr>
          <w:id w:val="425383846"/>
          <w:placeholder>
            <w:docPart w:val="DefaultPlaceholder_-1854013437"/>
          </w:placeholder>
          <w15:color w:val="FF0000"/>
          <w:date w:fullDate="2026-03-18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DF6E3C">
            <w:rPr>
              <w:rFonts w:asciiTheme="minorHAnsi" w:hAnsiTheme="minorHAnsi" w:cstheme="minorHAnsi"/>
              <w:b/>
              <w:bCs/>
              <w:highlight w:val="white"/>
            </w:rPr>
            <w:t>18 marca 2026</w:t>
          </w:r>
        </w:sdtContent>
      </w:sdt>
      <w:r w:rsidR="008F5DF0" w:rsidRPr="0060067F">
        <w:rPr>
          <w:rFonts w:asciiTheme="minorHAnsi" w:hAnsiTheme="minorHAnsi" w:cstheme="minorHAnsi"/>
          <w:b/>
          <w:bCs/>
          <w:highlight w:val="white"/>
        </w:rPr>
        <w:t> </w:t>
      </w:r>
      <w:r w:rsidRPr="0060067F">
        <w:rPr>
          <w:rFonts w:asciiTheme="minorHAnsi" w:hAnsiTheme="minorHAnsi" w:cstheme="minorHAnsi"/>
          <w:b/>
          <w:bCs/>
          <w:highlight w:val="white"/>
        </w:rPr>
        <w:t>r.</w:t>
      </w:r>
    </w:p>
    <w:p w14:paraId="27375A8E" w14:textId="77777777" w:rsidR="00747F6B" w:rsidRPr="00AD3D7F" w:rsidRDefault="00747F6B" w:rsidP="005A08A7">
      <w:pPr>
        <w:rPr>
          <w:rFonts w:hAnsi="Times New Roman"/>
          <w:b/>
          <w:caps/>
        </w:rPr>
        <w:sectPr w:rsidR="00747F6B" w:rsidRPr="00AD3D7F" w:rsidSect="0060744E">
          <w:footerReference w:type="default" r:id="rId9"/>
          <w:footerReference w:type="first" r:id="rId10"/>
          <w:type w:val="continuous"/>
          <w:pgSz w:w="11906" w:h="16838"/>
          <w:pgMar w:top="851" w:right="851" w:bottom="851" w:left="851" w:header="709" w:footer="272" w:gutter="0"/>
          <w:cols w:space="708"/>
          <w:formProt w:val="0"/>
          <w:noEndnote/>
          <w:titlePg/>
        </w:sectPr>
      </w:pPr>
    </w:p>
    <w:p w14:paraId="73087DB2" w14:textId="5DAF1076" w:rsidR="00DA1D19" w:rsidRPr="005A08A7" w:rsidRDefault="001E6181" w:rsidP="00A740C2">
      <w:pPr>
        <w:pStyle w:val="Nagwek1"/>
        <w:spacing w:before="0" w:after="0"/>
        <w:jc w:val="both"/>
        <w:rPr>
          <w:rFonts w:asciiTheme="minorHAnsi" w:hAnsiTheme="minorHAnsi" w:cstheme="minorHAnsi"/>
          <w:b w:val="0"/>
          <w:bCs w:val="0"/>
          <w:szCs w:val="24"/>
        </w:rPr>
      </w:pPr>
      <w:r w:rsidRPr="005A08A7">
        <w:rPr>
          <w:rStyle w:val="Nagwek1Znak"/>
          <w:b/>
          <w:bCs/>
        </w:rPr>
        <w:lastRenderedPageBreak/>
        <w:t>Nazwa oraz adres zamawiającego, numer telefonu, adres poczty elektronicznej oraz strony</w:t>
      </w:r>
      <w:r w:rsidR="00A740C2">
        <w:rPr>
          <w:rStyle w:val="Nagwek1Znak"/>
          <w:b/>
          <w:bCs/>
        </w:rPr>
        <w:t xml:space="preserve"> </w:t>
      </w:r>
      <w:r w:rsidRPr="005A08A7">
        <w:rPr>
          <w:rStyle w:val="Nagwek1Znak"/>
          <w:b/>
          <w:bCs/>
        </w:rPr>
        <w:t>internetowej prowadzonego postępowania</w:t>
      </w:r>
      <w:r w:rsidR="00693815" w:rsidRPr="005A08A7">
        <w:rPr>
          <w:rFonts w:asciiTheme="minorHAnsi" w:hAnsiTheme="minorHAnsi" w:cstheme="minorHAnsi"/>
          <w:b w:val="0"/>
          <w:bCs w:val="0"/>
          <w:szCs w:val="24"/>
        </w:rPr>
        <w:t>.</w:t>
      </w:r>
    </w:p>
    <w:p w14:paraId="712CA2AE" w14:textId="749996F9" w:rsidR="00693815" w:rsidRPr="003B2079" w:rsidRDefault="000A0216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</w:rPr>
        <w:t>Miejskie Centrum Usług Społecznych</w:t>
      </w:r>
      <w:r w:rsidR="00847EA1" w:rsidRPr="003B2079">
        <w:rPr>
          <w:rFonts w:asciiTheme="minorHAnsi" w:hAnsiTheme="minorHAnsi" w:cstheme="minorHAnsi"/>
        </w:rPr>
        <w:t xml:space="preserve"> w Grybowie ul. Ogrodowa 4 33-330 Grybów NIP: 734-28-32-204, REGON: 492034443, tel. </w:t>
      </w:r>
      <w:r w:rsidR="00847EA1" w:rsidRPr="003B2079">
        <w:rPr>
          <w:rFonts w:asciiTheme="minorHAnsi" w:hAnsiTheme="minorHAnsi" w:cstheme="minorHAnsi"/>
          <w:lang w:val="en-US"/>
        </w:rPr>
        <w:t>+48</w:t>
      </w:r>
      <w:r w:rsidR="008C2506">
        <w:rPr>
          <w:rFonts w:asciiTheme="minorHAnsi" w:hAnsiTheme="minorHAnsi" w:cstheme="minorHAnsi"/>
          <w:lang w:val="en-US"/>
        </w:rPr>
        <w:t> </w:t>
      </w:r>
      <w:r w:rsidR="00847EA1" w:rsidRPr="003B2079">
        <w:rPr>
          <w:rFonts w:asciiTheme="minorHAnsi" w:hAnsiTheme="minorHAnsi" w:cstheme="minorHAnsi"/>
          <w:lang w:val="en-US"/>
        </w:rPr>
        <w:t>18</w:t>
      </w:r>
      <w:r w:rsidR="008C2506">
        <w:rPr>
          <w:rFonts w:asciiTheme="minorHAnsi" w:hAnsiTheme="minorHAnsi" w:cstheme="minorHAnsi"/>
          <w:lang w:val="en-US"/>
        </w:rPr>
        <w:t> </w:t>
      </w:r>
      <w:r w:rsidR="00847EA1" w:rsidRPr="003B2079">
        <w:rPr>
          <w:rFonts w:asciiTheme="minorHAnsi" w:hAnsiTheme="minorHAnsi" w:cstheme="minorHAnsi"/>
          <w:lang w:val="en-US"/>
        </w:rPr>
        <w:t>445</w:t>
      </w:r>
      <w:r w:rsidR="008C2506">
        <w:rPr>
          <w:rFonts w:asciiTheme="minorHAnsi" w:hAnsiTheme="minorHAnsi" w:cstheme="minorHAnsi"/>
          <w:lang w:val="en-US"/>
        </w:rPr>
        <w:t> </w:t>
      </w:r>
      <w:r w:rsidR="00847EA1" w:rsidRPr="003B2079">
        <w:rPr>
          <w:rFonts w:asciiTheme="minorHAnsi" w:hAnsiTheme="minorHAnsi" w:cstheme="minorHAnsi"/>
          <w:lang w:val="en-US"/>
        </w:rPr>
        <w:t>21</w:t>
      </w:r>
      <w:r w:rsidR="008C2506">
        <w:rPr>
          <w:rFonts w:asciiTheme="minorHAnsi" w:hAnsiTheme="minorHAnsi" w:cstheme="minorHAnsi"/>
          <w:lang w:val="en-US"/>
        </w:rPr>
        <w:t> </w:t>
      </w:r>
      <w:r w:rsidR="00847EA1" w:rsidRPr="003B2079">
        <w:rPr>
          <w:rFonts w:asciiTheme="minorHAnsi" w:hAnsiTheme="minorHAnsi" w:cstheme="minorHAnsi"/>
          <w:lang w:val="en-US"/>
        </w:rPr>
        <w:t xml:space="preserve">62, e-mail: </w:t>
      </w:r>
      <w:r w:rsidR="00A959C5">
        <w:rPr>
          <w:rFonts w:asciiTheme="minorHAnsi" w:hAnsiTheme="minorHAnsi" w:cstheme="minorHAnsi"/>
          <w:lang w:val="en-US"/>
        </w:rPr>
        <w:t>mcus</w:t>
      </w:r>
      <w:r w:rsidR="00847EA1" w:rsidRPr="003B2079">
        <w:rPr>
          <w:rFonts w:asciiTheme="minorHAnsi" w:hAnsiTheme="minorHAnsi" w:cstheme="minorHAnsi"/>
          <w:lang w:val="en-US"/>
        </w:rPr>
        <w:t xml:space="preserve">@grybow.pl, </w:t>
      </w:r>
      <w:hyperlink r:id="rId11" w:history="1">
        <w:r w:rsidR="008A0A77" w:rsidRPr="003B2079">
          <w:rPr>
            <w:rStyle w:val="Hipercze"/>
            <w:rFonts w:asciiTheme="minorHAnsi" w:hAnsiTheme="minorHAnsi" w:cstheme="minorHAnsi"/>
            <w:lang w:val="en-US"/>
          </w:rPr>
          <w:t>https://bip.malopolska.pl/opsgrybow,m,460570,2025.html</w:t>
        </w:r>
      </w:hyperlink>
      <w:r w:rsidR="008A0A77" w:rsidRPr="003B2079">
        <w:rPr>
          <w:rFonts w:asciiTheme="minorHAnsi" w:hAnsiTheme="minorHAnsi" w:cstheme="minorHAnsi"/>
          <w:lang w:val="en-US"/>
        </w:rPr>
        <w:t>.</w:t>
      </w:r>
    </w:p>
    <w:p w14:paraId="24654161" w14:textId="7F0B992B" w:rsidR="001E6181" w:rsidRPr="005A08A7" w:rsidRDefault="00BD1B60" w:rsidP="001D6EE4">
      <w:pPr>
        <w:pStyle w:val="Nagwek1"/>
        <w:spacing w:before="0" w:after="0"/>
        <w:jc w:val="both"/>
        <w:rPr>
          <w:rFonts w:asciiTheme="minorHAnsi" w:hAnsiTheme="minorHAnsi" w:cstheme="minorHAnsi"/>
          <w:b w:val="0"/>
          <w:bCs w:val="0"/>
        </w:rPr>
      </w:pPr>
      <w:r w:rsidRPr="005A08A7">
        <w:rPr>
          <w:rStyle w:val="Nagwek1Znak"/>
          <w:b/>
          <w:bCs/>
        </w:rPr>
        <w:t>Adres strony internetowej, na której udostępniane będą zmiany i wyjaśnienia treści SWZ oraz inne dokumenty zamówienia bezpośrednio związane z postępowaniem o udzielenie zamówienia</w:t>
      </w:r>
      <w:r w:rsidR="00A27DE7" w:rsidRPr="005A08A7">
        <w:rPr>
          <w:rFonts w:asciiTheme="minorHAnsi" w:hAnsiTheme="minorHAnsi" w:cstheme="minorHAnsi"/>
          <w:b w:val="0"/>
          <w:bCs w:val="0"/>
        </w:rPr>
        <w:t>.</w:t>
      </w:r>
    </w:p>
    <w:p w14:paraId="3F0CFAA8" w14:textId="47AD6075" w:rsidR="00A27DE7" w:rsidRPr="003B2079" w:rsidRDefault="00A27DE7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hyperlink r:id="rId12" w:history="1">
        <w:r w:rsidRPr="003B2079">
          <w:rPr>
            <w:rStyle w:val="Hipercze"/>
            <w:rFonts w:asciiTheme="minorHAnsi" w:hAnsiTheme="minorHAnsi" w:cstheme="minorHAnsi"/>
          </w:rPr>
          <w:t>https://bip.malopolska.pl/opsgrybow,m,460570,2025.html</w:t>
        </w:r>
      </w:hyperlink>
      <w:r w:rsidRPr="003B2079">
        <w:rPr>
          <w:rFonts w:asciiTheme="minorHAnsi" w:hAnsiTheme="minorHAnsi" w:cstheme="minorHAnsi"/>
        </w:rPr>
        <w:t xml:space="preserve">. </w:t>
      </w:r>
    </w:p>
    <w:p w14:paraId="457D5D78" w14:textId="7AE8DA8B" w:rsidR="005976EB" w:rsidRPr="003B2079" w:rsidRDefault="00D9227F" w:rsidP="005A08A7">
      <w:pPr>
        <w:pStyle w:val="Nagwek1"/>
        <w:spacing w:before="0" w:after="0"/>
      </w:pPr>
      <w:r w:rsidRPr="003B2079">
        <w:t>Tryb udzielenia zamówienia</w:t>
      </w:r>
      <w:r w:rsidR="00721872" w:rsidRPr="003B2079">
        <w:t>.</w:t>
      </w:r>
    </w:p>
    <w:p w14:paraId="09926B17" w14:textId="2FA11492" w:rsidR="00721872" w:rsidRPr="003B2079" w:rsidRDefault="0031389B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Podstawowy bez negocjacji na podstawie art. 275 ust. 1 ustawy</w:t>
      </w:r>
      <w:r w:rsidR="00185775" w:rsidRPr="003B2079">
        <w:rPr>
          <w:rFonts w:asciiTheme="minorHAnsi" w:hAnsiTheme="minorHAnsi" w:cstheme="minorHAnsi"/>
        </w:rPr>
        <w:t xml:space="preserve"> z dnia 11 września 2019 r. - Prawo zamówień publicznych (</w:t>
      </w:r>
      <w:proofErr w:type="spellStart"/>
      <w:r w:rsidR="00185775" w:rsidRPr="003B2079">
        <w:rPr>
          <w:rFonts w:asciiTheme="minorHAnsi" w:hAnsiTheme="minorHAnsi" w:cstheme="minorHAnsi"/>
        </w:rPr>
        <w:t>t.j</w:t>
      </w:r>
      <w:proofErr w:type="spellEnd"/>
      <w:r w:rsidR="00185775" w:rsidRPr="003B2079">
        <w:rPr>
          <w:rFonts w:asciiTheme="minorHAnsi" w:hAnsiTheme="minorHAnsi" w:cstheme="minorHAnsi"/>
        </w:rPr>
        <w:t>. Dz. U. z 2024 r. poz. 1320</w:t>
      </w:r>
      <w:r w:rsidR="001D6EE4">
        <w:rPr>
          <w:rFonts w:asciiTheme="minorHAnsi" w:hAnsiTheme="minorHAnsi" w:cstheme="minorHAnsi"/>
        </w:rPr>
        <w:t xml:space="preserve"> z późn. zm.</w:t>
      </w:r>
      <w:r w:rsidR="00185775" w:rsidRPr="003B2079">
        <w:rPr>
          <w:rFonts w:asciiTheme="minorHAnsi" w:hAnsiTheme="minorHAnsi" w:cstheme="minorHAnsi"/>
        </w:rPr>
        <w:t>).</w:t>
      </w:r>
    </w:p>
    <w:p w14:paraId="71FA3DEE" w14:textId="162E30ED" w:rsidR="00D9227F" w:rsidRPr="003B2079" w:rsidRDefault="004252A6" w:rsidP="001D6EE4">
      <w:pPr>
        <w:pStyle w:val="Nagwek1"/>
        <w:spacing w:before="0" w:after="0"/>
        <w:jc w:val="both"/>
      </w:pPr>
      <w:r w:rsidRPr="003B2079">
        <w:t>Informacj</w:t>
      </w:r>
      <w:r w:rsidR="00041978" w:rsidRPr="003B2079">
        <w:t>a</w:t>
      </w:r>
      <w:r w:rsidRPr="003B2079">
        <w:t>, czy zamawiający przewiduje wybór najkorzystniejszej oferty z możliwością prowadzenia negocjacji</w:t>
      </w:r>
      <w:r w:rsidR="00A33BED" w:rsidRPr="003B2079">
        <w:t>.</w:t>
      </w:r>
    </w:p>
    <w:p w14:paraId="7645726D" w14:textId="11D70F71" w:rsidR="00A33BED" w:rsidRPr="003B2079" w:rsidRDefault="00AB2F3D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nie przewiduje wyboru najkorzystniejszej oferty z możliwością prowadzenia negocjacji.</w:t>
      </w:r>
    </w:p>
    <w:p w14:paraId="728CA9FF" w14:textId="77777777" w:rsidR="007D4CE1" w:rsidRDefault="00B44610" w:rsidP="007D4CE1">
      <w:pPr>
        <w:pStyle w:val="Nagwek1"/>
        <w:spacing w:before="0" w:after="0"/>
      </w:pPr>
      <w:r w:rsidRPr="003B2079">
        <w:t>Opis przedmiotu zamówienia</w:t>
      </w:r>
      <w:r w:rsidR="00F279ED">
        <w:t>.</w:t>
      </w:r>
    </w:p>
    <w:p w14:paraId="3CBC5565" w14:textId="7D57F9EB" w:rsidR="00371626" w:rsidRPr="00002B4D" w:rsidRDefault="00371626" w:rsidP="00002B4D">
      <w:pPr>
        <w:pStyle w:val="Akapitzlist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 w:rsidRPr="00002B4D">
        <w:rPr>
          <w:rFonts w:asciiTheme="minorHAnsi" w:hAnsiTheme="minorHAnsi" w:cstheme="minorHAnsi"/>
        </w:rPr>
        <w:t xml:space="preserve">Przedmiotem zamówienia są roboty budowlane obejmujące adaptację 2 mieszkań należących do Miasta Grybów pod mieszkanie wspomagane/treningowe dla osób potrzebujących. Adaptowane mieszkania treningowe/wspomagane spełniać będą definicję usług społecznych świadczonych w społeczności lokalnej oraz standardy określone w sekcji 4.3.5 wytycznych dotyczących realizacji projektów z udziałem środków Europejskiego Funduszu Społecznego Plus w regionalnych programach na lata 2021–2027. Szczegółowy opis przedmiotu zamówienia został zawarty w przedmiarze robót </w:t>
      </w:r>
      <w:r w:rsidR="00AE7C1C">
        <w:rPr>
          <w:rFonts w:asciiTheme="minorHAnsi" w:hAnsiTheme="minorHAnsi" w:cstheme="minorHAnsi"/>
        </w:rPr>
        <w:t xml:space="preserve">oraz Specyfikacji Technicznej Wykonania i Odbioru Robót Budowlanych </w:t>
      </w:r>
      <w:r w:rsidRPr="00002B4D">
        <w:rPr>
          <w:rFonts w:asciiTheme="minorHAnsi" w:hAnsiTheme="minorHAnsi" w:cstheme="minorHAnsi"/>
        </w:rPr>
        <w:t xml:space="preserve">stanowiących załącznik </w:t>
      </w:r>
      <w:r w:rsidR="00EF0A73">
        <w:rPr>
          <w:rFonts w:asciiTheme="minorHAnsi" w:hAnsiTheme="minorHAnsi" w:cstheme="minorHAnsi"/>
        </w:rPr>
        <w:t xml:space="preserve">7 </w:t>
      </w:r>
      <w:r w:rsidRPr="00002B4D">
        <w:rPr>
          <w:rFonts w:asciiTheme="minorHAnsi" w:hAnsiTheme="minorHAnsi" w:cstheme="minorHAnsi"/>
        </w:rPr>
        <w:t>do SWZ. Wykonawca składając ofertę wycenia zakres robót na podstawie przedmiaru robót.</w:t>
      </w:r>
    </w:p>
    <w:p w14:paraId="71FADDE7" w14:textId="640BF75E" w:rsidR="009C1C7A" w:rsidRPr="00EE4E4F" w:rsidRDefault="00736FAA" w:rsidP="00512551">
      <w:pPr>
        <w:pStyle w:val="Nagwek1"/>
        <w:spacing w:before="0" w:after="0"/>
        <w:jc w:val="both"/>
      </w:pPr>
      <w:r w:rsidRPr="00EE4E4F">
        <w:t>Termin wykonania zamówienia</w:t>
      </w:r>
      <w:r w:rsidR="00512551" w:rsidRPr="00EE4E4F">
        <w:t xml:space="preserve"> </w:t>
      </w:r>
      <w:r w:rsidR="00EE4E4F" w:rsidRPr="00EE4E4F">
        <w:t>–</w:t>
      </w:r>
      <w:r w:rsidR="00512551" w:rsidRPr="00EE4E4F">
        <w:t xml:space="preserve"> </w:t>
      </w:r>
      <w:r w:rsidR="00EE4E4F" w:rsidRPr="00EE4E4F">
        <w:t xml:space="preserve">do </w:t>
      </w:r>
      <w:r w:rsidR="00EE4E4F" w:rsidRPr="00EE4E4F">
        <w:rPr>
          <w:rFonts w:asciiTheme="minorHAnsi" w:hAnsiTheme="minorHAnsi" w:cstheme="minorHAnsi"/>
        </w:rPr>
        <w:t>90 dni od dnia podpisania umowy.</w:t>
      </w:r>
    </w:p>
    <w:p w14:paraId="6A542682" w14:textId="77777777" w:rsidR="00BF7111" w:rsidRPr="003B2079" w:rsidRDefault="00D03472" w:rsidP="00ED685D">
      <w:pPr>
        <w:pStyle w:val="Nagwek1"/>
        <w:spacing w:before="0" w:after="0"/>
        <w:jc w:val="both"/>
      </w:pPr>
      <w:r w:rsidRPr="003B2079">
        <w:t>P</w:t>
      </w:r>
      <w:r w:rsidR="00736FAA" w:rsidRPr="003B2079">
        <w:t>rojektowane postanowienia umowy w sprawie zamówienia publicznego, które zostaną wprowadzone do treści tej umowy</w:t>
      </w:r>
      <w:r w:rsidR="00440282" w:rsidRPr="003B2079">
        <w:t>:</w:t>
      </w:r>
    </w:p>
    <w:p w14:paraId="1132B1C2" w14:textId="552D4849" w:rsidR="00BF7111" w:rsidRPr="003B2079" w:rsidRDefault="00BF7111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Wybrany Wykonawca jest zobowiązany do zawarcia umowy w sprawie zamówienia publicznego na warunkach określonych we wzorze umowy, stanowiącym Załącznik nr </w:t>
      </w:r>
      <w:r w:rsidR="00E0197E">
        <w:rPr>
          <w:rFonts w:asciiTheme="minorHAnsi" w:hAnsiTheme="minorHAnsi" w:cstheme="minorHAnsi"/>
        </w:rPr>
        <w:t>3</w:t>
      </w:r>
      <w:r w:rsidRPr="003B2079">
        <w:rPr>
          <w:rFonts w:asciiTheme="minorHAnsi" w:hAnsiTheme="minorHAnsi" w:cstheme="minorHAnsi"/>
        </w:rPr>
        <w:t xml:space="preserve"> do SWZ.</w:t>
      </w:r>
    </w:p>
    <w:p w14:paraId="153FD454" w14:textId="77777777" w:rsidR="00BF7111" w:rsidRPr="003B2079" w:rsidRDefault="00BF7111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Zakres świadczenia Wykonawcy wynikający z umowy jest tożsamy z jego zobowiązaniem zawartym w ofercie.</w:t>
      </w:r>
    </w:p>
    <w:p w14:paraId="14BD4ABD" w14:textId="2C995A49" w:rsidR="008C506B" w:rsidRPr="003B2079" w:rsidRDefault="00BF7111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Zamawiający przewiduje możliwość zmiany zawartej umowy w stosunku do treści wybranej oferty w zakresie uregulowanym w art. 454-455 p.z.p. oraz wskazanym we wzorze umowy, stanowiącym Załącznik nr </w:t>
      </w:r>
      <w:r w:rsidR="00D64661">
        <w:rPr>
          <w:rFonts w:asciiTheme="minorHAnsi" w:hAnsiTheme="minorHAnsi" w:cstheme="minorHAnsi"/>
        </w:rPr>
        <w:t>3</w:t>
      </w:r>
      <w:r w:rsidRPr="003B2079">
        <w:rPr>
          <w:rFonts w:asciiTheme="minorHAnsi" w:hAnsiTheme="minorHAnsi" w:cstheme="minorHAnsi"/>
        </w:rPr>
        <w:t xml:space="preserve"> do SWZ.</w:t>
      </w:r>
    </w:p>
    <w:p w14:paraId="43852B42" w14:textId="6A6FBE42" w:rsidR="00BF7111" w:rsidRPr="003B2079" w:rsidRDefault="00BF7111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Zmiana umowy wymaga dla swej ważności, pod rygorem nieważności, zachowania formy pisemnej.</w:t>
      </w:r>
    </w:p>
    <w:p w14:paraId="7C3CDC0B" w14:textId="77777777" w:rsidR="00E72D59" w:rsidRPr="003B2079" w:rsidRDefault="00C17EF7" w:rsidP="00007CF6">
      <w:pPr>
        <w:pStyle w:val="Nagwek1"/>
        <w:spacing w:before="0" w:after="0"/>
        <w:jc w:val="both"/>
      </w:pPr>
      <w:bookmarkStart w:id="1" w:name="_Informacje_o_środkach"/>
      <w:bookmarkEnd w:id="1"/>
      <w:r w:rsidRPr="003B2079">
        <w:t>I</w:t>
      </w:r>
      <w:r w:rsidR="00736FAA" w:rsidRPr="003B2079">
        <w:t>nformacje o środkach komunikacji elektronicznej, przy użyciu których zamawiający będzie komunikował się z wykonawcami, oraz informacje o wymaganiach technicznych i organizacyjnych sporządzania, wysyłania i odbierania korespondencji elektronicznej</w:t>
      </w:r>
      <w:r w:rsidR="001D04B7" w:rsidRPr="003B2079">
        <w:t>.</w:t>
      </w:r>
    </w:p>
    <w:p w14:paraId="18BAC36D" w14:textId="77777777" w:rsidR="00A866F4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niniejszym postępowaniu komunikacja odbywa się przy użyciu Platformy e-Zamówienia, zwanej dalej</w:t>
      </w:r>
      <w:r w:rsidR="00AD5E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Platformą, która jest dostępna pod adresem: https://ezamowienia.gov.pl oraz poczty elektronicznej.</w:t>
      </w:r>
    </w:p>
    <w:p w14:paraId="6B3A83BA" w14:textId="77777777" w:rsidR="00120F81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Korzystanie z Platformy jest bezpłatne.</w:t>
      </w:r>
    </w:p>
    <w:p w14:paraId="1347DADA" w14:textId="77777777" w:rsidR="00120F81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Przeglądanie i pobieranie publicznej treści dokumentacji postępowania nie wymaga posiadania</w:t>
      </w:r>
      <w:r w:rsidR="00120F8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konta na</w:t>
      </w:r>
      <w:r w:rsidR="00120F8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Platformie ani logowania.</w:t>
      </w:r>
    </w:p>
    <w:p w14:paraId="3ED84103" w14:textId="77777777" w:rsidR="00092599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Wykonawca zamierzający wziąć udział w postępowaniu o udzielenie zamówienia publicznego musi</w:t>
      </w:r>
      <w:r w:rsidR="00092599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posiadać konto podmiotu „Wykonawca” na Platformie. Szczegółowe informacje na temat zakładania kont</w:t>
      </w:r>
      <w:r w:rsidR="00E446E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podmiotów oraz zasady i warunki korzystania z Platformy określa Regulamin Platformy e-Zamówienia,</w:t>
      </w:r>
      <w:r w:rsidR="00E446E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dostępny na stronie internetowej https://ezamowienia.gov.pl oraz</w:t>
      </w:r>
      <w:r w:rsidR="00E446E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informacje zamieszczone w zakładce</w:t>
      </w:r>
      <w:r w:rsidR="00E446E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„Centrum Pomocy”.</w:t>
      </w:r>
    </w:p>
    <w:p w14:paraId="50489233" w14:textId="77777777" w:rsidR="00A64356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lastRenderedPageBreak/>
        <w:t>Komunikacja w postępowaniu, z wyłączeniem składania ofert odbywa się drogą elektroniczną za</w:t>
      </w:r>
      <w:r w:rsidR="00092599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pośrednictwem formularzy do komunikacji dostępnych w zakładce „Formularze” („Formularze do</w:t>
      </w:r>
      <w:r w:rsidR="00092599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komunikacji”). Za pośrednictwem „Formularzy do komunikacji” odbywa się w szczególności</w:t>
      </w:r>
      <w:r w:rsidR="00092599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przekazywanie wezwań i zawiadomień, zadawanie pytań i udzielanie odpowiedzi. Formularze do</w:t>
      </w:r>
      <w:r w:rsidR="00092599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komunikacji umożliwiają również dołączenie załącznika do przesyłanej wiadomości (przycisk „dodaj</w:t>
      </w:r>
      <w:r w:rsidR="00092599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załącznik”)</w:t>
      </w:r>
      <w:r w:rsidR="00092599" w:rsidRPr="003B2079">
        <w:rPr>
          <w:rFonts w:asciiTheme="minorHAnsi" w:hAnsiTheme="minorHAnsi" w:cstheme="minorHAnsi"/>
        </w:rPr>
        <w:t>.</w:t>
      </w:r>
    </w:p>
    <w:p w14:paraId="133CE330" w14:textId="77777777" w:rsidR="00A93E4A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Możliwość korzystania w postępowaniu z „Formularzy do komunikacji” w pełnym zakresie wymaga</w:t>
      </w:r>
      <w:r w:rsidR="00A93E4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posiadania konta „Wykonawcy” na Platformie oraz zalogowania się na Platformie. Do korzystania</w:t>
      </w:r>
      <w:r w:rsidR="00A93E4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</w:t>
      </w:r>
      <w:r w:rsidR="00A93E4A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„Formularzy do komunikacji” służących do zadawania pytań dotyczących treści dokumentów</w:t>
      </w:r>
      <w:r w:rsidR="00A93E4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zamówienia</w:t>
      </w:r>
      <w:r w:rsidR="00A93E4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wystarczające jest posiadanie tzw. konta uproszczonego na Platformie.</w:t>
      </w:r>
    </w:p>
    <w:p w14:paraId="3B86A89F" w14:textId="208F10D7" w:rsidR="0060010B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Sposób sporządzenia dokumentów elektronicznych, oświadczeń lub elektronicznych kopii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dokumentów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lub oświadczeń musi być zgodny z wymaganiami określonymi w rozporządzeniu Prezesa Rady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Ministrów z dnia 30 grudnia 2020 r. w sprawie sposobu sporządzania i przekazywania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informacji oraz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wymagań technicznych dla dokumentów elektronicznych oraz środków komunikacji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elektronicznej w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postępowaniu o udzielenie zamówienia publicznego lub konkursie</w:t>
      </w:r>
      <w:r w:rsidR="00241CF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(Dz. U. 2020 poz. 2452) oraz w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rozporządzeniu Ministra Rozwoju, Pracy i Technologii z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dnia 23 grudnia 2020 r.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</w:t>
      </w:r>
      <w:r w:rsidR="0060010B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sprawie podmiotowych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środków dowodowych oraz innych dokumentów lub oświadczeń, jakich może żądać zamawiający od</w:t>
      </w:r>
      <w:r w:rsidR="0060010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wykonawcy</w:t>
      </w:r>
      <w:r w:rsidR="006E59D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(</w:t>
      </w:r>
      <w:r w:rsidR="006E59D6" w:rsidRPr="003B2079">
        <w:rPr>
          <w:rFonts w:asciiTheme="minorHAnsi" w:hAnsiTheme="minorHAnsi" w:cstheme="minorHAnsi"/>
        </w:rPr>
        <w:t>Dz. U. poz. 2415 z późn. zm.</w:t>
      </w:r>
      <w:r w:rsidRPr="003B2079">
        <w:rPr>
          <w:rFonts w:asciiTheme="minorHAnsi" w:hAnsiTheme="minorHAnsi" w:cstheme="minorHAnsi"/>
        </w:rPr>
        <w:t>).</w:t>
      </w:r>
    </w:p>
    <w:p w14:paraId="6870E6E0" w14:textId="77777777" w:rsidR="00EA01B5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 datę przekazania oferty, oświadczenia, o którym mowa w art. 125 ust.1 ustawy</w:t>
      </w:r>
      <w:r w:rsidR="00C87136" w:rsidRPr="003B2079">
        <w:rPr>
          <w:rFonts w:asciiTheme="minorHAnsi" w:hAnsiTheme="minorHAnsi" w:cstheme="minorHAnsi"/>
        </w:rPr>
        <w:t>,</w:t>
      </w:r>
      <w:r w:rsidRPr="003B2079">
        <w:rPr>
          <w:rFonts w:asciiTheme="minorHAnsi" w:hAnsiTheme="minorHAnsi" w:cstheme="minorHAnsi"/>
        </w:rPr>
        <w:t xml:space="preserve"> podmiotowych</w:t>
      </w:r>
      <w:r w:rsidR="00EA01B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środków dowodowych oraz innych informacji, oświadczeń lub dokumentów, przekazywanych w</w:t>
      </w:r>
      <w:r w:rsidR="00C87136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postępowaniu, przyjmuje się datę ich przekazania na Platformę lub datę i godzinę serwera</w:t>
      </w:r>
      <w:r w:rsidR="00897DC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pocztowego</w:t>
      </w:r>
      <w:r w:rsidR="00897DC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Zamawiającego.</w:t>
      </w:r>
    </w:p>
    <w:p w14:paraId="496FFE7A" w14:textId="77777777" w:rsidR="00A36140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Wszystkie wysłane i odebrane w postępowaniu przez Wykonawcę wiadomości widoczne są po</w:t>
      </w:r>
      <w:r w:rsidR="00A369A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zalogowaniu w podglądzie postępowania w zakładce „Komunikacja”.</w:t>
      </w:r>
    </w:p>
    <w:p w14:paraId="534916B6" w14:textId="77777777" w:rsidR="00C92040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Maksymalny rozmiar plików przesyłanych za pośrednictwem „Formularzy do komunikacji” wynosi</w:t>
      </w:r>
      <w:r w:rsidR="00A36140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150 MB (wielkość ta dotyczy plików przesyłanych jako załączniki do jednego formularza), a plików</w:t>
      </w:r>
      <w:r w:rsidR="00A36140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przesyłanych za pośrednictwem poczty elektronicznej wynosi 50 MB.</w:t>
      </w:r>
    </w:p>
    <w:p w14:paraId="484EE518" w14:textId="77777777" w:rsidR="00C92040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Minimalne wymagania techniczne dotyczące sprzętu używanego w celu korzystania z usług</w:t>
      </w:r>
      <w:r w:rsidR="00C92040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Platformy oraz informacje dotyczące specyfikacji połączenia określa Regulamin Platformy.</w:t>
      </w:r>
    </w:p>
    <w:p w14:paraId="2B9A85F4" w14:textId="77777777" w:rsidR="00C92040" w:rsidRPr="003B2079" w:rsidRDefault="00677D41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przypadku problemów technicznych i awarii związanych z funkcjonowaniem Platformy</w:t>
      </w:r>
      <w:r w:rsidR="00C92040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użytkownicy zobowiązani są skorzystać ze wsparcia technicznego dostępnego pod numerem telefonu</w:t>
      </w:r>
      <w:r w:rsidR="00C92040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22 458 77 99 lub drogą elektroniczną poprzez formularz udostępniony na stronie</w:t>
      </w:r>
      <w:r w:rsidR="00C92040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internetowej</w:t>
      </w:r>
      <w:r w:rsidR="00C92040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https://ezamowienia.gov.pl w zakładce „Zgłoś problem”.</w:t>
      </w:r>
    </w:p>
    <w:p w14:paraId="525361B8" w14:textId="6DFC88E1" w:rsidR="00682CA5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dopuszcza komunikację za pomocą poczty elektronicznej pod adresem:</w:t>
      </w:r>
      <w:r w:rsidR="00682CA5" w:rsidRPr="003B2079">
        <w:rPr>
          <w:rFonts w:asciiTheme="minorHAnsi" w:hAnsiTheme="minorHAnsi" w:cstheme="minorHAnsi"/>
        </w:rPr>
        <w:t xml:space="preserve"> </w:t>
      </w:r>
      <w:hyperlink r:id="rId13" w:history="1">
        <w:r w:rsidR="00BE44B0" w:rsidRPr="00E3390C">
          <w:rPr>
            <w:rStyle w:val="Hipercze"/>
            <w:rFonts w:asciiTheme="minorHAnsi" w:hAnsiTheme="minorHAnsi" w:cstheme="minorHAnsi"/>
          </w:rPr>
          <w:t>mcus@grybow.pl</w:t>
        </w:r>
      </w:hyperlink>
      <w:r w:rsidR="00682CA5" w:rsidRPr="003B2079">
        <w:rPr>
          <w:rFonts w:asciiTheme="minorHAnsi" w:hAnsiTheme="minorHAnsi" w:cstheme="minorHAnsi"/>
        </w:rPr>
        <w:t xml:space="preserve"> j</w:t>
      </w:r>
      <w:r w:rsidRPr="003B2079">
        <w:rPr>
          <w:rFonts w:asciiTheme="minorHAnsi" w:hAnsiTheme="minorHAnsi" w:cstheme="minorHAnsi"/>
        </w:rPr>
        <w:t>ednakże ta forma komunikacji nie dotyczy składania ofert.</w:t>
      </w:r>
    </w:p>
    <w:p w14:paraId="4DCAFD46" w14:textId="77777777" w:rsidR="00CA1431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Jeżeli Zamawiający lub Wykonawca przekazują wnioski, zawiadomienia oraz informacje drogą</w:t>
      </w:r>
      <w:r w:rsidR="00682CA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elektroniczną, każda ze stron na żądanie drugiej niezwłocznie potwierdza fakt ich otrzymania.</w:t>
      </w:r>
    </w:p>
    <w:p w14:paraId="238CB468" w14:textId="77777777" w:rsidR="00CA1431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ramach niniejszego postępowania wszelka korespondencja prowadzona jest w języku polskim.</w:t>
      </w:r>
    </w:p>
    <w:p w14:paraId="2B5DEA81" w14:textId="77777777" w:rsidR="00CF1010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Ofertę, oświadczenia, o których mowa w art. 125 ust. 1 ustawy, podmiotowe środki dowodowe,</w:t>
      </w:r>
      <w:r w:rsidR="006E047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pełnomocnictwa, zobowiązanie podmiotu udostępniającego zasoby sporządza się w postaci</w:t>
      </w:r>
      <w:r w:rsidR="006E047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elektronicznej, w ogólnie dostępnych formatach danych, w szczególności w formatach pdf, .</w:t>
      </w:r>
      <w:proofErr w:type="spellStart"/>
      <w:r w:rsidRPr="003B2079">
        <w:rPr>
          <w:rFonts w:asciiTheme="minorHAnsi" w:hAnsiTheme="minorHAnsi" w:cstheme="minorHAnsi"/>
        </w:rPr>
        <w:t>doc</w:t>
      </w:r>
      <w:proofErr w:type="spellEnd"/>
      <w:r w:rsidRPr="003B2079">
        <w:rPr>
          <w:rFonts w:asciiTheme="minorHAnsi" w:hAnsiTheme="minorHAnsi" w:cstheme="minorHAnsi"/>
        </w:rPr>
        <w:t>, .</w:t>
      </w:r>
      <w:proofErr w:type="spellStart"/>
      <w:r w:rsidRPr="003B2079">
        <w:rPr>
          <w:rFonts w:asciiTheme="minorHAnsi" w:hAnsiTheme="minorHAnsi" w:cstheme="minorHAnsi"/>
        </w:rPr>
        <w:t>docx</w:t>
      </w:r>
      <w:proofErr w:type="spellEnd"/>
      <w:r w:rsidRPr="003B2079">
        <w:rPr>
          <w:rFonts w:asciiTheme="minorHAnsi" w:hAnsiTheme="minorHAnsi" w:cstheme="minorHAnsi"/>
        </w:rPr>
        <w:t>,</w:t>
      </w:r>
      <w:r w:rsidR="006E047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.</w:t>
      </w:r>
      <w:proofErr w:type="spellStart"/>
      <w:r w:rsidRPr="003B2079">
        <w:rPr>
          <w:rFonts w:asciiTheme="minorHAnsi" w:hAnsiTheme="minorHAnsi" w:cstheme="minorHAnsi"/>
        </w:rPr>
        <w:t>odt</w:t>
      </w:r>
      <w:proofErr w:type="spellEnd"/>
      <w:r w:rsidRPr="003B2079">
        <w:rPr>
          <w:rFonts w:asciiTheme="minorHAnsi" w:hAnsiTheme="minorHAnsi" w:cstheme="minorHAnsi"/>
        </w:rPr>
        <w:t>, .txt, .rtf.</w:t>
      </w:r>
    </w:p>
    <w:p w14:paraId="40039747" w14:textId="77777777" w:rsidR="0073458C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Podmiotowe środki dowodowe, o których mowa w niniejszym ustępie, składa się w formie</w:t>
      </w:r>
      <w:r w:rsidR="00CF1010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elektronicznej opatrzonej kwalifikowanym podpisem elektronicznym, w postaci elektronicznej</w:t>
      </w:r>
      <w:r w:rsidR="0073458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opatrzonej</w:t>
      </w:r>
      <w:r w:rsidR="00EC6E9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podpisem zaufanym lub podpisem osobistym.</w:t>
      </w:r>
    </w:p>
    <w:p w14:paraId="7FF04DB7" w14:textId="77777777" w:rsidR="0073458C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przypadku, gdy podmiotowe środki dowodowe, inne dokumenty lub dokumenty potwierdzające</w:t>
      </w:r>
      <w:r w:rsidR="0073458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umocowanie do reprezentowania odpowiednio Wykonawcy, Wykonawców wspólnie ubiegających się o</w:t>
      </w:r>
      <w:r w:rsidR="0073458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udzielenie zamówienia publicznego, podmiotu udostępniającego zasoby na zasadach określonych w art.</w:t>
      </w:r>
      <w:r w:rsidR="0073458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118 ustawy lub Podwykonawcy niebędącego podmiotem udostępniającym </w:t>
      </w:r>
      <w:r w:rsidRPr="003B2079">
        <w:rPr>
          <w:rFonts w:asciiTheme="minorHAnsi" w:hAnsiTheme="minorHAnsi" w:cstheme="minorHAnsi"/>
        </w:rPr>
        <w:lastRenderedPageBreak/>
        <w:t>zasoby na takich zasadach,</w:t>
      </w:r>
      <w:r w:rsidR="0073458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zwane dalej „dokumentami potwierdzającymi umocowanie do reprezentowania”, zostały wystawione</w:t>
      </w:r>
      <w:r w:rsidR="0073458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przez upoważnione podmioty inne niż Wykonawca, Wykonawca wspólnie ubiegający się o udzielenie</w:t>
      </w:r>
      <w:r w:rsidR="0073458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zamówienia, podmiot udostępniający zasoby lub Podwykonawca, zwane dalej „upoważnionymi</w:t>
      </w:r>
      <w:r w:rsidR="0073458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podmiotami”, jako dokument elektroniczny, przekazuje się ten dokument.</w:t>
      </w:r>
    </w:p>
    <w:p w14:paraId="1F72978B" w14:textId="77777777" w:rsidR="00D4043C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przypadku, gdy podmiotowe środki dowodowe, inne dokumenty lub dokumenty potwierdzające</w:t>
      </w:r>
      <w:r w:rsidR="007A6B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umocowanie do reprezentowania, zostały wystawione przez upoważnione podmioty jako dokument</w:t>
      </w:r>
      <w:r w:rsidR="007A6B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</w:t>
      </w:r>
      <w:r w:rsidR="007A6B8A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postaci papierowej, przekazuje się cyfrowe odwzorowanie tego dokumentu opatrzone</w:t>
      </w:r>
      <w:r w:rsidR="007A6B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kwalifikowanym</w:t>
      </w:r>
      <w:r w:rsidR="007A6B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podpisem elektronicznym, podpisem zaufanym lub podpisem osobistym, poświadczające zgodność</w:t>
      </w:r>
      <w:r w:rsidR="007A6B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cyfrowego odwzorowania z dokumentem w postaci papierowej</w:t>
      </w:r>
      <w:r w:rsidR="00D4043C" w:rsidRPr="003B2079">
        <w:rPr>
          <w:rFonts w:asciiTheme="minorHAnsi" w:hAnsiTheme="minorHAnsi" w:cstheme="minorHAnsi"/>
        </w:rPr>
        <w:t>.</w:t>
      </w:r>
    </w:p>
    <w:p w14:paraId="07CD2276" w14:textId="77777777" w:rsidR="00D4043C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Poświadczenia zgodności cyfrowego odwzorowania z dokumentem w postaci papierowej może</w:t>
      </w:r>
      <w:r w:rsidR="00D404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dokonać notariusz. Ponadto szczegółowe zasady poświadczania różnych kategorii dokumentów określa</w:t>
      </w:r>
      <w:r w:rsidR="00D404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Rozporządzenie </w:t>
      </w:r>
      <w:proofErr w:type="spellStart"/>
      <w:r w:rsidRPr="003B2079">
        <w:rPr>
          <w:rFonts w:asciiTheme="minorHAnsi" w:hAnsiTheme="minorHAnsi" w:cstheme="minorHAnsi"/>
        </w:rPr>
        <w:t>ws</w:t>
      </w:r>
      <w:proofErr w:type="spellEnd"/>
      <w:r w:rsidRPr="003B2079">
        <w:rPr>
          <w:rFonts w:asciiTheme="minorHAnsi" w:hAnsiTheme="minorHAnsi" w:cstheme="minorHAnsi"/>
        </w:rPr>
        <w:t>. komunikacji elektronicznej</w:t>
      </w:r>
      <w:r w:rsidR="00D4043C" w:rsidRPr="003B2079">
        <w:rPr>
          <w:rFonts w:asciiTheme="minorHAnsi" w:hAnsiTheme="minorHAnsi" w:cstheme="minorHAnsi"/>
        </w:rPr>
        <w:t>.</w:t>
      </w:r>
    </w:p>
    <w:p w14:paraId="49B97873" w14:textId="77777777" w:rsidR="00D4043C" w:rsidRPr="003B2079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zakresie nieuregulowanym ustawą lub niniejszą SWZ do podmiotowych środków dowodowych,</w:t>
      </w:r>
      <w:r w:rsidR="00D404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oświadczeń i dokumentów składanych przez Wykonawcę w postępowaniu zastosowanie mają w</w:t>
      </w:r>
      <w:r w:rsidR="00D404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szczególności przepisy rozporządzenia </w:t>
      </w:r>
      <w:proofErr w:type="spellStart"/>
      <w:r w:rsidRPr="003B2079">
        <w:rPr>
          <w:rFonts w:asciiTheme="minorHAnsi" w:hAnsiTheme="minorHAnsi" w:cstheme="minorHAnsi"/>
        </w:rPr>
        <w:t>ws</w:t>
      </w:r>
      <w:proofErr w:type="spellEnd"/>
      <w:r w:rsidRPr="003B2079">
        <w:rPr>
          <w:rFonts w:asciiTheme="minorHAnsi" w:hAnsiTheme="minorHAnsi" w:cstheme="minorHAnsi"/>
        </w:rPr>
        <w:t>. podmiotowych środków dowodowych.</w:t>
      </w:r>
    </w:p>
    <w:p w14:paraId="6ED2FFBD" w14:textId="76B1A811" w:rsidR="00785735" w:rsidRPr="00785735" w:rsidRDefault="00E72D59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korespondencji związanej z niniejszym postępowaniem wykonawcy powinni posługiwać się</w:t>
      </w:r>
      <w:r w:rsidR="00D404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znakiem postępowania: </w:t>
      </w:r>
      <w:r w:rsidR="002F7ABF" w:rsidRPr="002F7ABF">
        <w:rPr>
          <w:rFonts w:asciiTheme="minorHAnsi" w:hAnsiTheme="minorHAnsi" w:cstheme="minorHAnsi"/>
          <w:b/>
          <w:bCs/>
        </w:rPr>
        <w:t>K.271.</w:t>
      </w:r>
      <w:r w:rsidR="001567A1">
        <w:rPr>
          <w:rFonts w:asciiTheme="minorHAnsi" w:hAnsiTheme="minorHAnsi" w:cstheme="minorHAnsi"/>
          <w:b/>
          <w:bCs/>
        </w:rPr>
        <w:t>4</w:t>
      </w:r>
      <w:r w:rsidR="002F7ABF" w:rsidRPr="002F7ABF">
        <w:rPr>
          <w:rFonts w:asciiTheme="minorHAnsi" w:hAnsiTheme="minorHAnsi" w:cstheme="minorHAnsi"/>
          <w:b/>
          <w:bCs/>
        </w:rPr>
        <w:t>.202</w:t>
      </w:r>
      <w:r w:rsidR="001567A1">
        <w:rPr>
          <w:rFonts w:asciiTheme="minorHAnsi" w:hAnsiTheme="minorHAnsi" w:cstheme="minorHAnsi"/>
          <w:b/>
          <w:bCs/>
        </w:rPr>
        <w:t>6</w:t>
      </w:r>
      <w:r w:rsidR="002F7ABF">
        <w:rPr>
          <w:rFonts w:asciiTheme="minorHAnsi" w:hAnsiTheme="minorHAnsi" w:cstheme="minorHAnsi"/>
        </w:rPr>
        <w:t>.</w:t>
      </w:r>
    </w:p>
    <w:p w14:paraId="3F25E5FD" w14:textId="13F05457" w:rsidR="006770F0" w:rsidRPr="003B2079" w:rsidRDefault="00D31047" w:rsidP="005D0F48">
      <w:pPr>
        <w:pStyle w:val="Nagwek1"/>
        <w:spacing w:before="0" w:after="0"/>
        <w:jc w:val="both"/>
      </w:pPr>
      <w:r w:rsidRPr="003B2079">
        <w:t>I</w:t>
      </w:r>
      <w:r w:rsidR="00736FAA" w:rsidRPr="003B2079">
        <w:t>nformacje o sposobie komunikowania się zamawiającego z wykonawcami w inny sposób niż przy użyciu środków komunikacji elektronicznej w przypadku zaistnienia jednej z sytuacji określonych w</w:t>
      </w:r>
      <w:r w:rsidRPr="003B2079">
        <w:t> </w:t>
      </w:r>
      <w:r w:rsidR="00736FAA" w:rsidRPr="003B2079">
        <w:t>art. 65 ust. 1, art. 66 i art. 69</w:t>
      </w:r>
      <w:r w:rsidR="00E213EE" w:rsidRPr="003B2079">
        <w:t>.</w:t>
      </w:r>
    </w:p>
    <w:p w14:paraId="08EE0021" w14:textId="65135672" w:rsidR="00E213EE" w:rsidRPr="003B2079" w:rsidRDefault="00E213EE">
      <w:pPr>
        <w:pStyle w:val="Akapitzlist"/>
        <w:numPr>
          <w:ilvl w:val="1"/>
          <w:numId w:val="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Zamawiający nie przewiduje komunikowania się w inny sposób niż określony w </w:t>
      </w:r>
      <w:hyperlink w:anchor="_Informacje_o_środkach" w:history="1">
        <w:r w:rsidR="00884A0C" w:rsidRPr="00EA21B7">
          <w:rPr>
            <w:rStyle w:val="Hipercze"/>
            <w:rFonts w:asciiTheme="minorHAnsi" w:hAnsiTheme="minorHAnsi" w:cstheme="minorHAnsi"/>
            <w:b/>
            <w:bCs/>
          </w:rPr>
          <w:t>pkt</w:t>
        </w:r>
        <w:r w:rsidRPr="00EA21B7">
          <w:rPr>
            <w:rStyle w:val="Hipercze"/>
            <w:rFonts w:asciiTheme="minorHAnsi" w:hAnsiTheme="minorHAnsi" w:cstheme="minorHAnsi"/>
            <w:b/>
            <w:bCs/>
          </w:rPr>
          <w:t xml:space="preserve"> </w:t>
        </w:r>
        <w:r w:rsidR="00F917E4">
          <w:rPr>
            <w:rStyle w:val="Hipercze"/>
            <w:rFonts w:asciiTheme="minorHAnsi" w:hAnsiTheme="minorHAnsi" w:cstheme="minorHAnsi"/>
            <w:b/>
            <w:bCs/>
          </w:rPr>
          <w:t>V</w:t>
        </w:r>
        <w:r w:rsidR="0080706A" w:rsidRPr="00EA21B7">
          <w:rPr>
            <w:rStyle w:val="Hipercze"/>
            <w:rFonts w:asciiTheme="minorHAnsi" w:hAnsiTheme="minorHAnsi" w:cstheme="minorHAnsi"/>
            <w:b/>
            <w:bCs/>
          </w:rPr>
          <w:t>I</w:t>
        </w:r>
        <w:r w:rsidR="00F917E4">
          <w:rPr>
            <w:rStyle w:val="Hipercze"/>
            <w:rFonts w:asciiTheme="minorHAnsi" w:hAnsiTheme="minorHAnsi" w:cstheme="minorHAnsi"/>
            <w:b/>
            <w:bCs/>
          </w:rPr>
          <w:t>II</w:t>
        </w:r>
      </w:hyperlink>
      <w:r w:rsidRPr="003B2079">
        <w:rPr>
          <w:rFonts w:asciiTheme="minorHAnsi" w:hAnsiTheme="minorHAnsi" w:cstheme="minorHAnsi"/>
        </w:rPr>
        <w:t xml:space="preserve"> niniejszej SWZ.</w:t>
      </w:r>
    </w:p>
    <w:p w14:paraId="225AF227" w14:textId="77777777" w:rsidR="00B347B4" w:rsidRPr="003B2079" w:rsidRDefault="006770F0" w:rsidP="005A08A7">
      <w:pPr>
        <w:pStyle w:val="Nagwek1"/>
        <w:spacing w:before="0" w:after="0"/>
      </w:pPr>
      <w:r w:rsidRPr="003B2079">
        <w:t>W</w:t>
      </w:r>
      <w:r w:rsidR="00736FAA" w:rsidRPr="003B2079">
        <w:t>skazanie osób uprawnionych do komunikowania się z wykonawcami</w:t>
      </w:r>
      <w:r w:rsidR="00F27EF1" w:rsidRPr="003B2079">
        <w:t>.</w:t>
      </w:r>
    </w:p>
    <w:p w14:paraId="4D89345D" w14:textId="29AB61B0" w:rsidR="00F27EF1" w:rsidRPr="003B2079" w:rsidRDefault="00B347B4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 xml:space="preserve">Osobą uprawnioną do komunikowania się z wykonawcami jest </w:t>
      </w:r>
      <w:r w:rsidRPr="00572EDE">
        <w:rPr>
          <w:rFonts w:asciiTheme="minorHAnsi" w:hAnsiTheme="minorHAnsi" w:cstheme="minorHAnsi"/>
          <w:b/>
          <w:bCs/>
        </w:rPr>
        <w:t xml:space="preserve">Pani Ewelina Rzemińska – </w:t>
      </w:r>
      <w:r w:rsidR="00572EDE" w:rsidRPr="00572EDE">
        <w:rPr>
          <w:rFonts w:asciiTheme="minorHAnsi" w:hAnsiTheme="minorHAnsi" w:cstheme="minorHAnsi"/>
          <w:b/>
          <w:bCs/>
        </w:rPr>
        <w:t>Dyrektor Miejskiego Centrum Usług Społecznych</w:t>
      </w:r>
      <w:r w:rsidRPr="00572EDE">
        <w:rPr>
          <w:rFonts w:asciiTheme="minorHAnsi" w:hAnsiTheme="minorHAnsi" w:cstheme="minorHAnsi"/>
          <w:b/>
          <w:bCs/>
        </w:rPr>
        <w:t xml:space="preserve"> w Grybowie</w:t>
      </w:r>
      <w:r w:rsidRPr="003B2079">
        <w:rPr>
          <w:rFonts w:asciiTheme="minorHAnsi" w:hAnsiTheme="minorHAnsi" w:cstheme="minorHAnsi"/>
        </w:rPr>
        <w:t xml:space="preserve"> +48 18 445 21 62. Zgodnie z art. 61 ust 1 ustawy komunikacja w postępowaniu o udzielenie zamówienia odbywa się przy użyciu środków komunikacji elektronicznej. Zgodnie natomiast z art. 61 ust 2 ustawy komunikacja ustna dopuszczalna jest w</w:t>
      </w:r>
      <w:r w:rsidR="00AA186B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odniesieniu do informacji, które nie są istotne, o ile jej treść jest udokumentowana. W związku z</w:t>
      </w:r>
      <w:r w:rsidR="00AA186B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powyższym w/w osoba uprawniona jest do kontaktów jedynie w</w:t>
      </w:r>
      <w:r w:rsidR="00572EDE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kwestiach porządkowych lub technicznych. Wyjaśnienia telefoniczne i odpowiedzi w innych kwestiach nie będą udzielane. W</w:t>
      </w:r>
      <w:r w:rsidR="00AA186B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takim przypadku należy zwrócić się do Zamawiającego z</w:t>
      </w:r>
      <w:r w:rsidR="00471CDA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zapytaniem mailowo</w:t>
      </w:r>
      <w:r w:rsidR="006A7A65" w:rsidRPr="003B2079">
        <w:rPr>
          <w:rFonts w:asciiTheme="minorHAnsi" w:hAnsiTheme="minorHAnsi" w:cstheme="minorHAnsi"/>
        </w:rPr>
        <w:t xml:space="preserve"> lub poprzez dostępne formularze na platformie e-Zamówienia</w:t>
      </w:r>
      <w:r w:rsidRPr="003B2079">
        <w:rPr>
          <w:rFonts w:asciiTheme="minorHAnsi" w:hAnsiTheme="minorHAnsi" w:cstheme="minorHAnsi"/>
        </w:rPr>
        <w:t>.</w:t>
      </w:r>
    </w:p>
    <w:p w14:paraId="70C253DB" w14:textId="77777777" w:rsidR="001A2B1E" w:rsidRPr="003B2079" w:rsidRDefault="006770F0" w:rsidP="005A08A7">
      <w:pPr>
        <w:pStyle w:val="Nagwek1"/>
        <w:spacing w:before="0" w:after="0"/>
      </w:pPr>
      <w:bookmarkStart w:id="2" w:name="_Termin_związania_ofertą."/>
      <w:bookmarkEnd w:id="2"/>
      <w:r w:rsidRPr="003B2079">
        <w:t>T</w:t>
      </w:r>
      <w:r w:rsidR="00736FAA" w:rsidRPr="003B2079">
        <w:t>ermin związania ofertą</w:t>
      </w:r>
      <w:r w:rsidR="00381346" w:rsidRPr="003B2079">
        <w:t>.</w:t>
      </w:r>
    </w:p>
    <w:p w14:paraId="25FD6CDD" w14:textId="1C74A558" w:rsidR="001A2B1E" w:rsidRPr="003B2079" w:rsidRDefault="001A2B1E">
      <w:pPr>
        <w:pStyle w:val="Akapitzlist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Wykonawca będzie związany ofertą przez okres 30 dni, tj. do dnia </w:t>
      </w:r>
      <w:sdt>
        <w:sdtPr>
          <w:rPr>
            <w:rFonts w:asciiTheme="minorHAnsi" w:hAnsiTheme="minorHAnsi" w:cstheme="minorHAnsi"/>
            <w:b/>
            <w:bCs/>
          </w:rPr>
          <w:id w:val="-2005502423"/>
          <w:placeholder>
            <w:docPart w:val="DefaultPlaceholder_-1854013437"/>
          </w:placeholder>
          <w15:color w:val="FF0000"/>
          <w:date w:fullDate="2026-05-01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005E3F">
            <w:rPr>
              <w:rFonts w:asciiTheme="minorHAnsi" w:hAnsiTheme="minorHAnsi" w:cstheme="minorHAnsi"/>
              <w:b/>
              <w:bCs/>
            </w:rPr>
            <w:t>1 maja 2026</w:t>
          </w:r>
        </w:sdtContent>
      </w:sdt>
      <w:r w:rsidR="001A5261" w:rsidRPr="003B2079">
        <w:rPr>
          <w:rFonts w:asciiTheme="minorHAnsi" w:hAnsiTheme="minorHAnsi" w:cstheme="minorHAnsi"/>
          <w:b/>
          <w:bCs/>
        </w:rPr>
        <w:t> </w:t>
      </w:r>
      <w:r w:rsidRPr="003B2079">
        <w:rPr>
          <w:rFonts w:asciiTheme="minorHAnsi" w:hAnsiTheme="minorHAnsi" w:cstheme="minorHAnsi"/>
          <w:b/>
          <w:bCs/>
        </w:rPr>
        <w:t>r</w:t>
      </w:r>
      <w:r w:rsidRPr="003B2079">
        <w:rPr>
          <w:rFonts w:asciiTheme="minorHAnsi" w:hAnsiTheme="minorHAnsi" w:cstheme="minorHAnsi"/>
        </w:rPr>
        <w:t>. Bieg terminu związania ofertą rozpoczyna się wraz z upływem terminu składania ofert.</w:t>
      </w:r>
    </w:p>
    <w:p w14:paraId="6B07409C" w14:textId="158549F7" w:rsidR="0071743B" w:rsidRPr="003B2079" w:rsidRDefault="001A2B1E">
      <w:pPr>
        <w:pStyle w:val="Akapitzlist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przypadku gdy wybór najkorzystniejszej oferty nie nastąpi przed upływem terminu związania</w:t>
      </w:r>
      <w:r w:rsidR="0071743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ofertą wskazanego w</w:t>
      </w:r>
      <w:r w:rsidR="00884A0C" w:rsidRPr="003B2079">
        <w:rPr>
          <w:rFonts w:asciiTheme="minorHAnsi" w:hAnsiTheme="minorHAnsi" w:cstheme="minorHAnsi"/>
        </w:rPr>
        <w:t xml:space="preserve"> </w:t>
      </w:r>
      <w:hyperlink w:anchor="_Termin_związania_ofertą." w:history="1">
        <w:r w:rsidR="00884A0C" w:rsidRPr="008E14DE">
          <w:rPr>
            <w:rStyle w:val="Hipercze"/>
            <w:rFonts w:asciiTheme="minorHAnsi" w:hAnsiTheme="minorHAnsi" w:cstheme="minorHAnsi"/>
            <w:b/>
            <w:bCs/>
          </w:rPr>
          <w:t>pkt</w:t>
        </w:r>
        <w:r w:rsidRPr="008E14DE">
          <w:rPr>
            <w:rStyle w:val="Hipercze"/>
            <w:rFonts w:asciiTheme="minorHAnsi" w:hAnsiTheme="minorHAnsi" w:cstheme="minorHAnsi"/>
            <w:b/>
            <w:bCs/>
          </w:rPr>
          <w:t xml:space="preserve"> </w:t>
        </w:r>
        <w:proofErr w:type="gramStart"/>
        <w:r w:rsidR="005D686E" w:rsidRPr="008E14DE">
          <w:rPr>
            <w:rStyle w:val="Hipercze"/>
            <w:rFonts w:asciiTheme="minorHAnsi" w:hAnsiTheme="minorHAnsi" w:cstheme="minorHAnsi"/>
            <w:b/>
            <w:bCs/>
          </w:rPr>
          <w:t>XI</w:t>
        </w:r>
        <w:r w:rsidR="00884A0C" w:rsidRPr="008E14DE">
          <w:rPr>
            <w:rStyle w:val="Hipercze"/>
            <w:rFonts w:asciiTheme="minorHAnsi" w:hAnsiTheme="minorHAnsi" w:cstheme="minorHAnsi"/>
            <w:b/>
            <w:bCs/>
          </w:rPr>
          <w:t>.</w:t>
        </w:r>
        <w:r w:rsidR="0071743B" w:rsidRPr="008E14DE">
          <w:rPr>
            <w:rStyle w:val="Hipercze"/>
            <w:rFonts w:asciiTheme="minorHAnsi" w:hAnsiTheme="minorHAnsi" w:cstheme="minorHAnsi"/>
            <w:b/>
            <w:bCs/>
          </w:rPr>
          <w:t>A</w:t>
        </w:r>
        <w:proofErr w:type="gramEnd"/>
      </w:hyperlink>
      <w:r w:rsidRPr="003B2079">
        <w:rPr>
          <w:rFonts w:asciiTheme="minorHAnsi" w:hAnsiTheme="minorHAnsi" w:cstheme="minorHAnsi"/>
        </w:rPr>
        <w:t>, Zamawiający przed upływem terminu związania ofertą zwraca się</w:t>
      </w:r>
      <w:r w:rsidR="0071743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jednokrotnie do wykonawców o wyrażenie zgody na przedłużenie tego terminu o wskazywany przez</w:t>
      </w:r>
      <w:r w:rsidR="0071743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niego okres, nie dłuższy niż 30 dni. Przedłużenie terminu związania ofertą wymaga złożenia przez</w:t>
      </w:r>
      <w:r w:rsidR="0071743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wykonawcę pisemnego oświadczenia o wyrażeniu zgody na przedłużenie terminu związania ofertą.</w:t>
      </w:r>
    </w:p>
    <w:p w14:paraId="22B25020" w14:textId="7AF02D50" w:rsidR="001A2B1E" w:rsidRPr="003B2079" w:rsidRDefault="001A2B1E">
      <w:pPr>
        <w:pStyle w:val="Akapitzlist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Odmowa wyrażenia zgody na przedłużenie terminu związania ofertą nie powoduje utraty wadium.</w:t>
      </w:r>
    </w:p>
    <w:p w14:paraId="51A072DA" w14:textId="77777777" w:rsidR="00690E05" w:rsidRPr="003B2079" w:rsidRDefault="006770F0" w:rsidP="005A08A7">
      <w:pPr>
        <w:pStyle w:val="Nagwek1"/>
        <w:spacing w:before="0" w:after="0"/>
      </w:pPr>
      <w:r w:rsidRPr="003B2079">
        <w:t>O</w:t>
      </w:r>
      <w:r w:rsidR="00736FAA" w:rsidRPr="003B2079">
        <w:t>pis sposobu przygotowania oferty</w:t>
      </w:r>
      <w:r w:rsidR="00220D94" w:rsidRPr="003B2079">
        <w:t>.</w:t>
      </w:r>
    </w:p>
    <w:p w14:paraId="6C7367A6" w14:textId="3FA4453D" w:rsidR="00EA7B93" w:rsidRPr="003B2079" w:rsidRDefault="00690E05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Wykonawca może złożyć jedną ofertę. Złożenie więcej niż jednej oferty spowoduje odrzucenie wszystkich ofert złożonych przez wykonawcę.</w:t>
      </w:r>
    </w:p>
    <w:p w14:paraId="003DD32A" w14:textId="77777777" w:rsidR="000A7018" w:rsidRPr="003B2079" w:rsidRDefault="00690E05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Treść oferty musi być zgodna z treścią SWZ.</w:t>
      </w:r>
    </w:p>
    <w:p w14:paraId="240D9724" w14:textId="1F1EF912" w:rsidR="00A229D0" w:rsidRPr="003B2079" w:rsidRDefault="00690E05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Oferta wraz z załącznikami musi być sporządzona w języku polskim. Każdy dokument składający się</w:t>
      </w:r>
      <w:r w:rsidR="000A701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na ofertę lub złożony wraz z ofertą sporządzony w języku innym niż polski musi być złożony wraz</w:t>
      </w:r>
      <w:r w:rsidR="000A701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</w:t>
      </w:r>
      <w:r w:rsidR="007B2C2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tłumaczeniem na język polski. Przedmiotowe dotyczy również składanych podmiotowych środków</w:t>
      </w:r>
      <w:r w:rsidR="000A701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lastRenderedPageBreak/>
        <w:t>dowodowych, przedmiotowych środków dowodowych oraz innych dokumentów lub oświadczeń,</w:t>
      </w:r>
      <w:r w:rsidR="000A701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sporządzonych w języku obcym</w:t>
      </w:r>
      <w:r w:rsidR="00933130" w:rsidRPr="003B2079">
        <w:rPr>
          <w:rFonts w:asciiTheme="minorHAnsi" w:hAnsiTheme="minorHAnsi" w:cstheme="minorHAnsi"/>
        </w:rPr>
        <w:t>.</w:t>
      </w:r>
    </w:p>
    <w:p w14:paraId="495BDA00" w14:textId="77777777" w:rsidR="00497D97" w:rsidRPr="003B2079" w:rsidRDefault="00497D97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Wykonawca ponosi wszelkie koszty związane z przygotowaniem i złożeniem oferty.</w:t>
      </w:r>
    </w:p>
    <w:p w14:paraId="22FBD448" w14:textId="77777777" w:rsidR="00C12B5D" w:rsidRPr="003B2079" w:rsidRDefault="00497D97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Do upływu terminu na składanie ofert za pośrednictwem zakładki „Oferty/wnioski” na Platformie e-Zamówienia - Wykonawca składa:</w:t>
      </w:r>
    </w:p>
    <w:p w14:paraId="39599C97" w14:textId="13D20678" w:rsidR="00CF1BD6" w:rsidRPr="003B2079" w:rsidRDefault="00C02F18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f</w:t>
      </w:r>
      <w:r w:rsidR="00497D97" w:rsidRPr="003B2079">
        <w:rPr>
          <w:rFonts w:asciiTheme="minorHAnsi" w:hAnsiTheme="minorHAnsi" w:cstheme="minorHAnsi"/>
        </w:rPr>
        <w:t xml:space="preserve">ormularz </w:t>
      </w:r>
      <w:r w:rsidRPr="003B2079">
        <w:rPr>
          <w:rFonts w:asciiTheme="minorHAnsi" w:hAnsiTheme="minorHAnsi" w:cstheme="minorHAnsi"/>
        </w:rPr>
        <w:t>o</w:t>
      </w:r>
      <w:r w:rsidR="00497D97" w:rsidRPr="003B2079">
        <w:rPr>
          <w:rFonts w:asciiTheme="minorHAnsi" w:hAnsiTheme="minorHAnsi" w:cstheme="minorHAnsi"/>
        </w:rPr>
        <w:t xml:space="preserve">fertowy sporządzony i wypełniony według wzoru stanowiącego Załącznik Nr </w:t>
      </w:r>
      <w:r w:rsidR="00C12B5D" w:rsidRPr="003B2079">
        <w:rPr>
          <w:rFonts w:asciiTheme="minorHAnsi" w:hAnsiTheme="minorHAnsi" w:cstheme="minorHAnsi"/>
        </w:rPr>
        <w:t>1</w:t>
      </w:r>
      <w:r w:rsidR="00CF1BD6"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do SWZ oraz podpisany przez osoby umocowane do reprezentowania Wykonawcy</w:t>
      </w:r>
      <w:r w:rsidR="00CF1BD6" w:rsidRPr="003B2079">
        <w:rPr>
          <w:rFonts w:asciiTheme="minorHAnsi" w:hAnsiTheme="minorHAnsi" w:cstheme="minorHAnsi"/>
        </w:rPr>
        <w:t>.</w:t>
      </w:r>
    </w:p>
    <w:p w14:paraId="36B6E83D" w14:textId="77777777" w:rsidR="00C16303" w:rsidRPr="003B2079" w:rsidRDefault="00497D97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oświadczenia potwierdzające wstępnie spełnianie przez Wykonawców warunków udziału</w:t>
      </w:r>
      <w:r w:rsidR="00CF1BD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</w:t>
      </w:r>
      <w:r w:rsidR="00CF1BD6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postępowaniu nie podleganie przez Wykonawców wykluczeniu z postępowania według</w:t>
      </w:r>
      <w:r w:rsidR="00C1630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wzoru stanowiącego Załącznik Nr 2 do SWZ, dotyczące odpowiednio: samego Wykonawcy lub</w:t>
      </w:r>
      <w:r w:rsidR="00C1630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każdego z Wykonawców wspólnie ubiegających się o udzielenie zamówienia, a także podmiotu,</w:t>
      </w:r>
      <w:r w:rsidR="00C1630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na którego zdolnościach technicznych lub zawodowych polega Wykonawca w celu</w:t>
      </w:r>
      <w:r w:rsidR="00C1630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potwierdzenia spełniania warunków udziału w postępowaniu – jeżeli dotyczy</w:t>
      </w:r>
      <w:r w:rsidR="00C16303" w:rsidRPr="003B2079">
        <w:rPr>
          <w:rFonts w:asciiTheme="minorHAnsi" w:hAnsiTheme="minorHAnsi" w:cstheme="minorHAnsi"/>
        </w:rPr>
        <w:t>.</w:t>
      </w:r>
    </w:p>
    <w:p w14:paraId="0D15C684" w14:textId="77777777" w:rsidR="00C02F18" w:rsidRPr="003B2079" w:rsidRDefault="00497D97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pełnomocnictwo do reprezentowania wykonawcy (wykonawców występujących wspólnie),</w:t>
      </w:r>
      <w:r w:rsidR="00C1630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 ile ofertę składa pełnomocnik- jeżeli dotyczy (formę pełnomocnictwa określa Rozporządzenie</w:t>
      </w:r>
      <w:r w:rsidR="00C16303" w:rsidRPr="003B2079">
        <w:rPr>
          <w:rFonts w:asciiTheme="minorHAnsi" w:hAnsiTheme="minorHAnsi" w:cstheme="minorHAnsi"/>
        </w:rPr>
        <w:t xml:space="preserve"> </w:t>
      </w:r>
      <w:proofErr w:type="spellStart"/>
      <w:r w:rsidRPr="003B2079">
        <w:rPr>
          <w:rFonts w:asciiTheme="minorHAnsi" w:hAnsiTheme="minorHAnsi" w:cstheme="minorHAnsi"/>
        </w:rPr>
        <w:t>ws</w:t>
      </w:r>
      <w:proofErr w:type="spellEnd"/>
      <w:r w:rsidRPr="003B2079">
        <w:rPr>
          <w:rFonts w:asciiTheme="minorHAnsi" w:hAnsiTheme="minorHAnsi" w:cstheme="minorHAnsi"/>
        </w:rPr>
        <w:t>. komunikacji elektronicznej)</w:t>
      </w:r>
      <w:r w:rsidR="00C02F18" w:rsidRPr="003B2079">
        <w:rPr>
          <w:rFonts w:asciiTheme="minorHAnsi" w:hAnsiTheme="minorHAnsi" w:cstheme="minorHAnsi"/>
        </w:rPr>
        <w:t>,</w:t>
      </w:r>
    </w:p>
    <w:p w14:paraId="0FF765D8" w14:textId="77777777" w:rsidR="00C02F18" w:rsidRPr="003B2079" w:rsidRDefault="00C02F18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</w:t>
      </w:r>
      <w:r w:rsidR="00497D97" w:rsidRPr="003B2079">
        <w:rPr>
          <w:rFonts w:asciiTheme="minorHAnsi" w:hAnsiTheme="minorHAnsi" w:cstheme="minorHAnsi"/>
        </w:rPr>
        <w:t>świadczenie, z którego wynika, które usługi wykonają poszczególni Wykonawcy</w:t>
      </w:r>
      <w:r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(zawarte w</w:t>
      </w:r>
      <w:r w:rsidRPr="003B2079">
        <w:rPr>
          <w:rFonts w:asciiTheme="minorHAnsi" w:hAnsiTheme="minorHAnsi" w:cstheme="minorHAnsi"/>
        </w:rPr>
        <w:t> </w:t>
      </w:r>
      <w:r w:rsidR="00497D97" w:rsidRPr="003B2079">
        <w:rPr>
          <w:rFonts w:asciiTheme="minorHAnsi" w:hAnsiTheme="minorHAnsi" w:cstheme="minorHAnsi"/>
        </w:rPr>
        <w:t>formularzu ofertowym) – przy czym obowiązek ten dotyczy wyłącznie</w:t>
      </w:r>
      <w:r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Wykonawców wspólnie ubiegający się o udzielenie zamówienia, zgodnie z art. 117 ust. 4</w:t>
      </w:r>
      <w:r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ustawy</w:t>
      </w:r>
      <w:r w:rsidRPr="003B2079">
        <w:rPr>
          <w:rFonts w:asciiTheme="minorHAnsi" w:hAnsiTheme="minorHAnsi" w:cstheme="minorHAnsi"/>
        </w:rPr>
        <w:t>,</w:t>
      </w:r>
    </w:p>
    <w:p w14:paraId="15E540E5" w14:textId="77777777" w:rsidR="00B73552" w:rsidRPr="003B2079" w:rsidRDefault="00C02F18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</w:t>
      </w:r>
      <w:r w:rsidR="00497D97" w:rsidRPr="003B2079">
        <w:rPr>
          <w:rFonts w:asciiTheme="minorHAnsi" w:hAnsiTheme="minorHAnsi" w:cstheme="minorHAnsi"/>
        </w:rPr>
        <w:t>obowiązanie podmiotu udostępniającego zasoby do oddania do dyspozycji Wykonawcy</w:t>
      </w:r>
      <w:r w:rsidR="005E5132"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niezbędnych zasobów na potrzeby realizacji zamówienia, lub inny podmiotowy środek</w:t>
      </w:r>
      <w:r w:rsidR="005E5132"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dowodowy potwierdzający, że Wykonawca realizując zamówienie, będzie dysponował</w:t>
      </w:r>
      <w:r w:rsidR="005E5132"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niezbędnymi zasobami tych podmiotów, jako dowód polegania na zdolnościach technicznych</w:t>
      </w:r>
      <w:r w:rsidR="00A5777B"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lub zawodowych tego podmiotu, w odniesieniu do warunków udziału w postępowaniu, o których</w:t>
      </w:r>
      <w:r w:rsidR="00B73552"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mowa w</w:t>
      </w:r>
      <w:r w:rsidR="00B73552" w:rsidRPr="003B2079">
        <w:rPr>
          <w:rFonts w:asciiTheme="minorHAnsi" w:hAnsiTheme="minorHAnsi" w:cstheme="minorHAnsi"/>
        </w:rPr>
        <w:t xml:space="preserve"> </w:t>
      </w:r>
      <w:r w:rsidR="00497D97" w:rsidRPr="003B2079">
        <w:rPr>
          <w:rFonts w:asciiTheme="minorHAnsi" w:hAnsiTheme="minorHAnsi" w:cstheme="minorHAnsi"/>
        </w:rPr>
        <w:t>SWZ – według wzoru stanowiącego Załącznik Nr 4 do SWZ- jeżeli dotyczy.</w:t>
      </w:r>
    </w:p>
    <w:p w14:paraId="7FA3A0A0" w14:textId="77777777" w:rsidR="00B73552" w:rsidRPr="003B2079" w:rsidRDefault="00497D97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Tajemnica przedsiębiorstwa:</w:t>
      </w:r>
    </w:p>
    <w:p w14:paraId="13774929" w14:textId="77777777" w:rsidR="00412823" w:rsidRPr="003B2079" w:rsidRDefault="00497D97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Wszelkie informacje stanowiące tajemnicę przedsiębiorstwa w rozumieniu ustawy z dnia 16 kwietnia</w:t>
      </w:r>
      <w:r w:rsidR="00B7355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1993 r. o zwalczaniu nieuczciwej konkurencji (</w:t>
      </w:r>
      <w:proofErr w:type="spellStart"/>
      <w:r w:rsidR="00412823" w:rsidRPr="003B2079">
        <w:rPr>
          <w:rFonts w:asciiTheme="minorHAnsi" w:hAnsiTheme="minorHAnsi" w:cstheme="minorHAnsi"/>
        </w:rPr>
        <w:t>t.j</w:t>
      </w:r>
      <w:proofErr w:type="spellEnd"/>
      <w:r w:rsidR="00412823" w:rsidRPr="003B2079">
        <w:rPr>
          <w:rFonts w:asciiTheme="minorHAnsi" w:hAnsiTheme="minorHAnsi" w:cstheme="minorHAnsi"/>
        </w:rPr>
        <w:t>. Dz. U. z 2022 r. poz. 1233</w:t>
      </w:r>
      <w:r w:rsidRPr="003B2079">
        <w:rPr>
          <w:rFonts w:asciiTheme="minorHAnsi" w:hAnsiTheme="minorHAnsi" w:cstheme="minorHAnsi"/>
        </w:rPr>
        <w:t>), które Wykonawca</w:t>
      </w:r>
      <w:r w:rsidR="0041282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zastrzeże jako tajemnicę przedsiębiorstwa, w celu utrzymania w poufności tych informacji,</w:t>
      </w:r>
      <w:r w:rsidR="0041282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przekazuje Zamawiającemu w wydzielonym pliku odpowiednio oznaczonym opisem „Tajemnica</w:t>
      </w:r>
      <w:r w:rsidR="0041282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przedsiębiorstwa”. Zobowiązany jest ponadto wykazać, że zastrzeżone informacje stanowią</w:t>
      </w:r>
      <w:r w:rsidR="0041282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tajemnicę przedsiębiorstwa.</w:t>
      </w:r>
    </w:p>
    <w:p w14:paraId="45EF599F" w14:textId="77777777" w:rsidR="008B5C45" w:rsidRPr="003B2079" w:rsidRDefault="00497D97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Wykonawca nie może zastrzec informacji, o których mowa w art. 222 ust. 5 ustawy.</w:t>
      </w:r>
    </w:p>
    <w:p w14:paraId="797BCF9B" w14:textId="77777777" w:rsidR="008B5C45" w:rsidRPr="003B2079" w:rsidRDefault="00497D97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Przez tajemnicę przedsiębiorstwa rozumie się informacje techniczne, technologiczne, organizacyjne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przedsiębiorstwa lub inne informacje posiadające wartość gospodarczą, które jako całość lub w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szczególnym zestawieniu i zbiorze ich elementów nie są powszechnie znane osobom zwykle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zajmującym się tym rodzajem informacji albo nie są łatwo dostępne dla takich osób, o ile uprawniony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 korzystania z informacji lub rozporządzania nimi podjął, przy zachowaniu należytej staranności,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działania w celu utrzymania ich w poufności, zgodnie z art. 11 ust. 2 ww. ustawy o zwalczaniu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nieuczciwej konkurencji.</w:t>
      </w:r>
    </w:p>
    <w:p w14:paraId="4803EB41" w14:textId="0862DFB9" w:rsidR="00A229D0" w:rsidRPr="003B2079" w:rsidRDefault="00497D97">
      <w:pPr>
        <w:pStyle w:val="Akapitzlist"/>
        <w:numPr>
          <w:ilvl w:val="2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przypadku braku zastrzeżenia oraz wykazania, iż zastrzeżone informacje stanowią tajemnicę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przedsiębiorstwa, Zamawiający uzna, iż nie została spełniona przesłanka podjęcia niezbędnych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działań w celu zachowania ich poufności i dane te staną się jawne od momentu otwarcia ofert.</w:t>
      </w:r>
      <w:r w:rsidR="008B5C4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Analogicznie połączenie w jeden niepodzielny plik dokumentów oznaczonych jako zawierające</w:t>
      </w:r>
      <w:r w:rsidR="004F0E3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informację stanowiące tajemnicę przedsiębiorstwa i dokumentów </w:t>
      </w:r>
      <w:proofErr w:type="gramStart"/>
      <w:r w:rsidRPr="003B2079">
        <w:rPr>
          <w:rFonts w:asciiTheme="minorHAnsi" w:hAnsiTheme="minorHAnsi" w:cstheme="minorHAnsi"/>
        </w:rPr>
        <w:t>nie podlegających</w:t>
      </w:r>
      <w:proofErr w:type="gramEnd"/>
      <w:r w:rsidRPr="003B2079">
        <w:rPr>
          <w:rFonts w:asciiTheme="minorHAnsi" w:hAnsiTheme="minorHAnsi" w:cstheme="minorHAnsi"/>
        </w:rPr>
        <w:t xml:space="preserve"> temu</w:t>
      </w:r>
      <w:r w:rsidR="004F0E3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zastrzeżeniu– na wniosek innych Wykonawców lub osób trzecich takie pliki zostaną udostępnione</w:t>
      </w:r>
      <w:r w:rsidR="004F0E3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zainteresowanym w całości, jako dokumenty w stosunku do których Wykonawca nie podjął</w:t>
      </w:r>
      <w:r w:rsidR="004F0E3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niezbędnych działań w celu zachowania ich poufności.</w:t>
      </w:r>
      <w:r w:rsidR="004F0E3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Zamawiający nie odpowiada za ujawnienie </w:t>
      </w:r>
      <w:r w:rsidRPr="003B2079">
        <w:rPr>
          <w:rFonts w:asciiTheme="minorHAnsi" w:hAnsiTheme="minorHAnsi" w:cstheme="minorHAnsi"/>
        </w:rPr>
        <w:lastRenderedPageBreak/>
        <w:t>informacji stanowiących tajemnicę przedsiębiorstwa</w:t>
      </w:r>
      <w:r w:rsidR="004F0E3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przekazanych mu przez Wykonawcę wbrew postanowieniom niniejszej zapisów.</w:t>
      </w:r>
    </w:p>
    <w:p w14:paraId="69A0EBA9" w14:textId="0F602726" w:rsidR="006770F0" w:rsidRPr="003B2079" w:rsidRDefault="006770F0" w:rsidP="005A08A7">
      <w:pPr>
        <w:pStyle w:val="Nagwek1"/>
        <w:spacing w:before="0" w:after="0"/>
      </w:pPr>
      <w:r w:rsidRPr="003B2079">
        <w:t>S</w:t>
      </w:r>
      <w:r w:rsidR="00736FAA" w:rsidRPr="003B2079">
        <w:t>posób oraz termin składania ofert</w:t>
      </w:r>
      <w:r w:rsidR="00B37C51" w:rsidRPr="003B2079">
        <w:t>.</w:t>
      </w:r>
    </w:p>
    <w:p w14:paraId="7D6A6941" w14:textId="45B5285B" w:rsidR="00A41CFA" w:rsidRPr="003B2079" w:rsidRDefault="00A41CFA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 xml:space="preserve">Wykonawca składa ofertę za pośrednictwem Platformy pod adresem: </w:t>
      </w:r>
      <w:hyperlink r:id="rId14" w:history="1">
        <w:r w:rsidRPr="003B2079">
          <w:rPr>
            <w:rStyle w:val="Hipercze"/>
            <w:rFonts w:asciiTheme="minorHAnsi" w:hAnsiTheme="minorHAnsi" w:cstheme="minorHAnsi"/>
          </w:rPr>
          <w:t>https://ezamowienia.gov.pl/</w:t>
        </w:r>
      </w:hyperlink>
      <w:r w:rsidRPr="003B2079">
        <w:rPr>
          <w:rFonts w:asciiTheme="minorHAnsi" w:hAnsiTheme="minorHAnsi" w:cstheme="minorHAnsi"/>
        </w:rPr>
        <w:t>.</w:t>
      </w:r>
    </w:p>
    <w:p w14:paraId="62BBC349" w14:textId="77777777" w:rsidR="00165C27" w:rsidRPr="003B2079" w:rsidRDefault="00A41CFA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Wraz z formularzem należy złożyć pozostałe dokumenty wskazane w SWZ.</w:t>
      </w:r>
    </w:p>
    <w:p w14:paraId="6C171D30" w14:textId="594A6CFC" w:rsidR="00C46E13" w:rsidRPr="003B2079" w:rsidRDefault="00A41CFA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nie udostępnia interaktywnego formularza ofertowego na Platformie i w związku z tym</w:t>
      </w:r>
      <w:r w:rsidR="00165C2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należy zignorować komunikat pojawiający się przy składaniu oferty w tym zakresie. Ofertę należy</w:t>
      </w:r>
      <w:r w:rsidR="00165C2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złożyć na wzorze formularza oferty, stanowiącym Załącznik nr </w:t>
      </w:r>
      <w:r w:rsidR="00D64661">
        <w:rPr>
          <w:rFonts w:asciiTheme="minorHAnsi" w:hAnsiTheme="minorHAnsi" w:cstheme="minorHAnsi"/>
        </w:rPr>
        <w:t>1</w:t>
      </w:r>
      <w:r w:rsidRPr="003B2079">
        <w:rPr>
          <w:rFonts w:asciiTheme="minorHAnsi" w:hAnsiTheme="minorHAnsi" w:cstheme="minorHAnsi"/>
        </w:rPr>
        <w:t xml:space="preserve"> do </w:t>
      </w:r>
      <w:proofErr w:type="spellStart"/>
      <w:r w:rsidRPr="003B2079">
        <w:rPr>
          <w:rFonts w:asciiTheme="minorHAnsi" w:hAnsiTheme="minorHAnsi" w:cstheme="minorHAnsi"/>
        </w:rPr>
        <w:t>swz</w:t>
      </w:r>
      <w:proofErr w:type="spellEnd"/>
      <w:r w:rsidRPr="003B2079">
        <w:rPr>
          <w:rFonts w:asciiTheme="minorHAnsi" w:hAnsiTheme="minorHAnsi" w:cstheme="minorHAnsi"/>
        </w:rPr>
        <w:t>.</w:t>
      </w:r>
    </w:p>
    <w:p w14:paraId="470804C2" w14:textId="77777777" w:rsidR="00C46E13" w:rsidRPr="003B2079" w:rsidRDefault="00A41CFA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Ofertę należy sporządzić w języku polskim.</w:t>
      </w:r>
    </w:p>
    <w:p w14:paraId="5C54A530" w14:textId="77777777" w:rsidR="003A05A6" w:rsidRPr="003B2079" w:rsidRDefault="00A41CFA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Ofertę oraz oświadczenie, o którym mowa w art. 125 ust. 1 ustawy składa się, pod rygorem</w:t>
      </w:r>
      <w:r w:rsidR="00C46E1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nieważności, w formie elektronicznej lub w postaci elektronicznej opatrzonej podpisem zaufanym lub</w:t>
      </w:r>
      <w:r w:rsidR="00C46E1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podpisem osobistym. Forma elektroniczna oznacza opatrzenie dokumentu elektronicznego (pliku)</w:t>
      </w:r>
      <w:r w:rsidR="00C46E1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kwalifikowanym podpisem elektronicznym.</w:t>
      </w:r>
    </w:p>
    <w:p w14:paraId="01E75DBF" w14:textId="77777777" w:rsidR="00B572EE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Wykonawca składa ofertę za pośrednictwem zakładki „Oferty/wnioski”, widocznej w podglądzie</w:t>
      </w:r>
      <w:r w:rsidR="003A05A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postępowania po zalogowaniu się na konto Wykonawcy. Po wybraniu przycisku „Złóż</w:t>
      </w:r>
      <w:r w:rsidR="003A05A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ofertę/wniosek” system prezentuje okno składania oferty umożliwiające przekazanie dokumentów</w:t>
      </w:r>
      <w:r w:rsidR="003A05A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elektronicznych, w którym znajdują się dwa pola „przeciągnij” i „upuść”, służące do dodawania</w:t>
      </w:r>
      <w:r w:rsidR="003A05A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plików. Wykonawca dodaje uprzednio pobrany, wypełniony i podpisany „Formularz oferty” w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pierwszym polu („Wypełniony formularz oferty”). W kolejnym polu („Załączniki i inne dokumenty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przedstawione w ofercie przez Wykonawcę”) Wykonawca dodaje pozostałe pliki stanowiące ofertę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lub składane wraz z ofertą.</w:t>
      </w:r>
    </w:p>
    <w:p w14:paraId="785216F0" w14:textId="77777777" w:rsidR="00B572EE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przypadku przekazywania dokumentu elektronicznego w formacie poddającym dane kompresji,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opatrzenie pliku zawierającego skompresowane dokumenty kwalifikowanym podpisem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elektronicznym, podpisem zaufanym lub podpisem osobistym jest równoznaczne z opatrzeniem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wszystkich dokumentów zawartych w tym pliku odpowiednio kwalifikowanym podpisem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elektronicznym, podpisem zaufanym lub podpisem osobistym. Dokumenty spakowane należy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podpisać podpisem zewnętrznym.</w:t>
      </w:r>
    </w:p>
    <w:p w14:paraId="75C23821" w14:textId="77777777" w:rsidR="00FC2BAD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System sprawdza, czy złożone pliki są podpisane i automatycznie je szyfruje. W przypadku braku</w:t>
      </w:r>
      <w:r w:rsidR="00B572E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podpisu system poinformuje o tym w trakcie składania dokumentów, jednakże zostaną one przyjęte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przez Platformę mimo braku podpisu.</w:t>
      </w:r>
    </w:p>
    <w:p w14:paraId="131B3A53" w14:textId="77777777" w:rsidR="00FC2BAD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Jeżeli wraz z ofertą składane są dokumenty zawierające tajemnicę przedsiębiorstwa Wykonawca, w</w:t>
      </w:r>
      <w:r w:rsidR="00FC2BAD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celu utrzymania w poufności tych informacji, przekazuje je w wydzielonym i odpowiednio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oznaczonym pliku, wraz z jednoczesnym zaznaczeniem w nazwie pliku „Dokument stanowiący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tajemnicę przedsiębiorstwa”. Zarówno załącznik stanowiący tajemnicę przedsiębiorstwa jak i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uzasadnienie zastrzeżenia tajemnicy przedsiębiorstwa należy dodać w polu „Załączniki i inne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dokumenty przedstawione w ofercie przez Wykonawcę”. Wykonawca zobowiązany jest wykazać, że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zastrzeżone informacje stanowią tajemnicę przedsiębiorstwa, pod rygorem możliwości ich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odtajnienia (Wykonawca zobowiązany jest dołączyć dokument z uzasadnieniem objęcia pliku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tajemnicą przedsiębiorstwa). W sytuacji, gdy Wykonawca zastrzeże w ofercie informacje, które nie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stanowią tajemnicy przedsiębiorstwa lub są jawne w rozumieniu przepisów ustawy lub odrębnych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przepisów, informacje te będą podlegały udostępnieniu na takich samych zasadach, jak pozostałe</w:t>
      </w:r>
      <w:r w:rsidR="00FC2BA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niezastrzeżone informacje.</w:t>
      </w:r>
    </w:p>
    <w:p w14:paraId="65FF3570" w14:textId="77777777" w:rsidR="002B623C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Szczegółowe informacje, jak podpisywać dokumenty podpisem kwalifikowanym znajdują się w</w:t>
      </w:r>
      <w:r w:rsidR="002B62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instrukcji podpisywania znajdującej się w Centrum pomocy na Platformie.</w:t>
      </w:r>
    </w:p>
    <w:p w14:paraId="4A7318CB" w14:textId="77777777" w:rsidR="002B623C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zależności od formatu kwalifikowanego podpisu (</w:t>
      </w:r>
      <w:proofErr w:type="spellStart"/>
      <w:r w:rsidRPr="003B2079">
        <w:rPr>
          <w:rFonts w:asciiTheme="minorHAnsi" w:hAnsiTheme="minorHAnsi" w:cstheme="minorHAnsi"/>
        </w:rPr>
        <w:t>PAdES</w:t>
      </w:r>
      <w:proofErr w:type="spellEnd"/>
      <w:r w:rsidRPr="003B2079">
        <w:rPr>
          <w:rFonts w:asciiTheme="minorHAnsi" w:hAnsiTheme="minorHAnsi" w:cstheme="minorHAnsi"/>
        </w:rPr>
        <w:t xml:space="preserve">, </w:t>
      </w:r>
      <w:proofErr w:type="spellStart"/>
      <w:r w:rsidRPr="003B2079">
        <w:rPr>
          <w:rFonts w:asciiTheme="minorHAnsi" w:hAnsiTheme="minorHAnsi" w:cstheme="minorHAnsi"/>
        </w:rPr>
        <w:t>XAdES</w:t>
      </w:r>
      <w:proofErr w:type="spellEnd"/>
      <w:r w:rsidRPr="003B2079">
        <w:rPr>
          <w:rFonts w:asciiTheme="minorHAnsi" w:hAnsiTheme="minorHAnsi" w:cstheme="minorHAnsi"/>
        </w:rPr>
        <w:t>) i jego typu (zewnętrzny,</w:t>
      </w:r>
      <w:r w:rsidR="002B62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wewnętrzny) Wykonawca dołącza do Platformy uprzednio podpisane dokumenty wraz z</w:t>
      </w:r>
      <w:r w:rsidR="002B62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wygenerowanym plikiem podpisu (typ zewnętrzny) lub dokument z wszytym podpisem (typ</w:t>
      </w:r>
      <w:r w:rsidR="002B62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wewnętrzny):</w:t>
      </w:r>
    </w:p>
    <w:p w14:paraId="0536E1DF" w14:textId="77777777" w:rsidR="002B623C" w:rsidRPr="003B2079" w:rsidRDefault="0087101D">
      <w:pPr>
        <w:pStyle w:val="Akapitzlist"/>
        <w:numPr>
          <w:ilvl w:val="2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 xml:space="preserve">dokumenty w formacie „pdf” zaleca się podpisywać tylko formatem </w:t>
      </w:r>
      <w:proofErr w:type="spellStart"/>
      <w:r w:rsidRPr="003B2079">
        <w:rPr>
          <w:rFonts w:asciiTheme="minorHAnsi" w:hAnsiTheme="minorHAnsi" w:cstheme="minorHAnsi"/>
        </w:rPr>
        <w:t>PAdES</w:t>
      </w:r>
      <w:proofErr w:type="spellEnd"/>
      <w:r w:rsidRPr="003B2079">
        <w:rPr>
          <w:rFonts w:asciiTheme="minorHAnsi" w:hAnsiTheme="minorHAnsi" w:cstheme="minorHAnsi"/>
        </w:rPr>
        <w:t>;</w:t>
      </w:r>
    </w:p>
    <w:p w14:paraId="13DF68D9" w14:textId="77777777" w:rsidR="002B623C" w:rsidRPr="003B2079" w:rsidRDefault="0087101D">
      <w:pPr>
        <w:pStyle w:val="Akapitzlist"/>
        <w:numPr>
          <w:ilvl w:val="2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lastRenderedPageBreak/>
        <w:t>Zamawiający dopuszcza podpisanie dokumentów w formacie innym niż „pdf”, wtedy zaleca się</w:t>
      </w:r>
      <w:r w:rsidR="002B62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użyć formatu </w:t>
      </w:r>
      <w:proofErr w:type="spellStart"/>
      <w:r w:rsidRPr="003B2079">
        <w:rPr>
          <w:rFonts w:asciiTheme="minorHAnsi" w:hAnsiTheme="minorHAnsi" w:cstheme="minorHAnsi"/>
        </w:rPr>
        <w:t>XAdES</w:t>
      </w:r>
      <w:proofErr w:type="spellEnd"/>
      <w:r w:rsidRPr="003B2079">
        <w:rPr>
          <w:rFonts w:asciiTheme="minorHAnsi" w:hAnsiTheme="minorHAnsi" w:cstheme="minorHAnsi"/>
        </w:rPr>
        <w:t>.</w:t>
      </w:r>
    </w:p>
    <w:p w14:paraId="1BFCA3FF" w14:textId="77777777" w:rsidR="002B623C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przypadku pozytywnego zakończeniu procesu potwierdzenie czasu przekazania i odbioru</w:t>
      </w:r>
      <w:r w:rsidR="002B62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oferty znajdować się będzie w Elektronicznym Potwierdzeniu Przyjęcia (EPP) i Elektronicznym</w:t>
      </w:r>
      <w:r w:rsidR="002B62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Potwierdzeniu Odebrania (EPO). EPP i EPO dostępne są dla zalogowanego Wykonawcy w</w:t>
      </w:r>
      <w:r w:rsidR="002B623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zakładce „Oferty/Wnioski”.</w:t>
      </w:r>
    </w:p>
    <w:p w14:paraId="267091A4" w14:textId="77777777" w:rsidR="002B623C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Oferta może być złożona tylko do upływu terminu składania ofert.</w:t>
      </w:r>
    </w:p>
    <w:p w14:paraId="12C13BF2" w14:textId="77777777" w:rsidR="00CA498A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Maksymalny łączny rozmiar plików stanowiących ofertę lub składanych wraz z ofertą to 250</w:t>
      </w:r>
      <w:r w:rsidR="00CA49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MB.</w:t>
      </w:r>
    </w:p>
    <w:p w14:paraId="16D5434E" w14:textId="77777777" w:rsidR="00CA498A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Wykonawca może przed upływem terminu składania ofert wycofać ofertę. Wykonawca</w:t>
      </w:r>
      <w:r w:rsidR="00CA49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wycofuje ofertę w zakładce „Oferty/wnioski” używając przycisku „Wycofaj ofertę”</w:t>
      </w:r>
    </w:p>
    <w:p w14:paraId="5FC563FF" w14:textId="77777777" w:rsidR="00CA498A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przypadku, gdy Wykonawcę reprezentuje pełnomocnik, do oferty musi być załączone</w:t>
      </w:r>
      <w:r w:rsidR="00CA49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pełnomocnictwo w oryginale sporządzone w postaci elektronicznej i opatrzone kwalifikowanym</w:t>
      </w:r>
      <w:r w:rsidR="00CA49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podpisem elektronicznym lub w postaci elektronicznej opatrzonej podpisem zaufanym lub podpisem</w:t>
      </w:r>
      <w:r w:rsidR="00CA49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osobistym.</w:t>
      </w:r>
    </w:p>
    <w:p w14:paraId="50BAB900" w14:textId="77777777" w:rsidR="0025112F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zastrzega, że w przypadku wskazania przez Wykonawcę dostępności</w:t>
      </w:r>
      <w:r w:rsidR="00CA49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oświadczeń lub dokumentów potwierdzających brak podstaw wykluczenia Wykonawcy z udziału</w:t>
      </w:r>
      <w:r w:rsidR="00CA49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</w:t>
      </w:r>
      <w:r w:rsidR="003A05A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postępowaniu, w formie elektronicznej pod określonymi adresami internetowymi ogólnodostępnych</w:t>
      </w:r>
      <w:r w:rsidR="00CA498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i bezpłatnych baz danych, a pobranych samodzielnie przez Zamawiającego, Wykonawca na</w:t>
      </w:r>
      <w:r w:rsidR="0025112F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wezwanie Zamawiającego przedstawi tłumaczenia niniejszych dokumentów.</w:t>
      </w:r>
    </w:p>
    <w:p w14:paraId="72ED86BF" w14:textId="024243ED" w:rsidR="0087101D" w:rsidRPr="003B2079" w:rsidRDefault="0087101D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nie ponosi odpowiedzialności za nieprawidłowe lub nieterminowe złożenie</w:t>
      </w:r>
      <w:r w:rsidR="0025112F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oferty.</w:t>
      </w:r>
      <w:r w:rsidR="0025112F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Nieprawidłowe złożenie oferty przez Wykonawcę nie stanowi podstawy żądania</w:t>
      </w:r>
      <w:r w:rsidR="003A05A6" w:rsidRPr="003B2079">
        <w:rPr>
          <w:rFonts w:asciiTheme="minorHAnsi" w:hAnsiTheme="minorHAnsi" w:cstheme="minorHAnsi"/>
        </w:rPr>
        <w:t xml:space="preserve"> unieważnienia postępowania. Zaleca się, aby założyć profil Wykonawcy i rozpocząć składanie oferty</w:t>
      </w:r>
      <w:r w:rsidR="0025112F" w:rsidRPr="003B2079">
        <w:rPr>
          <w:rFonts w:asciiTheme="minorHAnsi" w:hAnsiTheme="minorHAnsi" w:cstheme="minorHAnsi"/>
        </w:rPr>
        <w:t xml:space="preserve"> </w:t>
      </w:r>
      <w:r w:rsidR="003A05A6" w:rsidRPr="003B2079">
        <w:rPr>
          <w:rFonts w:asciiTheme="minorHAnsi" w:hAnsiTheme="minorHAnsi" w:cstheme="minorHAnsi"/>
        </w:rPr>
        <w:t>z odpowiednim wyprzedzeniem.</w:t>
      </w:r>
    </w:p>
    <w:p w14:paraId="458851F8" w14:textId="15560D33" w:rsidR="00CD650E" w:rsidRPr="003B2079" w:rsidRDefault="007D7420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 xml:space="preserve">Ofertę należy złożyć w sposób określony w SWZ nie później niż do dnia </w:t>
      </w:r>
      <w:sdt>
        <w:sdtPr>
          <w:rPr>
            <w:rFonts w:asciiTheme="minorHAnsi" w:hAnsiTheme="minorHAnsi" w:cstheme="minorHAnsi"/>
            <w:b/>
            <w:bCs/>
          </w:rPr>
          <w:id w:val="588201093"/>
          <w:placeholder>
            <w:docPart w:val="DefaultPlaceholder_-1854013437"/>
          </w:placeholder>
          <w15:color w:val="FF0000"/>
          <w:date w:fullDate="2026-04-02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770246">
            <w:rPr>
              <w:rFonts w:asciiTheme="minorHAnsi" w:hAnsiTheme="minorHAnsi" w:cstheme="minorHAnsi"/>
              <w:b/>
              <w:bCs/>
            </w:rPr>
            <w:t>2 kwietnia 2026</w:t>
          </w:r>
        </w:sdtContent>
      </w:sdt>
      <w:r w:rsidR="00FD5928">
        <w:rPr>
          <w:rFonts w:asciiTheme="minorHAnsi" w:hAnsiTheme="minorHAnsi" w:cstheme="minorHAnsi"/>
          <w:b/>
          <w:bCs/>
        </w:rPr>
        <w:t xml:space="preserve"> </w:t>
      </w:r>
      <w:r w:rsidRPr="003B2079">
        <w:rPr>
          <w:rFonts w:asciiTheme="minorHAnsi" w:hAnsiTheme="minorHAnsi" w:cstheme="minorHAnsi"/>
        </w:rPr>
        <w:t>r. do</w:t>
      </w:r>
      <w:r w:rsidR="00CD650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godz. </w:t>
      </w:r>
      <w:r w:rsidR="00786623">
        <w:rPr>
          <w:rFonts w:asciiTheme="minorHAnsi" w:hAnsiTheme="minorHAnsi" w:cstheme="minorHAnsi"/>
          <w:b/>
          <w:bCs/>
        </w:rPr>
        <w:t>10</w:t>
      </w:r>
      <w:r w:rsidRPr="003B2079">
        <w:rPr>
          <w:rFonts w:asciiTheme="minorHAnsi" w:hAnsiTheme="minorHAnsi" w:cstheme="minorHAnsi"/>
          <w:b/>
          <w:bCs/>
        </w:rPr>
        <w:t>:00</w:t>
      </w:r>
      <w:r w:rsidRPr="003B2079">
        <w:rPr>
          <w:rFonts w:asciiTheme="minorHAnsi" w:hAnsiTheme="minorHAnsi" w:cstheme="minorHAnsi"/>
        </w:rPr>
        <w:t>.</w:t>
      </w:r>
    </w:p>
    <w:p w14:paraId="0F2644A7" w14:textId="77777777" w:rsidR="00CD650E" w:rsidRPr="003B2079" w:rsidRDefault="007D7420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nie przewiduje publicznego otwarcia ofert.</w:t>
      </w:r>
    </w:p>
    <w:p w14:paraId="019382F7" w14:textId="7AE057C4" w:rsidR="0087101D" w:rsidRPr="003B2079" w:rsidRDefault="007D7420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Zamawiający, najpóźniej przed otwarciem ofert, udostępnia na stronie internetowej prowadzonego</w:t>
      </w:r>
      <w:r w:rsidR="00CD650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postępowania informację o kwocie, jaką zamierza przeznaczyć na sfinansowanie zamówienia.</w:t>
      </w:r>
    </w:p>
    <w:p w14:paraId="346C8EEA" w14:textId="77777777" w:rsidR="00135BC0" w:rsidRPr="003B2079" w:rsidRDefault="003E5F1D" w:rsidP="005A08A7">
      <w:pPr>
        <w:pStyle w:val="Nagwek1"/>
        <w:spacing w:before="0" w:after="0"/>
      </w:pPr>
      <w:r w:rsidRPr="003B2079">
        <w:t>T</w:t>
      </w:r>
      <w:r w:rsidR="00736FAA" w:rsidRPr="003B2079">
        <w:t>ermin otwarcia ofert</w:t>
      </w:r>
      <w:r w:rsidR="00135BC0" w:rsidRPr="003B2079">
        <w:t>.</w:t>
      </w:r>
    </w:p>
    <w:p w14:paraId="6D2B53F1" w14:textId="73874F90" w:rsidR="00135BC0" w:rsidRPr="003B2079" w:rsidRDefault="00135BC0">
      <w:pPr>
        <w:pStyle w:val="Akapitzlist"/>
        <w:numPr>
          <w:ilvl w:val="1"/>
          <w:numId w:val="10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Otwarcie ofert nastąpi w dniu </w:t>
      </w:r>
      <w:sdt>
        <w:sdtPr>
          <w:rPr>
            <w:rFonts w:asciiTheme="minorHAnsi" w:hAnsiTheme="minorHAnsi" w:cstheme="minorHAnsi"/>
            <w:b/>
            <w:bCs/>
          </w:rPr>
          <w:id w:val="-223299903"/>
          <w:placeholder>
            <w:docPart w:val="DefaultPlaceholder_-1854013437"/>
          </w:placeholder>
          <w15:color w:val="FF0000"/>
          <w:date w:fullDate="2026-04-02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770246">
            <w:rPr>
              <w:rFonts w:asciiTheme="minorHAnsi" w:hAnsiTheme="minorHAnsi" w:cstheme="minorHAnsi"/>
              <w:b/>
              <w:bCs/>
            </w:rPr>
            <w:t>2 kwietnia 2026</w:t>
          </w:r>
        </w:sdtContent>
      </w:sdt>
      <w:r w:rsidR="00B039DD">
        <w:rPr>
          <w:rFonts w:asciiTheme="minorHAnsi" w:hAnsiTheme="minorHAnsi" w:cstheme="minorHAnsi"/>
          <w:b/>
          <w:bCs/>
        </w:rPr>
        <w:t> </w:t>
      </w:r>
      <w:r w:rsidRPr="00B039DD">
        <w:rPr>
          <w:rFonts w:asciiTheme="minorHAnsi" w:hAnsiTheme="minorHAnsi" w:cstheme="minorHAnsi"/>
          <w:b/>
          <w:bCs/>
        </w:rPr>
        <w:t>r</w:t>
      </w:r>
      <w:r w:rsidRPr="003B2079">
        <w:rPr>
          <w:rFonts w:asciiTheme="minorHAnsi" w:hAnsiTheme="minorHAnsi" w:cstheme="minorHAnsi"/>
        </w:rPr>
        <w:t xml:space="preserve">. o godz. </w:t>
      </w:r>
      <w:r w:rsidR="00786623">
        <w:rPr>
          <w:rFonts w:asciiTheme="minorHAnsi" w:hAnsiTheme="minorHAnsi" w:cstheme="minorHAnsi"/>
          <w:b/>
          <w:bCs/>
        </w:rPr>
        <w:t>10</w:t>
      </w:r>
      <w:r w:rsidRPr="003B2079">
        <w:rPr>
          <w:rFonts w:asciiTheme="minorHAnsi" w:hAnsiTheme="minorHAnsi" w:cstheme="minorHAnsi"/>
          <w:b/>
          <w:bCs/>
        </w:rPr>
        <w:t>:</w:t>
      </w:r>
      <w:r w:rsidR="00FD5928">
        <w:rPr>
          <w:rFonts w:asciiTheme="minorHAnsi" w:hAnsiTheme="minorHAnsi" w:cstheme="minorHAnsi"/>
          <w:b/>
          <w:bCs/>
        </w:rPr>
        <w:t>3</w:t>
      </w:r>
      <w:r w:rsidRPr="003B2079">
        <w:rPr>
          <w:rFonts w:asciiTheme="minorHAnsi" w:hAnsiTheme="minorHAnsi" w:cstheme="minorHAnsi"/>
          <w:b/>
          <w:bCs/>
        </w:rPr>
        <w:t>0</w:t>
      </w:r>
      <w:r w:rsidRPr="003B2079">
        <w:rPr>
          <w:rFonts w:asciiTheme="minorHAnsi" w:hAnsiTheme="minorHAnsi" w:cstheme="minorHAnsi"/>
        </w:rPr>
        <w:t xml:space="preserve"> przy użyciu Platformy e-Zamówienia.</w:t>
      </w:r>
    </w:p>
    <w:p w14:paraId="5331DC29" w14:textId="77777777" w:rsidR="00777D18" w:rsidRPr="003B2079" w:rsidRDefault="00135BC0">
      <w:pPr>
        <w:pStyle w:val="Akapitzlist"/>
        <w:numPr>
          <w:ilvl w:val="1"/>
          <w:numId w:val="10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przypadku awarii w/w systemu, która powodować będzie brak możliwości otwarcia ofert w terminie określonym przez Zamawiającego, otwarcie ofert nastąpi niezwłocznie po usunięciu awarii. Zmiana terminu otwarcia ofert zostanie zakomunikowana przez Zamawiającego na stronie internetowej prowadzonego postępowania.</w:t>
      </w:r>
    </w:p>
    <w:p w14:paraId="29FF8679" w14:textId="77777777" w:rsidR="00777D18" w:rsidRPr="003B2079" w:rsidRDefault="00135BC0">
      <w:pPr>
        <w:pStyle w:val="Akapitzlist"/>
        <w:numPr>
          <w:ilvl w:val="1"/>
          <w:numId w:val="10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Zamawiający, niezwłocznie po otwarciu ofert, udostępni na stronie internetowej prowadzonego</w:t>
      </w:r>
      <w:r w:rsidR="00777D1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postępowania informacje o:</w:t>
      </w:r>
    </w:p>
    <w:p w14:paraId="0E505CE1" w14:textId="77777777" w:rsidR="00777D18" w:rsidRPr="003B2079" w:rsidRDefault="00135BC0">
      <w:pPr>
        <w:pStyle w:val="Akapitzlist"/>
        <w:numPr>
          <w:ilvl w:val="2"/>
          <w:numId w:val="10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nazwach albo imionach i nazwiskach oraz siedzibach lub miejscach prowadzonej działalności</w:t>
      </w:r>
      <w:r w:rsidR="00777D1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gospodarczej albo miejscach zamieszkania Wykonawców, których oferty zostały otwarte;</w:t>
      </w:r>
    </w:p>
    <w:p w14:paraId="491195F3" w14:textId="753BB309" w:rsidR="00135BC0" w:rsidRPr="003B2079" w:rsidRDefault="00135BC0">
      <w:pPr>
        <w:pStyle w:val="Akapitzlist"/>
        <w:numPr>
          <w:ilvl w:val="2"/>
          <w:numId w:val="10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cenach lub kosztach zawartych w ofertach.</w:t>
      </w:r>
    </w:p>
    <w:p w14:paraId="717AC96E" w14:textId="77777777" w:rsidR="00EE7547" w:rsidRPr="003B2079" w:rsidRDefault="008F2947" w:rsidP="005A08A7">
      <w:pPr>
        <w:pStyle w:val="Nagwek1"/>
        <w:spacing w:before="0" w:after="0"/>
      </w:pPr>
      <w:bookmarkStart w:id="3" w:name="_Podstawy_wykluczenia,_o"/>
      <w:bookmarkEnd w:id="3"/>
      <w:r w:rsidRPr="003B2079">
        <w:t>P</w:t>
      </w:r>
      <w:r w:rsidR="00736FAA" w:rsidRPr="003B2079">
        <w:t>odstawy wykluczenia, o których mowa w art. 108 ust. 1</w:t>
      </w:r>
      <w:r w:rsidR="00892C45" w:rsidRPr="003B2079">
        <w:t>.</w:t>
      </w:r>
    </w:p>
    <w:p w14:paraId="6946B682" w14:textId="77777777" w:rsidR="004D123A" w:rsidRPr="003B2079" w:rsidRDefault="00EE7547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 postępowania o udzielenie zamówienia wyklucza się Wykonawców, w stosunku do których zachodzi którakolwiek z okoliczności wskazanych w art. 108 ust. 1 ustawy</w:t>
      </w:r>
      <w:r w:rsidR="004D123A" w:rsidRPr="003B2079">
        <w:rPr>
          <w:rFonts w:asciiTheme="minorHAnsi" w:hAnsiTheme="minorHAnsi" w:cstheme="minorHAnsi"/>
        </w:rPr>
        <w:t>.</w:t>
      </w:r>
    </w:p>
    <w:p w14:paraId="49CB78E0" w14:textId="262D47A8" w:rsidR="004D123A" w:rsidRPr="003B2079" w:rsidRDefault="00EE7547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Na podstawie art. 7 ust. 1 ustawy z dnia 13 kwietnia 2022 r. o szczególnych rozwiązaniach w</w:t>
      </w:r>
      <w:r w:rsidR="004D123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zakresie przeciwdziałania wspieraniu agresji na Ukrainę oraz służących ochronie bezpieczeństwa</w:t>
      </w:r>
      <w:r w:rsidR="004D123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narodowego (Dz. U. z 2022</w:t>
      </w:r>
      <w:r w:rsidR="00E23197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r. poz. 835 z późn. zm.) z postępowania o udzielenie zamówienia</w:t>
      </w:r>
      <w:r w:rsidR="004D123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publicznego lub konkursu prowadzonego na podstawie ustawy wyklucza się:</w:t>
      </w:r>
    </w:p>
    <w:p w14:paraId="21C46A53" w14:textId="77777777" w:rsidR="00173CC4" w:rsidRPr="003B2079" w:rsidRDefault="00EE7547">
      <w:pPr>
        <w:pStyle w:val="Akapitzlist"/>
        <w:numPr>
          <w:ilvl w:val="2"/>
          <w:numId w:val="11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wykonawcę oraz uczestnika konkursu wymienionego w wykazach określonych w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rozporządzeniu 765/2006 i rozporządzeniu 269/2014 albo wpisanego na listę na podstawie decyzji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 sprawie wpisu na listę rozstrzygającej o zastosowaniu środka, o którym mowa w art. 1 pkt 3 w/w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ustawy;</w:t>
      </w:r>
    </w:p>
    <w:p w14:paraId="5348768D" w14:textId="77777777" w:rsidR="00173CC4" w:rsidRPr="003B2079" w:rsidRDefault="00EE7547">
      <w:pPr>
        <w:pStyle w:val="Akapitzlist"/>
        <w:numPr>
          <w:ilvl w:val="2"/>
          <w:numId w:val="11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lastRenderedPageBreak/>
        <w:t>wykonawcę oraz uczestnika konkursu, którego beneficjentem rzeczywistym w rozumieniu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ustawy z dnia 1 marca 2018 r. o przeciwdziałaniu praniu pieniędzy oraz finansowaniu terroryzmu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(Dz. U. z 2022 r. poz. 593 i 655) jest osoba wymieniona w wykazach określonych w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rozporządzeniu 765/2006 i rozporządzeniu 269/2014 albo wpisana na listę lub będąca takim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beneficjentem rzeczywistym od dnia 24 lutego 2022 r., o ile została wpisana na listę na podstawie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decyzji w</w:t>
      </w:r>
      <w:r w:rsidR="00173CC4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sprawie wpisu na listę rozstrzygającej o zastosowaniu środka, o którym mowa w art. 1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pkt 3 w/w ustawy;</w:t>
      </w:r>
    </w:p>
    <w:p w14:paraId="5196836F" w14:textId="52964C12" w:rsidR="00173CC4" w:rsidRPr="003B2079" w:rsidRDefault="00EE7547">
      <w:pPr>
        <w:pStyle w:val="Akapitzlist"/>
        <w:numPr>
          <w:ilvl w:val="2"/>
          <w:numId w:val="11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wykonawcę oraz uczestnika konkursu, którego jednostką dominującą w rozumieniu art. 3 ust. 1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pkt 37 ustawy z dnia 29 września 1994 r. o rachunkowości (Dz. U. z 2021 r. poz. 217, 2105 i 2106),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jest podmiot wymieniony w wykazach określonych w rozporządzeniu 765/2006 i rozporządzeniu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269/2014 albo wpisany na listę lub będący taką jednostką dominującą od dnia 24 lutego 2022 r., o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ile został wpisany na listę na podstawie decyzji w sprawie wpisu na listę rozstrzygającej o</w:t>
      </w:r>
      <w:r w:rsidR="00C27092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zastosowaniu środka, o którym mowa w art. 1 pkt 3 w/w ustawy.</w:t>
      </w:r>
    </w:p>
    <w:p w14:paraId="0010FE52" w14:textId="40DD8074" w:rsidR="00892C45" w:rsidRPr="003B2079" w:rsidRDefault="00EE7547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Wykluczenie Wykonawcy następuje zgodnie z art. 111 ustawy. Jeżeli w stosunku do Wykonawcy</w:t>
      </w:r>
      <w:r w:rsidR="00173CC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zachodzą podstawy wykluczenia określone w art. 7 ust. 1 ustawy z dnia 13 kwietnia 2022 r. o</w:t>
      </w:r>
      <w:r w:rsidR="00C27092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szczególnych rozwiązaniach w zakresie przeciwdziałania wspieraniu agresji na Ukrainę oraz</w:t>
      </w:r>
      <w:r w:rsidR="007D0E5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służących ochronie bezpieczeństwa narodowego oferta Wykonawcy zostanie odrzucona na</w:t>
      </w:r>
      <w:r w:rsidR="007D0E5B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podstawie art. 226 ust. 1 pkt 2 lit. a) ustawy</w:t>
      </w:r>
      <w:r w:rsidR="007D0E5B" w:rsidRPr="003B2079">
        <w:rPr>
          <w:rFonts w:asciiTheme="minorHAnsi" w:hAnsiTheme="minorHAnsi" w:cstheme="minorHAnsi"/>
        </w:rPr>
        <w:t>.</w:t>
      </w:r>
    </w:p>
    <w:p w14:paraId="24296B5D" w14:textId="77777777" w:rsidR="000F51B1" w:rsidRPr="003B2079" w:rsidRDefault="00196743" w:rsidP="005A08A7">
      <w:pPr>
        <w:pStyle w:val="Nagwek1"/>
        <w:spacing w:before="0" w:after="0"/>
      </w:pPr>
      <w:r w:rsidRPr="003B2079">
        <w:t>S</w:t>
      </w:r>
      <w:r w:rsidR="00736FAA" w:rsidRPr="003B2079">
        <w:t>posób obliczenia ceny</w:t>
      </w:r>
      <w:r w:rsidR="002E4435" w:rsidRPr="003B2079">
        <w:t>.</w:t>
      </w:r>
    </w:p>
    <w:p w14:paraId="31B1C4E4" w14:textId="68175E9A" w:rsidR="00B70755" w:rsidRPr="003B2079" w:rsidRDefault="000F51B1" w:rsidP="00D419C6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Cena oferty winna być obliczona </w:t>
      </w:r>
      <w:r w:rsidR="00D419C6">
        <w:rPr>
          <w:rFonts w:asciiTheme="minorHAnsi" w:hAnsiTheme="minorHAnsi" w:cstheme="minorHAnsi"/>
        </w:rPr>
        <w:t xml:space="preserve">na podstawie przedmiaru robót będącego załącznikiem do SWZ oraz przeprowadzonej wizji lokalnej, o której mowa w </w:t>
      </w:r>
      <w:hyperlink w:anchor="_Informacje_dotyczące_przeprowadzeni" w:history="1">
        <w:r w:rsidR="00411791" w:rsidRPr="005A23BF">
          <w:rPr>
            <w:rStyle w:val="Hipercze"/>
            <w:rFonts w:asciiTheme="minorHAnsi" w:hAnsiTheme="minorHAnsi" w:cstheme="minorHAnsi"/>
            <w:b/>
            <w:bCs/>
          </w:rPr>
          <w:t>XXXI</w:t>
        </w:r>
      </w:hyperlink>
      <w:r w:rsidR="00411791">
        <w:rPr>
          <w:rFonts w:asciiTheme="minorHAnsi" w:hAnsiTheme="minorHAnsi" w:cstheme="minorHAnsi"/>
        </w:rPr>
        <w:t>.</w:t>
      </w:r>
    </w:p>
    <w:p w14:paraId="4E77B7A7" w14:textId="27341EFB" w:rsidR="00C01D61" w:rsidRPr="003B2079" w:rsidRDefault="000F51B1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Cena określona przez oferenta jest wiążąca na czas realizacji umowy i nie może w</w:t>
      </w:r>
      <w:r w:rsidR="00C01D61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żadnym przypadku ulec zmianie. Zamawiający dopuszcza wyłącznie zmiany ceny na warunkach</w:t>
      </w:r>
      <w:r w:rsidR="00C01D6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określonych w</w:t>
      </w:r>
      <w:r w:rsidR="00D909FC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projektowanych postanowieniach umowy. Oferty złożone z klauzulą o zmienności</w:t>
      </w:r>
      <w:r w:rsidR="00C01D6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ceny będą traktowane jako niezgodne ze specyfikacją warunków zamówienia i zostaną odrzucone.</w:t>
      </w:r>
    </w:p>
    <w:p w14:paraId="7AB34C5C" w14:textId="77777777" w:rsidR="00C01D61" w:rsidRPr="003B2079" w:rsidRDefault="000F51B1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Cena ustalona przez oferenta powinna uwzględniać ewentualne upusty, jakie oferent stosuje.</w:t>
      </w:r>
    </w:p>
    <w:p w14:paraId="7CBA1605" w14:textId="77777777" w:rsidR="00C01D61" w:rsidRPr="003B2079" w:rsidRDefault="000F51B1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Cena oferty powinna być wyrażona w złotych polskich (PLN) z dokładnością do dwóch miejsc po</w:t>
      </w:r>
      <w:r w:rsidR="00C01D6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przecinku.</w:t>
      </w:r>
    </w:p>
    <w:p w14:paraId="47D91B3D" w14:textId="77777777" w:rsidR="00FD01C7" w:rsidRPr="003B2079" w:rsidRDefault="000F51B1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Oferta winna uwzględniać z podatkiem VAT i stawką VAT (jeżeli dotyczy).</w:t>
      </w:r>
    </w:p>
    <w:p w14:paraId="06864C00" w14:textId="77777777" w:rsidR="00FD01C7" w:rsidRPr="003B2079" w:rsidRDefault="00FD01C7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Wykonawca musi uwzględnić w cenie oferty wszelkie koszty niezbędne dla prawidłowego i pełnego wykonania zamówienia zgodnie z SWZ oraz projektowanymi postanowieniami umowy oraz wszelkie opłaty (m.in. niezbędny sprzęt, materiały) i podatki wynikające z obowiązujących przepisów.</w:t>
      </w:r>
    </w:p>
    <w:p w14:paraId="32D4DA6A" w14:textId="77777777" w:rsidR="00FD01C7" w:rsidRPr="003B2079" w:rsidRDefault="00FD01C7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Rozliczenia między zamawiającym a wykonawcą będą prowadzone w PLN.</w:t>
      </w:r>
    </w:p>
    <w:p w14:paraId="696E5AF9" w14:textId="77777777" w:rsidR="00FD01C7" w:rsidRPr="003B2079" w:rsidRDefault="00FD01C7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Oferent winien uwzględnić w cenie oferty wszystkie prawdopodobne koszty, mające wpływ na jej wysokość.</w:t>
      </w:r>
    </w:p>
    <w:p w14:paraId="2E57E193" w14:textId="77777777" w:rsidR="00FD01C7" w:rsidRPr="003B2079" w:rsidRDefault="00FD01C7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nie przewiduje rozliczeń w walucie obcej.</w:t>
      </w:r>
    </w:p>
    <w:p w14:paraId="225D4CAF" w14:textId="77777777" w:rsidR="00986288" w:rsidRPr="003B2079" w:rsidRDefault="00FD01C7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Jeżeli została złożona oferta, której wybór prowadziłby do powstania u Zamawiającego obowiązku podatkowego zgodnie z ustawą z dnia 11 marca 2004 r. o podatku od towarów i usług (</w:t>
      </w:r>
      <w:proofErr w:type="spellStart"/>
      <w:r w:rsidR="00986288" w:rsidRPr="003B2079">
        <w:rPr>
          <w:rFonts w:asciiTheme="minorHAnsi" w:hAnsiTheme="minorHAnsi" w:cstheme="minorHAnsi"/>
        </w:rPr>
        <w:t>t.j</w:t>
      </w:r>
      <w:proofErr w:type="spellEnd"/>
      <w:r w:rsidR="00986288" w:rsidRPr="003B2079">
        <w:rPr>
          <w:rFonts w:asciiTheme="minorHAnsi" w:hAnsiTheme="minorHAnsi" w:cstheme="minorHAnsi"/>
        </w:rPr>
        <w:t>. Dz. U. z 2024 r. poz. 361 z późn. zm.)</w:t>
      </w:r>
      <w:r w:rsidRPr="003B2079">
        <w:rPr>
          <w:rFonts w:asciiTheme="minorHAnsi" w:hAnsiTheme="minorHAnsi" w:cstheme="minorHAnsi"/>
        </w:rPr>
        <w:t xml:space="preserve"> (art. 225 ustawy) dla celów zastosowania kryterium ceny Zamawiający</w:t>
      </w:r>
      <w:r w:rsidR="0098628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dolicza do przedstawionej w tej ofercie ceny kwotę podatku od towarów i usług, którą miałby</w:t>
      </w:r>
      <w:r w:rsidR="0098628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obowiązek rozliczyć. W takim przypadku Wykonawca ma obowiązek w ofercie:</w:t>
      </w:r>
    </w:p>
    <w:p w14:paraId="29633BBE" w14:textId="5EC4955E" w:rsidR="006204FA" w:rsidRPr="003B2079" w:rsidRDefault="00FD01C7">
      <w:pPr>
        <w:pStyle w:val="Akapitzlist"/>
        <w:numPr>
          <w:ilvl w:val="2"/>
          <w:numId w:val="12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poinformowania Zamawiającego, że wybór jego oferty będzie prowadził do powstania u</w:t>
      </w:r>
      <w:r w:rsidR="00C86667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Zamawiającego obowiązku podatkowego</w:t>
      </w:r>
      <w:r w:rsidR="006204FA" w:rsidRPr="003B2079">
        <w:rPr>
          <w:rFonts w:asciiTheme="minorHAnsi" w:hAnsiTheme="minorHAnsi" w:cstheme="minorHAnsi"/>
        </w:rPr>
        <w:t>,</w:t>
      </w:r>
    </w:p>
    <w:p w14:paraId="64854633" w14:textId="77777777" w:rsidR="006204FA" w:rsidRPr="003B2079" w:rsidRDefault="00FD01C7">
      <w:pPr>
        <w:pStyle w:val="Akapitzlist"/>
        <w:numPr>
          <w:ilvl w:val="2"/>
          <w:numId w:val="12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wskazania nazwy (rodzaju) towaru lub usługi, których dostawa lub świadczenie będą prowadziły do</w:t>
      </w:r>
      <w:r w:rsidR="006204F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powstania obowiązku podatkowego</w:t>
      </w:r>
      <w:r w:rsidR="006204FA" w:rsidRPr="003B2079">
        <w:rPr>
          <w:rFonts w:asciiTheme="minorHAnsi" w:hAnsiTheme="minorHAnsi" w:cstheme="minorHAnsi"/>
        </w:rPr>
        <w:t>,</w:t>
      </w:r>
    </w:p>
    <w:p w14:paraId="3AFAB301" w14:textId="77777777" w:rsidR="006204FA" w:rsidRPr="003B2079" w:rsidRDefault="00FD01C7">
      <w:pPr>
        <w:pStyle w:val="Akapitzlist"/>
        <w:numPr>
          <w:ilvl w:val="2"/>
          <w:numId w:val="12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wskazania wartości towaru lub usługi objętego obowiązkiem podatkowym Zamawiającego, bez</w:t>
      </w:r>
      <w:r w:rsidR="006204F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kwoty podatku</w:t>
      </w:r>
      <w:r w:rsidR="006204FA" w:rsidRPr="003B2079">
        <w:rPr>
          <w:rFonts w:asciiTheme="minorHAnsi" w:hAnsiTheme="minorHAnsi" w:cstheme="minorHAnsi"/>
        </w:rPr>
        <w:t>,</w:t>
      </w:r>
    </w:p>
    <w:p w14:paraId="54B822D6" w14:textId="2B589ACB" w:rsidR="000F51B1" w:rsidRPr="003B2079" w:rsidRDefault="00FD01C7">
      <w:pPr>
        <w:pStyle w:val="Akapitzlist"/>
        <w:numPr>
          <w:ilvl w:val="2"/>
          <w:numId w:val="12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wskazania stawki podatku od towarów i usług, która zgodnie z wiedzą Wykonawcy, będzie miała</w:t>
      </w:r>
      <w:r w:rsidR="006204F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zastosowanie.</w:t>
      </w:r>
    </w:p>
    <w:p w14:paraId="443E08CF" w14:textId="77CCC8B5" w:rsidR="006873B0" w:rsidRPr="003B2079" w:rsidRDefault="00196743" w:rsidP="00601879">
      <w:pPr>
        <w:pStyle w:val="Nagwek1"/>
        <w:spacing w:before="0" w:after="0"/>
      </w:pPr>
      <w:r w:rsidRPr="003B2079">
        <w:lastRenderedPageBreak/>
        <w:t>O</w:t>
      </w:r>
      <w:r w:rsidR="00736FAA" w:rsidRPr="003B2079">
        <w:t>pis kryteriów oceny ofert, wraz z podaniem wag tych kryteriów i sposobu oceny ofert</w:t>
      </w:r>
      <w:r w:rsidR="00DB5066" w:rsidRPr="003B2079">
        <w:t>.</w:t>
      </w:r>
    </w:p>
    <w:p w14:paraId="160DA8E9" w14:textId="134B6762" w:rsidR="00DB5066" w:rsidRPr="003B2079" w:rsidRDefault="004603DA">
      <w:pPr>
        <w:pStyle w:val="Akapitzlist"/>
        <w:numPr>
          <w:ilvl w:val="1"/>
          <w:numId w:val="13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dokona oceny ofert, na podstawie następujących kryteriów oceny ofert</w:t>
      </w:r>
      <w:r w:rsidR="00536DA4" w:rsidRPr="003B2079">
        <w:rPr>
          <w:rFonts w:asciiTheme="minorHAnsi" w:hAnsiTheme="minorHAnsi" w:cstheme="minorHAnsi"/>
        </w:rPr>
        <w:t xml:space="preserve"> (dotyczy każdej części zamówienia)</w:t>
      </w:r>
      <w:r w:rsidRPr="003B2079">
        <w:rPr>
          <w:rFonts w:asciiTheme="minorHAnsi" w:hAnsiTheme="minorHAnsi" w:cstheme="minorHAnsi"/>
        </w:rPr>
        <w:t>:</w:t>
      </w:r>
    </w:p>
    <w:p w14:paraId="77026EA6" w14:textId="30D29805" w:rsidR="004603DA" w:rsidRPr="003B2079" w:rsidRDefault="005A50B3">
      <w:pPr>
        <w:pStyle w:val="Akapitzlist"/>
        <w:numPr>
          <w:ilvl w:val="2"/>
          <w:numId w:val="13"/>
        </w:numPr>
        <w:jc w:val="both"/>
        <w:rPr>
          <w:rFonts w:asciiTheme="minorHAnsi" w:hAnsiTheme="minorHAnsi" w:cstheme="minorHAnsi"/>
        </w:rPr>
      </w:pPr>
      <w:r w:rsidRPr="003835F5">
        <w:rPr>
          <w:rFonts w:asciiTheme="minorHAnsi" w:hAnsiTheme="minorHAnsi" w:cstheme="minorHAnsi"/>
          <w:b/>
          <w:bCs/>
        </w:rPr>
        <w:t>Cena</w:t>
      </w:r>
      <w:r w:rsidRPr="003B2079">
        <w:rPr>
          <w:rFonts w:asciiTheme="minorHAnsi" w:hAnsiTheme="minorHAnsi" w:cstheme="minorHAnsi"/>
        </w:rPr>
        <w:t xml:space="preserve"> – waga 60% - maksymalna ilość punktów do zdobycia 60,00.</w:t>
      </w:r>
    </w:p>
    <w:p w14:paraId="1A0CA863" w14:textId="62D1C49E" w:rsidR="00982356" w:rsidRPr="003B2079" w:rsidRDefault="00767760">
      <w:pPr>
        <w:pStyle w:val="Akapitzlist"/>
        <w:numPr>
          <w:ilvl w:val="2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Okres g</w:t>
      </w:r>
      <w:r w:rsidR="0080408C">
        <w:rPr>
          <w:rFonts w:asciiTheme="minorHAnsi" w:hAnsiTheme="minorHAnsi" w:cstheme="minorHAnsi"/>
          <w:b/>
          <w:bCs/>
        </w:rPr>
        <w:t>warancj</w:t>
      </w:r>
      <w:r>
        <w:rPr>
          <w:rFonts w:asciiTheme="minorHAnsi" w:hAnsiTheme="minorHAnsi" w:cstheme="minorHAnsi"/>
          <w:b/>
          <w:bCs/>
        </w:rPr>
        <w:t>i</w:t>
      </w:r>
      <w:r w:rsidR="005A50B3" w:rsidRPr="003B2079">
        <w:rPr>
          <w:rFonts w:asciiTheme="minorHAnsi" w:hAnsiTheme="minorHAnsi" w:cstheme="minorHAnsi"/>
        </w:rPr>
        <w:t xml:space="preserve"> – waga 40% - maksymalna ilość punktów do zdobycia 40,00.</w:t>
      </w:r>
    </w:p>
    <w:p w14:paraId="400F1177" w14:textId="31E25C8F" w:rsidR="00982356" w:rsidRPr="003B2079" w:rsidRDefault="00982356">
      <w:pPr>
        <w:pStyle w:val="Akapitzlist"/>
        <w:numPr>
          <w:ilvl w:val="1"/>
          <w:numId w:val="13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zakresie kryterium cena będzie rozpatrywane na podstawie ceny brutto za wykonanie przedmiotu zamówienia podanej przez Wykonawcę w formularzu ofertowym. Ocena punktowa zostanie dokonana zgodnie z formułą: (CN/CB) x 60 pkt, gdzie: CN – najniższa cena spośród ofert, CB – cena oferty badanej.</w:t>
      </w:r>
      <w:r w:rsidR="00944CA6" w:rsidRPr="003B2079">
        <w:rPr>
          <w:rFonts w:asciiTheme="minorHAnsi" w:hAnsiTheme="minorHAnsi" w:cstheme="minorHAnsi"/>
        </w:rPr>
        <w:t xml:space="preserve"> Końcowy wynik powyższego działania zostanie zaokrąglony do dwóch miejsc po przecinku.</w:t>
      </w:r>
    </w:p>
    <w:p w14:paraId="6CBF5072" w14:textId="77777777" w:rsidR="00767760" w:rsidRDefault="003C35CF" w:rsidP="00767760">
      <w:pPr>
        <w:pStyle w:val="Akapitzlist"/>
        <w:numPr>
          <w:ilvl w:val="1"/>
          <w:numId w:val="13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Punkty za kryterium „</w:t>
      </w:r>
      <w:r w:rsidR="00767760">
        <w:rPr>
          <w:rFonts w:asciiTheme="minorHAnsi" w:hAnsiTheme="minorHAnsi" w:cstheme="minorHAnsi"/>
        </w:rPr>
        <w:t>Okres gwarancji</w:t>
      </w:r>
      <w:r w:rsidRPr="003B2079">
        <w:rPr>
          <w:rFonts w:asciiTheme="minorHAnsi" w:hAnsiTheme="minorHAnsi" w:cstheme="minorHAnsi"/>
        </w:rPr>
        <w:t>” zostaną przydzielone na następujących zasadach:</w:t>
      </w:r>
    </w:p>
    <w:p w14:paraId="79EBFDB1" w14:textId="77777777" w:rsidR="00767760" w:rsidRDefault="00767760" w:rsidP="00767760">
      <w:pPr>
        <w:pStyle w:val="Akapitzlist"/>
        <w:numPr>
          <w:ilvl w:val="2"/>
          <w:numId w:val="13"/>
        </w:numPr>
        <w:jc w:val="both"/>
        <w:rPr>
          <w:rFonts w:asciiTheme="minorHAnsi" w:hAnsiTheme="minorHAnsi" w:cstheme="minorHAnsi"/>
        </w:rPr>
      </w:pPr>
      <w:r w:rsidRPr="00767760">
        <w:rPr>
          <w:rFonts w:asciiTheme="minorHAnsi" w:hAnsiTheme="minorHAnsi" w:cstheme="minorHAnsi"/>
        </w:rPr>
        <w:t xml:space="preserve">Punkty przyznawane w </w:t>
      </w:r>
      <w:r>
        <w:rPr>
          <w:rFonts w:asciiTheme="minorHAnsi" w:hAnsiTheme="minorHAnsi" w:cstheme="minorHAnsi"/>
        </w:rPr>
        <w:t xml:space="preserve">kryterium </w:t>
      </w:r>
      <w:r w:rsidRPr="00767760">
        <w:rPr>
          <w:rFonts w:asciiTheme="minorHAnsi" w:hAnsiTheme="minorHAnsi" w:cstheme="minorHAnsi"/>
        </w:rPr>
        <w:t>okres gwarancji będą liczone na podstawie wskazanego przez wykonawcę w formularzu ofertowym okresu gwarancji (w miesiącach). Ocena punktowa zostanie dokonana zgodnie z formułą: (Goc/</w:t>
      </w:r>
      <w:proofErr w:type="spellStart"/>
      <w:r w:rsidRPr="00767760">
        <w:rPr>
          <w:rFonts w:asciiTheme="minorHAnsi" w:hAnsiTheme="minorHAnsi" w:cstheme="minorHAnsi"/>
        </w:rPr>
        <w:t>Gmax</w:t>
      </w:r>
      <w:proofErr w:type="spellEnd"/>
      <w:r w:rsidRPr="00767760">
        <w:rPr>
          <w:rFonts w:asciiTheme="minorHAnsi" w:hAnsiTheme="minorHAnsi" w:cstheme="minorHAnsi"/>
        </w:rPr>
        <w:t>) x 40 pkt., gdzie Goc – wartość oferty ocenianej (m-</w:t>
      </w:r>
      <w:proofErr w:type="spellStart"/>
      <w:r w:rsidRPr="00767760">
        <w:rPr>
          <w:rFonts w:asciiTheme="minorHAnsi" w:hAnsiTheme="minorHAnsi" w:cstheme="minorHAnsi"/>
        </w:rPr>
        <w:t>cy</w:t>
      </w:r>
      <w:proofErr w:type="spellEnd"/>
      <w:r w:rsidRPr="00767760">
        <w:rPr>
          <w:rFonts w:asciiTheme="minorHAnsi" w:hAnsiTheme="minorHAnsi" w:cstheme="minorHAnsi"/>
        </w:rPr>
        <w:t xml:space="preserve">), </w:t>
      </w:r>
      <w:proofErr w:type="spellStart"/>
      <w:r w:rsidRPr="00767760">
        <w:rPr>
          <w:rFonts w:asciiTheme="minorHAnsi" w:hAnsiTheme="minorHAnsi" w:cstheme="minorHAnsi"/>
        </w:rPr>
        <w:t>Gmax</w:t>
      </w:r>
      <w:proofErr w:type="spellEnd"/>
      <w:r w:rsidRPr="00767760">
        <w:rPr>
          <w:rFonts w:asciiTheme="minorHAnsi" w:hAnsiTheme="minorHAnsi" w:cstheme="minorHAnsi"/>
        </w:rPr>
        <w:t xml:space="preserve"> – wartość najwyższa z oferowanych (m-</w:t>
      </w:r>
      <w:proofErr w:type="spellStart"/>
      <w:r w:rsidRPr="00767760">
        <w:rPr>
          <w:rFonts w:asciiTheme="minorHAnsi" w:hAnsiTheme="minorHAnsi" w:cstheme="minorHAnsi"/>
        </w:rPr>
        <w:t>cy</w:t>
      </w:r>
      <w:proofErr w:type="spellEnd"/>
      <w:r w:rsidRPr="00767760">
        <w:rPr>
          <w:rFonts w:asciiTheme="minorHAnsi" w:hAnsiTheme="minorHAnsi" w:cstheme="minorHAnsi"/>
        </w:rPr>
        <w:t>).</w:t>
      </w:r>
    </w:p>
    <w:p w14:paraId="2E8B1D41" w14:textId="77777777" w:rsidR="00767760" w:rsidRDefault="00767760" w:rsidP="00767760">
      <w:pPr>
        <w:pStyle w:val="Akapitzlist"/>
        <w:numPr>
          <w:ilvl w:val="2"/>
          <w:numId w:val="13"/>
        </w:numPr>
        <w:jc w:val="both"/>
        <w:rPr>
          <w:rFonts w:asciiTheme="minorHAnsi" w:hAnsiTheme="minorHAnsi" w:cstheme="minorHAnsi"/>
        </w:rPr>
      </w:pPr>
      <w:r w:rsidRPr="00767760">
        <w:rPr>
          <w:rFonts w:asciiTheme="minorHAnsi" w:hAnsiTheme="minorHAnsi" w:cstheme="minorHAnsi"/>
        </w:rPr>
        <w:t>Wykonawca podaje termin gwarancji nie krótszy niż 36 miesięcy oraz nie dłuższy niż 72 miesiące:</w:t>
      </w:r>
    </w:p>
    <w:p w14:paraId="0B3EA664" w14:textId="77777777" w:rsidR="00767760" w:rsidRDefault="00767760" w:rsidP="00767760">
      <w:pPr>
        <w:pStyle w:val="Akapitzlist"/>
        <w:numPr>
          <w:ilvl w:val="3"/>
          <w:numId w:val="13"/>
        </w:numPr>
        <w:jc w:val="both"/>
        <w:rPr>
          <w:rFonts w:asciiTheme="minorHAnsi" w:hAnsiTheme="minorHAnsi" w:cstheme="minorHAnsi"/>
        </w:rPr>
      </w:pPr>
      <w:r w:rsidRPr="00767760">
        <w:rPr>
          <w:rFonts w:asciiTheme="minorHAnsi" w:hAnsiTheme="minorHAnsi" w:cstheme="minorHAnsi"/>
        </w:rPr>
        <w:t>W przypadku niepodania przez wykonawcę długości gwarancji lub podana długość gwarancji jest krótsza niż 36 miesięcy, zamawiający odrzuci ofertę jako niezgodną z SWZ.</w:t>
      </w:r>
    </w:p>
    <w:p w14:paraId="30DAA917" w14:textId="36F2D280" w:rsidR="00767760" w:rsidRPr="00767760" w:rsidRDefault="00767760" w:rsidP="00230B83">
      <w:pPr>
        <w:pStyle w:val="Akapitzlist"/>
        <w:numPr>
          <w:ilvl w:val="3"/>
          <w:numId w:val="13"/>
        </w:numPr>
        <w:jc w:val="both"/>
        <w:rPr>
          <w:rFonts w:asciiTheme="minorHAnsi" w:hAnsiTheme="minorHAnsi" w:cstheme="minorHAnsi"/>
        </w:rPr>
      </w:pPr>
      <w:r w:rsidRPr="00767760">
        <w:rPr>
          <w:rFonts w:asciiTheme="minorHAnsi" w:hAnsiTheme="minorHAnsi" w:cstheme="minorHAnsi"/>
        </w:rPr>
        <w:t>W przypadku, gdy podana przez wykonawcę długość gwarancji jest dłuższa niż 72 miesiące, wykonawca otrzyma maksymalną ilość punktów w tym kryterium, natomiast umowa zawierać będzie długość gwarancji wskazaną w ofercie.</w:t>
      </w:r>
      <w:r w:rsidR="00AB18B4">
        <w:rPr>
          <w:rFonts w:asciiTheme="minorHAnsi" w:hAnsiTheme="minorHAnsi" w:cstheme="minorHAnsi"/>
        </w:rPr>
        <w:t xml:space="preserve"> W zaistniałej sytuacji wskaźnik </w:t>
      </w:r>
      <w:proofErr w:type="spellStart"/>
      <w:r w:rsidR="00AB18B4">
        <w:rPr>
          <w:rFonts w:asciiTheme="minorHAnsi" w:hAnsiTheme="minorHAnsi" w:cstheme="minorHAnsi"/>
        </w:rPr>
        <w:t>Gmax</w:t>
      </w:r>
      <w:proofErr w:type="spellEnd"/>
      <w:r w:rsidR="00AB18B4">
        <w:rPr>
          <w:rFonts w:asciiTheme="minorHAnsi" w:hAnsiTheme="minorHAnsi" w:cstheme="minorHAnsi"/>
        </w:rPr>
        <w:t>, o którym mowa w pkt 1 przyjmuje wartość 72.</w:t>
      </w:r>
    </w:p>
    <w:p w14:paraId="19F2C407" w14:textId="77777777" w:rsidR="00A02A31" w:rsidRPr="003B2079" w:rsidRDefault="003C35CF">
      <w:pPr>
        <w:pStyle w:val="Akapitzlist"/>
        <w:numPr>
          <w:ilvl w:val="2"/>
          <w:numId w:val="13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razie wątpliwości co do treści informacji zawartych w formularz</w:t>
      </w:r>
      <w:r w:rsidR="00192599" w:rsidRPr="003B2079">
        <w:rPr>
          <w:rFonts w:asciiTheme="minorHAnsi" w:hAnsiTheme="minorHAnsi" w:cstheme="minorHAnsi"/>
        </w:rPr>
        <w:t>u</w:t>
      </w:r>
      <w:r w:rsidRPr="003B2079">
        <w:rPr>
          <w:rFonts w:asciiTheme="minorHAnsi" w:hAnsiTheme="minorHAnsi" w:cstheme="minorHAnsi"/>
        </w:rPr>
        <w:t xml:space="preserve"> ofertow</w:t>
      </w:r>
      <w:r w:rsidR="00192599" w:rsidRPr="003B2079">
        <w:rPr>
          <w:rFonts w:asciiTheme="minorHAnsi" w:hAnsiTheme="minorHAnsi" w:cstheme="minorHAnsi"/>
        </w:rPr>
        <w:t>ym</w:t>
      </w:r>
      <w:r w:rsidR="00A02A3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Zamawiający przewiduje możliwość wezwania do wyjaśnień, w tym dostarczenia Zamawiającemu</w:t>
      </w:r>
      <w:r w:rsidR="00A02A3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dokumentów potwierdzających doświadczenie (np. kopię umowy o parce, umowy zlecenia,</w:t>
      </w:r>
      <w:r w:rsidR="00A02A3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świadectwa pracy lub referencji) lub skontaktowania się ze zleceniodawcami/ pracodawcami</w:t>
      </w:r>
      <w:r w:rsidR="00A02A3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osoby</w:t>
      </w:r>
      <w:r w:rsidR="00A02A3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skierowanej do realizacji zamówienia.</w:t>
      </w:r>
    </w:p>
    <w:p w14:paraId="72035F49" w14:textId="1F077CA2" w:rsidR="00982356" w:rsidRPr="003B2079" w:rsidRDefault="003C35CF">
      <w:pPr>
        <w:pStyle w:val="Akapitzlist"/>
        <w:numPr>
          <w:ilvl w:val="2"/>
          <w:numId w:val="13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udzieli zamówienia</w:t>
      </w:r>
      <w:r w:rsidR="00254700" w:rsidRPr="003B2079">
        <w:rPr>
          <w:rFonts w:asciiTheme="minorHAnsi" w:hAnsiTheme="minorHAnsi" w:cstheme="minorHAnsi"/>
        </w:rPr>
        <w:t xml:space="preserve"> Wykonawcy, którego oferta zostanie uznana za najkorzystniejszą i otrzyma najwyższą punktację.</w:t>
      </w:r>
    </w:p>
    <w:p w14:paraId="4A658726" w14:textId="77777777" w:rsidR="009B38FE" w:rsidRPr="003B2079" w:rsidRDefault="006873B0" w:rsidP="004800E6">
      <w:pPr>
        <w:pStyle w:val="Nagwek1"/>
        <w:spacing w:before="0" w:after="0"/>
        <w:jc w:val="both"/>
      </w:pPr>
      <w:r w:rsidRPr="003B2079">
        <w:t>I</w:t>
      </w:r>
      <w:r w:rsidR="00736FAA" w:rsidRPr="003B2079">
        <w:t>nformacje o formalnościach, jakie muszą zostać dopełnione po wyborze oferty w celu zawarcia umowy w sprawie zamówienia publicznego</w:t>
      </w:r>
      <w:r w:rsidR="00EC25A2" w:rsidRPr="003B2079">
        <w:t>.</w:t>
      </w:r>
    </w:p>
    <w:p w14:paraId="0FB7162C" w14:textId="77777777" w:rsidR="005319DD" w:rsidRPr="003B2079" w:rsidRDefault="0082792C">
      <w:pPr>
        <w:pStyle w:val="Akapitzlist"/>
        <w:numPr>
          <w:ilvl w:val="1"/>
          <w:numId w:val="1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zawiera umowę w sprawie zamówienia publicznego w terminie nie krótszym niż 5 dni</w:t>
      </w:r>
      <w:r w:rsidR="005319D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od dnia przesłania zawiadomienia o wyborze najkorzystniejszej oferty.</w:t>
      </w:r>
    </w:p>
    <w:p w14:paraId="357C8459" w14:textId="77777777" w:rsidR="00E059A4" w:rsidRPr="003B2079" w:rsidRDefault="0082792C">
      <w:pPr>
        <w:pStyle w:val="Akapitzlist"/>
        <w:numPr>
          <w:ilvl w:val="1"/>
          <w:numId w:val="1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może zawrzeć umowę w sprawie zamówienia publicznego przed upływem terminu, o</w:t>
      </w:r>
      <w:r w:rsidR="005319DD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 xml:space="preserve">którym mowa </w:t>
      </w:r>
      <w:r w:rsidR="00E059A4" w:rsidRPr="003B2079">
        <w:rPr>
          <w:rFonts w:asciiTheme="minorHAnsi" w:hAnsiTheme="minorHAnsi" w:cstheme="minorHAnsi"/>
        </w:rPr>
        <w:t>powyżej</w:t>
      </w:r>
      <w:r w:rsidRPr="003B2079">
        <w:rPr>
          <w:rFonts w:asciiTheme="minorHAnsi" w:hAnsiTheme="minorHAnsi" w:cstheme="minorHAnsi"/>
        </w:rPr>
        <w:t>, jeżeli w postępowaniu o udzielenie zamówienia prowadzonym w trybie</w:t>
      </w:r>
      <w:r w:rsidR="00E059A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podstawowym złożono tylko jedną ofertę.</w:t>
      </w:r>
    </w:p>
    <w:p w14:paraId="1264A1DC" w14:textId="77777777" w:rsidR="00E059A4" w:rsidRPr="003B2079" w:rsidRDefault="0082792C">
      <w:pPr>
        <w:pStyle w:val="Akapitzlist"/>
        <w:numPr>
          <w:ilvl w:val="1"/>
          <w:numId w:val="1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przypadku wyboru oferty złożonej przez Wykonawców wspólnie ubiegających się o udzielenie</w:t>
      </w:r>
      <w:r w:rsidR="00E059A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zamówienia Zamawiający zastrzega sobie prawo żądania przed zawarciem umowy w sprawie</w:t>
      </w:r>
      <w:r w:rsidR="00E059A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zamówienia publicznego umowy regulującej współpracę tych Wykonawców.</w:t>
      </w:r>
    </w:p>
    <w:p w14:paraId="3BC5E68D" w14:textId="77777777" w:rsidR="00E059A4" w:rsidRPr="003B2079" w:rsidRDefault="0082792C">
      <w:pPr>
        <w:pStyle w:val="Akapitzlist"/>
        <w:numPr>
          <w:ilvl w:val="1"/>
          <w:numId w:val="1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Wykonawca będzie zobowiązany do podpisania umowy w miejscu i terminie wskazanym przez</w:t>
      </w:r>
      <w:r w:rsidR="00E059A4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Zamawiającego.</w:t>
      </w:r>
    </w:p>
    <w:p w14:paraId="724EED61" w14:textId="77777777" w:rsidR="00DA6EDF" w:rsidRPr="003B2079" w:rsidRDefault="006873B0" w:rsidP="005A08A7">
      <w:pPr>
        <w:pStyle w:val="Nagwek1"/>
        <w:spacing w:before="0" w:after="0"/>
      </w:pPr>
      <w:r w:rsidRPr="003B2079">
        <w:t>P</w:t>
      </w:r>
      <w:r w:rsidR="00736FAA" w:rsidRPr="003B2079">
        <w:t>ouczenie o środkach ochrony prawnej przysługujących wykonawcy</w:t>
      </w:r>
      <w:r w:rsidR="00093BC4" w:rsidRPr="003B2079">
        <w:t>.</w:t>
      </w:r>
    </w:p>
    <w:p w14:paraId="42A78FEF" w14:textId="77777777" w:rsidR="00DA6EDF" w:rsidRPr="003B2079" w:rsidRDefault="00DA6EDF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ustawy.</w:t>
      </w:r>
    </w:p>
    <w:p w14:paraId="119565A8" w14:textId="77777777" w:rsidR="001A3D4C" w:rsidRPr="003B2079" w:rsidRDefault="00DA6EDF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Środki ochrony prawnej wobec ogłoszenia wszczynającego postępowanie o udzielenie zamówienia</w:t>
      </w:r>
      <w:r w:rsidR="001A3D4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lub ogłoszenia o konkursie oraz dokumentów zamówienia przysługują również organizacjom</w:t>
      </w:r>
      <w:r w:rsidR="001A3D4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lastRenderedPageBreak/>
        <w:t>wpisanym</w:t>
      </w:r>
      <w:r w:rsidR="007B0CE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na listę, o której mowa w art. 469 pkt 15 ustawy. oraz Rzecznikowi Małych i Średnich</w:t>
      </w:r>
      <w:r w:rsidR="001A3D4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Przedsiębiorców.</w:t>
      </w:r>
    </w:p>
    <w:p w14:paraId="30BBDC58" w14:textId="77777777" w:rsidR="001A3D4C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Odwołanie przysługuje na:</w:t>
      </w:r>
    </w:p>
    <w:p w14:paraId="331B8667" w14:textId="77777777" w:rsidR="006B4335" w:rsidRPr="003B2079" w:rsidRDefault="001A3D4C">
      <w:pPr>
        <w:pStyle w:val="Akapitzlist"/>
        <w:numPr>
          <w:ilvl w:val="2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niezgodną z przepisami ustawy czynność Zamawiającego, podjętą w postępowaniu o udzielenie</w:t>
      </w:r>
      <w:r w:rsidR="006B433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zamówienia, w tym na projektowane postanowienie umowy;</w:t>
      </w:r>
    </w:p>
    <w:p w14:paraId="2A927607" w14:textId="77777777" w:rsidR="006B4335" w:rsidRPr="003B2079" w:rsidRDefault="001A3D4C">
      <w:pPr>
        <w:pStyle w:val="Akapitzlist"/>
        <w:numPr>
          <w:ilvl w:val="2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zaniechanie czynności w postępowaniu o udzielenie zamówienia do której zamawiający był</w:t>
      </w:r>
      <w:r w:rsidR="006B433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obowiązany na podstawie ustawy</w:t>
      </w:r>
      <w:r w:rsidR="006B4335" w:rsidRPr="003B2079">
        <w:rPr>
          <w:rFonts w:asciiTheme="minorHAnsi" w:hAnsiTheme="minorHAnsi" w:cstheme="minorHAnsi"/>
        </w:rPr>
        <w:t>.</w:t>
      </w:r>
    </w:p>
    <w:p w14:paraId="351EABF4" w14:textId="77777777" w:rsidR="009E03A3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Odwołanie wnosi się do Prezesa Izby. Odwołujący przekazuje kopię odwołania zamawiającemu</w:t>
      </w:r>
      <w:r w:rsidR="009E03A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przed upływem terminu do wniesienia odwołania w taki sposób, aby mógł on zapoznać się z jego</w:t>
      </w:r>
      <w:r w:rsidR="009E03A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treścią przed upływem tego terminu.</w:t>
      </w:r>
    </w:p>
    <w:p w14:paraId="67CC5A52" w14:textId="77777777" w:rsidR="002D7A1E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Odwołanie wobec treści ogłoszenia lub treści SWZ wnosi się w terminie 5 dni od dnia zamieszczenia</w:t>
      </w:r>
      <w:r w:rsidR="009E03A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ogłoszenia w Biuletynie Zamówień Publicznych lub treści SWZ na stronie internetowej.</w:t>
      </w:r>
    </w:p>
    <w:p w14:paraId="66F49B49" w14:textId="77777777" w:rsidR="002D7A1E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Odwołanie wnosi się w terminie:</w:t>
      </w:r>
    </w:p>
    <w:p w14:paraId="3BA8F6CA" w14:textId="77777777" w:rsidR="0097520D" w:rsidRPr="003B2079" w:rsidRDefault="001A3D4C">
      <w:pPr>
        <w:pStyle w:val="Akapitzlist"/>
        <w:numPr>
          <w:ilvl w:val="2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5 dni od dnia przekazania informacji o czynności zamawiającego stanowiącej podstawę jego</w:t>
      </w:r>
      <w:r w:rsidR="0097520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wniesienia, jeżeli informacja została przekazana przy użyciu środków komunikacji elektronicznej,</w:t>
      </w:r>
    </w:p>
    <w:p w14:paraId="6E5DAF10" w14:textId="77777777" w:rsidR="00B51E5C" w:rsidRPr="003B2079" w:rsidRDefault="001A3D4C">
      <w:pPr>
        <w:pStyle w:val="Akapitzlist"/>
        <w:numPr>
          <w:ilvl w:val="2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10 dni od dnia przekazania informacji o czynności zamawiającego stanowiącej podstawę jego</w:t>
      </w:r>
      <w:r w:rsidR="0097520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wniesienia, jeżeli informacja została przekazana w sposób inny niż określony w pkt 20.6.1.</w:t>
      </w:r>
    </w:p>
    <w:p w14:paraId="5E98CE98" w14:textId="77777777" w:rsidR="00AC1A78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Odwołanie w przypadkach innych niż określone </w:t>
      </w:r>
      <w:r w:rsidR="00B51E5C" w:rsidRPr="003B2079">
        <w:rPr>
          <w:rFonts w:asciiTheme="minorHAnsi" w:hAnsiTheme="minorHAnsi" w:cstheme="minorHAnsi"/>
        </w:rPr>
        <w:t>powyżej</w:t>
      </w:r>
      <w:r w:rsidRPr="003B2079">
        <w:rPr>
          <w:rFonts w:asciiTheme="minorHAnsi" w:hAnsiTheme="minorHAnsi" w:cstheme="minorHAnsi"/>
        </w:rPr>
        <w:t xml:space="preserve"> wnosi się w terminie 5 dni od dnia, w</w:t>
      </w:r>
      <w:r w:rsidR="00B51E5C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którym powzięto lub przy zachowaniu należytej staranności można było powziąć wiadomość o</w:t>
      </w:r>
      <w:r w:rsidR="00AC1A78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okolicznościach stanowiących podstawę jego wniesienia</w:t>
      </w:r>
      <w:r w:rsidR="00AC1A78" w:rsidRPr="003B2079">
        <w:rPr>
          <w:rFonts w:asciiTheme="minorHAnsi" w:hAnsiTheme="minorHAnsi" w:cstheme="minorHAnsi"/>
        </w:rPr>
        <w:t>.</w:t>
      </w:r>
    </w:p>
    <w:p w14:paraId="594C0CAB" w14:textId="77777777" w:rsidR="00AC1A78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Na orzeczenie Izby oraz postanowienie Prezesa Izby, o którym mowa w art. 519 ust. 1 ustawy,</w:t>
      </w:r>
      <w:r w:rsidR="00AC1A7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stronom oraz uczestnikom postępowania odwoławczego przysługuje skarga do sądu.</w:t>
      </w:r>
    </w:p>
    <w:p w14:paraId="19B5815B" w14:textId="77777777" w:rsidR="00C32B15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 postępowaniu toczącym się wskutek wniesienia skargi stosuje się odpowiednio przepisy ustawy z</w:t>
      </w:r>
      <w:r w:rsidR="00AC1A78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dnia 17 listopada 1964 r. - Kodeks postępowania cywilnego o apelacji, jeżeli przepisy niniejszego</w:t>
      </w:r>
      <w:r w:rsidR="00C32B1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rozdziału nie stanowią inaczej.</w:t>
      </w:r>
    </w:p>
    <w:p w14:paraId="5694D9EC" w14:textId="77777777" w:rsidR="00C32B15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Skargę wnosi się do Sądu Okręgowego w Warszawie - sądu zamówień publicznych, zwanego dalej</w:t>
      </w:r>
      <w:r w:rsidR="00C32B1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"sądem zamówień publicznych".</w:t>
      </w:r>
    </w:p>
    <w:p w14:paraId="2194D2EE" w14:textId="77777777" w:rsidR="00DA6736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Skargę wnosi się za pośrednictwem Prezesa Izby, w terminie 14 dni od dnia doręczenia orzeczenia</w:t>
      </w:r>
      <w:r w:rsidR="00C32B1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Izby lub postanowienia Prezesa Izby, o którym mowa w art. 519 ust. 1 ustawy, przesyłając</w:t>
      </w:r>
      <w:r w:rsidR="00C32B1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jednocześnie jej odpis przeciwnikowi skargi. Złożenie skargi w placówce pocztowej operatora</w:t>
      </w:r>
      <w:r w:rsidR="00C32B1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wyznaczonego w rozumieniu ustawy z dnia 23 listopada 2012 r. - Prawo pocztowe jes</w:t>
      </w:r>
      <w:r w:rsidR="00C32B15" w:rsidRPr="003B2079">
        <w:rPr>
          <w:rFonts w:asciiTheme="minorHAnsi" w:hAnsiTheme="minorHAnsi" w:cstheme="minorHAnsi"/>
        </w:rPr>
        <w:t xml:space="preserve">t </w:t>
      </w:r>
      <w:r w:rsidRPr="003B2079">
        <w:rPr>
          <w:rFonts w:asciiTheme="minorHAnsi" w:hAnsiTheme="minorHAnsi" w:cstheme="minorHAnsi"/>
        </w:rPr>
        <w:t>równoznaczne</w:t>
      </w:r>
      <w:r w:rsidR="00C32B1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 jej wniesieniem.</w:t>
      </w:r>
    </w:p>
    <w:p w14:paraId="51C3716F" w14:textId="4976BF8B" w:rsidR="00DA6EDF" w:rsidRPr="003B2079" w:rsidRDefault="001A3D4C">
      <w:pPr>
        <w:pStyle w:val="Akapitzlist"/>
        <w:numPr>
          <w:ilvl w:val="1"/>
          <w:numId w:val="1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Prezes Izby przekazuje skargę wraz z aktami postępowania odwoławczego do sądu zamówień</w:t>
      </w:r>
      <w:r w:rsidR="00DA673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publicznych w terminie 7 dni od dnia jej otrzymania.</w:t>
      </w:r>
    </w:p>
    <w:p w14:paraId="108E36DE" w14:textId="4850187B" w:rsidR="00325BC7" w:rsidRPr="003B2079" w:rsidRDefault="00325BC7" w:rsidP="00C20CE7">
      <w:pPr>
        <w:pStyle w:val="Nagwek1"/>
        <w:spacing w:before="0" w:after="0"/>
      </w:pPr>
      <w:r w:rsidRPr="003B2079">
        <w:t>P</w:t>
      </w:r>
      <w:r w:rsidR="004F78AB" w:rsidRPr="003B2079">
        <w:t>odstawy wykluczenia, o których mowa w art. 109 ust. 1, jeżeli zamawiający je przewiduje</w:t>
      </w:r>
      <w:r w:rsidR="00A777D6" w:rsidRPr="003B2079">
        <w:t>.</w:t>
      </w:r>
    </w:p>
    <w:p w14:paraId="691C999E" w14:textId="5537F14F" w:rsidR="00A777D6" w:rsidRPr="003B2079" w:rsidRDefault="00A777D6">
      <w:pPr>
        <w:pStyle w:val="Akapitzlist"/>
        <w:numPr>
          <w:ilvl w:val="1"/>
          <w:numId w:val="16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 xml:space="preserve">Zamawiający nie przewiduje ww. podstaw wykluczenia. </w:t>
      </w:r>
    </w:p>
    <w:p w14:paraId="4090FAB3" w14:textId="77777777" w:rsidR="004F5E90" w:rsidRPr="003B2079" w:rsidRDefault="00325BC7" w:rsidP="00C20CE7">
      <w:pPr>
        <w:pStyle w:val="Nagwek1"/>
        <w:spacing w:before="0" w:after="0"/>
      </w:pPr>
      <w:bookmarkStart w:id="4" w:name="_Informacja_o_warunkach"/>
      <w:bookmarkEnd w:id="4"/>
      <w:r w:rsidRPr="003B2079">
        <w:t>I</w:t>
      </w:r>
      <w:r w:rsidR="004F78AB" w:rsidRPr="003B2079">
        <w:t>nformacj</w:t>
      </w:r>
      <w:r w:rsidR="00A33122" w:rsidRPr="003B2079">
        <w:t xml:space="preserve">a </w:t>
      </w:r>
      <w:r w:rsidR="004F78AB" w:rsidRPr="003B2079">
        <w:t>o warunkach udziału w postępowaniu, jeżeli zamawiający je przewiduje</w:t>
      </w:r>
      <w:r w:rsidR="00BB5A70" w:rsidRPr="003B2079">
        <w:t>.</w:t>
      </w:r>
    </w:p>
    <w:p w14:paraId="1E5A7407" w14:textId="77777777" w:rsidR="004F5E90" w:rsidRPr="003B2079" w:rsidRDefault="004F5E90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Zdolności do występowania w obrocie gospodarczym – Zamawiający nie stawia warunku w powyższym zakresie.</w:t>
      </w:r>
    </w:p>
    <w:p w14:paraId="7DDEF3AE" w14:textId="77777777" w:rsidR="004F5E90" w:rsidRPr="003B2079" w:rsidRDefault="004F5E90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Uprawnień do prowadzenia określonej działalności gospodarczej lub zawodowej, o ile wynika to z odrębnych przepisów – Zamawiający nie stawia warunku w powyższym zakresie.</w:t>
      </w:r>
    </w:p>
    <w:p w14:paraId="038C9033" w14:textId="77777777" w:rsidR="00D91994" w:rsidRPr="003B2079" w:rsidRDefault="004F5E90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Sytuacji ekonomicznej lub finansowej </w:t>
      </w:r>
      <w:r w:rsidR="00553DC8" w:rsidRPr="003B2079">
        <w:rPr>
          <w:rFonts w:asciiTheme="minorHAnsi" w:hAnsiTheme="minorHAnsi" w:cstheme="minorHAnsi"/>
        </w:rPr>
        <w:t>–</w:t>
      </w:r>
      <w:r w:rsidRPr="003B2079">
        <w:rPr>
          <w:rFonts w:asciiTheme="minorHAnsi" w:hAnsiTheme="minorHAnsi" w:cstheme="minorHAnsi"/>
        </w:rPr>
        <w:t xml:space="preserve"> </w:t>
      </w:r>
      <w:r w:rsidR="00553DC8" w:rsidRPr="003B2079">
        <w:rPr>
          <w:rFonts w:asciiTheme="minorHAnsi" w:hAnsiTheme="minorHAnsi" w:cstheme="minorHAnsi"/>
        </w:rPr>
        <w:t>Zamawiający nie stawia warunku w powyższym zakresie.</w:t>
      </w:r>
    </w:p>
    <w:p w14:paraId="13847FA0" w14:textId="3F5C1621" w:rsidR="00DA13BB" w:rsidRPr="00B01582" w:rsidRDefault="00D91994" w:rsidP="00024005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 xml:space="preserve">Zdolności technicznej lub zawodowej – </w:t>
      </w:r>
      <w:r w:rsidR="00024005" w:rsidRPr="003B2079">
        <w:rPr>
          <w:rFonts w:asciiTheme="minorHAnsi" w:hAnsiTheme="minorHAnsi" w:cstheme="minorHAnsi"/>
        </w:rPr>
        <w:t>Zamawiający nie stawia warunku w powyższym zakresie</w:t>
      </w:r>
      <w:r w:rsidR="00024005">
        <w:rPr>
          <w:rFonts w:asciiTheme="minorHAnsi" w:hAnsiTheme="minorHAnsi" w:cstheme="minorHAnsi"/>
        </w:rPr>
        <w:t>.</w:t>
      </w:r>
    </w:p>
    <w:p w14:paraId="55451CB4" w14:textId="77777777" w:rsidR="00FD41AC" w:rsidRPr="003B2079" w:rsidRDefault="00D91994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przypadku Wykonawców wspólnie ubiegających się o udzielenie zamówienia, spełnienie</w:t>
      </w:r>
      <w:r w:rsidR="00DC0D0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warunków zdolności technicznej lub zawodowej Wykonawcy wykazują łącznie. Zamawiający</w:t>
      </w:r>
      <w:r w:rsidR="00DC0D0C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nie precyzuje szczególnego sposobu</w:t>
      </w:r>
      <w:r w:rsidR="00F52CE9" w:rsidRPr="003B2079">
        <w:rPr>
          <w:rFonts w:asciiTheme="minorHAnsi" w:hAnsiTheme="minorHAnsi" w:cstheme="minorHAnsi"/>
        </w:rPr>
        <w:t xml:space="preserve"> spełniania warunku przez Wykonawców wspólnie ubiegających się o udzielenie zamówienia.</w:t>
      </w:r>
    </w:p>
    <w:p w14:paraId="34B3717A" w14:textId="77777777" w:rsidR="007F0A39" w:rsidRPr="003B2079" w:rsidRDefault="00FD41AC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 xml:space="preserve">Zamawiający może na każdym etapie postępowania, uznać, że wykonawca nie posiada wymaganych zdolności, jeżeli posiadanie przez wykonawcę sprzecznych interesów, w szczególności </w:t>
      </w:r>
      <w:r w:rsidRPr="003B2079">
        <w:rPr>
          <w:rFonts w:asciiTheme="minorHAnsi" w:hAnsiTheme="minorHAnsi" w:cstheme="minorHAnsi"/>
        </w:rPr>
        <w:lastRenderedPageBreak/>
        <w:t>zaangażowanie zasobów technicznych lub zawodowych wykonawcy w inne przedsięwzięcia gospodarcze wykonawcy może mieć negatywny wpływ na realizację zamówienia.</w:t>
      </w:r>
    </w:p>
    <w:p w14:paraId="1AEC4882" w14:textId="77777777" w:rsidR="007F0A39" w:rsidRPr="003B2079" w:rsidRDefault="007F0A39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Poleganie na zasobach innych podmiotów:</w:t>
      </w:r>
    </w:p>
    <w:p w14:paraId="15B71E2F" w14:textId="77777777" w:rsidR="00350B05" w:rsidRPr="003B2079" w:rsidRDefault="007F0A39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Wykonawca może w celu potwierdzenia spełniania warunków udziału w polegać na zdolnościach</w:t>
      </w:r>
      <w:r w:rsidR="00350B0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technicznych lub zawodowych podmiotów udostępniających zasoby, niezależnie od charakteru</w:t>
      </w:r>
      <w:r w:rsidR="00350B0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prawnego łączących go z nimi stosunków prawnych.</w:t>
      </w:r>
    </w:p>
    <w:p w14:paraId="51398A1B" w14:textId="77777777" w:rsidR="00350B05" w:rsidRPr="003B2079" w:rsidRDefault="007F0A39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odniesieniu do warunków dotyczących doświadczenia, wykonawcy mogą polegać na</w:t>
      </w:r>
      <w:r w:rsidR="00350B0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zdolnościach podmiotów udostępniających zasoby, jeśli podmioty te wykonają </w:t>
      </w:r>
      <w:proofErr w:type="gramStart"/>
      <w:r w:rsidRPr="003B2079">
        <w:rPr>
          <w:rFonts w:asciiTheme="minorHAnsi" w:hAnsiTheme="minorHAnsi" w:cstheme="minorHAnsi"/>
        </w:rPr>
        <w:t>świadczenie</w:t>
      </w:r>
      <w:proofErr w:type="gramEnd"/>
      <w:r w:rsidRPr="003B2079">
        <w:rPr>
          <w:rFonts w:asciiTheme="minorHAnsi" w:hAnsiTheme="minorHAnsi" w:cstheme="minorHAnsi"/>
        </w:rPr>
        <w:t xml:space="preserve"> do</w:t>
      </w:r>
      <w:r w:rsidR="00350B0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realizacji którego te zdolności są wymagane.</w:t>
      </w:r>
    </w:p>
    <w:p w14:paraId="0853DD09" w14:textId="77777777" w:rsidR="00D37D75" w:rsidRPr="003B2079" w:rsidRDefault="007F0A39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Wykonawca, który polega na zdolnościach lub sytuacji podmiotów udostępniających zasoby,</w:t>
      </w:r>
      <w:r w:rsidR="00350B0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składa, wraz z ofertą, zobowiązanie podmiotu udostępniającego zasoby do oddania mu do</w:t>
      </w:r>
      <w:r w:rsidR="00350B0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dyspozycji niezbędnych zasobów na potrzeby realizacji danego zamówienia lub inny podmiotowy</w:t>
      </w:r>
      <w:r w:rsidR="00350B0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środek dowodowy potwierdzający, że wykonawca realizując zamówienie, będzie dysponował</w:t>
      </w:r>
      <w:r w:rsidR="00350B0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niezbędnymi zasobami tych podmiotów. Wzór oświadczenia stanowi załącznik nr 4 do SWZ.</w:t>
      </w:r>
    </w:p>
    <w:p w14:paraId="63A217E7" w14:textId="77777777" w:rsidR="00D37D75" w:rsidRPr="003B2079" w:rsidRDefault="007F0A39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ocenia, czy udostępniane wykonawcy przez podmioty udostępniające zasoby</w:t>
      </w:r>
      <w:r w:rsidR="00D37D7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zdolności techniczne lub zawodowe, pozwalają na wykazanie przez wykonawcę spełniania</w:t>
      </w:r>
      <w:r w:rsidR="00D37D7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warunków udziału w postępowaniu, a także bada, czy nie </w:t>
      </w:r>
      <w:proofErr w:type="gramStart"/>
      <w:r w:rsidRPr="003B2079">
        <w:rPr>
          <w:rFonts w:asciiTheme="minorHAnsi" w:hAnsiTheme="minorHAnsi" w:cstheme="minorHAnsi"/>
        </w:rPr>
        <w:t>zachodzą</w:t>
      </w:r>
      <w:proofErr w:type="gramEnd"/>
      <w:r w:rsidRPr="003B2079">
        <w:rPr>
          <w:rFonts w:asciiTheme="minorHAnsi" w:hAnsiTheme="minorHAnsi" w:cstheme="minorHAnsi"/>
        </w:rPr>
        <w:t xml:space="preserve"> wobec tego podmiotu</w:t>
      </w:r>
      <w:r w:rsidR="00D37D7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podstawy wykluczenia, które zostały przewidziane względem wykonawcy.</w:t>
      </w:r>
    </w:p>
    <w:p w14:paraId="5A6AA49B" w14:textId="77777777" w:rsidR="00005361" w:rsidRPr="003B2079" w:rsidRDefault="007F0A39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Jeżeli zdolności techniczne lub zawodowe podmiotu udostępniającego zasoby nie potwierdzają</w:t>
      </w:r>
      <w:r w:rsidR="00D37D7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spełniania przez wykonawcę warunków udziału w postępowaniu lub </w:t>
      </w:r>
      <w:proofErr w:type="gramStart"/>
      <w:r w:rsidRPr="003B2079">
        <w:rPr>
          <w:rFonts w:asciiTheme="minorHAnsi" w:hAnsiTheme="minorHAnsi" w:cstheme="minorHAnsi"/>
        </w:rPr>
        <w:t>zachodzą</w:t>
      </w:r>
      <w:proofErr w:type="gramEnd"/>
      <w:r w:rsidRPr="003B2079">
        <w:rPr>
          <w:rFonts w:asciiTheme="minorHAnsi" w:hAnsiTheme="minorHAnsi" w:cstheme="minorHAnsi"/>
        </w:rPr>
        <w:t xml:space="preserve"> wobec tego</w:t>
      </w:r>
      <w:r w:rsidR="00D37D7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podmiotu podstawy wykluczenia, zamawiający żąda, aby wykonawca w terminie określonym przez</w:t>
      </w:r>
      <w:r w:rsidR="00D37D7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zamawiającego zastąpił ten podmiot innym podmiotem lub podmiotami albo wykazał, że</w:t>
      </w:r>
      <w:r w:rsidR="00D37D75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samodzielnie spełnia warunki udziału w postępowaniu.</w:t>
      </w:r>
    </w:p>
    <w:p w14:paraId="14DB26C4" w14:textId="77777777" w:rsidR="00005361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616D5675" w14:textId="77777777" w:rsidR="00005361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Wykonawca, w przypadku polegania na zdolnościach lub sytuacji podmiotów udostępniających zasoby, przedstawia, wraz z oświadczeniem, o którym mowa w pkt 5.1 SWZ, także oświadczenie podmiotu udostępniającego zasoby, potwierdzające brak podstaw wykluczenia tego podmiotu oraz odpowiednio spełnianie warunków udziału w postępowaniu, w zakresie, w jakim wykonawca powołuje się na jego zasoby, zgodnie z katalogiem dokumentów określonych w SWZ.</w:t>
      </w:r>
    </w:p>
    <w:p w14:paraId="2719880F" w14:textId="77777777" w:rsidR="00B13322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Zobowiązanie podmiotu udostępniającego zasoby, musi potwierdzać, że stosunek łączący Wykonawcę z podmiotami udostępniającymi zasoby gwarantuje rzeczywisty dostęp do tych zasobów oraz określać w szczególności:</w:t>
      </w:r>
    </w:p>
    <w:p w14:paraId="584FE12B" w14:textId="77777777" w:rsidR="00B13322" w:rsidRPr="003B2079" w:rsidRDefault="00005361">
      <w:pPr>
        <w:pStyle w:val="Akapitzlist"/>
        <w:numPr>
          <w:ilvl w:val="3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zakres dostępnych Wykonawcy zasobów podmiotu udostępniającego zasoby;</w:t>
      </w:r>
    </w:p>
    <w:p w14:paraId="702831EE" w14:textId="77777777" w:rsidR="00B13322" w:rsidRPr="003B2079" w:rsidRDefault="00005361">
      <w:pPr>
        <w:pStyle w:val="Akapitzlist"/>
        <w:numPr>
          <w:ilvl w:val="3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sposób i okres udostępnienia Wykonawcy i wykorzystania przez niego zasobów podmiotu</w:t>
      </w:r>
      <w:r w:rsidR="00B1332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udostępniającego te zasoby przy wykonywaniu zamówienia;</w:t>
      </w:r>
    </w:p>
    <w:p w14:paraId="7D7DE1F9" w14:textId="77777777" w:rsidR="00B13322" w:rsidRPr="003B2079" w:rsidRDefault="00005361">
      <w:pPr>
        <w:pStyle w:val="Akapitzlist"/>
        <w:numPr>
          <w:ilvl w:val="3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czy i w jakim zakresie podmiot udostępniający zasoby, na zdolnościach którego Wykonawca</w:t>
      </w:r>
      <w:r w:rsidR="00B1332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polega w odniesieniu do warunków udziału w postępowaniu dotyczących wykształcenia,</w:t>
      </w:r>
      <w:r w:rsidR="00B1332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kwalifikacji zawodowych lub doświadczenia, zrealizuje usługi, których wskazane zdolności</w:t>
      </w:r>
      <w:r w:rsidR="00B1332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dotyczą.</w:t>
      </w:r>
    </w:p>
    <w:p w14:paraId="51A2EEB2" w14:textId="77777777" w:rsidR="00CB506E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Podmiot, który zobowiązał się do udostępnienia zasobów, odpowiada solidarnie z wykonawcą,</w:t>
      </w:r>
      <w:r w:rsidR="00CB506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który polega na jego sytuacji finansowej lub ekonomicznej, za szkodę poniesioną przez</w:t>
      </w:r>
      <w:r w:rsidR="00CB506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zamawiającego powstałą wskutek nieudostępnienia tych zasobów, chyba że za nieudostępnienie</w:t>
      </w:r>
      <w:r w:rsidR="00CB506E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zasobów podmiot ten nie ponosi winy.</w:t>
      </w:r>
    </w:p>
    <w:p w14:paraId="3F861C92" w14:textId="77777777" w:rsidR="00E00437" w:rsidRPr="003B2079" w:rsidRDefault="00005361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</w:t>
      </w:r>
      <w:r w:rsidR="00974C07" w:rsidRPr="003B2079">
        <w:rPr>
          <w:rFonts w:asciiTheme="minorHAnsi" w:hAnsiTheme="minorHAnsi" w:cstheme="minorHAnsi"/>
        </w:rPr>
        <w:t>ykonawcy mogą wspólnie ubiegać się o udzielenie zamówienia.</w:t>
      </w:r>
    </w:p>
    <w:p w14:paraId="3BE3ADFA" w14:textId="77777777" w:rsidR="00046BF1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Wykonawcy mogą wspólnie ubiegać się o udzielenie zamówienia. W takim przypadku Wykonawcy</w:t>
      </w:r>
      <w:r w:rsidR="00E0043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ustanawiają pełnomocnika do reprezentowania ich w postępowaniu albo do reprezentowania i</w:t>
      </w:r>
      <w:r w:rsidR="00E0043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lastRenderedPageBreak/>
        <w:t>zawarcia umowy w sprawie zamówienia publicznego. Pełnomocnictwo winno być załączone do</w:t>
      </w:r>
      <w:r w:rsidR="00E00437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oferty.</w:t>
      </w:r>
    </w:p>
    <w:p w14:paraId="7E13175A" w14:textId="723516ED" w:rsidR="00DA2C1D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 przypadku Wykonawców wspólnie ubiegających się o udzielenie zamówienia, oświadczenia, o</w:t>
      </w:r>
      <w:r w:rsidR="00DA2C1D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 xml:space="preserve">których mowa w </w:t>
      </w:r>
      <w:hyperlink w:anchor="_Informacja_o_podmiotowych" w:history="1">
        <w:r w:rsidR="005E4506" w:rsidRPr="00B66180">
          <w:rPr>
            <w:rStyle w:val="Hipercze"/>
            <w:rFonts w:asciiTheme="minorHAnsi" w:hAnsiTheme="minorHAnsi" w:cstheme="minorHAnsi"/>
            <w:b/>
            <w:bCs/>
          </w:rPr>
          <w:t>pkt</w:t>
        </w:r>
        <w:r w:rsidR="00DA2C1D" w:rsidRPr="00B66180">
          <w:rPr>
            <w:rStyle w:val="Hipercze"/>
            <w:rFonts w:asciiTheme="minorHAnsi" w:hAnsiTheme="minorHAnsi" w:cstheme="minorHAnsi"/>
            <w:b/>
            <w:bCs/>
          </w:rPr>
          <w:t xml:space="preserve"> XX</w:t>
        </w:r>
        <w:r w:rsidR="00812D8A" w:rsidRPr="00B66180">
          <w:rPr>
            <w:rStyle w:val="Hipercze"/>
            <w:rFonts w:asciiTheme="minorHAnsi" w:hAnsiTheme="minorHAnsi" w:cstheme="minorHAnsi"/>
            <w:b/>
            <w:bCs/>
          </w:rPr>
          <w:t>II</w:t>
        </w:r>
      </w:hyperlink>
      <w:r w:rsidRPr="003B2079">
        <w:rPr>
          <w:rFonts w:asciiTheme="minorHAnsi" w:hAnsiTheme="minorHAnsi" w:cstheme="minorHAnsi"/>
        </w:rPr>
        <w:t>, składa każdy z wykonawców. Oświadczenia te potwierdzają brak</w:t>
      </w:r>
      <w:r w:rsidR="00DA2C1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podstaw wykluczenia oraz spełnianie warunków udziału w zakresie, w jakim każdy z</w:t>
      </w:r>
      <w:r w:rsidR="00DA2C1D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wykonawców</w:t>
      </w:r>
      <w:r w:rsidR="00DA2C1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wykazuje spełnianie warunków udziału w postępowaniu.</w:t>
      </w:r>
    </w:p>
    <w:p w14:paraId="10F9E371" w14:textId="77777777" w:rsidR="00DA2C1D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Wykonawcy wspólnie ubiegający się o udzielenie zamówienia dołączają do oferty oświadczenie, z</w:t>
      </w:r>
      <w:r w:rsidR="00DA2C1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którego wynika, które usługi wykonają poszczególni wykonawcy.</w:t>
      </w:r>
    </w:p>
    <w:p w14:paraId="1A4EEC71" w14:textId="77777777" w:rsidR="00DA2C1D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Oświadczenia i dokumenty potwierdzające brak podstaw do wykluczenia z postępowania składa</w:t>
      </w:r>
      <w:r w:rsidR="00DA2C1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każdy z Wykonawców wspólnie ubiegających się o zamówienie.</w:t>
      </w:r>
    </w:p>
    <w:p w14:paraId="705D27FA" w14:textId="77777777" w:rsidR="00CA58D1" w:rsidRPr="003B2079" w:rsidRDefault="00005361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P</w:t>
      </w:r>
      <w:r w:rsidR="00DA2C1D" w:rsidRPr="003B2079">
        <w:rPr>
          <w:rFonts w:asciiTheme="minorHAnsi" w:hAnsiTheme="minorHAnsi" w:cstheme="minorHAnsi"/>
        </w:rPr>
        <w:t>odwykonawcy.</w:t>
      </w:r>
    </w:p>
    <w:p w14:paraId="0B7C182E" w14:textId="77777777" w:rsidR="00CA58D1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Wykonawca może powierzyć wykonanie części zamówienia podwykonawcy (podwykonawcom).</w:t>
      </w:r>
    </w:p>
    <w:p w14:paraId="6FCEEF76" w14:textId="241F17A6" w:rsidR="004F5E90" w:rsidRPr="003B2079" w:rsidRDefault="00005361">
      <w:pPr>
        <w:pStyle w:val="Akapitzlist"/>
        <w:numPr>
          <w:ilvl w:val="2"/>
          <w:numId w:val="17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wymaga, aby w przypadku powierzenia części zamówienia podwykonawcom,</w:t>
      </w:r>
      <w:r w:rsidR="00CA58D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Wykonawca wskazał w ofercie części zamówienia, których wykonanie zamierza powierzyć</w:t>
      </w:r>
      <w:r w:rsidR="00CA58D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podwykonawcom oraz podał (o ile są mu wiadome na tym etapie) nazwy (firmy) tych</w:t>
      </w:r>
      <w:r w:rsidR="00CA58D1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podwykonawców.</w:t>
      </w:r>
    </w:p>
    <w:p w14:paraId="1765B580" w14:textId="77777777" w:rsidR="00513446" w:rsidRPr="003B2079" w:rsidRDefault="00435241" w:rsidP="0042077D">
      <w:pPr>
        <w:pStyle w:val="Nagwek1"/>
        <w:spacing w:before="0" w:after="0"/>
        <w:jc w:val="both"/>
      </w:pPr>
      <w:bookmarkStart w:id="5" w:name="_Informacja_o_podmiotowych"/>
      <w:bookmarkEnd w:id="5"/>
      <w:r w:rsidRPr="003B2079">
        <w:t>I</w:t>
      </w:r>
      <w:r w:rsidR="004F78AB" w:rsidRPr="003B2079">
        <w:t>nformacj</w:t>
      </w:r>
      <w:r w:rsidRPr="003B2079">
        <w:t>a</w:t>
      </w:r>
      <w:r w:rsidR="004F78AB" w:rsidRPr="003B2079">
        <w:t xml:space="preserve"> o podmiotowych środkach dowodowych, jeżeli zamawiający będzie wymagał ich złożenia</w:t>
      </w:r>
      <w:r w:rsidRPr="003B2079">
        <w:t>:</w:t>
      </w:r>
    </w:p>
    <w:p w14:paraId="0510413C" w14:textId="77777777" w:rsidR="00513446" w:rsidRPr="003B2079" w:rsidRDefault="004A3D76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Do oferty Wykonawca zobowiązany jest dołączyć aktualne na dzień składania ofert oświadczenie o</w:t>
      </w:r>
      <w:r w:rsidR="00513446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spełnianiu warunków udziału w postępowaniu oraz o braku podstaw do wykluczenia z</w:t>
      </w:r>
      <w:r w:rsidR="00513446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postępowania</w:t>
      </w:r>
      <w:r w:rsidR="0051344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– zgodnie z Załącznikiem nr 2 do SWZ</w:t>
      </w:r>
      <w:r w:rsidR="00513446" w:rsidRPr="003B2079">
        <w:rPr>
          <w:rFonts w:asciiTheme="minorHAnsi" w:hAnsiTheme="minorHAnsi" w:cstheme="minorHAnsi"/>
        </w:rPr>
        <w:t>.</w:t>
      </w:r>
    </w:p>
    <w:p w14:paraId="1114530C" w14:textId="77777777" w:rsidR="00311A6D" w:rsidRPr="003B2079" w:rsidRDefault="004A3D76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Informacje zawarte w oświadczeniu, o którym mowa </w:t>
      </w:r>
      <w:r w:rsidR="00513446" w:rsidRPr="003B2079">
        <w:rPr>
          <w:rFonts w:asciiTheme="minorHAnsi" w:hAnsiTheme="minorHAnsi" w:cstheme="minorHAnsi"/>
        </w:rPr>
        <w:t>powyżej</w:t>
      </w:r>
      <w:r w:rsidRPr="003B2079">
        <w:rPr>
          <w:rFonts w:asciiTheme="minorHAnsi" w:hAnsiTheme="minorHAnsi" w:cstheme="minorHAnsi"/>
        </w:rPr>
        <w:t xml:space="preserve"> stanowią wstępne potwierdzenie, że</w:t>
      </w:r>
      <w:r w:rsidR="00513446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Wykonawca nie podlega wykluczeniu oraz spełnia warunki udziału w postępowaniu.</w:t>
      </w:r>
    </w:p>
    <w:p w14:paraId="69BE97B1" w14:textId="535E4142" w:rsidR="00CF51ED" w:rsidRPr="003B2079" w:rsidRDefault="00311A6D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wzywa wykonawcę, którego oferta została najwyżej oceniona, do złożenia w wyznaczonym terminie, nie krótszym niż 5 dni od dnia wezwania, podmiotowych środków</w:t>
      </w:r>
      <w:r w:rsidR="00CF51E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dowodowych, aktualnych na dzień złożenia podmiotowych środków dowodowych.</w:t>
      </w:r>
      <w:r w:rsidR="005E3F43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Podmiotowe</w:t>
      </w:r>
      <w:r w:rsidR="00CF51E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środki dowodowe Wykonawca składa na wezwanie Zamawiającego za pośrednictwem</w:t>
      </w:r>
      <w:r w:rsidR="00CF51E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Platformy e</w:t>
      </w:r>
      <w:r w:rsidR="00CF51E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Zamówienia (Formularza do komunikacji) lub za pośrednictwem poczty elektronicznej</w:t>
      </w:r>
      <w:r w:rsidR="00CF51ED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 xml:space="preserve">na adres </w:t>
      </w:r>
      <w:hyperlink r:id="rId15" w:history="1">
        <w:r w:rsidR="00D75DD0" w:rsidRPr="00102124">
          <w:rPr>
            <w:rStyle w:val="Hipercze"/>
            <w:rFonts w:asciiTheme="minorHAnsi" w:hAnsiTheme="minorHAnsi" w:cstheme="minorHAnsi"/>
          </w:rPr>
          <w:t>mcus@grybow.pl</w:t>
        </w:r>
      </w:hyperlink>
      <w:r w:rsidR="0038527A" w:rsidRPr="003B2079">
        <w:rPr>
          <w:rFonts w:asciiTheme="minorHAnsi" w:hAnsiTheme="minorHAnsi" w:cstheme="minorHAnsi"/>
        </w:rPr>
        <w:t>.</w:t>
      </w:r>
    </w:p>
    <w:p w14:paraId="40728B08" w14:textId="60185295" w:rsidR="00CF51ED" w:rsidRPr="003B2079" w:rsidRDefault="00311A6D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Podmiotowe środki dowodowe wymagane od wykonawcy</w:t>
      </w:r>
      <w:r w:rsidR="00E31B44">
        <w:rPr>
          <w:rFonts w:asciiTheme="minorHAnsi" w:hAnsiTheme="minorHAnsi" w:cstheme="minorHAnsi"/>
        </w:rPr>
        <w:t>:</w:t>
      </w:r>
    </w:p>
    <w:p w14:paraId="7B97A61F" w14:textId="77777777" w:rsidR="00511C45" w:rsidRDefault="00E31B44">
      <w:pPr>
        <w:pStyle w:val="Akapitzlist"/>
        <w:numPr>
          <w:ilvl w:val="2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E31B44">
        <w:rPr>
          <w:rFonts w:asciiTheme="minorHAnsi" w:hAnsiTheme="minorHAnsi" w:cstheme="minorHAnsi"/>
          <w:b/>
          <w:bCs/>
        </w:rPr>
        <w:t>w celu potwierdzenia spełniania warunków udziału w postepowaniu obejmują</w:t>
      </w:r>
      <w:r>
        <w:rPr>
          <w:rFonts w:asciiTheme="minorHAnsi" w:hAnsiTheme="minorHAnsi" w:cstheme="minorHAnsi"/>
          <w:b/>
          <w:bCs/>
        </w:rPr>
        <w:t>:</w:t>
      </w:r>
    </w:p>
    <w:p w14:paraId="68420D8F" w14:textId="0E87676E" w:rsidR="00E31B44" w:rsidRPr="00E31B44" w:rsidRDefault="00E31B44" w:rsidP="00511C45">
      <w:pPr>
        <w:pStyle w:val="Akapitzlist"/>
        <w:numPr>
          <w:ilvl w:val="3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511C45">
        <w:rPr>
          <w:rFonts w:asciiTheme="minorHAnsi" w:hAnsiTheme="minorHAnsi" w:cstheme="minorHAnsi"/>
        </w:rPr>
        <w:t>Zamawiający nie określa warunków udziału w postępowaniu.</w:t>
      </w:r>
    </w:p>
    <w:p w14:paraId="5768156D" w14:textId="4271C6E5" w:rsidR="00E31B44" w:rsidRDefault="00E31B44">
      <w:pPr>
        <w:pStyle w:val="Akapitzlist"/>
        <w:numPr>
          <w:ilvl w:val="2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E31B44">
        <w:rPr>
          <w:rFonts w:asciiTheme="minorHAnsi" w:hAnsiTheme="minorHAnsi" w:cstheme="minorHAnsi"/>
          <w:b/>
          <w:bCs/>
        </w:rPr>
        <w:t>w celu wykazania braku podstaw wykluczenia obejmują</w:t>
      </w:r>
      <w:r>
        <w:rPr>
          <w:rFonts w:asciiTheme="minorHAnsi" w:hAnsiTheme="minorHAnsi" w:cstheme="minorHAnsi"/>
          <w:b/>
          <w:bCs/>
        </w:rPr>
        <w:t>:</w:t>
      </w:r>
    </w:p>
    <w:p w14:paraId="0859397E" w14:textId="0C3E5CD5" w:rsidR="0047698E" w:rsidRPr="00E31B44" w:rsidRDefault="0047698E" w:rsidP="00E31B44">
      <w:pPr>
        <w:pStyle w:val="Akapitzlist"/>
        <w:numPr>
          <w:ilvl w:val="3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E31B44">
        <w:rPr>
          <w:rFonts w:asciiTheme="minorHAnsi" w:hAnsiTheme="minorHAnsi" w:cstheme="minorHAnsi"/>
        </w:rPr>
        <w:t>o</w:t>
      </w:r>
      <w:r w:rsidR="00311A6D" w:rsidRPr="00E31B44">
        <w:rPr>
          <w:rFonts w:asciiTheme="minorHAnsi" w:hAnsiTheme="minorHAnsi" w:cstheme="minorHAnsi"/>
        </w:rPr>
        <w:t>świadczenie Wykonawcy o aktualności informacji zawartych w oświadczeniach, o których mowa w</w:t>
      </w:r>
      <w:r w:rsidR="00B01FE2" w:rsidRPr="00E31B44">
        <w:rPr>
          <w:rFonts w:asciiTheme="minorHAnsi" w:hAnsiTheme="minorHAnsi" w:cstheme="minorHAnsi"/>
        </w:rPr>
        <w:t xml:space="preserve"> </w:t>
      </w:r>
      <w:hyperlink w:anchor="_Informacja_o_podmiotowych" w:history="1">
        <w:r w:rsidR="00470EFC" w:rsidRPr="00E31B44">
          <w:rPr>
            <w:rStyle w:val="Hipercze"/>
            <w:rFonts w:asciiTheme="minorHAnsi" w:hAnsiTheme="minorHAnsi" w:cstheme="minorHAnsi"/>
            <w:b/>
            <w:bCs/>
          </w:rPr>
          <w:t xml:space="preserve">pkt </w:t>
        </w:r>
        <w:r w:rsidR="00190495" w:rsidRPr="00E31B44">
          <w:rPr>
            <w:rStyle w:val="Hipercze"/>
            <w:rFonts w:asciiTheme="minorHAnsi" w:hAnsiTheme="minorHAnsi" w:cstheme="minorHAnsi"/>
            <w:b/>
            <w:bCs/>
          </w:rPr>
          <w:t>XXI</w:t>
        </w:r>
        <w:r w:rsidR="00226A6D" w:rsidRPr="00E31B44">
          <w:rPr>
            <w:rStyle w:val="Hipercze"/>
            <w:rFonts w:asciiTheme="minorHAnsi" w:hAnsiTheme="minorHAnsi" w:cstheme="minorHAnsi"/>
            <w:b/>
            <w:bCs/>
          </w:rPr>
          <w:t>I</w:t>
        </w:r>
        <w:r w:rsidR="00470EFC" w:rsidRPr="00E31B44">
          <w:rPr>
            <w:rStyle w:val="Hipercze"/>
            <w:rFonts w:asciiTheme="minorHAnsi" w:hAnsiTheme="minorHAnsi" w:cstheme="minorHAnsi"/>
            <w:b/>
            <w:bCs/>
          </w:rPr>
          <w:t>.</w:t>
        </w:r>
        <w:r w:rsidR="00190495" w:rsidRPr="00E31B44">
          <w:rPr>
            <w:rStyle w:val="Hipercze"/>
            <w:rFonts w:asciiTheme="minorHAnsi" w:hAnsiTheme="minorHAnsi" w:cstheme="minorHAnsi"/>
            <w:b/>
            <w:bCs/>
          </w:rPr>
          <w:t>A</w:t>
        </w:r>
      </w:hyperlink>
      <w:r w:rsidR="00190495" w:rsidRPr="00E31B44">
        <w:rPr>
          <w:rFonts w:asciiTheme="minorHAnsi" w:hAnsiTheme="minorHAnsi" w:cstheme="minorHAnsi"/>
        </w:rPr>
        <w:t xml:space="preserve"> </w:t>
      </w:r>
      <w:r w:rsidR="00311A6D" w:rsidRPr="00E31B44">
        <w:rPr>
          <w:rFonts w:asciiTheme="minorHAnsi" w:hAnsiTheme="minorHAnsi" w:cstheme="minorHAnsi"/>
        </w:rPr>
        <w:t>SWZ w zakresie podstaw wykluczenia z postępowania wskazanych przez Zamawiającego w</w:t>
      </w:r>
      <w:r w:rsidRPr="00E31B44">
        <w:rPr>
          <w:rFonts w:asciiTheme="minorHAnsi" w:hAnsiTheme="minorHAnsi" w:cstheme="minorHAnsi"/>
        </w:rPr>
        <w:t xml:space="preserve"> </w:t>
      </w:r>
      <w:hyperlink w:anchor="_Podstawy_wykluczenia,_o" w:history="1">
        <w:r w:rsidR="00AA72C0" w:rsidRPr="00E31B44">
          <w:rPr>
            <w:rStyle w:val="Hipercze"/>
            <w:rFonts w:asciiTheme="minorHAnsi" w:hAnsiTheme="minorHAnsi" w:cstheme="minorHAnsi"/>
            <w:b/>
            <w:bCs/>
          </w:rPr>
          <w:t>pkt</w:t>
        </w:r>
        <w:r w:rsidRPr="00E31B44">
          <w:rPr>
            <w:rStyle w:val="Hipercze"/>
            <w:rFonts w:asciiTheme="minorHAnsi" w:hAnsiTheme="minorHAnsi" w:cstheme="minorHAnsi"/>
            <w:b/>
            <w:bCs/>
          </w:rPr>
          <w:t xml:space="preserve"> XV</w:t>
        </w:r>
      </w:hyperlink>
      <w:r w:rsidRPr="00E31B44">
        <w:rPr>
          <w:rFonts w:asciiTheme="minorHAnsi" w:hAnsiTheme="minorHAnsi" w:cstheme="minorHAnsi"/>
        </w:rPr>
        <w:t xml:space="preserve"> </w:t>
      </w:r>
      <w:r w:rsidR="00311A6D" w:rsidRPr="00E31B44">
        <w:rPr>
          <w:rFonts w:asciiTheme="minorHAnsi" w:hAnsiTheme="minorHAnsi" w:cstheme="minorHAnsi"/>
        </w:rPr>
        <w:t>SWZ</w:t>
      </w:r>
      <w:r w:rsidR="00E31B44">
        <w:rPr>
          <w:rFonts w:asciiTheme="minorHAnsi" w:hAnsiTheme="minorHAnsi" w:cstheme="minorHAnsi"/>
        </w:rPr>
        <w:t xml:space="preserve"> </w:t>
      </w:r>
      <w:r w:rsidR="00311A6D" w:rsidRPr="00E31B44">
        <w:rPr>
          <w:rFonts w:asciiTheme="minorHAnsi" w:hAnsiTheme="minorHAnsi" w:cstheme="minorHAnsi"/>
        </w:rPr>
        <w:t xml:space="preserve">- wzór załącznik nr </w:t>
      </w:r>
      <w:r w:rsidR="00842456">
        <w:rPr>
          <w:rFonts w:asciiTheme="minorHAnsi" w:hAnsiTheme="minorHAnsi" w:cstheme="minorHAnsi"/>
        </w:rPr>
        <w:t>5</w:t>
      </w:r>
      <w:r w:rsidR="00311A6D" w:rsidRPr="00E31B44">
        <w:rPr>
          <w:rFonts w:asciiTheme="minorHAnsi" w:hAnsiTheme="minorHAnsi" w:cstheme="minorHAnsi"/>
        </w:rPr>
        <w:t xml:space="preserve"> do SWZ</w:t>
      </w:r>
      <w:r w:rsidR="00987BC3">
        <w:rPr>
          <w:rFonts w:asciiTheme="minorHAnsi" w:hAnsiTheme="minorHAnsi" w:cstheme="minorHAnsi"/>
        </w:rPr>
        <w:t>.</w:t>
      </w:r>
    </w:p>
    <w:p w14:paraId="132E1819" w14:textId="77777777" w:rsidR="003C4312" w:rsidRPr="003B2079" w:rsidRDefault="00311A6D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nie wzywa do złożenia podmiotowych środków dowodowych, jeżeli może je uzyskać</w:t>
      </w:r>
      <w:r w:rsidR="003C431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 pomocą bezpłatnych i ogólnodostępnych baz danych, w szczególności rejestrów publicznych w</w:t>
      </w:r>
      <w:r w:rsidR="003C431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rozumieniu ustawy z dnia 17 lutego 2005 r. o informatyzacji działalności podmiotów realizujących</w:t>
      </w:r>
      <w:r w:rsidR="003C431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zadania publiczne, o ile wykonawca wskazał w oświadczeniu, o którym mowa w art. 125 ust. 1 p.z.p</w:t>
      </w:r>
      <w:r w:rsidR="003C431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dane umożliwiające dostęp do tych środków</w:t>
      </w:r>
      <w:r w:rsidR="003C4312" w:rsidRPr="003B2079">
        <w:rPr>
          <w:rFonts w:asciiTheme="minorHAnsi" w:hAnsiTheme="minorHAnsi" w:cstheme="minorHAnsi"/>
        </w:rPr>
        <w:t>.</w:t>
      </w:r>
    </w:p>
    <w:p w14:paraId="4E2B760C" w14:textId="77777777" w:rsidR="006C1AFC" w:rsidRPr="003B2079" w:rsidRDefault="00311A6D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Wykonawca nie jest zobowiązany do złożenia podmiotowych środków dowodowych, które</w:t>
      </w:r>
      <w:r w:rsidR="003C4312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zamawiający posiada, jeżeli wykonawca wskaże te środki oraz potwierdzi ich prawidłowość i</w:t>
      </w:r>
      <w:r w:rsidR="003C4312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aktualność.</w:t>
      </w:r>
    </w:p>
    <w:p w14:paraId="763581F1" w14:textId="6710B955" w:rsidR="004A3D76" w:rsidRPr="00431984" w:rsidRDefault="00311A6D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</w:rPr>
      </w:pPr>
      <w:r w:rsidRPr="00431984">
        <w:rPr>
          <w:rFonts w:asciiTheme="minorHAnsi" w:hAnsiTheme="minorHAnsi" w:cstheme="minorHAnsi"/>
        </w:rPr>
        <w:t>W zakresie nieuregulowanym ustawą lub niniejszą SWZ do oświadczeń i dokumentów składanych</w:t>
      </w:r>
      <w:r w:rsidR="006C1AFC" w:rsidRPr="00431984">
        <w:rPr>
          <w:rFonts w:asciiTheme="minorHAnsi" w:hAnsiTheme="minorHAnsi" w:cstheme="minorHAnsi"/>
        </w:rPr>
        <w:t xml:space="preserve"> </w:t>
      </w:r>
      <w:r w:rsidRPr="00431984">
        <w:rPr>
          <w:rFonts w:asciiTheme="minorHAnsi" w:hAnsiTheme="minorHAnsi" w:cstheme="minorHAnsi"/>
        </w:rPr>
        <w:t>przez Wykonawcę w postępowaniu zastosowanie mają w szczególności przepisy rozporządzenia</w:t>
      </w:r>
      <w:r w:rsidR="006C1AFC" w:rsidRPr="00431984">
        <w:rPr>
          <w:rFonts w:asciiTheme="minorHAnsi" w:hAnsiTheme="minorHAnsi" w:cstheme="minorHAnsi"/>
        </w:rPr>
        <w:t xml:space="preserve"> </w:t>
      </w:r>
      <w:r w:rsidRPr="00431984">
        <w:rPr>
          <w:rFonts w:asciiTheme="minorHAnsi" w:hAnsiTheme="minorHAnsi" w:cstheme="minorHAnsi"/>
        </w:rPr>
        <w:t>Ministra Rozwoju Pracy i Technologii z dnia 23 grudnia 2020 r. w sprawie podmiotowych środków</w:t>
      </w:r>
      <w:r w:rsidR="006C1AFC" w:rsidRPr="00431984">
        <w:rPr>
          <w:rFonts w:asciiTheme="minorHAnsi" w:hAnsiTheme="minorHAnsi" w:cstheme="minorHAnsi"/>
        </w:rPr>
        <w:t xml:space="preserve"> </w:t>
      </w:r>
      <w:r w:rsidRPr="00431984">
        <w:rPr>
          <w:rFonts w:asciiTheme="minorHAnsi" w:hAnsiTheme="minorHAnsi" w:cstheme="minorHAnsi"/>
        </w:rPr>
        <w:t>dowodowych oraz innych dokumentów lub oświadczeń, jakich może żądać zamawiający od</w:t>
      </w:r>
      <w:r w:rsidR="006C1AFC" w:rsidRPr="00431984">
        <w:rPr>
          <w:rFonts w:asciiTheme="minorHAnsi" w:hAnsiTheme="minorHAnsi" w:cstheme="minorHAnsi"/>
        </w:rPr>
        <w:t xml:space="preserve"> </w:t>
      </w:r>
      <w:r w:rsidRPr="00431984">
        <w:rPr>
          <w:rFonts w:asciiTheme="minorHAnsi" w:hAnsiTheme="minorHAnsi" w:cstheme="minorHAnsi"/>
        </w:rPr>
        <w:t xml:space="preserve">wykonawcy (dalej: Rozporządzenie </w:t>
      </w:r>
      <w:proofErr w:type="spellStart"/>
      <w:r w:rsidRPr="00431984">
        <w:rPr>
          <w:rFonts w:asciiTheme="minorHAnsi" w:hAnsiTheme="minorHAnsi" w:cstheme="minorHAnsi"/>
        </w:rPr>
        <w:t>ws</w:t>
      </w:r>
      <w:proofErr w:type="spellEnd"/>
      <w:r w:rsidRPr="00431984">
        <w:rPr>
          <w:rFonts w:asciiTheme="minorHAnsi" w:hAnsiTheme="minorHAnsi" w:cstheme="minorHAnsi"/>
        </w:rPr>
        <w:t>. podmiotowych środków dowodowych) oraz rozporządzenia</w:t>
      </w:r>
      <w:r w:rsidR="006C1AFC" w:rsidRPr="00431984">
        <w:rPr>
          <w:rFonts w:asciiTheme="minorHAnsi" w:hAnsiTheme="minorHAnsi" w:cstheme="minorHAnsi"/>
        </w:rPr>
        <w:t xml:space="preserve"> </w:t>
      </w:r>
      <w:r w:rsidRPr="00431984">
        <w:rPr>
          <w:rFonts w:asciiTheme="minorHAnsi" w:hAnsiTheme="minorHAnsi" w:cstheme="minorHAnsi"/>
        </w:rPr>
        <w:lastRenderedPageBreak/>
        <w:t>Prezesa Rady Ministrów z dnia 31 grudnia 2020 r. w sprawie sposobu sporządzania i przekazywania</w:t>
      </w:r>
      <w:r w:rsidR="006C1AFC" w:rsidRPr="00431984">
        <w:rPr>
          <w:rFonts w:asciiTheme="minorHAnsi" w:hAnsiTheme="minorHAnsi" w:cstheme="minorHAnsi"/>
        </w:rPr>
        <w:t xml:space="preserve"> </w:t>
      </w:r>
      <w:r w:rsidRPr="00431984">
        <w:rPr>
          <w:rFonts w:asciiTheme="minorHAnsi" w:hAnsiTheme="minorHAnsi" w:cstheme="minorHAnsi"/>
        </w:rPr>
        <w:t>informacji oraz wymagań technicznych dla dokumentów elektronicznych oraz środków komunikacji</w:t>
      </w:r>
      <w:r w:rsidR="006C1AFC" w:rsidRPr="00431984">
        <w:rPr>
          <w:rFonts w:asciiTheme="minorHAnsi" w:hAnsiTheme="minorHAnsi" w:cstheme="minorHAnsi"/>
        </w:rPr>
        <w:t xml:space="preserve"> </w:t>
      </w:r>
      <w:r w:rsidRPr="00431984">
        <w:rPr>
          <w:rFonts w:asciiTheme="minorHAnsi" w:hAnsiTheme="minorHAnsi" w:cstheme="minorHAnsi"/>
        </w:rPr>
        <w:t>elektronicznej w postępowaniu o udzielenie zamówienia publicznego lub konkursie (dalej:</w:t>
      </w:r>
      <w:r w:rsidR="006C1AFC" w:rsidRPr="00431984">
        <w:rPr>
          <w:rFonts w:asciiTheme="minorHAnsi" w:hAnsiTheme="minorHAnsi" w:cstheme="minorHAnsi"/>
        </w:rPr>
        <w:t xml:space="preserve"> </w:t>
      </w:r>
      <w:r w:rsidRPr="00431984">
        <w:rPr>
          <w:rFonts w:asciiTheme="minorHAnsi" w:hAnsiTheme="minorHAnsi" w:cstheme="minorHAnsi"/>
        </w:rPr>
        <w:t xml:space="preserve">Rozporządzenie </w:t>
      </w:r>
      <w:proofErr w:type="spellStart"/>
      <w:r w:rsidRPr="00431984">
        <w:rPr>
          <w:rFonts w:asciiTheme="minorHAnsi" w:hAnsiTheme="minorHAnsi" w:cstheme="minorHAnsi"/>
        </w:rPr>
        <w:t>ws</w:t>
      </w:r>
      <w:proofErr w:type="spellEnd"/>
      <w:r w:rsidRPr="00431984">
        <w:rPr>
          <w:rFonts w:asciiTheme="minorHAnsi" w:hAnsiTheme="minorHAnsi" w:cstheme="minorHAnsi"/>
        </w:rPr>
        <w:t>. komunikacji elektronicznej)</w:t>
      </w:r>
      <w:r w:rsidR="006C1AFC" w:rsidRPr="00431984">
        <w:rPr>
          <w:rFonts w:asciiTheme="minorHAnsi" w:hAnsiTheme="minorHAnsi" w:cstheme="minorHAnsi"/>
        </w:rPr>
        <w:t>.</w:t>
      </w:r>
    </w:p>
    <w:p w14:paraId="00F11AD1" w14:textId="23AB9A75" w:rsidR="009A7EB3" w:rsidRPr="003B2079" w:rsidRDefault="00D869C6" w:rsidP="001704EC">
      <w:pPr>
        <w:pStyle w:val="Nagwek1"/>
        <w:spacing w:before="0" w:after="0"/>
        <w:jc w:val="both"/>
      </w:pPr>
      <w:r w:rsidRPr="003B2079">
        <w:t>O</w:t>
      </w:r>
      <w:r w:rsidR="004F78AB" w:rsidRPr="003B2079">
        <w:t>pis części zamówienia, jeżeli zamawiający dopuszcza składanie ofert częściowych</w:t>
      </w:r>
      <w:r w:rsidR="00421923" w:rsidRPr="003B2079">
        <w:t xml:space="preserve"> lub powody niedokonania podziału zamówienia na części.</w:t>
      </w:r>
    </w:p>
    <w:p w14:paraId="137515B2" w14:textId="32D8811C" w:rsidR="009A7EB3" w:rsidRPr="003B2079" w:rsidRDefault="009A7EB3">
      <w:pPr>
        <w:pStyle w:val="Akapitzlist"/>
        <w:numPr>
          <w:ilvl w:val="1"/>
          <w:numId w:val="19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Zamawiający </w:t>
      </w:r>
      <w:r w:rsidR="001704EC">
        <w:rPr>
          <w:rFonts w:asciiTheme="minorHAnsi" w:hAnsiTheme="minorHAnsi" w:cstheme="minorHAnsi"/>
        </w:rPr>
        <w:t xml:space="preserve">nie </w:t>
      </w:r>
      <w:r w:rsidRPr="003B2079">
        <w:rPr>
          <w:rFonts w:asciiTheme="minorHAnsi" w:hAnsiTheme="minorHAnsi" w:cstheme="minorHAnsi"/>
        </w:rPr>
        <w:t xml:space="preserve">dopuszcza możliwości składania ofert </w:t>
      </w:r>
      <w:r w:rsidR="00F3309A">
        <w:rPr>
          <w:rFonts w:asciiTheme="minorHAnsi" w:hAnsiTheme="minorHAnsi" w:cstheme="minorHAnsi"/>
        </w:rPr>
        <w:t xml:space="preserve">częściowych z uwagi na </w:t>
      </w:r>
      <w:r w:rsidR="0058101A">
        <w:rPr>
          <w:rFonts w:asciiTheme="minorHAnsi" w:hAnsiTheme="minorHAnsi" w:cstheme="minorHAnsi"/>
        </w:rPr>
        <w:t xml:space="preserve">jednolity </w:t>
      </w:r>
      <w:r w:rsidR="00266542">
        <w:rPr>
          <w:rFonts w:asciiTheme="minorHAnsi" w:hAnsiTheme="minorHAnsi" w:cstheme="minorHAnsi"/>
        </w:rPr>
        <w:t>przedmiot zamówienia</w:t>
      </w:r>
      <w:r w:rsidR="0058101A">
        <w:rPr>
          <w:rFonts w:asciiTheme="minorHAnsi" w:hAnsiTheme="minorHAnsi" w:cstheme="minorHAnsi"/>
        </w:rPr>
        <w:t xml:space="preserve"> przez cały okres obowiązywania umowy z wykonawcą</w:t>
      </w:r>
      <w:r w:rsidR="00266542">
        <w:rPr>
          <w:rFonts w:asciiTheme="minorHAnsi" w:hAnsiTheme="minorHAnsi" w:cstheme="minorHAnsi"/>
        </w:rPr>
        <w:t>.</w:t>
      </w:r>
    </w:p>
    <w:p w14:paraId="47AE840B" w14:textId="3D8F1C4F" w:rsidR="00BA055E" w:rsidRPr="003B2079" w:rsidRDefault="00BA055E" w:rsidP="0051656E">
      <w:pPr>
        <w:pStyle w:val="Nagwek1"/>
        <w:spacing w:before="0" w:after="0"/>
        <w:jc w:val="both"/>
      </w:pPr>
      <w:r w:rsidRPr="003B2079">
        <w:t>L</w:t>
      </w:r>
      <w:r w:rsidR="004F78AB" w:rsidRPr="003B2079">
        <w:t>iczb</w:t>
      </w:r>
      <w:r w:rsidRPr="003B2079">
        <w:t>a</w:t>
      </w:r>
      <w:r w:rsidR="004F78AB" w:rsidRPr="003B2079">
        <w:t xml:space="preserve"> części zamówienia, na którą wykonawca może złożyć ofertę, lub maksymaln</w:t>
      </w:r>
      <w:r w:rsidRPr="003B2079">
        <w:t>a</w:t>
      </w:r>
      <w:r w:rsidR="004F78AB" w:rsidRPr="003B2079">
        <w:t xml:space="preserve"> liczb</w:t>
      </w:r>
      <w:r w:rsidRPr="003B2079">
        <w:t xml:space="preserve">a </w:t>
      </w:r>
      <w:r w:rsidR="004F78AB" w:rsidRPr="003B2079">
        <w:t>części, na które zamówienie może zostać udzielone temu samemu wykonawcy, oraz kryteria lub zasady, mające zastosowanie do ustalenia, które części zamówienia zostaną udzielone jednemu wykonawcy, w przypadku wyboru jego oferty w większej niż maksymalna liczbie części</w:t>
      </w:r>
      <w:r w:rsidR="0021514E" w:rsidRPr="003B2079">
        <w:t>.</w:t>
      </w:r>
    </w:p>
    <w:p w14:paraId="7C28E3FC" w14:textId="7FA5271C" w:rsidR="0021514E" w:rsidRPr="003B2079" w:rsidRDefault="0051656E">
      <w:pPr>
        <w:pStyle w:val="Akapitzlist"/>
        <w:numPr>
          <w:ilvl w:val="1"/>
          <w:numId w:val="20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Nie dotyczy</w:t>
      </w:r>
      <w:r w:rsidR="0021514E" w:rsidRPr="003B2079">
        <w:rPr>
          <w:rFonts w:asciiTheme="minorHAnsi" w:hAnsiTheme="minorHAnsi" w:cstheme="minorHAnsi"/>
        </w:rPr>
        <w:t>.</w:t>
      </w:r>
    </w:p>
    <w:p w14:paraId="3D0D912B" w14:textId="77777777" w:rsidR="00753CBD" w:rsidRPr="003B2079" w:rsidRDefault="00BA055E" w:rsidP="002E1A76">
      <w:pPr>
        <w:pStyle w:val="Nagwek1"/>
        <w:spacing w:before="0" w:after="0"/>
        <w:jc w:val="both"/>
      </w:pPr>
      <w:r w:rsidRPr="003B2079">
        <w:t>I</w:t>
      </w:r>
      <w:r w:rsidR="004F78AB" w:rsidRPr="003B2079">
        <w:t>nformacje dotyczące ofert wariantowych, w tym informacje o sposobie przedstawiania ofert wariantowych oraz minimalne warunki, jakim muszą odpowiadać oferty wariantowe, jeżeli zamawiający wymaga lub dopuszcza ich składanie</w:t>
      </w:r>
      <w:r w:rsidRPr="003B2079">
        <w:t>.</w:t>
      </w:r>
    </w:p>
    <w:p w14:paraId="66F43144" w14:textId="28AAD72D" w:rsidR="00F060C6" w:rsidRPr="003B2079" w:rsidRDefault="00F060C6">
      <w:pPr>
        <w:pStyle w:val="Akapitzlist"/>
        <w:numPr>
          <w:ilvl w:val="1"/>
          <w:numId w:val="21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nie dopuszcza możliwości złożenia oferty wariantowej.</w:t>
      </w:r>
    </w:p>
    <w:p w14:paraId="536395CD" w14:textId="77777777" w:rsidR="00771632" w:rsidRPr="003B2079" w:rsidRDefault="00BA055E" w:rsidP="002173E3">
      <w:pPr>
        <w:pStyle w:val="Nagwek1"/>
        <w:spacing w:before="0" w:after="0"/>
        <w:jc w:val="both"/>
      </w:pPr>
      <w:r w:rsidRPr="003B2079">
        <w:t>W</w:t>
      </w:r>
      <w:r w:rsidR="004F78AB" w:rsidRPr="003B2079">
        <w:t>ymagania w zakresie zatrudnienia na podstawie stosunku pracy, w okolicznościach, o których mowa w art. 95</w:t>
      </w:r>
      <w:r w:rsidRPr="003B2079">
        <w:t>.</w:t>
      </w:r>
    </w:p>
    <w:p w14:paraId="057A8416" w14:textId="287ECE6B" w:rsidR="00123D48" w:rsidRPr="003B2079" w:rsidRDefault="00771632">
      <w:pPr>
        <w:pStyle w:val="Akapitzlist"/>
        <w:numPr>
          <w:ilvl w:val="1"/>
          <w:numId w:val="22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Na podstawie art. 95 ustawy, Zamawiający wymaga zatrudnienia przez Wykonawcę lub</w:t>
      </w:r>
      <w:r w:rsidR="001326B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podwykonawcę na podstawie stosunku pracy (w rozumieniu ustawy z dnia 26 czerwca 1974 r. –</w:t>
      </w:r>
      <w:r w:rsidR="001326B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Kodeks pracy (</w:t>
      </w:r>
      <w:proofErr w:type="spellStart"/>
      <w:r w:rsidR="00596378" w:rsidRPr="003B2079">
        <w:rPr>
          <w:rFonts w:asciiTheme="minorHAnsi" w:hAnsiTheme="minorHAnsi" w:cstheme="minorHAnsi"/>
        </w:rPr>
        <w:t>t.j</w:t>
      </w:r>
      <w:proofErr w:type="spellEnd"/>
      <w:r w:rsidR="00596378" w:rsidRPr="003B2079">
        <w:rPr>
          <w:rFonts w:asciiTheme="minorHAnsi" w:hAnsiTheme="minorHAnsi" w:cstheme="minorHAnsi"/>
        </w:rPr>
        <w:t>. Dz. U. z 2025 r. poz. 277 z późn. zm.</w:t>
      </w:r>
      <w:r w:rsidRPr="003B2079">
        <w:rPr>
          <w:rFonts w:asciiTheme="minorHAnsi" w:hAnsiTheme="minorHAnsi" w:cstheme="minorHAnsi"/>
        </w:rPr>
        <w:t>) osób wykonujących czynności w</w:t>
      </w:r>
      <w:r w:rsidR="001326BA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trakcie realizacji zamówienia. Obowiązek zatrudnienia na podstawie umowy o pracę nie dotyczy</w:t>
      </w:r>
      <w:r w:rsidR="001326B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sytuacji, w</w:t>
      </w:r>
      <w:r w:rsidR="00395F76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>której Wykonawca lub Podwykonawca osobiście wykonuje powyższe czynności (</w:t>
      </w:r>
      <w:r w:rsidR="001326BA" w:rsidRPr="003B2079">
        <w:rPr>
          <w:rFonts w:asciiTheme="minorHAnsi" w:hAnsiTheme="minorHAnsi" w:cstheme="minorHAnsi"/>
        </w:rPr>
        <w:t xml:space="preserve">np. </w:t>
      </w:r>
      <w:r w:rsidRPr="003B2079">
        <w:rPr>
          <w:rFonts w:asciiTheme="minorHAnsi" w:hAnsiTheme="minorHAnsi" w:cstheme="minorHAnsi"/>
        </w:rPr>
        <w:t>osoba</w:t>
      </w:r>
      <w:r w:rsidR="001326BA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fizyczna prowadząca działalność gospodarczą, wspólnicy spółki cywilnej).</w:t>
      </w:r>
    </w:p>
    <w:p w14:paraId="04FF1230" w14:textId="26ACF05A" w:rsidR="00771632" w:rsidRPr="003B2079" w:rsidRDefault="00771632">
      <w:pPr>
        <w:pStyle w:val="Akapitzlist"/>
        <w:numPr>
          <w:ilvl w:val="1"/>
          <w:numId w:val="22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Szczegółowe warunki realizacji wymagań określonych przez Zamawiającego na podstawie art. 95</w:t>
      </w:r>
      <w:r w:rsidR="00123D4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ustawy, w szczególności sposób dokumentowania zatrudnienia, uprawnienia Zamawiającego w</w:t>
      </w:r>
      <w:r w:rsidR="00123D48" w:rsidRPr="003B2079">
        <w:rPr>
          <w:rFonts w:asciiTheme="minorHAnsi" w:hAnsiTheme="minorHAnsi" w:cstheme="minorHAnsi"/>
        </w:rPr>
        <w:t> </w:t>
      </w:r>
      <w:r w:rsidRPr="003B2079">
        <w:rPr>
          <w:rFonts w:asciiTheme="minorHAnsi" w:hAnsiTheme="minorHAnsi" w:cstheme="minorHAnsi"/>
        </w:rPr>
        <w:t xml:space="preserve">zakresie kontroli spełnienia przez Wykonawcę lub podwykonawcę </w:t>
      </w:r>
      <w:r w:rsidR="00116E01" w:rsidRPr="003B2079">
        <w:rPr>
          <w:rFonts w:asciiTheme="minorHAnsi" w:hAnsiTheme="minorHAnsi" w:cstheme="minorHAnsi"/>
        </w:rPr>
        <w:t>wymagań,</w:t>
      </w:r>
      <w:r w:rsidRPr="003B2079">
        <w:rPr>
          <w:rFonts w:asciiTheme="minorHAnsi" w:hAnsiTheme="minorHAnsi" w:cstheme="minorHAnsi"/>
        </w:rPr>
        <w:t xml:space="preserve"> o których mowa</w:t>
      </w:r>
      <w:r w:rsidR="00123D4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powyżej</w:t>
      </w:r>
      <w:r w:rsidR="00123D48" w:rsidRPr="003B2079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oraz sankcje z tytułu nie spełnienia tych wymagań,</w:t>
      </w:r>
      <w:r w:rsidR="00123D48" w:rsidRPr="003B2079">
        <w:rPr>
          <w:rFonts w:asciiTheme="minorHAnsi" w:hAnsiTheme="minorHAnsi" w:cstheme="minorHAnsi"/>
        </w:rPr>
        <w:t xml:space="preserve"> zawarte są w projektowanych postanowieniach umowy, stanowiących załącznik 1 do SWZ.</w:t>
      </w:r>
    </w:p>
    <w:p w14:paraId="095C869C" w14:textId="77777777" w:rsidR="00DF0288" w:rsidRPr="003B2079" w:rsidRDefault="007143EA" w:rsidP="002173E3">
      <w:pPr>
        <w:pStyle w:val="Nagwek1"/>
        <w:spacing w:before="0" w:after="0"/>
        <w:jc w:val="both"/>
      </w:pPr>
      <w:r w:rsidRPr="003B2079">
        <w:t>W</w:t>
      </w:r>
      <w:r w:rsidR="004F78AB" w:rsidRPr="003B2079">
        <w:t>ymagania w zakresie zatrudnienia osób, o których mowa w art. 96 ust. 2 pkt 2, jeżeli zamawiający przewiduje takie wymagania</w:t>
      </w:r>
      <w:r w:rsidRPr="003B2079">
        <w:t>.</w:t>
      </w:r>
    </w:p>
    <w:p w14:paraId="7177D9AE" w14:textId="3ECFA7B9" w:rsidR="00181884" w:rsidRPr="003B2079" w:rsidRDefault="00181884">
      <w:pPr>
        <w:pStyle w:val="Akapitzlist"/>
        <w:numPr>
          <w:ilvl w:val="1"/>
          <w:numId w:val="23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nie przewiduje ww. wymagań.</w:t>
      </w:r>
    </w:p>
    <w:p w14:paraId="2C06149F" w14:textId="77777777" w:rsidR="00DF0288" w:rsidRPr="003B2079" w:rsidRDefault="00DF0288" w:rsidP="002173E3">
      <w:pPr>
        <w:pStyle w:val="Nagwek1"/>
        <w:spacing w:before="0" w:after="0"/>
        <w:jc w:val="both"/>
      </w:pPr>
      <w:r w:rsidRPr="003B2079">
        <w:t>I</w:t>
      </w:r>
      <w:r w:rsidR="004F78AB" w:rsidRPr="003B2079">
        <w:t>nformacj</w:t>
      </w:r>
      <w:r w:rsidRPr="003B2079">
        <w:t>a</w:t>
      </w:r>
      <w:r w:rsidR="004F78AB" w:rsidRPr="003B2079">
        <w:t xml:space="preserve"> o zastrzeżeniu możliwości ubiegania się o udzielenie zamówienia wyłącznie przez wykonawców, o których mowa w art. 94, jeżeli zamawiający przewiduje takie wymagania</w:t>
      </w:r>
      <w:r w:rsidRPr="003B2079">
        <w:t>.</w:t>
      </w:r>
    </w:p>
    <w:p w14:paraId="7ED37E89" w14:textId="275BBCB6" w:rsidR="00675DD2" w:rsidRPr="003B2079" w:rsidRDefault="00675DD2">
      <w:pPr>
        <w:pStyle w:val="Akapitzlist"/>
        <w:numPr>
          <w:ilvl w:val="1"/>
          <w:numId w:val="24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Zamawiający nie przewiduje </w:t>
      </w:r>
      <w:r w:rsidR="00181884" w:rsidRPr="003B2079">
        <w:rPr>
          <w:rFonts w:asciiTheme="minorHAnsi" w:hAnsiTheme="minorHAnsi" w:cstheme="minorHAnsi"/>
        </w:rPr>
        <w:t xml:space="preserve">ww. </w:t>
      </w:r>
      <w:r w:rsidRPr="003B2079">
        <w:rPr>
          <w:rFonts w:asciiTheme="minorHAnsi" w:hAnsiTheme="minorHAnsi" w:cstheme="minorHAnsi"/>
        </w:rPr>
        <w:t>wymagań.</w:t>
      </w:r>
    </w:p>
    <w:p w14:paraId="265B0350" w14:textId="77777777" w:rsidR="00711863" w:rsidRPr="003B2079" w:rsidRDefault="00DF0288" w:rsidP="002173E3">
      <w:pPr>
        <w:pStyle w:val="Nagwek1"/>
        <w:spacing w:before="0" w:after="0"/>
        <w:jc w:val="both"/>
      </w:pPr>
      <w:r w:rsidRPr="003B2079">
        <w:t>W</w:t>
      </w:r>
      <w:r w:rsidR="004F78AB" w:rsidRPr="003B2079">
        <w:t>ymagania dotyczące wadium, w tym jego kwotę, jeżeli zamawiający przewiduje obowiązek wniesienia wadium</w:t>
      </w:r>
      <w:r w:rsidR="00711863" w:rsidRPr="003B2079">
        <w:t>.</w:t>
      </w:r>
    </w:p>
    <w:p w14:paraId="53362513" w14:textId="67E43595" w:rsidR="001D14F6" w:rsidRPr="001D14F6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5C7A4D">
        <w:rPr>
          <w:rFonts w:asciiTheme="minorHAnsi" w:hAnsiTheme="minorHAnsi" w:cstheme="minorHAnsi"/>
        </w:rPr>
        <w:t xml:space="preserve">Zamawiający żąda wniesienia wadium w wysokości </w:t>
      </w:r>
      <w:r w:rsidR="00807AFC">
        <w:rPr>
          <w:rFonts w:asciiTheme="minorHAnsi" w:hAnsiTheme="minorHAnsi" w:cstheme="minorHAnsi"/>
          <w:b/>
          <w:bCs/>
        </w:rPr>
        <w:t>2 000,00</w:t>
      </w:r>
      <w:r w:rsidRPr="005C7A4D">
        <w:rPr>
          <w:rFonts w:asciiTheme="minorHAnsi" w:hAnsiTheme="minorHAnsi" w:cstheme="minorHAnsi"/>
          <w:b/>
          <w:bCs/>
        </w:rPr>
        <w:t xml:space="preserve"> zł</w:t>
      </w:r>
      <w:r w:rsidRPr="005C7A4D">
        <w:rPr>
          <w:rFonts w:asciiTheme="minorHAnsi" w:hAnsiTheme="minorHAnsi" w:cstheme="minorHAnsi"/>
        </w:rPr>
        <w:t>.</w:t>
      </w:r>
    </w:p>
    <w:p w14:paraId="7C627008" w14:textId="78ECB631" w:rsidR="00881C25" w:rsidRPr="00881C25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1D14F6">
        <w:rPr>
          <w:rFonts w:asciiTheme="minorHAnsi" w:hAnsiTheme="minorHAnsi" w:cstheme="minorHAnsi"/>
        </w:rPr>
        <w:t xml:space="preserve">Wpłaty wadium należy dokonać przed terminem ustalonym dla składania ofert na rachunek bankowy Zamawiającego: Bank Spółdzielczy w Grybowie, Rynek 13, 33-330 Grybów, nr </w:t>
      </w:r>
      <w:sdt>
        <w:sdtPr>
          <w:rPr>
            <w:rFonts w:asciiTheme="minorHAnsi" w:hAnsiTheme="minorHAnsi" w:cstheme="minorHAnsi"/>
            <w:b/>
            <w:bCs/>
          </w:rPr>
          <w:id w:val="1221711800"/>
          <w:placeholder>
            <w:docPart w:val="DefaultPlaceholder_-1854013440"/>
          </w:placeholder>
          <w15:color w:val="FF0000"/>
        </w:sdtPr>
        <w:sdtContent>
          <w:r w:rsidR="00E14196">
            <w:rPr>
              <w:rFonts w:asciiTheme="minorHAnsi" w:hAnsiTheme="minorHAnsi" w:cstheme="minorHAnsi"/>
              <w:b/>
              <w:bCs/>
            </w:rPr>
            <w:t>31</w:t>
          </w:r>
          <w:r w:rsidR="0093500C">
            <w:rPr>
              <w:rFonts w:asciiTheme="minorHAnsi" w:hAnsiTheme="minorHAnsi" w:cstheme="minorHAnsi"/>
              <w:b/>
              <w:bCs/>
            </w:rPr>
            <w:t xml:space="preserve"> </w:t>
          </w:r>
          <w:r w:rsidR="00E14196">
            <w:rPr>
              <w:rFonts w:asciiTheme="minorHAnsi" w:hAnsiTheme="minorHAnsi" w:cstheme="minorHAnsi"/>
              <w:b/>
              <w:bCs/>
            </w:rPr>
            <w:t>8797</w:t>
          </w:r>
          <w:r w:rsidR="0093500C">
            <w:rPr>
              <w:rFonts w:asciiTheme="minorHAnsi" w:hAnsiTheme="minorHAnsi" w:cstheme="minorHAnsi"/>
              <w:b/>
              <w:bCs/>
            </w:rPr>
            <w:t xml:space="preserve"> </w:t>
          </w:r>
          <w:r w:rsidR="00E14196">
            <w:rPr>
              <w:rFonts w:asciiTheme="minorHAnsi" w:hAnsiTheme="minorHAnsi" w:cstheme="minorHAnsi"/>
              <w:b/>
              <w:bCs/>
            </w:rPr>
            <w:t>0003</w:t>
          </w:r>
          <w:r w:rsidR="0093500C">
            <w:rPr>
              <w:rFonts w:asciiTheme="minorHAnsi" w:hAnsiTheme="minorHAnsi" w:cstheme="minorHAnsi"/>
              <w:b/>
              <w:bCs/>
            </w:rPr>
            <w:t xml:space="preserve"> </w:t>
          </w:r>
          <w:r w:rsidR="00E14196">
            <w:rPr>
              <w:rFonts w:asciiTheme="minorHAnsi" w:hAnsiTheme="minorHAnsi" w:cstheme="minorHAnsi"/>
              <w:b/>
              <w:bCs/>
            </w:rPr>
            <w:t>0000</w:t>
          </w:r>
          <w:r w:rsidR="0093500C">
            <w:rPr>
              <w:rFonts w:asciiTheme="minorHAnsi" w:hAnsiTheme="minorHAnsi" w:cstheme="minorHAnsi"/>
              <w:b/>
              <w:bCs/>
            </w:rPr>
            <w:t xml:space="preserve"> </w:t>
          </w:r>
          <w:r w:rsidR="00E14196">
            <w:rPr>
              <w:rFonts w:asciiTheme="minorHAnsi" w:hAnsiTheme="minorHAnsi" w:cstheme="minorHAnsi"/>
              <w:b/>
              <w:bCs/>
            </w:rPr>
            <w:t>0000</w:t>
          </w:r>
          <w:r w:rsidR="0093500C">
            <w:rPr>
              <w:rFonts w:asciiTheme="minorHAnsi" w:hAnsiTheme="minorHAnsi" w:cstheme="minorHAnsi"/>
              <w:b/>
              <w:bCs/>
            </w:rPr>
            <w:t xml:space="preserve"> </w:t>
          </w:r>
          <w:r w:rsidR="00E14196">
            <w:rPr>
              <w:rFonts w:asciiTheme="minorHAnsi" w:hAnsiTheme="minorHAnsi" w:cstheme="minorHAnsi"/>
              <w:b/>
              <w:bCs/>
            </w:rPr>
            <w:t>0824</w:t>
          </w:r>
          <w:r w:rsidR="0093500C">
            <w:rPr>
              <w:rFonts w:asciiTheme="minorHAnsi" w:hAnsiTheme="minorHAnsi" w:cstheme="minorHAnsi"/>
              <w:b/>
              <w:bCs/>
            </w:rPr>
            <w:t xml:space="preserve"> </w:t>
          </w:r>
          <w:r w:rsidR="00E14196">
            <w:rPr>
              <w:rFonts w:asciiTheme="minorHAnsi" w:hAnsiTheme="minorHAnsi" w:cstheme="minorHAnsi"/>
              <w:b/>
              <w:bCs/>
            </w:rPr>
            <w:t>0019</w:t>
          </w:r>
        </w:sdtContent>
      </w:sdt>
      <w:r w:rsidR="001D14F6">
        <w:rPr>
          <w:rFonts w:asciiTheme="minorHAnsi" w:hAnsiTheme="minorHAnsi" w:cstheme="minorHAnsi"/>
        </w:rPr>
        <w:t xml:space="preserve"> </w:t>
      </w:r>
      <w:r w:rsidRPr="001D14F6">
        <w:rPr>
          <w:rFonts w:asciiTheme="minorHAnsi" w:hAnsiTheme="minorHAnsi" w:cstheme="minorHAnsi"/>
        </w:rPr>
        <w:t>z dopiskiem na przelewie „</w:t>
      </w:r>
      <w:sdt>
        <w:sdtPr>
          <w:rPr>
            <w:rFonts w:asciiTheme="minorHAnsi" w:hAnsiTheme="minorHAnsi" w:cstheme="minorHAnsi"/>
          </w:rPr>
          <w:id w:val="-668338457"/>
          <w:placeholder>
            <w:docPart w:val="DefaultPlaceholder_-1854013440"/>
          </w:placeholder>
          <w15:color w:val="FF0000"/>
        </w:sdtPr>
        <w:sdtEndPr>
          <w:rPr>
            <w:b/>
            <w:bCs/>
          </w:rPr>
        </w:sdtEndPr>
        <w:sdtContent>
          <w:r w:rsidR="001D14F6" w:rsidRPr="001D14F6">
            <w:rPr>
              <w:rFonts w:asciiTheme="minorHAnsi" w:hAnsiTheme="minorHAnsi" w:cstheme="minorHAnsi"/>
              <w:b/>
              <w:bCs/>
            </w:rPr>
            <w:t>K.271.</w:t>
          </w:r>
          <w:r w:rsidR="00005E3F">
            <w:rPr>
              <w:rFonts w:asciiTheme="minorHAnsi" w:hAnsiTheme="minorHAnsi" w:cstheme="minorHAnsi"/>
              <w:b/>
              <w:bCs/>
            </w:rPr>
            <w:t>4</w:t>
          </w:r>
          <w:r w:rsidR="001D14F6" w:rsidRPr="001D14F6">
            <w:rPr>
              <w:rFonts w:asciiTheme="minorHAnsi" w:hAnsiTheme="minorHAnsi" w:cstheme="minorHAnsi"/>
              <w:b/>
              <w:bCs/>
            </w:rPr>
            <w:t>.202</w:t>
          </w:r>
          <w:r w:rsidR="00005E3F">
            <w:rPr>
              <w:rFonts w:asciiTheme="minorHAnsi" w:hAnsiTheme="minorHAnsi" w:cstheme="minorHAnsi"/>
              <w:b/>
              <w:bCs/>
            </w:rPr>
            <w:t>6</w:t>
          </w:r>
          <w:r w:rsidR="001D14F6" w:rsidRPr="001D14F6">
            <w:rPr>
              <w:rFonts w:asciiTheme="minorHAnsi" w:hAnsiTheme="minorHAnsi" w:cstheme="minorHAnsi"/>
              <w:b/>
              <w:bCs/>
            </w:rPr>
            <w:t xml:space="preserve"> </w:t>
          </w:r>
          <w:r w:rsidRPr="001D14F6">
            <w:rPr>
              <w:rFonts w:asciiTheme="minorHAnsi" w:hAnsiTheme="minorHAnsi" w:cstheme="minorHAnsi"/>
              <w:b/>
              <w:bCs/>
            </w:rPr>
            <w:t>WADIUM</w:t>
          </w:r>
        </w:sdtContent>
      </w:sdt>
      <w:r w:rsidRPr="001D14F6">
        <w:rPr>
          <w:rFonts w:asciiTheme="minorHAnsi" w:hAnsiTheme="minorHAnsi" w:cstheme="minorHAnsi"/>
        </w:rPr>
        <w:t>”. Terminem wniesienia wadium w pieniądzu jest termin uznania rachunku bankowego zamawiającego należną kwotą wadium.</w:t>
      </w:r>
    </w:p>
    <w:p w14:paraId="6611DF49" w14:textId="77777777" w:rsidR="00881C25" w:rsidRPr="00881C25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881C25">
        <w:rPr>
          <w:rFonts w:asciiTheme="minorHAnsi" w:hAnsiTheme="minorHAnsi" w:cstheme="minorHAnsi"/>
        </w:rPr>
        <w:t xml:space="preserve">Wadium może być wniesione w jednej lub kilku formach wskazanych w art. 97 ust. 7 ustawy Pzp. </w:t>
      </w:r>
    </w:p>
    <w:p w14:paraId="07C6F74B" w14:textId="77777777" w:rsidR="00881C25" w:rsidRPr="00881C25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881C25">
        <w:rPr>
          <w:rFonts w:asciiTheme="minorHAnsi" w:hAnsiTheme="minorHAnsi" w:cstheme="minorHAnsi"/>
        </w:rPr>
        <w:t>W przypadku wyboru formy niepieniężnej wadium Wykonawca zobowiązany jest wnieść je przy użyciu środków komunikacji elektronicznej w formie oryginalnego elektronicznego dokumentu wadialnego (np. e-gwarancji bankowej lub ubezpieczeniowej) opatrzonego kwalifikowanym podpisem elektronicznym osoby upoważnionej do wystawienia dokumentu wadialnego (np. e-</w:t>
      </w:r>
      <w:r w:rsidRPr="00881C25">
        <w:rPr>
          <w:rFonts w:asciiTheme="minorHAnsi" w:hAnsiTheme="minorHAnsi" w:cstheme="minorHAnsi"/>
        </w:rPr>
        <w:lastRenderedPageBreak/>
        <w:t>gwarancji bankowej lub ubezpieczeniowej). Niedopuszczalne jest złożenie skanu dokumentu wadialnego (np. e-gwarancji bankowej lub ubezpieczeniowej) opatrzonego kwalifikowanym podpisem elektronicznym.</w:t>
      </w:r>
    </w:p>
    <w:p w14:paraId="1F98CA2D" w14:textId="77777777" w:rsidR="00881C25" w:rsidRPr="00881C25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881C25">
        <w:rPr>
          <w:rFonts w:asciiTheme="minorHAnsi" w:hAnsiTheme="minorHAnsi" w:cstheme="minorHAnsi"/>
        </w:rPr>
        <w:t xml:space="preserve">Wadium wnoszone w formie innej niż w pieniądzu musi spełniać wymagania wynikające z ustawy Pzp, w szczególności określać bezwarunkowy, nieodwołalny obowiązek zapłaty na pierwsze żądanie Zamawiającego, w przypadkach określonych w ustawie Pzp oraz być ważne przez okres związania ofertą, określony w niniejszej SWZ. Musi być wykonalne na terytorium Rzeczypospolitej Polskiej. </w:t>
      </w:r>
    </w:p>
    <w:p w14:paraId="48DACBFF" w14:textId="77777777" w:rsidR="00881C25" w:rsidRPr="00881C25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881C25">
        <w:rPr>
          <w:rFonts w:asciiTheme="minorHAnsi" w:hAnsiTheme="minorHAnsi" w:cstheme="minorHAnsi"/>
        </w:rPr>
        <w:t xml:space="preserve">Zamawiający zwraca wadium niezwłocznie, nie później jednak niż w terminie 7 dni od dnia wystąpienia jednej z okoliczności: </w:t>
      </w:r>
    </w:p>
    <w:p w14:paraId="6D9445CC" w14:textId="6B6A3799" w:rsidR="00881C25" w:rsidRPr="00881C25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881C25">
        <w:rPr>
          <w:rFonts w:asciiTheme="minorHAnsi" w:hAnsiTheme="minorHAnsi" w:cstheme="minorHAnsi"/>
        </w:rPr>
        <w:t>upływu terminu związania ofertą;</w:t>
      </w:r>
    </w:p>
    <w:p w14:paraId="5B22F789" w14:textId="77777777" w:rsidR="00881C25" w:rsidRPr="00881C25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881C25">
        <w:rPr>
          <w:rFonts w:asciiTheme="minorHAnsi" w:hAnsiTheme="minorHAnsi" w:cstheme="minorHAnsi"/>
        </w:rPr>
        <w:t>zawarcia umowy w sprawie zamówienia publicznego;</w:t>
      </w:r>
    </w:p>
    <w:p w14:paraId="5D4BC374" w14:textId="77777777" w:rsidR="00881C25" w:rsidRPr="00881C25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881C25">
        <w:rPr>
          <w:rFonts w:asciiTheme="minorHAnsi" w:hAnsiTheme="minorHAnsi" w:cstheme="minorHAnsi"/>
        </w:rPr>
        <w:t xml:space="preserve">unieważnienia postępowania o udzielenie zamówienia, z wyjątkiem </w:t>
      </w:r>
      <w:proofErr w:type="gramStart"/>
      <w:r w:rsidRPr="00881C25">
        <w:rPr>
          <w:rFonts w:asciiTheme="minorHAnsi" w:hAnsiTheme="minorHAnsi" w:cstheme="minorHAnsi"/>
        </w:rPr>
        <w:t>sytuacji</w:t>
      </w:r>
      <w:proofErr w:type="gramEnd"/>
      <w:r w:rsidRPr="00881C25">
        <w:rPr>
          <w:rFonts w:asciiTheme="minorHAnsi" w:hAnsiTheme="minorHAnsi" w:cstheme="minorHAnsi"/>
        </w:rPr>
        <w:t xml:space="preserve"> gdy nie zostało rozstrzygnięte odwołanie na czynność unieważnienia albo nie upłynął termin do jego wniesienia. </w:t>
      </w:r>
    </w:p>
    <w:p w14:paraId="6F650F71" w14:textId="77777777" w:rsidR="0097263C" w:rsidRPr="0097263C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881C25">
        <w:rPr>
          <w:rFonts w:asciiTheme="minorHAnsi" w:hAnsiTheme="minorHAnsi" w:cstheme="minorHAnsi"/>
        </w:rPr>
        <w:t>Zamawiający, niezwłocznie, nie później jednak niż w terminie 7 dni od dnia złożenia wniosku zwraca wadium wykonawcy:</w:t>
      </w:r>
    </w:p>
    <w:p w14:paraId="047EF918" w14:textId="77777777" w:rsidR="0097263C" w:rsidRPr="0097263C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97263C">
        <w:rPr>
          <w:rFonts w:asciiTheme="minorHAnsi" w:hAnsiTheme="minorHAnsi" w:cstheme="minorHAnsi"/>
        </w:rPr>
        <w:t xml:space="preserve">który wycofał ofertę przed upływem terminu składania ofert; </w:t>
      </w:r>
    </w:p>
    <w:p w14:paraId="24E0D118" w14:textId="77777777" w:rsidR="0097263C" w:rsidRPr="0097263C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97263C">
        <w:rPr>
          <w:rFonts w:asciiTheme="minorHAnsi" w:hAnsiTheme="minorHAnsi" w:cstheme="minorHAnsi"/>
        </w:rPr>
        <w:t xml:space="preserve">którego oferta została odrzucona; </w:t>
      </w:r>
    </w:p>
    <w:p w14:paraId="1B8E40A2" w14:textId="77777777" w:rsidR="0097263C" w:rsidRPr="0097263C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97263C">
        <w:rPr>
          <w:rFonts w:asciiTheme="minorHAnsi" w:hAnsiTheme="minorHAnsi" w:cstheme="minorHAnsi"/>
        </w:rPr>
        <w:t>po wyborze najkorzystniejszej oferty, z wyjątkiem wykonawcy, którego oferta została wybrana jako najkorzystniejsza;</w:t>
      </w:r>
    </w:p>
    <w:p w14:paraId="4BAADDB3" w14:textId="77777777" w:rsidR="0097263C" w:rsidRPr="0097263C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97263C">
        <w:rPr>
          <w:rFonts w:asciiTheme="minorHAnsi" w:hAnsiTheme="minorHAnsi" w:cstheme="minorHAnsi"/>
        </w:rPr>
        <w:t xml:space="preserve">po unieważnieniu postępowania, w </w:t>
      </w:r>
      <w:proofErr w:type="gramStart"/>
      <w:r w:rsidRPr="0097263C">
        <w:rPr>
          <w:rFonts w:asciiTheme="minorHAnsi" w:hAnsiTheme="minorHAnsi" w:cstheme="minorHAnsi"/>
        </w:rPr>
        <w:t>przypadku</w:t>
      </w:r>
      <w:proofErr w:type="gramEnd"/>
      <w:r w:rsidRPr="0097263C">
        <w:rPr>
          <w:rFonts w:asciiTheme="minorHAnsi" w:hAnsiTheme="minorHAnsi" w:cstheme="minorHAnsi"/>
        </w:rPr>
        <w:t xml:space="preserve"> gdy nie zostało rozstrzygnięte odwołanie na czynność unieważnienia albo nie upłynął termin do jego wniesienia. </w:t>
      </w:r>
    </w:p>
    <w:p w14:paraId="2E6B6CB6" w14:textId="77777777" w:rsidR="0097263C" w:rsidRPr="0097263C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97263C">
        <w:rPr>
          <w:rFonts w:asciiTheme="minorHAnsi" w:hAnsiTheme="minorHAnsi" w:cstheme="minorHAnsi"/>
        </w:rPr>
        <w:t>Złożenie wniosku o zwrot wadium, powoduje rozwiązanie stosunku prawnego z wykonawcą wraz z utratą przez niego prawa do korzystania ze środków ochrony prawnej, o których mowa w dziale IX ustawy Pzp. Zamawiający zwraca wadium wniesione w pieniądzu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479E1978" w14:textId="77777777" w:rsidR="0097263C" w:rsidRPr="0097263C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97263C">
        <w:rPr>
          <w:rFonts w:asciiTheme="minorHAnsi" w:hAnsiTheme="minorHAnsi" w:cstheme="minorHAnsi"/>
        </w:rPr>
        <w:t>Zamawiający zwraca wadium wniesione w innej formie niż w pieniądzu poprzez złożenie gwarantowi lub poręczycielowi oświadczenia o zwolnieniu wadium.</w:t>
      </w:r>
    </w:p>
    <w:p w14:paraId="3A324A4B" w14:textId="77777777" w:rsidR="007A59ED" w:rsidRPr="007A59ED" w:rsidRDefault="005C7A4D" w:rsidP="005C7A4D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97263C">
        <w:rPr>
          <w:rFonts w:asciiTheme="minorHAnsi" w:hAnsiTheme="minorHAnsi" w:cstheme="minorHAnsi"/>
        </w:rPr>
        <w:t xml:space="preserve">Zamawiający zatrzymuje wadium wraz z odsetkami, a w przypadku wadium wniesionego w formie gwarancji lub poręczenia, o których mowa w art. 97 ust. 7 pkt 2 -4 ustawy Pzp, występuje odpowiednio do gwaranta lub poręczyciela z żądaniem zapłaty wadium, jeżeli: </w:t>
      </w:r>
    </w:p>
    <w:p w14:paraId="02637A41" w14:textId="77777777" w:rsidR="007A59ED" w:rsidRPr="007A59ED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7A59ED">
        <w:rPr>
          <w:rFonts w:asciiTheme="minorHAnsi" w:hAnsiTheme="minorHAnsi" w:cstheme="minorHAnsi"/>
        </w:rPr>
        <w:t xml:space="preserve">wykonawca w odpowiedzi na wezwanie, o którym mowa w art. 107 ust. 2 lub art. 128 ust. 1 ustawy Pzp, z przyczyn leżących po jego stronie, nie złożył podmiotowych środków dowodowych lub przedmiotowych środków dowodowych potwierdzających okoliczności, o których mowa w art. 57 lub art. 106 ust. 1 ustawy Pzp, oświadczenia, o którym mowa w art. 125 ust. 1 ustawy Pzp, innych dokumentów lub oświadczeń lub nie wyraził zgody na poprawienie omyłki, o której mowa w art. 223 ust. 2 pkt 3 ustawy Pzp, co spowodowało brak możliwości wybrania oferty złożonej przez wykonawcę jako najkorzystniejszej; </w:t>
      </w:r>
    </w:p>
    <w:p w14:paraId="5E7EF1D4" w14:textId="77777777" w:rsidR="007A59ED" w:rsidRPr="007A59ED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7A59ED">
        <w:rPr>
          <w:rFonts w:asciiTheme="minorHAnsi" w:hAnsiTheme="minorHAnsi" w:cstheme="minorHAnsi"/>
        </w:rPr>
        <w:t xml:space="preserve">wykonawca, którego oferta została wybrana: </w:t>
      </w:r>
    </w:p>
    <w:p w14:paraId="4064A021" w14:textId="77777777" w:rsidR="007A59ED" w:rsidRPr="007A59ED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7A59ED">
        <w:rPr>
          <w:rFonts w:asciiTheme="minorHAnsi" w:hAnsiTheme="minorHAnsi" w:cstheme="minorHAnsi"/>
        </w:rPr>
        <w:t>odmówił podpisania umowy w sprawie zamówienia publicznego na warunkach określonych w ofercie,</w:t>
      </w:r>
    </w:p>
    <w:p w14:paraId="715924D3" w14:textId="77777777" w:rsidR="007A59ED" w:rsidRPr="007A59ED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7A59ED">
        <w:rPr>
          <w:rFonts w:asciiTheme="minorHAnsi" w:hAnsiTheme="minorHAnsi" w:cstheme="minorHAnsi"/>
        </w:rPr>
        <w:t xml:space="preserve">nie wniósł wymaganego zabezpieczenia należytego wykonania umowy (o ile było wymagane); </w:t>
      </w:r>
    </w:p>
    <w:p w14:paraId="32ADFDF8" w14:textId="77777777" w:rsidR="007A59ED" w:rsidRPr="007A59ED" w:rsidRDefault="005C7A4D" w:rsidP="005C7A4D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7A59ED">
        <w:rPr>
          <w:rFonts w:asciiTheme="minorHAnsi" w:hAnsiTheme="minorHAnsi" w:cstheme="minorHAnsi"/>
        </w:rPr>
        <w:t xml:space="preserve">zawarcie umowy w sprawie zamówienia publicznego stało się niemożliwe z przyczyn leżących po stronie wykonawcy, którego oferta została wybrana. </w:t>
      </w:r>
    </w:p>
    <w:p w14:paraId="03834244" w14:textId="1EEBEC1B" w:rsidR="005C7A4D" w:rsidRPr="007A59ED" w:rsidRDefault="005C7A4D" w:rsidP="00814EEB">
      <w:pPr>
        <w:pStyle w:val="Akapitzlist"/>
        <w:numPr>
          <w:ilvl w:val="1"/>
          <w:numId w:val="25"/>
        </w:numPr>
        <w:jc w:val="both"/>
        <w:rPr>
          <w:rFonts w:asciiTheme="minorHAnsi" w:hAnsiTheme="minorHAnsi" w:cstheme="minorHAnsi"/>
        </w:rPr>
      </w:pPr>
      <w:r w:rsidRPr="007A59ED">
        <w:rPr>
          <w:rFonts w:asciiTheme="minorHAnsi" w:hAnsiTheme="minorHAnsi" w:cstheme="minorHAnsi"/>
        </w:rPr>
        <w:t>Beneficjentem wniesionego wadium jest</w:t>
      </w:r>
      <w:r w:rsidR="00987BC3">
        <w:rPr>
          <w:rFonts w:asciiTheme="minorHAnsi" w:hAnsiTheme="minorHAnsi" w:cstheme="minorHAnsi"/>
        </w:rPr>
        <w:t xml:space="preserve"> </w:t>
      </w:r>
      <w:r w:rsidR="00987BC3" w:rsidRPr="00987BC3">
        <w:rPr>
          <w:rFonts w:asciiTheme="minorHAnsi" w:hAnsiTheme="minorHAnsi" w:cstheme="minorHAnsi"/>
        </w:rPr>
        <w:t>Miejskie Centrum Usług Społecznych w Grybowie ul.</w:t>
      </w:r>
      <w:r w:rsidR="00987BC3">
        <w:rPr>
          <w:rFonts w:asciiTheme="minorHAnsi" w:hAnsiTheme="minorHAnsi" w:cstheme="minorHAnsi"/>
        </w:rPr>
        <w:t> </w:t>
      </w:r>
      <w:r w:rsidR="00987BC3" w:rsidRPr="00987BC3">
        <w:rPr>
          <w:rFonts w:asciiTheme="minorHAnsi" w:hAnsiTheme="minorHAnsi" w:cstheme="minorHAnsi"/>
        </w:rPr>
        <w:t>Ogrodowa 4 33-330 Grybów NIP: 734-28-32-204, REGON: 492034443</w:t>
      </w:r>
      <w:r w:rsidRPr="007A59ED">
        <w:rPr>
          <w:rFonts w:asciiTheme="minorHAnsi" w:hAnsiTheme="minorHAnsi" w:cstheme="minorHAnsi"/>
        </w:rPr>
        <w:t xml:space="preserve">. W przypadku wnoszenia wadium w formie pieniądza przelewem, tytuł przelewu musi pozwalać Zamawiającemu na </w:t>
      </w:r>
      <w:r w:rsidRPr="007A59ED">
        <w:rPr>
          <w:rFonts w:asciiTheme="minorHAnsi" w:hAnsiTheme="minorHAnsi" w:cstheme="minorHAnsi"/>
        </w:rPr>
        <w:lastRenderedPageBreak/>
        <w:t>identyfikację przedmiotowego postępowania w związku z powyższym w tytule przelewu należy wpisać informacje, o których mowa w pkt 2.</w:t>
      </w:r>
    </w:p>
    <w:p w14:paraId="524E7D1F" w14:textId="77777777" w:rsidR="00675D74" w:rsidRPr="003B2079" w:rsidRDefault="00711863" w:rsidP="002173E3">
      <w:pPr>
        <w:pStyle w:val="Nagwek1"/>
        <w:spacing w:before="0" w:after="0"/>
        <w:jc w:val="both"/>
      </w:pPr>
      <w:r w:rsidRPr="003B2079">
        <w:t>I</w:t>
      </w:r>
      <w:r w:rsidR="004F78AB" w:rsidRPr="003B2079">
        <w:t>nformację o przewidywanych zamówieniach, o których mowa w art. 214 ust. 1 pkt 7 i 8, jeżeli zamawiający przewiduje udzielenie takich zamówień</w:t>
      </w:r>
      <w:r w:rsidR="00841C89" w:rsidRPr="003B2079">
        <w:t>.</w:t>
      </w:r>
    </w:p>
    <w:p w14:paraId="6DE80D7E" w14:textId="6A4BC257" w:rsidR="00524936" w:rsidRPr="003B2079" w:rsidRDefault="00524936">
      <w:pPr>
        <w:pStyle w:val="Akapitzlist"/>
        <w:numPr>
          <w:ilvl w:val="1"/>
          <w:numId w:val="26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nie przewiduje udzielenia ww. zamówień.</w:t>
      </w:r>
    </w:p>
    <w:p w14:paraId="73DA2441" w14:textId="77777777" w:rsidR="00C96442" w:rsidRPr="003B2079" w:rsidRDefault="00675D74" w:rsidP="002173E3">
      <w:pPr>
        <w:pStyle w:val="Nagwek1"/>
        <w:spacing w:before="0" w:after="0"/>
        <w:jc w:val="both"/>
      </w:pPr>
      <w:bookmarkStart w:id="6" w:name="_Informacje_dotyczące_przeprowadzeni"/>
      <w:bookmarkEnd w:id="6"/>
      <w:r w:rsidRPr="003B2079">
        <w:t>I</w:t>
      </w:r>
      <w:r w:rsidR="004F78AB" w:rsidRPr="003B2079">
        <w:t>nformacje dotyczące przeprowadzenia przez wykonawcę wizji lokalnej lub sprawdzenia przez niego dokumentów niezbędnych do realizacji zamówienia, o których mowa w art. 131 ust. 2, jeżeli zamawiający przewiduje możliwość albo wymaga złożenia oferty po odbyciu wizji lokalnej lub sprawdzeniu tych dokumentów</w:t>
      </w:r>
      <w:r w:rsidR="00C96442" w:rsidRPr="003B2079">
        <w:t>.</w:t>
      </w:r>
    </w:p>
    <w:p w14:paraId="5B55B6CC" w14:textId="7EC61039" w:rsidR="00D46F26" w:rsidRDefault="00D46F26" w:rsidP="00D46F26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D46F26">
        <w:rPr>
          <w:rFonts w:asciiTheme="minorHAnsi" w:hAnsiTheme="minorHAnsi" w:cstheme="minorHAnsi"/>
        </w:rPr>
        <w:t xml:space="preserve">Zamawiający na podstawie art. 281 ust. 2 pkt 12 wymaga, aby wykonawca przed złożeniem oferty przeprowadził wizję lokalną zakresu prac. Potwierdzeniem odbycia wizji lokalnej będzie wypełniony przez wykonawcę i podpisany przez pracownika zamawiającego załącznik nr </w:t>
      </w:r>
      <w:r w:rsidR="00B03044">
        <w:rPr>
          <w:rFonts w:asciiTheme="minorHAnsi" w:hAnsiTheme="minorHAnsi" w:cstheme="minorHAnsi"/>
        </w:rPr>
        <w:t>6</w:t>
      </w:r>
      <w:r w:rsidRPr="00D46F26">
        <w:rPr>
          <w:rFonts w:asciiTheme="minorHAnsi" w:hAnsiTheme="minorHAnsi" w:cstheme="minorHAnsi"/>
        </w:rPr>
        <w:t xml:space="preserve"> do SWZ, który jest załącznikiem do oferty.</w:t>
      </w:r>
    </w:p>
    <w:p w14:paraId="2D44378E" w14:textId="3D970DB1" w:rsidR="00D46F26" w:rsidRPr="00D46F26" w:rsidRDefault="00D46F26" w:rsidP="00E67342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D46F26">
        <w:rPr>
          <w:rFonts w:asciiTheme="minorHAnsi" w:hAnsiTheme="minorHAnsi" w:cstheme="minorHAnsi"/>
        </w:rPr>
        <w:t>Zamawiający informuje, że oferta złożona bez odbycia wizji lokalnej zostanie odrzucona na podstawie art. 226 ust. 1 pkt 18 ustawy.</w:t>
      </w:r>
    </w:p>
    <w:p w14:paraId="52794519" w14:textId="63485A2A" w:rsidR="00C96442" w:rsidRPr="003B2079" w:rsidRDefault="00C96442" w:rsidP="002173E3">
      <w:pPr>
        <w:pStyle w:val="Nagwek1"/>
        <w:spacing w:before="0" w:after="0"/>
        <w:jc w:val="both"/>
      </w:pPr>
      <w:r w:rsidRPr="003B2079">
        <w:t>I</w:t>
      </w:r>
      <w:r w:rsidR="004F78AB" w:rsidRPr="003B2079">
        <w:t>nformacje dotyczące walut obcych, w jakich mogą być prowadzone rozliczenia między zamawiającym a wykonawcą, jeżeli zamawiający przewiduje rozliczenia w walutach obcych</w:t>
      </w:r>
      <w:r w:rsidR="00CF566F" w:rsidRPr="003B2079">
        <w:t>.</w:t>
      </w:r>
    </w:p>
    <w:p w14:paraId="518C34A9" w14:textId="244D85B7" w:rsidR="00CF566F" w:rsidRPr="003B2079" w:rsidRDefault="00864002">
      <w:pPr>
        <w:pStyle w:val="Akapitzlist"/>
        <w:numPr>
          <w:ilvl w:val="1"/>
          <w:numId w:val="28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nie przewiduje rozliczania w walutach obcych.</w:t>
      </w:r>
    </w:p>
    <w:p w14:paraId="4303D47A" w14:textId="77777777" w:rsidR="00087CE3" w:rsidRPr="003B2079" w:rsidRDefault="00C96442" w:rsidP="002173E3">
      <w:pPr>
        <w:pStyle w:val="Nagwek1"/>
        <w:spacing w:before="0" w:after="0"/>
        <w:jc w:val="both"/>
      </w:pPr>
      <w:r w:rsidRPr="003B2079">
        <w:t>I</w:t>
      </w:r>
      <w:r w:rsidR="004F78AB" w:rsidRPr="003B2079">
        <w:t>nformacje dotyczące zwrotu kosztów udziału w postępowaniu, jeżeli zamawiający przewiduje ich zwrot</w:t>
      </w:r>
      <w:r w:rsidR="00A54414" w:rsidRPr="003B2079">
        <w:t>.</w:t>
      </w:r>
    </w:p>
    <w:p w14:paraId="2DAB58AF" w14:textId="782A417E" w:rsidR="007B3E27" w:rsidRPr="003B2079" w:rsidRDefault="007B3E27">
      <w:pPr>
        <w:pStyle w:val="Akapitzlist"/>
        <w:numPr>
          <w:ilvl w:val="1"/>
          <w:numId w:val="29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Zamawiający nie przewiduje zwrotu kosztów w postępowaniu.</w:t>
      </w:r>
    </w:p>
    <w:p w14:paraId="0DFEBEB7" w14:textId="4F0C6E41" w:rsidR="00815350" w:rsidRPr="003B2079" w:rsidRDefault="00087CE3" w:rsidP="002173E3">
      <w:pPr>
        <w:pStyle w:val="Nagwek1"/>
        <w:spacing w:before="0" w:after="0"/>
        <w:jc w:val="both"/>
      </w:pPr>
      <w:r w:rsidRPr="003B2079">
        <w:t>I</w:t>
      </w:r>
      <w:r w:rsidR="004F78AB" w:rsidRPr="003B2079">
        <w:t>nformacj</w:t>
      </w:r>
      <w:r w:rsidRPr="003B2079">
        <w:t>a</w:t>
      </w:r>
      <w:r w:rsidR="004F78AB" w:rsidRPr="003B2079">
        <w:t xml:space="preserve"> o obowiązku osobistego wykonania przez wykonawcę kluczowych zadań, jeżeli zamawiający dokonuje takiego zastrzeżenia zgodnie z art. 60 i art. 121</w:t>
      </w:r>
      <w:r w:rsidR="00BC2F07" w:rsidRPr="003B2079">
        <w:t>.</w:t>
      </w:r>
    </w:p>
    <w:p w14:paraId="1ECEF4A2" w14:textId="0BABA83C" w:rsidR="00BC2F07" w:rsidRPr="003B2079" w:rsidRDefault="00C11AC4">
      <w:pPr>
        <w:pStyle w:val="Akapitzlist"/>
        <w:numPr>
          <w:ilvl w:val="1"/>
          <w:numId w:val="30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nie wymaga konieczności osobistego wykonania przez Wykonawcę kluczowych części zamówienia.</w:t>
      </w:r>
    </w:p>
    <w:p w14:paraId="6E02DEF3" w14:textId="77777777" w:rsidR="00F33156" w:rsidRPr="003B2079" w:rsidRDefault="00815350" w:rsidP="008F744A">
      <w:pPr>
        <w:pStyle w:val="Nagwek1"/>
        <w:spacing w:before="0" w:after="0"/>
        <w:jc w:val="both"/>
      </w:pPr>
      <w:r w:rsidRPr="003B2079">
        <w:t>M</w:t>
      </w:r>
      <w:r w:rsidR="004F78AB" w:rsidRPr="003B2079">
        <w:t>aksymaln</w:t>
      </w:r>
      <w:r w:rsidR="00F33156" w:rsidRPr="003B2079">
        <w:t>a</w:t>
      </w:r>
      <w:r w:rsidR="004F78AB" w:rsidRPr="003B2079">
        <w:t xml:space="preserve"> liczb</w:t>
      </w:r>
      <w:r w:rsidR="00F33156" w:rsidRPr="003B2079">
        <w:t>a</w:t>
      </w:r>
      <w:r w:rsidR="004F78AB" w:rsidRPr="003B2079">
        <w:t xml:space="preserve"> wykonawców, z którymi zamawiający zawrze umowę ramową, jeżeli zamawiający przewiduje zawarcie umowy ramowej</w:t>
      </w:r>
      <w:r w:rsidR="00F33156" w:rsidRPr="003B2079">
        <w:t>.</w:t>
      </w:r>
    </w:p>
    <w:p w14:paraId="38049D92" w14:textId="7F6EF20D" w:rsidR="00572C12" w:rsidRPr="003B2079" w:rsidRDefault="008D21BD">
      <w:pPr>
        <w:pStyle w:val="Akapitzlist"/>
        <w:numPr>
          <w:ilvl w:val="1"/>
          <w:numId w:val="31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nie zamierza zawrzeć umowy ramowej.</w:t>
      </w:r>
    </w:p>
    <w:p w14:paraId="7E3FE2AF" w14:textId="77777777" w:rsidR="00545A24" w:rsidRPr="003B2079" w:rsidRDefault="00F33156" w:rsidP="008F744A">
      <w:pPr>
        <w:pStyle w:val="Nagwek1"/>
        <w:spacing w:before="0" w:after="0"/>
        <w:jc w:val="both"/>
      </w:pPr>
      <w:r w:rsidRPr="003B2079">
        <w:t>I</w:t>
      </w:r>
      <w:r w:rsidR="004F78AB" w:rsidRPr="003B2079">
        <w:t>nformacj</w:t>
      </w:r>
      <w:r w:rsidRPr="003B2079">
        <w:t>a</w:t>
      </w:r>
      <w:r w:rsidR="004F78AB" w:rsidRPr="003B2079">
        <w:t xml:space="preserve"> o przewidywanym wyborze najkorzystniejszej oferty z zastosowaniem aukcji elektronicznej wraz z informacjami, o których mowa w art. 230, jeżeli zamawiający przewiduje aukcję elektroniczną</w:t>
      </w:r>
      <w:r w:rsidR="00286292" w:rsidRPr="003B2079">
        <w:t>.</w:t>
      </w:r>
    </w:p>
    <w:p w14:paraId="2DE86F7B" w14:textId="26DC441E" w:rsidR="008D21BD" w:rsidRPr="003B2079" w:rsidRDefault="00C36C87">
      <w:pPr>
        <w:pStyle w:val="Akapitzlist"/>
        <w:numPr>
          <w:ilvl w:val="1"/>
          <w:numId w:val="32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nie przewiduje aukcji elektronicznej.</w:t>
      </w:r>
    </w:p>
    <w:p w14:paraId="69335AB4" w14:textId="5B561DC3" w:rsidR="00545A24" w:rsidRPr="003B2079" w:rsidRDefault="00545A24" w:rsidP="008F744A">
      <w:pPr>
        <w:pStyle w:val="Nagwek1"/>
        <w:spacing w:before="0" w:after="0"/>
        <w:jc w:val="both"/>
      </w:pPr>
      <w:r w:rsidRPr="003B2079">
        <w:t>W</w:t>
      </w:r>
      <w:r w:rsidR="004F78AB" w:rsidRPr="003B2079">
        <w:t>ymóg lub możliwość złożenia ofert w postaci katalogów elektronicznych lub dołączenia katalogów elektronicznych do oferty, w sytuacji określonej w art. 93</w:t>
      </w:r>
      <w:r w:rsidR="00C36C87" w:rsidRPr="003B2079">
        <w:t>.</w:t>
      </w:r>
    </w:p>
    <w:p w14:paraId="253832DA" w14:textId="676C93A7" w:rsidR="00C36C87" w:rsidRPr="003B2079" w:rsidRDefault="00095ED5">
      <w:pPr>
        <w:pStyle w:val="Akapitzlist"/>
        <w:numPr>
          <w:ilvl w:val="1"/>
          <w:numId w:val="33"/>
        </w:numPr>
        <w:jc w:val="both"/>
        <w:rPr>
          <w:rFonts w:asciiTheme="minorHAnsi" w:hAnsiTheme="minorHAnsi" w:cstheme="minorHAnsi"/>
        </w:rPr>
      </w:pPr>
      <w:r w:rsidRPr="003B2079">
        <w:rPr>
          <w:rFonts w:asciiTheme="minorHAnsi" w:hAnsiTheme="minorHAnsi" w:cstheme="minorHAnsi"/>
        </w:rPr>
        <w:t>Zamawiający nie przewiduje złożenia oferty w postaci katalogów elektronicznych.</w:t>
      </w:r>
    </w:p>
    <w:p w14:paraId="15DC58B6" w14:textId="0F51A42E" w:rsidR="001E6181" w:rsidRPr="003B2079" w:rsidRDefault="00545A24" w:rsidP="008F744A">
      <w:pPr>
        <w:pStyle w:val="Nagwek1"/>
        <w:spacing w:before="0" w:after="0"/>
        <w:jc w:val="both"/>
      </w:pPr>
      <w:r w:rsidRPr="003B2079">
        <w:t>I</w:t>
      </w:r>
      <w:r w:rsidR="004F78AB" w:rsidRPr="003B2079">
        <w:t>nformacje dotyczące zabezpieczenia należytego wykonania umowy, jeżeli zamawiający je przewiduje.</w:t>
      </w:r>
    </w:p>
    <w:p w14:paraId="03D84E4E" w14:textId="77777777" w:rsidR="00D129E8" w:rsidRDefault="00D129E8" w:rsidP="00D129E8">
      <w:pPr>
        <w:pStyle w:val="Akapitzlist"/>
        <w:numPr>
          <w:ilvl w:val="1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 xml:space="preserve">Zamawiający wymaga wniesienia zabezpieczenia należytego wykonania umowy w wysokości </w:t>
      </w:r>
      <w:r w:rsidRPr="00D129E8">
        <w:rPr>
          <w:rFonts w:asciiTheme="minorHAnsi" w:hAnsiTheme="minorHAnsi" w:cstheme="minorHAnsi"/>
          <w:b/>
          <w:bCs/>
        </w:rPr>
        <w:t>1,5%</w:t>
      </w:r>
      <w:r w:rsidRPr="00D129E8">
        <w:rPr>
          <w:rFonts w:asciiTheme="minorHAnsi" w:hAnsiTheme="minorHAnsi" w:cstheme="minorHAnsi"/>
        </w:rPr>
        <w:t xml:space="preserve"> ceny całkowitej podanej w ofercie.</w:t>
      </w:r>
    </w:p>
    <w:p w14:paraId="400D0460" w14:textId="77777777" w:rsidR="00D129E8" w:rsidRDefault="00D129E8" w:rsidP="00D129E8">
      <w:pPr>
        <w:pStyle w:val="Akapitzlist"/>
        <w:numPr>
          <w:ilvl w:val="1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Zabezpieczenie może być wnoszone, według wyboru wykonawcy, w jednej lub w kilku następujących formach:</w:t>
      </w:r>
    </w:p>
    <w:p w14:paraId="11B8EE45" w14:textId="77777777" w:rsidR="00D129E8" w:rsidRDefault="00D129E8" w:rsidP="00D129E8">
      <w:pPr>
        <w:pStyle w:val="Akapitzlist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pieniądzu;</w:t>
      </w:r>
    </w:p>
    <w:p w14:paraId="5E58ECB6" w14:textId="77777777" w:rsidR="00D129E8" w:rsidRDefault="00D129E8" w:rsidP="00D129E8">
      <w:pPr>
        <w:pStyle w:val="Akapitzlist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 xml:space="preserve">poręczeniach bankowych lub poręczeniach spółdzielczej kasy oszczędnościowo-kredytowej, z </w:t>
      </w:r>
      <w:proofErr w:type="gramStart"/>
      <w:r w:rsidRPr="00D129E8">
        <w:rPr>
          <w:rFonts w:asciiTheme="minorHAnsi" w:hAnsiTheme="minorHAnsi" w:cstheme="minorHAnsi"/>
        </w:rPr>
        <w:t>tym</w:t>
      </w:r>
      <w:proofErr w:type="gramEnd"/>
      <w:r w:rsidRPr="00D129E8">
        <w:rPr>
          <w:rFonts w:asciiTheme="minorHAnsi" w:hAnsiTheme="minorHAnsi" w:cstheme="minorHAnsi"/>
        </w:rPr>
        <w:t xml:space="preserve"> że zobowiązanie kasy jest zawsze zobowiązaniem pieniężnym;</w:t>
      </w:r>
    </w:p>
    <w:p w14:paraId="1E2290DD" w14:textId="77777777" w:rsidR="00D129E8" w:rsidRDefault="00D129E8" w:rsidP="00D129E8">
      <w:pPr>
        <w:pStyle w:val="Akapitzlist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gwarancjach bankowych;</w:t>
      </w:r>
    </w:p>
    <w:p w14:paraId="74F5AE20" w14:textId="77777777" w:rsidR="00D129E8" w:rsidRDefault="00D129E8" w:rsidP="00D129E8">
      <w:pPr>
        <w:pStyle w:val="Akapitzlist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gwarancjach ubezpieczeniowych;</w:t>
      </w:r>
    </w:p>
    <w:p w14:paraId="344B2833" w14:textId="77777777" w:rsidR="00D129E8" w:rsidRDefault="00D129E8" w:rsidP="00D129E8">
      <w:pPr>
        <w:pStyle w:val="Akapitzlist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poręczeniach udzielanych przez podmioty, o których mowa w art. 6b ust. 5 pkt 2 ustawy z dnia 9 listopada 2000 r. o utworzeniu Polskiej Agencji Rozwoju Przedsiębiorczości.</w:t>
      </w:r>
    </w:p>
    <w:p w14:paraId="739B71B8" w14:textId="77777777" w:rsidR="00D129E8" w:rsidRDefault="00D129E8" w:rsidP="00D129E8">
      <w:pPr>
        <w:pStyle w:val="Akapitzlist"/>
        <w:numPr>
          <w:ilvl w:val="1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Zamawiający nie wyraża zgody na wniesienie zabezpieczenia w następujących formach:</w:t>
      </w:r>
    </w:p>
    <w:p w14:paraId="17B233E0" w14:textId="77777777" w:rsidR="00D129E8" w:rsidRDefault="00D129E8" w:rsidP="00D129E8">
      <w:pPr>
        <w:pStyle w:val="Akapitzlist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lastRenderedPageBreak/>
        <w:t>w wekslach z poręczeniem wekslowym banku lub spółdzielczej kasy oszczędnościowo-kredytowej;</w:t>
      </w:r>
    </w:p>
    <w:p w14:paraId="60EB796E" w14:textId="77777777" w:rsidR="00D129E8" w:rsidRDefault="00D129E8" w:rsidP="00D129E8">
      <w:pPr>
        <w:pStyle w:val="Akapitzlist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przez ustanowienie zastawu na papierach wartościowych emitowanych przez Skarb Państwa lub jednostkę samorządu terytorialnego;</w:t>
      </w:r>
    </w:p>
    <w:p w14:paraId="63C1349E" w14:textId="77777777" w:rsidR="00D129E8" w:rsidRDefault="00D129E8" w:rsidP="00D129E8">
      <w:pPr>
        <w:pStyle w:val="Akapitzlist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przez ustanowienie zastawu rejestrowego na zasadach określonych w ustawie z dnia 6 grudnia 1996 r. o zastawie rejestrowym i rejestrze zastawów.</w:t>
      </w:r>
    </w:p>
    <w:p w14:paraId="6E3A3F2F" w14:textId="66B48E20" w:rsidR="00D129E8" w:rsidRDefault="00D129E8" w:rsidP="00D129E8">
      <w:pPr>
        <w:pStyle w:val="Akapitzlist"/>
        <w:numPr>
          <w:ilvl w:val="1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 xml:space="preserve">Zabezpieczenie wnoszone w pieniądzu Wykonawca wpłaca przelewem na rachunek bankowy Zamawiającego: Nr: </w:t>
      </w:r>
      <w:sdt>
        <w:sdtPr>
          <w:rPr>
            <w:rFonts w:asciiTheme="minorHAnsi" w:hAnsiTheme="minorHAnsi" w:cstheme="minorHAnsi"/>
            <w:b/>
            <w:bCs/>
          </w:rPr>
          <w:id w:val="1968859027"/>
          <w:placeholder>
            <w:docPart w:val="DefaultPlaceholder_-1854013440"/>
          </w:placeholder>
          <w15:color w:val="FF0000"/>
        </w:sdtPr>
        <w:sdtContent>
          <w:r w:rsidR="000F051B">
            <w:rPr>
              <w:rFonts w:asciiTheme="minorHAnsi" w:hAnsiTheme="minorHAnsi" w:cstheme="minorHAnsi"/>
              <w:b/>
              <w:bCs/>
            </w:rPr>
            <w:t>31 8797 0003 0000 0000 0824 0019</w:t>
          </w:r>
        </w:sdtContent>
      </w:sdt>
      <w:r w:rsidRPr="00D129E8">
        <w:rPr>
          <w:rFonts w:asciiTheme="minorHAnsi" w:hAnsiTheme="minorHAnsi" w:cstheme="minorHAnsi"/>
        </w:rPr>
        <w:t xml:space="preserve"> Bank Spółdzielczy w</w:t>
      </w:r>
      <w:r w:rsidR="00095C3F">
        <w:rPr>
          <w:rFonts w:asciiTheme="minorHAnsi" w:hAnsiTheme="minorHAnsi" w:cstheme="minorHAnsi"/>
        </w:rPr>
        <w:t> </w:t>
      </w:r>
      <w:r w:rsidRPr="00D129E8">
        <w:rPr>
          <w:rFonts w:asciiTheme="minorHAnsi" w:hAnsiTheme="minorHAnsi" w:cstheme="minorHAnsi"/>
        </w:rPr>
        <w:t>Grybowie, Rynek 13, 33-330 Grybów.</w:t>
      </w:r>
    </w:p>
    <w:p w14:paraId="0EB0FD52" w14:textId="7473829E" w:rsidR="00D129E8" w:rsidRPr="00D129E8" w:rsidRDefault="00D129E8" w:rsidP="00AD3D44">
      <w:pPr>
        <w:pStyle w:val="Akapitzlist"/>
        <w:numPr>
          <w:ilvl w:val="1"/>
          <w:numId w:val="34"/>
        </w:numPr>
        <w:jc w:val="both"/>
        <w:rPr>
          <w:rFonts w:asciiTheme="minorHAnsi" w:hAnsiTheme="minorHAnsi" w:cstheme="minorHAnsi"/>
        </w:rPr>
      </w:pPr>
      <w:r w:rsidRPr="00D129E8">
        <w:rPr>
          <w:rFonts w:asciiTheme="minorHAnsi" w:hAnsiTheme="minorHAnsi" w:cstheme="minorHAnsi"/>
        </w:rPr>
        <w:t>Zamawiający zwróci 100% zabezpieczenia w terminie 30 dni od dnia wykonania zamówienia i</w:t>
      </w:r>
      <w:r w:rsidR="00CC6C2F">
        <w:rPr>
          <w:rFonts w:asciiTheme="minorHAnsi" w:hAnsiTheme="minorHAnsi" w:cstheme="minorHAnsi"/>
        </w:rPr>
        <w:t> </w:t>
      </w:r>
      <w:r w:rsidRPr="00D129E8">
        <w:rPr>
          <w:rFonts w:asciiTheme="minorHAnsi" w:hAnsiTheme="minorHAnsi" w:cstheme="minorHAnsi"/>
        </w:rPr>
        <w:t>uznania przez zamawiającego za należycie wykonane.</w:t>
      </w:r>
    </w:p>
    <w:p w14:paraId="227E94BC" w14:textId="7B038E0D" w:rsidR="00C80FC8" w:rsidRDefault="00333296" w:rsidP="005A08A7">
      <w:pPr>
        <w:pStyle w:val="Nagwek1"/>
        <w:spacing w:before="0" w:after="0"/>
      </w:pPr>
      <w:r>
        <w:t>CPV:</w:t>
      </w:r>
    </w:p>
    <w:p w14:paraId="5C46F2DF" w14:textId="3CF7EF9F" w:rsidR="00C80FC8" w:rsidRPr="002862AA" w:rsidRDefault="002862AA" w:rsidP="002862AA">
      <w:pPr>
        <w:pStyle w:val="Akapitzlist"/>
        <w:numPr>
          <w:ilvl w:val="1"/>
          <w:numId w:val="2"/>
        </w:numPr>
        <w:rPr>
          <w:rFonts w:asciiTheme="minorHAnsi" w:hAnsiTheme="minorHAnsi" w:cstheme="minorHAnsi"/>
        </w:rPr>
      </w:pPr>
      <w:r w:rsidRPr="002862AA">
        <w:rPr>
          <w:rFonts w:asciiTheme="minorHAnsi" w:hAnsiTheme="minorHAnsi" w:cstheme="minorHAnsi"/>
        </w:rPr>
        <w:t>45453000-7 Roboty remontowe i renowacyjne</w:t>
      </w:r>
      <w:r>
        <w:rPr>
          <w:rFonts w:asciiTheme="minorHAnsi" w:hAnsiTheme="minorHAnsi" w:cstheme="minorHAnsi"/>
        </w:rPr>
        <w:t>.</w:t>
      </w:r>
    </w:p>
    <w:p w14:paraId="44EB559C" w14:textId="452FF7EC" w:rsidR="00E7722C" w:rsidRPr="003B2079" w:rsidRDefault="00E7722C" w:rsidP="005A08A7">
      <w:pPr>
        <w:pStyle w:val="Nagwek1"/>
        <w:spacing w:before="0" w:after="0"/>
      </w:pPr>
      <w:r w:rsidRPr="003B2079">
        <w:t>Integralną częścią SWZ są następujące załączniki:</w:t>
      </w:r>
    </w:p>
    <w:p w14:paraId="33D946E9" w14:textId="48565A5E" w:rsidR="002945C1" w:rsidRPr="003B2079" w:rsidRDefault="002945C1">
      <w:pPr>
        <w:pStyle w:val="Akapitzlist"/>
        <w:numPr>
          <w:ilvl w:val="1"/>
          <w:numId w:val="3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1</w:t>
      </w:r>
      <w:r w:rsidR="00C8763F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- Formularz ofertow</w:t>
      </w:r>
      <w:r w:rsidR="00C8763F">
        <w:rPr>
          <w:rFonts w:asciiTheme="minorHAnsi" w:hAnsiTheme="minorHAnsi" w:cstheme="minorHAnsi"/>
        </w:rPr>
        <w:t>y.</w:t>
      </w:r>
    </w:p>
    <w:p w14:paraId="5F6D75A5" w14:textId="33D598EC" w:rsidR="008845E1" w:rsidRPr="003B2079" w:rsidRDefault="00E7722C">
      <w:pPr>
        <w:pStyle w:val="Akapitzlist"/>
        <w:numPr>
          <w:ilvl w:val="1"/>
          <w:numId w:val="3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Załącznik Nr 2 - Oświadczenie o braku podstaw do wykluczenia i o spełnianiu warunków udziału w postępowaniu.</w:t>
      </w:r>
    </w:p>
    <w:p w14:paraId="0A1420B7" w14:textId="2646699D" w:rsidR="002945C1" w:rsidRPr="003B2079" w:rsidRDefault="002945C1">
      <w:pPr>
        <w:pStyle w:val="Akapitzlist"/>
        <w:numPr>
          <w:ilvl w:val="1"/>
          <w:numId w:val="3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3</w:t>
      </w:r>
      <w:r w:rsidR="00C8763F">
        <w:rPr>
          <w:rFonts w:asciiTheme="minorHAnsi" w:hAnsiTheme="minorHAnsi" w:cstheme="minorHAnsi"/>
        </w:rPr>
        <w:t xml:space="preserve"> </w:t>
      </w:r>
      <w:r w:rsidRPr="003B2079">
        <w:rPr>
          <w:rFonts w:asciiTheme="minorHAnsi" w:hAnsiTheme="minorHAnsi" w:cstheme="minorHAnsi"/>
        </w:rPr>
        <w:t>- Projektowane postanowienia umowy</w:t>
      </w:r>
      <w:r w:rsidR="00C8763F">
        <w:rPr>
          <w:rFonts w:asciiTheme="minorHAnsi" w:hAnsiTheme="minorHAnsi" w:cstheme="minorHAnsi"/>
        </w:rPr>
        <w:t>.</w:t>
      </w:r>
    </w:p>
    <w:p w14:paraId="5D457086" w14:textId="77777777" w:rsidR="008845E1" w:rsidRPr="003B2079" w:rsidRDefault="00E7722C">
      <w:pPr>
        <w:pStyle w:val="Akapitzlist"/>
        <w:numPr>
          <w:ilvl w:val="1"/>
          <w:numId w:val="3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>Załącznik Nr 4 - Zobowiązanie innego podmiotu do udostępnienia niezbędnych zasobów Wykonawcy</w:t>
      </w:r>
      <w:r w:rsidR="008845E1" w:rsidRPr="003B2079">
        <w:rPr>
          <w:rFonts w:asciiTheme="minorHAnsi" w:hAnsiTheme="minorHAnsi" w:cstheme="minorHAnsi"/>
        </w:rPr>
        <w:t>.</w:t>
      </w:r>
    </w:p>
    <w:p w14:paraId="04FE4367" w14:textId="5D6628BE" w:rsidR="007C1995" w:rsidRPr="00ED7537" w:rsidRDefault="00ED7537">
      <w:pPr>
        <w:pStyle w:val="Akapitzlist"/>
        <w:numPr>
          <w:ilvl w:val="1"/>
          <w:numId w:val="3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5</w:t>
      </w:r>
      <w:r w:rsidRPr="003B2079">
        <w:rPr>
          <w:rFonts w:asciiTheme="minorHAnsi" w:hAnsiTheme="minorHAnsi" w:cstheme="minorHAnsi"/>
        </w:rPr>
        <w:t xml:space="preserve"> – </w:t>
      </w:r>
      <w:r w:rsidR="0084539D" w:rsidRPr="003B2079">
        <w:rPr>
          <w:rFonts w:asciiTheme="minorHAnsi" w:hAnsiTheme="minorHAnsi" w:cstheme="minorHAnsi"/>
        </w:rPr>
        <w:t>O</w:t>
      </w:r>
      <w:r w:rsidR="00E7722C" w:rsidRPr="003B2079">
        <w:rPr>
          <w:rFonts w:asciiTheme="minorHAnsi" w:hAnsiTheme="minorHAnsi" w:cstheme="minorHAnsi"/>
        </w:rPr>
        <w:t>świadczenie o aktualności</w:t>
      </w:r>
      <w:r w:rsidR="00C257A5" w:rsidRPr="003B2079">
        <w:rPr>
          <w:rFonts w:asciiTheme="minorHAnsi" w:hAnsiTheme="minorHAnsi" w:cstheme="minorHAnsi"/>
        </w:rPr>
        <w:t>.</w:t>
      </w:r>
    </w:p>
    <w:p w14:paraId="762649E6" w14:textId="346DA591" w:rsidR="00ED7537" w:rsidRPr="00EF0A73" w:rsidRDefault="00ED7537">
      <w:pPr>
        <w:pStyle w:val="Akapitzlist"/>
        <w:numPr>
          <w:ilvl w:val="1"/>
          <w:numId w:val="35"/>
        </w:numPr>
        <w:jc w:val="both"/>
        <w:rPr>
          <w:rFonts w:asciiTheme="minorHAnsi" w:hAnsiTheme="minorHAnsi" w:cstheme="minorHAnsi"/>
          <w:b/>
          <w:bCs/>
        </w:rPr>
      </w:pPr>
      <w:r w:rsidRPr="003B2079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6</w:t>
      </w:r>
      <w:r w:rsidRPr="003B2079">
        <w:rPr>
          <w:rFonts w:asciiTheme="minorHAnsi" w:hAnsiTheme="minorHAnsi" w:cstheme="minorHAnsi"/>
        </w:rPr>
        <w:t xml:space="preserve"> –</w:t>
      </w:r>
      <w:r>
        <w:rPr>
          <w:rFonts w:asciiTheme="minorHAnsi" w:hAnsiTheme="minorHAnsi" w:cstheme="minorHAnsi"/>
        </w:rPr>
        <w:t xml:space="preserve"> Potwierdzenie odbycia wizji lokalnej.</w:t>
      </w:r>
    </w:p>
    <w:p w14:paraId="20A17749" w14:textId="0C0B4879" w:rsidR="00EF0A73" w:rsidRPr="005E7170" w:rsidRDefault="00EF0A73">
      <w:pPr>
        <w:pStyle w:val="Akapitzlist"/>
        <w:numPr>
          <w:ilvl w:val="1"/>
          <w:numId w:val="35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Załącznik Nr 7 – </w:t>
      </w:r>
      <w:proofErr w:type="spellStart"/>
      <w:r>
        <w:rPr>
          <w:rFonts w:asciiTheme="minorHAnsi" w:hAnsiTheme="minorHAnsi" w:cstheme="minorHAnsi"/>
        </w:rPr>
        <w:t>STWiORB</w:t>
      </w:r>
      <w:proofErr w:type="spellEnd"/>
      <w:r>
        <w:rPr>
          <w:rFonts w:asciiTheme="minorHAnsi" w:hAnsiTheme="minorHAnsi" w:cstheme="minorHAnsi"/>
        </w:rPr>
        <w:t xml:space="preserve"> oraz przedmiar robót.</w:t>
      </w:r>
    </w:p>
    <w:sectPr w:rsidR="00EF0A73" w:rsidRPr="005E7170" w:rsidSect="00A67537">
      <w:headerReference w:type="default" r:id="rId16"/>
      <w:footerReference w:type="default" r:id="rId17"/>
      <w:pgSz w:w="11906" w:h="16838" w:code="9"/>
      <w:pgMar w:top="1339" w:right="851" w:bottom="851" w:left="851" w:header="568" w:footer="450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E97C" w14:textId="77777777" w:rsidR="00181303" w:rsidRDefault="00181303">
      <w:r>
        <w:separator/>
      </w:r>
    </w:p>
  </w:endnote>
  <w:endnote w:type="continuationSeparator" w:id="0">
    <w:p w14:paraId="3B410BC4" w14:textId="77777777" w:rsidR="00181303" w:rsidRDefault="0018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8CA7E" w14:textId="77777777" w:rsidR="00747F6B" w:rsidRDefault="00747F6B">
    <w:pPr>
      <w:pStyle w:val="Stopka"/>
      <w:jc w:val="right"/>
      <w:rPr>
        <w:rFonts w:cs="Times New Roman"/>
        <w:szCs w:val="24"/>
      </w:rPr>
    </w:pPr>
    <w:r>
      <w:rPr>
        <w:rFonts w:ascii="Arial" w:hAnsi="Arial" w:cs="Arial"/>
        <w:sz w:val="16"/>
        <w:szCs w:val="16"/>
      </w:rPr>
      <w:t xml:space="preserve">Strona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 xml:space="preserve"> PAGE 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0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 xml:space="preserve"> NUMPAGES 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21</w:t>
    </w:r>
    <w:r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C392" w14:textId="27F752FC" w:rsidR="00475288" w:rsidRPr="00475288" w:rsidRDefault="00475288" w:rsidP="00F5067C">
    <w:pPr>
      <w:pStyle w:val="Stopka"/>
      <w:jc w:val="center"/>
      <w:rPr>
        <w:rFonts w:asciiTheme="minorHAnsi" w:hAnsiTheme="minorHAnsi" w:cstheme="minorHAnsi"/>
      </w:rPr>
    </w:pPr>
    <w:r w:rsidRPr="00475288">
      <w:rPr>
        <w:rFonts w:asciiTheme="minorHAnsi" w:hAnsiTheme="minorHAnsi" w:cstheme="minorHAnsi"/>
      </w:rPr>
      <w:t xml:space="preserve">Projekt realizowany w ramach programu </w:t>
    </w:r>
    <w:r w:rsidR="0060744E">
      <w:rPr>
        <w:rFonts w:asciiTheme="minorHAnsi" w:hAnsiTheme="minorHAnsi" w:cstheme="minorHAnsi"/>
      </w:rPr>
      <w:t>„</w:t>
    </w:r>
    <w:r w:rsidRPr="00475288">
      <w:rPr>
        <w:rFonts w:asciiTheme="minorHAnsi" w:hAnsiTheme="minorHAnsi" w:cstheme="minorHAnsi"/>
      </w:rPr>
      <w:t>Fundusze Europejskie dla Małopolski 2021-2027”, Priorytet 6 Fundusze europejskie dla rynku pracy, edukacji i włączenia społecznego, Działanie 6.26 Integracja społeczna osób w szczególnie trudnej sytuacji życiowej, Typ projektu A. Działania mające na celu integrację osób w szczególnej sytuacji realizowane przez gminy i powiaty, współfinansowanego ze środków Unii Europejskiej w ramach Europejskiego Funduszu Społecznego Plus</w:t>
    </w:r>
    <w:r w:rsidR="0060744E">
      <w:rPr>
        <w:rFonts w:asciiTheme="minorHAnsi" w:hAnsiTheme="minorHAnsi" w:cstheme="minorHAn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D323C" w14:textId="77777777" w:rsidR="00747F6B" w:rsidRPr="00DE489D" w:rsidRDefault="00747F6B" w:rsidP="00DE489D">
    <w:pPr>
      <w:jc w:val="center"/>
      <w:rPr>
        <w:sz w:val="20"/>
        <w:szCs w:val="20"/>
      </w:rPr>
    </w:pPr>
    <w:r w:rsidRPr="00DE489D">
      <w:rPr>
        <w:sz w:val="20"/>
        <w:szCs w:val="20"/>
      </w:rPr>
      <w:t xml:space="preserve">Strona </w:t>
    </w:r>
    <w:r w:rsidRPr="00DE489D">
      <w:rPr>
        <w:sz w:val="20"/>
        <w:szCs w:val="20"/>
      </w:rPr>
      <w:fldChar w:fldCharType="begin"/>
    </w:r>
    <w:r w:rsidRPr="00DE489D">
      <w:rPr>
        <w:sz w:val="20"/>
        <w:szCs w:val="20"/>
      </w:rPr>
      <w:instrText xml:space="preserve"> PAGE </w:instrText>
    </w:r>
    <w:r w:rsidRPr="00DE489D">
      <w:rPr>
        <w:sz w:val="20"/>
        <w:szCs w:val="20"/>
      </w:rPr>
      <w:fldChar w:fldCharType="separate"/>
    </w:r>
    <w:r w:rsidRPr="00DE489D">
      <w:rPr>
        <w:sz w:val="20"/>
        <w:szCs w:val="20"/>
      </w:rPr>
      <w:t>21</w:t>
    </w:r>
    <w:r w:rsidRPr="00DE489D">
      <w:rPr>
        <w:sz w:val="20"/>
        <w:szCs w:val="20"/>
      </w:rPr>
      <w:fldChar w:fldCharType="end"/>
    </w:r>
    <w:r w:rsidRPr="00DE489D">
      <w:rPr>
        <w:sz w:val="20"/>
        <w:szCs w:val="20"/>
      </w:rPr>
      <w:t xml:space="preserve"> z </w:t>
    </w:r>
    <w:r w:rsidRPr="00DE489D">
      <w:rPr>
        <w:sz w:val="20"/>
        <w:szCs w:val="20"/>
      </w:rPr>
      <w:fldChar w:fldCharType="begin"/>
    </w:r>
    <w:r w:rsidRPr="00DE489D">
      <w:rPr>
        <w:sz w:val="20"/>
        <w:szCs w:val="20"/>
      </w:rPr>
      <w:instrText xml:space="preserve"> NUMPAGES </w:instrText>
    </w:r>
    <w:r w:rsidRPr="00DE489D">
      <w:rPr>
        <w:sz w:val="20"/>
        <w:szCs w:val="20"/>
      </w:rPr>
      <w:fldChar w:fldCharType="separate"/>
    </w:r>
    <w:r w:rsidRPr="00DE489D">
      <w:rPr>
        <w:sz w:val="20"/>
        <w:szCs w:val="20"/>
      </w:rPr>
      <w:t>21</w:t>
    </w:r>
    <w:r w:rsidRPr="00DE489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AFBE5" w14:textId="77777777" w:rsidR="00181303" w:rsidRDefault="00181303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14:paraId="05814384" w14:textId="77777777" w:rsidR="00181303" w:rsidRDefault="0018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4927" w14:textId="50918911" w:rsidR="00747F6B" w:rsidRDefault="00807A6E" w:rsidP="00807A6E">
    <w:pPr>
      <w:pStyle w:val="Nagwek"/>
      <w:jc w:val="center"/>
    </w:pPr>
    <w:r>
      <w:rPr>
        <w:noProof/>
      </w:rPr>
      <w:drawing>
        <wp:inline distT="0" distB="0" distL="0" distR="0" wp14:anchorId="6B7AB5CC" wp14:editId="6E9E78EA">
          <wp:extent cx="5761355" cy="494030"/>
          <wp:effectExtent l="0" t="0" r="0" b="0"/>
          <wp:docPr id="16144761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476B98" w14:textId="77777777" w:rsidR="00750B30" w:rsidRPr="00807A6E" w:rsidRDefault="00750B30" w:rsidP="00807A6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680" w:hanging="340"/>
      </w:pPr>
      <w:rPr>
        <w:rFonts w:ascii="Times New Roman" w:hAnsi="Times New Roman" w:cs="Sakkal Majalla"/>
        <w:b w:val="0"/>
        <w:bCs w:val="0"/>
        <w:i w:val="0"/>
        <w:iCs w:val="0"/>
        <w:kern w:val="0"/>
        <w:sz w:val="24"/>
        <w:szCs w:val="24"/>
        <w:lang w:eastAsia="en-US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020" w:hanging="340"/>
      </w:pPr>
      <w:rPr>
        <w:rFonts w:ascii="Times New Roman" w:hAnsi="Times New Roman" w:cs="Sakkal Majalla"/>
        <w:b w:val="0"/>
        <w:bCs w:val="0"/>
        <w:i w:val="0"/>
        <w:iCs w:val="0"/>
        <w:kern w:val="0"/>
        <w:sz w:val="24"/>
        <w:szCs w:val="24"/>
        <w:lang w:eastAsia="en-US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361" w:hanging="341"/>
      </w:pPr>
      <w:rPr>
        <w:rFonts w:ascii="Times New Roman" w:hAnsi="Times New Roman" w:cs="Times New Roman"/>
        <w:b w:val="0"/>
        <w:bCs w:val="0"/>
        <w:i w:val="0"/>
        <w:iCs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tabs>
          <w:tab w:val="num" w:pos="0"/>
        </w:tabs>
        <w:ind w:left="1701" w:hanging="3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896971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BE0B3E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D6615B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39581C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404625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CE59E5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8C42C5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9A763B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1105E3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3C26F4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1642BC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6691F71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25427C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C55917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5D31F7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B7A6B31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BD341C3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DD856E0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F5C5B39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5D6D2A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D06824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8A650B5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B74C02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A32145C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F50C4E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2C47FCB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7A40665"/>
    <w:multiLevelType w:val="multilevel"/>
    <w:tmpl w:val="2FBC8DE8"/>
    <w:lvl w:ilvl="0">
      <w:start w:val="1"/>
      <w:numFmt w:val="upperRoman"/>
      <w:pStyle w:val="Nagwek1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suff w:val="space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915322E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B9C26A6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44D38AE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B2C44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9052F70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B2D6777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D511AD7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F112BF6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37936E7"/>
    <w:multiLevelType w:val="multilevel"/>
    <w:tmpl w:val="05C84BEC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51019500">
    <w:abstractNumId w:val="13"/>
  </w:num>
  <w:num w:numId="2" w16cid:durableId="1247418741">
    <w:abstractNumId w:val="27"/>
  </w:num>
  <w:num w:numId="3" w16cid:durableId="1785687170">
    <w:abstractNumId w:val="2"/>
  </w:num>
  <w:num w:numId="4" w16cid:durableId="296373200">
    <w:abstractNumId w:val="10"/>
  </w:num>
  <w:num w:numId="5" w16cid:durableId="10569327">
    <w:abstractNumId w:val="16"/>
  </w:num>
  <w:num w:numId="6" w16cid:durableId="1961260586">
    <w:abstractNumId w:val="11"/>
  </w:num>
  <w:num w:numId="7" w16cid:durableId="1562717400">
    <w:abstractNumId w:val="31"/>
  </w:num>
  <w:num w:numId="8" w16cid:durableId="132793345">
    <w:abstractNumId w:val="33"/>
  </w:num>
  <w:num w:numId="9" w16cid:durableId="23289499">
    <w:abstractNumId w:val="21"/>
  </w:num>
  <w:num w:numId="10" w16cid:durableId="284967700">
    <w:abstractNumId w:val="17"/>
  </w:num>
  <w:num w:numId="11" w16cid:durableId="351803841">
    <w:abstractNumId w:val="15"/>
  </w:num>
  <w:num w:numId="12" w16cid:durableId="918828738">
    <w:abstractNumId w:val="35"/>
  </w:num>
  <w:num w:numId="13" w16cid:durableId="2054573466">
    <w:abstractNumId w:val="9"/>
  </w:num>
  <w:num w:numId="14" w16cid:durableId="1654799742">
    <w:abstractNumId w:val="29"/>
  </w:num>
  <w:num w:numId="15" w16cid:durableId="1942712955">
    <w:abstractNumId w:val="1"/>
  </w:num>
  <w:num w:numId="16" w16cid:durableId="1053574826">
    <w:abstractNumId w:val="7"/>
  </w:num>
  <w:num w:numId="17" w16cid:durableId="214971871">
    <w:abstractNumId w:val="14"/>
  </w:num>
  <w:num w:numId="18" w16cid:durableId="840239195">
    <w:abstractNumId w:val="23"/>
  </w:num>
  <w:num w:numId="19" w16cid:durableId="1166284418">
    <w:abstractNumId w:val="25"/>
  </w:num>
  <w:num w:numId="20" w16cid:durableId="2135172673">
    <w:abstractNumId w:val="22"/>
  </w:num>
  <w:num w:numId="21" w16cid:durableId="1901138486">
    <w:abstractNumId w:val="12"/>
  </w:num>
  <w:num w:numId="22" w16cid:durableId="1307051418">
    <w:abstractNumId w:val="34"/>
  </w:num>
  <w:num w:numId="23" w16cid:durableId="553854213">
    <w:abstractNumId w:val="20"/>
  </w:num>
  <w:num w:numId="24" w16cid:durableId="866910339">
    <w:abstractNumId w:val="30"/>
  </w:num>
  <w:num w:numId="25" w16cid:durableId="128597455">
    <w:abstractNumId w:val="18"/>
  </w:num>
  <w:num w:numId="26" w16cid:durableId="325986857">
    <w:abstractNumId w:val="32"/>
  </w:num>
  <w:num w:numId="27" w16cid:durableId="1716536881">
    <w:abstractNumId w:val="6"/>
  </w:num>
  <w:num w:numId="28" w16cid:durableId="704259576">
    <w:abstractNumId w:val="5"/>
  </w:num>
  <w:num w:numId="29" w16cid:durableId="140536373">
    <w:abstractNumId w:val="8"/>
  </w:num>
  <w:num w:numId="30" w16cid:durableId="1738092488">
    <w:abstractNumId w:val="19"/>
  </w:num>
  <w:num w:numId="31" w16cid:durableId="754404590">
    <w:abstractNumId w:val="3"/>
  </w:num>
  <w:num w:numId="32" w16cid:durableId="987174706">
    <w:abstractNumId w:val="24"/>
  </w:num>
  <w:num w:numId="33" w16cid:durableId="1501655997">
    <w:abstractNumId w:val="26"/>
  </w:num>
  <w:num w:numId="34" w16cid:durableId="170025371">
    <w:abstractNumId w:val="36"/>
  </w:num>
  <w:num w:numId="35" w16cid:durableId="1420902398">
    <w:abstractNumId w:val="28"/>
  </w:num>
  <w:num w:numId="36" w16cid:durableId="2019771731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C78"/>
    <w:rsid w:val="000024C8"/>
    <w:rsid w:val="00002B4D"/>
    <w:rsid w:val="000031DD"/>
    <w:rsid w:val="00003598"/>
    <w:rsid w:val="00004D68"/>
    <w:rsid w:val="00005361"/>
    <w:rsid w:val="00005E3F"/>
    <w:rsid w:val="00007CF6"/>
    <w:rsid w:val="00010120"/>
    <w:rsid w:val="00011741"/>
    <w:rsid w:val="00013450"/>
    <w:rsid w:val="00013A58"/>
    <w:rsid w:val="0002123C"/>
    <w:rsid w:val="00022B02"/>
    <w:rsid w:val="00022E1E"/>
    <w:rsid w:val="00024005"/>
    <w:rsid w:val="0002472A"/>
    <w:rsid w:val="00024EEA"/>
    <w:rsid w:val="000276A5"/>
    <w:rsid w:val="00030294"/>
    <w:rsid w:val="00030A0E"/>
    <w:rsid w:val="000320B5"/>
    <w:rsid w:val="000344AA"/>
    <w:rsid w:val="0003538A"/>
    <w:rsid w:val="00036781"/>
    <w:rsid w:val="00041978"/>
    <w:rsid w:val="00041ECB"/>
    <w:rsid w:val="00042F7A"/>
    <w:rsid w:val="000448AA"/>
    <w:rsid w:val="00046BF1"/>
    <w:rsid w:val="00047B8C"/>
    <w:rsid w:val="00047CE5"/>
    <w:rsid w:val="00050C2A"/>
    <w:rsid w:val="00051228"/>
    <w:rsid w:val="00051649"/>
    <w:rsid w:val="0005206C"/>
    <w:rsid w:val="00054D4A"/>
    <w:rsid w:val="00055A27"/>
    <w:rsid w:val="000623BC"/>
    <w:rsid w:val="000627CA"/>
    <w:rsid w:val="000637D3"/>
    <w:rsid w:val="00064AF9"/>
    <w:rsid w:val="00065738"/>
    <w:rsid w:val="00067ED9"/>
    <w:rsid w:val="0007179F"/>
    <w:rsid w:val="00072721"/>
    <w:rsid w:val="00072B39"/>
    <w:rsid w:val="000765B7"/>
    <w:rsid w:val="00077140"/>
    <w:rsid w:val="00083BD7"/>
    <w:rsid w:val="000841E1"/>
    <w:rsid w:val="000850AD"/>
    <w:rsid w:val="000867A4"/>
    <w:rsid w:val="0008782E"/>
    <w:rsid w:val="00087CE3"/>
    <w:rsid w:val="00090ED8"/>
    <w:rsid w:val="00092599"/>
    <w:rsid w:val="00093241"/>
    <w:rsid w:val="00093949"/>
    <w:rsid w:val="00093BC4"/>
    <w:rsid w:val="000954D7"/>
    <w:rsid w:val="00095C3F"/>
    <w:rsid w:val="00095ED5"/>
    <w:rsid w:val="00096A4E"/>
    <w:rsid w:val="000978C5"/>
    <w:rsid w:val="000A0216"/>
    <w:rsid w:val="000A0736"/>
    <w:rsid w:val="000A0BCE"/>
    <w:rsid w:val="000A1E0A"/>
    <w:rsid w:val="000A22BA"/>
    <w:rsid w:val="000A245A"/>
    <w:rsid w:val="000A315F"/>
    <w:rsid w:val="000A3AAF"/>
    <w:rsid w:val="000A589C"/>
    <w:rsid w:val="000A5932"/>
    <w:rsid w:val="000A7018"/>
    <w:rsid w:val="000A76A4"/>
    <w:rsid w:val="000A7AFD"/>
    <w:rsid w:val="000B075B"/>
    <w:rsid w:val="000B2845"/>
    <w:rsid w:val="000B28FF"/>
    <w:rsid w:val="000B46DE"/>
    <w:rsid w:val="000C1CEE"/>
    <w:rsid w:val="000C271A"/>
    <w:rsid w:val="000C3C8C"/>
    <w:rsid w:val="000C3F8E"/>
    <w:rsid w:val="000C6EE6"/>
    <w:rsid w:val="000C6F8C"/>
    <w:rsid w:val="000C7418"/>
    <w:rsid w:val="000D06EB"/>
    <w:rsid w:val="000D3347"/>
    <w:rsid w:val="000D4E9D"/>
    <w:rsid w:val="000D7F8D"/>
    <w:rsid w:val="000E63FB"/>
    <w:rsid w:val="000F051B"/>
    <w:rsid w:val="000F3DCD"/>
    <w:rsid w:val="000F51B1"/>
    <w:rsid w:val="000F528C"/>
    <w:rsid w:val="000F5A4D"/>
    <w:rsid w:val="000F5B85"/>
    <w:rsid w:val="00102110"/>
    <w:rsid w:val="00103BA0"/>
    <w:rsid w:val="0010610E"/>
    <w:rsid w:val="0010699E"/>
    <w:rsid w:val="00107A09"/>
    <w:rsid w:val="00107D45"/>
    <w:rsid w:val="00107FDA"/>
    <w:rsid w:val="00114AF0"/>
    <w:rsid w:val="0011512A"/>
    <w:rsid w:val="00116E01"/>
    <w:rsid w:val="00116E41"/>
    <w:rsid w:val="00116F44"/>
    <w:rsid w:val="001171A3"/>
    <w:rsid w:val="00120F81"/>
    <w:rsid w:val="001212EE"/>
    <w:rsid w:val="00121B6C"/>
    <w:rsid w:val="0012393E"/>
    <w:rsid w:val="00123D48"/>
    <w:rsid w:val="001248EA"/>
    <w:rsid w:val="001265F3"/>
    <w:rsid w:val="00127605"/>
    <w:rsid w:val="00130FA1"/>
    <w:rsid w:val="001313EA"/>
    <w:rsid w:val="00131B78"/>
    <w:rsid w:val="001326BA"/>
    <w:rsid w:val="001328B3"/>
    <w:rsid w:val="001328DE"/>
    <w:rsid w:val="00134362"/>
    <w:rsid w:val="001349A5"/>
    <w:rsid w:val="00134B54"/>
    <w:rsid w:val="00134D25"/>
    <w:rsid w:val="001354A4"/>
    <w:rsid w:val="00135BC0"/>
    <w:rsid w:val="00136695"/>
    <w:rsid w:val="001410FD"/>
    <w:rsid w:val="00144467"/>
    <w:rsid w:val="001456E7"/>
    <w:rsid w:val="001505E8"/>
    <w:rsid w:val="00150EF2"/>
    <w:rsid w:val="001511BF"/>
    <w:rsid w:val="0015297E"/>
    <w:rsid w:val="00152C53"/>
    <w:rsid w:val="001530C0"/>
    <w:rsid w:val="001533E4"/>
    <w:rsid w:val="0015419D"/>
    <w:rsid w:val="00155B2C"/>
    <w:rsid w:val="00155BFF"/>
    <w:rsid w:val="00155D45"/>
    <w:rsid w:val="001567A1"/>
    <w:rsid w:val="00157A40"/>
    <w:rsid w:val="001618DD"/>
    <w:rsid w:val="00164702"/>
    <w:rsid w:val="00164E0E"/>
    <w:rsid w:val="00165C27"/>
    <w:rsid w:val="0016640E"/>
    <w:rsid w:val="0016742E"/>
    <w:rsid w:val="00167FF9"/>
    <w:rsid w:val="001704EC"/>
    <w:rsid w:val="00170895"/>
    <w:rsid w:val="0017192F"/>
    <w:rsid w:val="00173CC4"/>
    <w:rsid w:val="00174673"/>
    <w:rsid w:val="001756FB"/>
    <w:rsid w:val="00177291"/>
    <w:rsid w:val="00177914"/>
    <w:rsid w:val="00180E32"/>
    <w:rsid w:val="00181303"/>
    <w:rsid w:val="00181884"/>
    <w:rsid w:val="001847F0"/>
    <w:rsid w:val="00185775"/>
    <w:rsid w:val="00185B04"/>
    <w:rsid w:val="00185FF4"/>
    <w:rsid w:val="001866C4"/>
    <w:rsid w:val="00187306"/>
    <w:rsid w:val="001877E9"/>
    <w:rsid w:val="00190495"/>
    <w:rsid w:val="00192599"/>
    <w:rsid w:val="00192AB0"/>
    <w:rsid w:val="00194BAF"/>
    <w:rsid w:val="00194D9F"/>
    <w:rsid w:val="00195BD3"/>
    <w:rsid w:val="00196743"/>
    <w:rsid w:val="001A017C"/>
    <w:rsid w:val="001A25D1"/>
    <w:rsid w:val="001A2B1E"/>
    <w:rsid w:val="001A3D4C"/>
    <w:rsid w:val="001A46A5"/>
    <w:rsid w:val="001A4900"/>
    <w:rsid w:val="001A5261"/>
    <w:rsid w:val="001A5BB2"/>
    <w:rsid w:val="001B0763"/>
    <w:rsid w:val="001B2D53"/>
    <w:rsid w:val="001B2F11"/>
    <w:rsid w:val="001B6BBA"/>
    <w:rsid w:val="001C2691"/>
    <w:rsid w:val="001C29AD"/>
    <w:rsid w:val="001C655A"/>
    <w:rsid w:val="001C700F"/>
    <w:rsid w:val="001D0483"/>
    <w:rsid w:val="001D04B7"/>
    <w:rsid w:val="001D14B0"/>
    <w:rsid w:val="001D14F6"/>
    <w:rsid w:val="001D3B48"/>
    <w:rsid w:val="001D3D7E"/>
    <w:rsid w:val="001D3FB0"/>
    <w:rsid w:val="001D4E89"/>
    <w:rsid w:val="001D5428"/>
    <w:rsid w:val="001D566B"/>
    <w:rsid w:val="001D6A39"/>
    <w:rsid w:val="001D6EE4"/>
    <w:rsid w:val="001E0360"/>
    <w:rsid w:val="001E0472"/>
    <w:rsid w:val="001E17DE"/>
    <w:rsid w:val="001E1FFA"/>
    <w:rsid w:val="001E3C6C"/>
    <w:rsid w:val="001E6181"/>
    <w:rsid w:val="001E6D9F"/>
    <w:rsid w:val="001F24E6"/>
    <w:rsid w:val="001F39C1"/>
    <w:rsid w:val="001F53FE"/>
    <w:rsid w:val="001F62B4"/>
    <w:rsid w:val="001F6B7A"/>
    <w:rsid w:val="00202BF9"/>
    <w:rsid w:val="00203B4D"/>
    <w:rsid w:val="0020434C"/>
    <w:rsid w:val="002048D6"/>
    <w:rsid w:val="00211D0F"/>
    <w:rsid w:val="002143D4"/>
    <w:rsid w:val="0021514E"/>
    <w:rsid w:val="002173E3"/>
    <w:rsid w:val="00220D94"/>
    <w:rsid w:val="0022427F"/>
    <w:rsid w:val="00225AD7"/>
    <w:rsid w:val="00226A6D"/>
    <w:rsid w:val="00226F77"/>
    <w:rsid w:val="00231962"/>
    <w:rsid w:val="00231BBA"/>
    <w:rsid w:val="00232BE0"/>
    <w:rsid w:val="00233CB7"/>
    <w:rsid w:val="00234451"/>
    <w:rsid w:val="00236C84"/>
    <w:rsid w:val="00240F3C"/>
    <w:rsid w:val="00241CF5"/>
    <w:rsid w:val="00242428"/>
    <w:rsid w:val="002501E8"/>
    <w:rsid w:val="00250B90"/>
    <w:rsid w:val="0025112F"/>
    <w:rsid w:val="002521F9"/>
    <w:rsid w:val="00254700"/>
    <w:rsid w:val="00257B58"/>
    <w:rsid w:val="002603F8"/>
    <w:rsid w:val="002610B2"/>
    <w:rsid w:val="0026431E"/>
    <w:rsid w:val="00264ED9"/>
    <w:rsid w:val="00266542"/>
    <w:rsid w:val="0026787B"/>
    <w:rsid w:val="00271D9C"/>
    <w:rsid w:val="00274231"/>
    <w:rsid w:val="002766D3"/>
    <w:rsid w:val="00277E99"/>
    <w:rsid w:val="00283594"/>
    <w:rsid w:val="00283FE1"/>
    <w:rsid w:val="00284FEE"/>
    <w:rsid w:val="00286292"/>
    <w:rsid w:val="002862AA"/>
    <w:rsid w:val="00286655"/>
    <w:rsid w:val="00287BBA"/>
    <w:rsid w:val="00292E4B"/>
    <w:rsid w:val="00293906"/>
    <w:rsid w:val="00293C3D"/>
    <w:rsid w:val="002945C1"/>
    <w:rsid w:val="00294CDF"/>
    <w:rsid w:val="00295AD4"/>
    <w:rsid w:val="00295D71"/>
    <w:rsid w:val="002972ED"/>
    <w:rsid w:val="002A0530"/>
    <w:rsid w:val="002A130F"/>
    <w:rsid w:val="002A19DC"/>
    <w:rsid w:val="002A41BC"/>
    <w:rsid w:val="002A5CA7"/>
    <w:rsid w:val="002A7945"/>
    <w:rsid w:val="002B28F1"/>
    <w:rsid w:val="002B3C55"/>
    <w:rsid w:val="002B61B3"/>
    <w:rsid w:val="002B623C"/>
    <w:rsid w:val="002C2E9C"/>
    <w:rsid w:val="002C4243"/>
    <w:rsid w:val="002C532A"/>
    <w:rsid w:val="002C59BE"/>
    <w:rsid w:val="002D1850"/>
    <w:rsid w:val="002D292F"/>
    <w:rsid w:val="002D4883"/>
    <w:rsid w:val="002D7A1E"/>
    <w:rsid w:val="002E00B0"/>
    <w:rsid w:val="002E1A0A"/>
    <w:rsid w:val="002E1A76"/>
    <w:rsid w:val="002E300C"/>
    <w:rsid w:val="002E38EA"/>
    <w:rsid w:val="002E4435"/>
    <w:rsid w:val="002E45A2"/>
    <w:rsid w:val="002F1BBF"/>
    <w:rsid w:val="002F3629"/>
    <w:rsid w:val="002F481A"/>
    <w:rsid w:val="002F679F"/>
    <w:rsid w:val="002F6D72"/>
    <w:rsid w:val="002F7353"/>
    <w:rsid w:val="002F7ABF"/>
    <w:rsid w:val="002F7FE0"/>
    <w:rsid w:val="00300360"/>
    <w:rsid w:val="0030172C"/>
    <w:rsid w:val="003028FB"/>
    <w:rsid w:val="00311A6D"/>
    <w:rsid w:val="0031389B"/>
    <w:rsid w:val="00314467"/>
    <w:rsid w:val="00315B0F"/>
    <w:rsid w:val="003176BC"/>
    <w:rsid w:val="003232F6"/>
    <w:rsid w:val="00323324"/>
    <w:rsid w:val="00323BBC"/>
    <w:rsid w:val="00325BC7"/>
    <w:rsid w:val="0033076D"/>
    <w:rsid w:val="0033140F"/>
    <w:rsid w:val="00331763"/>
    <w:rsid w:val="00331FB2"/>
    <w:rsid w:val="00333296"/>
    <w:rsid w:val="00333F1F"/>
    <w:rsid w:val="003346C7"/>
    <w:rsid w:val="003368CE"/>
    <w:rsid w:val="00336B7C"/>
    <w:rsid w:val="003424B2"/>
    <w:rsid w:val="00342570"/>
    <w:rsid w:val="00343AB5"/>
    <w:rsid w:val="003451DB"/>
    <w:rsid w:val="00350B05"/>
    <w:rsid w:val="00350E87"/>
    <w:rsid w:val="00352D08"/>
    <w:rsid w:val="0035443F"/>
    <w:rsid w:val="00355656"/>
    <w:rsid w:val="00360FD9"/>
    <w:rsid w:val="0036586C"/>
    <w:rsid w:val="0036746C"/>
    <w:rsid w:val="00371626"/>
    <w:rsid w:val="003717EA"/>
    <w:rsid w:val="00371AC2"/>
    <w:rsid w:val="00372B94"/>
    <w:rsid w:val="00372DBC"/>
    <w:rsid w:val="0037409D"/>
    <w:rsid w:val="003777E4"/>
    <w:rsid w:val="0038052F"/>
    <w:rsid w:val="00381346"/>
    <w:rsid w:val="003835F5"/>
    <w:rsid w:val="003843C9"/>
    <w:rsid w:val="0038527A"/>
    <w:rsid w:val="003854FE"/>
    <w:rsid w:val="0038603D"/>
    <w:rsid w:val="00387661"/>
    <w:rsid w:val="003930C8"/>
    <w:rsid w:val="003938D8"/>
    <w:rsid w:val="00395EAF"/>
    <w:rsid w:val="00395F76"/>
    <w:rsid w:val="0039650A"/>
    <w:rsid w:val="003A05A6"/>
    <w:rsid w:val="003A0662"/>
    <w:rsid w:val="003A20AA"/>
    <w:rsid w:val="003A249B"/>
    <w:rsid w:val="003A3796"/>
    <w:rsid w:val="003A445C"/>
    <w:rsid w:val="003A54F7"/>
    <w:rsid w:val="003B2079"/>
    <w:rsid w:val="003B3542"/>
    <w:rsid w:val="003B6BE6"/>
    <w:rsid w:val="003B79E6"/>
    <w:rsid w:val="003C29CD"/>
    <w:rsid w:val="003C2DB8"/>
    <w:rsid w:val="003C35CF"/>
    <w:rsid w:val="003C4312"/>
    <w:rsid w:val="003C4CE2"/>
    <w:rsid w:val="003C5718"/>
    <w:rsid w:val="003D4189"/>
    <w:rsid w:val="003D7EB5"/>
    <w:rsid w:val="003E5F1D"/>
    <w:rsid w:val="003E6728"/>
    <w:rsid w:val="003F2F93"/>
    <w:rsid w:val="003F3AA9"/>
    <w:rsid w:val="003F4AAD"/>
    <w:rsid w:val="00402BAF"/>
    <w:rsid w:val="00404294"/>
    <w:rsid w:val="0040486D"/>
    <w:rsid w:val="004063B2"/>
    <w:rsid w:val="00410796"/>
    <w:rsid w:val="00411791"/>
    <w:rsid w:val="00412823"/>
    <w:rsid w:val="004146A7"/>
    <w:rsid w:val="00415617"/>
    <w:rsid w:val="0041730C"/>
    <w:rsid w:val="0042077D"/>
    <w:rsid w:val="00421923"/>
    <w:rsid w:val="00423100"/>
    <w:rsid w:val="00424581"/>
    <w:rsid w:val="004252A6"/>
    <w:rsid w:val="00427E45"/>
    <w:rsid w:val="00431984"/>
    <w:rsid w:val="004344A7"/>
    <w:rsid w:val="004345AB"/>
    <w:rsid w:val="00435241"/>
    <w:rsid w:val="00437498"/>
    <w:rsid w:val="00440282"/>
    <w:rsid w:val="004415CF"/>
    <w:rsid w:val="00442983"/>
    <w:rsid w:val="00444254"/>
    <w:rsid w:val="00444E57"/>
    <w:rsid w:val="00446DA5"/>
    <w:rsid w:val="0045078E"/>
    <w:rsid w:val="00451AF6"/>
    <w:rsid w:val="00452843"/>
    <w:rsid w:val="004601C7"/>
    <w:rsid w:val="004603DA"/>
    <w:rsid w:val="00462069"/>
    <w:rsid w:val="00465A38"/>
    <w:rsid w:val="004675CD"/>
    <w:rsid w:val="00470024"/>
    <w:rsid w:val="00470EFC"/>
    <w:rsid w:val="00471CDA"/>
    <w:rsid w:val="00472D2B"/>
    <w:rsid w:val="00473BBA"/>
    <w:rsid w:val="00475288"/>
    <w:rsid w:val="0047698E"/>
    <w:rsid w:val="00476C2B"/>
    <w:rsid w:val="0047797E"/>
    <w:rsid w:val="004800E6"/>
    <w:rsid w:val="004818D0"/>
    <w:rsid w:val="004825AE"/>
    <w:rsid w:val="00483F48"/>
    <w:rsid w:val="00492E2F"/>
    <w:rsid w:val="00492E51"/>
    <w:rsid w:val="00492F36"/>
    <w:rsid w:val="00497D97"/>
    <w:rsid w:val="004A0193"/>
    <w:rsid w:val="004A0305"/>
    <w:rsid w:val="004A0980"/>
    <w:rsid w:val="004A1ACD"/>
    <w:rsid w:val="004A2837"/>
    <w:rsid w:val="004A3D76"/>
    <w:rsid w:val="004A46A3"/>
    <w:rsid w:val="004A4AD3"/>
    <w:rsid w:val="004A5B7D"/>
    <w:rsid w:val="004A7019"/>
    <w:rsid w:val="004A74A5"/>
    <w:rsid w:val="004A7FE7"/>
    <w:rsid w:val="004B0AE6"/>
    <w:rsid w:val="004B0C76"/>
    <w:rsid w:val="004B21F5"/>
    <w:rsid w:val="004B43B5"/>
    <w:rsid w:val="004B4737"/>
    <w:rsid w:val="004B592F"/>
    <w:rsid w:val="004C148C"/>
    <w:rsid w:val="004C5E30"/>
    <w:rsid w:val="004C67BB"/>
    <w:rsid w:val="004C688C"/>
    <w:rsid w:val="004C72A6"/>
    <w:rsid w:val="004D123A"/>
    <w:rsid w:val="004D19D4"/>
    <w:rsid w:val="004D3588"/>
    <w:rsid w:val="004D6481"/>
    <w:rsid w:val="004D7597"/>
    <w:rsid w:val="004E16A0"/>
    <w:rsid w:val="004E3EE2"/>
    <w:rsid w:val="004E531D"/>
    <w:rsid w:val="004E5ECE"/>
    <w:rsid w:val="004E6222"/>
    <w:rsid w:val="004E7186"/>
    <w:rsid w:val="004F0E35"/>
    <w:rsid w:val="004F16D5"/>
    <w:rsid w:val="004F2099"/>
    <w:rsid w:val="004F3714"/>
    <w:rsid w:val="004F5E90"/>
    <w:rsid w:val="004F7103"/>
    <w:rsid w:val="004F7459"/>
    <w:rsid w:val="004F78AB"/>
    <w:rsid w:val="00503906"/>
    <w:rsid w:val="0050433B"/>
    <w:rsid w:val="00505316"/>
    <w:rsid w:val="00505D7F"/>
    <w:rsid w:val="0050617A"/>
    <w:rsid w:val="0050628B"/>
    <w:rsid w:val="005102B9"/>
    <w:rsid w:val="00510A65"/>
    <w:rsid w:val="00511C45"/>
    <w:rsid w:val="005120E9"/>
    <w:rsid w:val="00512551"/>
    <w:rsid w:val="00513446"/>
    <w:rsid w:val="0051656E"/>
    <w:rsid w:val="005177B3"/>
    <w:rsid w:val="0052070E"/>
    <w:rsid w:val="00520C90"/>
    <w:rsid w:val="00520E67"/>
    <w:rsid w:val="00521B26"/>
    <w:rsid w:val="00522290"/>
    <w:rsid w:val="00524936"/>
    <w:rsid w:val="005250DD"/>
    <w:rsid w:val="00530A08"/>
    <w:rsid w:val="00531097"/>
    <w:rsid w:val="005319DD"/>
    <w:rsid w:val="005326DE"/>
    <w:rsid w:val="005331B1"/>
    <w:rsid w:val="005369F5"/>
    <w:rsid w:val="00536DA4"/>
    <w:rsid w:val="00537BEB"/>
    <w:rsid w:val="0054325D"/>
    <w:rsid w:val="0054423F"/>
    <w:rsid w:val="005445E8"/>
    <w:rsid w:val="00544E07"/>
    <w:rsid w:val="005450AE"/>
    <w:rsid w:val="00545A24"/>
    <w:rsid w:val="00546796"/>
    <w:rsid w:val="00547198"/>
    <w:rsid w:val="00547968"/>
    <w:rsid w:val="005500F8"/>
    <w:rsid w:val="00553DC8"/>
    <w:rsid w:val="005543D7"/>
    <w:rsid w:val="0056013B"/>
    <w:rsid w:val="005619A7"/>
    <w:rsid w:val="00566BCE"/>
    <w:rsid w:val="005713F6"/>
    <w:rsid w:val="00571904"/>
    <w:rsid w:val="00572C12"/>
    <w:rsid w:val="00572EDE"/>
    <w:rsid w:val="00577937"/>
    <w:rsid w:val="00580F9C"/>
    <w:rsid w:val="0058101A"/>
    <w:rsid w:val="00581CC0"/>
    <w:rsid w:val="00585B03"/>
    <w:rsid w:val="00587F04"/>
    <w:rsid w:val="00591597"/>
    <w:rsid w:val="005917B3"/>
    <w:rsid w:val="00592060"/>
    <w:rsid w:val="00592321"/>
    <w:rsid w:val="00592FB7"/>
    <w:rsid w:val="005931AB"/>
    <w:rsid w:val="00596378"/>
    <w:rsid w:val="00596A1C"/>
    <w:rsid w:val="00596EDF"/>
    <w:rsid w:val="005976EB"/>
    <w:rsid w:val="00597AC1"/>
    <w:rsid w:val="005A05C0"/>
    <w:rsid w:val="005A08A7"/>
    <w:rsid w:val="005A15B0"/>
    <w:rsid w:val="005A23BF"/>
    <w:rsid w:val="005A27DA"/>
    <w:rsid w:val="005A4B5B"/>
    <w:rsid w:val="005A50B3"/>
    <w:rsid w:val="005A5C0C"/>
    <w:rsid w:val="005B093F"/>
    <w:rsid w:val="005B1D08"/>
    <w:rsid w:val="005B1F18"/>
    <w:rsid w:val="005B46FC"/>
    <w:rsid w:val="005C4033"/>
    <w:rsid w:val="005C7A4D"/>
    <w:rsid w:val="005D0F48"/>
    <w:rsid w:val="005D1E81"/>
    <w:rsid w:val="005D207D"/>
    <w:rsid w:val="005D3092"/>
    <w:rsid w:val="005D62A7"/>
    <w:rsid w:val="005D686E"/>
    <w:rsid w:val="005D7772"/>
    <w:rsid w:val="005E00A5"/>
    <w:rsid w:val="005E0A68"/>
    <w:rsid w:val="005E1CA8"/>
    <w:rsid w:val="005E1FB7"/>
    <w:rsid w:val="005E3F43"/>
    <w:rsid w:val="005E4506"/>
    <w:rsid w:val="005E5132"/>
    <w:rsid w:val="005E5CB3"/>
    <w:rsid w:val="005E7170"/>
    <w:rsid w:val="005F7DA5"/>
    <w:rsid w:val="0060010B"/>
    <w:rsid w:val="0060067F"/>
    <w:rsid w:val="0060085B"/>
    <w:rsid w:val="00601879"/>
    <w:rsid w:val="00601CC4"/>
    <w:rsid w:val="00602183"/>
    <w:rsid w:val="00602E85"/>
    <w:rsid w:val="00603F3B"/>
    <w:rsid w:val="0060668A"/>
    <w:rsid w:val="0060744E"/>
    <w:rsid w:val="00611C9B"/>
    <w:rsid w:val="00611F39"/>
    <w:rsid w:val="006140D6"/>
    <w:rsid w:val="006179AF"/>
    <w:rsid w:val="00620349"/>
    <w:rsid w:val="006204BF"/>
    <w:rsid w:val="006204FA"/>
    <w:rsid w:val="006219BD"/>
    <w:rsid w:val="0062300F"/>
    <w:rsid w:val="00624627"/>
    <w:rsid w:val="00626430"/>
    <w:rsid w:val="00626570"/>
    <w:rsid w:val="0062797E"/>
    <w:rsid w:val="0063264E"/>
    <w:rsid w:val="00632AC6"/>
    <w:rsid w:val="00632BB3"/>
    <w:rsid w:val="00633EE1"/>
    <w:rsid w:val="006347D8"/>
    <w:rsid w:val="006359DA"/>
    <w:rsid w:val="00637850"/>
    <w:rsid w:val="00641C5D"/>
    <w:rsid w:val="00641CAF"/>
    <w:rsid w:val="00645951"/>
    <w:rsid w:val="00645F97"/>
    <w:rsid w:val="006508F8"/>
    <w:rsid w:val="0065195A"/>
    <w:rsid w:val="006536F4"/>
    <w:rsid w:val="00654FB5"/>
    <w:rsid w:val="00655962"/>
    <w:rsid w:val="00655CA9"/>
    <w:rsid w:val="00656296"/>
    <w:rsid w:val="0066747F"/>
    <w:rsid w:val="00671020"/>
    <w:rsid w:val="006710B3"/>
    <w:rsid w:val="00672BC3"/>
    <w:rsid w:val="006730DC"/>
    <w:rsid w:val="00673E8E"/>
    <w:rsid w:val="006751C0"/>
    <w:rsid w:val="00675D74"/>
    <w:rsid w:val="00675DD2"/>
    <w:rsid w:val="006770F0"/>
    <w:rsid w:val="006773DC"/>
    <w:rsid w:val="00677D41"/>
    <w:rsid w:val="0068086C"/>
    <w:rsid w:val="006824DD"/>
    <w:rsid w:val="00682C07"/>
    <w:rsid w:val="00682CA5"/>
    <w:rsid w:val="006837BD"/>
    <w:rsid w:val="00684642"/>
    <w:rsid w:val="006850EB"/>
    <w:rsid w:val="006857AD"/>
    <w:rsid w:val="006873B0"/>
    <w:rsid w:val="006909AB"/>
    <w:rsid w:val="00690E05"/>
    <w:rsid w:val="006916A4"/>
    <w:rsid w:val="006918CE"/>
    <w:rsid w:val="00692F62"/>
    <w:rsid w:val="00693815"/>
    <w:rsid w:val="00695016"/>
    <w:rsid w:val="00697889"/>
    <w:rsid w:val="006A17F3"/>
    <w:rsid w:val="006A2E86"/>
    <w:rsid w:val="006A5471"/>
    <w:rsid w:val="006A54B1"/>
    <w:rsid w:val="006A57BC"/>
    <w:rsid w:val="006A6B93"/>
    <w:rsid w:val="006A720D"/>
    <w:rsid w:val="006A768E"/>
    <w:rsid w:val="006A7A65"/>
    <w:rsid w:val="006B14EC"/>
    <w:rsid w:val="006B4335"/>
    <w:rsid w:val="006B500F"/>
    <w:rsid w:val="006B5033"/>
    <w:rsid w:val="006C1AFC"/>
    <w:rsid w:val="006C2653"/>
    <w:rsid w:val="006C43CB"/>
    <w:rsid w:val="006C4DB7"/>
    <w:rsid w:val="006D1313"/>
    <w:rsid w:val="006D16EF"/>
    <w:rsid w:val="006D3A09"/>
    <w:rsid w:val="006D5E6B"/>
    <w:rsid w:val="006E0456"/>
    <w:rsid w:val="006E0471"/>
    <w:rsid w:val="006E1764"/>
    <w:rsid w:val="006E59D6"/>
    <w:rsid w:val="006E761F"/>
    <w:rsid w:val="006F6D74"/>
    <w:rsid w:val="006F7698"/>
    <w:rsid w:val="006F7F36"/>
    <w:rsid w:val="007054B8"/>
    <w:rsid w:val="00706063"/>
    <w:rsid w:val="00707678"/>
    <w:rsid w:val="00710A01"/>
    <w:rsid w:val="00711863"/>
    <w:rsid w:val="00712D66"/>
    <w:rsid w:val="007143EA"/>
    <w:rsid w:val="0071743B"/>
    <w:rsid w:val="00721872"/>
    <w:rsid w:val="00721D5C"/>
    <w:rsid w:val="0072338D"/>
    <w:rsid w:val="00730D8C"/>
    <w:rsid w:val="00732F73"/>
    <w:rsid w:val="00733E91"/>
    <w:rsid w:val="0073417F"/>
    <w:rsid w:val="0073458C"/>
    <w:rsid w:val="00735C75"/>
    <w:rsid w:val="00736971"/>
    <w:rsid w:val="00736D67"/>
    <w:rsid w:val="00736FAA"/>
    <w:rsid w:val="007413B7"/>
    <w:rsid w:val="00742825"/>
    <w:rsid w:val="0074394F"/>
    <w:rsid w:val="00746224"/>
    <w:rsid w:val="007468D0"/>
    <w:rsid w:val="00747776"/>
    <w:rsid w:val="00747F6B"/>
    <w:rsid w:val="007509EF"/>
    <w:rsid w:val="00750B30"/>
    <w:rsid w:val="00752D6D"/>
    <w:rsid w:val="00753CBD"/>
    <w:rsid w:val="007620B5"/>
    <w:rsid w:val="00767760"/>
    <w:rsid w:val="00770246"/>
    <w:rsid w:val="00771632"/>
    <w:rsid w:val="00771E6A"/>
    <w:rsid w:val="00772C4E"/>
    <w:rsid w:val="007731A2"/>
    <w:rsid w:val="00775D2E"/>
    <w:rsid w:val="00777478"/>
    <w:rsid w:val="00777D18"/>
    <w:rsid w:val="00777F52"/>
    <w:rsid w:val="00780259"/>
    <w:rsid w:val="00782F71"/>
    <w:rsid w:val="00783D7D"/>
    <w:rsid w:val="00785735"/>
    <w:rsid w:val="00786623"/>
    <w:rsid w:val="00790157"/>
    <w:rsid w:val="0079018B"/>
    <w:rsid w:val="00796EF0"/>
    <w:rsid w:val="007A09F9"/>
    <w:rsid w:val="007A1702"/>
    <w:rsid w:val="007A30AD"/>
    <w:rsid w:val="007A3134"/>
    <w:rsid w:val="007A3D4C"/>
    <w:rsid w:val="007A59ED"/>
    <w:rsid w:val="007A6B8A"/>
    <w:rsid w:val="007A7FD0"/>
    <w:rsid w:val="007B00ED"/>
    <w:rsid w:val="007B06A7"/>
    <w:rsid w:val="007B0CEC"/>
    <w:rsid w:val="007B2307"/>
    <w:rsid w:val="007B2C29"/>
    <w:rsid w:val="007B3B70"/>
    <w:rsid w:val="007B3E27"/>
    <w:rsid w:val="007B432F"/>
    <w:rsid w:val="007B498E"/>
    <w:rsid w:val="007B5753"/>
    <w:rsid w:val="007C03B0"/>
    <w:rsid w:val="007C1995"/>
    <w:rsid w:val="007C29F9"/>
    <w:rsid w:val="007C7504"/>
    <w:rsid w:val="007C76E5"/>
    <w:rsid w:val="007C7D00"/>
    <w:rsid w:val="007D0E5B"/>
    <w:rsid w:val="007D1623"/>
    <w:rsid w:val="007D1F90"/>
    <w:rsid w:val="007D2487"/>
    <w:rsid w:val="007D4CE1"/>
    <w:rsid w:val="007D7420"/>
    <w:rsid w:val="007D79FC"/>
    <w:rsid w:val="007E0A81"/>
    <w:rsid w:val="007E360C"/>
    <w:rsid w:val="007E4513"/>
    <w:rsid w:val="007E770E"/>
    <w:rsid w:val="007F0A39"/>
    <w:rsid w:val="007F0D33"/>
    <w:rsid w:val="007F3C17"/>
    <w:rsid w:val="0080408C"/>
    <w:rsid w:val="008046AA"/>
    <w:rsid w:val="00805B16"/>
    <w:rsid w:val="00805BC7"/>
    <w:rsid w:val="00805F56"/>
    <w:rsid w:val="0080706A"/>
    <w:rsid w:val="00807A6E"/>
    <w:rsid w:val="00807AFC"/>
    <w:rsid w:val="00810927"/>
    <w:rsid w:val="00811016"/>
    <w:rsid w:val="008121E3"/>
    <w:rsid w:val="00812D8A"/>
    <w:rsid w:val="00814D48"/>
    <w:rsid w:val="00815350"/>
    <w:rsid w:val="00815887"/>
    <w:rsid w:val="008208D6"/>
    <w:rsid w:val="008219DD"/>
    <w:rsid w:val="00821E5C"/>
    <w:rsid w:val="00821F0F"/>
    <w:rsid w:val="00827651"/>
    <w:rsid w:val="00827727"/>
    <w:rsid w:val="0082792C"/>
    <w:rsid w:val="008303D3"/>
    <w:rsid w:val="008309BB"/>
    <w:rsid w:val="00830C70"/>
    <w:rsid w:val="0083233D"/>
    <w:rsid w:val="008352BF"/>
    <w:rsid w:val="00836DAA"/>
    <w:rsid w:val="00841C89"/>
    <w:rsid w:val="00842456"/>
    <w:rsid w:val="0084264C"/>
    <w:rsid w:val="0084539D"/>
    <w:rsid w:val="00845F35"/>
    <w:rsid w:val="008478B6"/>
    <w:rsid w:val="00847EA1"/>
    <w:rsid w:val="00850300"/>
    <w:rsid w:val="00851363"/>
    <w:rsid w:val="008525F3"/>
    <w:rsid w:val="00854A4E"/>
    <w:rsid w:val="00860E2F"/>
    <w:rsid w:val="00860EA6"/>
    <w:rsid w:val="008621BE"/>
    <w:rsid w:val="00864002"/>
    <w:rsid w:val="008650D7"/>
    <w:rsid w:val="008706D1"/>
    <w:rsid w:val="00870BCA"/>
    <w:rsid w:val="0087101D"/>
    <w:rsid w:val="008711AE"/>
    <w:rsid w:val="008717D4"/>
    <w:rsid w:val="0087209C"/>
    <w:rsid w:val="0087223A"/>
    <w:rsid w:val="00873B0F"/>
    <w:rsid w:val="00877D0E"/>
    <w:rsid w:val="00877EB3"/>
    <w:rsid w:val="00881C25"/>
    <w:rsid w:val="0088271F"/>
    <w:rsid w:val="008845E1"/>
    <w:rsid w:val="00884A0C"/>
    <w:rsid w:val="0088605F"/>
    <w:rsid w:val="00891A3D"/>
    <w:rsid w:val="00891A63"/>
    <w:rsid w:val="00891E37"/>
    <w:rsid w:val="00892C45"/>
    <w:rsid w:val="008939AC"/>
    <w:rsid w:val="00893E9B"/>
    <w:rsid w:val="0089400A"/>
    <w:rsid w:val="008973E9"/>
    <w:rsid w:val="00897DC7"/>
    <w:rsid w:val="008A0A77"/>
    <w:rsid w:val="008A0E0E"/>
    <w:rsid w:val="008A1D56"/>
    <w:rsid w:val="008A309A"/>
    <w:rsid w:val="008A4D87"/>
    <w:rsid w:val="008A5A18"/>
    <w:rsid w:val="008A70B5"/>
    <w:rsid w:val="008B008D"/>
    <w:rsid w:val="008B044A"/>
    <w:rsid w:val="008B2032"/>
    <w:rsid w:val="008B4176"/>
    <w:rsid w:val="008B4360"/>
    <w:rsid w:val="008B55A6"/>
    <w:rsid w:val="008B5C45"/>
    <w:rsid w:val="008B64E8"/>
    <w:rsid w:val="008B690B"/>
    <w:rsid w:val="008B6EEC"/>
    <w:rsid w:val="008B77F2"/>
    <w:rsid w:val="008B7A58"/>
    <w:rsid w:val="008C146D"/>
    <w:rsid w:val="008C2506"/>
    <w:rsid w:val="008C37F1"/>
    <w:rsid w:val="008C4E7A"/>
    <w:rsid w:val="008C506B"/>
    <w:rsid w:val="008C5AA5"/>
    <w:rsid w:val="008D1EE9"/>
    <w:rsid w:val="008D21BD"/>
    <w:rsid w:val="008D7083"/>
    <w:rsid w:val="008E14DE"/>
    <w:rsid w:val="008E7CCE"/>
    <w:rsid w:val="008F07F1"/>
    <w:rsid w:val="008F1329"/>
    <w:rsid w:val="008F2947"/>
    <w:rsid w:val="008F3050"/>
    <w:rsid w:val="008F5069"/>
    <w:rsid w:val="008F5DF0"/>
    <w:rsid w:val="008F6B77"/>
    <w:rsid w:val="008F744A"/>
    <w:rsid w:val="008F756A"/>
    <w:rsid w:val="009037F1"/>
    <w:rsid w:val="00904DDA"/>
    <w:rsid w:val="00904E4E"/>
    <w:rsid w:val="00905413"/>
    <w:rsid w:val="009105B8"/>
    <w:rsid w:val="00912D86"/>
    <w:rsid w:val="009131A4"/>
    <w:rsid w:val="00914524"/>
    <w:rsid w:val="009161FC"/>
    <w:rsid w:val="00920D08"/>
    <w:rsid w:val="009220AB"/>
    <w:rsid w:val="00923E33"/>
    <w:rsid w:val="009251D9"/>
    <w:rsid w:val="009252B5"/>
    <w:rsid w:val="00930179"/>
    <w:rsid w:val="00931320"/>
    <w:rsid w:val="00933130"/>
    <w:rsid w:val="00933FF6"/>
    <w:rsid w:val="009345CB"/>
    <w:rsid w:val="0093500C"/>
    <w:rsid w:val="00935D61"/>
    <w:rsid w:val="00935DE1"/>
    <w:rsid w:val="009364AE"/>
    <w:rsid w:val="00936D6A"/>
    <w:rsid w:val="00944BAF"/>
    <w:rsid w:val="00944CA6"/>
    <w:rsid w:val="00945BD5"/>
    <w:rsid w:val="00945E9B"/>
    <w:rsid w:val="009468C1"/>
    <w:rsid w:val="009557E6"/>
    <w:rsid w:val="009603DA"/>
    <w:rsid w:val="0096095B"/>
    <w:rsid w:val="00961F43"/>
    <w:rsid w:val="009715D6"/>
    <w:rsid w:val="00971922"/>
    <w:rsid w:val="0097263C"/>
    <w:rsid w:val="00974C07"/>
    <w:rsid w:val="0097520D"/>
    <w:rsid w:val="00976EF2"/>
    <w:rsid w:val="0097706F"/>
    <w:rsid w:val="00982356"/>
    <w:rsid w:val="0098242C"/>
    <w:rsid w:val="0098248C"/>
    <w:rsid w:val="00982BE6"/>
    <w:rsid w:val="0098428D"/>
    <w:rsid w:val="00985450"/>
    <w:rsid w:val="00985B07"/>
    <w:rsid w:val="00986288"/>
    <w:rsid w:val="00987BC3"/>
    <w:rsid w:val="00990460"/>
    <w:rsid w:val="00991414"/>
    <w:rsid w:val="00991D3B"/>
    <w:rsid w:val="009932F4"/>
    <w:rsid w:val="00994302"/>
    <w:rsid w:val="009949D6"/>
    <w:rsid w:val="00995213"/>
    <w:rsid w:val="009A0537"/>
    <w:rsid w:val="009A0552"/>
    <w:rsid w:val="009A355A"/>
    <w:rsid w:val="009A3DD7"/>
    <w:rsid w:val="009A5595"/>
    <w:rsid w:val="009A7EB3"/>
    <w:rsid w:val="009B0501"/>
    <w:rsid w:val="009B2261"/>
    <w:rsid w:val="009B38FE"/>
    <w:rsid w:val="009B5620"/>
    <w:rsid w:val="009B6CBD"/>
    <w:rsid w:val="009B75F9"/>
    <w:rsid w:val="009C0DD7"/>
    <w:rsid w:val="009C1C7A"/>
    <w:rsid w:val="009D48AD"/>
    <w:rsid w:val="009D596D"/>
    <w:rsid w:val="009D6F05"/>
    <w:rsid w:val="009D7013"/>
    <w:rsid w:val="009D76AA"/>
    <w:rsid w:val="009D789B"/>
    <w:rsid w:val="009E03A3"/>
    <w:rsid w:val="009E2E0E"/>
    <w:rsid w:val="009E31F2"/>
    <w:rsid w:val="009E34FC"/>
    <w:rsid w:val="009E417A"/>
    <w:rsid w:val="009E5113"/>
    <w:rsid w:val="009E6A23"/>
    <w:rsid w:val="009F0AB6"/>
    <w:rsid w:val="009F1F56"/>
    <w:rsid w:val="009F446D"/>
    <w:rsid w:val="009F4E1E"/>
    <w:rsid w:val="009F5752"/>
    <w:rsid w:val="00A02A31"/>
    <w:rsid w:val="00A03282"/>
    <w:rsid w:val="00A03C9C"/>
    <w:rsid w:val="00A07615"/>
    <w:rsid w:val="00A10474"/>
    <w:rsid w:val="00A124F3"/>
    <w:rsid w:val="00A139EB"/>
    <w:rsid w:val="00A159CF"/>
    <w:rsid w:val="00A201CF"/>
    <w:rsid w:val="00A21A0B"/>
    <w:rsid w:val="00A2294D"/>
    <w:rsid w:val="00A229D0"/>
    <w:rsid w:val="00A25436"/>
    <w:rsid w:val="00A25DA5"/>
    <w:rsid w:val="00A25DAD"/>
    <w:rsid w:val="00A25EA7"/>
    <w:rsid w:val="00A260EE"/>
    <w:rsid w:val="00A27DE7"/>
    <w:rsid w:val="00A312F4"/>
    <w:rsid w:val="00A320D6"/>
    <w:rsid w:val="00A33122"/>
    <w:rsid w:val="00A33BED"/>
    <w:rsid w:val="00A36140"/>
    <w:rsid w:val="00A369A2"/>
    <w:rsid w:val="00A37FFD"/>
    <w:rsid w:val="00A41CFA"/>
    <w:rsid w:val="00A42D25"/>
    <w:rsid w:val="00A44B3F"/>
    <w:rsid w:val="00A45747"/>
    <w:rsid w:val="00A4607B"/>
    <w:rsid w:val="00A4688D"/>
    <w:rsid w:val="00A46FF6"/>
    <w:rsid w:val="00A5018B"/>
    <w:rsid w:val="00A534C7"/>
    <w:rsid w:val="00A53F24"/>
    <w:rsid w:val="00A54414"/>
    <w:rsid w:val="00A5777B"/>
    <w:rsid w:val="00A57B8E"/>
    <w:rsid w:val="00A60D2C"/>
    <w:rsid w:val="00A60E67"/>
    <w:rsid w:val="00A64356"/>
    <w:rsid w:val="00A672A3"/>
    <w:rsid w:val="00A67537"/>
    <w:rsid w:val="00A67659"/>
    <w:rsid w:val="00A710ED"/>
    <w:rsid w:val="00A71A8F"/>
    <w:rsid w:val="00A740C2"/>
    <w:rsid w:val="00A754AC"/>
    <w:rsid w:val="00A75A22"/>
    <w:rsid w:val="00A75AEE"/>
    <w:rsid w:val="00A777D6"/>
    <w:rsid w:val="00A77960"/>
    <w:rsid w:val="00A77AC9"/>
    <w:rsid w:val="00A8080A"/>
    <w:rsid w:val="00A80C47"/>
    <w:rsid w:val="00A80D74"/>
    <w:rsid w:val="00A8425E"/>
    <w:rsid w:val="00A84735"/>
    <w:rsid w:val="00A866F4"/>
    <w:rsid w:val="00A86F0D"/>
    <w:rsid w:val="00A871C4"/>
    <w:rsid w:val="00A879C7"/>
    <w:rsid w:val="00A87AEF"/>
    <w:rsid w:val="00A87C9E"/>
    <w:rsid w:val="00A90319"/>
    <w:rsid w:val="00A91B5A"/>
    <w:rsid w:val="00A93E4A"/>
    <w:rsid w:val="00A955FA"/>
    <w:rsid w:val="00A9579B"/>
    <w:rsid w:val="00A959C5"/>
    <w:rsid w:val="00A964F1"/>
    <w:rsid w:val="00A96821"/>
    <w:rsid w:val="00A96F61"/>
    <w:rsid w:val="00AA186B"/>
    <w:rsid w:val="00AA19E7"/>
    <w:rsid w:val="00AA6F88"/>
    <w:rsid w:val="00AA72C0"/>
    <w:rsid w:val="00AB09D5"/>
    <w:rsid w:val="00AB18B4"/>
    <w:rsid w:val="00AB2F3D"/>
    <w:rsid w:val="00AB58D9"/>
    <w:rsid w:val="00AB64D6"/>
    <w:rsid w:val="00AC13DA"/>
    <w:rsid w:val="00AC1A78"/>
    <w:rsid w:val="00AC3968"/>
    <w:rsid w:val="00AC48A7"/>
    <w:rsid w:val="00AC76EC"/>
    <w:rsid w:val="00AD00DA"/>
    <w:rsid w:val="00AD049F"/>
    <w:rsid w:val="00AD06F2"/>
    <w:rsid w:val="00AD1471"/>
    <w:rsid w:val="00AD3734"/>
    <w:rsid w:val="00AD3D7F"/>
    <w:rsid w:val="00AD502B"/>
    <w:rsid w:val="00AD5E3C"/>
    <w:rsid w:val="00AE030D"/>
    <w:rsid w:val="00AE638C"/>
    <w:rsid w:val="00AE6559"/>
    <w:rsid w:val="00AE7C1C"/>
    <w:rsid w:val="00AF020D"/>
    <w:rsid w:val="00AF3293"/>
    <w:rsid w:val="00AF42EC"/>
    <w:rsid w:val="00AF78D2"/>
    <w:rsid w:val="00B01106"/>
    <w:rsid w:val="00B01582"/>
    <w:rsid w:val="00B01BA2"/>
    <w:rsid w:val="00B01FE2"/>
    <w:rsid w:val="00B0246B"/>
    <w:rsid w:val="00B02A86"/>
    <w:rsid w:val="00B03044"/>
    <w:rsid w:val="00B039DD"/>
    <w:rsid w:val="00B03D02"/>
    <w:rsid w:val="00B1037A"/>
    <w:rsid w:val="00B10BFE"/>
    <w:rsid w:val="00B13322"/>
    <w:rsid w:val="00B155D1"/>
    <w:rsid w:val="00B16CE8"/>
    <w:rsid w:val="00B174F9"/>
    <w:rsid w:val="00B17E03"/>
    <w:rsid w:val="00B17E3B"/>
    <w:rsid w:val="00B21D57"/>
    <w:rsid w:val="00B2203A"/>
    <w:rsid w:val="00B272EF"/>
    <w:rsid w:val="00B347B4"/>
    <w:rsid w:val="00B34843"/>
    <w:rsid w:val="00B3529A"/>
    <w:rsid w:val="00B3604A"/>
    <w:rsid w:val="00B37C51"/>
    <w:rsid w:val="00B4094C"/>
    <w:rsid w:val="00B426DC"/>
    <w:rsid w:val="00B4288D"/>
    <w:rsid w:val="00B443BF"/>
    <w:rsid w:val="00B44538"/>
    <w:rsid w:val="00B44610"/>
    <w:rsid w:val="00B455D0"/>
    <w:rsid w:val="00B46FCA"/>
    <w:rsid w:val="00B50091"/>
    <w:rsid w:val="00B51D2F"/>
    <w:rsid w:val="00B51E5C"/>
    <w:rsid w:val="00B54322"/>
    <w:rsid w:val="00B54A90"/>
    <w:rsid w:val="00B57155"/>
    <w:rsid w:val="00B572EE"/>
    <w:rsid w:val="00B5799E"/>
    <w:rsid w:val="00B60092"/>
    <w:rsid w:val="00B610CE"/>
    <w:rsid w:val="00B62CB8"/>
    <w:rsid w:val="00B63550"/>
    <w:rsid w:val="00B66180"/>
    <w:rsid w:val="00B70420"/>
    <w:rsid w:val="00B7046D"/>
    <w:rsid w:val="00B70755"/>
    <w:rsid w:val="00B71493"/>
    <w:rsid w:val="00B71ADE"/>
    <w:rsid w:val="00B71F38"/>
    <w:rsid w:val="00B73552"/>
    <w:rsid w:val="00B737C2"/>
    <w:rsid w:val="00B7459E"/>
    <w:rsid w:val="00B74695"/>
    <w:rsid w:val="00B7561B"/>
    <w:rsid w:val="00B779E2"/>
    <w:rsid w:val="00B83486"/>
    <w:rsid w:val="00B85350"/>
    <w:rsid w:val="00B85EBF"/>
    <w:rsid w:val="00B8732F"/>
    <w:rsid w:val="00B907E5"/>
    <w:rsid w:val="00B9376B"/>
    <w:rsid w:val="00B97EDA"/>
    <w:rsid w:val="00BA055E"/>
    <w:rsid w:val="00BA0FF9"/>
    <w:rsid w:val="00BA1414"/>
    <w:rsid w:val="00BA59D4"/>
    <w:rsid w:val="00BB114C"/>
    <w:rsid w:val="00BB28DF"/>
    <w:rsid w:val="00BB36BC"/>
    <w:rsid w:val="00BB5A70"/>
    <w:rsid w:val="00BB5C07"/>
    <w:rsid w:val="00BB7A3F"/>
    <w:rsid w:val="00BC026F"/>
    <w:rsid w:val="00BC1DEC"/>
    <w:rsid w:val="00BC2BA9"/>
    <w:rsid w:val="00BC2BDA"/>
    <w:rsid w:val="00BC2F07"/>
    <w:rsid w:val="00BD18FE"/>
    <w:rsid w:val="00BD1B60"/>
    <w:rsid w:val="00BD2846"/>
    <w:rsid w:val="00BD3A1F"/>
    <w:rsid w:val="00BD3A8C"/>
    <w:rsid w:val="00BD798C"/>
    <w:rsid w:val="00BE024F"/>
    <w:rsid w:val="00BE129A"/>
    <w:rsid w:val="00BE1BBB"/>
    <w:rsid w:val="00BE1E43"/>
    <w:rsid w:val="00BE44B0"/>
    <w:rsid w:val="00BE4A47"/>
    <w:rsid w:val="00BE5565"/>
    <w:rsid w:val="00BE5911"/>
    <w:rsid w:val="00BE63D8"/>
    <w:rsid w:val="00BF069E"/>
    <w:rsid w:val="00BF2177"/>
    <w:rsid w:val="00BF43DC"/>
    <w:rsid w:val="00BF58D5"/>
    <w:rsid w:val="00BF5F2C"/>
    <w:rsid w:val="00BF6F59"/>
    <w:rsid w:val="00BF7111"/>
    <w:rsid w:val="00BF77BB"/>
    <w:rsid w:val="00C00985"/>
    <w:rsid w:val="00C01001"/>
    <w:rsid w:val="00C01D61"/>
    <w:rsid w:val="00C02F18"/>
    <w:rsid w:val="00C05BF0"/>
    <w:rsid w:val="00C06340"/>
    <w:rsid w:val="00C077C0"/>
    <w:rsid w:val="00C105D0"/>
    <w:rsid w:val="00C1107B"/>
    <w:rsid w:val="00C11AC4"/>
    <w:rsid w:val="00C12B5D"/>
    <w:rsid w:val="00C12EFF"/>
    <w:rsid w:val="00C14A47"/>
    <w:rsid w:val="00C16303"/>
    <w:rsid w:val="00C1685B"/>
    <w:rsid w:val="00C17EF7"/>
    <w:rsid w:val="00C20722"/>
    <w:rsid w:val="00C20957"/>
    <w:rsid w:val="00C20CE7"/>
    <w:rsid w:val="00C213F3"/>
    <w:rsid w:val="00C24E8D"/>
    <w:rsid w:val="00C257A5"/>
    <w:rsid w:val="00C27092"/>
    <w:rsid w:val="00C2784F"/>
    <w:rsid w:val="00C32B15"/>
    <w:rsid w:val="00C352AC"/>
    <w:rsid w:val="00C36497"/>
    <w:rsid w:val="00C36C87"/>
    <w:rsid w:val="00C36CF7"/>
    <w:rsid w:val="00C40129"/>
    <w:rsid w:val="00C42E49"/>
    <w:rsid w:val="00C4536F"/>
    <w:rsid w:val="00C46E13"/>
    <w:rsid w:val="00C47918"/>
    <w:rsid w:val="00C52040"/>
    <w:rsid w:val="00C528FE"/>
    <w:rsid w:val="00C549F4"/>
    <w:rsid w:val="00C56924"/>
    <w:rsid w:val="00C5741E"/>
    <w:rsid w:val="00C60274"/>
    <w:rsid w:val="00C6208A"/>
    <w:rsid w:val="00C62C17"/>
    <w:rsid w:val="00C7487C"/>
    <w:rsid w:val="00C75499"/>
    <w:rsid w:val="00C75E15"/>
    <w:rsid w:val="00C80FC8"/>
    <w:rsid w:val="00C82A21"/>
    <w:rsid w:val="00C84262"/>
    <w:rsid w:val="00C86042"/>
    <w:rsid w:val="00C86667"/>
    <w:rsid w:val="00C86769"/>
    <w:rsid w:val="00C87136"/>
    <w:rsid w:val="00C8763F"/>
    <w:rsid w:val="00C903A7"/>
    <w:rsid w:val="00C92040"/>
    <w:rsid w:val="00C94C22"/>
    <w:rsid w:val="00C95795"/>
    <w:rsid w:val="00C96442"/>
    <w:rsid w:val="00C97161"/>
    <w:rsid w:val="00CA1431"/>
    <w:rsid w:val="00CA33ED"/>
    <w:rsid w:val="00CA3592"/>
    <w:rsid w:val="00CA3CA6"/>
    <w:rsid w:val="00CA46D5"/>
    <w:rsid w:val="00CA498A"/>
    <w:rsid w:val="00CA58D1"/>
    <w:rsid w:val="00CA6228"/>
    <w:rsid w:val="00CA76DA"/>
    <w:rsid w:val="00CA793C"/>
    <w:rsid w:val="00CA7A1A"/>
    <w:rsid w:val="00CB0528"/>
    <w:rsid w:val="00CB4611"/>
    <w:rsid w:val="00CB49DE"/>
    <w:rsid w:val="00CB506E"/>
    <w:rsid w:val="00CB6DB5"/>
    <w:rsid w:val="00CB7D3B"/>
    <w:rsid w:val="00CC121A"/>
    <w:rsid w:val="00CC4586"/>
    <w:rsid w:val="00CC51D6"/>
    <w:rsid w:val="00CC6A4C"/>
    <w:rsid w:val="00CC6B2F"/>
    <w:rsid w:val="00CC6C2F"/>
    <w:rsid w:val="00CC71C3"/>
    <w:rsid w:val="00CD4A02"/>
    <w:rsid w:val="00CD650E"/>
    <w:rsid w:val="00CE2584"/>
    <w:rsid w:val="00CE4445"/>
    <w:rsid w:val="00CE56C7"/>
    <w:rsid w:val="00CE5956"/>
    <w:rsid w:val="00CF04E0"/>
    <w:rsid w:val="00CF1010"/>
    <w:rsid w:val="00CF1BD6"/>
    <w:rsid w:val="00CF2B50"/>
    <w:rsid w:val="00CF51ED"/>
    <w:rsid w:val="00CF566F"/>
    <w:rsid w:val="00CF7DCD"/>
    <w:rsid w:val="00D0214B"/>
    <w:rsid w:val="00D03472"/>
    <w:rsid w:val="00D044A5"/>
    <w:rsid w:val="00D06E7A"/>
    <w:rsid w:val="00D103AC"/>
    <w:rsid w:val="00D12165"/>
    <w:rsid w:val="00D129E8"/>
    <w:rsid w:val="00D13235"/>
    <w:rsid w:val="00D1361B"/>
    <w:rsid w:val="00D20D2D"/>
    <w:rsid w:val="00D213E4"/>
    <w:rsid w:val="00D214F7"/>
    <w:rsid w:val="00D21BA5"/>
    <w:rsid w:val="00D22F0C"/>
    <w:rsid w:val="00D31047"/>
    <w:rsid w:val="00D34FCA"/>
    <w:rsid w:val="00D353F4"/>
    <w:rsid w:val="00D35E39"/>
    <w:rsid w:val="00D36125"/>
    <w:rsid w:val="00D36FDF"/>
    <w:rsid w:val="00D37D75"/>
    <w:rsid w:val="00D4043C"/>
    <w:rsid w:val="00D419C6"/>
    <w:rsid w:val="00D41E92"/>
    <w:rsid w:val="00D4498D"/>
    <w:rsid w:val="00D46412"/>
    <w:rsid w:val="00D46F26"/>
    <w:rsid w:val="00D51788"/>
    <w:rsid w:val="00D536E8"/>
    <w:rsid w:val="00D5381B"/>
    <w:rsid w:val="00D56E71"/>
    <w:rsid w:val="00D60671"/>
    <w:rsid w:val="00D6120E"/>
    <w:rsid w:val="00D63930"/>
    <w:rsid w:val="00D64661"/>
    <w:rsid w:val="00D65B3E"/>
    <w:rsid w:val="00D6658A"/>
    <w:rsid w:val="00D71D18"/>
    <w:rsid w:val="00D72B4F"/>
    <w:rsid w:val="00D74FFE"/>
    <w:rsid w:val="00D75DD0"/>
    <w:rsid w:val="00D769AE"/>
    <w:rsid w:val="00D825EA"/>
    <w:rsid w:val="00D8305D"/>
    <w:rsid w:val="00D8307A"/>
    <w:rsid w:val="00D837E6"/>
    <w:rsid w:val="00D853BF"/>
    <w:rsid w:val="00D859C2"/>
    <w:rsid w:val="00D869C6"/>
    <w:rsid w:val="00D909FC"/>
    <w:rsid w:val="00D91994"/>
    <w:rsid w:val="00D9227F"/>
    <w:rsid w:val="00D924A9"/>
    <w:rsid w:val="00D9755F"/>
    <w:rsid w:val="00DA09D1"/>
    <w:rsid w:val="00DA13BB"/>
    <w:rsid w:val="00DA1D19"/>
    <w:rsid w:val="00DA2C1D"/>
    <w:rsid w:val="00DA398A"/>
    <w:rsid w:val="00DA6736"/>
    <w:rsid w:val="00DA6DA2"/>
    <w:rsid w:val="00DA6EDF"/>
    <w:rsid w:val="00DB2B60"/>
    <w:rsid w:val="00DB5066"/>
    <w:rsid w:val="00DB5DD1"/>
    <w:rsid w:val="00DC0D0C"/>
    <w:rsid w:val="00DC13E9"/>
    <w:rsid w:val="00DC2CB8"/>
    <w:rsid w:val="00DC3537"/>
    <w:rsid w:val="00DC63CE"/>
    <w:rsid w:val="00DD2238"/>
    <w:rsid w:val="00DD2D67"/>
    <w:rsid w:val="00DD2DE5"/>
    <w:rsid w:val="00DD3E4C"/>
    <w:rsid w:val="00DE4598"/>
    <w:rsid w:val="00DE489D"/>
    <w:rsid w:val="00DE7E01"/>
    <w:rsid w:val="00DF0288"/>
    <w:rsid w:val="00DF07D8"/>
    <w:rsid w:val="00DF576E"/>
    <w:rsid w:val="00DF6E3C"/>
    <w:rsid w:val="00DF7E97"/>
    <w:rsid w:val="00DF7EB1"/>
    <w:rsid w:val="00E00437"/>
    <w:rsid w:val="00E00A82"/>
    <w:rsid w:val="00E0197E"/>
    <w:rsid w:val="00E01A06"/>
    <w:rsid w:val="00E0204C"/>
    <w:rsid w:val="00E022BC"/>
    <w:rsid w:val="00E02AC2"/>
    <w:rsid w:val="00E05083"/>
    <w:rsid w:val="00E059A4"/>
    <w:rsid w:val="00E10369"/>
    <w:rsid w:val="00E114B8"/>
    <w:rsid w:val="00E14196"/>
    <w:rsid w:val="00E146B0"/>
    <w:rsid w:val="00E155BF"/>
    <w:rsid w:val="00E16236"/>
    <w:rsid w:val="00E1675E"/>
    <w:rsid w:val="00E20184"/>
    <w:rsid w:val="00E211B2"/>
    <w:rsid w:val="00E213EE"/>
    <w:rsid w:val="00E23197"/>
    <w:rsid w:val="00E23B6B"/>
    <w:rsid w:val="00E26135"/>
    <w:rsid w:val="00E31B44"/>
    <w:rsid w:val="00E32531"/>
    <w:rsid w:val="00E3271B"/>
    <w:rsid w:val="00E32A93"/>
    <w:rsid w:val="00E34C6F"/>
    <w:rsid w:val="00E351CB"/>
    <w:rsid w:val="00E35467"/>
    <w:rsid w:val="00E423A6"/>
    <w:rsid w:val="00E425F7"/>
    <w:rsid w:val="00E43A79"/>
    <w:rsid w:val="00E43AC7"/>
    <w:rsid w:val="00E4412A"/>
    <w:rsid w:val="00E44162"/>
    <w:rsid w:val="00E446E7"/>
    <w:rsid w:val="00E447CE"/>
    <w:rsid w:val="00E44F49"/>
    <w:rsid w:val="00E45BA1"/>
    <w:rsid w:val="00E467B5"/>
    <w:rsid w:val="00E53DA2"/>
    <w:rsid w:val="00E55A2F"/>
    <w:rsid w:val="00E55B04"/>
    <w:rsid w:val="00E55BD1"/>
    <w:rsid w:val="00E56D9E"/>
    <w:rsid w:val="00E573EC"/>
    <w:rsid w:val="00E612F3"/>
    <w:rsid w:val="00E61B21"/>
    <w:rsid w:val="00E624C4"/>
    <w:rsid w:val="00E62874"/>
    <w:rsid w:val="00E62B2F"/>
    <w:rsid w:val="00E6464A"/>
    <w:rsid w:val="00E72D59"/>
    <w:rsid w:val="00E7722C"/>
    <w:rsid w:val="00E806B8"/>
    <w:rsid w:val="00E80C93"/>
    <w:rsid w:val="00E845E1"/>
    <w:rsid w:val="00E87489"/>
    <w:rsid w:val="00E92C43"/>
    <w:rsid w:val="00E942E9"/>
    <w:rsid w:val="00E963AB"/>
    <w:rsid w:val="00E96E52"/>
    <w:rsid w:val="00E97822"/>
    <w:rsid w:val="00EA01B5"/>
    <w:rsid w:val="00EA1730"/>
    <w:rsid w:val="00EA21B7"/>
    <w:rsid w:val="00EA2C39"/>
    <w:rsid w:val="00EA44C2"/>
    <w:rsid w:val="00EA54D4"/>
    <w:rsid w:val="00EA5A3B"/>
    <w:rsid w:val="00EA5BF8"/>
    <w:rsid w:val="00EA7B93"/>
    <w:rsid w:val="00EB47F7"/>
    <w:rsid w:val="00EC0843"/>
    <w:rsid w:val="00EC25A2"/>
    <w:rsid w:val="00EC2951"/>
    <w:rsid w:val="00EC6E92"/>
    <w:rsid w:val="00EC7C70"/>
    <w:rsid w:val="00ED0D5B"/>
    <w:rsid w:val="00ED3313"/>
    <w:rsid w:val="00ED41FE"/>
    <w:rsid w:val="00ED4E05"/>
    <w:rsid w:val="00ED685D"/>
    <w:rsid w:val="00ED718E"/>
    <w:rsid w:val="00ED7537"/>
    <w:rsid w:val="00EE42D3"/>
    <w:rsid w:val="00EE4E4F"/>
    <w:rsid w:val="00EE7547"/>
    <w:rsid w:val="00EE7C1D"/>
    <w:rsid w:val="00EF0A73"/>
    <w:rsid w:val="00EF30F2"/>
    <w:rsid w:val="00EF3130"/>
    <w:rsid w:val="00EF4C40"/>
    <w:rsid w:val="00EF50C5"/>
    <w:rsid w:val="00EF7B71"/>
    <w:rsid w:val="00F0057D"/>
    <w:rsid w:val="00F00B4B"/>
    <w:rsid w:val="00F0131F"/>
    <w:rsid w:val="00F01566"/>
    <w:rsid w:val="00F0211B"/>
    <w:rsid w:val="00F02392"/>
    <w:rsid w:val="00F02B3D"/>
    <w:rsid w:val="00F060C6"/>
    <w:rsid w:val="00F06745"/>
    <w:rsid w:val="00F068E8"/>
    <w:rsid w:val="00F0728C"/>
    <w:rsid w:val="00F1126C"/>
    <w:rsid w:val="00F13C4A"/>
    <w:rsid w:val="00F14972"/>
    <w:rsid w:val="00F1715F"/>
    <w:rsid w:val="00F17454"/>
    <w:rsid w:val="00F224D8"/>
    <w:rsid w:val="00F2448E"/>
    <w:rsid w:val="00F24799"/>
    <w:rsid w:val="00F24957"/>
    <w:rsid w:val="00F25C78"/>
    <w:rsid w:val="00F27414"/>
    <w:rsid w:val="00F2790D"/>
    <w:rsid w:val="00F279ED"/>
    <w:rsid w:val="00F27EF1"/>
    <w:rsid w:val="00F316E0"/>
    <w:rsid w:val="00F31E24"/>
    <w:rsid w:val="00F3309A"/>
    <w:rsid w:val="00F33156"/>
    <w:rsid w:val="00F411A2"/>
    <w:rsid w:val="00F41659"/>
    <w:rsid w:val="00F4629A"/>
    <w:rsid w:val="00F464C6"/>
    <w:rsid w:val="00F47520"/>
    <w:rsid w:val="00F5067C"/>
    <w:rsid w:val="00F512DA"/>
    <w:rsid w:val="00F5169A"/>
    <w:rsid w:val="00F51B83"/>
    <w:rsid w:val="00F5246C"/>
    <w:rsid w:val="00F52CE9"/>
    <w:rsid w:val="00F546C3"/>
    <w:rsid w:val="00F54EC7"/>
    <w:rsid w:val="00F553B9"/>
    <w:rsid w:val="00F60583"/>
    <w:rsid w:val="00F60BE8"/>
    <w:rsid w:val="00F61498"/>
    <w:rsid w:val="00F618DB"/>
    <w:rsid w:val="00F627D5"/>
    <w:rsid w:val="00F6295B"/>
    <w:rsid w:val="00F64D47"/>
    <w:rsid w:val="00F64F68"/>
    <w:rsid w:val="00F673FC"/>
    <w:rsid w:val="00F70041"/>
    <w:rsid w:val="00F7076F"/>
    <w:rsid w:val="00F73CB2"/>
    <w:rsid w:val="00F81F14"/>
    <w:rsid w:val="00F823FE"/>
    <w:rsid w:val="00F830CF"/>
    <w:rsid w:val="00F83901"/>
    <w:rsid w:val="00F867F8"/>
    <w:rsid w:val="00F86CA0"/>
    <w:rsid w:val="00F87F91"/>
    <w:rsid w:val="00F917C1"/>
    <w:rsid w:val="00F917E4"/>
    <w:rsid w:val="00F94844"/>
    <w:rsid w:val="00F94EED"/>
    <w:rsid w:val="00F9578E"/>
    <w:rsid w:val="00F97D79"/>
    <w:rsid w:val="00F97D97"/>
    <w:rsid w:val="00FB04E3"/>
    <w:rsid w:val="00FB0F7A"/>
    <w:rsid w:val="00FC0277"/>
    <w:rsid w:val="00FC07DD"/>
    <w:rsid w:val="00FC2BAD"/>
    <w:rsid w:val="00FC37B1"/>
    <w:rsid w:val="00FC412B"/>
    <w:rsid w:val="00FC5394"/>
    <w:rsid w:val="00FC5B37"/>
    <w:rsid w:val="00FC6B31"/>
    <w:rsid w:val="00FD01C7"/>
    <w:rsid w:val="00FD208F"/>
    <w:rsid w:val="00FD41AC"/>
    <w:rsid w:val="00FD52E6"/>
    <w:rsid w:val="00FD5928"/>
    <w:rsid w:val="00FD711E"/>
    <w:rsid w:val="00FE145F"/>
    <w:rsid w:val="00FE2CA9"/>
    <w:rsid w:val="00FE54A8"/>
    <w:rsid w:val="00FE6EF1"/>
    <w:rsid w:val="00FF2545"/>
    <w:rsid w:val="00FF2896"/>
    <w:rsid w:val="00FF5375"/>
    <w:rsid w:val="00FF5B92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510059"/>
  <w15:docId w15:val="{812CE221-1625-4FD1-8C41-D4117430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Nagwek1">
    <w:name w:val="heading 1"/>
    <w:aliases w:val="Znak2"/>
    <w:basedOn w:val="Normalny"/>
    <w:link w:val="Nagwek1Znak"/>
    <w:uiPriority w:val="99"/>
    <w:qFormat/>
    <w:rsid w:val="00777F52"/>
    <w:pPr>
      <w:keepNext/>
      <w:numPr>
        <w:numId w:val="2"/>
      </w:numPr>
      <w:suppressAutoHyphens w:val="0"/>
      <w:spacing w:before="240" w:after="60"/>
      <w:outlineLvl w:val="0"/>
    </w:pPr>
    <w:rPr>
      <w:rFonts w:ascii="Calibri" w:hAnsi="Calibri" w:cs="Arial"/>
      <w:b/>
      <w:bCs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0F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b3f3wek2">
    <w:name w:val="Nagłb3óf3wek 2"/>
    <w:basedOn w:val="Normalny"/>
    <w:uiPriority w:val="99"/>
    <w:pPr>
      <w:keepNext/>
      <w:suppressAutoHyphens w:val="0"/>
      <w:spacing w:before="240" w:after="60"/>
    </w:pPr>
    <w:rPr>
      <w:rFonts w:ascii="Arial" w:cs="Arial"/>
      <w:b/>
      <w:bCs/>
      <w:i/>
      <w:iCs/>
      <w:kern w:val="0"/>
      <w:sz w:val="28"/>
      <w:szCs w:val="28"/>
    </w:rPr>
  </w:style>
  <w:style w:type="paragraph" w:customStyle="1" w:styleId="Nagb3f3wek3">
    <w:name w:val="Nagłb3óf3wek 3"/>
    <w:basedOn w:val="Normalny"/>
    <w:uiPriority w:val="99"/>
    <w:pPr>
      <w:keepNext/>
      <w:suppressAutoHyphens w:val="0"/>
      <w:spacing w:before="240" w:after="60"/>
    </w:pPr>
    <w:rPr>
      <w:rFonts w:ascii="Arial" w:cs="Arial"/>
      <w:b/>
      <w:bCs/>
      <w:kern w:val="0"/>
      <w:sz w:val="26"/>
      <w:szCs w:val="26"/>
    </w:rPr>
  </w:style>
  <w:style w:type="paragraph" w:customStyle="1" w:styleId="Nagb3f3wek4">
    <w:name w:val="Nagłb3óf3wek 4"/>
    <w:basedOn w:val="Normalny"/>
    <w:uiPriority w:val="99"/>
    <w:pPr>
      <w:keepNext/>
      <w:suppressAutoHyphens w:val="0"/>
      <w:spacing w:before="240" w:after="60"/>
    </w:pPr>
    <w:rPr>
      <w:b/>
      <w:bCs/>
      <w:kern w:val="0"/>
      <w:sz w:val="28"/>
      <w:szCs w:val="28"/>
    </w:rPr>
  </w:style>
  <w:style w:type="paragraph" w:customStyle="1" w:styleId="Nagb3f3wek5">
    <w:name w:val="Nagłb3óf3wek 5"/>
    <w:basedOn w:val="Normalny"/>
    <w:uiPriority w:val="99"/>
    <w:pPr>
      <w:suppressAutoHyphens w:val="0"/>
      <w:spacing w:before="240" w:after="60"/>
    </w:pPr>
    <w:rPr>
      <w:b/>
      <w:bCs/>
      <w:i/>
      <w:iCs/>
      <w:kern w:val="0"/>
      <w:sz w:val="26"/>
      <w:szCs w:val="26"/>
    </w:rPr>
  </w:style>
  <w:style w:type="paragraph" w:customStyle="1" w:styleId="Nagb3f3wek7">
    <w:name w:val="Nagłb3óf3wek 7"/>
    <w:basedOn w:val="Normalny"/>
    <w:uiPriority w:val="99"/>
    <w:pPr>
      <w:keepNext/>
      <w:pBdr>
        <w:bottom w:val="single" w:sz="4" w:space="1" w:color="000000"/>
      </w:pBdr>
      <w:suppressAutoHyphens w:val="0"/>
      <w:ind w:left="-851"/>
      <w:jc w:val="both"/>
    </w:pPr>
    <w:rPr>
      <w:rFonts w:ascii="Tahoma" w:cs="Tahoma"/>
      <w:b/>
      <w:bCs/>
      <w:kern w:val="0"/>
      <w:sz w:val="20"/>
      <w:szCs w:val="20"/>
    </w:rPr>
  </w:style>
  <w:style w:type="paragraph" w:customStyle="1" w:styleId="Nagb3f3wek8">
    <w:name w:val="Nagłb3óf3wek 8"/>
    <w:basedOn w:val="Normalny"/>
    <w:uiPriority w:val="99"/>
    <w:pPr>
      <w:suppressAutoHyphens w:val="0"/>
      <w:spacing w:before="240" w:after="60"/>
    </w:pPr>
    <w:rPr>
      <w:i/>
      <w:iCs/>
      <w:kern w:val="0"/>
    </w:rPr>
  </w:style>
  <w:style w:type="character" w:customStyle="1" w:styleId="Nagb3f3wek1Znak">
    <w:name w:val="Nagłb3óf3wek 1 Znak"/>
    <w:aliases w:val="Znak2 Znak"/>
    <w:basedOn w:val="Domylnaczcionkaakapitu"/>
    <w:uiPriority w:val="99"/>
    <w:rPr>
      <w:rFonts w:ascii="Arial" w:hAnsi="Arial" w:cs="Arial"/>
      <w:b/>
      <w:bCs/>
      <w:kern w:val="1"/>
      <w:sz w:val="32"/>
      <w:szCs w:val="32"/>
    </w:rPr>
  </w:style>
  <w:style w:type="character" w:customStyle="1" w:styleId="Nagb3f3wek2Znak">
    <w:name w:val="Nagłb3óf3wek 2 Znak"/>
    <w:basedOn w:val="Domylnaczcionkaakapitu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Nagb3f3wek3Znak">
    <w:name w:val="Nagłb3óf3wek 3 Znak"/>
    <w:basedOn w:val="Domylnaczcionkaakapitu"/>
    <w:uiPriority w:val="99"/>
    <w:rPr>
      <w:rFonts w:ascii="Arial" w:hAnsi="Arial" w:cs="Arial"/>
      <w:b/>
      <w:bCs/>
      <w:sz w:val="26"/>
      <w:szCs w:val="26"/>
    </w:rPr>
  </w:style>
  <w:style w:type="character" w:customStyle="1" w:styleId="Nagb3f3wek4Znak">
    <w:name w:val="Nagłb3óf3wek 4 Znak"/>
    <w:basedOn w:val="Domylnaczcionkaakapitu"/>
    <w:uiPriority w:val="99"/>
    <w:rPr>
      <w:rFonts w:ascii="Times New Roman" w:hAnsi="Times New Roman"/>
      <w:b/>
      <w:bCs/>
      <w:sz w:val="28"/>
      <w:szCs w:val="28"/>
    </w:rPr>
  </w:style>
  <w:style w:type="character" w:customStyle="1" w:styleId="Nagb3f3wek5Znak">
    <w:name w:val="Nagłb3óf3wek 5 Znak"/>
    <w:basedOn w:val="Domylnaczcionkaakapitu"/>
    <w:uiPriority w:val="99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gb3f3wek7Znak">
    <w:name w:val="Nagłb3óf3wek 7 Znak"/>
    <w:basedOn w:val="Domylnaczcionkaakapitu"/>
    <w:uiPriority w:val="99"/>
    <w:rPr>
      <w:rFonts w:ascii="Tahoma" w:hAnsi="Tahoma" w:cs="Tahoma"/>
      <w:b/>
      <w:bCs/>
      <w:sz w:val="20"/>
      <w:szCs w:val="20"/>
    </w:rPr>
  </w:style>
  <w:style w:type="character" w:customStyle="1" w:styleId="Nagb3f3wek8Znak">
    <w:name w:val="Nagłb3óf3wek 8 Znak"/>
    <w:basedOn w:val="Domylnaczcionkaakapitu"/>
    <w:uiPriority w:val="99"/>
    <w:rPr>
      <w:rFonts w:ascii="Times New Roman" w:hAnsi="Times New Roman"/>
      <w:i/>
      <w:iCs/>
    </w:rPr>
  </w:style>
  <w:style w:type="character" w:customStyle="1" w:styleId="pktZnak">
    <w:name w:val="pkt Znak"/>
    <w:uiPriority w:val="99"/>
    <w:rPr>
      <w:rFonts w:ascii="Times New Roman" w:hAnsi="Times New Roman"/>
      <w:sz w:val="20"/>
      <w:szCs w:val="20"/>
    </w:rPr>
  </w:style>
  <w:style w:type="character" w:customStyle="1" w:styleId="Tytub3Znak">
    <w:name w:val="Tytułb3 Znak"/>
    <w:basedOn w:val="Domylnaczcionkaakapitu"/>
    <w:uiPriority w:val="99"/>
    <w:rPr>
      <w:rFonts w:ascii="Arial" w:hAnsi="Arial" w:cs="Arial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uiPriority w:val="99"/>
    <w:rPr>
      <w:rFonts w:ascii="Arial" w:hAnsi="Arial" w:cs="Arial"/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  <w:uiPriority w:val="99"/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uiPriority w:val="99"/>
    <w:rPr>
      <w:rFonts w:ascii="Tahoma" w:hAnsi="Tahoma" w:cs="Tahoma"/>
      <w:sz w:val="20"/>
      <w:szCs w:val="20"/>
    </w:rPr>
  </w:style>
  <w:style w:type="character" w:customStyle="1" w:styleId="WW8Num2z0">
    <w:name w:val="WW8Num2z0"/>
    <w:uiPriority w:val="99"/>
    <w:rPr>
      <w:rFonts w:ascii="Times New Roman" w:hAnsi="Times New Roman"/>
    </w:rPr>
  </w:style>
  <w:style w:type="character" w:customStyle="1" w:styleId="Tekstpodstawowy3Znak">
    <w:name w:val="Tekst podstawowy 3 Znak"/>
    <w:basedOn w:val="Domylnaczcionkaakapitu"/>
    <w:uiPriority w:val="99"/>
    <w:rPr>
      <w:rFonts w:ascii="Times New Roman" w:hAnsi="Times New Roman"/>
      <w:sz w:val="16"/>
      <w:szCs w:val="16"/>
    </w:rPr>
  </w:style>
  <w:style w:type="character" w:customStyle="1" w:styleId="a3b9czeinternetowe">
    <w:name w:val="Ła3ąb9cze internetowe"/>
    <w:basedOn w:val="Domylnaczcionkaakapitu"/>
    <w:uiPriority w:val="99"/>
    <w:rPr>
      <w:color w:val="FF0000"/>
      <w:u w:val="single"/>
    </w:rPr>
  </w:style>
  <w:style w:type="character" w:customStyle="1" w:styleId="TekstpodstawowywcieatyZnak">
    <w:name w:val="Tekst podstawowy wcięeaty Znak"/>
    <w:basedOn w:val="Domylnaczcionkaakapitu"/>
    <w:uiPriority w:val="99"/>
    <w:rPr>
      <w:rFonts w:ascii="Times New Roman" w:hAnsi="Times New Roman"/>
    </w:rPr>
  </w:style>
  <w:style w:type="character" w:customStyle="1" w:styleId="Tekstpodstawowywcieaty2Znak">
    <w:name w:val="Tekst podstawowy wcięeaty 2 Znak"/>
    <w:basedOn w:val="Domylnaczcionkaakapitu"/>
    <w:uiPriority w:val="99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b3 Znak"/>
    <w:basedOn w:val="Domylnaczcionkaakapitu"/>
    <w:uiPriority w:val="99"/>
    <w:rPr>
      <w:rFonts w:ascii="Tahoma" w:hAnsi="Tahoma" w:cs="Tahoma"/>
      <w:sz w:val="20"/>
      <w:szCs w:val="20"/>
    </w:rPr>
  </w:style>
  <w:style w:type="character" w:customStyle="1" w:styleId="Zwykb3ytekstZnak">
    <w:name w:val="Zwykłb3y tekst Znak"/>
    <w:basedOn w:val="Domylnaczcionkaakapitu"/>
    <w:uiPriority w:val="99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ascii="Tahoma" w:hAnsi="Tahoma" w:cs="Tahoma"/>
      <w:sz w:val="20"/>
      <w:szCs w:val="20"/>
    </w:rPr>
  </w:style>
  <w:style w:type="character" w:customStyle="1" w:styleId="TekstdymkaZnak">
    <w:name w:val="Tekst dymka Znak"/>
    <w:aliases w:val="Znak Znak Znak"/>
    <w:basedOn w:val="Domylnaczcionkaakapitu"/>
    <w:uiPriority w:val="99"/>
    <w:rPr>
      <w:rFonts w:ascii="Tahoma" w:hAnsi="Tahoma" w:cs="Tahoma"/>
      <w:sz w:val="16"/>
      <w:szCs w:val="16"/>
    </w:rPr>
  </w:style>
  <w:style w:type="character" w:customStyle="1" w:styleId="Zakotwiczenieprzypisudolnego">
    <w:name w:val="Zakotwiczenie przypisu dolnego"/>
    <w:uiPriority w:val="99"/>
    <w:rPr>
      <w:sz w:val="20"/>
      <w:szCs w:val="20"/>
      <w:vertAlign w:val="superscript"/>
    </w:rPr>
  </w:style>
  <w:style w:type="character" w:customStyle="1" w:styleId="FootnoteCharacters">
    <w:name w:val="Footnote Characters"/>
    <w:basedOn w:val="Domylnaczcionkaakapitu"/>
    <w:uiPriority w:val="99"/>
    <w:rPr>
      <w:sz w:val="20"/>
      <w:szCs w:val="20"/>
      <w:vertAlign w:val="superscript"/>
    </w:rPr>
  </w:style>
  <w:style w:type="character" w:styleId="Numerstrony">
    <w:name w:val="page number"/>
    <w:basedOn w:val="Domylnaczcionkaakapitu"/>
    <w:uiPriority w:val="99"/>
  </w:style>
  <w:style w:type="character" w:customStyle="1" w:styleId="PodpisZnak">
    <w:name w:val="Podpis Znak"/>
    <w:basedOn w:val="Domylnaczcionkaakapitu"/>
    <w:uiPriority w:val="99"/>
    <w:rPr>
      <w:rFonts w:ascii="Times New Roman" w:hAnsi="Times New Roman"/>
      <w:b/>
      <w:bCs/>
      <w:i/>
      <w:iCs/>
    </w:rPr>
  </w:style>
  <w:style w:type="character" w:customStyle="1" w:styleId="TematkomentarzaZnak">
    <w:name w:val="Temat komentarza Znak"/>
    <w:basedOn w:val="TekstkomentarzaZnak"/>
    <w:uiPriority w:val="99"/>
    <w:rPr>
      <w:rFonts w:ascii="Times New Roman" w:hAnsi="Times New Roman" w:cs="Tahoma"/>
      <w:b/>
      <w:bCs/>
      <w:sz w:val="20"/>
      <w:szCs w:val="20"/>
    </w:rPr>
  </w:style>
  <w:style w:type="character" w:customStyle="1" w:styleId="Nagb3f3wekZnak">
    <w:name w:val="Nagłb3óf3wek Znak"/>
    <w:basedOn w:val="Domylnaczcionkaakapitu"/>
    <w:uiPriority w:val="99"/>
    <w:rPr>
      <w:rFonts w:ascii="Times New Roman" w:hAnsi="Times New Roman"/>
    </w:rPr>
  </w:style>
  <w:style w:type="character" w:customStyle="1" w:styleId="Tekstpodstawowywcieaty3Znak">
    <w:name w:val="Tekst podstawowy wcięeaty 3 Znak"/>
    <w:basedOn w:val="Domylnaczcionkaakapitu"/>
    <w:uiPriority w:val="99"/>
    <w:rPr>
      <w:rFonts w:ascii="Times New Roman" w:hAnsi="Times New Roman"/>
      <w:sz w:val="16"/>
      <w:szCs w:val="16"/>
    </w:rPr>
  </w:style>
  <w:style w:type="character" w:customStyle="1" w:styleId="apple-style-span">
    <w:name w:val="apple-style-span"/>
    <w:basedOn w:val="Domylnaczcionkaakapitu"/>
    <w:uiPriority w:val="99"/>
  </w:style>
  <w:style w:type="character" w:customStyle="1" w:styleId="Podtytub3Znak">
    <w:name w:val="Podtytułb3 Znak"/>
    <w:basedOn w:val="Domylnaczcionkaakapitu"/>
    <w:uiPriority w:val="99"/>
    <w:rPr>
      <w:rFonts w:ascii="Arial" w:hAnsi="Arial" w:cs="Arial"/>
      <w:b/>
      <w:bCs/>
      <w:sz w:val="22"/>
      <w:szCs w:val="22"/>
    </w:rPr>
  </w:style>
  <w:style w:type="character" w:customStyle="1" w:styleId="Tekstprzypisukof1cowegoZnak">
    <w:name w:val="Tekst przypisu końf1cowego Znak"/>
    <w:basedOn w:val="Domylnaczcionkaakapitu"/>
    <w:uiPriority w:val="99"/>
    <w:rPr>
      <w:rFonts w:ascii="Times New Roman" w:hAnsi="Times New Roman"/>
    </w:rPr>
  </w:style>
  <w:style w:type="character" w:customStyle="1" w:styleId="MapadokumentuZnak">
    <w:name w:val="Mapa dokumentu Znak"/>
    <w:basedOn w:val="Domylnaczcionkaakapitu"/>
    <w:uiPriority w:val="99"/>
    <w:rPr>
      <w:rFonts w:ascii="Tahoma" w:hAnsi="Tahoma" w:cs="Tahoma"/>
      <w:sz w:val="16"/>
      <w:szCs w:val="16"/>
    </w:rPr>
  </w:style>
  <w:style w:type="character" w:customStyle="1" w:styleId="ZnakZnak13">
    <w:name w:val="Znak Znak13"/>
    <w:uiPriority w:val="99"/>
    <w:rPr>
      <w:rFonts w:ascii="Arial" w:hAnsi="Arial" w:cs="Arial"/>
      <w:b/>
      <w:bCs/>
      <w:sz w:val="22"/>
      <w:szCs w:val="22"/>
    </w:rPr>
  </w:style>
  <w:style w:type="character" w:customStyle="1" w:styleId="ZnakZnak8">
    <w:name w:val="Znak Znak8"/>
    <w:uiPriority w:val="99"/>
  </w:style>
  <w:style w:type="character" w:customStyle="1" w:styleId="FontStyle17">
    <w:name w:val="Font Style17"/>
    <w:uiPriority w:val="99"/>
    <w:rPr>
      <w:rFonts w:ascii="Arial Unicode MS" w:eastAsia="Times New Roman" w:cs="Arial Unicode MS"/>
      <w:sz w:val="18"/>
      <w:szCs w:val="18"/>
    </w:rPr>
  </w:style>
  <w:style w:type="character" w:customStyle="1" w:styleId="Odwiedzoneb3b9czeinternetowe">
    <w:name w:val="Odwiedzone łb3ąb9cze internetowe"/>
    <w:basedOn w:val="Domylnaczcionkaakapitu"/>
    <w:uiPriority w:val="99"/>
    <w:rPr>
      <w:color w:val="800080"/>
      <w:u w:val="single"/>
    </w:rPr>
  </w:style>
  <w:style w:type="character" w:customStyle="1" w:styleId="NormalBoldChar">
    <w:name w:val="NormalBold Char"/>
    <w:uiPriority w:val="99"/>
    <w:rPr>
      <w:rFonts w:ascii="Times New Roman" w:hAnsi="Times New Roman"/>
      <w:b/>
      <w:bCs/>
      <w:sz w:val="22"/>
      <w:szCs w:val="22"/>
      <w:lang w:eastAsia="en-GB"/>
    </w:rPr>
  </w:style>
  <w:style w:type="character" w:customStyle="1" w:styleId="DeltaViewInsertion">
    <w:name w:val="DeltaView Insertion"/>
    <w:uiPriority w:val="99"/>
    <w:rPr>
      <w:b/>
      <w:bCs/>
      <w:i/>
      <w:iCs/>
    </w:rPr>
  </w:style>
  <w:style w:type="character" w:customStyle="1" w:styleId="Wyrf3bfnienie">
    <w:name w:val="Wyróf3żbfnienie"/>
    <w:basedOn w:val="Domylnaczcionkaakapitu"/>
    <w:uiPriority w:val="99"/>
    <w:rPr>
      <w:i/>
      <w:iCs/>
    </w:rPr>
  </w:style>
  <w:style w:type="character" w:customStyle="1" w:styleId="Teksttre9cci">
    <w:name w:val="Tekst treś9cci_"/>
    <w:uiPriority w:val="99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Teksttre9cciPogrubienie">
    <w:name w:val="Tekst treś9cci + Pogrubienie"/>
    <w:uiPriority w:val="99"/>
    <w:rPr>
      <w:rFonts w:ascii="Verdana" w:hAnsi="Verdana" w:cs="Verdana"/>
      <w:b/>
      <w:bCs/>
      <w:sz w:val="19"/>
      <w:szCs w:val="19"/>
      <w:shd w:val="clear" w:color="auto" w:fill="FFFFFF"/>
    </w:rPr>
  </w:style>
  <w:style w:type="character" w:customStyle="1" w:styleId="Nagb3f3wek30">
    <w:name w:val="Nagłb3óf3wek #3_"/>
    <w:uiPriority w:val="99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b3f3wek3Arial">
    <w:name w:val="Nagłb3óf3wek #3 + Arial"/>
    <w:aliases w:val="Bez pogrubienia,Kursywa"/>
    <w:uiPriority w:val="99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Teksttre9cci4">
    <w:name w:val="Tekst treś9cci (4)_"/>
    <w:uiPriority w:val="99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Teksttre9cci8">
    <w:name w:val="Tekst treś9cci (8)_"/>
    <w:uiPriority w:val="99"/>
    <w:rPr>
      <w:rFonts w:ascii="Verdana" w:hAnsi="Verdana" w:cs="Verdana"/>
      <w:sz w:val="28"/>
      <w:szCs w:val="28"/>
      <w:shd w:val="clear" w:color="auto" w:fill="FFFFFF"/>
    </w:rPr>
  </w:style>
  <w:style w:type="character" w:customStyle="1" w:styleId="Akapitzlistb9Znak">
    <w:name w:val="Akapit z listąb9 Znak"/>
    <w:aliases w:val="L1 Znak,Numerowanie Znak,2 heading Znak,A_wyliczenie Znak,K-P_odwolanie Znak,Akapit z listąb95 Znak,maz_wyliczenie Znak,opis dzialania Znak"/>
    <w:uiPriority w:val="99"/>
    <w:rPr>
      <w:rFonts w:ascii="Times New Roman" w:hAnsi="Times New Roman"/>
    </w:rPr>
  </w:style>
  <w:style w:type="character" w:customStyle="1" w:styleId="Zakotwiczenieprzypisukof1cowego">
    <w:name w:val="Zakotwiczenie przypisu końf1cowego"/>
    <w:uiPriority w:val="99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rPr>
      <w:vertAlign w:val="superscript"/>
    </w:rPr>
  </w:style>
  <w:style w:type="character" w:customStyle="1" w:styleId="Nierozpoznanawzmianka1">
    <w:name w:val="Nierozpoznana wzmianka1"/>
    <w:uiPriority w:val="99"/>
    <w:rPr>
      <w:color w:val="605E5C"/>
      <w:shd w:val="clear" w:color="auto" w:fill="E1DFDD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Calibri" w:eastAsia="Times New Roman" w:cs="Calibri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22">
    <w:name w:val="ListLabel 22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Arial" w:eastAsia="Times New Roman" w:cs="Arial"/>
      <w:sz w:val="20"/>
      <w:szCs w:val="20"/>
    </w:rPr>
  </w:style>
  <w:style w:type="character" w:customStyle="1" w:styleId="ListLabel29">
    <w:name w:val="ListLabel 29"/>
    <w:uiPriority w:val="99"/>
    <w:rPr>
      <w:rFonts w:eastAsia="Times New Roman"/>
    </w:rPr>
  </w:style>
  <w:style w:type="character" w:customStyle="1" w:styleId="ListLabel30">
    <w:name w:val="ListLabel 30"/>
    <w:uiPriority w:val="99"/>
    <w:rPr>
      <w:rFonts w:eastAsia="Times New Roman"/>
    </w:rPr>
  </w:style>
  <w:style w:type="character" w:customStyle="1" w:styleId="ListLabel31">
    <w:name w:val="ListLabel 31"/>
    <w:uiPriority w:val="99"/>
    <w:rPr>
      <w:rFonts w:eastAsia="Times New Roman"/>
    </w:rPr>
  </w:style>
  <w:style w:type="character" w:customStyle="1" w:styleId="ListLabel32">
    <w:name w:val="ListLabel 32"/>
    <w:uiPriority w:val="99"/>
    <w:rPr>
      <w:rFonts w:eastAsia="Times New Roman"/>
    </w:rPr>
  </w:style>
  <w:style w:type="character" w:customStyle="1" w:styleId="ListLabel33">
    <w:name w:val="ListLabel 33"/>
    <w:uiPriority w:val="99"/>
    <w:rPr>
      <w:rFonts w:eastAsia="Times New Roman"/>
    </w:rPr>
  </w:style>
  <w:style w:type="character" w:customStyle="1" w:styleId="ListLabel34">
    <w:name w:val="ListLabel 34"/>
    <w:uiPriority w:val="99"/>
    <w:rPr>
      <w:rFonts w:eastAsia="Times New Roman"/>
    </w:rPr>
  </w:style>
  <w:style w:type="character" w:customStyle="1" w:styleId="ListLabel35">
    <w:name w:val="ListLabel 35"/>
    <w:uiPriority w:val="99"/>
    <w:rPr>
      <w:rFonts w:eastAsia="Times New Roman"/>
    </w:rPr>
  </w:style>
  <w:style w:type="character" w:customStyle="1" w:styleId="ListLabel36">
    <w:name w:val="ListLabel 36"/>
    <w:uiPriority w:val="99"/>
    <w:rPr>
      <w:rFonts w:eastAsia="Times New Roman"/>
    </w:rPr>
  </w:style>
  <w:style w:type="character" w:customStyle="1" w:styleId="ListLabel37">
    <w:name w:val="ListLabel 37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38">
    <w:name w:val="ListLabel 38"/>
    <w:uiPriority w:val="99"/>
    <w:rPr>
      <w:rFonts w:eastAsia="Times New Roman"/>
    </w:rPr>
  </w:style>
  <w:style w:type="character" w:customStyle="1" w:styleId="ListLabel39">
    <w:name w:val="ListLabel 39"/>
    <w:uiPriority w:val="99"/>
    <w:rPr>
      <w:rFonts w:eastAsia="Times New Roman"/>
    </w:rPr>
  </w:style>
  <w:style w:type="character" w:customStyle="1" w:styleId="ListLabel40">
    <w:name w:val="ListLabel 40"/>
    <w:uiPriority w:val="99"/>
    <w:rPr>
      <w:rFonts w:eastAsia="Times New Roman"/>
    </w:rPr>
  </w:style>
  <w:style w:type="character" w:customStyle="1" w:styleId="ListLabel41">
    <w:name w:val="ListLabel 41"/>
    <w:uiPriority w:val="99"/>
    <w:rPr>
      <w:rFonts w:eastAsia="Times New Roman"/>
    </w:rPr>
  </w:style>
  <w:style w:type="character" w:customStyle="1" w:styleId="ListLabel42">
    <w:name w:val="ListLabel 42"/>
    <w:uiPriority w:val="99"/>
    <w:rPr>
      <w:rFonts w:eastAsia="Times New Roman"/>
    </w:rPr>
  </w:style>
  <w:style w:type="character" w:customStyle="1" w:styleId="ListLabel43">
    <w:name w:val="ListLabel 43"/>
    <w:uiPriority w:val="99"/>
    <w:rPr>
      <w:rFonts w:eastAsia="Times New Roman"/>
    </w:rPr>
  </w:style>
  <w:style w:type="character" w:customStyle="1" w:styleId="ListLabel44">
    <w:name w:val="ListLabel 44"/>
    <w:uiPriority w:val="99"/>
    <w:rPr>
      <w:rFonts w:eastAsia="Times New Roman"/>
    </w:rPr>
  </w:style>
  <w:style w:type="character" w:customStyle="1" w:styleId="ListLabel45">
    <w:name w:val="ListLabel 45"/>
    <w:uiPriority w:val="99"/>
    <w:rPr>
      <w:rFonts w:eastAsia="Times New Roman"/>
    </w:rPr>
  </w:style>
  <w:style w:type="character" w:customStyle="1" w:styleId="ListLabel46">
    <w:name w:val="ListLabel 46"/>
    <w:uiPriority w:val="99"/>
    <w:rPr>
      <w:rFonts w:ascii="Arial" w:eastAsia="Times New Roman" w:cs="Arial"/>
      <w:sz w:val="20"/>
      <w:szCs w:val="20"/>
    </w:rPr>
  </w:style>
  <w:style w:type="character" w:customStyle="1" w:styleId="ListLabel47">
    <w:name w:val="ListLabel 47"/>
    <w:uiPriority w:val="99"/>
    <w:rPr>
      <w:rFonts w:eastAsia="Times New Roman"/>
    </w:rPr>
  </w:style>
  <w:style w:type="character" w:customStyle="1" w:styleId="ListLabel48">
    <w:name w:val="ListLabel 48"/>
    <w:uiPriority w:val="99"/>
    <w:rPr>
      <w:rFonts w:eastAsia="Times New Roman"/>
    </w:rPr>
  </w:style>
  <w:style w:type="character" w:customStyle="1" w:styleId="ListLabel49">
    <w:name w:val="ListLabel 49"/>
    <w:uiPriority w:val="99"/>
    <w:rPr>
      <w:rFonts w:eastAsia="Times New Roman"/>
    </w:rPr>
  </w:style>
  <w:style w:type="character" w:customStyle="1" w:styleId="ListLabel50">
    <w:name w:val="ListLabel 50"/>
    <w:uiPriority w:val="99"/>
    <w:rPr>
      <w:rFonts w:eastAsia="Times New Roman"/>
    </w:rPr>
  </w:style>
  <w:style w:type="character" w:customStyle="1" w:styleId="ListLabel51">
    <w:name w:val="ListLabel 51"/>
    <w:uiPriority w:val="99"/>
    <w:rPr>
      <w:rFonts w:eastAsia="Times New Roman"/>
    </w:rPr>
  </w:style>
  <w:style w:type="character" w:customStyle="1" w:styleId="ListLabel52">
    <w:name w:val="ListLabel 52"/>
    <w:uiPriority w:val="99"/>
    <w:rPr>
      <w:rFonts w:eastAsia="Times New Roman"/>
    </w:rPr>
  </w:style>
  <w:style w:type="character" w:customStyle="1" w:styleId="ListLabel53">
    <w:name w:val="ListLabel 53"/>
    <w:uiPriority w:val="99"/>
    <w:rPr>
      <w:rFonts w:eastAsia="Times New Roman"/>
    </w:rPr>
  </w:style>
  <w:style w:type="character" w:customStyle="1" w:styleId="ListLabel54">
    <w:name w:val="ListLabel 54"/>
    <w:uiPriority w:val="99"/>
    <w:rPr>
      <w:rFonts w:eastAsia="Times New Roman"/>
    </w:rPr>
  </w:style>
  <w:style w:type="character" w:customStyle="1" w:styleId="ListLabel55">
    <w:name w:val="ListLabel 55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56">
    <w:name w:val="ListLabel 56"/>
    <w:uiPriority w:val="99"/>
    <w:rPr>
      <w:rFonts w:eastAsia="Times New Roman"/>
    </w:rPr>
  </w:style>
  <w:style w:type="character" w:customStyle="1" w:styleId="ListLabel57">
    <w:name w:val="ListLabel 57"/>
    <w:uiPriority w:val="99"/>
    <w:rPr>
      <w:rFonts w:eastAsia="Times New Roman"/>
    </w:rPr>
  </w:style>
  <w:style w:type="character" w:customStyle="1" w:styleId="ListLabel58">
    <w:name w:val="ListLabel 58"/>
    <w:uiPriority w:val="99"/>
    <w:rPr>
      <w:rFonts w:eastAsia="Times New Roman"/>
    </w:rPr>
  </w:style>
  <w:style w:type="character" w:customStyle="1" w:styleId="ListLabel59">
    <w:name w:val="ListLabel 59"/>
    <w:uiPriority w:val="99"/>
    <w:rPr>
      <w:rFonts w:eastAsia="Times New Roman"/>
    </w:rPr>
  </w:style>
  <w:style w:type="character" w:customStyle="1" w:styleId="ListLabel60">
    <w:name w:val="ListLabel 60"/>
    <w:uiPriority w:val="99"/>
    <w:rPr>
      <w:rFonts w:eastAsia="Times New Roman"/>
    </w:rPr>
  </w:style>
  <w:style w:type="character" w:customStyle="1" w:styleId="ListLabel61">
    <w:name w:val="ListLabel 61"/>
    <w:uiPriority w:val="99"/>
    <w:rPr>
      <w:rFonts w:eastAsia="Times New Roman"/>
    </w:rPr>
  </w:style>
  <w:style w:type="character" w:customStyle="1" w:styleId="ListLabel62">
    <w:name w:val="ListLabel 62"/>
    <w:uiPriority w:val="99"/>
    <w:rPr>
      <w:rFonts w:eastAsia="Times New Roman"/>
    </w:rPr>
  </w:style>
  <w:style w:type="character" w:customStyle="1" w:styleId="ListLabel63">
    <w:name w:val="ListLabel 63"/>
    <w:uiPriority w:val="99"/>
    <w:rPr>
      <w:rFonts w:eastAsia="Times New Roman"/>
    </w:rPr>
  </w:style>
  <w:style w:type="character" w:customStyle="1" w:styleId="ListLabel64">
    <w:name w:val="ListLabel 64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65">
    <w:name w:val="ListLabel 65"/>
    <w:uiPriority w:val="99"/>
    <w:rPr>
      <w:rFonts w:eastAsia="Times New Roman"/>
    </w:rPr>
  </w:style>
  <w:style w:type="character" w:customStyle="1" w:styleId="ListLabel66">
    <w:name w:val="ListLabel 66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67">
    <w:name w:val="ListLabel 67"/>
    <w:uiPriority w:val="99"/>
    <w:rPr>
      <w:rFonts w:eastAsia="Times New Roman"/>
    </w:rPr>
  </w:style>
  <w:style w:type="character" w:customStyle="1" w:styleId="ListLabel68">
    <w:name w:val="ListLabel 68"/>
    <w:uiPriority w:val="99"/>
    <w:rPr>
      <w:rFonts w:eastAsia="Times New Roman"/>
    </w:rPr>
  </w:style>
  <w:style w:type="character" w:customStyle="1" w:styleId="ListLabel69">
    <w:name w:val="ListLabel 69"/>
    <w:uiPriority w:val="99"/>
    <w:rPr>
      <w:rFonts w:eastAsia="Times New Roman"/>
    </w:rPr>
  </w:style>
  <w:style w:type="character" w:customStyle="1" w:styleId="ListLabel70">
    <w:name w:val="ListLabel 70"/>
    <w:uiPriority w:val="99"/>
    <w:rPr>
      <w:rFonts w:eastAsia="Times New Roman"/>
    </w:rPr>
  </w:style>
  <w:style w:type="character" w:customStyle="1" w:styleId="ListLabel71">
    <w:name w:val="ListLabel 71"/>
    <w:uiPriority w:val="99"/>
    <w:rPr>
      <w:rFonts w:eastAsia="Times New Roman"/>
    </w:rPr>
  </w:style>
  <w:style w:type="character" w:customStyle="1" w:styleId="ListLabel72">
    <w:name w:val="ListLabel 72"/>
    <w:uiPriority w:val="99"/>
    <w:rPr>
      <w:rFonts w:eastAsia="Times New Roman"/>
    </w:rPr>
  </w:style>
  <w:style w:type="character" w:customStyle="1" w:styleId="ListLabel73">
    <w:name w:val="ListLabel 73"/>
    <w:uiPriority w:val="99"/>
    <w:rPr>
      <w:rFonts w:eastAsia="Times New Roman"/>
    </w:rPr>
  </w:style>
  <w:style w:type="character" w:customStyle="1" w:styleId="ListLabel74">
    <w:name w:val="ListLabel 74"/>
    <w:uiPriority w:val="99"/>
    <w:rPr>
      <w:rFonts w:eastAsia="Times New Roman"/>
    </w:rPr>
  </w:style>
  <w:style w:type="character" w:customStyle="1" w:styleId="ListLabel75">
    <w:name w:val="ListLabel 75"/>
    <w:uiPriority w:val="99"/>
    <w:rPr>
      <w:rFonts w:eastAsia="Times New Roman"/>
    </w:rPr>
  </w:style>
  <w:style w:type="character" w:customStyle="1" w:styleId="ListLabel76">
    <w:name w:val="ListLabel 76"/>
    <w:uiPriority w:val="99"/>
    <w:rPr>
      <w:rFonts w:eastAsia="Times New Roman"/>
    </w:rPr>
  </w:style>
  <w:style w:type="character" w:customStyle="1" w:styleId="ListLabel77">
    <w:name w:val="ListLabel 77"/>
    <w:uiPriority w:val="99"/>
    <w:rPr>
      <w:rFonts w:eastAsia="Times New Roman"/>
    </w:rPr>
  </w:style>
  <w:style w:type="character" w:customStyle="1" w:styleId="ListLabel78">
    <w:name w:val="ListLabel 78"/>
    <w:uiPriority w:val="99"/>
    <w:rPr>
      <w:rFonts w:eastAsia="Times New Roman"/>
    </w:rPr>
  </w:style>
  <w:style w:type="character" w:customStyle="1" w:styleId="ListLabel79">
    <w:name w:val="ListLabel 79"/>
    <w:uiPriority w:val="99"/>
    <w:rPr>
      <w:rFonts w:eastAsia="Times New Roman"/>
    </w:rPr>
  </w:style>
  <w:style w:type="character" w:customStyle="1" w:styleId="ListLabel80">
    <w:name w:val="ListLabel 80"/>
    <w:uiPriority w:val="99"/>
    <w:rPr>
      <w:rFonts w:eastAsia="Times New Roman"/>
    </w:rPr>
  </w:style>
  <w:style w:type="character" w:customStyle="1" w:styleId="ListLabel81">
    <w:name w:val="ListLabel 81"/>
    <w:uiPriority w:val="99"/>
    <w:rPr>
      <w:rFonts w:eastAsia="Times New Roman"/>
    </w:rPr>
  </w:style>
  <w:style w:type="character" w:customStyle="1" w:styleId="ListLabel82">
    <w:name w:val="ListLabel 82"/>
    <w:uiPriority w:val="99"/>
    <w:rPr>
      <w:rFonts w:eastAsia="Times New Roman"/>
    </w:rPr>
  </w:style>
  <w:style w:type="character" w:customStyle="1" w:styleId="ListLabel83">
    <w:name w:val="ListLabel 83"/>
    <w:uiPriority w:val="99"/>
    <w:rPr>
      <w:rFonts w:ascii="Arial" w:eastAsia="Times New Roman" w:cs="Arial"/>
      <w:sz w:val="20"/>
      <w:szCs w:val="20"/>
    </w:rPr>
  </w:style>
  <w:style w:type="character" w:customStyle="1" w:styleId="ListLabel84">
    <w:name w:val="ListLabel 84"/>
    <w:uiPriority w:val="99"/>
    <w:rPr>
      <w:rFonts w:eastAsia="Times New Roman"/>
    </w:rPr>
  </w:style>
  <w:style w:type="character" w:customStyle="1" w:styleId="ListLabel85">
    <w:name w:val="ListLabel 85"/>
    <w:uiPriority w:val="99"/>
    <w:rPr>
      <w:rFonts w:eastAsia="Times New Roman"/>
    </w:rPr>
  </w:style>
  <w:style w:type="character" w:customStyle="1" w:styleId="ListLabel86">
    <w:name w:val="ListLabel 86"/>
    <w:uiPriority w:val="99"/>
    <w:rPr>
      <w:rFonts w:eastAsia="Times New Roman"/>
    </w:rPr>
  </w:style>
  <w:style w:type="character" w:customStyle="1" w:styleId="ListLabel87">
    <w:name w:val="ListLabel 87"/>
    <w:uiPriority w:val="99"/>
    <w:rPr>
      <w:rFonts w:eastAsia="Times New Roman"/>
    </w:rPr>
  </w:style>
  <w:style w:type="character" w:customStyle="1" w:styleId="ListLabel88">
    <w:name w:val="ListLabel 88"/>
    <w:uiPriority w:val="99"/>
    <w:rPr>
      <w:rFonts w:eastAsia="Times New Roman"/>
    </w:rPr>
  </w:style>
  <w:style w:type="character" w:customStyle="1" w:styleId="ListLabel89">
    <w:name w:val="ListLabel 89"/>
    <w:uiPriority w:val="99"/>
    <w:rPr>
      <w:rFonts w:eastAsia="Times New Roman"/>
    </w:rPr>
  </w:style>
  <w:style w:type="character" w:customStyle="1" w:styleId="ListLabel90">
    <w:name w:val="ListLabel 90"/>
    <w:uiPriority w:val="99"/>
    <w:rPr>
      <w:rFonts w:eastAsia="Times New Roman"/>
    </w:rPr>
  </w:style>
  <w:style w:type="character" w:customStyle="1" w:styleId="ListLabel91">
    <w:name w:val="ListLabel 91"/>
    <w:uiPriority w:val="99"/>
    <w:rPr>
      <w:rFonts w:eastAsia="Times New Roman"/>
    </w:rPr>
  </w:style>
  <w:style w:type="character" w:customStyle="1" w:styleId="ListLabel92">
    <w:name w:val="ListLabel 92"/>
    <w:uiPriority w:val="99"/>
    <w:rPr>
      <w:rFonts w:eastAsia="Times New Roman"/>
    </w:rPr>
  </w:style>
  <w:style w:type="character" w:customStyle="1" w:styleId="ListLabel93">
    <w:name w:val="ListLabel 93"/>
    <w:uiPriority w:val="99"/>
    <w:rPr>
      <w:rFonts w:eastAsia="Times New Roman"/>
    </w:rPr>
  </w:style>
  <w:style w:type="character" w:customStyle="1" w:styleId="ListLabel94">
    <w:name w:val="ListLabel 94"/>
    <w:uiPriority w:val="99"/>
    <w:rPr>
      <w:rFonts w:eastAsia="Times New Roman"/>
    </w:rPr>
  </w:style>
  <w:style w:type="character" w:customStyle="1" w:styleId="ListLabel95">
    <w:name w:val="ListLabel 95"/>
    <w:uiPriority w:val="99"/>
    <w:rPr>
      <w:rFonts w:eastAsia="Times New Roman"/>
    </w:rPr>
  </w:style>
  <w:style w:type="character" w:customStyle="1" w:styleId="ListLabel96">
    <w:name w:val="ListLabel 96"/>
    <w:uiPriority w:val="99"/>
    <w:rPr>
      <w:rFonts w:eastAsia="Times New Roman"/>
    </w:rPr>
  </w:style>
  <w:style w:type="character" w:customStyle="1" w:styleId="ListLabel97">
    <w:name w:val="ListLabel 97"/>
    <w:uiPriority w:val="99"/>
    <w:rPr>
      <w:rFonts w:eastAsia="Times New Roman"/>
    </w:rPr>
  </w:style>
  <w:style w:type="character" w:customStyle="1" w:styleId="ListLabel98">
    <w:name w:val="ListLabel 98"/>
    <w:uiPriority w:val="99"/>
    <w:rPr>
      <w:rFonts w:eastAsia="Times New Roman"/>
    </w:rPr>
  </w:style>
  <w:style w:type="character" w:customStyle="1" w:styleId="ListLabel99">
    <w:name w:val="ListLabel 99"/>
    <w:uiPriority w:val="99"/>
    <w:rPr>
      <w:rFonts w:eastAsia="Times New Roman"/>
    </w:rPr>
  </w:style>
  <w:style w:type="character" w:customStyle="1" w:styleId="ListLabel100">
    <w:name w:val="ListLabel 100"/>
    <w:uiPriority w:val="99"/>
    <w:rPr>
      <w:rFonts w:ascii="Verdana" w:eastAsia="Times New Roman" w:cs="Verdana"/>
    </w:rPr>
  </w:style>
  <w:style w:type="character" w:customStyle="1" w:styleId="ListLabel101">
    <w:name w:val="ListLabel 101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02">
    <w:name w:val="ListLabel 102"/>
    <w:uiPriority w:val="99"/>
    <w:rPr>
      <w:rFonts w:eastAsia="Times New Roman"/>
    </w:rPr>
  </w:style>
  <w:style w:type="character" w:customStyle="1" w:styleId="ListLabel103">
    <w:name w:val="ListLabel 103"/>
    <w:uiPriority w:val="99"/>
    <w:rPr>
      <w:rFonts w:eastAsia="Times New Roman"/>
    </w:rPr>
  </w:style>
  <w:style w:type="character" w:customStyle="1" w:styleId="ListLabel104">
    <w:name w:val="ListLabel 104"/>
    <w:uiPriority w:val="99"/>
    <w:rPr>
      <w:rFonts w:eastAsia="Times New Roman"/>
    </w:rPr>
  </w:style>
  <w:style w:type="character" w:customStyle="1" w:styleId="ListLabel105">
    <w:name w:val="ListLabel 105"/>
    <w:uiPriority w:val="99"/>
    <w:rPr>
      <w:rFonts w:eastAsia="Times New Roman"/>
    </w:rPr>
  </w:style>
  <w:style w:type="character" w:customStyle="1" w:styleId="ListLabel106">
    <w:name w:val="ListLabel 106"/>
    <w:uiPriority w:val="99"/>
    <w:rPr>
      <w:rFonts w:eastAsia="Times New Roman"/>
    </w:rPr>
  </w:style>
  <w:style w:type="character" w:customStyle="1" w:styleId="ListLabel107">
    <w:name w:val="ListLabel 107"/>
    <w:uiPriority w:val="99"/>
    <w:rPr>
      <w:rFonts w:eastAsia="Times New Roman"/>
    </w:rPr>
  </w:style>
  <w:style w:type="character" w:customStyle="1" w:styleId="ListLabel108">
    <w:name w:val="ListLabel 108"/>
    <w:uiPriority w:val="99"/>
    <w:rPr>
      <w:rFonts w:eastAsia="Times New Roman"/>
    </w:rPr>
  </w:style>
  <w:style w:type="character" w:customStyle="1" w:styleId="ListLabel109">
    <w:name w:val="ListLabel 109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10">
    <w:name w:val="ListLabel 110"/>
    <w:uiPriority w:val="99"/>
    <w:rPr>
      <w:rFonts w:ascii="Arial" w:eastAsia="Times New Roman" w:cs="Arial"/>
    </w:rPr>
  </w:style>
  <w:style w:type="character" w:customStyle="1" w:styleId="ListLabel111">
    <w:name w:val="ListLabel 111"/>
    <w:uiPriority w:val="99"/>
    <w:rPr>
      <w:rFonts w:eastAsia="Times New Roman"/>
    </w:rPr>
  </w:style>
  <w:style w:type="character" w:customStyle="1" w:styleId="ListLabel112">
    <w:name w:val="ListLabel 112"/>
    <w:uiPriority w:val="99"/>
    <w:rPr>
      <w:rFonts w:eastAsia="Times New Roman"/>
    </w:rPr>
  </w:style>
  <w:style w:type="character" w:customStyle="1" w:styleId="ListLabel113">
    <w:name w:val="ListLabel 113"/>
    <w:uiPriority w:val="99"/>
    <w:rPr>
      <w:rFonts w:eastAsia="Times New Roman"/>
    </w:rPr>
  </w:style>
  <w:style w:type="character" w:customStyle="1" w:styleId="ListLabel114">
    <w:name w:val="ListLabel 114"/>
    <w:uiPriority w:val="99"/>
    <w:rPr>
      <w:rFonts w:eastAsia="Times New Roman"/>
    </w:rPr>
  </w:style>
  <w:style w:type="character" w:customStyle="1" w:styleId="ListLabel115">
    <w:name w:val="ListLabel 115"/>
    <w:uiPriority w:val="99"/>
    <w:rPr>
      <w:rFonts w:eastAsia="Times New Roman"/>
    </w:rPr>
  </w:style>
  <w:style w:type="character" w:customStyle="1" w:styleId="ListLabel116">
    <w:name w:val="ListLabel 116"/>
    <w:uiPriority w:val="99"/>
    <w:rPr>
      <w:rFonts w:eastAsia="Times New Roman"/>
    </w:rPr>
  </w:style>
  <w:style w:type="character" w:customStyle="1" w:styleId="ListLabel117">
    <w:name w:val="ListLabel 117"/>
    <w:uiPriority w:val="99"/>
    <w:rPr>
      <w:rFonts w:eastAsia="Times New Roman"/>
    </w:rPr>
  </w:style>
  <w:style w:type="character" w:customStyle="1" w:styleId="ListLabel118">
    <w:name w:val="ListLabel 118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19">
    <w:name w:val="ListLabel 119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20">
    <w:name w:val="ListLabel 120"/>
    <w:uiPriority w:val="99"/>
    <w:rPr>
      <w:rFonts w:eastAsia="Times New Roman"/>
    </w:rPr>
  </w:style>
  <w:style w:type="character" w:customStyle="1" w:styleId="ListLabel121">
    <w:name w:val="ListLabel 121"/>
    <w:uiPriority w:val="99"/>
    <w:rPr>
      <w:rFonts w:eastAsia="Times New Roman"/>
    </w:rPr>
  </w:style>
  <w:style w:type="character" w:customStyle="1" w:styleId="ListLabel122">
    <w:name w:val="ListLabel 122"/>
    <w:uiPriority w:val="99"/>
    <w:rPr>
      <w:rFonts w:eastAsia="Times New Roman"/>
    </w:rPr>
  </w:style>
  <w:style w:type="character" w:customStyle="1" w:styleId="ListLabel123">
    <w:name w:val="ListLabel 123"/>
    <w:uiPriority w:val="99"/>
    <w:rPr>
      <w:rFonts w:eastAsia="Times New Roman"/>
    </w:rPr>
  </w:style>
  <w:style w:type="character" w:customStyle="1" w:styleId="ListLabel124">
    <w:name w:val="ListLabel 124"/>
    <w:uiPriority w:val="99"/>
    <w:rPr>
      <w:rFonts w:eastAsia="Times New Roman"/>
    </w:rPr>
  </w:style>
  <w:style w:type="character" w:customStyle="1" w:styleId="ListLabel125">
    <w:name w:val="ListLabel 125"/>
    <w:uiPriority w:val="99"/>
    <w:rPr>
      <w:rFonts w:eastAsia="Times New Roman"/>
    </w:rPr>
  </w:style>
  <w:style w:type="character" w:customStyle="1" w:styleId="ListLabel126">
    <w:name w:val="ListLabel 126"/>
    <w:uiPriority w:val="99"/>
    <w:rPr>
      <w:rFonts w:eastAsia="Times New Roman"/>
    </w:rPr>
  </w:style>
  <w:style w:type="character" w:customStyle="1" w:styleId="ListLabel127">
    <w:name w:val="ListLabel 127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28">
    <w:name w:val="ListLabel 128"/>
    <w:uiPriority w:val="99"/>
    <w:rPr>
      <w:rFonts w:eastAsia="Times New Roman"/>
    </w:rPr>
  </w:style>
  <w:style w:type="character" w:customStyle="1" w:styleId="ListLabel129">
    <w:name w:val="ListLabel 129"/>
    <w:uiPriority w:val="99"/>
    <w:rPr>
      <w:rFonts w:eastAsia="Times New Roman"/>
    </w:rPr>
  </w:style>
  <w:style w:type="character" w:customStyle="1" w:styleId="ListLabel130">
    <w:name w:val="ListLabel 130"/>
    <w:uiPriority w:val="99"/>
    <w:rPr>
      <w:rFonts w:eastAsia="Times New Roman"/>
    </w:rPr>
  </w:style>
  <w:style w:type="character" w:customStyle="1" w:styleId="ListLabel131">
    <w:name w:val="ListLabel 131"/>
    <w:uiPriority w:val="99"/>
    <w:rPr>
      <w:rFonts w:eastAsia="Times New Roman"/>
    </w:rPr>
  </w:style>
  <w:style w:type="character" w:customStyle="1" w:styleId="ListLabel132">
    <w:name w:val="ListLabel 132"/>
    <w:uiPriority w:val="99"/>
    <w:rPr>
      <w:rFonts w:eastAsia="Times New Roman"/>
    </w:rPr>
  </w:style>
  <w:style w:type="character" w:customStyle="1" w:styleId="ListLabel133">
    <w:name w:val="ListLabel 133"/>
    <w:uiPriority w:val="99"/>
    <w:rPr>
      <w:rFonts w:eastAsia="Times New Roman"/>
    </w:rPr>
  </w:style>
  <w:style w:type="character" w:customStyle="1" w:styleId="ListLabel134">
    <w:name w:val="ListLabel 134"/>
    <w:uiPriority w:val="99"/>
    <w:rPr>
      <w:rFonts w:eastAsia="Times New Roman"/>
    </w:rPr>
  </w:style>
  <w:style w:type="character" w:customStyle="1" w:styleId="ListLabel135">
    <w:name w:val="ListLabel 135"/>
    <w:uiPriority w:val="99"/>
    <w:rPr>
      <w:rFonts w:eastAsia="Times New Roman"/>
    </w:rPr>
  </w:style>
  <w:style w:type="character" w:customStyle="1" w:styleId="ListLabel136">
    <w:name w:val="ListLabel 136"/>
    <w:uiPriority w:val="99"/>
    <w:rPr>
      <w:rFonts w:ascii="Arial" w:eastAsia="Times New Roman" w:cs="Arial"/>
      <w:sz w:val="20"/>
      <w:szCs w:val="20"/>
    </w:rPr>
  </w:style>
  <w:style w:type="character" w:customStyle="1" w:styleId="ListLabel137">
    <w:name w:val="ListLabel 137"/>
    <w:uiPriority w:val="99"/>
    <w:rPr>
      <w:rFonts w:ascii="Arial" w:eastAsia="Times New Roman" w:cs="Arial"/>
    </w:rPr>
  </w:style>
  <w:style w:type="character" w:customStyle="1" w:styleId="ListLabel138">
    <w:name w:val="ListLabel 138"/>
    <w:uiPriority w:val="99"/>
    <w:rPr>
      <w:rFonts w:eastAsia="Times New Roman"/>
    </w:rPr>
  </w:style>
  <w:style w:type="character" w:customStyle="1" w:styleId="ListLabel139">
    <w:name w:val="ListLabel 139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40">
    <w:name w:val="ListLabel 140"/>
    <w:uiPriority w:val="99"/>
    <w:rPr>
      <w:rFonts w:eastAsia="Times New Roman"/>
    </w:rPr>
  </w:style>
  <w:style w:type="character" w:customStyle="1" w:styleId="ListLabel141">
    <w:name w:val="ListLabel 141"/>
    <w:uiPriority w:val="99"/>
    <w:rPr>
      <w:rFonts w:eastAsia="Times New Roman"/>
    </w:rPr>
  </w:style>
  <w:style w:type="character" w:customStyle="1" w:styleId="ListLabel142">
    <w:name w:val="ListLabel 142"/>
    <w:uiPriority w:val="99"/>
    <w:rPr>
      <w:rFonts w:eastAsia="Times New Roman"/>
    </w:rPr>
  </w:style>
  <w:style w:type="character" w:customStyle="1" w:styleId="ListLabel143">
    <w:name w:val="ListLabel 143"/>
    <w:uiPriority w:val="99"/>
    <w:rPr>
      <w:rFonts w:eastAsia="Times New Roman"/>
    </w:rPr>
  </w:style>
  <w:style w:type="character" w:customStyle="1" w:styleId="ListLabel144">
    <w:name w:val="ListLabel 144"/>
    <w:uiPriority w:val="99"/>
    <w:rPr>
      <w:rFonts w:eastAsia="Times New Roman"/>
    </w:rPr>
  </w:style>
  <w:style w:type="character" w:customStyle="1" w:styleId="ListLabel145">
    <w:name w:val="ListLabel 145"/>
    <w:uiPriority w:val="99"/>
    <w:rPr>
      <w:rFonts w:ascii="Arial" w:eastAsia="Times New Roman" w:cs="Arial"/>
      <w:sz w:val="20"/>
      <w:szCs w:val="20"/>
    </w:rPr>
  </w:style>
  <w:style w:type="character" w:customStyle="1" w:styleId="ListLabel146">
    <w:name w:val="ListLabel 146"/>
    <w:uiPriority w:val="99"/>
    <w:rPr>
      <w:rFonts w:eastAsia="Times New Roman"/>
    </w:rPr>
  </w:style>
  <w:style w:type="character" w:customStyle="1" w:styleId="ListLabel147">
    <w:name w:val="ListLabel 147"/>
    <w:uiPriority w:val="99"/>
    <w:rPr>
      <w:rFonts w:eastAsia="Times New Roman"/>
    </w:rPr>
  </w:style>
  <w:style w:type="character" w:customStyle="1" w:styleId="ListLabel148">
    <w:name w:val="ListLabel 148"/>
    <w:uiPriority w:val="99"/>
    <w:rPr>
      <w:rFonts w:eastAsia="Times New Roman"/>
    </w:rPr>
  </w:style>
  <w:style w:type="character" w:customStyle="1" w:styleId="ListLabel149">
    <w:name w:val="ListLabel 149"/>
    <w:uiPriority w:val="99"/>
    <w:rPr>
      <w:rFonts w:eastAsia="Times New Roman"/>
    </w:rPr>
  </w:style>
  <w:style w:type="character" w:customStyle="1" w:styleId="ListLabel150">
    <w:name w:val="ListLabel 150"/>
    <w:uiPriority w:val="99"/>
    <w:rPr>
      <w:rFonts w:eastAsia="Times New Roman"/>
    </w:rPr>
  </w:style>
  <w:style w:type="character" w:customStyle="1" w:styleId="ListLabel151">
    <w:name w:val="ListLabel 151"/>
    <w:uiPriority w:val="99"/>
    <w:rPr>
      <w:rFonts w:eastAsia="Times New Roman"/>
    </w:rPr>
  </w:style>
  <w:style w:type="character" w:customStyle="1" w:styleId="ListLabel152">
    <w:name w:val="ListLabel 152"/>
    <w:uiPriority w:val="99"/>
    <w:rPr>
      <w:rFonts w:eastAsia="Times New Roman"/>
    </w:rPr>
  </w:style>
  <w:style w:type="character" w:customStyle="1" w:styleId="ListLabel153">
    <w:name w:val="ListLabel 153"/>
    <w:uiPriority w:val="99"/>
    <w:rPr>
      <w:rFonts w:eastAsia="Times New Roman"/>
    </w:rPr>
  </w:style>
  <w:style w:type="character" w:customStyle="1" w:styleId="ListLabel154">
    <w:name w:val="ListLabel 154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55">
    <w:name w:val="ListLabel 155"/>
    <w:uiPriority w:val="99"/>
    <w:rPr>
      <w:rFonts w:eastAsia="Times New Roman"/>
    </w:rPr>
  </w:style>
  <w:style w:type="character" w:customStyle="1" w:styleId="ListLabel156">
    <w:name w:val="ListLabel 156"/>
    <w:uiPriority w:val="99"/>
    <w:rPr>
      <w:rFonts w:eastAsia="Times New Roman"/>
    </w:rPr>
  </w:style>
  <w:style w:type="character" w:customStyle="1" w:styleId="ListLabel157">
    <w:name w:val="ListLabel 157"/>
    <w:uiPriority w:val="99"/>
    <w:rPr>
      <w:rFonts w:eastAsia="Times New Roman"/>
    </w:rPr>
  </w:style>
  <w:style w:type="character" w:customStyle="1" w:styleId="ListLabel158">
    <w:name w:val="ListLabel 158"/>
    <w:uiPriority w:val="99"/>
    <w:rPr>
      <w:rFonts w:eastAsia="Times New Roman"/>
    </w:rPr>
  </w:style>
  <w:style w:type="character" w:customStyle="1" w:styleId="ListLabel159">
    <w:name w:val="ListLabel 159"/>
    <w:uiPriority w:val="99"/>
    <w:rPr>
      <w:rFonts w:eastAsia="Times New Roman"/>
    </w:rPr>
  </w:style>
  <w:style w:type="character" w:customStyle="1" w:styleId="ListLabel160">
    <w:name w:val="ListLabel 160"/>
    <w:uiPriority w:val="99"/>
    <w:rPr>
      <w:rFonts w:eastAsia="Times New Roman"/>
    </w:rPr>
  </w:style>
  <w:style w:type="character" w:customStyle="1" w:styleId="ListLabel161">
    <w:name w:val="ListLabel 161"/>
    <w:uiPriority w:val="99"/>
    <w:rPr>
      <w:rFonts w:eastAsia="Times New Roman"/>
    </w:rPr>
  </w:style>
  <w:style w:type="character" w:customStyle="1" w:styleId="ListLabel162">
    <w:name w:val="ListLabel 162"/>
    <w:uiPriority w:val="99"/>
    <w:rPr>
      <w:rFonts w:eastAsia="Times New Roman"/>
    </w:rPr>
  </w:style>
  <w:style w:type="character" w:customStyle="1" w:styleId="ListLabel163">
    <w:name w:val="ListLabel 163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64">
    <w:name w:val="ListLabel 164"/>
    <w:uiPriority w:val="99"/>
    <w:rPr>
      <w:rFonts w:eastAsia="Times New Roman"/>
    </w:rPr>
  </w:style>
  <w:style w:type="character" w:customStyle="1" w:styleId="ListLabel165">
    <w:name w:val="ListLabel 165"/>
    <w:uiPriority w:val="99"/>
    <w:rPr>
      <w:rFonts w:eastAsia="Times New Roman"/>
    </w:rPr>
  </w:style>
  <w:style w:type="character" w:customStyle="1" w:styleId="ListLabel166">
    <w:name w:val="ListLabel 166"/>
    <w:uiPriority w:val="99"/>
    <w:rPr>
      <w:rFonts w:eastAsia="Times New Roman"/>
    </w:rPr>
  </w:style>
  <w:style w:type="character" w:customStyle="1" w:styleId="ListLabel167">
    <w:name w:val="ListLabel 167"/>
    <w:uiPriority w:val="99"/>
    <w:rPr>
      <w:rFonts w:eastAsia="Times New Roman"/>
    </w:rPr>
  </w:style>
  <w:style w:type="character" w:customStyle="1" w:styleId="ListLabel168">
    <w:name w:val="ListLabel 168"/>
    <w:uiPriority w:val="99"/>
    <w:rPr>
      <w:rFonts w:ascii="Arial" w:eastAsia="Times New Roman" w:cs="Arial"/>
    </w:rPr>
  </w:style>
  <w:style w:type="character" w:customStyle="1" w:styleId="ListLabel169">
    <w:name w:val="ListLabel 169"/>
    <w:uiPriority w:val="99"/>
    <w:rPr>
      <w:rFonts w:eastAsia="Times New Roman"/>
    </w:rPr>
  </w:style>
  <w:style w:type="character" w:customStyle="1" w:styleId="ListLabel170">
    <w:name w:val="ListLabel 170"/>
    <w:uiPriority w:val="99"/>
    <w:rPr>
      <w:rFonts w:eastAsia="Times New Roman"/>
    </w:rPr>
  </w:style>
  <w:style w:type="character" w:customStyle="1" w:styleId="ListLabel171">
    <w:name w:val="ListLabel 171"/>
    <w:uiPriority w:val="99"/>
    <w:rPr>
      <w:rFonts w:eastAsia="Times New Roman"/>
    </w:rPr>
  </w:style>
  <w:style w:type="character" w:customStyle="1" w:styleId="ListLabel172">
    <w:name w:val="ListLabel 172"/>
    <w:uiPriority w:val="99"/>
    <w:rPr>
      <w:rFonts w:ascii="Arial" w:eastAsia="Times New Roman" w:cs="Arial"/>
      <w:sz w:val="20"/>
      <w:szCs w:val="20"/>
    </w:rPr>
  </w:style>
  <w:style w:type="character" w:customStyle="1" w:styleId="ListLabel173">
    <w:name w:val="ListLabel 173"/>
    <w:uiPriority w:val="99"/>
    <w:rPr>
      <w:rFonts w:eastAsia="Times New Roman"/>
    </w:rPr>
  </w:style>
  <w:style w:type="character" w:customStyle="1" w:styleId="ListLabel174">
    <w:name w:val="ListLabel 174"/>
    <w:uiPriority w:val="99"/>
    <w:rPr>
      <w:rFonts w:eastAsia="Times New Roman"/>
    </w:rPr>
  </w:style>
  <w:style w:type="character" w:customStyle="1" w:styleId="ListLabel175">
    <w:name w:val="ListLabel 175"/>
    <w:uiPriority w:val="99"/>
    <w:rPr>
      <w:rFonts w:eastAsia="Times New Roman"/>
    </w:rPr>
  </w:style>
  <w:style w:type="character" w:customStyle="1" w:styleId="ListLabel176">
    <w:name w:val="ListLabel 176"/>
    <w:uiPriority w:val="99"/>
    <w:rPr>
      <w:rFonts w:eastAsia="Times New Roman"/>
    </w:rPr>
  </w:style>
  <w:style w:type="character" w:customStyle="1" w:styleId="ListLabel177">
    <w:name w:val="ListLabel 177"/>
    <w:uiPriority w:val="99"/>
    <w:rPr>
      <w:rFonts w:eastAsia="Times New Roman"/>
    </w:rPr>
  </w:style>
  <w:style w:type="character" w:customStyle="1" w:styleId="ListLabel178">
    <w:name w:val="ListLabel 178"/>
    <w:uiPriority w:val="99"/>
    <w:rPr>
      <w:rFonts w:eastAsia="Times New Roman"/>
    </w:rPr>
  </w:style>
  <w:style w:type="character" w:customStyle="1" w:styleId="ListLabel179">
    <w:name w:val="ListLabel 179"/>
    <w:uiPriority w:val="99"/>
    <w:rPr>
      <w:rFonts w:eastAsia="Times New Roman"/>
    </w:rPr>
  </w:style>
  <w:style w:type="character" w:customStyle="1" w:styleId="ListLabel180">
    <w:name w:val="ListLabel 180"/>
    <w:uiPriority w:val="99"/>
    <w:rPr>
      <w:rFonts w:eastAsia="Times New Roman"/>
    </w:rPr>
  </w:style>
  <w:style w:type="character" w:customStyle="1" w:styleId="ListLabel181">
    <w:name w:val="ListLabel 181"/>
    <w:uiPriority w:val="99"/>
    <w:rPr>
      <w:rFonts w:ascii="Arial" w:eastAsia="Times New Roman" w:cs="Arial"/>
      <w:sz w:val="20"/>
      <w:szCs w:val="20"/>
    </w:rPr>
  </w:style>
  <w:style w:type="character" w:customStyle="1" w:styleId="ListLabel182">
    <w:name w:val="ListLabel 182"/>
    <w:uiPriority w:val="99"/>
    <w:rPr>
      <w:rFonts w:eastAsia="Times New Roman"/>
    </w:rPr>
  </w:style>
  <w:style w:type="character" w:customStyle="1" w:styleId="ListLabel183">
    <w:name w:val="ListLabel 183"/>
    <w:uiPriority w:val="99"/>
    <w:rPr>
      <w:rFonts w:eastAsia="Times New Roman"/>
    </w:rPr>
  </w:style>
  <w:style w:type="character" w:customStyle="1" w:styleId="ListLabel184">
    <w:name w:val="ListLabel 184"/>
    <w:uiPriority w:val="99"/>
    <w:rPr>
      <w:rFonts w:eastAsia="Times New Roman"/>
    </w:rPr>
  </w:style>
  <w:style w:type="character" w:customStyle="1" w:styleId="ListLabel185">
    <w:name w:val="ListLabel 185"/>
    <w:uiPriority w:val="99"/>
    <w:rPr>
      <w:rFonts w:eastAsia="Times New Roman"/>
    </w:rPr>
  </w:style>
  <w:style w:type="character" w:customStyle="1" w:styleId="ListLabel186">
    <w:name w:val="ListLabel 186"/>
    <w:uiPriority w:val="99"/>
    <w:rPr>
      <w:rFonts w:eastAsia="Times New Roman"/>
    </w:rPr>
  </w:style>
  <w:style w:type="character" w:customStyle="1" w:styleId="ListLabel187">
    <w:name w:val="ListLabel 187"/>
    <w:uiPriority w:val="99"/>
    <w:rPr>
      <w:rFonts w:eastAsia="Times New Roman"/>
    </w:rPr>
  </w:style>
  <w:style w:type="character" w:customStyle="1" w:styleId="ListLabel188">
    <w:name w:val="ListLabel 188"/>
    <w:uiPriority w:val="99"/>
    <w:rPr>
      <w:rFonts w:eastAsia="Times New Roman"/>
    </w:rPr>
  </w:style>
  <w:style w:type="character" w:customStyle="1" w:styleId="ListLabel189">
    <w:name w:val="ListLabel 189"/>
    <w:uiPriority w:val="99"/>
    <w:rPr>
      <w:rFonts w:eastAsia="Times New Roman"/>
    </w:rPr>
  </w:style>
  <w:style w:type="character" w:customStyle="1" w:styleId="ListLabel190">
    <w:name w:val="ListLabel 190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191">
    <w:name w:val="ListLabel 191"/>
    <w:uiPriority w:val="99"/>
    <w:rPr>
      <w:rFonts w:eastAsia="Times New Roman"/>
    </w:rPr>
  </w:style>
  <w:style w:type="character" w:customStyle="1" w:styleId="ListLabel192">
    <w:name w:val="ListLabel 192"/>
    <w:uiPriority w:val="99"/>
    <w:rPr>
      <w:rFonts w:eastAsia="Times New Roman"/>
    </w:rPr>
  </w:style>
  <w:style w:type="character" w:customStyle="1" w:styleId="ListLabel193">
    <w:name w:val="ListLabel 193"/>
    <w:uiPriority w:val="99"/>
    <w:rPr>
      <w:rFonts w:eastAsia="Times New Roman"/>
    </w:rPr>
  </w:style>
  <w:style w:type="character" w:customStyle="1" w:styleId="ListLabel194">
    <w:name w:val="ListLabel 194"/>
    <w:uiPriority w:val="99"/>
    <w:rPr>
      <w:rFonts w:eastAsia="Times New Roman"/>
    </w:rPr>
  </w:style>
  <w:style w:type="character" w:customStyle="1" w:styleId="ListLabel195">
    <w:name w:val="ListLabel 195"/>
    <w:uiPriority w:val="99"/>
    <w:rPr>
      <w:rFonts w:eastAsia="Times New Roman"/>
    </w:rPr>
  </w:style>
  <w:style w:type="character" w:customStyle="1" w:styleId="ListLabel196">
    <w:name w:val="ListLabel 196"/>
    <w:uiPriority w:val="99"/>
    <w:rPr>
      <w:rFonts w:eastAsia="Times New Roman"/>
    </w:rPr>
  </w:style>
  <w:style w:type="character" w:customStyle="1" w:styleId="ListLabel197">
    <w:name w:val="ListLabel 197"/>
    <w:uiPriority w:val="99"/>
    <w:rPr>
      <w:rFonts w:eastAsia="Times New Roman"/>
    </w:rPr>
  </w:style>
  <w:style w:type="character" w:customStyle="1" w:styleId="ListLabel198">
    <w:name w:val="ListLabel 198"/>
    <w:uiPriority w:val="99"/>
    <w:rPr>
      <w:rFonts w:eastAsia="Times New Roman"/>
    </w:rPr>
  </w:style>
  <w:style w:type="character" w:customStyle="1" w:styleId="ListLabel199">
    <w:name w:val="ListLabel 199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200">
    <w:name w:val="ListLabel 200"/>
    <w:uiPriority w:val="99"/>
    <w:rPr>
      <w:rFonts w:eastAsia="Times New Roman"/>
    </w:rPr>
  </w:style>
  <w:style w:type="character" w:customStyle="1" w:styleId="ListLabel201">
    <w:name w:val="ListLabel 201"/>
    <w:uiPriority w:val="99"/>
    <w:rPr>
      <w:rFonts w:eastAsia="Times New Roman"/>
    </w:rPr>
  </w:style>
  <w:style w:type="character" w:customStyle="1" w:styleId="ListLabel202">
    <w:name w:val="ListLabel 202"/>
    <w:uiPriority w:val="99"/>
    <w:rPr>
      <w:rFonts w:eastAsia="Times New Roman"/>
    </w:rPr>
  </w:style>
  <w:style w:type="character" w:customStyle="1" w:styleId="ListLabel203">
    <w:name w:val="ListLabel 203"/>
    <w:uiPriority w:val="99"/>
    <w:rPr>
      <w:rFonts w:eastAsia="Times New Roman"/>
    </w:rPr>
  </w:style>
  <w:style w:type="character" w:customStyle="1" w:styleId="ListLabel204">
    <w:name w:val="ListLabel 204"/>
    <w:uiPriority w:val="99"/>
    <w:rPr>
      <w:rFonts w:eastAsia="Times New Roman"/>
    </w:rPr>
  </w:style>
  <w:style w:type="character" w:customStyle="1" w:styleId="ListLabel205">
    <w:name w:val="ListLabel 205"/>
    <w:uiPriority w:val="99"/>
    <w:rPr>
      <w:rFonts w:eastAsia="Times New Roman"/>
    </w:rPr>
  </w:style>
  <w:style w:type="character" w:customStyle="1" w:styleId="ListLabel206">
    <w:name w:val="ListLabel 206"/>
    <w:uiPriority w:val="99"/>
    <w:rPr>
      <w:rFonts w:eastAsia="Times New Roman"/>
    </w:rPr>
  </w:style>
  <w:style w:type="character" w:customStyle="1" w:styleId="ListLabel207">
    <w:name w:val="ListLabel 207"/>
    <w:uiPriority w:val="99"/>
    <w:rPr>
      <w:rFonts w:eastAsia="Times New Roman"/>
    </w:rPr>
  </w:style>
  <w:style w:type="character" w:customStyle="1" w:styleId="ListLabel208">
    <w:name w:val="ListLabel 208"/>
    <w:uiPriority w:val="99"/>
    <w:rPr>
      <w:rFonts w:ascii="Arial" w:eastAsia="Times New Roman" w:cs="Arial"/>
      <w:sz w:val="20"/>
      <w:szCs w:val="20"/>
    </w:rPr>
  </w:style>
  <w:style w:type="character" w:customStyle="1" w:styleId="ListLabel209">
    <w:name w:val="ListLabel 209"/>
    <w:uiPriority w:val="99"/>
    <w:rPr>
      <w:rFonts w:eastAsia="Times New Roman"/>
    </w:rPr>
  </w:style>
  <w:style w:type="character" w:customStyle="1" w:styleId="ListLabel210">
    <w:name w:val="ListLabel 210"/>
    <w:uiPriority w:val="99"/>
    <w:rPr>
      <w:rFonts w:eastAsia="Times New Roman"/>
    </w:rPr>
  </w:style>
  <w:style w:type="character" w:customStyle="1" w:styleId="ListLabel211">
    <w:name w:val="ListLabel 211"/>
    <w:uiPriority w:val="99"/>
    <w:rPr>
      <w:rFonts w:eastAsia="Times New Roman"/>
    </w:rPr>
  </w:style>
  <w:style w:type="character" w:customStyle="1" w:styleId="ListLabel212">
    <w:name w:val="ListLabel 212"/>
    <w:uiPriority w:val="99"/>
    <w:rPr>
      <w:rFonts w:eastAsia="Times New Roman"/>
    </w:rPr>
  </w:style>
  <w:style w:type="character" w:customStyle="1" w:styleId="ListLabel213">
    <w:name w:val="ListLabel 213"/>
    <w:uiPriority w:val="99"/>
    <w:rPr>
      <w:rFonts w:eastAsia="Times New Roman"/>
    </w:rPr>
  </w:style>
  <w:style w:type="character" w:customStyle="1" w:styleId="ListLabel214">
    <w:name w:val="ListLabel 214"/>
    <w:uiPriority w:val="99"/>
    <w:rPr>
      <w:rFonts w:eastAsia="Times New Roman"/>
    </w:rPr>
  </w:style>
  <w:style w:type="character" w:customStyle="1" w:styleId="ListLabel215">
    <w:name w:val="ListLabel 215"/>
    <w:uiPriority w:val="99"/>
    <w:rPr>
      <w:rFonts w:eastAsia="Times New Roman"/>
    </w:rPr>
  </w:style>
  <w:style w:type="character" w:customStyle="1" w:styleId="ListLabel216">
    <w:name w:val="ListLabel 216"/>
    <w:uiPriority w:val="99"/>
    <w:rPr>
      <w:rFonts w:eastAsia="Times New Roman"/>
    </w:rPr>
  </w:style>
  <w:style w:type="character" w:customStyle="1" w:styleId="ListLabel217">
    <w:name w:val="ListLabel 217"/>
    <w:uiPriority w:val="99"/>
    <w:rPr>
      <w:rFonts w:ascii="Arial" w:eastAsia="Times New Roman" w:cs="Arial"/>
      <w:sz w:val="20"/>
      <w:szCs w:val="20"/>
    </w:rPr>
  </w:style>
  <w:style w:type="character" w:customStyle="1" w:styleId="ListLabel218">
    <w:name w:val="ListLabel 218"/>
    <w:uiPriority w:val="99"/>
    <w:rPr>
      <w:rFonts w:eastAsia="Times New Roman"/>
    </w:rPr>
  </w:style>
  <w:style w:type="character" w:customStyle="1" w:styleId="ListLabel219">
    <w:name w:val="ListLabel 219"/>
    <w:uiPriority w:val="99"/>
    <w:rPr>
      <w:rFonts w:eastAsia="Times New Roman"/>
    </w:rPr>
  </w:style>
  <w:style w:type="character" w:customStyle="1" w:styleId="ListLabel220">
    <w:name w:val="ListLabel 220"/>
    <w:uiPriority w:val="99"/>
    <w:rPr>
      <w:rFonts w:eastAsia="Times New Roman"/>
    </w:rPr>
  </w:style>
  <w:style w:type="character" w:customStyle="1" w:styleId="ListLabel221">
    <w:name w:val="ListLabel 221"/>
    <w:uiPriority w:val="99"/>
    <w:rPr>
      <w:rFonts w:eastAsia="Times New Roman"/>
    </w:rPr>
  </w:style>
  <w:style w:type="character" w:customStyle="1" w:styleId="ListLabel222">
    <w:name w:val="ListLabel 222"/>
    <w:uiPriority w:val="99"/>
    <w:rPr>
      <w:rFonts w:eastAsia="Times New Roman"/>
    </w:rPr>
  </w:style>
  <w:style w:type="character" w:customStyle="1" w:styleId="ListLabel223">
    <w:name w:val="ListLabel 223"/>
    <w:uiPriority w:val="99"/>
    <w:rPr>
      <w:rFonts w:eastAsia="Times New Roman"/>
    </w:rPr>
  </w:style>
  <w:style w:type="character" w:customStyle="1" w:styleId="ListLabel224">
    <w:name w:val="ListLabel 224"/>
    <w:uiPriority w:val="99"/>
    <w:rPr>
      <w:rFonts w:eastAsia="Times New Roman"/>
    </w:rPr>
  </w:style>
  <w:style w:type="character" w:customStyle="1" w:styleId="ListLabel225">
    <w:name w:val="ListLabel 225"/>
    <w:uiPriority w:val="99"/>
    <w:rPr>
      <w:rFonts w:eastAsia="Times New Roman"/>
    </w:rPr>
  </w:style>
  <w:style w:type="character" w:customStyle="1" w:styleId="ListLabel226">
    <w:name w:val="ListLabel 226"/>
    <w:uiPriority w:val="99"/>
    <w:rPr>
      <w:rFonts w:ascii="Arial" w:eastAsia="Times New Roman" w:cs="Arial"/>
      <w:sz w:val="20"/>
      <w:szCs w:val="20"/>
    </w:rPr>
  </w:style>
  <w:style w:type="character" w:customStyle="1" w:styleId="ListLabel227">
    <w:name w:val="ListLabel 227"/>
    <w:uiPriority w:val="99"/>
    <w:rPr>
      <w:rFonts w:eastAsia="Times New Roman"/>
    </w:rPr>
  </w:style>
  <w:style w:type="character" w:customStyle="1" w:styleId="ListLabel228">
    <w:name w:val="ListLabel 228"/>
    <w:uiPriority w:val="99"/>
    <w:rPr>
      <w:rFonts w:eastAsia="Times New Roman"/>
    </w:rPr>
  </w:style>
  <w:style w:type="character" w:customStyle="1" w:styleId="ListLabel229">
    <w:name w:val="ListLabel 229"/>
    <w:uiPriority w:val="99"/>
    <w:rPr>
      <w:rFonts w:eastAsia="Times New Roman"/>
    </w:rPr>
  </w:style>
  <w:style w:type="character" w:customStyle="1" w:styleId="ListLabel230">
    <w:name w:val="ListLabel 230"/>
    <w:uiPriority w:val="99"/>
    <w:rPr>
      <w:rFonts w:eastAsia="Times New Roman"/>
    </w:rPr>
  </w:style>
  <w:style w:type="character" w:customStyle="1" w:styleId="ListLabel231">
    <w:name w:val="ListLabel 231"/>
    <w:uiPriority w:val="99"/>
    <w:rPr>
      <w:rFonts w:eastAsia="Times New Roman"/>
    </w:rPr>
  </w:style>
  <w:style w:type="character" w:customStyle="1" w:styleId="ListLabel232">
    <w:name w:val="ListLabel 232"/>
    <w:uiPriority w:val="99"/>
    <w:rPr>
      <w:rFonts w:eastAsia="Times New Roman"/>
    </w:rPr>
  </w:style>
  <w:style w:type="character" w:customStyle="1" w:styleId="ListLabel233">
    <w:name w:val="ListLabel 233"/>
    <w:uiPriority w:val="99"/>
    <w:rPr>
      <w:rFonts w:eastAsia="Times New Roman"/>
    </w:rPr>
  </w:style>
  <w:style w:type="character" w:customStyle="1" w:styleId="ListLabel234">
    <w:name w:val="ListLabel 234"/>
    <w:uiPriority w:val="99"/>
    <w:rPr>
      <w:rFonts w:eastAsia="Times New Roman"/>
    </w:rPr>
  </w:style>
  <w:style w:type="character" w:customStyle="1" w:styleId="ListLabel235">
    <w:name w:val="ListLabel 235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236">
    <w:name w:val="ListLabel 236"/>
    <w:uiPriority w:val="99"/>
    <w:rPr>
      <w:rFonts w:eastAsia="Times New Roman"/>
    </w:rPr>
  </w:style>
  <w:style w:type="character" w:customStyle="1" w:styleId="ListLabel237">
    <w:name w:val="ListLabel 237"/>
    <w:uiPriority w:val="99"/>
    <w:rPr>
      <w:rFonts w:eastAsia="Times New Roman"/>
    </w:rPr>
  </w:style>
  <w:style w:type="character" w:customStyle="1" w:styleId="ListLabel238">
    <w:name w:val="ListLabel 238"/>
    <w:uiPriority w:val="99"/>
    <w:rPr>
      <w:rFonts w:eastAsia="Times New Roman"/>
    </w:rPr>
  </w:style>
  <w:style w:type="character" w:customStyle="1" w:styleId="ListLabel239">
    <w:name w:val="ListLabel 239"/>
    <w:uiPriority w:val="99"/>
    <w:rPr>
      <w:rFonts w:eastAsia="Times New Roman"/>
    </w:rPr>
  </w:style>
  <w:style w:type="character" w:customStyle="1" w:styleId="ListLabel240">
    <w:name w:val="ListLabel 240"/>
    <w:uiPriority w:val="99"/>
    <w:rPr>
      <w:rFonts w:eastAsia="Times New Roman"/>
    </w:rPr>
  </w:style>
  <w:style w:type="character" w:customStyle="1" w:styleId="ListLabel241">
    <w:name w:val="ListLabel 241"/>
    <w:uiPriority w:val="99"/>
    <w:rPr>
      <w:rFonts w:eastAsia="Times New Roman"/>
    </w:rPr>
  </w:style>
  <w:style w:type="character" w:customStyle="1" w:styleId="ListLabel242">
    <w:name w:val="ListLabel 242"/>
    <w:uiPriority w:val="99"/>
    <w:rPr>
      <w:rFonts w:eastAsia="Times New Roman"/>
    </w:rPr>
  </w:style>
  <w:style w:type="character" w:customStyle="1" w:styleId="ListLabel243">
    <w:name w:val="ListLabel 243"/>
    <w:uiPriority w:val="99"/>
    <w:rPr>
      <w:rFonts w:eastAsia="Times New Roman"/>
    </w:rPr>
  </w:style>
  <w:style w:type="character" w:customStyle="1" w:styleId="ListLabel244">
    <w:name w:val="ListLabel 244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245">
    <w:name w:val="ListLabel 245"/>
    <w:uiPriority w:val="99"/>
    <w:rPr>
      <w:rFonts w:eastAsia="Times New Roman"/>
    </w:rPr>
  </w:style>
  <w:style w:type="character" w:customStyle="1" w:styleId="ListLabel246">
    <w:name w:val="ListLabel 246"/>
    <w:uiPriority w:val="99"/>
    <w:rPr>
      <w:rFonts w:eastAsia="Times New Roman"/>
    </w:rPr>
  </w:style>
  <w:style w:type="character" w:customStyle="1" w:styleId="ListLabel247">
    <w:name w:val="ListLabel 247"/>
    <w:uiPriority w:val="99"/>
    <w:rPr>
      <w:rFonts w:eastAsia="Times New Roman"/>
    </w:rPr>
  </w:style>
  <w:style w:type="character" w:customStyle="1" w:styleId="ListLabel248">
    <w:name w:val="ListLabel 248"/>
    <w:uiPriority w:val="99"/>
    <w:rPr>
      <w:rFonts w:eastAsia="Times New Roman"/>
    </w:rPr>
  </w:style>
  <w:style w:type="character" w:customStyle="1" w:styleId="ListLabel249">
    <w:name w:val="ListLabel 249"/>
    <w:uiPriority w:val="99"/>
    <w:rPr>
      <w:rFonts w:eastAsia="Times New Roman"/>
    </w:rPr>
  </w:style>
  <w:style w:type="character" w:customStyle="1" w:styleId="ListLabel250">
    <w:name w:val="ListLabel 250"/>
    <w:uiPriority w:val="99"/>
    <w:rPr>
      <w:rFonts w:eastAsia="Times New Roman"/>
    </w:rPr>
  </w:style>
  <w:style w:type="character" w:customStyle="1" w:styleId="ListLabel251">
    <w:name w:val="ListLabel 251"/>
    <w:uiPriority w:val="99"/>
    <w:rPr>
      <w:rFonts w:eastAsia="Times New Roman"/>
    </w:rPr>
  </w:style>
  <w:style w:type="character" w:customStyle="1" w:styleId="ListLabel252">
    <w:name w:val="ListLabel 252"/>
    <w:uiPriority w:val="99"/>
    <w:rPr>
      <w:rFonts w:eastAsia="Times New Roman"/>
    </w:rPr>
  </w:style>
  <w:style w:type="character" w:customStyle="1" w:styleId="ListLabel253">
    <w:name w:val="ListLabel 253"/>
    <w:uiPriority w:val="99"/>
    <w:rPr>
      <w:rFonts w:ascii="Arial" w:eastAsia="Times New Roman" w:cs="Arial"/>
      <w:sz w:val="20"/>
      <w:szCs w:val="20"/>
    </w:rPr>
  </w:style>
  <w:style w:type="character" w:customStyle="1" w:styleId="ListLabel254">
    <w:name w:val="ListLabel 254"/>
    <w:uiPriority w:val="99"/>
    <w:rPr>
      <w:rFonts w:eastAsia="Times New Roman"/>
    </w:rPr>
  </w:style>
  <w:style w:type="character" w:customStyle="1" w:styleId="ListLabel255">
    <w:name w:val="ListLabel 255"/>
    <w:uiPriority w:val="99"/>
    <w:rPr>
      <w:rFonts w:eastAsia="Times New Roman"/>
    </w:rPr>
  </w:style>
  <w:style w:type="character" w:customStyle="1" w:styleId="ListLabel256">
    <w:name w:val="ListLabel 256"/>
    <w:uiPriority w:val="99"/>
    <w:rPr>
      <w:rFonts w:eastAsia="Times New Roman"/>
    </w:rPr>
  </w:style>
  <w:style w:type="character" w:customStyle="1" w:styleId="ListLabel257">
    <w:name w:val="ListLabel 257"/>
    <w:uiPriority w:val="99"/>
    <w:rPr>
      <w:rFonts w:eastAsia="Times New Roman"/>
    </w:rPr>
  </w:style>
  <w:style w:type="character" w:customStyle="1" w:styleId="ListLabel258">
    <w:name w:val="ListLabel 258"/>
    <w:uiPriority w:val="99"/>
    <w:rPr>
      <w:rFonts w:eastAsia="Times New Roman"/>
    </w:rPr>
  </w:style>
  <w:style w:type="character" w:customStyle="1" w:styleId="ListLabel259">
    <w:name w:val="ListLabel 259"/>
    <w:uiPriority w:val="99"/>
    <w:rPr>
      <w:rFonts w:eastAsia="Times New Roman"/>
    </w:rPr>
  </w:style>
  <w:style w:type="character" w:customStyle="1" w:styleId="ListLabel260">
    <w:name w:val="ListLabel 260"/>
    <w:uiPriority w:val="99"/>
    <w:rPr>
      <w:rFonts w:eastAsia="Times New Roman"/>
    </w:rPr>
  </w:style>
  <w:style w:type="character" w:customStyle="1" w:styleId="ListLabel261">
    <w:name w:val="ListLabel 261"/>
    <w:uiPriority w:val="99"/>
    <w:rPr>
      <w:rFonts w:eastAsia="Times New Roman"/>
    </w:rPr>
  </w:style>
  <w:style w:type="character" w:customStyle="1" w:styleId="ListLabel262">
    <w:name w:val="ListLabel 262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263">
    <w:name w:val="ListLabel 263"/>
    <w:uiPriority w:val="99"/>
    <w:rPr>
      <w:rFonts w:eastAsia="Times New Roman"/>
    </w:rPr>
  </w:style>
  <w:style w:type="character" w:customStyle="1" w:styleId="ListLabel264">
    <w:name w:val="ListLabel 264"/>
    <w:uiPriority w:val="99"/>
    <w:rPr>
      <w:rFonts w:eastAsia="Times New Roman"/>
    </w:rPr>
  </w:style>
  <w:style w:type="character" w:customStyle="1" w:styleId="ListLabel265">
    <w:name w:val="ListLabel 265"/>
    <w:uiPriority w:val="99"/>
    <w:rPr>
      <w:rFonts w:eastAsia="Times New Roman"/>
    </w:rPr>
  </w:style>
  <w:style w:type="character" w:customStyle="1" w:styleId="ListLabel266">
    <w:name w:val="ListLabel 266"/>
    <w:uiPriority w:val="99"/>
    <w:rPr>
      <w:rFonts w:eastAsia="Times New Roman"/>
    </w:rPr>
  </w:style>
  <w:style w:type="character" w:customStyle="1" w:styleId="ListLabel267">
    <w:name w:val="ListLabel 267"/>
    <w:uiPriority w:val="99"/>
    <w:rPr>
      <w:rFonts w:eastAsia="Times New Roman"/>
    </w:rPr>
  </w:style>
  <w:style w:type="character" w:customStyle="1" w:styleId="ListLabel268">
    <w:name w:val="ListLabel 268"/>
    <w:uiPriority w:val="99"/>
    <w:rPr>
      <w:rFonts w:eastAsia="Times New Roman"/>
    </w:rPr>
  </w:style>
  <w:style w:type="character" w:customStyle="1" w:styleId="ListLabel269">
    <w:name w:val="ListLabel 269"/>
    <w:uiPriority w:val="99"/>
    <w:rPr>
      <w:rFonts w:eastAsia="Times New Roman"/>
    </w:rPr>
  </w:style>
  <w:style w:type="character" w:customStyle="1" w:styleId="ListLabel270">
    <w:name w:val="ListLabel 270"/>
    <w:uiPriority w:val="99"/>
    <w:rPr>
      <w:rFonts w:eastAsia="Times New Roman"/>
    </w:rPr>
  </w:style>
  <w:style w:type="character" w:customStyle="1" w:styleId="ListLabel271">
    <w:name w:val="ListLabel 271"/>
    <w:uiPriority w:val="99"/>
    <w:rPr>
      <w:rFonts w:ascii="Arial" w:eastAsia="Times New Roman" w:cs="Arial"/>
      <w:sz w:val="20"/>
      <w:szCs w:val="20"/>
    </w:rPr>
  </w:style>
  <w:style w:type="character" w:customStyle="1" w:styleId="ListLabel272">
    <w:name w:val="ListLabel 272"/>
    <w:uiPriority w:val="99"/>
    <w:rPr>
      <w:rFonts w:eastAsia="Times New Roman"/>
    </w:rPr>
  </w:style>
  <w:style w:type="character" w:customStyle="1" w:styleId="ListLabel273">
    <w:name w:val="ListLabel 273"/>
    <w:uiPriority w:val="99"/>
    <w:rPr>
      <w:rFonts w:eastAsia="Times New Roman"/>
    </w:rPr>
  </w:style>
  <w:style w:type="character" w:customStyle="1" w:styleId="ListLabel274">
    <w:name w:val="ListLabel 274"/>
    <w:uiPriority w:val="99"/>
    <w:rPr>
      <w:rFonts w:eastAsia="Times New Roman"/>
    </w:rPr>
  </w:style>
  <w:style w:type="character" w:customStyle="1" w:styleId="ListLabel275">
    <w:name w:val="ListLabel 275"/>
    <w:uiPriority w:val="99"/>
    <w:rPr>
      <w:rFonts w:eastAsia="Times New Roman"/>
    </w:rPr>
  </w:style>
  <w:style w:type="character" w:customStyle="1" w:styleId="ListLabel276">
    <w:name w:val="ListLabel 276"/>
    <w:uiPriority w:val="99"/>
    <w:rPr>
      <w:rFonts w:eastAsia="Times New Roman"/>
    </w:rPr>
  </w:style>
  <w:style w:type="character" w:customStyle="1" w:styleId="ListLabel277">
    <w:name w:val="ListLabel 277"/>
    <w:uiPriority w:val="99"/>
    <w:rPr>
      <w:rFonts w:eastAsia="Times New Roman"/>
    </w:rPr>
  </w:style>
  <w:style w:type="character" w:customStyle="1" w:styleId="ListLabel278">
    <w:name w:val="ListLabel 278"/>
    <w:uiPriority w:val="99"/>
    <w:rPr>
      <w:rFonts w:eastAsia="Times New Roman"/>
    </w:rPr>
  </w:style>
  <w:style w:type="character" w:customStyle="1" w:styleId="ListLabel279">
    <w:name w:val="ListLabel 279"/>
    <w:uiPriority w:val="99"/>
    <w:rPr>
      <w:rFonts w:eastAsia="Times New Roman"/>
    </w:rPr>
  </w:style>
  <w:style w:type="character" w:customStyle="1" w:styleId="ListLabel280">
    <w:name w:val="ListLabel 280"/>
    <w:uiPriority w:val="99"/>
    <w:rPr>
      <w:rFonts w:ascii="Arial" w:eastAsia="Times New Roman" w:cs="Arial"/>
      <w:sz w:val="20"/>
      <w:szCs w:val="20"/>
    </w:rPr>
  </w:style>
  <w:style w:type="character" w:customStyle="1" w:styleId="ListLabel281">
    <w:name w:val="ListLabel 281"/>
    <w:uiPriority w:val="99"/>
    <w:rPr>
      <w:rFonts w:eastAsia="Times New Roman"/>
    </w:rPr>
  </w:style>
  <w:style w:type="character" w:customStyle="1" w:styleId="ListLabel282">
    <w:name w:val="ListLabel 282"/>
    <w:uiPriority w:val="99"/>
    <w:rPr>
      <w:rFonts w:eastAsia="Times New Roman"/>
    </w:rPr>
  </w:style>
  <w:style w:type="character" w:customStyle="1" w:styleId="ListLabel283">
    <w:name w:val="ListLabel 283"/>
    <w:uiPriority w:val="99"/>
    <w:rPr>
      <w:rFonts w:eastAsia="Times New Roman"/>
    </w:rPr>
  </w:style>
  <w:style w:type="character" w:customStyle="1" w:styleId="ListLabel284">
    <w:name w:val="ListLabel 284"/>
    <w:uiPriority w:val="99"/>
    <w:rPr>
      <w:rFonts w:eastAsia="Times New Roman"/>
    </w:rPr>
  </w:style>
  <w:style w:type="character" w:customStyle="1" w:styleId="ListLabel285">
    <w:name w:val="ListLabel 285"/>
    <w:uiPriority w:val="99"/>
    <w:rPr>
      <w:rFonts w:eastAsia="Times New Roman"/>
    </w:rPr>
  </w:style>
  <w:style w:type="character" w:customStyle="1" w:styleId="ListLabel286">
    <w:name w:val="ListLabel 286"/>
    <w:uiPriority w:val="99"/>
    <w:rPr>
      <w:rFonts w:eastAsia="Times New Roman"/>
    </w:rPr>
  </w:style>
  <w:style w:type="character" w:customStyle="1" w:styleId="ListLabel287">
    <w:name w:val="ListLabel 287"/>
    <w:uiPriority w:val="99"/>
    <w:rPr>
      <w:rFonts w:eastAsia="Times New Roman"/>
    </w:rPr>
  </w:style>
  <w:style w:type="character" w:customStyle="1" w:styleId="ListLabel288">
    <w:name w:val="ListLabel 288"/>
    <w:uiPriority w:val="99"/>
    <w:rPr>
      <w:rFonts w:eastAsia="Times New Roman"/>
    </w:rPr>
  </w:style>
  <w:style w:type="character" w:customStyle="1" w:styleId="ListLabel289">
    <w:name w:val="ListLabel 289"/>
    <w:uiPriority w:val="99"/>
    <w:rPr>
      <w:rFonts w:ascii="Arial" w:eastAsia="Times New Roman" w:cs="Arial"/>
      <w:sz w:val="20"/>
      <w:szCs w:val="20"/>
    </w:rPr>
  </w:style>
  <w:style w:type="character" w:customStyle="1" w:styleId="ListLabel290">
    <w:name w:val="ListLabel 290"/>
    <w:uiPriority w:val="99"/>
    <w:rPr>
      <w:rFonts w:eastAsia="Times New Roman"/>
    </w:rPr>
  </w:style>
  <w:style w:type="character" w:customStyle="1" w:styleId="ListLabel291">
    <w:name w:val="ListLabel 291"/>
    <w:uiPriority w:val="99"/>
    <w:rPr>
      <w:rFonts w:eastAsia="Times New Roman"/>
    </w:rPr>
  </w:style>
  <w:style w:type="character" w:customStyle="1" w:styleId="ListLabel292">
    <w:name w:val="ListLabel 292"/>
    <w:uiPriority w:val="99"/>
    <w:rPr>
      <w:rFonts w:eastAsia="Times New Roman"/>
    </w:rPr>
  </w:style>
  <w:style w:type="character" w:customStyle="1" w:styleId="ListLabel293">
    <w:name w:val="ListLabel 293"/>
    <w:uiPriority w:val="99"/>
    <w:rPr>
      <w:rFonts w:eastAsia="Times New Roman"/>
    </w:rPr>
  </w:style>
  <w:style w:type="character" w:customStyle="1" w:styleId="ListLabel294">
    <w:name w:val="ListLabel 294"/>
    <w:uiPriority w:val="99"/>
    <w:rPr>
      <w:rFonts w:eastAsia="Times New Roman"/>
    </w:rPr>
  </w:style>
  <w:style w:type="character" w:customStyle="1" w:styleId="ListLabel295">
    <w:name w:val="ListLabel 295"/>
    <w:uiPriority w:val="99"/>
    <w:rPr>
      <w:rFonts w:eastAsia="Times New Roman"/>
    </w:rPr>
  </w:style>
  <w:style w:type="character" w:customStyle="1" w:styleId="ListLabel296">
    <w:name w:val="ListLabel 296"/>
    <w:uiPriority w:val="99"/>
    <w:rPr>
      <w:rFonts w:eastAsia="Times New Roman"/>
    </w:rPr>
  </w:style>
  <w:style w:type="character" w:customStyle="1" w:styleId="ListLabel297">
    <w:name w:val="ListLabel 297"/>
    <w:uiPriority w:val="99"/>
    <w:rPr>
      <w:rFonts w:eastAsia="Times New Roman"/>
    </w:rPr>
  </w:style>
  <w:style w:type="character" w:customStyle="1" w:styleId="ListLabel298">
    <w:name w:val="ListLabel 298"/>
    <w:uiPriority w:val="99"/>
    <w:rPr>
      <w:rFonts w:ascii="Arial" w:eastAsia="Times New Roman" w:cs="Arial"/>
      <w:sz w:val="20"/>
      <w:szCs w:val="20"/>
    </w:rPr>
  </w:style>
  <w:style w:type="character" w:customStyle="1" w:styleId="ListLabel299">
    <w:name w:val="ListLabel 299"/>
    <w:uiPriority w:val="99"/>
    <w:rPr>
      <w:rFonts w:eastAsia="Times New Roman"/>
    </w:rPr>
  </w:style>
  <w:style w:type="character" w:customStyle="1" w:styleId="ListLabel300">
    <w:name w:val="ListLabel 300"/>
    <w:uiPriority w:val="99"/>
    <w:rPr>
      <w:rFonts w:eastAsia="Times New Roman"/>
    </w:rPr>
  </w:style>
  <w:style w:type="character" w:customStyle="1" w:styleId="ListLabel301">
    <w:name w:val="ListLabel 301"/>
    <w:uiPriority w:val="99"/>
    <w:rPr>
      <w:rFonts w:eastAsia="Times New Roman"/>
    </w:rPr>
  </w:style>
  <w:style w:type="character" w:customStyle="1" w:styleId="ListLabel302">
    <w:name w:val="ListLabel 302"/>
    <w:uiPriority w:val="99"/>
    <w:rPr>
      <w:rFonts w:eastAsia="Times New Roman"/>
    </w:rPr>
  </w:style>
  <w:style w:type="character" w:customStyle="1" w:styleId="ListLabel303">
    <w:name w:val="ListLabel 303"/>
    <w:uiPriority w:val="99"/>
    <w:rPr>
      <w:rFonts w:eastAsia="Times New Roman"/>
    </w:rPr>
  </w:style>
  <w:style w:type="character" w:customStyle="1" w:styleId="ListLabel304">
    <w:name w:val="ListLabel 304"/>
    <w:uiPriority w:val="99"/>
    <w:rPr>
      <w:rFonts w:eastAsia="Times New Roman"/>
    </w:rPr>
  </w:style>
  <w:style w:type="character" w:customStyle="1" w:styleId="ListLabel305">
    <w:name w:val="ListLabel 305"/>
    <w:uiPriority w:val="99"/>
    <w:rPr>
      <w:rFonts w:eastAsia="Times New Roman"/>
    </w:rPr>
  </w:style>
  <w:style w:type="character" w:customStyle="1" w:styleId="ListLabel306">
    <w:name w:val="ListLabel 306"/>
    <w:uiPriority w:val="99"/>
    <w:rPr>
      <w:rFonts w:eastAsia="Times New Roman"/>
    </w:rPr>
  </w:style>
  <w:style w:type="character" w:customStyle="1" w:styleId="ListLabel307">
    <w:name w:val="ListLabel 307"/>
    <w:uiPriority w:val="99"/>
    <w:rPr>
      <w:rFonts w:ascii="Arial" w:eastAsia="Times New Roman" w:cs="Arial"/>
      <w:sz w:val="20"/>
      <w:szCs w:val="20"/>
    </w:rPr>
  </w:style>
  <w:style w:type="character" w:customStyle="1" w:styleId="ListLabel308">
    <w:name w:val="ListLabel 308"/>
    <w:uiPriority w:val="99"/>
    <w:rPr>
      <w:rFonts w:eastAsia="Times New Roman"/>
    </w:rPr>
  </w:style>
  <w:style w:type="character" w:customStyle="1" w:styleId="ListLabel309">
    <w:name w:val="ListLabel 309"/>
    <w:uiPriority w:val="99"/>
    <w:rPr>
      <w:rFonts w:eastAsia="Times New Roman"/>
    </w:rPr>
  </w:style>
  <w:style w:type="character" w:customStyle="1" w:styleId="ListLabel310">
    <w:name w:val="ListLabel 310"/>
    <w:uiPriority w:val="99"/>
    <w:rPr>
      <w:rFonts w:eastAsia="Times New Roman"/>
    </w:rPr>
  </w:style>
  <w:style w:type="character" w:customStyle="1" w:styleId="ListLabel311">
    <w:name w:val="ListLabel 311"/>
    <w:uiPriority w:val="99"/>
    <w:rPr>
      <w:rFonts w:eastAsia="Times New Roman"/>
    </w:rPr>
  </w:style>
  <w:style w:type="character" w:customStyle="1" w:styleId="ListLabel312">
    <w:name w:val="ListLabel 312"/>
    <w:uiPriority w:val="99"/>
    <w:rPr>
      <w:rFonts w:eastAsia="Times New Roman"/>
    </w:rPr>
  </w:style>
  <w:style w:type="character" w:customStyle="1" w:styleId="ListLabel313">
    <w:name w:val="ListLabel 313"/>
    <w:uiPriority w:val="99"/>
    <w:rPr>
      <w:rFonts w:eastAsia="Times New Roman"/>
    </w:rPr>
  </w:style>
  <w:style w:type="character" w:customStyle="1" w:styleId="ListLabel314">
    <w:name w:val="ListLabel 314"/>
    <w:uiPriority w:val="99"/>
    <w:rPr>
      <w:rFonts w:eastAsia="Times New Roman"/>
    </w:rPr>
  </w:style>
  <w:style w:type="character" w:customStyle="1" w:styleId="ListLabel315">
    <w:name w:val="ListLabel 315"/>
    <w:uiPriority w:val="99"/>
    <w:rPr>
      <w:rFonts w:eastAsia="Times New Roman"/>
    </w:rPr>
  </w:style>
  <w:style w:type="character" w:customStyle="1" w:styleId="ListLabel316">
    <w:name w:val="ListLabel 316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317">
    <w:name w:val="ListLabel 317"/>
    <w:uiPriority w:val="99"/>
    <w:rPr>
      <w:rFonts w:eastAsia="Times New Roman"/>
    </w:rPr>
  </w:style>
  <w:style w:type="character" w:customStyle="1" w:styleId="ListLabel318">
    <w:name w:val="ListLabel 318"/>
    <w:uiPriority w:val="99"/>
    <w:rPr>
      <w:rFonts w:eastAsia="Times New Roman"/>
    </w:rPr>
  </w:style>
  <w:style w:type="character" w:customStyle="1" w:styleId="ListLabel319">
    <w:name w:val="ListLabel 319"/>
    <w:uiPriority w:val="99"/>
    <w:rPr>
      <w:rFonts w:eastAsia="Times New Roman"/>
    </w:rPr>
  </w:style>
  <w:style w:type="character" w:customStyle="1" w:styleId="ListLabel320">
    <w:name w:val="ListLabel 320"/>
    <w:uiPriority w:val="99"/>
    <w:rPr>
      <w:rFonts w:eastAsia="Times New Roman"/>
    </w:rPr>
  </w:style>
  <w:style w:type="character" w:customStyle="1" w:styleId="ListLabel321">
    <w:name w:val="ListLabel 321"/>
    <w:uiPriority w:val="99"/>
    <w:rPr>
      <w:rFonts w:eastAsia="Times New Roman"/>
    </w:rPr>
  </w:style>
  <w:style w:type="character" w:customStyle="1" w:styleId="ListLabel322">
    <w:name w:val="ListLabel 322"/>
    <w:uiPriority w:val="99"/>
    <w:rPr>
      <w:rFonts w:eastAsia="Times New Roman"/>
    </w:rPr>
  </w:style>
  <w:style w:type="character" w:customStyle="1" w:styleId="ListLabel323">
    <w:name w:val="ListLabel 323"/>
    <w:uiPriority w:val="99"/>
    <w:rPr>
      <w:rFonts w:eastAsia="Times New Roman"/>
    </w:rPr>
  </w:style>
  <w:style w:type="character" w:customStyle="1" w:styleId="ListLabel324">
    <w:name w:val="ListLabel 324"/>
    <w:uiPriority w:val="99"/>
    <w:rPr>
      <w:rFonts w:eastAsia="Times New Roman"/>
    </w:rPr>
  </w:style>
  <w:style w:type="character" w:customStyle="1" w:styleId="ListLabel325">
    <w:name w:val="ListLabel 325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326">
    <w:name w:val="ListLabel 326"/>
    <w:uiPriority w:val="99"/>
    <w:rPr>
      <w:rFonts w:eastAsia="Times New Roman"/>
    </w:rPr>
  </w:style>
  <w:style w:type="character" w:customStyle="1" w:styleId="ListLabel327">
    <w:name w:val="ListLabel 327"/>
    <w:uiPriority w:val="99"/>
    <w:rPr>
      <w:rFonts w:eastAsia="Times New Roman"/>
    </w:rPr>
  </w:style>
  <w:style w:type="character" w:customStyle="1" w:styleId="ListLabel328">
    <w:name w:val="ListLabel 328"/>
    <w:uiPriority w:val="99"/>
    <w:rPr>
      <w:rFonts w:eastAsia="Times New Roman"/>
    </w:rPr>
  </w:style>
  <w:style w:type="character" w:customStyle="1" w:styleId="ListLabel329">
    <w:name w:val="ListLabel 329"/>
    <w:uiPriority w:val="99"/>
    <w:rPr>
      <w:rFonts w:eastAsia="Times New Roman"/>
    </w:rPr>
  </w:style>
  <w:style w:type="character" w:customStyle="1" w:styleId="ListLabel330">
    <w:name w:val="ListLabel 330"/>
    <w:uiPriority w:val="99"/>
    <w:rPr>
      <w:rFonts w:eastAsia="Times New Roman"/>
    </w:rPr>
  </w:style>
  <w:style w:type="character" w:customStyle="1" w:styleId="ListLabel331">
    <w:name w:val="ListLabel 331"/>
    <w:uiPriority w:val="99"/>
    <w:rPr>
      <w:rFonts w:eastAsia="Times New Roman"/>
    </w:rPr>
  </w:style>
  <w:style w:type="character" w:customStyle="1" w:styleId="ListLabel332">
    <w:name w:val="ListLabel 332"/>
    <w:uiPriority w:val="99"/>
    <w:rPr>
      <w:rFonts w:eastAsia="Times New Roman"/>
    </w:rPr>
  </w:style>
  <w:style w:type="character" w:customStyle="1" w:styleId="ListLabel333">
    <w:name w:val="ListLabel 333"/>
    <w:uiPriority w:val="99"/>
    <w:rPr>
      <w:rFonts w:eastAsia="Times New Roman"/>
    </w:rPr>
  </w:style>
  <w:style w:type="character" w:customStyle="1" w:styleId="ListLabel334">
    <w:name w:val="ListLabel 334"/>
    <w:uiPriority w:val="99"/>
    <w:rPr>
      <w:rFonts w:ascii="Arial" w:eastAsia="Times New Roman" w:cs="Arial"/>
      <w:b/>
      <w:bCs/>
      <w:sz w:val="20"/>
      <w:szCs w:val="20"/>
    </w:rPr>
  </w:style>
  <w:style w:type="character" w:customStyle="1" w:styleId="ListLabel335">
    <w:name w:val="ListLabel 335"/>
    <w:uiPriority w:val="99"/>
    <w:rPr>
      <w:rFonts w:eastAsia="Times New Roman"/>
    </w:rPr>
  </w:style>
  <w:style w:type="character" w:customStyle="1" w:styleId="ListLabel336">
    <w:name w:val="ListLabel 336"/>
    <w:uiPriority w:val="99"/>
    <w:rPr>
      <w:rFonts w:eastAsia="Times New Roman"/>
    </w:rPr>
  </w:style>
  <w:style w:type="character" w:customStyle="1" w:styleId="ListLabel337">
    <w:name w:val="ListLabel 337"/>
    <w:uiPriority w:val="99"/>
    <w:rPr>
      <w:rFonts w:eastAsia="Times New Roman"/>
    </w:rPr>
  </w:style>
  <w:style w:type="character" w:customStyle="1" w:styleId="ListLabel338">
    <w:name w:val="ListLabel 338"/>
    <w:uiPriority w:val="99"/>
    <w:rPr>
      <w:rFonts w:eastAsia="Times New Roman"/>
    </w:rPr>
  </w:style>
  <w:style w:type="character" w:customStyle="1" w:styleId="ListLabel339">
    <w:name w:val="ListLabel 339"/>
    <w:uiPriority w:val="99"/>
    <w:rPr>
      <w:rFonts w:eastAsia="Times New Roman"/>
    </w:rPr>
  </w:style>
  <w:style w:type="character" w:customStyle="1" w:styleId="ListLabel340">
    <w:name w:val="ListLabel 340"/>
    <w:uiPriority w:val="99"/>
    <w:rPr>
      <w:rFonts w:eastAsia="Times New Roman"/>
    </w:rPr>
  </w:style>
  <w:style w:type="character" w:customStyle="1" w:styleId="ListLabel341">
    <w:name w:val="ListLabel 341"/>
    <w:uiPriority w:val="99"/>
    <w:rPr>
      <w:rFonts w:eastAsia="Times New Roman"/>
    </w:rPr>
  </w:style>
  <w:style w:type="character" w:customStyle="1" w:styleId="ListLabel342">
    <w:name w:val="ListLabel 342"/>
    <w:uiPriority w:val="99"/>
    <w:rPr>
      <w:rFonts w:eastAsia="Times New Roman"/>
    </w:rPr>
  </w:style>
  <w:style w:type="character" w:customStyle="1" w:styleId="ListLabel343">
    <w:name w:val="ListLabel 343"/>
    <w:uiPriority w:val="99"/>
    <w:rPr>
      <w:rFonts w:ascii="Arial" w:eastAsia="Times New Roman" w:cs="Arial"/>
      <w:sz w:val="20"/>
      <w:szCs w:val="20"/>
    </w:rPr>
  </w:style>
  <w:style w:type="character" w:customStyle="1" w:styleId="ListLabel344">
    <w:name w:val="ListLabel 344"/>
    <w:uiPriority w:val="99"/>
    <w:rPr>
      <w:rFonts w:eastAsia="Times New Roman"/>
    </w:rPr>
  </w:style>
  <w:style w:type="character" w:customStyle="1" w:styleId="ListLabel345">
    <w:name w:val="ListLabel 345"/>
    <w:uiPriority w:val="99"/>
    <w:rPr>
      <w:rFonts w:eastAsia="Times New Roman"/>
    </w:rPr>
  </w:style>
  <w:style w:type="character" w:customStyle="1" w:styleId="ListLabel346">
    <w:name w:val="ListLabel 346"/>
    <w:uiPriority w:val="99"/>
    <w:rPr>
      <w:rFonts w:eastAsia="Times New Roman"/>
    </w:rPr>
  </w:style>
  <w:style w:type="character" w:customStyle="1" w:styleId="ListLabel347">
    <w:name w:val="ListLabel 347"/>
    <w:uiPriority w:val="99"/>
    <w:rPr>
      <w:rFonts w:eastAsia="Times New Roman"/>
    </w:rPr>
  </w:style>
  <w:style w:type="character" w:customStyle="1" w:styleId="ListLabel348">
    <w:name w:val="ListLabel 348"/>
    <w:uiPriority w:val="99"/>
    <w:rPr>
      <w:rFonts w:eastAsia="Times New Roman"/>
    </w:rPr>
  </w:style>
  <w:style w:type="character" w:customStyle="1" w:styleId="ListLabel349">
    <w:name w:val="ListLabel 349"/>
    <w:uiPriority w:val="99"/>
    <w:rPr>
      <w:rFonts w:eastAsia="Times New Roman"/>
    </w:rPr>
  </w:style>
  <w:style w:type="character" w:customStyle="1" w:styleId="ListLabel350">
    <w:name w:val="ListLabel 350"/>
    <w:uiPriority w:val="99"/>
    <w:rPr>
      <w:rFonts w:eastAsia="Times New Roman"/>
    </w:rPr>
  </w:style>
  <w:style w:type="character" w:customStyle="1" w:styleId="ListLabel351">
    <w:name w:val="ListLabel 351"/>
    <w:uiPriority w:val="99"/>
    <w:rPr>
      <w:rFonts w:eastAsia="Times New Roman"/>
    </w:rPr>
  </w:style>
  <w:style w:type="character" w:customStyle="1" w:styleId="ListLabel352">
    <w:name w:val="ListLabel 352"/>
    <w:uiPriority w:val="99"/>
    <w:rPr>
      <w:rFonts w:ascii="Arial" w:eastAsia="Times New Roman" w:cs="Arial"/>
      <w:sz w:val="20"/>
      <w:szCs w:val="20"/>
    </w:rPr>
  </w:style>
  <w:style w:type="character" w:customStyle="1" w:styleId="ListLabel353">
    <w:name w:val="ListLabel 353"/>
    <w:uiPriority w:val="99"/>
    <w:rPr>
      <w:rFonts w:eastAsia="Times New Roman"/>
    </w:rPr>
  </w:style>
  <w:style w:type="character" w:customStyle="1" w:styleId="ListLabel354">
    <w:name w:val="ListLabel 354"/>
    <w:uiPriority w:val="99"/>
    <w:rPr>
      <w:rFonts w:eastAsia="Times New Roman"/>
    </w:rPr>
  </w:style>
  <w:style w:type="character" w:customStyle="1" w:styleId="ListLabel355">
    <w:name w:val="ListLabel 355"/>
    <w:uiPriority w:val="99"/>
    <w:rPr>
      <w:rFonts w:eastAsia="Times New Roman"/>
    </w:rPr>
  </w:style>
  <w:style w:type="character" w:customStyle="1" w:styleId="ListLabel356">
    <w:name w:val="ListLabel 356"/>
    <w:uiPriority w:val="99"/>
    <w:rPr>
      <w:rFonts w:eastAsia="Times New Roman"/>
    </w:rPr>
  </w:style>
  <w:style w:type="character" w:customStyle="1" w:styleId="ListLabel357">
    <w:name w:val="ListLabel 357"/>
    <w:uiPriority w:val="99"/>
    <w:rPr>
      <w:rFonts w:eastAsia="Times New Roman"/>
    </w:rPr>
  </w:style>
  <w:style w:type="character" w:customStyle="1" w:styleId="ListLabel358">
    <w:name w:val="ListLabel 358"/>
    <w:uiPriority w:val="99"/>
    <w:rPr>
      <w:rFonts w:eastAsia="Times New Roman"/>
    </w:rPr>
  </w:style>
  <w:style w:type="character" w:customStyle="1" w:styleId="ListLabel359">
    <w:name w:val="ListLabel 359"/>
    <w:uiPriority w:val="99"/>
    <w:rPr>
      <w:rFonts w:eastAsia="Times New Roman"/>
    </w:rPr>
  </w:style>
  <w:style w:type="character" w:customStyle="1" w:styleId="ListLabel360">
    <w:name w:val="ListLabel 360"/>
    <w:uiPriority w:val="99"/>
    <w:rPr>
      <w:rFonts w:eastAsia="Times New Roman"/>
    </w:rPr>
  </w:style>
  <w:style w:type="character" w:customStyle="1" w:styleId="Znakiprzypisf3wdolnych">
    <w:name w:val="Znaki przypisóf3w dolnych"/>
    <w:uiPriority w:val="99"/>
  </w:style>
  <w:style w:type="character" w:customStyle="1" w:styleId="Znakiprzypisf3wkof1cowych">
    <w:name w:val="Znaki przypisóf3w końf1cowych"/>
    <w:uiPriority w:val="99"/>
  </w:style>
  <w:style w:type="paragraph" w:customStyle="1" w:styleId="Nagb3f3wek">
    <w:name w:val="Nagłb3óf3wek"/>
    <w:basedOn w:val="Normalny"/>
    <w:next w:val="Tre9ce6tekstu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Tre9ce6tekstu">
    <w:name w:val="Treś9cće6 tekstu"/>
    <w:basedOn w:val="Normalny"/>
    <w:uiPriority w:val="99"/>
    <w:pPr>
      <w:suppressAutoHyphens w:val="0"/>
      <w:jc w:val="both"/>
    </w:pPr>
    <w:rPr>
      <w:rFonts w:ascii="Arial" w:cs="Arial"/>
      <w:b/>
      <w:bCs/>
      <w:kern w:val="0"/>
      <w:sz w:val="22"/>
      <w:szCs w:val="22"/>
    </w:rPr>
  </w:style>
  <w:style w:type="paragraph" w:styleId="Lista">
    <w:name w:val="List"/>
    <w:basedOn w:val="Normalny"/>
    <w:uiPriority w:val="99"/>
    <w:pPr>
      <w:suppressAutoHyphens w:val="0"/>
      <w:ind w:left="283" w:hanging="283"/>
    </w:pPr>
    <w:rPr>
      <w:kern w:val="0"/>
    </w:rPr>
  </w:style>
  <w:style w:type="paragraph" w:styleId="Podpis">
    <w:name w:val="Signature"/>
    <w:basedOn w:val="Normalny"/>
    <w:link w:val="PodpisZnak1"/>
    <w:uiPriority w:val="99"/>
    <w:pPr>
      <w:suppressAutoHyphens w:val="0"/>
      <w:jc w:val="right"/>
    </w:pPr>
    <w:rPr>
      <w:b/>
      <w:bCs/>
      <w:i/>
      <w:iCs/>
      <w:kern w:val="0"/>
    </w:rPr>
  </w:style>
  <w:style w:type="character" w:customStyle="1" w:styleId="PodpisZnak1">
    <w:name w:val="Podpis Znak1"/>
    <w:basedOn w:val="Domylnaczcionkaakapitu"/>
    <w:link w:val="Podpis"/>
    <w:uiPriority w:val="99"/>
    <w:semiHidden/>
    <w:rPr>
      <w:rFonts w:ascii="Times New Roman" w:eastAsia="Times New Roman" w:hAnsi="Liberation Serif" w:cs="Times New Roman"/>
      <w:kern w:val="1"/>
      <w:sz w:val="24"/>
      <w:szCs w:val="24"/>
    </w:rPr>
  </w:style>
  <w:style w:type="paragraph" w:customStyle="1" w:styleId="Indeks">
    <w:name w:val="Indeks"/>
    <w:basedOn w:val="Normalny"/>
    <w:uiPriority w:val="99"/>
    <w:pPr>
      <w:suppressLineNumbers/>
      <w:suppressAutoHyphens w:val="0"/>
    </w:pPr>
    <w:rPr>
      <w:kern w:val="0"/>
    </w:rPr>
  </w:style>
  <w:style w:type="character" w:customStyle="1" w:styleId="Nagwek1Znak">
    <w:name w:val="Nagłówek 1 Znak"/>
    <w:aliases w:val="Znak2 Znak1"/>
    <w:basedOn w:val="Domylnaczcionkaakapitu"/>
    <w:link w:val="Nagwek1"/>
    <w:uiPriority w:val="99"/>
    <w:rsid w:val="00777F52"/>
    <w:rPr>
      <w:rFonts w:ascii="Calibri" w:eastAsia="Times New Roman" w:hAnsi="Calibri" w:cs="Arial"/>
      <w:b/>
      <w:bCs/>
      <w:kern w:val="1"/>
      <w:sz w:val="24"/>
      <w:szCs w:val="32"/>
    </w:rPr>
  </w:style>
  <w:style w:type="paragraph" w:customStyle="1" w:styleId="pkt">
    <w:name w:val="pkt"/>
    <w:basedOn w:val="Normalny"/>
    <w:uiPriority w:val="99"/>
    <w:pPr>
      <w:suppressAutoHyphens w:val="0"/>
      <w:spacing w:before="60" w:after="60"/>
      <w:ind w:left="851" w:hanging="295"/>
      <w:jc w:val="both"/>
    </w:pPr>
    <w:rPr>
      <w:kern w:val="0"/>
    </w:rPr>
  </w:style>
  <w:style w:type="paragraph" w:customStyle="1" w:styleId="pkt1">
    <w:name w:val="pkt1"/>
    <w:basedOn w:val="pkt"/>
    <w:uiPriority w:val="99"/>
    <w:pPr>
      <w:ind w:left="850" w:hanging="425"/>
    </w:pPr>
  </w:style>
  <w:style w:type="paragraph" w:customStyle="1" w:styleId="Tytub3">
    <w:name w:val="Tytułb3"/>
    <w:basedOn w:val="Normalny"/>
    <w:uiPriority w:val="99"/>
    <w:pPr>
      <w:suppressAutoHyphens w:val="0"/>
      <w:jc w:val="center"/>
    </w:pPr>
    <w:rPr>
      <w:rFonts w:ascii="Arial" w:cs="Arial"/>
      <w:b/>
      <w:bCs/>
      <w:kern w:val="0"/>
      <w:sz w:val="22"/>
      <w:szCs w:val="22"/>
    </w:rPr>
  </w:style>
  <w:style w:type="paragraph" w:styleId="Tekstpodstawowy2">
    <w:name w:val="Body Text 2"/>
    <w:basedOn w:val="Normalny"/>
    <w:link w:val="Tekstpodstawowy2Znak1"/>
    <w:uiPriority w:val="99"/>
    <w:pPr>
      <w:suppressAutoHyphens w:val="0"/>
      <w:jc w:val="both"/>
    </w:pPr>
    <w:rPr>
      <w:rFonts w:ascii="Arial" w:cs="Arial"/>
      <w:kern w:val="0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Pr>
      <w:rFonts w:ascii="Times New Roman" w:eastAsia="Times New Roman" w:hAnsi="Liberation Serif" w:cs="Times New Roman"/>
      <w:kern w:val="1"/>
      <w:sz w:val="24"/>
      <w:szCs w:val="24"/>
    </w:rPr>
  </w:style>
  <w:style w:type="paragraph" w:customStyle="1" w:styleId="Gb3f3wkaistopka">
    <w:name w:val="Głb3óf3wka i stopka"/>
    <w:basedOn w:val="Normalny"/>
    <w:uiPriority w:val="99"/>
    <w:pPr>
      <w:suppressAutoHyphens w:val="0"/>
    </w:pPr>
    <w:rPr>
      <w:kern w:val="0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uppressAutoHyphens w:val="0"/>
    </w:pPr>
    <w:rPr>
      <w:rFonts w:ascii="Tahoma" w:cs="Tahoma"/>
      <w:kern w:val="0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semiHidden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1"/>
    <w:uiPriority w:val="99"/>
    <w:pPr>
      <w:suppressAutoHyphens w:val="0"/>
      <w:spacing w:after="120"/>
    </w:pPr>
    <w:rPr>
      <w:kern w:val="0"/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Pr>
      <w:rFonts w:ascii="Times New Roman" w:eastAsia="Times New Roman" w:hAnsi="Liberation Serif" w:cs="Times New Roman"/>
      <w:kern w:val="1"/>
      <w:sz w:val="16"/>
      <w:szCs w:val="16"/>
    </w:rPr>
  </w:style>
  <w:style w:type="paragraph" w:styleId="NormalnyWeb">
    <w:name w:val="Normal (Web)"/>
    <w:basedOn w:val="Normalny"/>
    <w:qFormat/>
    <w:pPr>
      <w:suppressAutoHyphens w:val="0"/>
      <w:spacing w:beforeAutospacing="1" w:afterAutospacing="1"/>
      <w:jc w:val="both"/>
    </w:pPr>
    <w:rPr>
      <w:kern w:val="0"/>
      <w:sz w:val="20"/>
      <w:szCs w:val="20"/>
    </w:rPr>
  </w:style>
  <w:style w:type="paragraph" w:customStyle="1" w:styleId="Wcieacietre9ccitekstu">
    <w:name w:val="Wcięeacie treś9cci tekstu"/>
    <w:basedOn w:val="Normalny"/>
    <w:uiPriority w:val="99"/>
    <w:pPr>
      <w:suppressAutoHyphens w:val="0"/>
      <w:spacing w:after="120"/>
      <w:ind w:left="283"/>
    </w:pPr>
    <w:rPr>
      <w:kern w:val="0"/>
    </w:rPr>
  </w:style>
  <w:style w:type="paragraph" w:styleId="Tekstpodstawowywcity2">
    <w:name w:val="Body Text Indent 2"/>
    <w:basedOn w:val="Normalny"/>
    <w:link w:val="Tekstpodstawowywcity2Znak"/>
    <w:uiPriority w:val="99"/>
    <w:pPr>
      <w:suppressAutoHyphens w:val="0"/>
      <w:spacing w:after="120" w:line="480" w:lineRule="auto"/>
      <w:ind w:left="283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Tekstprzypisudolnego">
    <w:name w:val="footnote text"/>
    <w:aliases w:val="Podrozdziałb3"/>
    <w:basedOn w:val="Normalny"/>
    <w:link w:val="TekstprzypisudolnegoZnak1"/>
    <w:uiPriority w:val="99"/>
    <w:pPr>
      <w:suppressAutoHyphens w:val="0"/>
    </w:pPr>
    <w:rPr>
      <w:rFonts w:ascii="Tahoma" w:cs="Tahoma"/>
      <w:kern w:val="0"/>
      <w:sz w:val="20"/>
      <w:szCs w:val="20"/>
    </w:rPr>
  </w:style>
  <w:style w:type="character" w:customStyle="1" w:styleId="TekstprzypisudolnegoZnak1">
    <w:name w:val="Tekst przypisu dolnego Znak1"/>
    <w:aliases w:val="Podrozdziałb3 Znak1"/>
    <w:basedOn w:val="Domylnaczcionkaakapitu"/>
    <w:link w:val="Tekstprzypisudolnego"/>
    <w:uiPriority w:val="99"/>
    <w:semiHidden/>
    <w:rPr>
      <w:rFonts w:ascii="Times New Roman" w:eastAsia="Times New Roman" w:hAnsi="Liberation Serif" w:cs="Times New Roman"/>
      <w:kern w:val="1"/>
      <w:sz w:val="20"/>
      <w:szCs w:val="20"/>
    </w:rPr>
  </w:style>
  <w:style w:type="paragraph" w:styleId="Zwykytekst">
    <w:name w:val="Plain Text"/>
    <w:basedOn w:val="Normalny"/>
    <w:link w:val="ZwykytekstZnak"/>
    <w:uiPriority w:val="99"/>
    <w:pPr>
      <w:suppressAutoHyphens w:val="0"/>
    </w:pPr>
    <w:rPr>
      <w:rFonts w:ascii="Courier New" w:cs="Courier New"/>
      <w:kern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wypunkt">
    <w:name w:val="wypunkt"/>
    <w:basedOn w:val="Normalny"/>
    <w:uiPriority w:val="99"/>
    <w:pPr>
      <w:tabs>
        <w:tab w:val="left" w:pos="0"/>
        <w:tab w:val="left" w:pos="2340"/>
      </w:tabs>
      <w:suppressAutoHyphens w:val="0"/>
      <w:spacing w:line="360" w:lineRule="auto"/>
      <w:ind w:left="2340" w:hanging="360"/>
      <w:jc w:val="both"/>
    </w:pPr>
    <w:rPr>
      <w:kern w:val="0"/>
    </w:rPr>
  </w:style>
  <w:style w:type="paragraph" w:styleId="Tekstkomentarza">
    <w:name w:val="annotation text"/>
    <w:basedOn w:val="Normalny"/>
    <w:link w:val="TekstkomentarzaZnak1"/>
    <w:uiPriority w:val="99"/>
    <w:pPr>
      <w:suppressAutoHyphens w:val="0"/>
    </w:pPr>
    <w:rPr>
      <w:rFonts w:ascii="Tahoma" w:cs="Tahoma"/>
      <w:kern w:val="0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Pr>
      <w:rFonts w:ascii="Times New Roman" w:eastAsia="Times New Roman" w:hAnsi="Liberation Serif" w:cs="Times New Roman"/>
      <w:kern w:val="1"/>
      <w:sz w:val="20"/>
      <w:szCs w:val="20"/>
    </w:rPr>
  </w:style>
  <w:style w:type="paragraph" w:styleId="Tekstdymka">
    <w:name w:val="Balloon Text"/>
    <w:aliases w:val="Znak Znak"/>
    <w:basedOn w:val="Normalny"/>
    <w:link w:val="TekstdymkaZnak1"/>
    <w:uiPriority w:val="99"/>
    <w:pPr>
      <w:suppressAutoHyphens w:val="0"/>
    </w:pPr>
    <w:rPr>
      <w:rFonts w:ascii="Tahoma" w:cs="Tahoma"/>
      <w:kern w:val="0"/>
      <w:sz w:val="16"/>
      <w:szCs w:val="16"/>
    </w:rPr>
  </w:style>
  <w:style w:type="character" w:customStyle="1" w:styleId="TekstdymkaZnak1">
    <w:name w:val="Tekst dymka Znak1"/>
    <w:aliases w:val="Znak Znak Znak1"/>
    <w:basedOn w:val="Domylnaczcionkaakapitu"/>
    <w:link w:val="Tekstdymka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paragraph" w:customStyle="1" w:styleId="ust">
    <w:name w:val="ust"/>
    <w:uiPriority w:val="99"/>
    <w:pPr>
      <w:suppressAutoHyphens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Liberation Serif" w:cs="Times New Roman"/>
      <w:kern w:val="1"/>
      <w:sz w:val="24"/>
      <w:szCs w:val="24"/>
    </w:rPr>
  </w:style>
  <w:style w:type="paragraph" w:customStyle="1" w:styleId="usteap">
    <w:name w:val="ustęeap"/>
    <w:basedOn w:val="Normalny"/>
    <w:uiPriority w:val="99"/>
    <w:pPr>
      <w:tabs>
        <w:tab w:val="left" w:pos="1080"/>
      </w:tabs>
      <w:suppressAutoHyphens w:val="0"/>
      <w:spacing w:after="120" w:line="312" w:lineRule="auto"/>
      <w:jc w:val="both"/>
    </w:pPr>
    <w:rPr>
      <w:kern w:val="0"/>
      <w:sz w:val="26"/>
      <w:szCs w:val="26"/>
    </w:rPr>
  </w:style>
  <w:style w:type="paragraph" w:customStyle="1" w:styleId="tx">
    <w:name w:val="tx"/>
    <w:basedOn w:val="Normalny"/>
    <w:uiPriority w:val="99"/>
    <w:pPr>
      <w:suppressAutoHyphens w:val="0"/>
      <w:spacing w:beforeAutospacing="1" w:afterAutospacing="1"/>
    </w:pPr>
    <w:rPr>
      <w:b/>
      <w:bCs/>
      <w:kern w:val="0"/>
      <w:lang w:val="en-US" w:eastAsia="en-US"/>
    </w:rPr>
  </w:style>
  <w:style w:type="paragraph" w:customStyle="1" w:styleId="ust1art">
    <w:name w:val="ust1 art"/>
    <w:uiPriority w:val="99"/>
    <w:pPr>
      <w:suppressAutoHyphens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Tematkomentarza">
    <w:name w:val="annotation subject"/>
    <w:basedOn w:val="Tekstkomentarza"/>
    <w:link w:val="TematkomentarzaZnak1"/>
    <w:uiPriority w:val="9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rFonts w:ascii="Times New Roman" w:eastAsia="Times New Roman" w:hAnsi="Liberation Serif" w:cs="Times New Roman"/>
      <w:b/>
      <w:bCs/>
      <w:kern w:val="1"/>
      <w:sz w:val="20"/>
      <w:szCs w:val="20"/>
    </w:rPr>
  </w:style>
  <w:style w:type="paragraph" w:customStyle="1" w:styleId="Gb3f3wka">
    <w:name w:val="Głb3óf3wka"/>
    <w:basedOn w:val="Normalny"/>
    <w:uiPriority w:val="99"/>
    <w:pPr>
      <w:tabs>
        <w:tab w:val="center" w:pos="4536"/>
        <w:tab w:val="right" w:pos="9072"/>
      </w:tabs>
      <w:suppressAutoHyphens w:val="0"/>
    </w:pPr>
    <w:rPr>
      <w:kern w:val="0"/>
    </w:rPr>
  </w:style>
  <w:style w:type="paragraph" w:styleId="Tekstpodstawowywcity3">
    <w:name w:val="Body Text Indent 3"/>
    <w:basedOn w:val="Normalny"/>
    <w:link w:val="Tekstpodstawowywcity3Znak"/>
    <w:uiPriority w:val="99"/>
    <w:pPr>
      <w:suppressAutoHyphens w:val="0"/>
      <w:spacing w:after="120"/>
      <w:ind w:left="283"/>
    </w:pPr>
    <w:rPr>
      <w:kern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Pr>
      <w:rFonts w:ascii="Times New Roman" w:eastAsia="Times New Roman" w:hAnsi="Liberation Serif" w:cs="Times New Roman"/>
      <w:kern w:val="1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pPr>
      <w:suppressAutoHyphens w:val="0"/>
    </w:pPr>
    <w:rPr>
      <w:kern w:val="0"/>
    </w:rPr>
  </w:style>
  <w:style w:type="paragraph" w:styleId="Lista2">
    <w:name w:val="List 2"/>
    <w:basedOn w:val="Normalny"/>
    <w:uiPriority w:val="99"/>
    <w:pPr>
      <w:suppressAutoHyphens w:val="0"/>
      <w:ind w:left="566" w:hanging="283"/>
    </w:pPr>
    <w:rPr>
      <w:kern w:val="0"/>
    </w:rPr>
  </w:style>
  <w:style w:type="paragraph" w:styleId="Listapunktowana">
    <w:name w:val="List Bullet"/>
    <w:basedOn w:val="Normalny"/>
    <w:autoRedefine/>
    <w:uiPriority w:val="99"/>
    <w:pPr>
      <w:tabs>
        <w:tab w:val="left" w:pos="926"/>
      </w:tabs>
      <w:suppressAutoHyphens w:val="0"/>
      <w:ind w:left="360" w:hanging="360"/>
    </w:pPr>
    <w:rPr>
      <w:kern w:val="0"/>
    </w:rPr>
  </w:style>
  <w:style w:type="paragraph" w:styleId="Listapunktowana2">
    <w:name w:val="List Bullet 2"/>
    <w:basedOn w:val="Normalny"/>
    <w:autoRedefine/>
    <w:uiPriority w:val="99"/>
    <w:pPr>
      <w:tabs>
        <w:tab w:val="left" w:pos="643"/>
        <w:tab w:val="left" w:pos="2340"/>
      </w:tabs>
      <w:suppressAutoHyphens w:val="0"/>
      <w:ind w:left="643" w:hanging="360"/>
    </w:pPr>
    <w:rPr>
      <w:kern w:val="0"/>
    </w:rPr>
  </w:style>
  <w:style w:type="paragraph" w:styleId="Listapunktowana3">
    <w:name w:val="List Bullet 3"/>
    <w:basedOn w:val="Normalny"/>
    <w:autoRedefine/>
    <w:uiPriority w:val="99"/>
    <w:pPr>
      <w:tabs>
        <w:tab w:val="left" w:pos="643"/>
        <w:tab w:val="left" w:pos="720"/>
        <w:tab w:val="left" w:pos="926"/>
      </w:tabs>
      <w:suppressAutoHyphens w:val="0"/>
      <w:ind w:left="926" w:hanging="360"/>
    </w:pPr>
    <w:rPr>
      <w:kern w:val="0"/>
    </w:rPr>
  </w:style>
  <w:style w:type="paragraph" w:styleId="Lista-kontynuacja">
    <w:name w:val="List Continue"/>
    <w:basedOn w:val="Normalny"/>
    <w:uiPriority w:val="99"/>
    <w:pPr>
      <w:suppressAutoHyphens w:val="0"/>
      <w:spacing w:after="120"/>
      <w:ind w:left="283"/>
    </w:pPr>
    <w:rPr>
      <w:kern w:val="0"/>
    </w:rPr>
  </w:style>
  <w:style w:type="paragraph" w:styleId="Lista-kontynuacja2">
    <w:name w:val="List Continue 2"/>
    <w:basedOn w:val="Normalny"/>
    <w:uiPriority w:val="99"/>
    <w:pPr>
      <w:suppressAutoHyphens w:val="0"/>
      <w:spacing w:after="120"/>
      <w:ind w:left="566"/>
    </w:pPr>
    <w:rPr>
      <w:kern w:val="0"/>
    </w:rPr>
  </w:style>
  <w:style w:type="paragraph" w:customStyle="1" w:styleId="CharZnakCharZnakCharZnakCharZnak">
    <w:name w:val="Char Znak Char Znak Char Znak Char Znak"/>
    <w:basedOn w:val="Normalny"/>
    <w:uiPriority w:val="99"/>
    <w:pPr>
      <w:suppressAutoHyphens w:val="0"/>
    </w:pPr>
    <w:rPr>
      <w:kern w:val="0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uiPriority w:val="99"/>
    <w:pPr>
      <w:suppressAutoHyphens w:val="0"/>
    </w:pPr>
    <w:rPr>
      <w:kern w:val="0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pPr>
      <w:suppressAutoHyphens w:val="0"/>
    </w:pPr>
    <w:rPr>
      <w:kern w:val="0"/>
    </w:rPr>
  </w:style>
  <w:style w:type="paragraph" w:customStyle="1" w:styleId="Default">
    <w:name w:val="Default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</w:rPr>
  </w:style>
  <w:style w:type="paragraph" w:styleId="Akapitzlist">
    <w:name w:val="List Paragraph"/>
    <w:aliases w:val="L1,Numerowanie,2 heading,A_wyliczenie,K-P_odwolanie,Akapit z listąb95,maz_wyliczenie,opis dzialania"/>
    <w:basedOn w:val="Normalny"/>
    <w:uiPriority w:val="34"/>
    <w:qFormat/>
    <w:pPr>
      <w:suppressAutoHyphens w:val="0"/>
      <w:ind w:left="708"/>
    </w:pPr>
    <w:rPr>
      <w:kern w:val="0"/>
    </w:rPr>
  </w:style>
  <w:style w:type="paragraph" w:customStyle="1" w:styleId="Tekstpodstawowy21">
    <w:name w:val="Tekst podstawowy 21"/>
    <w:basedOn w:val="Normalny"/>
    <w:uiPriority w:val="99"/>
    <w:pPr>
      <w:suppressAutoHyphens w:val="0"/>
      <w:jc w:val="center"/>
      <w:textAlignment w:val="baseline"/>
    </w:pPr>
    <w:rPr>
      <w:rFonts w:ascii="Tahoma" w:cs="Tahoma"/>
      <w:smallCaps/>
      <w:sz w:val="20"/>
      <w:szCs w:val="20"/>
    </w:rPr>
  </w:style>
  <w:style w:type="paragraph" w:customStyle="1" w:styleId="Tekstpodstawowywcieaty21">
    <w:name w:val="Tekst podstawowy wcięeaty 21"/>
    <w:basedOn w:val="Normalny"/>
    <w:uiPriority w:val="99"/>
    <w:pPr>
      <w:ind w:left="360"/>
    </w:pPr>
    <w:rPr>
      <w:rFonts w:ascii="Arial" w:cs="Arial"/>
      <w:kern w:val="0"/>
      <w:sz w:val="22"/>
      <w:szCs w:val="22"/>
    </w:rPr>
  </w:style>
  <w:style w:type="paragraph" w:customStyle="1" w:styleId="Tekstpodstawowywcieaty31">
    <w:name w:val="Tekst podstawowy wcięeaty 31"/>
    <w:basedOn w:val="Normalny"/>
    <w:uiPriority w:val="99"/>
    <w:pPr>
      <w:ind w:left="360"/>
      <w:jc w:val="both"/>
    </w:pPr>
    <w:rPr>
      <w:rFonts w:ascii="Arial" w:cs="Arial"/>
      <w:color w:val="000000"/>
      <w:kern w:val="0"/>
      <w:sz w:val="22"/>
      <w:szCs w:val="22"/>
    </w:rPr>
  </w:style>
  <w:style w:type="paragraph" w:customStyle="1" w:styleId="Tekstpodstawowywcieaty32">
    <w:name w:val="Tekst podstawowy wcięeaty 32"/>
    <w:basedOn w:val="Normalny"/>
    <w:uiPriority w:val="99"/>
    <w:pPr>
      <w:ind w:left="360"/>
    </w:pPr>
    <w:rPr>
      <w:rFonts w:ascii="Arial" w:cs="Arial"/>
      <w:i/>
      <w:iCs/>
      <w:color w:val="000000"/>
      <w:kern w:val="0"/>
      <w:sz w:val="22"/>
      <w:szCs w:val="22"/>
    </w:rPr>
  </w:style>
  <w:style w:type="paragraph" w:customStyle="1" w:styleId="Normalny4">
    <w:name w:val="Normalny+4"/>
    <w:basedOn w:val="Default"/>
    <w:uiPriority w:val="99"/>
    <w:pPr>
      <w:suppressAutoHyphens w:val="0"/>
    </w:pPr>
    <w:rPr>
      <w:rFonts w:ascii="Arial" w:cs="Arial"/>
      <w:kern w:val="0"/>
    </w:rPr>
  </w:style>
  <w:style w:type="paragraph" w:customStyle="1" w:styleId="Tekstpodstawowy23">
    <w:name w:val="Tekst podstawowy 2+3"/>
    <w:basedOn w:val="Default"/>
    <w:uiPriority w:val="99"/>
    <w:pPr>
      <w:suppressAutoHyphens w:val="0"/>
    </w:pPr>
    <w:rPr>
      <w:rFonts w:ascii="Arial" w:cs="Arial"/>
      <w:kern w:val="0"/>
    </w:rPr>
  </w:style>
  <w:style w:type="paragraph" w:customStyle="1" w:styleId="arimr">
    <w:name w:val="arimr"/>
    <w:basedOn w:val="Normalny"/>
    <w:uiPriority w:val="99"/>
    <w:pPr>
      <w:widowControl w:val="0"/>
      <w:suppressAutoHyphens w:val="0"/>
      <w:spacing w:line="360" w:lineRule="auto"/>
    </w:pPr>
    <w:rPr>
      <w:kern w:val="0"/>
      <w:lang w:val="en-US"/>
    </w:rPr>
  </w:style>
  <w:style w:type="paragraph" w:customStyle="1" w:styleId="Tytu">
    <w:name w:val="Tytu?"/>
    <w:basedOn w:val="Normalny"/>
    <w:uiPriority w:val="99"/>
    <w:pPr>
      <w:suppressAutoHyphens w:val="0"/>
      <w:jc w:val="center"/>
    </w:pPr>
    <w:rPr>
      <w:b/>
      <w:bCs/>
      <w:kern w:val="0"/>
    </w:rPr>
  </w:style>
  <w:style w:type="paragraph" w:customStyle="1" w:styleId="Podtytub3">
    <w:name w:val="Podtytułb3"/>
    <w:basedOn w:val="Normalny"/>
    <w:uiPriority w:val="99"/>
    <w:pPr>
      <w:suppressAutoHyphens w:val="0"/>
    </w:pPr>
    <w:rPr>
      <w:rFonts w:ascii="Arial" w:cs="Arial"/>
      <w:b/>
      <w:bCs/>
      <w:kern w:val="0"/>
      <w:sz w:val="22"/>
      <w:szCs w:val="22"/>
    </w:rPr>
  </w:style>
  <w:style w:type="paragraph" w:customStyle="1" w:styleId="Przypiskof1cowy">
    <w:name w:val="Przypis końf1cowy"/>
    <w:basedOn w:val="Normalny"/>
    <w:uiPriority w:val="99"/>
    <w:pPr>
      <w:suppressAutoHyphens w:val="0"/>
    </w:pPr>
    <w:rPr>
      <w:kern w:val="0"/>
      <w:sz w:val="20"/>
      <w:szCs w:val="20"/>
    </w:rPr>
  </w:style>
  <w:style w:type="paragraph" w:customStyle="1" w:styleId="paragraf">
    <w:name w:val="paragraf"/>
    <w:basedOn w:val="Normalny"/>
    <w:uiPriority w:val="99"/>
    <w:pPr>
      <w:keepNext/>
      <w:tabs>
        <w:tab w:val="left" w:pos="720"/>
      </w:tabs>
      <w:suppressAutoHyphens w:val="0"/>
      <w:spacing w:before="240" w:after="120" w:line="312" w:lineRule="auto"/>
      <w:ind w:left="720" w:hanging="360"/>
      <w:jc w:val="center"/>
    </w:pPr>
    <w:rPr>
      <w:b/>
      <w:bCs/>
      <w:kern w:val="0"/>
      <w:sz w:val="26"/>
      <w:szCs w:val="26"/>
    </w:rPr>
  </w:style>
  <w:style w:type="paragraph" w:customStyle="1" w:styleId="litera">
    <w:name w:val="litera"/>
    <w:basedOn w:val="Normalny"/>
    <w:uiPriority w:val="99"/>
    <w:pPr>
      <w:tabs>
        <w:tab w:val="left" w:pos="720"/>
      </w:tabs>
      <w:suppressAutoHyphens w:val="0"/>
      <w:spacing w:after="120" w:line="288" w:lineRule="auto"/>
      <w:ind w:left="720" w:hanging="432"/>
      <w:jc w:val="both"/>
    </w:pPr>
    <w:rPr>
      <w:kern w:val="0"/>
      <w:sz w:val="26"/>
      <w:szCs w:val="26"/>
    </w:rPr>
  </w:style>
  <w:style w:type="paragraph" w:customStyle="1" w:styleId="podpisy">
    <w:name w:val="podpisy"/>
    <w:basedOn w:val="Normalny"/>
    <w:uiPriority w:val="99"/>
    <w:pPr>
      <w:keepNext/>
      <w:keepLines/>
      <w:tabs>
        <w:tab w:val="center" w:pos="2268"/>
        <w:tab w:val="center" w:pos="7371"/>
      </w:tabs>
      <w:suppressAutoHyphens w:val="0"/>
      <w:spacing w:before="600" w:line="288" w:lineRule="auto"/>
      <w:jc w:val="both"/>
    </w:pPr>
    <w:rPr>
      <w:kern w:val="0"/>
      <w:sz w:val="26"/>
      <w:szCs w:val="26"/>
    </w:rPr>
  </w:style>
  <w:style w:type="paragraph" w:customStyle="1" w:styleId="Tekstpodstawowy230">
    <w:name w:val="Tekst podstawowy 23"/>
    <w:basedOn w:val="Normalny"/>
    <w:uiPriority w:val="99"/>
    <w:pPr>
      <w:spacing w:after="120" w:line="480" w:lineRule="auto"/>
    </w:pPr>
    <w:rPr>
      <w:kern w:val="0"/>
      <w:sz w:val="20"/>
      <w:szCs w:val="20"/>
    </w:rPr>
  </w:style>
  <w:style w:type="paragraph" w:customStyle="1" w:styleId="Akapitzlistb91">
    <w:name w:val="Akapit z listąb91"/>
    <w:basedOn w:val="Normalny"/>
    <w:uiPriority w:val="99"/>
    <w:pPr>
      <w:suppressAutoHyphens w:val="0"/>
      <w:spacing w:after="200" w:line="276" w:lineRule="auto"/>
      <w:ind w:left="720"/>
      <w:contextualSpacing/>
    </w:pPr>
    <w:rPr>
      <w:rFonts w:ascii="Calibri" w:cs="Calibri"/>
      <w:kern w:val="0"/>
      <w:sz w:val="22"/>
      <w:szCs w:val="22"/>
      <w:lang w:eastAsia="en-US"/>
    </w:rPr>
  </w:style>
  <w:style w:type="paragraph" w:styleId="Mapadokumentu">
    <w:name w:val="Document Map"/>
    <w:basedOn w:val="Normalny"/>
    <w:link w:val="MapadokumentuZnak1"/>
    <w:uiPriority w:val="99"/>
    <w:pPr>
      <w:suppressAutoHyphens w:val="0"/>
    </w:pPr>
    <w:rPr>
      <w:rFonts w:ascii="Tahoma" w:cs="Tahoma"/>
      <w:kern w:val="0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Pr>
      <w:rFonts w:ascii="Segoe UI" w:eastAsia="Times New Roman" w:hAnsi="Segoe UI" w:cs="Segoe UI"/>
      <w:kern w:val="1"/>
      <w:sz w:val="16"/>
      <w:szCs w:val="16"/>
    </w:rPr>
  </w:style>
  <w:style w:type="paragraph" w:customStyle="1" w:styleId="ZnakZnak1">
    <w:name w:val="Znak Znak1"/>
    <w:basedOn w:val="Normalny"/>
    <w:uiPriority w:val="99"/>
    <w:pPr>
      <w:suppressAutoHyphens w:val="0"/>
    </w:pPr>
    <w:rPr>
      <w:rFonts w:ascii="Arial" w:cs="Arial"/>
      <w:kern w:val="0"/>
    </w:rPr>
  </w:style>
  <w:style w:type="paragraph" w:customStyle="1" w:styleId="Spistre9cci1">
    <w:name w:val="Spis treś9cci 1"/>
    <w:basedOn w:val="Normalny"/>
    <w:autoRedefine/>
    <w:uiPriority w:val="99"/>
    <w:pPr>
      <w:tabs>
        <w:tab w:val="left" w:pos="480"/>
        <w:tab w:val="right" w:leader="dot" w:pos="9062"/>
      </w:tabs>
      <w:suppressAutoHyphens w:val="0"/>
    </w:pPr>
    <w:rPr>
      <w:rFonts w:ascii="Arial" w:cs="Arial"/>
      <w:b/>
      <w:bCs/>
      <w:kern w:val="0"/>
    </w:rPr>
  </w:style>
  <w:style w:type="paragraph" w:customStyle="1" w:styleId="xl53">
    <w:name w:val="xl53"/>
    <w:basedOn w:val="Normalny"/>
    <w:uiPriority w:val="99"/>
    <w:pPr>
      <w:suppressAutoHyphens w:val="0"/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Poprawka">
    <w:name w:val="Revision"/>
    <w:uiPriority w:val="99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4"/>
      <w:szCs w:val="24"/>
    </w:rPr>
  </w:style>
  <w:style w:type="paragraph" w:customStyle="1" w:styleId="Tekstpodstawowy211">
    <w:name w:val="Tekst podstawowy 211"/>
    <w:basedOn w:val="Normalny"/>
    <w:uiPriority w:val="99"/>
    <w:pPr>
      <w:suppressAutoHyphens w:val="0"/>
      <w:jc w:val="center"/>
      <w:textAlignment w:val="baseline"/>
    </w:pPr>
    <w:rPr>
      <w:rFonts w:ascii="Tahoma" w:cs="Tahoma"/>
      <w:smallCaps/>
      <w:sz w:val="20"/>
      <w:szCs w:val="20"/>
    </w:rPr>
  </w:style>
  <w:style w:type="paragraph" w:customStyle="1" w:styleId="wt-listawielopoziomowa">
    <w:name w:val="wt-lista_wielopoziomowa"/>
    <w:basedOn w:val="Normalny"/>
    <w:uiPriority w:val="99"/>
    <w:pPr>
      <w:tabs>
        <w:tab w:val="left" w:pos="644"/>
      </w:tabs>
      <w:suppressAutoHyphens w:val="0"/>
      <w:spacing w:before="120" w:after="120"/>
      <w:ind w:left="644" w:hanging="360"/>
    </w:pPr>
    <w:rPr>
      <w:rFonts w:ascii="Arial" w:cs="Arial"/>
      <w:kern w:val="0"/>
      <w:sz w:val="22"/>
      <w:szCs w:val="22"/>
    </w:rPr>
  </w:style>
  <w:style w:type="paragraph" w:customStyle="1" w:styleId="Zawarto9ce6tabeli">
    <w:name w:val="Zawartoś9cće6 tabeli"/>
    <w:basedOn w:val="Normalny"/>
    <w:uiPriority w:val="99"/>
    <w:rPr>
      <w:kern w:val="0"/>
      <w:sz w:val="20"/>
      <w:szCs w:val="20"/>
    </w:rPr>
  </w:style>
  <w:style w:type="paragraph" w:customStyle="1" w:styleId="wylicz">
    <w:name w:val="wylicz"/>
    <w:basedOn w:val="Normalny"/>
    <w:uiPriority w:val="99"/>
    <w:pPr>
      <w:suppressAutoHyphens w:val="0"/>
      <w:ind w:left="993" w:hanging="426"/>
    </w:pPr>
    <w:rPr>
      <w:rFonts w:ascii="Arial" w:cs="Arial"/>
      <w:kern w:val="0"/>
      <w:sz w:val="22"/>
      <w:szCs w:val="22"/>
      <w:lang w:val="de-DE"/>
    </w:rPr>
  </w:style>
  <w:style w:type="paragraph" w:customStyle="1" w:styleId="podpunkt">
    <w:name w:val="podpunkt"/>
    <w:basedOn w:val="Normalny"/>
    <w:uiPriority w:val="99"/>
    <w:pPr>
      <w:suppressAutoHyphens w:val="0"/>
      <w:ind w:left="567"/>
    </w:pPr>
    <w:rPr>
      <w:rFonts w:ascii="Arial" w:cs="Arial"/>
      <w:b/>
      <w:bCs/>
      <w:kern w:val="0"/>
      <w:sz w:val="22"/>
      <w:szCs w:val="22"/>
      <w:lang w:val="de-DE"/>
    </w:rPr>
  </w:style>
  <w:style w:type="paragraph" w:styleId="Bezodstpw">
    <w:name w:val="No Spacing"/>
    <w:uiPriority w:val="99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beration Serif" w:cs="Times New Roman"/>
      <w:kern w:val="1"/>
      <w:sz w:val="24"/>
      <w:szCs w:val="24"/>
    </w:rPr>
  </w:style>
  <w:style w:type="paragraph" w:customStyle="1" w:styleId="AbsatzTableFormat">
    <w:name w:val="AbsatzTableFormat"/>
    <w:basedOn w:val="Normalny"/>
    <w:uiPriority w:val="99"/>
    <w:pPr>
      <w:ind w:left="-69"/>
    </w:pPr>
    <w:rPr>
      <w:kern w:val="0"/>
      <w:sz w:val="16"/>
      <w:szCs w:val="16"/>
    </w:rPr>
  </w:style>
  <w:style w:type="paragraph" w:customStyle="1" w:styleId="NormalBold">
    <w:name w:val="NormalBold"/>
    <w:basedOn w:val="Normalny"/>
    <w:uiPriority w:val="99"/>
    <w:pPr>
      <w:widowControl w:val="0"/>
      <w:suppressAutoHyphens w:val="0"/>
    </w:pPr>
    <w:rPr>
      <w:b/>
      <w:bCs/>
      <w:kern w:val="0"/>
      <w:lang w:eastAsia="en-GB"/>
    </w:rPr>
  </w:style>
  <w:style w:type="paragraph" w:customStyle="1" w:styleId="Text1">
    <w:name w:val="Text 1"/>
    <w:basedOn w:val="Normalny"/>
    <w:uiPriority w:val="99"/>
    <w:pPr>
      <w:suppressAutoHyphens w:val="0"/>
      <w:spacing w:before="120" w:after="120"/>
      <w:ind w:left="850"/>
      <w:jc w:val="both"/>
    </w:pPr>
    <w:rPr>
      <w:kern w:val="0"/>
      <w:lang w:eastAsia="en-GB"/>
    </w:rPr>
  </w:style>
  <w:style w:type="paragraph" w:customStyle="1" w:styleId="NormalLeft">
    <w:name w:val="Normal Left"/>
    <w:basedOn w:val="Normalny"/>
    <w:uiPriority w:val="99"/>
    <w:pPr>
      <w:suppressAutoHyphens w:val="0"/>
      <w:spacing w:before="120" w:after="120"/>
    </w:pPr>
    <w:rPr>
      <w:kern w:val="0"/>
      <w:lang w:eastAsia="en-GB"/>
    </w:rPr>
  </w:style>
  <w:style w:type="paragraph" w:customStyle="1" w:styleId="Tiret0">
    <w:name w:val="Tiret 0"/>
    <w:basedOn w:val="Normalny"/>
    <w:uiPriority w:val="99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kern w:val="0"/>
      <w:lang w:eastAsia="en-GB"/>
    </w:rPr>
  </w:style>
  <w:style w:type="paragraph" w:customStyle="1" w:styleId="Tiret1">
    <w:name w:val="Tiret 1"/>
    <w:basedOn w:val="Normalny"/>
    <w:uiPriority w:val="99"/>
    <w:pPr>
      <w:tabs>
        <w:tab w:val="left" w:pos="1417"/>
      </w:tabs>
      <w:suppressAutoHyphens w:val="0"/>
      <w:spacing w:before="120" w:after="120"/>
      <w:ind w:left="1417" w:hanging="567"/>
      <w:jc w:val="both"/>
    </w:pPr>
    <w:rPr>
      <w:kern w:val="0"/>
      <w:lang w:eastAsia="en-GB"/>
    </w:rPr>
  </w:style>
  <w:style w:type="paragraph" w:customStyle="1" w:styleId="NumPar1">
    <w:name w:val="NumPar 1"/>
    <w:basedOn w:val="Normalny"/>
    <w:uiPriority w:val="99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kern w:val="0"/>
      <w:lang w:eastAsia="en-GB"/>
    </w:rPr>
  </w:style>
  <w:style w:type="paragraph" w:customStyle="1" w:styleId="NumPar2">
    <w:name w:val="NumPar 2"/>
    <w:basedOn w:val="Normalny"/>
    <w:uiPriority w:val="99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kern w:val="0"/>
      <w:lang w:eastAsia="en-GB"/>
    </w:rPr>
  </w:style>
  <w:style w:type="paragraph" w:customStyle="1" w:styleId="NumPar3">
    <w:name w:val="NumPar 3"/>
    <w:basedOn w:val="Normalny"/>
    <w:uiPriority w:val="99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kern w:val="0"/>
      <w:lang w:eastAsia="en-GB"/>
    </w:rPr>
  </w:style>
  <w:style w:type="paragraph" w:customStyle="1" w:styleId="NumPar4">
    <w:name w:val="NumPar 4"/>
    <w:basedOn w:val="Normalny"/>
    <w:uiPriority w:val="99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kern w:val="0"/>
      <w:lang w:eastAsia="en-GB"/>
    </w:rPr>
  </w:style>
  <w:style w:type="paragraph" w:customStyle="1" w:styleId="ChapterTitle">
    <w:name w:val="ChapterTitle"/>
    <w:basedOn w:val="Normalny"/>
    <w:uiPriority w:val="99"/>
    <w:pPr>
      <w:keepNext/>
      <w:suppressAutoHyphens w:val="0"/>
      <w:spacing w:before="120" w:after="360"/>
      <w:jc w:val="center"/>
    </w:pPr>
    <w:rPr>
      <w:b/>
      <w:bCs/>
      <w:kern w:val="0"/>
      <w:sz w:val="32"/>
      <w:szCs w:val="32"/>
      <w:lang w:eastAsia="en-GB"/>
    </w:rPr>
  </w:style>
  <w:style w:type="paragraph" w:customStyle="1" w:styleId="SectionTitle">
    <w:name w:val="SectionTitle"/>
    <w:basedOn w:val="Normalny"/>
    <w:uiPriority w:val="99"/>
    <w:pPr>
      <w:keepNext/>
      <w:suppressAutoHyphens w:val="0"/>
      <w:spacing w:before="120" w:after="360"/>
      <w:jc w:val="center"/>
    </w:pPr>
    <w:rPr>
      <w:b/>
      <w:bCs/>
      <w:smallCaps/>
      <w:kern w:val="0"/>
      <w:sz w:val="28"/>
      <w:szCs w:val="28"/>
      <w:lang w:eastAsia="en-GB"/>
    </w:rPr>
  </w:style>
  <w:style w:type="paragraph" w:customStyle="1" w:styleId="Annexetitre">
    <w:name w:val="Annexe titre"/>
    <w:basedOn w:val="Normalny"/>
    <w:uiPriority w:val="99"/>
    <w:pPr>
      <w:suppressAutoHyphens w:val="0"/>
      <w:spacing w:before="120" w:after="120"/>
      <w:jc w:val="center"/>
    </w:pPr>
    <w:rPr>
      <w:b/>
      <w:bCs/>
      <w:kern w:val="0"/>
      <w:u w:val="single"/>
      <w:lang w:eastAsia="en-GB"/>
    </w:rPr>
  </w:style>
  <w:style w:type="paragraph" w:customStyle="1" w:styleId="Teksttre9cci0">
    <w:name w:val="Tekst treś9cci"/>
    <w:basedOn w:val="Normalny"/>
    <w:uiPriority w:val="99"/>
    <w:pPr>
      <w:shd w:val="clear" w:color="auto" w:fill="FFFFFF"/>
      <w:suppressAutoHyphens w:val="0"/>
      <w:spacing w:line="240" w:lineRule="atLeast"/>
      <w:ind w:hanging="1700"/>
    </w:pPr>
    <w:rPr>
      <w:rFonts w:ascii="Verdana" w:cs="Verdana"/>
      <w:kern w:val="0"/>
      <w:sz w:val="19"/>
      <w:szCs w:val="19"/>
      <w:lang w:val="cs-CZ"/>
    </w:rPr>
  </w:style>
  <w:style w:type="paragraph" w:customStyle="1" w:styleId="Nagb3f3wek31">
    <w:name w:val="Nagłb3óf3wek #3"/>
    <w:basedOn w:val="Normalny"/>
    <w:uiPriority w:val="99"/>
    <w:pPr>
      <w:shd w:val="clear" w:color="auto" w:fill="FFFFFF"/>
      <w:suppressAutoHyphens w:val="0"/>
      <w:spacing w:line="241" w:lineRule="exact"/>
      <w:ind w:hanging="720"/>
      <w:jc w:val="both"/>
    </w:pPr>
    <w:rPr>
      <w:rFonts w:ascii="Verdana" w:cs="Verdana"/>
      <w:kern w:val="0"/>
      <w:sz w:val="19"/>
      <w:szCs w:val="19"/>
      <w:lang w:val="cs-CZ"/>
    </w:rPr>
  </w:style>
  <w:style w:type="paragraph" w:customStyle="1" w:styleId="Teksttre9cci40">
    <w:name w:val="Tekst treś9cci (4)"/>
    <w:basedOn w:val="Normalny"/>
    <w:uiPriority w:val="99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cs="Verdana"/>
      <w:kern w:val="0"/>
      <w:sz w:val="19"/>
      <w:szCs w:val="19"/>
      <w:lang w:val="cs-CZ"/>
    </w:rPr>
  </w:style>
  <w:style w:type="paragraph" w:customStyle="1" w:styleId="Teksttre9cci80">
    <w:name w:val="Tekst treś9cci (8)"/>
    <w:basedOn w:val="Normalny"/>
    <w:uiPriority w:val="99"/>
    <w:pPr>
      <w:shd w:val="clear" w:color="auto" w:fill="FFFFFF"/>
      <w:suppressAutoHyphens w:val="0"/>
      <w:spacing w:after="1080" w:line="240" w:lineRule="atLeast"/>
    </w:pPr>
    <w:rPr>
      <w:rFonts w:ascii="Verdana" w:cs="Verdana"/>
      <w:kern w:val="0"/>
      <w:sz w:val="28"/>
      <w:szCs w:val="28"/>
      <w:lang w:val="cs-CZ"/>
    </w:rPr>
  </w:style>
  <w:style w:type="paragraph" w:customStyle="1" w:styleId="Przypisdolny">
    <w:name w:val="Przypis dolny"/>
    <w:basedOn w:val="Normalny"/>
    <w:uiPriority w:val="99"/>
    <w:pPr>
      <w:suppressAutoHyphens w:val="0"/>
    </w:pPr>
    <w:rPr>
      <w:kern w:val="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5C78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5C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428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88D"/>
    <w:rPr>
      <w:rFonts w:ascii="Times New Roman" w:eastAsia="Times New Roman" w:hAnsi="Liberation Serif" w:cs="Times New Roman"/>
      <w:kern w:val="1"/>
      <w:sz w:val="24"/>
      <w:szCs w:val="24"/>
    </w:rPr>
  </w:style>
  <w:style w:type="character" w:styleId="Pogrubienie">
    <w:name w:val="Strong"/>
    <w:qFormat/>
    <w:rsid w:val="00747F6B"/>
    <w:rPr>
      <w:b/>
      <w:bCs/>
    </w:rPr>
  </w:style>
  <w:style w:type="paragraph" w:customStyle="1" w:styleId="TableContents">
    <w:name w:val="Table Contents"/>
    <w:basedOn w:val="Standard"/>
    <w:rsid w:val="00747F6B"/>
    <w:pPr>
      <w:widowControl/>
      <w:autoSpaceDE/>
      <w:autoSpaceDN/>
      <w:adjustRightInd/>
      <w:ind w:left="794"/>
    </w:pPr>
    <w:rPr>
      <w:rFonts w:ascii="Courier New" w:hAnsi="Courier New" w:cs="Courier New"/>
      <w:color w:val="00000A"/>
      <w:kern w:val="2"/>
      <w:sz w:val="18"/>
      <w:lang w:eastAsia="zh-CN"/>
    </w:rPr>
  </w:style>
  <w:style w:type="character" w:styleId="Hipercze">
    <w:name w:val="Hyperlink"/>
    <w:basedOn w:val="Domylnaczcionkaakapitu"/>
    <w:uiPriority w:val="99"/>
    <w:unhideWhenUsed/>
    <w:rsid w:val="006D5E6B"/>
    <w:rPr>
      <w:color w:val="0000FF"/>
      <w:u w:val="single"/>
    </w:rPr>
  </w:style>
  <w:style w:type="character" w:customStyle="1" w:styleId="StrongEmphasis">
    <w:name w:val="Strong Emphasis"/>
    <w:rsid w:val="0001012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453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1B21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omylnaczcionkaakapitu"/>
    <w:qFormat/>
    <w:rsid w:val="00580F9C"/>
  </w:style>
  <w:style w:type="character" w:customStyle="1" w:styleId="markedcontent">
    <w:name w:val="markedcontent"/>
    <w:basedOn w:val="Domylnaczcionkaakapitu"/>
    <w:rsid w:val="00C84262"/>
  </w:style>
  <w:style w:type="character" w:styleId="Tekstzastpczy">
    <w:name w:val="Placeholder Text"/>
    <w:basedOn w:val="Domylnaczcionkaakapitu"/>
    <w:uiPriority w:val="99"/>
    <w:semiHidden/>
    <w:rsid w:val="00BC1DEC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9E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9E6"/>
    <w:rPr>
      <w:rFonts w:ascii="Times New Roman" w:eastAsia="Times New Roman" w:hAnsi="Liberation Serif" w:cs="Times New Roman"/>
      <w:kern w:val="1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130FA1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9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3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4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4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2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4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3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72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4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cus@grybow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p.malopolska.pl/opsgrybow,m,460570,2025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malopolska.pl/opsgrybow,m,460570,202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cus@grybow.pl" TargetMode="External"/><Relationship Id="rId10" Type="http://schemas.openxmlformats.org/officeDocument/2006/relationships/footer" Target="foot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zamowienia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7B3AC8-3098-491E-A483-E527F07B1CF1}"/>
      </w:docPartPr>
      <w:docPartBody>
        <w:p w:rsidR="005B6446" w:rsidRDefault="000920DA">
          <w:r w:rsidRPr="00770C05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414FCE-3819-4EFB-8A4D-123AF2902FD1}"/>
      </w:docPartPr>
      <w:docPartBody>
        <w:p w:rsidR="004D481A" w:rsidRDefault="00CB6203">
          <w:r w:rsidRPr="00116382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DA"/>
    <w:rsid w:val="00015A17"/>
    <w:rsid w:val="00022D93"/>
    <w:rsid w:val="000448AA"/>
    <w:rsid w:val="000920DA"/>
    <w:rsid w:val="000B075B"/>
    <w:rsid w:val="000C7418"/>
    <w:rsid w:val="00100FAF"/>
    <w:rsid w:val="00172A0D"/>
    <w:rsid w:val="001877E9"/>
    <w:rsid w:val="00194BAF"/>
    <w:rsid w:val="001D3B48"/>
    <w:rsid w:val="00223825"/>
    <w:rsid w:val="00333DCB"/>
    <w:rsid w:val="003A094A"/>
    <w:rsid w:val="003B6BE6"/>
    <w:rsid w:val="003E46D9"/>
    <w:rsid w:val="00442983"/>
    <w:rsid w:val="004527F1"/>
    <w:rsid w:val="00462069"/>
    <w:rsid w:val="00463FF4"/>
    <w:rsid w:val="004B0AE6"/>
    <w:rsid w:val="004C2BAA"/>
    <w:rsid w:val="004D481A"/>
    <w:rsid w:val="00537BEB"/>
    <w:rsid w:val="00587F04"/>
    <w:rsid w:val="005B6446"/>
    <w:rsid w:val="005F1504"/>
    <w:rsid w:val="006E4A10"/>
    <w:rsid w:val="007313BD"/>
    <w:rsid w:val="008A50D6"/>
    <w:rsid w:val="009B6CBD"/>
    <w:rsid w:val="00A320D6"/>
    <w:rsid w:val="00A37FFD"/>
    <w:rsid w:val="00A60E67"/>
    <w:rsid w:val="00A77AC9"/>
    <w:rsid w:val="00AD29BB"/>
    <w:rsid w:val="00AD2F7D"/>
    <w:rsid w:val="00B02A86"/>
    <w:rsid w:val="00B203A7"/>
    <w:rsid w:val="00B30828"/>
    <w:rsid w:val="00BD16B1"/>
    <w:rsid w:val="00C352AC"/>
    <w:rsid w:val="00C52040"/>
    <w:rsid w:val="00C922BE"/>
    <w:rsid w:val="00CB6203"/>
    <w:rsid w:val="00CC6A4C"/>
    <w:rsid w:val="00CE1945"/>
    <w:rsid w:val="00D55785"/>
    <w:rsid w:val="00DA41D7"/>
    <w:rsid w:val="00F5169A"/>
    <w:rsid w:val="00FC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B620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3F876-FF07-4061-8808-3A24EC5DB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7696</Words>
  <Characters>46178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53767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/>
  <cp:lastModifiedBy>Grzegorz Główczyk</cp:lastModifiedBy>
  <cp:revision>17</cp:revision>
  <cp:lastPrinted>2025-09-25T12:54:00Z</cp:lastPrinted>
  <dcterms:created xsi:type="dcterms:W3CDTF">2026-02-26T12:28:00Z</dcterms:created>
  <dcterms:modified xsi:type="dcterms:W3CDTF">2026-03-17T19:39:00Z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Itapps</vt:lpwstr>
  </property>
  <property fmtid="{D5CDD505-2E9C-101B-9397-08002B2CF9AE}" pid="3" name="TekstJI">
    <vt:lpwstr>NIE</vt:lpwstr>
  </property>
  <property fmtid="{D5CDD505-2E9C-101B-9397-08002B2CF9AE}" pid="4" name="ZNAKI:">
    <vt:lpwstr>50701</vt:lpwstr>
  </property>
  <property fmtid="{D5CDD505-2E9C-101B-9397-08002B2CF9AE}" pid="5" name="wk_stat:linki:liczba">
    <vt:lpwstr>0</vt:lpwstr>
  </property>
  <property fmtid="{D5CDD505-2E9C-101B-9397-08002B2CF9AE}" pid="6" name="wk_stat:zapis">
    <vt:lpwstr>2021-01-07 12:09:47</vt:lpwstr>
  </property>
  <property fmtid="{D5CDD505-2E9C-101B-9397-08002B2CF9AE}" pid="7" name="wk_stat:znaki:liczba">
    <vt:lpwstr>50701</vt:lpwstr>
  </property>
</Properties>
</file>