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F551396" w14:textId="026F8846" w:rsidR="00302196" w:rsidRPr="00E53764" w:rsidRDefault="00293F43" w:rsidP="00E53764">
      <w:pPr>
        <w:spacing w:after="0"/>
        <w:jc w:val="center"/>
        <w:rPr>
          <w:rFonts w:ascii="Times New Roman" w:hAnsi="Times New Roman" w:cs="Times New Roman"/>
          <w:b/>
          <w:bCs/>
          <w:sz w:val="28"/>
          <w:szCs w:val="28"/>
        </w:rPr>
      </w:pPr>
      <w:bookmarkStart w:id="0" w:name="_GoBack"/>
      <w:bookmarkEnd w:id="0"/>
      <w:r w:rsidRPr="00E53764">
        <w:rPr>
          <w:rFonts w:ascii="Times New Roman" w:hAnsi="Times New Roman" w:cs="Times New Roman"/>
          <w:b/>
          <w:bCs/>
          <w:sz w:val="28"/>
          <w:szCs w:val="28"/>
        </w:rPr>
        <w:t>Założenia do</w:t>
      </w:r>
      <w:r w:rsidR="003208E8" w:rsidRPr="00E53764">
        <w:rPr>
          <w:rFonts w:ascii="Times New Roman" w:hAnsi="Times New Roman" w:cs="Times New Roman"/>
          <w:b/>
          <w:bCs/>
          <w:sz w:val="28"/>
          <w:szCs w:val="28"/>
        </w:rPr>
        <w:t xml:space="preserve"> adaptacji budynku </w:t>
      </w:r>
      <w:r w:rsidR="00E53764">
        <w:rPr>
          <w:rFonts w:ascii="Times New Roman" w:hAnsi="Times New Roman" w:cs="Times New Roman"/>
          <w:b/>
          <w:bCs/>
          <w:sz w:val="28"/>
          <w:szCs w:val="28"/>
        </w:rPr>
        <w:t xml:space="preserve">PUW w Rzeszowie </w:t>
      </w:r>
      <w:r w:rsidR="003208E8" w:rsidRPr="00E53764">
        <w:rPr>
          <w:rFonts w:ascii="Times New Roman" w:hAnsi="Times New Roman" w:cs="Times New Roman"/>
          <w:b/>
          <w:bCs/>
          <w:sz w:val="28"/>
          <w:szCs w:val="28"/>
        </w:rPr>
        <w:t>przy ul. Batorego 9</w:t>
      </w:r>
    </w:p>
    <w:p w14:paraId="47DB1828" w14:textId="4B806593" w:rsidR="00302196" w:rsidRPr="00DA51E5" w:rsidRDefault="00293F43" w:rsidP="00E53764">
      <w:pPr>
        <w:spacing w:after="0"/>
        <w:jc w:val="both"/>
        <w:rPr>
          <w:rFonts w:ascii="Times New Roman" w:hAnsi="Times New Roman" w:cs="Times New Roman"/>
          <w:b/>
          <w:bCs/>
        </w:rPr>
      </w:pPr>
      <w:r w:rsidRPr="00E53764">
        <w:rPr>
          <w:rFonts w:ascii="Times New Roman" w:hAnsi="Times New Roman" w:cs="Times New Roman"/>
          <w:b/>
          <w:bCs/>
          <w:sz w:val="28"/>
          <w:szCs w:val="28"/>
        </w:rPr>
        <w:t xml:space="preserve">  </w:t>
      </w:r>
    </w:p>
    <w:p w14:paraId="6A1BEE3A" w14:textId="2702A5EC" w:rsidR="00293F43" w:rsidRPr="00E53764" w:rsidRDefault="00302196" w:rsidP="00E53764">
      <w:pPr>
        <w:spacing w:after="0"/>
        <w:jc w:val="both"/>
        <w:rPr>
          <w:rFonts w:ascii="Times New Roman" w:hAnsi="Times New Roman" w:cs="Times New Roman"/>
        </w:rPr>
      </w:pPr>
      <w:r w:rsidRPr="00E53764">
        <w:rPr>
          <w:rFonts w:ascii="Times New Roman" w:hAnsi="Times New Roman" w:cs="Times New Roman"/>
        </w:rPr>
        <w:t>W budynku planowanych jest trzech użytkowników wraz z pracownikami:</w:t>
      </w:r>
    </w:p>
    <w:p w14:paraId="524E113D" w14:textId="4BF4969E" w:rsidR="00302196" w:rsidRPr="00E53764" w:rsidRDefault="00302196" w:rsidP="00E80807">
      <w:pPr>
        <w:pStyle w:val="Akapitzlist"/>
        <w:numPr>
          <w:ilvl w:val="0"/>
          <w:numId w:val="14"/>
        </w:numPr>
        <w:spacing w:after="0"/>
        <w:ind w:left="426" w:hanging="426"/>
        <w:jc w:val="both"/>
        <w:rPr>
          <w:rFonts w:ascii="Times New Roman" w:hAnsi="Times New Roman" w:cs="Times New Roman"/>
        </w:rPr>
      </w:pPr>
      <w:r w:rsidRPr="00E53764">
        <w:rPr>
          <w:rFonts w:ascii="Times New Roman" w:hAnsi="Times New Roman" w:cs="Times New Roman"/>
        </w:rPr>
        <w:t xml:space="preserve">Użytkownik nr 1 (parter </w:t>
      </w:r>
      <w:r w:rsidR="00E53764" w:rsidRPr="00E53764">
        <w:rPr>
          <w:rFonts w:ascii="Times New Roman" w:hAnsi="Times New Roman" w:cs="Times New Roman"/>
        </w:rPr>
        <w:t xml:space="preserve">budynku </w:t>
      </w:r>
      <w:r w:rsidRPr="00E53764">
        <w:rPr>
          <w:rFonts w:ascii="Times New Roman" w:hAnsi="Times New Roman" w:cs="Times New Roman"/>
        </w:rPr>
        <w:t>oraz piętro</w:t>
      </w:r>
      <w:r w:rsidR="00E53764" w:rsidRPr="00E53764">
        <w:rPr>
          <w:rFonts w:ascii="Times New Roman" w:hAnsi="Times New Roman" w:cs="Times New Roman"/>
        </w:rPr>
        <w:t xml:space="preserve"> </w:t>
      </w:r>
      <w:r w:rsidR="00C17392">
        <w:rPr>
          <w:rFonts w:ascii="Times New Roman" w:hAnsi="Times New Roman" w:cs="Times New Roman"/>
        </w:rPr>
        <w:t>–</w:t>
      </w:r>
      <w:r w:rsidRPr="00E53764">
        <w:rPr>
          <w:rFonts w:ascii="Times New Roman" w:hAnsi="Times New Roman" w:cs="Times New Roman"/>
        </w:rPr>
        <w:t xml:space="preserve"> strona</w:t>
      </w:r>
      <w:r w:rsidR="00C17392">
        <w:rPr>
          <w:rFonts w:ascii="Times New Roman" w:hAnsi="Times New Roman" w:cs="Times New Roman"/>
        </w:rPr>
        <w:t xml:space="preserve"> </w:t>
      </w:r>
      <w:r w:rsidRPr="00E53764">
        <w:rPr>
          <w:rFonts w:ascii="Times New Roman" w:hAnsi="Times New Roman" w:cs="Times New Roman"/>
        </w:rPr>
        <w:t>południowa i centralna budynku)</w:t>
      </w:r>
      <w:r w:rsidR="00851B06">
        <w:rPr>
          <w:rFonts w:ascii="Times New Roman" w:hAnsi="Times New Roman" w:cs="Times New Roman"/>
        </w:rPr>
        <w:t>;</w:t>
      </w:r>
    </w:p>
    <w:p w14:paraId="4BC05262" w14:textId="29A17A40" w:rsidR="00302196" w:rsidRPr="00E53764" w:rsidRDefault="00302196" w:rsidP="00E80807">
      <w:pPr>
        <w:pStyle w:val="Akapitzlist"/>
        <w:numPr>
          <w:ilvl w:val="0"/>
          <w:numId w:val="14"/>
        </w:numPr>
        <w:spacing w:after="0"/>
        <w:ind w:left="426" w:hanging="426"/>
        <w:jc w:val="both"/>
        <w:rPr>
          <w:rFonts w:ascii="Times New Roman" w:hAnsi="Times New Roman" w:cs="Times New Roman"/>
        </w:rPr>
      </w:pPr>
      <w:r w:rsidRPr="00E53764">
        <w:rPr>
          <w:rFonts w:ascii="Times New Roman" w:hAnsi="Times New Roman" w:cs="Times New Roman"/>
        </w:rPr>
        <w:t>Użytkownik nr 2</w:t>
      </w:r>
      <w:r w:rsidR="00E53764" w:rsidRPr="00E53764">
        <w:rPr>
          <w:rFonts w:ascii="Times New Roman" w:hAnsi="Times New Roman" w:cs="Times New Roman"/>
        </w:rPr>
        <w:t xml:space="preserve"> (piętro, strona północna budynku)</w:t>
      </w:r>
      <w:r w:rsidR="00851B06">
        <w:rPr>
          <w:rFonts w:ascii="Times New Roman" w:hAnsi="Times New Roman" w:cs="Times New Roman"/>
        </w:rPr>
        <w:t>;</w:t>
      </w:r>
    </w:p>
    <w:p w14:paraId="76527F84" w14:textId="30BC846E" w:rsidR="00E53764" w:rsidRPr="00E53764" w:rsidRDefault="00E53764" w:rsidP="00E80807">
      <w:pPr>
        <w:pStyle w:val="Akapitzlist"/>
        <w:numPr>
          <w:ilvl w:val="0"/>
          <w:numId w:val="14"/>
        </w:numPr>
        <w:spacing w:after="0"/>
        <w:ind w:left="426" w:hanging="426"/>
        <w:jc w:val="both"/>
        <w:rPr>
          <w:rFonts w:ascii="Times New Roman" w:hAnsi="Times New Roman" w:cs="Times New Roman"/>
        </w:rPr>
      </w:pPr>
      <w:r w:rsidRPr="00E53764">
        <w:rPr>
          <w:rFonts w:ascii="Times New Roman" w:hAnsi="Times New Roman" w:cs="Times New Roman"/>
        </w:rPr>
        <w:t>Użytkownik nr 3 (piętro, pomieszczenie nr 206).</w:t>
      </w:r>
    </w:p>
    <w:p w14:paraId="76DE2156" w14:textId="77777777" w:rsidR="00E53764" w:rsidRPr="00E53764" w:rsidRDefault="00E53764" w:rsidP="00E53764">
      <w:pPr>
        <w:spacing w:after="0"/>
        <w:jc w:val="both"/>
        <w:rPr>
          <w:rFonts w:ascii="Times New Roman" w:hAnsi="Times New Roman" w:cs="Times New Roman"/>
        </w:rPr>
      </w:pPr>
    </w:p>
    <w:p w14:paraId="0EC7C9CB" w14:textId="3B1622C9" w:rsidR="00B15B95" w:rsidRPr="00B15B95" w:rsidRDefault="00E53764" w:rsidP="00B15B95">
      <w:pPr>
        <w:spacing w:after="0"/>
        <w:jc w:val="both"/>
        <w:rPr>
          <w:rFonts w:ascii="Times New Roman" w:hAnsi="Times New Roman" w:cs="Times New Roman"/>
        </w:rPr>
      </w:pPr>
      <w:r w:rsidRPr="00E53764">
        <w:rPr>
          <w:rFonts w:ascii="Times New Roman" w:hAnsi="Times New Roman" w:cs="Times New Roman"/>
        </w:rPr>
        <w:t xml:space="preserve">Założenia przyszłych użytkowników budynku mogą podlegać modyfikacji ze względu </w:t>
      </w:r>
      <w:r w:rsidR="00DA51E5">
        <w:rPr>
          <w:rFonts w:ascii="Times New Roman" w:hAnsi="Times New Roman" w:cs="Times New Roman"/>
        </w:rPr>
        <w:br/>
      </w:r>
      <w:r w:rsidRPr="00E53764">
        <w:rPr>
          <w:rFonts w:ascii="Times New Roman" w:hAnsi="Times New Roman" w:cs="Times New Roman"/>
        </w:rPr>
        <w:t xml:space="preserve">na </w:t>
      </w:r>
      <w:r w:rsidR="00B15B95">
        <w:rPr>
          <w:rFonts w:ascii="Times New Roman" w:hAnsi="Times New Roman" w:cs="Times New Roman"/>
        </w:rPr>
        <w:t xml:space="preserve">zaspokojenie </w:t>
      </w:r>
      <w:r w:rsidRPr="00E53764">
        <w:rPr>
          <w:rFonts w:ascii="Times New Roman" w:hAnsi="Times New Roman" w:cs="Times New Roman"/>
        </w:rPr>
        <w:t>niezbęd</w:t>
      </w:r>
      <w:r w:rsidR="00B15B95">
        <w:rPr>
          <w:rFonts w:ascii="Times New Roman" w:hAnsi="Times New Roman" w:cs="Times New Roman"/>
        </w:rPr>
        <w:t>nych</w:t>
      </w:r>
      <w:r w:rsidRPr="00E53764">
        <w:rPr>
          <w:rFonts w:ascii="Times New Roman" w:hAnsi="Times New Roman" w:cs="Times New Roman"/>
        </w:rPr>
        <w:t xml:space="preserve"> potrzeb </w:t>
      </w:r>
      <w:r w:rsidR="00B15B95">
        <w:rPr>
          <w:rFonts w:ascii="Times New Roman" w:hAnsi="Times New Roman" w:cs="Times New Roman"/>
        </w:rPr>
        <w:t>technicznych</w:t>
      </w:r>
      <w:r w:rsidRPr="00E53764">
        <w:rPr>
          <w:rFonts w:ascii="Times New Roman" w:hAnsi="Times New Roman" w:cs="Times New Roman"/>
        </w:rPr>
        <w:t xml:space="preserve">, które mogą </w:t>
      </w:r>
      <w:r w:rsidR="00B15B95">
        <w:rPr>
          <w:rFonts w:ascii="Times New Roman" w:hAnsi="Times New Roman" w:cs="Times New Roman"/>
        </w:rPr>
        <w:t>powstać</w:t>
      </w:r>
      <w:r w:rsidRPr="00E53764">
        <w:rPr>
          <w:rFonts w:ascii="Times New Roman" w:hAnsi="Times New Roman" w:cs="Times New Roman"/>
        </w:rPr>
        <w:t xml:space="preserve"> w czasie procesu projektowania. </w:t>
      </w:r>
      <w:r w:rsidR="00B15B95">
        <w:rPr>
          <w:rFonts w:ascii="Times New Roman" w:hAnsi="Times New Roman" w:cs="Times New Roman"/>
        </w:rPr>
        <w:t xml:space="preserve">Potrzeby takie mogę być związane z koniecznością </w:t>
      </w:r>
      <w:r w:rsidR="00B15B95" w:rsidRPr="00B15B95">
        <w:rPr>
          <w:rFonts w:ascii="Times New Roman" w:hAnsi="Times New Roman" w:cs="Times New Roman"/>
        </w:rPr>
        <w:t>spełnieni</w:t>
      </w:r>
      <w:r w:rsidR="00B15B95">
        <w:rPr>
          <w:rFonts w:ascii="Times New Roman" w:hAnsi="Times New Roman" w:cs="Times New Roman"/>
        </w:rPr>
        <w:t>a</w:t>
      </w:r>
      <w:r w:rsidR="00B15B95" w:rsidRPr="00B15B95">
        <w:rPr>
          <w:rFonts w:ascii="Times New Roman" w:hAnsi="Times New Roman" w:cs="Times New Roman"/>
        </w:rPr>
        <w:t xml:space="preserve"> podstawowych wymagań dotyczących bezpieczeństwa konstrukcji, bezpieczeństwa pożarowego, bezpieczeństwa użytkowania, odpowiednich warunków higieniczno-sanitarnych </w:t>
      </w:r>
      <w:r w:rsidR="00DA51E5">
        <w:rPr>
          <w:rFonts w:ascii="Times New Roman" w:hAnsi="Times New Roman" w:cs="Times New Roman"/>
        </w:rPr>
        <w:br/>
      </w:r>
      <w:r w:rsidR="00B15B95" w:rsidRPr="00B15B95">
        <w:rPr>
          <w:rFonts w:ascii="Times New Roman" w:hAnsi="Times New Roman" w:cs="Times New Roman"/>
        </w:rPr>
        <w:t>i</w:t>
      </w:r>
      <w:r w:rsidR="00DA51E5">
        <w:rPr>
          <w:rFonts w:ascii="Times New Roman" w:hAnsi="Times New Roman" w:cs="Times New Roman"/>
        </w:rPr>
        <w:t xml:space="preserve"> </w:t>
      </w:r>
      <w:r w:rsidR="00B15B95" w:rsidRPr="00B15B95">
        <w:rPr>
          <w:rFonts w:ascii="Times New Roman" w:hAnsi="Times New Roman" w:cs="Times New Roman"/>
        </w:rPr>
        <w:t>zdrowotnych,</w:t>
      </w:r>
      <w:r w:rsidR="00B15B95">
        <w:rPr>
          <w:rFonts w:ascii="Times New Roman" w:hAnsi="Times New Roman" w:cs="Times New Roman"/>
        </w:rPr>
        <w:t xml:space="preserve"> wytycznych konserwatorskich,</w:t>
      </w:r>
      <w:r w:rsidR="00B15B95" w:rsidRPr="00B15B95">
        <w:rPr>
          <w:rFonts w:ascii="Times New Roman" w:hAnsi="Times New Roman" w:cs="Times New Roman"/>
        </w:rPr>
        <w:t xml:space="preserve"> ochrony środowiska, warunków bezpieczeństwa i higieny pracy, ochrony przed hałasem i drganiami, odpowiedniej izolacyjności cieplnej przegród</w:t>
      </w:r>
      <w:r w:rsidR="00B15B95">
        <w:rPr>
          <w:rFonts w:ascii="Times New Roman" w:hAnsi="Times New Roman" w:cs="Times New Roman"/>
        </w:rPr>
        <w:t xml:space="preserve"> oraz </w:t>
      </w:r>
      <w:r w:rsidR="00B15B95" w:rsidRPr="00B15B95">
        <w:rPr>
          <w:rFonts w:ascii="Times New Roman" w:hAnsi="Times New Roman" w:cs="Times New Roman"/>
        </w:rPr>
        <w:t>warunków użytkowych zgodnych z przeznaczeniem obiektu.</w:t>
      </w:r>
    </w:p>
    <w:p w14:paraId="4B22C761" w14:textId="77777777" w:rsidR="00E53764" w:rsidRPr="00E53764" w:rsidRDefault="00E53764" w:rsidP="00E53764">
      <w:pPr>
        <w:spacing w:after="0"/>
        <w:jc w:val="both"/>
        <w:rPr>
          <w:rFonts w:ascii="Times New Roman" w:hAnsi="Times New Roman" w:cs="Times New Roman"/>
          <w:b/>
          <w:bCs/>
        </w:rPr>
      </w:pPr>
    </w:p>
    <w:p w14:paraId="31B9C518" w14:textId="02CCB696" w:rsidR="00302196" w:rsidRPr="00E53764" w:rsidRDefault="00E53764" w:rsidP="005B4A13">
      <w:pPr>
        <w:spacing w:after="0"/>
        <w:jc w:val="center"/>
        <w:rPr>
          <w:rFonts w:ascii="Times New Roman" w:hAnsi="Times New Roman" w:cs="Times New Roman"/>
          <w:b/>
          <w:bCs/>
        </w:rPr>
      </w:pPr>
      <w:r w:rsidRPr="00E53764">
        <w:rPr>
          <w:rFonts w:ascii="Times New Roman" w:hAnsi="Times New Roman" w:cs="Times New Roman"/>
          <w:b/>
          <w:bCs/>
        </w:rPr>
        <w:t>Użytkownik nr 1</w:t>
      </w:r>
    </w:p>
    <w:p w14:paraId="4EA37C10" w14:textId="77777777" w:rsidR="00E53764" w:rsidRPr="00DA51E5" w:rsidRDefault="00E53764" w:rsidP="00E53764">
      <w:pPr>
        <w:spacing w:after="0"/>
        <w:jc w:val="both"/>
        <w:rPr>
          <w:rFonts w:ascii="Times New Roman" w:hAnsi="Times New Roman" w:cs="Times New Roman"/>
          <w:b/>
          <w:bCs/>
        </w:rPr>
      </w:pPr>
    </w:p>
    <w:p w14:paraId="16FBFED8" w14:textId="490E0208" w:rsidR="000F7088" w:rsidRPr="00E53764" w:rsidRDefault="003208E8" w:rsidP="00851B06">
      <w:pPr>
        <w:jc w:val="both"/>
        <w:rPr>
          <w:rFonts w:ascii="Times New Roman" w:hAnsi="Times New Roman" w:cs="Times New Roman"/>
        </w:rPr>
      </w:pPr>
      <w:r w:rsidRPr="00E53764">
        <w:rPr>
          <w:rFonts w:ascii="Times New Roman" w:hAnsi="Times New Roman" w:cs="Times New Roman"/>
        </w:rPr>
        <w:t xml:space="preserve">Niniejsze opracowanie przedstawia </w:t>
      </w:r>
      <w:r w:rsidR="00293F43" w:rsidRPr="00E53764">
        <w:rPr>
          <w:rFonts w:ascii="Times New Roman" w:hAnsi="Times New Roman" w:cs="Times New Roman"/>
        </w:rPr>
        <w:t xml:space="preserve">oczekiwane </w:t>
      </w:r>
      <w:r w:rsidRPr="00E53764">
        <w:rPr>
          <w:rFonts w:ascii="Times New Roman" w:hAnsi="Times New Roman" w:cs="Times New Roman"/>
        </w:rPr>
        <w:t>zagospodarowani</w:t>
      </w:r>
      <w:r w:rsidR="00293F43" w:rsidRPr="00E53764">
        <w:rPr>
          <w:rFonts w:ascii="Times New Roman" w:hAnsi="Times New Roman" w:cs="Times New Roman"/>
        </w:rPr>
        <w:t>e</w:t>
      </w:r>
      <w:r w:rsidRPr="00E53764">
        <w:rPr>
          <w:rFonts w:ascii="Times New Roman" w:hAnsi="Times New Roman" w:cs="Times New Roman"/>
        </w:rPr>
        <w:t xml:space="preserve"> powierzchni budynku</w:t>
      </w:r>
      <w:r w:rsidR="000F7088" w:rsidRPr="00E53764">
        <w:rPr>
          <w:rFonts w:ascii="Times New Roman" w:hAnsi="Times New Roman" w:cs="Times New Roman"/>
        </w:rPr>
        <w:t>,</w:t>
      </w:r>
      <w:r w:rsidRPr="00E53764">
        <w:rPr>
          <w:rFonts w:ascii="Times New Roman" w:hAnsi="Times New Roman" w:cs="Times New Roman"/>
        </w:rPr>
        <w:t xml:space="preserve"> </w:t>
      </w:r>
      <w:r w:rsidR="00851B06">
        <w:rPr>
          <w:rFonts w:ascii="Times New Roman" w:hAnsi="Times New Roman" w:cs="Times New Roman"/>
        </w:rPr>
        <w:br/>
      </w:r>
      <w:r w:rsidRPr="00E53764">
        <w:rPr>
          <w:rFonts w:ascii="Times New Roman" w:hAnsi="Times New Roman" w:cs="Times New Roman"/>
        </w:rPr>
        <w:t>na potrzeby realizacji zadań związanych z</w:t>
      </w:r>
      <w:r w:rsidR="000F7088" w:rsidRPr="00E53764">
        <w:rPr>
          <w:rFonts w:ascii="Times New Roman" w:hAnsi="Times New Roman" w:cs="Times New Roman"/>
        </w:rPr>
        <w:t>:</w:t>
      </w:r>
    </w:p>
    <w:p w14:paraId="7A3F1F99" w14:textId="05436EC8" w:rsidR="000F7088" w:rsidRPr="00E53764" w:rsidRDefault="003208E8" w:rsidP="00E80807">
      <w:pPr>
        <w:pStyle w:val="Akapitzlist"/>
        <w:numPr>
          <w:ilvl w:val="0"/>
          <w:numId w:val="15"/>
        </w:numPr>
        <w:ind w:left="426" w:hanging="426"/>
        <w:jc w:val="both"/>
        <w:rPr>
          <w:rFonts w:ascii="Times New Roman" w:hAnsi="Times New Roman" w:cs="Times New Roman"/>
        </w:rPr>
      </w:pPr>
      <w:r w:rsidRPr="00E53764">
        <w:rPr>
          <w:rFonts w:ascii="Times New Roman" w:hAnsi="Times New Roman" w:cs="Times New Roman"/>
        </w:rPr>
        <w:t>orzekaniem o niepełnosprawności</w:t>
      </w:r>
      <w:r w:rsidR="000F7088" w:rsidRPr="00E53764">
        <w:rPr>
          <w:rFonts w:ascii="Times New Roman" w:hAnsi="Times New Roman" w:cs="Times New Roman"/>
        </w:rPr>
        <w:t xml:space="preserve"> i stopniu niepełnosprawności</w:t>
      </w:r>
      <w:r w:rsidR="00C17392">
        <w:rPr>
          <w:rFonts w:ascii="Times New Roman" w:hAnsi="Times New Roman" w:cs="Times New Roman"/>
        </w:rPr>
        <w:t>;</w:t>
      </w:r>
    </w:p>
    <w:p w14:paraId="05A4CC41" w14:textId="4B4D4F01" w:rsidR="003208E8" w:rsidRPr="00E53764" w:rsidRDefault="003208E8" w:rsidP="00E80807">
      <w:pPr>
        <w:pStyle w:val="Akapitzlist"/>
        <w:numPr>
          <w:ilvl w:val="0"/>
          <w:numId w:val="15"/>
        </w:numPr>
        <w:ind w:left="426" w:hanging="426"/>
        <w:jc w:val="both"/>
        <w:rPr>
          <w:rFonts w:ascii="Times New Roman" w:hAnsi="Times New Roman" w:cs="Times New Roman"/>
        </w:rPr>
      </w:pPr>
      <w:r w:rsidRPr="00E53764">
        <w:rPr>
          <w:rFonts w:ascii="Times New Roman" w:hAnsi="Times New Roman" w:cs="Times New Roman"/>
        </w:rPr>
        <w:t xml:space="preserve">sprawowaniem nadzoru nad działalnością powiatowych zespołów do spraw orzekania </w:t>
      </w:r>
      <w:r w:rsidR="00851B06">
        <w:rPr>
          <w:rFonts w:ascii="Times New Roman" w:hAnsi="Times New Roman" w:cs="Times New Roman"/>
        </w:rPr>
        <w:br/>
      </w:r>
      <w:r w:rsidRPr="00E53764">
        <w:rPr>
          <w:rFonts w:ascii="Times New Roman" w:hAnsi="Times New Roman" w:cs="Times New Roman"/>
        </w:rPr>
        <w:t>o niepełnosprawności</w:t>
      </w:r>
      <w:r w:rsidR="00C17392">
        <w:rPr>
          <w:rFonts w:ascii="Times New Roman" w:hAnsi="Times New Roman" w:cs="Times New Roman"/>
        </w:rPr>
        <w:t>;</w:t>
      </w:r>
    </w:p>
    <w:p w14:paraId="209514A5" w14:textId="7F577CAE" w:rsidR="000F7088" w:rsidRPr="00E53764" w:rsidRDefault="000F7088" w:rsidP="00E80807">
      <w:pPr>
        <w:pStyle w:val="Akapitzlist"/>
        <w:numPr>
          <w:ilvl w:val="0"/>
          <w:numId w:val="15"/>
        </w:numPr>
        <w:ind w:left="426" w:hanging="426"/>
        <w:jc w:val="both"/>
        <w:rPr>
          <w:rFonts w:ascii="Times New Roman" w:hAnsi="Times New Roman" w:cs="Times New Roman"/>
        </w:rPr>
      </w:pPr>
      <w:r w:rsidRPr="00E53764">
        <w:rPr>
          <w:rFonts w:ascii="Times New Roman" w:hAnsi="Times New Roman" w:cs="Times New Roman"/>
        </w:rPr>
        <w:t>ustalaniem poziomu potrzeby wsparcia</w:t>
      </w:r>
      <w:r w:rsidR="00C17392">
        <w:rPr>
          <w:rFonts w:ascii="Times New Roman" w:hAnsi="Times New Roman" w:cs="Times New Roman"/>
        </w:rPr>
        <w:t>;</w:t>
      </w:r>
    </w:p>
    <w:p w14:paraId="00CA7346" w14:textId="14F62F07" w:rsidR="00601DA6" w:rsidRPr="004737BE" w:rsidRDefault="000F7088" w:rsidP="00E80807">
      <w:pPr>
        <w:pStyle w:val="Akapitzlist"/>
        <w:numPr>
          <w:ilvl w:val="0"/>
          <w:numId w:val="15"/>
        </w:numPr>
        <w:ind w:left="426" w:hanging="426"/>
        <w:jc w:val="both"/>
        <w:rPr>
          <w:rFonts w:ascii="Times New Roman" w:hAnsi="Times New Roman" w:cs="Times New Roman"/>
        </w:rPr>
      </w:pPr>
      <w:r w:rsidRPr="00E53764">
        <w:rPr>
          <w:rFonts w:ascii="Times New Roman" w:hAnsi="Times New Roman" w:cs="Times New Roman"/>
        </w:rPr>
        <w:t>ustalaniem prawa do asystencji osobistej (przepisy w trakcie procesu legislacji).</w:t>
      </w:r>
    </w:p>
    <w:p w14:paraId="14E071C0" w14:textId="5A5728B4" w:rsidR="00330892" w:rsidRPr="00E53764" w:rsidRDefault="004737BE" w:rsidP="00851B06">
      <w:pPr>
        <w:jc w:val="both"/>
        <w:rPr>
          <w:rFonts w:ascii="Times New Roman" w:hAnsi="Times New Roman" w:cs="Times New Roman"/>
        </w:rPr>
      </w:pPr>
      <w:r w:rsidRPr="00E53764">
        <w:rPr>
          <w:rFonts w:ascii="Times New Roman" w:hAnsi="Times New Roman" w:cs="Times New Roman"/>
          <w:noProof/>
          <w:lang w:val="en-GB" w:eastAsia="en-GB"/>
        </w:rPr>
        <w:drawing>
          <wp:anchor distT="0" distB="0" distL="114300" distR="114300" simplePos="0" relativeHeight="251663360" behindDoc="0" locked="0" layoutInCell="1" allowOverlap="1" wp14:anchorId="6FD16143" wp14:editId="4FCBD365">
            <wp:simplePos x="0" y="0"/>
            <wp:positionH relativeFrom="margin">
              <wp:align>center</wp:align>
            </wp:positionH>
            <wp:positionV relativeFrom="paragraph">
              <wp:posOffset>487045</wp:posOffset>
            </wp:positionV>
            <wp:extent cx="5353200" cy="2502000"/>
            <wp:effectExtent l="0" t="0" r="0" b="0"/>
            <wp:wrapThrough wrapText="bothSides">
              <wp:wrapPolygon edited="0">
                <wp:start x="21600" y="21600"/>
                <wp:lineTo x="21600" y="219"/>
                <wp:lineTo x="77" y="219"/>
                <wp:lineTo x="77" y="21600"/>
                <wp:lineTo x="21600" y="21600"/>
              </wp:wrapPolygon>
            </wp:wrapThrough>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8"/>
                    <pic:cNvPicPr/>
                  </pic:nvPicPr>
                  <pic:blipFill>
                    <a:blip r:embed="rId9">
                      <a:extLst>
                        <a:ext uri="{28A0092B-C50C-407E-A947-70E740481C1C}">
                          <a14:useLocalDpi xmlns:a14="http://schemas.microsoft.com/office/drawing/2010/main" val="0"/>
                        </a:ext>
                      </a:extLst>
                    </a:blip>
                    <a:stretch>
                      <a:fillRect/>
                    </a:stretch>
                  </pic:blipFill>
                  <pic:spPr>
                    <a:xfrm rot="10800000">
                      <a:off x="0" y="0"/>
                      <a:ext cx="5353200" cy="2502000"/>
                    </a:xfrm>
                    <a:prstGeom prst="rect">
                      <a:avLst/>
                    </a:prstGeom>
                  </pic:spPr>
                </pic:pic>
              </a:graphicData>
            </a:graphic>
            <wp14:sizeRelH relativeFrom="margin">
              <wp14:pctWidth>0</wp14:pctWidth>
            </wp14:sizeRelH>
            <wp14:sizeRelV relativeFrom="margin">
              <wp14:pctHeight>0</wp14:pctHeight>
            </wp14:sizeRelV>
          </wp:anchor>
        </w:drawing>
      </w:r>
      <w:r w:rsidR="000F7088" w:rsidRPr="00E53764">
        <w:rPr>
          <w:rFonts w:ascii="Times New Roman" w:hAnsi="Times New Roman" w:cs="Times New Roman"/>
        </w:rPr>
        <w:t xml:space="preserve">Do opisu funkcjonalnego budynku przyjęto </w:t>
      </w:r>
      <w:r w:rsidR="004E3173" w:rsidRPr="00E53764">
        <w:rPr>
          <w:rFonts w:ascii="Times New Roman" w:hAnsi="Times New Roman" w:cs="Times New Roman"/>
        </w:rPr>
        <w:t>usytuowanie względem północy, jak na poniższym planie orientacyjnym</w:t>
      </w:r>
      <w:r w:rsidR="00C17392">
        <w:rPr>
          <w:rFonts w:ascii="Times New Roman" w:hAnsi="Times New Roman" w:cs="Times New Roman"/>
        </w:rPr>
        <w:t>.</w:t>
      </w:r>
    </w:p>
    <w:p w14:paraId="3DDF74FA" w14:textId="59E0D154" w:rsidR="00DA51E5" w:rsidRDefault="00DA51E5" w:rsidP="00DA51E5">
      <w:pPr>
        <w:pStyle w:val="Akapitzlist"/>
        <w:ind w:left="284"/>
        <w:jc w:val="both"/>
        <w:rPr>
          <w:rFonts w:ascii="Times New Roman" w:hAnsi="Times New Roman" w:cs="Times New Roman"/>
          <w:b/>
          <w:bCs/>
        </w:rPr>
      </w:pPr>
    </w:p>
    <w:p w14:paraId="20CB7688" w14:textId="77777777" w:rsidR="009F4947" w:rsidRDefault="009F4947" w:rsidP="00DA51E5">
      <w:pPr>
        <w:pStyle w:val="Akapitzlist"/>
        <w:ind w:left="284"/>
        <w:jc w:val="both"/>
        <w:rPr>
          <w:rFonts w:ascii="Times New Roman" w:hAnsi="Times New Roman" w:cs="Times New Roman"/>
          <w:b/>
          <w:bCs/>
        </w:rPr>
      </w:pPr>
    </w:p>
    <w:p w14:paraId="0E1F3B66" w14:textId="2D4B53ED" w:rsidR="00601DA6" w:rsidRPr="00EE519F" w:rsidRDefault="00601DA6" w:rsidP="00E80807">
      <w:pPr>
        <w:pStyle w:val="Akapitzlist"/>
        <w:numPr>
          <w:ilvl w:val="0"/>
          <w:numId w:val="18"/>
        </w:numPr>
        <w:ind w:left="284" w:hanging="284"/>
        <w:jc w:val="both"/>
        <w:rPr>
          <w:rFonts w:ascii="Times New Roman" w:hAnsi="Times New Roman" w:cs="Times New Roman"/>
          <w:b/>
          <w:bCs/>
        </w:rPr>
      </w:pPr>
      <w:r w:rsidRPr="00EE519F">
        <w:rPr>
          <w:rFonts w:ascii="Times New Roman" w:hAnsi="Times New Roman" w:cs="Times New Roman"/>
          <w:b/>
          <w:bCs/>
        </w:rPr>
        <w:t>Ogólna koncepcja zagospodarowania budynku.</w:t>
      </w:r>
    </w:p>
    <w:p w14:paraId="5771AEA6" w14:textId="40977868" w:rsidR="000F7088" w:rsidRPr="00E53764" w:rsidRDefault="00EA23C4" w:rsidP="00851B06">
      <w:pPr>
        <w:ind w:left="284"/>
        <w:jc w:val="both"/>
        <w:rPr>
          <w:rFonts w:ascii="Times New Roman" w:hAnsi="Times New Roman" w:cs="Times New Roman"/>
        </w:rPr>
      </w:pPr>
      <w:r w:rsidRPr="00E53764">
        <w:rPr>
          <w:rFonts w:ascii="Times New Roman" w:hAnsi="Times New Roman" w:cs="Times New Roman"/>
        </w:rPr>
        <w:t xml:space="preserve">Zastany w trakcie oględzin wnętrza budynku </w:t>
      </w:r>
      <w:r w:rsidR="0056657C" w:rsidRPr="00E53764">
        <w:rPr>
          <w:rFonts w:ascii="Times New Roman" w:hAnsi="Times New Roman" w:cs="Times New Roman"/>
        </w:rPr>
        <w:t>istniejący układ pomieszczeń</w:t>
      </w:r>
      <w:r w:rsidRPr="00E53764">
        <w:rPr>
          <w:rFonts w:ascii="Times New Roman" w:hAnsi="Times New Roman" w:cs="Times New Roman"/>
        </w:rPr>
        <w:t xml:space="preserve"> na poziomie 0 oraz +1</w:t>
      </w:r>
      <w:r w:rsidR="004E3173" w:rsidRPr="00E53764">
        <w:rPr>
          <w:rFonts w:ascii="Times New Roman" w:hAnsi="Times New Roman" w:cs="Times New Roman"/>
        </w:rPr>
        <w:t xml:space="preserve">, </w:t>
      </w:r>
      <w:r w:rsidRPr="00E53764">
        <w:rPr>
          <w:rFonts w:ascii="Times New Roman" w:hAnsi="Times New Roman" w:cs="Times New Roman"/>
        </w:rPr>
        <w:t xml:space="preserve">stał się podstawą do przyjęcia </w:t>
      </w:r>
      <w:r w:rsidR="003957FB" w:rsidRPr="00E53764">
        <w:rPr>
          <w:rFonts w:ascii="Times New Roman" w:hAnsi="Times New Roman" w:cs="Times New Roman"/>
        </w:rPr>
        <w:t>poniższego</w:t>
      </w:r>
      <w:r w:rsidR="0056657C" w:rsidRPr="00E53764">
        <w:rPr>
          <w:rFonts w:ascii="Times New Roman" w:hAnsi="Times New Roman" w:cs="Times New Roman"/>
        </w:rPr>
        <w:t xml:space="preserve"> spos</w:t>
      </w:r>
      <w:r w:rsidR="00EF2FA7" w:rsidRPr="00E53764">
        <w:rPr>
          <w:rFonts w:ascii="Times New Roman" w:hAnsi="Times New Roman" w:cs="Times New Roman"/>
        </w:rPr>
        <w:t>obu</w:t>
      </w:r>
      <w:r w:rsidR="0056657C" w:rsidRPr="00E53764">
        <w:rPr>
          <w:rFonts w:ascii="Times New Roman" w:hAnsi="Times New Roman" w:cs="Times New Roman"/>
        </w:rPr>
        <w:t xml:space="preserve"> jego przyszłego użytkowania</w:t>
      </w:r>
      <w:r w:rsidRPr="00E53764">
        <w:rPr>
          <w:rFonts w:ascii="Times New Roman" w:hAnsi="Times New Roman" w:cs="Times New Roman"/>
        </w:rPr>
        <w:t xml:space="preserve">, </w:t>
      </w:r>
      <w:r w:rsidR="00DA51E5">
        <w:rPr>
          <w:rFonts w:ascii="Times New Roman" w:hAnsi="Times New Roman" w:cs="Times New Roman"/>
        </w:rPr>
        <w:br/>
      </w:r>
      <w:r w:rsidRPr="00E53764">
        <w:rPr>
          <w:rFonts w:ascii="Times New Roman" w:hAnsi="Times New Roman" w:cs="Times New Roman"/>
        </w:rPr>
        <w:t>w którym istotną rolę odgrywać będzie podział</w:t>
      </w:r>
      <w:r w:rsidR="0056657C" w:rsidRPr="00E53764">
        <w:rPr>
          <w:rFonts w:ascii="Times New Roman" w:hAnsi="Times New Roman" w:cs="Times New Roman"/>
        </w:rPr>
        <w:t xml:space="preserve"> na następujące strefy:</w:t>
      </w:r>
    </w:p>
    <w:p w14:paraId="62991A43" w14:textId="7D2903D8" w:rsidR="0056657C" w:rsidRPr="00E53764" w:rsidRDefault="0056657C" w:rsidP="00E80807">
      <w:pPr>
        <w:pStyle w:val="Akapitzlist"/>
        <w:numPr>
          <w:ilvl w:val="0"/>
          <w:numId w:val="16"/>
        </w:numPr>
        <w:ind w:left="426" w:hanging="142"/>
        <w:jc w:val="both"/>
        <w:rPr>
          <w:rFonts w:ascii="Times New Roman" w:hAnsi="Times New Roman" w:cs="Times New Roman"/>
        </w:rPr>
      </w:pPr>
      <w:r w:rsidRPr="00E53764">
        <w:rPr>
          <w:rFonts w:ascii="Times New Roman" w:hAnsi="Times New Roman" w:cs="Times New Roman"/>
        </w:rPr>
        <w:t xml:space="preserve">Strefa orzecznicza – </w:t>
      </w:r>
      <w:r w:rsidRPr="00E53764">
        <w:rPr>
          <w:rFonts w:ascii="Times New Roman" w:hAnsi="Times New Roman" w:cs="Times New Roman"/>
          <w:i/>
          <w:iCs/>
        </w:rPr>
        <w:t>parter, strona południowa budynku</w:t>
      </w:r>
      <w:r w:rsidR="00851B06">
        <w:rPr>
          <w:rFonts w:ascii="Times New Roman" w:hAnsi="Times New Roman" w:cs="Times New Roman"/>
          <w:i/>
          <w:iCs/>
        </w:rPr>
        <w:t>;</w:t>
      </w:r>
    </w:p>
    <w:p w14:paraId="1A7DAC1D" w14:textId="7FA41D5E" w:rsidR="0056657C" w:rsidRPr="00E53764" w:rsidRDefault="0056657C" w:rsidP="00E80807">
      <w:pPr>
        <w:pStyle w:val="Akapitzlist"/>
        <w:numPr>
          <w:ilvl w:val="0"/>
          <w:numId w:val="16"/>
        </w:numPr>
        <w:ind w:left="426" w:hanging="142"/>
        <w:jc w:val="both"/>
        <w:rPr>
          <w:rFonts w:ascii="Times New Roman" w:hAnsi="Times New Roman" w:cs="Times New Roman"/>
        </w:rPr>
      </w:pPr>
      <w:r w:rsidRPr="00E53764">
        <w:rPr>
          <w:rFonts w:ascii="Times New Roman" w:hAnsi="Times New Roman" w:cs="Times New Roman"/>
        </w:rPr>
        <w:t xml:space="preserve">Strefa </w:t>
      </w:r>
      <w:r w:rsidR="009209ED" w:rsidRPr="00E53764">
        <w:rPr>
          <w:rFonts w:ascii="Times New Roman" w:hAnsi="Times New Roman" w:cs="Times New Roman"/>
        </w:rPr>
        <w:t>informacyjno-obsługowa</w:t>
      </w:r>
      <w:r w:rsidRPr="00E53764">
        <w:rPr>
          <w:rFonts w:ascii="Times New Roman" w:hAnsi="Times New Roman" w:cs="Times New Roman"/>
        </w:rPr>
        <w:t xml:space="preserve"> – </w:t>
      </w:r>
      <w:r w:rsidRPr="00E53764">
        <w:rPr>
          <w:rFonts w:ascii="Times New Roman" w:hAnsi="Times New Roman" w:cs="Times New Roman"/>
          <w:i/>
          <w:iCs/>
        </w:rPr>
        <w:t>parter, ce</w:t>
      </w:r>
      <w:r w:rsidR="009209ED" w:rsidRPr="00E53764">
        <w:rPr>
          <w:rFonts w:ascii="Times New Roman" w:hAnsi="Times New Roman" w:cs="Times New Roman"/>
          <w:i/>
          <w:iCs/>
        </w:rPr>
        <w:t>ntralna część</w:t>
      </w:r>
      <w:r w:rsidRPr="00E53764">
        <w:rPr>
          <w:rFonts w:ascii="Times New Roman" w:hAnsi="Times New Roman" w:cs="Times New Roman"/>
          <w:i/>
          <w:iCs/>
        </w:rPr>
        <w:t xml:space="preserve"> budynku</w:t>
      </w:r>
      <w:r w:rsidR="00851B06">
        <w:rPr>
          <w:rFonts w:ascii="Times New Roman" w:hAnsi="Times New Roman" w:cs="Times New Roman"/>
          <w:i/>
          <w:iCs/>
        </w:rPr>
        <w:t>;</w:t>
      </w:r>
    </w:p>
    <w:p w14:paraId="1D373A28" w14:textId="7B374B82" w:rsidR="0056657C" w:rsidRPr="00E53764" w:rsidRDefault="0056657C" w:rsidP="00E80807">
      <w:pPr>
        <w:pStyle w:val="Akapitzlist"/>
        <w:numPr>
          <w:ilvl w:val="0"/>
          <w:numId w:val="16"/>
        </w:numPr>
        <w:ind w:left="709" w:hanging="425"/>
        <w:jc w:val="both"/>
        <w:rPr>
          <w:rFonts w:ascii="Times New Roman" w:hAnsi="Times New Roman" w:cs="Times New Roman"/>
        </w:rPr>
      </w:pPr>
      <w:r w:rsidRPr="00E53764">
        <w:rPr>
          <w:rFonts w:ascii="Times New Roman" w:hAnsi="Times New Roman" w:cs="Times New Roman"/>
        </w:rPr>
        <w:t xml:space="preserve">Strefa  </w:t>
      </w:r>
      <w:r w:rsidR="005D4AF0" w:rsidRPr="00E53764">
        <w:rPr>
          <w:rFonts w:ascii="Times New Roman" w:hAnsi="Times New Roman" w:cs="Times New Roman"/>
        </w:rPr>
        <w:t xml:space="preserve">kadry zarządzającej wraz z zapleczem konferencyjnym – </w:t>
      </w:r>
      <w:r w:rsidR="005D4AF0" w:rsidRPr="00E53764">
        <w:rPr>
          <w:rFonts w:ascii="Times New Roman" w:hAnsi="Times New Roman" w:cs="Times New Roman"/>
          <w:i/>
          <w:iCs/>
        </w:rPr>
        <w:t>parter, strona północna budynku</w:t>
      </w:r>
      <w:r w:rsidR="00851B06">
        <w:rPr>
          <w:rFonts w:ascii="Times New Roman" w:hAnsi="Times New Roman" w:cs="Times New Roman"/>
          <w:i/>
          <w:iCs/>
        </w:rPr>
        <w:t>;</w:t>
      </w:r>
    </w:p>
    <w:p w14:paraId="391038F8" w14:textId="729814A0" w:rsidR="0056657C" w:rsidRPr="00E53764" w:rsidRDefault="0056657C" w:rsidP="00E80807">
      <w:pPr>
        <w:pStyle w:val="Akapitzlist"/>
        <w:numPr>
          <w:ilvl w:val="0"/>
          <w:numId w:val="16"/>
        </w:numPr>
        <w:ind w:left="426" w:hanging="142"/>
        <w:jc w:val="both"/>
        <w:rPr>
          <w:rFonts w:ascii="Times New Roman" w:hAnsi="Times New Roman" w:cs="Times New Roman"/>
        </w:rPr>
      </w:pPr>
      <w:r w:rsidRPr="00E53764">
        <w:rPr>
          <w:rFonts w:ascii="Times New Roman" w:hAnsi="Times New Roman" w:cs="Times New Roman"/>
        </w:rPr>
        <w:t xml:space="preserve">Strefa administracyjna – </w:t>
      </w:r>
      <w:r w:rsidRPr="00E53764">
        <w:rPr>
          <w:rFonts w:ascii="Times New Roman" w:hAnsi="Times New Roman" w:cs="Times New Roman"/>
          <w:i/>
          <w:iCs/>
        </w:rPr>
        <w:t xml:space="preserve">piętro, strona południowa </w:t>
      </w:r>
      <w:r w:rsidR="00EF2FA7" w:rsidRPr="00E53764">
        <w:rPr>
          <w:rFonts w:ascii="Times New Roman" w:hAnsi="Times New Roman" w:cs="Times New Roman"/>
          <w:i/>
          <w:iCs/>
        </w:rPr>
        <w:t xml:space="preserve">i centralna </w:t>
      </w:r>
      <w:r w:rsidRPr="00E53764">
        <w:rPr>
          <w:rFonts w:ascii="Times New Roman" w:hAnsi="Times New Roman" w:cs="Times New Roman"/>
          <w:i/>
          <w:iCs/>
        </w:rPr>
        <w:t>budynku</w:t>
      </w:r>
      <w:r w:rsidR="00601DA6" w:rsidRPr="00E53764">
        <w:rPr>
          <w:rFonts w:ascii="Times New Roman" w:hAnsi="Times New Roman" w:cs="Times New Roman"/>
          <w:i/>
          <w:iCs/>
        </w:rPr>
        <w:t>.</w:t>
      </w:r>
    </w:p>
    <w:p w14:paraId="7C760671" w14:textId="016C2A61" w:rsidR="000F7088" w:rsidRPr="00E53764" w:rsidRDefault="007F6E63" w:rsidP="00851B06">
      <w:pPr>
        <w:ind w:left="284"/>
        <w:jc w:val="both"/>
        <w:rPr>
          <w:rFonts w:ascii="Times New Roman" w:hAnsi="Times New Roman" w:cs="Times New Roman"/>
          <w:b/>
          <w:bCs/>
        </w:rPr>
      </w:pPr>
      <w:r w:rsidRPr="00E53764">
        <w:rPr>
          <w:rFonts w:ascii="Times New Roman" w:hAnsi="Times New Roman" w:cs="Times New Roman"/>
          <w:b/>
          <w:bCs/>
        </w:rPr>
        <w:t xml:space="preserve">Schemat podziału </w:t>
      </w:r>
      <w:r w:rsidR="00601DA6" w:rsidRPr="00E53764">
        <w:rPr>
          <w:rFonts w:ascii="Times New Roman" w:hAnsi="Times New Roman" w:cs="Times New Roman"/>
          <w:b/>
          <w:bCs/>
        </w:rPr>
        <w:t xml:space="preserve">budynku </w:t>
      </w:r>
      <w:r w:rsidRPr="00E53764">
        <w:rPr>
          <w:rFonts w:ascii="Times New Roman" w:hAnsi="Times New Roman" w:cs="Times New Roman"/>
          <w:b/>
          <w:bCs/>
        </w:rPr>
        <w:t>na strefy:</w:t>
      </w:r>
    </w:p>
    <w:p w14:paraId="2997B498" w14:textId="4DD2C4EE" w:rsidR="007F6E63" w:rsidRPr="00E53764" w:rsidRDefault="007F6E63" w:rsidP="00E80807">
      <w:pPr>
        <w:pStyle w:val="Akapitzlist"/>
        <w:numPr>
          <w:ilvl w:val="0"/>
          <w:numId w:val="17"/>
        </w:numPr>
        <w:ind w:left="709" w:hanging="436"/>
        <w:jc w:val="both"/>
        <w:rPr>
          <w:rFonts w:ascii="Times New Roman" w:hAnsi="Times New Roman" w:cs="Times New Roman"/>
        </w:rPr>
      </w:pPr>
      <w:r w:rsidRPr="00E53764">
        <w:rPr>
          <w:rFonts w:ascii="Times New Roman" w:hAnsi="Times New Roman" w:cs="Times New Roman"/>
          <w:noProof/>
          <w:lang w:val="en-GB" w:eastAsia="en-GB"/>
        </w:rPr>
        <w:drawing>
          <wp:anchor distT="0" distB="0" distL="114300" distR="114300" simplePos="0" relativeHeight="251659264" behindDoc="0" locked="0" layoutInCell="1" allowOverlap="1" wp14:anchorId="6C270A34" wp14:editId="0837AB93">
            <wp:simplePos x="0" y="0"/>
            <wp:positionH relativeFrom="margin">
              <wp:align>left</wp:align>
            </wp:positionH>
            <wp:positionV relativeFrom="paragraph">
              <wp:posOffset>368935</wp:posOffset>
            </wp:positionV>
            <wp:extent cx="5808980" cy="2209800"/>
            <wp:effectExtent l="0" t="0" r="1270" b="0"/>
            <wp:wrapSquare wrapText="bothSides"/>
            <wp:docPr id="1" name="Obraz 1" descr="Obraz zawierający tekst, zrzut ekranu, Plan, mapa&#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braz 1" descr="Obraz zawierający tekst, zrzut ekranu, Plan, mapa&#10;&#10;Zawartość wygenerowana przez sztuczną inteligencję może być niepoprawn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808980" cy="2209800"/>
                    </a:xfrm>
                    <a:prstGeom prst="rect">
                      <a:avLst/>
                    </a:prstGeom>
                  </pic:spPr>
                </pic:pic>
              </a:graphicData>
            </a:graphic>
            <wp14:sizeRelH relativeFrom="page">
              <wp14:pctWidth>0</wp14:pctWidth>
            </wp14:sizeRelH>
            <wp14:sizeRelV relativeFrom="page">
              <wp14:pctHeight>0</wp14:pctHeight>
            </wp14:sizeRelV>
          </wp:anchor>
        </w:drawing>
      </w:r>
      <w:r w:rsidRPr="00E53764">
        <w:rPr>
          <w:rFonts w:ascii="Times New Roman" w:hAnsi="Times New Roman" w:cs="Times New Roman"/>
        </w:rPr>
        <w:t>parter</w:t>
      </w:r>
      <w:r w:rsidR="00601DA6" w:rsidRPr="00E53764">
        <w:rPr>
          <w:rFonts w:ascii="Times New Roman" w:hAnsi="Times New Roman" w:cs="Times New Roman"/>
        </w:rPr>
        <w:t xml:space="preserve"> </w:t>
      </w:r>
      <w:r w:rsidRPr="00E53764">
        <w:rPr>
          <w:rFonts w:ascii="Times New Roman" w:hAnsi="Times New Roman" w:cs="Times New Roman"/>
        </w:rPr>
        <w:t>– poziom 0</w:t>
      </w:r>
    </w:p>
    <w:p w14:paraId="493121B0" w14:textId="77777777" w:rsidR="00851B06" w:rsidRDefault="00851B06" w:rsidP="00851B06">
      <w:pPr>
        <w:pStyle w:val="Akapitzlist"/>
        <w:jc w:val="both"/>
        <w:rPr>
          <w:rFonts w:ascii="Times New Roman" w:hAnsi="Times New Roman" w:cs="Times New Roman"/>
        </w:rPr>
      </w:pPr>
    </w:p>
    <w:p w14:paraId="0CE76E2A" w14:textId="191EAF20" w:rsidR="007F6E63" w:rsidRPr="00E53764" w:rsidRDefault="007F6E63" w:rsidP="00E80807">
      <w:pPr>
        <w:pStyle w:val="Akapitzlist"/>
        <w:numPr>
          <w:ilvl w:val="0"/>
          <w:numId w:val="17"/>
        </w:numPr>
        <w:ind w:hanging="436"/>
        <w:jc w:val="both"/>
        <w:rPr>
          <w:rFonts w:ascii="Times New Roman" w:hAnsi="Times New Roman" w:cs="Times New Roman"/>
        </w:rPr>
      </w:pPr>
      <w:r w:rsidRPr="00E53764">
        <w:rPr>
          <w:rFonts w:ascii="Times New Roman" w:hAnsi="Times New Roman" w:cs="Times New Roman"/>
        </w:rPr>
        <w:t xml:space="preserve">piętro – poziom </w:t>
      </w:r>
      <w:r w:rsidR="00601DA6" w:rsidRPr="00E53764">
        <w:rPr>
          <w:rFonts w:ascii="Times New Roman" w:hAnsi="Times New Roman" w:cs="Times New Roman"/>
        </w:rPr>
        <w:t>+</w:t>
      </w:r>
      <w:r w:rsidRPr="00E53764">
        <w:rPr>
          <w:rFonts w:ascii="Times New Roman" w:hAnsi="Times New Roman" w:cs="Times New Roman"/>
        </w:rPr>
        <w:t>1</w:t>
      </w:r>
    </w:p>
    <w:p w14:paraId="5194EEA4" w14:textId="69534BA4" w:rsidR="007F6E63" w:rsidRPr="00E53764" w:rsidRDefault="007F6E63" w:rsidP="00E53764">
      <w:pPr>
        <w:jc w:val="both"/>
        <w:rPr>
          <w:rFonts w:ascii="Times New Roman" w:hAnsi="Times New Roman" w:cs="Times New Roman"/>
          <w:b/>
          <w:bCs/>
        </w:rPr>
      </w:pPr>
      <w:r w:rsidRPr="00E53764">
        <w:rPr>
          <w:rFonts w:ascii="Times New Roman" w:hAnsi="Times New Roman" w:cs="Times New Roman"/>
          <w:b/>
          <w:bCs/>
          <w:noProof/>
          <w:lang w:val="en-GB" w:eastAsia="en-GB"/>
        </w:rPr>
        <w:drawing>
          <wp:inline distT="0" distB="0" distL="0" distR="0" wp14:anchorId="3B89D3FB" wp14:editId="387F4A4F">
            <wp:extent cx="6119488" cy="2242868"/>
            <wp:effectExtent l="0" t="0" r="0" b="5080"/>
            <wp:docPr id="3" name="Obraz 3" descr="Obraz zawierający tekst, rysowanie, tablica suchościeralna biała, Prostokąt&#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3" descr="Obraz zawierający tekst, rysowanie, tablica suchościeralna biała, Prostokąt&#10;&#10;Zawartość wygenerowana przez sztuczną inteligencję może być niepoprawna."/>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31467" cy="2247259"/>
                    </a:xfrm>
                    <a:prstGeom prst="rect">
                      <a:avLst/>
                    </a:prstGeom>
                  </pic:spPr>
                </pic:pic>
              </a:graphicData>
            </a:graphic>
          </wp:inline>
        </w:drawing>
      </w:r>
    </w:p>
    <w:p w14:paraId="634D706F" w14:textId="77777777" w:rsidR="00601DA6" w:rsidRPr="00E53764" w:rsidRDefault="00601DA6" w:rsidP="00E53764">
      <w:pPr>
        <w:jc w:val="both"/>
        <w:rPr>
          <w:rFonts w:ascii="Times New Roman" w:hAnsi="Times New Roman" w:cs="Times New Roman"/>
          <w:b/>
          <w:bCs/>
        </w:rPr>
      </w:pPr>
    </w:p>
    <w:p w14:paraId="1540ED22" w14:textId="77777777" w:rsidR="00BC4C1B" w:rsidRDefault="00BC4C1B" w:rsidP="00E53764">
      <w:pPr>
        <w:jc w:val="both"/>
        <w:rPr>
          <w:rFonts w:ascii="Times New Roman" w:hAnsi="Times New Roman" w:cs="Times New Roman"/>
          <w:b/>
          <w:bCs/>
        </w:rPr>
      </w:pPr>
    </w:p>
    <w:p w14:paraId="0DF500C0" w14:textId="77777777" w:rsidR="00EE519F" w:rsidRPr="00E53764" w:rsidRDefault="00EE519F" w:rsidP="00E53764">
      <w:pPr>
        <w:jc w:val="both"/>
        <w:rPr>
          <w:rFonts w:ascii="Times New Roman" w:hAnsi="Times New Roman" w:cs="Times New Roman"/>
          <w:b/>
          <w:bCs/>
        </w:rPr>
      </w:pPr>
    </w:p>
    <w:p w14:paraId="0F728127" w14:textId="2953E26F" w:rsidR="000F7088" w:rsidRPr="00EE519F" w:rsidRDefault="005D4AF0" w:rsidP="00E80807">
      <w:pPr>
        <w:pStyle w:val="Akapitzlist"/>
        <w:numPr>
          <w:ilvl w:val="0"/>
          <w:numId w:val="18"/>
        </w:numPr>
        <w:ind w:left="567" w:hanging="283"/>
        <w:jc w:val="both"/>
        <w:rPr>
          <w:rFonts w:ascii="Times New Roman" w:hAnsi="Times New Roman" w:cs="Times New Roman"/>
          <w:b/>
          <w:bCs/>
        </w:rPr>
      </w:pPr>
      <w:r w:rsidRPr="00EE519F">
        <w:rPr>
          <w:rFonts w:ascii="Times New Roman" w:hAnsi="Times New Roman" w:cs="Times New Roman"/>
          <w:b/>
          <w:bCs/>
        </w:rPr>
        <w:lastRenderedPageBreak/>
        <w:t xml:space="preserve">Opis </w:t>
      </w:r>
      <w:r w:rsidR="009209ED" w:rsidRPr="00EE519F">
        <w:rPr>
          <w:rFonts w:ascii="Times New Roman" w:hAnsi="Times New Roman" w:cs="Times New Roman"/>
          <w:b/>
          <w:bCs/>
        </w:rPr>
        <w:t xml:space="preserve">przeznaczenia </w:t>
      </w:r>
      <w:r w:rsidRPr="00EE519F">
        <w:rPr>
          <w:rFonts w:ascii="Times New Roman" w:hAnsi="Times New Roman" w:cs="Times New Roman"/>
          <w:b/>
          <w:bCs/>
        </w:rPr>
        <w:t>poszczególnych stref:</w:t>
      </w:r>
    </w:p>
    <w:p w14:paraId="1CF42E56" w14:textId="77777777" w:rsidR="00601DA6" w:rsidRPr="00E53764" w:rsidRDefault="00601DA6" w:rsidP="00E53764">
      <w:pPr>
        <w:pStyle w:val="Akapitzlist"/>
        <w:ind w:left="284"/>
        <w:jc w:val="both"/>
        <w:rPr>
          <w:rFonts w:ascii="Times New Roman" w:hAnsi="Times New Roman" w:cs="Times New Roman"/>
          <w:b/>
          <w:bCs/>
          <w:sz w:val="28"/>
          <w:szCs w:val="28"/>
        </w:rPr>
      </w:pPr>
    </w:p>
    <w:p w14:paraId="5CAB8E40" w14:textId="6682DC44" w:rsidR="005D4AF0" w:rsidRPr="00976B98" w:rsidRDefault="005D4AF0" w:rsidP="00E80807">
      <w:pPr>
        <w:pStyle w:val="Akapitzlist"/>
        <w:numPr>
          <w:ilvl w:val="0"/>
          <w:numId w:val="19"/>
        </w:numPr>
        <w:ind w:left="567" w:hanging="567"/>
        <w:jc w:val="both"/>
        <w:rPr>
          <w:rFonts w:ascii="Times New Roman" w:hAnsi="Times New Roman" w:cs="Times New Roman"/>
          <w:b/>
          <w:bCs/>
        </w:rPr>
      </w:pPr>
      <w:r w:rsidRPr="00976B98">
        <w:rPr>
          <w:rFonts w:ascii="Times New Roman" w:hAnsi="Times New Roman" w:cs="Times New Roman"/>
          <w:b/>
          <w:bCs/>
        </w:rPr>
        <w:t>Strefa orzecznicza.</w:t>
      </w:r>
    </w:p>
    <w:p w14:paraId="3A95A374" w14:textId="4C08C527" w:rsidR="00D814F2" w:rsidRPr="00877295" w:rsidRDefault="00D814F2" w:rsidP="00BA435E">
      <w:pPr>
        <w:ind w:left="349" w:firstLine="218"/>
        <w:jc w:val="both"/>
        <w:rPr>
          <w:rFonts w:ascii="Times New Roman" w:hAnsi="Times New Roman" w:cs="Times New Roman"/>
          <w:b/>
          <w:bCs/>
          <w:i/>
          <w:iCs/>
        </w:rPr>
      </w:pPr>
      <w:r w:rsidRPr="00877295">
        <w:rPr>
          <w:rFonts w:ascii="Times New Roman" w:hAnsi="Times New Roman" w:cs="Times New Roman"/>
          <w:b/>
          <w:bCs/>
          <w:i/>
          <w:iCs/>
        </w:rPr>
        <w:t>Liczba stanowisk komputerowych w strefie: 1</w:t>
      </w:r>
      <w:r w:rsidR="001547A5" w:rsidRPr="00877295">
        <w:rPr>
          <w:rFonts w:ascii="Times New Roman" w:hAnsi="Times New Roman" w:cs="Times New Roman"/>
          <w:b/>
          <w:bCs/>
          <w:i/>
          <w:iCs/>
        </w:rPr>
        <w:t>3</w:t>
      </w:r>
    </w:p>
    <w:p w14:paraId="1BCDC822" w14:textId="388F1247" w:rsidR="005D4AF0" w:rsidRPr="00E53764" w:rsidRDefault="005D4AF0" w:rsidP="00BA435E">
      <w:pPr>
        <w:ind w:left="567"/>
        <w:jc w:val="both"/>
        <w:rPr>
          <w:rFonts w:ascii="Times New Roman" w:hAnsi="Times New Roman" w:cs="Times New Roman"/>
        </w:rPr>
      </w:pPr>
      <w:r w:rsidRPr="00E53764">
        <w:rPr>
          <w:rFonts w:ascii="Times New Roman" w:hAnsi="Times New Roman" w:cs="Times New Roman"/>
        </w:rPr>
        <w:t>W strefie tej odbywać się będą posiedzenia składów orzekających Wojewódzkiego Zespołu (w tym posiedzenia przeznaczone dla dzieci). Przestrzeń ta powinna zostać przygotowana na potrzeby przyjęć bardzo dużej ilości klientów zewnętrznych, którzy w</w:t>
      </w:r>
      <w:r w:rsidR="00C44CB3" w:rsidRPr="00E53764">
        <w:rPr>
          <w:rFonts w:ascii="Times New Roman" w:hAnsi="Times New Roman" w:cs="Times New Roman"/>
        </w:rPr>
        <w:t> </w:t>
      </w:r>
      <w:r w:rsidRPr="00E53764">
        <w:rPr>
          <w:rFonts w:ascii="Times New Roman" w:hAnsi="Times New Roman" w:cs="Times New Roman"/>
        </w:rPr>
        <w:t>pierwszej kolejności oczekiwać będą na przyjęcie w przestrzeni wspólnej, a</w:t>
      </w:r>
      <w:r w:rsidR="00C44CB3" w:rsidRPr="00E53764">
        <w:rPr>
          <w:rFonts w:ascii="Times New Roman" w:hAnsi="Times New Roman" w:cs="Times New Roman"/>
        </w:rPr>
        <w:t> </w:t>
      </w:r>
      <w:r w:rsidRPr="00E53764">
        <w:rPr>
          <w:rFonts w:ascii="Times New Roman" w:hAnsi="Times New Roman" w:cs="Times New Roman"/>
        </w:rPr>
        <w:t xml:space="preserve">następnie zostaną poproszone do </w:t>
      </w:r>
      <w:r w:rsidR="004E3173" w:rsidRPr="00E53764">
        <w:rPr>
          <w:rFonts w:ascii="Times New Roman" w:hAnsi="Times New Roman" w:cs="Times New Roman"/>
        </w:rPr>
        <w:t>wskazanego gabinetu.</w:t>
      </w:r>
    </w:p>
    <w:p w14:paraId="71D98D73" w14:textId="156FEAF8" w:rsidR="00C44CB3" w:rsidRPr="00E53764" w:rsidRDefault="00C44CB3" w:rsidP="00BA435E">
      <w:pPr>
        <w:ind w:left="567"/>
        <w:jc w:val="both"/>
        <w:rPr>
          <w:rFonts w:ascii="Times New Roman" w:hAnsi="Times New Roman" w:cs="Times New Roman"/>
        </w:rPr>
      </w:pPr>
      <w:r w:rsidRPr="00E53764">
        <w:rPr>
          <w:rFonts w:ascii="Times New Roman" w:hAnsi="Times New Roman" w:cs="Times New Roman"/>
        </w:rPr>
        <w:t xml:space="preserve">Warunki organizacyjne i techniczne pomieszczeń dla zespołów orzekających określa rozporządzenie Ministra Gospodarki, Pracy i Polityki Społecznej z 15 lipca 2003 r. </w:t>
      </w:r>
      <w:r w:rsidRPr="00E53764">
        <w:rPr>
          <w:rFonts w:ascii="Times New Roman" w:hAnsi="Times New Roman" w:cs="Times New Roman"/>
          <w:i/>
        </w:rPr>
        <w:t>w sprawie orzekania o niepełnosprawności i stopniu niepełnosprawności</w:t>
      </w:r>
      <w:r w:rsidRPr="00E53764">
        <w:rPr>
          <w:rFonts w:ascii="Times New Roman" w:hAnsi="Times New Roman" w:cs="Times New Roman"/>
        </w:rPr>
        <w:t xml:space="preserve"> (Dz.U. z 2021, poz. 857). Zgodnie z §24 i §25 ww. aktu prawnego:</w:t>
      </w:r>
    </w:p>
    <w:p w14:paraId="42146C10" w14:textId="77777777" w:rsidR="00C44CB3" w:rsidRPr="00E53764" w:rsidRDefault="00C44CB3" w:rsidP="00E80807">
      <w:pPr>
        <w:pStyle w:val="Akapitzlist"/>
        <w:numPr>
          <w:ilvl w:val="0"/>
          <w:numId w:val="3"/>
        </w:numPr>
        <w:spacing w:after="200" w:line="276" w:lineRule="auto"/>
        <w:ind w:left="993" w:hanging="426"/>
        <w:jc w:val="both"/>
        <w:rPr>
          <w:rFonts w:ascii="Times New Roman" w:hAnsi="Times New Roman" w:cs="Times New Roman"/>
        </w:rPr>
      </w:pPr>
      <w:r w:rsidRPr="00E53764">
        <w:rPr>
          <w:rFonts w:ascii="Times New Roman" w:hAnsi="Times New Roman" w:cs="Times New Roman"/>
        </w:rPr>
        <w:t xml:space="preserve">Pomieszczenia dla zespołu orzekającego uznaje się za spełniające </w:t>
      </w:r>
      <w:r w:rsidRPr="00EE519F">
        <w:rPr>
          <w:rFonts w:ascii="Times New Roman" w:hAnsi="Times New Roman" w:cs="Times New Roman"/>
          <w:bCs/>
        </w:rPr>
        <w:t>warunki organizacyjne</w:t>
      </w:r>
      <w:r w:rsidRPr="00E53764">
        <w:rPr>
          <w:rFonts w:ascii="Times New Roman" w:hAnsi="Times New Roman" w:cs="Times New Roman"/>
        </w:rPr>
        <w:t>, zapewniające dostęp osobom niepełnosprawnym do tych pomieszczeń, jeżeli posiadają:</w:t>
      </w:r>
    </w:p>
    <w:p w14:paraId="2482823F" w14:textId="420ED045" w:rsidR="00C44CB3" w:rsidRPr="00E53764" w:rsidRDefault="00C44CB3" w:rsidP="00E80807">
      <w:pPr>
        <w:pStyle w:val="Akapitzlist"/>
        <w:numPr>
          <w:ilvl w:val="0"/>
          <w:numId w:val="4"/>
        </w:numPr>
        <w:tabs>
          <w:tab w:val="left" w:pos="1418"/>
        </w:tabs>
        <w:spacing w:after="200" w:line="276" w:lineRule="auto"/>
        <w:ind w:left="993" w:firstLine="0"/>
        <w:jc w:val="both"/>
        <w:rPr>
          <w:rFonts w:ascii="Times New Roman" w:hAnsi="Times New Roman" w:cs="Times New Roman"/>
        </w:rPr>
      </w:pPr>
      <w:r w:rsidRPr="00E53764">
        <w:rPr>
          <w:rFonts w:ascii="Times New Roman" w:hAnsi="Times New Roman" w:cs="Times New Roman"/>
        </w:rPr>
        <w:t>gabinet lekarski, jako odrębne pomieszczenie</w:t>
      </w:r>
      <w:r w:rsidR="00BA435E">
        <w:rPr>
          <w:rFonts w:ascii="Times New Roman" w:hAnsi="Times New Roman" w:cs="Times New Roman"/>
        </w:rPr>
        <w:t>,</w:t>
      </w:r>
    </w:p>
    <w:p w14:paraId="3DCB7BF6" w14:textId="60C237E4" w:rsidR="00C44CB3" w:rsidRPr="00E53764" w:rsidRDefault="00C44CB3" w:rsidP="00E80807">
      <w:pPr>
        <w:pStyle w:val="Akapitzlist"/>
        <w:numPr>
          <w:ilvl w:val="0"/>
          <w:numId w:val="4"/>
        </w:numPr>
        <w:tabs>
          <w:tab w:val="left" w:pos="1418"/>
        </w:tabs>
        <w:spacing w:after="200" w:line="276" w:lineRule="auto"/>
        <w:ind w:left="1418" w:hanging="425"/>
        <w:jc w:val="both"/>
        <w:rPr>
          <w:rFonts w:ascii="Times New Roman" w:hAnsi="Times New Roman" w:cs="Times New Roman"/>
        </w:rPr>
      </w:pPr>
      <w:r w:rsidRPr="00E53764">
        <w:rPr>
          <w:rFonts w:ascii="Times New Roman" w:hAnsi="Times New Roman" w:cs="Times New Roman"/>
        </w:rPr>
        <w:t>pomieszczenia do badań i rozmów przeprowadzanych przez specjalistów, umożliwiające prowadzenie rozmów w sposób zapewniający dyskrecję</w:t>
      </w:r>
      <w:r w:rsidR="00BA435E">
        <w:rPr>
          <w:rFonts w:ascii="Times New Roman" w:hAnsi="Times New Roman" w:cs="Times New Roman"/>
        </w:rPr>
        <w:t>,</w:t>
      </w:r>
    </w:p>
    <w:p w14:paraId="425F5460" w14:textId="5D5D8D17" w:rsidR="00C44CB3" w:rsidRPr="00E53764" w:rsidRDefault="00C44CB3" w:rsidP="00E80807">
      <w:pPr>
        <w:pStyle w:val="Akapitzlist"/>
        <w:numPr>
          <w:ilvl w:val="0"/>
          <w:numId w:val="4"/>
        </w:numPr>
        <w:tabs>
          <w:tab w:val="left" w:pos="1418"/>
        </w:tabs>
        <w:spacing w:after="200" w:line="276" w:lineRule="auto"/>
        <w:ind w:left="1418" w:hanging="425"/>
        <w:jc w:val="both"/>
        <w:rPr>
          <w:rFonts w:ascii="Times New Roman" w:hAnsi="Times New Roman" w:cs="Times New Roman"/>
        </w:rPr>
      </w:pPr>
      <w:r w:rsidRPr="00E53764">
        <w:rPr>
          <w:rFonts w:ascii="Times New Roman" w:hAnsi="Times New Roman" w:cs="Times New Roman"/>
        </w:rPr>
        <w:t>punkt udzielający informacji o trybie i zasadach postępowania w zakresie orzekania o niepełnosprawności lub stopniu niepełnosprawności</w:t>
      </w:r>
      <w:r w:rsidR="00BA435E">
        <w:rPr>
          <w:rFonts w:ascii="Times New Roman" w:hAnsi="Times New Roman" w:cs="Times New Roman"/>
        </w:rPr>
        <w:t>,</w:t>
      </w:r>
    </w:p>
    <w:p w14:paraId="5E34AFB4" w14:textId="3BF338D4" w:rsidR="00C44CB3" w:rsidRPr="00E53764" w:rsidRDefault="00C44CB3" w:rsidP="00E80807">
      <w:pPr>
        <w:pStyle w:val="Akapitzlist"/>
        <w:numPr>
          <w:ilvl w:val="0"/>
          <w:numId w:val="4"/>
        </w:numPr>
        <w:tabs>
          <w:tab w:val="left" w:pos="1418"/>
        </w:tabs>
        <w:spacing w:after="200" w:line="276" w:lineRule="auto"/>
        <w:ind w:left="993" w:firstLine="0"/>
        <w:jc w:val="both"/>
        <w:rPr>
          <w:rFonts w:ascii="Times New Roman" w:hAnsi="Times New Roman" w:cs="Times New Roman"/>
        </w:rPr>
      </w:pPr>
      <w:r w:rsidRPr="00E53764">
        <w:rPr>
          <w:rFonts w:ascii="Times New Roman" w:hAnsi="Times New Roman" w:cs="Times New Roman"/>
        </w:rPr>
        <w:t>poczekalnię i toalety przystosowane do potrzeb osób niepełnosprawnych</w:t>
      </w:r>
      <w:r w:rsidR="00BA435E">
        <w:rPr>
          <w:rFonts w:ascii="Times New Roman" w:hAnsi="Times New Roman" w:cs="Times New Roman"/>
        </w:rPr>
        <w:t>;</w:t>
      </w:r>
    </w:p>
    <w:p w14:paraId="26457B83" w14:textId="77777777" w:rsidR="00C44CB3" w:rsidRPr="00E53764" w:rsidRDefault="00C44CB3" w:rsidP="00E53764">
      <w:pPr>
        <w:pStyle w:val="Akapitzlist"/>
        <w:ind w:left="1080"/>
        <w:jc w:val="both"/>
        <w:rPr>
          <w:rFonts w:ascii="Times New Roman" w:hAnsi="Times New Roman" w:cs="Times New Roman"/>
        </w:rPr>
      </w:pPr>
    </w:p>
    <w:p w14:paraId="52A01260" w14:textId="77777777" w:rsidR="00C44CB3" w:rsidRPr="00E53764" w:rsidRDefault="00C44CB3" w:rsidP="00E80807">
      <w:pPr>
        <w:pStyle w:val="Akapitzlist"/>
        <w:numPr>
          <w:ilvl w:val="0"/>
          <w:numId w:val="3"/>
        </w:numPr>
        <w:tabs>
          <w:tab w:val="left" w:pos="1843"/>
        </w:tabs>
        <w:spacing w:after="200" w:line="276" w:lineRule="auto"/>
        <w:ind w:left="993" w:hanging="426"/>
        <w:jc w:val="both"/>
        <w:rPr>
          <w:rFonts w:ascii="Times New Roman" w:hAnsi="Times New Roman" w:cs="Times New Roman"/>
        </w:rPr>
      </w:pPr>
      <w:r w:rsidRPr="00E53764">
        <w:rPr>
          <w:rFonts w:ascii="Times New Roman" w:hAnsi="Times New Roman" w:cs="Times New Roman"/>
        </w:rPr>
        <w:t xml:space="preserve">Pomieszczenia dla zespołu orzekającego uznaje się za </w:t>
      </w:r>
      <w:r w:rsidRPr="00EE519F">
        <w:rPr>
          <w:rFonts w:ascii="Times New Roman" w:hAnsi="Times New Roman" w:cs="Times New Roman"/>
        </w:rPr>
        <w:t>spełniające warunki techniczne,</w:t>
      </w:r>
      <w:r w:rsidRPr="00E53764">
        <w:rPr>
          <w:rFonts w:ascii="Times New Roman" w:hAnsi="Times New Roman" w:cs="Times New Roman"/>
        </w:rPr>
        <w:t xml:space="preserve"> zapewniające dostęp osobom niepełnosprawnym do tych pomieszczeń, jeżeli powierzchnia, wyposażenie i jego rozmieszczenie umożliwiają tym osobom:</w:t>
      </w:r>
    </w:p>
    <w:p w14:paraId="61EDD925" w14:textId="653F6A81" w:rsidR="00C44CB3" w:rsidRPr="00E53764" w:rsidRDefault="00C44CB3" w:rsidP="00E80807">
      <w:pPr>
        <w:pStyle w:val="Akapitzlist"/>
        <w:numPr>
          <w:ilvl w:val="1"/>
          <w:numId w:val="5"/>
        </w:numPr>
        <w:tabs>
          <w:tab w:val="left" w:pos="1418"/>
        </w:tabs>
        <w:spacing w:after="200" w:line="276" w:lineRule="auto"/>
        <w:ind w:left="993" w:firstLine="0"/>
        <w:jc w:val="both"/>
        <w:rPr>
          <w:rFonts w:ascii="Times New Roman" w:hAnsi="Times New Roman" w:cs="Times New Roman"/>
        </w:rPr>
      </w:pPr>
      <w:r w:rsidRPr="00E53764">
        <w:rPr>
          <w:rFonts w:ascii="Times New Roman" w:hAnsi="Times New Roman" w:cs="Times New Roman"/>
        </w:rPr>
        <w:t>samodzielne ich użytkowanie</w:t>
      </w:r>
      <w:r w:rsidR="009F4947">
        <w:rPr>
          <w:rFonts w:ascii="Times New Roman" w:hAnsi="Times New Roman" w:cs="Times New Roman"/>
        </w:rPr>
        <w:t>,</w:t>
      </w:r>
    </w:p>
    <w:p w14:paraId="7CB04C56" w14:textId="274206D1" w:rsidR="00C44CB3" w:rsidRPr="00E53764" w:rsidRDefault="00C44CB3" w:rsidP="00E80807">
      <w:pPr>
        <w:pStyle w:val="Akapitzlist"/>
        <w:numPr>
          <w:ilvl w:val="1"/>
          <w:numId w:val="5"/>
        </w:numPr>
        <w:tabs>
          <w:tab w:val="left" w:pos="1418"/>
        </w:tabs>
        <w:spacing w:after="200" w:line="276" w:lineRule="auto"/>
        <w:ind w:left="993" w:firstLine="0"/>
        <w:jc w:val="both"/>
        <w:rPr>
          <w:rFonts w:ascii="Times New Roman" w:hAnsi="Times New Roman" w:cs="Times New Roman"/>
        </w:rPr>
      </w:pPr>
      <w:r w:rsidRPr="00E53764">
        <w:rPr>
          <w:rFonts w:ascii="Times New Roman" w:hAnsi="Times New Roman" w:cs="Times New Roman"/>
        </w:rPr>
        <w:t>bezpieczne poruszanie się i komunikację</w:t>
      </w:r>
      <w:r w:rsidR="009F4947">
        <w:rPr>
          <w:rFonts w:ascii="Times New Roman" w:hAnsi="Times New Roman" w:cs="Times New Roman"/>
        </w:rPr>
        <w:t>,</w:t>
      </w:r>
    </w:p>
    <w:p w14:paraId="126D6EAA" w14:textId="77777777" w:rsidR="00C44CB3" w:rsidRPr="00E53764" w:rsidRDefault="00C44CB3" w:rsidP="00E80807">
      <w:pPr>
        <w:pStyle w:val="Akapitzlist"/>
        <w:numPr>
          <w:ilvl w:val="1"/>
          <w:numId w:val="5"/>
        </w:numPr>
        <w:tabs>
          <w:tab w:val="left" w:pos="1418"/>
        </w:tabs>
        <w:spacing w:after="200" w:line="276" w:lineRule="auto"/>
        <w:ind w:left="993" w:firstLine="0"/>
        <w:jc w:val="both"/>
        <w:rPr>
          <w:rFonts w:ascii="Times New Roman" w:hAnsi="Times New Roman" w:cs="Times New Roman"/>
        </w:rPr>
      </w:pPr>
      <w:r w:rsidRPr="00E53764">
        <w:rPr>
          <w:rFonts w:ascii="Times New Roman" w:hAnsi="Times New Roman" w:cs="Times New Roman"/>
        </w:rPr>
        <w:t>swobodę ruchów i użytkowania wyposażenia.</w:t>
      </w:r>
    </w:p>
    <w:p w14:paraId="0B3B2722" w14:textId="69492E60" w:rsidR="00C44CB3" w:rsidRPr="00E53764" w:rsidRDefault="00C44CB3" w:rsidP="00BA435E">
      <w:pPr>
        <w:ind w:left="993"/>
        <w:jc w:val="both"/>
        <w:rPr>
          <w:rFonts w:ascii="Times New Roman" w:hAnsi="Times New Roman" w:cs="Times New Roman"/>
        </w:rPr>
      </w:pPr>
      <w:r w:rsidRPr="00E53764">
        <w:rPr>
          <w:rFonts w:ascii="Times New Roman" w:hAnsi="Times New Roman" w:cs="Times New Roman"/>
        </w:rPr>
        <w:t>W przypadku gdy zespół nie posiada gabinetów lekarskich oddzielnie dla dzieci i</w:t>
      </w:r>
      <w:r w:rsidR="0073371A" w:rsidRPr="00E53764">
        <w:rPr>
          <w:rFonts w:ascii="Times New Roman" w:hAnsi="Times New Roman" w:cs="Times New Roman"/>
        </w:rPr>
        <w:t> </w:t>
      </w:r>
      <w:r w:rsidRPr="00E53764">
        <w:rPr>
          <w:rFonts w:ascii="Times New Roman" w:hAnsi="Times New Roman" w:cs="Times New Roman"/>
        </w:rPr>
        <w:t>osób dorosłych, posiedzenia składów orzekających o niepełnosprawności i</w:t>
      </w:r>
      <w:r w:rsidR="0073371A" w:rsidRPr="00E53764">
        <w:rPr>
          <w:rFonts w:ascii="Times New Roman" w:hAnsi="Times New Roman" w:cs="Times New Roman"/>
        </w:rPr>
        <w:t> </w:t>
      </w:r>
      <w:r w:rsidRPr="00E53764">
        <w:rPr>
          <w:rFonts w:ascii="Times New Roman" w:hAnsi="Times New Roman" w:cs="Times New Roman"/>
        </w:rPr>
        <w:t>stopniu niepełnosprawności nie powinny odbywać się w tym samym dniu.</w:t>
      </w:r>
    </w:p>
    <w:p w14:paraId="7758FFBE" w14:textId="059C02E9" w:rsidR="00C44CB3" w:rsidRPr="00E53764" w:rsidRDefault="00C44CB3" w:rsidP="00E80807">
      <w:pPr>
        <w:pStyle w:val="Akapitzlist"/>
        <w:numPr>
          <w:ilvl w:val="0"/>
          <w:numId w:val="3"/>
        </w:numPr>
        <w:spacing w:after="200" w:line="276" w:lineRule="auto"/>
        <w:ind w:left="993" w:hanging="426"/>
        <w:jc w:val="both"/>
        <w:rPr>
          <w:rFonts w:ascii="Times New Roman" w:hAnsi="Times New Roman" w:cs="Times New Roman"/>
        </w:rPr>
      </w:pPr>
      <w:r w:rsidRPr="00E53764">
        <w:rPr>
          <w:rFonts w:ascii="Times New Roman" w:hAnsi="Times New Roman" w:cs="Times New Roman"/>
        </w:rPr>
        <w:t>Pomieszczenia, w których odbywają się postępowania w sprawie orzekania o niepełnosprawności, stopniu niepełnosprawności lub wskazaniach do ulg i</w:t>
      </w:r>
      <w:r w:rsidR="0073371A" w:rsidRPr="00E53764">
        <w:rPr>
          <w:rFonts w:ascii="Times New Roman" w:hAnsi="Times New Roman" w:cs="Times New Roman"/>
        </w:rPr>
        <w:t> </w:t>
      </w:r>
      <w:r w:rsidRPr="00E53764">
        <w:rPr>
          <w:rFonts w:ascii="Times New Roman" w:hAnsi="Times New Roman" w:cs="Times New Roman"/>
        </w:rPr>
        <w:t>uprawnień, wymagają zapewnienia warunków organizacyjnych i technicznych umożliwiających osobie zainteresowanej lub dziecku:</w:t>
      </w:r>
    </w:p>
    <w:p w14:paraId="2C58054D" w14:textId="1180E109" w:rsidR="00C44CB3" w:rsidRPr="00E53764" w:rsidRDefault="00C44CB3" w:rsidP="00E80807">
      <w:pPr>
        <w:pStyle w:val="Akapitzlist"/>
        <w:numPr>
          <w:ilvl w:val="0"/>
          <w:numId w:val="6"/>
        </w:numPr>
        <w:spacing w:after="200" w:line="276" w:lineRule="auto"/>
        <w:ind w:left="1418" w:hanging="425"/>
        <w:jc w:val="both"/>
        <w:rPr>
          <w:rFonts w:ascii="Times New Roman" w:hAnsi="Times New Roman" w:cs="Times New Roman"/>
        </w:rPr>
      </w:pPr>
      <w:r w:rsidRPr="00E53764">
        <w:rPr>
          <w:rFonts w:ascii="Times New Roman" w:hAnsi="Times New Roman" w:cs="Times New Roman"/>
        </w:rPr>
        <w:t>poszanowanie ich dóbr osobistych w trakcie prowadzenia badań lekarskich i rozmów przez członków składów orzekających</w:t>
      </w:r>
      <w:r w:rsidR="009F4947">
        <w:rPr>
          <w:rFonts w:ascii="Times New Roman" w:hAnsi="Times New Roman" w:cs="Times New Roman"/>
        </w:rPr>
        <w:t>,</w:t>
      </w:r>
    </w:p>
    <w:p w14:paraId="47D01664" w14:textId="4B7E51D9" w:rsidR="00C44CB3" w:rsidRPr="00E53764" w:rsidRDefault="00C44CB3" w:rsidP="00E80807">
      <w:pPr>
        <w:pStyle w:val="Akapitzlist"/>
        <w:numPr>
          <w:ilvl w:val="0"/>
          <w:numId w:val="6"/>
        </w:numPr>
        <w:spacing w:after="200" w:line="276" w:lineRule="auto"/>
        <w:ind w:left="1418" w:hanging="425"/>
        <w:jc w:val="both"/>
        <w:rPr>
          <w:rFonts w:ascii="Times New Roman" w:hAnsi="Times New Roman" w:cs="Times New Roman"/>
        </w:rPr>
      </w:pPr>
      <w:r w:rsidRPr="00E53764">
        <w:rPr>
          <w:rFonts w:ascii="Times New Roman" w:hAnsi="Times New Roman" w:cs="Times New Roman"/>
        </w:rPr>
        <w:t>zapewnienie przestrzegania tajemnicy lekarskiej</w:t>
      </w:r>
      <w:r w:rsidR="009F4947">
        <w:rPr>
          <w:rFonts w:ascii="Times New Roman" w:hAnsi="Times New Roman" w:cs="Times New Roman"/>
        </w:rPr>
        <w:t>,</w:t>
      </w:r>
    </w:p>
    <w:p w14:paraId="14F7D5BE" w14:textId="77777777" w:rsidR="00C44CB3" w:rsidRPr="00E53764" w:rsidRDefault="00C44CB3" w:rsidP="00E80807">
      <w:pPr>
        <w:pStyle w:val="Akapitzlist"/>
        <w:numPr>
          <w:ilvl w:val="0"/>
          <w:numId w:val="6"/>
        </w:numPr>
        <w:spacing w:after="200" w:line="276" w:lineRule="auto"/>
        <w:ind w:left="1418" w:hanging="425"/>
        <w:jc w:val="both"/>
        <w:rPr>
          <w:rFonts w:ascii="Times New Roman" w:hAnsi="Times New Roman" w:cs="Times New Roman"/>
        </w:rPr>
      </w:pPr>
      <w:r w:rsidRPr="00E53764">
        <w:rPr>
          <w:rFonts w:ascii="Times New Roman" w:hAnsi="Times New Roman" w:cs="Times New Roman"/>
        </w:rPr>
        <w:t>zachowanie poufności i ochrony danych osobowych.</w:t>
      </w:r>
    </w:p>
    <w:p w14:paraId="2798FDE0" w14:textId="77777777" w:rsidR="00342314" w:rsidRPr="00E53764" w:rsidRDefault="00342314" w:rsidP="00BA435E">
      <w:pPr>
        <w:spacing w:after="0"/>
        <w:ind w:left="426"/>
        <w:jc w:val="both"/>
        <w:rPr>
          <w:rFonts w:ascii="Times New Roman" w:hAnsi="Times New Roman" w:cs="Times New Roman"/>
        </w:rPr>
      </w:pPr>
      <w:r w:rsidRPr="00E53764">
        <w:rPr>
          <w:rFonts w:ascii="Times New Roman" w:hAnsi="Times New Roman" w:cs="Times New Roman"/>
        </w:rPr>
        <w:lastRenderedPageBreak/>
        <w:t>Na potrzeby Wojewódzkiego Zespołu w strefie tej powinny powstać:</w:t>
      </w:r>
    </w:p>
    <w:p w14:paraId="3EBDCB71" w14:textId="6EF521DE" w:rsidR="00ED43F4" w:rsidRPr="00E53764" w:rsidRDefault="00ED43F4" w:rsidP="00E80807">
      <w:pPr>
        <w:pStyle w:val="Akapitzlist"/>
        <w:numPr>
          <w:ilvl w:val="0"/>
          <w:numId w:val="20"/>
        </w:numPr>
        <w:ind w:left="993" w:hanging="567"/>
        <w:jc w:val="both"/>
        <w:rPr>
          <w:rFonts w:ascii="Times New Roman" w:hAnsi="Times New Roman" w:cs="Times New Roman"/>
        </w:rPr>
      </w:pPr>
      <w:r w:rsidRPr="00E53764">
        <w:rPr>
          <w:rFonts w:ascii="Times New Roman" w:hAnsi="Times New Roman" w:cs="Times New Roman"/>
          <w:b/>
          <w:bCs/>
          <w:u w:val="single"/>
        </w:rPr>
        <w:t>4</w:t>
      </w:r>
      <w:r w:rsidR="00342314" w:rsidRPr="00E53764">
        <w:rPr>
          <w:rFonts w:ascii="Times New Roman" w:hAnsi="Times New Roman" w:cs="Times New Roman"/>
          <w:b/>
          <w:bCs/>
          <w:u w:val="single"/>
        </w:rPr>
        <w:t xml:space="preserve"> gabinety lekarskie</w:t>
      </w:r>
      <w:r w:rsidR="00342314" w:rsidRPr="00E53764">
        <w:rPr>
          <w:rFonts w:ascii="Times New Roman" w:hAnsi="Times New Roman" w:cs="Times New Roman"/>
          <w:b/>
          <w:bCs/>
        </w:rPr>
        <w:t xml:space="preserve"> </w:t>
      </w:r>
      <w:r w:rsidR="00342314" w:rsidRPr="00E53764">
        <w:rPr>
          <w:rFonts w:ascii="Times New Roman" w:hAnsi="Times New Roman" w:cs="Times New Roman"/>
        </w:rPr>
        <w:t xml:space="preserve"> wyposażone w umywalkę z dostępem do bieżącej wody. Podłogi w pomieszczeniach lekarskich powinny być wykonane z materiałów umożliwiających ich mycie i dezynfekcję, połączenia podłóg ze ścianami także powinny być wykonane w sposób umożliwiający ich mycie i dezynfekcję</w:t>
      </w:r>
      <w:r w:rsidR="00BA435E">
        <w:rPr>
          <w:rFonts w:ascii="Times New Roman" w:hAnsi="Times New Roman" w:cs="Times New Roman"/>
        </w:rPr>
        <w:t>;</w:t>
      </w:r>
      <w:r w:rsidR="00342314" w:rsidRPr="00E53764">
        <w:rPr>
          <w:rFonts w:ascii="Times New Roman" w:hAnsi="Times New Roman" w:cs="Times New Roman"/>
        </w:rPr>
        <w:t xml:space="preserve"> </w:t>
      </w:r>
    </w:p>
    <w:p w14:paraId="5BDEE9B8" w14:textId="0EAEC81E" w:rsidR="005249B2" w:rsidRPr="00E53764" w:rsidRDefault="00ED43F4" w:rsidP="00E80807">
      <w:pPr>
        <w:pStyle w:val="Akapitzlist"/>
        <w:numPr>
          <w:ilvl w:val="0"/>
          <w:numId w:val="20"/>
        </w:numPr>
        <w:ind w:left="993" w:hanging="567"/>
        <w:jc w:val="both"/>
        <w:rPr>
          <w:rFonts w:ascii="Times New Roman" w:hAnsi="Times New Roman" w:cs="Times New Roman"/>
        </w:rPr>
      </w:pPr>
      <w:r w:rsidRPr="00E53764">
        <w:rPr>
          <w:rFonts w:ascii="Times New Roman" w:hAnsi="Times New Roman" w:cs="Times New Roman"/>
          <w:b/>
          <w:bCs/>
          <w:u w:val="single"/>
        </w:rPr>
        <w:t>2</w:t>
      </w:r>
      <w:r w:rsidR="005249B2" w:rsidRPr="00E53764">
        <w:rPr>
          <w:rFonts w:ascii="Times New Roman" w:hAnsi="Times New Roman" w:cs="Times New Roman"/>
          <w:b/>
          <w:bCs/>
          <w:u w:val="single"/>
        </w:rPr>
        <w:t xml:space="preserve"> gabinety pozamedyczne (jednoosobowe)</w:t>
      </w:r>
      <w:r w:rsidR="005249B2" w:rsidRPr="00E53764">
        <w:rPr>
          <w:rFonts w:ascii="Times New Roman" w:hAnsi="Times New Roman" w:cs="Times New Roman"/>
          <w:b/>
          <w:bCs/>
        </w:rPr>
        <w:t xml:space="preserve"> </w:t>
      </w:r>
      <w:r w:rsidR="005249B2" w:rsidRPr="00E53764">
        <w:rPr>
          <w:rFonts w:ascii="Times New Roman" w:hAnsi="Times New Roman" w:cs="Times New Roman"/>
        </w:rPr>
        <w:t>– brak konieczności wyposażenia pomieszczeń w umywalki z dostępem do bieżącej wody, zasadnym jest jednak podtrzymanie wymagań co do podłóg (jak w gabinecie lekarskim)</w:t>
      </w:r>
      <w:r w:rsidR="00BA435E">
        <w:rPr>
          <w:rFonts w:ascii="Times New Roman" w:hAnsi="Times New Roman" w:cs="Times New Roman"/>
        </w:rPr>
        <w:t>;</w:t>
      </w:r>
    </w:p>
    <w:p w14:paraId="26581179" w14:textId="4702828A" w:rsidR="00ED43F4" w:rsidRDefault="00ED43F4" w:rsidP="00E80807">
      <w:pPr>
        <w:pStyle w:val="Akapitzlist"/>
        <w:numPr>
          <w:ilvl w:val="0"/>
          <w:numId w:val="20"/>
        </w:numPr>
        <w:spacing w:after="0"/>
        <w:ind w:left="993" w:hanging="567"/>
        <w:jc w:val="both"/>
        <w:rPr>
          <w:rFonts w:ascii="Times New Roman" w:hAnsi="Times New Roman" w:cs="Times New Roman"/>
        </w:rPr>
      </w:pPr>
      <w:r w:rsidRPr="00E53764">
        <w:rPr>
          <w:rFonts w:ascii="Times New Roman" w:hAnsi="Times New Roman" w:cs="Times New Roman"/>
          <w:b/>
          <w:bCs/>
          <w:u w:val="single"/>
        </w:rPr>
        <w:t>4</w:t>
      </w:r>
      <w:r w:rsidR="005249B2" w:rsidRPr="00E53764">
        <w:rPr>
          <w:rFonts w:ascii="Times New Roman" w:hAnsi="Times New Roman" w:cs="Times New Roman"/>
          <w:b/>
          <w:bCs/>
          <w:u w:val="single"/>
        </w:rPr>
        <w:t xml:space="preserve"> gabinety pozamedyczne (dwuosobowe)</w:t>
      </w:r>
      <w:r w:rsidR="005249B2" w:rsidRPr="00E53764">
        <w:rPr>
          <w:rFonts w:ascii="Times New Roman" w:hAnsi="Times New Roman" w:cs="Times New Roman"/>
          <w:b/>
          <w:bCs/>
        </w:rPr>
        <w:t xml:space="preserve"> </w:t>
      </w:r>
      <w:r w:rsidR="005249B2" w:rsidRPr="00E53764">
        <w:rPr>
          <w:rFonts w:ascii="Times New Roman" w:hAnsi="Times New Roman" w:cs="Times New Roman"/>
        </w:rPr>
        <w:t>– brak konieczności wyposażenia pomieszczeń w umywalki z dostępem do bieżącej wody, zasadnym jest jednak podtrzymanie wymagań co do podłóg (jak w gabinecie lekarskim)</w:t>
      </w:r>
      <w:r w:rsidR="00BA435E">
        <w:rPr>
          <w:rFonts w:ascii="Times New Roman" w:hAnsi="Times New Roman" w:cs="Times New Roman"/>
        </w:rPr>
        <w:t>;</w:t>
      </w:r>
    </w:p>
    <w:p w14:paraId="2156CFA7" w14:textId="2D6CE16D" w:rsidR="004465C8" w:rsidRPr="00E53764" w:rsidRDefault="00351559" w:rsidP="00E80807">
      <w:pPr>
        <w:pStyle w:val="Akapitzlist"/>
        <w:numPr>
          <w:ilvl w:val="0"/>
          <w:numId w:val="20"/>
        </w:numPr>
        <w:ind w:left="993" w:hanging="567"/>
        <w:jc w:val="both"/>
        <w:rPr>
          <w:rFonts w:ascii="Times New Roman" w:hAnsi="Times New Roman" w:cs="Times New Roman"/>
        </w:rPr>
      </w:pPr>
      <w:r w:rsidRPr="00E53764">
        <w:rPr>
          <w:rFonts w:ascii="Times New Roman" w:hAnsi="Times New Roman" w:cs="Times New Roman"/>
          <w:b/>
          <w:bCs/>
          <w:u w:val="single"/>
        </w:rPr>
        <w:t>Toaleta damska, męska oraz toaleta przeznaczona dla osób z</w:t>
      </w:r>
      <w:r w:rsidR="004465C8" w:rsidRPr="00E53764">
        <w:rPr>
          <w:rFonts w:ascii="Times New Roman" w:hAnsi="Times New Roman" w:cs="Times New Roman"/>
          <w:b/>
          <w:bCs/>
          <w:u w:val="single"/>
        </w:rPr>
        <w:t> </w:t>
      </w:r>
      <w:r w:rsidRPr="00E53764">
        <w:rPr>
          <w:rFonts w:ascii="Times New Roman" w:hAnsi="Times New Roman" w:cs="Times New Roman"/>
          <w:b/>
          <w:bCs/>
          <w:u w:val="single"/>
        </w:rPr>
        <w:t>niepełnosprawnościami</w:t>
      </w:r>
      <w:r w:rsidR="004465C8" w:rsidRPr="00E53764">
        <w:rPr>
          <w:rFonts w:ascii="Times New Roman" w:hAnsi="Times New Roman" w:cs="Times New Roman"/>
        </w:rPr>
        <w:t>, w której zapewniona zostanie odpowiednia przestrzeń manewrowa, zainstalowane zostaną poręcze i uchwytów, miska ustępowa na odpowiedniej wysokości. Należy również wyposażyć toaletę w antypoślizgową podłogę, odpowiednio szerokie drzwi oraz przyciski i akcesoria w zasięgu ręki</w:t>
      </w:r>
      <w:r w:rsidR="00AA5250">
        <w:rPr>
          <w:rFonts w:ascii="Times New Roman" w:hAnsi="Times New Roman" w:cs="Times New Roman"/>
        </w:rPr>
        <w:t>;</w:t>
      </w:r>
    </w:p>
    <w:p w14:paraId="1625AAA3" w14:textId="2D185345" w:rsidR="004465C8" w:rsidRPr="00E53764" w:rsidRDefault="00351559" w:rsidP="00E80807">
      <w:pPr>
        <w:pStyle w:val="Akapitzlist"/>
        <w:numPr>
          <w:ilvl w:val="0"/>
          <w:numId w:val="20"/>
        </w:numPr>
        <w:spacing w:after="0"/>
        <w:ind w:left="993" w:hanging="567"/>
        <w:jc w:val="both"/>
        <w:rPr>
          <w:rFonts w:ascii="Times New Roman" w:hAnsi="Times New Roman" w:cs="Times New Roman"/>
          <w:b/>
          <w:bCs/>
          <w:u w:val="single"/>
        </w:rPr>
      </w:pPr>
      <w:r w:rsidRPr="00E53764">
        <w:rPr>
          <w:rFonts w:ascii="Times New Roman" w:hAnsi="Times New Roman" w:cs="Times New Roman"/>
          <w:b/>
          <w:bCs/>
          <w:u w:val="single"/>
        </w:rPr>
        <w:t>Pokój socjalny dla specjalistów</w:t>
      </w:r>
    </w:p>
    <w:p w14:paraId="6AB6707B" w14:textId="2B14FEFC" w:rsidR="00CA66AA" w:rsidRPr="00E53764" w:rsidRDefault="00F56974" w:rsidP="00AA5250">
      <w:pPr>
        <w:spacing w:after="0"/>
        <w:ind w:firstLine="993"/>
        <w:jc w:val="both"/>
        <w:rPr>
          <w:rFonts w:ascii="Times New Roman" w:hAnsi="Times New Roman" w:cs="Times New Roman"/>
          <w:b/>
          <w:bCs/>
          <w:i/>
          <w:iCs/>
        </w:rPr>
      </w:pPr>
      <w:r w:rsidRPr="00E53764">
        <w:rPr>
          <w:rFonts w:ascii="Times New Roman" w:hAnsi="Times New Roman" w:cs="Times New Roman"/>
          <w:b/>
          <w:bCs/>
          <w:i/>
          <w:iCs/>
        </w:rPr>
        <w:t>Optymalne</w:t>
      </w:r>
      <w:r w:rsidR="00CA66AA" w:rsidRPr="00E53764">
        <w:rPr>
          <w:rFonts w:ascii="Times New Roman" w:hAnsi="Times New Roman" w:cs="Times New Roman"/>
          <w:b/>
          <w:bCs/>
          <w:i/>
          <w:iCs/>
        </w:rPr>
        <w:t xml:space="preserve"> wyposażenie pokoju socjalnego dla specjalistów:</w:t>
      </w:r>
    </w:p>
    <w:p w14:paraId="49E9916C" w14:textId="2D0C1D1B" w:rsidR="00CA66AA" w:rsidRPr="00E53764" w:rsidRDefault="00CA66AA" w:rsidP="00E80807">
      <w:pPr>
        <w:pStyle w:val="Akapitzlist"/>
        <w:numPr>
          <w:ilvl w:val="0"/>
          <w:numId w:val="21"/>
        </w:numPr>
        <w:spacing w:after="0"/>
        <w:ind w:left="1276" w:hanging="283"/>
        <w:jc w:val="both"/>
        <w:rPr>
          <w:rFonts w:ascii="Times New Roman" w:hAnsi="Times New Roman" w:cs="Times New Roman"/>
          <w:b/>
          <w:bCs/>
          <w:i/>
          <w:iCs/>
        </w:rPr>
      </w:pPr>
      <w:r w:rsidRPr="00E53764">
        <w:rPr>
          <w:rFonts w:ascii="Times New Roman" w:hAnsi="Times New Roman" w:cs="Times New Roman"/>
        </w:rPr>
        <w:t>Niewielki kącik kuchenny ze zlewozmywakiem i dostępem do bieżącej wody</w:t>
      </w:r>
      <w:r w:rsidR="009F4947">
        <w:rPr>
          <w:rFonts w:ascii="Times New Roman" w:hAnsi="Times New Roman" w:cs="Times New Roman"/>
        </w:rPr>
        <w:t>;</w:t>
      </w:r>
    </w:p>
    <w:p w14:paraId="29855D34" w14:textId="74E5AE0C" w:rsidR="00CA66AA" w:rsidRPr="00E53764" w:rsidRDefault="00CA66AA" w:rsidP="00E80807">
      <w:pPr>
        <w:pStyle w:val="Akapitzlist"/>
        <w:numPr>
          <w:ilvl w:val="0"/>
          <w:numId w:val="22"/>
        </w:numPr>
        <w:spacing w:after="200" w:line="276" w:lineRule="auto"/>
        <w:ind w:left="993" w:hanging="567"/>
        <w:jc w:val="both"/>
        <w:rPr>
          <w:rFonts w:ascii="Times New Roman" w:hAnsi="Times New Roman" w:cs="Times New Roman"/>
          <w:u w:val="single"/>
        </w:rPr>
      </w:pPr>
      <w:r w:rsidRPr="00E53764">
        <w:rPr>
          <w:rFonts w:ascii="Times New Roman" w:hAnsi="Times New Roman" w:cs="Times New Roman"/>
          <w:b/>
          <w:bCs/>
          <w:u w:val="single"/>
        </w:rPr>
        <w:t xml:space="preserve">Korytarz </w:t>
      </w:r>
    </w:p>
    <w:p w14:paraId="68A29A29" w14:textId="26EA7B78" w:rsidR="00F56974" w:rsidRPr="00E53764" w:rsidRDefault="00F56974" w:rsidP="00AA5250">
      <w:pPr>
        <w:pStyle w:val="Akapitzlist"/>
        <w:spacing w:before="240" w:after="200" w:line="276" w:lineRule="auto"/>
        <w:ind w:left="1134" w:hanging="141"/>
        <w:jc w:val="both"/>
        <w:rPr>
          <w:rFonts w:ascii="Times New Roman" w:hAnsi="Times New Roman" w:cs="Times New Roman"/>
        </w:rPr>
      </w:pPr>
      <w:r w:rsidRPr="00E53764">
        <w:rPr>
          <w:rFonts w:ascii="Times New Roman" w:hAnsi="Times New Roman" w:cs="Times New Roman"/>
          <w:b/>
          <w:bCs/>
          <w:i/>
          <w:iCs/>
        </w:rPr>
        <w:t>Optymalne wyposażenie</w:t>
      </w:r>
      <w:r w:rsidR="00623E55" w:rsidRPr="00E53764">
        <w:rPr>
          <w:rFonts w:ascii="Times New Roman" w:hAnsi="Times New Roman" w:cs="Times New Roman"/>
          <w:b/>
          <w:bCs/>
          <w:i/>
          <w:iCs/>
        </w:rPr>
        <w:t xml:space="preserve"> korytarza:</w:t>
      </w:r>
    </w:p>
    <w:p w14:paraId="4474D7A2" w14:textId="7090CD8A" w:rsidR="00F56974" w:rsidRPr="00E53764" w:rsidRDefault="00F56974" w:rsidP="00E80807">
      <w:pPr>
        <w:pStyle w:val="Akapitzlist"/>
        <w:numPr>
          <w:ilvl w:val="0"/>
          <w:numId w:val="23"/>
        </w:numPr>
        <w:tabs>
          <w:tab w:val="left" w:pos="1276"/>
        </w:tabs>
        <w:spacing w:after="200" w:line="276" w:lineRule="auto"/>
        <w:ind w:firstLine="273"/>
        <w:jc w:val="both"/>
        <w:rPr>
          <w:rFonts w:ascii="Times New Roman" w:hAnsi="Times New Roman" w:cs="Times New Roman"/>
        </w:rPr>
      </w:pPr>
      <w:r w:rsidRPr="00E53764">
        <w:rPr>
          <w:rFonts w:ascii="Times New Roman" w:hAnsi="Times New Roman" w:cs="Times New Roman"/>
        </w:rPr>
        <w:t>Listwy odbojowe</w:t>
      </w:r>
      <w:r w:rsidR="009F4947">
        <w:rPr>
          <w:rFonts w:ascii="Times New Roman" w:hAnsi="Times New Roman" w:cs="Times New Roman"/>
        </w:rPr>
        <w:t>;</w:t>
      </w:r>
    </w:p>
    <w:p w14:paraId="7D50E350" w14:textId="0731801D" w:rsidR="00A71FB6" w:rsidRPr="009F4947" w:rsidRDefault="00630171" w:rsidP="0057345C">
      <w:pPr>
        <w:pStyle w:val="Akapitzlist"/>
        <w:numPr>
          <w:ilvl w:val="0"/>
          <w:numId w:val="24"/>
        </w:numPr>
        <w:spacing w:after="200" w:line="276" w:lineRule="auto"/>
        <w:ind w:left="993" w:hanging="567"/>
        <w:jc w:val="both"/>
        <w:rPr>
          <w:rFonts w:ascii="Times New Roman" w:hAnsi="Times New Roman" w:cs="Times New Roman"/>
        </w:rPr>
      </w:pPr>
      <w:r w:rsidRPr="009F4947">
        <w:rPr>
          <w:rFonts w:ascii="Times New Roman" w:hAnsi="Times New Roman" w:cs="Times New Roman"/>
          <w:b/>
          <w:bCs/>
          <w:u w:val="single"/>
        </w:rPr>
        <w:t>Pomieszczenie do badań specjalistycznych</w:t>
      </w:r>
      <w:r w:rsidR="00DA0699" w:rsidRPr="009F4947">
        <w:rPr>
          <w:rFonts w:ascii="Times New Roman" w:hAnsi="Times New Roman" w:cs="Times New Roman"/>
          <w:b/>
          <w:bCs/>
        </w:rPr>
        <w:t xml:space="preserve"> </w:t>
      </w:r>
      <w:r w:rsidR="001547A5" w:rsidRPr="009F4947">
        <w:rPr>
          <w:rFonts w:ascii="Times New Roman" w:hAnsi="Times New Roman" w:cs="Times New Roman"/>
          <w:b/>
          <w:bCs/>
        </w:rPr>
        <w:t xml:space="preserve">(z ciemnią) </w:t>
      </w:r>
      <w:r w:rsidR="00DA0699" w:rsidRPr="009F4947">
        <w:rPr>
          <w:rFonts w:ascii="Times New Roman" w:hAnsi="Times New Roman" w:cs="Times New Roman"/>
        </w:rPr>
        <w:t xml:space="preserve">– </w:t>
      </w:r>
      <w:r w:rsidRPr="009F4947">
        <w:rPr>
          <w:rFonts w:ascii="Times New Roman" w:hAnsi="Times New Roman" w:cs="Times New Roman"/>
        </w:rPr>
        <w:t xml:space="preserve">pomieszczenie służące do przeprowadzania badań na potrzeby toczących się postępowań na będącym </w:t>
      </w:r>
      <w:r w:rsidR="00976B98" w:rsidRPr="009F4947">
        <w:rPr>
          <w:rFonts w:ascii="Times New Roman" w:hAnsi="Times New Roman" w:cs="Times New Roman"/>
        </w:rPr>
        <w:br/>
      </w:r>
      <w:r w:rsidRPr="009F4947">
        <w:rPr>
          <w:rFonts w:ascii="Times New Roman" w:hAnsi="Times New Roman" w:cs="Times New Roman"/>
        </w:rPr>
        <w:t>w posiadaniu Wojewódzkiego Zespołu sprzęcie diagnostyczny</w:t>
      </w:r>
      <w:r w:rsidR="00645B29" w:rsidRPr="009F4947">
        <w:rPr>
          <w:rFonts w:ascii="Times New Roman" w:hAnsi="Times New Roman" w:cs="Times New Roman"/>
        </w:rPr>
        <w:t>m</w:t>
      </w:r>
      <w:r w:rsidRPr="009F4947">
        <w:rPr>
          <w:rFonts w:ascii="Times New Roman" w:hAnsi="Times New Roman" w:cs="Times New Roman"/>
        </w:rPr>
        <w:t xml:space="preserve"> (elektromiograf, ultrasonograf, perymetr, tablica okulistyczna, spirometr)</w:t>
      </w:r>
      <w:r w:rsidR="001547A5" w:rsidRPr="009F4947">
        <w:rPr>
          <w:rFonts w:ascii="Times New Roman" w:hAnsi="Times New Roman" w:cs="Times New Roman"/>
        </w:rPr>
        <w:t>.</w:t>
      </w:r>
      <w:r w:rsidR="009F4947">
        <w:rPr>
          <w:rFonts w:ascii="Times New Roman" w:hAnsi="Times New Roman" w:cs="Times New Roman"/>
        </w:rPr>
        <w:t xml:space="preserve"> </w:t>
      </w:r>
      <w:r w:rsidR="00A71FB6" w:rsidRPr="009F4947">
        <w:rPr>
          <w:rFonts w:ascii="Times New Roman" w:hAnsi="Times New Roman" w:cs="Times New Roman"/>
        </w:rPr>
        <w:t>Pomieszczenie to powinno umożliwiać prawidłowe rozmieszczenie, zainstalowanie i użytkowanie urządzeń, aparatury i sprzętu do badań specjalistycznych, a w szczególności:</w:t>
      </w:r>
    </w:p>
    <w:p w14:paraId="232D6894" w14:textId="517B08F2" w:rsidR="00A71FB6" w:rsidRPr="00E53764" w:rsidRDefault="00A71FB6" w:rsidP="00E80807">
      <w:pPr>
        <w:pStyle w:val="Akapitzlist"/>
        <w:numPr>
          <w:ilvl w:val="0"/>
          <w:numId w:val="25"/>
        </w:numPr>
        <w:spacing w:after="200" w:line="276" w:lineRule="auto"/>
        <w:ind w:left="1418" w:hanging="425"/>
        <w:jc w:val="both"/>
        <w:rPr>
          <w:rFonts w:ascii="Times New Roman" w:hAnsi="Times New Roman" w:cs="Times New Roman"/>
        </w:rPr>
      </w:pPr>
      <w:r w:rsidRPr="00E53764">
        <w:rPr>
          <w:rFonts w:ascii="Times New Roman" w:hAnsi="Times New Roman" w:cs="Times New Roman"/>
        </w:rPr>
        <w:t>pomieszczenia, w których wykonuje się badania okulistyczne, powinny umożliwiać umieszczenie tablicy w odległości 5 m od badanej osoby</w:t>
      </w:r>
      <w:r w:rsidR="00AA5250">
        <w:rPr>
          <w:rFonts w:ascii="Times New Roman" w:hAnsi="Times New Roman" w:cs="Times New Roman"/>
        </w:rPr>
        <w:t>,</w:t>
      </w:r>
    </w:p>
    <w:p w14:paraId="3E935955" w14:textId="50EF7154" w:rsidR="00A71FB6" w:rsidRPr="00E53764" w:rsidRDefault="00A71FB6" w:rsidP="00E80807">
      <w:pPr>
        <w:pStyle w:val="Akapitzlist"/>
        <w:numPr>
          <w:ilvl w:val="0"/>
          <w:numId w:val="25"/>
        </w:numPr>
        <w:spacing w:after="200" w:line="276" w:lineRule="auto"/>
        <w:ind w:left="1418" w:hanging="425"/>
        <w:jc w:val="both"/>
        <w:rPr>
          <w:rFonts w:ascii="Times New Roman" w:hAnsi="Times New Roman" w:cs="Times New Roman"/>
        </w:rPr>
      </w:pPr>
      <w:r w:rsidRPr="00E53764">
        <w:rPr>
          <w:rFonts w:ascii="Times New Roman" w:hAnsi="Times New Roman" w:cs="Times New Roman"/>
        </w:rPr>
        <w:t>pomieszczenia, w których wykonuje się badania okulistyczne i ultrasonograficzne, powinny mieć możliwość odpowiedniego ich zaciemniania.</w:t>
      </w:r>
    </w:p>
    <w:p w14:paraId="2952E18A" w14:textId="77777777" w:rsidR="009F4947" w:rsidRDefault="009F4947">
      <w:pPr>
        <w:rPr>
          <w:rFonts w:ascii="Times New Roman" w:hAnsi="Times New Roman" w:cs="Times New Roman"/>
          <w:i/>
          <w:iCs/>
          <w:noProof/>
          <w:sz w:val="22"/>
          <w:szCs w:val="22"/>
        </w:rPr>
      </w:pPr>
      <w:r>
        <w:rPr>
          <w:rFonts w:ascii="Times New Roman" w:hAnsi="Times New Roman" w:cs="Times New Roman"/>
          <w:i/>
          <w:iCs/>
          <w:noProof/>
          <w:sz w:val="22"/>
          <w:szCs w:val="22"/>
        </w:rPr>
        <w:br w:type="page"/>
      </w:r>
    </w:p>
    <w:p w14:paraId="36039DCD" w14:textId="110C8B91" w:rsidR="00E06A32" w:rsidRPr="00E53764" w:rsidRDefault="00EF2FA7" w:rsidP="00E53764">
      <w:pPr>
        <w:jc w:val="both"/>
        <w:rPr>
          <w:rFonts w:ascii="Times New Roman" w:hAnsi="Times New Roman" w:cs="Times New Roman"/>
          <w:i/>
          <w:iCs/>
          <w:sz w:val="22"/>
          <w:szCs w:val="22"/>
        </w:rPr>
      </w:pPr>
      <w:r w:rsidRPr="00E53764">
        <w:rPr>
          <w:rFonts w:ascii="Times New Roman" w:hAnsi="Times New Roman" w:cs="Times New Roman"/>
          <w:i/>
          <w:iCs/>
          <w:noProof/>
          <w:sz w:val="22"/>
          <w:szCs w:val="22"/>
        </w:rPr>
        <w:lastRenderedPageBreak/>
        <w:t>Rys.</w:t>
      </w:r>
      <w:r w:rsidR="00E06A32" w:rsidRPr="00E53764">
        <w:rPr>
          <w:rFonts w:ascii="Times New Roman" w:hAnsi="Times New Roman" w:cs="Times New Roman"/>
          <w:i/>
          <w:iCs/>
          <w:sz w:val="22"/>
          <w:szCs w:val="22"/>
        </w:rPr>
        <w:t xml:space="preserve"> propozycja wykorzystania pomieszczeń w strefie orzeczniczej</w:t>
      </w:r>
    </w:p>
    <w:p w14:paraId="0D8510EE" w14:textId="362C2EC1" w:rsidR="00630171" w:rsidRPr="00E53764" w:rsidRDefault="00630171" w:rsidP="00E53764">
      <w:pPr>
        <w:jc w:val="both"/>
        <w:rPr>
          <w:rFonts w:ascii="Times New Roman" w:hAnsi="Times New Roman" w:cs="Times New Roman"/>
          <w:i/>
          <w:iCs/>
          <w:sz w:val="22"/>
          <w:szCs w:val="22"/>
        </w:rPr>
      </w:pPr>
    </w:p>
    <w:p w14:paraId="4A81844E" w14:textId="0CDB7A49" w:rsidR="00E06A32" w:rsidRPr="00E53764" w:rsidRDefault="00AA5250" w:rsidP="00E53764">
      <w:pPr>
        <w:pStyle w:val="Akapitzlist"/>
        <w:spacing w:after="0"/>
        <w:jc w:val="both"/>
        <w:rPr>
          <w:rFonts w:ascii="Times New Roman" w:hAnsi="Times New Roman" w:cs="Times New Roman"/>
        </w:rPr>
      </w:pPr>
      <w:r w:rsidRPr="00E53764">
        <w:rPr>
          <w:rFonts w:ascii="Times New Roman" w:hAnsi="Times New Roman" w:cs="Times New Roman"/>
          <w:noProof/>
          <w:lang w:val="en-GB" w:eastAsia="en-GB"/>
        </w:rPr>
        <w:drawing>
          <wp:anchor distT="0" distB="0" distL="114300" distR="114300" simplePos="0" relativeHeight="251664384" behindDoc="0" locked="0" layoutInCell="1" allowOverlap="1" wp14:anchorId="20EEC282" wp14:editId="16B1234E">
            <wp:simplePos x="0" y="0"/>
            <wp:positionH relativeFrom="margin">
              <wp:align>left</wp:align>
            </wp:positionH>
            <wp:positionV relativeFrom="paragraph">
              <wp:posOffset>-201396</wp:posOffset>
            </wp:positionV>
            <wp:extent cx="5760000" cy="3985200"/>
            <wp:effectExtent l="0" t="0" r="0" b="0"/>
            <wp:wrapNone/>
            <wp:docPr id="2" name="Obraz 2" descr="Obraz zawierający tekst, zrzut ekranu, diagram, pismo odręczne&#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 descr="Obraz zawierający tekst, zrzut ekranu, diagram, pismo odręczne&#10;&#10;Zawartość wygenerowana przez sztuczną inteligencję może być niepoprawna."/>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000" cy="3985200"/>
                    </a:xfrm>
                    <a:prstGeom prst="rect">
                      <a:avLst/>
                    </a:prstGeom>
                  </pic:spPr>
                </pic:pic>
              </a:graphicData>
            </a:graphic>
            <wp14:sizeRelH relativeFrom="margin">
              <wp14:pctWidth>0</wp14:pctWidth>
            </wp14:sizeRelH>
            <wp14:sizeRelV relativeFrom="margin">
              <wp14:pctHeight>0</wp14:pctHeight>
            </wp14:sizeRelV>
          </wp:anchor>
        </w:drawing>
      </w:r>
    </w:p>
    <w:p w14:paraId="498DE6E1" w14:textId="77777777" w:rsidR="00E06A32" w:rsidRPr="00E53764" w:rsidRDefault="00E06A32" w:rsidP="00E53764">
      <w:pPr>
        <w:spacing w:after="0"/>
        <w:jc w:val="both"/>
        <w:rPr>
          <w:rFonts w:ascii="Times New Roman" w:hAnsi="Times New Roman" w:cs="Times New Roman"/>
          <w:b/>
          <w:bCs/>
        </w:rPr>
      </w:pPr>
    </w:p>
    <w:p w14:paraId="7E7B5789" w14:textId="77777777" w:rsidR="00630171" w:rsidRPr="00AA5250" w:rsidRDefault="00630171" w:rsidP="00AA5250">
      <w:pPr>
        <w:pStyle w:val="Akapitzlist"/>
        <w:jc w:val="both"/>
        <w:rPr>
          <w:rFonts w:ascii="Times New Roman" w:hAnsi="Times New Roman" w:cs="Times New Roman"/>
          <w:sz w:val="28"/>
          <w:szCs w:val="28"/>
        </w:rPr>
      </w:pPr>
    </w:p>
    <w:p w14:paraId="74E859BB" w14:textId="77777777" w:rsidR="00630171" w:rsidRPr="00E53764" w:rsidRDefault="00630171" w:rsidP="00E53764">
      <w:pPr>
        <w:pStyle w:val="Akapitzlist"/>
        <w:jc w:val="both"/>
        <w:rPr>
          <w:rFonts w:ascii="Times New Roman" w:hAnsi="Times New Roman" w:cs="Times New Roman"/>
          <w:sz w:val="28"/>
          <w:szCs w:val="28"/>
        </w:rPr>
      </w:pPr>
    </w:p>
    <w:p w14:paraId="47EE448C" w14:textId="77777777" w:rsidR="00630171" w:rsidRPr="00E53764" w:rsidRDefault="00630171" w:rsidP="00E53764">
      <w:pPr>
        <w:pStyle w:val="Akapitzlist"/>
        <w:jc w:val="both"/>
        <w:rPr>
          <w:rFonts w:ascii="Times New Roman" w:hAnsi="Times New Roman" w:cs="Times New Roman"/>
          <w:sz w:val="28"/>
          <w:szCs w:val="28"/>
        </w:rPr>
      </w:pPr>
    </w:p>
    <w:p w14:paraId="1AC685FA" w14:textId="77777777" w:rsidR="00630171" w:rsidRPr="00E53764" w:rsidRDefault="00630171" w:rsidP="00E53764">
      <w:pPr>
        <w:pStyle w:val="Akapitzlist"/>
        <w:jc w:val="both"/>
        <w:rPr>
          <w:rFonts w:ascii="Times New Roman" w:hAnsi="Times New Roman" w:cs="Times New Roman"/>
          <w:sz w:val="28"/>
          <w:szCs w:val="28"/>
        </w:rPr>
      </w:pPr>
    </w:p>
    <w:p w14:paraId="3241C12B" w14:textId="77777777" w:rsidR="00630171" w:rsidRPr="00E53764" w:rsidRDefault="00630171" w:rsidP="00E53764">
      <w:pPr>
        <w:pStyle w:val="Akapitzlist"/>
        <w:jc w:val="both"/>
        <w:rPr>
          <w:rFonts w:ascii="Times New Roman" w:hAnsi="Times New Roman" w:cs="Times New Roman"/>
          <w:sz w:val="28"/>
          <w:szCs w:val="28"/>
        </w:rPr>
      </w:pPr>
    </w:p>
    <w:p w14:paraId="5C1A96FF" w14:textId="3B854CA5" w:rsidR="007D36B0" w:rsidRDefault="007D36B0" w:rsidP="007D36B0">
      <w:pPr>
        <w:pStyle w:val="Akapitzlist"/>
        <w:jc w:val="both"/>
        <w:rPr>
          <w:rFonts w:ascii="Times New Roman" w:hAnsi="Times New Roman" w:cs="Times New Roman"/>
          <w:sz w:val="28"/>
          <w:szCs w:val="28"/>
        </w:rPr>
      </w:pPr>
    </w:p>
    <w:p w14:paraId="03DA21EC" w14:textId="62541540" w:rsidR="00AA5250" w:rsidRDefault="00AA5250" w:rsidP="007D36B0">
      <w:pPr>
        <w:pStyle w:val="Akapitzlist"/>
        <w:jc w:val="both"/>
        <w:rPr>
          <w:rFonts w:ascii="Times New Roman" w:hAnsi="Times New Roman" w:cs="Times New Roman"/>
          <w:sz w:val="28"/>
          <w:szCs w:val="28"/>
        </w:rPr>
      </w:pPr>
    </w:p>
    <w:p w14:paraId="4EC03322" w14:textId="3E7674FF" w:rsidR="00AA5250" w:rsidRDefault="00AA5250" w:rsidP="007D36B0">
      <w:pPr>
        <w:pStyle w:val="Akapitzlist"/>
        <w:jc w:val="both"/>
        <w:rPr>
          <w:rFonts w:ascii="Times New Roman" w:hAnsi="Times New Roman" w:cs="Times New Roman"/>
          <w:sz w:val="28"/>
          <w:szCs w:val="28"/>
        </w:rPr>
      </w:pPr>
    </w:p>
    <w:p w14:paraId="617325B7" w14:textId="197AB779" w:rsidR="00AA5250" w:rsidRDefault="00AA5250" w:rsidP="007D36B0">
      <w:pPr>
        <w:pStyle w:val="Akapitzlist"/>
        <w:jc w:val="both"/>
        <w:rPr>
          <w:rFonts w:ascii="Times New Roman" w:hAnsi="Times New Roman" w:cs="Times New Roman"/>
          <w:sz w:val="28"/>
          <w:szCs w:val="28"/>
        </w:rPr>
      </w:pPr>
    </w:p>
    <w:p w14:paraId="13DD5635" w14:textId="2D40DA0A" w:rsidR="00AA5250" w:rsidRDefault="00AA5250" w:rsidP="007D36B0">
      <w:pPr>
        <w:pStyle w:val="Akapitzlist"/>
        <w:jc w:val="both"/>
        <w:rPr>
          <w:rFonts w:ascii="Times New Roman" w:hAnsi="Times New Roman" w:cs="Times New Roman"/>
          <w:sz w:val="28"/>
          <w:szCs w:val="28"/>
        </w:rPr>
      </w:pPr>
    </w:p>
    <w:p w14:paraId="2BF9809C" w14:textId="1DC7A562" w:rsidR="00AA5250" w:rsidRDefault="00AA5250" w:rsidP="007D36B0">
      <w:pPr>
        <w:pStyle w:val="Akapitzlist"/>
        <w:jc w:val="both"/>
        <w:rPr>
          <w:rFonts w:ascii="Times New Roman" w:hAnsi="Times New Roman" w:cs="Times New Roman"/>
          <w:sz w:val="28"/>
          <w:szCs w:val="28"/>
        </w:rPr>
      </w:pPr>
    </w:p>
    <w:p w14:paraId="0F2069BC" w14:textId="69850F8F" w:rsidR="00AA5250" w:rsidRDefault="00AA5250" w:rsidP="007D36B0">
      <w:pPr>
        <w:pStyle w:val="Akapitzlist"/>
        <w:jc w:val="both"/>
        <w:rPr>
          <w:rFonts w:ascii="Times New Roman" w:hAnsi="Times New Roman" w:cs="Times New Roman"/>
          <w:sz w:val="28"/>
          <w:szCs w:val="28"/>
        </w:rPr>
      </w:pPr>
    </w:p>
    <w:p w14:paraId="30B2DEFB" w14:textId="59210A97" w:rsidR="00AA5250" w:rsidRDefault="00AA5250" w:rsidP="007D36B0">
      <w:pPr>
        <w:pStyle w:val="Akapitzlist"/>
        <w:jc w:val="both"/>
        <w:rPr>
          <w:rFonts w:ascii="Times New Roman" w:hAnsi="Times New Roman" w:cs="Times New Roman"/>
          <w:sz w:val="28"/>
          <w:szCs w:val="28"/>
        </w:rPr>
      </w:pPr>
    </w:p>
    <w:p w14:paraId="63A020AA" w14:textId="1112037C" w:rsidR="00AA5250" w:rsidRDefault="00AA5250" w:rsidP="007D36B0">
      <w:pPr>
        <w:pStyle w:val="Akapitzlist"/>
        <w:jc w:val="both"/>
        <w:rPr>
          <w:rFonts w:ascii="Times New Roman" w:hAnsi="Times New Roman" w:cs="Times New Roman"/>
          <w:sz w:val="28"/>
          <w:szCs w:val="28"/>
        </w:rPr>
      </w:pPr>
    </w:p>
    <w:p w14:paraId="7B1C6AD5" w14:textId="0C3B75D4" w:rsidR="00AA5250" w:rsidRDefault="00AA5250" w:rsidP="007D36B0">
      <w:pPr>
        <w:pStyle w:val="Akapitzlist"/>
        <w:jc w:val="both"/>
        <w:rPr>
          <w:rFonts w:ascii="Times New Roman" w:hAnsi="Times New Roman" w:cs="Times New Roman"/>
          <w:sz w:val="28"/>
          <w:szCs w:val="28"/>
        </w:rPr>
      </w:pPr>
    </w:p>
    <w:p w14:paraId="6023F0A6" w14:textId="77777777" w:rsidR="00AA5250" w:rsidRPr="007D36B0" w:rsidRDefault="00AA5250" w:rsidP="007D36B0">
      <w:pPr>
        <w:pStyle w:val="Akapitzlist"/>
        <w:jc w:val="both"/>
        <w:rPr>
          <w:rFonts w:ascii="Times New Roman" w:hAnsi="Times New Roman" w:cs="Times New Roman"/>
          <w:sz w:val="28"/>
          <w:szCs w:val="28"/>
        </w:rPr>
      </w:pPr>
    </w:p>
    <w:p w14:paraId="7F49EC28" w14:textId="42B60640" w:rsidR="00E06A32" w:rsidRPr="0056331A" w:rsidRDefault="003957FB" w:rsidP="00E80807">
      <w:pPr>
        <w:pStyle w:val="Akapitzlist"/>
        <w:numPr>
          <w:ilvl w:val="0"/>
          <w:numId w:val="19"/>
        </w:numPr>
        <w:ind w:left="426" w:hanging="426"/>
        <w:jc w:val="both"/>
        <w:rPr>
          <w:rFonts w:ascii="Times New Roman" w:hAnsi="Times New Roman" w:cs="Times New Roman"/>
        </w:rPr>
      </w:pPr>
      <w:r w:rsidRPr="0056331A">
        <w:rPr>
          <w:rFonts w:ascii="Times New Roman" w:hAnsi="Times New Roman" w:cs="Times New Roman"/>
          <w:b/>
          <w:bCs/>
        </w:rPr>
        <w:t>Strefa informacyjno-obsługowa</w:t>
      </w:r>
      <w:r w:rsidR="00E06A32" w:rsidRPr="0056331A">
        <w:rPr>
          <w:rFonts w:ascii="Times New Roman" w:hAnsi="Times New Roman" w:cs="Times New Roman"/>
          <w:b/>
          <w:bCs/>
        </w:rPr>
        <w:t>.</w:t>
      </w:r>
    </w:p>
    <w:p w14:paraId="46623ADF" w14:textId="5B7A707F" w:rsidR="00E06A32" w:rsidRPr="00877295" w:rsidRDefault="00D814F2" w:rsidP="0056331A">
      <w:pPr>
        <w:ind w:left="426"/>
        <w:jc w:val="both"/>
        <w:rPr>
          <w:rFonts w:ascii="Times New Roman" w:hAnsi="Times New Roman" w:cs="Times New Roman"/>
          <w:b/>
          <w:bCs/>
          <w:i/>
          <w:iCs/>
        </w:rPr>
      </w:pPr>
      <w:r w:rsidRPr="00877295">
        <w:rPr>
          <w:rFonts w:ascii="Times New Roman" w:hAnsi="Times New Roman" w:cs="Times New Roman"/>
          <w:b/>
          <w:bCs/>
          <w:i/>
          <w:iCs/>
        </w:rPr>
        <w:t>Liczba stanowisk komputerowych w strefie: 5</w:t>
      </w:r>
    </w:p>
    <w:p w14:paraId="2F30895B" w14:textId="4426DB19" w:rsidR="003957FB" w:rsidRPr="00E53764" w:rsidRDefault="00E06A32" w:rsidP="00E53764">
      <w:pPr>
        <w:pStyle w:val="Akapitzlist"/>
        <w:spacing w:after="0"/>
        <w:ind w:left="426"/>
        <w:jc w:val="both"/>
        <w:rPr>
          <w:rFonts w:ascii="Times New Roman" w:hAnsi="Times New Roman" w:cs="Times New Roman"/>
        </w:rPr>
      </w:pPr>
      <w:r w:rsidRPr="00E53764">
        <w:rPr>
          <w:rFonts w:ascii="Times New Roman" w:hAnsi="Times New Roman" w:cs="Times New Roman"/>
        </w:rPr>
        <w:t>T</w:t>
      </w:r>
      <w:r w:rsidR="003957FB" w:rsidRPr="00E53764">
        <w:rPr>
          <w:rFonts w:ascii="Times New Roman" w:hAnsi="Times New Roman" w:cs="Times New Roman"/>
        </w:rPr>
        <w:t xml:space="preserve">o przestrzeń </w:t>
      </w:r>
      <w:r w:rsidRPr="00E53764">
        <w:rPr>
          <w:rFonts w:ascii="Times New Roman" w:hAnsi="Times New Roman" w:cs="Times New Roman"/>
        </w:rPr>
        <w:t xml:space="preserve">znajdująca się w bezpośrednim sąsiedztwie drzwi wejściowych zarówno od strony wschodniej, jak i zachodniej budynku. </w:t>
      </w:r>
      <w:r w:rsidR="003957FB" w:rsidRPr="00E53764">
        <w:rPr>
          <w:rFonts w:ascii="Times New Roman" w:hAnsi="Times New Roman" w:cs="Times New Roman"/>
        </w:rPr>
        <w:t>W miejscu tym klienci urzędu powinni otrzymać wszelkie niezbędne informacje z zakresu działalności Wojewódzkiego Zespołu, jak również mieć możliwość złożenia dokumentów w</w:t>
      </w:r>
      <w:r w:rsidR="00BC4C1B" w:rsidRPr="00E53764">
        <w:rPr>
          <w:rFonts w:ascii="Times New Roman" w:hAnsi="Times New Roman" w:cs="Times New Roman"/>
        </w:rPr>
        <w:t> </w:t>
      </w:r>
      <w:r w:rsidR="003957FB" w:rsidRPr="00E53764">
        <w:rPr>
          <w:rFonts w:ascii="Times New Roman" w:hAnsi="Times New Roman" w:cs="Times New Roman"/>
        </w:rPr>
        <w:t>sprawie realizowanych przez Zespół spraw.</w:t>
      </w:r>
    </w:p>
    <w:p w14:paraId="3DBD9C4E" w14:textId="2357A915" w:rsidR="003957FB" w:rsidRPr="00E53764" w:rsidRDefault="003957FB" w:rsidP="005B4A13">
      <w:pPr>
        <w:pStyle w:val="Akapitzlist"/>
        <w:spacing w:after="0"/>
        <w:ind w:left="426"/>
        <w:jc w:val="both"/>
        <w:rPr>
          <w:rFonts w:ascii="Times New Roman" w:hAnsi="Times New Roman" w:cs="Times New Roman"/>
        </w:rPr>
      </w:pPr>
      <w:r w:rsidRPr="00E53764">
        <w:rPr>
          <w:rFonts w:ascii="Times New Roman" w:hAnsi="Times New Roman" w:cs="Times New Roman"/>
        </w:rPr>
        <w:t>Na potrzeby Wojewódzkiego Zespołu w strefie tej powinny powstać:</w:t>
      </w:r>
    </w:p>
    <w:p w14:paraId="78662988" w14:textId="2B942448" w:rsidR="003957FB" w:rsidRPr="00E53764" w:rsidRDefault="003957FB" w:rsidP="005B4A13">
      <w:pPr>
        <w:pStyle w:val="Akapitzlist"/>
        <w:numPr>
          <w:ilvl w:val="0"/>
          <w:numId w:val="26"/>
        </w:numPr>
        <w:spacing w:after="0"/>
        <w:ind w:left="851" w:hanging="425"/>
        <w:jc w:val="both"/>
        <w:rPr>
          <w:rFonts w:ascii="Times New Roman" w:hAnsi="Times New Roman" w:cs="Times New Roman"/>
        </w:rPr>
      </w:pPr>
      <w:r w:rsidRPr="00E53764">
        <w:rPr>
          <w:rFonts w:ascii="Times New Roman" w:hAnsi="Times New Roman" w:cs="Times New Roman"/>
          <w:b/>
          <w:bCs/>
          <w:u w:val="single"/>
        </w:rPr>
        <w:t>Sala obsługi klienta</w:t>
      </w:r>
      <w:r w:rsidRPr="00E53764">
        <w:rPr>
          <w:rFonts w:ascii="Times New Roman" w:hAnsi="Times New Roman" w:cs="Times New Roman"/>
        </w:rPr>
        <w:t xml:space="preserve"> z co najmniej dwoma stanowiskami przystosowanymi do potrzeb osób z niepełnosprawnościami</w:t>
      </w:r>
      <w:r w:rsidR="005B4A13">
        <w:rPr>
          <w:rFonts w:ascii="Times New Roman" w:hAnsi="Times New Roman" w:cs="Times New Roman"/>
        </w:rPr>
        <w:t>;</w:t>
      </w:r>
    </w:p>
    <w:p w14:paraId="57760093" w14:textId="488AD781" w:rsidR="003957FB" w:rsidRPr="00E53764" w:rsidRDefault="003957FB" w:rsidP="005B4A13">
      <w:pPr>
        <w:pStyle w:val="Akapitzlist"/>
        <w:numPr>
          <w:ilvl w:val="0"/>
          <w:numId w:val="26"/>
        </w:numPr>
        <w:spacing w:after="0"/>
        <w:ind w:left="851" w:hanging="425"/>
        <w:jc w:val="both"/>
        <w:rPr>
          <w:rFonts w:ascii="Times New Roman" w:hAnsi="Times New Roman" w:cs="Times New Roman"/>
        </w:rPr>
      </w:pPr>
      <w:r w:rsidRPr="00E53764">
        <w:rPr>
          <w:rFonts w:ascii="Times New Roman" w:hAnsi="Times New Roman" w:cs="Times New Roman"/>
          <w:b/>
          <w:bCs/>
          <w:u w:val="single"/>
        </w:rPr>
        <w:t>Sekretariat Przewodniczącego Zespołu</w:t>
      </w:r>
      <w:r w:rsidRPr="00E53764">
        <w:rPr>
          <w:rFonts w:ascii="Times New Roman" w:hAnsi="Times New Roman" w:cs="Times New Roman"/>
          <w:b/>
          <w:bCs/>
        </w:rPr>
        <w:t xml:space="preserve"> </w:t>
      </w:r>
      <w:r w:rsidRPr="00E53764">
        <w:rPr>
          <w:rFonts w:ascii="Times New Roman" w:hAnsi="Times New Roman" w:cs="Times New Roman"/>
        </w:rPr>
        <w:t xml:space="preserve">umożliwiający wejście do strefy </w:t>
      </w:r>
      <w:r w:rsidR="00942FBE" w:rsidRPr="00E53764">
        <w:rPr>
          <w:rFonts w:ascii="Times New Roman" w:hAnsi="Times New Roman" w:cs="Times New Roman"/>
        </w:rPr>
        <w:t>kadry zarządzającej</w:t>
      </w:r>
      <w:r w:rsidR="005B4A13">
        <w:rPr>
          <w:rFonts w:ascii="Times New Roman" w:hAnsi="Times New Roman" w:cs="Times New Roman"/>
        </w:rPr>
        <w:t>;</w:t>
      </w:r>
    </w:p>
    <w:p w14:paraId="70FEBD15" w14:textId="1E8C4BFC" w:rsidR="00942FBE" w:rsidRPr="00E53764" w:rsidRDefault="00942FBE" w:rsidP="005B4A13">
      <w:pPr>
        <w:pStyle w:val="Akapitzlist"/>
        <w:numPr>
          <w:ilvl w:val="0"/>
          <w:numId w:val="26"/>
        </w:numPr>
        <w:spacing w:after="0"/>
        <w:ind w:left="851" w:hanging="425"/>
        <w:jc w:val="both"/>
        <w:rPr>
          <w:rFonts w:ascii="Times New Roman" w:hAnsi="Times New Roman" w:cs="Times New Roman"/>
        </w:rPr>
      </w:pPr>
      <w:r w:rsidRPr="00E53764">
        <w:rPr>
          <w:rFonts w:ascii="Times New Roman" w:hAnsi="Times New Roman" w:cs="Times New Roman"/>
          <w:b/>
          <w:bCs/>
          <w:u w:val="single"/>
        </w:rPr>
        <w:t>Dyżurka pracownika ochrony</w:t>
      </w:r>
      <w:r w:rsidRPr="00E53764">
        <w:rPr>
          <w:rFonts w:ascii="Times New Roman" w:hAnsi="Times New Roman" w:cs="Times New Roman"/>
        </w:rPr>
        <w:t xml:space="preserve"> z odpowiednim zapleczem technicznym oraz możliwością bieżącego podglądu wizualnego i bezpośredniego na strefę</w:t>
      </w:r>
      <w:r w:rsidR="005B4A13">
        <w:rPr>
          <w:rFonts w:ascii="Times New Roman" w:hAnsi="Times New Roman" w:cs="Times New Roman"/>
        </w:rPr>
        <w:t>;</w:t>
      </w:r>
    </w:p>
    <w:p w14:paraId="6D2399BA" w14:textId="7EACB4AF" w:rsidR="00942FBE" w:rsidRPr="00E53764" w:rsidRDefault="00942FBE" w:rsidP="005B4A13">
      <w:pPr>
        <w:pStyle w:val="Akapitzlist"/>
        <w:numPr>
          <w:ilvl w:val="0"/>
          <w:numId w:val="26"/>
        </w:numPr>
        <w:spacing w:after="0"/>
        <w:ind w:left="851" w:hanging="425"/>
        <w:jc w:val="both"/>
        <w:rPr>
          <w:rFonts w:ascii="Times New Roman" w:hAnsi="Times New Roman" w:cs="Times New Roman"/>
        </w:rPr>
      </w:pPr>
      <w:r w:rsidRPr="00E53764">
        <w:rPr>
          <w:rFonts w:ascii="Times New Roman" w:hAnsi="Times New Roman" w:cs="Times New Roman"/>
          <w:b/>
          <w:bCs/>
          <w:u w:val="single"/>
        </w:rPr>
        <w:t>Archiwum podręczne zespołu</w:t>
      </w:r>
      <w:r w:rsidRPr="00E53764">
        <w:rPr>
          <w:rFonts w:ascii="Times New Roman" w:hAnsi="Times New Roman" w:cs="Times New Roman"/>
        </w:rPr>
        <w:t xml:space="preserve"> – </w:t>
      </w:r>
      <w:r w:rsidR="00E06A32" w:rsidRPr="00E53764">
        <w:rPr>
          <w:rFonts w:ascii="Times New Roman" w:hAnsi="Times New Roman" w:cs="Times New Roman"/>
        </w:rPr>
        <w:t xml:space="preserve">ponieważ </w:t>
      </w:r>
      <w:r w:rsidR="00757F1F" w:rsidRPr="00E53764">
        <w:rPr>
          <w:rFonts w:ascii="Times New Roman" w:hAnsi="Times New Roman" w:cs="Times New Roman"/>
        </w:rPr>
        <w:t>jedno ze znajdujących się w tej strefie pomieszczeń</w:t>
      </w:r>
      <w:r w:rsidRPr="00E53764">
        <w:rPr>
          <w:rFonts w:ascii="Times New Roman" w:hAnsi="Times New Roman" w:cs="Times New Roman"/>
        </w:rPr>
        <w:t xml:space="preserve"> </w:t>
      </w:r>
      <w:r w:rsidR="00757F1F" w:rsidRPr="00E53764">
        <w:rPr>
          <w:rFonts w:ascii="Times New Roman" w:hAnsi="Times New Roman" w:cs="Times New Roman"/>
        </w:rPr>
        <w:t>wyposażone zostało w</w:t>
      </w:r>
      <w:r w:rsidRPr="00E53764">
        <w:rPr>
          <w:rFonts w:ascii="Times New Roman" w:hAnsi="Times New Roman" w:cs="Times New Roman"/>
        </w:rPr>
        <w:t xml:space="preserve"> regały jezdne, zasadn</w:t>
      </w:r>
      <w:r w:rsidR="00757F1F" w:rsidRPr="00E53764">
        <w:rPr>
          <w:rFonts w:ascii="Times New Roman" w:hAnsi="Times New Roman" w:cs="Times New Roman"/>
        </w:rPr>
        <w:t xml:space="preserve">ym jest </w:t>
      </w:r>
      <w:r w:rsidRPr="00E53764">
        <w:rPr>
          <w:rFonts w:ascii="Times New Roman" w:hAnsi="Times New Roman" w:cs="Times New Roman"/>
        </w:rPr>
        <w:t xml:space="preserve"> pozostawienie jego wyposażenia i przeznaczenia. Z uwagi na bezpieczeństwo należy rozważyć dodatkowe zabezpieczenie okna przed nieuprawnionym dostępem lub próbą </w:t>
      </w:r>
      <w:r w:rsidRPr="00E53764">
        <w:rPr>
          <w:rFonts w:ascii="Times New Roman" w:hAnsi="Times New Roman" w:cs="Times New Roman"/>
        </w:rPr>
        <w:lastRenderedPageBreak/>
        <w:t>zniszczenia</w:t>
      </w:r>
      <w:r w:rsidR="005B4A13">
        <w:rPr>
          <w:rFonts w:ascii="Times New Roman" w:hAnsi="Times New Roman" w:cs="Times New Roman"/>
        </w:rPr>
        <w:br/>
      </w:r>
      <w:r w:rsidRPr="00E53764">
        <w:rPr>
          <w:rFonts w:ascii="Times New Roman" w:hAnsi="Times New Roman" w:cs="Times New Roman"/>
        </w:rPr>
        <w:t>akt z zewnątrz</w:t>
      </w:r>
      <w:r w:rsidR="005B4A13">
        <w:rPr>
          <w:rFonts w:ascii="Times New Roman" w:hAnsi="Times New Roman" w:cs="Times New Roman"/>
        </w:rPr>
        <w:t>;</w:t>
      </w:r>
      <w:r w:rsidRPr="00E53764">
        <w:rPr>
          <w:rFonts w:ascii="Times New Roman" w:hAnsi="Times New Roman" w:cs="Times New Roman"/>
        </w:rPr>
        <w:t xml:space="preserve"> </w:t>
      </w:r>
    </w:p>
    <w:p w14:paraId="209C9C15" w14:textId="0D7D4BB2" w:rsidR="009B2975" w:rsidRPr="00E53764" w:rsidRDefault="009B2975" w:rsidP="005B4A13">
      <w:pPr>
        <w:pStyle w:val="Akapitzlist"/>
        <w:numPr>
          <w:ilvl w:val="0"/>
          <w:numId w:val="26"/>
        </w:numPr>
        <w:spacing w:after="0"/>
        <w:ind w:left="851" w:hanging="425"/>
        <w:jc w:val="both"/>
        <w:rPr>
          <w:rFonts w:ascii="Times New Roman" w:hAnsi="Times New Roman" w:cs="Times New Roman"/>
        </w:rPr>
      </w:pPr>
      <w:r w:rsidRPr="00E53764">
        <w:rPr>
          <w:rFonts w:ascii="Times New Roman" w:hAnsi="Times New Roman" w:cs="Times New Roman"/>
          <w:b/>
          <w:bCs/>
          <w:u w:val="single"/>
        </w:rPr>
        <w:t>Winda</w:t>
      </w:r>
      <w:r w:rsidR="005B4A13" w:rsidRPr="005B4A13">
        <w:rPr>
          <w:rFonts w:ascii="Times New Roman" w:hAnsi="Times New Roman" w:cs="Times New Roman"/>
        </w:rPr>
        <w:t>;</w:t>
      </w:r>
    </w:p>
    <w:p w14:paraId="49BDD29F" w14:textId="0CC92F86" w:rsidR="003957FB" w:rsidRPr="00E53764" w:rsidRDefault="00942FBE" w:rsidP="005B4A13">
      <w:pPr>
        <w:pStyle w:val="Akapitzlist"/>
        <w:numPr>
          <w:ilvl w:val="0"/>
          <w:numId w:val="26"/>
        </w:numPr>
        <w:spacing w:after="0"/>
        <w:ind w:left="851" w:hanging="425"/>
        <w:jc w:val="both"/>
        <w:rPr>
          <w:rFonts w:ascii="Times New Roman" w:hAnsi="Times New Roman" w:cs="Times New Roman"/>
          <w:b/>
          <w:bCs/>
        </w:rPr>
      </w:pPr>
      <w:r w:rsidRPr="00E53764">
        <w:rPr>
          <w:rFonts w:ascii="Times New Roman" w:hAnsi="Times New Roman" w:cs="Times New Roman"/>
          <w:b/>
          <w:bCs/>
          <w:u w:val="single"/>
        </w:rPr>
        <w:t>Pomieszczenie gospodarcze</w:t>
      </w:r>
      <w:r w:rsidRPr="00E53764">
        <w:rPr>
          <w:rFonts w:ascii="Times New Roman" w:hAnsi="Times New Roman" w:cs="Times New Roman"/>
          <w:b/>
          <w:bCs/>
        </w:rPr>
        <w:t xml:space="preserve"> </w:t>
      </w:r>
      <w:r w:rsidRPr="00E53764">
        <w:rPr>
          <w:rFonts w:ascii="Times New Roman" w:hAnsi="Times New Roman" w:cs="Times New Roman"/>
        </w:rPr>
        <w:t>dla firmy sprzątającej.</w:t>
      </w:r>
    </w:p>
    <w:p w14:paraId="43D2566F" w14:textId="0F7203BC" w:rsidR="003A403E" w:rsidRPr="00E53764" w:rsidRDefault="003A403E" w:rsidP="00E53764">
      <w:pPr>
        <w:spacing w:after="0"/>
        <w:ind w:left="774"/>
        <w:jc w:val="both"/>
        <w:rPr>
          <w:rFonts w:ascii="Times New Roman" w:hAnsi="Times New Roman" w:cs="Times New Roman"/>
          <w:b/>
          <w:bCs/>
        </w:rPr>
      </w:pPr>
    </w:p>
    <w:p w14:paraId="24642311" w14:textId="02AC6FF7" w:rsidR="003A403E" w:rsidRPr="00E53764" w:rsidRDefault="003A403E" w:rsidP="00E53764">
      <w:pPr>
        <w:spacing w:after="0"/>
        <w:ind w:left="774"/>
        <w:jc w:val="both"/>
        <w:rPr>
          <w:rFonts w:ascii="Times New Roman" w:hAnsi="Times New Roman" w:cs="Times New Roman"/>
        </w:rPr>
      </w:pPr>
      <w:r w:rsidRPr="00E53764">
        <w:rPr>
          <w:rFonts w:ascii="Times New Roman" w:hAnsi="Times New Roman" w:cs="Times New Roman"/>
        </w:rPr>
        <w:t>W strefie tej należy również rozważyć możliwość wykonania podjazdu dla osób poruszający się na wózkach, przy wejściu do budynku od strony parkingu.</w:t>
      </w:r>
    </w:p>
    <w:p w14:paraId="78374979" w14:textId="2C500B68" w:rsidR="001A7D04" w:rsidRPr="00E53764" w:rsidRDefault="00D814F2" w:rsidP="00E53764">
      <w:pPr>
        <w:spacing w:after="0"/>
        <w:jc w:val="both"/>
        <w:rPr>
          <w:rFonts w:ascii="Times New Roman" w:hAnsi="Times New Roman" w:cs="Times New Roman"/>
          <w:b/>
          <w:bCs/>
        </w:rPr>
      </w:pPr>
      <w:r w:rsidRPr="00E53764">
        <w:rPr>
          <w:rFonts w:ascii="Times New Roman" w:hAnsi="Times New Roman" w:cs="Times New Roman"/>
          <w:b/>
          <w:bCs/>
          <w:noProof/>
          <w:lang w:val="en-GB" w:eastAsia="en-GB"/>
        </w:rPr>
        <w:drawing>
          <wp:anchor distT="0" distB="0" distL="114300" distR="114300" simplePos="0" relativeHeight="251662336" behindDoc="0" locked="0" layoutInCell="1" allowOverlap="1" wp14:anchorId="25F13966" wp14:editId="7E8341DD">
            <wp:simplePos x="0" y="0"/>
            <wp:positionH relativeFrom="column">
              <wp:posOffset>502285</wp:posOffset>
            </wp:positionH>
            <wp:positionV relativeFrom="paragraph">
              <wp:posOffset>121285</wp:posOffset>
            </wp:positionV>
            <wp:extent cx="3871595" cy="4411980"/>
            <wp:effectExtent l="0" t="0" r="0" b="7620"/>
            <wp:wrapSquare wrapText="bothSides"/>
            <wp:docPr id="6" name="Obraz 6" descr="Obraz zawierający tekst, Plan, diagram, zrzut ekranu&#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6" descr="Obraz zawierający tekst, Plan, diagram, zrzut ekranu&#10;&#10;Zawartość wygenerowana przez sztuczną inteligencję może być niepoprawna."/>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871595" cy="4411980"/>
                    </a:xfrm>
                    <a:prstGeom prst="rect">
                      <a:avLst/>
                    </a:prstGeom>
                  </pic:spPr>
                </pic:pic>
              </a:graphicData>
            </a:graphic>
            <wp14:sizeRelH relativeFrom="margin">
              <wp14:pctWidth>0</wp14:pctWidth>
            </wp14:sizeRelH>
            <wp14:sizeRelV relativeFrom="margin">
              <wp14:pctHeight>0</wp14:pctHeight>
            </wp14:sizeRelV>
          </wp:anchor>
        </w:drawing>
      </w:r>
    </w:p>
    <w:p w14:paraId="432766BE" w14:textId="77777777" w:rsidR="00D814F2" w:rsidRPr="00E53764" w:rsidRDefault="00D814F2" w:rsidP="00E53764">
      <w:pPr>
        <w:jc w:val="both"/>
        <w:rPr>
          <w:rFonts w:ascii="Times New Roman" w:hAnsi="Times New Roman" w:cs="Times New Roman"/>
          <w:i/>
          <w:iCs/>
          <w:sz w:val="22"/>
          <w:szCs w:val="22"/>
        </w:rPr>
      </w:pPr>
    </w:p>
    <w:p w14:paraId="0366694F" w14:textId="77777777" w:rsidR="00D814F2" w:rsidRPr="00E53764" w:rsidRDefault="00D814F2" w:rsidP="00E53764">
      <w:pPr>
        <w:jc w:val="both"/>
        <w:rPr>
          <w:rFonts w:ascii="Times New Roman" w:hAnsi="Times New Roman" w:cs="Times New Roman"/>
          <w:i/>
          <w:iCs/>
          <w:sz w:val="22"/>
          <w:szCs w:val="22"/>
        </w:rPr>
      </w:pPr>
    </w:p>
    <w:p w14:paraId="35A6602D" w14:textId="77777777" w:rsidR="00D814F2" w:rsidRPr="00E53764" w:rsidRDefault="00D814F2" w:rsidP="00E53764">
      <w:pPr>
        <w:jc w:val="both"/>
        <w:rPr>
          <w:rFonts w:ascii="Times New Roman" w:hAnsi="Times New Roman" w:cs="Times New Roman"/>
          <w:i/>
          <w:iCs/>
          <w:sz w:val="22"/>
          <w:szCs w:val="22"/>
        </w:rPr>
      </w:pPr>
    </w:p>
    <w:p w14:paraId="6C1BB3F0" w14:textId="77777777" w:rsidR="00D814F2" w:rsidRPr="00E53764" w:rsidRDefault="00D814F2" w:rsidP="00E53764">
      <w:pPr>
        <w:jc w:val="both"/>
        <w:rPr>
          <w:rFonts w:ascii="Times New Roman" w:hAnsi="Times New Roman" w:cs="Times New Roman"/>
          <w:i/>
          <w:iCs/>
          <w:sz w:val="22"/>
          <w:szCs w:val="22"/>
        </w:rPr>
      </w:pPr>
    </w:p>
    <w:p w14:paraId="203CEDAF" w14:textId="77777777" w:rsidR="00D814F2" w:rsidRPr="00E53764" w:rsidRDefault="00D814F2" w:rsidP="00E53764">
      <w:pPr>
        <w:jc w:val="both"/>
        <w:rPr>
          <w:rFonts w:ascii="Times New Roman" w:hAnsi="Times New Roman" w:cs="Times New Roman"/>
          <w:i/>
          <w:iCs/>
          <w:sz w:val="22"/>
          <w:szCs w:val="22"/>
        </w:rPr>
      </w:pPr>
    </w:p>
    <w:p w14:paraId="5FB9952A" w14:textId="77777777" w:rsidR="00D814F2" w:rsidRPr="00E53764" w:rsidRDefault="00D814F2" w:rsidP="00E53764">
      <w:pPr>
        <w:jc w:val="both"/>
        <w:rPr>
          <w:rFonts w:ascii="Times New Roman" w:hAnsi="Times New Roman" w:cs="Times New Roman"/>
          <w:i/>
          <w:iCs/>
          <w:sz w:val="22"/>
          <w:szCs w:val="22"/>
        </w:rPr>
      </w:pPr>
    </w:p>
    <w:p w14:paraId="23504FAE" w14:textId="77777777" w:rsidR="00D814F2" w:rsidRPr="00E53764" w:rsidRDefault="00D814F2" w:rsidP="00E53764">
      <w:pPr>
        <w:jc w:val="both"/>
        <w:rPr>
          <w:rFonts w:ascii="Times New Roman" w:hAnsi="Times New Roman" w:cs="Times New Roman"/>
          <w:i/>
          <w:iCs/>
          <w:sz w:val="22"/>
          <w:szCs w:val="22"/>
        </w:rPr>
      </w:pPr>
    </w:p>
    <w:p w14:paraId="3420EBA3" w14:textId="77777777" w:rsidR="00D814F2" w:rsidRPr="00E53764" w:rsidRDefault="00D814F2" w:rsidP="00E53764">
      <w:pPr>
        <w:jc w:val="both"/>
        <w:rPr>
          <w:rFonts w:ascii="Times New Roman" w:hAnsi="Times New Roman" w:cs="Times New Roman"/>
          <w:i/>
          <w:iCs/>
          <w:sz w:val="22"/>
          <w:szCs w:val="22"/>
        </w:rPr>
      </w:pPr>
    </w:p>
    <w:p w14:paraId="1080F881" w14:textId="77777777" w:rsidR="00D814F2" w:rsidRPr="00E53764" w:rsidRDefault="00D814F2" w:rsidP="00E53764">
      <w:pPr>
        <w:jc w:val="both"/>
        <w:rPr>
          <w:rFonts w:ascii="Times New Roman" w:hAnsi="Times New Roman" w:cs="Times New Roman"/>
          <w:i/>
          <w:iCs/>
          <w:sz w:val="22"/>
          <w:szCs w:val="22"/>
        </w:rPr>
      </w:pPr>
    </w:p>
    <w:p w14:paraId="69FA0A47" w14:textId="77777777" w:rsidR="00D814F2" w:rsidRPr="00E53764" w:rsidRDefault="00D814F2" w:rsidP="00E53764">
      <w:pPr>
        <w:jc w:val="both"/>
        <w:rPr>
          <w:rFonts w:ascii="Times New Roman" w:hAnsi="Times New Roman" w:cs="Times New Roman"/>
          <w:i/>
          <w:iCs/>
          <w:sz w:val="22"/>
          <w:szCs w:val="22"/>
        </w:rPr>
      </w:pPr>
    </w:p>
    <w:p w14:paraId="36847DC8" w14:textId="77777777" w:rsidR="00D814F2" w:rsidRPr="00E53764" w:rsidRDefault="00D814F2" w:rsidP="00E53764">
      <w:pPr>
        <w:jc w:val="both"/>
        <w:rPr>
          <w:rFonts w:ascii="Times New Roman" w:hAnsi="Times New Roman" w:cs="Times New Roman"/>
          <w:i/>
          <w:iCs/>
          <w:sz w:val="22"/>
          <w:szCs w:val="22"/>
        </w:rPr>
      </w:pPr>
    </w:p>
    <w:p w14:paraId="32077867" w14:textId="77777777" w:rsidR="00D814F2" w:rsidRPr="00E53764" w:rsidRDefault="00D814F2" w:rsidP="00E53764">
      <w:pPr>
        <w:jc w:val="both"/>
        <w:rPr>
          <w:rFonts w:ascii="Times New Roman" w:hAnsi="Times New Roman" w:cs="Times New Roman"/>
          <w:i/>
          <w:iCs/>
          <w:sz w:val="22"/>
          <w:szCs w:val="22"/>
        </w:rPr>
      </w:pPr>
    </w:p>
    <w:p w14:paraId="77E55276" w14:textId="77777777" w:rsidR="00D814F2" w:rsidRPr="00E53764" w:rsidRDefault="00D814F2" w:rsidP="00E53764">
      <w:pPr>
        <w:jc w:val="both"/>
        <w:rPr>
          <w:rFonts w:ascii="Times New Roman" w:hAnsi="Times New Roman" w:cs="Times New Roman"/>
          <w:i/>
          <w:iCs/>
          <w:sz w:val="22"/>
          <w:szCs w:val="22"/>
        </w:rPr>
      </w:pPr>
    </w:p>
    <w:p w14:paraId="1E682016" w14:textId="77777777" w:rsidR="00D814F2" w:rsidRPr="00E53764" w:rsidRDefault="00D814F2" w:rsidP="00E53764">
      <w:pPr>
        <w:jc w:val="both"/>
        <w:rPr>
          <w:rFonts w:ascii="Times New Roman" w:hAnsi="Times New Roman" w:cs="Times New Roman"/>
          <w:i/>
          <w:iCs/>
          <w:sz w:val="22"/>
          <w:szCs w:val="22"/>
        </w:rPr>
      </w:pPr>
    </w:p>
    <w:p w14:paraId="71711602" w14:textId="77777777" w:rsidR="00D814F2" w:rsidRPr="00E53764" w:rsidRDefault="00D814F2" w:rsidP="00E53764">
      <w:pPr>
        <w:jc w:val="both"/>
        <w:rPr>
          <w:rFonts w:ascii="Times New Roman" w:hAnsi="Times New Roman" w:cs="Times New Roman"/>
          <w:i/>
          <w:iCs/>
          <w:sz w:val="22"/>
          <w:szCs w:val="22"/>
        </w:rPr>
      </w:pPr>
    </w:p>
    <w:p w14:paraId="6DA3C4BD" w14:textId="77777777" w:rsidR="007D36B0" w:rsidRDefault="007D36B0" w:rsidP="00E53764">
      <w:pPr>
        <w:jc w:val="both"/>
        <w:rPr>
          <w:rFonts w:ascii="Times New Roman" w:hAnsi="Times New Roman" w:cs="Times New Roman"/>
          <w:i/>
          <w:iCs/>
          <w:sz w:val="22"/>
          <w:szCs w:val="22"/>
        </w:rPr>
      </w:pPr>
    </w:p>
    <w:p w14:paraId="62F0F30F" w14:textId="6BA336E2" w:rsidR="00757F1F" w:rsidRDefault="00EF2FA7" w:rsidP="005B4A13">
      <w:pPr>
        <w:ind w:left="851"/>
        <w:jc w:val="both"/>
        <w:rPr>
          <w:rFonts w:ascii="Times New Roman" w:hAnsi="Times New Roman" w:cs="Times New Roman"/>
          <w:i/>
          <w:iCs/>
          <w:sz w:val="22"/>
          <w:szCs w:val="22"/>
        </w:rPr>
      </w:pPr>
      <w:r w:rsidRPr="00E53764">
        <w:rPr>
          <w:rFonts w:ascii="Times New Roman" w:hAnsi="Times New Roman" w:cs="Times New Roman"/>
          <w:i/>
          <w:iCs/>
          <w:sz w:val="22"/>
          <w:szCs w:val="22"/>
        </w:rPr>
        <w:t>Rys.</w:t>
      </w:r>
      <w:r w:rsidR="0073371A" w:rsidRPr="00E53764">
        <w:rPr>
          <w:rFonts w:ascii="Times New Roman" w:hAnsi="Times New Roman" w:cs="Times New Roman"/>
          <w:i/>
          <w:iCs/>
          <w:sz w:val="22"/>
          <w:szCs w:val="22"/>
        </w:rPr>
        <w:t xml:space="preserve"> </w:t>
      </w:r>
      <w:r w:rsidRPr="00E53764">
        <w:rPr>
          <w:rFonts w:ascii="Times New Roman" w:hAnsi="Times New Roman" w:cs="Times New Roman"/>
          <w:i/>
          <w:iCs/>
          <w:sz w:val="22"/>
          <w:szCs w:val="22"/>
        </w:rPr>
        <w:t>P</w:t>
      </w:r>
      <w:r w:rsidR="0073371A" w:rsidRPr="00E53764">
        <w:rPr>
          <w:rFonts w:ascii="Times New Roman" w:hAnsi="Times New Roman" w:cs="Times New Roman"/>
          <w:i/>
          <w:iCs/>
          <w:sz w:val="22"/>
          <w:szCs w:val="22"/>
        </w:rPr>
        <w:t>ropozycja wykorzystania pomieszczeń w strefie informacyjno-obsługowe</w:t>
      </w:r>
    </w:p>
    <w:p w14:paraId="6F7D6E71" w14:textId="77777777" w:rsidR="009F4947" w:rsidRPr="00E53764" w:rsidRDefault="009F4947" w:rsidP="005B4A13">
      <w:pPr>
        <w:ind w:left="851"/>
        <w:jc w:val="both"/>
        <w:rPr>
          <w:rFonts w:ascii="Times New Roman" w:hAnsi="Times New Roman" w:cs="Times New Roman"/>
          <w:i/>
          <w:iCs/>
          <w:sz w:val="22"/>
          <w:szCs w:val="22"/>
        </w:rPr>
      </w:pPr>
    </w:p>
    <w:p w14:paraId="2A31BD49" w14:textId="1AEE073E" w:rsidR="00D814F2" w:rsidRPr="009F4947" w:rsidRDefault="009B2975" w:rsidP="005B4A13">
      <w:pPr>
        <w:pStyle w:val="Akapitzlist"/>
        <w:numPr>
          <w:ilvl w:val="0"/>
          <w:numId w:val="27"/>
        </w:numPr>
        <w:spacing w:after="0"/>
        <w:ind w:left="426" w:hanging="426"/>
        <w:jc w:val="both"/>
        <w:rPr>
          <w:rFonts w:ascii="Times New Roman" w:hAnsi="Times New Roman" w:cs="Times New Roman"/>
        </w:rPr>
      </w:pPr>
      <w:r w:rsidRPr="009F4947">
        <w:rPr>
          <w:rFonts w:ascii="Times New Roman" w:hAnsi="Times New Roman" w:cs="Times New Roman"/>
          <w:b/>
          <w:bCs/>
        </w:rPr>
        <w:t xml:space="preserve">Strefa </w:t>
      </w:r>
      <w:bookmarkStart w:id="1" w:name="_Hlk211980347"/>
      <w:r w:rsidRPr="009F4947">
        <w:rPr>
          <w:rFonts w:ascii="Times New Roman" w:hAnsi="Times New Roman" w:cs="Times New Roman"/>
          <w:b/>
          <w:bCs/>
        </w:rPr>
        <w:t>kadry zarządzającej wraz z zapleczem konferencyjnym</w:t>
      </w:r>
      <w:bookmarkEnd w:id="1"/>
      <w:r w:rsidR="009F4947">
        <w:rPr>
          <w:rFonts w:ascii="Times New Roman" w:hAnsi="Times New Roman" w:cs="Times New Roman"/>
          <w:b/>
          <w:bCs/>
        </w:rPr>
        <w:t>.</w:t>
      </w:r>
    </w:p>
    <w:p w14:paraId="277CCC2E" w14:textId="77777777" w:rsidR="001547A5" w:rsidRPr="00E53764" w:rsidRDefault="001547A5" w:rsidP="00E53764">
      <w:pPr>
        <w:pStyle w:val="Akapitzlist"/>
        <w:spacing w:after="0"/>
        <w:jc w:val="both"/>
        <w:rPr>
          <w:rFonts w:ascii="Times New Roman" w:hAnsi="Times New Roman" w:cs="Times New Roman"/>
          <w:sz w:val="28"/>
          <w:szCs w:val="28"/>
        </w:rPr>
      </w:pPr>
    </w:p>
    <w:p w14:paraId="6199C51B" w14:textId="07803752" w:rsidR="00D814F2" w:rsidRPr="00877295" w:rsidRDefault="00D814F2" w:rsidP="005B4A13">
      <w:pPr>
        <w:pStyle w:val="Akapitzlist"/>
        <w:spacing w:before="240"/>
        <w:ind w:left="426"/>
        <w:jc w:val="both"/>
        <w:rPr>
          <w:rFonts w:ascii="Times New Roman" w:hAnsi="Times New Roman" w:cs="Times New Roman"/>
          <w:b/>
          <w:bCs/>
          <w:i/>
          <w:iCs/>
        </w:rPr>
      </w:pPr>
      <w:r w:rsidRPr="00877295">
        <w:rPr>
          <w:rFonts w:ascii="Times New Roman" w:hAnsi="Times New Roman" w:cs="Times New Roman"/>
          <w:b/>
          <w:bCs/>
          <w:i/>
          <w:iCs/>
        </w:rPr>
        <w:t>Liczba stanowisk komputerowych w strefie: 7</w:t>
      </w:r>
    </w:p>
    <w:p w14:paraId="21F8F8C5" w14:textId="77777777" w:rsidR="006B3128" w:rsidRPr="00E53764" w:rsidRDefault="006B3128" w:rsidP="005B4A13">
      <w:pPr>
        <w:pStyle w:val="Akapitzlist"/>
        <w:ind w:left="426"/>
        <w:jc w:val="both"/>
        <w:rPr>
          <w:rFonts w:ascii="Times New Roman" w:hAnsi="Times New Roman" w:cs="Times New Roman"/>
          <w:sz w:val="20"/>
          <w:szCs w:val="20"/>
        </w:rPr>
      </w:pPr>
    </w:p>
    <w:p w14:paraId="79151CAF" w14:textId="28A08FD6" w:rsidR="006B3128" w:rsidRPr="00E53764" w:rsidRDefault="006B3128" w:rsidP="005B4A13">
      <w:pPr>
        <w:pStyle w:val="Akapitzlist"/>
        <w:ind w:left="426"/>
        <w:jc w:val="both"/>
        <w:rPr>
          <w:rFonts w:ascii="Times New Roman" w:hAnsi="Times New Roman" w:cs="Times New Roman"/>
        </w:rPr>
      </w:pPr>
      <w:r w:rsidRPr="00E53764">
        <w:rPr>
          <w:rFonts w:ascii="Times New Roman" w:hAnsi="Times New Roman" w:cs="Times New Roman"/>
        </w:rPr>
        <w:t>Część budynku</w:t>
      </w:r>
      <w:r w:rsidR="009B2975" w:rsidRPr="00E53764">
        <w:rPr>
          <w:rFonts w:ascii="Times New Roman" w:hAnsi="Times New Roman" w:cs="Times New Roman"/>
        </w:rPr>
        <w:t xml:space="preserve"> do którego możliwy będzie dostęp zarówno przez sekretariat Przewodniczącego Zespołu lub drzwi z systemem kontroli</w:t>
      </w:r>
      <w:r w:rsidR="006033FA" w:rsidRPr="00E53764">
        <w:rPr>
          <w:rFonts w:ascii="Times New Roman" w:hAnsi="Times New Roman" w:cs="Times New Roman"/>
        </w:rPr>
        <w:t xml:space="preserve"> dostępu</w:t>
      </w:r>
      <w:r w:rsidRPr="00E53764">
        <w:rPr>
          <w:rFonts w:ascii="Times New Roman" w:hAnsi="Times New Roman" w:cs="Times New Roman"/>
        </w:rPr>
        <w:t xml:space="preserve">. Ta część budynku powinna zostać przeznaczona na potrzeby zadań realizowanych przez ścisłe kierownictwo Zespołu (Przewodniczący, </w:t>
      </w:r>
      <w:r w:rsidR="00603F81" w:rsidRPr="00E53764">
        <w:rPr>
          <w:rFonts w:ascii="Times New Roman" w:hAnsi="Times New Roman" w:cs="Times New Roman"/>
        </w:rPr>
        <w:t xml:space="preserve">Sekretarz, </w:t>
      </w:r>
      <w:r w:rsidRPr="00E53764">
        <w:rPr>
          <w:rFonts w:ascii="Times New Roman" w:hAnsi="Times New Roman" w:cs="Times New Roman"/>
        </w:rPr>
        <w:t xml:space="preserve">Kierownicy Oddziałów, stanowiska pracy </w:t>
      </w:r>
      <w:r w:rsidR="009F4947">
        <w:rPr>
          <w:rFonts w:ascii="Times New Roman" w:hAnsi="Times New Roman" w:cs="Times New Roman"/>
        </w:rPr>
        <w:br/>
      </w:r>
      <w:r w:rsidRPr="00E53764">
        <w:rPr>
          <w:rFonts w:ascii="Times New Roman" w:hAnsi="Times New Roman" w:cs="Times New Roman"/>
        </w:rPr>
        <w:t xml:space="preserve">ds. organizacyjno-finansowych), a także </w:t>
      </w:r>
      <w:r w:rsidR="006033FA" w:rsidRPr="00E53764">
        <w:rPr>
          <w:rFonts w:ascii="Times New Roman" w:hAnsi="Times New Roman" w:cs="Times New Roman"/>
        </w:rPr>
        <w:t xml:space="preserve">na potrzeby </w:t>
      </w:r>
      <w:r w:rsidRPr="00E53764">
        <w:rPr>
          <w:rFonts w:ascii="Times New Roman" w:hAnsi="Times New Roman" w:cs="Times New Roman"/>
        </w:rPr>
        <w:t>narad i spotkań z</w:t>
      </w:r>
      <w:r w:rsidR="006033FA" w:rsidRPr="00E53764">
        <w:rPr>
          <w:rFonts w:ascii="Times New Roman" w:hAnsi="Times New Roman" w:cs="Times New Roman"/>
        </w:rPr>
        <w:t> </w:t>
      </w:r>
      <w:r w:rsidRPr="00E53764">
        <w:rPr>
          <w:rFonts w:ascii="Times New Roman" w:hAnsi="Times New Roman" w:cs="Times New Roman"/>
        </w:rPr>
        <w:t xml:space="preserve">pracownikami </w:t>
      </w:r>
      <w:r w:rsidRPr="00E53764">
        <w:rPr>
          <w:rFonts w:ascii="Times New Roman" w:hAnsi="Times New Roman" w:cs="Times New Roman"/>
        </w:rPr>
        <w:lastRenderedPageBreak/>
        <w:t>Zespołu oraz szkoleń w ramach realizowanego nadzoru nad działalnością powiatowych zespołów do spraw orzekania o niepełnosprawności.</w:t>
      </w:r>
    </w:p>
    <w:p w14:paraId="7D87831F" w14:textId="77777777" w:rsidR="006B3128" w:rsidRPr="00E53764" w:rsidRDefault="006B3128" w:rsidP="00E53764">
      <w:pPr>
        <w:pStyle w:val="Akapitzlist"/>
        <w:jc w:val="both"/>
        <w:rPr>
          <w:rFonts w:ascii="Times New Roman" w:hAnsi="Times New Roman" w:cs="Times New Roman"/>
        </w:rPr>
      </w:pPr>
    </w:p>
    <w:p w14:paraId="7047DD3B" w14:textId="3BCB15EE" w:rsidR="009B2975" w:rsidRPr="00E53764" w:rsidRDefault="009B2975" w:rsidP="005B4A13">
      <w:pPr>
        <w:pStyle w:val="Akapitzlist"/>
        <w:ind w:left="426"/>
        <w:jc w:val="both"/>
        <w:rPr>
          <w:rFonts w:ascii="Times New Roman" w:hAnsi="Times New Roman" w:cs="Times New Roman"/>
        </w:rPr>
      </w:pPr>
      <w:r w:rsidRPr="00E53764">
        <w:rPr>
          <w:rFonts w:ascii="Times New Roman" w:hAnsi="Times New Roman" w:cs="Times New Roman"/>
        </w:rPr>
        <w:t>Wewnątrz strefy powinno znaleźć się następujące pomieszczenia:</w:t>
      </w:r>
    </w:p>
    <w:p w14:paraId="55890973" w14:textId="62CC3415" w:rsidR="009B2975" w:rsidRPr="00E53764" w:rsidRDefault="009B2975" w:rsidP="005B4A13">
      <w:pPr>
        <w:pStyle w:val="Akapitzlist"/>
        <w:numPr>
          <w:ilvl w:val="0"/>
          <w:numId w:val="28"/>
        </w:numPr>
        <w:ind w:left="851" w:hanging="425"/>
        <w:jc w:val="both"/>
        <w:rPr>
          <w:rFonts w:ascii="Times New Roman" w:hAnsi="Times New Roman" w:cs="Times New Roman"/>
        </w:rPr>
      </w:pPr>
      <w:r w:rsidRPr="00E53764">
        <w:rPr>
          <w:rFonts w:ascii="Times New Roman" w:hAnsi="Times New Roman" w:cs="Times New Roman"/>
          <w:b/>
          <w:bCs/>
          <w:u w:val="single"/>
        </w:rPr>
        <w:t xml:space="preserve">Pomieszczenie </w:t>
      </w:r>
      <w:r w:rsidR="00623E55" w:rsidRPr="00E53764">
        <w:rPr>
          <w:rFonts w:ascii="Times New Roman" w:hAnsi="Times New Roman" w:cs="Times New Roman"/>
          <w:b/>
          <w:bCs/>
          <w:u w:val="single"/>
        </w:rPr>
        <w:t>p</w:t>
      </w:r>
      <w:r w:rsidRPr="00E53764">
        <w:rPr>
          <w:rFonts w:ascii="Times New Roman" w:hAnsi="Times New Roman" w:cs="Times New Roman"/>
          <w:b/>
          <w:bCs/>
          <w:u w:val="single"/>
        </w:rPr>
        <w:t xml:space="preserve">rzewodniczącego </w:t>
      </w:r>
      <w:r w:rsidR="00623E55" w:rsidRPr="00E53764">
        <w:rPr>
          <w:rFonts w:ascii="Times New Roman" w:hAnsi="Times New Roman" w:cs="Times New Roman"/>
          <w:b/>
          <w:bCs/>
          <w:u w:val="single"/>
        </w:rPr>
        <w:t>z</w:t>
      </w:r>
      <w:r w:rsidRPr="00E53764">
        <w:rPr>
          <w:rFonts w:ascii="Times New Roman" w:hAnsi="Times New Roman" w:cs="Times New Roman"/>
          <w:b/>
          <w:bCs/>
          <w:u w:val="single"/>
        </w:rPr>
        <w:t>espołu</w:t>
      </w:r>
      <w:r w:rsidR="00976B98" w:rsidRPr="00976B98">
        <w:rPr>
          <w:rFonts w:ascii="Times New Roman" w:hAnsi="Times New Roman" w:cs="Times New Roman"/>
          <w:b/>
          <w:bCs/>
        </w:rPr>
        <w:t xml:space="preserve"> </w:t>
      </w:r>
      <w:r w:rsidR="005B4A13">
        <w:rPr>
          <w:rFonts w:ascii="Times New Roman" w:hAnsi="Times New Roman" w:cs="Times New Roman"/>
        </w:rPr>
        <w:t>–</w:t>
      </w:r>
      <w:r w:rsidR="00976B98">
        <w:rPr>
          <w:rFonts w:ascii="Times New Roman" w:hAnsi="Times New Roman" w:cs="Times New Roman"/>
        </w:rPr>
        <w:t xml:space="preserve"> </w:t>
      </w:r>
      <w:r w:rsidRPr="00E53764">
        <w:rPr>
          <w:rFonts w:ascii="Times New Roman" w:hAnsi="Times New Roman" w:cs="Times New Roman"/>
        </w:rPr>
        <w:t>połączone</w:t>
      </w:r>
      <w:r w:rsidR="005B4A13">
        <w:rPr>
          <w:rFonts w:ascii="Times New Roman" w:hAnsi="Times New Roman" w:cs="Times New Roman"/>
        </w:rPr>
        <w:t xml:space="preserve"> </w:t>
      </w:r>
      <w:r w:rsidRPr="00E53764">
        <w:rPr>
          <w:rFonts w:ascii="Times New Roman" w:hAnsi="Times New Roman" w:cs="Times New Roman"/>
        </w:rPr>
        <w:t>bezpośrednio</w:t>
      </w:r>
      <w:r w:rsidR="005B4A13">
        <w:rPr>
          <w:rFonts w:ascii="Times New Roman" w:hAnsi="Times New Roman" w:cs="Times New Roman"/>
        </w:rPr>
        <w:t xml:space="preserve"> </w:t>
      </w:r>
      <w:r w:rsidR="005B4A13">
        <w:rPr>
          <w:rFonts w:ascii="Times New Roman" w:hAnsi="Times New Roman" w:cs="Times New Roman"/>
        </w:rPr>
        <w:br/>
      </w:r>
      <w:r w:rsidRPr="00E53764">
        <w:rPr>
          <w:rFonts w:ascii="Times New Roman" w:hAnsi="Times New Roman" w:cs="Times New Roman"/>
        </w:rPr>
        <w:t>z sekretariatem</w:t>
      </w:r>
      <w:r w:rsidR="005B4A13">
        <w:rPr>
          <w:rFonts w:ascii="Times New Roman" w:hAnsi="Times New Roman" w:cs="Times New Roman"/>
        </w:rPr>
        <w:t>;</w:t>
      </w:r>
    </w:p>
    <w:p w14:paraId="51BF9F86" w14:textId="745B37E7" w:rsidR="009B2975" w:rsidRPr="00E53764" w:rsidRDefault="009B2975" w:rsidP="005B4A13">
      <w:pPr>
        <w:pStyle w:val="Akapitzlist"/>
        <w:numPr>
          <w:ilvl w:val="0"/>
          <w:numId w:val="28"/>
        </w:numPr>
        <w:ind w:left="851" w:hanging="425"/>
        <w:jc w:val="both"/>
        <w:rPr>
          <w:rFonts w:ascii="Times New Roman" w:hAnsi="Times New Roman" w:cs="Times New Roman"/>
        </w:rPr>
      </w:pPr>
      <w:r w:rsidRPr="00E53764">
        <w:rPr>
          <w:rFonts w:ascii="Times New Roman" w:hAnsi="Times New Roman" w:cs="Times New Roman"/>
          <w:b/>
          <w:bCs/>
          <w:u w:val="single"/>
        </w:rPr>
        <w:t>2 pomieszczenia</w:t>
      </w:r>
      <w:r w:rsidRPr="00E53764">
        <w:rPr>
          <w:rFonts w:ascii="Times New Roman" w:hAnsi="Times New Roman" w:cs="Times New Roman"/>
          <w:u w:val="single"/>
        </w:rPr>
        <w:t xml:space="preserve"> </w:t>
      </w:r>
      <w:r w:rsidRPr="00E53764">
        <w:rPr>
          <w:rFonts w:ascii="Times New Roman" w:hAnsi="Times New Roman" w:cs="Times New Roman"/>
          <w:b/>
          <w:bCs/>
          <w:u w:val="single"/>
        </w:rPr>
        <w:t>jednoosobowe</w:t>
      </w:r>
      <w:r w:rsidRPr="00E53764">
        <w:rPr>
          <w:rFonts w:ascii="Times New Roman" w:hAnsi="Times New Roman" w:cs="Times New Roman"/>
          <w:b/>
          <w:bCs/>
        </w:rPr>
        <w:t xml:space="preserve"> </w:t>
      </w:r>
      <w:r w:rsidRPr="00E53764">
        <w:rPr>
          <w:rFonts w:ascii="Times New Roman" w:hAnsi="Times New Roman" w:cs="Times New Roman"/>
        </w:rPr>
        <w:t xml:space="preserve">przeznaczone dla kierowników </w:t>
      </w:r>
      <w:r w:rsidR="00F56974" w:rsidRPr="00E53764">
        <w:rPr>
          <w:rFonts w:ascii="Times New Roman" w:hAnsi="Times New Roman" w:cs="Times New Roman"/>
        </w:rPr>
        <w:t>o</w:t>
      </w:r>
      <w:r w:rsidRPr="00E53764">
        <w:rPr>
          <w:rFonts w:ascii="Times New Roman" w:hAnsi="Times New Roman" w:cs="Times New Roman"/>
        </w:rPr>
        <w:t>ddziałów</w:t>
      </w:r>
      <w:r w:rsidR="005B4A13">
        <w:rPr>
          <w:rFonts w:ascii="Times New Roman" w:hAnsi="Times New Roman" w:cs="Times New Roman"/>
        </w:rPr>
        <w:t>;</w:t>
      </w:r>
    </w:p>
    <w:p w14:paraId="61847FE9" w14:textId="49DCE27E" w:rsidR="00F56974" w:rsidRPr="00E53764" w:rsidRDefault="009B2975" w:rsidP="005B4A13">
      <w:pPr>
        <w:pStyle w:val="Akapitzlist"/>
        <w:numPr>
          <w:ilvl w:val="0"/>
          <w:numId w:val="28"/>
        </w:numPr>
        <w:ind w:left="851" w:hanging="425"/>
        <w:jc w:val="both"/>
        <w:rPr>
          <w:rFonts w:ascii="Times New Roman" w:hAnsi="Times New Roman" w:cs="Times New Roman"/>
        </w:rPr>
      </w:pPr>
      <w:r w:rsidRPr="00E53764">
        <w:rPr>
          <w:rFonts w:ascii="Times New Roman" w:hAnsi="Times New Roman" w:cs="Times New Roman"/>
          <w:b/>
          <w:bCs/>
          <w:u w:val="single"/>
        </w:rPr>
        <w:t>1 pomieszczenie dwuosobowe</w:t>
      </w:r>
      <w:r w:rsidRPr="00E53764">
        <w:rPr>
          <w:rFonts w:ascii="Times New Roman" w:hAnsi="Times New Roman" w:cs="Times New Roman"/>
          <w:b/>
          <w:bCs/>
        </w:rPr>
        <w:t xml:space="preserve"> </w:t>
      </w:r>
      <w:r w:rsidRPr="00E53764">
        <w:rPr>
          <w:rFonts w:ascii="Times New Roman" w:hAnsi="Times New Roman" w:cs="Times New Roman"/>
        </w:rPr>
        <w:t>do obsługi zadań organizacyjno-finansowych</w:t>
      </w:r>
      <w:r w:rsidR="005B4A13">
        <w:rPr>
          <w:rFonts w:ascii="Times New Roman" w:hAnsi="Times New Roman" w:cs="Times New Roman"/>
        </w:rPr>
        <w:t>;</w:t>
      </w:r>
    </w:p>
    <w:p w14:paraId="5F480BFA" w14:textId="5B8C5002" w:rsidR="00623E55" w:rsidRPr="00E53764" w:rsidRDefault="009B2975" w:rsidP="005B4A13">
      <w:pPr>
        <w:pStyle w:val="Akapitzlist"/>
        <w:numPr>
          <w:ilvl w:val="0"/>
          <w:numId w:val="28"/>
        </w:numPr>
        <w:ind w:left="851" w:hanging="425"/>
        <w:jc w:val="both"/>
        <w:rPr>
          <w:rFonts w:ascii="Times New Roman" w:hAnsi="Times New Roman" w:cs="Times New Roman"/>
        </w:rPr>
      </w:pPr>
      <w:r w:rsidRPr="00E53764">
        <w:rPr>
          <w:rFonts w:ascii="Times New Roman" w:hAnsi="Times New Roman" w:cs="Times New Roman"/>
          <w:b/>
          <w:bCs/>
          <w:u w:val="single"/>
        </w:rPr>
        <w:t>Sala konferencyjna</w:t>
      </w:r>
      <w:r w:rsidRPr="00E53764">
        <w:rPr>
          <w:rFonts w:ascii="Times New Roman" w:hAnsi="Times New Roman" w:cs="Times New Roman"/>
          <w:b/>
          <w:bCs/>
        </w:rPr>
        <w:t xml:space="preserve"> </w:t>
      </w:r>
      <w:r w:rsidRPr="00E53764">
        <w:rPr>
          <w:rFonts w:ascii="Times New Roman" w:hAnsi="Times New Roman" w:cs="Times New Roman"/>
        </w:rPr>
        <w:t>– dla co najmniej 50 osób</w:t>
      </w:r>
      <w:r w:rsidR="005B4A13">
        <w:rPr>
          <w:rFonts w:ascii="Times New Roman" w:hAnsi="Times New Roman" w:cs="Times New Roman"/>
        </w:rPr>
        <w:t>;</w:t>
      </w:r>
    </w:p>
    <w:p w14:paraId="752DF8A3" w14:textId="0A638EE1" w:rsidR="009B2975" w:rsidRPr="00E53764" w:rsidRDefault="009B2975" w:rsidP="005B4A13">
      <w:pPr>
        <w:pStyle w:val="Akapitzlist"/>
        <w:numPr>
          <w:ilvl w:val="0"/>
          <w:numId w:val="28"/>
        </w:numPr>
        <w:ind w:left="851" w:hanging="425"/>
        <w:jc w:val="both"/>
        <w:rPr>
          <w:rFonts w:ascii="Times New Roman" w:hAnsi="Times New Roman" w:cs="Times New Roman"/>
        </w:rPr>
      </w:pPr>
      <w:r w:rsidRPr="00E53764">
        <w:rPr>
          <w:rFonts w:ascii="Times New Roman" w:hAnsi="Times New Roman" w:cs="Times New Roman"/>
          <w:b/>
          <w:bCs/>
          <w:u w:val="single"/>
        </w:rPr>
        <w:t>Aneks kuchenny</w:t>
      </w:r>
      <w:r w:rsidRPr="00E53764">
        <w:rPr>
          <w:rFonts w:ascii="Times New Roman" w:hAnsi="Times New Roman" w:cs="Times New Roman"/>
          <w:b/>
          <w:bCs/>
        </w:rPr>
        <w:t xml:space="preserve"> </w:t>
      </w:r>
      <w:r w:rsidRPr="00E53764">
        <w:rPr>
          <w:rFonts w:ascii="Times New Roman" w:hAnsi="Times New Roman" w:cs="Times New Roman"/>
        </w:rPr>
        <w:t>z umywalką dostępną do bieżącej wody</w:t>
      </w:r>
      <w:r w:rsidR="005B4A13" w:rsidRPr="009F4947">
        <w:rPr>
          <w:rFonts w:ascii="Times New Roman" w:hAnsi="Times New Roman" w:cs="Times New Roman"/>
        </w:rPr>
        <w:t>;</w:t>
      </w:r>
    </w:p>
    <w:p w14:paraId="6ABAF387" w14:textId="42694623" w:rsidR="00F56974" w:rsidRPr="00E53764" w:rsidRDefault="009B2975" w:rsidP="005B4A13">
      <w:pPr>
        <w:pStyle w:val="Akapitzlist"/>
        <w:numPr>
          <w:ilvl w:val="0"/>
          <w:numId w:val="28"/>
        </w:numPr>
        <w:ind w:left="851" w:hanging="425"/>
        <w:jc w:val="both"/>
        <w:rPr>
          <w:rFonts w:ascii="Times New Roman" w:hAnsi="Times New Roman" w:cs="Times New Roman"/>
        </w:rPr>
      </w:pPr>
      <w:r w:rsidRPr="00E53764">
        <w:rPr>
          <w:rFonts w:ascii="Times New Roman" w:hAnsi="Times New Roman" w:cs="Times New Roman"/>
          <w:b/>
          <w:bCs/>
          <w:u w:val="single"/>
        </w:rPr>
        <w:t>Toaleta damska i męska</w:t>
      </w:r>
      <w:r w:rsidRPr="00E53764">
        <w:rPr>
          <w:rFonts w:ascii="Times New Roman" w:hAnsi="Times New Roman" w:cs="Times New Roman"/>
          <w:b/>
          <w:bCs/>
        </w:rPr>
        <w:t>.</w:t>
      </w:r>
    </w:p>
    <w:p w14:paraId="3F53E1B6" w14:textId="515062BC" w:rsidR="00D814F2" w:rsidRPr="00E53764" w:rsidRDefault="00D814F2" w:rsidP="00E53764">
      <w:pPr>
        <w:spacing w:after="200" w:line="276" w:lineRule="auto"/>
        <w:ind w:left="360"/>
        <w:jc w:val="both"/>
        <w:rPr>
          <w:rFonts w:ascii="Times New Roman" w:hAnsi="Times New Roman" w:cs="Times New Roman"/>
          <w:i/>
          <w:iCs/>
          <w:sz w:val="22"/>
          <w:szCs w:val="22"/>
        </w:rPr>
      </w:pPr>
      <w:r w:rsidRPr="00E53764">
        <w:rPr>
          <w:rFonts w:ascii="Times New Roman" w:hAnsi="Times New Roman" w:cs="Times New Roman"/>
          <w:noProof/>
          <w:lang w:val="en-GB" w:eastAsia="en-GB"/>
        </w:rPr>
        <w:drawing>
          <wp:anchor distT="0" distB="0" distL="114300" distR="114300" simplePos="0" relativeHeight="251661312" behindDoc="0" locked="0" layoutInCell="1" allowOverlap="1" wp14:anchorId="7B78554A" wp14:editId="65AB7A64">
            <wp:simplePos x="0" y="0"/>
            <wp:positionH relativeFrom="column">
              <wp:posOffset>593725</wp:posOffset>
            </wp:positionH>
            <wp:positionV relativeFrom="paragraph">
              <wp:posOffset>8890</wp:posOffset>
            </wp:positionV>
            <wp:extent cx="4071620" cy="4143375"/>
            <wp:effectExtent l="0" t="0" r="5080" b="9525"/>
            <wp:wrapSquare wrapText="bothSides"/>
            <wp:docPr id="7" name="Obraz 7" descr="Obraz zawierający tekst, zrzut ekranu, Prostokąt, diagram&#10;&#10;Zawartość wygenerowana przez sztuczną inteligencję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az 7" descr="Obraz zawierający tekst, zrzut ekranu, Prostokąt, diagram&#10;&#10;Zawartość wygenerowana przez sztuczną inteligencję może być niepoprawna."/>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71620" cy="4143375"/>
                    </a:xfrm>
                    <a:prstGeom prst="rect">
                      <a:avLst/>
                    </a:prstGeom>
                  </pic:spPr>
                </pic:pic>
              </a:graphicData>
            </a:graphic>
            <wp14:sizeRelH relativeFrom="page">
              <wp14:pctWidth>0</wp14:pctWidth>
            </wp14:sizeRelH>
            <wp14:sizeRelV relativeFrom="page">
              <wp14:pctHeight>0</wp14:pctHeight>
            </wp14:sizeRelV>
          </wp:anchor>
        </w:drawing>
      </w:r>
    </w:p>
    <w:p w14:paraId="6FD0B1C5" w14:textId="4DE322C8" w:rsidR="00D814F2" w:rsidRPr="00E53764" w:rsidRDefault="00D814F2" w:rsidP="00E53764">
      <w:pPr>
        <w:spacing w:after="200" w:line="276" w:lineRule="auto"/>
        <w:ind w:left="360"/>
        <w:jc w:val="both"/>
        <w:rPr>
          <w:rFonts w:ascii="Times New Roman" w:hAnsi="Times New Roman" w:cs="Times New Roman"/>
          <w:i/>
          <w:iCs/>
          <w:sz w:val="22"/>
          <w:szCs w:val="22"/>
        </w:rPr>
      </w:pPr>
    </w:p>
    <w:p w14:paraId="61762C4E"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2FD81CDB"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438ED44E"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400592D3"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61162667"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19C9C0EE"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1DBADAB6"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5CA74574"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2AC004A6"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6022DE3C"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3CB9245B" w14:textId="77777777" w:rsidR="00D814F2" w:rsidRPr="00E53764" w:rsidRDefault="00D814F2" w:rsidP="00E53764">
      <w:pPr>
        <w:spacing w:after="200" w:line="276" w:lineRule="auto"/>
        <w:ind w:left="360"/>
        <w:jc w:val="both"/>
        <w:rPr>
          <w:rFonts w:ascii="Times New Roman" w:hAnsi="Times New Roman" w:cs="Times New Roman"/>
          <w:i/>
          <w:iCs/>
          <w:sz w:val="22"/>
          <w:szCs w:val="22"/>
        </w:rPr>
      </w:pPr>
    </w:p>
    <w:p w14:paraId="511010C1" w14:textId="77777777" w:rsidR="00976B98" w:rsidRDefault="00976B98" w:rsidP="00E53764">
      <w:pPr>
        <w:spacing w:after="200" w:line="276" w:lineRule="auto"/>
        <w:ind w:left="360"/>
        <w:jc w:val="both"/>
        <w:rPr>
          <w:rFonts w:ascii="Times New Roman" w:hAnsi="Times New Roman" w:cs="Times New Roman"/>
          <w:i/>
          <w:iCs/>
          <w:sz w:val="22"/>
          <w:szCs w:val="22"/>
        </w:rPr>
      </w:pPr>
    </w:p>
    <w:p w14:paraId="211D6F4A" w14:textId="0F33CB6F" w:rsidR="00F56974" w:rsidRPr="00E53764" w:rsidRDefault="00EF2FA7" w:rsidP="00E53764">
      <w:pPr>
        <w:spacing w:after="200" w:line="276" w:lineRule="auto"/>
        <w:ind w:left="360"/>
        <w:jc w:val="both"/>
        <w:rPr>
          <w:rFonts w:ascii="Times New Roman" w:eastAsia="Calibri" w:hAnsi="Times New Roman" w:cs="Times New Roman"/>
          <w:i/>
          <w:iCs/>
          <w:kern w:val="0"/>
          <w:sz w:val="22"/>
          <w:szCs w:val="22"/>
          <w14:ligatures w14:val="none"/>
        </w:rPr>
      </w:pPr>
      <w:r w:rsidRPr="00E53764">
        <w:rPr>
          <w:rFonts w:ascii="Times New Roman" w:hAnsi="Times New Roman" w:cs="Times New Roman"/>
          <w:i/>
          <w:iCs/>
          <w:sz w:val="22"/>
          <w:szCs w:val="22"/>
        </w:rPr>
        <w:t>Rys. P</w:t>
      </w:r>
      <w:r w:rsidR="00623E55" w:rsidRPr="00E53764">
        <w:rPr>
          <w:rFonts w:ascii="Times New Roman" w:hAnsi="Times New Roman" w:cs="Times New Roman"/>
          <w:i/>
          <w:iCs/>
          <w:sz w:val="22"/>
          <w:szCs w:val="22"/>
        </w:rPr>
        <w:t>ropozycja wykorzystania pomieszczeń w strefie kadry zarządzającej wraz z zapleczem konferencyjnym</w:t>
      </w:r>
    </w:p>
    <w:p w14:paraId="7F1CCE00" w14:textId="21338A97" w:rsidR="004616D4" w:rsidRPr="0056331A" w:rsidRDefault="004616D4" w:rsidP="005B4A13">
      <w:pPr>
        <w:pStyle w:val="Akapitzlist"/>
        <w:numPr>
          <w:ilvl w:val="0"/>
          <w:numId w:val="29"/>
        </w:numPr>
        <w:ind w:left="426" w:hanging="426"/>
        <w:jc w:val="both"/>
        <w:rPr>
          <w:rFonts w:ascii="Times New Roman" w:hAnsi="Times New Roman" w:cs="Times New Roman"/>
        </w:rPr>
      </w:pPr>
      <w:r w:rsidRPr="0056331A">
        <w:rPr>
          <w:rFonts w:ascii="Times New Roman" w:hAnsi="Times New Roman" w:cs="Times New Roman"/>
          <w:b/>
          <w:bCs/>
        </w:rPr>
        <w:t>Strefa administracyjna</w:t>
      </w:r>
      <w:r w:rsidR="006D3DC0">
        <w:rPr>
          <w:rFonts w:ascii="Times New Roman" w:hAnsi="Times New Roman" w:cs="Times New Roman"/>
          <w:b/>
          <w:bCs/>
        </w:rPr>
        <w:t>.</w:t>
      </w:r>
    </w:p>
    <w:p w14:paraId="12076618" w14:textId="4363C5E3" w:rsidR="00D814F2" w:rsidRPr="00877295" w:rsidRDefault="00D814F2" w:rsidP="005B4A13">
      <w:pPr>
        <w:ind w:left="426"/>
        <w:jc w:val="both"/>
        <w:rPr>
          <w:rFonts w:ascii="Times New Roman" w:hAnsi="Times New Roman" w:cs="Times New Roman"/>
          <w:b/>
          <w:bCs/>
          <w:i/>
          <w:iCs/>
        </w:rPr>
      </w:pPr>
      <w:r w:rsidRPr="00877295">
        <w:rPr>
          <w:rFonts w:ascii="Times New Roman" w:hAnsi="Times New Roman" w:cs="Times New Roman"/>
          <w:b/>
          <w:bCs/>
          <w:i/>
          <w:iCs/>
        </w:rPr>
        <w:t>Liczba stanowisk komputerowych w strefie: 34</w:t>
      </w:r>
    </w:p>
    <w:p w14:paraId="2EC96462" w14:textId="16C00E2D" w:rsidR="004616D4" w:rsidRPr="00E53764" w:rsidRDefault="004616D4" w:rsidP="005B4A13">
      <w:pPr>
        <w:spacing w:after="0"/>
        <w:ind w:left="426"/>
        <w:jc w:val="both"/>
        <w:rPr>
          <w:rFonts w:ascii="Times New Roman" w:hAnsi="Times New Roman" w:cs="Times New Roman"/>
        </w:rPr>
      </w:pPr>
      <w:r w:rsidRPr="00E53764">
        <w:rPr>
          <w:rFonts w:ascii="Times New Roman" w:hAnsi="Times New Roman" w:cs="Times New Roman"/>
        </w:rPr>
        <w:t>To część budynku zlokalizowana na piętrze po stronie południowej i centralnej, z</w:t>
      </w:r>
      <w:r w:rsidR="00E804F3" w:rsidRPr="00E53764">
        <w:rPr>
          <w:rFonts w:ascii="Times New Roman" w:hAnsi="Times New Roman" w:cs="Times New Roman"/>
        </w:rPr>
        <w:t> </w:t>
      </w:r>
      <w:r w:rsidRPr="00E53764">
        <w:rPr>
          <w:rFonts w:ascii="Times New Roman" w:hAnsi="Times New Roman" w:cs="Times New Roman"/>
        </w:rPr>
        <w:t>ograniczonym dostępem klientów zewnętrznych, gdzie znajdować się będą pomieszczenia administracyjne pracowników:</w:t>
      </w:r>
    </w:p>
    <w:p w14:paraId="3F04F5EE" w14:textId="19685B13" w:rsidR="004616D4" w:rsidRPr="00E53764" w:rsidRDefault="004616D4" w:rsidP="005B4A13">
      <w:pPr>
        <w:pStyle w:val="Akapitzlist"/>
        <w:numPr>
          <w:ilvl w:val="0"/>
          <w:numId w:val="30"/>
        </w:numPr>
        <w:spacing w:after="0"/>
        <w:ind w:left="851" w:hanging="425"/>
        <w:jc w:val="both"/>
        <w:rPr>
          <w:rFonts w:ascii="Times New Roman" w:hAnsi="Times New Roman" w:cs="Times New Roman"/>
        </w:rPr>
      </w:pPr>
      <w:r w:rsidRPr="00E53764">
        <w:rPr>
          <w:rFonts w:ascii="Times New Roman" w:hAnsi="Times New Roman" w:cs="Times New Roman"/>
        </w:rPr>
        <w:t>Oddziału orzecznictwa i nadzoru nad działalnością powiatowych zespołów do spraw orzekania o niepełnosprawności (WZ-I) – 1</w:t>
      </w:r>
      <w:r w:rsidR="00E804F3" w:rsidRPr="00E53764">
        <w:rPr>
          <w:rFonts w:ascii="Times New Roman" w:hAnsi="Times New Roman" w:cs="Times New Roman"/>
        </w:rPr>
        <w:t>1</w:t>
      </w:r>
      <w:r w:rsidRPr="00E53764">
        <w:rPr>
          <w:rFonts w:ascii="Times New Roman" w:hAnsi="Times New Roman" w:cs="Times New Roman"/>
        </w:rPr>
        <w:t xml:space="preserve"> osób</w:t>
      </w:r>
      <w:r w:rsidR="005B4A13">
        <w:rPr>
          <w:rFonts w:ascii="Times New Roman" w:hAnsi="Times New Roman" w:cs="Times New Roman"/>
        </w:rPr>
        <w:t>;</w:t>
      </w:r>
    </w:p>
    <w:p w14:paraId="6883D787" w14:textId="2214E4FF" w:rsidR="004616D4" w:rsidRPr="00E53764" w:rsidRDefault="004616D4" w:rsidP="005B4A13">
      <w:pPr>
        <w:pStyle w:val="Akapitzlist"/>
        <w:numPr>
          <w:ilvl w:val="0"/>
          <w:numId w:val="30"/>
        </w:numPr>
        <w:spacing w:after="0"/>
        <w:ind w:left="851" w:hanging="425"/>
        <w:jc w:val="both"/>
        <w:rPr>
          <w:rFonts w:ascii="Times New Roman" w:hAnsi="Times New Roman" w:cs="Times New Roman"/>
        </w:rPr>
      </w:pPr>
      <w:r w:rsidRPr="00E53764">
        <w:rPr>
          <w:rFonts w:ascii="Times New Roman" w:hAnsi="Times New Roman" w:cs="Times New Roman"/>
        </w:rPr>
        <w:lastRenderedPageBreak/>
        <w:t>Oddziału do spraw ustalania poziomu potrzeby wsparcia (WZ-II) – 1</w:t>
      </w:r>
      <w:r w:rsidR="00E804F3" w:rsidRPr="00E53764">
        <w:rPr>
          <w:rFonts w:ascii="Times New Roman" w:hAnsi="Times New Roman" w:cs="Times New Roman"/>
        </w:rPr>
        <w:t>1</w:t>
      </w:r>
      <w:r w:rsidRPr="00E53764">
        <w:rPr>
          <w:rFonts w:ascii="Times New Roman" w:hAnsi="Times New Roman" w:cs="Times New Roman"/>
        </w:rPr>
        <w:t xml:space="preserve"> osób</w:t>
      </w:r>
      <w:r w:rsidR="005B4A13">
        <w:rPr>
          <w:rFonts w:ascii="Times New Roman" w:hAnsi="Times New Roman" w:cs="Times New Roman"/>
        </w:rPr>
        <w:t>;</w:t>
      </w:r>
    </w:p>
    <w:p w14:paraId="3D88015D" w14:textId="7C315689" w:rsidR="004616D4" w:rsidRPr="00E53764" w:rsidRDefault="004616D4" w:rsidP="005B4A13">
      <w:pPr>
        <w:pStyle w:val="Akapitzlist"/>
        <w:numPr>
          <w:ilvl w:val="0"/>
          <w:numId w:val="30"/>
        </w:numPr>
        <w:ind w:left="851" w:hanging="425"/>
        <w:jc w:val="both"/>
        <w:rPr>
          <w:rFonts w:ascii="Times New Roman" w:hAnsi="Times New Roman" w:cs="Times New Roman"/>
        </w:rPr>
      </w:pPr>
      <w:r w:rsidRPr="00E53764">
        <w:rPr>
          <w:rFonts w:ascii="Times New Roman" w:hAnsi="Times New Roman" w:cs="Times New Roman"/>
        </w:rPr>
        <w:t>Oddziału do spraw ustalania prawa do asystencji osobistej – 12 osób (w planach).</w:t>
      </w:r>
    </w:p>
    <w:p w14:paraId="0A17AE09" w14:textId="5BA40A49" w:rsidR="004616D4" w:rsidRPr="00E53764" w:rsidRDefault="004616D4" w:rsidP="00E53764">
      <w:pPr>
        <w:spacing w:after="0"/>
        <w:ind w:left="491"/>
        <w:jc w:val="both"/>
        <w:rPr>
          <w:rFonts w:ascii="Times New Roman" w:hAnsi="Times New Roman" w:cs="Times New Roman"/>
          <w:b/>
          <w:bCs/>
        </w:rPr>
      </w:pPr>
      <w:r w:rsidRPr="00E53764">
        <w:rPr>
          <w:rFonts w:ascii="Times New Roman" w:hAnsi="Times New Roman" w:cs="Times New Roman"/>
          <w:b/>
          <w:bCs/>
        </w:rPr>
        <w:t>W strefie tej konieczne jest utworzenie co najmniej 3</w:t>
      </w:r>
      <w:r w:rsidR="00E804F3" w:rsidRPr="00E53764">
        <w:rPr>
          <w:rFonts w:ascii="Times New Roman" w:hAnsi="Times New Roman" w:cs="Times New Roman"/>
          <w:b/>
          <w:bCs/>
        </w:rPr>
        <w:t>4</w:t>
      </w:r>
      <w:r w:rsidRPr="00E53764">
        <w:rPr>
          <w:rFonts w:ascii="Times New Roman" w:hAnsi="Times New Roman" w:cs="Times New Roman"/>
          <w:b/>
          <w:bCs/>
        </w:rPr>
        <w:t xml:space="preserve"> stanowisk pracy, w</w:t>
      </w:r>
      <w:r w:rsidR="00EF2FA7" w:rsidRPr="00E53764">
        <w:rPr>
          <w:rFonts w:ascii="Times New Roman" w:hAnsi="Times New Roman" w:cs="Times New Roman"/>
          <w:b/>
          <w:bCs/>
        </w:rPr>
        <w:t> </w:t>
      </w:r>
      <w:r w:rsidRPr="00E53764">
        <w:rPr>
          <w:rFonts w:ascii="Times New Roman" w:hAnsi="Times New Roman" w:cs="Times New Roman"/>
          <w:b/>
          <w:bCs/>
        </w:rPr>
        <w:t>pokojach dwu</w:t>
      </w:r>
      <w:r w:rsidR="006D3DC0">
        <w:rPr>
          <w:rFonts w:ascii="Times New Roman" w:hAnsi="Times New Roman" w:cs="Times New Roman"/>
          <w:b/>
          <w:bCs/>
        </w:rPr>
        <w:t xml:space="preserve"> </w:t>
      </w:r>
      <w:r w:rsidRPr="00E53764">
        <w:rPr>
          <w:rFonts w:ascii="Times New Roman" w:hAnsi="Times New Roman" w:cs="Times New Roman"/>
          <w:b/>
          <w:bCs/>
        </w:rPr>
        <w:t xml:space="preserve">lub trzyosobowych </w:t>
      </w:r>
      <w:r w:rsidR="00987652" w:rsidRPr="00E53764">
        <w:rPr>
          <w:rFonts w:ascii="Times New Roman" w:hAnsi="Times New Roman" w:cs="Times New Roman"/>
          <w:b/>
          <w:bCs/>
        </w:rPr>
        <w:t xml:space="preserve">z bezpośrednim dostępem </w:t>
      </w:r>
      <w:r w:rsidR="00EF2DE2" w:rsidRPr="00E53764">
        <w:rPr>
          <w:rFonts w:ascii="Times New Roman" w:hAnsi="Times New Roman" w:cs="Times New Roman"/>
          <w:b/>
          <w:bCs/>
        </w:rPr>
        <w:t>z</w:t>
      </w:r>
      <w:r w:rsidR="00987652" w:rsidRPr="00E53764">
        <w:rPr>
          <w:rFonts w:ascii="Times New Roman" w:hAnsi="Times New Roman" w:cs="Times New Roman"/>
          <w:b/>
          <w:bCs/>
        </w:rPr>
        <w:t xml:space="preserve"> korytarza.</w:t>
      </w:r>
    </w:p>
    <w:p w14:paraId="2C6C6676" w14:textId="316E2BC3" w:rsidR="004616D4" w:rsidRPr="00E53764" w:rsidRDefault="004616D4" w:rsidP="00E53764">
      <w:pPr>
        <w:spacing w:after="0"/>
        <w:ind w:left="491"/>
        <w:jc w:val="both"/>
        <w:rPr>
          <w:rFonts w:ascii="Times New Roman" w:hAnsi="Times New Roman" w:cs="Times New Roman"/>
        </w:rPr>
      </w:pPr>
      <w:r w:rsidRPr="00E53764">
        <w:rPr>
          <w:rFonts w:ascii="Times New Roman" w:hAnsi="Times New Roman" w:cs="Times New Roman"/>
        </w:rPr>
        <w:t>W miejsce toalet umiejscowionych w kilku pokojach</w:t>
      </w:r>
      <w:r w:rsidR="000932EB" w:rsidRPr="00E53764">
        <w:rPr>
          <w:rFonts w:ascii="Times New Roman" w:hAnsi="Times New Roman" w:cs="Times New Roman"/>
        </w:rPr>
        <w:t xml:space="preserve"> (do likwidacji), </w:t>
      </w:r>
      <w:r w:rsidRPr="00E53764">
        <w:rPr>
          <w:rFonts w:ascii="Times New Roman" w:hAnsi="Times New Roman" w:cs="Times New Roman"/>
        </w:rPr>
        <w:t xml:space="preserve">należy rozważyć podciągnięcie </w:t>
      </w:r>
      <w:r w:rsidR="000932EB" w:rsidRPr="00E53764">
        <w:rPr>
          <w:rFonts w:ascii="Times New Roman" w:hAnsi="Times New Roman" w:cs="Times New Roman"/>
        </w:rPr>
        <w:t>pionu ze strefy orzeczniczej i utworzenie ogólnodostępnej toalety (damskiej, męskiej oraz przystosowanej dla osób z niepełnosprawnościami) dla wszystkich stanowisk</w:t>
      </w:r>
      <w:r w:rsidR="00987652" w:rsidRPr="00E53764">
        <w:rPr>
          <w:rFonts w:ascii="Times New Roman" w:hAnsi="Times New Roman" w:cs="Times New Roman"/>
        </w:rPr>
        <w:t xml:space="preserve">, </w:t>
      </w:r>
      <w:r w:rsidR="000932EB" w:rsidRPr="00E53764">
        <w:rPr>
          <w:rFonts w:ascii="Times New Roman" w:hAnsi="Times New Roman" w:cs="Times New Roman"/>
        </w:rPr>
        <w:t>dostępnej bezpośrednio z korytarza budynku.</w:t>
      </w:r>
      <w:r w:rsidR="00E804F3" w:rsidRPr="00E53764">
        <w:rPr>
          <w:rFonts w:ascii="Times New Roman" w:hAnsi="Times New Roman" w:cs="Times New Roman"/>
        </w:rPr>
        <w:t xml:space="preserve"> </w:t>
      </w:r>
    </w:p>
    <w:p w14:paraId="6A6B409C" w14:textId="1DE8E4BD" w:rsidR="000932EB" w:rsidRPr="00E53764" w:rsidRDefault="000932EB" w:rsidP="00E53764">
      <w:pPr>
        <w:spacing w:after="0"/>
        <w:ind w:left="491"/>
        <w:jc w:val="both"/>
        <w:rPr>
          <w:rFonts w:ascii="Times New Roman" w:hAnsi="Times New Roman" w:cs="Times New Roman"/>
        </w:rPr>
      </w:pPr>
      <w:r w:rsidRPr="00E53764">
        <w:rPr>
          <w:rFonts w:ascii="Times New Roman" w:hAnsi="Times New Roman" w:cs="Times New Roman"/>
        </w:rPr>
        <w:t>Sporadyczna obsługa klientów zewnętrznych na tym poziomie budynku odbywać się powinna przy stolikach umiejscowionych poza pokojami, na korytarzu budynku lub</w:t>
      </w:r>
      <w:r w:rsidR="00976B98">
        <w:rPr>
          <w:rFonts w:ascii="Times New Roman" w:hAnsi="Times New Roman" w:cs="Times New Roman"/>
        </w:rPr>
        <w:br/>
      </w:r>
      <w:r w:rsidRPr="00E53764">
        <w:rPr>
          <w:rFonts w:ascii="Times New Roman" w:hAnsi="Times New Roman" w:cs="Times New Roman"/>
        </w:rPr>
        <w:t>w odrębnym pomieszczeniu służącym do zapoznania się z aktami sprawy. Dostęp do pokoi administracyjnych powinien być maksymalnie ograniczony z uwagi na charakter przetwarzanych na stanowiskach pracy danych.</w:t>
      </w:r>
      <w:r w:rsidR="00E804F3" w:rsidRPr="00E53764">
        <w:rPr>
          <w:rFonts w:ascii="Times New Roman" w:hAnsi="Times New Roman" w:cs="Times New Roman"/>
        </w:rPr>
        <w:t xml:space="preserve"> W związku z powyższym należy rozważyć utworzenie ograniczonej strefy dostępu dla całego piętra (wejście na górę możliwe wyłącznie w obecności pracownika) lub ograniczyć indywidualnie dostęp do wszystkich pokoi.</w:t>
      </w:r>
    </w:p>
    <w:p w14:paraId="1E17EFFF" w14:textId="77777777" w:rsidR="004616D4" w:rsidRPr="00E53764" w:rsidRDefault="004616D4" w:rsidP="00E53764">
      <w:pPr>
        <w:spacing w:after="0"/>
        <w:ind w:left="491"/>
        <w:jc w:val="both"/>
        <w:rPr>
          <w:rFonts w:ascii="Times New Roman" w:hAnsi="Times New Roman" w:cs="Times New Roman"/>
        </w:rPr>
      </w:pPr>
    </w:p>
    <w:p w14:paraId="071041C8" w14:textId="4F895B76" w:rsidR="008249D5" w:rsidRPr="00E53764" w:rsidRDefault="008249D5" w:rsidP="00E53764">
      <w:pPr>
        <w:spacing w:after="0"/>
        <w:ind w:left="491"/>
        <w:jc w:val="both"/>
        <w:rPr>
          <w:rFonts w:ascii="Times New Roman" w:hAnsi="Times New Roman" w:cs="Times New Roman"/>
        </w:rPr>
      </w:pPr>
      <w:r w:rsidRPr="00E53764">
        <w:rPr>
          <w:rFonts w:ascii="Times New Roman" w:hAnsi="Times New Roman" w:cs="Times New Roman"/>
        </w:rPr>
        <w:t xml:space="preserve">Z uwagi na konieczność gromadzenia i przechowywania znacznej ilości dokumentów we wszystkich obszarach działalności Zespołu, zasadnym jest również rozważenie przystosowania </w:t>
      </w:r>
      <w:r w:rsidR="00EF2FA7" w:rsidRPr="00E53764">
        <w:rPr>
          <w:rFonts w:ascii="Times New Roman" w:hAnsi="Times New Roman" w:cs="Times New Roman"/>
        </w:rPr>
        <w:t xml:space="preserve">w strefie </w:t>
      </w:r>
      <w:r w:rsidRPr="00E53764">
        <w:rPr>
          <w:rFonts w:ascii="Times New Roman" w:hAnsi="Times New Roman" w:cs="Times New Roman"/>
        </w:rPr>
        <w:t>co najmniej jednego pomieszczenia o kubaturze nie mniejszej niż pomieszczenie znajdujące się na parterze, na potrzeby archiwum podręcznego. Innym rozwiązaniem</w:t>
      </w:r>
      <w:r w:rsidR="00EF2FA7" w:rsidRPr="00E53764">
        <w:rPr>
          <w:rFonts w:ascii="Times New Roman" w:hAnsi="Times New Roman" w:cs="Times New Roman"/>
        </w:rPr>
        <w:t xml:space="preserve">, które nie wpływałoby na ograniczanie przestrzeni biurowej poprzez jej zajęcie na potrzeby przechowywania akt, jest utworzenie składnicy w piwnicach, o ile przestrzeń ta zostanie odpowiednio na </w:t>
      </w:r>
      <w:r w:rsidR="00987652" w:rsidRPr="00E53764">
        <w:rPr>
          <w:rFonts w:ascii="Times New Roman" w:hAnsi="Times New Roman" w:cs="Times New Roman"/>
        </w:rPr>
        <w:t>ten</w:t>
      </w:r>
      <w:r w:rsidR="00EF2FA7" w:rsidRPr="00E53764">
        <w:rPr>
          <w:rFonts w:ascii="Times New Roman" w:hAnsi="Times New Roman" w:cs="Times New Roman"/>
        </w:rPr>
        <w:t xml:space="preserve"> cel przygotowana.</w:t>
      </w:r>
    </w:p>
    <w:p w14:paraId="589B0D80" w14:textId="15D6E4A6" w:rsidR="00BC4C1B" w:rsidRPr="00E53764" w:rsidRDefault="00BC4C1B" w:rsidP="00E53764">
      <w:pPr>
        <w:spacing w:before="240" w:after="0"/>
        <w:ind w:left="491"/>
        <w:jc w:val="both"/>
        <w:rPr>
          <w:rFonts w:ascii="Times New Roman" w:hAnsi="Times New Roman" w:cs="Times New Roman"/>
        </w:rPr>
      </w:pPr>
      <w:r w:rsidRPr="00E53764">
        <w:rPr>
          <w:rFonts w:ascii="Times New Roman" w:hAnsi="Times New Roman" w:cs="Times New Roman"/>
        </w:rPr>
        <w:t>W strefie tej należy również zaplanować niewielkie pomieszczenie gospodarcze dla firmy sprzątającej.</w:t>
      </w:r>
    </w:p>
    <w:p w14:paraId="372299AF" w14:textId="77777777" w:rsidR="003B0E3D" w:rsidRPr="00E53764" w:rsidRDefault="003B0E3D" w:rsidP="00E53764">
      <w:pPr>
        <w:jc w:val="both"/>
        <w:rPr>
          <w:rFonts w:ascii="Times New Roman" w:hAnsi="Times New Roman" w:cs="Times New Roman"/>
          <w:i/>
          <w:iCs/>
        </w:rPr>
      </w:pPr>
    </w:p>
    <w:p w14:paraId="444A56E9" w14:textId="1FC93F92" w:rsidR="003848F2" w:rsidRPr="00E53764" w:rsidRDefault="007D36B0" w:rsidP="005B4A13">
      <w:pPr>
        <w:spacing w:after="0"/>
        <w:jc w:val="center"/>
        <w:rPr>
          <w:rFonts w:ascii="Times New Roman" w:hAnsi="Times New Roman" w:cs="Times New Roman"/>
          <w:b/>
          <w:bCs/>
          <w:sz w:val="28"/>
          <w:szCs w:val="28"/>
        </w:rPr>
      </w:pPr>
      <w:r>
        <w:rPr>
          <w:rFonts w:ascii="Times New Roman" w:hAnsi="Times New Roman" w:cs="Times New Roman"/>
          <w:b/>
          <w:bCs/>
          <w:sz w:val="28"/>
          <w:szCs w:val="28"/>
        </w:rPr>
        <w:t>U</w:t>
      </w:r>
      <w:r w:rsidR="003848F2" w:rsidRPr="00E53764">
        <w:rPr>
          <w:rFonts w:ascii="Times New Roman" w:hAnsi="Times New Roman" w:cs="Times New Roman"/>
          <w:b/>
          <w:bCs/>
          <w:sz w:val="28"/>
          <w:szCs w:val="28"/>
        </w:rPr>
        <w:t>żytkownik nr</w:t>
      </w:r>
      <w:r w:rsidR="00064258" w:rsidRPr="00E53764">
        <w:rPr>
          <w:rFonts w:ascii="Times New Roman" w:hAnsi="Times New Roman" w:cs="Times New Roman"/>
          <w:b/>
          <w:bCs/>
          <w:sz w:val="28"/>
          <w:szCs w:val="28"/>
        </w:rPr>
        <w:t xml:space="preserve"> 2 oraz użytkownik nr</w:t>
      </w:r>
      <w:r w:rsidR="003848F2" w:rsidRPr="00E53764">
        <w:rPr>
          <w:rFonts w:ascii="Times New Roman" w:hAnsi="Times New Roman" w:cs="Times New Roman"/>
          <w:b/>
          <w:bCs/>
          <w:sz w:val="28"/>
          <w:szCs w:val="28"/>
        </w:rPr>
        <w:t xml:space="preserve"> 3</w:t>
      </w:r>
    </w:p>
    <w:p w14:paraId="34E15A1A" w14:textId="77777777" w:rsidR="003848F2" w:rsidRPr="00E53764" w:rsidRDefault="003848F2" w:rsidP="005B4A13">
      <w:pPr>
        <w:tabs>
          <w:tab w:val="left" w:pos="426"/>
        </w:tabs>
        <w:jc w:val="both"/>
        <w:rPr>
          <w:rFonts w:ascii="Times New Roman" w:hAnsi="Times New Roman" w:cs="Times New Roman"/>
          <w:i/>
          <w:iCs/>
        </w:rPr>
      </w:pPr>
    </w:p>
    <w:p w14:paraId="2574B4FD" w14:textId="73FB8FCB" w:rsidR="003B0E3D" w:rsidRPr="005B4A13" w:rsidRDefault="003B0E3D" w:rsidP="005B4A13">
      <w:pPr>
        <w:pStyle w:val="Akapitzlist"/>
        <w:numPr>
          <w:ilvl w:val="0"/>
          <w:numId w:val="31"/>
        </w:numPr>
        <w:tabs>
          <w:tab w:val="left" w:pos="426"/>
        </w:tabs>
        <w:spacing w:line="276" w:lineRule="auto"/>
        <w:ind w:hanging="720"/>
        <w:jc w:val="both"/>
        <w:rPr>
          <w:rFonts w:ascii="Times New Roman" w:hAnsi="Times New Roman" w:cs="Times New Roman"/>
        </w:rPr>
      </w:pPr>
      <w:r w:rsidRPr="005B4A13">
        <w:rPr>
          <w:rFonts w:ascii="Times New Roman" w:hAnsi="Times New Roman" w:cs="Times New Roman"/>
          <w:b/>
          <w:bCs/>
        </w:rPr>
        <w:t>Pomieszczenie 206</w:t>
      </w:r>
      <w:r w:rsidR="004B3253">
        <w:rPr>
          <w:rFonts w:ascii="Times New Roman" w:hAnsi="Times New Roman" w:cs="Times New Roman"/>
          <w:b/>
          <w:bCs/>
        </w:rPr>
        <w:t>:</w:t>
      </w:r>
    </w:p>
    <w:p w14:paraId="09500523" w14:textId="77777777" w:rsidR="003B0E3D" w:rsidRPr="005B4A13" w:rsidRDefault="003B0E3D" w:rsidP="005B4A13">
      <w:pPr>
        <w:pStyle w:val="Akapitzlist"/>
        <w:tabs>
          <w:tab w:val="left" w:pos="426"/>
        </w:tabs>
        <w:spacing w:line="276" w:lineRule="auto"/>
        <w:ind w:left="426"/>
        <w:jc w:val="both"/>
        <w:rPr>
          <w:rFonts w:ascii="Times New Roman" w:hAnsi="Times New Roman" w:cs="Times New Roman"/>
        </w:rPr>
      </w:pPr>
      <w:r w:rsidRPr="005B4A13">
        <w:rPr>
          <w:rFonts w:ascii="Times New Roman" w:hAnsi="Times New Roman" w:cs="Times New Roman"/>
        </w:rPr>
        <w:t xml:space="preserve">Pomieszczenie będzie stanowić II strefę ochronną w myśl przepisów </w:t>
      </w:r>
      <w:r w:rsidRPr="005B4A13">
        <w:rPr>
          <w:rFonts w:ascii="Times New Roman" w:hAnsi="Times New Roman" w:cs="Times New Roman"/>
          <w:i/>
          <w:iCs/>
        </w:rPr>
        <w:t>rozporządzenia Rady Ministrów z dnia 29 maja 2012 r. w sprawie środków bezpieczeństwa fizycznego stosowanych do zabezpieczania informacji niejawnych</w:t>
      </w:r>
      <w:r w:rsidRPr="005B4A13">
        <w:rPr>
          <w:rFonts w:ascii="Times New Roman" w:hAnsi="Times New Roman" w:cs="Times New Roman"/>
        </w:rPr>
        <w:t xml:space="preserve">. </w:t>
      </w:r>
    </w:p>
    <w:p w14:paraId="5DE1BE2B" w14:textId="77777777" w:rsidR="003B0E3D" w:rsidRPr="005B4A13" w:rsidRDefault="003B0E3D" w:rsidP="005B4A13">
      <w:pPr>
        <w:pStyle w:val="Akapitzlist"/>
        <w:tabs>
          <w:tab w:val="left" w:pos="426"/>
        </w:tabs>
        <w:spacing w:line="276" w:lineRule="auto"/>
        <w:ind w:left="426"/>
        <w:jc w:val="both"/>
        <w:rPr>
          <w:rFonts w:ascii="Times New Roman" w:hAnsi="Times New Roman" w:cs="Times New Roman"/>
        </w:rPr>
      </w:pPr>
      <w:r w:rsidRPr="005B4A13">
        <w:rPr>
          <w:rFonts w:ascii="Times New Roman" w:hAnsi="Times New Roman" w:cs="Times New Roman"/>
        </w:rPr>
        <w:t xml:space="preserve">W pomieszczeniu 206 na stałe pracować będzie maksymalnie 3 osoby/zmianę (możliwość uruchomienia 3 stanowisk komputerowych). </w:t>
      </w:r>
    </w:p>
    <w:p w14:paraId="38496923" w14:textId="77777777" w:rsidR="003B0E3D" w:rsidRPr="005B4A13" w:rsidRDefault="003B0E3D" w:rsidP="005B4A13">
      <w:pPr>
        <w:pStyle w:val="Akapitzlist"/>
        <w:tabs>
          <w:tab w:val="left" w:pos="426"/>
        </w:tabs>
        <w:spacing w:line="276" w:lineRule="auto"/>
        <w:ind w:left="426"/>
        <w:jc w:val="both"/>
        <w:rPr>
          <w:rFonts w:ascii="Times New Roman" w:hAnsi="Times New Roman" w:cs="Times New Roman"/>
        </w:rPr>
      </w:pPr>
      <w:r w:rsidRPr="005B4A13">
        <w:rPr>
          <w:rFonts w:ascii="Times New Roman" w:hAnsi="Times New Roman" w:cs="Times New Roman"/>
        </w:rPr>
        <w:t xml:space="preserve">Ww. pomieszczenie powinno być wyposażone w wentylację, klimatyzację i sieć internetową, instalacje elektryczną. </w:t>
      </w:r>
    </w:p>
    <w:p w14:paraId="735344AB" w14:textId="77777777" w:rsidR="003B0E3D" w:rsidRPr="00E53764" w:rsidRDefault="003B0E3D" w:rsidP="005B4A13">
      <w:pPr>
        <w:spacing w:line="276" w:lineRule="auto"/>
        <w:ind w:left="426"/>
        <w:jc w:val="both"/>
        <w:rPr>
          <w:rFonts w:ascii="Times New Roman" w:hAnsi="Times New Roman" w:cs="Times New Roman"/>
        </w:rPr>
      </w:pPr>
      <w:r w:rsidRPr="00E53764">
        <w:rPr>
          <w:rFonts w:ascii="Times New Roman" w:hAnsi="Times New Roman" w:cs="Times New Roman"/>
        </w:rPr>
        <w:t xml:space="preserve">Ściany w pomieszczeniu 206 muszą spełniać wymogi określone w </w:t>
      </w:r>
      <w:r w:rsidRPr="00E53764">
        <w:rPr>
          <w:rFonts w:ascii="Times New Roman" w:hAnsi="Times New Roman" w:cs="Times New Roman"/>
          <w:i/>
          <w:iCs/>
        </w:rPr>
        <w:t xml:space="preserve">rozporządzeniu Rady Ministrów z dnia 29 maja 2012 r. w sprawie środków bezpieczeństwa fizycznego stosowanych do zabezpieczania informacji niejawnych </w:t>
      </w:r>
      <w:r w:rsidRPr="00E53764">
        <w:rPr>
          <w:rFonts w:ascii="Times New Roman" w:hAnsi="Times New Roman" w:cs="Times New Roman"/>
        </w:rPr>
        <w:t xml:space="preserve">określone w Kategorii K2: </w:t>
      </w:r>
      <w:r w:rsidRPr="00E53764">
        <w:rPr>
          <w:rFonts w:ascii="Times New Roman" w:hAnsi="Times New Roman" w:cs="Times New Roman"/>
        </w:rPr>
        <w:lastRenderedPageBreak/>
        <w:t xml:space="preserve">Pomieszczenia (załącznik nr 2, Część III. Klasyfikacja środków bezpieczeństwa fizycznego). Minimalne wymagania w tym zakresie to: </w:t>
      </w:r>
    </w:p>
    <w:p w14:paraId="5C7E55F8" w14:textId="3F2B6CE2" w:rsidR="003B0E3D" w:rsidRPr="00E53764" w:rsidRDefault="003B0E3D" w:rsidP="005B4A13">
      <w:pPr>
        <w:pStyle w:val="Akapitzlist"/>
        <w:numPr>
          <w:ilvl w:val="0"/>
          <w:numId w:val="32"/>
        </w:numPr>
        <w:spacing w:line="276" w:lineRule="auto"/>
        <w:ind w:left="851" w:hanging="425"/>
        <w:jc w:val="both"/>
        <w:rPr>
          <w:rFonts w:ascii="Times New Roman" w:hAnsi="Times New Roman" w:cs="Times New Roman"/>
        </w:rPr>
      </w:pPr>
      <w:r w:rsidRPr="00E53764">
        <w:rPr>
          <w:rFonts w:ascii="Times New Roman" w:hAnsi="Times New Roman" w:cs="Times New Roman"/>
        </w:rPr>
        <w:t xml:space="preserve">ściany pomieszczenia zbudowane z cegły lekkiej </w:t>
      </w:r>
      <w:r w:rsidRPr="00E53764">
        <w:rPr>
          <w:rFonts w:ascii="Times New Roman" w:hAnsi="Times New Roman" w:cs="Times New Roman"/>
          <w:b/>
          <w:bCs/>
        </w:rPr>
        <w:t xml:space="preserve">o grubości 25 cm </w:t>
      </w:r>
      <w:r w:rsidRPr="00E53764">
        <w:rPr>
          <w:rFonts w:ascii="Times New Roman" w:hAnsi="Times New Roman" w:cs="Times New Roman"/>
        </w:rPr>
        <w:t xml:space="preserve">lub materiału </w:t>
      </w:r>
      <w:r w:rsidR="006D3DC0">
        <w:rPr>
          <w:rFonts w:ascii="Times New Roman" w:hAnsi="Times New Roman" w:cs="Times New Roman"/>
        </w:rPr>
        <w:br/>
      </w:r>
      <w:r w:rsidRPr="00E53764">
        <w:rPr>
          <w:rFonts w:ascii="Times New Roman" w:hAnsi="Times New Roman" w:cs="Times New Roman"/>
        </w:rPr>
        <w:t xml:space="preserve">o podobnej wytrzymałości; </w:t>
      </w:r>
    </w:p>
    <w:p w14:paraId="75B5030D" w14:textId="56695F3D" w:rsidR="003B0E3D" w:rsidRPr="00E53764" w:rsidRDefault="003B0E3D" w:rsidP="005B4A13">
      <w:pPr>
        <w:pStyle w:val="Akapitzlist"/>
        <w:numPr>
          <w:ilvl w:val="0"/>
          <w:numId w:val="32"/>
        </w:numPr>
        <w:spacing w:line="276" w:lineRule="auto"/>
        <w:ind w:left="851" w:hanging="425"/>
        <w:jc w:val="both"/>
        <w:rPr>
          <w:rFonts w:ascii="Times New Roman" w:hAnsi="Times New Roman" w:cs="Times New Roman"/>
        </w:rPr>
      </w:pPr>
      <w:r w:rsidRPr="00E53764">
        <w:rPr>
          <w:rFonts w:ascii="Times New Roman" w:hAnsi="Times New Roman" w:cs="Times New Roman"/>
        </w:rPr>
        <w:t>drzwi i okna spełniające co najmniej wymagania klasy 3 określone w Polskiej Normie PN-EN 1627</w:t>
      </w:r>
      <w:r w:rsidR="006D3DC0">
        <w:rPr>
          <w:rFonts w:ascii="Times New Roman" w:hAnsi="Times New Roman" w:cs="Times New Roman"/>
        </w:rPr>
        <w:t xml:space="preserve"> lub równoważnej</w:t>
      </w:r>
      <w:r w:rsidR="005B4A13">
        <w:rPr>
          <w:rFonts w:ascii="Times New Roman" w:hAnsi="Times New Roman" w:cs="Times New Roman"/>
        </w:rPr>
        <w:t>;</w:t>
      </w:r>
      <w:r w:rsidRPr="00E53764">
        <w:rPr>
          <w:rFonts w:ascii="Times New Roman" w:hAnsi="Times New Roman" w:cs="Times New Roman"/>
        </w:rPr>
        <w:t xml:space="preserve"> </w:t>
      </w:r>
    </w:p>
    <w:p w14:paraId="3C430282" w14:textId="44E824C2" w:rsidR="003B0E3D" w:rsidRPr="00E53764" w:rsidRDefault="003B0E3D" w:rsidP="005B4A13">
      <w:pPr>
        <w:pStyle w:val="Akapitzlist"/>
        <w:numPr>
          <w:ilvl w:val="0"/>
          <w:numId w:val="32"/>
        </w:numPr>
        <w:spacing w:line="276" w:lineRule="auto"/>
        <w:ind w:left="851" w:hanging="425"/>
        <w:jc w:val="both"/>
        <w:rPr>
          <w:rFonts w:ascii="Times New Roman" w:hAnsi="Times New Roman" w:cs="Times New Roman"/>
        </w:rPr>
      </w:pPr>
      <w:r w:rsidRPr="00E53764">
        <w:rPr>
          <w:rFonts w:ascii="Times New Roman" w:hAnsi="Times New Roman" w:cs="Times New Roman"/>
        </w:rPr>
        <w:t>drzwi wyposażone w zamek spełniający co najmniej wymagania klasy 5 określone</w:t>
      </w:r>
      <w:r w:rsidR="00976B98">
        <w:rPr>
          <w:rFonts w:ascii="Times New Roman" w:hAnsi="Times New Roman" w:cs="Times New Roman"/>
        </w:rPr>
        <w:br/>
      </w:r>
      <w:r w:rsidRPr="00E53764">
        <w:rPr>
          <w:rFonts w:ascii="Times New Roman" w:hAnsi="Times New Roman" w:cs="Times New Roman"/>
        </w:rPr>
        <w:t>w Polskiej Normie PN-EN 12209</w:t>
      </w:r>
      <w:r w:rsidR="006D3DC0">
        <w:rPr>
          <w:rFonts w:ascii="Times New Roman" w:hAnsi="Times New Roman" w:cs="Times New Roman"/>
        </w:rPr>
        <w:t xml:space="preserve"> lub równoważnej</w:t>
      </w:r>
      <w:r w:rsidRPr="00E53764">
        <w:rPr>
          <w:rFonts w:ascii="Times New Roman" w:hAnsi="Times New Roman" w:cs="Times New Roman"/>
        </w:rPr>
        <w:t xml:space="preserve">. </w:t>
      </w:r>
    </w:p>
    <w:p w14:paraId="71C40792" w14:textId="77777777" w:rsidR="003B0E3D" w:rsidRPr="00E53764" w:rsidRDefault="003B0E3D" w:rsidP="005B4A13">
      <w:pPr>
        <w:spacing w:line="276" w:lineRule="auto"/>
        <w:ind w:firstLine="426"/>
        <w:jc w:val="both"/>
        <w:rPr>
          <w:rFonts w:ascii="Times New Roman" w:hAnsi="Times New Roman" w:cs="Times New Roman"/>
        </w:rPr>
      </w:pPr>
      <w:r w:rsidRPr="00E53764">
        <w:rPr>
          <w:rFonts w:ascii="Times New Roman" w:hAnsi="Times New Roman" w:cs="Times New Roman"/>
        </w:rPr>
        <w:t xml:space="preserve">Mając powyższe na uwadze: </w:t>
      </w:r>
    </w:p>
    <w:p w14:paraId="08635DC9" w14:textId="1C5447A3" w:rsidR="003B0E3D" w:rsidRPr="00E53764" w:rsidRDefault="003B0E3D" w:rsidP="005B4A13">
      <w:pPr>
        <w:pStyle w:val="Akapitzlist"/>
        <w:numPr>
          <w:ilvl w:val="0"/>
          <w:numId w:val="33"/>
        </w:numPr>
        <w:spacing w:line="276" w:lineRule="auto"/>
        <w:ind w:left="851" w:hanging="425"/>
        <w:jc w:val="both"/>
        <w:rPr>
          <w:rFonts w:ascii="Times New Roman" w:hAnsi="Times New Roman" w:cs="Times New Roman"/>
        </w:rPr>
      </w:pPr>
      <w:r w:rsidRPr="00E53764">
        <w:rPr>
          <w:rFonts w:ascii="Times New Roman" w:hAnsi="Times New Roman" w:cs="Times New Roman"/>
        </w:rPr>
        <w:t>okno w pomieszczeniu 206 musi zostać zabezpieczone dodatkowo żaluzją/roletą antywłamaniową, która spełnia standardy bezpieczeństwa zgodnie z normą EN 1627</w:t>
      </w:r>
      <w:r w:rsidR="006D3DC0" w:rsidRPr="006D3DC0">
        <w:rPr>
          <w:rFonts w:ascii="Times New Roman" w:hAnsi="Times New Roman" w:cs="Times New Roman"/>
        </w:rPr>
        <w:t xml:space="preserve"> </w:t>
      </w:r>
      <w:r w:rsidR="006D3DC0">
        <w:rPr>
          <w:rFonts w:ascii="Times New Roman" w:hAnsi="Times New Roman" w:cs="Times New Roman"/>
        </w:rPr>
        <w:t>lub równoważnej</w:t>
      </w:r>
      <w:r w:rsidRPr="00E53764">
        <w:rPr>
          <w:rFonts w:ascii="Times New Roman" w:hAnsi="Times New Roman" w:cs="Times New Roman"/>
        </w:rPr>
        <w:t xml:space="preserve"> (odporność na włamanie min. klasy 3) lub rozwiązaniem równoważnym</w:t>
      </w:r>
      <w:r w:rsidR="006D3DC0">
        <w:rPr>
          <w:rFonts w:ascii="Times New Roman" w:hAnsi="Times New Roman" w:cs="Times New Roman"/>
        </w:rPr>
        <w:t>;</w:t>
      </w:r>
      <w:r w:rsidRPr="00E53764">
        <w:rPr>
          <w:rFonts w:ascii="Times New Roman" w:hAnsi="Times New Roman" w:cs="Times New Roman"/>
        </w:rPr>
        <w:t xml:space="preserve"> </w:t>
      </w:r>
    </w:p>
    <w:p w14:paraId="6711914E" w14:textId="312E8AD8" w:rsidR="003B0E3D" w:rsidRPr="00E53764" w:rsidRDefault="003B0E3D" w:rsidP="005B4A13">
      <w:pPr>
        <w:pStyle w:val="Akapitzlist"/>
        <w:numPr>
          <w:ilvl w:val="0"/>
          <w:numId w:val="33"/>
        </w:numPr>
        <w:spacing w:line="276" w:lineRule="auto"/>
        <w:ind w:left="851" w:hanging="425"/>
        <w:jc w:val="both"/>
        <w:rPr>
          <w:rFonts w:ascii="Times New Roman" w:hAnsi="Times New Roman" w:cs="Times New Roman"/>
        </w:rPr>
      </w:pPr>
      <w:r w:rsidRPr="00E53764">
        <w:rPr>
          <w:rFonts w:ascii="Times New Roman" w:hAnsi="Times New Roman" w:cs="Times New Roman"/>
        </w:rPr>
        <w:t>wejście do pomieszczenia 206 musi zostać zabezpieczone drzwiami antywłamaniowymi (odporność na włamanie min. klasy 3 zgodnie z normą EN 1627</w:t>
      </w:r>
      <w:r w:rsidR="006D3DC0">
        <w:rPr>
          <w:rFonts w:ascii="Times New Roman" w:hAnsi="Times New Roman" w:cs="Times New Roman"/>
        </w:rPr>
        <w:t xml:space="preserve"> lub równoważnej</w:t>
      </w:r>
      <w:r w:rsidRPr="00E53764">
        <w:rPr>
          <w:rFonts w:ascii="Times New Roman" w:hAnsi="Times New Roman" w:cs="Times New Roman"/>
        </w:rPr>
        <w:t xml:space="preserve">). </w:t>
      </w:r>
    </w:p>
    <w:p w14:paraId="28003A66" w14:textId="77777777" w:rsidR="003B0E3D" w:rsidRPr="00E53764" w:rsidRDefault="003B0E3D" w:rsidP="005B4A13">
      <w:pPr>
        <w:spacing w:line="276" w:lineRule="auto"/>
        <w:ind w:left="426"/>
        <w:jc w:val="both"/>
        <w:rPr>
          <w:rFonts w:ascii="Times New Roman" w:hAnsi="Times New Roman" w:cs="Times New Roman"/>
        </w:rPr>
      </w:pPr>
      <w:r w:rsidRPr="00E53764">
        <w:rPr>
          <w:rFonts w:ascii="Times New Roman" w:hAnsi="Times New Roman" w:cs="Times New Roman"/>
        </w:rPr>
        <w:t xml:space="preserve">Taki dobór zabezpieczeń pozwoli zakwalifikować pomieszczenie do typu 3 w zakresie Środków bezpieczeństwa K2S1 – Konstrukcja pomieszczenia. </w:t>
      </w:r>
    </w:p>
    <w:p w14:paraId="2BCD2576" w14:textId="77777777" w:rsidR="003B0E3D" w:rsidRPr="00E53764" w:rsidRDefault="003B0E3D" w:rsidP="005B4A13">
      <w:pPr>
        <w:spacing w:line="276" w:lineRule="auto"/>
        <w:ind w:left="426"/>
        <w:jc w:val="both"/>
        <w:rPr>
          <w:rFonts w:ascii="Times New Roman" w:hAnsi="Times New Roman" w:cs="Times New Roman"/>
        </w:rPr>
      </w:pPr>
      <w:r w:rsidRPr="00E53764">
        <w:rPr>
          <w:rFonts w:ascii="Times New Roman" w:hAnsi="Times New Roman" w:cs="Times New Roman"/>
        </w:rPr>
        <w:t xml:space="preserve">Dodatkowo wejście do strefy ochronnej II (pomieszczenie 206) musi zostać zabezpieczone elektronicznym systemem kontroli dostępu (SKD, kontrola dwustronna) oraz monitoringiem wizyjnym (kamera przy wejściu do pomieszczenia 206) oraz wyposażone w zamek magnetyczny umożliwiający zdalne otwieranie drzwi (instalacja domofonu). </w:t>
      </w:r>
    </w:p>
    <w:p w14:paraId="7822E180" w14:textId="77777777" w:rsidR="003B0E3D" w:rsidRPr="00E53764" w:rsidRDefault="003B0E3D" w:rsidP="005B4A13">
      <w:pPr>
        <w:spacing w:line="276" w:lineRule="auto"/>
        <w:ind w:left="426"/>
        <w:jc w:val="both"/>
        <w:rPr>
          <w:rFonts w:ascii="Times New Roman" w:hAnsi="Times New Roman" w:cs="Times New Roman"/>
        </w:rPr>
      </w:pPr>
      <w:r w:rsidRPr="00E53764">
        <w:rPr>
          <w:rFonts w:ascii="Times New Roman" w:hAnsi="Times New Roman" w:cs="Times New Roman"/>
        </w:rPr>
        <w:t>W pomieszczeniu należy również zainstalować system sygnalizacji napadu i włamania (</w:t>
      </w:r>
      <w:proofErr w:type="spellStart"/>
      <w:r w:rsidRPr="00E53764">
        <w:rPr>
          <w:rFonts w:ascii="Times New Roman" w:hAnsi="Times New Roman" w:cs="Times New Roman"/>
        </w:rPr>
        <w:t>SSWiN</w:t>
      </w:r>
      <w:proofErr w:type="spellEnd"/>
      <w:r w:rsidRPr="00E53764">
        <w:rPr>
          <w:rFonts w:ascii="Times New Roman" w:hAnsi="Times New Roman" w:cs="Times New Roman"/>
        </w:rPr>
        <w:t xml:space="preserve">). </w:t>
      </w:r>
    </w:p>
    <w:p w14:paraId="07E8309B" w14:textId="14C84301" w:rsidR="003B0E3D" w:rsidRPr="005B4A13" w:rsidRDefault="003B0E3D" w:rsidP="005B4A13">
      <w:pPr>
        <w:pStyle w:val="Akapitzlist"/>
        <w:numPr>
          <w:ilvl w:val="0"/>
          <w:numId w:val="31"/>
        </w:numPr>
        <w:spacing w:line="276" w:lineRule="auto"/>
        <w:ind w:left="426" w:hanging="426"/>
        <w:jc w:val="both"/>
        <w:rPr>
          <w:rFonts w:ascii="Times New Roman" w:hAnsi="Times New Roman" w:cs="Times New Roman"/>
        </w:rPr>
      </w:pPr>
      <w:r w:rsidRPr="005B4A13">
        <w:rPr>
          <w:rFonts w:ascii="Times New Roman" w:hAnsi="Times New Roman" w:cs="Times New Roman"/>
          <w:b/>
          <w:bCs/>
        </w:rPr>
        <w:t>Pozostałe uwagi dot. robót budowlanych w pomieszczeniu 206</w:t>
      </w:r>
      <w:r w:rsidR="004B3253">
        <w:rPr>
          <w:rFonts w:ascii="Times New Roman" w:hAnsi="Times New Roman" w:cs="Times New Roman"/>
          <w:b/>
          <w:bCs/>
        </w:rPr>
        <w:t>:</w:t>
      </w:r>
      <w:r w:rsidRPr="005B4A13">
        <w:rPr>
          <w:rFonts w:ascii="Times New Roman" w:hAnsi="Times New Roman" w:cs="Times New Roman"/>
          <w:b/>
          <w:bCs/>
        </w:rPr>
        <w:t xml:space="preserve"> </w:t>
      </w:r>
    </w:p>
    <w:p w14:paraId="719D705D" w14:textId="6D59102C" w:rsidR="003B0E3D" w:rsidRPr="005B4A13" w:rsidRDefault="003B0E3D" w:rsidP="005B4A13">
      <w:pPr>
        <w:pStyle w:val="Akapitzlist"/>
        <w:numPr>
          <w:ilvl w:val="0"/>
          <w:numId w:val="35"/>
        </w:numPr>
        <w:spacing w:line="276" w:lineRule="auto"/>
        <w:ind w:left="851" w:hanging="425"/>
        <w:jc w:val="both"/>
        <w:rPr>
          <w:rFonts w:ascii="Times New Roman" w:hAnsi="Times New Roman" w:cs="Times New Roman"/>
        </w:rPr>
      </w:pPr>
      <w:r w:rsidRPr="005B4A13">
        <w:rPr>
          <w:rFonts w:ascii="Times New Roman" w:hAnsi="Times New Roman" w:cs="Times New Roman"/>
        </w:rPr>
        <w:t>W pomieszczeniu 206 należy zlikwidować ścianki z karton-gipsu i wstawić drzwi antywłamaniowe</w:t>
      </w:r>
      <w:r w:rsidR="006D3DC0">
        <w:rPr>
          <w:rFonts w:ascii="Times New Roman" w:hAnsi="Times New Roman" w:cs="Times New Roman"/>
        </w:rPr>
        <w:t>;</w:t>
      </w:r>
    </w:p>
    <w:p w14:paraId="3FEC999E" w14:textId="3B848A97" w:rsidR="003B0E3D" w:rsidRDefault="003B0E3D" w:rsidP="005B4A13">
      <w:pPr>
        <w:pStyle w:val="Akapitzlist"/>
        <w:numPr>
          <w:ilvl w:val="0"/>
          <w:numId w:val="35"/>
        </w:numPr>
        <w:spacing w:line="276" w:lineRule="auto"/>
        <w:ind w:left="851" w:hanging="425"/>
        <w:jc w:val="both"/>
        <w:rPr>
          <w:rFonts w:ascii="Times New Roman" w:hAnsi="Times New Roman" w:cs="Times New Roman"/>
        </w:rPr>
      </w:pPr>
      <w:r w:rsidRPr="005B4A13">
        <w:rPr>
          <w:rFonts w:ascii="Times New Roman" w:hAnsi="Times New Roman" w:cs="Times New Roman"/>
        </w:rPr>
        <w:t xml:space="preserve">Pomieszczenie musi zostać zabezpieczone rozwiązaniami technicznymi mającymi na celu redukcję emisji ujawniającej. W tym celu należy zastosować rozwiązanie, które będzie mogło gwarantować uzyskanie dla pomieszczenia 206 certyfikatu ABW </w:t>
      </w:r>
      <w:r w:rsidR="00702C14">
        <w:rPr>
          <w:rFonts w:ascii="Times New Roman" w:hAnsi="Times New Roman" w:cs="Times New Roman"/>
        </w:rPr>
        <w:br/>
      </w:r>
      <w:r w:rsidRPr="005B4A13">
        <w:rPr>
          <w:rFonts w:ascii="Times New Roman" w:hAnsi="Times New Roman" w:cs="Times New Roman"/>
        </w:rPr>
        <w:t xml:space="preserve">w zakresie Sprzętowej Strefy Ochrony Elektromagnetycznej (SSOE) na poziomie 2 (montaż na ścianach i suficie siatki ekranującej pola elektromagnetyczne lub równoważnego rozwiązania zapewniającego redukcję emisji ujawniającej (farba, folia ekranująca, uziemienie, montaż siatki ekranującej w oknie). </w:t>
      </w:r>
    </w:p>
    <w:p w14:paraId="1369DBEF" w14:textId="77777777" w:rsidR="004B3253" w:rsidRPr="005B4A13" w:rsidRDefault="004B3253" w:rsidP="004B3253">
      <w:pPr>
        <w:pStyle w:val="Akapitzlist"/>
        <w:spacing w:line="276" w:lineRule="auto"/>
        <w:ind w:left="851"/>
        <w:jc w:val="both"/>
        <w:rPr>
          <w:rFonts w:ascii="Times New Roman" w:hAnsi="Times New Roman" w:cs="Times New Roman"/>
        </w:rPr>
      </w:pPr>
    </w:p>
    <w:p w14:paraId="72CE29B9" w14:textId="75D990E1" w:rsidR="003B0E3D" w:rsidRPr="004B3253" w:rsidRDefault="003B0E3D" w:rsidP="004B3253">
      <w:pPr>
        <w:pStyle w:val="Akapitzlist"/>
        <w:numPr>
          <w:ilvl w:val="0"/>
          <w:numId w:val="31"/>
        </w:numPr>
        <w:spacing w:line="276" w:lineRule="auto"/>
        <w:ind w:left="426" w:hanging="426"/>
        <w:jc w:val="both"/>
        <w:rPr>
          <w:rFonts w:ascii="Times New Roman" w:hAnsi="Times New Roman" w:cs="Times New Roman"/>
        </w:rPr>
      </w:pPr>
      <w:r w:rsidRPr="004B3253">
        <w:rPr>
          <w:rFonts w:ascii="Times New Roman" w:hAnsi="Times New Roman" w:cs="Times New Roman"/>
          <w:b/>
          <w:bCs/>
        </w:rPr>
        <w:t>Systemy teleinformatyczne</w:t>
      </w:r>
      <w:r w:rsidR="004B3253" w:rsidRPr="004B3253">
        <w:rPr>
          <w:rFonts w:ascii="Times New Roman" w:hAnsi="Times New Roman" w:cs="Times New Roman"/>
          <w:b/>
          <w:bCs/>
        </w:rPr>
        <w:t>:</w:t>
      </w:r>
      <w:r w:rsidRPr="004B3253">
        <w:rPr>
          <w:rFonts w:ascii="Times New Roman" w:hAnsi="Times New Roman" w:cs="Times New Roman"/>
          <w:b/>
          <w:bCs/>
        </w:rPr>
        <w:t xml:space="preserve"> </w:t>
      </w:r>
    </w:p>
    <w:p w14:paraId="6A238A8D" w14:textId="77777777" w:rsidR="003B0E3D" w:rsidRPr="00E53764" w:rsidRDefault="003B0E3D" w:rsidP="004B3253">
      <w:pPr>
        <w:spacing w:line="276" w:lineRule="auto"/>
        <w:ind w:left="426"/>
        <w:jc w:val="both"/>
        <w:rPr>
          <w:rFonts w:ascii="Times New Roman" w:hAnsi="Times New Roman" w:cs="Times New Roman"/>
        </w:rPr>
      </w:pPr>
      <w:r w:rsidRPr="00E53764">
        <w:rPr>
          <w:rFonts w:ascii="Times New Roman" w:hAnsi="Times New Roman" w:cs="Times New Roman"/>
        </w:rPr>
        <w:t xml:space="preserve">W pomieszczeniu 206 oraz innych pomieszczeniach strefy ochronnej III należy zapewnić możliwość wyprowadzenia łączy, które pozwolą zainstalować urządzenia Systemu Bezpiecznej Łączności Państwowej (SBŁP). </w:t>
      </w:r>
    </w:p>
    <w:p w14:paraId="7087363C" w14:textId="77777777" w:rsidR="003B0E3D" w:rsidRPr="00E53764" w:rsidRDefault="003B0E3D" w:rsidP="004B3253">
      <w:pPr>
        <w:spacing w:line="276" w:lineRule="auto"/>
        <w:ind w:left="426"/>
        <w:jc w:val="both"/>
        <w:rPr>
          <w:rFonts w:ascii="Times New Roman" w:hAnsi="Times New Roman" w:cs="Times New Roman"/>
        </w:rPr>
      </w:pPr>
      <w:r w:rsidRPr="00E53764">
        <w:rPr>
          <w:rFonts w:ascii="Times New Roman" w:hAnsi="Times New Roman" w:cs="Times New Roman"/>
        </w:rPr>
        <w:lastRenderedPageBreak/>
        <w:t xml:space="preserve">W pomieszczeniu 206 należy zapewnić punkty dostępowe do sieci Urzędu (3 stanowiska komputerowe). </w:t>
      </w:r>
    </w:p>
    <w:p w14:paraId="0E389509" w14:textId="58B8700D" w:rsidR="003B0E3D" w:rsidRPr="00FF2E4D" w:rsidRDefault="003B0E3D" w:rsidP="00FF2E4D">
      <w:pPr>
        <w:pStyle w:val="Akapitzlist"/>
        <w:numPr>
          <w:ilvl w:val="0"/>
          <w:numId w:val="31"/>
        </w:numPr>
        <w:spacing w:line="276" w:lineRule="auto"/>
        <w:ind w:left="426" w:hanging="426"/>
        <w:jc w:val="both"/>
        <w:rPr>
          <w:rFonts w:ascii="Times New Roman" w:hAnsi="Times New Roman" w:cs="Times New Roman"/>
        </w:rPr>
      </w:pPr>
      <w:r w:rsidRPr="00FF2E4D">
        <w:rPr>
          <w:rFonts w:ascii="Times New Roman" w:hAnsi="Times New Roman" w:cs="Times New Roman"/>
          <w:b/>
          <w:bCs/>
        </w:rPr>
        <w:t>Wytyczne dotyczące instalacji teletechnicznej</w:t>
      </w:r>
      <w:r w:rsidR="00FF2E4D">
        <w:rPr>
          <w:rFonts w:ascii="Times New Roman" w:hAnsi="Times New Roman" w:cs="Times New Roman"/>
          <w:b/>
          <w:bCs/>
        </w:rPr>
        <w:t>:</w:t>
      </w:r>
      <w:r w:rsidRPr="00FF2E4D">
        <w:rPr>
          <w:rFonts w:ascii="Times New Roman" w:hAnsi="Times New Roman" w:cs="Times New Roman"/>
          <w:b/>
          <w:bCs/>
        </w:rPr>
        <w:t xml:space="preserve"> </w:t>
      </w:r>
    </w:p>
    <w:p w14:paraId="2BBA29DA" w14:textId="77777777" w:rsidR="003B0E3D" w:rsidRPr="00E53764" w:rsidRDefault="003B0E3D" w:rsidP="00FF2E4D">
      <w:pPr>
        <w:spacing w:line="276" w:lineRule="auto"/>
        <w:ind w:left="426"/>
        <w:jc w:val="both"/>
        <w:rPr>
          <w:rFonts w:ascii="Times New Roman" w:hAnsi="Times New Roman" w:cs="Times New Roman"/>
        </w:rPr>
      </w:pPr>
      <w:r w:rsidRPr="00E53764">
        <w:rPr>
          <w:rFonts w:ascii="Times New Roman" w:hAnsi="Times New Roman" w:cs="Times New Roman"/>
        </w:rPr>
        <w:t xml:space="preserve">Pomieszczenia 203, 204, 205, 207, 207a, 208, 209, 210 (strefa ochronna III) muszą mieć możliwość zabezpieczenia elektronicznym systemem kontroli dostępu (SKD). </w:t>
      </w:r>
    </w:p>
    <w:p w14:paraId="1FE450C9" w14:textId="77777777" w:rsidR="003B0E3D" w:rsidRPr="00E53764" w:rsidRDefault="003B0E3D" w:rsidP="00FF2E4D">
      <w:pPr>
        <w:spacing w:line="276" w:lineRule="auto"/>
        <w:ind w:left="426"/>
        <w:jc w:val="both"/>
        <w:rPr>
          <w:rFonts w:ascii="Times New Roman" w:hAnsi="Times New Roman" w:cs="Times New Roman"/>
        </w:rPr>
      </w:pPr>
      <w:r w:rsidRPr="00E53764">
        <w:rPr>
          <w:rFonts w:ascii="Times New Roman" w:hAnsi="Times New Roman" w:cs="Times New Roman"/>
        </w:rPr>
        <w:t xml:space="preserve">Należy przygotować magistrale dla tego systemu w całej strefie ochronnej III. </w:t>
      </w:r>
    </w:p>
    <w:p w14:paraId="14FBF887" w14:textId="20ED3EFA" w:rsidR="003B0E3D" w:rsidRPr="0056331A" w:rsidRDefault="003B0E3D" w:rsidP="0056331A">
      <w:pPr>
        <w:pStyle w:val="Akapitzlist"/>
        <w:numPr>
          <w:ilvl w:val="0"/>
          <w:numId w:val="31"/>
        </w:numPr>
        <w:spacing w:line="276" w:lineRule="auto"/>
        <w:ind w:left="426" w:hanging="426"/>
        <w:jc w:val="both"/>
        <w:rPr>
          <w:rFonts w:ascii="Times New Roman" w:hAnsi="Times New Roman" w:cs="Times New Roman"/>
        </w:rPr>
      </w:pPr>
      <w:r w:rsidRPr="0056331A">
        <w:rPr>
          <w:rFonts w:ascii="Times New Roman" w:hAnsi="Times New Roman" w:cs="Times New Roman"/>
          <w:b/>
          <w:bCs/>
        </w:rPr>
        <w:t>Wytyczne dotyczące instalacji elektrycznej</w:t>
      </w:r>
      <w:r w:rsidR="0056331A" w:rsidRPr="0056331A">
        <w:rPr>
          <w:rFonts w:ascii="Times New Roman" w:hAnsi="Times New Roman" w:cs="Times New Roman"/>
          <w:b/>
          <w:bCs/>
        </w:rPr>
        <w:t>:</w:t>
      </w:r>
      <w:r w:rsidRPr="0056331A">
        <w:rPr>
          <w:rFonts w:ascii="Times New Roman" w:hAnsi="Times New Roman" w:cs="Times New Roman"/>
          <w:b/>
          <w:bCs/>
        </w:rPr>
        <w:t xml:space="preserve"> </w:t>
      </w:r>
    </w:p>
    <w:p w14:paraId="217A0DCA" w14:textId="77777777" w:rsidR="003B0E3D" w:rsidRPr="00E53764" w:rsidRDefault="003B0E3D" w:rsidP="0056331A">
      <w:pPr>
        <w:spacing w:line="276" w:lineRule="auto"/>
        <w:ind w:left="426"/>
        <w:jc w:val="both"/>
        <w:rPr>
          <w:rFonts w:ascii="Times New Roman" w:hAnsi="Times New Roman" w:cs="Times New Roman"/>
        </w:rPr>
      </w:pPr>
      <w:r w:rsidRPr="00E53764">
        <w:rPr>
          <w:rFonts w:ascii="Times New Roman" w:hAnsi="Times New Roman" w:cs="Times New Roman"/>
        </w:rPr>
        <w:t>Dla systemów w pomieszczeniu 206 należy przygotować instalację zasilającą zabezpieczoną przed „wynoszeniem” sygnałów, np. zastosowanie transformatorów separacyjnych oraz poprowadzenie zasilania w ekranowanych kanałach lub przewodach, aby ograniczyć emisję elektromagnetyczną.</w:t>
      </w:r>
    </w:p>
    <w:p w14:paraId="626FC171" w14:textId="77777777" w:rsidR="003B0E3D" w:rsidRPr="00E53764" w:rsidRDefault="003B0E3D" w:rsidP="00E53764">
      <w:pPr>
        <w:spacing w:line="276" w:lineRule="auto"/>
        <w:jc w:val="both"/>
        <w:rPr>
          <w:rFonts w:ascii="Times New Roman" w:hAnsi="Times New Roman" w:cs="Times New Roman"/>
        </w:rPr>
      </w:pPr>
      <w:r w:rsidRPr="00E53764">
        <w:rPr>
          <w:rFonts w:ascii="Times New Roman" w:hAnsi="Times New Roman" w:cs="Times New Roman"/>
          <w:b/>
          <w:bCs/>
        </w:rPr>
        <w:t xml:space="preserve">Strefa ochronna III </w:t>
      </w:r>
    </w:p>
    <w:p w14:paraId="745CFBB1" w14:textId="77777777" w:rsidR="003B0E3D" w:rsidRPr="00E53764" w:rsidRDefault="003B0E3D" w:rsidP="00E53764">
      <w:pPr>
        <w:spacing w:line="276" w:lineRule="auto"/>
        <w:jc w:val="both"/>
        <w:rPr>
          <w:rFonts w:ascii="Times New Roman" w:hAnsi="Times New Roman" w:cs="Times New Roman"/>
        </w:rPr>
      </w:pPr>
      <w:r w:rsidRPr="00E53764">
        <w:rPr>
          <w:rFonts w:ascii="Times New Roman" w:hAnsi="Times New Roman" w:cs="Times New Roman"/>
        </w:rPr>
        <w:t xml:space="preserve">Strefę buforową dla pomieszczenia 206 (strefy ochronnej II) stanowić będą pomieszczenia 203, 204, 205, 207, 207a, 208, 209, 210, WC, które wchodzą w skład strefy ochronnej III. </w:t>
      </w:r>
    </w:p>
    <w:p w14:paraId="2E30A7DE" w14:textId="77777777" w:rsidR="003B0E3D" w:rsidRPr="00E53764" w:rsidRDefault="003B0E3D" w:rsidP="00E53764">
      <w:pPr>
        <w:spacing w:line="276" w:lineRule="auto"/>
        <w:jc w:val="both"/>
        <w:rPr>
          <w:rFonts w:ascii="Times New Roman" w:hAnsi="Times New Roman" w:cs="Times New Roman"/>
        </w:rPr>
      </w:pPr>
      <w:r w:rsidRPr="00E53764">
        <w:rPr>
          <w:rFonts w:ascii="Times New Roman" w:hAnsi="Times New Roman" w:cs="Times New Roman"/>
        </w:rPr>
        <w:t>Wejście do strefy ochronnej III stanowić będzie przeszklona przegroda, która zostanie zabezpieczona elektronicznym systemem kontroli dostępu (SKD, kontrola dwustronna). Wejście do strefy ochronnej III musi być zabezpieczone kamerą monitoringu wizyjnego oraz wyposażone w zamek magnetyczny umożliwiający zdalne otwieranie drzwi.</w:t>
      </w:r>
    </w:p>
    <w:p w14:paraId="1BA4BF26" w14:textId="785AFD6C" w:rsidR="003B0E3D" w:rsidRPr="0056331A" w:rsidRDefault="003B0E3D" w:rsidP="0056331A">
      <w:pPr>
        <w:pStyle w:val="Akapitzlist"/>
        <w:numPr>
          <w:ilvl w:val="0"/>
          <w:numId w:val="39"/>
        </w:numPr>
        <w:spacing w:line="276" w:lineRule="auto"/>
        <w:ind w:left="426" w:hanging="426"/>
        <w:jc w:val="both"/>
        <w:rPr>
          <w:rFonts w:ascii="Times New Roman" w:hAnsi="Times New Roman" w:cs="Times New Roman"/>
        </w:rPr>
      </w:pPr>
      <w:r w:rsidRPr="0056331A">
        <w:rPr>
          <w:rFonts w:ascii="Times New Roman" w:hAnsi="Times New Roman" w:cs="Times New Roman"/>
          <w:b/>
          <w:bCs/>
        </w:rPr>
        <w:t xml:space="preserve">Pomieszczenie 207 i 207a w strefie ochronnej III </w:t>
      </w:r>
      <w:r w:rsidR="00702C14">
        <w:rPr>
          <w:rFonts w:ascii="Times New Roman" w:hAnsi="Times New Roman" w:cs="Times New Roman"/>
          <w:b/>
          <w:bCs/>
        </w:rPr>
        <w:t>–</w:t>
      </w:r>
      <w:r w:rsidR="0056331A">
        <w:rPr>
          <w:rFonts w:ascii="Times New Roman" w:hAnsi="Times New Roman" w:cs="Times New Roman"/>
          <w:b/>
          <w:bCs/>
        </w:rPr>
        <w:t xml:space="preserve"> </w:t>
      </w:r>
      <w:r w:rsidRPr="0056331A">
        <w:rPr>
          <w:rFonts w:ascii="Times New Roman" w:hAnsi="Times New Roman" w:cs="Times New Roman"/>
          <w:b/>
          <w:bCs/>
        </w:rPr>
        <w:t>sala narad i wideokonferencji</w:t>
      </w:r>
      <w:r w:rsidR="00702C14">
        <w:rPr>
          <w:rFonts w:ascii="Times New Roman" w:hAnsi="Times New Roman" w:cs="Times New Roman"/>
          <w:b/>
          <w:bCs/>
        </w:rPr>
        <w:t>.</w:t>
      </w:r>
    </w:p>
    <w:p w14:paraId="1A45E3EE" w14:textId="77777777" w:rsidR="003B0E3D" w:rsidRPr="00E53764" w:rsidRDefault="003B0E3D" w:rsidP="0056331A">
      <w:pPr>
        <w:spacing w:line="276" w:lineRule="auto"/>
        <w:ind w:left="426"/>
        <w:jc w:val="both"/>
        <w:rPr>
          <w:rFonts w:ascii="Times New Roman" w:hAnsi="Times New Roman" w:cs="Times New Roman"/>
        </w:rPr>
      </w:pPr>
      <w:r w:rsidRPr="00E53764">
        <w:rPr>
          <w:rFonts w:ascii="Times New Roman" w:hAnsi="Times New Roman" w:cs="Times New Roman"/>
        </w:rPr>
        <w:t xml:space="preserve">W połączonych pomieszczeniach 207 i 207a należy dokonać robót budowanych, które pozwolą zabezpieczyć te pomieszczenia akustycznie: </w:t>
      </w:r>
    </w:p>
    <w:p w14:paraId="0645F41C" w14:textId="5504457D" w:rsidR="003B0E3D" w:rsidRPr="00E53764" w:rsidRDefault="003B0E3D" w:rsidP="0056331A">
      <w:pPr>
        <w:pStyle w:val="Akapitzlist"/>
        <w:numPr>
          <w:ilvl w:val="0"/>
          <w:numId w:val="38"/>
        </w:numPr>
        <w:spacing w:line="276" w:lineRule="auto"/>
        <w:ind w:left="851" w:hanging="425"/>
        <w:jc w:val="both"/>
        <w:rPr>
          <w:rFonts w:ascii="Times New Roman" w:hAnsi="Times New Roman" w:cs="Times New Roman"/>
        </w:rPr>
      </w:pPr>
      <w:r w:rsidRPr="00E53764">
        <w:rPr>
          <w:rFonts w:ascii="Times New Roman" w:hAnsi="Times New Roman" w:cs="Times New Roman"/>
        </w:rPr>
        <w:t>wyciszenie ścian działowych od strony pomieszczeń 206 i 208</w:t>
      </w:r>
      <w:r w:rsidR="0056331A">
        <w:rPr>
          <w:rFonts w:ascii="Times New Roman" w:hAnsi="Times New Roman" w:cs="Times New Roman"/>
        </w:rPr>
        <w:t>;</w:t>
      </w:r>
      <w:r w:rsidRPr="00E53764">
        <w:rPr>
          <w:rFonts w:ascii="Times New Roman" w:hAnsi="Times New Roman" w:cs="Times New Roman"/>
        </w:rPr>
        <w:t xml:space="preserve"> </w:t>
      </w:r>
    </w:p>
    <w:p w14:paraId="44B2970F" w14:textId="0685E79C" w:rsidR="003B0E3D" w:rsidRPr="00E53764" w:rsidRDefault="003B0E3D" w:rsidP="0056331A">
      <w:pPr>
        <w:pStyle w:val="Akapitzlist"/>
        <w:numPr>
          <w:ilvl w:val="0"/>
          <w:numId w:val="38"/>
        </w:numPr>
        <w:spacing w:line="276" w:lineRule="auto"/>
        <w:ind w:left="851" w:hanging="425"/>
        <w:jc w:val="both"/>
        <w:rPr>
          <w:rFonts w:ascii="Times New Roman" w:hAnsi="Times New Roman" w:cs="Times New Roman"/>
        </w:rPr>
      </w:pPr>
      <w:r w:rsidRPr="00E53764">
        <w:rPr>
          <w:rFonts w:ascii="Times New Roman" w:hAnsi="Times New Roman" w:cs="Times New Roman"/>
        </w:rPr>
        <w:t>zabezpieczenie okien roletami akustycznymi lub równoważnym rozwiązaniem</w:t>
      </w:r>
      <w:r w:rsidR="0056331A">
        <w:rPr>
          <w:rFonts w:ascii="Times New Roman" w:hAnsi="Times New Roman" w:cs="Times New Roman"/>
        </w:rPr>
        <w:t>;</w:t>
      </w:r>
    </w:p>
    <w:p w14:paraId="1259FFD5" w14:textId="77777777" w:rsidR="003B0E3D" w:rsidRPr="00E53764" w:rsidRDefault="003B0E3D" w:rsidP="0056331A">
      <w:pPr>
        <w:pStyle w:val="Akapitzlist"/>
        <w:numPr>
          <w:ilvl w:val="0"/>
          <w:numId w:val="38"/>
        </w:numPr>
        <w:spacing w:line="276" w:lineRule="auto"/>
        <w:ind w:left="851" w:hanging="425"/>
        <w:jc w:val="both"/>
        <w:rPr>
          <w:rFonts w:ascii="Times New Roman" w:hAnsi="Times New Roman" w:cs="Times New Roman"/>
        </w:rPr>
      </w:pPr>
      <w:r w:rsidRPr="00E53764">
        <w:rPr>
          <w:rFonts w:ascii="Times New Roman" w:hAnsi="Times New Roman" w:cs="Times New Roman"/>
        </w:rPr>
        <w:t xml:space="preserve">montaż drzwi dźwiękochłonnych. </w:t>
      </w:r>
    </w:p>
    <w:p w14:paraId="21B838A4" w14:textId="5EB86820" w:rsidR="003B0E3D" w:rsidRPr="00E53764" w:rsidRDefault="003B0E3D" w:rsidP="0056331A">
      <w:pPr>
        <w:spacing w:line="276" w:lineRule="auto"/>
        <w:ind w:left="426"/>
        <w:jc w:val="both"/>
        <w:rPr>
          <w:rFonts w:ascii="Times New Roman" w:hAnsi="Times New Roman" w:cs="Times New Roman"/>
        </w:rPr>
      </w:pPr>
      <w:r w:rsidRPr="00E53764">
        <w:rPr>
          <w:rFonts w:ascii="Times New Roman" w:hAnsi="Times New Roman" w:cs="Times New Roman"/>
        </w:rPr>
        <w:t xml:space="preserve">Przy wejściu do Sali narad należy </w:t>
      </w:r>
      <w:r w:rsidR="00064258" w:rsidRPr="00E53764">
        <w:rPr>
          <w:rFonts w:ascii="Times New Roman" w:hAnsi="Times New Roman" w:cs="Times New Roman"/>
        </w:rPr>
        <w:t xml:space="preserve">zaprojektować niezbędne instalacje pod </w:t>
      </w:r>
      <w:r w:rsidRPr="00E53764">
        <w:rPr>
          <w:rFonts w:ascii="Times New Roman" w:hAnsi="Times New Roman" w:cs="Times New Roman"/>
        </w:rPr>
        <w:t>szafkę depozytową ze skrytkami zamykanymi na kluczyk na urządzenia elektroniczne osób uczestniczących</w:t>
      </w:r>
      <w:r w:rsidR="00976B98">
        <w:rPr>
          <w:rFonts w:ascii="Times New Roman" w:hAnsi="Times New Roman" w:cs="Times New Roman"/>
        </w:rPr>
        <w:br/>
      </w:r>
      <w:r w:rsidRPr="00E53764">
        <w:rPr>
          <w:rFonts w:ascii="Times New Roman" w:hAnsi="Times New Roman" w:cs="Times New Roman"/>
        </w:rPr>
        <w:t xml:space="preserve">w spotkaniach niejawnych (telefony, laptopy, inne urządzenia rejestrujące dźwięk i obraz). </w:t>
      </w:r>
    </w:p>
    <w:p w14:paraId="3361B023" w14:textId="39D707D5" w:rsidR="003B0E3D" w:rsidRPr="0056331A" w:rsidRDefault="003B0E3D" w:rsidP="0056331A">
      <w:pPr>
        <w:pStyle w:val="Akapitzlist"/>
        <w:numPr>
          <w:ilvl w:val="0"/>
          <w:numId w:val="39"/>
        </w:numPr>
        <w:spacing w:line="276" w:lineRule="auto"/>
        <w:ind w:left="426" w:hanging="426"/>
        <w:jc w:val="both"/>
        <w:rPr>
          <w:rFonts w:ascii="Times New Roman" w:hAnsi="Times New Roman" w:cs="Times New Roman"/>
        </w:rPr>
      </w:pPr>
      <w:r w:rsidRPr="0056331A">
        <w:rPr>
          <w:rFonts w:ascii="Times New Roman" w:hAnsi="Times New Roman" w:cs="Times New Roman"/>
          <w:b/>
          <w:bCs/>
        </w:rPr>
        <w:t>Pomieszczenie 205 w strefie ochronnej III</w:t>
      </w:r>
      <w:r w:rsidR="00702C14">
        <w:rPr>
          <w:rFonts w:ascii="Times New Roman" w:hAnsi="Times New Roman" w:cs="Times New Roman"/>
          <w:b/>
          <w:bCs/>
        </w:rPr>
        <w:t>.</w:t>
      </w:r>
    </w:p>
    <w:p w14:paraId="45AF1045" w14:textId="5CA84BE8" w:rsidR="003B0E3D" w:rsidRPr="00E53764" w:rsidRDefault="003B0E3D" w:rsidP="0056331A">
      <w:pPr>
        <w:spacing w:line="276" w:lineRule="auto"/>
        <w:ind w:left="426"/>
        <w:jc w:val="both"/>
        <w:rPr>
          <w:rFonts w:ascii="Times New Roman" w:hAnsi="Times New Roman" w:cs="Times New Roman"/>
        </w:rPr>
      </w:pPr>
      <w:r w:rsidRPr="00E53764">
        <w:rPr>
          <w:rFonts w:ascii="Times New Roman" w:hAnsi="Times New Roman" w:cs="Times New Roman"/>
        </w:rPr>
        <w:t>W pomieszczeniu 205 należy dokonać robót budowanych, polegających na zamurowaniu otworu drzwiowego na wysokości pomieszczenia 206 i wykonanie przejścia</w:t>
      </w:r>
      <w:r w:rsidR="0056331A">
        <w:rPr>
          <w:rFonts w:ascii="Times New Roman" w:hAnsi="Times New Roman" w:cs="Times New Roman"/>
        </w:rPr>
        <w:br/>
      </w:r>
      <w:r w:rsidRPr="00E53764">
        <w:rPr>
          <w:rFonts w:ascii="Times New Roman" w:hAnsi="Times New Roman" w:cs="Times New Roman"/>
        </w:rPr>
        <w:t xml:space="preserve"> do pomieszczenia 205 z pomieszczenia 204.</w:t>
      </w:r>
    </w:p>
    <w:p w14:paraId="6A5813FA" w14:textId="3F74DE8B" w:rsidR="003B0E3D" w:rsidRPr="00E53764" w:rsidRDefault="003B0E3D" w:rsidP="0056331A">
      <w:pPr>
        <w:spacing w:line="276" w:lineRule="auto"/>
        <w:ind w:left="426"/>
        <w:jc w:val="both"/>
        <w:rPr>
          <w:rFonts w:ascii="Times New Roman" w:hAnsi="Times New Roman" w:cs="Times New Roman"/>
        </w:rPr>
      </w:pPr>
      <w:r w:rsidRPr="00E53764">
        <w:rPr>
          <w:rFonts w:ascii="Times New Roman" w:hAnsi="Times New Roman" w:cs="Times New Roman"/>
        </w:rPr>
        <w:t xml:space="preserve">W pokojach 207 i 207a po wyburzeniu ściany działowej zorganizować salę </w:t>
      </w:r>
      <w:r w:rsidR="0056331A">
        <w:rPr>
          <w:rFonts w:ascii="Times New Roman" w:hAnsi="Times New Roman" w:cs="Times New Roman"/>
        </w:rPr>
        <w:br/>
      </w:r>
      <w:r w:rsidRPr="00E53764">
        <w:rPr>
          <w:rFonts w:ascii="Times New Roman" w:hAnsi="Times New Roman" w:cs="Times New Roman"/>
        </w:rPr>
        <w:t xml:space="preserve">wideo-konferencyjną i zabezpieczyć ją akustycznie. Pokój 205 przeznaczyć na </w:t>
      </w:r>
      <w:r w:rsidRPr="00E53764">
        <w:rPr>
          <w:rFonts w:ascii="Times New Roman" w:hAnsi="Times New Roman" w:cs="Times New Roman"/>
        </w:rPr>
        <w:lastRenderedPageBreak/>
        <w:t>pomieszczenie magazynowe do przechowywania materiałów biurowych, sprzętu komputerowego oraz innego wyposażenia.</w:t>
      </w:r>
    </w:p>
    <w:p w14:paraId="50034DC3" w14:textId="77777777" w:rsidR="003B0E3D" w:rsidRPr="00E53764" w:rsidRDefault="003B0E3D" w:rsidP="0056331A">
      <w:pPr>
        <w:spacing w:line="276" w:lineRule="auto"/>
        <w:ind w:left="426"/>
        <w:jc w:val="both"/>
        <w:rPr>
          <w:rFonts w:ascii="Times New Roman" w:hAnsi="Times New Roman" w:cs="Times New Roman"/>
        </w:rPr>
      </w:pPr>
      <w:r w:rsidRPr="00E53764">
        <w:rPr>
          <w:rFonts w:ascii="Times New Roman" w:hAnsi="Times New Roman" w:cs="Times New Roman"/>
        </w:rPr>
        <w:t xml:space="preserve">Biorąc pod uwagę konstrukcję budynku, należy rozważyć możliwość modernizacji piwnic budynku i przystosowanie pomieszczeń jako obiektów zbiorowej ochrony takich jak schron, ukrycie lub miejsca doraźnego schronienia w zależności od możliwości technicznych popartych stosownymi opiniami lub ekspertyzami. </w:t>
      </w:r>
    </w:p>
    <w:p w14:paraId="29CB19EB" w14:textId="77777777" w:rsidR="003B0E3D" w:rsidRPr="00E53764" w:rsidRDefault="003B0E3D" w:rsidP="00E53764">
      <w:pPr>
        <w:spacing w:line="276" w:lineRule="auto"/>
        <w:jc w:val="both"/>
        <w:rPr>
          <w:rFonts w:ascii="Times New Roman" w:hAnsi="Times New Roman" w:cs="Times New Roman"/>
        </w:rPr>
      </w:pPr>
      <w:r w:rsidRPr="008F30D8">
        <w:rPr>
          <w:rFonts w:ascii="Times New Roman" w:hAnsi="Times New Roman" w:cs="Times New Roman"/>
        </w:rPr>
        <w:t>Ponadto konieczne jest posadowienie masztu antenowego przy ścianie budynku, na wysokości klatki schodowej, z oparciem o ścianę. Wysokość masztu powinna wynosić co najmniej 4 m od najwyższego punkt dachu. Dodatkowo należy przewidzieć wprowadzenie toru antenowego.</w:t>
      </w:r>
      <w:r w:rsidRPr="00E53764">
        <w:rPr>
          <w:rFonts w:ascii="Times New Roman" w:hAnsi="Times New Roman" w:cs="Times New Roman"/>
        </w:rPr>
        <w:t xml:space="preserve">  </w:t>
      </w:r>
    </w:p>
    <w:p w14:paraId="6FAE0B4F" w14:textId="67159E02" w:rsidR="003B0E3D" w:rsidRPr="00E53764" w:rsidRDefault="003B0E3D" w:rsidP="00E53764">
      <w:pPr>
        <w:spacing w:line="276" w:lineRule="auto"/>
        <w:jc w:val="both"/>
        <w:rPr>
          <w:rFonts w:ascii="Times New Roman" w:hAnsi="Times New Roman" w:cs="Times New Roman"/>
        </w:rPr>
      </w:pPr>
      <w:r w:rsidRPr="008F30D8">
        <w:rPr>
          <w:rFonts w:ascii="Times New Roman" w:hAnsi="Times New Roman" w:cs="Times New Roman"/>
        </w:rPr>
        <w:t xml:space="preserve">Dodatkowo na dachu budynku, w rejonie włazu dachowego, należy </w:t>
      </w:r>
      <w:r w:rsidR="008F30D8">
        <w:rPr>
          <w:rFonts w:ascii="Times New Roman" w:hAnsi="Times New Roman" w:cs="Times New Roman"/>
        </w:rPr>
        <w:t>przewidzieć (jeśli jest to możliwe)</w:t>
      </w:r>
      <w:r w:rsidRPr="008F30D8">
        <w:rPr>
          <w:rFonts w:ascii="Times New Roman" w:hAnsi="Times New Roman" w:cs="Times New Roman"/>
        </w:rPr>
        <w:t xml:space="preserve"> platformę umożliwiającą instalację zestawu </w:t>
      </w:r>
      <w:proofErr w:type="spellStart"/>
      <w:r w:rsidRPr="008F30D8">
        <w:rPr>
          <w:rFonts w:ascii="Times New Roman" w:hAnsi="Times New Roman" w:cs="Times New Roman"/>
        </w:rPr>
        <w:t>Starlink</w:t>
      </w:r>
      <w:proofErr w:type="spellEnd"/>
      <w:r w:rsidRPr="00E53764">
        <w:rPr>
          <w:rFonts w:ascii="Times New Roman" w:hAnsi="Times New Roman" w:cs="Times New Roman"/>
        </w:rPr>
        <w:t xml:space="preserve"> oraz umiejscowienie punktu dostępowego do sieci internetowej. W przypadku braku możliwości przygotowania miejsca na antenę na dachu budynku należy uwzględnić zastosowanie ruchomego wysięgnika przy oknie, umożliwiającego montaż anteny i oddalenie jej od ściany.</w:t>
      </w:r>
    </w:p>
    <w:p w14:paraId="02F4C5B9" w14:textId="2DC79B2D" w:rsidR="003B0E3D" w:rsidRPr="00E53764" w:rsidRDefault="003B0E3D" w:rsidP="00E53764">
      <w:pPr>
        <w:spacing w:line="276" w:lineRule="auto"/>
        <w:jc w:val="both"/>
        <w:rPr>
          <w:rFonts w:ascii="Times New Roman" w:hAnsi="Times New Roman" w:cs="Times New Roman"/>
        </w:rPr>
      </w:pPr>
      <w:r w:rsidRPr="00E53764">
        <w:rPr>
          <w:rFonts w:ascii="Times New Roman" w:hAnsi="Times New Roman" w:cs="Times New Roman"/>
        </w:rPr>
        <w:t xml:space="preserve">Ponadto w budynku lub dla samej strefy przeznaczonej na potrzeby użytkownika nr 2, należy uwzględnić zasilanie awaryjne. Kluczowe systemy (oświetlenie, systemy łączności, serwery, panele alarmowe) muszą być zasilane z niezależnego źródła (np. </w:t>
      </w:r>
      <w:proofErr w:type="spellStart"/>
      <w:r w:rsidRPr="00E53764">
        <w:rPr>
          <w:rFonts w:ascii="Times New Roman" w:hAnsi="Times New Roman" w:cs="Times New Roman"/>
        </w:rPr>
        <w:t>ups</w:t>
      </w:r>
      <w:proofErr w:type="spellEnd"/>
      <w:r w:rsidRPr="00E53764">
        <w:rPr>
          <w:rFonts w:ascii="Times New Roman" w:hAnsi="Times New Roman" w:cs="Times New Roman"/>
        </w:rPr>
        <w:t>, agregat prądotwórczy)</w:t>
      </w:r>
      <w:r w:rsidR="00976B98">
        <w:rPr>
          <w:rFonts w:ascii="Times New Roman" w:hAnsi="Times New Roman" w:cs="Times New Roman"/>
        </w:rPr>
        <w:br/>
      </w:r>
      <w:r w:rsidRPr="00E53764">
        <w:rPr>
          <w:rFonts w:ascii="Times New Roman" w:hAnsi="Times New Roman" w:cs="Times New Roman"/>
        </w:rPr>
        <w:t>z podtrzymaniem zasilania (nawet do 72 godzin) oraz uwzględnić redundancję systemów telekomunikacyjnych (telefony, radiostacje, sieci komputerowe). Należy także wziąć pod uwagę odpowiednie zabezpieczenia budynku i pomieszczenia przed intruzami, w tym wzmocnione drzwi i okna.</w:t>
      </w:r>
    </w:p>
    <w:p w14:paraId="3DADA54E" w14:textId="77777777" w:rsidR="003B0E3D" w:rsidRPr="00E53764" w:rsidRDefault="003B0E3D" w:rsidP="00E53764">
      <w:pPr>
        <w:ind w:left="360"/>
        <w:jc w:val="both"/>
        <w:rPr>
          <w:rFonts w:ascii="Times New Roman" w:hAnsi="Times New Roman" w:cs="Times New Roman"/>
          <w:i/>
          <w:iCs/>
        </w:rPr>
      </w:pPr>
    </w:p>
    <w:sectPr w:rsidR="003B0E3D" w:rsidRPr="00E53764" w:rsidSect="00601DA6">
      <w:footerReference w:type="default" r:id="rId15"/>
      <w:headerReference w:type="first" r:id="rId16"/>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7FCB37" w14:textId="77777777" w:rsidR="004E3173" w:rsidRDefault="004E3173" w:rsidP="004E3173">
      <w:pPr>
        <w:spacing w:after="0" w:line="240" w:lineRule="auto"/>
      </w:pPr>
      <w:r>
        <w:separator/>
      </w:r>
    </w:p>
  </w:endnote>
  <w:endnote w:type="continuationSeparator" w:id="0">
    <w:p w14:paraId="422B30ED" w14:textId="77777777" w:rsidR="004E3173" w:rsidRDefault="004E3173" w:rsidP="004E31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Semibold">
    <w:panose1 w:val="020B0702040204020203"/>
    <w:charset w:val="EE"/>
    <w:family w:val="swiss"/>
    <w:pitch w:val="variable"/>
    <w:sig w:usb0="E4002EFF" w:usb1="C000E47F" w:usb2="00000009" w:usb3="00000000" w:csb0="000001FF" w:csb1="00000000"/>
  </w:font>
  <w:font w:name="Aptos">
    <w:altName w:val="Calibri"/>
    <w:charset w:val="00"/>
    <w:family w:val="swiss"/>
    <w:pitch w:val="variable"/>
    <w:sig w:usb0="20000287" w:usb1="00000003" w:usb2="00000000" w:usb3="00000000" w:csb0="0000019F" w:csb1="00000000"/>
  </w:font>
  <w:font w:name="Aptos Display">
    <w:altName w:val="Calibri"/>
    <w:charset w:val="00"/>
    <w:family w:val="swiss"/>
    <w:pitch w:val="variable"/>
    <w:sig w:usb0="20000287" w:usb1="00000003" w:usb2="00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imes New Roman" w:eastAsiaTheme="majorEastAsia" w:hAnsi="Times New Roman" w:cs="Times New Roman"/>
        <w:sz w:val="22"/>
        <w:szCs w:val="22"/>
      </w:rPr>
      <w:id w:val="-564254473"/>
      <w:docPartObj>
        <w:docPartGallery w:val="Page Numbers (Bottom of Page)"/>
        <w:docPartUnique/>
      </w:docPartObj>
    </w:sdtPr>
    <w:sdtEndPr>
      <w:rPr>
        <w:sz w:val="28"/>
        <w:szCs w:val="28"/>
      </w:rPr>
    </w:sdtEndPr>
    <w:sdtContent>
      <w:p w14:paraId="6BEF813F" w14:textId="5CD16994" w:rsidR="00601DA6" w:rsidRPr="00BA435E" w:rsidRDefault="00851B06" w:rsidP="00851B06">
        <w:pPr>
          <w:pStyle w:val="Stopka"/>
          <w:rPr>
            <w:rFonts w:ascii="Times New Roman" w:hAnsi="Times New Roman" w:cs="Times New Roman"/>
          </w:rPr>
        </w:pPr>
        <w:r w:rsidRPr="00BA435E">
          <w:rPr>
            <w:rFonts w:ascii="Times New Roman" w:eastAsiaTheme="majorEastAsia" w:hAnsi="Times New Roman" w:cs="Times New Roman"/>
            <w:sz w:val="22"/>
            <w:szCs w:val="22"/>
          </w:rPr>
          <w:t>OA-XVI.272.</w:t>
        </w:r>
        <w:r w:rsidR="008167BA">
          <w:rPr>
            <w:rFonts w:ascii="Times New Roman" w:eastAsiaTheme="majorEastAsia" w:hAnsi="Times New Roman" w:cs="Times New Roman"/>
            <w:sz w:val="22"/>
            <w:szCs w:val="22"/>
          </w:rPr>
          <w:t>8</w:t>
        </w:r>
        <w:r w:rsidRPr="00BA435E">
          <w:rPr>
            <w:rFonts w:ascii="Times New Roman" w:eastAsiaTheme="majorEastAsia" w:hAnsi="Times New Roman" w:cs="Times New Roman"/>
            <w:sz w:val="22"/>
            <w:szCs w:val="22"/>
          </w:rPr>
          <w:t xml:space="preserve">.2026 </w:t>
        </w:r>
        <w:r w:rsidRPr="00BA435E">
          <w:rPr>
            <w:rFonts w:ascii="Times New Roman" w:eastAsiaTheme="majorEastAsia" w:hAnsi="Times New Roman" w:cs="Times New Roman"/>
            <w:sz w:val="22"/>
            <w:szCs w:val="22"/>
          </w:rPr>
          <w:ptab w:relativeTo="margin" w:alignment="right" w:leader="none"/>
        </w:r>
        <w:r w:rsidR="00601DA6" w:rsidRPr="00BA435E">
          <w:rPr>
            <w:rFonts w:ascii="Times New Roman" w:eastAsiaTheme="majorEastAsia" w:hAnsi="Times New Roman" w:cs="Times New Roman"/>
            <w:sz w:val="22"/>
            <w:szCs w:val="22"/>
          </w:rPr>
          <w:t xml:space="preserve">str. </w:t>
        </w:r>
        <w:r w:rsidR="00601DA6" w:rsidRPr="00BA435E">
          <w:rPr>
            <w:rFonts w:ascii="Times New Roman" w:eastAsiaTheme="minorEastAsia" w:hAnsi="Times New Roman" w:cs="Times New Roman"/>
            <w:sz w:val="22"/>
            <w:szCs w:val="22"/>
          </w:rPr>
          <w:fldChar w:fldCharType="begin"/>
        </w:r>
        <w:r w:rsidR="00601DA6" w:rsidRPr="00BA435E">
          <w:rPr>
            <w:rFonts w:ascii="Times New Roman" w:hAnsi="Times New Roman" w:cs="Times New Roman"/>
            <w:sz w:val="22"/>
            <w:szCs w:val="22"/>
          </w:rPr>
          <w:instrText>PAGE    \* MERGEFORMAT</w:instrText>
        </w:r>
        <w:r w:rsidR="00601DA6" w:rsidRPr="00BA435E">
          <w:rPr>
            <w:rFonts w:ascii="Times New Roman" w:eastAsiaTheme="minorEastAsia" w:hAnsi="Times New Roman" w:cs="Times New Roman"/>
            <w:sz w:val="22"/>
            <w:szCs w:val="22"/>
          </w:rPr>
          <w:fldChar w:fldCharType="separate"/>
        </w:r>
        <w:r w:rsidR="008167BA" w:rsidRPr="008167BA">
          <w:rPr>
            <w:rFonts w:ascii="Times New Roman" w:eastAsiaTheme="majorEastAsia" w:hAnsi="Times New Roman" w:cs="Times New Roman"/>
            <w:noProof/>
            <w:sz w:val="22"/>
            <w:szCs w:val="22"/>
          </w:rPr>
          <w:t>4</w:t>
        </w:r>
        <w:r w:rsidR="00601DA6" w:rsidRPr="00BA435E">
          <w:rPr>
            <w:rFonts w:ascii="Times New Roman" w:eastAsiaTheme="majorEastAsia" w:hAnsi="Times New Roman" w:cs="Times New Roman"/>
            <w:sz w:val="22"/>
            <w:szCs w:val="22"/>
          </w:rPr>
          <w:fldChar w:fldCharType="end"/>
        </w:r>
        <w:r w:rsidR="00601DA6" w:rsidRPr="00BA435E">
          <w:rPr>
            <w:rFonts w:ascii="Times New Roman" w:eastAsiaTheme="majorEastAsia" w:hAnsi="Times New Roman" w:cs="Times New Roman"/>
            <w:sz w:val="22"/>
            <w:szCs w:val="22"/>
          </w:rPr>
          <w:t xml:space="preserve"> z </w:t>
        </w:r>
        <w:r w:rsidR="00E804F3" w:rsidRPr="00BA435E">
          <w:rPr>
            <w:rFonts w:ascii="Times New Roman" w:eastAsiaTheme="majorEastAsia" w:hAnsi="Times New Roman" w:cs="Times New Roman"/>
            <w:sz w:val="22"/>
            <w:szCs w:val="22"/>
          </w:rPr>
          <w:t>1</w:t>
        </w:r>
        <w:r w:rsidR="00302196" w:rsidRPr="00BA435E">
          <w:rPr>
            <w:rFonts w:ascii="Times New Roman" w:eastAsiaTheme="majorEastAsia" w:hAnsi="Times New Roman" w:cs="Times New Roman"/>
            <w:sz w:val="22"/>
            <w:szCs w:val="22"/>
          </w:rPr>
          <w:t>1</w:t>
        </w:r>
      </w:p>
    </w:sdtContent>
  </w:sdt>
  <w:p w14:paraId="153743BC" w14:textId="77777777" w:rsidR="00601DA6" w:rsidRDefault="00601DA6">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183F3CE" w14:textId="77777777" w:rsidR="004E3173" w:rsidRDefault="004E3173" w:rsidP="004E3173">
      <w:pPr>
        <w:spacing w:after="0" w:line="240" w:lineRule="auto"/>
      </w:pPr>
      <w:r>
        <w:separator/>
      </w:r>
    </w:p>
  </w:footnote>
  <w:footnote w:type="continuationSeparator" w:id="0">
    <w:p w14:paraId="3B8BE6D9" w14:textId="77777777" w:rsidR="004E3173" w:rsidRDefault="004E3173" w:rsidP="004E317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7F6260" w14:textId="6BA4790A" w:rsidR="00851B06" w:rsidRDefault="00851B06" w:rsidP="00851B06">
    <w:pPr>
      <w:pStyle w:val="Nagwek"/>
      <w:jc w:val="right"/>
      <w:rPr>
        <w:rFonts w:ascii="Times New Roman" w:hAnsi="Times New Roman" w:cs="Times New Roman"/>
      </w:rPr>
    </w:pPr>
    <w:r>
      <w:rPr>
        <w:rFonts w:ascii="Times New Roman" w:hAnsi="Times New Roman" w:cs="Times New Roman"/>
      </w:rPr>
      <w:t>Część B SWZ</w:t>
    </w:r>
  </w:p>
  <w:p w14:paraId="05D5523F" w14:textId="77777777" w:rsidR="00851B06" w:rsidRDefault="00851B06">
    <w:pPr>
      <w:pStyle w:val="Nagwek"/>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60AA0"/>
    <w:multiLevelType w:val="hybridMultilevel"/>
    <w:tmpl w:val="90E06F00"/>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
    <w:nsid w:val="09460177"/>
    <w:multiLevelType w:val="hybridMultilevel"/>
    <w:tmpl w:val="6AD6EC32"/>
    <w:lvl w:ilvl="0" w:tplc="BA18B72A">
      <w:start w:val="1"/>
      <w:numFmt w:val="decimal"/>
      <w:lvlText w:val="%1)"/>
      <w:lvlJc w:val="left"/>
      <w:pPr>
        <w:ind w:left="1080" w:hanging="360"/>
      </w:pPr>
      <w:rPr>
        <w:rFonts w:hint="default"/>
        <w:b w:val="0"/>
        <w:bCs w:val="0"/>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
    <w:nsid w:val="0A367161"/>
    <w:multiLevelType w:val="hybridMultilevel"/>
    <w:tmpl w:val="E6DE5158"/>
    <w:lvl w:ilvl="0" w:tplc="F160A4CC">
      <w:start w:val="1"/>
      <w:numFmt w:val="bullet"/>
      <w:lvlText w:val="-"/>
      <w:lvlJc w:val="left"/>
      <w:pPr>
        <w:ind w:left="1080" w:hanging="360"/>
      </w:pPr>
      <w:rPr>
        <w:rFonts w:ascii="Segoe UI Semibold" w:hAnsi="Segoe UI Semibold"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
    <w:nsid w:val="0CFB35CA"/>
    <w:multiLevelType w:val="hybridMultilevel"/>
    <w:tmpl w:val="8AA09B02"/>
    <w:lvl w:ilvl="0" w:tplc="04150011">
      <w:start w:val="1"/>
      <w:numFmt w:val="decimal"/>
      <w:lvlText w:val="%1)"/>
      <w:lvlJc w:val="left"/>
      <w:pPr>
        <w:ind w:left="1494" w:hanging="360"/>
      </w:pPr>
    </w:lvl>
    <w:lvl w:ilvl="1" w:tplc="04150019" w:tentative="1">
      <w:start w:val="1"/>
      <w:numFmt w:val="lowerLetter"/>
      <w:lvlText w:val="%2."/>
      <w:lvlJc w:val="left"/>
      <w:pPr>
        <w:ind w:left="2214" w:hanging="360"/>
      </w:pPr>
    </w:lvl>
    <w:lvl w:ilvl="2" w:tplc="0415001B" w:tentative="1">
      <w:start w:val="1"/>
      <w:numFmt w:val="lowerRoman"/>
      <w:lvlText w:val="%3."/>
      <w:lvlJc w:val="right"/>
      <w:pPr>
        <w:ind w:left="2934" w:hanging="180"/>
      </w:pPr>
    </w:lvl>
    <w:lvl w:ilvl="3" w:tplc="0415000F" w:tentative="1">
      <w:start w:val="1"/>
      <w:numFmt w:val="decimal"/>
      <w:lvlText w:val="%4."/>
      <w:lvlJc w:val="left"/>
      <w:pPr>
        <w:ind w:left="3654" w:hanging="360"/>
      </w:pPr>
    </w:lvl>
    <w:lvl w:ilvl="4" w:tplc="04150019" w:tentative="1">
      <w:start w:val="1"/>
      <w:numFmt w:val="lowerLetter"/>
      <w:lvlText w:val="%5."/>
      <w:lvlJc w:val="left"/>
      <w:pPr>
        <w:ind w:left="4374" w:hanging="360"/>
      </w:pPr>
    </w:lvl>
    <w:lvl w:ilvl="5" w:tplc="0415001B" w:tentative="1">
      <w:start w:val="1"/>
      <w:numFmt w:val="lowerRoman"/>
      <w:lvlText w:val="%6."/>
      <w:lvlJc w:val="right"/>
      <w:pPr>
        <w:ind w:left="5094" w:hanging="180"/>
      </w:pPr>
    </w:lvl>
    <w:lvl w:ilvl="6" w:tplc="0415000F" w:tentative="1">
      <w:start w:val="1"/>
      <w:numFmt w:val="decimal"/>
      <w:lvlText w:val="%7."/>
      <w:lvlJc w:val="left"/>
      <w:pPr>
        <w:ind w:left="5814" w:hanging="360"/>
      </w:pPr>
    </w:lvl>
    <w:lvl w:ilvl="7" w:tplc="04150019" w:tentative="1">
      <w:start w:val="1"/>
      <w:numFmt w:val="lowerLetter"/>
      <w:lvlText w:val="%8."/>
      <w:lvlJc w:val="left"/>
      <w:pPr>
        <w:ind w:left="6534" w:hanging="360"/>
      </w:pPr>
    </w:lvl>
    <w:lvl w:ilvl="8" w:tplc="0415001B" w:tentative="1">
      <w:start w:val="1"/>
      <w:numFmt w:val="lowerRoman"/>
      <w:lvlText w:val="%9."/>
      <w:lvlJc w:val="right"/>
      <w:pPr>
        <w:ind w:left="7254" w:hanging="180"/>
      </w:pPr>
    </w:lvl>
  </w:abstractNum>
  <w:abstractNum w:abstractNumId="4">
    <w:nsid w:val="0E6C6737"/>
    <w:multiLevelType w:val="hybridMultilevel"/>
    <w:tmpl w:val="0614925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F93378D"/>
    <w:multiLevelType w:val="hybridMultilevel"/>
    <w:tmpl w:val="19423F92"/>
    <w:lvl w:ilvl="0" w:tplc="F576561E">
      <w:start w:val="1"/>
      <w:numFmt w:val="decimal"/>
      <w:lvlText w:val="%1."/>
      <w:lvlJc w:val="left"/>
      <w:pPr>
        <w:ind w:left="1004" w:hanging="360"/>
      </w:pPr>
      <w:rPr>
        <w:rFonts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
    <w:nsid w:val="15D54A18"/>
    <w:multiLevelType w:val="hybridMultilevel"/>
    <w:tmpl w:val="9822FE50"/>
    <w:lvl w:ilvl="0" w:tplc="6D4C82B8">
      <w:start w:val="6"/>
      <w:numFmt w:val="decimal"/>
      <w:lvlText w:val="%1)"/>
      <w:lvlJc w:val="left"/>
      <w:pPr>
        <w:ind w:left="720" w:hanging="360"/>
      </w:pPr>
      <w:rPr>
        <w:rFonts w:hint="default"/>
      </w:rPr>
    </w:lvl>
    <w:lvl w:ilvl="1" w:tplc="109A576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1B5E12FF"/>
    <w:multiLevelType w:val="hybridMultilevel"/>
    <w:tmpl w:val="5956B4CC"/>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nsid w:val="22927E3F"/>
    <w:multiLevelType w:val="hybridMultilevel"/>
    <w:tmpl w:val="0870F9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nsid w:val="22B7112F"/>
    <w:multiLevelType w:val="hybridMultilevel"/>
    <w:tmpl w:val="54A6D76C"/>
    <w:lvl w:ilvl="0" w:tplc="0415000B">
      <w:start w:val="1"/>
      <w:numFmt w:val="bullet"/>
      <w:lvlText w:val=""/>
      <w:lvlJc w:val="left"/>
      <w:pPr>
        <w:ind w:left="720" w:hanging="360"/>
      </w:pPr>
      <w:rPr>
        <w:rFonts w:ascii="Wingdings" w:hAnsi="Wingding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nsid w:val="22C04AA3"/>
    <w:multiLevelType w:val="hybridMultilevel"/>
    <w:tmpl w:val="1A243288"/>
    <w:lvl w:ilvl="0" w:tplc="04150017">
      <w:start w:val="1"/>
      <w:numFmt w:val="lowerLetter"/>
      <w:lvlText w:val="%1)"/>
      <w:lvlJc w:val="left"/>
      <w:pPr>
        <w:ind w:left="1854" w:hanging="360"/>
      </w:pPr>
      <w:rPr>
        <w:rFonts w:hint="default"/>
      </w:rPr>
    </w:lvl>
    <w:lvl w:ilvl="1" w:tplc="04150003" w:tentative="1">
      <w:start w:val="1"/>
      <w:numFmt w:val="bullet"/>
      <w:lvlText w:val="o"/>
      <w:lvlJc w:val="left"/>
      <w:pPr>
        <w:ind w:left="2574" w:hanging="360"/>
      </w:pPr>
      <w:rPr>
        <w:rFonts w:ascii="Courier New" w:hAnsi="Courier New" w:cs="Courier New" w:hint="default"/>
      </w:rPr>
    </w:lvl>
    <w:lvl w:ilvl="2" w:tplc="04150005" w:tentative="1">
      <w:start w:val="1"/>
      <w:numFmt w:val="bullet"/>
      <w:lvlText w:val=""/>
      <w:lvlJc w:val="left"/>
      <w:pPr>
        <w:ind w:left="3294" w:hanging="360"/>
      </w:pPr>
      <w:rPr>
        <w:rFonts w:ascii="Wingdings" w:hAnsi="Wingdings" w:hint="default"/>
      </w:rPr>
    </w:lvl>
    <w:lvl w:ilvl="3" w:tplc="04150001" w:tentative="1">
      <w:start w:val="1"/>
      <w:numFmt w:val="bullet"/>
      <w:lvlText w:val=""/>
      <w:lvlJc w:val="left"/>
      <w:pPr>
        <w:ind w:left="4014" w:hanging="360"/>
      </w:pPr>
      <w:rPr>
        <w:rFonts w:ascii="Symbol" w:hAnsi="Symbol" w:hint="default"/>
      </w:rPr>
    </w:lvl>
    <w:lvl w:ilvl="4" w:tplc="04150003" w:tentative="1">
      <w:start w:val="1"/>
      <w:numFmt w:val="bullet"/>
      <w:lvlText w:val="o"/>
      <w:lvlJc w:val="left"/>
      <w:pPr>
        <w:ind w:left="4734" w:hanging="360"/>
      </w:pPr>
      <w:rPr>
        <w:rFonts w:ascii="Courier New" w:hAnsi="Courier New" w:cs="Courier New" w:hint="default"/>
      </w:rPr>
    </w:lvl>
    <w:lvl w:ilvl="5" w:tplc="04150005" w:tentative="1">
      <w:start w:val="1"/>
      <w:numFmt w:val="bullet"/>
      <w:lvlText w:val=""/>
      <w:lvlJc w:val="left"/>
      <w:pPr>
        <w:ind w:left="5454" w:hanging="360"/>
      </w:pPr>
      <w:rPr>
        <w:rFonts w:ascii="Wingdings" w:hAnsi="Wingdings" w:hint="default"/>
      </w:rPr>
    </w:lvl>
    <w:lvl w:ilvl="6" w:tplc="04150001" w:tentative="1">
      <w:start w:val="1"/>
      <w:numFmt w:val="bullet"/>
      <w:lvlText w:val=""/>
      <w:lvlJc w:val="left"/>
      <w:pPr>
        <w:ind w:left="6174" w:hanging="360"/>
      </w:pPr>
      <w:rPr>
        <w:rFonts w:ascii="Symbol" w:hAnsi="Symbol" w:hint="default"/>
      </w:rPr>
    </w:lvl>
    <w:lvl w:ilvl="7" w:tplc="04150003" w:tentative="1">
      <w:start w:val="1"/>
      <w:numFmt w:val="bullet"/>
      <w:lvlText w:val="o"/>
      <w:lvlJc w:val="left"/>
      <w:pPr>
        <w:ind w:left="6894" w:hanging="360"/>
      </w:pPr>
      <w:rPr>
        <w:rFonts w:ascii="Courier New" w:hAnsi="Courier New" w:cs="Courier New" w:hint="default"/>
      </w:rPr>
    </w:lvl>
    <w:lvl w:ilvl="8" w:tplc="04150005" w:tentative="1">
      <w:start w:val="1"/>
      <w:numFmt w:val="bullet"/>
      <w:lvlText w:val=""/>
      <w:lvlJc w:val="left"/>
      <w:pPr>
        <w:ind w:left="7614" w:hanging="360"/>
      </w:pPr>
      <w:rPr>
        <w:rFonts w:ascii="Wingdings" w:hAnsi="Wingdings" w:hint="default"/>
      </w:rPr>
    </w:lvl>
  </w:abstractNum>
  <w:abstractNum w:abstractNumId="11">
    <w:nsid w:val="2BC56BFA"/>
    <w:multiLevelType w:val="hybridMultilevel"/>
    <w:tmpl w:val="24C4DE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2C421AE4"/>
    <w:multiLevelType w:val="hybridMultilevel"/>
    <w:tmpl w:val="9C18CB1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31C63BFA"/>
    <w:multiLevelType w:val="hybridMultilevel"/>
    <w:tmpl w:val="3BEA0000"/>
    <w:lvl w:ilvl="0" w:tplc="04150011">
      <w:start w:val="1"/>
      <w:numFmt w:val="decimal"/>
      <w:lvlText w:val="%1)"/>
      <w:lvlJc w:val="left"/>
      <w:pPr>
        <w:ind w:left="1080" w:hanging="360"/>
      </w:pPr>
      <w:rPr>
        <w:rFonts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4">
    <w:nsid w:val="32DD1181"/>
    <w:multiLevelType w:val="hybridMultilevel"/>
    <w:tmpl w:val="7778B49E"/>
    <w:lvl w:ilvl="0" w:tplc="0415000B">
      <w:start w:val="1"/>
      <w:numFmt w:val="bullet"/>
      <w:lvlText w:val=""/>
      <w:lvlJc w:val="left"/>
      <w:pPr>
        <w:ind w:left="1494" w:hanging="360"/>
      </w:pPr>
      <w:rPr>
        <w:rFonts w:ascii="Wingdings" w:hAnsi="Wingdings" w:hint="default"/>
      </w:rPr>
    </w:lvl>
    <w:lvl w:ilvl="1" w:tplc="04150003" w:tentative="1">
      <w:start w:val="1"/>
      <w:numFmt w:val="bullet"/>
      <w:lvlText w:val="o"/>
      <w:lvlJc w:val="left"/>
      <w:pPr>
        <w:ind w:left="2214" w:hanging="360"/>
      </w:pPr>
      <w:rPr>
        <w:rFonts w:ascii="Courier New" w:hAnsi="Courier New" w:cs="Courier New" w:hint="default"/>
      </w:rPr>
    </w:lvl>
    <w:lvl w:ilvl="2" w:tplc="04150005" w:tentative="1">
      <w:start w:val="1"/>
      <w:numFmt w:val="bullet"/>
      <w:lvlText w:val=""/>
      <w:lvlJc w:val="left"/>
      <w:pPr>
        <w:ind w:left="2934" w:hanging="360"/>
      </w:pPr>
      <w:rPr>
        <w:rFonts w:ascii="Wingdings" w:hAnsi="Wingdings" w:hint="default"/>
      </w:rPr>
    </w:lvl>
    <w:lvl w:ilvl="3" w:tplc="04150001" w:tentative="1">
      <w:start w:val="1"/>
      <w:numFmt w:val="bullet"/>
      <w:lvlText w:val=""/>
      <w:lvlJc w:val="left"/>
      <w:pPr>
        <w:ind w:left="3654" w:hanging="360"/>
      </w:pPr>
      <w:rPr>
        <w:rFonts w:ascii="Symbol" w:hAnsi="Symbol" w:hint="default"/>
      </w:rPr>
    </w:lvl>
    <w:lvl w:ilvl="4" w:tplc="04150003" w:tentative="1">
      <w:start w:val="1"/>
      <w:numFmt w:val="bullet"/>
      <w:lvlText w:val="o"/>
      <w:lvlJc w:val="left"/>
      <w:pPr>
        <w:ind w:left="4374" w:hanging="360"/>
      </w:pPr>
      <w:rPr>
        <w:rFonts w:ascii="Courier New" w:hAnsi="Courier New" w:cs="Courier New" w:hint="default"/>
      </w:rPr>
    </w:lvl>
    <w:lvl w:ilvl="5" w:tplc="04150005" w:tentative="1">
      <w:start w:val="1"/>
      <w:numFmt w:val="bullet"/>
      <w:lvlText w:val=""/>
      <w:lvlJc w:val="left"/>
      <w:pPr>
        <w:ind w:left="5094" w:hanging="360"/>
      </w:pPr>
      <w:rPr>
        <w:rFonts w:ascii="Wingdings" w:hAnsi="Wingdings" w:hint="default"/>
      </w:rPr>
    </w:lvl>
    <w:lvl w:ilvl="6" w:tplc="04150001" w:tentative="1">
      <w:start w:val="1"/>
      <w:numFmt w:val="bullet"/>
      <w:lvlText w:val=""/>
      <w:lvlJc w:val="left"/>
      <w:pPr>
        <w:ind w:left="5814" w:hanging="360"/>
      </w:pPr>
      <w:rPr>
        <w:rFonts w:ascii="Symbol" w:hAnsi="Symbol" w:hint="default"/>
      </w:rPr>
    </w:lvl>
    <w:lvl w:ilvl="7" w:tplc="04150003" w:tentative="1">
      <w:start w:val="1"/>
      <w:numFmt w:val="bullet"/>
      <w:lvlText w:val="o"/>
      <w:lvlJc w:val="left"/>
      <w:pPr>
        <w:ind w:left="6534" w:hanging="360"/>
      </w:pPr>
      <w:rPr>
        <w:rFonts w:ascii="Courier New" w:hAnsi="Courier New" w:cs="Courier New" w:hint="default"/>
      </w:rPr>
    </w:lvl>
    <w:lvl w:ilvl="8" w:tplc="04150005" w:tentative="1">
      <w:start w:val="1"/>
      <w:numFmt w:val="bullet"/>
      <w:lvlText w:val=""/>
      <w:lvlJc w:val="left"/>
      <w:pPr>
        <w:ind w:left="7254" w:hanging="360"/>
      </w:pPr>
      <w:rPr>
        <w:rFonts w:ascii="Wingdings" w:hAnsi="Wingdings" w:hint="default"/>
      </w:rPr>
    </w:lvl>
  </w:abstractNum>
  <w:abstractNum w:abstractNumId="15">
    <w:nsid w:val="39A23FEE"/>
    <w:multiLevelType w:val="hybridMultilevel"/>
    <w:tmpl w:val="C4069518"/>
    <w:lvl w:ilvl="0" w:tplc="04150017">
      <w:start w:val="1"/>
      <w:numFmt w:val="lowerLetter"/>
      <w:lvlText w:val="%1)"/>
      <w:lvlJc w:val="left"/>
      <w:pPr>
        <w:ind w:left="1440" w:hanging="360"/>
      </w:pPr>
    </w:lvl>
    <w:lvl w:ilvl="1" w:tplc="04150017">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6">
    <w:nsid w:val="3C137130"/>
    <w:multiLevelType w:val="hybridMultilevel"/>
    <w:tmpl w:val="067C3F4A"/>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3F9B5AEF"/>
    <w:multiLevelType w:val="hybridMultilevel"/>
    <w:tmpl w:val="D7904594"/>
    <w:lvl w:ilvl="0" w:tplc="3A4257A6">
      <w:start w:val="4"/>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3135F80"/>
    <w:multiLevelType w:val="hybridMultilevel"/>
    <w:tmpl w:val="0E588E7C"/>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4A8D370E"/>
    <w:multiLevelType w:val="hybridMultilevel"/>
    <w:tmpl w:val="269CAE36"/>
    <w:lvl w:ilvl="0" w:tplc="04150011">
      <w:start w:val="1"/>
      <w:numFmt w:val="decimal"/>
      <w:lvlText w:val="%1)"/>
      <w:lvlJc w:val="left"/>
      <w:pPr>
        <w:ind w:left="720" w:hanging="360"/>
      </w:pPr>
      <w:rPr>
        <w:rFonts w:hint="default"/>
      </w:rPr>
    </w:lvl>
    <w:lvl w:ilvl="1" w:tplc="109A576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nsid w:val="4AF54D59"/>
    <w:multiLevelType w:val="hybridMultilevel"/>
    <w:tmpl w:val="10CCCD5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4F247105"/>
    <w:multiLevelType w:val="hybridMultilevel"/>
    <w:tmpl w:val="2942465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nsid w:val="4F426C8C"/>
    <w:multiLevelType w:val="hybridMultilevel"/>
    <w:tmpl w:val="30A82620"/>
    <w:lvl w:ilvl="0" w:tplc="04150009">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4FDE48B2"/>
    <w:multiLevelType w:val="hybridMultilevel"/>
    <w:tmpl w:val="96222AE2"/>
    <w:lvl w:ilvl="0" w:tplc="859C2660">
      <w:start w:val="1"/>
      <w:numFmt w:val="decimal"/>
      <w:lvlText w:val="%1)"/>
      <w:lvlJc w:val="left"/>
      <w:pPr>
        <w:ind w:left="1440" w:hanging="360"/>
      </w:pPr>
      <w:rPr>
        <w:rFonts w:hint="default"/>
        <w:b w:val="0"/>
        <w:bCs w:val="0"/>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4">
    <w:nsid w:val="52EB4CAF"/>
    <w:multiLevelType w:val="hybridMultilevel"/>
    <w:tmpl w:val="166439A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539B3486"/>
    <w:multiLevelType w:val="hybridMultilevel"/>
    <w:tmpl w:val="659A4A4E"/>
    <w:lvl w:ilvl="0" w:tplc="FED83D28">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59A728A1"/>
    <w:multiLevelType w:val="hybridMultilevel"/>
    <w:tmpl w:val="A3B86A68"/>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5A1224EF"/>
    <w:multiLevelType w:val="hybridMultilevel"/>
    <w:tmpl w:val="364435FE"/>
    <w:lvl w:ilvl="0" w:tplc="FED83D28">
      <w:start w:val="1"/>
      <w:numFmt w:val="decimal"/>
      <w:lvlText w:val="%1."/>
      <w:lvlJc w:val="left"/>
      <w:pPr>
        <w:ind w:left="720" w:hanging="360"/>
      </w:pPr>
      <w:rPr>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nsid w:val="5F9A57B0"/>
    <w:multiLevelType w:val="hybridMultilevel"/>
    <w:tmpl w:val="7864FB86"/>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nsid w:val="5FA46122"/>
    <w:multiLevelType w:val="hybridMultilevel"/>
    <w:tmpl w:val="2528B0EE"/>
    <w:lvl w:ilvl="0" w:tplc="0415000B">
      <w:start w:val="1"/>
      <w:numFmt w:val="bullet"/>
      <w:lvlText w:val=""/>
      <w:lvlJc w:val="left"/>
      <w:pPr>
        <w:ind w:left="1440" w:hanging="360"/>
      </w:pPr>
      <w:rPr>
        <w:rFonts w:ascii="Wingdings" w:hAnsi="Wingdings"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nsid w:val="5FF80887"/>
    <w:multiLevelType w:val="hybridMultilevel"/>
    <w:tmpl w:val="AC0822E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nsid w:val="654375C9"/>
    <w:multiLevelType w:val="hybridMultilevel"/>
    <w:tmpl w:val="E0C0E81E"/>
    <w:lvl w:ilvl="0" w:tplc="6DD84ED0">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69CE56C1"/>
    <w:multiLevelType w:val="hybridMultilevel"/>
    <w:tmpl w:val="E56AB360"/>
    <w:lvl w:ilvl="0" w:tplc="9662A188">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nsid w:val="6A033807"/>
    <w:multiLevelType w:val="hybridMultilevel"/>
    <w:tmpl w:val="3228B016"/>
    <w:lvl w:ilvl="0" w:tplc="40321482">
      <w:start w:val="1"/>
      <w:numFmt w:val="upperRoman"/>
      <w:lvlText w:val="%1."/>
      <w:lvlJc w:val="righ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nsid w:val="7389208E"/>
    <w:multiLevelType w:val="hybridMultilevel"/>
    <w:tmpl w:val="1CC62FA4"/>
    <w:lvl w:ilvl="0" w:tplc="9662A188">
      <w:start w:val="1"/>
      <w:numFmt w:val="bullet"/>
      <w:lvlText w:val=""/>
      <w:lvlJc w:val="left"/>
      <w:pPr>
        <w:ind w:left="1702" w:hanging="360"/>
      </w:pPr>
      <w:rPr>
        <w:rFonts w:ascii="Symbol" w:hAnsi="Symbol" w:hint="default"/>
      </w:rPr>
    </w:lvl>
    <w:lvl w:ilvl="1" w:tplc="04150003" w:tentative="1">
      <w:start w:val="1"/>
      <w:numFmt w:val="bullet"/>
      <w:lvlText w:val="o"/>
      <w:lvlJc w:val="left"/>
      <w:pPr>
        <w:ind w:left="2138" w:hanging="360"/>
      </w:pPr>
      <w:rPr>
        <w:rFonts w:ascii="Courier New" w:hAnsi="Courier New" w:cs="Courier New" w:hint="default"/>
      </w:rPr>
    </w:lvl>
    <w:lvl w:ilvl="2" w:tplc="04150005" w:tentative="1">
      <w:start w:val="1"/>
      <w:numFmt w:val="bullet"/>
      <w:lvlText w:val=""/>
      <w:lvlJc w:val="left"/>
      <w:pPr>
        <w:ind w:left="2858" w:hanging="360"/>
      </w:pPr>
      <w:rPr>
        <w:rFonts w:ascii="Wingdings" w:hAnsi="Wingdings" w:hint="default"/>
      </w:rPr>
    </w:lvl>
    <w:lvl w:ilvl="3" w:tplc="04150001" w:tentative="1">
      <w:start w:val="1"/>
      <w:numFmt w:val="bullet"/>
      <w:lvlText w:val=""/>
      <w:lvlJc w:val="left"/>
      <w:pPr>
        <w:ind w:left="3578" w:hanging="360"/>
      </w:pPr>
      <w:rPr>
        <w:rFonts w:ascii="Symbol" w:hAnsi="Symbol" w:hint="default"/>
      </w:rPr>
    </w:lvl>
    <w:lvl w:ilvl="4" w:tplc="04150003" w:tentative="1">
      <w:start w:val="1"/>
      <w:numFmt w:val="bullet"/>
      <w:lvlText w:val="o"/>
      <w:lvlJc w:val="left"/>
      <w:pPr>
        <w:ind w:left="4298" w:hanging="360"/>
      </w:pPr>
      <w:rPr>
        <w:rFonts w:ascii="Courier New" w:hAnsi="Courier New" w:cs="Courier New" w:hint="default"/>
      </w:rPr>
    </w:lvl>
    <w:lvl w:ilvl="5" w:tplc="04150005" w:tentative="1">
      <w:start w:val="1"/>
      <w:numFmt w:val="bullet"/>
      <w:lvlText w:val=""/>
      <w:lvlJc w:val="left"/>
      <w:pPr>
        <w:ind w:left="5018" w:hanging="360"/>
      </w:pPr>
      <w:rPr>
        <w:rFonts w:ascii="Wingdings" w:hAnsi="Wingdings" w:hint="default"/>
      </w:rPr>
    </w:lvl>
    <w:lvl w:ilvl="6" w:tplc="04150001" w:tentative="1">
      <w:start w:val="1"/>
      <w:numFmt w:val="bullet"/>
      <w:lvlText w:val=""/>
      <w:lvlJc w:val="left"/>
      <w:pPr>
        <w:ind w:left="5738" w:hanging="360"/>
      </w:pPr>
      <w:rPr>
        <w:rFonts w:ascii="Symbol" w:hAnsi="Symbol" w:hint="default"/>
      </w:rPr>
    </w:lvl>
    <w:lvl w:ilvl="7" w:tplc="04150003" w:tentative="1">
      <w:start w:val="1"/>
      <w:numFmt w:val="bullet"/>
      <w:lvlText w:val="o"/>
      <w:lvlJc w:val="left"/>
      <w:pPr>
        <w:ind w:left="6458" w:hanging="360"/>
      </w:pPr>
      <w:rPr>
        <w:rFonts w:ascii="Courier New" w:hAnsi="Courier New" w:cs="Courier New" w:hint="default"/>
      </w:rPr>
    </w:lvl>
    <w:lvl w:ilvl="8" w:tplc="04150005" w:tentative="1">
      <w:start w:val="1"/>
      <w:numFmt w:val="bullet"/>
      <w:lvlText w:val=""/>
      <w:lvlJc w:val="left"/>
      <w:pPr>
        <w:ind w:left="7178" w:hanging="360"/>
      </w:pPr>
      <w:rPr>
        <w:rFonts w:ascii="Wingdings" w:hAnsi="Wingdings" w:hint="default"/>
      </w:rPr>
    </w:lvl>
  </w:abstractNum>
  <w:abstractNum w:abstractNumId="35">
    <w:nsid w:val="784961B9"/>
    <w:multiLevelType w:val="hybridMultilevel"/>
    <w:tmpl w:val="A58A44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789C536C"/>
    <w:multiLevelType w:val="hybridMultilevel"/>
    <w:tmpl w:val="24344192"/>
    <w:lvl w:ilvl="0" w:tplc="F822E1B8">
      <w:start w:val="7"/>
      <w:numFmt w:val="decimal"/>
      <w:lvlText w:val="%1)"/>
      <w:lvlJc w:val="left"/>
      <w:pPr>
        <w:ind w:left="720" w:hanging="360"/>
      </w:pPr>
      <w:rPr>
        <w:rFonts w:hint="default"/>
      </w:rPr>
    </w:lvl>
    <w:lvl w:ilvl="1" w:tplc="109A5764">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nsid w:val="7BC32D24"/>
    <w:multiLevelType w:val="hybridMultilevel"/>
    <w:tmpl w:val="CEC04032"/>
    <w:lvl w:ilvl="0" w:tplc="0C1284D2">
      <w:start w:val="3"/>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FCC7993"/>
    <w:multiLevelType w:val="hybridMultilevel"/>
    <w:tmpl w:val="C38EC90C"/>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7"/>
  </w:num>
  <w:num w:numId="2">
    <w:abstractNumId w:val="29"/>
  </w:num>
  <w:num w:numId="3">
    <w:abstractNumId w:val="19"/>
  </w:num>
  <w:num w:numId="4">
    <w:abstractNumId w:val="16"/>
  </w:num>
  <w:num w:numId="5">
    <w:abstractNumId w:val="15"/>
  </w:num>
  <w:num w:numId="6">
    <w:abstractNumId w:val="0"/>
  </w:num>
  <w:num w:numId="7">
    <w:abstractNumId w:val="22"/>
  </w:num>
  <w:num w:numId="8">
    <w:abstractNumId w:val="9"/>
  </w:num>
  <w:num w:numId="9">
    <w:abstractNumId w:val="14"/>
  </w:num>
  <w:num w:numId="10">
    <w:abstractNumId w:val="2"/>
  </w:num>
  <w:num w:numId="11">
    <w:abstractNumId w:val="12"/>
  </w:num>
  <w:num w:numId="12">
    <w:abstractNumId w:val="35"/>
  </w:num>
  <w:num w:numId="13">
    <w:abstractNumId w:val="20"/>
  </w:num>
  <w:num w:numId="14">
    <w:abstractNumId w:val="4"/>
  </w:num>
  <w:num w:numId="15">
    <w:abstractNumId w:val="18"/>
  </w:num>
  <w:num w:numId="16">
    <w:abstractNumId w:val="21"/>
  </w:num>
  <w:num w:numId="17">
    <w:abstractNumId w:val="26"/>
  </w:num>
  <w:num w:numId="18">
    <w:abstractNumId w:val="33"/>
  </w:num>
  <w:num w:numId="19">
    <w:abstractNumId w:val="5"/>
  </w:num>
  <w:num w:numId="20">
    <w:abstractNumId w:val="1"/>
  </w:num>
  <w:num w:numId="21">
    <w:abstractNumId w:val="34"/>
  </w:num>
  <w:num w:numId="22">
    <w:abstractNumId w:val="6"/>
  </w:num>
  <w:num w:numId="23">
    <w:abstractNumId w:val="32"/>
  </w:num>
  <w:num w:numId="24">
    <w:abstractNumId w:val="36"/>
  </w:num>
  <w:num w:numId="25">
    <w:abstractNumId w:val="10"/>
  </w:num>
  <w:num w:numId="26">
    <w:abstractNumId w:val="23"/>
  </w:num>
  <w:num w:numId="27">
    <w:abstractNumId w:val="37"/>
  </w:num>
  <w:num w:numId="28">
    <w:abstractNumId w:val="3"/>
  </w:num>
  <w:num w:numId="29">
    <w:abstractNumId w:val="17"/>
  </w:num>
  <w:num w:numId="30">
    <w:abstractNumId w:val="13"/>
  </w:num>
  <w:num w:numId="31">
    <w:abstractNumId w:val="25"/>
  </w:num>
  <w:num w:numId="32">
    <w:abstractNumId w:val="28"/>
  </w:num>
  <w:num w:numId="33">
    <w:abstractNumId w:val="24"/>
  </w:num>
  <w:num w:numId="34">
    <w:abstractNumId w:val="8"/>
  </w:num>
  <w:num w:numId="35">
    <w:abstractNumId w:val="30"/>
  </w:num>
  <w:num w:numId="36">
    <w:abstractNumId w:val="31"/>
  </w:num>
  <w:num w:numId="37">
    <w:abstractNumId w:val="11"/>
  </w:num>
  <w:num w:numId="38">
    <w:abstractNumId w:val="38"/>
  </w:num>
  <w:num w:numId="39">
    <w:abstractNumId w:val="2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08E8"/>
    <w:rsid w:val="00064258"/>
    <w:rsid w:val="000932EB"/>
    <w:rsid w:val="000D59D3"/>
    <w:rsid w:val="000F7088"/>
    <w:rsid w:val="00135312"/>
    <w:rsid w:val="001405CB"/>
    <w:rsid w:val="001547A5"/>
    <w:rsid w:val="001A7D04"/>
    <w:rsid w:val="001F57DE"/>
    <w:rsid w:val="00293F43"/>
    <w:rsid w:val="002F17E8"/>
    <w:rsid w:val="00302196"/>
    <w:rsid w:val="003208E8"/>
    <w:rsid w:val="00330892"/>
    <w:rsid w:val="00342314"/>
    <w:rsid w:val="00351559"/>
    <w:rsid w:val="003848F2"/>
    <w:rsid w:val="003862F4"/>
    <w:rsid w:val="003957FB"/>
    <w:rsid w:val="003A403E"/>
    <w:rsid w:val="003B0E3D"/>
    <w:rsid w:val="00442FC3"/>
    <w:rsid w:val="004465C8"/>
    <w:rsid w:val="004616D4"/>
    <w:rsid w:val="004737BE"/>
    <w:rsid w:val="004B3253"/>
    <w:rsid w:val="004D0F3E"/>
    <w:rsid w:val="004E3173"/>
    <w:rsid w:val="005249B2"/>
    <w:rsid w:val="0056331A"/>
    <w:rsid w:val="0056657C"/>
    <w:rsid w:val="005B4A13"/>
    <w:rsid w:val="005D4AF0"/>
    <w:rsid w:val="005E28B1"/>
    <w:rsid w:val="00601DA6"/>
    <w:rsid w:val="006033FA"/>
    <w:rsid w:val="00603F81"/>
    <w:rsid w:val="00623E55"/>
    <w:rsid w:val="00630171"/>
    <w:rsid w:val="00645B29"/>
    <w:rsid w:val="006A68E9"/>
    <w:rsid w:val="006B3128"/>
    <w:rsid w:val="006C0D04"/>
    <w:rsid w:val="006D3DC0"/>
    <w:rsid w:val="00702C14"/>
    <w:rsid w:val="0073371A"/>
    <w:rsid w:val="00757F1F"/>
    <w:rsid w:val="00796532"/>
    <w:rsid w:val="007D36B0"/>
    <w:rsid w:val="007F6E63"/>
    <w:rsid w:val="008167BA"/>
    <w:rsid w:val="00820FEA"/>
    <w:rsid w:val="008249D5"/>
    <w:rsid w:val="00851B06"/>
    <w:rsid w:val="00877295"/>
    <w:rsid w:val="008E5116"/>
    <w:rsid w:val="008F30D8"/>
    <w:rsid w:val="008F53E5"/>
    <w:rsid w:val="009209ED"/>
    <w:rsid w:val="009328C5"/>
    <w:rsid w:val="00942FBE"/>
    <w:rsid w:val="009702A6"/>
    <w:rsid w:val="00972CFC"/>
    <w:rsid w:val="00976B98"/>
    <w:rsid w:val="00987652"/>
    <w:rsid w:val="009B2975"/>
    <w:rsid w:val="009F4947"/>
    <w:rsid w:val="00A71FB6"/>
    <w:rsid w:val="00AA5250"/>
    <w:rsid w:val="00AB4ACA"/>
    <w:rsid w:val="00B15B95"/>
    <w:rsid w:val="00BA435E"/>
    <w:rsid w:val="00BC4C1B"/>
    <w:rsid w:val="00C17392"/>
    <w:rsid w:val="00C44CB3"/>
    <w:rsid w:val="00CA66AA"/>
    <w:rsid w:val="00CA7A2E"/>
    <w:rsid w:val="00D814F2"/>
    <w:rsid w:val="00DA0699"/>
    <w:rsid w:val="00DA51E5"/>
    <w:rsid w:val="00E06A32"/>
    <w:rsid w:val="00E53764"/>
    <w:rsid w:val="00E804F3"/>
    <w:rsid w:val="00E80807"/>
    <w:rsid w:val="00EA23C4"/>
    <w:rsid w:val="00ED43F4"/>
    <w:rsid w:val="00EE519F"/>
    <w:rsid w:val="00EF2DE2"/>
    <w:rsid w:val="00EF2FA7"/>
    <w:rsid w:val="00F56974"/>
    <w:rsid w:val="00FA5A7A"/>
    <w:rsid w:val="00FF2E4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3ED5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3208E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3208E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3208E8"/>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3208E8"/>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3208E8"/>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3208E8"/>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3208E8"/>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3208E8"/>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3208E8"/>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208E8"/>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3208E8"/>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3208E8"/>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3208E8"/>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3208E8"/>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3208E8"/>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3208E8"/>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3208E8"/>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3208E8"/>
    <w:rPr>
      <w:rFonts w:eastAsiaTheme="majorEastAsia" w:cstheme="majorBidi"/>
      <w:color w:val="272727" w:themeColor="text1" w:themeTint="D8"/>
    </w:rPr>
  </w:style>
  <w:style w:type="paragraph" w:styleId="Tytu">
    <w:name w:val="Title"/>
    <w:basedOn w:val="Normalny"/>
    <w:next w:val="Normalny"/>
    <w:link w:val="TytuZnak"/>
    <w:uiPriority w:val="10"/>
    <w:qFormat/>
    <w:rsid w:val="003208E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3208E8"/>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3208E8"/>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3208E8"/>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3208E8"/>
    <w:pPr>
      <w:spacing w:before="160"/>
      <w:jc w:val="center"/>
    </w:pPr>
    <w:rPr>
      <w:i/>
      <w:iCs/>
      <w:color w:val="404040" w:themeColor="text1" w:themeTint="BF"/>
    </w:rPr>
  </w:style>
  <w:style w:type="character" w:customStyle="1" w:styleId="CytatZnak">
    <w:name w:val="Cytat Znak"/>
    <w:basedOn w:val="Domylnaczcionkaakapitu"/>
    <w:link w:val="Cytat"/>
    <w:uiPriority w:val="29"/>
    <w:rsid w:val="003208E8"/>
    <w:rPr>
      <w:i/>
      <w:iCs/>
      <w:color w:val="404040" w:themeColor="text1" w:themeTint="BF"/>
    </w:rPr>
  </w:style>
  <w:style w:type="paragraph" w:styleId="Akapitzlist">
    <w:name w:val="List Paragraph"/>
    <w:basedOn w:val="Normalny"/>
    <w:uiPriority w:val="1"/>
    <w:qFormat/>
    <w:rsid w:val="003208E8"/>
    <w:pPr>
      <w:ind w:left="720"/>
      <w:contextualSpacing/>
    </w:pPr>
  </w:style>
  <w:style w:type="character" w:styleId="Wyrnienieintensywne">
    <w:name w:val="Intense Emphasis"/>
    <w:basedOn w:val="Domylnaczcionkaakapitu"/>
    <w:uiPriority w:val="21"/>
    <w:qFormat/>
    <w:rsid w:val="003208E8"/>
    <w:rPr>
      <w:i/>
      <w:iCs/>
      <w:color w:val="0F4761" w:themeColor="accent1" w:themeShade="BF"/>
    </w:rPr>
  </w:style>
  <w:style w:type="paragraph" w:styleId="Cytatintensywny">
    <w:name w:val="Intense Quote"/>
    <w:basedOn w:val="Normalny"/>
    <w:next w:val="Normalny"/>
    <w:link w:val="CytatintensywnyZnak"/>
    <w:uiPriority w:val="30"/>
    <w:qFormat/>
    <w:rsid w:val="003208E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3208E8"/>
    <w:rPr>
      <w:i/>
      <w:iCs/>
      <w:color w:val="0F4761" w:themeColor="accent1" w:themeShade="BF"/>
    </w:rPr>
  </w:style>
  <w:style w:type="character" w:styleId="Odwoanieintensywne">
    <w:name w:val="Intense Reference"/>
    <w:basedOn w:val="Domylnaczcionkaakapitu"/>
    <w:uiPriority w:val="32"/>
    <w:qFormat/>
    <w:rsid w:val="003208E8"/>
    <w:rPr>
      <w:b/>
      <w:bCs/>
      <w:smallCaps/>
      <w:color w:val="0F4761" w:themeColor="accent1" w:themeShade="BF"/>
      <w:spacing w:val="5"/>
    </w:rPr>
  </w:style>
  <w:style w:type="paragraph" w:styleId="Tekstprzypisukocowego">
    <w:name w:val="endnote text"/>
    <w:basedOn w:val="Normalny"/>
    <w:link w:val="TekstprzypisukocowegoZnak"/>
    <w:uiPriority w:val="99"/>
    <w:semiHidden/>
    <w:unhideWhenUsed/>
    <w:rsid w:val="004E317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E3173"/>
    <w:rPr>
      <w:sz w:val="20"/>
      <w:szCs w:val="20"/>
    </w:rPr>
  </w:style>
  <w:style w:type="character" w:styleId="Odwoanieprzypisukocowego">
    <w:name w:val="endnote reference"/>
    <w:basedOn w:val="Domylnaczcionkaakapitu"/>
    <w:uiPriority w:val="99"/>
    <w:semiHidden/>
    <w:unhideWhenUsed/>
    <w:rsid w:val="004E3173"/>
    <w:rPr>
      <w:vertAlign w:val="superscript"/>
    </w:rPr>
  </w:style>
  <w:style w:type="paragraph" w:styleId="Nagwek">
    <w:name w:val="header"/>
    <w:basedOn w:val="Normalny"/>
    <w:link w:val="NagwekZnak"/>
    <w:uiPriority w:val="99"/>
    <w:unhideWhenUsed/>
    <w:rsid w:val="00601DA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01DA6"/>
  </w:style>
  <w:style w:type="paragraph" w:styleId="Stopka">
    <w:name w:val="footer"/>
    <w:basedOn w:val="Normalny"/>
    <w:link w:val="StopkaZnak"/>
    <w:uiPriority w:val="99"/>
    <w:unhideWhenUsed/>
    <w:rsid w:val="00601DA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01DA6"/>
  </w:style>
  <w:style w:type="paragraph" w:styleId="Tekstdymka">
    <w:name w:val="Balloon Text"/>
    <w:basedOn w:val="Normalny"/>
    <w:link w:val="TekstdymkaZnak"/>
    <w:uiPriority w:val="99"/>
    <w:semiHidden/>
    <w:unhideWhenUsed/>
    <w:rsid w:val="008167B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167B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kern w:val="2"/>
        <w:sz w:val="24"/>
        <w:szCs w:val="24"/>
        <w:lang w:val="pl-PL" w:eastAsia="en-US" w:bidi="ar-SA"/>
        <w14:ligatures w14:val="standardContextual"/>
      </w:rPr>
    </w:rPrDefault>
    <w:pPrDefault>
      <w:pPr>
        <w:spacing w:after="160" w:line="278"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3208E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gwek2">
    <w:name w:val="heading 2"/>
    <w:basedOn w:val="Normalny"/>
    <w:next w:val="Normalny"/>
    <w:link w:val="Nagwek2Znak"/>
    <w:uiPriority w:val="9"/>
    <w:semiHidden/>
    <w:unhideWhenUsed/>
    <w:qFormat/>
    <w:rsid w:val="003208E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gwek3">
    <w:name w:val="heading 3"/>
    <w:basedOn w:val="Normalny"/>
    <w:next w:val="Normalny"/>
    <w:link w:val="Nagwek3Znak"/>
    <w:uiPriority w:val="9"/>
    <w:semiHidden/>
    <w:unhideWhenUsed/>
    <w:qFormat/>
    <w:rsid w:val="003208E8"/>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3208E8"/>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3208E8"/>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3208E8"/>
    <w:pPr>
      <w:keepNext/>
      <w:keepLines/>
      <w:spacing w:before="40" w:after="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3208E8"/>
    <w:pPr>
      <w:keepNext/>
      <w:keepLines/>
      <w:spacing w:before="40" w:after="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3208E8"/>
    <w:pPr>
      <w:keepNext/>
      <w:keepLines/>
      <w:spacing w:after="0"/>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3208E8"/>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3208E8"/>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link w:val="Nagwek2"/>
    <w:uiPriority w:val="9"/>
    <w:semiHidden/>
    <w:rsid w:val="003208E8"/>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link w:val="Nagwek3"/>
    <w:uiPriority w:val="9"/>
    <w:semiHidden/>
    <w:rsid w:val="003208E8"/>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3208E8"/>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3208E8"/>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3208E8"/>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3208E8"/>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3208E8"/>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3208E8"/>
    <w:rPr>
      <w:rFonts w:eastAsiaTheme="majorEastAsia" w:cstheme="majorBidi"/>
      <w:color w:val="272727" w:themeColor="text1" w:themeTint="D8"/>
    </w:rPr>
  </w:style>
  <w:style w:type="paragraph" w:styleId="Tytu">
    <w:name w:val="Title"/>
    <w:basedOn w:val="Normalny"/>
    <w:next w:val="Normalny"/>
    <w:link w:val="TytuZnak"/>
    <w:uiPriority w:val="10"/>
    <w:qFormat/>
    <w:rsid w:val="003208E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3208E8"/>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3208E8"/>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3208E8"/>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3208E8"/>
    <w:pPr>
      <w:spacing w:before="160"/>
      <w:jc w:val="center"/>
    </w:pPr>
    <w:rPr>
      <w:i/>
      <w:iCs/>
      <w:color w:val="404040" w:themeColor="text1" w:themeTint="BF"/>
    </w:rPr>
  </w:style>
  <w:style w:type="character" w:customStyle="1" w:styleId="CytatZnak">
    <w:name w:val="Cytat Znak"/>
    <w:basedOn w:val="Domylnaczcionkaakapitu"/>
    <w:link w:val="Cytat"/>
    <w:uiPriority w:val="29"/>
    <w:rsid w:val="003208E8"/>
    <w:rPr>
      <w:i/>
      <w:iCs/>
      <w:color w:val="404040" w:themeColor="text1" w:themeTint="BF"/>
    </w:rPr>
  </w:style>
  <w:style w:type="paragraph" w:styleId="Akapitzlist">
    <w:name w:val="List Paragraph"/>
    <w:basedOn w:val="Normalny"/>
    <w:uiPriority w:val="1"/>
    <w:qFormat/>
    <w:rsid w:val="003208E8"/>
    <w:pPr>
      <w:ind w:left="720"/>
      <w:contextualSpacing/>
    </w:pPr>
  </w:style>
  <w:style w:type="character" w:styleId="Wyrnienieintensywne">
    <w:name w:val="Intense Emphasis"/>
    <w:basedOn w:val="Domylnaczcionkaakapitu"/>
    <w:uiPriority w:val="21"/>
    <w:qFormat/>
    <w:rsid w:val="003208E8"/>
    <w:rPr>
      <w:i/>
      <w:iCs/>
      <w:color w:val="0F4761" w:themeColor="accent1" w:themeShade="BF"/>
    </w:rPr>
  </w:style>
  <w:style w:type="paragraph" w:styleId="Cytatintensywny">
    <w:name w:val="Intense Quote"/>
    <w:basedOn w:val="Normalny"/>
    <w:next w:val="Normalny"/>
    <w:link w:val="CytatintensywnyZnak"/>
    <w:uiPriority w:val="30"/>
    <w:qFormat/>
    <w:rsid w:val="003208E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3208E8"/>
    <w:rPr>
      <w:i/>
      <w:iCs/>
      <w:color w:val="0F4761" w:themeColor="accent1" w:themeShade="BF"/>
    </w:rPr>
  </w:style>
  <w:style w:type="character" w:styleId="Odwoanieintensywne">
    <w:name w:val="Intense Reference"/>
    <w:basedOn w:val="Domylnaczcionkaakapitu"/>
    <w:uiPriority w:val="32"/>
    <w:qFormat/>
    <w:rsid w:val="003208E8"/>
    <w:rPr>
      <w:b/>
      <w:bCs/>
      <w:smallCaps/>
      <w:color w:val="0F4761" w:themeColor="accent1" w:themeShade="BF"/>
      <w:spacing w:val="5"/>
    </w:rPr>
  </w:style>
  <w:style w:type="paragraph" w:styleId="Tekstprzypisukocowego">
    <w:name w:val="endnote text"/>
    <w:basedOn w:val="Normalny"/>
    <w:link w:val="TekstprzypisukocowegoZnak"/>
    <w:uiPriority w:val="99"/>
    <w:semiHidden/>
    <w:unhideWhenUsed/>
    <w:rsid w:val="004E3173"/>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4E3173"/>
    <w:rPr>
      <w:sz w:val="20"/>
      <w:szCs w:val="20"/>
    </w:rPr>
  </w:style>
  <w:style w:type="character" w:styleId="Odwoanieprzypisukocowego">
    <w:name w:val="endnote reference"/>
    <w:basedOn w:val="Domylnaczcionkaakapitu"/>
    <w:uiPriority w:val="99"/>
    <w:semiHidden/>
    <w:unhideWhenUsed/>
    <w:rsid w:val="004E3173"/>
    <w:rPr>
      <w:vertAlign w:val="superscript"/>
    </w:rPr>
  </w:style>
  <w:style w:type="paragraph" w:styleId="Nagwek">
    <w:name w:val="header"/>
    <w:basedOn w:val="Normalny"/>
    <w:link w:val="NagwekZnak"/>
    <w:uiPriority w:val="99"/>
    <w:unhideWhenUsed/>
    <w:rsid w:val="00601DA6"/>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601DA6"/>
  </w:style>
  <w:style w:type="paragraph" w:styleId="Stopka">
    <w:name w:val="footer"/>
    <w:basedOn w:val="Normalny"/>
    <w:link w:val="StopkaZnak"/>
    <w:uiPriority w:val="99"/>
    <w:unhideWhenUsed/>
    <w:rsid w:val="00601DA6"/>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601DA6"/>
  </w:style>
  <w:style w:type="paragraph" w:styleId="Tekstdymka">
    <w:name w:val="Balloon Text"/>
    <w:basedOn w:val="Normalny"/>
    <w:link w:val="TekstdymkaZnak"/>
    <w:uiPriority w:val="99"/>
    <w:semiHidden/>
    <w:unhideWhenUsed/>
    <w:rsid w:val="008167BA"/>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8167B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62033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6C59C1-A822-4363-8CBC-FF70B689CA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316</TotalTime>
  <Pages>11</Pages>
  <Words>2775</Words>
  <Characters>15822</Characters>
  <Application>Microsoft Office Word</Application>
  <DocSecurity>0</DocSecurity>
  <Lines>131</Lines>
  <Paragraphs>37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18560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Łukasz Dąbek</dc:creator>
  <cp:keywords/>
  <dc:description/>
  <cp:lastModifiedBy>Bartosz Kazimirowicz</cp:lastModifiedBy>
  <cp:revision>14</cp:revision>
  <cp:lastPrinted>2025-10-22T06:09:00Z</cp:lastPrinted>
  <dcterms:created xsi:type="dcterms:W3CDTF">2026-02-20T13:51:00Z</dcterms:created>
  <dcterms:modified xsi:type="dcterms:W3CDTF">2026-02-27T06:20:00Z</dcterms:modified>
</cp:coreProperties>
</file>