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pacing w:before="120" w:after="120"/>
        <w:rPr>
          <w:b/>
          <w:sz w:val="22"/>
          <w:szCs w:val="22"/>
        </w:rPr>
      </w:pPr>
      <w:r>
        <w:rPr>
          <w:b/>
          <w:sz w:val="22"/>
          <w:szCs w:val="22"/>
        </w:rPr>
        <w:t>Zp  1</w:t>
      </w:r>
      <w:r>
        <w:rPr>
          <w:b/>
          <w:sz w:val="22"/>
          <w:szCs w:val="22"/>
        </w:rPr>
        <w:t>6</w:t>
      </w:r>
      <w:r>
        <w:rPr>
          <w:b/>
          <w:sz w:val="22"/>
          <w:szCs w:val="22"/>
        </w:rPr>
        <w:t>/202</w:t>
      </w:r>
      <w:r>
        <w:rPr>
          <w:b/>
          <w:sz w:val="22"/>
          <w:szCs w:val="22"/>
        </w:rPr>
        <w:t>6</w:t>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t>SPECYFIKACJA WARUNKÓW ZAMÓWIENIA</w:t>
      </w:r>
    </w:p>
    <w:p>
      <w:pPr>
        <w:pStyle w:val="Normal"/>
        <w:spacing w:before="120" w:after="120"/>
        <w:jc w:val="center"/>
        <w:rPr>
          <w:b/>
          <w:sz w:val="22"/>
          <w:szCs w:val="22"/>
        </w:rPr>
      </w:pPr>
      <w:r>
        <w:rPr>
          <w:b/>
          <w:sz w:val="22"/>
          <w:szCs w:val="22"/>
        </w:rPr>
        <w:t>(dalej zwana SWZ)</w:t>
      </w:r>
    </w:p>
    <w:p>
      <w:pPr>
        <w:pStyle w:val="Normal"/>
        <w:spacing w:before="120" w:after="120"/>
        <w:jc w:val="center"/>
        <w:rPr>
          <w:b/>
          <w:sz w:val="22"/>
          <w:szCs w:val="22"/>
        </w:rPr>
      </w:pPr>
      <w:r>
        <w:rPr>
          <w:b/>
          <w:sz w:val="22"/>
          <w:szCs w:val="22"/>
        </w:rPr>
        <w:t>na  dostawę</w:t>
      </w:r>
    </w:p>
    <w:p>
      <w:pPr>
        <w:pStyle w:val="Normal"/>
        <w:spacing w:before="120" w:after="120"/>
        <w:jc w:val="center"/>
        <w:rPr>
          <w:b/>
          <w:sz w:val="22"/>
          <w:szCs w:val="22"/>
        </w:rPr>
      </w:pPr>
      <w:r>
        <w:rPr>
          <w:b/>
          <w:sz w:val="22"/>
          <w:szCs w:val="22"/>
        </w:rPr>
        <w:t>Dostawa soczewek wewnątrzgałkowych</w:t>
      </w:r>
    </w:p>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t xml:space="preserve">POSTĘPOWANIE KLASYCZNE W TRYBIE PODSTAWOWYM </w:t>
        <w:br/>
        <w:t xml:space="preserve">O WARTOŚCI MNIEJSZEJ NIŻ PROGI UNIJNE ZGODNIE Z ART. 3 </w:t>
        <w:br/>
        <w:t>USTAWY PRAWO ZAMÓWIEŃ PUBLICZNYCH (PZP)</w:t>
      </w:r>
    </w:p>
    <w:p>
      <w:pPr>
        <w:pStyle w:val="Normal"/>
        <w:tabs>
          <w:tab w:val="clear" w:pos="709"/>
          <w:tab w:val="left" w:pos="720" w:leader="none"/>
        </w:tabs>
        <w:spacing w:before="120" w:after="120"/>
        <w:jc w:val="both"/>
        <w:rPr>
          <w:sz w:val="22"/>
          <w:szCs w:val="22"/>
        </w:rPr>
      </w:pPr>
      <w:r>
        <w:rPr>
          <w:sz w:val="22"/>
          <w:szCs w:val="22"/>
        </w:rPr>
      </w:r>
    </w:p>
    <w:p>
      <w:pPr>
        <w:pStyle w:val="Normal"/>
        <w:tabs>
          <w:tab w:val="clear" w:pos="709"/>
          <w:tab w:val="left" w:pos="720" w:leader="none"/>
        </w:tabs>
        <w:spacing w:before="120" w:after="120"/>
        <w:jc w:val="both"/>
        <w:rPr>
          <w:sz w:val="22"/>
          <w:szCs w:val="22"/>
        </w:rPr>
      </w:pPr>
      <w:r>
        <w:rPr>
          <w:sz w:val="22"/>
          <w:szCs w:val="22"/>
        </w:rPr>
      </w:r>
    </w:p>
    <w:p>
      <w:pPr>
        <w:pStyle w:val="Normal"/>
        <w:tabs>
          <w:tab w:val="clear" w:pos="709"/>
          <w:tab w:val="left" w:pos="720" w:leader="none"/>
        </w:tabs>
        <w:spacing w:before="120" w:after="120"/>
        <w:jc w:val="both"/>
        <w:rPr>
          <w:sz w:val="22"/>
          <w:szCs w:val="22"/>
        </w:rPr>
      </w:pPr>
      <w:r>
        <w:rPr>
          <w:sz w:val="22"/>
          <w:szCs w:val="22"/>
        </w:rPr>
      </w:r>
    </w:p>
    <w:p>
      <w:pPr>
        <w:pStyle w:val="Normal"/>
        <w:tabs>
          <w:tab w:val="clear" w:pos="709"/>
          <w:tab w:val="left" w:pos="720" w:leader="none"/>
        </w:tabs>
        <w:spacing w:before="120" w:after="120"/>
        <w:jc w:val="both"/>
        <w:rPr>
          <w:sz w:val="22"/>
          <w:szCs w:val="22"/>
        </w:rPr>
      </w:pPr>
      <w:r>
        <w:rPr>
          <w:sz w:val="22"/>
          <w:szCs w:val="22"/>
        </w:rPr>
      </w:r>
    </w:p>
    <w:p>
      <w:pPr>
        <w:pStyle w:val="Normal"/>
        <w:tabs>
          <w:tab w:val="clear" w:pos="709"/>
          <w:tab w:val="left" w:pos="720" w:leader="none"/>
        </w:tabs>
        <w:spacing w:before="120" w:after="120"/>
        <w:jc w:val="both"/>
        <w:rPr>
          <w:sz w:val="22"/>
          <w:szCs w:val="22"/>
        </w:rPr>
      </w:pPr>
      <w:r>
        <w:rPr>
          <w:sz w:val="22"/>
          <w:szCs w:val="22"/>
        </w:rPr>
      </w:r>
    </w:p>
    <w:tbl>
      <w:tblPr>
        <w:tblW w:w="9639"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4842"/>
        <w:gridCol w:w="4796"/>
      </w:tblGrid>
      <w:tr>
        <w:trPr/>
        <w:tc>
          <w:tcPr>
            <w:tcW w:w="4842" w:type="dxa"/>
            <w:tcBorders/>
            <w:vAlign w:val="center"/>
          </w:tcPr>
          <w:p>
            <w:pPr>
              <w:pStyle w:val="Normal"/>
              <w:spacing w:before="120" w:after="120"/>
              <w:jc w:val="center"/>
              <w:rPr>
                <w:b/>
                <w:sz w:val="22"/>
                <w:szCs w:val="22"/>
              </w:rPr>
            </w:pPr>
            <w:r>
              <w:rPr>
                <w:b/>
                <w:sz w:val="22"/>
                <w:szCs w:val="22"/>
              </w:rPr>
            </w:r>
          </w:p>
        </w:tc>
        <w:tc>
          <w:tcPr>
            <w:tcW w:w="4796" w:type="dxa"/>
            <w:tcBorders/>
            <w:vAlign w:val="center"/>
          </w:tcPr>
          <w:p>
            <w:pPr>
              <w:pStyle w:val="Normal"/>
              <w:spacing w:before="120" w:after="120"/>
              <w:rPr>
                <w:b/>
                <w:sz w:val="22"/>
                <w:szCs w:val="22"/>
              </w:rPr>
            </w:pPr>
            <w:r>
              <w:rPr>
                <w:b/>
                <w:sz w:val="22"/>
                <w:szCs w:val="22"/>
              </w:rPr>
              <w:t xml:space="preserve">      </w:t>
            </w:r>
            <w:r>
              <w:rPr>
                <w:b/>
                <w:sz w:val="22"/>
                <w:szCs w:val="22"/>
              </w:rPr>
              <w:t>Zatwierdzona przez:</w:t>
            </w:r>
          </w:p>
        </w:tc>
      </w:tr>
      <w:tr>
        <w:trPr>
          <w:trHeight w:val="907" w:hRule="atLeast"/>
        </w:trPr>
        <w:tc>
          <w:tcPr>
            <w:tcW w:w="4842" w:type="dxa"/>
            <w:tcBorders/>
            <w:vAlign w:val="center"/>
          </w:tcPr>
          <w:p>
            <w:pPr>
              <w:pStyle w:val="Normal"/>
              <w:spacing w:before="120" w:after="120"/>
              <w:jc w:val="center"/>
              <w:rPr>
                <w:b/>
                <w:sz w:val="22"/>
                <w:szCs w:val="22"/>
              </w:rPr>
            </w:pPr>
            <w:r>
              <w:rPr>
                <w:b/>
                <w:sz w:val="22"/>
                <w:szCs w:val="22"/>
              </w:rPr>
            </w:r>
          </w:p>
          <w:p>
            <w:pPr>
              <w:pStyle w:val="Normal"/>
              <w:spacing w:before="120" w:after="120"/>
              <w:jc w:val="center"/>
              <w:rPr>
                <w:b/>
                <w:sz w:val="22"/>
                <w:szCs w:val="22"/>
              </w:rPr>
            </w:pPr>
            <w:r>
              <w:rPr>
                <w:b/>
                <w:sz w:val="22"/>
                <w:szCs w:val="22"/>
              </w:rPr>
            </w:r>
          </w:p>
        </w:tc>
        <w:tc>
          <w:tcPr>
            <w:tcW w:w="4796" w:type="dxa"/>
            <w:tcBorders/>
            <w:vAlign w:val="center"/>
          </w:tcPr>
          <w:p>
            <w:pPr>
              <w:pStyle w:val="BodyTextIndent"/>
              <w:ind w:left="0"/>
              <w:rPr>
                <w:sz w:val="22"/>
                <w:szCs w:val="22"/>
              </w:rPr>
            </w:pPr>
            <w:r>
              <w:rPr>
                <w:sz w:val="22"/>
                <w:szCs w:val="22"/>
              </w:rPr>
              <w:t xml:space="preserve">             </w:t>
            </w:r>
            <w:r>
              <w:rPr>
                <w:sz w:val="22"/>
                <w:szCs w:val="22"/>
              </w:rPr>
              <w:t>DYREKTOR</w:t>
              <w:br/>
              <w:t xml:space="preserve">  Szpitala Specjalistycznego</w:t>
              <w:br/>
              <w:t>im. H. Klimontowicza w Gorlicach</w:t>
            </w:r>
          </w:p>
          <w:p>
            <w:pPr>
              <w:pStyle w:val="BodyTextIndent"/>
              <w:ind w:left="0"/>
              <w:rPr>
                <w:sz w:val="22"/>
                <w:szCs w:val="22"/>
              </w:rPr>
            </w:pPr>
            <w:r>
              <w:rPr>
                <w:sz w:val="22"/>
                <w:szCs w:val="22"/>
              </w:rPr>
              <w:t xml:space="preserve">    </w:t>
            </w:r>
            <w:r>
              <w:rPr>
                <w:sz w:val="22"/>
                <w:szCs w:val="22"/>
              </w:rPr>
              <w:t>mgr inż. Marian Świerz</w:t>
            </w:r>
          </w:p>
          <w:p>
            <w:pPr>
              <w:pStyle w:val="Normal"/>
              <w:spacing w:before="120" w:after="120"/>
              <w:jc w:val="center"/>
              <w:rPr>
                <w:b/>
                <w:sz w:val="22"/>
                <w:szCs w:val="22"/>
              </w:rPr>
            </w:pPr>
            <w:r>
              <w:rPr>
                <w:b/>
                <w:sz w:val="22"/>
                <w:szCs w:val="22"/>
              </w:rPr>
            </w:r>
          </w:p>
          <w:p>
            <w:pPr>
              <w:pStyle w:val="BodyTextIndent"/>
              <w:ind w:left="0"/>
              <w:rPr>
                <w:sz w:val="22"/>
                <w:szCs w:val="22"/>
              </w:rPr>
            </w:pPr>
            <w:r>
              <w:rPr/>
            </w:r>
          </w:p>
          <w:p>
            <w:pPr>
              <w:pStyle w:val="Normal"/>
              <w:spacing w:before="120" w:after="120"/>
              <w:jc w:val="center"/>
              <w:rPr>
                <w:b/>
                <w:sz w:val="22"/>
                <w:szCs w:val="22"/>
              </w:rPr>
            </w:pPr>
            <w:r>
              <w:rPr>
                <w:b/>
                <w:sz w:val="22"/>
                <w:szCs w:val="22"/>
              </w:rPr>
            </w:r>
          </w:p>
          <w:p>
            <w:pPr>
              <w:pStyle w:val="Normal"/>
              <w:spacing w:before="120" w:after="120"/>
              <w:jc w:val="center"/>
              <w:rPr>
                <w:sz w:val="22"/>
                <w:szCs w:val="22"/>
              </w:rPr>
            </w:pPr>
            <w:r>
              <w:rPr>
                <w:sz w:val="22"/>
                <w:szCs w:val="22"/>
              </w:rPr>
              <w:t>……………………………………………</w:t>
            </w:r>
            <w:bookmarkStart w:id="0" w:name="_Hlk190668917"/>
            <w:bookmarkEnd w:id="0"/>
          </w:p>
        </w:tc>
      </w:tr>
    </w:tbl>
    <w:p>
      <w:pPr>
        <w:pStyle w:val="Quote"/>
        <w:ind w:firstLine="709" w:left="4963"/>
        <w:rPr>
          <w:color w:val="auto"/>
          <w:sz w:val="22"/>
          <w:szCs w:val="22"/>
        </w:rPr>
      </w:pPr>
      <w:r>
        <w:rPr>
          <w:color w:val="auto"/>
          <w:sz w:val="22"/>
          <w:szCs w:val="22"/>
        </w:rPr>
        <w:t>podpis osoby zatwierdzającej SWZ</w:t>
      </w:r>
    </w:p>
    <w:p>
      <w:pPr>
        <w:pStyle w:val="Quote"/>
        <w:ind w:left="5672"/>
        <w:rPr>
          <w:color w:val="auto"/>
          <w:sz w:val="22"/>
          <w:szCs w:val="22"/>
        </w:rPr>
      </w:pPr>
      <w:r>
        <w:rPr>
          <w:color w:val="auto"/>
          <w:sz w:val="22"/>
          <w:szCs w:val="22"/>
        </w:rPr>
        <w:t xml:space="preserve">     </w:t>
      </w:r>
      <w:r>
        <w:rPr>
          <w:color w:val="auto"/>
          <w:sz w:val="22"/>
          <w:szCs w:val="22"/>
        </w:rPr>
        <w:t>Kierownik zamawiającego</w:t>
      </w:r>
    </w:p>
    <w:p>
      <w:pPr>
        <w:pStyle w:val="Zwykytekst2"/>
        <w:spacing w:before="120" w:after="120"/>
        <w:jc w:val="right"/>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r>
    </w:p>
    <w:p>
      <w:pPr>
        <w:pStyle w:val="Zwykytekst2"/>
        <w:spacing w:before="120" w:after="120"/>
        <w:rPr>
          <w:rFonts w:ascii="Times New Roman" w:hAnsi="Times New Roman"/>
          <w:sz w:val="22"/>
          <w:szCs w:val="22"/>
        </w:rPr>
      </w:pPr>
      <w:r>
        <w:rPr>
          <w:rFonts w:ascii="Times New Roman" w:hAnsi="Times New Roman"/>
          <w:sz w:val="22"/>
          <w:szCs w:val="22"/>
        </w:rPr>
        <w:t xml:space="preserve">Gorlice, dnia </w:t>
      </w:r>
      <w:r>
        <w:rPr>
          <w:rFonts w:ascii="Times New Roman" w:hAnsi="Times New Roman"/>
          <w:sz w:val="22"/>
          <w:szCs w:val="22"/>
        </w:rPr>
        <w:t>05</w:t>
      </w:r>
      <w:r>
        <w:rPr>
          <w:rFonts w:ascii="Times New Roman" w:hAnsi="Times New Roman"/>
          <w:sz w:val="22"/>
          <w:szCs w:val="22"/>
        </w:rPr>
        <w:t>.02.202</w:t>
      </w:r>
      <w:r>
        <w:rPr>
          <w:rFonts w:ascii="Times New Roman" w:hAnsi="Times New Roman"/>
          <w:sz w:val="22"/>
          <w:szCs w:val="22"/>
        </w:rPr>
        <w:t>6</w:t>
      </w:r>
      <w:r>
        <w:rPr>
          <w:rFonts w:ascii="Times New Roman" w:hAnsi="Times New Roman"/>
          <w:sz w:val="22"/>
          <w:szCs w:val="22"/>
        </w:rPr>
        <w:t xml:space="preserve"> r.</w:t>
      </w:r>
    </w:p>
    <w:p>
      <w:pPr>
        <w:pStyle w:val="Normal"/>
        <w:tabs>
          <w:tab w:val="clear" w:pos="709"/>
          <w:tab w:val="left" w:pos="720" w:leader="none"/>
        </w:tabs>
        <w:spacing w:before="120" w:after="120"/>
        <w:rPr>
          <w:sz w:val="22"/>
          <w:szCs w:val="22"/>
        </w:rPr>
      </w:pPr>
      <w:r>
        <w:rPr>
          <w:sz w:val="22"/>
          <w:szCs w:val="22"/>
        </w:rPr>
        <w:t xml:space="preserve">Postępowanie prowadzone na podstawie art. 37 ustawy z dnia 11 września 2019 r. Prawo zamówień publicznych (Dz. U. z 2024 r., poz. 1320 ze zm.) – zwanej dalej ustawą PZP, przez </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1" w:name="_Toc60159036"/>
      <w:bookmarkStart w:id="2" w:name="_Toc286155638"/>
      <w:bookmarkStart w:id="3" w:name="_Toc286155457"/>
      <w:bookmarkEnd w:id="2"/>
      <w:bookmarkEnd w:id="3"/>
      <w:r>
        <w:rPr>
          <w:rFonts w:cs="Times New Roman" w:ascii="Times New Roman" w:hAnsi="Times New Roman"/>
          <w:sz w:val="22"/>
          <w:szCs w:val="22"/>
        </w:rPr>
        <w:t>ZAMAWIAJĄCY</w:t>
      </w:r>
      <w:bookmarkEnd w:id="1"/>
    </w:p>
    <w:p>
      <w:pPr>
        <w:pStyle w:val="Normal"/>
        <w:numPr>
          <w:ilvl w:val="1"/>
          <w:numId w:val="1"/>
        </w:numPr>
        <w:spacing w:before="120" w:after="120"/>
        <w:ind w:hanging="0" w:left="0"/>
        <w:jc w:val="both"/>
        <w:rPr>
          <w:b/>
          <w:sz w:val="22"/>
          <w:szCs w:val="22"/>
        </w:rPr>
      </w:pPr>
      <w:r>
        <w:rPr>
          <w:sz w:val="22"/>
          <w:szCs w:val="22"/>
        </w:rPr>
        <w:t xml:space="preserve">Pełna nazwa: </w:t>
      </w:r>
      <w:r>
        <w:rPr>
          <w:b/>
          <w:sz w:val="22"/>
          <w:szCs w:val="22"/>
        </w:rPr>
        <w:t>Szpital Specjalistyczny im. Henryka Klimontowicza w Gorlicach</w:t>
      </w:r>
    </w:p>
    <w:p>
      <w:pPr>
        <w:pStyle w:val="Normal"/>
        <w:numPr>
          <w:ilvl w:val="1"/>
          <w:numId w:val="1"/>
        </w:numPr>
        <w:spacing w:before="120" w:after="120"/>
        <w:ind w:hanging="0" w:left="0"/>
        <w:jc w:val="both"/>
        <w:rPr>
          <w:b/>
          <w:sz w:val="22"/>
          <w:szCs w:val="22"/>
        </w:rPr>
      </w:pPr>
      <w:r>
        <w:rPr>
          <w:sz w:val="22"/>
          <w:szCs w:val="22"/>
        </w:rPr>
        <w:t xml:space="preserve">Dokładny adres siedziby:  </w:t>
      </w:r>
      <w:r>
        <w:rPr>
          <w:b/>
          <w:sz w:val="22"/>
          <w:szCs w:val="22"/>
        </w:rPr>
        <w:t>ul. Węgierska 21, 38-300 Gorlice</w:t>
      </w:r>
    </w:p>
    <w:p>
      <w:pPr>
        <w:pStyle w:val="Normal"/>
        <w:numPr>
          <w:ilvl w:val="1"/>
          <w:numId w:val="1"/>
        </w:numPr>
        <w:spacing w:before="120" w:after="120"/>
        <w:ind w:hanging="0" w:left="0"/>
        <w:jc w:val="both"/>
        <w:rPr>
          <w:sz w:val="22"/>
          <w:szCs w:val="22"/>
        </w:rPr>
      </w:pPr>
      <w:r>
        <w:rPr>
          <w:sz w:val="22"/>
          <w:szCs w:val="22"/>
        </w:rPr>
        <w:t xml:space="preserve">Telefon:    </w:t>
      </w:r>
      <w:r>
        <w:rPr>
          <w:b/>
          <w:sz w:val="22"/>
          <w:szCs w:val="22"/>
        </w:rPr>
        <w:t>0-18 35 53 317</w:t>
      </w:r>
    </w:p>
    <w:p>
      <w:pPr>
        <w:pStyle w:val="Normal"/>
        <w:numPr>
          <w:ilvl w:val="1"/>
          <w:numId w:val="1"/>
        </w:numPr>
        <w:spacing w:before="120" w:after="120"/>
        <w:ind w:hanging="0" w:left="0"/>
        <w:jc w:val="both"/>
        <w:rPr>
          <w:sz w:val="22"/>
          <w:szCs w:val="22"/>
        </w:rPr>
      </w:pPr>
      <w:r>
        <w:rPr>
          <w:sz w:val="22"/>
          <w:szCs w:val="22"/>
        </w:rPr>
        <w:t xml:space="preserve">Poczta elektroniczna: </w:t>
      </w:r>
      <w:hyperlink r:id="rId2">
        <w:r>
          <w:rPr>
            <w:rStyle w:val="Hyperlink"/>
            <w:sz w:val="22"/>
            <w:szCs w:val="22"/>
          </w:rPr>
          <w:t>bzp</w:t>
        </w:r>
      </w:hyperlink>
      <w:hyperlink r:id="rId3">
        <w:r>
          <w:rPr>
            <w:rStyle w:val="Hyperlink"/>
            <w:color w:val="auto"/>
            <w:sz w:val="22"/>
            <w:szCs w:val="22"/>
          </w:rPr>
          <w:t>@szpital.gorlice.pl</w:t>
        </w:r>
      </w:hyperlink>
      <w:r>
        <w:rPr>
          <w:rStyle w:val="Hyperlink"/>
          <w:color w:val="auto"/>
          <w:sz w:val="22"/>
          <w:szCs w:val="22"/>
        </w:rPr>
        <w:t xml:space="preserve"> </w:t>
      </w:r>
    </w:p>
    <w:p>
      <w:pPr>
        <w:pStyle w:val="Normal"/>
        <w:numPr>
          <w:ilvl w:val="1"/>
          <w:numId w:val="1"/>
        </w:numPr>
        <w:spacing w:before="120" w:after="120"/>
        <w:ind w:hanging="0" w:left="0"/>
        <w:jc w:val="both"/>
        <w:rPr>
          <w:sz w:val="22"/>
          <w:szCs w:val="22"/>
        </w:rPr>
      </w:pPr>
      <w:r>
        <w:rPr>
          <w:sz w:val="22"/>
          <w:szCs w:val="22"/>
        </w:rPr>
        <w:t xml:space="preserve">Dane rejestrowe   </w:t>
      </w:r>
      <w:r>
        <w:rPr>
          <w:sz w:val="22"/>
          <w:szCs w:val="22"/>
          <w:lang w:val="de-DE"/>
        </w:rPr>
        <w:t>NIP 738-17-94-844, REGON 000308614, KRS  0000015952</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4" w:name="_Toc60159037"/>
      <w:r>
        <w:rPr>
          <w:rFonts w:cs="Times New Roman" w:ascii="Times New Roman" w:hAnsi="Times New Roman"/>
          <w:sz w:val="22"/>
          <w:szCs w:val="22"/>
        </w:rPr>
        <w:t>STRONA INTERNETOWA</w:t>
      </w:r>
      <w:bookmarkEnd w:id="4"/>
    </w:p>
    <w:p>
      <w:pPr>
        <w:pStyle w:val="Normal"/>
        <w:numPr>
          <w:ilvl w:val="1"/>
          <w:numId w:val="1"/>
        </w:numPr>
        <w:spacing w:before="120" w:after="120"/>
        <w:ind w:hanging="0" w:left="0"/>
        <w:jc w:val="both"/>
        <w:rPr>
          <w:sz w:val="22"/>
          <w:szCs w:val="22"/>
        </w:rPr>
      </w:pPr>
      <w:r>
        <w:rPr>
          <w:sz w:val="22"/>
          <w:szCs w:val="22"/>
        </w:rPr>
        <w:t xml:space="preserve">Adres strony internetowej prowadzonego postępowania: </w:t>
      </w:r>
      <w:hyperlink r:id="rId4">
        <w:r>
          <w:rPr>
            <w:rStyle w:val="Hyperlink"/>
            <w:sz w:val="22"/>
            <w:szCs w:val="22"/>
          </w:rPr>
          <w:t>https://ezamowienia.gov.pl/</w:t>
        </w:r>
      </w:hyperlink>
      <w:r>
        <w:rPr>
          <w:sz w:val="22"/>
          <w:szCs w:val="22"/>
        </w:rPr>
        <w:t xml:space="preserve"> </w:t>
      </w:r>
    </w:p>
    <w:p>
      <w:pPr>
        <w:pStyle w:val="Normal"/>
        <w:numPr>
          <w:ilvl w:val="1"/>
          <w:numId w:val="1"/>
        </w:numPr>
        <w:spacing w:before="120" w:after="120"/>
        <w:ind w:hanging="0" w:left="0"/>
        <w:jc w:val="both"/>
        <w:rPr>
          <w:sz w:val="22"/>
          <w:szCs w:val="22"/>
        </w:rPr>
      </w:pPr>
      <w:r>
        <w:rPr>
          <w:sz w:val="22"/>
          <w:szCs w:val="22"/>
        </w:rPr>
        <w:t xml:space="preserve">Adres strony internetowej, na której udostępniane będą zmiany i wyjaśnienia treści SWZ oraz inne dokumenty zamówienia bezpośrednio związane z postępowaniem o udzielenie zamówienia: </w:t>
      </w:r>
      <w:hyperlink r:id="rId6">
        <w:r>
          <w:rPr>
            <w:rStyle w:val="Hyperlink"/>
            <w:sz w:val="22"/>
            <w:szCs w:val="22"/>
          </w:rPr>
          <w:t>https://ezamowienia.gov.pl/</w:t>
        </w:r>
      </w:hyperlink>
    </w:p>
    <w:p>
      <w:pPr>
        <w:pStyle w:val="Normal"/>
        <w:numPr>
          <w:ilvl w:val="1"/>
          <w:numId w:val="1"/>
        </w:numPr>
        <w:spacing w:before="120" w:after="120"/>
        <w:ind w:hanging="0" w:left="0"/>
        <w:jc w:val="both"/>
        <w:rPr>
          <w:sz w:val="22"/>
          <w:szCs w:val="22"/>
        </w:rPr>
      </w:pPr>
      <w:r>
        <w:rPr/>
        <w:t>Identyfikator postępowania:</w:t>
        <w:tab/>
        <w:t>ocds-148610-7a884e4c-f2f8-4773-a64d-ed43ac5d811d</w:t>
      </w:r>
    </w:p>
    <w:p>
      <w:pPr>
        <w:pStyle w:val="spistrescipoziom1"/>
        <w:numPr>
          <w:ilvl w:val="0"/>
          <w:numId w:val="2"/>
        </w:numPr>
        <w:spacing w:before="120" w:after="120"/>
        <w:ind w:hanging="0" w:left="0"/>
        <w:rPr>
          <w:rFonts w:ascii="Times New Roman" w:hAnsi="Times New Roman" w:cs="Times New Roman"/>
          <w:sz w:val="22"/>
          <w:szCs w:val="22"/>
        </w:rPr>
      </w:pPr>
      <w:bookmarkStart w:id="5" w:name="_Toc286155458"/>
      <w:bookmarkStart w:id="6" w:name="_Toc369278114"/>
      <w:bookmarkStart w:id="7" w:name="_Toc60159038"/>
      <w:r>
        <w:rPr>
          <w:rFonts w:cs="Times New Roman" w:ascii="Times New Roman" w:hAnsi="Times New Roman"/>
          <w:sz w:val="22"/>
          <w:szCs w:val="22"/>
        </w:rPr>
        <w:t xml:space="preserve">TRYB </w:t>
      </w:r>
      <w:bookmarkEnd w:id="5"/>
      <w:bookmarkEnd w:id="6"/>
      <w:r>
        <w:rPr>
          <w:rFonts w:cs="Times New Roman" w:ascii="Times New Roman" w:hAnsi="Times New Roman"/>
          <w:sz w:val="22"/>
          <w:szCs w:val="22"/>
        </w:rPr>
        <w:t>UDZIELENIA ZAMÓWIENIA I INFORMACJA, CZY ZAMAWIAJĄCY PRZEWIDUJE WYBÓR NAJKORZYSTNIEJSZEJ OFERTY Z MOŻLIWOŚCIĄ PROWADZENIA NEGOCJACJI</w:t>
      </w:r>
      <w:bookmarkEnd w:id="7"/>
    </w:p>
    <w:p>
      <w:pPr>
        <w:pStyle w:val="Normal"/>
        <w:spacing w:before="120" w:after="120"/>
        <w:jc w:val="both"/>
        <w:rPr>
          <w:sz w:val="22"/>
          <w:szCs w:val="22"/>
        </w:rPr>
      </w:pPr>
      <w:r>
        <w:rPr>
          <w:sz w:val="22"/>
          <w:szCs w:val="22"/>
        </w:rPr>
        <w:t>Postępowanie jest prowadzone w trybie podstawowym zgodnie z art. 275 pkt.1 i nast. ustawy PZP gdzie</w:t>
        <w:br/>
        <w:t>w odpowiedzi na ogłoszenie o zamówieniu oferty mogą składać wszyscy zainteresowani wykonawcy,</w:t>
        <w:br/>
        <w:t>a następnie zamawiający wybiera najkorzystniejszą ofertę bez przeprowadzenia negocjacji, zgodnie Działem III ustawy PZP i właściwymi dla tego trybu przepisami.</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8" w:name="_Toc286155460"/>
      <w:bookmarkStart w:id="9" w:name="_Toc369278116"/>
      <w:bookmarkStart w:id="10" w:name="_Toc60159039"/>
      <w:r>
        <w:rPr>
          <w:rFonts w:cs="Times New Roman" w:ascii="Times New Roman" w:hAnsi="Times New Roman"/>
          <w:sz w:val="22"/>
          <w:szCs w:val="22"/>
        </w:rPr>
        <w:t>PRZEDMIOT ZAMÓWIENIA</w:t>
      </w:r>
      <w:bookmarkEnd w:id="8"/>
      <w:bookmarkEnd w:id="9"/>
      <w:bookmarkEnd w:id="10"/>
    </w:p>
    <w:p>
      <w:pPr>
        <w:pStyle w:val="BodyText"/>
        <w:numPr>
          <w:ilvl w:val="0"/>
          <w:numId w:val="5"/>
        </w:numPr>
        <w:spacing w:lineRule="atLeast" w:line="120" w:before="0" w:after="0"/>
        <w:ind w:hanging="0" w:left="0"/>
        <w:jc w:val="both"/>
        <w:rPr>
          <w:b/>
          <w:sz w:val="22"/>
          <w:szCs w:val="22"/>
        </w:rPr>
      </w:pPr>
      <w:r>
        <w:rPr>
          <w:b/>
          <w:sz w:val="22"/>
          <w:szCs w:val="22"/>
        </w:rPr>
        <w:t xml:space="preserve">Przedmiot zamówienia obejmuje 4 zadania </w:t>
      </w:r>
      <w:r>
        <w:rPr>
          <w:bCs/>
          <w:sz w:val="22"/>
          <w:szCs w:val="22"/>
        </w:rPr>
        <w:t>w skład którego wchodzi następujący zakres</w:t>
        <w:br/>
        <w:t>(kod CPV 33.73.11.10-7  / soczewki śródo</w:t>
      </w:r>
      <w:r>
        <w:rPr>
          <w:sz w:val="22"/>
          <w:szCs w:val="22"/>
        </w:rPr>
        <w:t>czne)</w:t>
      </w:r>
    </w:p>
    <w:p>
      <w:pPr>
        <w:pStyle w:val="BodyText"/>
        <w:spacing w:lineRule="atLeast" w:line="120" w:before="0" w:after="0"/>
        <w:jc w:val="both"/>
        <w:rPr>
          <w:b/>
          <w:sz w:val="22"/>
          <w:szCs w:val="22"/>
        </w:rPr>
      </w:pPr>
      <w:r>
        <w:rPr>
          <w:b/>
          <w:sz w:val="22"/>
          <w:szCs w:val="22"/>
        </w:rPr>
      </w:r>
    </w:p>
    <w:p>
      <w:pPr>
        <w:pStyle w:val="ListParagraph"/>
        <w:ind w:left="0"/>
        <w:rPr>
          <w:rFonts w:ascii="Times New Roman" w:hAnsi="Times New Roman"/>
          <w:u w:val="single"/>
        </w:rPr>
      </w:pPr>
      <w:r>
        <w:rPr>
          <w:rFonts w:ascii="Times New Roman" w:hAnsi="Times New Roman"/>
          <w:b/>
          <w:u w:val="single"/>
        </w:rPr>
        <w:t>Zadanie nr 1</w:t>
      </w:r>
    </w:p>
    <w:p>
      <w:pPr>
        <w:pStyle w:val="ListParagraph"/>
        <w:numPr>
          <w:ilvl w:val="0"/>
          <w:numId w:val="6"/>
        </w:numPr>
        <w:ind w:hanging="0" w:left="284"/>
        <w:rPr>
          <w:rFonts w:ascii="Times New Roman" w:hAnsi="Times New Roman"/>
        </w:rPr>
      </w:pPr>
      <w:r>
        <w:rPr>
          <w:rFonts w:ascii="Times New Roman" w:hAnsi="Times New Roman"/>
        </w:rPr>
        <w:t xml:space="preserve">Soczewki akrylowe hydrofobowe wewnatrzgałkowe, tylnokomorowe, jednoczęściowe o </w:t>
        <w:tab/>
        <w:t xml:space="preserve">średnicy optycznej 6,0 mm - </w:t>
      </w:r>
      <w:r>
        <w:rPr>
          <w:rFonts w:ascii="Times New Roman" w:hAnsi="Times New Roman"/>
          <w:b/>
          <w:bCs/>
        </w:rPr>
        <w:t>8</w:t>
      </w:r>
      <w:r>
        <w:rPr>
          <w:rFonts w:ascii="Times New Roman" w:hAnsi="Times New Roman"/>
          <w:b/>
          <w:bCs/>
        </w:rPr>
        <w:t>00 szt.</w:t>
      </w:r>
    </w:p>
    <w:p>
      <w:pPr>
        <w:pStyle w:val="ListParagraph"/>
        <w:numPr>
          <w:ilvl w:val="0"/>
          <w:numId w:val="6"/>
        </w:numPr>
        <w:ind w:hanging="0" w:left="284"/>
        <w:rPr>
          <w:rFonts w:ascii="Times New Roman" w:hAnsi="Times New Roman"/>
          <w:b/>
          <w:bCs/>
        </w:rPr>
      </w:pPr>
      <w:r>
        <w:rPr>
          <w:rFonts w:ascii="Times New Roman" w:hAnsi="Times New Roman"/>
        </w:rPr>
        <w:t xml:space="preserve">Soczewki toryczne jednoczęściowe o średnicy optycznej 6,0 mm – </w:t>
      </w:r>
      <w:r>
        <w:rPr>
          <w:rFonts w:ascii="Times New Roman" w:hAnsi="Times New Roman"/>
          <w:b/>
          <w:bCs/>
        </w:rPr>
        <w:t>20</w:t>
      </w:r>
      <w:r>
        <w:rPr>
          <w:rFonts w:ascii="Times New Roman" w:hAnsi="Times New Roman"/>
          <w:b/>
          <w:bCs/>
        </w:rPr>
        <w:t>0  szt.</w:t>
      </w:r>
    </w:p>
    <w:p>
      <w:pPr>
        <w:pStyle w:val="ListParagraph"/>
        <w:numPr>
          <w:ilvl w:val="0"/>
          <w:numId w:val="6"/>
        </w:numPr>
        <w:ind w:hanging="0" w:left="284"/>
        <w:rPr>
          <w:rFonts w:ascii="Times New Roman" w:hAnsi="Times New Roman"/>
        </w:rPr>
      </w:pPr>
      <w:r>
        <w:rPr>
          <w:rFonts w:ascii="Times New Roman" w:hAnsi="Times New Roman"/>
        </w:rPr>
        <w:t xml:space="preserve">Soczewki asferyczne wewnątrzgałkowa, tylnokomorowa, zwijalna, jednoczęściowa,  </w:t>
        <w:tab/>
        <w:t xml:space="preserve">przednioasymetryczna, dwuwypukła, 6,0 mm – </w:t>
      </w:r>
      <w:r>
        <w:rPr>
          <w:rFonts w:ascii="Times New Roman" w:hAnsi="Times New Roman"/>
          <w:b/>
          <w:bCs/>
        </w:rPr>
        <w:t>2</w:t>
      </w:r>
      <w:r>
        <w:rPr>
          <w:rFonts w:ascii="Times New Roman" w:hAnsi="Times New Roman"/>
          <w:b/>
          <w:bCs/>
        </w:rPr>
        <w:t>0 szt.</w:t>
      </w:r>
    </w:p>
    <w:p>
      <w:pPr>
        <w:pStyle w:val="Normal"/>
        <w:rPr>
          <w:b/>
          <w:sz w:val="22"/>
          <w:szCs w:val="22"/>
        </w:rPr>
      </w:pPr>
      <w:r>
        <w:rPr>
          <w:b/>
          <w:sz w:val="22"/>
          <w:szCs w:val="22"/>
        </w:rPr>
      </w:r>
    </w:p>
    <w:p>
      <w:pPr>
        <w:pStyle w:val="ListParagraph"/>
        <w:ind w:left="0"/>
        <w:rPr>
          <w:rFonts w:ascii="Times New Roman" w:hAnsi="Times New Roman"/>
          <w:b/>
          <w:u w:val="single"/>
        </w:rPr>
      </w:pPr>
      <w:r>
        <w:rPr>
          <w:rFonts w:ascii="Times New Roman" w:hAnsi="Times New Roman"/>
          <w:b/>
          <w:u w:val="single"/>
        </w:rPr>
        <w:t>Zadanie nr 2</w:t>
      </w:r>
    </w:p>
    <w:p>
      <w:pPr>
        <w:pStyle w:val="ListParagraph"/>
        <w:widowControl/>
        <w:numPr>
          <w:ilvl w:val="0"/>
          <w:numId w:val="23"/>
        </w:numPr>
        <w:suppressAutoHyphens w:val="true"/>
        <w:bidi w:val="0"/>
        <w:jc w:val="left"/>
        <w:rPr/>
      </w:pPr>
      <w:r>
        <w:rPr>
          <w:rFonts w:ascii="Times New Roman" w:hAnsi="Times New Roman"/>
        </w:rPr>
        <w:t xml:space="preserve">Soczewki akrylowe hydrofobowe, </w:t>
      </w:r>
      <w:r>
        <w:rPr>
          <w:rFonts w:ascii="Times New Roman" w:hAnsi="Times New Roman"/>
        </w:rPr>
        <w:t xml:space="preserve">biała, </w:t>
      </w:r>
      <w:r>
        <w:rPr>
          <w:rFonts w:ascii="Times New Roman" w:hAnsi="Times New Roman"/>
        </w:rPr>
        <w:t xml:space="preserve">asferyczna 6,0 mm – </w:t>
      </w:r>
      <w:r>
        <w:rPr>
          <w:rFonts w:ascii="Times New Roman" w:hAnsi="Times New Roman"/>
          <w:b/>
          <w:bCs/>
        </w:rPr>
        <w:t>500</w:t>
      </w:r>
      <w:r>
        <w:rPr>
          <w:rFonts w:ascii="Times New Roman" w:hAnsi="Times New Roman"/>
        </w:rPr>
        <w:t xml:space="preserve"> szt.</w:t>
      </w:r>
    </w:p>
    <w:p>
      <w:pPr>
        <w:pStyle w:val="ListParagraph"/>
        <w:widowControl/>
        <w:numPr>
          <w:ilvl w:val="0"/>
          <w:numId w:val="23"/>
        </w:numPr>
        <w:suppressAutoHyphens w:val="true"/>
        <w:bidi w:val="0"/>
        <w:jc w:val="left"/>
        <w:rPr>
          <w:rFonts w:ascii="Times New Roman" w:hAnsi="Times New Roman"/>
        </w:rPr>
      </w:pPr>
      <w:r>
        <w:rPr>
          <w:rFonts w:ascii="Times New Roman" w:hAnsi="Times New Roman"/>
        </w:rPr>
        <w:t>Soczewki akrylowe, hydrofobowe, żół</w:t>
      </w:r>
      <w:r>
        <w:rPr>
          <w:rFonts w:ascii="Times New Roman" w:hAnsi="Times New Roman"/>
        </w:rPr>
        <w:t>ta,</w:t>
      </w:r>
      <w:r>
        <w:rPr>
          <w:rFonts w:ascii="Times New Roman" w:hAnsi="Times New Roman"/>
          <w:b w:val="false"/>
          <w:bCs w:val="false"/>
        </w:rPr>
        <w:t xml:space="preserve"> </w:t>
      </w:r>
      <w:r>
        <w:rPr>
          <w:rFonts w:ascii="Times New Roman" w:hAnsi="Times New Roman"/>
        </w:rPr>
        <w:t xml:space="preserve">asferyczna, 6,0 mm - </w:t>
      </w:r>
      <w:r>
        <w:rPr>
          <w:rFonts w:ascii="Times New Roman" w:hAnsi="Times New Roman"/>
          <w:b/>
          <w:bCs/>
        </w:rPr>
        <w:t>300</w:t>
      </w:r>
      <w:r>
        <w:rPr>
          <w:rFonts w:ascii="Times New Roman" w:hAnsi="Times New Roman"/>
        </w:rPr>
        <w:t xml:space="preserve"> szt.</w:t>
      </w:r>
    </w:p>
    <w:p>
      <w:pPr>
        <w:pStyle w:val="ListParagraph"/>
        <w:widowControl/>
        <w:numPr>
          <w:ilvl w:val="0"/>
          <w:numId w:val="23"/>
        </w:numPr>
        <w:suppressAutoHyphens w:val="true"/>
        <w:bidi w:val="0"/>
        <w:jc w:val="left"/>
        <w:rPr>
          <w:rFonts w:ascii="Times New Roman" w:hAnsi="Times New Roman"/>
        </w:rPr>
      </w:pPr>
      <w:r>
        <w:rPr>
          <w:rFonts w:ascii="Times New Roman" w:hAnsi="Times New Roman"/>
        </w:rPr>
        <w:t xml:space="preserve">Soczewki akrylowe, </w:t>
      </w:r>
      <w:r>
        <w:rPr>
          <w:rFonts w:ascii="Times New Roman" w:hAnsi="Times New Roman"/>
        </w:rPr>
        <w:t xml:space="preserve">toryczne, </w:t>
      </w:r>
      <w:r>
        <w:rPr>
          <w:rFonts w:ascii="Times New Roman" w:hAnsi="Times New Roman"/>
        </w:rPr>
        <w:t xml:space="preserve">hydrofobowe, asferyczna, 6,0 mm – </w:t>
      </w:r>
      <w:r>
        <w:rPr>
          <w:rFonts w:ascii="Times New Roman" w:hAnsi="Times New Roman"/>
          <w:b/>
          <w:bCs/>
        </w:rPr>
        <w:t>1</w:t>
      </w:r>
      <w:r>
        <w:rPr>
          <w:rFonts w:ascii="Times New Roman" w:hAnsi="Times New Roman"/>
          <w:b/>
          <w:bCs/>
        </w:rPr>
        <w:t>00</w:t>
      </w:r>
      <w:r>
        <w:rPr>
          <w:rFonts w:ascii="Times New Roman" w:hAnsi="Times New Roman"/>
        </w:rPr>
        <w:t xml:space="preserve"> szt.</w:t>
      </w:r>
    </w:p>
    <w:p>
      <w:pPr>
        <w:pStyle w:val="ListParagraph"/>
        <w:widowControl/>
        <w:numPr>
          <w:ilvl w:val="0"/>
          <w:numId w:val="23"/>
        </w:numPr>
        <w:suppressAutoHyphens w:val="true"/>
        <w:bidi w:val="0"/>
        <w:jc w:val="left"/>
        <w:rPr>
          <w:rFonts w:ascii="Times New Roman" w:hAnsi="Times New Roman"/>
        </w:rPr>
      </w:pPr>
      <w:r>
        <w:rPr>
          <w:rFonts w:ascii="Times New Roman" w:hAnsi="Times New Roman"/>
        </w:rPr>
        <w:t xml:space="preserve">Soczewki akrylowe hydrofobowe, asferyczna, 6,0 mm – </w:t>
      </w:r>
      <w:r>
        <w:rPr>
          <w:rFonts w:ascii="Times New Roman" w:hAnsi="Times New Roman"/>
          <w:b/>
          <w:bCs/>
        </w:rPr>
        <w:t>50</w:t>
      </w:r>
      <w:r>
        <w:rPr>
          <w:rFonts w:ascii="Times New Roman" w:hAnsi="Times New Roman"/>
        </w:rPr>
        <w:t xml:space="preserve"> szt.</w:t>
      </w:r>
    </w:p>
    <w:p>
      <w:pPr>
        <w:pStyle w:val="ListParagraph"/>
        <w:ind w:left="0"/>
        <w:rPr>
          <w:rFonts w:ascii="Times New Roman" w:hAnsi="Times New Roman"/>
        </w:rPr>
      </w:pPr>
      <w:r>
        <w:rPr>
          <w:rFonts w:ascii="Times New Roman" w:hAnsi="Times New Roman"/>
        </w:rPr>
      </w:r>
    </w:p>
    <w:p>
      <w:pPr>
        <w:pStyle w:val="ListParagraph"/>
        <w:ind w:left="0"/>
        <w:rPr>
          <w:rFonts w:ascii="Times New Roman" w:hAnsi="Times New Roman"/>
          <w:b/>
          <w:u w:val="single"/>
        </w:rPr>
      </w:pPr>
      <w:r>
        <w:rPr>
          <w:rFonts w:ascii="Times New Roman" w:hAnsi="Times New Roman"/>
          <w:b/>
          <w:u w:val="single"/>
        </w:rPr>
        <w:t>Zadanie nr 3</w:t>
      </w:r>
    </w:p>
    <w:p>
      <w:pPr>
        <w:pStyle w:val="ListParagraph"/>
        <w:numPr>
          <w:ilvl w:val="0"/>
          <w:numId w:val="7"/>
        </w:numPr>
        <w:ind w:hanging="0" w:left="284"/>
        <w:rPr>
          <w:rFonts w:ascii="Times New Roman" w:hAnsi="Times New Roman"/>
          <w:b/>
          <w:bCs/>
        </w:rPr>
      </w:pPr>
      <w:r>
        <w:rPr>
          <w:rFonts w:ascii="Times New Roman" w:hAnsi="Times New Roman"/>
        </w:rPr>
        <w:t xml:space="preserve">Soczewka wewnątrzgałkowa monofokalna, zwijalna, jednoczęściowa  - </w:t>
      </w:r>
      <w:r>
        <w:rPr>
          <w:rFonts w:ascii="Times New Roman" w:hAnsi="Times New Roman"/>
          <w:b/>
          <w:bCs/>
        </w:rPr>
        <w:t>450 szt.</w:t>
      </w:r>
    </w:p>
    <w:p>
      <w:pPr>
        <w:pStyle w:val="ListParagraph"/>
        <w:numPr>
          <w:ilvl w:val="0"/>
          <w:numId w:val="7"/>
        </w:numPr>
        <w:ind w:hanging="0" w:left="284"/>
        <w:rPr>
          <w:rFonts w:ascii="Times New Roman" w:hAnsi="Times New Roman"/>
        </w:rPr>
      </w:pPr>
      <w:r>
        <w:rPr>
          <w:rFonts w:ascii="Times New Roman" w:hAnsi="Times New Roman"/>
        </w:rPr>
        <w:t>Soczewka wewnątrzgałkowa toryczna wraz z injectorem jednorazowym</w:t>
      </w:r>
      <w:r>
        <w:rPr>
          <w:rFonts w:ascii="Times New Roman" w:hAnsi="Times New Roman"/>
          <w:b/>
          <w:bCs/>
        </w:rPr>
        <w:t xml:space="preserve"> - 50 szt.</w:t>
      </w:r>
    </w:p>
    <w:p>
      <w:pPr>
        <w:pStyle w:val="ListParagraph"/>
        <w:numPr>
          <w:ilvl w:val="0"/>
          <w:numId w:val="7"/>
        </w:numPr>
        <w:ind w:hanging="0" w:left="284"/>
        <w:rPr>
          <w:rFonts w:ascii="Times New Roman" w:hAnsi="Times New Roman"/>
        </w:rPr>
      </w:pPr>
      <w:r>
        <w:rPr>
          <w:rFonts w:cs="Arial" w:ascii="Arial" w:hAnsi="Arial"/>
          <w:sz w:val="20"/>
          <w:szCs w:val="20"/>
        </w:rPr>
        <w:t xml:space="preserve">Soczewka asferyczna hydrofobowa </w:t>
      </w:r>
      <w:r>
        <w:rPr>
          <w:rFonts w:ascii="Times New Roman" w:hAnsi="Times New Roman"/>
        </w:rPr>
        <w:t xml:space="preserve">zawierająca naturalny żółty chromofor </w:t>
      </w:r>
      <w:r>
        <w:rPr>
          <w:rFonts w:cs="Arial" w:ascii="Arial" w:hAnsi="Arial"/>
          <w:sz w:val="20"/>
          <w:szCs w:val="20"/>
        </w:rPr>
        <w:t xml:space="preserve">– </w:t>
      </w:r>
      <w:r>
        <w:rPr>
          <w:rFonts w:cs="Arial" w:ascii="Arial" w:hAnsi="Arial"/>
          <w:b/>
          <w:bCs/>
          <w:sz w:val="20"/>
          <w:szCs w:val="20"/>
        </w:rPr>
        <w:t>50 szt.</w:t>
      </w:r>
    </w:p>
    <w:p>
      <w:pPr>
        <w:pStyle w:val="ListParagraph"/>
        <w:ind w:left="0"/>
        <w:rPr>
          <w:rFonts w:ascii="Times New Roman" w:hAnsi="Times New Roman"/>
          <w:b/>
          <w:u w:val="single"/>
        </w:rPr>
      </w:pPr>
      <w:r>
        <w:rPr>
          <w:rFonts w:ascii="Times New Roman" w:hAnsi="Times New Roman"/>
          <w:b/>
          <w:u w:val="single"/>
        </w:rPr>
        <w:t>Zadanie nr 4</w:t>
      </w:r>
    </w:p>
    <w:p>
      <w:pPr>
        <w:pStyle w:val="ListParagraph"/>
        <w:numPr>
          <w:ilvl w:val="0"/>
          <w:numId w:val="22"/>
        </w:numPr>
        <w:ind w:hanging="425" w:left="709"/>
        <w:rPr>
          <w:rFonts w:ascii="Times New Roman" w:hAnsi="Times New Roman"/>
        </w:rPr>
      </w:pPr>
      <w:r>
        <w:rPr>
          <w:rFonts w:ascii="Times New Roman" w:hAnsi="Times New Roman"/>
        </w:rPr>
        <w:t xml:space="preserve">Soczewka hydrofobowa, asferyczna, jednoczęściowa zwijalna  - </w:t>
      </w:r>
      <w:r>
        <w:rPr>
          <w:rFonts w:ascii="Times New Roman" w:hAnsi="Times New Roman"/>
          <w:b/>
          <w:bCs/>
        </w:rPr>
        <w:t>500 szt.</w:t>
      </w:r>
    </w:p>
    <w:p>
      <w:pPr>
        <w:pStyle w:val="Tekstpodstawowy31"/>
        <w:jc w:val="both"/>
        <w:rPr>
          <w:sz w:val="22"/>
          <w:szCs w:val="22"/>
        </w:rPr>
      </w:pPr>
      <w:r>
        <w:rPr>
          <w:sz w:val="22"/>
          <w:szCs w:val="22"/>
        </w:rPr>
        <w:t>W celu umożliwienia płynnej realizacji zabiegów operacyjnych wymagane jest utworzenie banku soczewek w siedzibie Zamawiającego – Oddział Okulistyczny o wielkości 10% udzielonego zamówienia. Wymóg nie dotyczy soczewek torycznych indywidualnie dobieranych do potrzeb pacjenta.</w:t>
      </w:r>
    </w:p>
    <w:p>
      <w:pPr>
        <w:pStyle w:val="Tekstpodstawowy31"/>
        <w:jc w:val="both"/>
        <w:rPr>
          <w:sz w:val="22"/>
          <w:szCs w:val="22"/>
        </w:rPr>
      </w:pPr>
      <w:r>
        <w:rPr>
          <w:sz w:val="22"/>
          <w:szCs w:val="22"/>
        </w:rPr>
        <w:t xml:space="preserve">Użyczenie kompletu narzędzi do markowania oka wielorazowych lub markerów jednorazowych przy wszczepianiu soczewek torycznych. </w:t>
      </w:r>
      <w:r>
        <w:rPr>
          <w:sz w:val="22"/>
          <w:szCs w:val="22"/>
        </w:rPr>
        <w:t>Zamawiający wymaga w zakresie zadania nr 1 dostarczenia 2 kompletów narzędzi do implantacji soczewek (indżektor plus pęsetą) wielorazowego użytku.</w:t>
      </w:r>
    </w:p>
    <w:p>
      <w:pPr>
        <w:pStyle w:val="BodyText"/>
        <w:spacing w:lineRule="atLeast" w:line="100"/>
        <w:jc w:val="both"/>
        <w:rPr>
          <w:sz w:val="22"/>
          <w:szCs w:val="22"/>
        </w:rPr>
      </w:pPr>
      <w:r>
        <w:rPr>
          <w:sz w:val="22"/>
          <w:szCs w:val="22"/>
        </w:rPr>
      </w:r>
    </w:p>
    <w:p>
      <w:pPr>
        <w:pStyle w:val="BodyText"/>
        <w:spacing w:lineRule="atLeast" w:line="100"/>
        <w:jc w:val="both"/>
        <w:rPr>
          <w:b/>
          <w:sz w:val="22"/>
          <w:szCs w:val="22"/>
        </w:rPr>
      </w:pPr>
      <w:r>
        <w:rPr>
          <w:b/>
          <w:sz w:val="22"/>
          <w:szCs w:val="22"/>
        </w:rPr>
        <w:t>Szczegółowe opisy przedmiotu zamówienia zawarte są w załączniku nr 5 do SWZ „Parametry wymagalne”, który należy wypełnić i dołączyć do formularza ofertowego.</w:t>
      </w:r>
    </w:p>
    <w:p>
      <w:pPr>
        <w:pStyle w:val="WW-Domylnie1"/>
        <w:numPr>
          <w:ilvl w:val="0"/>
          <w:numId w:val="5"/>
        </w:numPr>
        <w:suppressAutoHyphens w:val="false"/>
        <w:ind w:hanging="0" w:left="0"/>
        <w:rPr>
          <w:b/>
          <w:sz w:val="22"/>
          <w:szCs w:val="22"/>
        </w:rPr>
      </w:pPr>
      <w:r>
        <w:rPr>
          <w:b/>
          <w:sz w:val="22"/>
          <w:szCs w:val="22"/>
        </w:rPr>
        <w:t>Wymagania odnośnie przedmiotu zamówienia:</w:t>
      </w:r>
    </w:p>
    <w:p>
      <w:pPr>
        <w:pStyle w:val="BodyText"/>
        <w:rPr>
          <w:sz w:val="22"/>
          <w:szCs w:val="22"/>
        </w:rPr>
      </w:pPr>
      <w:r>
        <w:rPr>
          <w:sz w:val="22"/>
          <w:szCs w:val="22"/>
        </w:rPr>
        <w:t>Ceny netto nie ulegają zmianie przez cały okres obowiązywania umowy.</w:t>
      </w:r>
    </w:p>
    <w:p>
      <w:pPr>
        <w:pStyle w:val="WW-Domylnie1"/>
        <w:tabs>
          <w:tab w:val="clear" w:pos="709"/>
          <w:tab w:val="left" w:pos="12240" w:leader="none"/>
        </w:tabs>
        <w:jc w:val="both"/>
        <w:rPr>
          <w:sz w:val="22"/>
          <w:szCs w:val="22"/>
        </w:rPr>
      </w:pPr>
      <w:r>
        <w:rPr>
          <w:sz w:val="22"/>
          <w:szCs w:val="22"/>
        </w:rPr>
        <w:t xml:space="preserve">Termin zapłaty za przedmiot zamówienia od dnia prawidłowego doręczenia faktury do Zamawiającemu wynosi do - 30 dni. </w:t>
      </w:r>
    </w:p>
    <w:p>
      <w:pPr>
        <w:pStyle w:val="Tytu"/>
        <w:jc w:val="left"/>
        <w:rPr>
          <w:b w:val="false"/>
          <w:color w:val="auto"/>
          <w:sz w:val="22"/>
          <w:szCs w:val="22"/>
        </w:rPr>
      </w:pPr>
      <w:r>
        <w:rPr/>
      </w:r>
    </w:p>
    <w:p>
      <w:pPr>
        <w:pStyle w:val="Tytu"/>
        <w:jc w:val="left"/>
        <w:rPr>
          <w:b w:val="false"/>
          <w:color w:val="auto"/>
          <w:sz w:val="22"/>
          <w:szCs w:val="22"/>
        </w:rPr>
      </w:pPr>
      <w:r>
        <w:rPr>
          <w:b w:val="false"/>
          <w:color w:val="auto"/>
          <w:sz w:val="22"/>
          <w:szCs w:val="22"/>
        </w:rPr>
        <w:t>Podane przez Zamawiającego ewentualne nazwy (znaki towarowe, normy – jeżeli występują w opisie), mają charakter przykładowy, a ich wskazanie ma na celu określenie oczekiwanego standardu.</w:t>
      </w:r>
    </w:p>
    <w:p>
      <w:pPr>
        <w:pStyle w:val="Tytu"/>
        <w:jc w:val="left"/>
        <w:rPr>
          <w:b w:val="false"/>
          <w:color w:val="auto"/>
          <w:sz w:val="22"/>
          <w:szCs w:val="22"/>
        </w:rPr>
      </w:pPr>
      <w:r>
        <w:rPr>
          <w:b w:val="false"/>
          <w:color w:val="auto"/>
          <w:sz w:val="22"/>
          <w:szCs w:val="22"/>
        </w:rPr>
      </w:r>
    </w:p>
    <w:p>
      <w:pPr>
        <w:pStyle w:val="spistrescipoziom2"/>
        <w:numPr>
          <w:ilvl w:val="1"/>
          <w:numId w:val="2"/>
        </w:numPr>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Oferty  częściowe – ilość </w:t>
      </w:r>
      <w:r>
        <w:rPr>
          <w:rFonts w:cs="Times New Roman" w:ascii="Times New Roman" w:hAnsi="Times New Roman"/>
          <w:b/>
          <w:bCs/>
          <w:sz w:val="22"/>
          <w:szCs w:val="22"/>
        </w:rPr>
        <w:t xml:space="preserve">części </w:t>
      </w:r>
      <w:bookmarkStart w:id="11" w:name="_Toc211826355"/>
      <w:r>
        <w:rPr>
          <w:rFonts w:cs="Times New Roman" w:ascii="Times New Roman" w:hAnsi="Times New Roman"/>
          <w:b/>
          <w:bCs/>
          <w:sz w:val="22"/>
          <w:szCs w:val="22"/>
        </w:rPr>
        <w:t>4</w:t>
      </w:r>
      <w:r>
        <w:rPr>
          <w:rFonts w:cs="Times New Roman" w:ascii="Times New Roman" w:hAnsi="Times New Roman"/>
          <w:sz w:val="22"/>
          <w:szCs w:val="22"/>
        </w:rPr>
        <w:t xml:space="preserve">, </w:t>
      </w:r>
      <w:r>
        <w:rPr>
          <w:rFonts w:cs="Times New Roman" w:ascii="Times New Roman" w:hAnsi="Times New Roman"/>
          <w:b w:val="false"/>
          <w:sz w:val="22"/>
          <w:szCs w:val="22"/>
        </w:rPr>
        <w:t>zamawiający nie</w:t>
      </w:r>
      <w:r>
        <w:rPr>
          <w:rFonts w:cs="Times New Roman" w:ascii="Times New Roman" w:hAnsi="Times New Roman"/>
          <w:sz w:val="22"/>
          <w:szCs w:val="22"/>
        </w:rPr>
        <w:t xml:space="preserve"> </w:t>
      </w:r>
      <w:r>
        <w:rPr>
          <w:rFonts w:cs="Times New Roman" w:ascii="Times New Roman" w:hAnsi="Times New Roman"/>
          <w:b w:val="false"/>
          <w:sz w:val="22"/>
          <w:szCs w:val="22"/>
        </w:rPr>
        <w:t>przewiduje</w:t>
      </w:r>
      <w:r>
        <w:rPr>
          <w:rFonts w:cs="Times New Roman" w:ascii="Times New Roman" w:hAnsi="Times New Roman"/>
          <w:sz w:val="22"/>
          <w:szCs w:val="22"/>
        </w:rPr>
        <w:t xml:space="preserve"> </w:t>
      </w:r>
      <w:r>
        <w:rPr>
          <w:rFonts w:cs="Times New Roman" w:ascii="Times New Roman" w:hAnsi="Times New Roman"/>
          <w:b w:val="false"/>
          <w:sz w:val="22"/>
          <w:szCs w:val="22"/>
        </w:rPr>
        <w:t>składania ofert wariantowych.</w:t>
      </w:r>
      <w:bookmarkStart w:id="12" w:name="_Toc60159040"/>
      <w:bookmarkEnd w:id="11"/>
      <w:bookmarkEnd w:id="12"/>
    </w:p>
    <w:p>
      <w:pPr>
        <w:pStyle w:val="spistrescipoziom2"/>
        <w:numPr>
          <w:ilvl w:val="1"/>
          <w:numId w:val="2"/>
        </w:numPr>
        <w:ind w:hanging="0" w:left="0"/>
        <w:rPr>
          <w:rFonts w:ascii="Times New Roman" w:hAnsi="Times New Roman" w:cs="Times New Roman"/>
          <w:b w:val="false"/>
          <w:sz w:val="22"/>
          <w:szCs w:val="22"/>
        </w:rPr>
      </w:pPr>
      <w:r>
        <w:rPr>
          <w:rFonts w:cs="Times New Roman" w:ascii="Times New Roman" w:hAnsi="Times New Roman"/>
          <w:b w:val="false"/>
          <w:sz w:val="22"/>
          <w:szCs w:val="22"/>
          <w:lang w:eastAsia="zh-CN"/>
        </w:rPr>
        <w:t xml:space="preserve">Zgodnie z motywem 78 i 79 preambuły do dyrektywy klasycznej 2014/24/UE, instytucja zamawiającego ma swobodę autonomicznego podejmowania decyzji celowości podziału zamówienia na części, kierując się w tym zakresie swoim potrzebami, w szczególności mając na uwadze zakres przedmiotu zamówienia. </w:t>
      </w:r>
      <w:r>
        <w:rPr>
          <w:rFonts w:cs="Times New Roman" w:ascii="Times New Roman" w:hAnsi="Times New Roman"/>
          <w:b w:val="false"/>
          <w:sz w:val="22"/>
          <w:szCs w:val="22"/>
        </w:rPr>
        <w:t>Oferty niezawierające pełnego zakresu przedmiotu zamówienia określonego</w:t>
        <w:br/>
        <w:t>w zadaniu częściowym zostaną odrzucone</w:t>
      </w:r>
    </w:p>
    <w:p>
      <w:pPr>
        <w:pStyle w:val="spistrescipoziom1"/>
        <w:numPr>
          <w:ilvl w:val="0"/>
          <w:numId w:val="2"/>
        </w:numPr>
        <w:ind w:hanging="0" w:left="0"/>
        <w:jc w:val="both"/>
        <w:rPr>
          <w:rFonts w:ascii="Times New Roman" w:hAnsi="Times New Roman" w:cs="Times New Roman"/>
          <w:b w:val="false"/>
          <w:sz w:val="22"/>
          <w:szCs w:val="22"/>
        </w:rPr>
      </w:pPr>
      <w:r>
        <w:rPr>
          <w:rFonts w:cs="Times New Roman" w:ascii="Times New Roman" w:hAnsi="Times New Roman"/>
          <w:sz w:val="22"/>
          <w:szCs w:val="22"/>
        </w:rPr>
        <w:t>INFORMACJA O PRZEDMIOTOWYCH ŚRODKACH DOWODOWYCH</w:t>
      </w:r>
      <w:r>
        <w:rPr>
          <w:rFonts w:cs="Times New Roman" w:ascii="Times New Roman" w:hAnsi="Times New Roman"/>
          <w:b w:val="false"/>
          <w:sz w:val="22"/>
          <w:szCs w:val="22"/>
        </w:rPr>
        <w:br/>
        <w:t>Przedmiotowe środki dowodowe o których mowa w niniejszym rozdziale składane są, zgodnie z treścią art. 107 ust. 1 ustawy z dnia 11 września 2019 roku Prawo zamówień publicznych (Dz. U. z 202</w:t>
      </w:r>
      <w:r>
        <w:rPr>
          <w:rFonts w:cs="Times New Roman" w:ascii="Times New Roman" w:hAnsi="Times New Roman"/>
          <w:b w:val="false"/>
          <w:sz w:val="22"/>
          <w:szCs w:val="22"/>
        </w:rPr>
        <w:t>4</w:t>
      </w:r>
      <w:r>
        <w:rPr>
          <w:rFonts w:cs="Times New Roman" w:ascii="Times New Roman" w:hAnsi="Times New Roman"/>
          <w:b w:val="false"/>
          <w:sz w:val="22"/>
          <w:szCs w:val="22"/>
        </w:rPr>
        <w:t xml:space="preserve"> r. poz. 1</w:t>
      </w:r>
      <w:r>
        <w:rPr>
          <w:rFonts w:cs="Times New Roman" w:ascii="Times New Roman" w:hAnsi="Times New Roman"/>
          <w:b w:val="false"/>
          <w:sz w:val="22"/>
          <w:szCs w:val="22"/>
        </w:rPr>
        <w:t>320</w:t>
      </w:r>
      <w:r>
        <w:rPr>
          <w:rFonts w:cs="Times New Roman" w:ascii="Times New Roman" w:hAnsi="Times New Roman"/>
          <w:b w:val="false"/>
          <w:sz w:val="22"/>
          <w:szCs w:val="22"/>
        </w:rPr>
        <w:t xml:space="preserve"> ze zm.) wraz z ofertą.</w:t>
      </w:r>
    </w:p>
    <w:p>
      <w:pPr>
        <w:pStyle w:val="spistrescipoziom2"/>
        <w:jc w:val="left"/>
        <w:rPr>
          <w:rFonts w:ascii="Times New Roman" w:hAnsi="Times New Roman" w:cs="Times New Roman"/>
          <w:bCs/>
          <w:sz w:val="22"/>
          <w:szCs w:val="22"/>
        </w:rPr>
      </w:pPr>
      <w:r>
        <w:rPr>
          <w:rFonts w:cs="Times New Roman" w:ascii="Times New Roman" w:hAnsi="Times New Roman"/>
          <w:bCs/>
          <w:sz w:val="22"/>
          <w:szCs w:val="22"/>
        </w:rPr>
        <w:t>Jeżeli złożone przedmiotowe środki dowodowe są niekompletne, zamawiający wezwie do ich złożenia lub uzupełnienia w wyznaczonym terminie.</w:t>
      </w:r>
    </w:p>
    <w:p>
      <w:pPr>
        <w:pStyle w:val="spistrescipoziom2"/>
        <w:numPr>
          <w:ilvl w:val="1"/>
          <w:numId w:val="2"/>
        </w:numPr>
        <w:ind w:hanging="0" w:left="0"/>
        <w:rPr>
          <w:rFonts w:ascii="Times New Roman" w:hAnsi="Times New Roman" w:cs="Times New Roman"/>
          <w:bCs/>
          <w:sz w:val="22"/>
          <w:szCs w:val="22"/>
        </w:rPr>
      </w:pPr>
      <w:r>
        <w:rPr>
          <w:rFonts w:cs="Times New Roman" w:ascii="Times New Roman" w:hAnsi="Times New Roman"/>
          <w:bCs/>
          <w:sz w:val="22"/>
          <w:szCs w:val="22"/>
        </w:rPr>
        <w:t>Wykaz przedmiotowych środków dowodowych</w:t>
      </w:r>
    </w:p>
    <w:p>
      <w:pPr>
        <w:pStyle w:val="spistrescipoziom1"/>
        <w:numPr>
          <w:ilvl w:val="0"/>
          <w:numId w:val="8"/>
        </w:numPr>
        <w:ind w:hanging="0" w:left="0"/>
        <w:rPr>
          <w:rFonts w:ascii="Times New Roman" w:hAnsi="Times New Roman" w:cs="Times New Roman"/>
          <w:b w:val="false"/>
          <w:bCs/>
          <w:sz w:val="22"/>
          <w:szCs w:val="22"/>
        </w:rPr>
      </w:pPr>
      <w:r>
        <w:rPr>
          <w:rFonts w:cs="Times New Roman" w:ascii="Times New Roman" w:hAnsi="Times New Roman"/>
          <w:b w:val="false"/>
          <w:bCs/>
          <w:sz w:val="22"/>
          <w:szCs w:val="22"/>
        </w:rPr>
        <w:t>kserokopii dokumentów potwierdzających dopuszczenie oferowanych wyrobów medycznych do stosowania – deklaracje zgodności, certyfikaty,</w:t>
      </w:r>
    </w:p>
    <w:p>
      <w:pPr>
        <w:pStyle w:val="spistrescipoziom1"/>
        <w:numPr>
          <w:ilvl w:val="0"/>
          <w:numId w:val="8"/>
        </w:numPr>
        <w:ind w:hanging="0" w:left="0"/>
        <w:rPr>
          <w:rFonts w:ascii="Times New Roman" w:hAnsi="Times New Roman" w:cs="Times New Roman"/>
          <w:b w:val="false"/>
          <w:bCs/>
          <w:sz w:val="22"/>
          <w:szCs w:val="22"/>
        </w:rPr>
      </w:pPr>
      <w:r>
        <w:rPr>
          <w:rFonts w:cs="Times New Roman" w:ascii="Times New Roman" w:hAnsi="Times New Roman"/>
          <w:b w:val="false"/>
          <w:bCs/>
          <w:sz w:val="22"/>
          <w:szCs w:val="22"/>
        </w:rPr>
        <w:t>dokumenty potwierdzające spełnianie wymaganych parametrów technicznych – foldery, karty techniczne wyrobu.</w:t>
      </w:r>
    </w:p>
    <w:p>
      <w:pPr>
        <w:pStyle w:val="spistrescipoziom1"/>
        <w:numPr>
          <w:ilvl w:val="0"/>
          <w:numId w:val="8"/>
        </w:numPr>
        <w:ind w:hanging="0" w:left="0"/>
        <w:rPr>
          <w:rFonts w:ascii="Times New Roman" w:hAnsi="Times New Roman" w:cs="Times New Roman"/>
          <w:b w:val="false"/>
          <w:bCs/>
          <w:sz w:val="22"/>
          <w:szCs w:val="22"/>
        </w:rPr>
      </w:pPr>
      <w:r>
        <w:rPr>
          <w:rFonts w:cs="Times New Roman" w:ascii="Times New Roman" w:hAnsi="Times New Roman"/>
          <w:b w:val="false"/>
          <w:bCs/>
          <w:sz w:val="22"/>
          <w:szCs w:val="22"/>
        </w:rPr>
        <w:t>wyjaśnienia dotyczące parametrów oferowanych lub Próbki soczewek – jeżeli dołączone dokumenty nie pozwalają na jednoznaczną ocenę przedmiotu zamówienia.</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13" w:name="_Toc60159041"/>
      <w:r>
        <w:rPr>
          <w:rFonts w:cs="Times New Roman" w:ascii="Times New Roman" w:hAnsi="Times New Roman"/>
          <w:sz w:val="22"/>
          <w:szCs w:val="22"/>
        </w:rPr>
        <w:t>TERMIN WYKONANIA ZAMÓWIENIA (OKRES TRWANIA ZAMÓWIENIA)</w:t>
      </w:r>
      <w:bookmarkEnd w:id="13"/>
    </w:p>
    <w:p>
      <w:pPr>
        <w:pStyle w:val="Normal"/>
        <w:spacing w:before="120" w:after="120"/>
        <w:jc w:val="both"/>
        <w:rPr>
          <w:sz w:val="22"/>
          <w:szCs w:val="22"/>
        </w:rPr>
      </w:pPr>
      <w:bookmarkStart w:id="14" w:name="OLE_LINK9"/>
      <w:bookmarkStart w:id="15" w:name="OLE_LINK8"/>
      <w:r>
        <w:rPr>
          <w:sz w:val="22"/>
          <w:szCs w:val="22"/>
        </w:rPr>
        <w:t xml:space="preserve">Wykonanie przedmiotu zamówienia odbędzie się w terminie: </w:t>
      </w:r>
      <w:r>
        <w:rPr>
          <w:b/>
          <w:bCs/>
          <w:sz w:val="22"/>
          <w:szCs w:val="22"/>
        </w:rPr>
        <w:t>12 miesięcy</w:t>
      </w:r>
      <w:r>
        <w:rPr>
          <w:sz w:val="22"/>
          <w:szCs w:val="22"/>
        </w:rPr>
        <w:t xml:space="preserve"> od daty zawarcia umowy.</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b w:val="false"/>
          <w:sz w:val="22"/>
          <w:szCs w:val="22"/>
        </w:rPr>
      </w:pPr>
      <w:bookmarkStart w:id="16" w:name="_Toc60159042"/>
      <w:r>
        <w:rPr>
          <w:rFonts w:cs="Times New Roman" w:ascii="Times New Roman" w:hAnsi="Times New Roman"/>
          <w:sz w:val="22"/>
          <w:szCs w:val="22"/>
        </w:rPr>
        <w:t>OPCJE</w:t>
      </w:r>
      <w:bookmarkEnd w:id="16"/>
      <w:r>
        <w:rPr>
          <w:rFonts w:cs="Times New Roman" w:ascii="Times New Roman" w:hAnsi="Times New Roman"/>
          <w:sz w:val="22"/>
          <w:szCs w:val="22"/>
        </w:rPr>
        <w:t xml:space="preserve">  - </w:t>
      </w:r>
      <w:r>
        <w:rPr>
          <w:rFonts w:cs="Times New Roman" w:ascii="Times New Roman" w:hAnsi="Times New Roman"/>
          <w:b w:val="false"/>
          <w:sz w:val="22"/>
          <w:szCs w:val="22"/>
        </w:rPr>
        <w:t>nie dotyczy</w:t>
      </w:r>
      <w:bookmarkStart w:id="17" w:name="_Toc107127112"/>
      <w:bookmarkStart w:id="18" w:name="_Toc148860878"/>
      <w:bookmarkStart w:id="19" w:name="_Toc148861433"/>
      <w:bookmarkStart w:id="20" w:name="_Toc354668940"/>
      <w:bookmarkStart w:id="21" w:name="_Toc150257025"/>
      <w:bookmarkStart w:id="22" w:name="_Toc369278136"/>
      <w:bookmarkEnd w:id="14"/>
      <w:bookmarkEnd w:id="15"/>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3" w:name="_Toc60159043"/>
      <w:r>
        <w:rPr>
          <w:rFonts w:cs="Times New Roman" w:ascii="Times New Roman" w:hAnsi="Times New Roman"/>
          <w:sz w:val="22"/>
          <w:szCs w:val="22"/>
        </w:rPr>
        <w:t>PODSTAWY WYKLUCZENIA, O KTÓRYCH MOWA W ART. 108 USTAWY PZP – OBLIGATORYJNE PRZESŁANKI</w:t>
      </w:r>
      <w:bookmarkEnd w:id="23"/>
    </w:p>
    <w:p>
      <w:pPr>
        <w:pStyle w:val="Normal"/>
        <w:numPr>
          <w:ilvl w:val="1"/>
          <w:numId w:val="1"/>
        </w:numPr>
        <w:spacing w:before="120" w:after="120"/>
        <w:ind w:hanging="0" w:left="0"/>
        <w:jc w:val="both"/>
        <w:rPr>
          <w:sz w:val="22"/>
          <w:szCs w:val="22"/>
        </w:rPr>
      </w:pPr>
      <w:r>
        <w:rPr>
          <w:sz w:val="22"/>
          <w:szCs w:val="22"/>
        </w:rPr>
        <w:t>Z postępowania o udzielenie zamówienia wyklucza się wykonawcę:</w:t>
      </w:r>
    </w:p>
    <w:p>
      <w:pPr>
        <w:pStyle w:val="Normal"/>
        <w:numPr>
          <w:ilvl w:val="2"/>
          <w:numId w:val="1"/>
        </w:numPr>
        <w:tabs>
          <w:tab w:val="left" w:pos="709" w:leader="none"/>
        </w:tabs>
        <w:spacing w:before="120" w:after="120"/>
        <w:ind w:hanging="0" w:left="0"/>
        <w:jc w:val="both"/>
        <w:rPr>
          <w:sz w:val="22"/>
          <w:szCs w:val="22"/>
        </w:rPr>
      </w:pPr>
      <w:r>
        <w:rPr>
          <w:sz w:val="22"/>
          <w:szCs w:val="22"/>
        </w:rPr>
        <w:t>jeżeli urzędującego członka jego organu zarządzającego lub nadzorczego lub prokurenta prawomocnie skazano za przestępstwo:</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udziału w zorganizowanej grupie przestępczej albo związku mającym na celu popełnienie przestępstwa lub przestępstwa skarbowego, o którym mowa w </w:t>
      </w:r>
      <w:r>
        <w:fldChar w:fldCharType="begin"/>
      </w:r>
      <w:r>
        <w:rPr>
          <w:rStyle w:val="ListLabel181"/>
          <w:sz w:val="22"/>
          <w:szCs w:val="22"/>
        </w:rPr>
        <w:instrText xml:space="preserve"> HYPERLINK "https://sip.lex.pl/" \l "/document/16798683?unitId=art(258)&amp;cm=DOCUMENT"</w:instrText>
      </w:r>
      <w:r>
        <w:rPr>
          <w:rStyle w:val="ListLabel181"/>
          <w:sz w:val="22"/>
          <w:szCs w:val="22"/>
        </w:rPr>
        <w:fldChar w:fldCharType="separate"/>
      </w:r>
      <w:r>
        <w:rPr>
          <w:rStyle w:val="ListLabel181"/>
          <w:sz w:val="22"/>
          <w:szCs w:val="22"/>
        </w:rPr>
        <w:t>art. 258</w:t>
      </w:r>
      <w:r>
        <w:rPr>
          <w:rStyle w:val="ListLabel181"/>
          <w:sz w:val="22"/>
          <w:szCs w:val="22"/>
        </w:rPr>
        <w:fldChar w:fldCharType="end"/>
      </w:r>
      <w:r>
        <w:rPr>
          <w:sz w:val="22"/>
          <w:szCs w:val="22"/>
        </w:rPr>
        <w:t xml:space="preserve"> Kodeksu karnego,</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handlu ludźmi, o którym mowa w </w:t>
      </w:r>
      <w:r>
        <w:fldChar w:fldCharType="begin"/>
      </w:r>
      <w:r>
        <w:rPr>
          <w:rStyle w:val="ListLabel181"/>
          <w:sz w:val="22"/>
          <w:szCs w:val="22"/>
        </w:rPr>
        <w:instrText xml:space="preserve"> HYPERLINK "https://sip.lex.pl/" \l "/document/16798683?unitId=art(189(a))&amp;cm=DOCUMENT"</w:instrText>
      </w:r>
      <w:r>
        <w:rPr>
          <w:rStyle w:val="ListLabel181"/>
          <w:sz w:val="22"/>
          <w:szCs w:val="22"/>
        </w:rPr>
        <w:fldChar w:fldCharType="separate"/>
      </w:r>
      <w:r>
        <w:rPr>
          <w:rStyle w:val="ListLabel181"/>
          <w:sz w:val="22"/>
          <w:szCs w:val="22"/>
        </w:rPr>
        <w:t>art. 189a</w:t>
      </w:r>
      <w:r>
        <w:rPr>
          <w:rStyle w:val="ListLabel181"/>
          <w:sz w:val="22"/>
          <w:szCs w:val="22"/>
        </w:rPr>
        <w:fldChar w:fldCharType="end"/>
      </w:r>
      <w:r>
        <w:rPr>
          <w:sz w:val="22"/>
          <w:szCs w:val="22"/>
        </w:rPr>
        <w:t xml:space="preserve"> Kodeksu karnego,</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o którym mowa w </w:t>
      </w:r>
      <w:r>
        <w:fldChar w:fldCharType="begin"/>
      </w:r>
      <w:r>
        <w:rPr>
          <w:rStyle w:val="ListLabel181"/>
          <w:sz w:val="22"/>
          <w:szCs w:val="22"/>
        </w:rPr>
        <w:instrText xml:space="preserve"> HYPERLINK "https://sip.lex.pl/" \l "/document/16798683?unitId=art(228)&amp;cm=DOCUMENT"</w:instrText>
      </w:r>
      <w:r>
        <w:rPr>
          <w:rStyle w:val="ListLabel181"/>
          <w:sz w:val="22"/>
          <w:szCs w:val="22"/>
        </w:rPr>
        <w:fldChar w:fldCharType="separate"/>
      </w:r>
      <w:r>
        <w:rPr>
          <w:rStyle w:val="ListLabel181"/>
          <w:sz w:val="22"/>
          <w:szCs w:val="22"/>
        </w:rPr>
        <w:t>art. 228-230a</w:t>
      </w:r>
      <w:r>
        <w:rPr>
          <w:rStyle w:val="ListLabel181"/>
          <w:sz w:val="22"/>
          <w:szCs w:val="22"/>
        </w:rPr>
        <w:fldChar w:fldCharType="end"/>
      </w:r>
      <w:r>
        <w:rPr>
          <w:sz w:val="22"/>
          <w:szCs w:val="22"/>
        </w:rPr>
        <w:t xml:space="preserve">, </w:t>
      </w:r>
      <w:r>
        <w:fldChar w:fldCharType="begin"/>
      </w:r>
      <w:r>
        <w:rPr>
          <w:rStyle w:val="ListLabel181"/>
          <w:sz w:val="22"/>
          <w:szCs w:val="22"/>
        </w:rPr>
        <w:instrText xml:space="preserve"> HYPERLINK "https://sip.lex.pl/" \l "/document/16798683?unitId=art(250(a))&amp;cm=DOCUMENT"</w:instrText>
      </w:r>
      <w:r>
        <w:rPr>
          <w:rStyle w:val="ListLabel181"/>
          <w:sz w:val="22"/>
          <w:szCs w:val="22"/>
        </w:rPr>
        <w:fldChar w:fldCharType="separate"/>
      </w:r>
      <w:r>
        <w:rPr>
          <w:rStyle w:val="ListLabel181"/>
          <w:sz w:val="22"/>
          <w:szCs w:val="22"/>
        </w:rPr>
        <w:t>art. 250a</w:t>
      </w:r>
      <w:r>
        <w:rPr>
          <w:rStyle w:val="ListLabel181"/>
          <w:sz w:val="22"/>
          <w:szCs w:val="22"/>
        </w:rPr>
        <w:fldChar w:fldCharType="end"/>
      </w:r>
      <w:r>
        <w:rPr>
          <w:sz w:val="22"/>
          <w:szCs w:val="22"/>
        </w:rPr>
        <w:t xml:space="preserve"> Kodeksu karnego lub w art. 46 lub art. 48 ustawy</w:t>
        <w:br/>
        <w:t>z dnia 25 czerwca 2010 r. o sporcie,</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finansowania przestępstwa o charakterze terrorystycznym, o którym mowa w </w:t>
      </w:r>
      <w:r>
        <w:fldChar w:fldCharType="begin"/>
      </w:r>
      <w:r>
        <w:rPr>
          <w:rStyle w:val="ListLabel181"/>
          <w:sz w:val="22"/>
          <w:szCs w:val="22"/>
        </w:rPr>
        <w:instrText xml:space="preserve"> HYPERLINK "https://sip.lex.pl/" \l "/document/16798683?unitId=art(165(a))&amp;cm=DOCUMENT"</w:instrText>
      </w:r>
      <w:r>
        <w:rPr>
          <w:rStyle w:val="ListLabel181"/>
          <w:sz w:val="22"/>
          <w:szCs w:val="22"/>
        </w:rPr>
        <w:fldChar w:fldCharType="separate"/>
      </w:r>
      <w:r>
        <w:rPr>
          <w:rStyle w:val="ListLabel181"/>
          <w:sz w:val="22"/>
          <w:szCs w:val="22"/>
        </w:rPr>
        <w:t>art. 165a</w:t>
      </w:r>
      <w:r>
        <w:rPr>
          <w:rStyle w:val="ListLabel181"/>
          <w:sz w:val="22"/>
          <w:szCs w:val="22"/>
        </w:rPr>
        <w:fldChar w:fldCharType="end"/>
      </w:r>
      <w:r>
        <w:rPr>
          <w:sz w:val="22"/>
          <w:szCs w:val="22"/>
        </w:rPr>
        <w:t xml:space="preserve"> Kodeksu karnego, lub przestępstwo udaremniania lub utrudniania stwierdzenia przestępnego pochodzenia pieniędzy lub ukrywania ich pochodzenia, o którym mowa w </w:t>
      </w:r>
      <w:r>
        <w:fldChar w:fldCharType="begin"/>
      </w:r>
      <w:r>
        <w:rPr>
          <w:rStyle w:val="ListLabel181"/>
          <w:sz w:val="22"/>
          <w:szCs w:val="22"/>
        </w:rPr>
        <w:instrText xml:space="preserve"> HYPERLINK "https://sip.lex.pl/" \l "/document/16798683?unitId=art(299)&amp;cm=DOCUMENT"</w:instrText>
      </w:r>
      <w:r>
        <w:rPr>
          <w:rStyle w:val="ListLabel181"/>
          <w:sz w:val="22"/>
          <w:szCs w:val="22"/>
        </w:rPr>
        <w:fldChar w:fldCharType="separate"/>
      </w:r>
      <w:r>
        <w:rPr>
          <w:rStyle w:val="ListLabel181"/>
          <w:sz w:val="22"/>
          <w:szCs w:val="22"/>
        </w:rPr>
        <w:t>art. 299</w:t>
      </w:r>
      <w:r>
        <w:rPr>
          <w:rStyle w:val="ListLabel181"/>
          <w:sz w:val="22"/>
          <w:szCs w:val="22"/>
        </w:rPr>
        <w:fldChar w:fldCharType="end"/>
      </w:r>
      <w:r>
        <w:rPr>
          <w:sz w:val="22"/>
          <w:szCs w:val="22"/>
        </w:rPr>
        <w:t xml:space="preserve"> Kodeksu karnego,</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o charakterze terrorystycznym, o którym mowa w </w:t>
      </w:r>
      <w:r>
        <w:fldChar w:fldCharType="begin"/>
      </w:r>
      <w:r>
        <w:rPr>
          <w:rStyle w:val="ListLabel181"/>
          <w:sz w:val="22"/>
          <w:szCs w:val="22"/>
        </w:rPr>
        <w:instrText xml:space="preserve"> HYPERLINK "https://sip.lex.pl/" \l "/document/16798683?unitId=art(115)par(20)&amp;cm=DOCUMENT"</w:instrText>
      </w:r>
      <w:r>
        <w:rPr>
          <w:rStyle w:val="ListLabel181"/>
          <w:sz w:val="22"/>
          <w:szCs w:val="22"/>
        </w:rPr>
        <w:fldChar w:fldCharType="separate"/>
      </w:r>
      <w:r>
        <w:rPr>
          <w:rStyle w:val="ListLabel181"/>
          <w:sz w:val="22"/>
          <w:szCs w:val="22"/>
        </w:rPr>
        <w:t>art. 115 § 20</w:t>
      </w:r>
      <w:r>
        <w:rPr>
          <w:rStyle w:val="ListLabel181"/>
          <w:sz w:val="22"/>
          <w:szCs w:val="22"/>
        </w:rPr>
        <w:fldChar w:fldCharType="end"/>
      </w:r>
      <w:r>
        <w:rPr>
          <w:sz w:val="22"/>
          <w:szCs w:val="22"/>
        </w:rPr>
        <w:t xml:space="preserve"> Kodeksu karnego, lub mające na celu popełnienie tego przestępstwa,</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pracy małoletnich cudzoziemców, o którym mowa w </w:t>
      </w:r>
      <w:r>
        <w:fldChar w:fldCharType="begin"/>
      </w:r>
      <w:r>
        <w:rPr>
          <w:rStyle w:val="ListLabel181"/>
          <w:sz w:val="22"/>
          <w:szCs w:val="22"/>
        </w:rPr>
        <w:instrText xml:space="preserve"> HYPERLINK "https://sip.lex.pl/" \l "/document/17896506?unitId=art(9)ust(2)&amp;cm=DOCUMENT"</w:instrText>
      </w:r>
      <w:r>
        <w:rPr>
          <w:rStyle w:val="ListLabel181"/>
          <w:sz w:val="22"/>
          <w:szCs w:val="22"/>
        </w:rPr>
        <w:fldChar w:fldCharType="separate"/>
      </w:r>
      <w:r>
        <w:rPr>
          <w:rStyle w:val="ListLabel181"/>
          <w:sz w:val="22"/>
          <w:szCs w:val="22"/>
        </w:rPr>
        <w:t>art. 9 ust. 2</w:t>
      </w:r>
      <w:r>
        <w:rPr>
          <w:rStyle w:val="ListLabel181"/>
          <w:sz w:val="22"/>
          <w:szCs w:val="22"/>
        </w:rPr>
        <w:fldChar w:fldCharType="end"/>
      </w:r>
      <w:r>
        <w:rPr>
          <w:sz w:val="22"/>
          <w:szCs w:val="22"/>
        </w:rPr>
        <w:t xml:space="preserve"> ustawy z dnia 15 czerwca 2012 r. o skutkach powierzania wykonywania pracy cudzoziemcom przebywającym wbrew przepisom na terytorium Rzeczypospolitej Polskiej (Dz. U. poz. 769),</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 xml:space="preserve">przeciwko obrotowi gospodarczemu, o których mowa w </w:t>
      </w:r>
      <w:r>
        <w:fldChar w:fldCharType="begin"/>
      </w:r>
      <w:r>
        <w:rPr>
          <w:rStyle w:val="ListLabel181"/>
          <w:sz w:val="22"/>
          <w:szCs w:val="22"/>
        </w:rPr>
        <w:instrText xml:space="preserve"> HYPERLINK "https://sip.lex.pl/" \l "/document/16798683?unitId=art(296)&amp;cm=DOCUMENT"</w:instrText>
      </w:r>
      <w:r>
        <w:rPr>
          <w:rStyle w:val="ListLabel181"/>
          <w:sz w:val="22"/>
          <w:szCs w:val="22"/>
        </w:rPr>
        <w:fldChar w:fldCharType="separate"/>
      </w:r>
      <w:r>
        <w:rPr>
          <w:rStyle w:val="ListLabel181"/>
          <w:sz w:val="22"/>
          <w:szCs w:val="22"/>
        </w:rPr>
        <w:t>art. 296-307</w:t>
      </w:r>
      <w:r>
        <w:rPr>
          <w:rStyle w:val="ListLabel181"/>
          <w:sz w:val="22"/>
          <w:szCs w:val="22"/>
        </w:rPr>
        <w:fldChar w:fldCharType="end"/>
      </w:r>
      <w:r>
        <w:rPr>
          <w:sz w:val="22"/>
          <w:szCs w:val="22"/>
        </w:rPr>
        <w:t xml:space="preserve"> Kodeksu karnego, przestępstwo oszustwa, o którym mowa w </w:t>
      </w:r>
      <w:r>
        <w:fldChar w:fldCharType="begin"/>
      </w:r>
      <w:r>
        <w:rPr>
          <w:rStyle w:val="ListLabel181"/>
          <w:sz w:val="22"/>
          <w:szCs w:val="22"/>
        </w:rPr>
        <w:instrText xml:space="preserve"> HYPERLINK "https://sip.lex.pl/" \l "/document/16798683?unitId=art(286)&amp;cm=DOCUMENT"</w:instrText>
      </w:r>
      <w:r>
        <w:rPr>
          <w:rStyle w:val="ListLabel181"/>
          <w:sz w:val="22"/>
          <w:szCs w:val="22"/>
        </w:rPr>
        <w:fldChar w:fldCharType="separate"/>
      </w:r>
      <w:r>
        <w:rPr>
          <w:rStyle w:val="ListLabel181"/>
          <w:sz w:val="22"/>
          <w:szCs w:val="22"/>
        </w:rPr>
        <w:t>art. 286</w:t>
      </w:r>
      <w:r>
        <w:rPr>
          <w:rStyle w:val="ListLabel181"/>
          <w:sz w:val="22"/>
          <w:szCs w:val="22"/>
        </w:rPr>
        <w:fldChar w:fldCharType="end"/>
      </w:r>
      <w:r>
        <w:rPr>
          <w:sz w:val="22"/>
          <w:szCs w:val="22"/>
        </w:rPr>
        <w:t xml:space="preserve"> Kodeksu karnego, przestępstwo przeciwko wiarygodności dokumentów, o których mowa w </w:t>
      </w:r>
      <w:r>
        <w:fldChar w:fldCharType="begin"/>
      </w:r>
      <w:r>
        <w:rPr>
          <w:rStyle w:val="ListLabel181"/>
          <w:sz w:val="22"/>
          <w:szCs w:val="22"/>
        </w:rPr>
        <w:instrText xml:space="preserve"> HYPERLINK "https://sip.lex.pl/" \l "/document/16798683?unitId=art(270)&amp;cm=DOCUMENT"</w:instrText>
      </w:r>
      <w:r>
        <w:rPr>
          <w:rStyle w:val="ListLabel181"/>
          <w:sz w:val="22"/>
          <w:szCs w:val="22"/>
        </w:rPr>
        <w:fldChar w:fldCharType="separate"/>
      </w:r>
      <w:r>
        <w:rPr>
          <w:rStyle w:val="ListLabel181"/>
          <w:sz w:val="22"/>
          <w:szCs w:val="22"/>
        </w:rPr>
        <w:t>art. 270-277d</w:t>
      </w:r>
      <w:r>
        <w:rPr>
          <w:rStyle w:val="ListLabel181"/>
          <w:sz w:val="22"/>
          <w:szCs w:val="22"/>
        </w:rPr>
        <w:fldChar w:fldCharType="end"/>
      </w:r>
      <w:r>
        <w:rPr>
          <w:sz w:val="22"/>
          <w:szCs w:val="22"/>
        </w:rPr>
        <w:t xml:space="preserve"> Kodeksu karnego, lub przestępstwo skarbowe,</w:t>
      </w:r>
    </w:p>
    <w:p>
      <w:pPr>
        <w:pStyle w:val="Normal"/>
        <w:numPr>
          <w:ilvl w:val="3"/>
          <w:numId w:val="1"/>
        </w:numPr>
        <w:tabs>
          <w:tab w:val="clear" w:pos="709"/>
          <w:tab w:val="left" w:pos="851" w:leader="none"/>
        </w:tabs>
        <w:spacing w:before="120" w:after="120"/>
        <w:ind w:hanging="0" w:left="0"/>
        <w:jc w:val="both"/>
        <w:rPr>
          <w:sz w:val="22"/>
          <w:szCs w:val="22"/>
        </w:rPr>
      </w:pPr>
      <w:r>
        <w:rPr>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wobec którego wydano prawomocny wyrok sądu lub ostateczną decyzję administracyjną</w:t>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Normal"/>
        <w:numPr>
          <w:ilvl w:val="2"/>
          <w:numId w:val="1"/>
        </w:numPr>
        <w:tabs>
          <w:tab w:val="clear" w:pos="709"/>
          <w:tab w:val="left" w:pos="993" w:leader="none"/>
          <w:tab w:val="left" w:pos="1701" w:leader="none"/>
        </w:tabs>
        <w:spacing w:before="120" w:after="120"/>
        <w:ind w:hanging="0" w:left="0"/>
        <w:jc w:val="both"/>
        <w:rPr>
          <w:sz w:val="22"/>
          <w:szCs w:val="22"/>
        </w:rPr>
      </w:pPr>
      <w:r>
        <w:rPr>
          <w:sz w:val="22"/>
          <w:szCs w:val="22"/>
        </w:rPr>
        <w:t>wobec którego orzeczono zakaz ubiegania się o zamówienia publiczne;</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fldChar w:fldCharType="begin"/>
      </w:r>
      <w:r>
        <w:rPr>
          <w:rStyle w:val="ListLabel181"/>
          <w:sz w:val="22"/>
          <w:szCs w:val="22"/>
        </w:rPr>
        <w:instrText xml:space="preserve"> HYPERLINK "https://sip.lex.pl/" \l "/document/17337528?cm=DOCUMENT"</w:instrText>
      </w:r>
      <w:r>
        <w:rPr>
          <w:rStyle w:val="ListLabel181"/>
          <w:sz w:val="22"/>
          <w:szCs w:val="22"/>
        </w:rPr>
        <w:fldChar w:fldCharType="separate"/>
      </w:r>
      <w:r>
        <w:rPr>
          <w:rStyle w:val="ListLabel181"/>
          <w:sz w:val="22"/>
          <w:szCs w:val="22"/>
        </w:rPr>
        <w:t>ustawy</w:t>
      </w:r>
      <w:r>
        <w:rPr>
          <w:rStyle w:val="ListLabel181"/>
          <w:sz w:val="22"/>
          <w:szCs w:val="22"/>
        </w:rPr>
        <w:fldChar w:fldCharType="end"/>
      </w:r>
      <w:r>
        <w:rPr>
          <w:sz w:val="22"/>
          <w:szCs w:val="22"/>
        </w:rPr>
        <w:t xml:space="preserve"> z dnia 16 lutego 2007 r. o ochronie konkurencji i konsumentów, złożyli odrębne oferty, oferty częściowe, chyba że wykażą, że przygotowali te oferty lub wnioski niezależnie od siebie;</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 xml:space="preserve">jeżeli, w przypadkach, o których mowa w art. 85 ust. 1 ustawy PZP, doszło do zakłócenia konkurencji wynikającego z wcześniejszego zaangażowania tego wykonawcy lub podmiotu, który należy z wykonawcą do tej samej grupy kapitałowej w rozumieniu </w:t>
      </w:r>
      <w:r>
        <w:fldChar w:fldCharType="begin"/>
      </w:r>
      <w:r>
        <w:rPr>
          <w:rStyle w:val="ListLabel181"/>
          <w:sz w:val="22"/>
          <w:szCs w:val="22"/>
        </w:rPr>
        <w:instrText xml:space="preserve"> HYPERLINK "https://sip.lex.pl/" \l "/document/17337528?cm=DOCUMENT"</w:instrText>
      </w:r>
      <w:r>
        <w:rPr>
          <w:rStyle w:val="ListLabel181"/>
          <w:sz w:val="22"/>
          <w:szCs w:val="22"/>
        </w:rPr>
        <w:fldChar w:fldCharType="separate"/>
      </w:r>
      <w:r>
        <w:rPr>
          <w:rStyle w:val="ListLabel181"/>
          <w:sz w:val="22"/>
          <w:szCs w:val="22"/>
        </w:rPr>
        <w:t>ustawy</w:t>
      </w:r>
      <w:r>
        <w:rPr>
          <w:rStyle w:val="ListLabel181"/>
          <w:sz w:val="22"/>
          <w:szCs w:val="22"/>
        </w:rPr>
        <w:fldChar w:fldCharType="end"/>
      </w:r>
      <w:r>
        <w:rPr>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4" w:name="_Toc60159044"/>
      <w:r>
        <w:rPr>
          <w:rFonts w:cs="Times New Roman" w:ascii="Times New Roman" w:hAnsi="Times New Roman"/>
          <w:sz w:val="22"/>
          <w:szCs w:val="22"/>
        </w:rPr>
        <w:t>PODSTAWY WYKLUCZENIA, O KTÓRYCH MOWA W ART. 109 – FAKULTATYWNA PRZESŁANKA</w:t>
      </w:r>
      <w:bookmarkEnd w:id="24"/>
    </w:p>
    <w:p>
      <w:pPr>
        <w:pStyle w:val="Normal"/>
        <w:numPr>
          <w:ilvl w:val="1"/>
          <w:numId w:val="1"/>
        </w:numPr>
        <w:spacing w:before="120" w:after="120"/>
        <w:ind w:hanging="0" w:left="0"/>
        <w:jc w:val="both"/>
        <w:rPr>
          <w:sz w:val="22"/>
          <w:szCs w:val="22"/>
        </w:rPr>
      </w:pPr>
      <w:r>
        <w:rPr>
          <w:sz w:val="22"/>
          <w:szCs w:val="22"/>
        </w:rPr>
        <w:t>Zamawiający przewiduje wykluczenie wykonawcy na podstawie art. 109 ust. 1 pkt 4) ustawy PZP, tzn. z postępowania o udzielenie zamówienia wyklucza się wykonawcę:</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br/>
        <w:t>w przepisach miejsca wszczęcia tej procedury.</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5" w:name="_Toc60159045"/>
      <w:r>
        <w:rPr>
          <w:rFonts w:cs="Times New Roman" w:ascii="Times New Roman" w:hAnsi="Times New Roman"/>
          <w:sz w:val="22"/>
          <w:szCs w:val="22"/>
        </w:rPr>
        <w:t>INFORMACJA O WARUNKACH UDZIAŁU W POSTĘPOWANIU O UDZIELENIE ZAMÓWIENIA</w:t>
      </w:r>
      <w:bookmarkEnd w:id="25"/>
    </w:p>
    <w:p>
      <w:pPr>
        <w:pStyle w:val="Normal"/>
        <w:numPr>
          <w:ilvl w:val="1"/>
          <w:numId w:val="1"/>
        </w:numPr>
        <w:spacing w:before="120" w:after="120"/>
        <w:ind w:hanging="0" w:left="0"/>
        <w:jc w:val="both"/>
        <w:rPr>
          <w:sz w:val="22"/>
          <w:szCs w:val="22"/>
        </w:rPr>
      </w:pPr>
      <w:r>
        <w:rPr>
          <w:sz w:val="22"/>
          <w:szCs w:val="22"/>
        </w:rPr>
        <w:t>O udzielenie zamówienia określonego w niniejszej SWZ mogą ubiegać się wykonawcy, którzy spełniają następujące warunki udziału w postępowaniu określone przez zamawiającego, dotyczące:</w:t>
      </w:r>
    </w:p>
    <w:p>
      <w:pPr>
        <w:pStyle w:val="Normal"/>
        <w:numPr>
          <w:ilvl w:val="2"/>
          <w:numId w:val="1"/>
        </w:numPr>
        <w:tabs>
          <w:tab w:val="left" w:pos="709" w:leader="none"/>
        </w:tabs>
        <w:spacing w:before="120" w:after="120"/>
        <w:ind w:hanging="0" w:left="0"/>
        <w:jc w:val="both"/>
        <w:rPr>
          <w:b/>
          <w:sz w:val="22"/>
          <w:szCs w:val="22"/>
        </w:rPr>
      </w:pPr>
      <w:r>
        <w:rPr>
          <w:sz w:val="22"/>
          <w:szCs w:val="22"/>
        </w:rPr>
        <w:t xml:space="preserve">zdolności do występowania w obrocie gospodarczym - </w:t>
      </w:r>
      <w:r>
        <w:rPr>
          <w:b/>
          <w:bCs/>
          <w:sz w:val="22"/>
          <w:szCs w:val="22"/>
        </w:rPr>
        <w:t>zamawiający nie stawia warunku.</w:t>
      </w:r>
    </w:p>
    <w:p>
      <w:pPr>
        <w:pStyle w:val="Normal"/>
        <w:numPr>
          <w:ilvl w:val="2"/>
          <w:numId w:val="1"/>
        </w:numPr>
        <w:spacing w:before="120" w:after="120"/>
        <w:ind w:hanging="0" w:left="0"/>
        <w:jc w:val="both"/>
        <w:rPr>
          <w:b/>
          <w:sz w:val="22"/>
          <w:szCs w:val="22"/>
        </w:rPr>
      </w:pPr>
      <w:r>
        <w:rPr>
          <w:sz w:val="22"/>
          <w:szCs w:val="22"/>
        </w:rPr>
        <w:t>uprawnień do prowadzenia określonej działalności gospodarczej lub zawodowej, o ile wynika to</w:t>
        <w:br/>
        <w:tab/>
        <w:t xml:space="preserve">z odrębnych przepisów – </w:t>
      </w:r>
      <w:r>
        <w:rPr>
          <w:b/>
          <w:bCs/>
          <w:sz w:val="22"/>
          <w:szCs w:val="22"/>
        </w:rPr>
        <w:t>zamawiający nie stawia warunku.</w:t>
      </w:r>
    </w:p>
    <w:p>
      <w:pPr>
        <w:pStyle w:val="ListParagraph"/>
        <w:numPr>
          <w:ilvl w:val="2"/>
          <w:numId w:val="1"/>
        </w:numPr>
        <w:tabs>
          <w:tab w:val="left" w:pos="709" w:leader="none"/>
          <w:tab w:val="left" w:pos="1134" w:leader="none"/>
        </w:tabs>
        <w:spacing w:before="120" w:after="120"/>
        <w:ind w:hanging="0" w:left="0"/>
        <w:contextualSpacing/>
        <w:jc w:val="both"/>
        <w:rPr>
          <w:rFonts w:ascii="Times New Roman" w:hAnsi="Times New Roman"/>
        </w:rPr>
      </w:pPr>
      <w:r>
        <w:rPr>
          <w:rFonts w:ascii="Times New Roman" w:hAnsi="Times New Roman"/>
        </w:rPr>
        <w:t xml:space="preserve">sytuacji ekonomicznej i finansowej  - </w:t>
      </w:r>
      <w:r>
        <w:rPr>
          <w:rFonts w:ascii="Times New Roman" w:hAnsi="Times New Roman"/>
          <w:iCs/>
        </w:rPr>
        <w:t xml:space="preserve"> </w:t>
      </w:r>
      <w:r>
        <w:rPr>
          <w:rFonts w:ascii="Times New Roman" w:hAnsi="Times New Roman"/>
          <w:b/>
          <w:bCs/>
        </w:rPr>
        <w:t>zamawiający nie stawia warunku.</w:t>
      </w:r>
    </w:p>
    <w:p>
      <w:pPr>
        <w:pStyle w:val="Normal"/>
        <w:numPr>
          <w:ilvl w:val="2"/>
          <w:numId w:val="1"/>
        </w:numPr>
        <w:tabs>
          <w:tab w:val="left" w:pos="709" w:leader="none"/>
          <w:tab w:val="left" w:pos="1134" w:leader="none"/>
        </w:tabs>
        <w:spacing w:before="120" w:after="120"/>
        <w:ind w:hanging="0" w:left="0"/>
        <w:jc w:val="both"/>
        <w:rPr>
          <w:sz w:val="22"/>
          <w:szCs w:val="22"/>
        </w:rPr>
      </w:pPr>
      <w:r>
        <w:rPr>
          <w:sz w:val="22"/>
          <w:szCs w:val="22"/>
        </w:rPr>
        <w:t xml:space="preserve">zdolności technicznej lub zawodowej  - </w:t>
      </w:r>
      <w:r>
        <w:rPr>
          <w:b/>
          <w:bCs/>
          <w:sz w:val="22"/>
          <w:szCs w:val="22"/>
        </w:rPr>
        <w:t>zamawiający nie stawia warunku.</w:t>
      </w:r>
    </w:p>
    <w:p>
      <w:pPr>
        <w:pStyle w:val="Normal"/>
        <w:numPr>
          <w:ilvl w:val="1"/>
          <w:numId w:val="1"/>
        </w:numPr>
        <w:spacing w:before="120" w:after="120"/>
        <w:ind w:hanging="0" w:left="0"/>
        <w:jc w:val="both"/>
        <w:rPr>
          <w:sz w:val="22"/>
          <w:szCs w:val="22"/>
        </w:rPr>
      </w:pPr>
      <w:r>
        <w:rPr>
          <w:sz w:val="22"/>
          <w:szCs w:val="22"/>
        </w:rPr>
        <w:t>Wykonawca, który polega na zdolnościach podmiotów udostępniających zasoby, składa, wraz</w:t>
        <w:br/>
        <w:t xml:space="preserve">z ofertą, </w:t>
      </w:r>
      <w:r>
        <w:rPr>
          <w:sz w:val="22"/>
          <w:szCs w:val="22"/>
          <w:u w:val="single"/>
        </w:rPr>
        <w:t>zobowiązanie</w:t>
      </w:r>
      <w:r>
        <w:rPr>
          <w:sz w:val="22"/>
          <w:szCs w:val="22"/>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pPr>
        <w:pStyle w:val="Normal"/>
        <w:numPr>
          <w:ilvl w:val="1"/>
          <w:numId w:val="1"/>
        </w:numPr>
        <w:spacing w:before="120" w:after="120"/>
        <w:ind w:hanging="0" w:left="0"/>
        <w:jc w:val="both"/>
        <w:rPr>
          <w:sz w:val="22"/>
          <w:szCs w:val="22"/>
        </w:rPr>
      </w:pPr>
      <w:r>
        <w:rPr>
          <w:sz w:val="22"/>
          <w:szCs w:val="22"/>
        </w:rPr>
        <w:t>Zobowiązanie podmiotu udostępniającego zasoby, o którym mowa poniżej, potwierdza, że stosunek łączący wykonawcę z podmiotami udostępniającymi zasoby gwarantuje rzeczywisty dostęp do tych zasobów oraz określa w szczególności:</w:t>
      </w:r>
    </w:p>
    <w:p>
      <w:pPr>
        <w:pStyle w:val="Normal"/>
        <w:tabs>
          <w:tab w:val="clear" w:pos="709"/>
          <w:tab w:val="left" w:pos="426" w:leader="none"/>
        </w:tabs>
        <w:spacing w:before="120" w:after="120"/>
        <w:jc w:val="both"/>
        <w:rPr>
          <w:sz w:val="22"/>
          <w:szCs w:val="22"/>
        </w:rPr>
      </w:pPr>
      <w:r>
        <w:rPr>
          <w:sz w:val="22"/>
          <w:szCs w:val="22"/>
        </w:rPr>
        <w:t>- zakres dostępnych wykonawcy zasobów podmiotu udostępniającego zasoby;</w:t>
      </w:r>
    </w:p>
    <w:p>
      <w:pPr>
        <w:pStyle w:val="Normal"/>
        <w:tabs>
          <w:tab w:val="left" w:pos="709" w:leader="none"/>
          <w:tab w:val="left" w:pos="1418" w:leader="none"/>
        </w:tabs>
        <w:spacing w:before="120" w:after="120"/>
        <w:jc w:val="both"/>
        <w:rPr>
          <w:sz w:val="22"/>
          <w:szCs w:val="22"/>
        </w:rPr>
      </w:pPr>
      <w:r>
        <w:rPr>
          <w:sz w:val="22"/>
          <w:szCs w:val="22"/>
        </w:rPr>
        <w:t>- sposób i okres udostępnienia wykonawcy i wykorzystania przez niego zasobów podmiotu udostępniającego te zasoby przy wykonywaniu zamówienia.</w:t>
      </w:r>
    </w:p>
    <w:p>
      <w:pPr>
        <w:pStyle w:val="spistrescipoziom1"/>
        <w:numPr>
          <w:ilvl w:val="0"/>
          <w:numId w:val="2"/>
        </w:numPr>
        <w:tabs>
          <w:tab w:val="clear" w:pos="709"/>
          <w:tab w:val="left" w:pos="567" w:leader="none"/>
        </w:tabs>
        <w:spacing w:before="120" w:after="120"/>
        <w:ind w:hanging="0" w:left="0"/>
        <w:rPr>
          <w:rFonts w:ascii="Times New Roman" w:hAnsi="Times New Roman"/>
        </w:rPr>
      </w:pPr>
      <w:bookmarkStart w:id="26" w:name="_Toc60159046"/>
      <w:r>
        <w:rPr>
          <w:rFonts w:cs="Times New Roman" w:ascii="Times New Roman" w:hAnsi="Times New Roman"/>
          <w:sz w:val="22"/>
          <w:szCs w:val="22"/>
        </w:rPr>
        <w:t>WYKAZ PODMIOTOWYCH ŚRODKÓW DOWODOWYCH</w:t>
      </w:r>
      <w:bookmarkEnd w:id="26"/>
    </w:p>
    <w:p>
      <w:pPr>
        <w:pStyle w:val="Normal"/>
        <w:spacing w:before="120" w:after="120"/>
        <w:jc w:val="both"/>
        <w:rPr>
          <w:rFonts w:ascii="Times New Roman" w:hAnsi="Times New Roman"/>
        </w:rPr>
      </w:pPr>
      <w:r>
        <w:rPr>
          <w:rFonts w:ascii="Times New Roman" w:hAnsi="Times New Roman"/>
          <w:b/>
          <w:sz w:val="22"/>
          <w:szCs w:val="22"/>
        </w:rPr>
        <w:t>Oświadczenie Wstępne</w:t>
      </w:r>
    </w:p>
    <w:p>
      <w:pPr>
        <w:pStyle w:val="ListParagraph"/>
        <w:numPr>
          <w:ilvl w:val="2"/>
          <w:numId w:val="21"/>
        </w:numPr>
        <w:tabs>
          <w:tab w:val="clear" w:pos="709"/>
          <w:tab w:val="left" w:pos="993" w:leader="none"/>
        </w:tabs>
        <w:spacing w:before="120" w:after="120"/>
        <w:contextualSpacing/>
        <w:jc w:val="both"/>
        <w:rPr>
          <w:rFonts w:ascii="Times New Roman" w:hAnsi="Times New Roman"/>
        </w:rPr>
      </w:pPr>
      <w:r>
        <w:rPr>
          <w:rFonts w:ascii="Times New Roman" w:hAnsi="Times New Roman"/>
        </w:rPr>
        <w:t>Do oferty wykonawca dołącza oświadczenie o niepodleganiu wykluczeniu, spełnianiu warunków udziału w postępowaniu, w zakresie wskazanym przez zamawiającego w SWZ tzw. Oświadczenie Wstępne.</w:t>
      </w:r>
    </w:p>
    <w:p>
      <w:pPr>
        <w:pStyle w:val="Normal"/>
        <w:numPr>
          <w:ilvl w:val="2"/>
          <w:numId w:val="1"/>
        </w:numPr>
        <w:tabs>
          <w:tab w:val="clear" w:pos="709"/>
          <w:tab w:val="left" w:pos="993" w:leader="none"/>
        </w:tabs>
        <w:spacing w:before="120" w:after="120"/>
        <w:ind w:hanging="0" w:left="0"/>
        <w:jc w:val="both"/>
        <w:rPr>
          <w:rFonts w:ascii="Times New Roman" w:hAnsi="Times New Roman"/>
        </w:rPr>
      </w:pPr>
      <w:r>
        <w:rPr>
          <w:rFonts w:ascii="Times New Roman" w:hAnsi="Times New Roman"/>
          <w:sz w:val="22"/>
          <w:szCs w:val="22"/>
        </w:rPr>
        <w:t>Oświadczeni</w:t>
      </w:r>
      <w:r>
        <w:rPr>
          <w:rFonts w:ascii="Times New Roman" w:hAnsi="Times New Roman"/>
          <w:sz w:val="22"/>
          <w:szCs w:val="22"/>
        </w:rPr>
        <w:t>e/a</w:t>
      </w:r>
      <w:r>
        <w:rPr>
          <w:rFonts w:ascii="Times New Roman" w:hAnsi="Times New Roman"/>
          <w:sz w:val="22"/>
          <w:szCs w:val="22"/>
        </w:rPr>
        <w:t xml:space="preserve"> </w:t>
      </w:r>
      <w:r>
        <w:rPr>
          <w:rFonts w:ascii="Times New Roman" w:hAnsi="Times New Roman"/>
          <w:sz w:val="22"/>
          <w:szCs w:val="22"/>
        </w:rPr>
        <w:t xml:space="preserve">(zał. 3 i 3a) </w:t>
      </w:r>
      <w:r>
        <w:rPr>
          <w:rFonts w:ascii="Times New Roman" w:hAnsi="Times New Roman"/>
          <w:sz w:val="22"/>
          <w:szCs w:val="22"/>
        </w:rPr>
        <w:t>stanowi dowód potwierdzający brak podstaw wykluczenia, spełnianie warunków udziału w postępowaniu na dzień składania ofert, tymczasowo zastępujący wymagane przez zamawiającego podmiotowe środki dowodowe.</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Wykonawca, w przypadku polegania na zdolnościach podmiotów udostępniających zasoby, przedstawia, wraz z Oświadczeniem Wstępnym także oświadczenie podmiotu udostępniającego zasoby, potwierdzające brak podstaw wykluczenia tego podmiotu oraz spełnianie warunków udziału</w:t>
        <w:br/>
        <w:t>w postępowaniu, w zakresie, w jakim wykonawca powołuje się na jego zasoby.</w:t>
      </w:r>
    </w:p>
    <w:p>
      <w:pPr>
        <w:pStyle w:val="Normal"/>
        <w:numPr>
          <w:ilvl w:val="1"/>
          <w:numId w:val="1"/>
        </w:numPr>
        <w:spacing w:before="120" w:after="120"/>
        <w:ind w:hanging="0" w:left="0"/>
        <w:jc w:val="both"/>
        <w:rPr>
          <w:b/>
          <w:sz w:val="22"/>
          <w:szCs w:val="22"/>
        </w:rPr>
      </w:pPr>
      <w:r>
        <w:rPr>
          <w:b/>
          <w:sz w:val="22"/>
          <w:szCs w:val="22"/>
        </w:rPr>
        <w:t>Pozostałe podmiotowe środki dowodowe na potwierdzenie braku podstaw wykluczenia.</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Zamawiający przed wyborem najkorzystniejszej oferty może wezwać wykonawcę, którego oferta została najwyżej oceniona, do złożenia w wyznaczonym terminie, nie krótszym niż 5 dni, aktualnych na dzień złożenia podmiotowych środków dowodowych.</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w:t>
        <w:br/>
        <w:t>w ogłoszeniu o zamówieniu lub dokumentach zamówienia, aktualnych na dzień ich złożenia (załącznik nr 8).</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 xml:space="preserve">W postępowaniu o udzielenie zamówienia zamawiający żąda następujących podmiotowych środków dowodowych na </w:t>
      </w:r>
      <w:r>
        <w:rPr>
          <w:b/>
          <w:sz w:val="22"/>
          <w:szCs w:val="22"/>
        </w:rPr>
        <w:t>potwierdzenie braku podstaw wykluczenia:</w:t>
      </w:r>
    </w:p>
    <w:p>
      <w:pPr>
        <w:pStyle w:val="Normal"/>
        <w:spacing w:before="120" w:after="120"/>
        <w:jc w:val="both"/>
        <w:rPr>
          <w:sz w:val="22"/>
          <w:szCs w:val="22"/>
        </w:rPr>
      </w:pPr>
      <w:r>
        <w:rPr>
          <w:sz w:val="22"/>
          <w:szCs w:val="22"/>
        </w:rPr>
        <w:t>- oświadczenia wykonawcy, w zakresie art. 108 ust. 1 pkt 5 ustawy PZP, o braku przynależności do tej samej grupy kapitałowej, w rozumieniu ustawy z dnia 16 lutego 2007 r. o ochronie konkurencji i konsumentów (Dz. U. z 2019 r. poz. 369), z innym wykonawcą, który złożył odrębną ofertę, ofertę częściową albo oświadczenia o przynależności do tej samej grupy kapitałowej wraz z dokumentami lub informacjami potwierdzającymi przygotowanie oferty, oferty częściowej w postępowaniu niezależnie od innego wykonawcy należącego do tej samej grupy kapitałowej;</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7" w:name="_Toc60159047"/>
      <w:r>
        <w:rPr>
          <w:rFonts w:cs="Times New Roman" w:ascii="Times New Roman" w:hAnsi="Times New Roman"/>
          <w:sz w:val="22"/>
          <w:szCs w:val="22"/>
        </w:rPr>
        <w:t>WYKONAWCY WSPÓLNIE UBIEGAJĄCY SIĘ O UDZIELENIE ZAMÓWIENIA</w:t>
      </w:r>
      <w:bookmarkEnd w:id="27"/>
    </w:p>
    <w:p>
      <w:pPr>
        <w:pStyle w:val="Normal"/>
        <w:numPr>
          <w:ilvl w:val="1"/>
          <w:numId w:val="1"/>
        </w:numPr>
        <w:spacing w:before="120" w:after="120"/>
        <w:ind w:hanging="0" w:left="0"/>
        <w:jc w:val="both"/>
        <w:rPr>
          <w:sz w:val="22"/>
          <w:szCs w:val="22"/>
        </w:rPr>
      </w:pPr>
      <w:r>
        <w:rPr>
          <w:sz w:val="22"/>
          <w:szCs w:val="22"/>
        </w:rPr>
        <w:t>Wykonawcy mogą wspólnie ubiegać się o udzielenie przedmiotowego zamówienia. W takim przypadku wykonawcy ustanawiają pełnomocnika do reprezentowania ich w postępowaniu o udzielenie zamówienia albo do reprezentowania w postępowaniu i zawarcia umowy w sprawie zamówienia publicznego zgodnie z art. 58 ust. 2 ustawy PZP:</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Pełnomocnikiem może być jeden z wykonawców działających wspólnie lub osoba trzecia (np. pracownik jednego z wykonawców).</w:t>
      </w:r>
    </w:p>
    <w:p>
      <w:pPr>
        <w:pStyle w:val="Normal"/>
        <w:numPr>
          <w:ilvl w:val="2"/>
          <w:numId w:val="1"/>
        </w:numPr>
        <w:tabs>
          <w:tab w:val="clear" w:pos="709"/>
          <w:tab w:val="left" w:pos="993" w:leader="none"/>
        </w:tabs>
        <w:spacing w:before="120" w:after="120"/>
        <w:ind w:hanging="0" w:left="0"/>
        <w:jc w:val="both"/>
        <w:rPr>
          <w:sz w:val="22"/>
          <w:szCs w:val="22"/>
        </w:rPr>
      </w:pPr>
      <w:r>
        <w:rPr>
          <w:sz w:val="22"/>
          <w:szCs w:val="22"/>
        </w:rPr>
        <w:t>Jeżeli pełnomocnikiem pozostałych wykonawców jest wykonawca będący osobą prawną to może on działać zgodnie z ujawnionymi w dokumentach rejestrowych zasadami reprezentacji.</w:t>
      </w:r>
    </w:p>
    <w:p>
      <w:pPr>
        <w:pStyle w:val="Normal"/>
        <w:numPr>
          <w:ilvl w:val="1"/>
          <w:numId w:val="1"/>
        </w:numPr>
        <w:spacing w:before="120" w:after="120"/>
        <w:ind w:hanging="0" w:left="0"/>
        <w:jc w:val="both"/>
        <w:rPr>
          <w:sz w:val="22"/>
          <w:szCs w:val="22"/>
        </w:rPr>
      </w:pPr>
      <w:r>
        <w:rPr>
          <w:sz w:val="22"/>
          <w:szCs w:val="22"/>
        </w:rPr>
        <w:t>W przypadku wspólnego ubiegania się o zamówienie przez wykonawców Oświadczenie Wstępne składa każdy z wykonawców. Oświadczenia te potwierdzają brak podstaw wykluczenia oraz spełnianie warunków udziału w postępowaniu w zakresie, w jakim każdy z wykonawców wykazuje spełnianie warunków udziału w postępowaniu.</w:t>
      </w:r>
    </w:p>
    <w:p>
      <w:pPr>
        <w:pStyle w:val="Normal"/>
        <w:numPr>
          <w:ilvl w:val="1"/>
          <w:numId w:val="1"/>
        </w:numPr>
        <w:spacing w:before="120" w:after="120"/>
        <w:ind w:hanging="0" w:left="0"/>
        <w:jc w:val="both"/>
        <w:rPr>
          <w:sz w:val="22"/>
          <w:szCs w:val="22"/>
        </w:rPr>
      </w:pPr>
      <w:r>
        <w:rPr>
          <w:sz w:val="22"/>
          <w:szCs w:val="22"/>
        </w:rPr>
        <w:t>W przypadku wykonawców ubiegających się wspólnie o udzielenie zamówienie brak podstaw do wykluczenia z postępowania powinien wykazać każdy z wykonawców.</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8" w:name="_Toc60159048"/>
      <w:r>
        <w:rPr>
          <w:rFonts w:cs="Times New Roman" w:ascii="Times New Roman" w:hAnsi="Times New Roman"/>
          <w:sz w:val="22"/>
          <w:szCs w:val="22"/>
        </w:rPr>
        <w:t>UMOCOWANIE DO REPREZENTOWANIA WYKONAWCY</w:t>
      </w:r>
      <w:bookmarkEnd w:id="28"/>
    </w:p>
    <w:p>
      <w:pPr>
        <w:pStyle w:val="Normal"/>
        <w:numPr>
          <w:ilvl w:val="1"/>
          <w:numId w:val="1"/>
        </w:numPr>
        <w:spacing w:before="120" w:after="120"/>
        <w:ind w:hanging="0" w:left="0"/>
        <w:jc w:val="both"/>
        <w:rPr>
          <w:sz w:val="22"/>
          <w:szCs w:val="22"/>
        </w:rPr>
      </w:pPr>
      <w:r>
        <w:rPr>
          <w:sz w:val="22"/>
          <w:szCs w:val="22"/>
        </w:rPr>
        <w:t xml:space="preserve">W celu potwierdzenia, że osoba działająca w imieniu wykonawcy jest umocowana do jego reprezentowania, zamawiający żąda od wykonawcy odpisu lub informacji z Krajowego Rejestru Sądowego lub innego właściwego rejestru. </w:t>
      </w:r>
    </w:p>
    <w:p>
      <w:pPr>
        <w:pStyle w:val="Normal"/>
        <w:numPr>
          <w:ilvl w:val="1"/>
          <w:numId w:val="1"/>
        </w:numPr>
        <w:spacing w:before="120" w:after="120"/>
        <w:ind w:hanging="0" w:left="0"/>
        <w:jc w:val="both"/>
        <w:rPr>
          <w:sz w:val="22"/>
          <w:szCs w:val="22"/>
        </w:rPr>
      </w:pPr>
      <w:r>
        <w:rPr>
          <w:sz w:val="22"/>
          <w:szCs w:val="22"/>
        </w:rPr>
        <w:t>Wykonawca nie jest zobowiązany do złożenia dokumentów, o których mowa w pkt. 13.1. SWZ, jeżeli zamawiający może je uzyskać za pomocą bezpłatnych i ogólnodostępnych baz danych, o ile wykonawca dostarczył dane umożliwiające dostęp do tych dokumentów.</w:t>
      </w:r>
    </w:p>
    <w:p>
      <w:pPr>
        <w:pStyle w:val="Normal"/>
        <w:tabs>
          <w:tab w:val="clear" w:pos="709"/>
          <w:tab w:val="left" w:pos="993" w:leader="none"/>
          <w:tab w:val="left" w:pos="2268" w:leader="none"/>
        </w:tabs>
        <w:spacing w:before="120" w:after="120"/>
        <w:jc w:val="both"/>
        <w:rPr>
          <w:i/>
          <w:i/>
          <w:sz w:val="22"/>
          <w:szCs w:val="22"/>
        </w:rPr>
      </w:pPr>
      <w:r>
        <w:rPr>
          <w:b/>
          <w:i/>
          <w:sz w:val="22"/>
          <w:szCs w:val="22"/>
        </w:rPr>
        <w:t>Wyjaśnienie:</w:t>
      </w:r>
      <w:r>
        <w:rPr>
          <w:i/>
          <w:sz w:val="22"/>
          <w:szCs w:val="22"/>
        </w:rPr>
        <w:t xml:space="preserve"> Wykonawca nie jest zobowiązany do złożenia informacji z KRS (w sytuacji, w której osobą działająca w jego imieniu jest osoba / są osoby ujawniona w KRS, zgodnie z zasadami reprezentacji), jeżeli zamawiający może go uzyskać za pomocą bezpłatnych i ogólnodostępnych baz danych, o ile wykonawca dostarczył dane umożliwiające dostęp do tych dokumentów, tzn. w szczególności w Oświadczeniu Wykonawcy wskazał odniesienie do tych danych dostępnych w formie elektronicznej.</w:t>
      </w:r>
    </w:p>
    <w:p>
      <w:pPr>
        <w:pStyle w:val="Normal"/>
        <w:numPr>
          <w:ilvl w:val="1"/>
          <w:numId w:val="1"/>
        </w:numPr>
        <w:spacing w:before="120" w:after="120"/>
        <w:ind w:hanging="0" w:left="0"/>
        <w:jc w:val="both"/>
        <w:rPr>
          <w:sz w:val="22"/>
          <w:szCs w:val="22"/>
        </w:rPr>
      </w:pPr>
      <w:r>
        <w:rPr>
          <w:sz w:val="22"/>
          <w:szCs w:val="22"/>
        </w:rPr>
        <w:t xml:space="preserve">Jeżeli w imieniu wykonawcy działa osoba, której umocowanie do jego reprezentowania nie wynika z dokumentów, o których mowa w pkt. 13.1. SWZ, zamawiający żąda od wykonawcy pełnomocnictwa lub innego dokumentu potwierdzającego umocowanie do reprezentowania wykonawcy. </w:t>
      </w:r>
      <w:r>
        <w:rPr>
          <w:b/>
          <w:sz w:val="22"/>
          <w:szCs w:val="22"/>
        </w:rPr>
        <w:t>Pełnomocnictwo lub inny dokument potwierdzający umocowanie do reprezentowania wykonawcy należy dołączyć do oferty.</w:t>
      </w:r>
    </w:p>
    <w:p>
      <w:pPr>
        <w:pStyle w:val="Normal"/>
        <w:numPr>
          <w:ilvl w:val="1"/>
          <w:numId w:val="1"/>
        </w:numPr>
        <w:spacing w:before="120" w:after="120"/>
        <w:ind w:hanging="0" w:left="0"/>
        <w:jc w:val="both"/>
        <w:rPr>
          <w:sz w:val="22"/>
          <w:szCs w:val="22"/>
        </w:rPr>
      </w:pPr>
      <w:r>
        <w:rPr>
          <w:sz w:val="22"/>
          <w:szCs w:val="22"/>
        </w:rPr>
        <w:t>Przepis pkt. 13.3. SWZ stosuje się odpowiednio do osoby działającej w imieniu wykonawców wspólnie ubiegających się o udzielenie zamówienia publicznego.</w:t>
      </w:r>
    </w:p>
    <w:p>
      <w:pPr>
        <w:pStyle w:val="Normal"/>
        <w:numPr>
          <w:ilvl w:val="1"/>
          <w:numId w:val="1"/>
        </w:numPr>
        <w:spacing w:before="120" w:after="120"/>
        <w:ind w:hanging="0" w:left="0"/>
        <w:jc w:val="both"/>
        <w:rPr>
          <w:sz w:val="22"/>
          <w:szCs w:val="22"/>
        </w:rPr>
      </w:pPr>
      <w:r>
        <w:rPr>
          <w:sz w:val="22"/>
          <w:szCs w:val="22"/>
        </w:rPr>
        <w:t>Przepisy pkt. 13.1.</w:t>
      </w:r>
      <w:r>
        <w:rPr>
          <w:sz w:val="22"/>
          <w:szCs w:val="22"/>
        </w:rPr>
        <w:t>18</w:t>
      </w:r>
      <w:r>
        <w:rPr>
          <w:sz w:val="22"/>
          <w:szCs w:val="22"/>
        </w:rPr>
        <w:t xml:space="preserve"> – 13.</w:t>
      </w:r>
      <w:r>
        <w:rPr>
          <w:sz w:val="22"/>
          <w:szCs w:val="22"/>
        </w:rPr>
        <w:t>1</w:t>
      </w:r>
      <w:r>
        <w:rPr>
          <w:sz w:val="22"/>
          <w:szCs w:val="22"/>
        </w:rPr>
        <w:t>.</w:t>
      </w:r>
      <w:r>
        <w:rPr>
          <w:sz w:val="22"/>
          <w:szCs w:val="22"/>
        </w:rPr>
        <w:t>20</w:t>
      </w:r>
      <w:r>
        <w:rPr>
          <w:sz w:val="22"/>
          <w:szCs w:val="22"/>
        </w:rPr>
        <w:t xml:space="preserve"> SWZ stosuje się odpowiednio do osoby działającej w imieniu podmiotu udostępniającego zasoby na zasadach określonych w pkt. 10.</w:t>
      </w:r>
      <w:r>
        <w:rPr>
          <w:sz w:val="22"/>
          <w:szCs w:val="22"/>
        </w:rPr>
        <w:t>1.12</w:t>
      </w:r>
      <w:r>
        <w:rPr>
          <w:sz w:val="22"/>
          <w:szCs w:val="22"/>
        </w:rPr>
        <w:t xml:space="preserve"> – 10.</w:t>
      </w:r>
      <w:r>
        <w:rPr>
          <w:sz w:val="22"/>
          <w:szCs w:val="22"/>
        </w:rPr>
        <w:t>1</w:t>
      </w:r>
      <w:r>
        <w:rPr>
          <w:sz w:val="22"/>
          <w:szCs w:val="22"/>
        </w:rPr>
        <w:t>.</w:t>
      </w:r>
      <w:r>
        <w:rPr>
          <w:sz w:val="22"/>
          <w:szCs w:val="22"/>
        </w:rPr>
        <w:t>1</w:t>
      </w:r>
      <w:r>
        <w:rPr>
          <w:sz w:val="22"/>
          <w:szCs w:val="22"/>
        </w:rPr>
        <w:t>3. SWZ lub podwykonawcy niebędącego podmiotem udostępniającym zasoby na takich zasadach</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29" w:name="_Toc60159049"/>
      <w:r>
        <w:rPr>
          <w:rFonts w:cs="Times New Roman" w:ascii="Times New Roman" w:hAnsi="Times New Roman"/>
          <w:sz w:val="22"/>
          <w:szCs w:val="22"/>
        </w:rPr>
        <w:t>FORMA OŚWIADCZENIA WYKONAWCY, PEŁNOMOCNICTWA ORAZ INNYCH DOKUMENTÓW</w:t>
      </w:r>
      <w:bookmarkEnd w:id="29"/>
    </w:p>
    <w:p>
      <w:pPr>
        <w:pStyle w:val="Normal"/>
        <w:numPr>
          <w:ilvl w:val="1"/>
          <w:numId w:val="1"/>
        </w:numPr>
        <w:spacing w:before="120" w:after="120"/>
        <w:ind w:hanging="0" w:left="0"/>
        <w:jc w:val="both"/>
        <w:rPr>
          <w:sz w:val="22"/>
          <w:szCs w:val="22"/>
        </w:rPr>
      </w:pPr>
      <w:r>
        <w:rPr>
          <w:sz w:val="22"/>
          <w:szCs w:val="22"/>
        </w:rPr>
        <w:t xml:space="preserve">Oświadczenie Wykonawcy, w tym oświadczenia podmiotów składających ofertę wspólnie oraz podmiotów o których mowa w </w:t>
      </w:r>
      <w:r>
        <w:rPr>
          <w:sz w:val="22"/>
          <w:szCs w:val="22"/>
          <w:u w:val="single"/>
        </w:rPr>
        <w:t>pkt 10.2 SWZ</w:t>
      </w:r>
      <w:r>
        <w:rPr>
          <w:sz w:val="22"/>
          <w:szCs w:val="22"/>
        </w:rPr>
        <w:t xml:space="preserve"> powinny być przekazane pod rygorem nieważności</w:t>
        <w:br/>
        <w:t xml:space="preserve">w formie w formie elektronicznej (tj. postaci elektronicznej opatrzonej kwalifikowanym podpisem elektronicznym) lub w postaci elektronicznej opatrzonej podpisem zaufanym lub podpisem osobistym. </w:t>
      </w:r>
    </w:p>
    <w:p>
      <w:pPr>
        <w:pStyle w:val="Normal"/>
        <w:numPr>
          <w:ilvl w:val="1"/>
          <w:numId w:val="1"/>
        </w:numPr>
        <w:spacing w:before="120" w:after="120"/>
        <w:ind w:hanging="0" w:left="0"/>
        <w:jc w:val="both"/>
        <w:rPr>
          <w:sz w:val="22"/>
          <w:szCs w:val="22"/>
        </w:rPr>
      </w:pPr>
      <w:bookmarkStart w:id="30" w:name="_Toc60148744"/>
      <w:r>
        <w:rPr>
          <w:sz w:val="22"/>
          <w:szCs w:val="22"/>
        </w:rPr>
        <w:t>Oświadczenie Wstępne, pozostałe podmiotowe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i 1517). Należą do nich w szczególności formaty: .pdf, .doc, .docx, .rtf, .xps, .odt, .zip, .7Z, PAdES, XAdES, CAdES.</w:t>
      </w:r>
      <w:bookmarkEnd w:id="30"/>
    </w:p>
    <w:p>
      <w:pPr>
        <w:pStyle w:val="Normal"/>
        <w:numPr>
          <w:ilvl w:val="1"/>
          <w:numId w:val="1"/>
        </w:numPr>
        <w:spacing w:before="120" w:after="120"/>
        <w:ind w:hanging="0" w:left="0"/>
        <w:jc w:val="both"/>
        <w:rPr>
          <w:sz w:val="22"/>
          <w:szCs w:val="22"/>
        </w:rPr>
      </w:pPr>
      <w:r>
        <w:rPr>
          <w:b/>
          <w:sz w:val="22"/>
          <w:szCs w:val="22"/>
        </w:rPr>
        <w:t>Pełnomocnictwa lub inne dokumenty potwierdzające umocowanie do reprezentowania wykonawcy winny być sporządzone w postaci elektronicznej opatrzonej kwalifikowanym podpisem elektronicznym, podpisem zaufanym lub podpisem osobistym</w:t>
      </w:r>
      <w:r>
        <w:rPr>
          <w:sz w:val="22"/>
          <w:szCs w:val="22"/>
        </w:rPr>
        <w:t xml:space="preserve"> osób udzielających pełnomocnictwa oraz dołączone do oferty.</w:t>
      </w:r>
    </w:p>
    <w:p>
      <w:pPr>
        <w:pStyle w:val="Normal"/>
        <w:spacing w:before="120" w:after="120"/>
        <w:jc w:val="both"/>
        <w:rPr>
          <w:b/>
          <w:sz w:val="22"/>
          <w:szCs w:val="22"/>
        </w:rPr>
      </w:pPr>
      <w:bookmarkStart w:id="31" w:name="_Toc60148745"/>
      <w:r>
        <w:rPr>
          <w:sz w:val="22"/>
          <w:szCs w:val="22"/>
        </w:rPr>
        <w:t xml:space="preserve">Wykonawca może także dołączyć do Oferty cyfrowe odwzorowanie pełnomocnictwa sporządzonego pierwotnie w formie pisemnej, poświadczone za zgodność z dokumentem w formie pisemnej przez notariusza lub mocodawcę </w:t>
      </w:r>
      <w:r>
        <w:rPr>
          <w:b/>
          <w:sz w:val="22"/>
          <w:szCs w:val="22"/>
        </w:rPr>
        <w:t xml:space="preserve">tj. opatrzone kwalifikowanym podpisem elektronicznym, podpisem zaufanym lub podpisem osobistym notariusza lub mocodawcy. </w:t>
      </w:r>
      <w:bookmarkEnd w:id="31"/>
    </w:p>
    <w:p>
      <w:pPr>
        <w:pStyle w:val="Normal"/>
        <w:numPr>
          <w:ilvl w:val="1"/>
          <w:numId w:val="1"/>
        </w:numPr>
        <w:spacing w:before="120" w:after="120"/>
        <w:ind w:hanging="0" w:left="0"/>
        <w:jc w:val="both"/>
        <w:rPr>
          <w:sz w:val="22"/>
          <w:szCs w:val="22"/>
        </w:rPr>
      </w:pPr>
      <w:bookmarkStart w:id="32" w:name="_Toc60148746"/>
      <w:r>
        <w:rPr>
          <w:sz w:val="22"/>
          <w:szCs w:val="22"/>
        </w:rPr>
        <w:t>Informacje, oświadczenia lub dokumenty, inne niż określone w pkt 14.1.</w:t>
      </w:r>
      <w:r>
        <w:rPr>
          <w:sz w:val="22"/>
          <w:szCs w:val="22"/>
        </w:rPr>
        <w:t>23</w:t>
      </w:r>
      <w:r>
        <w:rPr>
          <w:sz w:val="22"/>
          <w:szCs w:val="22"/>
        </w:rPr>
        <w:t xml:space="preserve"> – 14.</w:t>
      </w:r>
      <w:r>
        <w:rPr>
          <w:sz w:val="22"/>
          <w:szCs w:val="22"/>
        </w:rPr>
        <w:t>1</w:t>
      </w:r>
      <w:r>
        <w:rPr>
          <w:sz w:val="22"/>
          <w:szCs w:val="22"/>
        </w:rPr>
        <w:t>.</w:t>
      </w:r>
      <w:r>
        <w:rPr>
          <w:sz w:val="22"/>
          <w:szCs w:val="22"/>
        </w:rPr>
        <w:t>25</w:t>
      </w:r>
      <w:r>
        <w:rPr>
          <w:sz w:val="22"/>
          <w:szCs w:val="22"/>
        </w:rPr>
        <w:t xml:space="preserve"> SWZ, przekazywane w postępowaniu, sporządza się w postaci elektronicznej.</w:t>
      </w:r>
      <w:bookmarkEnd w:id="32"/>
    </w:p>
    <w:p>
      <w:pPr>
        <w:pStyle w:val="Normal"/>
        <w:numPr>
          <w:ilvl w:val="1"/>
          <w:numId w:val="1"/>
        </w:numPr>
        <w:spacing w:before="120" w:after="120"/>
        <w:ind w:hanging="0" w:left="0"/>
        <w:jc w:val="both"/>
        <w:rPr>
          <w:sz w:val="22"/>
          <w:szCs w:val="22"/>
        </w:rPr>
      </w:pPr>
      <w:bookmarkStart w:id="33" w:name="_Toc60148747"/>
      <w:r>
        <w:rPr>
          <w:sz w:val="22"/>
          <w:szCs w:val="22"/>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bookmarkEnd w:id="33"/>
    </w:p>
    <w:p>
      <w:pPr>
        <w:pStyle w:val="spistrescipoziom1"/>
        <w:numPr>
          <w:ilvl w:val="0"/>
          <w:numId w:val="2"/>
        </w:numPr>
        <w:spacing w:before="120" w:after="120"/>
        <w:ind w:hanging="0" w:left="0"/>
        <w:rPr>
          <w:rFonts w:ascii="Times New Roman" w:hAnsi="Times New Roman" w:cs="Times New Roman"/>
          <w:sz w:val="22"/>
          <w:szCs w:val="22"/>
        </w:rPr>
      </w:pPr>
      <w:bookmarkStart w:id="34" w:name="_Toc60159050"/>
      <w:r>
        <w:rPr>
          <w:rFonts w:cs="Times New Roman" w:ascii="Times New Roman" w:hAnsi="Times New Roman"/>
          <w:sz w:val="22"/>
          <w:szCs w:val="22"/>
        </w:rPr>
        <w:t>INFORMACJA O PRZEWIDYWANYCH ZAMÓWIENIACH, O KTÓRYCH MOWA</w:t>
        <w:br/>
        <w:tab/>
        <w:t>W ART. 214 UST. 1 PKT 7 USTAWY PZP</w:t>
      </w:r>
      <w:bookmarkEnd w:id="34"/>
    </w:p>
    <w:p>
      <w:pPr>
        <w:pStyle w:val="Normal"/>
        <w:spacing w:before="120" w:after="120"/>
        <w:jc w:val="both"/>
        <w:rPr>
          <w:sz w:val="22"/>
          <w:szCs w:val="22"/>
        </w:rPr>
      </w:pPr>
      <w:bookmarkStart w:id="35" w:name="_Toc60148749"/>
      <w:r>
        <w:rPr>
          <w:sz w:val="22"/>
          <w:szCs w:val="22"/>
        </w:rPr>
        <w:t>Zamawiający nie przewiduje udzielania zamówień, o których mowa w art. 214 ust. 1 pkt 7) ustawy PZP.</w:t>
      </w:r>
      <w:bookmarkEnd w:id="35"/>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36" w:name="_Toc60159051"/>
      <w:r>
        <w:rPr>
          <w:rFonts w:cs="Times New Roman" w:ascii="Times New Roman" w:hAnsi="Times New Roman"/>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6"/>
    </w:p>
    <w:p>
      <w:pPr>
        <w:pStyle w:val="spistrescipoziom2"/>
        <w:numPr>
          <w:ilvl w:val="1"/>
          <w:numId w:val="2"/>
        </w:numPr>
        <w:suppressAutoHyphens w:val="false"/>
        <w:ind w:hanging="0" w:left="0"/>
        <w:rPr>
          <w:rFonts w:ascii="Times New Roman" w:hAnsi="Times New Roman" w:cs="Times New Roman"/>
          <w:b w:val="false"/>
          <w:sz w:val="22"/>
          <w:szCs w:val="22"/>
        </w:rPr>
      </w:pPr>
      <w:bookmarkStart w:id="37" w:name="_Toc60159052"/>
      <w:bookmarkStart w:id="38" w:name="_Toc60148756"/>
      <w:r>
        <w:rPr>
          <w:rFonts w:cs="Times New Roman" w:ascii="Times New Roman" w:hAnsi="Times New Roman"/>
          <w:b w:val="false"/>
          <w:sz w:val="22"/>
          <w:szCs w:val="22"/>
        </w:rPr>
        <w:t xml:space="preserve">Komunikacja w postępowaniu o udzielenie zamówienia odbywa się przy użyciu środków komunikacji elektronicznej, przy użyciu Platformy e-Zamówienia, która dostępna jest pod adresem </w:t>
      </w:r>
      <w:hyperlink r:id="rId7">
        <w:r>
          <w:rPr>
            <w:rStyle w:val="Hyperlink"/>
            <w:rFonts w:cs="Times New Roman" w:ascii="Times New Roman" w:hAnsi="Times New Roman"/>
            <w:b w:val="false"/>
            <w:color w:val="auto"/>
            <w:sz w:val="22"/>
            <w:szCs w:val="22"/>
          </w:rPr>
          <w:t>https://ezamowienia.gov.pl</w:t>
        </w:r>
      </w:hyperlink>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w:t>
        <w:br/>
        <w:t>w zakładce „Centrum Pomocy”.</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 </w:t>
      </w:r>
      <w:r>
        <w:rPr>
          <w:rFonts w:cs="Times New Roman" w:ascii="Times New Roman" w:hAnsi="Times New Roman"/>
          <w:b w:val="false"/>
          <w:sz w:val="22"/>
          <w:szCs w:val="22"/>
        </w:rPr>
        <w:t>Wszelka korespondencja kierowana do zamawiającego powinna/musi być sygnowana wskazanym nr referencyjnym sprawy.</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 </w:t>
      </w:r>
      <w:r>
        <w:rPr>
          <w:rFonts w:cs="Times New Roman" w:ascii="Times New Roman" w:hAnsi="Times New Roman"/>
          <w:b w:val="false"/>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w:t>
        <w:br/>
        <w:t xml:space="preserve">i udzielanie odpowiedzi. Formularze  do komunikacji umożliwiają również dołączenie załącznika do przesyłanej wiadomości (przycisk „dodaj załącznik”). </w:t>
      </w:r>
    </w:p>
    <w:p>
      <w:pPr>
        <w:pStyle w:val="spistrescipoziom2"/>
        <w:tabs>
          <w:tab w:val="clear" w:pos="709"/>
          <w:tab w:val="left" w:pos="0" w:leader="none"/>
          <w:tab w:val="left" w:pos="851" w:leader="none"/>
        </w:tabs>
        <w:rPr>
          <w:rFonts w:ascii="Times New Roman" w:hAnsi="Times New Roman" w:cs="Times New Roman"/>
          <w:b w:val="false"/>
          <w:sz w:val="22"/>
          <w:szCs w:val="22"/>
        </w:rPr>
      </w:pPr>
      <w:r>
        <w:rPr>
          <w:rFonts w:cs="Times New Roman" w:ascii="Times New Roman" w:hAnsi="Times New Roman"/>
          <w:b w:val="false"/>
          <w:sz w:val="22"/>
          <w:szCs w:val="22"/>
        </w:rPr>
        <w:t xml:space="preserve">W przypadku załączników, które są zgodnie z ustawą Pzp lub rozporządzeniem Prezesa Rady Ministrów </w:t>
        <w:br/>
        <w:t xml:space="preserve">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Możliwość korzystania w postępowaniu z „Formularzy do komunikacji” w pełnym zakresie wymaga posiadania konta „Wykonawcy” na Platformie e-Zamówienia oraz zalogowania się na Platformie </w:t>
        <w:br/>
        <w:t>e-Zamówienia. Do korzystania z „Formularzy do komunikacji” służących do zadawania pytań dotyczących treści dokumentów zamówienia wystarczające jest posiadanie tzw. konta uproszczonego na Platformie e-Zamówienia.</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Wszystkie wysłane i odebrane w postępowaniu przez wykonawcę wiadomości widoczne  są po zalogowaniu w podglądzie postępowania w zakładce „Komunikacja”.</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Maksymalny rozmiar plików przesyłanych za pośrednictwem „Formularzy do komunikacji” wynosi 150 MB (wielkość ta dotyczy plików przesyłanych jako załączniki do jednego formularza).  </w:t>
      </w:r>
    </w:p>
    <w:p>
      <w:pPr>
        <w:pStyle w:val="spistrescipoziom2"/>
        <w:numPr>
          <w:ilvl w:val="1"/>
          <w:numId w:val="2"/>
        </w:numPr>
        <w:tabs>
          <w:tab w:val="clear" w:pos="709"/>
          <w:tab w:val="left" w:pos="851" w:leader="none"/>
        </w:tabs>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Minimalne wymagania techniczne dotyczące sprzętu używanego w celu korzystania z usług Platformy e-Zamówienia oraz informacje dotyczące specyfikacji połączenia określa Regulamin Platformy </w:t>
        <w:br/>
        <w:t>e-Zamówienia.</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W przypadku problemów technicznych i awarii związanych z funkcjonowaniem Platformy</w:t>
        <w:br/>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8">
        <w:r>
          <w:rPr>
            <w:rStyle w:val="Hyperlink"/>
            <w:rFonts w:cs="Times New Roman" w:ascii="Times New Roman" w:hAnsi="Times New Roman"/>
            <w:b/>
            <w:bCs/>
            <w:sz w:val="22"/>
            <w:szCs w:val="22"/>
          </w:rPr>
          <w:t>bzp</w:t>
        </w:r>
      </w:hyperlink>
      <w:hyperlink r:id="rId9">
        <w:r>
          <w:rPr>
            <w:rStyle w:val="Hyperlink"/>
            <w:rFonts w:cs="Times New Roman" w:ascii="Times New Roman" w:hAnsi="Times New Roman"/>
            <w:color w:val="auto"/>
            <w:sz w:val="22"/>
            <w:szCs w:val="22"/>
          </w:rPr>
          <w:t>@szpital.gorlice.pl</w:t>
        </w:r>
      </w:hyperlink>
      <w:r>
        <w:rPr>
          <w:rStyle w:val="Hyperlink"/>
          <w:rFonts w:cs="Times New Roman" w:ascii="Times New Roman" w:hAnsi="Times New Roman"/>
          <w:color w:val="auto"/>
          <w:sz w:val="22"/>
          <w:szCs w:val="22"/>
        </w:rPr>
        <w:t xml:space="preserve"> </w:t>
      </w:r>
      <w:r>
        <w:rPr>
          <w:rFonts w:cs="Times New Roman" w:ascii="Times New Roman" w:hAnsi="Times New Roman"/>
          <w:b w:val="false"/>
          <w:sz w:val="22"/>
          <w:szCs w:val="22"/>
        </w:rPr>
        <w:t xml:space="preserve">(nie dotyczy składania ofert ) </w:t>
      </w:r>
    </w:p>
    <w:p>
      <w:pPr>
        <w:pStyle w:val="spistrescipoziom2"/>
        <w:numPr>
          <w:ilvl w:val="1"/>
          <w:numId w:val="2"/>
        </w:numPr>
        <w:tabs>
          <w:tab w:val="clear" w:pos="709"/>
          <w:tab w:val="left" w:pos="851" w:leader="none"/>
        </w:tabs>
        <w:suppressAutoHyphens w:val="false"/>
        <w:ind w:hanging="0" w:left="0"/>
        <w:jc w:val="left"/>
        <w:rPr>
          <w:rFonts w:ascii="Times New Roman" w:hAnsi="Times New Roman" w:cs="Times New Roman"/>
          <w:b w:val="false"/>
          <w:sz w:val="22"/>
          <w:szCs w:val="22"/>
        </w:rPr>
      </w:pPr>
      <w:r>
        <w:rPr>
          <w:rFonts w:cs="Times New Roman" w:ascii="Times New Roman" w:hAnsi="Times New Roman"/>
          <w:b w:val="false"/>
          <w:sz w:val="22"/>
          <w:szCs w:val="22"/>
        </w:rPr>
        <w:t>Korzystanie z Platformy e-Zamówienia jest bezpłatne.</w:t>
      </w:r>
    </w:p>
    <w:p>
      <w:pPr>
        <w:pStyle w:val="spistrescipoziom2"/>
        <w:numPr>
          <w:ilvl w:val="1"/>
          <w:numId w:val="2"/>
        </w:numPr>
        <w:suppressAutoHyphens w:val="false"/>
        <w:ind w:hanging="0" w:left="0"/>
        <w:rPr>
          <w:rFonts w:ascii="Times New Roman" w:hAnsi="Times New Roman" w:cs="Times New Roman"/>
          <w:b w:val="false"/>
          <w:sz w:val="22"/>
          <w:szCs w:val="22"/>
        </w:rPr>
      </w:pPr>
      <w:r>
        <w:rPr>
          <w:rFonts w:cs="Times New Roman" w:ascii="Times New Roman" w:hAnsi="Times New Roman"/>
          <w:b w:val="false"/>
          <w:sz w:val="22"/>
          <w:szCs w:val="22"/>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w:t>
      </w:r>
    </w:p>
    <w:p>
      <w:pPr>
        <w:pStyle w:val="spistrescipoziom2"/>
        <w:numPr>
          <w:ilvl w:val="1"/>
          <w:numId w:val="2"/>
        </w:numPr>
        <w:suppressAutoHyphens w:val="false"/>
        <w:ind w:hanging="0" w:left="0"/>
        <w:jc w:val="left"/>
        <w:rPr>
          <w:rFonts w:ascii="Times New Roman" w:hAnsi="Times New Roman" w:cs="Times New Roman"/>
          <w:b w:val="false"/>
          <w:sz w:val="22"/>
          <w:szCs w:val="22"/>
        </w:rPr>
      </w:pPr>
      <w:bookmarkStart w:id="39" w:name="_Toc60148756"/>
      <w:r>
        <w:rPr>
          <w:rFonts w:cs="Times New Roman" w:ascii="Times New Roman" w:hAnsi="Times New Roman"/>
          <w:b w:val="false"/>
          <w:sz w:val="22"/>
          <w:szCs w:val="22"/>
        </w:rPr>
        <w:t>Zamawiający nie przewiduje zorganizowania zebrania z wykonawcami</w:t>
      </w:r>
      <w:bookmarkEnd w:id="39"/>
      <w:r>
        <w:rPr>
          <w:rFonts w:cs="Times New Roman" w:ascii="Times New Roman" w:hAnsi="Times New Roman"/>
          <w:b w:val="false"/>
          <w:sz w:val="22"/>
          <w:szCs w:val="22"/>
        </w:rPr>
        <w:t>.</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40" w:name="_Toc60159052"/>
      <w:r>
        <w:rPr>
          <w:rFonts w:cs="Times New Roman" w:ascii="Times New Roman" w:hAnsi="Times New Roman"/>
          <w:sz w:val="22"/>
          <w:szCs w:val="22"/>
        </w:rPr>
        <w:t>INFORMACJE O SPOSOBIE KOMUNIKOWANIA SIĘ ZAMAWIAJĄCEGO</w:t>
        <w:br/>
        <w:t>Z WYKONAWCAMI W INNY SPOSÓB NIŻ PRZY UŻYCIU ŚRODKÓW KOMUNIKACJI ELEKTRONICZNEJ</w:t>
      </w:r>
      <w:bookmarkEnd w:id="40"/>
    </w:p>
    <w:p>
      <w:pPr>
        <w:pStyle w:val="Normal"/>
        <w:spacing w:before="120" w:after="120"/>
        <w:jc w:val="both"/>
        <w:rPr>
          <w:sz w:val="22"/>
          <w:szCs w:val="22"/>
        </w:rPr>
      </w:pPr>
      <w:bookmarkStart w:id="41" w:name="_Toc60148759"/>
      <w:r>
        <w:rPr>
          <w:sz w:val="22"/>
          <w:szCs w:val="22"/>
        </w:rPr>
        <w:t>Zamawiający nie przewiduje innego sposobu komunikowania się z wykonawcami niż przy użyciu środków komunikacji elektronicznej.</w:t>
      </w:r>
      <w:bookmarkEnd w:id="41"/>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42" w:name="_Toc60159053"/>
      <w:r>
        <w:rPr>
          <w:rFonts w:cs="Times New Roman" w:ascii="Times New Roman" w:hAnsi="Times New Roman"/>
          <w:sz w:val="22"/>
          <w:szCs w:val="22"/>
        </w:rPr>
        <w:t>OSOBY UPRAWNIONE DO KOMUNIKOWANIA SIĘ Z WYKONAWCAMI</w:t>
      </w:r>
      <w:bookmarkEnd w:id="42"/>
    </w:p>
    <w:p>
      <w:pPr>
        <w:pStyle w:val="Normal"/>
        <w:spacing w:before="120" w:after="120"/>
        <w:jc w:val="both"/>
        <w:rPr>
          <w:sz w:val="22"/>
          <w:szCs w:val="22"/>
        </w:rPr>
      </w:pPr>
      <w:bookmarkStart w:id="43" w:name="_Toc60148761"/>
      <w:r>
        <w:rPr>
          <w:sz w:val="22"/>
          <w:szCs w:val="22"/>
        </w:rPr>
        <w:t>Osoby upoważnione przez zamawiającego do kontaktów z wykonawcami oraz adresy e-mail:</w:t>
      </w:r>
      <w:bookmarkEnd w:id="43"/>
    </w:p>
    <w:p>
      <w:pPr>
        <w:pStyle w:val="Normal"/>
        <w:tabs>
          <w:tab w:val="clear" w:pos="709"/>
          <w:tab w:val="left" w:pos="993" w:leader="none"/>
          <w:tab w:val="left" w:pos="1701" w:leader="none"/>
        </w:tabs>
        <w:spacing w:before="120" w:after="120"/>
        <w:jc w:val="both"/>
        <w:rPr>
          <w:sz w:val="22"/>
          <w:szCs w:val="22"/>
        </w:rPr>
      </w:pPr>
      <w:r>
        <w:rPr>
          <w:sz w:val="22"/>
          <w:szCs w:val="22"/>
        </w:rPr>
        <w:t xml:space="preserve">        </w:t>
      </w:r>
      <w:r>
        <w:rPr>
          <w:sz w:val="22"/>
          <w:szCs w:val="22"/>
        </w:rPr>
        <w:t xml:space="preserve">Rafa Moryl  Tel. 18 35-53-317, poczta elektroniczna: </w:t>
      </w:r>
      <w:r>
        <w:rPr>
          <w:sz w:val="22"/>
          <w:szCs w:val="22"/>
        </w:rPr>
        <w:t>bzp</w:t>
      </w:r>
      <w:hyperlink r:id="rId10">
        <w:r>
          <w:rPr>
            <w:rStyle w:val="Hyperlink"/>
            <w:color w:val="auto"/>
            <w:sz w:val="22"/>
            <w:szCs w:val="22"/>
          </w:rPr>
          <w:t>@szpital.gorlice.pl</w:t>
        </w:r>
      </w:hyperlink>
      <w:r>
        <w:rPr>
          <w:sz w:val="22"/>
          <w:szCs w:val="22"/>
        </w:rPr>
        <w:t xml:space="preserve"> </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44" w:name="_Toc60159054"/>
      <w:r>
        <w:rPr>
          <w:rFonts w:cs="Times New Roman" w:ascii="Times New Roman" w:hAnsi="Times New Roman"/>
          <w:sz w:val="22"/>
          <w:szCs w:val="22"/>
        </w:rPr>
        <w:t>WYJAŚNIENIE TREŚCI SWZ:</w:t>
      </w:r>
      <w:bookmarkEnd w:id="44"/>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bookmarkStart w:id="45" w:name="_Toc60148763"/>
      <w:bookmarkStart w:id="46" w:name="_Toc60148763"/>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10"/>
        </w:numPr>
        <w:tabs>
          <w:tab w:val="clear" w:pos="709"/>
          <w:tab w:val="left" w:pos="1176" w:leader="none"/>
        </w:tabs>
        <w:spacing w:before="120" w:after="120"/>
        <w:ind w:hanging="432" w:left="432"/>
        <w:jc w:val="both"/>
        <w:rPr>
          <w:sz w:val="22"/>
          <w:szCs w:val="22"/>
        </w:rPr>
      </w:pPr>
      <w:bookmarkStart w:id="47" w:name="_Toc60148763"/>
      <w:r>
        <w:rPr>
          <w:sz w:val="22"/>
          <w:szCs w:val="22"/>
        </w:rPr>
        <w:t>Wykonawca może zwrócić się do zamawiającego z wnioskiem o wyjaśnienie treści SWZ.</w:t>
      </w:r>
      <w:bookmarkEnd w:id="47"/>
      <w:r>
        <w:rPr>
          <w:sz w:val="22"/>
          <w:szCs w:val="22"/>
        </w:rPr>
        <w:t xml:space="preserve"> Zamawiający dopuszcza komunikację z Wykonawcami za pomocą poczty elektronicznej, e-mail </w:t>
      </w:r>
      <w:r>
        <w:rPr>
          <w:sz w:val="22"/>
          <w:szCs w:val="22"/>
        </w:rPr>
        <w:t>bzp</w:t>
      </w:r>
      <w:hyperlink r:id="rId11">
        <w:r>
          <w:rPr>
            <w:rStyle w:val="Hyperlink"/>
            <w:color w:val="auto"/>
            <w:sz w:val="22"/>
            <w:szCs w:val="22"/>
          </w:rPr>
          <w:t>@szpital.gorlice.pl</w:t>
        </w:r>
      </w:hyperlink>
      <w:r>
        <w:rPr>
          <w:sz w:val="22"/>
          <w:szCs w:val="22"/>
        </w:rPr>
        <w:t xml:space="preserve"> w godzinach pracy Zamawiającego tj. 7.00 – 14.30. Korespondencja, która wpłynie do Zamawiającego po godzinach jego urzędowania będzie otwierana i odczytana</w:t>
        <w:br/>
        <w:t xml:space="preserve">w  następnym dniu roboczym. W celu ułatwienia pracy związanej z odpowiedziami na zapytania </w:t>
      </w:r>
      <w:r>
        <w:rPr>
          <w:b/>
          <w:sz w:val="22"/>
          <w:szCs w:val="22"/>
          <w:u w:val="single"/>
        </w:rPr>
        <w:t>Zamawiający</w:t>
      </w:r>
      <w:r>
        <w:rPr>
          <w:sz w:val="22"/>
          <w:szCs w:val="22"/>
        </w:rPr>
        <w:t xml:space="preserve"> </w:t>
      </w:r>
      <w:r>
        <w:rPr>
          <w:b/>
          <w:sz w:val="22"/>
          <w:szCs w:val="22"/>
          <w:u w:val="single"/>
        </w:rPr>
        <w:t>wymaga</w:t>
      </w:r>
      <w:r>
        <w:rPr>
          <w:sz w:val="22"/>
          <w:szCs w:val="22"/>
        </w:rPr>
        <w:t xml:space="preserve"> przesyłania zapytań do treści SWZ dodatkowo w wersji edytowalnej.</w:t>
      </w:r>
      <w:bookmarkStart w:id="48" w:name="_Toc60148764"/>
    </w:p>
    <w:p>
      <w:pPr>
        <w:pStyle w:val="Normal"/>
        <w:numPr>
          <w:ilvl w:val="1"/>
          <w:numId w:val="10"/>
        </w:numPr>
        <w:spacing w:before="120" w:after="120"/>
        <w:ind w:hanging="0" w:left="0"/>
        <w:jc w:val="both"/>
        <w:rPr>
          <w:sz w:val="22"/>
          <w:szCs w:val="22"/>
        </w:rPr>
      </w:pPr>
      <w:r>
        <w:rPr>
          <w:sz w:val="22"/>
          <w:szCs w:val="22"/>
        </w:rPr>
        <w:t>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 ofert.</w:t>
      </w:r>
      <w:bookmarkEnd w:id="48"/>
    </w:p>
    <w:p>
      <w:pPr>
        <w:pStyle w:val="Normal"/>
        <w:numPr>
          <w:ilvl w:val="1"/>
          <w:numId w:val="10"/>
        </w:numPr>
        <w:spacing w:before="120" w:after="120"/>
        <w:ind w:hanging="0" w:left="0"/>
        <w:jc w:val="both"/>
        <w:rPr>
          <w:sz w:val="22"/>
          <w:szCs w:val="22"/>
        </w:rPr>
      </w:pPr>
      <w:bookmarkStart w:id="49" w:name="_Toc60148765"/>
      <w:r>
        <w:rPr>
          <w:sz w:val="22"/>
          <w:szCs w:val="22"/>
        </w:rPr>
        <w:t>Jeżeli zamawiający nie udzieli wyjaśnień w terminach, o których mowa w pkt. 19.</w:t>
      </w:r>
      <w:r>
        <w:rPr>
          <w:sz w:val="22"/>
          <w:szCs w:val="22"/>
        </w:rPr>
        <w:t>1.</w:t>
      </w:r>
      <w:r>
        <w:rPr>
          <w:sz w:val="22"/>
          <w:szCs w:val="22"/>
        </w:rPr>
        <w:t>2. SWZ przedłuża termin składania ofert o czas niezbędny do zapoznania się wszystkich zainteresowanych wykonawców z wyjaśnieniami niezbędnymi do należytego przygotowania i złożenia ofert.</w:t>
      </w:r>
      <w:bookmarkEnd w:id="49"/>
    </w:p>
    <w:p>
      <w:pPr>
        <w:pStyle w:val="Normal"/>
        <w:numPr>
          <w:ilvl w:val="1"/>
          <w:numId w:val="10"/>
        </w:numPr>
        <w:spacing w:before="120" w:after="120"/>
        <w:ind w:hanging="0" w:left="0"/>
        <w:jc w:val="both"/>
        <w:rPr>
          <w:sz w:val="22"/>
          <w:szCs w:val="22"/>
        </w:rPr>
      </w:pPr>
      <w:bookmarkStart w:id="50" w:name="_Toc60148766"/>
      <w:r>
        <w:rPr>
          <w:sz w:val="22"/>
          <w:szCs w:val="22"/>
        </w:rPr>
        <w:t>Przedłużenie terminu składania ofert nie wpływa na bieg terminu składania wniosku</w:t>
        <w:br/>
        <w:t>o wyjaśnienie treści SWZ, o którym mowa w pkt. 19.</w:t>
      </w:r>
      <w:r>
        <w:rPr>
          <w:sz w:val="22"/>
          <w:szCs w:val="22"/>
        </w:rPr>
        <w:t>1.</w:t>
      </w:r>
      <w:r>
        <w:rPr>
          <w:sz w:val="22"/>
          <w:szCs w:val="22"/>
        </w:rPr>
        <w:t>2. SWZ.</w:t>
      </w:r>
      <w:bookmarkEnd w:id="50"/>
    </w:p>
    <w:p>
      <w:pPr>
        <w:pStyle w:val="Normal"/>
        <w:numPr>
          <w:ilvl w:val="1"/>
          <w:numId w:val="10"/>
        </w:numPr>
        <w:spacing w:before="120" w:after="120"/>
        <w:ind w:hanging="0" w:left="0"/>
        <w:jc w:val="both"/>
        <w:rPr>
          <w:sz w:val="22"/>
          <w:szCs w:val="22"/>
        </w:rPr>
      </w:pPr>
      <w:bookmarkStart w:id="51" w:name="_Toc60148767"/>
      <w:r>
        <w:rPr>
          <w:sz w:val="22"/>
          <w:szCs w:val="22"/>
        </w:rPr>
        <w:t>W przypadku gdy wniosek o wyjaśnienie treści SWZ nie wpłynął w terminie, o którym mowa</w:t>
        <w:br/>
        <w:t>w pkt. 19.</w:t>
      </w:r>
      <w:r>
        <w:rPr>
          <w:sz w:val="22"/>
          <w:szCs w:val="22"/>
        </w:rPr>
        <w:t>1.</w:t>
      </w:r>
      <w:r>
        <w:rPr>
          <w:sz w:val="22"/>
          <w:szCs w:val="22"/>
        </w:rPr>
        <w:t>2. SWZ, zamawiający nie ma obowiązku udzielania wyjaśnień SWZ oraz obowiązku przedłużenia terminu składania ofert.</w:t>
      </w:r>
      <w:bookmarkEnd w:id="51"/>
    </w:p>
    <w:p>
      <w:pPr>
        <w:pStyle w:val="Normal"/>
        <w:numPr>
          <w:ilvl w:val="1"/>
          <w:numId w:val="10"/>
        </w:numPr>
        <w:spacing w:before="120" w:after="120"/>
        <w:ind w:hanging="0" w:left="0"/>
        <w:jc w:val="both"/>
        <w:rPr>
          <w:sz w:val="22"/>
          <w:szCs w:val="22"/>
        </w:rPr>
      </w:pPr>
      <w:bookmarkStart w:id="52" w:name="_Toc60148768"/>
      <w:r>
        <w:rPr>
          <w:sz w:val="22"/>
          <w:szCs w:val="22"/>
        </w:rPr>
        <w:t>Treść zapytań wraz z wyjaśnieniami zamawiający przekazuje wykonawcom, którym przekazał SWZ, bez ujawniania źródła zapytania.</w:t>
      </w:r>
      <w:bookmarkEnd w:id="52"/>
    </w:p>
    <w:p>
      <w:pPr>
        <w:pStyle w:val="Normal"/>
        <w:numPr>
          <w:ilvl w:val="1"/>
          <w:numId w:val="10"/>
        </w:numPr>
        <w:spacing w:before="120" w:after="120"/>
        <w:ind w:hanging="0" w:left="0"/>
        <w:jc w:val="both"/>
        <w:rPr>
          <w:sz w:val="22"/>
          <w:szCs w:val="22"/>
        </w:rPr>
      </w:pPr>
      <w:bookmarkStart w:id="53" w:name="_Toc60148769"/>
      <w:r>
        <w:rPr>
          <w:sz w:val="22"/>
          <w:szCs w:val="22"/>
        </w:rPr>
        <w:t xml:space="preserve">W uzasadnionych przypadkach zamawiający może przed upływem terminu składania ofert zmienić treść SWZ. Dokonaną zmianę treści SWZ zamawiający udostępnia </w:t>
      </w:r>
      <w:bookmarkEnd w:id="53"/>
      <w:r>
        <w:rPr>
          <w:sz w:val="22"/>
          <w:szCs w:val="22"/>
        </w:rPr>
        <w:t>na swojej stronie internetowej.</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54" w:name="_Toc60159055"/>
      <w:r>
        <w:rPr>
          <w:rFonts w:cs="Times New Roman" w:ascii="Times New Roman" w:hAnsi="Times New Roman"/>
          <w:sz w:val="22"/>
          <w:szCs w:val="22"/>
        </w:rPr>
        <w:t>TERMIN ZWIĄZANIA OFERTĄ</w:t>
      </w:r>
      <w:bookmarkEnd w:id="54"/>
    </w:p>
    <w:p>
      <w:pPr>
        <w:pStyle w:val="Normal"/>
        <w:spacing w:before="120" w:after="120"/>
        <w:jc w:val="both"/>
        <w:rPr>
          <w:b/>
          <w:sz w:val="22"/>
          <w:szCs w:val="22"/>
        </w:rPr>
      </w:pPr>
      <w:bookmarkStart w:id="55" w:name="_Toc60148776"/>
      <w:r>
        <w:rPr>
          <w:sz w:val="22"/>
          <w:szCs w:val="22"/>
        </w:rPr>
        <w:t>Wykonawca pozostaje związany ofertą</w:t>
      </w:r>
      <w:bookmarkEnd w:id="55"/>
      <w:r>
        <w:rPr>
          <w:sz w:val="22"/>
          <w:szCs w:val="22"/>
        </w:rPr>
        <w:t xml:space="preserve"> nie dłużej niż 30 dni od dnia otwarcia ofert</w:t>
      </w:r>
      <w:r>
        <w:rPr>
          <w:bCs/>
          <w:sz w:val="22"/>
          <w:szCs w:val="22"/>
        </w:rPr>
        <w:t xml:space="preserve"> - </w:t>
      </w:r>
      <w:r>
        <w:rPr>
          <w:b/>
          <w:bCs/>
          <w:sz w:val="22"/>
          <w:szCs w:val="22"/>
        </w:rPr>
        <w:t xml:space="preserve">do </w:t>
      </w:r>
      <w:r>
        <w:rPr>
          <w:b/>
          <w:bCs/>
          <w:sz w:val="22"/>
          <w:szCs w:val="22"/>
        </w:rPr>
        <w:t>11</w:t>
      </w:r>
      <w:r>
        <w:rPr>
          <w:b/>
          <w:bCs/>
          <w:sz w:val="22"/>
          <w:szCs w:val="22"/>
        </w:rPr>
        <w:t>.03.202</w:t>
      </w:r>
      <w:r>
        <w:rPr>
          <w:b/>
          <w:bCs/>
          <w:sz w:val="22"/>
          <w:szCs w:val="22"/>
        </w:rPr>
        <w:t>6</w:t>
      </w:r>
      <w:r>
        <w:rPr>
          <w:b/>
          <w:bCs/>
          <w:sz w:val="22"/>
          <w:szCs w:val="22"/>
        </w:rPr>
        <w:t xml:space="preserve"> r.</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56" w:name="_Toc60159056"/>
      <w:bookmarkStart w:id="57" w:name="_Toc286155466"/>
      <w:bookmarkStart w:id="58" w:name="_Toc271275834"/>
      <w:bookmarkStart w:id="59" w:name="_Toc369278140"/>
      <w:bookmarkEnd w:id="17"/>
      <w:bookmarkEnd w:id="18"/>
      <w:bookmarkEnd w:id="19"/>
      <w:bookmarkEnd w:id="20"/>
      <w:bookmarkEnd w:id="21"/>
      <w:bookmarkEnd w:id="22"/>
      <w:r>
        <w:rPr>
          <w:rFonts w:cs="Times New Roman" w:ascii="Times New Roman" w:hAnsi="Times New Roman"/>
          <w:sz w:val="22"/>
          <w:szCs w:val="22"/>
        </w:rPr>
        <w:t>OPIS SPOSOBU PRZYGOTOWYWANIA OFERTY</w:t>
      </w:r>
      <w:bookmarkEnd w:id="56"/>
      <w:bookmarkEnd w:id="57"/>
      <w:bookmarkEnd w:id="58"/>
      <w:bookmarkEnd w:id="59"/>
      <w:r>
        <w:rPr>
          <w:rFonts w:cs="Times New Roman" w:ascii="Times New Roman" w:hAnsi="Times New Roman"/>
          <w:b w:val="false"/>
          <w:sz w:val="22"/>
          <w:szCs w:val="22"/>
        </w:rPr>
        <w:t xml:space="preserve"> </w:t>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tabs>
          <w:tab w:val="clear" w:pos="709"/>
          <w:tab w:val="left" w:pos="851" w:leader="none"/>
        </w:tabs>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spistrescipoziom2"/>
        <w:numPr>
          <w:ilvl w:val="1"/>
          <w:numId w:val="9"/>
        </w:numPr>
        <w:tabs>
          <w:tab w:val="clear" w:pos="709"/>
          <w:tab w:val="left" w:pos="851" w:leader="none"/>
        </w:tabs>
        <w:suppressAutoHyphens w:val="false"/>
        <w:ind w:hanging="432" w:left="574"/>
        <w:rPr>
          <w:rFonts w:ascii="Times New Roman" w:hAnsi="Times New Roman" w:cs="Times New Roman"/>
          <w:b w:val="false"/>
          <w:sz w:val="22"/>
          <w:szCs w:val="22"/>
        </w:rPr>
      </w:pPr>
      <w:r>
        <w:rPr>
          <w:rFonts w:cs="Times New Roman" w:ascii="Times New Roman" w:hAnsi="Times New Roman"/>
          <w:b w:val="false"/>
          <w:sz w:val="22"/>
          <w:szCs w:val="22"/>
        </w:rPr>
        <w:t>Każdy z wykonawców składa tylko jedną ofertę.</w:t>
      </w:r>
    </w:p>
    <w:p>
      <w:pPr>
        <w:pStyle w:val="spistrescipoziom2"/>
        <w:numPr>
          <w:ilvl w:val="1"/>
          <w:numId w:val="9"/>
        </w:numPr>
        <w:tabs>
          <w:tab w:val="clear" w:pos="709"/>
          <w:tab w:val="left" w:pos="851"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Ofertę należy sporządzić w języku polskim.</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sz w:val="22"/>
          <w:szCs w:val="22"/>
        </w:rPr>
        <w:t>Ofertę złożyć</w:t>
      </w:r>
      <w:r>
        <w:rPr>
          <w:rFonts w:cs="Times New Roman" w:ascii="Times New Roman" w:hAnsi="Times New Roman"/>
          <w:b w:val="false"/>
          <w:sz w:val="22"/>
          <w:szCs w:val="22"/>
        </w:rPr>
        <w:t xml:space="preserve"> należy na Formularzu oferty za pomocą </w:t>
      </w:r>
      <w:r>
        <w:rPr>
          <w:rFonts w:cs="Times New Roman" w:ascii="Times New Roman" w:hAnsi="Times New Roman"/>
          <w:b w:val="false"/>
          <w:sz w:val="22"/>
          <w:szCs w:val="22"/>
          <w:u w:val="single"/>
        </w:rPr>
        <w:t>interaktywnego</w:t>
      </w:r>
      <w:r>
        <w:rPr>
          <w:rFonts w:cs="Times New Roman" w:ascii="Times New Roman" w:hAnsi="Times New Roman"/>
          <w:b w:val="false"/>
          <w:sz w:val="22"/>
          <w:szCs w:val="22"/>
        </w:rPr>
        <w:t xml:space="preserve"> „Formularza ofertowego” udostępnionego przez Zamawiającego na Platformie e-Zamówienia.</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 xml:space="preserve">Oferta nie może zawierać postanowień, których treść jest niezgodna z warunkami zamówienia. </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W związku z tym, że zamawiający nie przewiduje zwrotu kosztów udziału w postępowaniu, koszty związane z przygotowaniem i złożeniem oferty ponosi wykonawca.</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Oferta powinna być podpisana przez wykonawcę.</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 xml:space="preserve">Gdy mowa jest o podpisie wykonawcy należy przez to rozumieć podpisy złożone przez osoby uprawnione do reprezentowania wykonawcy w obrocie prawnym i zaciągania w jego imieniu zobowiązań, zgodnie z wymaganiami ustawowymi lub umocowane (pełnomocnik) do składania oświadczeń woli w imieniu i na rzecz wykonawcy, co najmniej w przedmiocie objętym niniejszym postępowaniem. </w:t>
      </w:r>
    </w:p>
    <w:p>
      <w:pPr>
        <w:pStyle w:val="spistrescipoziom2"/>
        <w:numPr>
          <w:ilvl w:val="1"/>
          <w:numId w:val="9"/>
        </w:numPr>
        <w:tabs>
          <w:tab w:val="clear" w:pos="709"/>
          <w:tab w:val="left" w:pos="993" w:leader="none"/>
        </w:tabs>
        <w:suppressAutoHyphens w:val="false"/>
        <w:ind w:hanging="650" w:left="792"/>
        <w:rPr>
          <w:rFonts w:ascii="Times New Roman" w:hAnsi="Times New Roman" w:cs="Times New Roman"/>
          <w:sz w:val="22"/>
          <w:szCs w:val="22"/>
        </w:rPr>
      </w:pPr>
      <w:bookmarkStart w:id="60" w:name="_Toc60159058"/>
      <w:bookmarkStart w:id="61" w:name="_Toc60148781"/>
      <w:r>
        <w:rPr>
          <w:rFonts w:cs="Times New Roman" w:ascii="Times New Roman" w:hAnsi="Times New Roman"/>
          <w:sz w:val="22"/>
          <w:szCs w:val="22"/>
        </w:rPr>
        <w:tab/>
        <w:t>Forma oferty:</w:t>
      </w:r>
      <w:bookmarkEnd w:id="60"/>
      <w:bookmarkEnd w:id="61"/>
      <w:r>
        <w:rPr>
          <w:rFonts w:cs="Times New Roman" w:ascii="Times New Roman" w:hAnsi="Times New Roman"/>
          <w:sz w:val="22"/>
          <w:szCs w:val="22"/>
        </w:rPr>
        <w:t xml:space="preserve"> Złożenie oferty/wniosku o dopuszczenie do udziału w postępowaniu</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bookmarkStart w:id="62" w:name="_Hlk113619676"/>
      <w:r>
        <w:rPr>
          <w:rFonts w:cs="Times New Roman" w:ascii="Times New Roman" w:hAnsi="Times New Roman"/>
          <w:b w:val="false"/>
          <w:sz w:val="22"/>
          <w:szCs w:val="22"/>
        </w:rPr>
        <w:t xml:space="preserve">Wykonawca przygotowuje ofertę przy </w:t>
      </w:r>
      <w:r>
        <w:rPr>
          <w:rFonts w:cs="Times New Roman" w:ascii="Times New Roman" w:hAnsi="Times New Roman"/>
          <w:b w:val="false"/>
          <w:sz w:val="22"/>
          <w:szCs w:val="22"/>
          <w:u w:val="single"/>
        </w:rPr>
        <w:t>pomocy interaktywnego „Formularza ofertowego</w:t>
      </w:r>
      <w:r>
        <w:rPr>
          <w:rFonts w:cs="Times New Roman" w:ascii="Times New Roman" w:hAnsi="Times New Roman"/>
          <w:b w:val="false"/>
          <w:sz w:val="22"/>
          <w:szCs w:val="22"/>
        </w:rPr>
        <w:t xml:space="preserve">” udostępnionego przez Zamawiającego na Platformie e-Zamówienia i zamieszczonego w podglądzie postępowania w zakładce „Informacje podstawowe”.  </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pPr>
        <w:pStyle w:val="spistrescipoziom2"/>
        <w:numPr>
          <w:ilvl w:val="1"/>
          <w:numId w:val="9"/>
        </w:numPr>
        <w:tabs>
          <w:tab w:val="clear" w:pos="709"/>
          <w:tab w:val="left" w:pos="993" w:leader="none"/>
        </w:tabs>
        <w:suppressAutoHyphens w:val="false"/>
        <w:ind w:hanging="851" w:left="993"/>
        <w:jc w:val="left"/>
        <w:rPr>
          <w:rFonts w:ascii="Times New Roman" w:hAnsi="Times New Roman" w:cs="Times New Roman"/>
          <w:b w:val="false"/>
          <w:sz w:val="22"/>
          <w:szCs w:val="22"/>
        </w:rPr>
      </w:pPr>
      <w:r>
        <w:rPr>
          <w:rFonts w:cs="Times New Roman" w:ascii="Times New Roman" w:hAnsi="Times New Roman"/>
          <w:b w:val="false"/>
          <w:sz w:val="22"/>
          <w:szCs w:val="22"/>
        </w:rPr>
        <w:t xml:space="preserve">Następnie wykonawca powinien </w:t>
      </w:r>
      <w:r>
        <w:rPr>
          <w:rFonts w:cs="Times New Roman" w:ascii="Times New Roman" w:hAnsi="Times New Roman"/>
          <w:sz w:val="22"/>
          <w:szCs w:val="22"/>
        </w:rPr>
        <w:t>pobrać „Formularz ofertowy”, zapisać go na dysku komputera użytkownika</w:t>
      </w:r>
      <w:r>
        <w:rPr>
          <w:rFonts w:cs="Times New Roman" w:ascii="Times New Roman" w:hAnsi="Times New Roman"/>
          <w:b w:val="false"/>
          <w:sz w:val="22"/>
          <w:szCs w:val="22"/>
        </w:rPr>
        <w:t xml:space="preserve">, uzupełnić pozostałymi danymi wymaganymi przez Zamawiającego </w:t>
      </w:r>
      <w:r>
        <w:rPr>
          <w:rFonts w:cs="Times New Roman" w:ascii="Times New Roman" w:hAnsi="Times New Roman"/>
          <w:sz w:val="22"/>
          <w:szCs w:val="22"/>
        </w:rPr>
        <w:t xml:space="preserve">i ponownie zapisać na dysku komputera użytkownika </w:t>
      </w:r>
      <w:r>
        <w:rPr>
          <w:rFonts w:cs="Times New Roman" w:ascii="Times New Roman" w:hAnsi="Times New Roman"/>
          <w:b w:val="false"/>
          <w:sz w:val="22"/>
          <w:szCs w:val="22"/>
        </w:rPr>
        <w:t>oraz podpisać odpowiednim rodzajem podpisu elektronicznego, zgodnie z pkt 21.</w:t>
      </w:r>
      <w:r>
        <w:rPr>
          <w:rFonts w:cs="Times New Roman" w:ascii="Times New Roman" w:hAnsi="Times New Roman"/>
          <w:b w:val="false"/>
          <w:sz w:val="22"/>
          <w:szCs w:val="22"/>
        </w:rPr>
        <w:t>1.</w:t>
      </w:r>
      <w:r>
        <w:rPr>
          <w:rFonts w:cs="Times New Roman" w:ascii="Times New Roman" w:hAnsi="Times New Roman"/>
          <w:b w:val="false"/>
          <w:sz w:val="22"/>
          <w:szCs w:val="22"/>
        </w:rPr>
        <w:t>7. oraz 21.</w:t>
      </w:r>
      <w:r>
        <w:rPr>
          <w:rFonts w:cs="Times New Roman" w:ascii="Times New Roman" w:hAnsi="Times New Roman"/>
          <w:b w:val="false"/>
          <w:sz w:val="22"/>
          <w:szCs w:val="22"/>
        </w:rPr>
        <w:t>1.</w:t>
      </w:r>
      <w:r>
        <w:rPr>
          <w:rFonts w:cs="Times New Roman" w:ascii="Times New Roman" w:hAnsi="Times New Roman"/>
          <w:b w:val="false"/>
          <w:sz w:val="22"/>
          <w:szCs w:val="22"/>
        </w:rPr>
        <w:t>8</w:t>
      </w:r>
    </w:p>
    <w:p>
      <w:pPr>
        <w:pStyle w:val="spistrescipoziom2"/>
        <w:ind w:left="993"/>
        <w:rPr>
          <w:rFonts w:ascii="Times New Roman" w:hAnsi="Times New Roman" w:cs="Times New Roman"/>
          <w:sz w:val="22"/>
          <w:szCs w:val="22"/>
          <w:u w:val="single"/>
        </w:rPr>
      </w:pPr>
      <w:r>
        <w:rPr>
          <w:rFonts w:cs="Times New Roman" w:ascii="Times New Roman" w:hAnsi="Times New Roman"/>
          <w:sz w:val="22"/>
          <w:szCs w:val="22"/>
          <w:u w:val="single"/>
        </w:rPr>
        <w:t>Uwaga!</w:t>
      </w:r>
    </w:p>
    <w:p>
      <w:pPr>
        <w:pStyle w:val="spistrescipoziom2"/>
        <w:ind w:left="993"/>
        <w:rPr>
          <w:rFonts w:ascii="Times New Roman" w:hAnsi="Times New Roman" w:cs="Times New Roman"/>
          <w:sz w:val="22"/>
          <w:szCs w:val="22"/>
        </w:rPr>
      </w:pPr>
      <w:r>
        <w:rPr>
          <w:rFonts w:cs="Times New Roman" w:ascii="Times New Roman" w:hAnsi="Times New Roman"/>
          <w:sz w:val="22"/>
          <w:szCs w:val="22"/>
          <w:u w:val="single"/>
        </w:rPr>
        <w:t>Nie należy zmieniać nazwy pliku nadanej przez Platformę e-Zamówienia. Zapisany „Formularz ofertowy” należy zawsze otwierać w programie Adobe Acrobat Reader DC</w:t>
      </w:r>
      <w:r>
        <w:rPr>
          <w:rFonts w:cs="Times New Roman" w:ascii="Times New Roman" w:hAnsi="Times New Roman"/>
          <w:sz w:val="22"/>
          <w:szCs w:val="22"/>
        </w:rPr>
        <w:t>.</w:t>
      </w:r>
    </w:p>
    <w:p>
      <w:pPr>
        <w:pStyle w:val="spistrescipoziom2"/>
        <w:numPr>
          <w:ilvl w:val="1"/>
          <w:numId w:val="9"/>
        </w:numPr>
        <w:tabs>
          <w:tab w:val="clear" w:pos="709"/>
          <w:tab w:val="left" w:pos="993" w:leader="none"/>
        </w:tabs>
        <w:suppressAutoHyphens w:val="false"/>
        <w:ind w:hanging="851" w:left="993"/>
        <w:rPr>
          <w:rFonts w:ascii="Times New Roman" w:hAnsi="Times New Roman" w:cs="Times New Roman"/>
          <w:b w:val="false"/>
          <w:sz w:val="22"/>
          <w:szCs w:val="22"/>
        </w:rPr>
      </w:pPr>
      <w:r>
        <w:rPr>
          <w:rFonts w:cs="Times New Roman" w:ascii="Times New Roman" w:hAnsi="Times New Roman"/>
          <w:b w:val="false"/>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pPr>
        <w:pStyle w:val="spistrescipoziom2"/>
        <w:numPr>
          <w:ilvl w:val="1"/>
          <w:numId w:val="9"/>
        </w:numPr>
        <w:tabs>
          <w:tab w:val="clear" w:pos="709"/>
          <w:tab w:val="left" w:pos="993" w:leader="none"/>
        </w:tabs>
        <w:suppressAutoHyphens w:val="false"/>
        <w:ind w:hanging="633" w:left="792"/>
        <w:rPr>
          <w:rFonts w:ascii="Times New Roman" w:hAnsi="Times New Roman" w:cs="Times New Roman"/>
          <w:b w:val="false"/>
          <w:sz w:val="22"/>
          <w:szCs w:val="22"/>
        </w:rPr>
      </w:pPr>
      <w:r>
        <w:rPr>
          <w:rFonts w:cs="Times New Roman" w:ascii="Times New Roman" w:hAnsi="Times New Roman"/>
          <w:b w:val="false"/>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pPr>
        <w:pStyle w:val="spistrescipoziom2"/>
        <w:numPr>
          <w:ilvl w:val="1"/>
          <w:numId w:val="9"/>
        </w:numPr>
        <w:tabs>
          <w:tab w:val="clear" w:pos="709"/>
          <w:tab w:val="left" w:pos="993" w:leader="none"/>
        </w:tabs>
        <w:suppressAutoHyphens w:val="false"/>
        <w:ind w:hanging="708" w:left="792"/>
        <w:rPr>
          <w:rFonts w:ascii="Times New Roman" w:hAnsi="Times New Roman" w:cs="Times New Roman"/>
          <w:b w:val="false"/>
          <w:sz w:val="22"/>
          <w:szCs w:val="22"/>
        </w:rPr>
      </w:pPr>
      <w:bookmarkStart w:id="63" w:name="_Hlk113619676"/>
      <w:r>
        <w:rPr>
          <w:rFonts w:cs="Times New Roman" w:ascii="Times New Roman" w:hAnsi="Times New Roman"/>
          <w:b w:val="false"/>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w:t>
        <w:br/>
        <w:t xml:space="preserve">i uzasadnienie zastrzeżenia tajemnicy przedsiębiorstwa należy dodać w polu „Załączniki i inne dokumenty przedstawione w ofercie przez Wykonawcę”.  </w:t>
      </w:r>
      <w:bookmarkEnd w:id="63"/>
    </w:p>
    <w:p>
      <w:pPr>
        <w:pStyle w:val="spistrescipoziom2"/>
        <w:numPr>
          <w:ilvl w:val="1"/>
          <w:numId w:val="9"/>
        </w:numPr>
        <w:tabs>
          <w:tab w:val="clear" w:pos="709"/>
          <w:tab w:val="left" w:pos="993" w:leader="none"/>
        </w:tabs>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 xml:space="preserve">Formularz ofertowy podpisuje się kwalifikowanym podpisem elektronicznym, podpisem zaufanym lub podpisem osobistym w formacie PAdES typ wewnętrzny.  </w:t>
      </w:r>
    </w:p>
    <w:p>
      <w:pPr>
        <w:pStyle w:val="spistrescipoziom2"/>
        <w:numPr>
          <w:ilvl w:val="1"/>
          <w:numId w:val="9"/>
        </w:numPr>
        <w:tabs>
          <w:tab w:val="clear" w:pos="709"/>
          <w:tab w:val="left" w:pos="993" w:leader="none"/>
        </w:tabs>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Pozostałe dokumenty wchodzące w skład oferty lub składane wraz z ofertą, które są zgodnie</w:t>
        <w:b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Oferta oraz wszystkie wymagane załączniki, druki, formularze, oświadczenia, opracowane zestawienia </w:t>
        <w:br/>
        <w:t>i wykazy składane wraz z ofertą wymagają podpisu osób uprawnionych do reprezentowania firmy w obrocie gospodarczym, zgodnie z aktem rejestracyjnym oraz przepisami prawa.</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Oferta i załączniki podpisane przez upoważnionego przedstawiciela wykonawcy wymagają załączenia właściwego pełnomocnictwa lub umocowania prawnego. </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Oferta powinna zawierać wszystkie wymagane dokumenty, oświadczenia, załączniki i inne   dokumenty, o których mowa w treści niniejszej specyfikacji.</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Dokumenty winny być sporządzone zgodnie z zaleceniami oraz przedstawionymi przez Zamawiającego wzorami (załącznikami), zawierać informacje i dane określone w tych dokumentach.</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pPr>
        <w:pStyle w:val="spistrescipoziom2"/>
        <w:numPr>
          <w:ilvl w:val="1"/>
          <w:numId w:val="9"/>
        </w:numPr>
        <w:tabs>
          <w:tab w:val="clear" w:pos="709"/>
          <w:tab w:val="left" w:pos="142" w:leader="none"/>
          <w:tab w:val="left" w:pos="1134" w:leader="none"/>
        </w:tabs>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Oferta może być złożona tylko do upływu terminu składania ofert.</w:t>
      </w:r>
    </w:p>
    <w:p>
      <w:pPr>
        <w:pStyle w:val="spistrescipoziom2"/>
        <w:numPr>
          <w:ilvl w:val="1"/>
          <w:numId w:val="9"/>
        </w:numPr>
        <w:tabs>
          <w:tab w:val="clear" w:pos="709"/>
          <w:tab w:val="left" w:pos="142" w:leader="none"/>
          <w:tab w:val="left" w:pos="1276"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Wykonawca może przed upływem terminu składania ofert wycofać ofertę. Wykonawca wycofuje ofertę w zakładce „Oferty/wnioski” używając przycisku „Wycofaj ofertę”.  </w:t>
      </w:r>
    </w:p>
    <w:p>
      <w:pPr>
        <w:pStyle w:val="spistrescipoziom2"/>
        <w:numPr>
          <w:ilvl w:val="1"/>
          <w:numId w:val="9"/>
        </w:numPr>
        <w:tabs>
          <w:tab w:val="clear" w:pos="709"/>
          <w:tab w:val="left" w:pos="142" w:leader="none"/>
          <w:tab w:val="left" w:pos="1134"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 xml:space="preserve">Wykonawca po upływie terminu do składania ofert nie może skutecznie dokonać zmiany ani wycofać złożonej oferty.  </w:t>
      </w:r>
    </w:p>
    <w:p>
      <w:pPr>
        <w:pStyle w:val="spistrescipoziom2"/>
        <w:numPr>
          <w:ilvl w:val="1"/>
          <w:numId w:val="9"/>
        </w:numPr>
        <w:tabs>
          <w:tab w:val="clear" w:pos="709"/>
          <w:tab w:val="left" w:pos="142" w:leader="none"/>
          <w:tab w:val="left" w:pos="1134" w:leader="none"/>
        </w:tabs>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Maksymalny łączny rozmiar plików stanowiących ofertę lub składanych wraz z ofertą to 250 MB.</w:t>
      </w:r>
    </w:p>
    <w:p>
      <w:pPr>
        <w:pStyle w:val="spistrescipoziom2"/>
        <w:numPr>
          <w:ilvl w:val="1"/>
          <w:numId w:val="9"/>
        </w:numPr>
        <w:tabs>
          <w:tab w:val="clear" w:pos="709"/>
          <w:tab w:val="left" w:pos="142" w:leader="none"/>
          <w:tab w:val="left" w:pos="851"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Zamawiający nie ujawni informacji stanowiących tajemnicę przedsiębiorstwa w rozumieniu przepisów o zwalczaniu nieuczciwej konkurencji, jeżeli Wykonawca, nie później niż w terminie składania ofert zastrzegł, że nie mogą być one udostępniane oraz wykazał, że zastrzeżone informacje stanowią tajemnicę przedsiębiorstwa.</w:t>
      </w:r>
    </w:p>
    <w:p>
      <w:pPr>
        <w:pStyle w:val="spistrescipoziom2"/>
        <w:numPr>
          <w:ilvl w:val="1"/>
          <w:numId w:val="9"/>
        </w:numPr>
        <w:tabs>
          <w:tab w:val="clear" w:pos="709"/>
          <w:tab w:val="left" w:pos="142" w:leader="none"/>
        </w:tabs>
        <w:suppressAutoHyphens w:val="false"/>
        <w:ind w:hanging="709" w:left="851"/>
        <w:rPr>
          <w:rFonts w:ascii="Times New Roman" w:hAnsi="Times New Roman" w:cs="Times New Roman"/>
          <w:b w:val="false"/>
          <w:sz w:val="22"/>
          <w:szCs w:val="22"/>
        </w:rPr>
      </w:pPr>
      <w:r>
        <w:rPr>
          <w:rFonts w:cs="Times New Roman" w:ascii="Times New Roman" w:hAnsi="Times New Roman"/>
          <w:b w:val="false"/>
          <w:sz w:val="22"/>
          <w:szCs w:val="22"/>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pPr>
        <w:pStyle w:val="spistrescipoziom2"/>
        <w:numPr>
          <w:ilvl w:val="1"/>
          <w:numId w:val="9"/>
        </w:numPr>
        <w:suppressAutoHyphens w:val="false"/>
        <w:ind w:hanging="650" w:left="792"/>
        <w:jc w:val="left"/>
        <w:rPr>
          <w:rFonts w:ascii="Times New Roman" w:hAnsi="Times New Roman" w:cs="Times New Roman"/>
          <w:b w:val="false"/>
          <w:sz w:val="22"/>
          <w:szCs w:val="22"/>
        </w:rPr>
      </w:pPr>
      <w:r>
        <w:rPr>
          <w:rFonts w:cs="Times New Roman" w:ascii="Times New Roman" w:hAnsi="Times New Roman"/>
          <w:b w:val="false"/>
          <w:sz w:val="22"/>
          <w:szCs w:val="22"/>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w:t>
      </w:r>
    </w:p>
    <w:p>
      <w:pPr>
        <w:pStyle w:val="spistrescipoziom2"/>
        <w:numPr>
          <w:ilvl w:val="1"/>
          <w:numId w:val="9"/>
        </w:numPr>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 xml:space="preserve">W przypadku, gdy wykonawca dołączy jako załącznik do oferty kopię jakiegoś dokumentu, wystawionego pierwotnie jako dokument w postaci papierowej, przekazuje cyfrowe odwzorowanie tego dokumentu opatrzone kwalifikowanym podpisem elektronicznym, podpisem zaufanym lub podpisem osobistym, poświadczające zgodność odwzorowania cyfrowego z dokumentem w postaci papierowej. </w:t>
      </w:r>
    </w:p>
    <w:p>
      <w:pPr>
        <w:pStyle w:val="spistrescipoziom2"/>
        <w:numPr>
          <w:ilvl w:val="1"/>
          <w:numId w:val="9"/>
        </w:numPr>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Potwierdzenie zgodności odwzorowania cyfrowego z dokumentem w postaci papierowej dokonuje się zgodnie z zapisami par 6 ust 3 oraz par 7 ust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spistrescipoziom2"/>
        <w:numPr>
          <w:ilvl w:val="1"/>
          <w:numId w:val="9"/>
        </w:numPr>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Za niedopuszczalne uważa się potwierdzenie za zgodność z oryginałem kopii dokumentu przez radcę prawnego lub adwokata, jeżeli nie posiada on stosowanego pełnomocnictwa udzielonego przez uprawniony podmiot, do tej czynności w niniejszym postępowaniu.</w:t>
      </w:r>
    </w:p>
    <w:p>
      <w:pPr>
        <w:pStyle w:val="spistrescipoziom2"/>
        <w:numPr>
          <w:ilvl w:val="1"/>
          <w:numId w:val="9"/>
        </w:numPr>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Wzory dokumentów, w tym formularz oferty powinny zostać wypełnione przez wykonawcę</w:t>
        <w:br/>
        <w:t xml:space="preserve">i dołączone do oferty, bądź też przygotowane przez wykonawcę w innej zgodnej formie. </w:t>
      </w:r>
    </w:p>
    <w:p>
      <w:pPr>
        <w:pStyle w:val="spistrescipoziom2"/>
        <w:numPr>
          <w:ilvl w:val="1"/>
          <w:numId w:val="9"/>
        </w:numPr>
        <w:suppressAutoHyphens w:val="false"/>
        <w:ind w:hanging="650" w:left="792"/>
        <w:rPr>
          <w:rFonts w:ascii="Times New Roman" w:hAnsi="Times New Roman" w:cs="Times New Roman"/>
          <w:b w:val="false"/>
          <w:sz w:val="22"/>
          <w:szCs w:val="22"/>
        </w:rPr>
      </w:pPr>
      <w:r>
        <w:rPr>
          <w:rFonts w:cs="Times New Roman" w:ascii="Times New Roman" w:hAnsi="Times New Roman"/>
          <w:b w:val="false"/>
          <w:sz w:val="22"/>
          <w:szCs w:val="22"/>
        </w:rPr>
        <w:t>W przypadku, kiedy ofertę składa kilka podmiotów, oferta tych wykonawców musi spełniać następujące warunki:</w:t>
      </w:r>
    </w:p>
    <w:p>
      <w:pPr>
        <w:pStyle w:val="Normal"/>
        <w:numPr>
          <w:ilvl w:val="1"/>
          <w:numId w:val="11"/>
        </w:numPr>
        <w:suppressAutoHyphens w:val="false"/>
        <w:rPr>
          <w:sz w:val="22"/>
          <w:szCs w:val="22"/>
        </w:rPr>
      </w:pPr>
      <w:r>
        <w:rPr>
          <w:sz w:val="22"/>
          <w:szCs w:val="22"/>
        </w:rPr>
        <w:t>Oferta winna być podpisana przez każdego z wykonawców występujących wspólnie lub upoważnionego przedstawiciela/ lidera.</w:t>
      </w:r>
    </w:p>
    <w:p>
      <w:pPr>
        <w:pStyle w:val="Normal"/>
        <w:numPr>
          <w:ilvl w:val="1"/>
          <w:numId w:val="11"/>
        </w:numPr>
        <w:suppressAutoHyphens w:val="false"/>
        <w:rPr>
          <w:sz w:val="22"/>
          <w:szCs w:val="22"/>
        </w:rPr>
      </w:pPr>
      <w:r>
        <w:rPr>
          <w:sz w:val="22"/>
          <w:szCs w:val="22"/>
        </w:rPr>
        <w:t xml:space="preserve">Podmioty występujące wspólnie ponoszą solidarną odpowiedzialność za niewykonanie lub nienależyte wykonanie zobowiązań. </w:t>
      </w:r>
    </w:p>
    <w:p>
      <w:pPr>
        <w:pStyle w:val="spistrescipoziom1"/>
        <w:ind w:hanging="360" w:left="360"/>
        <w:rPr>
          <w:rFonts w:ascii="Times New Roman" w:hAnsi="Times New Roman" w:cs="Times New Roman"/>
          <w:sz w:val="22"/>
          <w:szCs w:val="22"/>
        </w:rPr>
      </w:pPr>
      <w:r>
        <w:rPr>
          <w:rFonts w:cs="Times New Roman" w:ascii="Times New Roman" w:hAnsi="Times New Roman"/>
          <w:sz w:val="22"/>
          <w:szCs w:val="22"/>
        </w:rPr>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64" w:name="_Toc60159059"/>
      <w:r>
        <w:rPr>
          <w:rFonts w:cs="Times New Roman" w:ascii="Times New Roman" w:hAnsi="Times New Roman"/>
          <w:sz w:val="22"/>
          <w:szCs w:val="22"/>
        </w:rPr>
        <w:t>LICZBA CZĘŚCI ZAMÓWIENIA, NA KTÓRĄ WYKONAWCA MOŻE ZŁOŻYĆ OFERTĘ</w:t>
      </w:r>
      <w:bookmarkEnd w:id="64"/>
    </w:p>
    <w:p>
      <w:pPr>
        <w:pStyle w:val="spistrescipoziom1"/>
        <w:spacing w:before="120" w:after="120"/>
        <w:rPr>
          <w:rFonts w:ascii="Times New Roman" w:hAnsi="Times New Roman" w:cs="Times New Roman"/>
          <w:b w:val="false"/>
          <w:sz w:val="22"/>
          <w:szCs w:val="22"/>
        </w:rPr>
      </w:pPr>
      <w:r>
        <w:rPr>
          <w:rFonts w:cs="Times New Roman" w:ascii="Times New Roman" w:hAnsi="Times New Roman"/>
          <w:b w:val="false"/>
          <w:sz w:val="22"/>
          <w:szCs w:val="22"/>
        </w:rPr>
        <w:t>Zamawiający nie wprowadza ograniczeń w tym zakresie.</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65" w:name="_Toc60159060"/>
      <w:bookmarkStart w:id="66" w:name="_Toc369278144"/>
      <w:bookmarkStart w:id="67" w:name="_Toc286155470"/>
      <w:bookmarkStart w:id="68" w:name="_Toc271275838"/>
      <w:bookmarkStart w:id="69" w:name="_Toc364245208"/>
      <w:r>
        <w:rPr>
          <w:rFonts w:cs="Times New Roman" w:ascii="Times New Roman" w:hAnsi="Times New Roman"/>
          <w:sz w:val="22"/>
          <w:szCs w:val="22"/>
        </w:rPr>
        <w:t>TAJEMNICA PRZEDSIĘBIORSTWA</w:t>
      </w:r>
      <w:bookmarkEnd w:id="65"/>
      <w:bookmarkEnd w:id="66"/>
      <w:bookmarkEnd w:id="67"/>
      <w:bookmarkEnd w:id="68"/>
      <w:bookmarkEnd w:id="69"/>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10"/>
        </w:numPr>
        <w:tabs>
          <w:tab w:val="clear" w:pos="709"/>
          <w:tab w:val="left" w:pos="1176" w:leader="none"/>
        </w:tabs>
        <w:spacing w:before="120" w:after="120"/>
        <w:ind w:hanging="432" w:left="432"/>
        <w:jc w:val="both"/>
        <w:rPr>
          <w:sz w:val="22"/>
          <w:szCs w:val="22"/>
        </w:rPr>
      </w:pPr>
      <w:r>
        <w:rPr>
          <w:sz w:val="22"/>
          <w:szCs w:val="22"/>
        </w:rPr>
        <w:t>Jeżeli wykonawca zastrzega, że informacje objęte tajemnicą przedsiębiorstwa w rozumieniu przepisów o zwalczaniu nieuczciwej konkurencji, nie mogą być udostępniane, informacje te wykonawca powinien złożyć wraz z ofertą w wydzielonym i odpowiednio oznaczonym pliku, sugeruje się aby oznaczenie pliku nastąpiło poprzez zawarcie w jego nazwie sformułowania „tajemnica przedsiębiorstwa”.</w:t>
      </w:r>
      <w:bookmarkStart w:id="70" w:name="_Hlk58343410"/>
      <w:bookmarkEnd w:id="70"/>
    </w:p>
    <w:p>
      <w:pPr>
        <w:pStyle w:val="Normal"/>
        <w:numPr>
          <w:ilvl w:val="1"/>
          <w:numId w:val="10"/>
        </w:numPr>
        <w:spacing w:before="120" w:after="120"/>
        <w:ind w:hanging="0" w:left="0"/>
        <w:jc w:val="both"/>
        <w:rPr>
          <w:sz w:val="22"/>
          <w:szCs w:val="22"/>
        </w:rPr>
      </w:pPr>
      <w:r>
        <w:rPr>
          <w:sz w:val="22"/>
          <w:szCs w:val="22"/>
        </w:rPr>
        <w:t xml:space="preserve">W przypadku informacji objętych tajemnicą przedsiębiorstwa wykonawca powinien wyraźnie oznaczyć, które informacje stanowią tajemnicę przedsiębiorstwa oraz nie powinny być udostępniane. Przez tajemnicę przedsiębiorstwa należy rozumieć tylko takie informacje, które objęte są zakresem podanym w definicji zawartej w art. 11 ust. 2 ustawy  z dnia 16 kwietnia 1993 r. o zwalczaniu nieuczciwej konkurencji (t.j. Dz. U. z 2020 r., poz. 1913) tj. </w:t>
      </w:r>
      <w:r>
        <w:rPr>
          <w:i/>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sz w:val="22"/>
          <w:szCs w:val="22"/>
        </w:rPr>
        <w:t xml:space="preserve">. W przypadku zastrzeżenia informacji jako tajemnica przedsiębiorstwa wykonawca obowiązany jest do wykazania, że zastrzeżone informacje stanowią taką tajemnicę. Zamawiający wymaga złożenia wyjaśnień wraz z ofertą. </w:t>
      </w:r>
    </w:p>
    <w:p>
      <w:pPr>
        <w:pStyle w:val="Normal"/>
        <w:numPr>
          <w:ilvl w:val="1"/>
          <w:numId w:val="10"/>
        </w:numPr>
        <w:spacing w:before="120" w:after="120"/>
        <w:ind w:hanging="0" w:left="0"/>
        <w:jc w:val="both"/>
        <w:rPr>
          <w:sz w:val="22"/>
          <w:szCs w:val="22"/>
        </w:rPr>
      </w:pPr>
      <w:r>
        <w:rPr>
          <w:sz w:val="22"/>
          <w:szCs w:val="22"/>
        </w:rPr>
        <w:t>Niewykazanie nie później niż w terminie składania oferty, że zastrzeżone informacje stanowią tajemnicę przedsiębiorstwa będzie skutkowało uznaniem przez zamawiającego, że wykonawca nie wykazał w ww. terminie, iż zastrzeżone informacje stanowią tajemnicę przedsiębiorstwa, w konsekwencji czego zamawiający odtajni wskazane informacje bez wzywania do dalszych wyjaśnień.</w:t>
      </w:r>
    </w:p>
    <w:p>
      <w:pPr>
        <w:pStyle w:val="Normal"/>
        <w:numPr>
          <w:ilvl w:val="1"/>
          <w:numId w:val="10"/>
        </w:numPr>
        <w:spacing w:before="120" w:after="120"/>
        <w:ind w:hanging="0" w:left="0"/>
        <w:jc w:val="both"/>
        <w:rPr>
          <w:sz w:val="22"/>
          <w:szCs w:val="22"/>
        </w:rPr>
      </w:pPr>
      <w:r>
        <w:rPr>
          <w:sz w:val="22"/>
          <w:szCs w:val="22"/>
        </w:rPr>
        <w:t>Zamawiający nie ponosi odpowiedzialności za ujawnienie informacji, co do których wykonawca nie podjął działań, o których mowa powyższej, a także za ujawnienie informacji, w odniesieniu do których obowiązek ujawnienia wynika z przepisów prawa, wyroków sądowych lub decyzji organów administracji, niezależnie od podjęcia przez wykonawcę działań, o których mowa w punkcie powyższym.</w:t>
      </w:r>
    </w:p>
    <w:p>
      <w:pPr>
        <w:pStyle w:val="Normal"/>
        <w:numPr>
          <w:ilvl w:val="1"/>
          <w:numId w:val="10"/>
        </w:numPr>
        <w:spacing w:before="120" w:after="120"/>
        <w:ind w:hanging="0" w:left="0"/>
        <w:jc w:val="both"/>
        <w:rPr>
          <w:sz w:val="22"/>
          <w:szCs w:val="22"/>
        </w:rPr>
      </w:pPr>
      <w:r>
        <w:rPr>
          <w:sz w:val="22"/>
          <w:szCs w:val="22"/>
        </w:rPr>
        <w:t>Nie można zastrzec informacji, o których mowa w art. 222 ust. 5 ustawy PZP, z uwzględnieniem postanowień dotyczących oferty.</w:t>
      </w:r>
    </w:p>
    <w:p>
      <w:pPr>
        <w:pStyle w:val="spistrescipoziom1"/>
        <w:numPr>
          <w:ilvl w:val="0"/>
          <w:numId w:val="2"/>
        </w:numPr>
        <w:tabs>
          <w:tab w:val="clear" w:pos="709"/>
          <w:tab w:val="left" w:pos="426" w:leader="none"/>
        </w:tabs>
        <w:spacing w:before="120" w:after="120"/>
        <w:ind w:hanging="0" w:left="0"/>
        <w:rPr>
          <w:rFonts w:ascii="Times New Roman" w:hAnsi="Times New Roman" w:cs="Times New Roman"/>
          <w:sz w:val="22"/>
          <w:szCs w:val="22"/>
        </w:rPr>
      </w:pPr>
      <w:bookmarkStart w:id="71" w:name="_Toc60159061"/>
      <w:r>
        <w:rPr>
          <w:rFonts w:cs="Times New Roman" w:ascii="Times New Roman" w:hAnsi="Times New Roman"/>
          <w:sz w:val="22"/>
          <w:szCs w:val="22"/>
        </w:rPr>
        <w:t>SPOSÓB ORAZ TERMIN SKŁADANIA OFERT</w:t>
      </w:r>
      <w:bookmarkEnd w:id="71"/>
    </w:p>
    <w:p>
      <w:pPr>
        <w:pStyle w:val="ListParagraph"/>
        <w:numPr>
          <w:ilvl w:val="0"/>
          <w:numId w:val="10"/>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10"/>
        </w:numPr>
        <w:tabs>
          <w:tab w:val="clear" w:pos="709"/>
          <w:tab w:val="left" w:pos="1176" w:leader="none"/>
        </w:tabs>
        <w:spacing w:before="120" w:after="120"/>
        <w:ind w:hanging="432" w:left="432"/>
        <w:jc w:val="both"/>
        <w:rPr>
          <w:sz w:val="22"/>
          <w:szCs w:val="22"/>
        </w:rPr>
      </w:pPr>
      <w:r>
        <w:rPr>
          <w:sz w:val="22"/>
          <w:szCs w:val="22"/>
        </w:rPr>
        <w:t xml:space="preserve">Składanie ofert w niniejszym postępowaniu odbywa się wyłącznie za pośrednictwem  </w:t>
        <w:br/>
        <w:t>Platformy e-Zamówienia zgodnie z wytycznymi opisanymi we wcześniejszej  części SWZ</w:t>
      </w:r>
    </w:p>
    <w:p>
      <w:pPr>
        <w:pStyle w:val="spistrescipoziom2"/>
        <w:numPr>
          <w:ilvl w:val="1"/>
          <w:numId w:val="12"/>
        </w:numPr>
        <w:spacing w:before="120" w:after="120"/>
        <w:ind w:hanging="0" w:left="0"/>
        <w:rPr>
          <w:rFonts w:ascii="Times New Roman" w:hAnsi="Times New Roman" w:cs="Times New Roman"/>
          <w:b w:val="false"/>
          <w:sz w:val="22"/>
          <w:szCs w:val="22"/>
        </w:rPr>
      </w:pPr>
      <w:bookmarkStart w:id="72" w:name="_Toc60159063"/>
      <w:bookmarkStart w:id="73" w:name="_Toc60148793"/>
      <w:r>
        <w:rPr>
          <w:rFonts w:cs="Times New Roman" w:ascii="Times New Roman" w:hAnsi="Times New Roman"/>
          <w:b w:val="false"/>
          <w:sz w:val="22"/>
          <w:szCs w:val="22"/>
        </w:rPr>
        <w:t>Termin składania ofert</w:t>
      </w:r>
      <w:bookmarkEnd w:id="72"/>
      <w:bookmarkEnd w:id="73"/>
      <w:r>
        <w:rPr>
          <w:rFonts w:cs="Times New Roman" w:ascii="Times New Roman" w:hAnsi="Times New Roman"/>
          <w:b w:val="false"/>
          <w:sz w:val="22"/>
          <w:szCs w:val="22"/>
        </w:rPr>
        <w:t xml:space="preserve">: </w:t>
      </w:r>
      <w:r>
        <w:rPr>
          <w:rFonts w:cs="Times New Roman" w:ascii="Times New Roman" w:hAnsi="Times New Roman"/>
          <w:bCs/>
          <w:sz w:val="22"/>
          <w:szCs w:val="22"/>
        </w:rPr>
        <w:t>1</w:t>
      </w:r>
      <w:r>
        <w:rPr>
          <w:rFonts w:cs="Times New Roman" w:ascii="Times New Roman" w:hAnsi="Times New Roman"/>
          <w:bCs/>
          <w:sz w:val="22"/>
          <w:szCs w:val="22"/>
        </w:rPr>
        <w:t>3</w:t>
      </w:r>
      <w:r>
        <w:rPr>
          <w:rFonts w:cs="Times New Roman" w:ascii="Times New Roman" w:hAnsi="Times New Roman"/>
          <w:bCs/>
          <w:sz w:val="22"/>
          <w:szCs w:val="22"/>
        </w:rPr>
        <w:t>.02.202</w:t>
      </w:r>
      <w:r>
        <w:rPr>
          <w:rFonts w:cs="Times New Roman" w:ascii="Times New Roman" w:hAnsi="Times New Roman"/>
          <w:bCs/>
          <w:sz w:val="22"/>
          <w:szCs w:val="22"/>
        </w:rPr>
        <w:t>6</w:t>
      </w:r>
      <w:r>
        <w:rPr>
          <w:rFonts w:cs="Times New Roman" w:ascii="Times New Roman" w:hAnsi="Times New Roman"/>
          <w:bCs/>
          <w:sz w:val="22"/>
          <w:szCs w:val="22"/>
        </w:rPr>
        <w:t xml:space="preserve"> r. godzina 09:00</w:t>
      </w:r>
    </w:p>
    <w:p>
      <w:pPr>
        <w:pStyle w:val="spistrescipoziom1"/>
        <w:numPr>
          <w:ilvl w:val="0"/>
          <w:numId w:val="12"/>
        </w:numPr>
        <w:tabs>
          <w:tab w:val="clear" w:pos="709"/>
          <w:tab w:val="left" w:pos="426" w:leader="none"/>
        </w:tabs>
        <w:spacing w:before="120" w:after="120"/>
        <w:ind w:hanging="0" w:left="0"/>
        <w:rPr>
          <w:rFonts w:ascii="Times New Roman" w:hAnsi="Times New Roman" w:cs="Times New Roman"/>
          <w:sz w:val="22"/>
          <w:szCs w:val="22"/>
        </w:rPr>
      </w:pPr>
      <w:bookmarkStart w:id="74" w:name="_Toc60159065"/>
      <w:r>
        <w:rPr>
          <w:rFonts w:cs="Times New Roman" w:ascii="Times New Roman" w:hAnsi="Times New Roman"/>
          <w:sz w:val="22"/>
          <w:szCs w:val="22"/>
        </w:rPr>
        <w:t>TERMIN OTWARCIA OFERT</w:t>
      </w:r>
      <w:bookmarkEnd w:id="74"/>
    </w:p>
    <w:p>
      <w:pPr>
        <w:pStyle w:val="Normal"/>
        <w:numPr>
          <w:ilvl w:val="1"/>
          <w:numId w:val="10"/>
        </w:numPr>
        <w:spacing w:before="120" w:after="120"/>
        <w:ind w:hanging="0" w:left="0"/>
        <w:jc w:val="both"/>
        <w:rPr>
          <w:sz w:val="22"/>
          <w:szCs w:val="22"/>
        </w:rPr>
      </w:pPr>
      <w:r>
        <w:rPr>
          <w:sz w:val="22"/>
          <w:szCs w:val="22"/>
        </w:rPr>
        <w:t xml:space="preserve">Termin otwarcia ofert:  </w:t>
      </w:r>
      <w:r>
        <w:rPr>
          <w:b/>
          <w:sz w:val="22"/>
          <w:szCs w:val="22"/>
        </w:rPr>
        <w:t>1</w:t>
      </w:r>
      <w:r>
        <w:rPr>
          <w:b/>
          <w:sz w:val="22"/>
          <w:szCs w:val="22"/>
        </w:rPr>
        <w:t>3</w:t>
      </w:r>
      <w:r>
        <w:rPr>
          <w:b/>
          <w:sz w:val="22"/>
          <w:szCs w:val="22"/>
        </w:rPr>
        <w:t>.02.202</w:t>
      </w:r>
      <w:r>
        <w:rPr>
          <w:b/>
          <w:sz w:val="22"/>
          <w:szCs w:val="22"/>
        </w:rPr>
        <w:t>6</w:t>
      </w:r>
      <w:r>
        <w:rPr>
          <w:b/>
          <w:sz w:val="22"/>
          <w:szCs w:val="22"/>
        </w:rPr>
        <w:t xml:space="preserve"> r. godz. 09:30</w:t>
      </w:r>
    </w:p>
    <w:p>
      <w:pPr>
        <w:pStyle w:val="Normal"/>
        <w:spacing w:before="120" w:after="120"/>
        <w:jc w:val="both"/>
        <w:rPr>
          <w:sz w:val="22"/>
          <w:szCs w:val="22"/>
        </w:rPr>
      </w:pPr>
      <w:r>
        <w:rPr>
          <w:sz w:val="22"/>
          <w:szCs w:val="22"/>
        </w:rPr>
        <w:t>Zamawiający nie przewiduje możliwości bezpośredniego uczestniczenia w czynności otwarcia ofert (brak jawnego otwarcia ofert).</w:t>
      </w:r>
    </w:p>
    <w:p>
      <w:pPr>
        <w:pStyle w:val="Normal"/>
        <w:numPr>
          <w:ilvl w:val="1"/>
          <w:numId w:val="10"/>
        </w:numPr>
        <w:spacing w:before="120" w:after="120"/>
        <w:ind w:hanging="0" w:left="0"/>
        <w:jc w:val="both"/>
        <w:rPr>
          <w:sz w:val="22"/>
          <w:szCs w:val="22"/>
        </w:rPr>
      </w:pPr>
      <w:r>
        <w:rPr>
          <w:sz w:val="22"/>
          <w:szCs w:val="22"/>
        </w:rPr>
        <w:t>W przypadku zmiany terminu otwarcia ofert, zgodnie z art. 222 ustawy PZP, zamawiający zamieści stosowną informację na stronie internetowej prowadzonego postępowania.</w:t>
      </w:r>
    </w:p>
    <w:p>
      <w:pPr>
        <w:pStyle w:val="Normal"/>
        <w:numPr>
          <w:ilvl w:val="1"/>
          <w:numId w:val="10"/>
        </w:numPr>
        <w:spacing w:before="120" w:after="120"/>
        <w:ind w:hanging="0" w:left="0"/>
        <w:jc w:val="both"/>
        <w:rPr>
          <w:sz w:val="22"/>
          <w:szCs w:val="22"/>
        </w:rPr>
      </w:pPr>
      <w:r>
        <w:rPr>
          <w:sz w:val="22"/>
          <w:szCs w:val="22"/>
        </w:rPr>
        <w:t>Przed terminem otwarcia ofert zamawiający zamieści na stronie internetowej prowadzonego postępowania kwotę, jaką zamierza przeznaczyć na sfinansowanie zamówienia.</w:t>
      </w:r>
    </w:p>
    <w:p>
      <w:pPr>
        <w:pStyle w:val="Normal"/>
        <w:numPr>
          <w:ilvl w:val="1"/>
          <w:numId w:val="10"/>
        </w:numPr>
        <w:spacing w:before="120" w:after="120"/>
        <w:ind w:hanging="0" w:left="0"/>
        <w:jc w:val="both"/>
        <w:rPr>
          <w:sz w:val="22"/>
          <w:szCs w:val="22"/>
        </w:rPr>
      </w:pPr>
      <w:r>
        <w:rPr>
          <w:sz w:val="22"/>
          <w:szCs w:val="22"/>
        </w:rPr>
        <w:t>Niezwłocznie po otwarciu ofert zamawiający zamieści na stronie internetowej prowadzonego postępowania informacje dotyczące:</w:t>
      </w:r>
    </w:p>
    <w:p>
      <w:pPr>
        <w:pStyle w:val="ListParagraph"/>
        <w:numPr>
          <w:ilvl w:val="1"/>
          <w:numId w:val="13"/>
        </w:numPr>
        <w:tabs>
          <w:tab w:val="clear" w:pos="709"/>
          <w:tab w:val="left" w:pos="993" w:leader="none"/>
          <w:tab w:val="left" w:pos="1701" w:leader="none"/>
        </w:tabs>
        <w:spacing w:before="120" w:after="120"/>
        <w:contextualSpacing/>
        <w:jc w:val="both"/>
        <w:rPr>
          <w:rFonts w:ascii="Times New Roman" w:hAnsi="Times New Roman"/>
        </w:rPr>
      </w:pPr>
      <w:r>
        <w:rPr>
          <w:rFonts w:ascii="Times New Roman" w:hAnsi="Times New Roman"/>
        </w:rPr>
        <w:t>firm oraz adresów wykonawców, których oferty zostały otwarte;</w:t>
      </w:r>
    </w:p>
    <w:p>
      <w:pPr>
        <w:pStyle w:val="ListParagraph"/>
        <w:numPr>
          <w:ilvl w:val="1"/>
          <w:numId w:val="13"/>
        </w:numPr>
        <w:tabs>
          <w:tab w:val="clear" w:pos="709"/>
          <w:tab w:val="left" w:pos="993" w:leader="none"/>
          <w:tab w:val="left" w:pos="1701" w:leader="none"/>
        </w:tabs>
        <w:spacing w:before="120" w:after="120"/>
        <w:contextualSpacing/>
        <w:jc w:val="both"/>
        <w:rPr>
          <w:rFonts w:ascii="Times New Roman" w:hAnsi="Times New Roman"/>
        </w:rPr>
      </w:pPr>
      <w:r>
        <w:rPr>
          <w:rFonts w:ascii="Times New Roman" w:hAnsi="Times New Roman"/>
        </w:rPr>
        <w:t>cenach zawartych w ofertach.</w:t>
      </w:r>
    </w:p>
    <w:p>
      <w:pPr>
        <w:pStyle w:val="Normal"/>
        <w:numPr>
          <w:ilvl w:val="1"/>
          <w:numId w:val="10"/>
        </w:numPr>
        <w:spacing w:before="120" w:after="120"/>
        <w:ind w:hanging="0" w:left="0"/>
        <w:jc w:val="both"/>
        <w:rPr>
          <w:sz w:val="22"/>
          <w:szCs w:val="22"/>
        </w:rPr>
      </w:pPr>
      <w:r>
        <w:rPr>
          <w:sz w:val="22"/>
          <w:szCs w:val="22"/>
        </w:rPr>
        <w:t xml:space="preserve">W przypadku braku możliwości otwarcia ofert z powodu awarii platformy e-zamówienia lub innej awarii  zamawiający zamieści stosowną informację o terminie otwarcia ofert,  na stronie internetowej </w:t>
      </w:r>
      <w:hyperlink r:id="rId12">
        <w:r>
          <w:rPr>
            <w:rStyle w:val="ListLabel181"/>
            <w:sz w:val="22"/>
            <w:szCs w:val="22"/>
          </w:rPr>
          <w:t>www.szpital.gorlice.pl</w:t>
        </w:r>
      </w:hyperlink>
    </w:p>
    <w:p>
      <w:pPr>
        <w:pStyle w:val="spistrescipoziom1"/>
        <w:numPr>
          <w:ilvl w:val="0"/>
          <w:numId w:val="12"/>
        </w:numPr>
        <w:tabs>
          <w:tab w:val="clear" w:pos="709"/>
          <w:tab w:val="left" w:pos="426" w:leader="none"/>
        </w:tabs>
        <w:spacing w:before="120" w:after="120"/>
        <w:ind w:hanging="0" w:left="0"/>
        <w:rPr>
          <w:rFonts w:ascii="Times New Roman" w:hAnsi="Times New Roman" w:cs="Times New Roman"/>
          <w:sz w:val="22"/>
          <w:szCs w:val="22"/>
        </w:rPr>
      </w:pPr>
      <w:bookmarkStart w:id="75" w:name="_Toc60159066"/>
      <w:r>
        <w:rPr>
          <w:rFonts w:cs="Times New Roman" w:ascii="Times New Roman" w:hAnsi="Times New Roman"/>
          <w:sz w:val="22"/>
          <w:szCs w:val="22"/>
        </w:rPr>
        <w:t>SPOSÓB OBLICZENIA CENY</w:t>
      </w:r>
      <w:bookmarkEnd w:id="75"/>
    </w:p>
    <w:p>
      <w:pPr>
        <w:pStyle w:val="spistrescipoziom2"/>
        <w:numPr>
          <w:ilvl w:val="1"/>
          <w:numId w:val="14"/>
        </w:numPr>
        <w:tabs>
          <w:tab w:val="clear" w:pos="709"/>
          <w:tab w:val="left" w:pos="993" w:leader="none"/>
        </w:tabs>
        <w:ind w:hanging="0" w:left="0"/>
        <w:rPr>
          <w:rFonts w:ascii="Times New Roman" w:hAnsi="Times New Roman" w:cs="Times New Roman"/>
          <w:b w:val="false"/>
          <w:sz w:val="22"/>
          <w:szCs w:val="22"/>
        </w:rPr>
      </w:pPr>
      <w:r>
        <w:rPr>
          <w:rFonts w:cs="Times New Roman" w:ascii="Times New Roman" w:hAnsi="Times New Roman"/>
          <w:b w:val="false"/>
          <w:sz w:val="22"/>
          <w:szCs w:val="22"/>
        </w:rPr>
        <w:t>W ofercie należy podać łączną cenę brutto (za pomocą cyfr oraz słownie) za wykonanie zamówienia uwzględniając wszelkie koszty, jakie zamawiający poniesie na realizację zamówienia zgodnie ze wzorem Formularza oferty.</w:t>
      </w:r>
    </w:p>
    <w:p>
      <w:pPr>
        <w:pStyle w:val="spistrescipoziom1"/>
        <w:numPr>
          <w:ilvl w:val="0"/>
          <w:numId w:val="14"/>
        </w:numPr>
        <w:spacing w:before="120" w:after="120"/>
        <w:ind w:hanging="0" w:left="0"/>
        <w:rPr>
          <w:rFonts w:ascii="Times New Roman" w:hAnsi="Times New Roman" w:cs="Times New Roman"/>
          <w:sz w:val="22"/>
          <w:szCs w:val="22"/>
        </w:rPr>
      </w:pPr>
      <w:bookmarkStart w:id="76" w:name="_Toc60159067"/>
      <w:bookmarkStart w:id="77" w:name="_Toc150257031"/>
      <w:bookmarkEnd w:id="77"/>
      <w:r>
        <w:rPr>
          <w:rFonts w:cs="Times New Roman" w:ascii="Times New Roman" w:hAnsi="Times New Roman"/>
          <w:sz w:val="22"/>
          <w:szCs w:val="22"/>
        </w:rPr>
        <w:t>WYMAGANIA JAKOŚCIOWE ODNOSZĄCE SIĘ DO GŁÓWNYCH ELEMENTÓW SKŁADAJĄCYCH SIĘ NA PRZEDMIOT ZAMÓWIENIA</w:t>
      </w:r>
      <w:bookmarkEnd w:id="76"/>
    </w:p>
    <w:p>
      <w:pPr>
        <w:pStyle w:val="Normal"/>
        <w:numPr>
          <w:ilvl w:val="1"/>
          <w:numId w:val="15"/>
        </w:numPr>
        <w:spacing w:before="120" w:after="120"/>
        <w:ind w:hanging="0" w:left="0"/>
        <w:jc w:val="both"/>
        <w:rPr>
          <w:sz w:val="22"/>
          <w:szCs w:val="22"/>
        </w:rPr>
      </w:pPr>
      <w:bookmarkStart w:id="78" w:name="_Toc60148798"/>
      <w:r>
        <w:rPr>
          <w:sz w:val="22"/>
          <w:szCs w:val="22"/>
        </w:rPr>
        <w:t>Zamawiający w – Załączniku nr 5 do SWZ określił wymagania jakościowe odnoszące się do głównych elementów składających się na przedmiot zamówienia</w:t>
      </w:r>
      <w:bookmarkEnd w:id="78"/>
    </w:p>
    <w:p>
      <w:pPr>
        <w:pStyle w:val="spistrescipoziom1"/>
        <w:numPr>
          <w:ilvl w:val="0"/>
          <w:numId w:val="14"/>
        </w:numPr>
        <w:tabs>
          <w:tab w:val="clear" w:pos="709"/>
          <w:tab w:val="left" w:pos="426" w:leader="none"/>
        </w:tabs>
        <w:spacing w:before="120" w:after="120"/>
        <w:ind w:hanging="0" w:left="0"/>
        <w:rPr>
          <w:rFonts w:ascii="Times New Roman" w:hAnsi="Times New Roman" w:cs="Times New Roman"/>
          <w:sz w:val="22"/>
          <w:szCs w:val="22"/>
        </w:rPr>
      </w:pPr>
      <w:bookmarkStart w:id="79" w:name="_Toc60159068"/>
      <w:r>
        <w:rPr>
          <w:rFonts w:cs="Times New Roman" w:ascii="Times New Roman" w:hAnsi="Times New Roman"/>
          <w:sz w:val="22"/>
          <w:szCs w:val="22"/>
        </w:rPr>
        <w:t>OPIS KRYTERIÓW OCENY OFERT WRAZ Z PODANIEM WAG TYCH KRYTERIÓW</w:t>
        <w:br/>
        <w:t>I SPOSOBU OCENY OFERT</w:t>
      </w:r>
      <w:bookmarkEnd w:id="79"/>
    </w:p>
    <w:p>
      <w:pPr>
        <w:pStyle w:val="ListParagraph"/>
        <w:numPr>
          <w:ilvl w:val="0"/>
          <w:numId w:val="15"/>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5"/>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5"/>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15"/>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15"/>
        </w:numPr>
        <w:tabs>
          <w:tab w:val="clear" w:pos="709"/>
          <w:tab w:val="left" w:pos="1176" w:leader="none"/>
        </w:tabs>
        <w:spacing w:before="120" w:after="120"/>
        <w:ind w:hanging="432" w:left="432"/>
        <w:jc w:val="both"/>
        <w:rPr>
          <w:sz w:val="22"/>
          <w:szCs w:val="22"/>
        </w:rPr>
      </w:pPr>
      <w:r>
        <w:rPr>
          <w:sz w:val="22"/>
          <w:szCs w:val="22"/>
        </w:rPr>
        <w:t>Przy wyborze najkorzystniejszej oferty zamawiający kierować się będzie następującymi kryteriami:</w:t>
      </w:r>
    </w:p>
    <w:tbl>
      <w:tblPr>
        <w:tblW w:w="8363" w:type="dxa"/>
        <w:jc w:val="left"/>
        <w:tblInd w:w="354" w:type="dxa"/>
        <w:tblLayout w:type="fixed"/>
        <w:tblCellMar>
          <w:top w:w="0" w:type="dxa"/>
          <w:left w:w="70" w:type="dxa"/>
          <w:bottom w:w="0" w:type="dxa"/>
          <w:right w:w="70" w:type="dxa"/>
        </w:tblCellMar>
        <w:tblLook w:val="0000" w:noHBand="0" w:noVBand="0" w:firstColumn="0" w:lastRow="0" w:lastColumn="0" w:firstRow="0"/>
      </w:tblPr>
      <w:tblGrid>
        <w:gridCol w:w="7514"/>
        <w:gridCol w:w="848"/>
      </w:tblGrid>
      <w:tr>
        <w:trPr>
          <w:trHeight w:val="75" w:hRule="atLeast"/>
        </w:trPr>
        <w:tc>
          <w:tcPr>
            <w:tcW w:w="75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spacing w:before="120" w:after="120"/>
              <w:ind w:left="0"/>
              <w:contextualSpacing/>
              <w:jc w:val="both"/>
              <w:rPr>
                <w:rFonts w:ascii="Times New Roman" w:hAnsi="Times New Roman"/>
              </w:rPr>
            </w:pPr>
            <w:r>
              <w:rPr>
                <w:rFonts w:ascii="Times New Roman" w:hAnsi="Times New Roman"/>
              </w:rPr>
              <w:t>Nr kryterium</w:t>
            </w:r>
          </w:p>
        </w:tc>
        <w:tc>
          <w:tcPr>
            <w:tcW w:w="8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120"/>
              <w:jc w:val="center"/>
              <w:rPr>
                <w:sz w:val="22"/>
                <w:szCs w:val="22"/>
              </w:rPr>
            </w:pPr>
            <w:r>
              <w:rPr>
                <w:sz w:val="22"/>
                <w:szCs w:val="22"/>
              </w:rPr>
              <w:t>waga</w:t>
            </w:r>
          </w:p>
        </w:tc>
      </w:tr>
      <w:tr>
        <w:trPr>
          <w:trHeight w:val="376" w:hRule="atLeast"/>
        </w:trPr>
        <w:tc>
          <w:tcPr>
            <w:tcW w:w="751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numPr>
                <w:ilvl w:val="0"/>
                <w:numId w:val="4"/>
              </w:numPr>
              <w:spacing w:before="120" w:after="120"/>
              <w:ind w:hanging="0" w:left="0"/>
              <w:contextualSpacing/>
              <w:jc w:val="both"/>
              <w:rPr>
                <w:rFonts w:ascii="Times New Roman" w:hAnsi="Times New Roman"/>
              </w:rPr>
            </w:pPr>
            <w:r>
              <w:rPr>
                <w:rFonts w:ascii="Times New Roman" w:hAnsi="Times New Roman"/>
              </w:rPr>
              <w:t>Cena (koszt)</w:t>
            </w:r>
          </w:p>
        </w:tc>
        <w:tc>
          <w:tcPr>
            <w:tcW w:w="84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120"/>
              <w:jc w:val="center"/>
              <w:rPr>
                <w:sz w:val="22"/>
                <w:szCs w:val="22"/>
              </w:rPr>
            </w:pPr>
            <w:r>
              <w:rPr>
                <w:sz w:val="22"/>
                <w:szCs w:val="22"/>
              </w:rPr>
              <w:t xml:space="preserve"> </w:t>
            </w:r>
            <w:r>
              <w:rPr>
                <w:sz w:val="22"/>
                <w:szCs w:val="22"/>
              </w:rPr>
              <w:t>100 %</w:t>
            </w:r>
          </w:p>
        </w:tc>
      </w:tr>
    </w:tbl>
    <w:p>
      <w:pPr>
        <w:pStyle w:val="Normal"/>
        <w:spacing w:before="120" w:after="120"/>
        <w:jc w:val="both"/>
        <w:rPr>
          <w:b/>
          <w:sz w:val="22"/>
          <w:szCs w:val="22"/>
        </w:rPr>
      </w:pPr>
      <w:r>
        <w:rPr>
          <w:b/>
          <w:sz w:val="22"/>
          <w:szCs w:val="22"/>
        </w:rPr>
        <w:t>Punktacja ofert</w:t>
      </w:r>
      <w:r>
        <w:rPr>
          <w:sz w:val="22"/>
          <w:szCs w:val="22"/>
        </w:rPr>
        <w:t xml:space="preserve"> – </w:t>
      </w:r>
      <w:r>
        <w:rPr>
          <w:b/>
          <w:sz w:val="22"/>
          <w:szCs w:val="22"/>
        </w:rPr>
        <w:t>sposób wyliczenia liczby przyznanych punktów.</w:t>
      </w:r>
    </w:p>
    <w:p>
      <w:pPr>
        <w:pStyle w:val="WW-Tekstpodstawowy2"/>
        <w:jc w:val="left"/>
        <w:rPr>
          <w:sz w:val="22"/>
          <w:szCs w:val="22"/>
        </w:rPr>
      </w:pPr>
      <w:r>
        <w:rPr>
          <w:b/>
          <w:bCs/>
          <w:sz w:val="22"/>
          <w:szCs w:val="22"/>
        </w:rPr>
        <w:t xml:space="preserve">Kryterium – </w:t>
      </w:r>
      <w:r>
        <w:rPr>
          <w:b/>
          <w:sz w:val="22"/>
          <w:szCs w:val="22"/>
        </w:rPr>
        <w:t>Cena</w:t>
      </w:r>
      <w:r>
        <w:rPr>
          <w:sz w:val="22"/>
          <w:szCs w:val="22"/>
        </w:rPr>
        <w:br/>
        <w:br/>
        <w:t>Ocena punktowa oferty dokonana zostanie zgodnie z formułą:</w:t>
      </w:r>
    </w:p>
    <w:p>
      <w:pPr>
        <w:pStyle w:val="WW-Tekstpodstawowy2"/>
        <w:jc w:val="left"/>
        <w:rPr>
          <w:b/>
          <w:sz w:val="22"/>
          <w:szCs w:val="22"/>
        </w:rPr>
      </w:pPr>
      <w:r>
        <w:rPr>
          <w:b/>
          <w:sz w:val="22"/>
          <w:szCs w:val="22"/>
        </w:rPr>
      </w:r>
    </w:p>
    <w:p>
      <w:pPr>
        <w:pStyle w:val="WW-Tekstpodstawowy2"/>
        <w:ind w:firstLine="709" w:left="2127"/>
        <w:jc w:val="left"/>
        <w:rPr>
          <w:sz w:val="22"/>
          <w:szCs w:val="22"/>
        </w:rPr>
      </w:pPr>
      <w:r>
        <w:rPr>
          <w:sz w:val="22"/>
          <w:szCs w:val="22"/>
        </w:rPr>
        <w:t>ofertowa wartość minimalna</w:t>
      </w:r>
    </w:p>
    <w:p>
      <w:pPr>
        <w:pStyle w:val="WW-Tekstpodstawowy2"/>
        <w:jc w:val="left"/>
        <w:rPr>
          <w:b/>
          <w:sz w:val="22"/>
          <w:szCs w:val="22"/>
        </w:rPr>
      </w:pPr>
      <w:r>
        <w:rPr>
          <w:sz w:val="22"/>
          <w:szCs w:val="22"/>
        </w:rPr>
        <w:t xml:space="preserve">Wartość punktowa oferty = ----------------------------------------------- x </w:t>
      </w:r>
      <w:r>
        <w:rPr>
          <w:b/>
          <w:sz w:val="22"/>
          <w:szCs w:val="22"/>
        </w:rPr>
        <w:t xml:space="preserve"> 100</w:t>
      </w:r>
      <w:r>
        <w:rPr>
          <w:sz w:val="22"/>
          <w:szCs w:val="22"/>
        </w:rPr>
        <w:t xml:space="preserve"> % = ilość pkt</w:t>
      </w:r>
    </w:p>
    <w:p>
      <w:pPr>
        <w:pStyle w:val="WW-Tekstpodstawowy2"/>
        <w:ind w:firstLine="709" w:left="2127"/>
        <w:jc w:val="left"/>
        <w:rPr>
          <w:sz w:val="22"/>
          <w:szCs w:val="22"/>
        </w:rPr>
      </w:pPr>
      <w:r>
        <w:rPr>
          <w:sz w:val="22"/>
          <w:szCs w:val="22"/>
        </w:rPr>
        <w:t>ofertowa wartość badanej oferty</w:t>
      </w:r>
    </w:p>
    <w:p>
      <w:pPr>
        <w:pStyle w:val="WW-Tekstpodstawowy2"/>
        <w:jc w:val="left"/>
        <w:rPr>
          <w:sz w:val="22"/>
          <w:szCs w:val="22"/>
        </w:rPr>
      </w:pPr>
      <w:r>
        <w:rPr>
          <w:sz w:val="22"/>
          <w:szCs w:val="22"/>
        </w:rPr>
      </w:r>
    </w:p>
    <w:p>
      <w:pPr>
        <w:pStyle w:val="Normal"/>
        <w:tabs>
          <w:tab w:val="clear" w:pos="709"/>
          <w:tab w:val="left" w:pos="397" w:leader="none"/>
          <w:tab w:val="left" w:pos="567" w:leader="none"/>
        </w:tabs>
        <w:spacing w:lineRule="auto" w:line="276"/>
        <w:jc w:val="both"/>
        <w:rPr>
          <w:b/>
          <w:sz w:val="22"/>
          <w:szCs w:val="22"/>
        </w:rPr>
      </w:pPr>
      <w:r>
        <w:rPr>
          <w:b/>
          <w:sz w:val="22"/>
          <w:szCs w:val="22"/>
        </w:rPr>
        <w:t>Zamawiający udzieli zamówienia Wykonawcy, którego oferta odpowiadać będzie wszystkim wymaganiom przedstawionym w specyfikacji istotnych warunków zamówienia  i zostanie oceniona jako najkorzystniejsza.</w:t>
      </w:r>
    </w:p>
    <w:p>
      <w:pPr>
        <w:pStyle w:val="WW-Tekstpodstawowy2"/>
        <w:rPr>
          <w:sz w:val="22"/>
          <w:szCs w:val="22"/>
        </w:rPr>
      </w:pPr>
      <w:r>
        <w:rPr>
          <w:b/>
          <w:sz w:val="22"/>
          <w:szCs w:val="22"/>
        </w:rPr>
        <w:t>Za ofertę najkorzystniejszą uznana zostanie oferta o najwyższej liczbie punktów przyznanych</w:t>
        <w:br/>
        <w:t>w kryterium zgodnie z w/w zasadami.</w:t>
      </w:r>
    </w:p>
    <w:p>
      <w:pPr>
        <w:pStyle w:val="WW-Tekstpodstawowy2"/>
        <w:rPr>
          <w:sz w:val="22"/>
          <w:szCs w:val="22"/>
        </w:rPr>
      </w:pPr>
      <w:r>
        <w:rPr>
          <w:sz w:val="22"/>
          <w:szCs w:val="22"/>
        </w:rPr>
        <w:t>Wybrana zostanie oferta która uzyska najwyższą liczbę punktów.</w:t>
      </w:r>
    </w:p>
    <w:p>
      <w:pPr>
        <w:pStyle w:val="Normal"/>
        <w:numPr>
          <w:ilvl w:val="1"/>
          <w:numId w:val="15"/>
        </w:numPr>
        <w:tabs>
          <w:tab w:val="clear" w:pos="709"/>
          <w:tab w:val="left" w:pos="1176" w:leader="none"/>
        </w:tabs>
        <w:spacing w:before="120" w:after="120"/>
        <w:ind w:hanging="432" w:left="432"/>
        <w:jc w:val="both"/>
        <w:rPr>
          <w:sz w:val="22"/>
          <w:szCs w:val="22"/>
        </w:rPr>
      </w:pPr>
      <w:r>
        <w:rPr>
          <w:sz w:val="22"/>
          <w:szCs w:val="22"/>
        </w:rPr>
        <w:t>Zamawiający dokona oceny przedmiotu zamówienia na podstawie treści dokumentów, które muszą potwierdzać wymagania przedmiotu zamówienia. Jeżeli  treść dokumentów oferty lub wyjaśnień, złożonych przez wykonawcę na wezwanie Zamawiającego nie potwierdzi wymagań określonych przez Zamawiającego  w SWZ, oferta zostanie odrzucona.</w:t>
      </w:r>
    </w:p>
    <w:p>
      <w:pPr>
        <w:pStyle w:val="Normal"/>
        <w:numPr>
          <w:ilvl w:val="1"/>
          <w:numId w:val="15"/>
        </w:numPr>
        <w:tabs>
          <w:tab w:val="clear" w:pos="709"/>
          <w:tab w:val="left" w:pos="1176" w:leader="none"/>
        </w:tabs>
        <w:spacing w:before="120" w:after="120"/>
        <w:ind w:hanging="432" w:left="432"/>
        <w:jc w:val="both"/>
        <w:rPr>
          <w:vanish/>
          <w:sz w:val="22"/>
          <w:szCs w:val="22"/>
        </w:rPr>
      </w:pPr>
      <w:r>
        <w:rPr>
          <w:sz w:val="22"/>
          <w:szCs w:val="22"/>
        </w:rPr>
        <w:t>W sytuacji, gdy Wykonawca, którego oferta została oceniona jako najkorzystniejsza, nie przedłoży na wezwanie Zamawiającego stosownych dokumentów, na skutek czego zostanie on wykluczony z postępowania a jego oferta zostanie odrzucona, Zamawiający dokona ponownej oceny ofert wraz z przeliczeniem punktacji w ramach kryteriów oceny ofert i wezwie kolejnego Wykonawcę, którego oferta została oceniona jako najkorzystniejsza do złożenia stosownych dokumentów.</w:t>
      </w:r>
    </w:p>
    <w:p>
      <w:pPr>
        <w:pStyle w:val="spistrescipoziom2"/>
        <w:numPr>
          <w:ilvl w:val="1"/>
          <w:numId w:val="14"/>
        </w:numPr>
        <w:tabs>
          <w:tab w:val="clear" w:pos="709"/>
          <w:tab w:val="center" w:pos="993" w:leader="none"/>
          <w:tab w:val="left" w:pos="1176" w:leader="none"/>
        </w:tabs>
        <w:ind w:hanging="0" w:left="0"/>
        <w:rPr>
          <w:rFonts w:ascii="Times New Roman" w:hAnsi="Times New Roman" w:cs="Times New Roman"/>
          <w:b w:val="false"/>
          <w:sz w:val="22"/>
          <w:szCs w:val="22"/>
        </w:rPr>
      </w:pPr>
      <w:r>
        <w:rPr>
          <w:rFonts w:cs="Times New Roman" w:ascii="Times New Roman" w:hAnsi="Times New Roman"/>
          <w:b w:val="false"/>
          <w:sz w:val="22"/>
          <w:szCs w:val="22"/>
        </w:rPr>
      </w:r>
    </w:p>
    <w:p>
      <w:pPr>
        <w:pStyle w:val="spistrescipoziom2"/>
        <w:numPr>
          <w:ilvl w:val="1"/>
          <w:numId w:val="16"/>
        </w:numPr>
        <w:tabs>
          <w:tab w:val="clear" w:pos="709"/>
          <w:tab w:val="center" w:pos="567" w:leader="none"/>
          <w:tab w:val="left" w:pos="1176" w:leader="none"/>
        </w:tabs>
        <w:spacing w:before="120" w:after="120"/>
        <w:ind w:hanging="0" w:left="0"/>
        <w:rPr>
          <w:rFonts w:ascii="Times New Roman" w:hAnsi="Times New Roman" w:cs="Times New Roman"/>
          <w:b w:val="false"/>
          <w:sz w:val="22"/>
          <w:szCs w:val="22"/>
        </w:rPr>
      </w:pPr>
      <w:r>
        <w:rPr>
          <w:rFonts w:cs="Times New Roman" w:ascii="Times New Roman" w:hAnsi="Times New Roman"/>
          <w:b w:val="false"/>
          <w:sz w:val="22"/>
          <w:szCs w:val="22"/>
        </w:rPr>
        <w:t>Zamawiający uzna za najkorzystniejszą ofertę tę, która uzyska najwyższą liczbę punktów.</w:t>
      </w:r>
      <w:bookmarkStart w:id="80" w:name="_Toc150257037"/>
    </w:p>
    <w:p>
      <w:pPr>
        <w:pStyle w:val="spistrescipoziom2"/>
        <w:numPr>
          <w:ilvl w:val="1"/>
          <w:numId w:val="16"/>
        </w:numPr>
        <w:tabs>
          <w:tab w:val="clear" w:pos="709"/>
          <w:tab w:val="center" w:pos="567" w:leader="none"/>
          <w:tab w:val="left" w:pos="1176" w:leader="none"/>
        </w:tabs>
        <w:spacing w:before="120" w:after="120"/>
        <w:ind w:hanging="0" w:left="0"/>
        <w:rPr>
          <w:rFonts w:ascii="Times New Roman" w:hAnsi="Times New Roman" w:cs="Times New Roman"/>
          <w:b w:val="false"/>
          <w:sz w:val="22"/>
          <w:szCs w:val="22"/>
        </w:rPr>
      </w:pPr>
      <w:r>
        <w:rPr>
          <w:rFonts w:cs="Times New Roman" w:ascii="Times New Roman" w:hAnsi="Times New Roman"/>
          <w:b w:val="false"/>
          <w:sz w:val="22"/>
          <w:szCs w:val="22"/>
        </w:rPr>
        <w:t>W sytuacji, gdy Zamawiający nie będzie mógł dokonać wyboru oferty najkorzystniejszej ze względu na to, że złożone oferty uzyskały jednakową ilość punktów, wezwie on Wykonawców, którzy złożyli te oferty, do złożenia w określonym przez niego terminie ofert dodatkowych</w:t>
      </w:r>
      <w:bookmarkEnd w:id="80"/>
      <w:r>
        <w:rPr>
          <w:rFonts w:cs="Times New Roman" w:ascii="Times New Roman" w:hAnsi="Times New Roman"/>
          <w:b w:val="false"/>
          <w:sz w:val="22"/>
          <w:szCs w:val="22"/>
        </w:rPr>
        <w:t>.</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sz w:val="22"/>
          <w:szCs w:val="22"/>
        </w:rPr>
      </w:pPr>
      <w:bookmarkStart w:id="81" w:name="_Toc60159069"/>
      <w:bookmarkStart w:id="82" w:name="_Toc369278161"/>
      <w:bookmarkStart w:id="83" w:name="_Toc286155486"/>
      <w:bookmarkStart w:id="84" w:name="_Toc150257039"/>
      <w:r>
        <w:rPr>
          <w:rFonts w:cs="Times New Roman" w:ascii="Times New Roman" w:hAnsi="Times New Roman"/>
          <w:sz w:val="22"/>
          <w:szCs w:val="22"/>
        </w:rPr>
        <w:t>WYBÓR OFERTY NAJKORZYSTNIEJSZEJ</w:t>
      </w:r>
      <w:bookmarkEnd w:id="81"/>
      <w:bookmarkEnd w:id="82"/>
      <w:bookmarkEnd w:id="83"/>
      <w:bookmarkEnd w:id="84"/>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3"/>
        </w:numPr>
        <w:tabs>
          <w:tab w:val="clear" w:pos="709"/>
          <w:tab w:val="left" w:pos="1176" w:leader="none"/>
        </w:tabs>
        <w:spacing w:before="120" w:after="120"/>
        <w:ind w:hanging="432" w:left="432"/>
        <w:jc w:val="both"/>
        <w:rPr>
          <w:sz w:val="22"/>
          <w:szCs w:val="22"/>
        </w:rPr>
      </w:pPr>
      <w:r>
        <w:rPr>
          <w:sz w:val="22"/>
          <w:szCs w:val="22"/>
        </w:rPr>
        <w:t>Niezwłocznie po wyborze najkorzystniejszej oferty zamawiający informuje równocześnie wykonawców, którzy złożyli oferty, o:</w:t>
      </w:r>
    </w:p>
    <w:p>
      <w:pPr>
        <w:pStyle w:val="ListParagraph"/>
        <w:numPr>
          <w:ilvl w:val="0"/>
          <w:numId w:val="17"/>
        </w:numPr>
        <w:tabs>
          <w:tab w:val="clear" w:pos="709"/>
          <w:tab w:val="left" w:pos="993" w:leader="none"/>
          <w:tab w:val="left" w:pos="1701" w:leader="none"/>
        </w:tabs>
        <w:spacing w:before="120" w:after="120"/>
        <w:contextualSpacing/>
        <w:jc w:val="both"/>
        <w:rPr>
          <w:rFonts w:ascii="Times New Roman" w:hAnsi="Times New Roman"/>
        </w:rPr>
      </w:pPr>
      <w:r>
        <w:rPr>
          <w:rFonts w:ascii="Times New Roman" w:hAnsi="Times New Roman"/>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kryterium oceny ofert i punktację, </w:t>
      </w:r>
    </w:p>
    <w:p>
      <w:pPr>
        <w:pStyle w:val="ListParagraph"/>
        <w:numPr>
          <w:ilvl w:val="0"/>
          <w:numId w:val="17"/>
        </w:numPr>
        <w:tabs>
          <w:tab w:val="clear" w:pos="709"/>
          <w:tab w:val="left" w:pos="993" w:leader="none"/>
          <w:tab w:val="left" w:pos="1701" w:leader="none"/>
        </w:tabs>
        <w:spacing w:before="120" w:after="120"/>
        <w:contextualSpacing/>
        <w:jc w:val="both"/>
        <w:rPr>
          <w:rFonts w:ascii="Times New Roman" w:hAnsi="Times New Roman"/>
        </w:rPr>
      </w:pPr>
      <w:r>
        <w:rPr>
          <w:rFonts w:ascii="Times New Roman" w:hAnsi="Times New Roman"/>
        </w:rPr>
        <w:t>wykonawcach, których oferty zostały odrzucone</w:t>
      </w:r>
    </w:p>
    <w:p>
      <w:pPr>
        <w:pStyle w:val="Normal"/>
        <w:tabs>
          <w:tab w:val="clear" w:pos="709"/>
          <w:tab w:val="left" w:pos="993" w:leader="none"/>
          <w:tab w:val="left" w:pos="1701" w:leader="none"/>
        </w:tabs>
        <w:spacing w:before="120" w:after="120"/>
        <w:jc w:val="both"/>
        <w:rPr>
          <w:sz w:val="22"/>
          <w:szCs w:val="22"/>
        </w:rPr>
      </w:pPr>
      <w:r>
        <w:rPr>
          <w:sz w:val="22"/>
          <w:szCs w:val="22"/>
        </w:rPr>
        <w:t>- podając uzasadnienie faktyczne i prawne.</w:t>
      </w:r>
    </w:p>
    <w:p>
      <w:pPr>
        <w:pStyle w:val="Normal"/>
        <w:numPr>
          <w:ilvl w:val="1"/>
          <w:numId w:val="3"/>
        </w:numPr>
        <w:spacing w:before="120" w:after="120"/>
        <w:ind w:hanging="0" w:left="0"/>
        <w:jc w:val="both"/>
        <w:rPr>
          <w:sz w:val="22"/>
          <w:szCs w:val="22"/>
        </w:rPr>
      </w:pPr>
      <w:r>
        <w:rPr>
          <w:sz w:val="22"/>
          <w:szCs w:val="22"/>
        </w:rPr>
        <w:t>Zamawiający udostępnia niezwłocznie informacje, o których mowa w pkt 29.1. SWZ, na stronie internetowej prowadzonego postępowania.</w:t>
      </w:r>
    </w:p>
    <w:p>
      <w:pPr>
        <w:pStyle w:val="Normal"/>
        <w:numPr>
          <w:ilvl w:val="1"/>
          <w:numId w:val="3"/>
        </w:numPr>
        <w:spacing w:before="120" w:after="120"/>
        <w:ind w:hanging="0" w:left="0"/>
        <w:jc w:val="both"/>
        <w:rPr>
          <w:sz w:val="22"/>
          <w:szCs w:val="22"/>
        </w:rPr>
      </w:pPr>
      <w:r>
        <w:rPr>
          <w:sz w:val="22"/>
          <w:szCs w:val="22"/>
        </w:rPr>
        <w:t>Zamawiający może nie ujawniać informacji, o których mowa w pkt. 29.1. SWZ, jeżeli ich ujawnienie byłoby sprzeczne z ważnym interesem publicznym.</w:t>
      </w:r>
    </w:p>
    <w:p>
      <w:pPr>
        <w:pStyle w:val="Normal"/>
        <w:numPr>
          <w:ilvl w:val="1"/>
          <w:numId w:val="3"/>
        </w:numPr>
        <w:spacing w:before="120" w:after="120"/>
        <w:ind w:hanging="0" w:left="0"/>
        <w:jc w:val="both"/>
        <w:rPr>
          <w:sz w:val="22"/>
          <w:szCs w:val="22"/>
        </w:rPr>
      </w:pPr>
      <w:r>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sz w:val="22"/>
          <w:szCs w:val="22"/>
        </w:rPr>
      </w:pPr>
      <w:bookmarkStart w:id="85" w:name="_Toc364245232"/>
      <w:bookmarkStart w:id="86" w:name="_Toc527557462"/>
      <w:bookmarkStart w:id="87" w:name="_Toc458086694"/>
      <w:bookmarkStart w:id="88" w:name="_Toc458080865"/>
      <w:bookmarkStart w:id="89" w:name="_Toc402275716"/>
      <w:bookmarkStart w:id="90" w:name="_Toc402215020"/>
      <w:bookmarkStart w:id="91" w:name="_Toc369278164"/>
      <w:bookmarkStart w:id="92" w:name="_Toc268260282"/>
      <w:bookmarkStart w:id="93" w:name="_Toc286054655"/>
      <w:bookmarkStart w:id="94" w:name="_Toc271275857"/>
      <w:bookmarkStart w:id="95" w:name="_Toc286155489"/>
      <w:bookmarkStart w:id="96" w:name="_Toc277924629"/>
      <w:bookmarkStart w:id="97" w:name="_Toc286155490"/>
      <w:bookmarkStart w:id="98" w:name="_Toc369278167"/>
      <w:bookmarkStart w:id="99" w:name="_Toc60159070"/>
      <w:bookmarkStart w:id="100" w:name="_Toc402209288"/>
      <w:bookmarkStart w:id="101" w:name="_Toc286155670"/>
      <w:bookmarkStart w:id="102" w:name="_Toc354391656"/>
      <w:bookmarkStart w:id="103" w:name="_Toc150257040"/>
      <w:bookmarkEnd w:id="85"/>
      <w:bookmarkEnd w:id="86"/>
      <w:bookmarkEnd w:id="87"/>
      <w:bookmarkEnd w:id="88"/>
      <w:bookmarkEnd w:id="89"/>
      <w:bookmarkEnd w:id="90"/>
      <w:bookmarkEnd w:id="91"/>
      <w:bookmarkEnd w:id="92"/>
      <w:bookmarkEnd w:id="93"/>
      <w:bookmarkEnd w:id="94"/>
      <w:bookmarkEnd w:id="95"/>
      <w:bookmarkEnd w:id="96"/>
      <w:bookmarkEnd w:id="100"/>
      <w:bookmarkEnd w:id="101"/>
      <w:bookmarkEnd w:id="102"/>
      <w:r>
        <w:rPr>
          <w:rFonts w:cs="Times New Roman" w:ascii="Times New Roman" w:hAnsi="Times New Roman"/>
          <w:sz w:val="22"/>
          <w:szCs w:val="22"/>
        </w:rPr>
        <w:t>INFORMACJA O FORMALNOŚCIACH, JAKIE MUSZĄ ZOSTAĆ DOPEŁNIONE PO WYBORZE OFERTY W CELU ZAWARCIA UMOWY W SPRAWIE ZAMÓWIENIA PUBLICZNEGO</w:t>
      </w:r>
      <w:bookmarkEnd w:id="97"/>
      <w:bookmarkEnd w:id="98"/>
      <w:bookmarkEnd w:id="99"/>
      <w:bookmarkEnd w:id="103"/>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bookmarkStart w:id="104" w:name="_Toc402215024"/>
      <w:bookmarkStart w:id="105" w:name="_Toc458086698"/>
      <w:bookmarkStart w:id="106" w:name="_Toc364245234"/>
      <w:bookmarkStart w:id="107" w:name="_Toc527557466"/>
      <w:bookmarkStart w:id="108" w:name="_Toc458080869"/>
      <w:bookmarkStart w:id="109" w:name="_Toc402275720"/>
      <w:bookmarkStart w:id="110" w:name="_Toc402209292"/>
      <w:bookmarkStart w:id="111" w:name="_Toc354391658"/>
      <w:bookmarkStart w:id="112" w:name="_Toc286155672"/>
      <w:bookmarkStart w:id="113" w:name="_Toc286155491"/>
      <w:bookmarkStart w:id="114" w:name="_Toc286054657"/>
      <w:bookmarkStart w:id="115" w:name="_Toc277924631"/>
      <w:bookmarkStart w:id="116" w:name="_Toc271275859"/>
      <w:bookmarkStart w:id="117" w:name="_Toc268260284"/>
      <w:bookmarkStart w:id="118" w:name="_Toc369278168"/>
      <w:bookmarkStart w:id="119" w:name="_Toc402215024"/>
      <w:bookmarkStart w:id="120" w:name="_Toc458086698"/>
      <w:bookmarkStart w:id="121" w:name="_Toc364245234"/>
      <w:bookmarkStart w:id="122" w:name="_Toc527557466"/>
      <w:bookmarkStart w:id="123" w:name="_Toc458080869"/>
      <w:bookmarkStart w:id="124" w:name="_Toc402275720"/>
      <w:bookmarkStart w:id="125" w:name="_Toc402209292"/>
      <w:bookmarkStart w:id="126" w:name="_Toc354391658"/>
      <w:bookmarkStart w:id="127" w:name="_Toc286155672"/>
      <w:bookmarkStart w:id="128" w:name="_Toc286155491"/>
      <w:bookmarkStart w:id="129" w:name="_Toc286054657"/>
      <w:bookmarkStart w:id="130" w:name="_Toc277924631"/>
      <w:bookmarkStart w:id="131" w:name="_Toc271275859"/>
      <w:bookmarkStart w:id="132" w:name="_Toc268260284"/>
      <w:bookmarkStart w:id="133" w:name="_Toc369278168"/>
    </w:p>
    <w:p>
      <w:pPr>
        <w:pStyle w:val="Normal"/>
        <w:numPr>
          <w:ilvl w:val="1"/>
          <w:numId w:val="3"/>
        </w:numPr>
        <w:tabs>
          <w:tab w:val="clear" w:pos="709"/>
          <w:tab w:val="left" w:pos="1176" w:leader="none"/>
        </w:tabs>
        <w:spacing w:before="120" w:after="120"/>
        <w:ind w:hanging="432" w:left="432"/>
        <w:jc w:val="both"/>
        <w:rPr>
          <w:sz w:val="22"/>
          <w:szCs w:val="22"/>
        </w:rPr>
      </w:pPr>
      <w:bookmarkStart w:id="134" w:name="_Toc402215024"/>
      <w:bookmarkStart w:id="135" w:name="_Toc458086698"/>
      <w:bookmarkStart w:id="136" w:name="_Toc364245234"/>
      <w:bookmarkStart w:id="137" w:name="_Toc527557466"/>
      <w:bookmarkStart w:id="138" w:name="_Toc458080869"/>
      <w:bookmarkStart w:id="139" w:name="_Toc402275720"/>
      <w:bookmarkStart w:id="140" w:name="_Toc402209292"/>
      <w:bookmarkStart w:id="141" w:name="_Toc354391658"/>
      <w:bookmarkStart w:id="142" w:name="_Toc286155672"/>
      <w:bookmarkStart w:id="143" w:name="_Toc286155491"/>
      <w:bookmarkStart w:id="144" w:name="_Toc286054657"/>
      <w:bookmarkStart w:id="145" w:name="_Toc277924631"/>
      <w:bookmarkStart w:id="146" w:name="_Toc271275859"/>
      <w:bookmarkStart w:id="147" w:name="_Toc268260284"/>
      <w:bookmarkStart w:id="148" w:name="_Toc369278168"/>
      <w:r>
        <w:rPr>
          <w:sz w:val="22"/>
          <w:szCs w:val="22"/>
        </w:rPr>
        <w:t>Zamawiający poinformuje pisemnie wykonawcę o miejscu i terminie zawarcia umowy.</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pPr>
        <w:pStyle w:val="Normal"/>
        <w:numPr>
          <w:ilvl w:val="1"/>
          <w:numId w:val="3"/>
        </w:numPr>
        <w:spacing w:before="120" w:after="120"/>
        <w:ind w:hanging="0" w:left="0"/>
        <w:jc w:val="both"/>
        <w:rPr>
          <w:sz w:val="22"/>
          <w:szCs w:val="22"/>
        </w:rPr>
      </w:pPr>
      <w:bookmarkStart w:id="149" w:name="_Toc364245235"/>
      <w:bookmarkStart w:id="150" w:name="_Toc354391659"/>
      <w:bookmarkStart w:id="151" w:name="_Toc527557467"/>
      <w:bookmarkStart w:id="152" w:name="_Toc458086699"/>
      <w:bookmarkStart w:id="153" w:name="_Toc458080870"/>
      <w:bookmarkStart w:id="154" w:name="_Toc402275721"/>
      <w:bookmarkStart w:id="155" w:name="_Toc402215025"/>
      <w:bookmarkStart w:id="156" w:name="_Toc402209293"/>
      <w:bookmarkStart w:id="157" w:name="_Toc369278169"/>
      <w:bookmarkStart w:id="158" w:name="_Toc286155673"/>
      <w:bookmarkStart w:id="159" w:name="_Toc286155492"/>
      <w:bookmarkStart w:id="160" w:name="_Toc286054658"/>
      <w:bookmarkStart w:id="161" w:name="_Toc277924632"/>
      <w:bookmarkStart w:id="162" w:name="_Toc271275860"/>
      <w:bookmarkStart w:id="163" w:name="_Toc268260285"/>
      <w:r>
        <w:rPr>
          <w:sz w:val="22"/>
          <w:szCs w:val="22"/>
        </w:rPr>
        <w:t>Przed zawarciem umowy zamawiający może wezwać wykonawcę w celu dopełnienia następujących formalności:</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sz w:val="22"/>
          <w:szCs w:val="22"/>
        </w:rPr>
        <w:t xml:space="preserve">  ustalenia trybu przekazania przez strony przyszłej umowy oraz niezbędnej dokumentacji.</w:t>
      </w:r>
    </w:p>
    <w:p>
      <w:pPr>
        <w:pStyle w:val="Normal"/>
        <w:numPr>
          <w:ilvl w:val="1"/>
          <w:numId w:val="3"/>
        </w:numPr>
        <w:spacing w:before="120" w:after="120"/>
        <w:ind w:hanging="0" w:left="0"/>
        <w:jc w:val="both"/>
        <w:rPr>
          <w:sz w:val="22"/>
          <w:szCs w:val="22"/>
        </w:rPr>
      </w:pPr>
      <w:r>
        <w:rPr>
          <w:sz w:val="22"/>
          <w:szCs w:val="22"/>
        </w:rPr>
        <w:t>Zamawiający zawrze umowę w sprawie zamówienia publicznego, z uwzględnieniem  art. 308 ust. 2 ustawy PZP, w terminie nie krótszym niż 5 dni od dnia przesłania zawiadomienia o wyborze najkorzystniejszej oferty. W przypadku gdy w postępowaniu  o udzielenie zamówienia zostanie złożona tylko jedna oferta, zamawiający przewiduje możliwość zawarcia umowy w terminie krótszym niż 5 dni (art. 308 ust. 3 pkt 1a).</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sz w:val="22"/>
          <w:szCs w:val="22"/>
        </w:rPr>
      </w:pPr>
      <w:bookmarkStart w:id="164" w:name="_Toc60159071"/>
      <w:r>
        <w:rPr>
          <w:rFonts w:cs="Times New Roman" w:ascii="Times New Roman" w:hAnsi="Times New Roman"/>
          <w:sz w:val="22"/>
          <w:szCs w:val="22"/>
        </w:rPr>
        <w:t>PROJEKTOWANE POSTANOWIENIA UMOWY W SPRAWIE ZAMÓWIENIA PUBLICZNEGO, KTÓRE ZOSTANĄ WPROWADZONE DO UMOWY W SPRAWIE ZAMÓWIENIA PUBLICZNEGO</w:t>
      </w:r>
      <w:bookmarkEnd w:id="164"/>
    </w:p>
    <w:p>
      <w:pPr>
        <w:pStyle w:val="ListParagraph"/>
        <w:numPr>
          <w:ilvl w:val="0"/>
          <w:numId w:val="3"/>
        </w:numPr>
        <w:spacing w:lineRule="auto" w:line="240" w:before="12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Normal"/>
        <w:numPr>
          <w:ilvl w:val="1"/>
          <w:numId w:val="3"/>
        </w:numPr>
        <w:tabs>
          <w:tab w:val="clear" w:pos="709"/>
          <w:tab w:val="left" w:pos="1176" w:leader="none"/>
        </w:tabs>
        <w:spacing w:before="120" w:after="120"/>
        <w:ind w:hanging="432" w:left="432"/>
        <w:jc w:val="both"/>
        <w:rPr>
          <w:sz w:val="22"/>
          <w:szCs w:val="22"/>
        </w:rPr>
      </w:pPr>
      <w:r>
        <w:rPr>
          <w:sz w:val="22"/>
          <w:szCs w:val="22"/>
        </w:rPr>
        <w:t>Projekt umowy stanowi załącznik nr 4 do SWZ</w:t>
      </w:r>
    </w:p>
    <w:p>
      <w:pPr>
        <w:pStyle w:val="Normal"/>
        <w:numPr>
          <w:ilvl w:val="1"/>
          <w:numId w:val="3"/>
        </w:numPr>
        <w:spacing w:before="120" w:after="120"/>
        <w:ind w:hanging="0" w:left="0"/>
        <w:jc w:val="both"/>
        <w:rPr>
          <w:sz w:val="22"/>
          <w:szCs w:val="22"/>
        </w:rPr>
      </w:pPr>
      <w:r>
        <w:rPr>
          <w:sz w:val="22"/>
          <w:szCs w:val="22"/>
        </w:rPr>
        <w:t>Wszystkie projektowane postanowienia, zostaną wprowadzone do treści umowy w sprawie zamówienia publicznego.</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sz w:val="22"/>
          <w:szCs w:val="22"/>
        </w:rPr>
      </w:pPr>
      <w:bookmarkStart w:id="165" w:name="_Toc60159072"/>
      <w:r>
        <w:rPr>
          <w:rFonts w:cs="Times New Roman" w:ascii="Times New Roman" w:hAnsi="Times New Roman"/>
          <w:sz w:val="22"/>
          <w:szCs w:val="22"/>
        </w:rPr>
        <w:t>FORMA UMOWY / ZMIANY UMOWY</w:t>
      </w:r>
      <w:bookmarkEnd w:id="165"/>
    </w:p>
    <w:p>
      <w:pPr>
        <w:pStyle w:val="Normal"/>
        <w:numPr>
          <w:ilvl w:val="1"/>
          <w:numId w:val="3"/>
        </w:numPr>
        <w:spacing w:before="120" w:after="120"/>
        <w:ind w:hanging="0" w:left="0"/>
        <w:jc w:val="both"/>
        <w:rPr>
          <w:sz w:val="22"/>
          <w:szCs w:val="22"/>
        </w:rPr>
      </w:pPr>
      <w:r>
        <w:rPr>
          <w:sz w:val="22"/>
          <w:szCs w:val="22"/>
        </w:rPr>
        <w:t>Umowa wymaga, pod rygorem nieważności, zachowania formy pisemnej.</w:t>
      </w:r>
    </w:p>
    <w:p>
      <w:pPr>
        <w:pStyle w:val="Normal"/>
        <w:numPr>
          <w:ilvl w:val="1"/>
          <w:numId w:val="3"/>
        </w:numPr>
        <w:spacing w:before="120" w:after="120"/>
        <w:ind w:hanging="0" w:left="0"/>
        <w:jc w:val="both"/>
        <w:rPr>
          <w:sz w:val="22"/>
          <w:szCs w:val="22"/>
        </w:rPr>
      </w:pPr>
      <w:r>
        <w:rPr>
          <w:sz w:val="22"/>
          <w:szCs w:val="22"/>
        </w:rPr>
        <w:t>Zmiana postanowień zawartej umowy może nastąpić wyłącznie za zgodą obu stron wyrażoną</w:t>
        <w:br/>
        <w:t>w formie pisemnej pod rygorem nieważności.</w:t>
      </w:r>
    </w:p>
    <w:p>
      <w:pPr>
        <w:pStyle w:val="Normal"/>
        <w:numPr>
          <w:ilvl w:val="1"/>
          <w:numId w:val="3"/>
        </w:numPr>
        <w:spacing w:before="120" w:after="120"/>
        <w:ind w:hanging="0" w:left="0"/>
        <w:jc w:val="both"/>
        <w:rPr>
          <w:sz w:val="22"/>
          <w:szCs w:val="22"/>
        </w:rPr>
      </w:pPr>
      <w:r>
        <w:rPr>
          <w:sz w:val="22"/>
          <w:szCs w:val="22"/>
        </w:rPr>
        <w:t>Zamawiający rekomenduje, aby umowa została zawarta w formie pisemnej ale dopuszcza  równoważną z formą pisemną tzn. w formie elektronicznej podpisanej podpisem elektronicznym kwalifikowanym.</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sz w:val="22"/>
          <w:szCs w:val="22"/>
        </w:rPr>
      </w:pPr>
      <w:bookmarkStart w:id="166" w:name="_Toc150257041"/>
      <w:bookmarkStart w:id="167" w:name="_Toc60159073"/>
      <w:r>
        <w:rPr>
          <w:rFonts w:cs="Times New Roman" w:ascii="Times New Roman" w:hAnsi="Times New Roman"/>
          <w:sz w:val="22"/>
          <w:szCs w:val="22"/>
        </w:rPr>
        <w:t>DOPUSZCZALNE ZMIANY UMOWY KTÓRE ZOSTAŁY PRZEWIDZIANE</w:t>
        <w:br/>
        <w:t>W DOKUMENTACH ZAMÓWIENIA</w:t>
      </w:r>
      <w:bookmarkEnd w:id="167"/>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bookmarkStart w:id="168" w:name="_Toc60159074"/>
      <w:bookmarkStart w:id="169" w:name="_Toc60159074"/>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ListParagraph"/>
        <w:numPr>
          <w:ilvl w:val="0"/>
          <w:numId w:val="9"/>
        </w:numPr>
        <w:suppressAutoHyphens w:val="false"/>
        <w:spacing w:lineRule="auto" w:line="240" w:before="0" w:after="120"/>
        <w:contextualSpacing w:val="false"/>
        <w:jc w:val="both"/>
        <w:rPr>
          <w:rFonts w:ascii="Times New Roman" w:hAnsi="Times New Roman" w:eastAsia="Times New Roman"/>
          <w:vanish/>
          <w:lang w:eastAsia="pl-PL"/>
        </w:rPr>
      </w:pPr>
      <w:r>
        <w:rPr>
          <w:rFonts w:eastAsia="Times New Roman" w:ascii="Times New Roman" w:hAnsi="Times New Roman"/>
          <w:vanish/>
          <w:lang w:eastAsia="pl-PL"/>
        </w:rPr>
      </w:r>
    </w:p>
    <w:p>
      <w:pPr>
        <w:pStyle w:val="spistrescipoziom2"/>
        <w:numPr>
          <w:ilvl w:val="1"/>
          <w:numId w:val="9"/>
        </w:numPr>
        <w:suppressAutoHyphens w:val="false"/>
        <w:ind w:hanging="432" w:left="432"/>
        <w:rPr>
          <w:rFonts w:ascii="Times New Roman" w:hAnsi="Times New Roman" w:cs="Times New Roman"/>
          <w:b w:val="false"/>
          <w:sz w:val="22"/>
          <w:szCs w:val="22"/>
        </w:rPr>
      </w:pPr>
      <w:r>
        <w:rPr>
          <w:rFonts w:cs="Times New Roman" w:ascii="Times New Roman" w:hAnsi="Times New Roman"/>
          <w:b w:val="false"/>
          <w:sz w:val="22"/>
          <w:szCs w:val="22"/>
        </w:rPr>
        <w:t>Wszelkie zmiany i uzupełnienia umowy mogą nastąpić wyłącznie w granicach unormowania art. 455 ustawy Prawo zamówień publicznych (</w:t>
      </w:r>
      <w:r>
        <w:rPr>
          <w:rFonts w:cs="Times New Roman" w:ascii="Times New Roman" w:hAnsi="Times New Roman"/>
          <w:b w:val="false"/>
          <w:iCs/>
          <w:sz w:val="22"/>
          <w:szCs w:val="22"/>
        </w:rPr>
        <w:t xml:space="preserve">tekst jednolity Dz. U. z 2022 r. poz. 1710 ze zm. )  </w:t>
      </w:r>
      <w:r>
        <w:rPr>
          <w:rFonts w:cs="Times New Roman" w:ascii="Times New Roman" w:hAnsi="Times New Roman"/>
          <w:b w:val="false"/>
          <w:sz w:val="22"/>
          <w:szCs w:val="22"/>
        </w:rPr>
        <w:t xml:space="preserve">za zgodą obu Stron  i wymagają formy pisemnej pod rygorem nieważności, </w:t>
      </w:r>
      <w:r>
        <w:rPr>
          <w:rFonts w:cs="Times New Roman" w:ascii="Times New Roman" w:hAnsi="Times New Roman"/>
          <w:b w:val="false"/>
          <w:iCs/>
          <w:sz w:val="22"/>
          <w:szCs w:val="22"/>
        </w:rPr>
        <w:t xml:space="preserve"> z wyjątkiem przypadków umową przewidzianych.</w:t>
      </w:r>
    </w:p>
    <w:p>
      <w:pPr>
        <w:pStyle w:val="spistrescipoziom2"/>
        <w:numPr>
          <w:ilvl w:val="1"/>
          <w:numId w:val="9"/>
        </w:numPr>
        <w:suppressAutoHyphens w:val="false"/>
        <w:ind w:hanging="792" w:left="792"/>
        <w:rPr>
          <w:rFonts w:ascii="Times New Roman" w:hAnsi="Times New Roman" w:cs="Times New Roman"/>
          <w:b w:val="false"/>
          <w:sz w:val="22"/>
          <w:szCs w:val="22"/>
        </w:rPr>
      </w:pPr>
      <w:r>
        <w:rPr>
          <w:rFonts w:cs="Times New Roman" w:ascii="Times New Roman" w:hAnsi="Times New Roman"/>
          <w:b w:val="false"/>
          <w:sz w:val="22"/>
          <w:szCs w:val="22"/>
        </w:rPr>
        <w:t>Zamawiający przewiduje możliwość zmiany umowy bez przeprowadzenia nowego postępowania o udzielenie zamówienia, niezależnie od wartości tej zmiany, w tym w szczególności zmiany dotyczącej wzajemnych świadczeń stron umowy, w przypadku:</w:t>
      </w:r>
    </w:p>
    <w:p>
      <w:pPr>
        <w:pStyle w:val="spistrescipoziom1"/>
        <w:numPr>
          <w:ilvl w:val="0"/>
          <w:numId w:val="18"/>
        </w:numPr>
        <w:suppressAutoHyphens w:val="false"/>
        <w:ind w:hanging="426" w:left="993"/>
        <w:rPr>
          <w:rFonts w:ascii="Times New Roman" w:hAnsi="Times New Roman" w:cs="Times New Roman"/>
          <w:b w:val="false"/>
          <w:sz w:val="22"/>
          <w:szCs w:val="22"/>
        </w:rPr>
      </w:pPr>
      <w:r>
        <w:rPr>
          <w:rFonts w:cs="Times New Roman" w:ascii="Times New Roman" w:hAnsi="Times New Roman"/>
          <w:b w:val="false"/>
          <w:sz w:val="22"/>
          <w:szCs w:val="22"/>
        </w:rPr>
        <w:t>zmiany w obowiązujących przepisach prawa mającej wpływ na świadczenie dostaw będących przedmiotem niniejszego postępowania dostosowującej warunki umowy do zmian w przepisach prawa,</w:t>
      </w:r>
    </w:p>
    <w:p>
      <w:pPr>
        <w:pStyle w:val="spistrescipoziom1"/>
        <w:numPr>
          <w:ilvl w:val="0"/>
          <w:numId w:val="18"/>
        </w:numPr>
        <w:suppressAutoHyphens w:val="false"/>
        <w:ind w:hanging="426" w:left="993"/>
        <w:rPr>
          <w:rFonts w:ascii="Times New Roman" w:hAnsi="Times New Roman" w:cs="Times New Roman"/>
          <w:b w:val="false"/>
          <w:sz w:val="22"/>
          <w:szCs w:val="22"/>
        </w:rPr>
      </w:pPr>
      <w:r>
        <w:rPr>
          <w:rFonts w:cs="Times New Roman" w:ascii="Times New Roman" w:hAnsi="Times New Roman"/>
          <w:b w:val="false"/>
          <w:sz w:val="22"/>
          <w:szCs w:val="22"/>
        </w:rPr>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w postępowaniu, nie zachodzą wobec niego podstawy wykluczenia,</w:t>
      </w:r>
    </w:p>
    <w:p>
      <w:pPr>
        <w:pStyle w:val="spistrescipoziom2"/>
        <w:numPr>
          <w:ilvl w:val="1"/>
          <w:numId w:val="9"/>
        </w:numPr>
        <w:suppressAutoHyphens w:val="false"/>
        <w:ind w:hanging="792" w:left="792"/>
        <w:rPr>
          <w:rFonts w:ascii="Times New Roman" w:hAnsi="Times New Roman" w:cs="Times New Roman"/>
          <w:b w:val="false"/>
          <w:sz w:val="22"/>
          <w:szCs w:val="22"/>
        </w:rPr>
      </w:pPr>
      <w:r>
        <w:rPr>
          <w:rFonts w:cs="Times New Roman" w:ascii="Times New Roman" w:hAnsi="Times New Roman"/>
          <w:b w:val="false"/>
          <w:sz w:val="22"/>
          <w:szCs w:val="22"/>
        </w:rPr>
        <w:t>Wszystkie przypadki, określone w pkt. 33 SWZ, stanowią katalog przewidzianych przez zamawiającego w SWZ zmian umowy, co do których zamawiający oraz wykonawca mogą ustalić warunki dla ich wprowadzenia. Nie stanowią jednocześnie zobowiązania do wyrażenia zgody ani przez zamawiającego ani przez wykonawcę na ich wprowadzenie lub na ustalenie warunków dla ich wprowadzenia.</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b w:val="false"/>
          <w:sz w:val="22"/>
          <w:szCs w:val="22"/>
        </w:rPr>
      </w:pPr>
      <w:bookmarkStart w:id="170" w:name="_Toc60159074"/>
      <w:r>
        <w:rPr>
          <w:rFonts w:cs="Times New Roman" w:ascii="Times New Roman" w:hAnsi="Times New Roman"/>
          <w:sz w:val="22"/>
          <w:szCs w:val="22"/>
        </w:rPr>
        <w:t xml:space="preserve">OSOBISTE WYKONANIE PRZEZ WYKONAWCĘ KLUCZOWEGO ZADANIA </w:t>
      </w:r>
      <w:bookmarkEnd w:id="170"/>
      <w:r>
        <w:rPr>
          <w:rFonts w:cs="Times New Roman" w:ascii="Times New Roman" w:hAnsi="Times New Roman"/>
          <w:sz w:val="22"/>
          <w:szCs w:val="22"/>
        </w:rPr>
        <w:t xml:space="preserve">– </w:t>
      </w:r>
      <w:r>
        <w:rPr>
          <w:rFonts w:cs="Times New Roman" w:ascii="Times New Roman" w:hAnsi="Times New Roman"/>
          <w:b w:val="false"/>
          <w:sz w:val="22"/>
          <w:szCs w:val="22"/>
        </w:rPr>
        <w:t>zamawiający nie stawia warunku</w:t>
      </w:r>
      <w:bookmarkStart w:id="171" w:name="_Toc458086718"/>
      <w:bookmarkStart w:id="172" w:name="_Toc286155498"/>
      <w:bookmarkStart w:id="173" w:name="_Toc60159075"/>
      <w:bookmarkStart w:id="174" w:name="_Toc364245246"/>
      <w:bookmarkStart w:id="175" w:name="_Toc527557486"/>
      <w:bookmarkStart w:id="176" w:name="_Toc402275332"/>
      <w:bookmarkStart w:id="177" w:name="_Toc402209311"/>
      <w:bookmarkStart w:id="178" w:name="_Toc369278182"/>
      <w:bookmarkStart w:id="179" w:name="_Toc354391670"/>
      <w:bookmarkStart w:id="180" w:name="_Toc286155679"/>
      <w:bookmarkStart w:id="181" w:name="_Toc286054664"/>
      <w:bookmarkStart w:id="182" w:name="_Toc277924638"/>
      <w:bookmarkStart w:id="183" w:name="_Toc271275866"/>
      <w:bookmarkStart w:id="184" w:name="_Toc268260291"/>
      <w:bookmarkEnd w:id="166"/>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b w:val="false"/>
          <w:sz w:val="22"/>
          <w:szCs w:val="22"/>
        </w:rPr>
      </w:pPr>
      <w:r>
        <w:rPr>
          <w:rFonts w:cs="Times New Roman" w:ascii="Times New Roman" w:hAnsi="Times New Roman"/>
          <w:sz w:val="22"/>
          <w:szCs w:val="22"/>
        </w:rPr>
        <w:t>WADIUM –</w:t>
      </w:r>
      <w:r>
        <w:rPr>
          <w:rFonts w:cs="Times New Roman" w:ascii="Times New Roman" w:hAnsi="Times New Roman"/>
          <w:b w:val="false"/>
          <w:sz w:val="22"/>
          <w:szCs w:val="22"/>
        </w:rPr>
        <w:t xml:space="preserve"> Nie dotyczy.</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b w:val="false"/>
          <w:sz w:val="22"/>
          <w:szCs w:val="22"/>
        </w:rPr>
      </w:pPr>
      <w:r>
        <w:rPr>
          <w:rFonts w:cs="Times New Roman" w:ascii="Times New Roman" w:hAnsi="Times New Roman"/>
          <w:sz w:val="22"/>
          <w:szCs w:val="22"/>
        </w:rPr>
        <w:t>ZABEZPIECZENIE NALEŻYTEGO WYKONANIA UMOWY –</w:t>
      </w:r>
      <w:r>
        <w:rPr>
          <w:rFonts w:cs="Times New Roman" w:ascii="Times New Roman" w:hAnsi="Times New Roman"/>
          <w:b w:val="false"/>
          <w:sz w:val="22"/>
          <w:szCs w:val="22"/>
        </w:rPr>
        <w:t xml:space="preserve"> Nie dotyczy.</w:t>
      </w:r>
    </w:p>
    <w:p>
      <w:pPr>
        <w:pStyle w:val="spistrescipoziom1"/>
        <w:numPr>
          <w:ilvl w:val="0"/>
          <w:numId w:val="16"/>
        </w:numPr>
        <w:tabs>
          <w:tab w:val="clear" w:pos="709"/>
          <w:tab w:val="left" w:pos="426" w:leader="none"/>
        </w:tabs>
        <w:spacing w:before="120" w:after="120"/>
        <w:ind w:hanging="0" w:left="0"/>
        <w:rPr>
          <w:rFonts w:ascii="Times New Roman" w:hAnsi="Times New Roman" w:cs="Times New Roman"/>
          <w:b w:val="false"/>
          <w:sz w:val="22"/>
          <w:szCs w:val="22"/>
        </w:rPr>
      </w:pPr>
      <w:r>
        <w:rPr>
          <w:rFonts w:cs="Times New Roman" w:ascii="Times New Roman" w:hAnsi="Times New Roman"/>
          <w:sz w:val="22"/>
          <w:szCs w:val="22"/>
        </w:rPr>
        <w:t>POUCZENIE O ŚRODKACH OCHRONY PRAWNEJ PRZYSŁUGUJĄCYCH WYKONAWCY</w:t>
      </w:r>
      <w:bookmarkEnd w:id="173"/>
    </w:p>
    <w:p>
      <w:pPr>
        <w:pStyle w:val="ListParagraph"/>
        <w:numPr>
          <w:ilvl w:val="1"/>
          <w:numId w:val="20"/>
        </w:numPr>
        <w:spacing w:before="120" w:after="23"/>
        <w:ind w:hanging="0" w:left="0"/>
        <w:contextualSpacing/>
        <w:jc w:val="both"/>
        <w:rPr>
          <w:rFonts w:ascii="Times New Roman" w:hAnsi="Times New Roman"/>
        </w:rPr>
      </w:pPr>
      <w:bookmarkStart w:id="185" w:name="_Toc271275867"/>
      <w:bookmarkStart w:id="186" w:name="_Toc402209312"/>
      <w:bookmarkStart w:id="187" w:name="_Toc364245247"/>
      <w:bookmarkStart w:id="188" w:name="_Toc369278183"/>
      <w:bookmarkStart w:id="189" w:name="_Toc286155499"/>
      <w:bookmarkStart w:id="190" w:name="_Toc286054665"/>
      <w:bookmarkStart w:id="191" w:name="_Toc277924639"/>
      <w:bookmarkStart w:id="192" w:name="_Toc286155680"/>
      <w:bookmarkStart w:id="193" w:name="_Toc354391671"/>
      <w:bookmarkStart w:id="194" w:name="_Toc60148830"/>
      <w:bookmarkStart w:id="195" w:name="_Toc527557487"/>
      <w:bookmarkStart w:id="196" w:name="_Toc458086719"/>
      <w:bookmarkStart w:id="197" w:name="_Toc402275333"/>
      <w:bookmarkStart w:id="198" w:name="_Toc268260292"/>
      <w:bookmarkEnd w:id="171"/>
      <w:bookmarkEnd w:id="172"/>
      <w:bookmarkEnd w:id="174"/>
      <w:bookmarkEnd w:id="175"/>
      <w:bookmarkEnd w:id="176"/>
      <w:bookmarkEnd w:id="177"/>
      <w:bookmarkEnd w:id="178"/>
      <w:bookmarkEnd w:id="179"/>
      <w:bookmarkEnd w:id="180"/>
      <w:bookmarkEnd w:id="181"/>
      <w:bookmarkEnd w:id="182"/>
      <w:bookmarkEnd w:id="183"/>
      <w:bookmarkEnd w:id="184"/>
      <w:r>
        <w:rPr>
          <w:rFonts w:ascii="Times New Roman" w:hAnsi="Times New Roman"/>
        </w:rPr>
        <w:t>W sprawie środków ochrony prawnej dostępnych wykonawcom, w postępowaniu</w:t>
        <w:br/>
        <w:t xml:space="preserve">o udzielenie zamówienia publicznego stosuje się przepisy Działu IX Środki ochrony prawnej, </w:t>
      </w:r>
      <w:r>
        <w:rPr>
          <w:rFonts w:ascii="Times New Roman" w:hAnsi="Times New Roman"/>
          <w:b/>
        </w:rPr>
        <w:t>art. 505</w:t>
        <w:br/>
        <w:t xml:space="preserve">i nast. </w:t>
      </w:r>
      <w:bookmarkEnd w:id="185"/>
      <w:bookmarkEnd w:id="186"/>
      <w:bookmarkEnd w:id="187"/>
      <w:bookmarkEnd w:id="188"/>
      <w:bookmarkEnd w:id="189"/>
      <w:bookmarkEnd w:id="190"/>
      <w:bookmarkEnd w:id="191"/>
      <w:bookmarkEnd w:id="192"/>
      <w:bookmarkEnd w:id="193"/>
      <w:bookmarkEnd w:id="198"/>
      <w:r>
        <w:rPr>
          <w:rFonts w:ascii="Times New Roman" w:hAnsi="Times New Roman"/>
          <w:b/>
        </w:rPr>
        <w:t>Ustawy PZP</w:t>
      </w:r>
      <w:bookmarkEnd w:id="194"/>
      <w:bookmarkEnd w:id="195"/>
      <w:bookmarkEnd w:id="196"/>
      <w:bookmarkEnd w:id="197"/>
    </w:p>
    <w:p>
      <w:pPr>
        <w:pStyle w:val="ListParagraph"/>
        <w:numPr>
          <w:ilvl w:val="1"/>
          <w:numId w:val="20"/>
        </w:numPr>
        <w:spacing w:before="120" w:after="23"/>
        <w:ind w:hanging="0" w:left="0"/>
        <w:contextualSpacing/>
        <w:jc w:val="both"/>
        <w:rPr>
          <w:rFonts w:ascii="Times New Roman" w:hAnsi="Times New Roman"/>
        </w:rPr>
      </w:pPr>
      <w:r>
        <w:rPr>
          <w:rFonts w:ascii="Times New Roman" w:hAnsi="Times New Roman"/>
        </w:rPr>
        <w:t xml:space="preserve">Środki ochrony prawnej przysługują Wykonawcy oraz innemu podmiotowi, jeżeli ma lub miał interes w uzyskaniu zamówienia oraz poniósł lub może ponieść szkodę w wyniku naruszenia przez Zamawiającego przepisów ustawy prawo zamówień publicznych. </w:t>
      </w:r>
    </w:p>
    <w:p>
      <w:pPr>
        <w:pStyle w:val="ListParagraph"/>
        <w:numPr>
          <w:ilvl w:val="1"/>
          <w:numId w:val="20"/>
        </w:numPr>
        <w:spacing w:before="120" w:after="23"/>
        <w:ind w:hanging="0" w:left="0"/>
        <w:contextualSpacing/>
        <w:jc w:val="both"/>
        <w:rPr>
          <w:rFonts w:ascii="Times New Roman" w:hAnsi="Times New Roman"/>
        </w:rPr>
      </w:pPr>
      <w:r>
        <w:rPr>
          <w:rFonts w:ascii="Times New Roman" w:hAnsi="Times New Roman"/>
        </w:rPr>
        <w:t xml:space="preserve">Środki ochrony prawnej wobec ogłoszenie wszczynającego postępowanie o udzielenie zamówienia oraz dokumentów zamówienia przysługują również organizacjom wpisanym na listę, o której mowa w art. 469 pkt 15 ustawy prawo zamówień publicznych, oraz Rzecznikowi Małych i Średnich Przedsiębiorców. </w:t>
      </w:r>
    </w:p>
    <w:p>
      <w:pPr>
        <w:pStyle w:val="ListParagraph"/>
        <w:numPr>
          <w:ilvl w:val="1"/>
          <w:numId w:val="20"/>
        </w:numPr>
        <w:spacing w:before="120" w:after="23"/>
        <w:ind w:hanging="0" w:left="0"/>
        <w:contextualSpacing/>
        <w:jc w:val="both"/>
        <w:rPr>
          <w:rFonts w:ascii="Times New Roman" w:hAnsi="Times New Roman"/>
        </w:rPr>
      </w:pPr>
      <w:r>
        <w:rPr>
          <w:rFonts w:ascii="Times New Roman" w:hAnsi="Times New Roman"/>
        </w:rPr>
        <w:t xml:space="preserve">Odwołanie przysługuje na: </w:t>
      </w:r>
    </w:p>
    <w:p>
      <w:pPr>
        <w:pStyle w:val="ListParagraph"/>
        <w:numPr>
          <w:ilvl w:val="0"/>
          <w:numId w:val="19"/>
        </w:numPr>
        <w:suppressAutoHyphens w:val="false"/>
        <w:spacing w:before="0" w:after="7"/>
        <w:ind w:hanging="0" w:left="0"/>
        <w:contextualSpacing/>
        <w:rPr>
          <w:rFonts w:ascii="Times New Roman" w:hAnsi="Times New Roman"/>
        </w:rPr>
      </w:pPr>
      <w:r>
        <w:rPr>
          <w:rFonts w:ascii="Times New Roman" w:hAnsi="Times New Roman"/>
        </w:rPr>
        <w:t xml:space="preserve">niezgodną z przepisami ustawy czynność Zamawiającego, podjętą w postępowaniu o udzielenie zamówienia, w tym na projektowane postanowienie umowy, </w:t>
      </w:r>
    </w:p>
    <w:p>
      <w:pPr>
        <w:pStyle w:val="ListParagraph"/>
        <w:numPr>
          <w:ilvl w:val="0"/>
          <w:numId w:val="19"/>
        </w:numPr>
        <w:suppressAutoHyphens w:val="false"/>
        <w:spacing w:before="0" w:after="21"/>
        <w:ind w:hanging="0" w:left="0"/>
        <w:contextualSpacing/>
        <w:rPr>
          <w:rFonts w:ascii="Times New Roman" w:hAnsi="Times New Roman"/>
        </w:rPr>
      </w:pPr>
      <w:r>
        <w:rPr>
          <w:rFonts w:ascii="Times New Roman" w:hAnsi="Times New Roman"/>
        </w:rPr>
        <w:t xml:space="preserve">zaniechanie czynności w postępowaniu o udzielnie zamówienia, do której Zamawiający był obowiązany na podstawie ustawy. </w:t>
      </w:r>
    </w:p>
    <w:p>
      <w:pPr>
        <w:pStyle w:val="ListParagraph"/>
        <w:numPr>
          <w:ilvl w:val="1"/>
          <w:numId w:val="20"/>
        </w:numPr>
        <w:spacing w:before="120" w:after="21"/>
        <w:ind w:hanging="0" w:left="0"/>
        <w:contextualSpacing/>
        <w:jc w:val="both"/>
        <w:rPr>
          <w:rFonts w:ascii="Times New Roman" w:hAnsi="Times New Roman"/>
        </w:rPr>
      </w:pPr>
      <w:r>
        <w:rPr>
          <w:rFonts w:ascii="Times New Roman" w:hAnsi="Times New Roman"/>
        </w:rPr>
        <w:t xml:space="preserve">Odwołanie wnosi się do Prezesa Krajowej Izby Odwoławczej w formie pisemnej albo w formie elektronicznej albo w postaci elektronicznej opatrzone podpisem zaufanym. </w:t>
      </w:r>
    </w:p>
    <w:p>
      <w:pPr>
        <w:pStyle w:val="ListParagraph"/>
        <w:numPr>
          <w:ilvl w:val="1"/>
          <w:numId w:val="20"/>
        </w:numPr>
        <w:spacing w:before="120" w:after="21"/>
        <w:ind w:hanging="0" w:left="0"/>
        <w:contextualSpacing/>
        <w:jc w:val="both"/>
        <w:rPr>
          <w:rFonts w:ascii="Times New Roman" w:hAnsi="Times New Roman"/>
        </w:rPr>
      </w:pPr>
      <w:r>
        <w:rPr>
          <w:rFonts w:ascii="Times New Roman" w:hAnsi="Times New Roman"/>
        </w:rPr>
        <w:t xml:space="preserve">Na orzeczenie Krajowej Izby Odwoławczej oraz postanowienie Prezesa Krajowej Izby Odwoławczej, o którym mowa w art. 519 ust. 1 ustawy prawo zamówień publicznych, stronom oraz uczestnikom postępowania odwoławczego przysługuje skarga do sądu. Skargę wnosi się do Sądu Okręgowego w Warszawie za pośrednictwem Prezesa Krajowej Izby Odwoławczej. </w:t>
      </w:r>
    </w:p>
    <w:p>
      <w:pPr>
        <w:pStyle w:val="ListParagraph"/>
        <w:numPr>
          <w:ilvl w:val="1"/>
          <w:numId w:val="20"/>
        </w:numPr>
        <w:spacing w:before="120" w:after="21"/>
        <w:ind w:hanging="0" w:left="0"/>
        <w:contextualSpacing/>
        <w:jc w:val="both"/>
        <w:rPr>
          <w:rFonts w:ascii="Times New Roman" w:hAnsi="Times New Roman"/>
        </w:rPr>
      </w:pPr>
      <w:r>
        <w:rPr>
          <w:rFonts w:ascii="Times New Roman" w:hAnsi="Times New Roman"/>
        </w:rPr>
        <w:t>Szczegółowe informacje dotyczące środków ochrony prawnej określone są w Dziale IX. „Środki ochrony prawnej” ustawy z dnia 11 września 2019 r. prawo zamówień publicznych (</w:t>
      </w:r>
      <w:r>
        <w:rPr>
          <w:rFonts w:ascii="Times New Roman" w:hAnsi="Times New Roman"/>
          <w:iCs/>
        </w:rPr>
        <w:t xml:space="preserve"> tekst jednolity Dz. U. z 2023 r. poz. 1605 ze zm.</w:t>
      </w:r>
      <w:r>
        <w:rPr>
          <w:rFonts w:ascii="Times New Roman" w:hAnsi="Times New Roman"/>
        </w:rPr>
        <w:t>).</w:t>
      </w:r>
    </w:p>
    <w:p>
      <w:pPr>
        <w:pStyle w:val="ListParagraph"/>
        <w:spacing w:before="120" w:after="21"/>
        <w:ind w:left="0"/>
        <w:contextualSpacing/>
        <w:jc w:val="both"/>
        <w:rPr>
          <w:rFonts w:ascii="Times New Roman" w:hAnsi="Times New Roman"/>
        </w:rPr>
      </w:pPr>
      <w:r>
        <w:rPr>
          <w:rFonts w:ascii="Times New Roman" w:hAnsi="Times New Roman"/>
        </w:rPr>
      </w:r>
    </w:p>
    <w:p>
      <w:pPr>
        <w:pStyle w:val="spistrescipoziom1"/>
        <w:numPr>
          <w:ilvl w:val="0"/>
          <w:numId w:val="16"/>
        </w:numPr>
        <w:ind w:hanging="0" w:left="0"/>
        <w:rPr>
          <w:rFonts w:ascii="Times New Roman" w:hAnsi="Times New Roman" w:cs="Times New Roman"/>
          <w:sz w:val="22"/>
          <w:szCs w:val="22"/>
        </w:rPr>
      </w:pPr>
      <w:r>
        <w:rPr>
          <w:rFonts w:cs="Times New Roman" w:ascii="Times New Roman" w:hAnsi="Times New Roman"/>
          <w:sz w:val="22"/>
          <w:szCs w:val="22"/>
        </w:rPr>
        <w:t>Informacja RODO</w:t>
      </w:r>
    </w:p>
    <w:p>
      <w:pPr>
        <w:pStyle w:val="ListParagraph"/>
        <w:spacing w:lineRule="auto" w:line="240" w:before="0" w:after="150"/>
        <w:ind w:left="360"/>
        <w:contextualSpacing/>
        <w:jc w:val="both"/>
        <w:rPr>
          <w:rFonts w:ascii="Times New Roman" w:hAnsi="Times New Roman"/>
        </w:rPr>
      </w:pPr>
      <w:r>
        <w:rPr>
          <w:rFonts w:ascii="Times New Roman" w:hAnsi="Times New Roman"/>
        </w:rPr>
        <w:t>Informacyjna w zakresie przetwarzania danych osobowych (RODO) została określona</w:t>
        <w:br/>
        <w:t>w załączniku nr 8 do SWZ (Klauzula informacyjna – zamówienia publiczne).</w:t>
      </w:r>
    </w:p>
    <w:p>
      <w:pPr>
        <w:pStyle w:val="Normal"/>
        <w:spacing w:before="120" w:after="120"/>
        <w:jc w:val="both"/>
        <w:rPr>
          <w:sz w:val="22"/>
          <w:szCs w:val="22"/>
        </w:rPr>
      </w:pPr>
      <w:r>
        <w:rPr>
          <w:sz w:val="22"/>
          <w:szCs w:val="22"/>
        </w:rPr>
      </w:r>
    </w:p>
    <w:p>
      <w:pPr>
        <w:pStyle w:val="Normal"/>
        <w:spacing w:before="120" w:after="120"/>
        <w:jc w:val="both"/>
        <w:rPr>
          <w:b/>
          <w:sz w:val="22"/>
          <w:szCs w:val="22"/>
        </w:rPr>
      </w:pPr>
      <w:r>
        <w:rPr>
          <w:b/>
          <w:sz w:val="22"/>
          <w:szCs w:val="22"/>
        </w:rPr>
        <w:t>Załączniki:</w:t>
      </w:r>
    </w:p>
    <w:p>
      <w:pPr>
        <w:pStyle w:val="ListParagraph"/>
        <w:ind w:left="0"/>
        <w:jc w:val="both"/>
        <w:rPr>
          <w:rFonts w:ascii="Times New Roman" w:hAnsi="Times New Roman"/>
        </w:rPr>
      </w:pPr>
      <w:bookmarkStart w:id="199" w:name="_Toc527557517"/>
      <w:bookmarkStart w:id="200" w:name="_Toc458086731"/>
      <w:bookmarkStart w:id="201" w:name="_Toc458080902"/>
      <w:bookmarkStart w:id="202" w:name="_Toc402275750"/>
      <w:bookmarkStart w:id="203" w:name="_Toc402215054"/>
      <w:r>
        <w:rPr>
          <w:rFonts w:ascii="Times New Roman" w:hAnsi="Times New Roman"/>
        </w:rPr>
        <w:t xml:space="preserve">Zał. nr 1 - </w:t>
      </w:r>
      <w:bookmarkEnd w:id="199"/>
      <w:bookmarkEnd w:id="200"/>
      <w:bookmarkEnd w:id="201"/>
      <w:bookmarkEnd w:id="202"/>
      <w:bookmarkEnd w:id="203"/>
      <w:r>
        <w:rPr>
          <w:rFonts w:ascii="Times New Roman" w:hAnsi="Times New Roman"/>
        </w:rPr>
        <w:t>Interaktywny-</w:t>
      </w:r>
      <w:r>
        <w:rPr>
          <w:rFonts w:ascii="Times New Roman" w:hAnsi="Times New Roman"/>
        </w:rPr>
        <w:t>Formularz ofert</w:t>
      </w:r>
      <w:r>
        <w:rPr>
          <w:rFonts w:ascii="Times New Roman" w:hAnsi="Times New Roman"/>
        </w:rPr>
        <w:t>owy</w:t>
      </w:r>
      <w:r>
        <w:rPr>
          <w:rFonts w:ascii="Times New Roman" w:hAnsi="Times New Roman"/>
        </w:rPr>
        <w:t>.</w:t>
      </w:r>
    </w:p>
    <w:p>
      <w:pPr>
        <w:pStyle w:val="ListParagraph"/>
        <w:ind w:left="0"/>
        <w:jc w:val="both"/>
        <w:rPr>
          <w:rFonts w:ascii="Times New Roman" w:hAnsi="Times New Roman"/>
        </w:rPr>
      </w:pPr>
      <w:bookmarkStart w:id="204" w:name="_Toc458080903"/>
      <w:bookmarkStart w:id="205" w:name="_Toc402215055"/>
      <w:bookmarkStart w:id="206" w:name="_Toc402275751"/>
      <w:bookmarkStart w:id="207" w:name="_Toc527557518"/>
      <w:bookmarkStart w:id="208" w:name="_Toc458086732"/>
      <w:r>
        <w:rPr>
          <w:rFonts w:ascii="Times New Roman" w:hAnsi="Times New Roman"/>
        </w:rPr>
        <w:t xml:space="preserve">Zał. nr 2 - </w:t>
      </w:r>
      <w:bookmarkEnd w:id="204"/>
      <w:bookmarkEnd w:id="205"/>
      <w:bookmarkEnd w:id="206"/>
      <w:bookmarkEnd w:id="207"/>
      <w:bookmarkEnd w:id="208"/>
      <w:r>
        <w:rPr>
          <w:rFonts w:ascii="Times New Roman" w:hAnsi="Times New Roman"/>
        </w:rPr>
        <w:t>Formularz asortymentowo-cenowy.</w:t>
      </w:r>
    </w:p>
    <w:p>
      <w:pPr>
        <w:pStyle w:val="ListParagraph"/>
        <w:ind w:left="0"/>
        <w:jc w:val="both"/>
        <w:rPr>
          <w:rFonts w:ascii="Times New Roman" w:hAnsi="Times New Roman"/>
        </w:rPr>
      </w:pPr>
      <w:bookmarkStart w:id="209" w:name="_Toc402215057"/>
      <w:bookmarkStart w:id="210" w:name="_Toc402275753"/>
      <w:bookmarkStart w:id="211" w:name="_Toc458080905"/>
      <w:bookmarkStart w:id="212" w:name="_Toc458086734"/>
      <w:bookmarkStart w:id="213" w:name="_Toc527557520"/>
      <w:r>
        <w:rPr>
          <w:rFonts w:ascii="Times New Roman" w:hAnsi="Times New Roman"/>
        </w:rPr>
        <w:t xml:space="preserve">Zał. nr 3 - </w:t>
      </w:r>
      <w:bookmarkEnd w:id="209"/>
      <w:bookmarkEnd w:id="210"/>
      <w:bookmarkEnd w:id="211"/>
      <w:bookmarkEnd w:id="212"/>
      <w:bookmarkEnd w:id="213"/>
      <w:r>
        <w:rPr>
          <w:rFonts w:ascii="Times New Roman" w:hAnsi="Times New Roman"/>
        </w:rPr>
        <w:t>Oświadczenia wykonawcy wykonawców z art. 125 ust. 1 ustawy Pzp.</w:t>
      </w:r>
    </w:p>
    <w:p>
      <w:pPr>
        <w:pStyle w:val="ListParagraph"/>
        <w:ind w:left="0"/>
        <w:jc w:val="both"/>
        <w:rPr>
          <w:rFonts w:ascii="Times New Roman" w:hAnsi="Times New Roman"/>
        </w:rPr>
      </w:pPr>
      <w:r>
        <w:rPr>
          <w:rFonts w:ascii="Times New Roman" w:hAnsi="Times New Roman"/>
        </w:rPr>
        <w:t>Zał. nr 3a - O</w:t>
      </w:r>
      <w:r>
        <w:rPr>
          <w:rFonts w:ascii="Times New Roman" w:hAnsi="Times New Roman"/>
        </w:rPr>
        <w:t>ś</w:t>
      </w:r>
      <w:r>
        <w:rPr>
          <w:rFonts w:ascii="Times New Roman" w:hAnsi="Times New Roman"/>
        </w:rPr>
        <w:t>wiadczenia podmiotu udost</w:t>
      </w:r>
      <w:r>
        <w:rPr>
          <w:rFonts w:ascii="Times New Roman" w:hAnsi="Times New Roman"/>
        </w:rPr>
        <w:t>ę</w:t>
      </w:r>
      <w:r>
        <w:rPr>
          <w:rFonts w:ascii="Times New Roman" w:hAnsi="Times New Roman"/>
        </w:rPr>
        <w:t>pniaj</w:t>
      </w:r>
      <w:r>
        <w:rPr>
          <w:rFonts w:ascii="Times New Roman" w:hAnsi="Times New Roman"/>
        </w:rPr>
        <w:t>ą</w:t>
      </w:r>
      <w:r>
        <w:rPr>
          <w:rFonts w:ascii="Times New Roman" w:hAnsi="Times New Roman"/>
        </w:rPr>
        <w:t>cego zasoby z art. 125 ust. 5 Pzp.</w:t>
      </w:r>
    </w:p>
    <w:p>
      <w:pPr>
        <w:pStyle w:val="ListParagraph"/>
        <w:ind w:left="0"/>
        <w:jc w:val="both"/>
        <w:rPr>
          <w:rFonts w:ascii="Times New Roman" w:hAnsi="Times New Roman"/>
        </w:rPr>
      </w:pPr>
      <w:r>
        <w:rPr>
          <w:rFonts w:ascii="Times New Roman" w:hAnsi="Times New Roman"/>
        </w:rPr>
        <w:t>Zał. nr 4 - Projekt  umowy.</w:t>
      </w:r>
    </w:p>
    <w:p>
      <w:pPr>
        <w:pStyle w:val="ListParagraph"/>
        <w:ind w:left="0"/>
        <w:jc w:val="both"/>
        <w:rPr>
          <w:rFonts w:ascii="Times New Roman" w:hAnsi="Times New Roman"/>
        </w:rPr>
      </w:pPr>
      <w:r>
        <w:rPr>
          <w:rFonts w:ascii="Times New Roman" w:hAnsi="Times New Roman"/>
        </w:rPr>
        <w:t>Zał. nr 5 - Parametry wymagalne.</w:t>
      </w:r>
    </w:p>
    <w:p>
      <w:pPr>
        <w:pStyle w:val="ListParagraph"/>
        <w:ind w:left="0"/>
        <w:jc w:val="both"/>
        <w:rPr>
          <w:rFonts w:ascii="Times New Roman" w:hAnsi="Times New Roman"/>
        </w:rPr>
      </w:pPr>
      <w:r>
        <w:rPr>
          <w:rFonts w:ascii="Times New Roman" w:hAnsi="Times New Roman"/>
        </w:rPr>
        <w:t>Zał. nr 6 - Oświadczenie dot. przynależności do grupy kapitałowej.</w:t>
      </w:r>
    </w:p>
    <w:p>
      <w:pPr>
        <w:pStyle w:val="ListParagraph"/>
        <w:ind w:left="0"/>
        <w:jc w:val="both"/>
        <w:rPr>
          <w:rFonts w:ascii="Times New Roman" w:hAnsi="Times New Roman"/>
        </w:rPr>
      </w:pPr>
      <w:r>
        <w:rPr>
          <w:rFonts w:ascii="Times New Roman" w:hAnsi="Times New Roman"/>
        </w:rPr>
        <w:t>Zał. nr 7 - Szczegółowe zasady utrzymywania banku soczewek.</w:t>
      </w:r>
    </w:p>
    <w:p>
      <w:pPr>
        <w:pStyle w:val="ListParagraph"/>
        <w:ind w:left="0"/>
        <w:jc w:val="both"/>
        <w:rPr>
          <w:rFonts w:ascii="Times New Roman" w:hAnsi="Times New Roman"/>
        </w:rPr>
      </w:pPr>
      <w:r>
        <w:rPr>
          <w:rFonts w:ascii="Times New Roman" w:hAnsi="Times New Roman"/>
        </w:rPr>
        <w:t>Zał. nr 8 - Klauzula informacyjna – zamówienia publiczne RODO.</w:t>
      </w:r>
    </w:p>
    <w:p>
      <w:pPr>
        <w:pStyle w:val="ListParagraph"/>
        <w:spacing w:before="0" w:after="160"/>
        <w:ind w:left="0"/>
        <w:contextualSpacing/>
        <w:jc w:val="both"/>
        <w:rPr>
          <w:rFonts w:ascii="Times New Roman" w:hAnsi="Times New Roman"/>
        </w:rPr>
      </w:pPr>
      <w:r>
        <w:rPr>
          <w:rFonts w:ascii="Times New Roman" w:hAnsi="Times New Roman"/>
        </w:rPr>
        <w:t>Zał. nr 9 - Klauzula informacyjna RODO - do Projektu umowy.</w:t>
      </w:r>
    </w:p>
    <w:sectPr>
      <w:headerReference w:type="even" r:id="rId13"/>
      <w:headerReference w:type="default" r:id="rId14"/>
      <w:headerReference w:type="first" r:id="rId15"/>
      <w:footerReference w:type="even" r:id="rId16"/>
      <w:footerReference w:type="default" r:id="rId17"/>
      <w:footerReference w:type="first" r:id="rId18"/>
      <w:type w:val="nextPage"/>
      <w:pgSz w:w="11906" w:h="16838"/>
      <w:pgMar w:left="1418" w:right="1134" w:gutter="0" w:header="907" w:top="1134" w:footer="55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Verdana">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single" w:sz="4" w:space="1" w:color="000000"/>
      </w:pBdr>
      <w:tabs>
        <w:tab w:val="clear" w:pos="709"/>
        <w:tab w:val="right" w:pos="9498" w:leader="none"/>
      </w:tabs>
      <w:rPr>
        <w:b/>
        <w:sz w:val="16"/>
        <w:szCs w:val="16"/>
      </w:rPr>
    </w:pPr>
    <w:r>
      <w:rPr>
        <w:b/>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op w:val="single" w:sz="4" w:space="1" w:color="000000"/>
      </w:pBdr>
      <w:tabs>
        <w:tab w:val="clear" w:pos="709"/>
        <w:tab w:val="right" w:pos="9498" w:leader="none"/>
      </w:tabs>
      <w:rPr>
        <w:rFonts w:ascii="Arial" w:hAnsi="Arial" w:cs="Arial"/>
        <w:sz w:val="16"/>
      </w:rPr>
    </w:pPr>
    <w:r>
      <w:rPr>
        <w:rFonts w:cs="Arial" w:ascii="Arial" w:hAnsi="Arial"/>
        <w:b/>
        <w:sz w:val="16"/>
        <w:szCs w:val="16"/>
      </w:rPr>
      <w:tab/>
    </w:r>
    <w:r>
      <w:rPr>
        <w:rFonts w:cs="Arial" w:ascii="Arial" w:hAnsi="Arial"/>
        <w:sz w:val="16"/>
      </w:rPr>
      <w:fldChar w:fldCharType="begin"/>
    </w:r>
    <w:r>
      <w:rPr>
        <w:sz w:val="16"/>
        <w:rFonts w:cs="Arial" w:ascii="Arial" w:hAnsi="Arial"/>
      </w:rPr>
      <w:instrText xml:space="preserve"> PAGE </w:instrText>
    </w:r>
    <w:r>
      <w:rPr>
        <w:sz w:val="16"/>
        <w:rFonts w:cs="Arial" w:ascii="Arial" w:hAnsi="Arial"/>
      </w:rPr>
      <w:fldChar w:fldCharType="separate"/>
    </w:r>
    <w:r>
      <w:rPr>
        <w:sz w:val="16"/>
        <w:rFonts w:cs="Arial" w:ascii="Arial" w:hAnsi="Arial"/>
      </w:rPr>
      <w:t>1</w:t>
    </w:r>
    <w:r>
      <w:rPr>
        <w:sz w:val="16"/>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right="360"/>
      <w:rPr>
        <w:rFonts w:ascii="Arial" w:hAnsi="Arial" w:cs="Arial"/>
        <w:sz w:val="2"/>
        <w:szCs w:val="2"/>
      </w:rPr>
    </w:pPr>
    <w:r>
      <w:rPr>
        <w:rFonts w:cs="Arial" w:ascii="Arial" w:hAnsi="Arial"/>
        <w:sz w:val="2"/>
        <w:szCs w:val="2"/>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2"/>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decimal"/>
      <w:lvlText w:val="%1."/>
      <w:lvlJc w:val="left"/>
      <w:pPr>
        <w:tabs>
          <w:tab w:val="num" w:pos="0"/>
        </w:tabs>
        <w:ind w:left="502" w:hanging="360"/>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5">
    <w:lvl w:ilvl="0">
      <w:start w:val="1"/>
      <w:numFmt w:val="upp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6">
    <w:lvl w:ilvl="0">
      <w:start w:val="1"/>
      <w:numFmt w:val="decimal"/>
      <w:lvlText w:val="%1."/>
      <w:lvlJc w:val="left"/>
      <w:pPr>
        <w:tabs>
          <w:tab w:val="num" w:pos="0"/>
        </w:tabs>
        <w:ind w:left="1080" w:hanging="360"/>
      </w:pPr>
      <w:rPr>
        <w:b w:val="false"/>
        <w:bCs w:val="false"/>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lvl w:ilvl="0">
      <w:start w:val="1"/>
      <w:numFmt w:val="decimal"/>
      <w:lvlText w:val="%1."/>
      <w:lvlJc w:val="left"/>
      <w:pPr>
        <w:tabs>
          <w:tab w:val="num" w:pos="0"/>
        </w:tabs>
        <w:ind w:left="1080" w:hanging="360"/>
      </w:pPr>
      <w:rPr>
        <w:b w:val="false"/>
        <w:bCs w:val="false"/>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lvl w:ilvl="0">
      <w:start w:val="1"/>
      <w:numFmt w:val="lowerLetter"/>
      <w:lvlText w:val="%1)"/>
      <w:lvlJc w:val="left"/>
      <w:pPr>
        <w:tabs>
          <w:tab w:val="num" w:pos="0"/>
        </w:tabs>
        <w:ind w:left="360" w:hanging="360"/>
      </w:pPr>
      <w:rPr>
        <w:sz w:val="20"/>
        <w:i w:val="false"/>
        <w:u w:val="none"/>
        <w:b w:val="false"/>
        <w:szCs w:val="18"/>
        <w:bCs w:val="false"/>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9">
    <w:lvl w:ilvl="0">
      <w:start w:val="1"/>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0">
    <w:lvl w:ilvl="0">
      <w:start w:val="1"/>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1">
    <w:lvl w:ilvl="0">
      <w:start w:val="1"/>
      <w:numFmt w:val="decimal"/>
      <w:lvlText w:val="%1."/>
      <w:lvlJc w:val="left"/>
      <w:pPr>
        <w:tabs>
          <w:tab w:val="num" w:pos="0"/>
        </w:tabs>
        <w:ind w:left="360" w:hanging="360"/>
      </w:pPr>
      <w:rPr>
        <w:sz w:val="20"/>
        <w:i w:val="false"/>
        <w:u w:val="none"/>
        <w:b/>
        <w:szCs w:val="18"/>
        <w:color w:val="auto"/>
      </w:rPr>
    </w:lvl>
    <w:lvl w:ilvl="1">
      <w:start w:val="1"/>
      <w:numFmt w:val="lowerLetter"/>
      <w:lvlText w:val="%2)"/>
      <w:lvlJc w:val="left"/>
      <w:pPr>
        <w:tabs>
          <w:tab w:val="num" w:pos="0"/>
        </w:tabs>
        <w:ind w:left="792" w:hanging="432"/>
      </w:pPr>
      <w:rPr>
        <w:sz w:val="20"/>
        <w:i w:val="false"/>
        <w:u w:val="none"/>
        <w:b w:val="false"/>
        <w:szCs w:val="18"/>
        <w:color w:val="auto"/>
      </w:rPr>
    </w:lvl>
    <w:lvl w:ilvl="2">
      <w:start w:val="1"/>
      <w:numFmt w:val="decimal"/>
      <w:lvlText w:val="%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24"/>
      <w:numFmt w:val="decimal"/>
      <w:lvlText w:val="%1."/>
      <w:lvlJc w:val="left"/>
      <w:pPr>
        <w:tabs>
          <w:tab w:val="num" w:pos="0"/>
        </w:tabs>
        <w:ind w:left="360" w:hanging="360"/>
      </w:pPr>
      <w:rPr>
        <w:sz w:val="20"/>
        <w:i w:val="false"/>
        <w:u w:val="none"/>
        <w:b/>
        <w:szCs w:val="18"/>
        <w:color w:val="auto"/>
      </w:rPr>
    </w:lvl>
    <w:lvl w:ilvl="1">
      <w:start w:val="2"/>
      <w:numFmt w:val="decimal"/>
      <w:lvlText w:val="%1.%2."/>
      <w:lvlJc w:val="left"/>
      <w:pPr>
        <w:tabs>
          <w:tab w:val="num" w:pos="0"/>
        </w:tabs>
        <w:ind w:left="792" w:hanging="432"/>
      </w:pPr>
      <w:rPr>
        <w:sz w:val="22"/>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26"/>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2"/>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5">
    <w:lvl w:ilvl="0">
      <w:start w:val="24"/>
      <w:numFmt w:val="decimal"/>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28"/>
      <w:numFmt w:val="decimal"/>
      <w:lvlText w:val="%1."/>
      <w:lvlJc w:val="left"/>
      <w:pPr>
        <w:tabs>
          <w:tab w:val="num" w:pos="0"/>
        </w:tabs>
        <w:ind w:left="360" w:hanging="360"/>
      </w:pPr>
      <w:rPr>
        <w:sz w:val="20"/>
        <w:i w:val="false"/>
        <w:u w:val="none"/>
        <w:b/>
        <w:szCs w:val="18"/>
        <w:color w:val="auto"/>
      </w:rPr>
    </w:lvl>
    <w:lvl w:ilvl="1">
      <w:start w:val="4"/>
      <w:numFmt w:val="decimal"/>
      <w:lvlText w:val="%1.%2."/>
      <w:lvlJc w:val="left"/>
      <w:pPr>
        <w:tabs>
          <w:tab w:val="num" w:pos="0"/>
        </w:tabs>
        <w:ind w:left="792" w:hanging="432"/>
      </w:pPr>
      <w:rPr>
        <w:sz w:val="22"/>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lowerLetter"/>
      <w:lvlText w:val="%1)"/>
      <w:lvlJc w:val="left"/>
      <w:pPr>
        <w:tabs>
          <w:tab w:val="num" w:pos="0"/>
        </w:tabs>
        <w:ind w:left="360" w:hanging="360"/>
      </w:pPr>
      <w:rPr>
        <w:sz w:val="20"/>
        <w:i w:val="false"/>
        <w:u w:val="none"/>
        <w:b/>
        <w:szCs w:val="18"/>
        <w:color w:val="auto"/>
      </w:rPr>
    </w:lvl>
    <w:lvl w:ilvl="1">
      <w:start w:val="1"/>
      <w:numFmt w:val="decimal"/>
      <w:lvlText w:val="%1.%2."/>
      <w:lvlJc w:val="left"/>
      <w:pPr>
        <w:tabs>
          <w:tab w:val="num" w:pos="0"/>
        </w:tabs>
        <w:ind w:left="792" w:hanging="432"/>
      </w:pPr>
      <w:rPr>
        <w:sz w:val="20"/>
        <w:i w:val="false"/>
        <w:u w:val="none"/>
        <w:b w:val="false"/>
        <w:szCs w:val="18"/>
        <w:color w:val="auto"/>
      </w:rPr>
    </w:lvl>
    <w:lvl w:ilvl="2">
      <w:start w:val="1"/>
      <w:numFmt w:val="decimal"/>
      <w:lvlText w:val="%1.%2.%3."/>
      <w:lvlJc w:val="left"/>
      <w:pPr>
        <w:tabs>
          <w:tab w:val="num" w:pos="0"/>
        </w:tabs>
        <w:ind w:left="1355" w:hanging="504"/>
      </w:pPr>
      <w:rPr>
        <w:sz w:val="20"/>
        <w:i w:val="false"/>
        <w:u w:val="none"/>
        <w:b w:val="false"/>
        <w:szCs w:val="18"/>
        <w:color w:val="auto"/>
      </w:rPr>
    </w:lvl>
    <w:lvl w:ilvl="3">
      <w:start w:val="1"/>
      <w:numFmt w:val="lowerLetter"/>
      <w:lvlText w:val="(%4)"/>
      <w:lvlJc w:val="left"/>
      <w:pPr>
        <w:tabs>
          <w:tab w:val="num" w:pos="0"/>
        </w:tabs>
        <w:ind w:left="1728" w:hanging="648"/>
      </w:pPr>
      <w:rPr>
        <w:sz w:val="20"/>
        <w:i w:val="false"/>
        <w:u w:val="none"/>
        <w:b w:val="false"/>
        <w:szCs w:val="18"/>
        <w:color w:val="auto"/>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sz w:val="18"/>
        <w:i w:val="false"/>
        <w:u w:val="none"/>
        <w:b w:val="false"/>
        <w:szCs w:val="18"/>
        <w:color w:val="auto"/>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37"/>
      <w:numFmt w:val="decimal"/>
      <w:lvlText w:val="%1"/>
      <w:lvlJc w:val="left"/>
      <w:pPr>
        <w:tabs>
          <w:tab w:val="num" w:pos="0"/>
        </w:tabs>
        <w:ind w:left="375" w:hanging="375"/>
      </w:pPr>
      <w:rPr>
        <w:b w:val="false"/>
      </w:rPr>
    </w:lvl>
    <w:lvl w:ilvl="1">
      <w:start w:val="1"/>
      <w:numFmt w:val="decimal"/>
      <w:lvlText w:val="%1.%2"/>
      <w:lvlJc w:val="left"/>
      <w:pPr>
        <w:tabs>
          <w:tab w:val="num" w:pos="0"/>
        </w:tabs>
        <w:ind w:left="735" w:hanging="375"/>
      </w:pPr>
      <w:rPr>
        <w:b w:val="false"/>
      </w:rPr>
    </w:lvl>
    <w:lvl w:ilvl="2">
      <w:start w:val="1"/>
      <w:numFmt w:val="decimal"/>
      <w:lvlText w:val="%1.%2.%3"/>
      <w:lvlJc w:val="left"/>
      <w:pPr>
        <w:tabs>
          <w:tab w:val="num" w:pos="0"/>
        </w:tabs>
        <w:ind w:left="1440" w:hanging="720"/>
      </w:pPr>
      <w:rPr>
        <w:b w:val="false"/>
      </w:rPr>
    </w:lvl>
    <w:lvl w:ilvl="3">
      <w:start w:val="1"/>
      <w:numFmt w:val="decimal"/>
      <w:lvlText w:val="%1.%2.%3.%4"/>
      <w:lvlJc w:val="left"/>
      <w:pPr>
        <w:tabs>
          <w:tab w:val="num" w:pos="0"/>
        </w:tabs>
        <w:ind w:left="1800" w:hanging="720"/>
      </w:pPr>
      <w:rPr>
        <w:b w:val="false"/>
      </w:rPr>
    </w:lvl>
    <w:lvl w:ilvl="4">
      <w:start w:val="1"/>
      <w:numFmt w:val="decimal"/>
      <w:lvlText w:val="%1.%2.%3.%4.%5"/>
      <w:lvlJc w:val="left"/>
      <w:pPr>
        <w:tabs>
          <w:tab w:val="num" w:pos="0"/>
        </w:tabs>
        <w:ind w:left="2520" w:hanging="1080"/>
      </w:pPr>
      <w:rPr>
        <w:b w:val="false"/>
      </w:rPr>
    </w:lvl>
    <w:lvl w:ilvl="5">
      <w:start w:val="1"/>
      <w:numFmt w:val="decimal"/>
      <w:lvlText w:val="%1.%2.%3.%4.%5.%6"/>
      <w:lvlJc w:val="left"/>
      <w:pPr>
        <w:tabs>
          <w:tab w:val="num" w:pos="0"/>
        </w:tabs>
        <w:ind w:left="2880" w:hanging="1080"/>
      </w:pPr>
      <w:rPr>
        <w:b w:val="false"/>
      </w:rPr>
    </w:lvl>
    <w:lvl w:ilvl="6">
      <w:start w:val="1"/>
      <w:numFmt w:val="decimal"/>
      <w:lvlText w:val="%1.%2.%3.%4.%5.%6.%7"/>
      <w:lvlJc w:val="left"/>
      <w:pPr>
        <w:tabs>
          <w:tab w:val="num" w:pos="0"/>
        </w:tabs>
        <w:ind w:left="3600" w:hanging="1440"/>
      </w:pPr>
      <w:rPr>
        <w:b w:val="false"/>
      </w:rPr>
    </w:lvl>
    <w:lvl w:ilvl="7">
      <w:start w:val="1"/>
      <w:numFmt w:val="decimal"/>
      <w:lvlText w:val="%1.%2.%3.%4.%5.%6.%7.%8"/>
      <w:lvlJc w:val="left"/>
      <w:pPr>
        <w:tabs>
          <w:tab w:val="num" w:pos="0"/>
        </w:tabs>
        <w:ind w:left="3960" w:hanging="1440"/>
      </w:pPr>
      <w:rPr>
        <w:b w:val="false"/>
      </w:rPr>
    </w:lvl>
    <w:lvl w:ilvl="8">
      <w:start w:val="1"/>
      <w:numFmt w:val="decimal"/>
      <w:lvlText w:val="%1.%2.%3.%4.%5.%6.%7.%8.%9"/>
      <w:lvlJc w:val="left"/>
      <w:pPr>
        <w:tabs>
          <w:tab w:val="num" w:pos="0"/>
        </w:tabs>
        <w:ind w:left="4680" w:hanging="1800"/>
      </w:pPr>
      <w:rPr>
        <w:b w:val="false"/>
      </w:rPr>
    </w:lvl>
  </w:abstractNum>
  <w:abstractNum w:abstractNumId="21">
    <w:lvl w:ilvl="0">
      <w:start w:val="11"/>
      <w:numFmt w:val="decimal"/>
      <w:lvlText w:val="%1"/>
      <w:lvlJc w:val="left"/>
      <w:pPr>
        <w:tabs>
          <w:tab w:val="num" w:pos="0"/>
        </w:tabs>
        <w:ind w:left="420" w:hanging="420"/>
      </w:pPr>
      <w:rPr>
        <w:u w:val="single"/>
      </w:rPr>
    </w:lvl>
    <w:lvl w:ilvl="1">
      <w:start w:val="1"/>
      <w:numFmt w:val="decimal"/>
      <w:lvlText w:val="%1.%2"/>
      <w:lvlJc w:val="left"/>
      <w:pPr>
        <w:tabs>
          <w:tab w:val="num" w:pos="0"/>
        </w:tabs>
        <w:ind w:left="420" w:hanging="420"/>
      </w:pPr>
      <w:rPr>
        <w:u w:val="none"/>
      </w:rPr>
    </w:lvl>
    <w:lvl w:ilvl="2">
      <w:start w:val="1"/>
      <w:numFmt w:val="decimal"/>
      <w:lvlText w:val="%1.%2.%3"/>
      <w:lvlJc w:val="left"/>
      <w:pPr>
        <w:tabs>
          <w:tab w:val="num" w:pos="0"/>
        </w:tabs>
        <w:ind w:left="720" w:hanging="720"/>
      </w:pPr>
      <w:rPr>
        <w:u w:val="single"/>
      </w:rPr>
    </w:lvl>
    <w:lvl w:ilvl="3">
      <w:start w:val="1"/>
      <w:numFmt w:val="decimal"/>
      <w:lvlText w:val="%1.%2.%3.%4"/>
      <w:lvlJc w:val="left"/>
      <w:pPr>
        <w:tabs>
          <w:tab w:val="num" w:pos="0"/>
        </w:tabs>
        <w:ind w:left="720" w:hanging="720"/>
      </w:pPr>
      <w:rPr>
        <w:u w:val="single"/>
      </w:rPr>
    </w:lvl>
    <w:lvl w:ilvl="4">
      <w:start w:val="1"/>
      <w:numFmt w:val="decimal"/>
      <w:lvlText w:val="%1.%2.%3.%4.%5"/>
      <w:lvlJc w:val="left"/>
      <w:pPr>
        <w:tabs>
          <w:tab w:val="num" w:pos="0"/>
        </w:tabs>
        <w:ind w:left="1080" w:hanging="1080"/>
      </w:pPr>
      <w:rPr>
        <w:u w:val="single"/>
      </w:rPr>
    </w:lvl>
    <w:lvl w:ilvl="5">
      <w:start w:val="1"/>
      <w:numFmt w:val="decimal"/>
      <w:lvlText w:val="%1.%2.%3.%4.%5.%6"/>
      <w:lvlJc w:val="left"/>
      <w:pPr>
        <w:tabs>
          <w:tab w:val="num" w:pos="0"/>
        </w:tabs>
        <w:ind w:left="1080" w:hanging="1080"/>
      </w:pPr>
      <w:rPr>
        <w:u w:val="single"/>
      </w:rPr>
    </w:lvl>
    <w:lvl w:ilvl="6">
      <w:start w:val="1"/>
      <w:numFmt w:val="decimal"/>
      <w:lvlText w:val="%1.%2.%3.%4.%5.%6.%7"/>
      <w:lvlJc w:val="left"/>
      <w:pPr>
        <w:tabs>
          <w:tab w:val="num" w:pos="0"/>
        </w:tabs>
        <w:ind w:left="1440" w:hanging="1440"/>
      </w:pPr>
      <w:rPr>
        <w:u w:val="single"/>
      </w:rPr>
    </w:lvl>
    <w:lvl w:ilvl="7">
      <w:start w:val="1"/>
      <w:numFmt w:val="decimal"/>
      <w:lvlText w:val="%1.%2.%3.%4.%5.%6.%7.%8"/>
      <w:lvlJc w:val="left"/>
      <w:pPr>
        <w:tabs>
          <w:tab w:val="num" w:pos="0"/>
        </w:tabs>
        <w:ind w:left="1440" w:hanging="1440"/>
      </w:pPr>
      <w:rPr>
        <w:u w:val="single"/>
      </w:rPr>
    </w:lvl>
    <w:lvl w:ilvl="8">
      <w:start w:val="1"/>
      <w:numFmt w:val="decimal"/>
      <w:lvlText w:val="%1.%2.%3.%4.%5.%6.%7.%8.%9"/>
      <w:lvlJc w:val="left"/>
      <w:pPr>
        <w:tabs>
          <w:tab w:val="num" w:pos="0"/>
        </w:tabs>
        <w:ind w:left="1440" w:hanging="1440"/>
      </w:pPr>
      <w:rPr>
        <w:u w:val="single"/>
      </w:rPr>
    </w:lvl>
  </w:abstractNum>
  <w:abstractNum w:abstractNumId="22">
    <w:lvl w:ilvl="0">
      <w:start w:val="1"/>
      <w:numFmt w:val="decimal"/>
      <w:lvlText w:val="%1."/>
      <w:lvlJc w:val="left"/>
      <w:pPr>
        <w:tabs>
          <w:tab w:val="num" w:pos="0"/>
        </w:tabs>
        <w:ind w:left="1080" w:hanging="360"/>
      </w:pPr>
      <w:rPr>
        <w:b w:val="false"/>
        <w:bCs w:val="false"/>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3">
    <w:lvl w:ilvl="0">
      <w:start w:val="1"/>
      <w:numFmt w:val="decimal"/>
      <w:lvlText w:val="%1."/>
      <w:lvlJc w:val="left"/>
      <w:pPr>
        <w:tabs>
          <w:tab w:val="num" w:pos="1004"/>
        </w:tabs>
        <w:ind w:left="1004" w:hanging="360"/>
      </w:pPr>
      <w:rPr/>
    </w:lvl>
    <w:lvl w:ilvl="1">
      <w:start w:val="1"/>
      <w:numFmt w:val="decimal"/>
      <w:lvlText w:val="%2."/>
      <w:lvlJc w:val="left"/>
      <w:pPr>
        <w:tabs>
          <w:tab w:val="num" w:pos="1364"/>
        </w:tabs>
        <w:ind w:left="1364" w:hanging="360"/>
      </w:pPr>
      <w:rPr/>
    </w:lvl>
    <w:lvl w:ilvl="2">
      <w:start w:val="1"/>
      <w:numFmt w:val="decimal"/>
      <w:lvlText w:val="%3."/>
      <w:lvlJc w:val="left"/>
      <w:pPr>
        <w:tabs>
          <w:tab w:val="num" w:pos="1724"/>
        </w:tabs>
        <w:ind w:left="1724" w:hanging="360"/>
      </w:pPr>
      <w:rPr/>
    </w:lvl>
    <w:lvl w:ilvl="3">
      <w:start w:val="1"/>
      <w:numFmt w:val="decimal"/>
      <w:lvlText w:val="%4."/>
      <w:lvlJc w:val="left"/>
      <w:pPr>
        <w:tabs>
          <w:tab w:val="num" w:pos="2084"/>
        </w:tabs>
        <w:ind w:left="2084" w:hanging="360"/>
      </w:pPr>
      <w:rPr/>
    </w:lvl>
    <w:lvl w:ilvl="4">
      <w:start w:val="1"/>
      <w:numFmt w:val="decimal"/>
      <w:lvlText w:val="%5."/>
      <w:lvlJc w:val="left"/>
      <w:pPr>
        <w:tabs>
          <w:tab w:val="num" w:pos="2444"/>
        </w:tabs>
        <w:ind w:left="2444" w:hanging="360"/>
      </w:pPr>
      <w:rPr/>
    </w:lvl>
    <w:lvl w:ilvl="5">
      <w:start w:val="1"/>
      <w:numFmt w:val="decimal"/>
      <w:lvlText w:val="%6."/>
      <w:lvlJc w:val="left"/>
      <w:pPr>
        <w:tabs>
          <w:tab w:val="num" w:pos="2804"/>
        </w:tabs>
        <w:ind w:left="2804" w:hanging="360"/>
      </w:pPr>
      <w:rPr/>
    </w:lvl>
    <w:lvl w:ilvl="6">
      <w:start w:val="1"/>
      <w:numFmt w:val="decimal"/>
      <w:lvlText w:val="%7."/>
      <w:lvlJc w:val="left"/>
      <w:pPr>
        <w:tabs>
          <w:tab w:val="num" w:pos="3164"/>
        </w:tabs>
        <w:ind w:left="3164" w:hanging="360"/>
      </w:pPr>
      <w:rPr/>
    </w:lvl>
    <w:lvl w:ilvl="7">
      <w:start w:val="1"/>
      <w:numFmt w:val="decimal"/>
      <w:lvlText w:val="%8."/>
      <w:lvlJc w:val="left"/>
      <w:pPr>
        <w:tabs>
          <w:tab w:val="num" w:pos="3524"/>
        </w:tabs>
        <w:ind w:left="3524" w:hanging="360"/>
      </w:pPr>
      <w:rPr/>
    </w:lvl>
    <w:lvl w:ilvl="8">
      <w:start w:val="1"/>
      <w:numFmt w:val="decimal"/>
      <w:lvlText w:val="%9."/>
      <w:lvlJc w:val="left"/>
      <w:pPr>
        <w:tabs>
          <w:tab w:val="num" w:pos="3884"/>
        </w:tabs>
        <w:ind w:left="3884" w:hanging="36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isplayBackgroundShape/>
  <w:defaultTabStop w:val="709"/>
  <w:autoHyphenation w:val="true"/>
  <w:hyphenationZone w:val="425"/>
  <w:compat>
    <w:compatSetting w:name="compatibilityMode" w:uri="http://schemas.microsoft.com/office/word" w:val="12"/>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uiPriority="99"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7b1624"/>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Heading1">
    <w:name w:val="Heading 1"/>
    <w:basedOn w:val="Normal"/>
    <w:next w:val="Normal"/>
    <w:link w:val="Nagwek1Znak"/>
    <w:qFormat/>
    <w:rsid w:val="00717da4"/>
    <w:pPr>
      <w:keepNext w:val="true"/>
      <w:spacing w:before="240" w:after="60"/>
      <w:outlineLvl w:val="0"/>
    </w:pPr>
    <w:rPr>
      <w:rFonts w:ascii="Arial" w:hAnsi="Arial" w:cs="Arial"/>
      <w:b/>
      <w:bCs/>
      <w:kern w:val="2"/>
      <w:sz w:val="32"/>
      <w:szCs w:val="32"/>
    </w:rPr>
  </w:style>
  <w:style w:type="paragraph" w:styleId="Heading2">
    <w:name w:val="Heading 2"/>
    <w:basedOn w:val="Normal"/>
    <w:next w:val="Normal"/>
    <w:link w:val="Nagwek2Znak"/>
    <w:uiPriority w:val="9"/>
    <w:qFormat/>
    <w:rsid w:val="00576014"/>
    <w:pPr>
      <w:keepNext w:val="true"/>
      <w:spacing w:before="240" w:after="60"/>
      <w:outlineLvl w:val="1"/>
    </w:pPr>
    <w:rPr>
      <w:rFonts w:ascii="Arial" w:hAnsi="Arial" w:cs="Arial"/>
      <w:b/>
      <w:bCs/>
      <w:i/>
      <w:iCs/>
      <w:sz w:val="28"/>
      <w:szCs w:val="28"/>
    </w:rPr>
  </w:style>
  <w:style w:type="paragraph" w:styleId="Heading3">
    <w:name w:val="Heading 3"/>
    <w:basedOn w:val="Normal"/>
    <w:next w:val="Normal"/>
    <w:link w:val="Nagwek3Znak"/>
    <w:unhideWhenUsed/>
    <w:qFormat/>
    <w:rsid w:val="00307c13"/>
    <w:pPr>
      <w:keepNext w:val="true"/>
      <w:spacing w:before="240" w:after="60"/>
      <w:outlineLvl w:val="2"/>
    </w:pPr>
    <w:rPr>
      <w:rFonts w:ascii="Cambria" w:hAnsi="Cambria"/>
      <w:b/>
      <w:bCs/>
      <w:sz w:val="26"/>
      <w:szCs w:val="26"/>
    </w:rPr>
  </w:style>
  <w:style w:type="paragraph" w:styleId="Heading9">
    <w:name w:val="Heading 9"/>
    <w:basedOn w:val="Normal"/>
    <w:next w:val="Normal"/>
    <w:link w:val="Nagwek9Znak"/>
    <w:semiHidden/>
    <w:unhideWhenUsed/>
    <w:qFormat/>
    <w:rsid w:val="00a96c40"/>
    <w:pPr>
      <w:spacing w:before="240" w:after="60"/>
      <w:outlineLvl w:val="8"/>
    </w:pPr>
    <w:rPr>
      <w:rFonts w:ascii="Cambria" w:hAnsi="Cambria"/>
      <w:sz w:val="22"/>
      <w:szCs w:val="22"/>
    </w:rPr>
  </w:style>
  <w:style w:type="character" w:styleId="DefaultParagraphFont" w:default="1">
    <w:name w:val="Default Paragraph Font"/>
    <w:uiPriority w:val="1"/>
    <w:semiHidden/>
    <w:unhideWhenUsed/>
    <w:qFormat/>
    <w:rPr/>
  </w:style>
  <w:style w:type="character" w:styleId="Hyperlink">
    <w:name w:val="Hyperlink"/>
    <w:rsid w:val="006e272b"/>
    <w:rPr>
      <w:color w:val="0000FF"/>
      <w:u w:val="single"/>
    </w:rPr>
  </w:style>
  <w:style w:type="character" w:styleId="PageNumber">
    <w:name w:val="Page Number"/>
    <w:basedOn w:val="DefaultParagraphFont"/>
    <w:qFormat/>
    <w:rsid w:val="00717da4"/>
    <w:rPr/>
  </w:style>
  <w:style w:type="character" w:styleId="NagwekZnak" w:customStyle="1">
    <w:name w:val="Nagłówek Znak"/>
    <w:uiPriority w:val="99"/>
    <w:qFormat/>
    <w:rsid w:val="00fe53d7"/>
    <w:rPr>
      <w:sz w:val="24"/>
      <w:szCs w:val="24"/>
    </w:rPr>
  </w:style>
  <w:style w:type="character" w:styleId="StopkaZnak" w:customStyle="1">
    <w:name w:val="Stopka Znak"/>
    <w:uiPriority w:val="99"/>
    <w:qFormat/>
    <w:rsid w:val="00fe53d7"/>
    <w:rPr>
      <w:sz w:val="24"/>
      <w:szCs w:val="24"/>
    </w:rPr>
  </w:style>
  <w:style w:type="character" w:styleId="Nagwek1Znak" w:customStyle="1">
    <w:name w:val="Nagłówek 1 Znak"/>
    <w:uiPriority w:val="9"/>
    <w:qFormat/>
    <w:rsid w:val="00255503"/>
    <w:rPr>
      <w:rFonts w:ascii="Arial" w:hAnsi="Arial" w:cs="Arial"/>
      <w:b/>
      <w:bCs/>
      <w:kern w:val="2"/>
      <w:sz w:val="32"/>
      <w:szCs w:val="32"/>
    </w:rPr>
  </w:style>
  <w:style w:type="character" w:styleId="etykietaelementu" w:customStyle="1">
    <w:name w:val="etykietaelementu"/>
    <w:qFormat/>
    <w:rsid w:val="00da4e0e"/>
    <w:rPr/>
  </w:style>
  <w:style w:type="character" w:styleId="mpi" w:customStyle="1">
    <w:name w:val="mpi"/>
    <w:qFormat/>
    <w:rsid w:val="00da4e0e"/>
    <w:rPr/>
  </w:style>
  <w:style w:type="character" w:styleId="nazwafirmy" w:customStyle="1">
    <w:name w:val="nazwafirmy"/>
    <w:qFormat/>
    <w:rsid w:val="00da4e0e"/>
    <w:rPr/>
  </w:style>
  <w:style w:type="character" w:styleId="berethiglight" w:customStyle="1">
    <w:name w:val="berethiglight"/>
    <w:qFormat/>
    <w:rsid w:val="00da4e0e"/>
    <w:rPr/>
  </w:style>
  <w:style w:type="character" w:styleId="st" w:customStyle="1">
    <w:name w:val="st"/>
    <w:qFormat/>
    <w:rsid w:val="003501ab"/>
    <w:rPr/>
  </w:style>
  <w:style w:type="character" w:styleId="annotationreference">
    <w:name w:val="annotation reference"/>
    <w:uiPriority w:val="99"/>
    <w:qFormat/>
    <w:rsid w:val="00ff4a8e"/>
    <w:rPr>
      <w:sz w:val="16"/>
      <w:szCs w:val="16"/>
    </w:rPr>
  </w:style>
  <w:style w:type="character" w:styleId="TekstkomentarzaZnak" w:customStyle="1">
    <w:name w:val="Tekst komentarza Znak"/>
    <w:basedOn w:val="DefaultParagraphFont"/>
    <w:link w:val="AnnotationText"/>
    <w:uiPriority w:val="99"/>
    <w:qFormat/>
    <w:rsid w:val="003610d8"/>
    <w:rPr/>
  </w:style>
  <w:style w:type="character" w:styleId="TematkomentarzaZnak" w:customStyle="1">
    <w:name w:val="Temat komentarza Znak"/>
    <w:link w:val="annotationsubject"/>
    <w:qFormat/>
    <w:rsid w:val="003610d8"/>
    <w:rPr>
      <w:b/>
      <w:bCs/>
    </w:rPr>
  </w:style>
  <w:style w:type="character" w:styleId="h11" w:customStyle="1">
    <w:name w:val="h11"/>
    <w:qFormat/>
    <w:rsid w:val="00bb0d01"/>
    <w:rPr>
      <w:rFonts w:ascii="Verdana" w:hAnsi="Verdana"/>
      <w:b/>
      <w:bCs/>
      <w:i w:val="false"/>
      <w:iCs w:val="false"/>
      <w:sz w:val="23"/>
      <w:szCs w:val="23"/>
    </w:rPr>
  </w:style>
  <w:style w:type="character" w:styleId="apple-converted-space" w:customStyle="1">
    <w:name w:val="apple-converted-space"/>
    <w:qFormat/>
    <w:rsid w:val="00943b15"/>
    <w:rPr/>
  </w:style>
  <w:style w:type="character" w:styleId="txt-new" w:customStyle="1">
    <w:name w:val="txt-new"/>
    <w:qFormat/>
    <w:rsid w:val="00943b15"/>
    <w:rPr/>
  </w:style>
  <w:style w:type="character" w:styleId="spistrescipoziom1Znak" w:customStyle="1">
    <w:name w:val="spis_tresci_poziom_1 Znak"/>
    <w:qFormat/>
    <w:rsid w:val="00ac05e7"/>
    <w:rPr>
      <w:rFonts w:ascii="Arial" w:hAnsi="Arial" w:cs="Arial"/>
      <w:b/>
    </w:rPr>
  </w:style>
  <w:style w:type="character" w:styleId="Nagwek9Znak" w:customStyle="1">
    <w:name w:val="Nagłówek 9 Znak"/>
    <w:semiHidden/>
    <w:qFormat/>
    <w:rsid w:val="00a96c40"/>
    <w:rPr>
      <w:rFonts w:ascii="Cambria" w:hAnsi="Cambria" w:eastAsia="Times New Roman" w:cs="Times New Roman"/>
      <w:sz w:val="22"/>
      <w:szCs w:val="22"/>
    </w:rPr>
  </w:style>
  <w:style w:type="character" w:styleId="spistrescipoziom2Znak" w:customStyle="1">
    <w:name w:val="spis_tresci_poziom_2 Znak"/>
    <w:qFormat/>
    <w:rsid w:val="00ac05e7"/>
    <w:rPr>
      <w:rFonts w:ascii="Arial" w:hAnsi="Arial" w:cs="Arial"/>
      <w:b/>
    </w:rPr>
  </w:style>
  <w:style w:type="character" w:styleId="luchili" w:customStyle="1">
    <w:name w:val="luc_hili"/>
    <w:qFormat/>
    <w:rsid w:val="00b17e49"/>
    <w:rPr/>
  </w:style>
  <w:style w:type="character" w:styleId="Tekstpodstawowy2Znak" w:customStyle="1">
    <w:name w:val="Tekst podstawowy 2 Znak"/>
    <w:link w:val="BodyText2"/>
    <w:qFormat/>
    <w:rsid w:val="003b6d5f"/>
    <w:rPr>
      <w:sz w:val="24"/>
      <w:szCs w:val="24"/>
    </w:rPr>
  </w:style>
  <w:style w:type="character" w:styleId="Nagwek3Znak" w:customStyle="1">
    <w:name w:val="Nagłówek 3 Znak"/>
    <w:qFormat/>
    <w:rsid w:val="00307c13"/>
    <w:rPr>
      <w:rFonts w:ascii="Cambria" w:hAnsi="Cambria" w:eastAsia="Times New Roman" w:cs="Times New Roman"/>
      <w:b/>
      <w:bCs/>
      <w:sz w:val="26"/>
      <w:szCs w:val="26"/>
    </w:rPr>
  </w:style>
  <w:style w:type="character" w:styleId="Emphasis" w:customStyle="1">
    <w:name w:val="Emphasis"/>
    <w:uiPriority w:val="20"/>
    <w:qFormat/>
    <w:rsid w:val="00277ac8"/>
    <w:rPr>
      <w:i/>
      <w:iCs/>
    </w:rPr>
  </w:style>
  <w:style w:type="character" w:styleId="alb" w:customStyle="1">
    <w:name w:val="a_lb"/>
    <w:qFormat/>
    <w:rsid w:val="00277ac8"/>
    <w:rPr/>
  </w:style>
  <w:style w:type="character" w:styleId="fn-ref" w:customStyle="1">
    <w:name w:val="fn-ref"/>
    <w:qFormat/>
    <w:rsid w:val="005e046d"/>
    <w:rPr/>
  </w:style>
  <w:style w:type="character" w:styleId="alb-s" w:customStyle="1">
    <w:name w:val="a_lb-s"/>
    <w:qFormat/>
    <w:rsid w:val="005e046d"/>
    <w:rPr/>
  </w:style>
  <w:style w:type="character" w:styleId="Teksttreci" w:customStyle="1">
    <w:name w:val="Tekst treści_"/>
    <w:link w:val="Teksttreci1"/>
    <w:uiPriority w:val="99"/>
    <w:qFormat/>
    <w:rsid w:val="00966d7f"/>
    <w:rPr>
      <w:rFonts w:ascii="Arial" w:hAnsi="Arial" w:cs="Arial"/>
      <w:sz w:val="18"/>
      <w:szCs w:val="18"/>
      <w:shd w:fill="FFFFFF" w:val="clear"/>
    </w:rPr>
  </w:style>
  <w:style w:type="character" w:styleId="Teksttreci14" w:customStyle="1">
    <w:name w:val="Tekst treści14"/>
    <w:uiPriority w:val="99"/>
    <w:qFormat/>
    <w:rsid w:val="00966d7f"/>
    <w:rPr>
      <w:rFonts w:ascii="Arial" w:hAnsi="Arial" w:cs="Arial"/>
      <w:color w:val="0000FF"/>
      <w:sz w:val="18"/>
      <w:szCs w:val="18"/>
      <w:shd w:fill="FFFFFF" w:val="clear"/>
    </w:rPr>
  </w:style>
  <w:style w:type="character" w:styleId="CytatintensywnyZnak" w:customStyle="1">
    <w:name w:val="Cytat intensywny Znak"/>
    <w:basedOn w:val="DefaultParagraphFont"/>
    <w:link w:val="IntenseQuote"/>
    <w:uiPriority w:val="30"/>
    <w:qFormat/>
    <w:rsid w:val="00a165ba"/>
    <w:rPr>
      <w:rFonts w:ascii="Arial" w:hAnsi="Arial" w:eastAsia="" w:cs="" w:cstheme="minorBidi" w:eastAsiaTheme="minorEastAsia"/>
      <w:b/>
      <w:bCs/>
      <w:i/>
      <w:iCs/>
      <w:color w:themeColor="accent1" w:val="4F81BD"/>
      <w:sz w:val="22"/>
      <w:szCs w:val="24"/>
      <w:lang w:val="en-US" w:eastAsia="en-US"/>
    </w:rPr>
  </w:style>
  <w:style w:type="character" w:styleId="TekstprzypisudolnegoZnak" w:customStyle="1">
    <w:name w:val="Tekst przypisu dolnego Znak"/>
    <w:basedOn w:val="DefaultParagraphFont"/>
    <w:qFormat/>
    <w:rsid w:val="00e45fba"/>
    <w:rPr>
      <w:rFonts w:ascii="Calibri" w:hAnsi="Calibri" w:eastAsia="Calibri" w:cs="" w:asciiTheme="minorHAnsi" w:cstheme="minorBidi" w:eastAsiaTheme="minorHAnsi" w:hAnsiTheme="minorHAnsi"/>
      <w:lang w:eastAsia="en-US"/>
    </w:rPr>
  </w:style>
  <w:style w:type="character" w:styleId="FootnoteReference" w:customStyle="1">
    <w:name w:val="Footnote Reference"/>
    <w:rPr>
      <w:vertAlign w:val="superscript"/>
    </w:rPr>
  </w:style>
  <w:style w:type="character" w:styleId="FootnoteCharacters" w:customStyle="1">
    <w:name w:val="Footnote Characters"/>
    <w:basedOn w:val="DefaultParagraphFont"/>
    <w:uiPriority w:val="99"/>
    <w:semiHidden/>
    <w:unhideWhenUsed/>
    <w:qFormat/>
    <w:rsid w:val="00e45fba"/>
    <w:rPr>
      <w:vertAlign w:val="superscript"/>
    </w:rPr>
  </w:style>
  <w:style w:type="character" w:styleId="AkapitzlistZnak" w:customStyle="1">
    <w:name w:val="Akapit z listą Znak"/>
    <w:link w:val="ListParagraph"/>
    <w:uiPriority w:val="1"/>
    <w:qFormat/>
    <w:locked/>
    <w:rsid w:val="00b97f84"/>
    <w:rPr>
      <w:rFonts w:ascii="Calibri" w:hAnsi="Calibri" w:eastAsia="Calibri"/>
      <w:sz w:val="22"/>
      <w:szCs w:val="22"/>
      <w:lang w:eastAsia="en-US"/>
    </w:rPr>
  </w:style>
  <w:style w:type="character" w:styleId="ZwykytekstZnak" w:customStyle="1">
    <w:name w:val="Zwykły tekst Znak"/>
    <w:basedOn w:val="DefaultParagraphFont"/>
    <w:link w:val="PlainText"/>
    <w:qFormat/>
    <w:rsid w:val="0019314f"/>
    <w:rPr>
      <w:rFonts w:ascii="Courier New" w:hAnsi="Courier New"/>
      <w:w w:val="89"/>
      <w:sz w:val="25"/>
    </w:rPr>
  </w:style>
  <w:style w:type="character" w:styleId="Nierozpoznanawzmianka1" w:customStyle="1">
    <w:name w:val="Nierozpoznana wzmianka1"/>
    <w:basedOn w:val="DefaultParagraphFont"/>
    <w:uiPriority w:val="99"/>
    <w:semiHidden/>
    <w:unhideWhenUsed/>
    <w:qFormat/>
    <w:rsid w:val="00c15285"/>
    <w:rPr>
      <w:color w:val="605E5C"/>
      <w:shd w:fill="E1DFDD" w:val="clear"/>
    </w:rPr>
  </w:style>
  <w:style w:type="character" w:styleId="FollowedHyperlink" w:customStyle="1">
    <w:name w:val="FollowedHyperlink"/>
    <w:basedOn w:val="DefaultParagraphFont"/>
    <w:semiHidden/>
    <w:unhideWhenUsed/>
    <w:rsid w:val="000b768c"/>
    <w:rPr>
      <w:color w:themeColor="followedHyperlink" w:val="800080"/>
      <w:u w:val="single"/>
    </w:rPr>
  </w:style>
  <w:style w:type="character" w:styleId="TekstpodstawowyZnak" w:customStyle="1">
    <w:name w:val="Tekst podstawowy Znak"/>
    <w:basedOn w:val="DefaultParagraphFont"/>
    <w:qFormat/>
    <w:rsid w:val="003a4a1b"/>
    <w:rPr>
      <w:sz w:val="24"/>
      <w:szCs w:val="24"/>
    </w:rPr>
  </w:style>
  <w:style w:type="character" w:styleId="CytatZnak" w:customStyle="1">
    <w:name w:val="Cytat Znak"/>
    <w:basedOn w:val="DefaultParagraphFont"/>
    <w:link w:val="Quote"/>
    <w:uiPriority w:val="29"/>
    <w:qFormat/>
    <w:rsid w:val="00a35125"/>
    <w:rPr>
      <w:i/>
      <w:iCs/>
      <w:color w:val="000000"/>
      <w:sz w:val="24"/>
      <w:szCs w:val="24"/>
      <w:lang w:eastAsia="zh-CN"/>
    </w:rPr>
  </w:style>
  <w:style w:type="character" w:styleId="TytuZnak" w:customStyle="1">
    <w:name w:val="Tytuł Znak"/>
    <w:basedOn w:val="DefaultParagraphFont"/>
    <w:uiPriority w:val="99"/>
    <w:qFormat/>
    <w:rsid w:val="00a22be3"/>
    <w:rPr>
      <w:b/>
      <w:sz w:val="24"/>
    </w:rPr>
  </w:style>
  <w:style w:type="character" w:styleId="PodtytuZnak" w:customStyle="1">
    <w:name w:val="Podtytuł Znak"/>
    <w:basedOn w:val="DefaultParagraphFont"/>
    <w:qFormat/>
    <w:rsid w:val="00a4265d"/>
    <w:rPr>
      <w:rFonts w:ascii="Cambria" w:hAnsi="Cambria" w:eastAsia="" w:cs="" w:asciiTheme="majorHAnsi" w:cstheme="majorBidi" w:eastAsiaTheme="majorEastAsia" w:hAnsiTheme="majorHAnsi"/>
      <w:i/>
      <w:iCs/>
      <w:color w:themeColor="accent1" w:val="4F81BD"/>
      <w:spacing w:val="15"/>
      <w:sz w:val="24"/>
      <w:szCs w:val="24"/>
    </w:rPr>
  </w:style>
  <w:style w:type="character" w:styleId="TekstpodstawowywcityZnak" w:customStyle="1">
    <w:name w:val="Tekst podstawowy wcięty Znak"/>
    <w:basedOn w:val="DefaultParagraphFont"/>
    <w:qFormat/>
    <w:rsid w:val="000b403c"/>
    <w:rPr>
      <w:sz w:val="24"/>
      <w:szCs w:val="24"/>
    </w:rPr>
  </w:style>
  <w:style w:type="character" w:styleId="hgkelc" w:customStyle="1">
    <w:name w:val="hgkelc"/>
    <w:basedOn w:val="DefaultParagraphFont"/>
    <w:qFormat/>
    <w:rsid w:val="00b372ae"/>
    <w:rPr/>
  </w:style>
  <w:style w:type="character" w:styleId="Tekstpodstawowy3Znak" w:customStyle="1">
    <w:name w:val="Tekst podstawowy 3 Znak"/>
    <w:basedOn w:val="DefaultParagraphFont"/>
    <w:link w:val="BodyText3"/>
    <w:uiPriority w:val="99"/>
    <w:qFormat/>
    <w:rsid w:val="00aa1bab"/>
    <w:rPr>
      <w:sz w:val="16"/>
      <w:szCs w:val="16"/>
    </w:rPr>
  </w:style>
  <w:style w:type="character" w:styleId="UnresolvedMention">
    <w:name w:val="Unresolved Mention"/>
    <w:basedOn w:val="DefaultParagraphFont"/>
    <w:uiPriority w:val="99"/>
    <w:semiHidden/>
    <w:unhideWhenUsed/>
    <w:qFormat/>
    <w:rsid w:val="00b40d6a"/>
    <w:rPr>
      <w:color w:val="605E5C"/>
      <w:shd w:fill="E1DFDD" w:val="clear"/>
    </w:rPr>
  </w:style>
  <w:style w:type="character" w:styleId="Nagwek2Znak" w:customStyle="1">
    <w:name w:val="Nagłówek 2 Znak"/>
    <w:uiPriority w:val="9"/>
    <w:qFormat/>
    <w:rsid w:val="00704165"/>
    <w:rPr>
      <w:rFonts w:ascii="Arial" w:hAnsi="Arial" w:cs="Arial"/>
      <w:b/>
      <w:bCs/>
      <w:i/>
      <w:iCs/>
      <w:sz w:val="28"/>
      <w:szCs w:val="28"/>
    </w:rPr>
  </w:style>
  <w:style w:type="character" w:styleId="WW8Num9z0" w:customStyle="1">
    <w:name w:val="WW8Num9z0"/>
    <w:qFormat/>
    <w:rPr>
      <w:b w:val="false"/>
      <w:bCs w:val="false"/>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28z0" w:customStyle="1">
    <w:name w:val="WW8Num28z0"/>
    <w:qFormat/>
    <w:rPr>
      <w:sz w:val="22"/>
      <w:szCs w:val="22"/>
    </w:rPr>
  </w:style>
  <w:style w:type="character" w:styleId="WW8Num28z1" w:customStyle="1">
    <w:name w:val="WW8Num28z1"/>
    <w:qFormat/>
    <w:rPr>
      <w:rFonts w:ascii="Times New Roman" w:hAnsi="Times New Roman" w:eastAsia="Times New Roman" w:cs="Times New Roman"/>
    </w:rPr>
  </w:style>
  <w:style w:type="character" w:styleId="WW8Num28z2" w:customStyle="1">
    <w:name w:val="WW8Num28z2"/>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WW8Num26z0" w:customStyle="1">
    <w:name w:val="WW8Num26z0"/>
    <w:qFormat/>
    <w:rPr>
      <w:sz w:val="22"/>
    </w:rPr>
  </w:style>
  <w:style w:type="character" w:styleId="WW8Num31z0" w:customStyle="1">
    <w:name w:val="WW8Num31z0"/>
    <w:qFormat/>
    <w:rPr>
      <w:rFonts w:eastAsia="Calibri"/>
      <w:i/>
      <w:sz w:val="22"/>
      <w:szCs w:val="22"/>
      <w:lang w:eastAsia="en-US"/>
    </w:rPr>
  </w:style>
  <w:style w:type="character" w:styleId="WW8Num36z0" w:customStyle="1">
    <w:name w:val="WW8Num36z0"/>
    <w:qFormat/>
    <w:rPr>
      <w:bCs/>
      <w:sz w:val="22"/>
    </w:rPr>
  </w:style>
  <w:style w:type="character" w:styleId="WW8Num15z0" w:customStyle="1">
    <w:name w:val="WW8Num15z0"/>
    <w:qFormat/>
    <w:rPr/>
  </w:style>
  <w:style w:type="character" w:styleId="WW8Num42z0" w:customStyle="1">
    <w:name w:val="WW8Num42z0"/>
    <w:qFormat/>
    <w:rPr>
      <w:sz w:val="22"/>
    </w:rPr>
  </w:style>
  <w:style w:type="character" w:styleId="BezodstpwZnak" w:customStyle="1">
    <w:name w:val="Bez odstępów Znak"/>
    <w:link w:val="NoSpacing"/>
    <w:qFormat/>
    <w:rsid w:val="003b1055"/>
    <w:rPr>
      <w:rFonts w:ascii="Calibri" w:hAnsi="Calibri" w:eastAsia="Calibri"/>
      <w:sz w:val="22"/>
      <w:szCs w:val="22"/>
      <w:lang w:eastAsia="en-US"/>
    </w:rPr>
  </w:style>
  <w:style w:type="character" w:styleId="Znakiprzypiswdolnych">
    <w:name w:val="Znaki przypisów dolnych"/>
    <w:basedOn w:val="DefaultParagraphFont"/>
    <w:uiPriority w:val="99"/>
    <w:semiHidden/>
    <w:unhideWhenUsed/>
    <w:qFormat/>
    <w:rsid w:val="00bd05f8"/>
    <w:rPr>
      <w:vertAlign w:val="superscript"/>
    </w:rPr>
  </w:style>
  <w:style w:type="character" w:styleId="Znakinumeracji">
    <w:name w:val="Znaki numeracji"/>
    <w:qFormat/>
    <w:rPr/>
  </w:style>
  <w:style w:type="paragraph" w:styleId="Nagwek">
    <w:name w:val="Nagłówek"/>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link w:val="TekstpodstawowyZnak"/>
    <w:unhideWhenUsed/>
    <w:rsid w:val="003a4a1b"/>
    <w:pPr>
      <w:spacing w:before="0" w:after="120"/>
    </w:pPr>
    <w:rPr/>
  </w:style>
  <w:style w:type="paragraph" w:styleId="List">
    <w:name w:val="List"/>
    <w:basedOn w:val="BodyText"/>
    <w:semiHidden/>
    <w:rsid w:val="002d0e35"/>
    <w:pPr/>
    <w:rPr>
      <w:rFonts w:cs="Verdana"/>
      <w:sz w:val="20"/>
      <w:szCs w:val="20"/>
    </w:rPr>
  </w:style>
  <w:style w:type="paragraph" w:styleId="Caption">
    <w:name w:val="Caption"/>
    <w:basedOn w:val="Normal"/>
    <w:qFormat/>
    <w:pPr>
      <w:suppressLineNumbers/>
      <w:spacing w:before="120" w:after="120"/>
    </w:pPr>
    <w:rPr>
      <w:rFonts w:cs="Lohit Devanagari"/>
      <w:i/>
      <w:iCs/>
    </w:rPr>
  </w:style>
  <w:style w:type="paragraph" w:styleId="Indeks" w:customStyle="1">
    <w:name w:val="Indeks"/>
    <w:basedOn w:val="Normal"/>
    <w:qFormat/>
    <w:pPr>
      <w:suppressLineNumbers/>
    </w:pPr>
    <w:rPr>
      <w:rFonts w:cs="Lohit Devanagari"/>
    </w:rPr>
  </w:style>
  <w:style w:type="paragraph" w:styleId="Gwkaistopka" w:customStyle="1">
    <w:name w:val="Główka i stopka"/>
    <w:basedOn w:val="Normal"/>
    <w:qFormat/>
    <w:pPr/>
    <w:rPr/>
  </w:style>
  <w:style w:type="paragraph" w:styleId="Header">
    <w:name w:val="Header"/>
    <w:basedOn w:val="Normal"/>
    <w:next w:val="BodyText"/>
    <w:link w:val="NagwekZnak"/>
    <w:uiPriority w:val="99"/>
    <w:rsid w:val="00717da4"/>
    <w:pPr>
      <w:tabs>
        <w:tab w:val="clear" w:pos="709"/>
        <w:tab w:val="center" w:pos="4536" w:leader="none"/>
        <w:tab w:val="right" w:pos="9072" w:leader="none"/>
      </w:tabs>
    </w:pPr>
    <w:rPr/>
  </w:style>
  <w:style w:type="paragraph" w:styleId="Footer">
    <w:name w:val="Footer"/>
    <w:basedOn w:val="Normal"/>
    <w:link w:val="StopkaZnak"/>
    <w:uiPriority w:val="99"/>
    <w:rsid w:val="00717da4"/>
    <w:pPr>
      <w:tabs>
        <w:tab w:val="clear" w:pos="709"/>
        <w:tab w:val="center" w:pos="4536" w:leader="none"/>
        <w:tab w:val="right" w:pos="9072" w:leader="none"/>
      </w:tabs>
    </w:pPr>
    <w:rPr/>
  </w:style>
  <w:style w:type="paragraph" w:styleId="TOC1">
    <w:name w:val="TOC 1"/>
    <w:basedOn w:val="Normal"/>
    <w:next w:val="Normal"/>
    <w:autoRedefine/>
    <w:uiPriority w:val="39"/>
    <w:rsid w:val="00756c6f"/>
    <w:pPr>
      <w:tabs>
        <w:tab w:val="clear" w:pos="709"/>
        <w:tab w:val="left" w:pos="480" w:leader="none"/>
        <w:tab w:val="right" w:pos="9488" w:leader="dot"/>
      </w:tabs>
    </w:pPr>
    <w:rPr>
      <w:rFonts w:ascii="Arial" w:hAnsi="Arial" w:cs="Arial"/>
      <w:sz w:val="18"/>
    </w:rPr>
  </w:style>
  <w:style w:type="paragraph" w:styleId="TOC2">
    <w:name w:val="TOC 2"/>
    <w:basedOn w:val="Normal"/>
    <w:next w:val="Normal"/>
    <w:autoRedefine/>
    <w:uiPriority w:val="39"/>
    <w:rsid w:val="004d55d5"/>
    <w:pPr>
      <w:tabs>
        <w:tab w:val="left" w:pos="709" w:leader="none"/>
        <w:tab w:val="left" w:pos="993" w:leader="none"/>
        <w:tab w:val="right" w:pos="9497" w:leader="dot"/>
      </w:tabs>
      <w:spacing w:before="60" w:after="60"/>
      <w:ind w:left="238"/>
      <w:jc w:val="both"/>
    </w:pPr>
    <w:rPr>
      <w:rFonts w:ascii="Verdana" w:hAnsi="Verdana"/>
      <w:sz w:val="18"/>
    </w:rPr>
  </w:style>
  <w:style w:type="paragraph" w:styleId="michalk" w:customStyle="1">
    <w:name w:val="michalk"/>
    <w:basedOn w:val="Heading1"/>
    <w:qFormat/>
    <w:rsid w:val="00717da4"/>
    <w:pPr>
      <w:tabs>
        <w:tab w:val="clear" w:pos="709"/>
        <w:tab w:val="left" w:pos="360" w:leader="none"/>
      </w:tabs>
      <w:spacing w:lineRule="auto" w:line="360" w:before="0" w:after="0"/>
      <w:ind w:hanging="360" w:left="360"/>
    </w:pPr>
    <w:rPr>
      <w:rFonts w:ascii="Verdana" w:hAnsi="Verdana"/>
      <w:sz w:val="20"/>
      <w:szCs w:val="20"/>
    </w:rPr>
  </w:style>
  <w:style w:type="paragraph" w:styleId="TOC3">
    <w:name w:val="TOC 3"/>
    <w:basedOn w:val="Normal"/>
    <w:next w:val="Normal"/>
    <w:autoRedefine/>
    <w:uiPriority w:val="39"/>
    <w:rsid w:val="008e4e39"/>
    <w:pPr>
      <w:tabs>
        <w:tab w:val="clear" w:pos="709"/>
        <w:tab w:val="left" w:pos="1100" w:leader="none"/>
        <w:tab w:val="right" w:pos="9498" w:leader="none"/>
      </w:tabs>
      <w:ind w:left="480"/>
      <w:jc w:val="both"/>
    </w:pPr>
    <w:rPr>
      <w:rFonts w:ascii="Verdana" w:hAnsi="Verdana"/>
      <w:sz w:val="20"/>
    </w:rPr>
  </w:style>
  <w:style w:type="paragraph" w:styleId="1poziomELO" w:customStyle="1">
    <w:name w:val="1_poziom_ELO"/>
    <w:basedOn w:val="Heading1"/>
    <w:qFormat/>
    <w:rsid w:val="00717da4"/>
    <w:pPr>
      <w:spacing w:lineRule="auto" w:line="360" w:before="0" w:after="0"/>
      <w:jc w:val="center"/>
    </w:pPr>
    <w:rPr/>
  </w:style>
  <w:style w:type="paragraph" w:styleId="2poziomELO" w:customStyle="1">
    <w:name w:val="2_poziom_ELO"/>
    <w:basedOn w:val="Heading1"/>
    <w:qFormat/>
    <w:rsid w:val="00717da4"/>
    <w:pPr>
      <w:spacing w:lineRule="auto" w:line="360" w:before="0" w:after="0"/>
    </w:pPr>
    <w:rPr>
      <w:rFonts w:ascii="Verdana" w:hAnsi="Verdana"/>
      <w:sz w:val="20"/>
      <w:szCs w:val="20"/>
    </w:rPr>
  </w:style>
  <w:style w:type="paragraph" w:styleId="3poziomELO" w:customStyle="1">
    <w:name w:val="3_poziom_ELO"/>
    <w:basedOn w:val="Heading1"/>
    <w:qFormat/>
    <w:rsid w:val="00717da4"/>
    <w:pPr>
      <w:spacing w:lineRule="auto" w:line="360" w:before="0" w:after="0"/>
    </w:pPr>
    <w:rPr>
      <w:rFonts w:ascii="Verdana" w:hAnsi="Verdana"/>
      <w:sz w:val="20"/>
      <w:szCs w:val="20"/>
    </w:rPr>
  </w:style>
  <w:style w:type="paragraph" w:styleId="Naglowek3" w:customStyle="1">
    <w:name w:val="Naglowek 3"/>
    <w:basedOn w:val="Normal"/>
    <w:qFormat/>
    <w:rsid w:val="00717da4"/>
    <w:pPr>
      <w:tabs>
        <w:tab w:val="clear" w:pos="709"/>
        <w:tab w:val="left" w:pos="720" w:leader="none"/>
      </w:tabs>
      <w:spacing w:lineRule="auto" w:line="319"/>
      <w:ind w:hanging="720" w:left="720"/>
      <w:jc w:val="both"/>
    </w:pPr>
    <w:rPr>
      <w:rFonts w:ascii="Verdana" w:hAnsi="Verdana"/>
      <w:b/>
      <w:sz w:val="20"/>
      <w:szCs w:val="20"/>
    </w:rPr>
  </w:style>
  <w:style w:type="paragraph" w:styleId="Znak" w:customStyle="1">
    <w:name w:val="Znak"/>
    <w:basedOn w:val="Normal"/>
    <w:qFormat/>
    <w:rsid w:val="00717da4"/>
    <w:pPr>
      <w:tabs>
        <w:tab w:val="left" w:pos="709" w:leader="none"/>
      </w:tabs>
    </w:pPr>
    <w:rPr>
      <w:rFonts w:ascii="Tahoma" w:hAnsi="Tahoma"/>
    </w:rPr>
  </w:style>
  <w:style w:type="paragraph" w:styleId="pkt" w:customStyle="1">
    <w:name w:val="pkt"/>
    <w:basedOn w:val="Normal"/>
    <w:qFormat/>
    <w:rsid w:val="00d21914"/>
    <w:pPr>
      <w:spacing w:before="60" w:after="60"/>
      <w:ind w:hanging="295" w:left="851"/>
      <w:jc w:val="both"/>
    </w:pPr>
    <w:rPr/>
  </w:style>
  <w:style w:type="paragraph" w:styleId="glowny2" w:customStyle="1">
    <w:name w:val="glowny2"/>
    <w:basedOn w:val="Normal"/>
    <w:qFormat/>
    <w:rsid w:val="00a628b1"/>
    <w:pPr>
      <w:spacing w:before="240" w:after="120"/>
      <w:jc w:val="center"/>
    </w:pPr>
    <w:rPr>
      <w:rFonts w:ascii="Verdana" w:hAnsi="Verdana"/>
      <w:b/>
    </w:rPr>
  </w:style>
  <w:style w:type="paragraph" w:styleId="zalacznik1" w:customStyle="1">
    <w:name w:val="zalacznik 1"/>
    <w:basedOn w:val="Heading2"/>
    <w:qFormat/>
    <w:rsid w:val="00576014"/>
    <w:pPr>
      <w:tabs>
        <w:tab w:val="clear" w:pos="709"/>
        <w:tab w:val="left" w:pos="1778" w:leader="none"/>
      </w:tabs>
      <w:spacing w:before="240" w:after="120"/>
      <w:ind w:hanging="360" w:left="1778"/>
    </w:pPr>
    <w:rPr>
      <w:rFonts w:ascii="Verdana" w:hAnsi="Verdana"/>
      <w:i w:val="false"/>
      <w:color w:val="000080"/>
      <w:sz w:val="20"/>
      <w:szCs w:val="20"/>
    </w:rPr>
  </w:style>
  <w:style w:type="paragraph" w:styleId="michalk2" w:customStyle="1">
    <w:name w:val="michalk2"/>
    <w:basedOn w:val="Normal"/>
    <w:qFormat/>
    <w:rsid w:val="00576014"/>
    <w:pPr>
      <w:spacing w:lineRule="auto" w:line="319"/>
      <w:jc w:val="both"/>
    </w:pPr>
    <w:rPr>
      <w:rFonts w:ascii="Verdana" w:hAnsi="Verdana"/>
      <w:b/>
      <w:sz w:val="20"/>
      <w:szCs w:val="20"/>
    </w:rPr>
  </w:style>
  <w:style w:type="paragraph" w:styleId="BodyTextIndent3">
    <w:name w:val="Body Text Indent 3"/>
    <w:basedOn w:val="Normal"/>
    <w:qFormat/>
    <w:rsid w:val="00ca3ad6"/>
    <w:pPr>
      <w:ind w:left="1416"/>
      <w:jc w:val="both"/>
    </w:pPr>
    <w:rPr>
      <w:rFonts w:ascii="Arial" w:hAnsi="Arial" w:cs="Arial"/>
    </w:rPr>
  </w:style>
  <w:style w:type="paragraph" w:styleId="glowny1" w:customStyle="1">
    <w:name w:val="glowny1"/>
    <w:basedOn w:val="Normal"/>
    <w:qFormat/>
    <w:rsid w:val="00297584"/>
    <w:pPr>
      <w:spacing w:before="240" w:after="120"/>
      <w:jc w:val="both"/>
    </w:pPr>
    <w:rPr>
      <w:rFonts w:ascii="Verdana" w:hAnsi="Verdana"/>
      <w:b/>
      <w:sz w:val="20"/>
      <w:szCs w:val="20"/>
    </w:rPr>
  </w:style>
  <w:style w:type="paragraph" w:styleId="BalloonText">
    <w:name w:val="Balloon Text"/>
    <w:basedOn w:val="Normal"/>
    <w:semiHidden/>
    <w:qFormat/>
    <w:rsid w:val="00970120"/>
    <w:pPr/>
    <w:rPr>
      <w:rFonts w:ascii="Tahoma" w:hAnsi="Tahoma" w:cs="Tahoma"/>
      <w:sz w:val="16"/>
      <w:szCs w:val="16"/>
    </w:rPr>
  </w:style>
  <w:style w:type="paragraph" w:styleId="ZnakZnakZnakZnak" w:customStyle="1">
    <w:name w:val="Znak Znak Znak Znak"/>
    <w:basedOn w:val="Normal"/>
    <w:qFormat/>
    <w:rsid w:val="005f0fc4"/>
    <w:pPr>
      <w:tabs>
        <w:tab w:val="left" w:pos="709" w:leader="none"/>
      </w:tabs>
    </w:pPr>
    <w:rPr>
      <w:rFonts w:ascii="Tahoma" w:hAnsi="Tahoma"/>
    </w:rPr>
  </w:style>
  <w:style w:type="paragraph" w:styleId="zalacznik3" w:customStyle="1">
    <w:name w:val="zalacznik 3"/>
    <w:basedOn w:val="Heading2"/>
    <w:qFormat/>
    <w:rsid w:val="006d2550"/>
    <w:pPr>
      <w:spacing w:before="240" w:after="120"/>
    </w:pPr>
    <w:rPr>
      <w:rFonts w:ascii="Verdana" w:hAnsi="Verdana"/>
      <w:i w:val="false"/>
      <w:color w:val="000080"/>
      <w:sz w:val="20"/>
      <w:szCs w:val="20"/>
    </w:rPr>
  </w:style>
  <w:style w:type="paragraph" w:styleId="Default" w:customStyle="1">
    <w:name w:val="Default"/>
    <w:qFormat/>
    <w:rsid w:val="00ff4a8e"/>
    <w:pPr>
      <w:widowControl/>
      <w:suppressAutoHyphens w:val="true"/>
      <w:bidi w:val="0"/>
      <w:spacing w:before="0" w:after="0"/>
      <w:jc w:val="left"/>
    </w:pPr>
    <w:rPr>
      <w:rFonts w:ascii="Liberation Sans" w:hAnsi="Liberation Sans" w:cs="Liberation Sans" w:eastAsia="Times New Roman"/>
      <w:color w:val="000000"/>
      <w:kern w:val="0"/>
      <w:sz w:val="24"/>
      <w:szCs w:val="24"/>
      <w:lang w:val="pl-PL" w:eastAsia="pl-PL" w:bidi="ar-SA"/>
    </w:rPr>
  </w:style>
  <w:style w:type="paragraph" w:styleId="ZnakZnak1Znak" w:customStyle="1">
    <w:name w:val="Znak Znak1 Znak"/>
    <w:basedOn w:val="Normal"/>
    <w:qFormat/>
    <w:rsid w:val="00613f48"/>
    <w:pPr>
      <w:tabs>
        <w:tab w:val="left" w:pos="709" w:leader="none"/>
      </w:tabs>
    </w:pPr>
    <w:rPr>
      <w:rFonts w:ascii="Tahoma" w:hAnsi="Tahoma"/>
    </w:rPr>
  </w:style>
  <w:style w:type="paragraph" w:styleId="TOC4">
    <w:name w:val="TOC 4"/>
    <w:basedOn w:val="Normal"/>
    <w:next w:val="Normal"/>
    <w:autoRedefine/>
    <w:uiPriority w:val="39"/>
    <w:unhideWhenUsed/>
    <w:rsid w:val="00004775"/>
    <w:pPr>
      <w:spacing w:lineRule="auto" w:line="276" w:before="0" w:after="100"/>
      <w:ind w:left="660"/>
    </w:pPr>
    <w:rPr>
      <w:rFonts w:ascii="Calibri" w:hAnsi="Calibri"/>
      <w:sz w:val="22"/>
      <w:szCs w:val="22"/>
    </w:rPr>
  </w:style>
  <w:style w:type="paragraph" w:styleId="TOC5">
    <w:name w:val="TOC 5"/>
    <w:basedOn w:val="Normal"/>
    <w:next w:val="Normal"/>
    <w:autoRedefine/>
    <w:uiPriority w:val="39"/>
    <w:unhideWhenUsed/>
    <w:rsid w:val="00004775"/>
    <w:pPr>
      <w:spacing w:lineRule="auto" w:line="276" w:before="0" w:after="100"/>
      <w:ind w:left="880"/>
    </w:pPr>
    <w:rPr>
      <w:rFonts w:ascii="Calibri" w:hAnsi="Calibri"/>
      <w:sz w:val="22"/>
      <w:szCs w:val="22"/>
    </w:rPr>
  </w:style>
  <w:style w:type="paragraph" w:styleId="TOC6">
    <w:name w:val="TOC 6"/>
    <w:basedOn w:val="Normal"/>
    <w:next w:val="Normal"/>
    <w:autoRedefine/>
    <w:uiPriority w:val="39"/>
    <w:unhideWhenUsed/>
    <w:rsid w:val="00004775"/>
    <w:pPr>
      <w:spacing w:lineRule="auto" w:line="276" w:before="0" w:after="100"/>
      <w:ind w:left="1100"/>
    </w:pPr>
    <w:rPr>
      <w:rFonts w:ascii="Calibri" w:hAnsi="Calibri"/>
      <w:sz w:val="22"/>
      <w:szCs w:val="22"/>
    </w:rPr>
  </w:style>
  <w:style w:type="paragraph" w:styleId="TOC7">
    <w:name w:val="TOC 7"/>
    <w:basedOn w:val="Normal"/>
    <w:next w:val="Normal"/>
    <w:autoRedefine/>
    <w:uiPriority w:val="39"/>
    <w:unhideWhenUsed/>
    <w:rsid w:val="00004775"/>
    <w:pPr>
      <w:spacing w:lineRule="auto" w:line="276" w:before="0" w:after="100"/>
      <w:ind w:left="1320"/>
    </w:pPr>
    <w:rPr>
      <w:rFonts w:ascii="Calibri" w:hAnsi="Calibri"/>
      <w:sz w:val="22"/>
      <w:szCs w:val="22"/>
    </w:rPr>
  </w:style>
  <w:style w:type="paragraph" w:styleId="TOC8">
    <w:name w:val="TOC 8"/>
    <w:basedOn w:val="Normal"/>
    <w:next w:val="Normal"/>
    <w:autoRedefine/>
    <w:uiPriority w:val="39"/>
    <w:unhideWhenUsed/>
    <w:rsid w:val="00004775"/>
    <w:pPr>
      <w:spacing w:lineRule="auto" w:line="276" w:before="0" w:after="100"/>
      <w:ind w:left="1540"/>
    </w:pPr>
    <w:rPr>
      <w:rFonts w:ascii="Calibri" w:hAnsi="Calibri"/>
      <w:sz w:val="22"/>
      <w:szCs w:val="22"/>
    </w:rPr>
  </w:style>
  <w:style w:type="paragraph" w:styleId="TOC9">
    <w:name w:val="TOC 9"/>
    <w:basedOn w:val="Normal"/>
    <w:next w:val="Normal"/>
    <w:autoRedefine/>
    <w:uiPriority w:val="39"/>
    <w:unhideWhenUsed/>
    <w:rsid w:val="00004775"/>
    <w:pPr>
      <w:spacing w:lineRule="auto" w:line="276" w:before="0" w:after="100"/>
      <w:ind w:left="1760"/>
    </w:pPr>
    <w:rPr>
      <w:rFonts w:ascii="Calibri" w:hAnsi="Calibri"/>
      <w:sz w:val="22"/>
      <w:szCs w:val="22"/>
    </w:rPr>
  </w:style>
  <w:style w:type="paragraph" w:styleId="AnnotationText">
    <w:name w:val="Annotation Text"/>
    <w:basedOn w:val="Normal"/>
    <w:link w:val="TekstkomentarzaZnak"/>
    <w:uiPriority w:val="99"/>
    <w:qFormat/>
    <w:rsid w:val="003610d8"/>
    <w:pPr/>
    <w:rPr>
      <w:sz w:val="20"/>
      <w:szCs w:val="20"/>
    </w:rPr>
  </w:style>
  <w:style w:type="paragraph" w:styleId="annotationsubject">
    <w:name w:val="annotation subject"/>
    <w:basedOn w:val="AnnotationText"/>
    <w:next w:val="AnnotationText"/>
    <w:link w:val="TematkomentarzaZnak"/>
    <w:qFormat/>
    <w:rsid w:val="003610d8"/>
    <w:pPr/>
    <w:rPr>
      <w:b/>
      <w:bCs/>
    </w:rPr>
  </w:style>
  <w:style w:type="paragraph" w:styleId="ListParagraph">
    <w:name w:val="List Paragraph"/>
    <w:basedOn w:val="Normal"/>
    <w:link w:val="AkapitzlistZnak"/>
    <w:uiPriority w:val="1"/>
    <w:qFormat/>
    <w:rsid w:val="0062111f"/>
    <w:pPr>
      <w:spacing w:lineRule="auto" w:line="259" w:before="0" w:after="160"/>
      <w:ind w:left="720"/>
      <w:contextualSpacing/>
    </w:pPr>
    <w:rPr>
      <w:rFonts w:ascii="Calibri" w:hAnsi="Calibri" w:eastAsia="Calibri"/>
      <w:sz w:val="22"/>
      <w:szCs w:val="22"/>
      <w:lang w:eastAsia="en-US"/>
    </w:rPr>
  </w:style>
  <w:style w:type="paragraph" w:styleId="Revision">
    <w:name w:val="Revision"/>
    <w:uiPriority w:val="99"/>
    <w:semiHidden/>
    <w:qFormat/>
    <w:rsid w:val="00e01a2b"/>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spistrescipoziom1" w:customStyle="1">
    <w:name w:val="spis_tresci_poziom_1"/>
    <w:basedOn w:val="Normal"/>
    <w:qFormat/>
    <w:rsid w:val="00ac05e7"/>
    <w:pPr>
      <w:spacing w:before="0" w:after="120"/>
      <w:jc w:val="both"/>
    </w:pPr>
    <w:rPr>
      <w:rFonts w:ascii="Arial" w:hAnsi="Arial" w:cs="Arial"/>
      <w:b/>
      <w:sz w:val="20"/>
      <w:szCs w:val="20"/>
    </w:rPr>
  </w:style>
  <w:style w:type="paragraph" w:styleId="spistrescipoziom2" w:customStyle="1">
    <w:name w:val="spis_tresci_poziom_2"/>
    <w:basedOn w:val="Normal"/>
    <w:qFormat/>
    <w:rsid w:val="00ac05e7"/>
    <w:pPr>
      <w:spacing w:before="0" w:after="120"/>
      <w:jc w:val="both"/>
    </w:pPr>
    <w:rPr>
      <w:rFonts w:ascii="Arial" w:hAnsi="Arial" w:cs="Arial"/>
      <w:b/>
      <w:sz w:val="20"/>
      <w:szCs w:val="20"/>
    </w:rPr>
  </w:style>
  <w:style w:type="paragraph" w:styleId="BodyText2">
    <w:name w:val="Body Text 2"/>
    <w:basedOn w:val="Normal"/>
    <w:link w:val="Tekstpodstawowy2Znak"/>
    <w:qFormat/>
    <w:rsid w:val="003b6d5f"/>
    <w:pPr>
      <w:spacing w:lineRule="auto" w:line="480" w:before="0" w:after="120"/>
    </w:pPr>
    <w:rPr/>
  </w:style>
  <w:style w:type="paragraph" w:styleId="Zwykytekst2" w:customStyle="1">
    <w:name w:val="Zwykły tekst2"/>
    <w:basedOn w:val="Normal"/>
    <w:qFormat/>
    <w:rsid w:val="003b6d5f"/>
    <w:pPr/>
    <w:rPr>
      <w:rFonts w:ascii="Courier New" w:hAnsi="Courier New"/>
      <w:sz w:val="20"/>
      <w:szCs w:val="20"/>
      <w:lang w:eastAsia="ar-SA"/>
    </w:rPr>
  </w:style>
  <w:style w:type="paragraph" w:styleId="Styl13" w:customStyle="1">
    <w:name w:val="Styl13"/>
    <w:basedOn w:val="spistrescipoziom2"/>
    <w:qFormat/>
    <w:rsid w:val="005b583b"/>
    <w:pPr>
      <w:tabs>
        <w:tab w:val="clear" w:pos="709"/>
        <w:tab w:val="left" w:pos="360" w:leader="none"/>
      </w:tabs>
      <w:ind w:hanging="504" w:left="1224"/>
    </w:pPr>
    <w:rPr>
      <w:b w:val="false"/>
    </w:rPr>
  </w:style>
  <w:style w:type="paragraph" w:styleId="Teksttreci1" w:customStyle="1">
    <w:name w:val="Tekst treści1"/>
    <w:basedOn w:val="Normal"/>
    <w:link w:val="Teksttreci"/>
    <w:uiPriority w:val="99"/>
    <w:qFormat/>
    <w:rsid w:val="00966d7f"/>
    <w:pPr>
      <w:widowControl w:val="false"/>
      <w:shd w:val="clear" w:color="auto" w:fill="FFFFFF"/>
      <w:spacing w:lineRule="atLeast" w:line="240" w:before="0" w:after="540"/>
      <w:ind w:hanging="1520"/>
      <w:jc w:val="right"/>
    </w:pPr>
    <w:rPr>
      <w:rFonts w:ascii="Arial" w:hAnsi="Arial" w:cs="Arial"/>
      <w:sz w:val="18"/>
      <w:szCs w:val="18"/>
    </w:rPr>
  </w:style>
  <w:style w:type="paragraph" w:styleId="IntenseQuote">
    <w:name w:val="Intense Quote"/>
    <w:basedOn w:val="Normal"/>
    <w:next w:val="Normal"/>
    <w:link w:val="CytatintensywnyZnak"/>
    <w:uiPriority w:val="30"/>
    <w:qFormat/>
    <w:rsid w:val="00a165ba"/>
    <w:pPr>
      <w:pBdr>
        <w:bottom w:val="single" w:sz="4" w:space="4" w:color="4F81BD"/>
      </w:pBdr>
      <w:spacing w:lineRule="auto" w:line="276" w:before="200" w:after="280"/>
      <w:ind w:left="936" w:right="936"/>
      <w:jc w:val="both"/>
    </w:pPr>
    <w:rPr>
      <w:rFonts w:ascii="Arial" w:hAnsi="Arial" w:eastAsia="" w:cs="" w:cstheme="minorBidi" w:eastAsiaTheme="minorEastAsia"/>
      <w:b/>
      <w:bCs/>
      <w:i/>
      <w:iCs/>
      <w:color w:themeColor="accent1" w:val="4F81BD"/>
      <w:sz w:val="22"/>
      <w:lang w:val="en-US" w:eastAsia="en-US"/>
    </w:rPr>
  </w:style>
  <w:style w:type="paragraph" w:styleId="text-justify" w:customStyle="1">
    <w:name w:val="text-justify"/>
    <w:basedOn w:val="Normal"/>
    <w:qFormat/>
    <w:rsid w:val="002b2b6b"/>
    <w:pPr>
      <w:spacing w:beforeAutospacing="1" w:afterAutospacing="1"/>
    </w:pPr>
    <w:rPr/>
  </w:style>
  <w:style w:type="paragraph" w:styleId="FootnoteText">
    <w:name w:val="Footnote Text"/>
    <w:basedOn w:val="Normal"/>
    <w:link w:val="TekstprzypisudolnegoZnak"/>
    <w:unhideWhenUsed/>
    <w:rsid w:val="00e45fba"/>
    <w:pPr/>
    <w:rPr>
      <w:rFonts w:ascii="Calibri" w:hAnsi="Calibri" w:eastAsia="Calibri" w:cs="" w:asciiTheme="minorHAnsi" w:cstheme="minorBidi" w:eastAsiaTheme="minorHAnsi" w:hAnsiTheme="minorHAnsi"/>
      <w:sz w:val="20"/>
      <w:szCs w:val="20"/>
      <w:lang w:eastAsia="en-US"/>
    </w:rPr>
  </w:style>
  <w:style w:type="paragraph" w:styleId="PlainText">
    <w:name w:val="Plain Text"/>
    <w:basedOn w:val="Normal"/>
    <w:link w:val="ZwykytekstZnak"/>
    <w:qFormat/>
    <w:rsid w:val="0019314f"/>
    <w:pPr>
      <w:spacing w:lineRule="atLeast" w:line="380" w:before="90" w:after="0"/>
      <w:jc w:val="both"/>
    </w:pPr>
    <w:rPr>
      <w:rFonts w:ascii="Courier New" w:hAnsi="Courier New"/>
      <w:w w:val="89"/>
      <w:sz w:val="25"/>
      <w:szCs w:val="20"/>
    </w:rPr>
  </w:style>
  <w:style w:type="paragraph" w:styleId="NormalWeb">
    <w:name w:val="Normal (Web)"/>
    <w:basedOn w:val="Normal"/>
    <w:uiPriority w:val="99"/>
    <w:unhideWhenUsed/>
    <w:qFormat/>
    <w:rsid w:val="002b2e90"/>
    <w:pPr>
      <w:spacing w:beforeAutospacing="1" w:afterAutospacing="1"/>
    </w:pPr>
    <w:rPr/>
  </w:style>
  <w:style w:type="paragraph" w:styleId="text-justify1" w:customStyle="1">
    <w:name w:val="text-justify1"/>
    <w:basedOn w:val="Normal"/>
    <w:qFormat/>
    <w:rsid w:val="008c1be9"/>
    <w:pPr>
      <w:spacing w:beforeAutospacing="1" w:afterAutospacing="1"/>
    </w:pPr>
    <w:rPr/>
  </w:style>
  <w:style w:type="paragraph" w:styleId="WW-Tekstpodstawowy2" w:customStyle="1">
    <w:name w:val="WW-Tekst podstawowy 2"/>
    <w:basedOn w:val="Normal"/>
    <w:qFormat/>
    <w:rsid w:val="00ce0d87"/>
    <w:pPr>
      <w:jc w:val="both"/>
    </w:pPr>
    <w:rPr>
      <w:szCs w:val="20"/>
    </w:rPr>
  </w:style>
  <w:style w:type="paragraph" w:styleId="Tytu" w:customStyle="1">
    <w:name w:val="Tytu?"/>
    <w:basedOn w:val="Normal"/>
    <w:qFormat/>
    <w:rsid w:val="008c752d"/>
    <w:pPr>
      <w:jc w:val="center"/>
    </w:pPr>
    <w:rPr>
      <w:b/>
      <w:color w:val="000000"/>
      <w:sz w:val="28"/>
      <w:szCs w:val="20"/>
    </w:rPr>
  </w:style>
  <w:style w:type="paragraph" w:styleId="Tekstpodstawowy31" w:customStyle="1">
    <w:name w:val="Tekst podstawowy 31"/>
    <w:basedOn w:val="Normal"/>
    <w:qFormat/>
    <w:rsid w:val="00a35125"/>
    <w:pPr/>
    <w:rPr>
      <w:b/>
      <w:lang w:eastAsia="zh-CN"/>
    </w:rPr>
  </w:style>
  <w:style w:type="paragraph" w:styleId="Quote">
    <w:name w:val="Quote"/>
    <w:basedOn w:val="Normal"/>
    <w:next w:val="Normal"/>
    <w:link w:val="CytatZnak"/>
    <w:uiPriority w:val="29"/>
    <w:qFormat/>
    <w:rsid w:val="00a35125"/>
    <w:pPr/>
    <w:rPr>
      <w:i/>
      <w:iCs/>
      <w:color w:val="000000"/>
      <w:lang w:eastAsia="zh-CN"/>
    </w:rPr>
  </w:style>
  <w:style w:type="paragraph" w:styleId="Tekstpodstawowy21" w:customStyle="1">
    <w:name w:val="Tekst podstawowy 21"/>
    <w:basedOn w:val="Normal"/>
    <w:qFormat/>
    <w:rsid w:val="00a22be3"/>
    <w:pPr/>
    <w:rPr>
      <w:sz w:val="44"/>
      <w:szCs w:val="20"/>
      <w:lang w:eastAsia="ar-SA"/>
    </w:rPr>
  </w:style>
  <w:style w:type="paragraph" w:styleId="Title">
    <w:name w:val="Title"/>
    <w:basedOn w:val="Normal"/>
    <w:link w:val="TytuZnak"/>
    <w:uiPriority w:val="99"/>
    <w:qFormat/>
    <w:rsid w:val="00a22be3"/>
    <w:pPr>
      <w:jc w:val="center"/>
    </w:pPr>
    <w:rPr>
      <w:b/>
      <w:szCs w:val="20"/>
    </w:rPr>
  </w:style>
  <w:style w:type="paragraph" w:styleId="WW-Domylnie" w:customStyle="1">
    <w:name w:val="WW-Domy?lnie"/>
    <w:uiPriority w:val="99"/>
    <w:qFormat/>
    <w:rsid w:val="00cf239a"/>
    <w:pPr>
      <w:widowControl w:val="false"/>
      <w:suppressAutoHyphens w:val="true"/>
      <w:bidi w:val="0"/>
      <w:spacing w:before="0" w:after="0"/>
      <w:jc w:val="left"/>
    </w:pPr>
    <w:rPr>
      <w:rFonts w:ascii="Times New Roman" w:hAnsi="Times New Roman" w:eastAsia="Times New Roman" w:cs="Times New Roman"/>
      <w:color w:val="auto"/>
      <w:kern w:val="0"/>
      <w:sz w:val="24"/>
      <w:szCs w:val="24"/>
      <w:lang w:bidi="hi-IN" w:val="pl-PL" w:eastAsia="pl-PL"/>
    </w:rPr>
  </w:style>
  <w:style w:type="paragraph" w:styleId="Subtitle">
    <w:name w:val="Subtitle"/>
    <w:basedOn w:val="Normal"/>
    <w:next w:val="Normal"/>
    <w:link w:val="PodtytuZnak"/>
    <w:qFormat/>
    <w:rsid w:val="00a4265d"/>
    <w:pPr/>
    <w:rPr>
      <w:rFonts w:ascii="Cambria" w:hAnsi="Cambria" w:eastAsia="" w:cs="" w:asciiTheme="majorHAnsi" w:cstheme="majorBidi" w:eastAsiaTheme="majorEastAsia" w:hAnsiTheme="majorHAnsi"/>
      <w:i/>
      <w:iCs/>
      <w:color w:themeColor="accent1" w:val="4F81BD"/>
      <w:spacing w:val="15"/>
    </w:rPr>
  </w:style>
  <w:style w:type="paragraph" w:styleId="Bezodstpw2" w:customStyle="1">
    <w:name w:val="Bez odstępów2"/>
    <w:qFormat/>
    <w:rsid w:val="004f5a39"/>
    <w:pPr>
      <w:widowControl/>
      <w:suppressAutoHyphens w:val="true"/>
      <w:bidi w:val="0"/>
      <w:spacing w:before="0" w:after="0"/>
      <w:jc w:val="left"/>
    </w:pPr>
    <w:rPr>
      <w:rFonts w:ascii="Calibri" w:hAnsi="Calibri" w:eastAsia="Times New Roman" w:cs="Times New Roman"/>
      <w:color w:val="auto"/>
      <w:kern w:val="0"/>
      <w:sz w:val="22"/>
      <w:szCs w:val="22"/>
      <w:lang w:eastAsia="en-US" w:val="pl-PL" w:bidi="ar-SA"/>
    </w:rPr>
  </w:style>
  <w:style w:type="paragraph" w:styleId="Normalny1" w:customStyle="1">
    <w:name w:val="Normalny1"/>
    <w:basedOn w:val="Normal"/>
    <w:qFormat/>
    <w:rsid w:val="002405e7"/>
    <w:pPr>
      <w:widowControl w:val="false"/>
    </w:pPr>
    <w:rPr>
      <w:sz w:val="22"/>
      <w:szCs w:val="20"/>
      <w:lang w:eastAsia="zh-CN"/>
    </w:rPr>
  </w:style>
  <w:style w:type="paragraph" w:styleId="WW-Domylnie1" w:customStyle="1">
    <w:name w:val="WW-Domyślnie"/>
    <w:qFormat/>
    <w:rsid w:val="002405e7"/>
    <w:pPr>
      <w:widowControl/>
      <w:suppressAutoHyphens w:val="true"/>
      <w:bidi w:val="0"/>
      <w:spacing w:before="0" w:after="0"/>
      <w:jc w:val="left"/>
    </w:pPr>
    <w:rPr>
      <w:rFonts w:ascii="Times New Roman" w:hAnsi="Times New Roman" w:eastAsia="Times New Roman" w:cs="Times New Roman"/>
      <w:color w:val="auto"/>
      <w:kern w:val="0"/>
      <w:sz w:val="24"/>
      <w:szCs w:val="20"/>
      <w:lang w:val="pl-PL" w:eastAsia="pl-PL" w:bidi="ar-SA"/>
    </w:rPr>
  </w:style>
  <w:style w:type="paragraph" w:styleId="Tekstpodstawowywcity" w:customStyle="1">
    <w:name w:val="Tekst podstawowy wci?ty"/>
    <w:basedOn w:val="Normal"/>
    <w:qFormat/>
    <w:rsid w:val="002405e7"/>
    <w:pPr>
      <w:ind w:right="51"/>
      <w:jc w:val="both"/>
    </w:pPr>
    <w:rPr>
      <w:color w:val="000000"/>
      <w:sz w:val="22"/>
      <w:szCs w:val="20"/>
      <w:lang w:eastAsia="zh-CN"/>
    </w:rPr>
  </w:style>
  <w:style w:type="paragraph" w:styleId="BodyTextIndent">
    <w:name w:val="Body Text Indent"/>
    <w:basedOn w:val="Normal"/>
    <w:link w:val="TekstpodstawowywcityZnak"/>
    <w:unhideWhenUsed/>
    <w:rsid w:val="000b403c"/>
    <w:pPr>
      <w:spacing w:before="0" w:after="120"/>
      <w:ind w:left="283"/>
    </w:pPr>
    <w:rPr/>
  </w:style>
  <w:style w:type="paragraph" w:styleId="BodyText3">
    <w:name w:val="Body Text 3"/>
    <w:basedOn w:val="Normal"/>
    <w:link w:val="Tekstpodstawowy3Znak"/>
    <w:uiPriority w:val="99"/>
    <w:unhideWhenUsed/>
    <w:qFormat/>
    <w:rsid w:val="00aa1bab"/>
    <w:pPr>
      <w:spacing w:before="0" w:after="120"/>
    </w:pPr>
    <w:rPr>
      <w:sz w:val="16"/>
      <w:szCs w:val="16"/>
    </w:rPr>
  </w:style>
  <w:style w:type="paragraph" w:styleId="BodyText21" w:customStyle="1">
    <w:name w:val="Body Text 21"/>
    <w:basedOn w:val="Normal"/>
    <w:qFormat/>
    <w:rsid w:val="00a523a5"/>
    <w:pPr>
      <w:tabs>
        <w:tab w:val="clear" w:pos="709"/>
        <w:tab w:val="left" w:pos="0" w:leader="none"/>
      </w:tabs>
      <w:jc w:val="both"/>
    </w:pPr>
    <w:rPr>
      <w:szCs w:val="20"/>
    </w:rPr>
  </w:style>
  <w:style w:type="paragraph" w:styleId="Zawartotabeli" w:customStyle="1">
    <w:name w:val="Zawartość tabeli"/>
    <w:basedOn w:val="Normal"/>
    <w:qFormat/>
    <w:rsid w:val="004c07f9"/>
    <w:pPr>
      <w:widowControl w:val="false"/>
      <w:suppressLineNumbers/>
    </w:pPr>
    <w:rPr>
      <w:rFonts w:eastAsia="Lucida Sans Unicode"/>
      <w:color w:val="000000"/>
      <w:szCs w:val="20"/>
      <w:lang w:val="en-US"/>
    </w:rPr>
  </w:style>
  <w:style w:type="paragraph" w:styleId="Normalny2" w:customStyle="1">
    <w:name w:val="Normalny2"/>
    <w:basedOn w:val="Normal"/>
    <w:qFormat/>
    <w:rsid w:val="001f1227"/>
    <w:pPr>
      <w:widowControl w:val="false"/>
    </w:pPr>
    <w:rPr>
      <w:sz w:val="22"/>
      <w:szCs w:val="20"/>
      <w:lang w:eastAsia="zh-CN"/>
    </w:rPr>
  </w:style>
  <w:style w:type="paragraph" w:styleId="WW-Tekstpodstawowywcity2" w:customStyle="1">
    <w:name w:val="WW-Tekst podstawowy wcięty 2"/>
    <w:basedOn w:val="Normal"/>
    <w:qFormat/>
    <w:rsid w:val="002d235c"/>
    <w:pPr>
      <w:ind w:left="360"/>
      <w:jc w:val="both"/>
    </w:pPr>
    <w:rPr>
      <w:szCs w:val="20"/>
    </w:rPr>
  </w:style>
  <w:style w:type="paragraph" w:styleId="NoSpacing">
    <w:name w:val="No Spacing"/>
    <w:link w:val="BezodstpwZnak"/>
    <w:qFormat/>
    <w:rsid w:val="002d235c"/>
    <w:pPr>
      <w:widowControl/>
      <w:suppressAutoHyphens w:val="true"/>
      <w:bidi w:val="0"/>
      <w:spacing w:before="0" w:after="0"/>
      <w:jc w:val="left"/>
    </w:pPr>
    <w:rPr>
      <w:rFonts w:ascii="Calibri" w:hAnsi="Calibri" w:eastAsia="Calibri" w:cs="Times New Roman"/>
      <w:color w:val="auto"/>
      <w:kern w:val="0"/>
      <w:sz w:val="22"/>
      <w:szCs w:val="22"/>
      <w:lang w:eastAsia="en-US" w:val="pl-PL" w:bidi="ar-SA"/>
    </w:rPr>
  </w:style>
  <w:style w:type="paragraph" w:styleId="ZnakZnakZnakZnakZnakZnakZnakZnakZnak" w:customStyle="1">
    <w:name w:val="Znak Znak Znak Znak Znak Znak Znak Znak Znak"/>
    <w:basedOn w:val="Normal"/>
    <w:qFormat/>
    <w:rsid w:val="00085136"/>
    <w:pPr>
      <w:suppressAutoHyphens w:val="false"/>
    </w:pPr>
    <w:rPr/>
  </w:style>
  <w:style w:type="paragraph" w:styleId="ZnakZnak" w:customStyle="1">
    <w:name w:val="Znak Znak"/>
    <w:basedOn w:val="Normal"/>
    <w:qFormat/>
    <w:rsid w:val="00085136"/>
    <w:pPr>
      <w:suppressAutoHyphens w:val="false"/>
      <w:spacing w:lineRule="auto" w:line="360" w:before="0" w:after="120"/>
      <w:jc w:val="both"/>
    </w:pPr>
    <w:rPr>
      <w:rFonts w:ascii="Verdana" w:hAnsi="Verdana"/>
      <w:sz w:val="20"/>
      <w:szCs w:val="20"/>
    </w:rPr>
  </w:style>
  <w:style w:type="paragraph" w:styleId="Nagwektabeli">
    <w:name w:val="Nagłówek tabeli"/>
    <w:basedOn w:val="Zawartotabeli"/>
    <w:qFormat/>
    <w:pPr>
      <w:suppressLineNumbers/>
      <w:jc w:val="center"/>
    </w:pPr>
    <w:rPr>
      <w:b/>
      <w:bCs/>
    </w:rPr>
  </w:style>
  <w:style w:type="numbering" w:styleId="Bezlisty" w:default="1">
    <w:name w:val="Bez listy"/>
    <w:uiPriority w:val="99"/>
    <w:semiHidden/>
    <w:unhideWhenUsed/>
    <w:qFormat/>
  </w:style>
  <w:style w:type="numbering" w:styleId="Styl1" w:customStyle="1">
    <w:name w:val="Styl1"/>
    <w:uiPriority w:val="99"/>
    <w:qFormat/>
    <w:rsid w:val="003a1ab7"/>
  </w:style>
  <w:style w:type="numbering" w:styleId="Styl2" w:customStyle="1">
    <w:name w:val="Styl2"/>
    <w:uiPriority w:val="99"/>
    <w:qFormat/>
    <w:rsid w:val="003a1ab7"/>
  </w:style>
  <w:style w:type="numbering" w:styleId="WW8Num9" w:customStyle="1">
    <w:name w:val="WW8Num9"/>
    <w:qFormat/>
  </w:style>
  <w:style w:type="numbering" w:styleId="WW8Num28" w:customStyle="1">
    <w:name w:val="WW8Num28"/>
    <w:qFormat/>
  </w:style>
  <w:style w:type="numbering" w:styleId="WW8Num26" w:customStyle="1">
    <w:name w:val="WW8Num26"/>
    <w:qFormat/>
  </w:style>
  <w:style w:type="numbering" w:styleId="WW8Num31" w:customStyle="1">
    <w:name w:val="WW8Num31"/>
    <w:qFormat/>
  </w:style>
  <w:style w:type="numbering" w:styleId="WW8Num36" w:customStyle="1">
    <w:name w:val="WW8Num36"/>
    <w:qFormat/>
  </w:style>
  <w:style w:type="numbering" w:styleId="WW8Num15" w:customStyle="1">
    <w:name w:val="WW8Num15"/>
    <w:qFormat/>
  </w:style>
  <w:style w:type="numbering" w:styleId="WW8Num42" w:customStyle="1">
    <w:name w:val="WW8Num4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zp@szpital.gorlice.pl" TargetMode="External"/><Relationship Id="rId3" Type="http://schemas.openxmlformats.org/officeDocument/2006/relationships/hyperlink" Target="mailto:morylrafal@szpital.gorlice.pl" TargetMode="External"/><Relationship Id="rId4" Type="http://schemas.openxmlformats.org/officeDocument/2006/relationships/hyperlink" Target="https://ezamowienia.gov.pl/" TargetMode="External"/><Relationship Id="rId5" Type="http://schemas.openxmlformats.org/officeDocument/2006/relationships/hyperlink" Target="https://ezamowienia.gov.pl/" TargetMode="External"/><Relationship Id="rId6" Type="http://schemas.openxmlformats.org/officeDocument/2006/relationships/hyperlink" Target="" TargetMode="External"/><Relationship Id="rId7" Type="http://schemas.openxmlformats.org/officeDocument/2006/relationships/hyperlink" Target="https://ezamowienia.gov.pl/" TargetMode="External"/><Relationship Id="rId8" Type="http://schemas.openxmlformats.org/officeDocument/2006/relationships/hyperlink" Target="mailto:bzp@szpital.gorlice.pl" TargetMode="External"/><Relationship Id="rId9" Type="http://schemas.openxmlformats.org/officeDocument/2006/relationships/hyperlink" Target="mailto:bzp@szpital.gorlice.pl" TargetMode="External"/><Relationship Id="rId10" Type="http://schemas.openxmlformats.org/officeDocument/2006/relationships/hyperlink" Target="mailto:morylrafal@szpital.gorlice.pl" TargetMode="External"/><Relationship Id="rId11" Type="http://schemas.openxmlformats.org/officeDocument/2006/relationships/hyperlink" Target="mailto:morylrafal@szpital.gorlice.pl" TargetMode="External"/><Relationship Id="rId12" Type="http://schemas.openxmlformats.org/officeDocument/2006/relationships/hyperlink" Target="http://www.szpital.gorlice.p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F0991-9F09-4A20-AD72-17D023C71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Application>LibreOffice/24.2.7.2$Linux_X86_64 LibreOffice_project/420$Build-2</Application>
  <AppVersion>15.0000</AppVersion>
  <DocSecurity>0</DocSecurity>
  <Pages>15</Pages>
  <Words>6328</Words>
  <Characters>42468</Characters>
  <CharactersWithSpaces>48486</CharactersWithSpaces>
  <Paragraphs>286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2021-09-10T12:15:00Z</dcterms:created>
  <dc:creator/>
  <dc:description/>
  <cp:keywords>SWZ tryb podstawowy model I bez negocjacji</cp:keywords>
  <dc:language>pl-PL</dc:language>
  <cp:lastModifiedBy/>
  <cp:lastPrinted>2023-02-09T09:17:00Z</cp:lastPrinted>
  <dcterms:modified xsi:type="dcterms:W3CDTF">2026-02-05T21:31:04Z</dcterms:modified>
  <cp:revision>402</cp:revision>
  <dc:subject/>
  <dc:title>EIB SA Postępowanie krajowe - tryb podstawowy bez negocjacji. Pakiet dokumentów zamówienia - ver. 1.00 z dnia 2021.01.04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