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7C0FC" w14:textId="77777777" w:rsidR="00A830C7" w:rsidRPr="00D766C9" w:rsidRDefault="00A830C7" w:rsidP="00A830C7">
      <w:pPr>
        <w:pStyle w:val="WW-Domylny"/>
        <w:spacing w:after="0"/>
        <w:ind w:left="4956" w:firstLine="708"/>
        <w:rPr>
          <w:rFonts w:asciiTheme="minorHAnsi" w:hAnsiTheme="minorHAnsi" w:cstheme="minorHAnsi"/>
          <w:b/>
          <w:i/>
          <w:color w:val="auto"/>
        </w:rPr>
      </w:pPr>
    </w:p>
    <w:p w14:paraId="2E8385D9" w14:textId="77777777" w:rsidR="00A830C7" w:rsidRPr="00D766C9" w:rsidRDefault="00A830C7" w:rsidP="00A830C7">
      <w:pPr>
        <w:pStyle w:val="WW-Domylny"/>
        <w:spacing w:after="0"/>
        <w:ind w:left="4956" w:firstLine="708"/>
        <w:rPr>
          <w:rFonts w:asciiTheme="minorHAnsi" w:hAnsiTheme="minorHAnsi" w:cstheme="minorHAnsi"/>
          <w:b/>
          <w:i/>
          <w:color w:val="auto"/>
        </w:rPr>
      </w:pPr>
    </w:p>
    <w:p w14:paraId="06B2AAE1" w14:textId="0EC1DC60" w:rsidR="00A830C7" w:rsidRPr="00D766C9" w:rsidRDefault="00FC16FA" w:rsidP="00A830C7">
      <w:pPr>
        <w:spacing w:after="160" w:line="259" w:lineRule="auto"/>
        <w:rPr>
          <w:rFonts w:asciiTheme="minorHAnsi" w:hAnsiTheme="minorHAnsi" w:cstheme="minorHAnsi"/>
          <w:iCs/>
        </w:rPr>
      </w:pPr>
      <w:r>
        <w:rPr>
          <w:rFonts w:asciiTheme="minorHAnsi" w:hAnsiTheme="minorHAnsi" w:cstheme="minorHAnsi"/>
          <w:b/>
          <w:iCs/>
        </w:rPr>
        <w:t>nr</w:t>
      </w:r>
      <w:r w:rsidR="00A830C7" w:rsidRPr="00D766C9">
        <w:rPr>
          <w:rFonts w:asciiTheme="minorHAnsi" w:hAnsiTheme="minorHAnsi" w:cstheme="minorHAnsi"/>
          <w:b/>
          <w:iCs/>
        </w:rPr>
        <w:t xml:space="preserve"> postępowania: </w:t>
      </w:r>
      <w:bookmarkStart w:id="0" w:name="_Hlk206080642"/>
      <w:r w:rsidR="00525E0E">
        <w:rPr>
          <w:rFonts w:asciiTheme="minorHAnsi" w:hAnsiTheme="minorHAnsi" w:cstheme="minorHAnsi"/>
          <w:b/>
          <w:bCs/>
          <w:iCs/>
        </w:rPr>
        <w:t>1/26</w:t>
      </w:r>
    </w:p>
    <w:bookmarkEnd w:id="0"/>
    <w:p w14:paraId="0F523370" w14:textId="77777777" w:rsidR="00A830C7" w:rsidRPr="00D766C9" w:rsidRDefault="00A830C7" w:rsidP="00A830C7">
      <w:pPr>
        <w:pStyle w:val="WW-Domylny"/>
        <w:spacing w:after="0"/>
        <w:ind w:left="4956" w:firstLine="708"/>
        <w:rPr>
          <w:rFonts w:asciiTheme="minorHAnsi" w:hAnsiTheme="minorHAnsi" w:cstheme="minorHAnsi"/>
          <w:b/>
          <w:i/>
          <w:color w:val="auto"/>
        </w:rPr>
      </w:pPr>
    </w:p>
    <w:p w14:paraId="5F8BFDEB" w14:textId="77777777" w:rsidR="00A830C7" w:rsidRPr="00D766C9" w:rsidRDefault="00A830C7" w:rsidP="00A830C7">
      <w:pPr>
        <w:spacing w:line="276" w:lineRule="auto"/>
        <w:rPr>
          <w:rFonts w:asciiTheme="minorHAnsi" w:hAnsiTheme="minorHAnsi" w:cstheme="minorHAnsi"/>
        </w:rPr>
      </w:pPr>
    </w:p>
    <w:p w14:paraId="1898FCFC" w14:textId="77777777" w:rsidR="00A830C7" w:rsidRPr="00D766C9" w:rsidRDefault="00A830C7" w:rsidP="00A830C7">
      <w:pPr>
        <w:spacing w:line="276" w:lineRule="auto"/>
        <w:rPr>
          <w:rFonts w:asciiTheme="minorHAnsi" w:hAnsiTheme="minorHAnsi" w:cstheme="minorHAnsi"/>
        </w:rPr>
      </w:pPr>
    </w:p>
    <w:p w14:paraId="402E1681" w14:textId="77777777" w:rsidR="00A830C7" w:rsidRPr="00D766C9" w:rsidRDefault="00A830C7" w:rsidP="00A830C7">
      <w:pPr>
        <w:shd w:val="clear" w:color="auto" w:fill="FFFFFF"/>
        <w:spacing w:line="276" w:lineRule="auto"/>
        <w:jc w:val="center"/>
        <w:rPr>
          <w:rFonts w:asciiTheme="minorHAnsi" w:hAnsiTheme="minorHAnsi" w:cstheme="minorHAnsi"/>
          <w:b/>
          <w:bCs/>
          <w:spacing w:val="-12"/>
        </w:rPr>
      </w:pPr>
    </w:p>
    <w:p w14:paraId="43222D3A" w14:textId="77777777" w:rsidR="00A830C7" w:rsidRPr="00D766C9" w:rsidRDefault="00A830C7" w:rsidP="00A830C7">
      <w:pPr>
        <w:shd w:val="clear" w:color="auto" w:fill="FFFFFF"/>
        <w:spacing w:line="276" w:lineRule="auto"/>
        <w:jc w:val="center"/>
        <w:rPr>
          <w:rFonts w:asciiTheme="minorHAnsi" w:hAnsiTheme="minorHAnsi" w:cstheme="minorHAnsi"/>
          <w:b/>
          <w:bCs/>
          <w:spacing w:val="-12"/>
        </w:rPr>
      </w:pPr>
    </w:p>
    <w:p w14:paraId="112DE629" w14:textId="77777777" w:rsidR="00A830C7" w:rsidRPr="00D766C9" w:rsidRDefault="00A830C7" w:rsidP="00A830C7">
      <w:pPr>
        <w:shd w:val="clear" w:color="auto" w:fill="FFFFFF"/>
        <w:spacing w:line="276" w:lineRule="auto"/>
        <w:jc w:val="center"/>
        <w:rPr>
          <w:rFonts w:asciiTheme="minorHAnsi" w:hAnsiTheme="minorHAnsi" w:cstheme="minorHAnsi"/>
          <w:b/>
          <w:bCs/>
          <w:spacing w:val="-12"/>
        </w:rPr>
      </w:pPr>
    </w:p>
    <w:p w14:paraId="28E36F70" w14:textId="77777777" w:rsidR="00A830C7" w:rsidRPr="00D766C9" w:rsidRDefault="00A830C7" w:rsidP="00A830C7">
      <w:pPr>
        <w:shd w:val="clear" w:color="auto" w:fill="FFFFFF"/>
        <w:spacing w:line="276" w:lineRule="auto"/>
        <w:jc w:val="center"/>
        <w:rPr>
          <w:rFonts w:asciiTheme="minorHAnsi" w:hAnsiTheme="minorHAnsi" w:cstheme="minorHAnsi"/>
          <w:b/>
          <w:bCs/>
          <w:spacing w:val="-10"/>
          <w:sz w:val="28"/>
          <w:szCs w:val="28"/>
        </w:rPr>
      </w:pPr>
      <w:r w:rsidRPr="00D766C9">
        <w:rPr>
          <w:rFonts w:asciiTheme="minorHAnsi" w:hAnsiTheme="minorHAnsi" w:cstheme="minorHAnsi"/>
          <w:b/>
          <w:bCs/>
          <w:spacing w:val="-12"/>
          <w:sz w:val="28"/>
          <w:szCs w:val="28"/>
        </w:rPr>
        <w:t xml:space="preserve">SPECYFIKACJA WARUNKÓW </w:t>
      </w:r>
      <w:r w:rsidRPr="00D766C9">
        <w:rPr>
          <w:rFonts w:asciiTheme="minorHAnsi" w:hAnsiTheme="minorHAnsi" w:cstheme="minorHAnsi"/>
          <w:b/>
          <w:bCs/>
          <w:spacing w:val="-10"/>
          <w:sz w:val="28"/>
          <w:szCs w:val="28"/>
        </w:rPr>
        <w:t>ZAMÓWIENIA</w:t>
      </w:r>
    </w:p>
    <w:p w14:paraId="3836EC89" w14:textId="77777777" w:rsidR="00A830C7" w:rsidRPr="00D766C9" w:rsidRDefault="00A830C7" w:rsidP="00A830C7">
      <w:pPr>
        <w:shd w:val="clear" w:color="auto" w:fill="FFFFFF"/>
        <w:spacing w:line="276" w:lineRule="auto"/>
        <w:jc w:val="center"/>
        <w:rPr>
          <w:rFonts w:asciiTheme="minorHAnsi" w:hAnsiTheme="minorHAnsi" w:cstheme="minorHAnsi"/>
          <w:b/>
          <w:bCs/>
          <w:spacing w:val="-10"/>
          <w:sz w:val="28"/>
          <w:szCs w:val="28"/>
        </w:rPr>
      </w:pPr>
    </w:p>
    <w:p w14:paraId="2E1D1D3C" w14:textId="77777777" w:rsidR="00A830C7" w:rsidRPr="00D766C9" w:rsidRDefault="00A830C7" w:rsidP="00A830C7">
      <w:pPr>
        <w:shd w:val="clear" w:color="auto" w:fill="FFFFFF"/>
        <w:spacing w:line="276" w:lineRule="auto"/>
        <w:jc w:val="center"/>
        <w:rPr>
          <w:rFonts w:asciiTheme="minorHAnsi" w:hAnsiTheme="minorHAnsi" w:cstheme="minorHAnsi"/>
          <w:b/>
          <w:bCs/>
          <w:spacing w:val="-10"/>
          <w:sz w:val="28"/>
          <w:szCs w:val="28"/>
        </w:rPr>
      </w:pPr>
    </w:p>
    <w:p w14:paraId="2DF75BFE" w14:textId="77777777" w:rsidR="00A830C7" w:rsidRPr="00D766C9" w:rsidRDefault="00A830C7" w:rsidP="00A830C7">
      <w:pPr>
        <w:shd w:val="clear" w:color="auto" w:fill="FFFFFF"/>
        <w:spacing w:line="276" w:lineRule="auto"/>
        <w:jc w:val="center"/>
        <w:rPr>
          <w:rFonts w:asciiTheme="minorHAnsi" w:hAnsiTheme="minorHAnsi" w:cstheme="minorHAnsi"/>
          <w:b/>
          <w:sz w:val="28"/>
          <w:szCs w:val="28"/>
        </w:rPr>
      </w:pPr>
    </w:p>
    <w:p w14:paraId="0590E6E9" w14:textId="77777777" w:rsidR="00A830C7" w:rsidRPr="006766F7" w:rsidRDefault="00A830C7" w:rsidP="00A830C7">
      <w:pPr>
        <w:pStyle w:val="Stopka"/>
        <w:tabs>
          <w:tab w:val="left" w:pos="4608"/>
        </w:tabs>
        <w:spacing w:line="276" w:lineRule="auto"/>
        <w:jc w:val="center"/>
        <w:rPr>
          <w:rFonts w:asciiTheme="minorHAnsi" w:hAnsiTheme="minorHAnsi" w:cstheme="minorHAnsi"/>
          <w:b/>
        </w:rPr>
      </w:pPr>
      <w:r w:rsidRPr="006766F7">
        <w:rPr>
          <w:rFonts w:asciiTheme="minorHAnsi" w:hAnsiTheme="minorHAnsi" w:cstheme="minorHAnsi"/>
          <w:b/>
        </w:rPr>
        <w:t>na</w:t>
      </w:r>
    </w:p>
    <w:p w14:paraId="22F71EA3" w14:textId="16D5F8F4" w:rsidR="00A830C7" w:rsidRPr="00D766C9" w:rsidRDefault="00A830C7" w:rsidP="00A830C7">
      <w:pPr>
        <w:spacing w:line="276" w:lineRule="auto"/>
        <w:jc w:val="center"/>
        <w:rPr>
          <w:rFonts w:asciiTheme="minorHAnsi" w:hAnsiTheme="minorHAnsi" w:cstheme="minorHAnsi"/>
          <w:b/>
          <w:bCs/>
          <w:lang w:eastAsia="en-US"/>
        </w:rPr>
      </w:pPr>
      <w:r w:rsidRPr="00D766C9">
        <w:rPr>
          <w:rFonts w:asciiTheme="minorHAnsi" w:hAnsiTheme="minorHAnsi" w:cstheme="minorHAnsi"/>
          <w:b/>
          <w:bCs/>
          <w:lang w:eastAsia="en-US"/>
        </w:rPr>
        <w:t xml:space="preserve">Dostawa sprzętu </w:t>
      </w:r>
      <w:r w:rsidR="003F0680" w:rsidRPr="00D766C9">
        <w:rPr>
          <w:rFonts w:asciiTheme="minorHAnsi" w:hAnsiTheme="minorHAnsi" w:cstheme="minorHAnsi"/>
          <w:b/>
          <w:bCs/>
          <w:lang w:eastAsia="en-US"/>
        </w:rPr>
        <w:t>i wyposażenia medycznego</w:t>
      </w:r>
    </w:p>
    <w:p w14:paraId="7D5F0A35" w14:textId="77777777" w:rsidR="00A830C7" w:rsidRPr="00D766C9" w:rsidRDefault="00A830C7" w:rsidP="00A830C7">
      <w:pPr>
        <w:spacing w:line="276" w:lineRule="auto"/>
        <w:rPr>
          <w:rFonts w:asciiTheme="minorHAnsi" w:hAnsiTheme="minorHAnsi" w:cstheme="minorHAnsi"/>
          <w:b/>
          <w:color w:val="000000"/>
        </w:rPr>
      </w:pPr>
    </w:p>
    <w:p w14:paraId="42179FE5" w14:textId="77777777" w:rsidR="00A830C7" w:rsidRPr="00D766C9" w:rsidRDefault="00A830C7" w:rsidP="00A830C7">
      <w:pPr>
        <w:spacing w:line="276" w:lineRule="auto"/>
        <w:jc w:val="center"/>
        <w:rPr>
          <w:rFonts w:asciiTheme="minorHAnsi" w:hAnsiTheme="minorHAnsi" w:cstheme="minorHAnsi"/>
          <w:b/>
          <w:color w:val="000000"/>
        </w:rPr>
      </w:pPr>
    </w:p>
    <w:p w14:paraId="1F5DEBC9" w14:textId="77777777" w:rsidR="00A830C7" w:rsidRPr="00D766C9" w:rsidRDefault="00A830C7" w:rsidP="00A830C7">
      <w:pPr>
        <w:spacing w:line="276" w:lineRule="auto"/>
        <w:jc w:val="center"/>
        <w:rPr>
          <w:rFonts w:asciiTheme="minorHAnsi" w:hAnsiTheme="minorHAnsi" w:cstheme="minorHAnsi"/>
          <w:b/>
          <w:color w:val="000000"/>
        </w:rPr>
      </w:pPr>
    </w:p>
    <w:p w14:paraId="712B3E75" w14:textId="77777777" w:rsidR="00A830C7" w:rsidRPr="00D766C9" w:rsidRDefault="00A830C7" w:rsidP="00A830C7">
      <w:pPr>
        <w:spacing w:line="276" w:lineRule="auto"/>
        <w:jc w:val="both"/>
        <w:rPr>
          <w:rFonts w:asciiTheme="minorHAnsi" w:hAnsiTheme="minorHAnsi" w:cstheme="minorHAnsi"/>
        </w:rPr>
      </w:pPr>
      <w:r w:rsidRPr="00D766C9">
        <w:rPr>
          <w:rFonts w:asciiTheme="minorHAnsi" w:hAnsiTheme="minorHAnsi" w:cstheme="minorHAnsi"/>
        </w:rPr>
        <w:t>w postępowaniu o udzielenie zamówienia publicznego prowadzonego w trybie podstawowym bez negocjacji na podstawie art. 275 pkt. 1) ustawy z dnia 11 września 2019 r. Prawo zamówień publicznych (tekst jednolity: Dz.U z 2024 r. poz. 1320 ze zm.)</w:t>
      </w:r>
    </w:p>
    <w:p w14:paraId="2307F070" w14:textId="77777777" w:rsidR="00A830C7" w:rsidRPr="00D766C9" w:rsidRDefault="00A830C7" w:rsidP="00A830C7">
      <w:pPr>
        <w:spacing w:line="276" w:lineRule="auto"/>
        <w:jc w:val="both"/>
        <w:rPr>
          <w:rFonts w:asciiTheme="minorHAnsi" w:hAnsiTheme="minorHAnsi" w:cstheme="minorHAnsi"/>
        </w:rPr>
      </w:pPr>
    </w:p>
    <w:p w14:paraId="029FBBC1" w14:textId="77777777" w:rsidR="00A830C7" w:rsidRPr="00D766C9" w:rsidRDefault="00A830C7" w:rsidP="00A830C7">
      <w:pPr>
        <w:spacing w:line="276" w:lineRule="auto"/>
        <w:jc w:val="both"/>
        <w:rPr>
          <w:rFonts w:asciiTheme="minorHAnsi" w:hAnsiTheme="minorHAnsi" w:cstheme="minorHAnsi"/>
        </w:rPr>
      </w:pPr>
    </w:p>
    <w:p w14:paraId="44F27E08" w14:textId="77777777" w:rsidR="00A830C7" w:rsidRPr="00D766C9" w:rsidRDefault="00A830C7" w:rsidP="00A830C7">
      <w:pPr>
        <w:spacing w:line="276" w:lineRule="auto"/>
        <w:jc w:val="both"/>
        <w:rPr>
          <w:rFonts w:asciiTheme="minorHAnsi" w:hAnsiTheme="minorHAnsi" w:cstheme="minorHAnsi"/>
        </w:rPr>
      </w:pPr>
      <w:r w:rsidRPr="00D766C9">
        <w:rPr>
          <w:rFonts w:asciiTheme="minorHAnsi" w:hAnsiTheme="minorHAnsi" w:cstheme="minorHAnsi"/>
        </w:rPr>
        <w:t>Zamawiający oczekuje, że Wykonawcy zapoznają się dokładnie z treścią niniejszej specyfikacji istotnych warunków zamówienia i załączników. Pełne ryzyko nieterminowego dostarczenia wszystkich wymaganych informacji i dokumentów, oraz przedłożenia oferty nie w pełni odpowiadającej zbiorowi niniejszych dokumentów ponosi Wykonawca.</w:t>
      </w:r>
    </w:p>
    <w:p w14:paraId="25D9C51D" w14:textId="77777777" w:rsidR="00A830C7" w:rsidRPr="00D766C9" w:rsidRDefault="00A830C7" w:rsidP="00A830C7">
      <w:pPr>
        <w:spacing w:line="276" w:lineRule="auto"/>
        <w:jc w:val="both"/>
        <w:rPr>
          <w:rFonts w:asciiTheme="minorHAnsi" w:hAnsiTheme="minorHAnsi" w:cstheme="minorHAnsi"/>
        </w:rPr>
      </w:pPr>
    </w:p>
    <w:p w14:paraId="2E6BA99A" w14:textId="77777777" w:rsidR="00A830C7" w:rsidRPr="00D766C9" w:rsidRDefault="00A830C7" w:rsidP="00A830C7">
      <w:pPr>
        <w:spacing w:line="276" w:lineRule="auto"/>
        <w:jc w:val="both"/>
        <w:rPr>
          <w:rFonts w:asciiTheme="minorHAnsi" w:hAnsiTheme="minorHAnsi" w:cstheme="minorHAnsi"/>
        </w:rPr>
      </w:pPr>
    </w:p>
    <w:p w14:paraId="73563808" w14:textId="77777777" w:rsidR="00A830C7" w:rsidRPr="00D766C9" w:rsidRDefault="00A830C7" w:rsidP="00A830C7">
      <w:pPr>
        <w:spacing w:line="276" w:lineRule="auto"/>
        <w:jc w:val="both"/>
        <w:rPr>
          <w:rFonts w:asciiTheme="minorHAnsi" w:hAnsiTheme="minorHAnsi" w:cstheme="minorHAnsi"/>
        </w:rPr>
      </w:pPr>
    </w:p>
    <w:p w14:paraId="4DB088DC" w14:textId="77777777" w:rsidR="00A830C7" w:rsidRPr="00D766C9" w:rsidRDefault="00A830C7" w:rsidP="00A830C7">
      <w:pPr>
        <w:spacing w:line="276" w:lineRule="auto"/>
        <w:jc w:val="right"/>
        <w:rPr>
          <w:rFonts w:asciiTheme="minorHAnsi" w:hAnsiTheme="minorHAnsi" w:cstheme="minorHAnsi"/>
        </w:rPr>
      </w:pPr>
      <w:r w:rsidRPr="00D766C9">
        <w:rPr>
          <w:rFonts w:asciiTheme="minorHAnsi" w:hAnsiTheme="minorHAnsi" w:cstheme="minorHAnsi"/>
        </w:rPr>
        <w:t>____________________</w:t>
      </w:r>
    </w:p>
    <w:p w14:paraId="087F46CD" w14:textId="77777777" w:rsidR="00A830C7" w:rsidRPr="00D766C9" w:rsidRDefault="00A830C7" w:rsidP="00A830C7">
      <w:pPr>
        <w:spacing w:line="276" w:lineRule="auto"/>
        <w:jc w:val="right"/>
        <w:rPr>
          <w:rFonts w:asciiTheme="minorHAnsi" w:hAnsiTheme="minorHAnsi" w:cstheme="minorHAnsi"/>
        </w:rPr>
      </w:pPr>
      <w:r w:rsidRPr="00D766C9">
        <w:rPr>
          <w:rFonts w:asciiTheme="minorHAnsi" w:hAnsiTheme="minorHAnsi" w:cstheme="minorHAnsi"/>
        </w:rPr>
        <w:t>ZATWIERDZAM:</w:t>
      </w:r>
    </w:p>
    <w:p w14:paraId="15CBE903" w14:textId="77777777" w:rsidR="00A830C7" w:rsidRPr="00D766C9" w:rsidRDefault="00A830C7" w:rsidP="00A830C7">
      <w:pPr>
        <w:spacing w:line="276" w:lineRule="auto"/>
        <w:rPr>
          <w:rFonts w:asciiTheme="minorHAnsi" w:hAnsiTheme="minorHAnsi" w:cstheme="minorHAnsi"/>
        </w:rPr>
      </w:pPr>
    </w:p>
    <w:p w14:paraId="4AB6D6F4" w14:textId="77777777" w:rsidR="00A830C7" w:rsidRPr="00D766C9" w:rsidRDefault="00A830C7" w:rsidP="00A830C7">
      <w:pPr>
        <w:spacing w:line="276" w:lineRule="auto"/>
        <w:rPr>
          <w:rFonts w:asciiTheme="minorHAnsi" w:hAnsiTheme="minorHAnsi" w:cstheme="minorHAnsi"/>
        </w:rPr>
      </w:pPr>
    </w:p>
    <w:p w14:paraId="636137B0" w14:textId="3A066699" w:rsidR="00A830C7" w:rsidRPr="00D766C9" w:rsidRDefault="003F0680" w:rsidP="00A830C7">
      <w:pPr>
        <w:spacing w:line="276" w:lineRule="auto"/>
        <w:rPr>
          <w:rFonts w:asciiTheme="minorHAnsi" w:hAnsiTheme="minorHAnsi" w:cstheme="minorHAnsi"/>
        </w:rPr>
      </w:pPr>
      <w:r w:rsidRPr="00D766C9">
        <w:rPr>
          <w:rFonts w:asciiTheme="minorHAnsi" w:hAnsiTheme="minorHAnsi" w:cstheme="minorHAnsi"/>
        </w:rPr>
        <w:t>Mszana Dolna</w:t>
      </w:r>
      <w:r w:rsidR="00A830C7" w:rsidRPr="00D766C9">
        <w:rPr>
          <w:rFonts w:asciiTheme="minorHAnsi" w:hAnsiTheme="minorHAnsi" w:cstheme="minorHAnsi"/>
        </w:rPr>
        <w:t xml:space="preserve">, </w:t>
      </w:r>
      <w:r w:rsidR="00A830C7" w:rsidRPr="00130AF2">
        <w:rPr>
          <w:rFonts w:asciiTheme="minorHAnsi" w:hAnsiTheme="minorHAnsi" w:cstheme="minorHAnsi"/>
        </w:rPr>
        <w:t>dnia 0</w:t>
      </w:r>
      <w:r w:rsidR="00130AF2" w:rsidRPr="00130AF2">
        <w:rPr>
          <w:rFonts w:asciiTheme="minorHAnsi" w:hAnsiTheme="minorHAnsi" w:cstheme="minorHAnsi"/>
        </w:rPr>
        <w:t>4</w:t>
      </w:r>
      <w:r w:rsidR="00A830C7" w:rsidRPr="00130AF2">
        <w:rPr>
          <w:rFonts w:asciiTheme="minorHAnsi" w:hAnsiTheme="minorHAnsi" w:cstheme="minorHAnsi"/>
        </w:rPr>
        <w:t>.02.2026</w:t>
      </w:r>
      <w:r w:rsidR="00A830C7" w:rsidRPr="00D766C9">
        <w:rPr>
          <w:rFonts w:asciiTheme="minorHAnsi" w:hAnsiTheme="minorHAnsi" w:cstheme="minorHAnsi"/>
        </w:rPr>
        <w:t xml:space="preserve"> roku</w:t>
      </w:r>
    </w:p>
    <w:p w14:paraId="23A24E1B" w14:textId="77777777" w:rsidR="00A830C7" w:rsidRPr="00D766C9" w:rsidRDefault="00A830C7" w:rsidP="00A830C7">
      <w:pPr>
        <w:spacing w:line="276" w:lineRule="auto"/>
        <w:rPr>
          <w:rFonts w:asciiTheme="minorHAnsi" w:hAnsiTheme="minorHAnsi" w:cstheme="minorHAnsi"/>
        </w:rPr>
      </w:pPr>
    </w:p>
    <w:p w14:paraId="249B1C41" w14:textId="77777777" w:rsidR="00A830C7" w:rsidRPr="00D766C9" w:rsidRDefault="00A830C7" w:rsidP="00A830C7">
      <w:pPr>
        <w:spacing w:line="276" w:lineRule="auto"/>
        <w:rPr>
          <w:rFonts w:asciiTheme="minorHAnsi" w:hAnsiTheme="minorHAnsi" w:cstheme="minorHAnsi"/>
        </w:rPr>
      </w:pPr>
    </w:p>
    <w:p w14:paraId="6D97B729" w14:textId="77777777" w:rsidR="00A830C7" w:rsidRPr="00D766C9" w:rsidRDefault="00A830C7" w:rsidP="00A830C7">
      <w:pPr>
        <w:spacing w:line="276" w:lineRule="auto"/>
        <w:rPr>
          <w:rFonts w:asciiTheme="minorHAnsi" w:hAnsiTheme="minorHAnsi" w:cstheme="minorHAnsi"/>
        </w:rPr>
      </w:pPr>
    </w:p>
    <w:p w14:paraId="705AA005" w14:textId="77777777" w:rsidR="00A830C7" w:rsidRPr="00D766C9" w:rsidRDefault="00A830C7" w:rsidP="00A830C7">
      <w:pPr>
        <w:spacing w:line="276" w:lineRule="auto"/>
        <w:rPr>
          <w:rFonts w:asciiTheme="minorHAnsi" w:hAnsiTheme="minorHAnsi" w:cstheme="minorHAnsi"/>
        </w:rPr>
      </w:pPr>
    </w:p>
    <w:p w14:paraId="5FB9D108" w14:textId="77777777" w:rsidR="00A830C7" w:rsidRPr="00D766C9" w:rsidRDefault="00A830C7" w:rsidP="00A830C7">
      <w:pPr>
        <w:pStyle w:val="Podtytu"/>
        <w:numPr>
          <w:ilvl w:val="1"/>
          <w:numId w:val="1"/>
        </w:numPr>
        <w:tabs>
          <w:tab w:val="clear" w:pos="0"/>
        </w:tabs>
        <w:spacing w:line="276" w:lineRule="auto"/>
        <w:ind w:left="284" w:hanging="284"/>
        <w:jc w:val="both"/>
        <w:rPr>
          <w:rStyle w:val="PodtytuZnak"/>
          <w:rFonts w:asciiTheme="minorHAnsi" w:hAnsiTheme="minorHAnsi" w:cstheme="minorHAnsi"/>
          <w:b/>
          <w:color w:val="auto"/>
          <w:sz w:val="24"/>
          <w:szCs w:val="24"/>
        </w:rPr>
      </w:pPr>
      <w:bookmarkStart w:id="1" w:name="_Toc62846640"/>
      <w:r w:rsidRPr="00D766C9">
        <w:rPr>
          <w:rStyle w:val="PodtytuZnak"/>
          <w:rFonts w:asciiTheme="minorHAnsi" w:hAnsiTheme="minorHAnsi" w:cstheme="minorHAnsi"/>
          <w:b/>
          <w:color w:val="auto"/>
          <w:sz w:val="24"/>
          <w:szCs w:val="24"/>
        </w:rPr>
        <w:t>Dane Zamawiającego (nazwa, adres Zamawiającego, nr tel., adres poczty elektronicznej oraz strony internetowej prowadzonego postępowania), a także adres strony internetowej, na której udostępniane będą zmiany i wyjaśnienia treści SWZ oraz inne dokumenty zamówienia bezpośrednio związane z postępowaniem o udzielenie zamówienia.</w:t>
      </w:r>
      <w:bookmarkEnd w:id="1"/>
    </w:p>
    <w:p w14:paraId="76950B6D" w14:textId="77777777" w:rsidR="00A830C7" w:rsidRPr="00D766C9" w:rsidRDefault="00A830C7" w:rsidP="00A830C7">
      <w:pPr>
        <w:pStyle w:val="Akapitzlist"/>
        <w:tabs>
          <w:tab w:val="left" w:pos="540"/>
        </w:tabs>
        <w:spacing w:line="276" w:lineRule="auto"/>
        <w:ind w:left="432" w:hanging="290"/>
        <w:rPr>
          <w:rFonts w:asciiTheme="minorHAnsi" w:hAnsiTheme="minorHAnsi" w:cstheme="minorHAnsi"/>
          <w:lang w:eastAsia="ar-SA"/>
        </w:rPr>
      </w:pPr>
    </w:p>
    <w:p w14:paraId="462C4C03" w14:textId="77777777" w:rsidR="003F0680" w:rsidRPr="00D766C9" w:rsidRDefault="003F0680" w:rsidP="003F0680">
      <w:pPr>
        <w:ind w:left="284" w:right="290"/>
        <w:rPr>
          <w:rFonts w:asciiTheme="minorHAnsi" w:hAnsiTheme="minorHAnsi" w:cstheme="minorHAnsi"/>
          <w:lang w:eastAsia="ar-SA"/>
        </w:rPr>
      </w:pPr>
      <w:r w:rsidRPr="00D766C9">
        <w:rPr>
          <w:rFonts w:asciiTheme="minorHAnsi" w:hAnsiTheme="minorHAnsi" w:cstheme="minorHAnsi"/>
          <w:lang w:eastAsia="ar-SA"/>
        </w:rPr>
        <w:t>Zamawiający:</w:t>
      </w:r>
    </w:p>
    <w:p w14:paraId="2C6CDAB2" w14:textId="77777777" w:rsidR="003F0680" w:rsidRPr="00D766C9" w:rsidRDefault="003F0680" w:rsidP="003F0680">
      <w:pPr>
        <w:ind w:left="284" w:right="290"/>
        <w:rPr>
          <w:rFonts w:asciiTheme="minorHAnsi" w:hAnsiTheme="minorHAnsi" w:cstheme="minorHAnsi"/>
          <w:lang w:eastAsia="ar-SA"/>
        </w:rPr>
      </w:pPr>
      <w:r w:rsidRPr="00D766C9">
        <w:rPr>
          <w:rFonts w:asciiTheme="minorHAnsi" w:hAnsiTheme="minorHAnsi" w:cstheme="minorHAnsi"/>
          <w:lang w:eastAsia="ar-SA"/>
        </w:rPr>
        <w:t>Samodzielny Publiczny Zakład Opieki Zdrowotnej VITAL-MED w Mszanie Dolnej</w:t>
      </w:r>
    </w:p>
    <w:p w14:paraId="670E9CB4" w14:textId="77777777" w:rsidR="003F0680" w:rsidRPr="00D766C9" w:rsidRDefault="003F0680" w:rsidP="003F0680">
      <w:pPr>
        <w:ind w:left="284" w:right="290"/>
        <w:rPr>
          <w:rFonts w:asciiTheme="minorHAnsi" w:hAnsiTheme="minorHAnsi" w:cstheme="minorHAnsi"/>
          <w:lang w:eastAsia="ar-SA"/>
        </w:rPr>
      </w:pPr>
      <w:r w:rsidRPr="00D766C9">
        <w:rPr>
          <w:rFonts w:asciiTheme="minorHAnsi" w:hAnsiTheme="minorHAnsi" w:cstheme="minorHAnsi"/>
          <w:lang w:eastAsia="ar-SA"/>
        </w:rPr>
        <w:t>ul. Matejki 13</w:t>
      </w:r>
    </w:p>
    <w:p w14:paraId="369E8E84" w14:textId="77777777" w:rsidR="003F0680" w:rsidRPr="00D766C9" w:rsidRDefault="003F0680" w:rsidP="003F0680">
      <w:pPr>
        <w:ind w:left="284" w:right="290"/>
        <w:rPr>
          <w:rFonts w:asciiTheme="minorHAnsi" w:hAnsiTheme="minorHAnsi" w:cstheme="minorHAnsi"/>
          <w:lang w:eastAsia="ar-SA"/>
        </w:rPr>
      </w:pPr>
      <w:r w:rsidRPr="00D766C9">
        <w:rPr>
          <w:rFonts w:asciiTheme="minorHAnsi" w:hAnsiTheme="minorHAnsi" w:cstheme="minorHAnsi"/>
          <w:lang w:eastAsia="ar-SA"/>
        </w:rPr>
        <w:t>34-730 Mszana Dolna</w:t>
      </w:r>
    </w:p>
    <w:p w14:paraId="7BCE31B8" w14:textId="32A07DE4" w:rsidR="003F0680" w:rsidRPr="00525E0E" w:rsidRDefault="003F0680" w:rsidP="003F0680">
      <w:pPr>
        <w:ind w:left="284" w:right="290"/>
        <w:rPr>
          <w:rFonts w:asciiTheme="minorHAnsi" w:hAnsiTheme="minorHAnsi" w:cstheme="minorHAnsi"/>
          <w:lang w:eastAsia="ar-SA"/>
        </w:rPr>
      </w:pPr>
      <w:r w:rsidRPr="00525E0E">
        <w:rPr>
          <w:rFonts w:asciiTheme="minorHAnsi" w:hAnsiTheme="minorHAnsi" w:cstheme="minorHAnsi"/>
          <w:lang w:eastAsia="ar-SA"/>
        </w:rPr>
        <w:t xml:space="preserve">e-mail: </w:t>
      </w:r>
      <w:hyperlink r:id="rId8" w:history="1">
        <w:r w:rsidRPr="00525E0E">
          <w:rPr>
            <w:rStyle w:val="Hipercze"/>
            <w:rFonts w:asciiTheme="minorHAnsi" w:hAnsiTheme="minorHAnsi" w:cstheme="minorHAnsi"/>
            <w:lang w:eastAsia="ar-SA"/>
          </w:rPr>
          <w:t>spzoz.md@gmail.com</w:t>
        </w:r>
      </w:hyperlink>
    </w:p>
    <w:p w14:paraId="2609FFDA" w14:textId="7C875CEC" w:rsidR="003F0680" w:rsidRPr="00D766C9" w:rsidRDefault="003F0680" w:rsidP="003F0680">
      <w:pPr>
        <w:spacing w:line="276" w:lineRule="auto"/>
        <w:rPr>
          <w:rFonts w:asciiTheme="minorHAnsi" w:hAnsiTheme="minorHAnsi" w:cstheme="minorHAnsi"/>
          <w:sz w:val="22"/>
          <w:szCs w:val="22"/>
        </w:rPr>
      </w:pPr>
      <w:r w:rsidRPr="00D766C9">
        <w:rPr>
          <w:rFonts w:asciiTheme="minorHAnsi" w:hAnsiTheme="minorHAnsi" w:cstheme="minorHAnsi"/>
          <w:sz w:val="22"/>
          <w:szCs w:val="22"/>
        </w:rPr>
        <w:t xml:space="preserve">      REGON: 491980860 </w:t>
      </w:r>
    </w:p>
    <w:p w14:paraId="05493C10" w14:textId="5B2366A1" w:rsidR="004467EF" w:rsidRDefault="003F0680" w:rsidP="004467EF">
      <w:pPr>
        <w:spacing w:line="276" w:lineRule="auto"/>
        <w:rPr>
          <w:rFonts w:asciiTheme="minorHAnsi" w:hAnsiTheme="minorHAnsi" w:cstheme="minorHAnsi"/>
          <w:lang w:eastAsia="ar-SA"/>
        </w:rPr>
      </w:pPr>
      <w:r w:rsidRPr="00D766C9">
        <w:rPr>
          <w:rFonts w:asciiTheme="minorHAnsi" w:hAnsiTheme="minorHAnsi" w:cstheme="minorHAnsi"/>
          <w:sz w:val="22"/>
          <w:szCs w:val="22"/>
        </w:rPr>
        <w:t xml:space="preserve">      NIP: 737 179 98 86</w:t>
      </w:r>
    </w:p>
    <w:p w14:paraId="14A95625" w14:textId="623D8A6F" w:rsidR="00A830C7" w:rsidRPr="00D766C9" w:rsidRDefault="004467EF" w:rsidP="004467EF">
      <w:pPr>
        <w:spacing w:line="276" w:lineRule="auto"/>
        <w:rPr>
          <w:rFonts w:asciiTheme="minorHAnsi" w:hAnsiTheme="minorHAnsi" w:cstheme="minorHAnsi"/>
          <w:lang w:eastAsia="ar-SA"/>
        </w:rPr>
      </w:pPr>
      <w:r>
        <w:rPr>
          <w:rFonts w:asciiTheme="minorHAnsi" w:hAnsiTheme="minorHAnsi" w:cstheme="minorHAnsi"/>
          <w:lang w:eastAsia="ar-SA"/>
        </w:rPr>
        <w:t xml:space="preserve">      </w:t>
      </w:r>
      <w:r w:rsidR="00A830C7" w:rsidRPr="00D766C9">
        <w:rPr>
          <w:rFonts w:asciiTheme="minorHAnsi" w:hAnsiTheme="minorHAnsi" w:cstheme="minorHAnsi"/>
        </w:rPr>
        <w:t xml:space="preserve">Strona prowadzonego postępowania: </w:t>
      </w:r>
    </w:p>
    <w:p w14:paraId="4D39E22C" w14:textId="185B5D87" w:rsidR="003F0680" w:rsidRPr="00D766C9" w:rsidRDefault="00025FBB" w:rsidP="00A830C7">
      <w:pPr>
        <w:tabs>
          <w:tab w:val="left" w:pos="540"/>
        </w:tabs>
        <w:spacing w:line="276" w:lineRule="auto"/>
        <w:ind w:left="567"/>
        <w:rPr>
          <w:rFonts w:asciiTheme="minorHAnsi" w:hAnsiTheme="minorHAnsi" w:cstheme="minorHAnsi"/>
          <w:lang w:eastAsia="ar-SA"/>
        </w:rPr>
      </w:pPr>
      <w:hyperlink r:id="rId9" w:history="1">
        <w:r w:rsidRPr="008E7965">
          <w:rPr>
            <w:rStyle w:val="Hipercze"/>
          </w:rPr>
          <w:t>https://ezamowienia.gov.pl/mp-client/search/list/ocds-148610-e5c26673-518b-4f5c-866d-2060365cec3d</w:t>
        </w:r>
      </w:hyperlink>
      <w:r>
        <w:t xml:space="preserve"> </w:t>
      </w:r>
    </w:p>
    <w:p w14:paraId="0F45E03A" w14:textId="77777777" w:rsidR="00A830C7" w:rsidRPr="00D766C9" w:rsidRDefault="00A830C7" w:rsidP="00A830C7">
      <w:pPr>
        <w:pStyle w:val="Akapitzlist"/>
        <w:numPr>
          <w:ilvl w:val="1"/>
          <w:numId w:val="1"/>
        </w:numPr>
        <w:spacing w:line="276" w:lineRule="auto"/>
        <w:ind w:left="284" w:hanging="284"/>
        <w:rPr>
          <w:rStyle w:val="PodtytuZnak"/>
          <w:rFonts w:asciiTheme="minorHAnsi" w:hAnsiTheme="minorHAnsi" w:cstheme="minorHAnsi"/>
          <w:b/>
          <w:color w:val="auto"/>
        </w:rPr>
      </w:pPr>
      <w:bookmarkStart w:id="2" w:name="_Toc27127018"/>
      <w:bookmarkStart w:id="3" w:name="_Toc62846641"/>
      <w:r w:rsidRPr="00D766C9">
        <w:rPr>
          <w:rStyle w:val="PodtytuZnak"/>
          <w:rFonts w:asciiTheme="minorHAnsi" w:hAnsiTheme="minorHAnsi" w:cstheme="minorHAnsi"/>
          <w:b/>
          <w:color w:val="auto"/>
        </w:rPr>
        <w:t xml:space="preserve">   Tryb udzielenia zamówienia.</w:t>
      </w:r>
      <w:bookmarkEnd w:id="2"/>
      <w:bookmarkEnd w:id="3"/>
    </w:p>
    <w:p w14:paraId="06B7B8C9" w14:textId="77777777" w:rsidR="00A830C7" w:rsidRPr="00D766C9" w:rsidRDefault="00A830C7" w:rsidP="00A830C7">
      <w:pPr>
        <w:pStyle w:val="Akapitzlist"/>
        <w:spacing w:line="276" w:lineRule="auto"/>
        <w:ind w:left="284"/>
        <w:rPr>
          <w:rStyle w:val="PodtytuZnak"/>
          <w:rFonts w:asciiTheme="minorHAnsi" w:hAnsiTheme="minorHAnsi" w:cstheme="minorHAnsi"/>
          <w:b/>
        </w:rPr>
      </w:pPr>
    </w:p>
    <w:p w14:paraId="5138B4D6" w14:textId="77777777" w:rsidR="00A830C7" w:rsidRPr="00D766C9" w:rsidRDefault="00A830C7" w:rsidP="00A830C7">
      <w:pPr>
        <w:pStyle w:val="WW-Domylny"/>
        <w:numPr>
          <w:ilvl w:val="0"/>
          <w:numId w:val="29"/>
        </w:numPr>
        <w:shd w:val="clear" w:color="auto" w:fill="FFFFFF"/>
        <w:spacing w:after="0"/>
        <w:jc w:val="both"/>
        <w:rPr>
          <w:rFonts w:asciiTheme="minorHAnsi" w:hAnsiTheme="minorHAnsi" w:cstheme="minorHAnsi"/>
          <w:color w:val="auto"/>
        </w:rPr>
      </w:pPr>
      <w:r w:rsidRPr="00D766C9">
        <w:rPr>
          <w:rFonts w:asciiTheme="minorHAnsi" w:hAnsiTheme="minorHAnsi" w:cstheme="minorHAnsi"/>
          <w:color w:val="auto"/>
        </w:rPr>
        <w:t>Postępowanie prowadzone jest w trybie podstawowym bez negocjacji na podstawie art. 275 pkt 1) ustawy z dnia 11 września 2019 r. Prawo zamówień publicznych (tekst jednolity: Dz.U z 2024 r. poz. 1320 ze zm.), zwanej w treści niniejszej dokumentacji „</w:t>
      </w:r>
      <w:r w:rsidRPr="00D766C9">
        <w:rPr>
          <w:rFonts w:asciiTheme="minorHAnsi" w:hAnsiTheme="minorHAnsi" w:cstheme="minorHAnsi"/>
          <w:i/>
          <w:iCs/>
          <w:color w:val="auto"/>
        </w:rPr>
        <w:t>Ustawą”</w:t>
      </w:r>
      <w:r w:rsidRPr="00D766C9">
        <w:rPr>
          <w:rFonts w:asciiTheme="minorHAnsi" w:hAnsiTheme="minorHAnsi" w:cstheme="minorHAnsi"/>
          <w:color w:val="auto"/>
        </w:rPr>
        <w:t xml:space="preserve"> lub „</w:t>
      </w:r>
      <w:proofErr w:type="spellStart"/>
      <w:r w:rsidRPr="00D766C9">
        <w:rPr>
          <w:rFonts w:asciiTheme="minorHAnsi" w:hAnsiTheme="minorHAnsi" w:cstheme="minorHAnsi"/>
          <w:i/>
          <w:iCs/>
          <w:color w:val="auto"/>
        </w:rPr>
        <w:t>Pzp</w:t>
      </w:r>
      <w:proofErr w:type="spellEnd"/>
      <w:r w:rsidRPr="00D766C9">
        <w:rPr>
          <w:rFonts w:asciiTheme="minorHAnsi" w:hAnsiTheme="minorHAnsi" w:cstheme="minorHAnsi"/>
          <w:i/>
          <w:iCs/>
          <w:color w:val="auto"/>
        </w:rPr>
        <w:t xml:space="preserve">” </w:t>
      </w:r>
      <w:r w:rsidRPr="00D766C9">
        <w:rPr>
          <w:rFonts w:asciiTheme="minorHAnsi" w:hAnsiTheme="minorHAnsi" w:cstheme="minorHAnsi"/>
          <w:iCs/>
          <w:color w:val="auto"/>
        </w:rPr>
        <w:t>lub”</w:t>
      </w:r>
      <w:r w:rsidRPr="00D766C9">
        <w:rPr>
          <w:rFonts w:asciiTheme="minorHAnsi" w:hAnsiTheme="minorHAnsi" w:cstheme="minorHAnsi"/>
          <w:i/>
          <w:iCs/>
          <w:color w:val="auto"/>
        </w:rPr>
        <w:t xml:space="preserve"> Ustawą </w:t>
      </w:r>
      <w:proofErr w:type="spellStart"/>
      <w:r w:rsidRPr="00D766C9">
        <w:rPr>
          <w:rFonts w:asciiTheme="minorHAnsi" w:hAnsiTheme="minorHAnsi" w:cstheme="minorHAnsi"/>
          <w:i/>
          <w:iCs/>
          <w:color w:val="auto"/>
        </w:rPr>
        <w:t>Pzp</w:t>
      </w:r>
      <w:proofErr w:type="spellEnd"/>
      <w:r w:rsidRPr="00D766C9">
        <w:rPr>
          <w:rFonts w:asciiTheme="minorHAnsi" w:hAnsiTheme="minorHAnsi" w:cstheme="minorHAnsi"/>
          <w:color w:val="auto"/>
        </w:rPr>
        <w:t>.” Specyfikacja Warunków Zamówienia w dalszej części tekstu określana będzie skrótem „SWZ”.</w:t>
      </w:r>
    </w:p>
    <w:p w14:paraId="077E49F7" w14:textId="77777777" w:rsidR="00A830C7" w:rsidRPr="00D766C9" w:rsidRDefault="00A830C7" w:rsidP="00A830C7">
      <w:pPr>
        <w:pStyle w:val="WW-Domylny"/>
        <w:numPr>
          <w:ilvl w:val="0"/>
          <w:numId w:val="29"/>
        </w:numPr>
        <w:shd w:val="clear" w:color="auto" w:fill="FFFFFF"/>
        <w:spacing w:after="0"/>
        <w:jc w:val="both"/>
        <w:rPr>
          <w:rFonts w:asciiTheme="minorHAnsi" w:hAnsiTheme="minorHAnsi" w:cstheme="minorHAnsi"/>
          <w:color w:val="auto"/>
        </w:rPr>
      </w:pPr>
      <w:r w:rsidRPr="00D766C9">
        <w:rPr>
          <w:rFonts w:asciiTheme="minorHAnsi" w:hAnsiTheme="minorHAnsi" w:cstheme="minorHAnsi"/>
          <w:color w:val="auto"/>
        </w:rPr>
        <w:t xml:space="preserve">Rodzaj przedmiotu zamówienia: </w:t>
      </w:r>
      <w:r w:rsidRPr="00D766C9">
        <w:rPr>
          <w:rFonts w:asciiTheme="minorHAnsi" w:hAnsiTheme="minorHAnsi" w:cstheme="minorHAnsi"/>
          <w:b/>
          <w:color w:val="auto"/>
        </w:rPr>
        <w:t>DOSTAWA</w:t>
      </w:r>
      <w:r w:rsidRPr="00D766C9">
        <w:rPr>
          <w:rFonts w:asciiTheme="minorHAnsi" w:hAnsiTheme="minorHAnsi" w:cstheme="minorHAnsi"/>
          <w:color w:val="auto"/>
        </w:rPr>
        <w:t>.</w:t>
      </w:r>
    </w:p>
    <w:p w14:paraId="12E84281" w14:textId="7DC17612" w:rsidR="00A830C7" w:rsidRPr="00D766C9" w:rsidRDefault="00A830C7" w:rsidP="00A830C7">
      <w:pPr>
        <w:pStyle w:val="WW-Domylny"/>
        <w:numPr>
          <w:ilvl w:val="0"/>
          <w:numId w:val="29"/>
        </w:numPr>
        <w:shd w:val="clear" w:color="auto" w:fill="FFFFFF"/>
        <w:spacing w:after="0"/>
        <w:jc w:val="both"/>
        <w:rPr>
          <w:rFonts w:asciiTheme="minorHAnsi" w:hAnsiTheme="minorHAnsi" w:cstheme="minorHAnsi"/>
          <w:color w:val="auto"/>
        </w:rPr>
      </w:pPr>
      <w:r w:rsidRPr="00D766C9">
        <w:rPr>
          <w:rFonts w:asciiTheme="minorHAnsi" w:hAnsiTheme="minorHAnsi" w:cstheme="minorHAnsi"/>
          <w:color w:val="auto"/>
        </w:rPr>
        <w:t xml:space="preserve">Postępowanie, którego dotyczy niniejszy dokument oznaczone jest znakiem sprawy: </w:t>
      </w:r>
      <w:r w:rsidR="00525E0E">
        <w:rPr>
          <w:rFonts w:asciiTheme="minorHAnsi" w:hAnsiTheme="minorHAnsi" w:cstheme="minorHAnsi"/>
          <w:b/>
          <w:bCs/>
          <w:iCs/>
        </w:rPr>
        <w:t xml:space="preserve">1/26. </w:t>
      </w:r>
      <w:r w:rsidRPr="00D766C9">
        <w:rPr>
          <w:rFonts w:asciiTheme="minorHAnsi" w:hAnsiTheme="minorHAnsi" w:cstheme="minorHAnsi"/>
          <w:color w:val="auto"/>
        </w:rPr>
        <w:t>Wykonawcy winni we wszelkich kontaktach z Zamawiającym powoływać się na wyżej podane oznaczenie sprawy.</w:t>
      </w:r>
    </w:p>
    <w:p w14:paraId="734C040F" w14:textId="77777777" w:rsidR="00A830C7" w:rsidRPr="00D766C9" w:rsidRDefault="00A830C7" w:rsidP="00A830C7">
      <w:pPr>
        <w:pStyle w:val="WW-Domylny"/>
        <w:numPr>
          <w:ilvl w:val="0"/>
          <w:numId w:val="29"/>
        </w:numPr>
        <w:shd w:val="clear" w:color="auto" w:fill="FFFFFF"/>
        <w:spacing w:after="0"/>
        <w:jc w:val="both"/>
        <w:rPr>
          <w:rFonts w:asciiTheme="minorHAnsi" w:hAnsiTheme="minorHAnsi" w:cstheme="minorHAnsi"/>
          <w:color w:val="auto"/>
        </w:rPr>
      </w:pPr>
      <w:r w:rsidRPr="00D766C9">
        <w:rPr>
          <w:rFonts w:asciiTheme="minorHAnsi" w:hAnsiTheme="minorHAnsi" w:cstheme="minorHAnsi"/>
          <w:color w:val="auto"/>
        </w:rPr>
        <w:t>Zamawiający nie dopuszcza składanie ofert częściowych</w:t>
      </w:r>
      <w:r w:rsidRPr="00D766C9">
        <w:rPr>
          <w:rFonts w:asciiTheme="minorHAnsi" w:hAnsiTheme="minorHAnsi" w:cstheme="minorHAnsi"/>
          <w:b/>
          <w:color w:val="auto"/>
        </w:rPr>
        <w:t xml:space="preserve">. </w:t>
      </w:r>
    </w:p>
    <w:p w14:paraId="1FA8F2E5" w14:textId="77777777" w:rsidR="003F0680" w:rsidRPr="00525E0E" w:rsidRDefault="003F0680" w:rsidP="003F0680">
      <w:pPr>
        <w:pStyle w:val="Akapitzlist"/>
        <w:spacing w:after="160" w:line="259" w:lineRule="auto"/>
        <w:ind w:left="644"/>
        <w:jc w:val="both"/>
        <w:rPr>
          <w:rFonts w:asciiTheme="minorHAnsi" w:hAnsiTheme="minorHAnsi" w:cstheme="minorHAnsi"/>
          <w:lang w:eastAsia="ar-SA"/>
        </w:rPr>
      </w:pPr>
      <w:r w:rsidRPr="00525E0E">
        <w:rPr>
          <w:rFonts w:asciiTheme="minorHAnsi" w:hAnsiTheme="minorHAnsi" w:cstheme="minorHAnsi"/>
          <w:lang w:eastAsia="ar-SA"/>
        </w:rPr>
        <w:t xml:space="preserve">Zamówienie obejmuje zakup kompleksowego zestawu sprzętu i wyposażenia medycznego, w tym: aparatu ultrasonograficznego (USG) z funkcją </w:t>
      </w:r>
      <w:proofErr w:type="spellStart"/>
      <w:r w:rsidRPr="00525E0E">
        <w:rPr>
          <w:rFonts w:asciiTheme="minorHAnsi" w:hAnsiTheme="minorHAnsi" w:cstheme="minorHAnsi"/>
          <w:lang w:eastAsia="ar-SA"/>
        </w:rPr>
        <w:t>dopplera</w:t>
      </w:r>
      <w:proofErr w:type="spellEnd"/>
      <w:r w:rsidRPr="00525E0E">
        <w:rPr>
          <w:rFonts w:asciiTheme="minorHAnsi" w:hAnsiTheme="minorHAnsi" w:cstheme="minorHAnsi"/>
          <w:lang w:eastAsia="ar-SA"/>
        </w:rPr>
        <w:t xml:space="preserve">, opcjami badań kardiologicznych, naczyniowych i jamy brzusznej, bieżni do prób wysiłkowych, </w:t>
      </w:r>
      <w:proofErr w:type="spellStart"/>
      <w:r w:rsidRPr="00525E0E">
        <w:rPr>
          <w:rFonts w:asciiTheme="minorHAnsi" w:hAnsiTheme="minorHAnsi" w:cstheme="minorHAnsi"/>
          <w:lang w:eastAsia="ar-SA"/>
        </w:rPr>
        <w:t>holtera</w:t>
      </w:r>
      <w:proofErr w:type="spellEnd"/>
      <w:r w:rsidRPr="00525E0E">
        <w:rPr>
          <w:rFonts w:asciiTheme="minorHAnsi" w:hAnsiTheme="minorHAnsi" w:cstheme="minorHAnsi"/>
          <w:lang w:eastAsia="ar-SA"/>
        </w:rPr>
        <w:t xml:space="preserve"> ciśnieniowego oraz systemu wysiłkowego do wykonywania badań EKG spoczynkowych i wysiłkowych, wraz z oprogramowaniem do archiwizacji, raportowania i opisywania badań.</w:t>
      </w:r>
    </w:p>
    <w:p w14:paraId="2F7B0D77" w14:textId="54D876D1" w:rsidR="003F0680" w:rsidRPr="00525E0E" w:rsidRDefault="003F0680" w:rsidP="003F0680">
      <w:pPr>
        <w:pStyle w:val="Akapitzlist"/>
        <w:spacing w:after="160" w:line="259" w:lineRule="auto"/>
        <w:ind w:left="644"/>
        <w:jc w:val="both"/>
        <w:rPr>
          <w:rFonts w:asciiTheme="minorHAnsi" w:hAnsiTheme="minorHAnsi" w:cstheme="minorHAnsi"/>
          <w:lang w:eastAsia="ar-SA"/>
        </w:rPr>
      </w:pPr>
      <w:r w:rsidRPr="00525E0E">
        <w:rPr>
          <w:rFonts w:asciiTheme="minorHAnsi" w:hAnsiTheme="minorHAnsi" w:cstheme="minorHAnsi"/>
          <w:lang w:eastAsia="ar-SA"/>
        </w:rPr>
        <w:t xml:space="preserve">Zamawiający nie dokonał podziału zamówienia na części, ponieważ wszystkie wymienione urządzenia stanowią funkcjonalnie spójny zestaw przeznaczony do realizacji jednego celu diagnostycznego, jakim jest kompleksowa obsługa pacjentów w zakresie </w:t>
      </w:r>
      <w:r w:rsidR="00C266B3" w:rsidRPr="00525E0E">
        <w:rPr>
          <w:rFonts w:asciiTheme="minorHAnsi" w:hAnsiTheme="minorHAnsi" w:cstheme="minorHAnsi"/>
          <w:lang w:eastAsia="ar-SA"/>
        </w:rPr>
        <w:t>podstawowej opieki zdrowotnej, w tym koordynowanej opieki zdrowotnej</w:t>
      </w:r>
      <w:r w:rsidRPr="00525E0E">
        <w:rPr>
          <w:rFonts w:asciiTheme="minorHAnsi" w:hAnsiTheme="minorHAnsi" w:cstheme="minorHAnsi"/>
          <w:lang w:eastAsia="ar-SA"/>
        </w:rPr>
        <w:t>. Sprzęt ten musi być ze sobą kompatybilny technicznie i programowo, w szczególności w zakresie integracji danych, archiwizacji wyników badań i możliwości ich raportowania w jednolitym systemie informatycznym.</w:t>
      </w:r>
    </w:p>
    <w:p w14:paraId="1EC052A4" w14:textId="77777777" w:rsidR="003F0680" w:rsidRPr="00525E0E" w:rsidRDefault="003F0680" w:rsidP="003F0680">
      <w:pPr>
        <w:pStyle w:val="Akapitzlist"/>
        <w:spacing w:after="160" w:line="259" w:lineRule="auto"/>
        <w:ind w:left="644"/>
        <w:jc w:val="both"/>
        <w:rPr>
          <w:rFonts w:asciiTheme="minorHAnsi" w:hAnsiTheme="minorHAnsi" w:cstheme="minorHAnsi"/>
        </w:rPr>
      </w:pPr>
      <w:r w:rsidRPr="00525E0E">
        <w:rPr>
          <w:rFonts w:asciiTheme="minorHAnsi" w:hAnsiTheme="minorHAnsi" w:cstheme="minorHAnsi"/>
        </w:rPr>
        <w:t>Podział zamówienia mógłby doprowadzić do sytuacji, w której poszczególne urządzenia pochodziłyby od różnych producentów, co wiązałoby się z ryzykiem braku pełnej integracji systemowej, koniecznością stosowania dodatkowych interfejsów i oprogramowania pośredniego, a w konsekwencji – utrudnieniem w obsłudze i serwisowaniu sprzętu oraz zwiększeniem kosztów eksploatacyjnych.</w:t>
      </w:r>
    </w:p>
    <w:p w14:paraId="532F3132" w14:textId="77777777" w:rsidR="003F0680" w:rsidRPr="00525E0E" w:rsidRDefault="003F0680" w:rsidP="003F0680">
      <w:pPr>
        <w:pStyle w:val="Akapitzlist"/>
        <w:ind w:left="644"/>
        <w:jc w:val="both"/>
        <w:rPr>
          <w:rFonts w:asciiTheme="minorHAnsi" w:hAnsiTheme="minorHAnsi" w:cstheme="minorHAnsi"/>
        </w:rPr>
      </w:pPr>
      <w:r w:rsidRPr="00525E0E">
        <w:rPr>
          <w:rFonts w:asciiTheme="minorHAnsi" w:hAnsiTheme="minorHAnsi" w:cstheme="minorHAnsi"/>
        </w:rPr>
        <w:t>Zamówienie w ujęciu całościowym umożliwi również zapewnienie jednolitych warunków gwarancji, serwisu i szkoleń personelu medycznego, co jest istotne dla efektywnego wykorzystania środków publicznych oraz zapewnienia ciągłości pracy diagnostycznej.</w:t>
      </w:r>
    </w:p>
    <w:p w14:paraId="547F4047" w14:textId="77777777" w:rsidR="003F0680" w:rsidRPr="00D766C9" w:rsidRDefault="003F0680" w:rsidP="003F0680">
      <w:pPr>
        <w:pStyle w:val="Akapitzlist"/>
        <w:spacing w:after="160" w:line="259" w:lineRule="auto"/>
        <w:ind w:left="644"/>
        <w:jc w:val="both"/>
        <w:rPr>
          <w:rFonts w:asciiTheme="minorHAnsi" w:hAnsiTheme="minorHAnsi" w:cstheme="minorHAnsi"/>
        </w:rPr>
      </w:pPr>
      <w:r w:rsidRPr="00525E0E">
        <w:rPr>
          <w:rFonts w:asciiTheme="minorHAnsi" w:hAnsiTheme="minorHAnsi" w:cstheme="minorHAnsi"/>
        </w:rPr>
        <w:t>Mając na uwadze powyższe argumenty, zasadnym jest potraktowanie niniejszego zamówienia jako jednego, niepodzielnego przedmiotu, którego rozdzielenie nie tylko nie przyniosłoby korzyści ekonomicznych ani organizacyjnych, ale mogłoby także negatywnie wpłynąć na efektywność i funkcjonalność użytkową zakupionego sprzętu.</w:t>
      </w:r>
    </w:p>
    <w:p w14:paraId="1F10569A" w14:textId="77777777" w:rsidR="00A830C7" w:rsidRPr="00D766C9" w:rsidRDefault="00A830C7" w:rsidP="00A830C7">
      <w:pPr>
        <w:pStyle w:val="Akapitzlist"/>
        <w:ind w:left="644"/>
        <w:jc w:val="both"/>
        <w:rPr>
          <w:rFonts w:asciiTheme="minorHAnsi" w:hAnsiTheme="minorHAnsi" w:cstheme="minorHAnsi"/>
        </w:rPr>
      </w:pPr>
    </w:p>
    <w:p w14:paraId="50D70DD0" w14:textId="77777777" w:rsidR="00A830C7" w:rsidRPr="00D766C9" w:rsidRDefault="00A830C7" w:rsidP="00A830C7">
      <w:pPr>
        <w:pStyle w:val="WW-Domylny"/>
        <w:shd w:val="clear" w:color="auto" w:fill="FFFFFF"/>
        <w:spacing w:after="0"/>
        <w:ind w:left="644"/>
        <w:jc w:val="both"/>
        <w:rPr>
          <w:rFonts w:asciiTheme="minorHAnsi" w:hAnsiTheme="minorHAnsi" w:cstheme="minorHAnsi"/>
          <w:color w:val="auto"/>
        </w:rPr>
      </w:pPr>
    </w:p>
    <w:p w14:paraId="6539C36B" w14:textId="77777777" w:rsidR="00A830C7" w:rsidRPr="00D766C9" w:rsidRDefault="00A830C7" w:rsidP="00A830C7">
      <w:pPr>
        <w:pStyle w:val="Podtytu"/>
        <w:numPr>
          <w:ilvl w:val="1"/>
          <w:numId w:val="1"/>
        </w:numPr>
        <w:tabs>
          <w:tab w:val="clear" w:pos="0"/>
        </w:tabs>
        <w:spacing w:line="276" w:lineRule="auto"/>
        <w:ind w:left="284" w:hanging="284"/>
        <w:jc w:val="both"/>
        <w:rPr>
          <w:rStyle w:val="PodtytuZnak"/>
          <w:rFonts w:asciiTheme="minorHAnsi" w:hAnsiTheme="minorHAnsi" w:cstheme="minorHAnsi"/>
          <w:b/>
          <w:color w:val="auto"/>
          <w:sz w:val="24"/>
          <w:szCs w:val="24"/>
        </w:rPr>
      </w:pPr>
      <w:bookmarkStart w:id="4" w:name="_Toc62846643"/>
      <w:r w:rsidRPr="00D766C9">
        <w:rPr>
          <w:rStyle w:val="PodtytuZnak"/>
          <w:rFonts w:asciiTheme="minorHAnsi" w:hAnsiTheme="minorHAnsi" w:cstheme="minorHAnsi"/>
          <w:b/>
          <w:color w:val="auto"/>
          <w:sz w:val="24"/>
          <w:szCs w:val="24"/>
        </w:rPr>
        <w:t>Opis przedmiotu zamówienia wraz z oznaczeniem wynikającym  ze Wspólnego Słownika Zamówień (CPV) oraz wskazaniem zakresu i warunków przewidywanych, ewentualnych zamówień podobnych.</w:t>
      </w:r>
      <w:bookmarkEnd w:id="4"/>
    </w:p>
    <w:p w14:paraId="740ADE6C" w14:textId="77777777" w:rsidR="00A830C7" w:rsidRPr="00D766C9" w:rsidRDefault="00A830C7" w:rsidP="00A830C7">
      <w:pPr>
        <w:spacing w:line="276" w:lineRule="auto"/>
        <w:rPr>
          <w:rFonts w:asciiTheme="minorHAnsi" w:eastAsiaTheme="minorEastAsia" w:hAnsiTheme="minorHAnsi" w:cstheme="minorHAnsi"/>
          <w:lang w:eastAsia="en-US"/>
        </w:rPr>
      </w:pPr>
    </w:p>
    <w:p w14:paraId="34ACD93E" w14:textId="77777777" w:rsidR="003F0680" w:rsidRPr="00D766C9" w:rsidRDefault="00A830C7" w:rsidP="003F0680">
      <w:pPr>
        <w:pStyle w:val="Akapitzlist"/>
        <w:numPr>
          <w:ilvl w:val="0"/>
          <w:numId w:val="30"/>
        </w:numPr>
        <w:ind w:right="290"/>
        <w:rPr>
          <w:rFonts w:asciiTheme="minorHAnsi" w:hAnsiTheme="minorHAnsi" w:cstheme="minorHAnsi"/>
        </w:rPr>
      </w:pPr>
      <w:bookmarkStart w:id="5" w:name="_Toc27127020"/>
      <w:bookmarkStart w:id="6" w:name="_Toc62846644"/>
      <w:r w:rsidRPr="00D766C9">
        <w:rPr>
          <w:rFonts w:asciiTheme="minorHAnsi" w:hAnsiTheme="minorHAnsi" w:cstheme="minorHAnsi"/>
        </w:rPr>
        <w:t xml:space="preserve">Przedmiotem zamówienia jest dostawa </w:t>
      </w:r>
      <w:r w:rsidRPr="00D766C9">
        <w:rPr>
          <w:rFonts w:asciiTheme="minorHAnsi" w:hAnsiTheme="minorHAnsi" w:cstheme="minorHAnsi"/>
          <w:lang w:eastAsia="en-US"/>
        </w:rPr>
        <w:t xml:space="preserve">sprzętu </w:t>
      </w:r>
      <w:r w:rsidR="003F0680" w:rsidRPr="00D766C9">
        <w:rPr>
          <w:rFonts w:asciiTheme="minorHAnsi" w:hAnsiTheme="minorHAnsi" w:cstheme="minorHAnsi"/>
          <w:lang w:eastAsia="en-US"/>
        </w:rPr>
        <w:t xml:space="preserve">i wyposażenia medycznego na potrzeby </w:t>
      </w:r>
      <w:r w:rsidR="003F0680" w:rsidRPr="00D766C9">
        <w:rPr>
          <w:rFonts w:asciiTheme="minorHAnsi" w:hAnsiTheme="minorHAnsi" w:cstheme="minorHAnsi"/>
          <w:lang w:eastAsia="ar-SA"/>
        </w:rPr>
        <w:t xml:space="preserve">Samodzielnego Publicznego Zakładu Opieki Zdrowotnej VITAL-MED w </w:t>
      </w:r>
      <w:r w:rsidR="003F0680" w:rsidRPr="00D766C9">
        <w:rPr>
          <w:rFonts w:asciiTheme="minorHAnsi" w:hAnsiTheme="minorHAnsi" w:cstheme="minorHAnsi"/>
        </w:rPr>
        <w:t>Mszanie Dolnej.</w:t>
      </w:r>
      <w:bookmarkStart w:id="7" w:name="_Hlk206075559"/>
    </w:p>
    <w:bookmarkEnd w:id="7"/>
    <w:p w14:paraId="7461B742" w14:textId="5DA95450" w:rsidR="003F0680" w:rsidRPr="00D766C9" w:rsidRDefault="009632D8" w:rsidP="003F0680">
      <w:pPr>
        <w:pStyle w:val="Akapitzlist"/>
        <w:numPr>
          <w:ilvl w:val="0"/>
          <w:numId w:val="30"/>
        </w:numPr>
        <w:ind w:right="290"/>
        <w:rPr>
          <w:rFonts w:asciiTheme="minorHAnsi" w:hAnsiTheme="minorHAnsi" w:cstheme="minorHAnsi"/>
        </w:rPr>
      </w:pPr>
      <w:r w:rsidRPr="00D766C9">
        <w:rPr>
          <w:rFonts w:asciiTheme="minorHAnsi" w:hAnsiTheme="minorHAnsi" w:cstheme="minorHAnsi"/>
        </w:rPr>
        <w:t>Zakup dofinansowany ze środków Unii Europejskiej w ramach projektu grantowego pn. „Wsparcie podstawowej opieki zdrowotnej (POZ)”, realizowanego w ramach programu Fundusze Europejskie na Infrastrukturę, Klimat, Środowisko 2021-2027,</w:t>
      </w:r>
      <w:r w:rsidR="004467EF">
        <w:rPr>
          <w:rFonts w:asciiTheme="minorHAnsi" w:hAnsiTheme="minorHAnsi" w:cstheme="minorHAnsi"/>
        </w:rPr>
        <w:t xml:space="preserve"> </w:t>
      </w:r>
      <w:r w:rsidRPr="00D766C9">
        <w:rPr>
          <w:rFonts w:asciiTheme="minorHAnsi" w:hAnsiTheme="minorHAnsi" w:cstheme="minorHAnsi"/>
        </w:rPr>
        <w:t>współfinansowanego ze środków Europejskiego Funduszu Rozwoju Regionalnego.</w:t>
      </w:r>
    </w:p>
    <w:p w14:paraId="648C8F82" w14:textId="63C05463" w:rsidR="00A830C7" w:rsidRDefault="00A830C7" w:rsidP="00A830C7">
      <w:pPr>
        <w:pStyle w:val="Akapitzlist"/>
        <w:numPr>
          <w:ilvl w:val="0"/>
          <w:numId w:val="30"/>
        </w:numPr>
        <w:spacing w:after="160" w:line="276" w:lineRule="auto"/>
        <w:jc w:val="both"/>
        <w:rPr>
          <w:rFonts w:asciiTheme="minorHAnsi" w:hAnsiTheme="minorHAnsi" w:cstheme="minorHAnsi"/>
        </w:rPr>
      </w:pPr>
      <w:r w:rsidRPr="00D766C9">
        <w:rPr>
          <w:rFonts w:asciiTheme="minorHAnsi" w:hAnsiTheme="minorHAnsi" w:cstheme="minorHAnsi"/>
          <w:lang w:eastAsia="en-US"/>
        </w:rPr>
        <w:t xml:space="preserve">W zakres zamówienia wchodzi dostawa, transport oraz wniesienie sprzętu. </w:t>
      </w:r>
    </w:p>
    <w:p w14:paraId="670A5FBC" w14:textId="3ABF96A6" w:rsidR="001933A0" w:rsidRPr="00525E0E" w:rsidRDefault="001933A0" w:rsidP="00A830C7">
      <w:pPr>
        <w:pStyle w:val="Akapitzlist"/>
        <w:numPr>
          <w:ilvl w:val="0"/>
          <w:numId w:val="30"/>
        </w:numPr>
        <w:spacing w:after="160" w:line="276" w:lineRule="auto"/>
        <w:jc w:val="both"/>
        <w:rPr>
          <w:rFonts w:asciiTheme="minorHAnsi" w:hAnsiTheme="minorHAnsi" w:cstheme="minorHAnsi"/>
        </w:rPr>
      </w:pPr>
      <w:r w:rsidRPr="00525E0E">
        <w:rPr>
          <w:rFonts w:asciiTheme="minorHAnsi" w:hAnsiTheme="minorHAnsi" w:cstheme="minorHAnsi"/>
          <w:lang w:eastAsia="en-US"/>
        </w:rPr>
        <w:t>Wykonawca udziela co najmniej</w:t>
      </w:r>
      <w:r w:rsidR="00525E0E">
        <w:rPr>
          <w:rFonts w:asciiTheme="minorHAnsi" w:hAnsiTheme="minorHAnsi" w:cstheme="minorHAnsi"/>
          <w:lang w:eastAsia="en-US"/>
        </w:rPr>
        <w:t xml:space="preserve"> </w:t>
      </w:r>
      <w:r w:rsidR="00525E0E" w:rsidRPr="00683111">
        <w:rPr>
          <w:rFonts w:asciiTheme="minorHAnsi" w:hAnsiTheme="minorHAnsi" w:cstheme="minorHAnsi"/>
          <w:lang w:eastAsia="en-US"/>
        </w:rPr>
        <w:t xml:space="preserve">12 </w:t>
      </w:r>
      <w:r w:rsidRPr="00683111">
        <w:rPr>
          <w:rFonts w:asciiTheme="minorHAnsi" w:hAnsiTheme="minorHAnsi" w:cstheme="minorHAnsi"/>
          <w:lang w:eastAsia="en-US"/>
        </w:rPr>
        <w:t>miesięcy gwarancji</w:t>
      </w:r>
      <w:r w:rsidRPr="00525E0E">
        <w:rPr>
          <w:rFonts w:asciiTheme="minorHAnsi" w:hAnsiTheme="minorHAnsi" w:cstheme="minorHAnsi"/>
          <w:lang w:eastAsia="en-US"/>
        </w:rPr>
        <w:t xml:space="preserve">. </w:t>
      </w:r>
    </w:p>
    <w:p w14:paraId="7F6A6117" w14:textId="77777777" w:rsidR="00A830C7" w:rsidRPr="00525E0E" w:rsidRDefault="00A830C7" w:rsidP="00A830C7">
      <w:pPr>
        <w:pStyle w:val="Akapitzlist"/>
        <w:numPr>
          <w:ilvl w:val="0"/>
          <w:numId w:val="30"/>
        </w:numPr>
        <w:spacing w:line="276" w:lineRule="auto"/>
        <w:jc w:val="both"/>
        <w:rPr>
          <w:rFonts w:asciiTheme="minorHAnsi" w:eastAsia="Calibri" w:hAnsiTheme="minorHAnsi" w:cstheme="minorHAnsi"/>
        </w:rPr>
      </w:pPr>
      <w:r w:rsidRPr="00525E0E">
        <w:rPr>
          <w:rFonts w:asciiTheme="minorHAnsi" w:hAnsiTheme="minorHAnsi" w:cstheme="minorHAnsi"/>
        </w:rPr>
        <w:t>Kod i nazwa zamówienia według Wspólnego Słownika Zamówień (CPV):</w:t>
      </w:r>
    </w:p>
    <w:p w14:paraId="4D25EEC3" w14:textId="77777777" w:rsidR="003F0680" w:rsidRPr="00D766C9" w:rsidRDefault="003F0680" w:rsidP="003F0680">
      <w:pPr>
        <w:pStyle w:val="Akapitzlist"/>
        <w:spacing w:line="276" w:lineRule="auto"/>
        <w:jc w:val="both"/>
        <w:rPr>
          <w:rFonts w:asciiTheme="minorHAnsi" w:hAnsiTheme="minorHAnsi" w:cstheme="minorHAnsi"/>
        </w:rPr>
      </w:pPr>
      <w:r w:rsidRPr="00525E0E">
        <w:rPr>
          <w:rFonts w:asciiTheme="minorHAnsi" w:hAnsiTheme="minorHAnsi" w:cstheme="minorHAnsi"/>
        </w:rPr>
        <w:t>33100000-1 – Urządzenia medyczne</w:t>
      </w:r>
    </w:p>
    <w:p w14:paraId="19C33191" w14:textId="77777777" w:rsidR="009632D8" w:rsidRPr="00D766C9" w:rsidRDefault="009632D8" w:rsidP="009632D8">
      <w:pPr>
        <w:pStyle w:val="Akapitzlist"/>
        <w:spacing w:line="276" w:lineRule="auto"/>
        <w:jc w:val="both"/>
        <w:rPr>
          <w:rFonts w:asciiTheme="minorHAnsi" w:hAnsiTheme="minorHAnsi" w:cstheme="minorHAnsi"/>
        </w:rPr>
      </w:pPr>
      <w:r w:rsidRPr="00D766C9">
        <w:rPr>
          <w:rFonts w:asciiTheme="minorHAnsi" w:hAnsiTheme="minorHAnsi" w:cstheme="minorHAnsi"/>
        </w:rPr>
        <w:t>33112200-0 - Aparaty ultrasonograficzne</w:t>
      </w:r>
    </w:p>
    <w:p w14:paraId="7C2E7D4A" w14:textId="1AF87704" w:rsidR="009632D8" w:rsidRPr="00D766C9" w:rsidRDefault="009632D8" w:rsidP="009632D8">
      <w:pPr>
        <w:pStyle w:val="Akapitzlist"/>
        <w:spacing w:line="276" w:lineRule="auto"/>
        <w:jc w:val="both"/>
        <w:rPr>
          <w:rFonts w:asciiTheme="minorHAnsi" w:hAnsiTheme="minorHAnsi" w:cstheme="minorHAnsi"/>
        </w:rPr>
      </w:pPr>
      <w:r w:rsidRPr="00D766C9">
        <w:rPr>
          <w:rFonts w:asciiTheme="minorHAnsi" w:hAnsiTheme="minorHAnsi" w:cstheme="minorHAnsi"/>
        </w:rPr>
        <w:t>33190000-8 - Różne urządzenia i produkty medyczne</w:t>
      </w:r>
    </w:p>
    <w:p w14:paraId="49D8F21E" w14:textId="2A61F4CE" w:rsidR="00A830C7" w:rsidRPr="00D766C9" w:rsidRDefault="00A830C7" w:rsidP="003F0680">
      <w:pPr>
        <w:pStyle w:val="Akapitzlist"/>
        <w:numPr>
          <w:ilvl w:val="0"/>
          <w:numId w:val="30"/>
        </w:numPr>
        <w:spacing w:line="276" w:lineRule="auto"/>
        <w:jc w:val="both"/>
        <w:rPr>
          <w:rFonts w:asciiTheme="minorHAnsi" w:hAnsiTheme="minorHAnsi" w:cstheme="minorHAnsi"/>
        </w:rPr>
      </w:pPr>
      <w:r w:rsidRPr="00D766C9">
        <w:rPr>
          <w:rFonts w:asciiTheme="minorHAnsi" w:hAnsiTheme="minorHAnsi" w:cstheme="minorHAnsi"/>
        </w:rPr>
        <w:t>Szczegółowy opis przedmiotu zamówienia zawiera Załącznik nr 1 Opis Przedmiotu Zamówienia</w:t>
      </w:r>
      <w:r w:rsidR="003F0680" w:rsidRPr="00D766C9">
        <w:rPr>
          <w:rFonts w:asciiTheme="minorHAnsi" w:hAnsiTheme="minorHAnsi" w:cstheme="minorHAnsi"/>
        </w:rPr>
        <w:t xml:space="preserve"> – Formularz cenowy</w:t>
      </w:r>
      <w:r w:rsidRPr="00D766C9">
        <w:rPr>
          <w:rFonts w:asciiTheme="minorHAnsi" w:hAnsiTheme="minorHAnsi" w:cstheme="minorHAnsi"/>
        </w:rPr>
        <w:t>, dalej jako „OPZ</w:t>
      </w:r>
      <w:r w:rsidR="003F0680" w:rsidRPr="00D766C9">
        <w:rPr>
          <w:rFonts w:asciiTheme="minorHAnsi" w:hAnsiTheme="minorHAnsi" w:cstheme="minorHAnsi"/>
        </w:rPr>
        <w:t>-FC</w:t>
      </w:r>
      <w:r w:rsidRPr="00D766C9">
        <w:rPr>
          <w:rFonts w:asciiTheme="minorHAnsi" w:hAnsiTheme="minorHAnsi" w:cstheme="minorHAnsi"/>
        </w:rPr>
        <w:t>”.</w:t>
      </w:r>
    </w:p>
    <w:p w14:paraId="22CD3F98" w14:textId="77777777" w:rsidR="00A830C7" w:rsidRPr="00D766C9" w:rsidRDefault="00A830C7" w:rsidP="00A830C7">
      <w:pPr>
        <w:pStyle w:val="Akapitzlist"/>
        <w:numPr>
          <w:ilvl w:val="0"/>
          <w:numId w:val="30"/>
        </w:numPr>
        <w:spacing w:line="276" w:lineRule="auto"/>
        <w:jc w:val="both"/>
        <w:rPr>
          <w:rFonts w:asciiTheme="minorHAnsi" w:hAnsiTheme="minorHAnsi" w:cstheme="minorHAnsi"/>
        </w:rPr>
      </w:pPr>
      <w:r w:rsidRPr="00D766C9">
        <w:rPr>
          <w:rFonts w:asciiTheme="minorHAnsi" w:hAnsiTheme="minorHAnsi" w:cstheme="minorHAnsi"/>
        </w:rPr>
        <w:t>Ilekroć w OPZ lub w załącznikach do OPZ wskazano znaki towarowe, patenty lub pochodzenia, a także normy – oznacza to, iż Zamawiający nie mógł opisać przedmiotu zamówienia za pomocą dostatecznie dokładnych określeń i dopuszcza rozwiązanie równoważne.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370D63C4" w14:textId="77777777" w:rsidR="00A830C7" w:rsidRPr="00D766C9" w:rsidRDefault="00A830C7" w:rsidP="00A830C7">
      <w:pPr>
        <w:pStyle w:val="Akapitzlist"/>
        <w:numPr>
          <w:ilvl w:val="0"/>
          <w:numId w:val="30"/>
        </w:numPr>
        <w:spacing w:line="276" w:lineRule="auto"/>
        <w:jc w:val="both"/>
        <w:rPr>
          <w:rFonts w:asciiTheme="minorHAnsi" w:hAnsiTheme="minorHAnsi" w:cstheme="minorHAnsi"/>
        </w:rPr>
      </w:pPr>
      <w:r w:rsidRPr="00D766C9">
        <w:rPr>
          <w:rFonts w:asciiTheme="minorHAnsi" w:hAnsiTheme="minorHAnsi" w:cstheme="minorHAnsi"/>
        </w:rPr>
        <w:t>Zamawiający dopuszcza certyfikaty / normy / aprobaty równoważne w stosunku do wymienionych w załączniku nr 1 do SWZ – Opisie przedmiotu zamówienia. Przez certyfikaty /normy/ aprobaty równoważne, Zamawiający rozumie takie, które są analogiczne co do zakresu z przykładowymi wskazanymi z nazwy, co jest rozumiane jako:</w:t>
      </w:r>
    </w:p>
    <w:p w14:paraId="17B91CDD" w14:textId="77777777" w:rsidR="00A830C7" w:rsidRPr="00D766C9" w:rsidRDefault="00A830C7" w:rsidP="00A830C7">
      <w:pPr>
        <w:spacing w:line="276" w:lineRule="auto"/>
        <w:ind w:left="1134"/>
        <w:jc w:val="both"/>
        <w:rPr>
          <w:rFonts w:asciiTheme="minorHAnsi" w:hAnsiTheme="minorHAnsi" w:cstheme="minorHAnsi"/>
        </w:rPr>
      </w:pPr>
      <w:r w:rsidRPr="00D766C9">
        <w:rPr>
          <w:rFonts w:asciiTheme="minorHAnsi" w:hAnsiTheme="minorHAnsi" w:cstheme="minorHAnsi"/>
        </w:rPr>
        <w:t>a)</w:t>
      </w:r>
      <w:r w:rsidRPr="00D766C9">
        <w:rPr>
          <w:rFonts w:asciiTheme="minorHAnsi" w:hAnsiTheme="minorHAnsi" w:cstheme="minorHAnsi"/>
        </w:rPr>
        <w:tab/>
        <w:t>analogiczna dziedzina merytoryczna;</w:t>
      </w:r>
    </w:p>
    <w:p w14:paraId="339508C7" w14:textId="77777777" w:rsidR="00A830C7" w:rsidRPr="00D766C9" w:rsidRDefault="00A830C7" w:rsidP="00A830C7">
      <w:pPr>
        <w:spacing w:line="276" w:lineRule="auto"/>
        <w:ind w:left="1134"/>
        <w:jc w:val="both"/>
        <w:rPr>
          <w:rFonts w:asciiTheme="minorHAnsi" w:hAnsiTheme="minorHAnsi" w:cstheme="minorHAnsi"/>
        </w:rPr>
      </w:pPr>
      <w:r w:rsidRPr="00D766C9">
        <w:rPr>
          <w:rFonts w:asciiTheme="minorHAnsi" w:hAnsiTheme="minorHAnsi" w:cstheme="minorHAnsi"/>
        </w:rPr>
        <w:t>b)</w:t>
      </w:r>
      <w:r w:rsidRPr="00D766C9">
        <w:rPr>
          <w:rFonts w:asciiTheme="minorHAnsi" w:hAnsiTheme="minorHAnsi" w:cstheme="minorHAnsi"/>
        </w:rPr>
        <w:tab/>
        <w:t>analogiczny stopień poziomu.</w:t>
      </w:r>
    </w:p>
    <w:p w14:paraId="777E807F" w14:textId="77777777" w:rsidR="00A830C7" w:rsidRPr="00D766C9" w:rsidRDefault="00A830C7" w:rsidP="00A830C7">
      <w:pPr>
        <w:numPr>
          <w:ilvl w:val="0"/>
          <w:numId w:val="30"/>
        </w:numPr>
        <w:spacing w:line="276" w:lineRule="auto"/>
        <w:jc w:val="both"/>
        <w:rPr>
          <w:rFonts w:asciiTheme="minorHAnsi" w:eastAsia="Calibri" w:hAnsiTheme="minorHAnsi" w:cstheme="minorHAnsi"/>
        </w:rPr>
      </w:pPr>
      <w:r w:rsidRPr="00D766C9">
        <w:rPr>
          <w:rFonts w:asciiTheme="minorHAnsi" w:eastAsia="Calibri" w:hAnsiTheme="minorHAnsi" w:cstheme="minorHAnsi"/>
        </w:rPr>
        <w:t>Obowiązek udowodnienia równoważności oferowanego produktu spoczywa na Wykonawcy.</w:t>
      </w:r>
    </w:p>
    <w:p w14:paraId="4B148FE8" w14:textId="77777777" w:rsidR="00A830C7" w:rsidRPr="00D766C9" w:rsidRDefault="00A830C7" w:rsidP="00A830C7">
      <w:pPr>
        <w:pStyle w:val="Akapitzlist"/>
        <w:numPr>
          <w:ilvl w:val="0"/>
          <w:numId w:val="30"/>
        </w:numPr>
        <w:autoSpaceDE w:val="0"/>
        <w:autoSpaceDN w:val="0"/>
        <w:adjustRightInd w:val="0"/>
        <w:spacing w:line="276" w:lineRule="auto"/>
        <w:ind w:left="714" w:hanging="357"/>
        <w:jc w:val="both"/>
        <w:rPr>
          <w:rFonts w:asciiTheme="minorHAnsi" w:hAnsiTheme="minorHAnsi" w:cstheme="minorHAnsi"/>
          <w:color w:val="000000"/>
        </w:rPr>
      </w:pPr>
      <w:r w:rsidRPr="00D766C9">
        <w:rPr>
          <w:rFonts w:asciiTheme="minorHAnsi" w:hAnsiTheme="minorHAnsi" w:cstheme="minorHAnsi"/>
          <w:color w:val="000000"/>
        </w:rPr>
        <w:t xml:space="preserve">Zamawiający stosownie do dyspozycji wynikającej z art. 95 ustawy określa, że nie wymaga zatrudnienia przez wykonawcę lub podwykonawcę na podstawie stosunku pracy osób wykonujących czynności w zakresie realizacji zamówienia. </w:t>
      </w:r>
    </w:p>
    <w:p w14:paraId="6EE19636" w14:textId="77777777" w:rsidR="00A830C7" w:rsidRPr="00D766C9" w:rsidRDefault="00A830C7" w:rsidP="00A830C7">
      <w:pPr>
        <w:pStyle w:val="Akapitzlist"/>
        <w:autoSpaceDE w:val="0"/>
        <w:autoSpaceDN w:val="0"/>
        <w:adjustRightInd w:val="0"/>
        <w:spacing w:line="276" w:lineRule="auto"/>
        <w:ind w:left="714"/>
        <w:jc w:val="both"/>
        <w:rPr>
          <w:rFonts w:asciiTheme="minorHAnsi" w:hAnsiTheme="minorHAnsi" w:cstheme="minorHAnsi"/>
          <w:color w:val="000000"/>
        </w:rPr>
      </w:pPr>
    </w:p>
    <w:p w14:paraId="5F4C9B23"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r w:rsidRPr="00D766C9">
        <w:rPr>
          <w:rStyle w:val="PodtytuZnak"/>
          <w:rFonts w:asciiTheme="minorHAnsi" w:hAnsiTheme="minorHAnsi" w:cstheme="minorHAnsi"/>
          <w:b/>
          <w:color w:val="auto"/>
          <w:sz w:val="24"/>
          <w:szCs w:val="24"/>
        </w:rPr>
        <w:t>IV.</w:t>
      </w:r>
      <w:r w:rsidRPr="00D766C9">
        <w:rPr>
          <w:rStyle w:val="PodtytuZnak"/>
          <w:rFonts w:asciiTheme="minorHAnsi" w:hAnsiTheme="minorHAnsi" w:cstheme="minorHAnsi"/>
          <w:b/>
          <w:color w:val="auto"/>
          <w:sz w:val="24"/>
          <w:szCs w:val="24"/>
        </w:rPr>
        <w:tab/>
        <w:t>Termin wykonania zamówienia.</w:t>
      </w:r>
      <w:bookmarkEnd w:id="5"/>
      <w:bookmarkEnd w:id="6"/>
    </w:p>
    <w:p w14:paraId="18E881EE" w14:textId="77777777" w:rsidR="00A830C7" w:rsidRPr="00D766C9" w:rsidRDefault="00A830C7" w:rsidP="00A830C7">
      <w:pPr>
        <w:pStyle w:val="Domylnie"/>
        <w:spacing w:line="276" w:lineRule="auto"/>
        <w:ind w:left="426"/>
        <w:jc w:val="both"/>
        <w:rPr>
          <w:rFonts w:asciiTheme="minorHAnsi" w:hAnsiTheme="minorHAnsi" w:cstheme="minorHAnsi"/>
          <w:color w:val="000000"/>
        </w:rPr>
      </w:pPr>
      <w:bookmarkStart w:id="8" w:name="_Toc62846645"/>
    </w:p>
    <w:p w14:paraId="2ACD56BD" w14:textId="3F430712" w:rsidR="00A830C7" w:rsidRPr="00D766C9" w:rsidRDefault="00A830C7" w:rsidP="00A830C7">
      <w:pPr>
        <w:pStyle w:val="WW-Domylny"/>
        <w:spacing w:after="0"/>
        <w:ind w:left="567"/>
        <w:jc w:val="both"/>
        <w:rPr>
          <w:rFonts w:asciiTheme="minorHAnsi" w:hAnsiTheme="minorHAnsi" w:cstheme="minorHAnsi"/>
          <w:color w:val="auto"/>
        </w:rPr>
      </w:pPr>
      <w:r w:rsidRPr="00D766C9">
        <w:rPr>
          <w:rFonts w:asciiTheme="minorHAnsi" w:hAnsiTheme="minorHAnsi" w:cstheme="minorHAnsi"/>
          <w:color w:val="auto"/>
        </w:rPr>
        <w:t xml:space="preserve">Przedmiot zamówienia powinien być wykonany w </w:t>
      </w:r>
      <w:r w:rsidRPr="00683111">
        <w:rPr>
          <w:rFonts w:asciiTheme="minorHAnsi" w:hAnsiTheme="minorHAnsi" w:cstheme="minorHAnsi"/>
          <w:color w:val="auto"/>
        </w:rPr>
        <w:t>terminie</w:t>
      </w:r>
      <w:r w:rsidRPr="00683111">
        <w:rPr>
          <w:rFonts w:asciiTheme="minorHAnsi" w:hAnsiTheme="minorHAnsi" w:cstheme="minorHAnsi"/>
        </w:rPr>
        <w:t xml:space="preserve"> do </w:t>
      </w:r>
      <w:r w:rsidR="00683111" w:rsidRPr="00683111">
        <w:rPr>
          <w:rFonts w:asciiTheme="minorHAnsi" w:hAnsiTheme="minorHAnsi" w:cstheme="minorHAnsi"/>
        </w:rPr>
        <w:t>7</w:t>
      </w:r>
      <w:r w:rsidRPr="00683111">
        <w:rPr>
          <w:rFonts w:asciiTheme="minorHAnsi" w:hAnsiTheme="minorHAnsi" w:cstheme="minorHAnsi"/>
        </w:rPr>
        <w:t xml:space="preserve"> </w:t>
      </w:r>
      <w:r w:rsidR="009632D8" w:rsidRPr="00683111">
        <w:rPr>
          <w:rFonts w:asciiTheme="minorHAnsi" w:hAnsiTheme="minorHAnsi" w:cstheme="minorHAnsi"/>
        </w:rPr>
        <w:t>dni</w:t>
      </w:r>
      <w:r w:rsidR="00062EFF" w:rsidRPr="00683111">
        <w:rPr>
          <w:rFonts w:asciiTheme="minorHAnsi" w:hAnsiTheme="minorHAnsi" w:cstheme="minorHAnsi"/>
        </w:rPr>
        <w:t xml:space="preserve"> </w:t>
      </w:r>
      <w:r w:rsidRPr="00683111">
        <w:rPr>
          <w:rFonts w:asciiTheme="minorHAnsi" w:hAnsiTheme="minorHAnsi" w:cstheme="minorHAnsi"/>
        </w:rPr>
        <w:t>od podpisania umowy.</w:t>
      </w:r>
    </w:p>
    <w:p w14:paraId="22854AE2" w14:textId="77777777" w:rsidR="00A830C7" w:rsidRPr="00D766C9" w:rsidRDefault="00A830C7" w:rsidP="00A830C7">
      <w:pPr>
        <w:pStyle w:val="WW-Domylny"/>
        <w:spacing w:after="0"/>
        <w:jc w:val="both"/>
        <w:rPr>
          <w:rFonts w:asciiTheme="minorHAnsi" w:hAnsiTheme="minorHAnsi" w:cstheme="minorHAnsi"/>
          <w:color w:val="auto"/>
        </w:rPr>
      </w:pPr>
    </w:p>
    <w:p w14:paraId="6E9678BF" w14:textId="77777777" w:rsidR="00A830C7" w:rsidRPr="00D766C9" w:rsidRDefault="00A830C7" w:rsidP="00A830C7">
      <w:pPr>
        <w:pStyle w:val="Podtytu"/>
        <w:numPr>
          <w:ilvl w:val="0"/>
          <w:numId w:val="0"/>
        </w:numPr>
        <w:spacing w:line="276" w:lineRule="auto"/>
        <w:ind w:left="426" w:hanging="426"/>
        <w:jc w:val="both"/>
        <w:rPr>
          <w:rStyle w:val="PodtytuZnak"/>
          <w:rFonts w:asciiTheme="minorHAnsi" w:hAnsiTheme="minorHAnsi" w:cstheme="minorHAnsi"/>
          <w:b/>
          <w:color w:val="auto"/>
          <w:sz w:val="24"/>
          <w:szCs w:val="24"/>
        </w:rPr>
      </w:pPr>
      <w:r w:rsidRPr="00D766C9">
        <w:rPr>
          <w:rStyle w:val="PodtytuZnak"/>
          <w:rFonts w:asciiTheme="minorHAnsi" w:hAnsiTheme="minorHAnsi" w:cstheme="minorHAnsi"/>
          <w:b/>
          <w:color w:val="auto"/>
          <w:sz w:val="24"/>
          <w:szCs w:val="24"/>
        </w:rPr>
        <w:t>V.</w:t>
      </w:r>
      <w:r w:rsidRPr="00D766C9">
        <w:rPr>
          <w:rStyle w:val="PodtytuZnak"/>
          <w:rFonts w:asciiTheme="minorHAnsi" w:hAnsiTheme="minorHAnsi" w:cstheme="minorHAnsi"/>
          <w:b/>
          <w:color w:val="auto"/>
          <w:sz w:val="24"/>
          <w:szCs w:val="24"/>
        </w:rPr>
        <w:tab/>
        <w:t xml:space="preserve">Podstawy wykluczenia z postępowania, o których mowa w art. 108 ust. 1 ustawy </w:t>
      </w:r>
      <w:proofErr w:type="spellStart"/>
      <w:r w:rsidRPr="00D766C9">
        <w:rPr>
          <w:rStyle w:val="PodtytuZnak"/>
          <w:rFonts w:asciiTheme="minorHAnsi" w:hAnsiTheme="minorHAnsi" w:cstheme="minorHAnsi"/>
          <w:b/>
          <w:color w:val="auto"/>
          <w:sz w:val="24"/>
          <w:szCs w:val="24"/>
        </w:rPr>
        <w:t>Pzp</w:t>
      </w:r>
      <w:proofErr w:type="spellEnd"/>
      <w:r w:rsidRPr="00D766C9">
        <w:rPr>
          <w:rStyle w:val="PodtytuZnak"/>
          <w:rFonts w:asciiTheme="minorHAnsi" w:hAnsiTheme="minorHAnsi" w:cstheme="minorHAnsi"/>
          <w:b/>
          <w:color w:val="auto"/>
          <w:sz w:val="24"/>
          <w:szCs w:val="24"/>
        </w:rPr>
        <w:t xml:space="preserve"> oraz oświadczenia jakie należy złożyć wraz z ofertą oraz na wezwanie Zamawiającego oraz warunki udziału w postępowaniu</w:t>
      </w:r>
      <w:bookmarkEnd w:id="8"/>
      <w:r w:rsidRPr="00D766C9">
        <w:rPr>
          <w:rStyle w:val="PodtytuZnak"/>
          <w:rFonts w:asciiTheme="minorHAnsi" w:hAnsiTheme="minorHAnsi" w:cstheme="minorHAnsi"/>
          <w:b/>
          <w:color w:val="auto"/>
          <w:sz w:val="24"/>
          <w:szCs w:val="24"/>
        </w:rPr>
        <w:t xml:space="preserve"> </w:t>
      </w:r>
    </w:p>
    <w:p w14:paraId="1DA31D84" w14:textId="77777777" w:rsidR="00A830C7" w:rsidRPr="00D766C9" w:rsidRDefault="00A830C7" w:rsidP="00A830C7">
      <w:pPr>
        <w:spacing w:line="276" w:lineRule="auto"/>
        <w:rPr>
          <w:rFonts w:asciiTheme="minorHAnsi" w:eastAsiaTheme="minorEastAsia" w:hAnsiTheme="minorHAnsi" w:cstheme="minorHAnsi"/>
          <w:lang w:eastAsia="en-US"/>
        </w:rPr>
      </w:pPr>
    </w:p>
    <w:p w14:paraId="15B01A9C" w14:textId="77777777" w:rsidR="00A830C7" w:rsidRPr="00D766C9" w:rsidRDefault="00A830C7" w:rsidP="00A830C7">
      <w:pPr>
        <w:pStyle w:val="Akapitzlist"/>
        <w:numPr>
          <w:ilvl w:val="3"/>
          <w:numId w:val="8"/>
        </w:numPr>
        <w:autoSpaceDE w:val="0"/>
        <w:autoSpaceDN w:val="0"/>
        <w:adjustRightInd w:val="0"/>
        <w:spacing w:line="276" w:lineRule="auto"/>
        <w:ind w:left="567" w:hanging="567"/>
        <w:jc w:val="both"/>
        <w:rPr>
          <w:rFonts w:asciiTheme="minorHAnsi" w:hAnsiTheme="minorHAnsi" w:cstheme="minorHAnsi"/>
        </w:rPr>
      </w:pPr>
      <w:r w:rsidRPr="00D766C9">
        <w:rPr>
          <w:rFonts w:asciiTheme="minorHAnsi" w:hAnsiTheme="minorHAnsi" w:cstheme="minorHAnsi"/>
        </w:rPr>
        <w:t xml:space="preserve">Na podstawie art. 108 ust. 1 ustawy </w:t>
      </w:r>
      <w:proofErr w:type="spellStart"/>
      <w:r w:rsidRPr="00D766C9">
        <w:rPr>
          <w:rFonts w:asciiTheme="minorHAnsi" w:hAnsiTheme="minorHAnsi" w:cstheme="minorHAnsi"/>
        </w:rPr>
        <w:t>Pzp</w:t>
      </w:r>
      <w:proofErr w:type="spellEnd"/>
      <w:r w:rsidRPr="00D766C9">
        <w:rPr>
          <w:rFonts w:asciiTheme="minorHAnsi" w:hAnsiTheme="minorHAnsi" w:cstheme="minorHAnsi"/>
        </w:rPr>
        <w:t xml:space="preserve"> oraz art. 109 ust. 1 </w:t>
      </w:r>
      <w:r w:rsidRPr="00D766C9">
        <w:rPr>
          <w:rFonts w:asciiTheme="minorHAnsi" w:hAnsiTheme="minorHAnsi" w:cstheme="minorHAnsi"/>
          <w:bCs/>
        </w:rPr>
        <w:t xml:space="preserve">pkt 4) ustawy </w:t>
      </w:r>
      <w:r w:rsidRPr="00D766C9">
        <w:rPr>
          <w:rFonts w:asciiTheme="minorHAnsi" w:hAnsiTheme="minorHAnsi" w:cstheme="minorHAnsi"/>
          <w:bCs/>
        </w:rPr>
        <w:br/>
      </w:r>
      <w:r w:rsidRPr="00D766C9">
        <w:rPr>
          <w:rFonts w:asciiTheme="minorHAnsi" w:hAnsiTheme="minorHAnsi" w:cstheme="minorHAnsi"/>
        </w:rPr>
        <w:t>z niniejszego postępowania wyklucza się Wykonawcę:</w:t>
      </w:r>
    </w:p>
    <w:p w14:paraId="1FF99B5B"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będącego osobą fizyczną, którego prawomocnie skazano za przestępstwo:</w:t>
      </w:r>
    </w:p>
    <w:p w14:paraId="45C9ACE1"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 xml:space="preserve">udziału w zorganizowanej grupie przestępczej albo związku mającym na celu popełnienie przestępstwa lub przestępstwa skarbowego, o którym mowa w art. 258 Kodeksu karnego, </w:t>
      </w:r>
    </w:p>
    <w:p w14:paraId="64F9FDC4"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handlu ludźmi, o którym mowa w art. 189a Kodeksu karnego,</w:t>
      </w:r>
    </w:p>
    <w:p w14:paraId="658933B9"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color w:val="auto"/>
        </w:rPr>
        <w: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B923325"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2C104B6"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o charakterze terrorystycznym, o którym mowa w art. 115 § 20 Kodeksu karnego, lub mające na celu popełnienie tego przestępstwa,</w:t>
      </w:r>
    </w:p>
    <w:p w14:paraId="11DE6DAC"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1D2211C4"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F103B1C" w14:textId="77777777" w:rsidR="00A830C7" w:rsidRPr="00D766C9" w:rsidRDefault="00A830C7" w:rsidP="00A830C7">
      <w:pPr>
        <w:pStyle w:val="Akapitzlist11"/>
        <w:numPr>
          <w:ilvl w:val="0"/>
          <w:numId w:val="20"/>
        </w:numPr>
        <w:spacing w:line="276" w:lineRule="auto"/>
        <w:jc w:val="both"/>
        <w:rPr>
          <w:rFonts w:asciiTheme="minorHAnsi" w:hAnsiTheme="minorHAnsi" w:cstheme="minorHAnsi"/>
        </w:rPr>
      </w:pPr>
      <w:r w:rsidRPr="00D766C9">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6CB86FC5" w14:textId="77777777" w:rsidR="00A830C7" w:rsidRPr="00D766C9" w:rsidRDefault="00A830C7" w:rsidP="00A830C7">
      <w:pPr>
        <w:pStyle w:val="Akapitzlist11"/>
        <w:spacing w:line="276" w:lineRule="auto"/>
        <w:ind w:left="1428"/>
        <w:jc w:val="both"/>
        <w:rPr>
          <w:rFonts w:asciiTheme="minorHAnsi" w:hAnsiTheme="minorHAnsi" w:cstheme="minorHAnsi"/>
        </w:rPr>
      </w:pPr>
      <w:r w:rsidRPr="00D766C9">
        <w:rPr>
          <w:rFonts w:asciiTheme="minorHAnsi" w:hAnsiTheme="minorHAnsi" w:cstheme="minorHAnsi"/>
        </w:rPr>
        <w:t>- lub za odpowiedni czyn zabroniony określony w przepisach prawa obcego;</w:t>
      </w:r>
    </w:p>
    <w:p w14:paraId="7AA4C728"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794DA2"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EA3FC52"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wobec którego prawomocnie orzeczono zakaz ubiegania się o zamówienia publiczne;</w:t>
      </w:r>
    </w:p>
    <w:p w14:paraId="64139FAB"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FE140B4"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7C3492" w14:textId="77777777" w:rsidR="00A830C7" w:rsidRPr="00D766C9" w:rsidRDefault="00A830C7" w:rsidP="00A830C7">
      <w:pPr>
        <w:numPr>
          <w:ilvl w:val="0"/>
          <w:numId w:val="19"/>
        </w:numPr>
        <w:spacing w:line="276" w:lineRule="auto"/>
        <w:jc w:val="both"/>
        <w:rPr>
          <w:rFonts w:asciiTheme="minorHAnsi" w:eastAsia="Calibri" w:hAnsiTheme="minorHAnsi" w:cstheme="minorHAnsi"/>
          <w:bCs/>
        </w:rPr>
      </w:pPr>
      <w:r w:rsidRPr="00D766C9">
        <w:rPr>
          <w:rFonts w:asciiTheme="minorHAnsi" w:eastAsia="Calibri" w:hAnsiTheme="minorHAnsi" w:cstheme="minorHAnsi"/>
          <w:bC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AF9B68E" w14:textId="77777777" w:rsidR="00A830C7" w:rsidRPr="00D766C9" w:rsidRDefault="00A830C7" w:rsidP="00A830C7">
      <w:pPr>
        <w:numPr>
          <w:ilvl w:val="3"/>
          <w:numId w:val="8"/>
        </w:numPr>
        <w:autoSpaceDE w:val="0"/>
        <w:autoSpaceDN w:val="0"/>
        <w:adjustRightInd w:val="0"/>
        <w:spacing w:before="240" w:line="276" w:lineRule="auto"/>
        <w:ind w:left="567" w:hanging="425"/>
        <w:contextualSpacing/>
        <w:jc w:val="both"/>
        <w:rPr>
          <w:rFonts w:asciiTheme="minorHAnsi" w:eastAsiaTheme="minorHAnsi" w:hAnsiTheme="minorHAnsi" w:cstheme="minorHAnsi"/>
          <w:lang w:eastAsia="en-US"/>
        </w:rPr>
      </w:pPr>
      <w:r w:rsidRPr="00D766C9">
        <w:rPr>
          <w:rFonts w:asciiTheme="minorHAnsi" w:eastAsiaTheme="minorHAnsi" w:hAnsiTheme="minorHAnsi" w:cstheme="minorHAnsi"/>
          <w:lang w:eastAsia="en-US"/>
        </w:rPr>
        <w:t>Ponadto na podstawie zapisów ustawy z dnia 13 kwietnia 2022 r. o szczególnych rozwiązaniach w zakresie przeciwdziałania wspierania agresji na Ukrainę oraz służących ochronie bezpieczeństwa narodowego (Dz. U. 2025  r., poz. 514), wyklucza się wykonawcę:</w:t>
      </w:r>
    </w:p>
    <w:p w14:paraId="18DD468C" w14:textId="77777777" w:rsidR="00A830C7" w:rsidRPr="00D766C9" w:rsidRDefault="00A830C7" w:rsidP="00A830C7">
      <w:pPr>
        <w:numPr>
          <w:ilvl w:val="3"/>
          <w:numId w:val="22"/>
        </w:numPr>
        <w:spacing w:line="276" w:lineRule="auto"/>
        <w:ind w:left="1134" w:hanging="425"/>
        <w:contextualSpacing/>
        <w:jc w:val="both"/>
        <w:rPr>
          <w:rFonts w:asciiTheme="minorHAnsi" w:eastAsiaTheme="minorHAnsi" w:hAnsiTheme="minorHAnsi" w:cstheme="minorHAnsi"/>
          <w:lang w:eastAsia="en-US"/>
        </w:rPr>
      </w:pPr>
      <w:r w:rsidRPr="00D766C9">
        <w:rPr>
          <w:rFonts w:asciiTheme="minorHAnsi" w:eastAsiaTheme="minorHAnsi" w:hAnsiTheme="minorHAnsi" w:cstheme="minorHAnsi"/>
          <w:lang w:eastAsia="en-US"/>
        </w:rPr>
        <w:t>wymienionego w wykazach określonych w rozporządzeniu Rady (WE) nr 765/2006 z dnia 18 maja 2006 r. dotyczącego środków ograniczających w związku z sytuacją na Białorusi i udziałem Białorusi w agresji Rosji wobec Ukrainy, dalej „rozporządzenie 765/2006” i rozporządzeniu Rady (UE) nr 269/2014  z dnia 17 marca 2014 r. w sprawie środków ograniczających 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3 pkt 1;</w:t>
      </w:r>
    </w:p>
    <w:p w14:paraId="7BE81DFB" w14:textId="77777777" w:rsidR="00A830C7" w:rsidRPr="00D766C9" w:rsidRDefault="00A830C7" w:rsidP="00A830C7">
      <w:pPr>
        <w:numPr>
          <w:ilvl w:val="3"/>
          <w:numId w:val="22"/>
        </w:numPr>
        <w:spacing w:line="276" w:lineRule="auto"/>
        <w:ind w:left="1134" w:hanging="425"/>
        <w:contextualSpacing/>
        <w:jc w:val="both"/>
        <w:rPr>
          <w:rFonts w:asciiTheme="minorHAnsi" w:eastAsiaTheme="minorHAnsi" w:hAnsiTheme="minorHAnsi" w:cstheme="minorHAnsi"/>
          <w:lang w:eastAsia="en-US"/>
        </w:rPr>
      </w:pPr>
      <w:r w:rsidRPr="00D766C9">
        <w:rPr>
          <w:rFonts w:asciiTheme="minorHAnsi" w:eastAsiaTheme="minorHAnsi" w:hAnsiTheme="minorHAnsi" w:cstheme="minorHAnsi"/>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D766C9">
        <w:rPr>
          <w:rFonts w:asciiTheme="minorHAnsi" w:eastAsiaTheme="minorHAnsi" w:hAnsiTheme="minorHAnsi" w:cstheme="minorHAnsi"/>
          <w:lang w:eastAsia="en-US"/>
        </w:rPr>
        <w:t>o którym mowa w art. 3 pkt 1;</w:t>
      </w:r>
    </w:p>
    <w:p w14:paraId="12D31E12" w14:textId="77777777" w:rsidR="00A830C7" w:rsidRPr="00D766C9" w:rsidRDefault="00A830C7" w:rsidP="00A830C7">
      <w:pPr>
        <w:numPr>
          <w:ilvl w:val="3"/>
          <w:numId w:val="22"/>
        </w:numPr>
        <w:spacing w:line="276" w:lineRule="auto"/>
        <w:ind w:left="1134" w:hanging="425"/>
        <w:contextualSpacing/>
        <w:jc w:val="both"/>
        <w:rPr>
          <w:rFonts w:asciiTheme="minorHAnsi" w:eastAsiaTheme="minorHAnsi" w:hAnsiTheme="minorHAnsi" w:cstheme="minorHAnsi"/>
          <w:lang w:eastAsia="en-US"/>
        </w:rPr>
      </w:pPr>
      <w:r w:rsidRPr="00D766C9">
        <w:rPr>
          <w:rFonts w:asciiTheme="minorHAnsi" w:eastAsiaTheme="minorHAnsi" w:hAnsiTheme="minorHAnsi" w:cstheme="minorHAnsi"/>
        </w:rPr>
        <w:t xml:space="preserve">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D766C9">
        <w:rPr>
          <w:rFonts w:asciiTheme="minorHAnsi" w:eastAsiaTheme="minorHAnsi" w:hAnsiTheme="minorHAnsi" w:cstheme="minorHAnsi"/>
          <w:lang w:eastAsia="en-US"/>
        </w:rPr>
        <w:t>o którym mowa w art. 3 pkt 1;</w:t>
      </w:r>
    </w:p>
    <w:p w14:paraId="483563FE" w14:textId="77777777" w:rsidR="00A830C7" w:rsidRPr="00D766C9" w:rsidRDefault="00A830C7" w:rsidP="00A830C7">
      <w:pPr>
        <w:numPr>
          <w:ilvl w:val="3"/>
          <w:numId w:val="22"/>
        </w:numPr>
        <w:spacing w:line="276" w:lineRule="auto"/>
        <w:ind w:left="1134" w:hanging="425"/>
        <w:contextualSpacing/>
        <w:jc w:val="both"/>
        <w:rPr>
          <w:rFonts w:asciiTheme="minorHAnsi" w:eastAsiaTheme="minorHAnsi" w:hAnsiTheme="minorHAnsi" w:cstheme="minorHAnsi"/>
          <w:lang w:eastAsia="en-US"/>
        </w:rPr>
      </w:pPr>
      <w:r w:rsidRPr="00D766C9">
        <w:rPr>
          <w:rFonts w:asciiTheme="minorHAnsi" w:eastAsiaTheme="minorHAnsi" w:hAnsiTheme="minorHAnsi" w:cstheme="minorHAnsi"/>
        </w:rPr>
        <w:t>wykluczenie następuje na okres trwania okoliczności określonych w ust. 2.</w:t>
      </w:r>
    </w:p>
    <w:p w14:paraId="4349DDBE" w14:textId="77777777" w:rsidR="00A830C7" w:rsidRPr="00D766C9" w:rsidRDefault="00A830C7" w:rsidP="00A830C7">
      <w:pPr>
        <w:pStyle w:val="Akapitzlist"/>
        <w:numPr>
          <w:ilvl w:val="3"/>
          <w:numId w:val="8"/>
        </w:numPr>
        <w:autoSpaceDE w:val="0"/>
        <w:autoSpaceDN w:val="0"/>
        <w:adjustRightInd w:val="0"/>
        <w:spacing w:line="276" w:lineRule="auto"/>
        <w:ind w:left="993" w:hanging="709"/>
        <w:jc w:val="both"/>
        <w:rPr>
          <w:rFonts w:asciiTheme="minorHAnsi" w:eastAsia="Calibri" w:hAnsiTheme="minorHAnsi" w:cstheme="minorHAnsi"/>
          <w:bCs/>
        </w:rPr>
      </w:pPr>
      <w:r w:rsidRPr="00D766C9">
        <w:rPr>
          <w:rFonts w:asciiTheme="minorHAnsi" w:hAnsiTheme="minorHAnsi" w:cstheme="minorHAnsi"/>
        </w:rPr>
        <w:t xml:space="preserve">O udzielenie zamówienia mogą ubiegać się Wykonawcy, którzy spełniają warunki określone w art. 273 ust. 1 ustawy </w:t>
      </w:r>
      <w:proofErr w:type="spellStart"/>
      <w:r w:rsidRPr="00D766C9">
        <w:rPr>
          <w:rFonts w:asciiTheme="minorHAnsi" w:hAnsiTheme="minorHAnsi" w:cstheme="minorHAnsi"/>
        </w:rPr>
        <w:t>Pzp</w:t>
      </w:r>
      <w:proofErr w:type="spellEnd"/>
      <w:r w:rsidRPr="00D766C9">
        <w:rPr>
          <w:rFonts w:asciiTheme="minorHAnsi" w:hAnsiTheme="minorHAnsi" w:cstheme="minorHAnsi"/>
        </w:rPr>
        <w:t xml:space="preserve">, tj. </w:t>
      </w:r>
      <w:r w:rsidRPr="00D766C9">
        <w:rPr>
          <w:rFonts w:asciiTheme="minorHAnsi" w:eastAsia="Calibri" w:hAnsiTheme="minorHAnsi" w:cstheme="minorHAnsi"/>
          <w:bCs/>
        </w:rPr>
        <w:t>nie podlegają wykluczeniu</w:t>
      </w:r>
      <w:r w:rsidRPr="00D766C9">
        <w:rPr>
          <w:rFonts w:asciiTheme="minorHAnsi" w:hAnsiTheme="minorHAnsi" w:cstheme="minorHAnsi"/>
        </w:rPr>
        <w:t xml:space="preserve"> oraz </w:t>
      </w:r>
      <w:r w:rsidRPr="00D766C9">
        <w:rPr>
          <w:rFonts w:asciiTheme="minorHAnsi" w:eastAsia="Calibri" w:hAnsiTheme="minorHAnsi" w:cstheme="minorHAnsi"/>
          <w:bCs/>
        </w:rPr>
        <w:t>spełniają warunki udziału w postępowaniu, dotyczące:</w:t>
      </w:r>
    </w:p>
    <w:p w14:paraId="03CC8D08" w14:textId="77777777" w:rsidR="00A830C7" w:rsidRPr="00D766C9" w:rsidRDefault="00A830C7" w:rsidP="00A830C7">
      <w:pPr>
        <w:pStyle w:val="Akapitzlist"/>
        <w:numPr>
          <w:ilvl w:val="4"/>
          <w:numId w:val="8"/>
        </w:numPr>
        <w:spacing w:line="276" w:lineRule="auto"/>
        <w:ind w:left="1134" w:hanging="425"/>
        <w:jc w:val="both"/>
        <w:rPr>
          <w:rFonts w:asciiTheme="minorHAnsi" w:hAnsiTheme="minorHAnsi" w:cstheme="minorHAnsi"/>
          <w:bCs/>
        </w:rPr>
      </w:pPr>
      <w:r w:rsidRPr="00D766C9">
        <w:rPr>
          <w:rFonts w:asciiTheme="minorHAnsi" w:hAnsiTheme="minorHAnsi" w:cstheme="minorHAnsi"/>
          <w:b/>
          <w:bCs/>
        </w:rPr>
        <w:t xml:space="preserve">zdolności do występowania w obrocie gospodarczym - </w:t>
      </w:r>
      <w:r w:rsidRPr="00D766C9">
        <w:rPr>
          <w:rFonts w:asciiTheme="minorHAnsi" w:hAnsiTheme="minorHAnsi" w:cstheme="minorHAnsi"/>
          <w:bCs/>
        </w:rPr>
        <w:t>Zamawiający nie wyznacza szczegółowego warunku w tym zakresie.</w:t>
      </w:r>
    </w:p>
    <w:p w14:paraId="594B1890" w14:textId="77777777" w:rsidR="00A830C7" w:rsidRPr="00D766C9" w:rsidRDefault="00A830C7" w:rsidP="00A830C7">
      <w:pPr>
        <w:pStyle w:val="Akapitzlist"/>
        <w:numPr>
          <w:ilvl w:val="4"/>
          <w:numId w:val="8"/>
        </w:numPr>
        <w:spacing w:line="276" w:lineRule="auto"/>
        <w:ind w:left="1134" w:hanging="425"/>
        <w:jc w:val="both"/>
        <w:rPr>
          <w:rFonts w:asciiTheme="minorHAnsi" w:hAnsiTheme="minorHAnsi" w:cstheme="minorHAnsi"/>
          <w:b/>
          <w:bCs/>
        </w:rPr>
      </w:pPr>
      <w:r w:rsidRPr="00D766C9">
        <w:rPr>
          <w:rFonts w:asciiTheme="minorHAnsi" w:hAnsiTheme="minorHAnsi" w:cstheme="minorHAnsi"/>
          <w:b/>
          <w:bCs/>
        </w:rPr>
        <w:t xml:space="preserve">uprawnień do prowadzenia określonej działalności gospodarczej lub zawodowej </w:t>
      </w:r>
      <w:r w:rsidRPr="00D766C9">
        <w:rPr>
          <w:rFonts w:asciiTheme="minorHAnsi" w:hAnsiTheme="minorHAnsi" w:cstheme="minorHAnsi"/>
          <w:b/>
        </w:rPr>
        <w:t xml:space="preserve">– </w:t>
      </w:r>
      <w:r w:rsidRPr="00D766C9">
        <w:rPr>
          <w:rFonts w:asciiTheme="minorHAnsi" w:hAnsiTheme="minorHAnsi" w:cstheme="minorHAnsi"/>
          <w:bCs/>
        </w:rPr>
        <w:t>Zamawiający nie wyznacza szczegółowego warunku w tym zakresie.</w:t>
      </w:r>
    </w:p>
    <w:p w14:paraId="30FA300B" w14:textId="77777777" w:rsidR="00A830C7" w:rsidRPr="00D766C9" w:rsidRDefault="00A830C7" w:rsidP="00A830C7">
      <w:pPr>
        <w:pStyle w:val="Akapitzlist"/>
        <w:numPr>
          <w:ilvl w:val="4"/>
          <w:numId w:val="8"/>
        </w:numPr>
        <w:spacing w:line="276" w:lineRule="auto"/>
        <w:ind w:left="1134" w:hanging="425"/>
        <w:jc w:val="both"/>
        <w:rPr>
          <w:rFonts w:asciiTheme="minorHAnsi" w:hAnsiTheme="minorHAnsi" w:cstheme="minorHAnsi"/>
          <w:bCs/>
        </w:rPr>
      </w:pPr>
      <w:r w:rsidRPr="00D766C9">
        <w:rPr>
          <w:rFonts w:asciiTheme="minorHAnsi" w:hAnsiTheme="minorHAnsi" w:cstheme="minorHAnsi"/>
          <w:b/>
          <w:bCs/>
        </w:rPr>
        <w:t xml:space="preserve">sytuacji ekonomicznej lub finansowej -  </w:t>
      </w:r>
      <w:r w:rsidRPr="00D766C9">
        <w:rPr>
          <w:rFonts w:asciiTheme="minorHAnsi" w:hAnsiTheme="minorHAnsi" w:cstheme="minorHAnsi"/>
          <w:bCs/>
        </w:rPr>
        <w:t>Zamawiający nie wyznacza szczegółowego warunku w tym zakresie.</w:t>
      </w:r>
    </w:p>
    <w:p w14:paraId="0911E6C6" w14:textId="77777777" w:rsidR="00A830C7" w:rsidRPr="00D766C9" w:rsidRDefault="00A830C7" w:rsidP="00A830C7">
      <w:pPr>
        <w:pStyle w:val="Akapitzlist"/>
        <w:numPr>
          <w:ilvl w:val="4"/>
          <w:numId w:val="8"/>
        </w:numPr>
        <w:spacing w:line="276" w:lineRule="auto"/>
        <w:ind w:left="1134" w:hanging="425"/>
        <w:jc w:val="both"/>
        <w:rPr>
          <w:rFonts w:asciiTheme="minorHAnsi" w:hAnsiTheme="minorHAnsi" w:cstheme="minorHAnsi"/>
          <w:bCs/>
        </w:rPr>
      </w:pPr>
      <w:r w:rsidRPr="00D766C9">
        <w:rPr>
          <w:rFonts w:asciiTheme="minorHAnsi" w:hAnsiTheme="minorHAnsi" w:cstheme="minorHAnsi"/>
          <w:b/>
          <w:bCs/>
        </w:rPr>
        <w:t>zdoln</w:t>
      </w:r>
      <w:bookmarkStart w:id="9" w:name="_Hlk60292896"/>
      <w:bookmarkStart w:id="10" w:name="_Hlk55473842"/>
      <w:r w:rsidRPr="00D766C9">
        <w:rPr>
          <w:rFonts w:asciiTheme="minorHAnsi" w:hAnsiTheme="minorHAnsi" w:cstheme="minorHAnsi"/>
          <w:b/>
          <w:bCs/>
        </w:rPr>
        <w:t>ości technicznej lub zawodowej</w:t>
      </w:r>
      <w:bookmarkEnd w:id="9"/>
      <w:bookmarkEnd w:id="10"/>
      <w:r w:rsidRPr="00D766C9">
        <w:rPr>
          <w:rFonts w:asciiTheme="minorHAnsi" w:hAnsiTheme="minorHAnsi" w:cstheme="minorHAnsi"/>
          <w:bCs/>
        </w:rPr>
        <w:t xml:space="preserve"> – Zamawiający nie wyznacza szczegółowego warunku w tym zakresie.</w:t>
      </w:r>
    </w:p>
    <w:p w14:paraId="0ECEE611" w14:textId="77777777" w:rsidR="00A830C7" w:rsidRPr="00D766C9" w:rsidRDefault="00A830C7" w:rsidP="00A830C7">
      <w:pPr>
        <w:ind w:left="1134"/>
        <w:jc w:val="both"/>
        <w:rPr>
          <w:rFonts w:asciiTheme="minorHAnsi" w:eastAsia="Calibri" w:hAnsiTheme="minorHAnsi" w:cstheme="minorHAnsi"/>
          <w:color w:val="000000"/>
        </w:rPr>
      </w:pPr>
    </w:p>
    <w:p w14:paraId="325CCD21" w14:textId="77777777" w:rsidR="00A830C7" w:rsidRPr="00D766C9" w:rsidRDefault="00A830C7" w:rsidP="00A830C7">
      <w:pPr>
        <w:pStyle w:val="Akapitzlist"/>
        <w:numPr>
          <w:ilvl w:val="3"/>
          <w:numId w:val="8"/>
        </w:numPr>
        <w:autoSpaceDE w:val="0"/>
        <w:autoSpaceDN w:val="0"/>
        <w:adjustRightInd w:val="0"/>
        <w:spacing w:line="276" w:lineRule="auto"/>
        <w:ind w:left="851" w:hanging="284"/>
        <w:jc w:val="both"/>
        <w:rPr>
          <w:rFonts w:asciiTheme="minorHAnsi" w:eastAsia="Calibri" w:hAnsiTheme="minorHAnsi" w:cstheme="minorHAnsi"/>
          <w:color w:val="000000"/>
        </w:rPr>
      </w:pPr>
      <w:r w:rsidRPr="00D766C9">
        <w:rPr>
          <w:rFonts w:asciiTheme="minorHAnsi" w:hAnsiTheme="minorHAnsi" w:cstheme="minorHAnsi"/>
        </w:rPr>
        <w:t xml:space="preserve">Wykonawca może zostać wykluczony przez Zamawiającego na każdym etapie postepowania o udzielenie zamówienia. Wykluczenie wykonawcy następuje zgodnie z art. 111 </w:t>
      </w:r>
      <w:proofErr w:type="spellStart"/>
      <w:r w:rsidRPr="00D766C9">
        <w:rPr>
          <w:rFonts w:asciiTheme="minorHAnsi" w:hAnsiTheme="minorHAnsi" w:cstheme="minorHAnsi"/>
        </w:rPr>
        <w:t>Pzp</w:t>
      </w:r>
      <w:proofErr w:type="spellEnd"/>
      <w:r w:rsidRPr="00D766C9">
        <w:rPr>
          <w:rFonts w:asciiTheme="minorHAnsi" w:hAnsiTheme="minorHAnsi" w:cstheme="minorHAnsi"/>
        </w:rPr>
        <w:t>.</w:t>
      </w:r>
    </w:p>
    <w:p w14:paraId="0C2C8C7A" w14:textId="16D02A24" w:rsidR="00A830C7" w:rsidRPr="00D766C9" w:rsidRDefault="00A830C7" w:rsidP="00A830C7">
      <w:pPr>
        <w:pStyle w:val="Akapitzlist"/>
        <w:numPr>
          <w:ilvl w:val="3"/>
          <w:numId w:val="8"/>
        </w:numPr>
        <w:autoSpaceDE w:val="0"/>
        <w:autoSpaceDN w:val="0"/>
        <w:adjustRightInd w:val="0"/>
        <w:spacing w:line="276" w:lineRule="auto"/>
        <w:ind w:left="993" w:hanging="426"/>
        <w:jc w:val="both"/>
        <w:rPr>
          <w:rFonts w:asciiTheme="minorHAnsi" w:hAnsiTheme="minorHAnsi" w:cstheme="minorHAnsi"/>
        </w:rPr>
      </w:pPr>
      <w:r w:rsidRPr="00D766C9">
        <w:rPr>
          <w:rFonts w:asciiTheme="minorHAnsi" w:hAnsiTheme="minorHAnsi" w:cstheme="minorHAnsi"/>
        </w:rPr>
        <w:t xml:space="preserve">Wykonawcy mogą </w:t>
      </w:r>
      <w:r w:rsidRPr="00D766C9">
        <w:rPr>
          <w:rFonts w:asciiTheme="minorHAnsi" w:hAnsiTheme="minorHAnsi" w:cstheme="minorHAnsi"/>
          <w:b/>
        </w:rPr>
        <w:t>wspólnie ubiegać się o udzielenie zamówienia</w:t>
      </w:r>
      <w:r w:rsidRPr="00D766C9">
        <w:rPr>
          <w:rFonts w:asciiTheme="minorHAnsi" w:hAnsiTheme="minorHAnsi" w:cstheme="minorHAnsi"/>
        </w:rPr>
        <w:t xml:space="preserve">. W takim przypadku Wykonawcy ustanawiają pełnomocnika do reprezentowania ich w postępowaniu albo do reprezentowania i zawarcia umowy w sprawie zamówienia publicznego. Pełnomocnictwo winno być załączone do oferty. W przypadku Wykonawców wspólnie ubiegających się o udzielenie zamówienia, oświadczenie o braku podstaw do wykluczenia i spełnianiu warunków składa każdy z Wykonawców (wg załącznika nr 3 do SWZ). Oświadczenia te potwierdzają brak podstaw wykluczenia oraz spełnianie warunków udziału w zakresie, w jakim każdy z Wykonawców wykazuje spełnianie warunków udziału w postępowaniu.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składają oświadczenie (wg załącznika </w:t>
      </w:r>
      <w:r w:rsidR="00062EFF">
        <w:rPr>
          <w:rFonts w:asciiTheme="minorHAnsi" w:hAnsiTheme="minorHAnsi" w:cstheme="minorHAnsi"/>
        </w:rPr>
        <w:t>6</w:t>
      </w:r>
      <w:r w:rsidRPr="00D766C9">
        <w:rPr>
          <w:rFonts w:asciiTheme="minorHAnsi" w:hAnsiTheme="minorHAnsi" w:cstheme="minorHAnsi"/>
        </w:rPr>
        <w:t xml:space="preserve"> do SWZ), z którego wynika, które roboty wykonają poszczególni Wykonawcy. Oświadczenia i dokumenty potwierdzające brak podstaw do wykluczenia z postępowania składa każdy z Wykonawców wspólnie ubiegających się o zamówienie.</w:t>
      </w:r>
    </w:p>
    <w:p w14:paraId="2415DAA5" w14:textId="77777777" w:rsidR="00A830C7" w:rsidRPr="00D766C9" w:rsidRDefault="00A830C7" w:rsidP="00A830C7">
      <w:pPr>
        <w:pStyle w:val="Akapitzlist"/>
        <w:numPr>
          <w:ilvl w:val="3"/>
          <w:numId w:val="8"/>
        </w:numPr>
        <w:autoSpaceDE w:val="0"/>
        <w:autoSpaceDN w:val="0"/>
        <w:adjustRightInd w:val="0"/>
        <w:spacing w:line="276" w:lineRule="auto"/>
        <w:ind w:left="993" w:hanging="426"/>
        <w:jc w:val="both"/>
        <w:rPr>
          <w:rFonts w:asciiTheme="minorHAnsi" w:hAnsiTheme="minorHAnsi" w:cstheme="minorHAnsi"/>
        </w:rPr>
      </w:pPr>
      <w:r w:rsidRPr="00D766C9">
        <w:rPr>
          <w:rFonts w:asciiTheme="minorHAnsi" w:hAnsiTheme="minorHAnsi" w:cstheme="minorHAnsi"/>
        </w:rPr>
        <w:t>Zamawiający wezwie Wykonawcę, którego oferta została najwyżej oceniona, do złożenia w wyznaczonym, nie krótszym niż 5 dni, terminie aktualnych na dzień złożenia podmiotowych środków dowodowych, tj.:</w:t>
      </w:r>
    </w:p>
    <w:p w14:paraId="7571B9DD" w14:textId="77777777" w:rsidR="00A830C7" w:rsidRPr="00D766C9" w:rsidRDefault="00A830C7" w:rsidP="00A830C7">
      <w:pPr>
        <w:pStyle w:val="Akapitzlist"/>
        <w:numPr>
          <w:ilvl w:val="0"/>
          <w:numId w:val="25"/>
        </w:numPr>
        <w:autoSpaceDE w:val="0"/>
        <w:autoSpaceDN w:val="0"/>
        <w:adjustRightInd w:val="0"/>
        <w:spacing w:line="276" w:lineRule="auto"/>
        <w:ind w:left="993"/>
        <w:jc w:val="both"/>
        <w:rPr>
          <w:rFonts w:asciiTheme="minorHAnsi" w:hAnsiTheme="minorHAnsi" w:cstheme="minorHAnsi"/>
        </w:rPr>
      </w:pPr>
      <w:r w:rsidRPr="00D766C9">
        <w:rPr>
          <w:rFonts w:asciiTheme="minorHAnsi" w:hAnsiTheme="minorHAnsi" w:cstheme="minorHAnsi"/>
        </w:rPr>
        <w:t>W celu potwierdzenia braku podstaw do wykluczenia wykonawcy, zamawiający żąda:</w:t>
      </w:r>
    </w:p>
    <w:p w14:paraId="26F44FE5" w14:textId="77777777" w:rsidR="00A830C7" w:rsidRPr="00D766C9" w:rsidRDefault="00A830C7" w:rsidP="00A830C7">
      <w:pPr>
        <w:numPr>
          <w:ilvl w:val="0"/>
          <w:numId w:val="23"/>
        </w:numPr>
        <w:suppressAutoHyphens/>
        <w:spacing w:line="276" w:lineRule="auto"/>
        <w:ind w:left="1276" w:hanging="425"/>
        <w:jc w:val="both"/>
        <w:rPr>
          <w:rFonts w:asciiTheme="minorHAnsi" w:hAnsiTheme="minorHAnsi" w:cstheme="minorHAnsi"/>
        </w:rPr>
      </w:pPr>
      <w:bookmarkStart w:id="11" w:name="_Hlk66422268"/>
      <w:r w:rsidRPr="00D766C9">
        <w:rPr>
          <w:rFonts w:asciiTheme="minorHAnsi" w:hAnsiTheme="minorHAnsi" w:cstheme="minorHAnsi"/>
          <w:b/>
          <w:bCs/>
        </w:rPr>
        <w:t>oświadczenia wykonawcy (dotyczy również podmiotów trzecich),</w:t>
      </w:r>
      <w:r w:rsidRPr="00D766C9">
        <w:rPr>
          <w:rFonts w:asciiTheme="minorHAnsi" w:hAnsiTheme="minorHAnsi" w:cstheme="minorHAnsi"/>
          <w:bCs/>
        </w:rPr>
        <w:t xml:space="preserve"> w zakresie art. 108 ust. 1 pkt 5 ustawy, o braku przynależności do tej samej grupy kapitałowej w rozumieniu ustawy z dnia 16 lutego 2007 r. o ochronie konkurencji i konsumentów (Dz. U. z 2021r. poz. 275 ), z innym wykonawcą, który złożył odrębną ofertę, albo oświadczenia o przynależności do tej samej grupy kapitałowej wraz z dokumentami lub informacjami potwierdzającymi przygotowanie oferty, niezależnie</w:t>
      </w:r>
      <w:r w:rsidRPr="00D766C9">
        <w:rPr>
          <w:rFonts w:asciiTheme="minorHAnsi" w:hAnsiTheme="minorHAnsi" w:cstheme="minorHAnsi"/>
        </w:rPr>
        <w:t xml:space="preserve"> od innego wykonawcy należącego do tej samej grupy kapitałowej – zgodnie z załącznikiem nr 5 do SWZ;</w:t>
      </w:r>
    </w:p>
    <w:p w14:paraId="05A9BA5E" w14:textId="77777777" w:rsidR="00A830C7" w:rsidRPr="00D766C9" w:rsidRDefault="00A830C7" w:rsidP="00A830C7">
      <w:pPr>
        <w:numPr>
          <w:ilvl w:val="0"/>
          <w:numId w:val="23"/>
        </w:numPr>
        <w:suppressAutoHyphens/>
        <w:spacing w:line="276" w:lineRule="auto"/>
        <w:ind w:left="1276" w:hanging="425"/>
        <w:jc w:val="both"/>
        <w:rPr>
          <w:rFonts w:asciiTheme="minorHAnsi" w:hAnsiTheme="minorHAnsi" w:cstheme="minorHAnsi"/>
        </w:rPr>
      </w:pPr>
      <w:r w:rsidRPr="00D766C9">
        <w:rPr>
          <w:rFonts w:asciiTheme="minorHAnsi" w:hAnsiTheme="minorHAnsi" w:cstheme="minorHAnsi"/>
          <w:b/>
          <w:bCs/>
        </w:rPr>
        <w:t>Odpisu lub informacji z Krajowego Rejestru Sądowego</w:t>
      </w:r>
      <w:r w:rsidRPr="00D766C9">
        <w:rPr>
          <w:rFonts w:asciiTheme="minorHAnsi" w:hAnsiTheme="minorHAnsi" w:cstheme="minorHAnsi"/>
        </w:rPr>
        <w:t xml:space="preserve"> lub z Centralnej Ewidencji i Informacji o Działalności Gospodarczej, w zakresie art. 109 ust. 1 pkt 4 ustawy, sporządzonych nie wcześniej niż 3 miesiące przed jej złożeniem, jeżeli odrębne przepisy wymagają wpisu do rejestru lub ewidencji. Wykonawca  który ma siedzibę lub miejsce zamieszkania poza granicami Rzeczypospolitej Polskiej zamiast tego dokumentu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przez jego złożeniem.</w:t>
      </w:r>
    </w:p>
    <w:p w14:paraId="5B5F6823" w14:textId="77777777" w:rsidR="00A830C7" w:rsidRPr="00D766C9" w:rsidRDefault="00A830C7" w:rsidP="00A830C7">
      <w:pPr>
        <w:suppressAutoHyphens/>
        <w:spacing w:line="276" w:lineRule="auto"/>
        <w:ind w:left="1276"/>
        <w:jc w:val="both"/>
        <w:rPr>
          <w:rFonts w:asciiTheme="minorHAnsi" w:hAnsiTheme="minorHAnsi" w:cstheme="minorHAnsi"/>
        </w:rPr>
      </w:pPr>
      <w:r w:rsidRPr="00D766C9">
        <w:rPr>
          <w:rFonts w:asciiTheme="minorHAnsi" w:hAnsiTheme="minorHAnsi" w:cstheme="minorHAnsi"/>
        </w:rPr>
        <w:t>Jeżeli w kraju, w którym wykonawca ma siedzibę lub miejsce zamieszkania lub miejsce zamieszkania ma osoba, której dokument dotyczy,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oświadczeniach pod przysięgą, złożone przed organem sądowym lub administracyjnym, notariuszem, organem samorządu zawodowego lub gospodarczego, właściwym ze względu na siedzibę lub miejsce zamieszkania wykonawcy.</w:t>
      </w:r>
    </w:p>
    <w:p w14:paraId="4A475796" w14:textId="77777777" w:rsidR="00A830C7" w:rsidRPr="00D766C9" w:rsidRDefault="00A830C7" w:rsidP="00A830C7">
      <w:pPr>
        <w:suppressAutoHyphens/>
        <w:spacing w:line="276" w:lineRule="auto"/>
        <w:jc w:val="both"/>
        <w:rPr>
          <w:rFonts w:asciiTheme="minorHAnsi" w:hAnsiTheme="minorHAnsi" w:cstheme="minorHAnsi"/>
          <w:lang w:eastAsia="ar-SA"/>
        </w:rPr>
      </w:pPr>
    </w:p>
    <w:p w14:paraId="2DF7FAF2" w14:textId="77777777" w:rsidR="00A830C7" w:rsidRPr="00D766C9" w:rsidRDefault="00A830C7" w:rsidP="00A830C7">
      <w:pPr>
        <w:spacing w:line="276" w:lineRule="auto"/>
        <w:jc w:val="both"/>
        <w:rPr>
          <w:rFonts w:asciiTheme="minorHAnsi" w:hAnsiTheme="minorHAnsi" w:cstheme="minorHAnsi"/>
          <w:lang w:eastAsia="ar-SA"/>
        </w:rPr>
      </w:pPr>
      <w:r w:rsidRPr="00D766C9">
        <w:rPr>
          <w:rFonts w:asciiTheme="minorHAnsi" w:hAnsiTheme="minorHAnsi" w:cstheme="minorHAnsi"/>
          <w:lang w:eastAsia="ar-SA"/>
        </w:rPr>
        <w:t>Zamawiający nie wzywa do złożenia podmiotowych środków dowodowych, jeżeli może je uzyskać za pomocą bezpłatnych ogólnodostępnych baz danych, w szczególności rejestrów publicznych w rozumieniu ustawy z dnia 17 lutego 2005 r. o informatyzacji działalności podmiotów realizujących zadania publiczne, o ile wykonawca wskazał dane umożliwiające dostęp do tych środków.</w:t>
      </w:r>
    </w:p>
    <w:bookmarkEnd w:id="11"/>
    <w:p w14:paraId="1D62ED82" w14:textId="77777777" w:rsidR="00A830C7" w:rsidRPr="00D766C9" w:rsidRDefault="00A830C7" w:rsidP="00A830C7">
      <w:pPr>
        <w:pStyle w:val="Akapitzlist"/>
        <w:spacing w:line="276" w:lineRule="auto"/>
        <w:jc w:val="both"/>
        <w:rPr>
          <w:rFonts w:asciiTheme="minorHAnsi" w:hAnsiTheme="minorHAnsi" w:cstheme="minorHAnsi"/>
        </w:rPr>
      </w:pPr>
    </w:p>
    <w:p w14:paraId="773E54A9" w14:textId="77777777" w:rsidR="00A830C7" w:rsidRPr="00D766C9" w:rsidRDefault="00A830C7" w:rsidP="00A830C7">
      <w:pPr>
        <w:spacing w:line="276" w:lineRule="auto"/>
        <w:jc w:val="both"/>
        <w:rPr>
          <w:rStyle w:val="PodtytuZnak"/>
          <w:rFonts w:asciiTheme="minorHAnsi" w:hAnsiTheme="minorHAnsi" w:cstheme="minorHAnsi"/>
          <w:b/>
          <w:color w:val="auto"/>
        </w:rPr>
      </w:pPr>
      <w:bookmarkStart w:id="12" w:name="_Toc62846646"/>
      <w:r w:rsidRPr="00D766C9">
        <w:rPr>
          <w:rFonts w:asciiTheme="minorHAnsi" w:eastAsiaTheme="minorEastAsia" w:hAnsiTheme="minorHAnsi" w:cstheme="minorHAnsi"/>
          <w:b/>
          <w:spacing w:val="15"/>
          <w:lang w:eastAsia="en-US"/>
        </w:rPr>
        <w:t>VI.</w:t>
      </w:r>
      <w:r w:rsidRPr="00D766C9">
        <w:rPr>
          <w:rFonts w:asciiTheme="minorHAnsi" w:eastAsiaTheme="minorEastAsia" w:hAnsiTheme="minorHAnsi" w:cstheme="minorHAnsi"/>
          <w:b/>
          <w:spacing w:val="15"/>
          <w:lang w:eastAsia="en-US"/>
        </w:rPr>
        <w:tab/>
      </w:r>
      <w:r w:rsidRPr="00D766C9">
        <w:rPr>
          <w:rStyle w:val="PodtytuZnak"/>
          <w:rFonts w:asciiTheme="minorHAnsi" w:hAnsiTheme="minorHAnsi" w:cstheme="minorHAnsi"/>
          <w:b/>
          <w:color w:val="auto"/>
        </w:rPr>
        <w:t>Projektowane postanowienia umowy w sprawie zamówienia publicznego, które zostaną wprowadzone do treści tej umowy</w:t>
      </w:r>
      <w:bookmarkEnd w:id="12"/>
    </w:p>
    <w:p w14:paraId="2D42DFB1" w14:textId="77777777" w:rsidR="00A830C7" w:rsidRPr="00D766C9" w:rsidRDefault="00A830C7" w:rsidP="00A830C7">
      <w:pPr>
        <w:pStyle w:val="Tekstpodstawowy"/>
        <w:spacing w:after="0" w:line="276" w:lineRule="auto"/>
        <w:jc w:val="both"/>
        <w:rPr>
          <w:rFonts w:asciiTheme="minorHAnsi" w:eastAsiaTheme="minorEastAsia" w:hAnsiTheme="minorHAnsi" w:cstheme="minorHAnsi"/>
          <w:sz w:val="24"/>
          <w:szCs w:val="24"/>
          <w:lang w:eastAsia="en-US"/>
        </w:rPr>
      </w:pPr>
    </w:p>
    <w:p w14:paraId="798C4C5C" w14:textId="77777777" w:rsidR="00A830C7" w:rsidRPr="00D766C9" w:rsidRDefault="00A830C7" w:rsidP="00A830C7">
      <w:pPr>
        <w:pStyle w:val="Tekstpodstawowy"/>
        <w:spacing w:after="0" w:line="276" w:lineRule="auto"/>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Projektowane postanowienia umowy w sprawie przedmiotowego zamówienia określa wzór umowy stanowiący odpowiednio załącznik nr 4 do SWZ.</w:t>
      </w:r>
    </w:p>
    <w:p w14:paraId="165A5511" w14:textId="77777777" w:rsidR="00A830C7" w:rsidRPr="00D766C9" w:rsidRDefault="00A830C7" w:rsidP="00A830C7">
      <w:pPr>
        <w:spacing w:line="276" w:lineRule="auto"/>
        <w:jc w:val="both"/>
        <w:rPr>
          <w:rStyle w:val="PodtytuZnak"/>
          <w:rFonts w:asciiTheme="minorHAnsi" w:hAnsiTheme="minorHAnsi" w:cstheme="minorHAnsi"/>
          <w:b/>
        </w:rPr>
      </w:pPr>
    </w:p>
    <w:p w14:paraId="227E3988"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r w:rsidRPr="00D766C9">
        <w:rPr>
          <w:rStyle w:val="PodtytuZnak"/>
          <w:rFonts w:asciiTheme="minorHAnsi" w:hAnsiTheme="minorHAnsi" w:cstheme="minorHAnsi"/>
          <w:b/>
          <w:color w:val="auto"/>
          <w:sz w:val="24"/>
          <w:szCs w:val="24"/>
        </w:rPr>
        <w:t>VII.</w:t>
      </w:r>
      <w:r w:rsidRPr="00D766C9">
        <w:rPr>
          <w:rStyle w:val="PodtytuZnak"/>
          <w:rFonts w:asciiTheme="minorHAnsi" w:hAnsiTheme="minorHAnsi" w:cstheme="minorHAnsi"/>
          <w:b/>
          <w:color w:val="auto"/>
          <w:sz w:val="24"/>
          <w:szCs w:val="24"/>
        </w:rPr>
        <w:tab/>
      </w:r>
      <w:bookmarkStart w:id="13" w:name="_Toc62846647"/>
      <w:r w:rsidRPr="00D766C9">
        <w:rPr>
          <w:rStyle w:val="PodtytuZnak"/>
          <w:rFonts w:asciiTheme="minorHAnsi" w:hAnsiTheme="minorHAnsi" w:cstheme="minorHAnsi"/>
          <w:b/>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 oraz informacja o uprawnieniach i obowiązkach dotyczących wniosków o wyjaśnienie SWZ.</w:t>
      </w:r>
      <w:bookmarkEnd w:id="13"/>
    </w:p>
    <w:p w14:paraId="5F71CD67" w14:textId="77777777" w:rsidR="00A830C7" w:rsidRPr="00D766C9" w:rsidRDefault="00A830C7" w:rsidP="00A830C7">
      <w:pPr>
        <w:spacing w:line="276" w:lineRule="auto"/>
        <w:rPr>
          <w:rFonts w:asciiTheme="minorHAnsi" w:eastAsiaTheme="minorEastAsia" w:hAnsiTheme="minorHAnsi" w:cstheme="minorHAnsi"/>
          <w:lang w:eastAsia="en-US"/>
        </w:rPr>
      </w:pPr>
    </w:p>
    <w:p w14:paraId="2BE1CEB2" w14:textId="60BA4885"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b/>
        </w:rPr>
      </w:pPr>
      <w:r w:rsidRPr="00D766C9">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hyperlink r:id="rId10" w:history="1">
        <w:r w:rsidRPr="00D766C9">
          <w:rPr>
            <w:rStyle w:val="Hipercze"/>
            <w:rFonts w:asciiTheme="minorHAnsi" w:hAnsiTheme="minorHAnsi" w:cstheme="minorHAnsi"/>
          </w:rPr>
          <w:t>https://ezamowienia.gov.pl</w:t>
        </w:r>
      </w:hyperlink>
    </w:p>
    <w:p w14:paraId="10C35A2F"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b/>
        </w:rPr>
      </w:pPr>
      <w:r w:rsidRPr="00D766C9">
        <w:rPr>
          <w:rFonts w:asciiTheme="minorHAnsi" w:hAnsiTheme="minorHAnsi" w:cstheme="minorHAnsi"/>
        </w:rPr>
        <w:t>Korzystanie z Platformy e-Zamówienia jest bezpłatne.</w:t>
      </w:r>
    </w:p>
    <w:p w14:paraId="3167768C"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b/>
        </w:rPr>
      </w:pPr>
      <w:r w:rsidRPr="00D766C9">
        <w:rPr>
          <w:rFonts w:asciiTheme="minorHAnsi" w:hAnsiTheme="minorHAnsi" w:cstheme="minorHAnsi"/>
          <w:b/>
        </w:rPr>
        <w:t>Osobami uprawnionymi do komunikowania się z Wykonawcami są:</w:t>
      </w:r>
    </w:p>
    <w:p w14:paraId="693B988C" w14:textId="0F14942B" w:rsidR="00A830C7" w:rsidRPr="00D766C9" w:rsidRDefault="00A830C7" w:rsidP="00A830C7">
      <w:pPr>
        <w:pStyle w:val="Akapitzlist"/>
        <w:numPr>
          <w:ilvl w:val="0"/>
          <w:numId w:val="7"/>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color w:val="000000"/>
        </w:rPr>
        <w:t xml:space="preserve">w sprawach merytorycznych wyjaśnień udziela: </w:t>
      </w:r>
      <w:r w:rsidR="00D766C9" w:rsidRPr="00D766C9">
        <w:rPr>
          <w:rFonts w:asciiTheme="minorHAnsi" w:hAnsiTheme="minorHAnsi" w:cstheme="minorHAnsi"/>
        </w:rPr>
        <w:t xml:space="preserve">Marta </w:t>
      </w:r>
      <w:proofErr w:type="spellStart"/>
      <w:r w:rsidR="00D766C9" w:rsidRPr="00D766C9">
        <w:rPr>
          <w:rFonts w:asciiTheme="minorHAnsi" w:hAnsiTheme="minorHAnsi" w:cstheme="minorHAnsi"/>
        </w:rPr>
        <w:t>Stuczko</w:t>
      </w:r>
      <w:proofErr w:type="spellEnd"/>
      <w:r w:rsidRPr="00D766C9">
        <w:rPr>
          <w:rFonts w:asciiTheme="minorHAnsi" w:hAnsiTheme="minorHAnsi" w:cstheme="minorHAnsi"/>
        </w:rPr>
        <w:t xml:space="preserve"> od poniedziałku do piątku w godzinach od 08:00 – 16:00.</w:t>
      </w:r>
    </w:p>
    <w:p w14:paraId="2E581BD6" w14:textId="0D1DBDCB" w:rsidR="00A830C7" w:rsidRPr="00D766C9" w:rsidRDefault="00A830C7" w:rsidP="00A830C7">
      <w:pPr>
        <w:pStyle w:val="Akapitzlist"/>
        <w:numPr>
          <w:ilvl w:val="0"/>
          <w:numId w:val="7"/>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color w:val="000000"/>
        </w:rPr>
        <w:t>w sprawach formalnych wyja</w:t>
      </w:r>
      <w:r w:rsidRPr="00D766C9">
        <w:rPr>
          <w:rFonts w:asciiTheme="minorHAnsi" w:eastAsia="TimesNewRoman" w:hAnsiTheme="minorHAnsi" w:cstheme="minorHAnsi"/>
          <w:color w:val="000000"/>
        </w:rPr>
        <w:t>ś</w:t>
      </w:r>
      <w:r w:rsidRPr="00D766C9">
        <w:rPr>
          <w:rFonts w:asciiTheme="minorHAnsi" w:hAnsiTheme="minorHAnsi" w:cstheme="minorHAnsi"/>
          <w:color w:val="000000"/>
        </w:rPr>
        <w:t>nie</w:t>
      </w:r>
      <w:r w:rsidRPr="00D766C9">
        <w:rPr>
          <w:rFonts w:asciiTheme="minorHAnsi" w:eastAsia="TimesNewRoman" w:hAnsiTheme="minorHAnsi" w:cstheme="minorHAnsi"/>
          <w:color w:val="000000"/>
        </w:rPr>
        <w:t xml:space="preserve">ń </w:t>
      </w:r>
      <w:r w:rsidRPr="00D766C9">
        <w:rPr>
          <w:rFonts w:asciiTheme="minorHAnsi" w:hAnsiTheme="minorHAnsi" w:cstheme="minorHAnsi"/>
          <w:color w:val="000000"/>
        </w:rPr>
        <w:t>udziela: Barbara Kendziak od poniedziałku do piątku w godzinach od 0</w:t>
      </w:r>
      <w:r w:rsidR="00130AF2">
        <w:rPr>
          <w:rFonts w:asciiTheme="minorHAnsi" w:hAnsiTheme="minorHAnsi" w:cstheme="minorHAnsi"/>
          <w:color w:val="000000"/>
        </w:rPr>
        <w:t>9</w:t>
      </w:r>
      <w:r w:rsidRPr="00D766C9">
        <w:rPr>
          <w:rFonts w:asciiTheme="minorHAnsi" w:hAnsiTheme="minorHAnsi" w:cstheme="minorHAnsi"/>
          <w:color w:val="000000"/>
        </w:rPr>
        <w:t>:00 – 1</w:t>
      </w:r>
      <w:r w:rsidR="00130AF2">
        <w:rPr>
          <w:rFonts w:asciiTheme="minorHAnsi" w:hAnsiTheme="minorHAnsi" w:cstheme="minorHAnsi"/>
          <w:color w:val="000000"/>
        </w:rPr>
        <w:t>4</w:t>
      </w:r>
      <w:r w:rsidRPr="00D766C9">
        <w:rPr>
          <w:rFonts w:asciiTheme="minorHAnsi" w:hAnsiTheme="minorHAnsi" w:cstheme="minorHAnsi"/>
          <w:color w:val="000000"/>
        </w:rPr>
        <w:t>:00</w:t>
      </w:r>
    </w:p>
    <w:p w14:paraId="0530A694" w14:textId="7777777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 xml:space="preserve">Adres strony internetowej prowadzonego postępowania (link prowadzący bezpośrednio do widoku postępowania na Platformie e-Zamówienia: </w:t>
      </w:r>
    </w:p>
    <w:p w14:paraId="6FA55140" w14:textId="77777777" w:rsidR="00025FBB" w:rsidRPr="00025FBB" w:rsidRDefault="00025FBB"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hyperlink r:id="rId11" w:history="1">
        <w:r w:rsidRPr="008E7965">
          <w:rPr>
            <w:rStyle w:val="Hipercze"/>
          </w:rPr>
          <w:t>https://ezamowienia.gov.pl/mp-client/search/list/ocds-148610-e5c26673-518b-4f5c-866d-2060365cec3d</w:t>
        </w:r>
      </w:hyperlink>
      <w:r>
        <w:t xml:space="preserve"> </w:t>
      </w:r>
    </w:p>
    <w:p w14:paraId="7D919C0D" w14:textId="05FDAB6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Postępowanie można wyszukać również ze strony głównej Platformy  e-Zamówienia (przycisk „Przeglądaj postępowania/konkursy”).</w:t>
      </w:r>
    </w:p>
    <w:p w14:paraId="75D7824C" w14:textId="77777777" w:rsidR="00025FBB" w:rsidRPr="00025FBB" w:rsidRDefault="00A830C7" w:rsidP="00025FBB">
      <w:pPr>
        <w:pStyle w:val="Akapitzlist"/>
        <w:tabs>
          <w:tab w:val="left" w:pos="1134"/>
        </w:tabs>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 Identyfikator (ID) postępowania na Platformie e-Zamówienia:  </w:t>
      </w:r>
      <w:r w:rsidR="00025FBB" w:rsidRPr="00025FBB">
        <w:rPr>
          <w:rFonts w:asciiTheme="minorHAnsi" w:hAnsiTheme="minorHAnsi" w:cstheme="minorHAnsi"/>
        </w:rPr>
        <w:t>ocds-148610-e5c26673-518b-4f5c-866d-2060365cec3d</w:t>
      </w:r>
    </w:p>
    <w:p w14:paraId="238DF5E6" w14:textId="4B223D69" w:rsidR="00A830C7" w:rsidRPr="00D766C9" w:rsidRDefault="00A830C7" w:rsidP="00025FBB">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81F34CD" w14:textId="7777777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 xml:space="preserve"> Przeglądanie i pobieranie publicznej treści dokumentacji postępowania nie wymaga posiadania konta na Platformie e-Zamówienia ani logowania. </w:t>
      </w:r>
    </w:p>
    <w:p w14:paraId="00395174" w14:textId="7777777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1F66C5D" w14:textId="7777777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766C9">
        <w:rPr>
          <w:rFonts w:asciiTheme="minorHAnsi" w:hAnsiTheme="minorHAnsi" w:cstheme="minorHAnsi"/>
        </w:rPr>
        <w:t>Pzp</w:t>
      </w:r>
      <w:proofErr w:type="spellEnd"/>
      <w:r w:rsidRPr="00D766C9">
        <w:rPr>
          <w:rFonts w:asciiTheme="minorHAnsi" w:hAnsiTheme="minorHAnsi" w:cstheme="minorHAnsi"/>
        </w:rPr>
        <w:t>, ww. regulacje nie będą miały bezpośredniego zastosowania.</w:t>
      </w:r>
    </w:p>
    <w:p w14:paraId="55A7FF7B" w14:textId="77777777" w:rsidR="00A830C7" w:rsidRPr="00D766C9" w:rsidRDefault="00A830C7" w:rsidP="00A830C7">
      <w:pPr>
        <w:pStyle w:val="Akapitzlist"/>
        <w:numPr>
          <w:ilvl w:val="0"/>
          <w:numId w:val="6"/>
        </w:numPr>
        <w:tabs>
          <w:tab w:val="left" w:pos="1134"/>
        </w:tabs>
        <w:autoSpaceDE w:val="0"/>
        <w:autoSpaceDN w:val="0"/>
        <w:adjustRightInd w:val="0"/>
        <w:spacing w:line="276" w:lineRule="auto"/>
        <w:jc w:val="both"/>
        <w:rPr>
          <w:rFonts w:asciiTheme="minorHAnsi" w:hAnsiTheme="minorHAnsi" w:cstheme="minorHAnsi"/>
          <w:color w:val="000000"/>
        </w:rPr>
      </w:pPr>
      <w:r w:rsidRPr="00D766C9">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2900F5CA" w14:textId="77777777" w:rsidR="00A830C7" w:rsidRPr="00D766C9" w:rsidRDefault="00A830C7" w:rsidP="00A830C7">
      <w:pPr>
        <w:pStyle w:val="Akapitzlist"/>
        <w:numPr>
          <w:ilvl w:val="0"/>
          <w:numId w:val="12"/>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24E213A3" w14:textId="77777777" w:rsidR="00A830C7" w:rsidRPr="00D766C9" w:rsidRDefault="00A830C7" w:rsidP="00A830C7">
      <w:pPr>
        <w:pStyle w:val="Akapitzlist"/>
        <w:numPr>
          <w:ilvl w:val="0"/>
          <w:numId w:val="12"/>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1018121C"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67B7100" w14:textId="77777777" w:rsidR="00A830C7" w:rsidRPr="00D766C9" w:rsidRDefault="00A830C7" w:rsidP="00A830C7">
      <w:pPr>
        <w:pStyle w:val="Podtytu"/>
        <w:numPr>
          <w:ilvl w:val="0"/>
          <w:numId w:val="6"/>
        </w:numPr>
        <w:spacing w:line="276" w:lineRule="auto"/>
        <w:jc w:val="both"/>
        <w:rPr>
          <w:rFonts w:asciiTheme="minorHAnsi" w:eastAsia="Times New Roman" w:hAnsiTheme="minorHAnsi" w:cstheme="minorHAnsi"/>
          <w:color w:val="auto"/>
          <w:spacing w:val="0"/>
          <w:sz w:val="24"/>
          <w:szCs w:val="24"/>
        </w:rPr>
      </w:pPr>
      <w:r w:rsidRPr="00D766C9">
        <w:rPr>
          <w:rFonts w:asciiTheme="minorHAnsi" w:eastAsia="Times New Roman" w:hAnsiTheme="minorHAnsi" w:cstheme="minorHAnsi"/>
          <w:color w:val="auto"/>
          <w:spacing w:val="0"/>
          <w:sz w:val="24"/>
          <w:szCs w:val="24"/>
        </w:rPr>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w:t>
      </w:r>
      <w:proofErr w:type="spellStart"/>
      <w:r w:rsidRPr="00D766C9">
        <w:rPr>
          <w:rFonts w:asciiTheme="minorHAnsi" w:eastAsia="Times New Roman" w:hAnsiTheme="minorHAnsi" w:cstheme="minorHAnsi"/>
          <w:color w:val="auto"/>
          <w:spacing w:val="0"/>
          <w:sz w:val="24"/>
          <w:szCs w:val="24"/>
        </w:rPr>
        <w:t>Pzp</w:t>
      </w:r>
      <w:proofErr w:type="spellEnd"/>
      <w:r w:rsidRPr="00D766C9">
        <w:rPr>
          <w:rFonts w:asciiTheme="minorHAnsi" w:eastAsia="Times New Roman" w:hAnsiTheme="minorHAnsi" w:cstheme="minorHAnsi"/>
          <w:color w:val="auto"/>
          <w:spacing w:val="0"/>
          <w:sz w:val="24"/>
          <w:szCs w:val="24"/>
        </w:rPr>
        <w:t xml:space="preserve"> lub Rozporządzeniem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8AAC2A6"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9FA363E"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Wszystkie wysłane i odebrane w postępowaniu przez wykonawcę wiadomości widoczne są po zalogowaniu w podglądzie postępowania w zakładce „Komunikacja”. </w:t>
      </w:r>
    </w:p>
    <w:p w14:paraId="6EFFBD7D"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641563DC"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Minimalne wymagania techniczne dotyczące sprzętu używanego w celu korzystania z usług Platformy e-Zamówienia oraz informacje dotyczące specyfikacji połączenia określa Regulamin Platformy e-Zamówienia. </w:t>
      </w:r>
    </w:p>
    <w:p w14:paraId="23A4EE14"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94E321C" w14:textId="089F7778"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b/>
        </w:rPr>
      </w:pPr>
      <w:r w:rsidRPr="00D766C9">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w:t>
      </w:r>
      <w:hyperlink r:id="rId12" w:history="1">
        <w:r w:rsidR="00D766C9" w:rsidRPr="00D766C9">
          <w:rPr>
            <w:rStyle w:val="Hipercze"/>
            <w:rFonts w:asciiTheme="minorHAnsi" w:hAnsiTheme="minorHAnsi" w:cstheme="minorHAnsi"/>
            <w:lang w:eastAsia="ar-SA"/>
          </w:rPr>
          <w:t>spzoz.md@gmail.com</w:t>
        </w:r>
      </w:hyperlink>
      <w:r w:rsidRPr="00D766C9">
        <w:rPr>
          <w:rFonts w:asciiTheme="minorHAnsi" w:hAnsiTheme="minorHAnsi" w:cstheme="minorHAnsi"/>
        </w:rPr>
        <w:t xml:space="preserve"> </w:t>
      </w:r>
      <w:r w:rsidRPr="00D766C9">
        <w:rPr>
          <w:rStyle w:val="Hipercze"/>
          <w:rFonts w:asciiTheme="minorHAnsi" w:hAnsiTheme="minorHAnsi" w:cstheme="minorHAnsi"/>
        </w:rPr>
        <w:t xml:space="preserve"> </w:t>
      </w:r>
      <w:r w:rsidRPr="00D766C9">
        <w:rPr>
          <w:rFonts w:asciiTheme="minorHAnsi" w:hAnsiTheme="minorHAnsi" w:cstheme="minorHAnsi"/>
        </w:rPr>
        <w:t>(</w:t>
      </w:r>
      <w:r w:rsidRPr="00D766C9">
        <w:rPr>
          <w:rFonts w:asciiTheme="minorHAnsi" w:hAnsiTheme="minorHAnsi" w:cstheme="minorHAnsi"/>
          <w:b/>
        </w:rPr>
        <w:t>nie dotyczy składania ofert/wniosków o dopuszczenie do udziału w postępowaniu).</w:t>
      </w:r>
    </w:p>
    <w:p w14:paraId="17E52288"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b/>
        </w:rPr>
      </w:pPr>
      <w:r w:rsidRPr="00D766C9">
        <w:rPr>
          <w:rFonts w:asciiTheme="minorHAnsi" w:hAnsiTheme="minorHAnsi" w:cstheme="minorHAnsi"/>
        </w:rPr>
        <w:t>Oferta składana jest pod rygorem nieważności w formie elektronicznej,</w:t>
      </w:r>
      <w:r w:rsidRPr="00D766C9">
        <w:rPr>
          <w:rFonts w:asciiTheme="minorHAnsi" w:hAnsiTheme="minorHAnsi" w:cstheme="minorHAnsi"/>
          <w:b/>
        </w:rPr>
        <w:t xml:space="preserve"> podpisana kwalifikowanym podpisem elektronicznym lub w postaci elektronicznej podpisana podpisem zaufanym lub podpisem osobistym (funkcja e-dowodu).</w:t>
      </w:r>
    </w:p>
    <w:p w14:paraId="4C6A8463"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Wykonawca może zwrócić się do Zamawiającego z wnioskiem o wyjaśnienie treści SWZ. Zapytania dotyczące SWZ muszą być kierowane w sposób określony w ust. 1 z adnotacją: Zapytania i podaniem nazwy (tytułu) oraz ID postępowania.</w:t>
      </w:r>
    </w:p>
    <w:p w14:paraId="2D65A0A9"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ED12CF1"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Jeżeli Zamawiający nie udzieli wyjaśnień w terminie, o którym mowa wyżej, przedłuża termin składania ofert o czas niezbędny do zapoznania się wszystkich zainteresowanych Wykonawców z wyjaśnieniami niezbędnymi do należytego przygotowania i złożenia ofert.</w:t>
      </w:r>
    </w:p>
    <w:p w14:paraId="29B5E036"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 przypadku gdy wniosek o wyjaśnienie treści SWZ nie wpłynął w terminie, </w:t>
      </w:r>
      <w:r w:rsidRPr="00D766C9">
        <w:rPr>
          <w:rFonts w:asciiTheme="minorHAnsi" w:hAnsiTheme="minorHAnsi" w:cstheme="minorHAnsi"/>
        </w:rPr>
        <w:br/>
        <w:t>o którym mowa wyżej, Zamawiający nie ma obowiązku udzielania wyjaśnień SWZ oraz obowiązku przedłużenia terminu składania ofert.</w:t>
      </w:r>
    </w:p>
    <w:p w14:paraId="4167361C"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w:t>
      </w:r>
    </w:p>
    <w:p w14:paraId="2F939662" w14:textId="77777777" w:rsidR="00A830C7" w:rsidRPr="00D766C9" w:rsidRDefault="00A830C7" w:rsidP="00A830C7">
      <w:pPr>
        <w:pStyle w:val="Akapitzlist"/>
        <w:numPr>
          <w:ilvl w:val="0"/>
          <w:numId w:val="6"/>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 uzasadnionych przypadkach Zamawiający może przed upływem terminu składania ofert zmienić treść SWZ. Dokonaną zmianę treści SWZ Zamawiający udostępnia na swojej stronie internetowej prowadzonego postępowania.</w:t>
      </w:r>
    </w:p>
    <w:p w14:paraId="4BFCE8A5" w14:textId="77777777" w:rsidR="00A830C7" w:rsidRPr="00D766C9" w:rsidRDefault="00A830C7" w:rsidP="00A830C7">
      <w:pPr>
        <w:pStyle w:val="Akapitzlist"/>
        <w:autoSpaceDE w:val="0"/>
        <w:autoSpaceDN w:val="0"/>
        <w:adjustRightInd w:val="0"/>
        <w:spacing w:line="276" w:lineRule="auto"/>
        <w:jc w:val="both"/>
        <w:rPr>
          <w:rFonts w:asciiTheme="minorHAnsi" w:hAnsiTheme="minorHAnsi" w:cstheme="minorHAnsi"/>
        </w:rPr>
      </w:pPr>
    </w:p>
    <w:p w14:paraId="4075E0E0" w14:textId="77777777" w:rsidR="00A830C7" w:rsidRPr="00D766C9" w:rsidRDefault="00A830C7" w:rsidP="00486EF9">
      <w:pPr>
        <w:pStyle w:val="Podtytu"/>
        <w:numPr>
          <w:ilvl w:val="0"/>
          <w:numId w:val="0"/>
        </w:numPr>
        <w:spacing w:line="276" w:lineRule="auto"/>
        <w:ind w:left="567" w:hanging="567"/>
        <w:jc w:val="both"/>
        <w:rPr>
          <w:rStyle w:val="PodtytuZnak"/>
          <w:rFonts w:asciiTheme="minorHAnsi" w:hAnsiTheme="minorHAnsi" w:cstheme="minorHAnsi"/>
          <w:b/>
          <w:color w:val="auto"/>
          <w:sz w:val="24"/>
          <w:szCs w:val="24"/>
        </w:rPr>
      </w:pPr>
      <w:bookmarkStart w:id="14" w:name="_Toc62846648"/>
      <w:r w:rsidRPr="00D766C9">
        <w:rPr>
          <w:rStyle w:val="PodtytuZnak"/>
          <w:rFonts w:asciiTheme="minorHAnsi" w:hAnsiTheme="minorHAnsi" w:cstheme="minorHAnsi"/>
          <w:b/>
          <w:color w:val="auto"/>
          <w:sz w:val="24"/>
          <w:szCs w:val="24"/>
        </w:rPr>
        <w:t>VIII.</w:t>
      </w:r>
      <w:r w:rsidRPr="00D766C9">
        <w:rPr>
          <w:rStyle w:val="PodtytuZnak"/>
          <w:rFonts w:asciiTheme="minorHAnsi" w:hAnsiTheme="minorHAnsi" w:cstheme="minorHAnsi"/>
          <w:b/>
          <w:color w:val="auto"/>
          <w:sz w:val="24"/>
          <w:szCs w:val="24"/>
        </w:rPr>
        <w:tab/>
        <w:t xml:space="preserve">Informacje o sposobie komunikowania się Zamawiającego z Wykonawcami w inny sposób niż przy użyciu środków komunikacji elektronicznej w przypadku zaistnienia jednej z sytuacji określonych w ustawie, stosownie do rodzaju i przedmiotu niniejszego postępowania (art. 65 ust. 1 ustawy </w:t>
      </w:r>
      <w:proofErr w:type="spellStart"/>
      <w:r w:rsidRPr="00D766C9">
        <w:rPr>
          <w:rStyle w:val="PodtytuZnak"/>
          <w:rFonts w:asciiTheme="minorHAnsi" w:hAnsiTheme="minorHAnsi" w:cstheme="minorHAnsi"/>
          <w:b/>
          <w:color w:val="auto"/>
          <w:sz w:val="24"/>
          <w:szCs w:val="24"/>
        </w:rPr>
        <w:t>Pzp</w:t>
      </w:r>
      <w:proofErr w:type="spellEnd"/>
      <w:r w:rsidRPr="00D766C9">
        <w:rPr>
          <w:rStyle w:val="PodtytuZnak"/>
          <w:rFonts w:asciiTheme="minorHAnsi" w:hAnsiTheme="minorHAnsi" w:cstheme="minorHAnsi"/>
          <w:b/>
          <w:color w:val="auto"/>
          <w:sz w:val="24"/>
          <w:szCs w:val="24"/>
        </w:rPr>
        <w:t>).</w:t>
      </w:r>
      <w:bookmarkEnd w:id="14"/>
    </w:p>
    <w:p w14:paraId="0540D08A" w14:textId="77777777" w:rsidR="00A830C7" w:rsidRPr="00D766C9" w:rsidRDefault="00A830C7" w:rsidP="00A830C7">
      <w:pPr>
        <w:spacing w:line="276" w:lineRule="auto"/>
        <w:rPr>
          <w:rFonts w:asciiTheme="minorHAnsi" w:eastAsiaTheme="minorEastAsia" w:hAnsiTheme="minorHAnsi" w:cstheme="minorHAnsi"/>
          <w:lang w:eastAsia="en-US"/>
        </w:rPr>
      </w:pPr>
    </w:p>
    <w:p w14:paraId="228CE579" w14:textId="77777777" w:rsidR="00A830C7" w:rsidRPr="00D766C9" w:rsidRDefault="00A830C7" w:rsidP="00A830C7">
      <w:p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nie przewiduje sposobu komunikowania się z Wykonawcami w inny sposób niż przy użyciu środków komunikacji elektronicznej, wskazanych w SWZ.</w:t>
      </w:r>
      <w:bookmarkStart w:id="15" w:name="_Toc62846649"/>
    </w:p>
    <w:p w14:paraId="124C144C" w14:textId="77777777" w:rsidR="00A830C7" w:rsidRPr="00D766C9" w:rsidRDefault="00A830C7" w:rsidP="00A830C7">
      <w:pPr>
        <w:spacing w:line="276" w:lineRule="auto"/>
        <w:rPr>
          <w:rFonts w:asciiTheme="minorHAnsi" w:hAnsiTheme="minorHAnsi" w:cstheme="minorHAnsi"/>
        </w:rPr>
      </w:pPr>
    </w:p>
    <w:p w14:paraId="0BB36A13"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r w:rsidRPr="00D766C9">
        <w:rPr>
          <w:rFonts w:asciiTheme="minorHAnsi" w:eastAsia="Times New Roman" w:hAnsiTheme="minorHAnsi" w:cstheme="minorHAnsi"/>
          <w:b/>
          <w:color w:val="auto"/>
          <w:spacing w:val="0"/>
          <w:sz w:val="24"/>
          <w:szCs w:val="24"/>
          <w:lang w:eastAsia="ar-SA"/>
        </w:rPr>
        <w:t>IX.</w:t>
      </w:r>
      <w:r w:rsidRPr="00D766C9">
        <w:rPr>
          <w:rFonts w:asciiTheme="minorHAnsi" w:eastAsia="Times New Roman" w:hAnsiTheme="minorHAnsi" w:cstheme="minorHAnsi"/>
          <w:b/>
          <w:color w:val="auto"/>
          <w:spacing w:val="0"/>
          <w:sz w:val="24"/>
          <w:szCs w:val="24"/>
          <w:lang w:eastAsia="ar-SA"/>
        </w:rPr>
        <w:tab/>
      </w:r>
      <w:r w:rsidRPr="00D766C9">
        <w:rPr>
          <w:rStyle w:val="PodtytuZnak"/>
          <w:rFonts w:asciiTheme="minorHAnsi" w:hAnsiTheme="minorHAnsi" w:cstheme="minorHAnsi"/>
          <w:b/>
          <w:color w:val="auto"/>
          <w:sz w:val="24"/>
          <w:szCs w:val="24"/>
        </w:rPr>
        <w:t>Termin związania ofertą.</w:t>
      </w:r>
      <w:bookmarkEnd w:id="15"/>
    </w:p>
    <w:p w14:paraId="7CF912CC" w14:textId="77777777" w:rsidR="00A830C7" w:rsidRPr="00D766C9" w:rsidRDefault="00A830C7" w:rsidP="00A830C7">
      <w:pPr>
        <w:spacing w:line="276" w:lineRule="auto"/>
        <w:rPr>
          <w:rFonts w:asciiTheme="minorHAnsi" w:eastAsiaTheme="minorEastAsia" w:hAnsiTheme="minorHAnsi" w:cstheme="minorHAnsi"/>
          <w:lang w:eastAsia="en-US"/>
        </w:rPr>
      </w:pPr>
    </w:p>
    <w:p w14:paraId="7A530947" w14:textId="24EE3C5D" w:rsidR="00A830C7" w:rsidRPr="00D766C9" w:rsidRDefault="00A830C7" w:rsidP="00A830C7">
      <w:pPr>
        <w:pStyle w:val="WW-Domylny"/>
        <w:numPr>
          <w:ilvl w:val="0"/>
          <w:numId w:val="13"/>
        </w:numPr>
        <w:spacing w:after="0"/>
        <w:jc w:val="both"/>
        <w:rPr>
          <w:rFonts w:asciiTheme="minorHAnsi" w:hAnsiTheme="minorHAnsi" w:cstheme="minorHAnsi"/>
          <w:b/>
          <w:color w:val="auto"/>
        </w:rPr>
      </w:pPr>
      <w:r w:rsidRPr="00D766C9">
        <w:rPr>
          <w:rFonts w:asciiTheme="minorHAnsi" w:hAnsiTheme="minorHAnsi" w:cstheme="minorHAnsi"/>
          <w:color w:val="auto"/>
        </w:rPr>
        <w:t xml:space="preserve">W niniejszym postępowaniu Wykonawca pozostaje związany ofertą do dnia </w:t>
      </w:r>
      <w:r w:rsidRPr="00683111">
        <w:rPr>
          <w:rFonts w:asciiTheme="minorHAnsi" w:hAnsiTheme="minorHAnsi" w:cstheme="minorHAnsi"/>
          <w:b/>
          <w:bCs/>
          <w:color w:val="auto"/>
        </w:rPr>
        <w:t>1</w:t>
      </w:r>
      <w:r w:rsidR="00130AF2">
        <w:rPr>
          <w:rFonts w:asciiTheme="minorHAnsi" w:hAnsiTheme="minorHAnsi" w:cstheme="minorHAnsi"/>
          <w:b/>
          <w:bCs/>
          <w:color w:val="auto"/>
        </w:rPr>
        <w:t>4</w:t>
      </w:r>
      <w:r w:rsidRPr="00683111">
        <w:rPr>
          <w:rFonts w:asciiTheme="minorHAnsi" w:hAnsiTheme="minorHAnsi" w:cstheme="minorHAnsi"/>
          <w:b/>
          <w:bCs/>
          <w:color w:val="auto"/>
        </w:rPr>
        <w:t>.03.202</w:t>
      </w:r>
      <w:r w:rsidRPr="00D766C9">
        <w:rPr>
          <w:rFonts w:asciiTheme="minorHAnsi" w:hAnsiTheme="minorHAnsi" w:cstheme="minorHAnsi"/>
          <w:b/>
          <w:bCs/>
          <w:color w:val="auto"/>
        </w:rPr>
        <w:t>6</w:t>
      </w:r>
      <w:r w:rsidRPr="00D766C9">
        <w:rPr>
          <w:rFonts w:asciiTheme="minorHAnsi" w:hAnsiTheme="minorHAnsi" w:cstheme="minorHAnsi"/>
          <w:b/>
          <w:color w:val="auto"/>
        </w:rPr>
        <w:t xml:space="preserve"> roku.</w:t>
      </w:r>
    </w:p>
    <w:p w14:paraId="5E97DBA8" w14:textId="77777777" w:rsidR="00A830C7" w:rsidRPr="00D766C9" w:rsidRDefault="00A830C7" w:rsidP="00A830C7">
      <w:pPr>
        <w:pStyle w:val="WW-Domylny"/>
        <w:numPr>
          <w:ilvl w:val="0"/>
          <w:numId w:val="13"/>
        </w:numPr>
        <w:spacing w:after="0"/>
        <w:jc w:val="both"/>
        <w:rPr>
          <w:rFonts w:asciiTheme="minorHAnsi" w:hAnsiTheme="minorHAnsi" w:cstheme="minorHAnsi"/>
          <w:color w:val="auto"/>
        </w:rPr>
      </w:pPr>
      <w:r w:rsidRPr="00D766C9">
        <w:rPr>
          <w:rFonts w:asciiTheme="minorHAnsi" w:eastAsiaTheme="minorEastAsia" w:hAnsiTheme="minorHAnsi" w:cstheme="minorHAnsi"/>
          <w:lang w:eastAsia="en-US"/>
        </w:rPr>
        <w:t>W przypadku, gdy wybór najkorzystniejszej oferty nie nastąpi przed upływem terminu związania ofertą, o którym mowa w pkt 1, Zamawiający przed upływem tego terminu zwróci się do Wykonawcy o wyrażenie zgody na jego przedłużenie o okres nie dłuższy niż 30 dni.</w:t>
      </w:r>
    </w:p>
    <w:p w14:paraId="02D2A768" w14:textId="77777777" w:rsidR="00A830C7" w:rsidRPr="00D766C9" w:rsidRDefault="00A830C7" w:rsidP="00A830C7">
      <w:pPr>
        <w:pStyle w:val="WW-Domylny"/>
        <w:numPr>
          <w:ilvl w:val="0"/>
          <w:numId w:val="13"/>
        </w:numPr>
        <w:spacing w:after="0"/>
        <w:jc w:val="both"/>
        <w:rPr>
          <w:rFonts w:asciiTheme="minorHAnsi" w:hAnsiTheme="minorHAnsi" w:cstheme="minorHAnsi"/>
          <w:color w:val="auto"/>
        </w:rPr>
      </w:pPr>
      <w:r w:rsidRPr="00D766C9">
        <w:rPr>
          <w:rFonts w:asciiTheme="minorHAnsi" w:eastAsiaTheme="minorEastAsia" w:hAnsiTheme="minorHAnsi" w:cstheme="minorHAnsi"/>
          <w:lang w:eastAsia="en-US"/>
        </w:rPr>
        <w:t>Przedłużenie terminu związania ofertą, o którym mowa w pkt 2, wymaga złożenia przez Wykonawcę pisemnego oświadczenia o wyrażeniu zgody na przedłużenie terminu związania ofertą.</w:t>
      </w:r>
    </w:p>
    <w:p w14:paraId="666CFF6B" w14:textId="77777777" w:rsidR="00A830C7" w:rsidRPr="00D766C9" w:rsidRDefault="00A830C7" w:rsidP="00A830C7">
      <w:pPr>
        <w:pStyle w:val="WW-Domylny"/>
        <w:spacing w:after="0"/>
        <w:jc w:val="both"/>
        <w:rPr>
          <w:rFonts w:asciiTheme="minorHAnsi" w:hAnsiTheme="minorHAnsi" w:cstheme="minorHAnsi"/>
          <w:color w:val="auto"/>
        </w:rPr>
      </w:pPr>
    </w:p>
    <w:p w14:paraId="7E8FA661"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bookmarkStart w:id="16" w:name="_Toc62846650"/>
      <w:r w:rsidRPr="00D766C9">
        <w:rPr>
          <w:rStyle w:val="PodtytuZnak"/>
          <w:rFonts w:asciiTheme="minorHAnsi" w:hAnsiTheme="minorHAnsi" w:cstheme="minorHAnsi"/>
          <w:b/>
          <w:color w:val="auto"/>
          <w:sz w:val="24"/>
          <w:szCs w:val="24"/>
        </w:rPr>
        <w:t>X.</w:t>
      </w:r>
      <w:r w:rsidRPr="00D766C9">
        <w:rPr>
          <w:rStyle w:val="PodtytuZnak"/>
          <w:rFonts w:asciiTheme="minorHAnsi" w:hAnsiTheme="minorHAnsi" w:cstheme="minorHAnsi"/>
          <w:b/>
          <w:color w:val="auto"/>
          <w:sz w:val="24"/>
          <w:szCs w:val="24"/>
        </w:rPr>
        <w:tab/>
        <w:t>Opis sposobu przygotowania ofert.</w:t>
      </w:r>
      <w:bookmarkEnd w:id="16"/>
    </w:p>
    <w:p w14:paraId="67EEC767" w14:textId="77777777" w:rsidR="00A830C7" w:rsidRPr="00D766C9" w:rsidRDefault="00A830C7" w:rsidP="00A830C7">
      <w:pPr>
        <w:spacing w:line="276" w:lineRule="auto"/>
        <w:rPr>
          <w:rFonts w:asciiTheme="minorHAnsi" w:eastAsiaTheme="minorEastAsia" w:hAnsiTheme="minorHAnsi" w:cstheme="minorHAnsi"/>
          <w:lang w:eastAsia="en-US"/>
        </w:rPr>
      </w:pPr>
    </w:p>
    <w:p w14:paraId="4E64B779" w14:textId="77777777" w:rsidR="00A830C7" w:rsidRPr="00D766C9" w:rsidRDefault="00A830C7" w:rsidP="00A830C7">
      <w:pPr>
        <w:pStyle w:val="WW-Domylny"/>
        <w:spacing w:after="0"/>
        <w:ind w:left="284"/>
        <w:jc w:val="both"/>
        <w:rPr>
          <w:rFonts w:asciiTheme="minorHAnsi" w:hAnsiTheme="minorHAnsi" w:cstheme="minorHAnsi"/>
          <w:color w:val="auto"/>
        </w:rPr>
      </w:pPr>
      <w:r w:rsidRPr="00D766C9">
        <w:rPr>
          <w:rFonts w:asciiTheme="minorHAnsi" w:hAnsiTheme="minorHAnsi" w:cstheme="minorHAnsi"/>
          <w:color w:val="auto"/>
        </w:rPr>
        <w:t>UWAGA: Ofertę należy złożyć wskazując wszystkie wymagane informacje zgodnie ze wzorem Formularza ofertowego stanowiącego załącznik nr 2 do SWZ.</w:t>
      </w:r>
    </w:p>
    <w:p w14:paraId="08DF7CDE" w14:textId="77777777" w:rsidR="00A830C7" w:rsidRPr="00D766C9" w:rsidRDefault="00A830C7" w:rsidP="00A830C7">
      <w:pPr>
        <w:pStyle w:val="Akapitzlist"/>
        <w:numPr>
          <w:ilvl w:val="0"/>
          <w:numId w:val="14"/>
        </w:numPr>
        <w:shd w:val="clear" w:color="auto" w:fill="FFFFFF" w:themeFill="background1"/>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Wykonawca przygotowuje ofertę przy pomocy „Formularza ofertowego” stworzonego i udostępnionego przez Zamawiającego na Platformie e-Zamówienia jako plik edytowalny i zamieszczonego w podglądzie postępowania w zakładce „Informacje podstawowe”.</w:t>
      </w:r>
    </w:p>
    <w:p w14:paraId="00C6174F"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Następnie wykonawca powinien pobrać „Formularz ofertowy”, zapisać go na dysku komputera użytkownika, uzupełnić pozostałymi danymi wymaganymi przez Zamawiającego i ponownie zapisać na dysku komputera użytkownika (najlepiej jako plik PDF) oraz podpisać odpowiednim rodzajem podpisu elektronicznego lub podpisem zaufanym lub osobistym (funkcja e-dowodu), zgodnie z pkt 6.  Zapisany „Formularz ofertowy” zapisany jako PDF należy zawsze otwierać w programie Adobe </w:t>
      </w:r>
      <w:proofErr w:type="spellStart"/>
      <w:r w:rsidRPr="00D766C9">
        <w:rPr>
          <w:rFonts w:asciiTheme="minorHAnsi" w:hAnsiTheme="minorHAnsi" w:cstheme="minorHAnsi"/>
        </w:rPr>
        <w:t>Acrobat</w:t>
      </w:r>
      <w:proofErr w:type="spellEnd"/>
      <w:r w:rsidRPr="00D766C9">
        <w:rPr>
          <w:rFonts w:asciiTheme="minorHAnsi" w:hAnsiTheme="minorHAnsi" w:cstheme="minorHAnsi"/>
        </w:rPr>
        <w:t xml:space="preserve"> Reader DC.  Po podpisaniu zamawiający rekomenduje sprawdzenie poprawności podpisu użytym oprogramowaniem do podpisywania.</w:t>
      </w:r>
    </w:p>
    <w:p w14:paraId="4A78F030"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766C9">
        <w:rPr>
          <w:rFonts w:asciiTheme="minorHAnsi" w:hAnsiTheme="minorHAnsi" w:cstheme="minorHAnsi"/>
        </w:rPr>
        <w:t>drag&amp;drop</w:t>
      </w:r>
      <w:proofErr w:type="spellEnd"/>
      <w:r w:rsidRPr="00D766C9">
        <w:rPr>
          <w:rFonts w:asciiTheme="minorHAnsi" w:hAnsiTheme="minorHAnsi" w:cstheme="minorHAnsi"/>
        </w:rPr>
        <w:t xml:space="preserve"> („przeciągnij” i „upuść”) służące do dodawania plików. </w:t>
      </w:r>
    </w:p>
    <w:p w14:paraId="1CA34E03"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Wykonawca dodaje wybrany z dysku </w:t>
      </w:r>
      <w:r w:rsidRPr="00D766C9">
        <w:rPr>
          <w:rFonts w:asciiTheme="minorHAnsi" w:hAnsiTheme="minorHAnsi" w:cstheme="minorHAnsi"/>
          <w:u w:val="single"/>
        </w:rPr>
        <w:t>i uprzednio podpisany</w:t>
      </w:r>
      <w:r w:rsidRPr="00D766C9">
        <w:rPr>
          <w:rFonts w:asciiTheme="minorHAnsi" w:hAnsiTheme="minorHAnsi" w:cstheme="minorHAnsi"/>
        </w:rPr>
        <w:t xml:space="preserve"> „Formularz oferty” </w:t>
      </w:r>
      <w:r w:rsidRPr="00D766C9">
        <w:rPr>
          <w:rFonts w:asciiTheme="minorHAnsi" w:hAnsiTheme="minorHAnsi" w:cstheme="minorHAnsi"/>
        </w:rPr>
        <w:br/>
        <w:t xml:space="preserve">w pierwszym polu („Wypełniony formularz oferty”). W kolejnym polu („Załączniki i inne dokumenty przedstawione w ofercie przez Wykonawcę”) wykonawca dodaje pozostałe pliki stanowiące ofertę lub składane wraz z ofertą. </w:t>
      </w:r>
    </w:p>
    <w:p w14:paraId="3FF48F99"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435B780" w14:textId="77777777" w:rsidR="00A830C7" w:rsidRPr="00D766C9" w:rsidRDefault="00A830C7" w:rsidP="00A830C7">
      <w:pPr>
        <w:pStyle w:val="Akapitzlist"/>
        <w:numPr>
          <w:ilvl w:val="0"/>
          <w:numId w:val="14"/>
        </w:numPr>
        <w:spacing w:line="276" w:lineRule="auto"/>
        <w:jc w:val="both"/>
        <w:rPr>
          <w:rFonts w:asciiTheme="minorHAnsi" w:hAnsiTheme="minorHAnsi" w:cstheme="minorHAnsi"/>
        </w:rPr>
      </w:pPr>
      <w:r w:rsidRPr="00D766C9">
        <w:rPr>
          <w:rFonts w:asciiTheme="minorHAnsi" w:hAnsiTheme="minorHAnsi" w:cstheme="minorHAnsi"/>
        </w:rPr>
        <w:t xml:space="preserve">Formularz ofertowy oraz pozostałe oświadczenia i dokumenty wchodzące w skład oferty lub składane wraz z ofertą, </w:t>
      </w:r>
      <w:r w:rsidRPr="00D766C9">
        <w:rPr>
          <w:rFonts w:asciiTheme="minorHAnsi" w:hAnsiTheme="minorHAnsi" w:cstheme="minorHAnsi"/>
          <w:b/>
        </w:rPr>
        <w:t>podpisuje się kwalifikowanym podpisem elektronicznym, podpisem zaufanym lub podpisem osobistym</w:t>
      </w:r>
      <w:r w:rsidRPr="00D766C9">
        <w:rPr>
          <w:rFonts w:asciiTheme="minorHAnsi" w:hAnsiTheme="minorHAnsi" w:cstheme="minorHAnsi"/>
        </w:rPr>
        <w:t>.</w:t>
      </w:r>
    </w:p>
    <w:p w14:paraId="3BCD77F3" w14:textId="77777777" w:rsidR="00A830C7" w:rsidRPr="00D766C9" w:rsidRDefault="00A830C7" w:rsidP="00A830C7">
      <w:pPr>
        <w:pStyle w:val="Akapitzlist"/>
        <w:numPr>
          <w:ilvl w:val="0"/>
          <w:numId w:val="14"/>
        </w:numPr>
        <w:spacing w:line="276" w:lineRule="auto"/>
        <w:jc w:val="both"/>
        <w:rPr>
          <w:rFonts w:asciiTheme="minorHAnsi" w:hAnsiTheme="minorHAnsi" w:cstheme="minorHAnsi"/>
        </w:rPr>
      </w:pPr>
      <w:r w:rsidRPr="00D766C9">
        <w:rPr>
          <w:rFonts w:asciiTheme="minorHAnsi" w:hAnsiTheme="minorHAnsi" w:cstheme="minorHAnsi"/>
        </w:rPr>
        <w:t xml:space="preserve">Rekomendowanym wariantem podpisu elektronicznego jest typ wewnętrzny, dla plików PDF to format PADES. Podpis formularza ofertowego wariantem podpisu elektronicznego w typie zewnętrznym również jest możliwy, tylko w tym przypadku, powstały oddzielny plik podpisu dla tego formularza należy załączyć w polu „Załączniki i inne dokumenty przedstawione w ofercie przez Wykonawcę”. Pozostałe oświadczenia i dokumenty wchodzące w skład oferty lub składane wraz z ofertą, które są zgodne z </w:t>
      </w:r>
      <w:proofErr w:type="spellStart"/>
      <w:r w:rsidRPr="00D766C9">
        <w:rPr>
          <w:rFonts w:asciiTheme="minorHAnsi" w:hAnsiTheme="minorHAnsi" w:cstheme="minorHAnsi"/>
        </w:rPr>
        <w:t>Pzp</w:t>
      </w:r>
      <w:proofErr w:type="spellEnd"/>
      <w:r w:rsidRPr="00D766C9">
        <w:rPr>
          <w:rFonts w:asciiTheme="minorHAnsi" w:hAnsiTheme="minorHAnsi" w:cstheme="minorHAnsi"/>
        </w:rPr>
        <w:t xml:space="preserve"> lub Rozporządzeniem w sprawie wymagań dla dokumentów elektronicznych opatrzone </w:t>
      </w:r>
      <w:r w:rsidRPr="00D766C9">
        <w:rPr>
          <w:rFonts w:asciiTheme="minorHAnsi" w:hAnsiTheme="minorHAnsi" w:cstheme="minorHAnsi"/>
          <w:b/>
        </w:rPr>
        <w:t>kwalifikowanym podpisem elektronicznym, podpisem zaufanym lub podpisem osobistym</w:t>
      </w:r>
      <w:r w:rsidRPr="00D766C9">
        <w:rPr>
          <w:rFonts w:asciiTheme="minorHAnsi" w:hAnsiTheme="minorHAnsi" w:cstheme="minorHAnsi"/>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47F85EF" w14:textId="77777777" w:rsidR="00A830C7" w:rsidRPr="00D766C9" w:rsidRDefault="00A830C7" w:rsidP="00A830C7">
      <w:pPr>
        <w:pStyle w:val="Akapitzlist"/>
        <w:numPr>
          <w:ilvl w:val="0"/>
          <w:numId w:val="14"/>
        </w:numPr>
        <w:spacing w:line="276" w:lineRule="auto"/>
        <w:jc w:val="both"/>
        <w:rPr>
          <w:rFonts w:asciiTheme="minorHAnsi" w:hAnsiTheme="minorHAnsi" w:cstheme="minorHAnsi"/>
        </w:rPr>
      </w:pPr>
      <w:r w:rsidRPr="00D766C9">
        <w:rPr>
          <w:rFonts w:asciiTheme="minorHAnsi" w:hAnsiTheme="minorHAnsi" w:cstheme="minorHAnsi"/>
        </w:rPr>
        <w:t xml:space="preserve">W przypadku przekazywania dokumentu elektronicznego w formacie poddającym dane kompresji, opatrzenie pliku zawierającego skompresowane dokumenty </w:t>
      </w:r>
      <w:r w:rsidRPr="00D766C9">
        <w:rPr>
          <w:rFonts w:asciiTheme="minorHAnsi" w:hAnsiTheme="minorHAnsi" w:cstheme="minorHAnsi"/>
          <w:b/>
        </w:rPr>
        <w:t>kwalifikowanym podpisem elektronicznym, podpisem zaufanym lub podpisem osobistym</w:t>
      </w:r>
      <w:r w:rsidRPr="00D766C9">
        <w:rPr>
          <w:rFonts w:asciiTheme="minorHAnsi" w:hAnsiTheme="minorHAnsi" w:cstheme="minorHAnsi"/>
        </w:rPr>
        <w:t xml:space="preserve"> jest równoznaczne z opatrzeniem wszystkich dokumentów zawartych w tym pliku kwalifikowanym podpisem elektronicznym, podpisem zaufanym lub podpisem osobistym.</w:t>
      </w:r>
    </w:p>
    <w:p w14:paraId="3B4207CD"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F32257A"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Oferta może być złożona tylko do upływu terminu składania ofert. </w:t>
      </w:r>
    </w:p>
    <w:p w14:paraId="71D4A9A3"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Wykonawca może przed upływem terminu składania ofert wycofać ofertę. Wykonawca wycofuje ofertę w zakładce „Oferty/wnioski” używając przycisku „Wycofaj ofertę”.</w:t>
      </w:r>
    </w:p>
    <w:p w14:paraId="067CB6D9"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Maksymalny łączny rozmiar plików stanowiących ofertę lub składanych wraz </w:t>
      </w:r>
      <w:r w:rsidRPr="00D766C9">
        <w:rPr>
          <w:rFonts w:asciiTheme="minorHAnsi" w:hAnsiTheme="minorHAnsi" w:cstheme="minorHAnsi"/>
        </w:rPr>
        <w:br/>
        <w:t xml:space="preserve">z ofertą to 250 MB.  </w:t>
      </w:r>
    </w:p>
    <w:p w14:paraId="797F5435"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Oferta wraz z załącznikami musi zostać sporządzona w języku polskim. Dokumenty sporządzone w języku obcym muszą być złożone wraz z tłumaczeniem na język polski.</w:t>
      </w:r>
    </w:p>
    <w:p w14:paraId="24CE69FF"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Zaleca się sporządzenie przekazywanych oświadczeń lub dokumentów w formacie .pdf, a także – w przypadku opatrywania ich kwalifikowanym podpisem elektronicznym – złożenie podpisu w formacie </w:t>
      </w:r>
      <w:proofErr w:type="spellStart"/>
      <w:r w:rsidRPr="00D766C9">
        <w:rPr>
          <w:rFonts w:asciiTheme="minorHAnsi" w:hAnsiTheme="minorHAnsi" w:cstheme="minorHAnsi"/>
        </w:rPr>
        <w:t>PAdES</w:t>
      </w:r>
      <w:proofErr w:type="spellEnd"/>
      <w:r w:rsidRPr="00D766C9">
        <w:rPr>
          <w:rFonts w:asciiTheme="minorHAnsi" w:hAnsiTheme="minorHAnsi" w:cstheme="minorHAnsi"/>
        </w:rPr>
        <w:t xml:space="preserve">. 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D766C9">
        <w:rPr>
          <w:rFonts w:asciiTheme="minorHAnsi" w:hAnsiTheme="minorHAnsi" w:cstheme="minorHAnsi"/>
        </w:rPr>
        <w:t>XAdES</w:t>
      </w:r>
      <w:proofErr w:type="spellEnd"/>
      <w:r w:rsidRPr="00D766C9">
        <w:rPr>
          <w:rFonts w:asciiTheme="minorHAnsi" w:hAnsiTheme="minorHAnsi" w:cstheme="minorHAnsi"/>
        </w:rPr>
        <w:t xml:space="preserve"> w wariancie wewnętrznym. W przypadku użycia kwalifikowanego podpisu elektronicznego w formacie </w:t>
      </w:r>
      <w:proofErr w:type="spellStart"/>
      <w:r w:rsidRPr="00D766C9">
        <w:rPr>
          <w:rFonts w:asciiTheme="minorHAnsi" w:hAnsiTheme="minorHAnsi" w:cstheme="minorHAnsi"/>
        </w:rPr>
        <w:t>XAdES</w:t>
      </w:r>
      <w:proofErr w:type="spellEnd"/>
      <w:r w:rsidRPr="00D766C9">
        <w:rPr>
          <w:rFonts w:asciiTheme="minorHAnsi" w:hAnsiTheme="minorHAnsi" w:cstheme="minorHAnsi"/>
        </w:rPr>
        <w:t xml:space="preserve"> w wariancie zewnętrznym, należy pamiętać, aby przekazać zarówno podpisywane oświadczenie lub dokument oraz plik podpisu zewnętrznego. </w:t>
      </w:r>
      <w:r w:rsidRPr="00D766C9">
        <w:rPr>
          <w:rFonts w:asciiTheme="minorHAnsi" w:hAnsiTheme="minorHAnsi" w:cstheme="minorHAnsi"/>
          <w:bCs/>
          <w:color w:val="000000"/>
        </w:rPr>
        <w:t>Zamawiający dopuszcza format plików zawierających skompresowane dane: .</w:t>
      </w:r>
      <w:proofErr w:type="spellStart"/>
      <w:r w:rsidRPr="00D766C9">
        <w:rPr>
          <w:rFonts w:asciiTheme="minorHAnsi" w:hAnsiTheme="minorHAnsi" w:cstheme="minorHAnsi"/>
          <w:bCs/>
          <w:color w:val="000000"/>
        </w:rPr>
        <w:t>rar</w:t>
      </w:r>
      <w:proofErr w:type="spellEnd"/>
      <w:r w:rsidRPr="00D766C9">
        <w:rPr>
          <w:rFonts w:asciiTheme="minorHAnsi" w:hAnsiTheme="minorHAnsi" w:cstheme="minorHAnsi"/>
        </w:rPr>
        <w:t xml:space="preserve"> W przypadku podpisywania przez kilka osób przekazywanych oświadczeń lub dokumentów (jednego pliku) zaleca się użycie jednego rodzaju podpisu – kwalifikowanego podpisu elektronicznego lub podpisu zaufanego lub podpisu osobistego.</w:t>
      </w:r>
    </w:p>
    <w:p w14:paraId="1DC50F1D"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Do oferty należy dołączyć:</w:t>
      </w:r>
    </w:p>
    <w:p w14:paraId="2BE19D35"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color w:val="auto"/>
        </w:rPr>
        <w:t>formularz ofertowy</w:t>
      </w:r>
      <w:r w:rsidRPr="00D766C9">
        <w:rPr>
          <w:rFonts w:asciiTheme="minorHAnsi" w:hAnsiTheme="minorHAnsi" w:cstheme="minorHAnsi"/>
          <w:color w:val="auto"/>
        </w:rPr>
        <w:t xml:space="preserve"> - </w:t>
      </w:r>
      <w:r w:rsidRPr="00D766C9">
        <w:rPr>
          <w:rFonts w:asciiTheme="minorHAnsi" w:eastAsia="Times New Roman" w:hAnsiTheme="minorHAnsi" w:cstheme="minorHAnsi"/>
          <w:color w:val="auto"/>
        </w:rPr>
        <w:t>do przygotowania oferty zaleca się wykorzystanie Formularza ofertowego wg wzoru załącznika nr 2 do SWZ. W przypadku, gdy Wykonawca nie korzysta z przygotowanego przez Zamawiającego wzoru, w treści oferty należy zamieścić wszystkie wymagane informacje;</w:t>
      </w:r>
    </w:p>
    <w:p w14:paraId="0958D3A6" w14:textId="1E160BC0" w:rsidR="00A830C7" w:rsidRPr="00D766C9" w:rsidRDefault="00683111"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Pr>
          <w:rFonts w:asciiTheme="minorHAnsi" w:eastAsia="Times New Roman" w:hAnsiTheme="minorHAnsi" w:cstheme="minorHAnsi"/>
          <w:b/>
          <w:color w:val="auto"/>
        </w:rPr>
        <w:t>Opis przedmiotu zamówienia – formularz cenowy</w:t>
      </w:r>
      <w:r w:rsidR="00D766C9" w:rsidRPr="00D766C9">
        <w:rPr>
          <w:rFonts w:asciiTheme="minorHAnsi" w:eastAsia="Times New Roman" w:hAnsiTheme="minorHAnsi" w:cstheme="minorHAnsi"/>
          <w:b/>
          <w:color w:val="auto"/>
        </w:rPr>
        <w:t xml:space="preserve"> (wypełniony</w:t>
      </w:r>
      <w:r>
        <w:rPr>
          <w:rFonts w:asciiTheme="minorHAnsi" w:eastAsia="Times New Roman" w:hAnsiTheme="minorHAnsi" w:cstheme="minorHAnsi"/>
          <w:b/>
          <w:color w:val="auto"/>
        </w:rPr>
        <w:t xml:space="preserve"> i podpisany</w:t>
      </w:r>
      <w:r w:rsidR="00D766C9" w:rsidRPr="00D766C9">
        <w:rPr>
          <w:rFonts w:asciiTheme="minorHAnsi" w:eastAsia="Times New Roman" w:hAnsiTheme="minorHAnsi" w:cstheme="minorHAnsi"/>
          <w:b/>
          <w:color w:val="auto"/>
        </w:rPr>
        <w:t xml:space="preserve">) </w:t>
      </w:r>
      <w:r w:rsidR="00A830C7" w:rsidRPr="00D766C9">
        <w:rPr>
          <w:rFonts w:asciiTheme="minorHAnsi" w:eastAsia="Times New Roman" w:hAnsiTheme="minorHAnsi" w:cstheme="minorHAnsi"/>
          <w:color w:val="auto"/>
        </w:rPr>
        <w:t>- wg wzoru załącznika nr 1 do SWZ ;</w:t>
      </w:r>
    </w:p>
    <w:p w14:paraId="2FBC2F2B"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rPr>
        <w:t xml:space="preserve">oświadczenie o niepodleganiu wykluczeniu </w:t>
      </w:r>
      <w:r w:rsidRPr="00D766C9">
        <w:rPr>
          <w:rFonts w:asciiTheme="minorHAnsi" w:hAnsiTheme="minorHAnsi" w:cstheme="minorHAnsi"/>
        </w:rPr>
        <w:t xml:space="preserve">(w zakresie tam wskazanym) </w:t>
      </w:r>
      <w:r w:rsidRPr="00D766C9">
        <w:rPr>
          <w:rFonts w:asciiTheme="minorHAnsi" w:hAnsiTheme="minorHAnsi" w:cstheme="minorHAnsi"/>
        </w:rPr>
        <w:br/>
        <w:t xml:space="preserve">i spełnianiu warunków udziału w postępowaniu wg wzoru załącznika nr 3 do SWZ, </w:t>
      </w:r>
      <w:r w:rsidRPr="00D766C9">
        <w:rPr>
          <w:rFonts w:asciiTheme="minorHAnsi" w:hAnsiTheme="minorHAnsi" w:cstheme="minorHAnsi"/>
        </w:rPr>
        <w:br/>
        <w:t>w formie elektronicznej lub w postaci elektronicznej opatrzonej podpisem zaufanym lub podpisem osobistym.</w:t>
      </w:r>
    </w:p>
    <w:p w14:paraId="616A505F" w14:textId="77777777" w:rsidR="00A830C7" w:rsidRPr="00D766C9" w:rsidRDefault="00A830C7" w:rsidP="00A830C7">
      <w:pPr>
        <w:pStyle w:val="Default"/>
        <w:spacing w:line="276" w:lineRule="auto"/>
        <w:ind w:left="1276"/>
        <w:jc w:val="both"/>
        <w:rPr>
          <w:rFonts w:asciiTheme="minorHAnsi" w:eastAsia="Times New Roman" w:hAnsiTheme="minorHAnsi" w:cstheme="minorHAnsi"/>
          <w:color w:val="auto"/>
        </w:rPr>
      </w:pPr>
      <w:r w:rsidRPr="00D766C9">
        <w:rPr>
          <w:rFonts w:asciiTheme="minorHAnsi" w:eastAsia="Times New Roman" w:hAnsiTheme="minorHAnsi" w:cstheme="minorHAnsi"/>
          <w:color w:val="auto"/>
        </w:rPr>
        <w:t xml:space="preserve">W przypadku Wykonawców wspólnie ubiegających się o udzielenie zamówienia, ww. oświadczenie składa każdy z Wykonawców. Oświadczenia te potwierdzają brak podstaw wykluczenia oraz spełnianie warunków udziału w zakresie, w jakim każdy </w:t>
      </w:r>
      <w:r w:rsidRPr="00D766C9">
        <w:rPr>
          <w:rFonts w:asciiTheme="minorHAnsi" w:eastAsia="Times New Roman" w:hAnsiTheme="minorHAnsi" w:cstheme="minorHAnsi"/>
          <w:color w:val="auto"/>
        </w:rPr>
        <w:br/>
        <w:t xml:space="preserve">z Wykonawców wykazuje spełnianie warunków udziału w postępowaniu. </w:t>
      </w:r>
    </w:p>
    <w:p w14:paraId="469A3EDA" w14:textId="77777777" w:rsidR="00A830C7" w:rsidRPr="00D766C9" w:rsidRDefault="00A830C7" w:rsidP="00A830C7">
      <w:pPr>
        <w:pStyle w:val="Default"/>
        <w:spacing w:line="276" w:lineRule="auto"/>
        <w:ind w:left="1276"/>
        <w:jc w:val="both"/>
        <w:rPr>
          <w:rFonts w:asciiTheme="minorHAnsi" w:eastAsia="Times New Roman" w:hAnsiTheme="minorHAnsi" w:cstheme="minorHAnsi"/>
          <w:color w:val="auto"/>
        </w:rPr>
      </w:pPr>
      <w:r w:rsidRPr="00D766C9">
        <w:rPr>
          <w:rFonts w:asciiTheme="minorHAnsi" w:eastAsia="Times New Roman" w:hAnsiTheme="minorHAnsi" w:cstheme="minorHAnsi"/>
          <w:color w:val="auto"/>
        </w:rPr>
        <w:t xml:space="preserve">W przypadku powoływania się na zasoby innych podmiotów oświadczenie </w:t>
      </w:r>
      <w:r w:rsidRPr="00D766C9">
        <w:rPr>
          <w:rFonts w:asciiTheme="minorHAnsi" w:eastAsia="Times New Roman" w:hAnsiTheme="minorHAnsi" w:cstheme="minorHAnsi"/>
          <w:color w:val="auto"/>
        </w:rPr>
        <w:br/>
        <w:t>o niepodleganiu wykluczeniu i spełnianiu warunków udziału w postępowaniu podpisuje podmiot udostępniający zasoby w zakresie, w jakim wykonawca powołuje się na jego zasoby;</w:t>
      </w:r>
    </w:p>
    <w:p w14:paraId="266A1214"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color w:val="auto"/>
        </w:rPr>
        <w:t>oświadczenie wykonawców wspólnie ubiegających się o udzielenie zamówienia</w:t>
      </w:r>
      <w:r w:rsidRPr="00D766C9">
        <w:rPr>
          <w:rFonts w:asciiTheme="minorHAnsi" w:hAnsiTheme="minorHAnsi" w:cstheme="minorHAnsi"/>
          <w:color w:val="auto"/>
        </w:rPr>
        <w:t xml:space="preserve">, </w:t>
      </w:r>
      <w:r w:rsidRPr="00D766C9">
        <w:rPr>
          <w:rFonts w:asciiTheme="minorHAnsi" w:hAnsiTheme="minorHAnsi" w:cstheme="minorHAnsi"/>
          <w:color w:val="auto"/>
        </w:rPr>
        <w:br/>
        <w:t xml:space="preserve">z którego będzie wynikało, które usługi wykonają poszczególni Wykonawcy składający ofertę wspólnie – jeżeli ofertę składają wykonawcy wspólnie ubiegający się </w:t>
      </w:r>
      <w:r w:rsidRPr="00D766C9">
        <w:rPr>
          <w:rFonts w:asciiTheme="minorHAnsi" w:hAnsiTheme="minorHAnsi" w:cstheme="minorHAnsi"/>
          <w:color w:val="auto"/>
        </w:rPr>
        <w:br/>
        <w:t>o zamówienia (załącznik nr 7 do SWZ);</w:t>
      </w:r>
    </w:p>
    <w:p w14:paraId="4E445DC9"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color w:val="auto"/>
        </w:rPr>
        <w:t>pełnomocnictwa lub inne dokumenty</w:t>
      </w:r>
      <w:r w:rsidRPr="00D766C9">
        <w:rPr>
          <w:rFonts w:asciiTheme="minorHAnsi" w:hAnsiTheme="minorHAnsi" w:cstheme="minorHAnsi"/>
          <w:color w:val="auto"/>
        </w:rPr>
        <w:t xml:space="preserve"> potwierdzające umocowanie do reprezentowania Wykonawcy, potwierdzające uprawnienia osób podpisujących ofertę Wykonawcy do działania w jego imieniu, o ile uprawnienia te nie wynikają </w:t>
      </w:r>
      <w:r w:rsidRPr="00D766C9">
        <w:rPr>
          <w:rFonts w:asciiTheme="minorHAnsi" w:hAnsiTheme="minorHAnsi" w:cstheme="minorHAnsi"/>
          <w:color w:val="auto"/>
        </w:rPr>
        <w:br/>
        <w:t>z dokumentów rejestrowych;</w:t>
      </w:r>
    </w:p>
    <w:p w14:paraId="2FCEBDAA"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color w:val="auto"/>
        </w:rPr>
        <w:t xml:space="preserve">pełnomocnictwo dla pełnomocnika </w:t>
      </w:r>
      <w:r w:rsidRPr="00D766C9">
        <w:rPr>
          <w:rFonts w:asciiTheme="minorHAnsi" w:hAnsiTheme="minorHAnsi" w:cstheme="minorHAnsi"/>
          <w:color w:val="auto"/>
        </w:rPr>
        <w:t>do reprezentowania w postępowaniu Wykonawców wspólnie ubiegających się do udzielenie zamówienia – dotyczy ofert składanych przez Wykonawców wspólnie ubiegających się o udzielenie zamówienia;</w:t>
      </w:r>
    </w:p>
    <w:p w14:paraId="294EEDD6" w14:textId="77777777" w:rsidR="00A830C7" w:rsidRPr="00D766C9" w:rsidRDefault="00A830C7" w:rsidP="00A830C7">
      <w:pPr>
        <w:pStyle w:val="Default"/>
        <w:numPr>
          <w:ilvl w:val="3"/>
          <w:numId w:val="26"/>
        </w:numPr>
        <w:spacing w:line="276" w:lineRule="auto"/>
        <w:ind w:left="1276" w:hanging="283"/>
        <w:jc w:val="both"/>
        <w:rPr>
          <w:rFonts w:asciiTheme="minorHAnsi" w:eastAsia="Times New Roman" w:hAnsiTheme="minorHAnsi" w:cstheme="minorHAnsi"/>
          <w:color w:val="auto"/>
        </w:rPr>
      </w:pPr>
      <w:r w:rsidRPr="00D766C9">
        <w:rPr>
          <w:rFonts w:asciiTheme="minorHAnsi" w:hAnsiTheme="minorHAnsi" w:cstheme="minorHAnsi"/>
          <w:b/>
          <w:color w:val="auto"/>
        </w:rPr>
        <w:t>zobowiązanie innego podmiotu do udostępnienia zasobów</w:t>
      </w:r>
      <w:r w:rsidRPr="00D766C9">
        <w:rPr>
          <w:rFonts w:asciiTheme="minorHAnsi" w:hAnsiTheme="minorHAnsi" w:cstheme="minorHAnsi"/>
          <w:color w:val="auto"/>
        </w:rPr>
        <w:t xml:space="preserve"> – jeżeli wykonawca powołuję się na zasoby.</w:t>
      </w:r>
    </w:p>
    <w:p w14:paraId="540704BB"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2C4D598B"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W przypadku, gdy dokumenty o których mowa w ust. 14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E70FAA5"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Poświadczenia zgodności cyfrowego odwzorowania z dokumentem w postaci papierowej, </w:t>
      </w:r>
      <w:r w:rsidRPr="00D766C9">
        <w:rPr>
          <w:rFonts w:asciiTheme="minorHAnsi" w:hAnsiTheme="minorHAnsi" w:cstheme="minorHAnsi"/>
          <w:color w:val="auto"/>
        </w:rPr>
        <w:br/>
        <w:t>o którym mowa w ust. 15 dokonuje w przypadku:</w:t>
      </w:r>
    </w:p>
    <w:p w14:paraId="3F4C5AEB" w14:textId="77777777" w:rsidR="00A830C7" w:rsidRPr="00D766C9" w:rsidRDefault="00A830C7" w:rsidP="00A830C7">
      <w:pPr>
        <w:pStyle w:val="Default"/>
        <w:numPr>
          <w:ilvl w:val="1"/>
          <w:numId w:val="27"/>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6F48AE14" w14:textId="77777777" w:rsidR="00A830C7" w:rsidRPr="00D766C9" w:rsidRDefault="00A830C7" w:rsidP="00A830C7">
      <w:pPr>
        <w:pStyle w:val="Default"/>
        <w:numPr>
          <w:ilvl w:val="1"/>
          <w:numId w:val="27"/>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Przedmiotowych środków dowodowych – odpowiednio wykonawca lub wykonawca wspólnie ubiegający się o udzielenie zamówienia; </w:t>
      </w:r>
    </w:p>
    <w:p w14:paraId="524B24C2" w14:textId="77777777" w:rsidR="00A830C7" w:rsidRPr="00D766C9" w:rsidRDefault="00A830C7" w:rsidP="00A830C7">
      <w:pPr>
        <w:pStyle w:val="Default"/>
        <w:numPr>
          <w:ilvl w:val="1"/>
          <w:numId w:val="27"/>
        </w:numPr>
        <w:spacing w:line="276" w:lineRule="auto"/>
        <w:jc w:val="both"/>
        <w:rPr>
          <w:rFonts w:asciiTheme="minorHAnsi" w:hAnsiTheme="minorHAnsi" w:cstheme="minorHAnsi"/>
          <w:color w:val="auto"/>
        </w:rPr>
      </w:pPr>
      <w:r w:rsidRPr="00D766C9">
        <w:rPr>
          <w:rFonts w:asciiTheme="minorHAnsi" w:hAnsiTheme="minorHAnsi" w:cstheme="minorHAnsi"/>
          <w:color w:val="auto"/>
        </w:rPr>
        <w:t>Innych dokumentów – odpowiednio wykonawca lub wykonawca wspólnie ubiegający się o udzielenie zamówienia, w zakresie dokumentów, które każdego z nich dotyczą;</w:t>
      </w:r>
    </w:p>
    <w:p w14:paraId="27CE0B1B" w14:textId="77777777" w:rsidR="00A830C7" w:rsidRPr="00D766C9" w:rsidRDefault="00A830C7" w:rsidP="00A830C7">
      <w:pPr>
        <w:pStyle w:val="Default"/>
        <w:numPr>
          <w:ilvl w:val="1"/>
          <w:numId w:val="27"/>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Poświadczenia zgodności cyfrowego odwzorowania z dokumentem w postaci papierowej może dokonać również notariusz. </w:t>
      </w:r>
    </w:p>
    <w:p w14:paraId="268CE27A"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Podmiotowe środki dowodowe,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5D929BB"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W przypadku, gdy podmiotowe środki dowodowe, oraz zobowiązanie podmiotu udostępniającego zasoby, przedmiotowe środki dowodowe, niewystawione przez upoważnione podmioty lub pełnomocnictwo, o których mowa w ust. 17,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722A261"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 xml:space="preserve">Poświadczenia zgodności cyfrowego odwzorowania z dokumentem w postaci papierowej, </w:t>
      </w:r>
      <w:r w:rsidRPr="00D766C9">
        <w:rPr>
          <w:rFonts w:asciiTheme="minorHAnsi" w:hAnsiTheme="minorHAnsi" w:cstheme="minorHAnsi"/>
          <w:color w:val="auto"/>
        </w:rPr>
        <w:br/>
        <w:t>o którym mowa w ust. 18, dokonuje w przypadku:</w:t>
      </w:r>
    </w:p>
    <w:p w14:paraId="06BC4CF7" w14:textId="77777777" w:rsidR="00A830C7" w:rsidRPr="00D766C9" w:rsidRDefault="00A830C7" w:rsidP="00A830C7">
      <w:pPr>
        <w:pStyle w:val="Akapitzlist"/>
        <w:numPr>
          <w:ilvl w:val="0"/>
          <w:numId w:val="28"/>
        </w:numPr>
        <w:spacing w:line="276" w:lineRule="auto"/>
        <w:jc w:val="both"/>
        <w:rPr>
          <w:rFonts w:asciiTheme="minorHAnsi" w:eastAsia="Arial" w:hAnsiTheme="minorHAnsi" w:cstheme="minorHAnsi"/>
          <w:lang w:eastAsia="ar-SA"/>
        </w:rPr>
      </w:pPr>
      <w:r w:rsidRPr="00D766C9">
        <w:rPr>
          <w:rFonts w:asciiTheme="minorHAnsi" w:eastAsia="Arial" w:hAnsiTheme="minorHAnsi" w:cstheme="minorHAnsi"/>
          <w:lang w:eastAsia="ar-SA"/>
        </w:rPr>
        <w:t>Podmiotowych środków dowodowych - odpowiednio wykonawca, wykonawca wspólnie ubiegający się o udzielenie zamówienia, podmiot udostępniający zasoby lub podwykonawca, w zakresie podmiotowych środków dowodowych, które każdego z nich dotyczą;</w:t>
      </w:r>
    </w:p>
    <w:p w14:paraId="00E15E99" w14:textId="77777777" w:rsidR="00A830C7" w:rsidRPr="00D766C9" w:rsidRDefault="00A830C7" w:rsidP="00A830C7">
      <w:pPr>
        <w:pStyle w:val="Akapitzlist"/>
        <w:numPr>
          <w:ilvl w:val="0"/>
          <w:numId w:val="28"/>
        </w:numPr>
        <w:spacing w:line="276" w:lineRule="auto"/>
        <w:jc w:val="both"/>
        <w:rPr>
          <w:rFonts w:asciiTheme="minorHAnsi" w:eastAsia="Arial" w:hAnsiTheme="minorHAnsi" w:cstheme="minorHAnsi"/>
          <w:lang w:eastAsia="ar-SA"/>
        </w:rPr>
      </w:pPr>
      <w:r w:rsidRPr="00D766C9">
        <w:rPr>
          <w:rFonts w:asciiTheme="minorHAnsi" w:eastAsia="Arial" w:hAnsiTheme="minorHAnsi" w:cstheme="minorHAnsi"/>
          <w:lang w:eastAsia="ar-SA"/>
        </w:rPr>
        <w:t xml:space="preserve"> Przedmiotowego środka dowodowego lub zobowiązania podmiotu udostępniającego zasoby - odpowiednio wykonawca lub wykonawca wspólnie ubiegający się o udzielenie zamówienia;</w:t>
      </w:r>
    </w:p>
    <w:p w14:paraId="60F6D644" w14:textId="77777777" w:rsidR="00A830C7" w:rsidRPr="00D766C9" w:rsidRDefault="00A830C7" w:rsidP="00A830C7">
      <w:pPr>
        <w:pStyle w:val="Akapitzlist"/>
        <w:numPr>
          <w:ilvl w:val="0"/>
          <w:numId w:val="28"/>
        </w:numPr>
        <w:spacing w:line="276" w:lineRule="auto"/>
        <w:rPr>
          <w:rFonts w:asciiTheme="minorHAnsi" w:eastAsia="Arial" w:hAnsiTheme="minorHAnsi" w:cstheme="minorHAnsi"/>
          <w:lang w:eastAsia="ar-SA"/>
        </w:rPr>
      </w:pPr>
      <w:r w:rsidRPr="00D766C9">
        <w:rPr>
          <w:rFonts w:asciiTheme="minorHAnsi" w:eastAsia="Arial" w:hAnsiTheme="minorHAnsi" w:cstheme="minorHAnsi"/>
          <w:lang w:eastAsia="ar-SA"/>
        </w:rPr>
        <w:t>Pełnomocnictwa – mocodawca;</w:t>
      </w:r>
    </w:p>
    <w:p w14:paraId="7886E1DE" w14:textId="77777777" w:rsidR="00A830C7" w:rsidRPr="00D766C9" w:rsidRDefault="00A830C7" w:rsidP="00A830C7">
      <w:pPr>
        <w:pStyle w:val="Akapitzlist"/>
        <w:numPr>
          <w:ilvl w:val="0"/>
          <w:numId w:val="28"/>
        </w:numPr>
        <w:spacing w:line="276" w:lineRule="auto"/>
        <w:jc w:val="both"/>
        <w:rPr>
          <w:rFonts w:asciiTheme="minorHAnsi" w:eastAsia="Arial" w:hAnsiTheme="minorHAnsi" w:cstheme="minorHAnsi"/>
          <w:lang w:eastAsia="ar-SA"/>
        </w:rPr>
      </w:pPr>
      <w:r w:rsidRPr="00D766C9">
        <w:rPr>
          <w:rFonts w:asciiTheme="minorHAnsi" w:hAnsiTheme="minorHAnsi" w:cstheme="minorHAnsi"/>
        </w:rPr>
        <w:t>Poświadczenia zgodności cyfrowego odwzorowania z dokumentem w postaci papierowej może dokonać również notariusz.</w:t>
      </w:r>
    </w:p>
    <w:p w14:paraId="6993EDEB"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Treść oferty musi być zgodna z warunkami zamówienia.</w:t>
      </w:r>
    </w:p>
    <w:p w14:paraId="6B1B3C57" w14:textId="77777777" w:rsidR="00A830C7" w:rsidRPr="00D766C9" w:rsidRDefault="00A830C7" w:rsidP="00A830C7">
      <w:pPr>
        <w:pStyle w:val="Default"/>
        <w:numPr>
          <w:ilvl w:val="0"/>
          <w:numId w:val="14"/>
        </w:numPr>
        <w:spacing w:line="276" w:lineRule="auto"/>
        <w:jc w:val="both"/>
        <w:rPr>
          <w:rFonts w:asciiTheme="minorHAnsi" w:hAnsiTheme="minorHAnsi" w:cstheme="minorHAnsi"/>
          <w:color w:val="auto"/>
        </w:rPr>
      </w:pPr>
      <w:r w:rsidRPr="00D766C9">
        <w:rPr>
          <w:rFonts w:asciiTheme="minorHAnsi" w:hAnsiTheme="minorHAnsi" w:cstheme="minorHAnsi"/>
          <w:color w:val="auto"/>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0EE6CBFF"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Wykonawca może złożyć tylko jedną ofertę.</w:t>
      </w:r>
    </w:p>
    <w:p w14:paraId="472CA8D0" w14:textId="77777777" w:rsidR="00A830C7" w:rsidRPr="00D766C9" w:rsidRDefault="00A830C7" w:rsidP="00A830C7">
      <w:pPr>
        <w:pStyle w:val="Akapitzlist"/>
        <w:numPr>
          <w:ilvl w:val="0"/>
          <w:numId w:val="14"/>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Treść oferty musi być zgodna z warunkami zamówienia.</w:t>
      </w:r>
    </w:p>
    <w:p w14:paraId="35491615" w14:textId="77777777" w:rsidR="00A830C7" w:rsidRPr="00D766C9" w:rsidRDefault="00A830C7" w:rsidP="00A830C7">
      <w:pPr>
        <w:pStyle w:val="WW-Domylny"/>
        <w:numPr>
          <w:ilvl w:val="0"/>
          <w:numId w:val="14"/>
        </w:numPr>
        <w:spacing w:after="0"/>
        <w:jc w:val="both"/>
        <w:rPr>
          <w:rFonts w:asciiTheme="minorHAnsi" w:hAnsiTheme="minorHAnsi" w:cstheme="minorHAnsi"/>
        </w:rPr>
      </w:pPr>
      <w:r w:rsidRPr="00D766C9">
        <w:rPr>
          <w:rFonts w:asciiTheme="minorHAnsi" w:hAnsiTheme="minorHAnsi" w:cstheme="minorHAnsi"/>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FE0F05B" w14:textId="77777777" w:rsidR="00A830C7" w:rsidRPr="00D766C9" w:rsidRDefault="00A830C7" w:rsidP="00A830C7">
      <w:pPr>
        <w:pStyle w:val="WW-Domylny"/>
        <w:numPr>
          <w:ilvl w:val="0"/>
          <w:numId w:val="14"/>
        </w:numPr>
        <w:spacing w:after="0"/>
        <w:jc w:val="both"/>
        <w:rPr>
          <w:rFonts w:asciiTheme="minorHAnsi" w:hAnsiTheme="minorHAnsi" w:cstheme="minorHAnsi"/>
        </w:rPr>
      </w:pPr>
      <w:r w:rsidRPr="00D766C9">
        <w:rPr>
          <w:rFonts w:asciiTheme="minorHAnsi" w:hAnsiTheme="minorHAnsi" w:cstheme="minorHAnsi"/>
        </w:rPr>
        <w:t>Zamawiający nie wymaga wniesienia wadium.</w:t>
      </w:r>
    </w:p>
    <w:p w14:paraId="0371ACE7" w14:textId="77777777" w:rsidR="00A830C7" w:rsidRPr="00D766C9" w:rsidRDefault="00A830C7" w:rsidP="00A830C7">
      <w:pPr>
        <w:pStyle w:val="Default"/>
        <w:spacing w:line="276" w:lineRule="auto"/>
        <w:jc w:val="both"/>
        <w:rPr>
          <w:rFonts w:asciiTheme="minorHAnsi" w:hAnsiTheme="minorHAnsi" w:cstheme="minorHAnsi"/>
          <w:color w:val="auto"/>
        </w:rPr>
      </w:pPr>
    </w:p>
    <w:p w14:paraId="3B02C53A"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bookmarkStart w:id="17" w:name="_Toc62846651"/>
      <w:r w:rsidRPr="00D766C9">
        <w:rPr>
          <w:rStyle w:val="PodtytuZnak"/>
          <w:rFonts w:asciiTheme="minorHAnsi" w:hAnsiTheme="minorHAnsi" w:cstheme="minorHAnsi"/>
          <w:b/>
          <w:color w:val="auto"/>
          <w:sz w:val="24"/>
          <w:szCs w:val="24"/>
        </w:rPr>
        <w:t>XI.</w:t>
      </w:r>
      <w:r w:rsidRPr="00D766C9">
        <w:rPr>
          <w:rStyle w:val="PodtytuZnak"/>
          <w:rFonts w:asciiTheme="minorHAnsi" w:hAnsiTheme="minorHAnsi" w:cstheme="minorHAnsi"/>
          <w:b/>
          <w:color w:val="auto"/>
          <w:sz w:val="24"/>
          <w:szCs w:val="24"/>
        </w:rPr>
        <w:tab/>
        <w:t>Sposób oraz termin składania ofert.</w:t>
      </w:r>
      <w:bookmarkEnd w:id="17"/>
    </w:p>
    <w:p w14:paraId="74551B75" w14:textId="77777777" w:rsidR="00A830C7" w:rsidRPr="00D766C9" w:rsidRDefault="00A830C7" w:rsidP="00A830C7">
      <w:pPr>
        <w:spacing w:line="276" w:lineRule="auto"/>
        <w:rPr>
          <w:rFonts w:asciiTheme="minorHAnsi" w:eastAsiaTheme="minorEastAsia" w:hAnsiTheme="minorHAnsi" w:cstheme="minorHAnsi"/>
          <w:lang w:eastAsia="en-US"/>
        </w:rPr>
      </w:pPr>
    </w:p>
    <w:p w14:paraId="000B4C19" w14:textId="77777777" w:rsidR="00A830C7" w:rsidRPr="00D766C9" w:rsidRDefault="00A830C7" w:rsidP="00A830C7">
      <w:pPr>
        <w:pStyle w:val="WW-Domylny"/>
        <w:numPr>
          <w:ilvl w:val="0"/>
          <w:numId w:val="21"/>
        </w:numPr>
        <w:spacing w:after="0"/>
        <w:jc w:val="both"/>
        <w:rPr>
          <w:rFonts w:asciiTheme="minorHAnsi" w:hAnsiTheme="minorHAnsi" w:cstheme="minorHAnsi"/>
        </w:rPr>
      </w:pPr>
      <w:r w:rsidRPr="00D766C9">
        <w:rPr>
          <w:rFonts w:asciiTheme="minorHAnsi" w:hAnsiTheme="minorHAnsi" w:cstheme="minorHAnsi"/>
        </w:rPr>
        <w:t xml:space="preserve">Wykonawca składa ofertę za pośrednictwem zakładki „Oferty/wnioski”, widocznej </w:t>
      </w:r>
      <w:r w:rsidRPr="00D766C9">
        <w:rPr>
          <w:rFonts w:asciiTheme="minorHAnsi" w:hAnsiTheme="minorHAnsi" w:cstheme="minorHAnsi"/>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766C9">
        <w:rPr>
          <w:rFonts w:asciiTheme="minorHAnsi" w:hAnsiTheme="minorHAnsi" w:cstheme="minorHAnsi"/>
        </w:rPr>
        <w:t>drag&amp;drop</w:t>
      </w:r>
      <w:proofErr w:type="spellEnd"/>
      <w:r w:rsidRPr="00D766C9">
        <w:rPr>
          <w:rFonts w:asciiTheme="minorHAnsi" w:hAnsiTheme="minorHAnsi" w:cstheme="minorHAnsi"/>
        </w:rPr>
        <w:t xml:space="preserve"> („przeciągnij” </w:t>
      </w:r>
      <w:r w:rsidRPr="00D766C9">
        <w:rPr>
          <w:rFonts w:asciiTheme="minorHAnsi" w:hAnsiTheme="minorHAnsi" w:cstheme="minorHAnsi"/>
        </w:rPr>
        <w:br/>
        <w:t xml:space="preserve">i „upuść”) służące do dodawania plików. </w:t>
      </w:r>
    </w:p>
    <w:p w14:paraId="4C730079" w14:textId="77777777" w:rsidR="00A830C7" w:rsidRPr="00D766C9" w:rsidRDefault="00A830C7" w:rsidP="00A830C7">
      <w:pPr>
        <w:pStyle w:val="WW-Domylny"/>
        <w:numPr>
          <w:ilvl w:val="0"/>
          <w:numId w:val="21"/>
        </w:numPr>
        <w:spacing w:after="0"/>
        <w:jc w:val="both"/>
        <w:rPr>
          <w:rFonts w:asciiTheme="minorHAnsi" w:hAnsiTheme="minorHAnsi" w:cstheme="minorHAnsi"/>
        </w:rPr>
      </w:pPr>
      <w:r w:rsidRPr="00D766C9">
        <w:rPr>
          <w:rFonts w:asciiTheme="minorHAnsi" w:hAnsiTheme="minorHAnsi" w:cstheme="minorHAnsi"/>
        </w:rPr>
        <w:t xml:space="preserve">Wykonawca dodaje wybrany z dysku </w:t>
      </w:r>
      <w:r w:rsidRPr="00D766C9">
        <w:rPr>
          <w:rFonts w:asciiTheme="minorHAnsi" w:hAnsiTheme="minorHAnsi" w:cstheme="minorHAnsi"/>
          <w:u w:val="single"/>
        </w:rPr>
        <w:t>i uprzednio podpisany</w:t>
      </w:r>
      <w:r w:rsidRPr="00D766C9">
        <w:rPr>
          <w:rFonts w:asciiTheme="minorHAnsi" w:hAnsiTheme="minorHAnsi" w:cstheme="minorHAnsi"/>
        </w:rPr>
        <w:t xml:space="preserve"> „Formularz oferty”  w pierwszym polu („Wypełniony formularz oferty”). W kolejnym polu („Załączniki i inne dokumenty przedstawione w ofercie przez Wykonawcę”) wykonawca dodaje pozostałe pliki stanowiące ofertę lub składane wraz z ofertą. Szczegóły określa Rozdział IX SWZ.</w:t>
      </w:r>
    </w:p>
    <w:p w14:paraId="72E5EDEF" w14:textId="0F32194A" w:rsidR="00A830C7" w:rsidRPr="00683111" w:rsidRDefault="00A830C7" w:rsidP="00A830C7">
      <w:pPr>
        <w:pStyle w:val="WW-Domylny"/>
        <w:numPr>
          <w:ilvl w:val="0"/>
          <w:numId w:val="21"/>
        </w:numPr>
        <w:spacing w:after="0"/>
        <w:jc w:val="both"/>
        <w:rPr>
          <w:rFonts w:asciiTheme="minorHAnsi" w:hAnsiTheme="minorHAnsi" w:cstheme="minorHAnsi"/>
          <w:b/>
        </w:rPr>
      </w:pPr>
      <w:r w:rsidRPr="00D766C9">
        <w:rPr>
          <w:rFonts w:asciiTheme="minorHAnsi" w:hAnsiTheme="minorHAnsi" w:cstheme="minorHAnsi"/>
        </w:rPr>
        <w:t xml:space="preserve">Ofertę należy złożyć w terminie do dnia </w:t>
      </w:r>
      <w:r w:rsidRPr="00683111">
        <w:rPr>
          <w:rFonts w:asciiTheme="minorHAnsi" w:hAnsiTheme="minorHAnsi" w:cstheme="minorHAnsi"/>
          <w:b/>
        </w:rPr>
        <w:t>1</w:t>
      </w:r>
      <w:r w:rsidR="00130AF2">
        <w:rPr>
          <w:rFonts w:asciiTheme="minorHAnsi" w:hAnsiTheme="minorHAnsi" w:cstheme="minorHAnsi"/>
          <w:b/>
        </w:rPr>
        <w:t>3</w:t>
      </w:r>
      <w:r w:rsidRPr="00683111">
        <w:rPr>
          <w:rFonts w:asciiTheme="minorHAnsi" w:hAnsiTheme="minorHAnsi" w:cstheme="minorHAnsi"/>
          <w:b/>
        </w:rPr>
        <w:t>.02.2026 r., do godz. 1</w:t>
      </w:r>
      <w:r w:rsidR="00683111">
        <w:rPr>
          <w:rFonts w:asciiTheme="minorHAnsi" w:hAnsiTheme="minorHAnsi" w:cstheme="minorHAnsi"/>
          <w:b/>
        </w:rPr>
        <w:t>3</w:t>
      </w:r>
      <w:r w:rsidRPr="00683111">
        <w:rPr>
          <w:rFonts w:asciiTheme="minorHAnsi" w:hAnsiTheme="minorHAnsi" w:cstheme="minorHAnsi"/>
          <w:b/>
        </w:rPr>
        <w:t>:00.</w:t>
      </w:r>
    </w:p>
    <w:p w14:paraId="79E5D857" w14:textId="77777777" w:rsidR="00A830C7" w:rsidRPr="00683111" w:rsidRDefault="00A830C7" w:rsidP="00A830C7">
      <w:pPr>
        <w:pStyle w:val="WW-Domylny"/>
        <w:spacing w:after="0"/>
        <w:ind w:left="567"/>
        <w:jc w:val="both"/>
        <w:rPr>
          <w:rFonts w:asciiTheme="minorHAnsi" w:hAnsiTheme="minorHAnsi" w:cstheme="minorHAnsi"/>
          <w:b/>
        </w:rPr>
      </w:pPr>
    </w:p>
    <w:p w14:paraId="01A97ED1" w14:textId="77777777" w:rsidR="00A830C7" w:rsidRPr="00683111"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bookmarkStart w:id="18" w:name="_Toc62846652"/>
      <w:r w:rsidRPr="00683111">
        <w:rPr>
          <w:rStyle w:val="PodtytuZnak"/>
          <w:rFonts w:asciiTheme="minorHAnsi" w:hAnsiTheme="minorHAnsi" w:cstheme="minorHAnsi"/>
          <w:b/>
          <w:color w:val="auto"/>
          <w:sz w:val="24"/>
          <w:szCs w:val="24"/>
        </w:rPr>
        <w:t>XII.</w:t>
      </w:r>
      <w:r w:rsidRPr="00683111">
        <w:rPr>
          <w:rStyle w:val="PodtytuZnak"/>
          <w:rFonts w:asciiTheme="minorHAnsi" w:hAnsiTheme="minorHAnsi" w:cstheme="minorHAnsi"/>
          <w:b/>
          <w:color w:val="auto"/>
          <w:sz w:val="24"/>
          <w:szCs w:val="24"/>
        </w:rPr>
        <w:tab/>
        <w:t>Termin otwarcia ofert.</w:t>
      </w:r>
      <w:bookmarkEnd w:id="18"/>
    </w:p>
    <w:p w14:paraId="5E72B91E" w14:textId="77777777" w:rsidR="00A830C7" w:rsidRPr="00683111" w:rsidRDefault="00A830C7" w:rsidP="00A830C7">
      <w:pPr>
        <w:spacing w:line="276" w:lineRule="auto"/>
        <w:rPr>
          <w:rFonts w:asciiTheme="minorHAnsi" w:eastAsiaTheme="minorEastAsia" w:hAnsiTheme="minorHAnsi" w:cstheme="minorHAnsi"/>
          <w:lang w:eastAsia="en-US"/>
        </w:rPr>
      </w:pPr>
    </w:p>
    <w:p w14:paraId="72349FA5" w14:textId="2E9009DB" w:rsidR="00A830C7" w:rsidRPr="00D766C9" w:rsidRDefault="00A830C7" w:rsidP="00A830C7">
      <w:pPr>
        <w:pStyle w:val="Akapitzlist"/>
        <w:numPr>
          <w:ilvl w:val="0"/>
          <w:numId w:val="15"/>
        </w:numPr>
        <w:autoSpaceDE w:val="0"/>
        <w:autoSpaceDN w:val="0"/>
        <w:adjustRightInd w:val="0"/>
        <w:spacing w:line="276" w:lineRule="auto"/>
        <w:jc w:val="both"/>
        <w:rPr>
          <w:rFonts w:asciiTheme="minorHAnsi" w:hAnsiTheme="minorHAnsi" w:cstheme="minorHAnsi"/>
        </w:rPr>
      </w:pPr>
      <w:r w:rsidRPr="00683111">
        <w:rPr>
          <w:rFonts w:asciiTheme="minorHAnsi" w:hAnsiTheme="minorHAnsi" w:cstheme="minorHAnsi"/>
        </w:rPr>
        <w:t xml:space="preserve">Otwarcie ofert nastąpi w dniu </w:t>
      </w:r>
      <w:r w:rsidRPr="00683111">
        <w:rPr>
          <w:rFonts w:asciiTheme="minorHAnsi" w:hAnsiTheme="minorHAnsi" w:cstheme="minorHAnsi"/>
          <w:b/>
        </w:rPr>
        <w:t>1</w:t>
      </w:r>
      <w:r w:rsidR="00130AF2">
        <w:rPr>
          <w:rFonts w:asciiTheme="minorHAnsi" w:hAnsiTheme="minorHAnsi" w:cstheme="minorHAnsi"/>
          <w:b/>
        </w:rPr>
        <w:t>3</w:t>
      </w:r>
      <w:r w:rsidRPr="00683111">
        <w:rPr>
          <w:rFonts w:asciiTheme="minorHAnsi" w:hAnsiTheme="minorHAnsi" w:cstheme="minorHAnsi"/>
          <w:b/>
        </w:rPr>
        <w:t>.02.2026 r.</w:t>
      </w:r>
      <w:r w:rsidRPr="00D766C9">
        <w:rPr>
          <w:rFonts w:asciiTheme="minorHAnsi" w:hAnsiTheme="minorHAnsi" w:cstheme="minorHAnsi"/>
          <w:b/>
        </w:rPr>
        <w:t xml:space="preserve"> o godzinie 1</w:t>
      </w:r>
      <w:r w:rsidR="00683111">
        <w:rPr>
          <w:rFonts w:asciiTheme="minorHAnsi" w:hAnsiTheme="minorHAnsi" w:cstheme="minorHAnsi"/>
          <w:b/>
        </w:rPr>
        <w:t>3</w:t>
      </w:r>
      <w:r w:rsidRPr="00D766C9">
        <w:rPr>
          <w:rFonts w:asciiTheme="minorHAnsi" w:hAnsiTheme="minorHAnsi" w:cstheme="minorHAnsi"/>
          <w:b/>
        </w:rPr>
        <w:t>:30.</w:t>
      </w:r>
    </w:p>
    <w:p w14:paraId="67DD69E3" w14:textId="77777777" w:rsidR="00A830C7" w:rsidRPr="00D766C9" w:rsidRDefault="00A830C7" w:rsidP="00A830C7">
      <w:pPr>
        <w:pStyle w:val="Akapitzlist"/>
        <w:numPr>
          <w:ilvl w:val="0"/>
          <w:numId w:val="15"/>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najpóźniej przed otwarciem ofert, udostępnia informację o kwocie, jaką zamierza przeznaczyć na sfinansowanie zamówienia.</w:t>
      </w:r>
    </w:p>
    <w:p w14:paraId="34340780" w14:textId="77777777" w:rsidR="00A830C7" w:rsidRPr="00D766C9" w:rsidRDefault="00A830C7" w:rsidP="00A830C7">
      <w:pPr>
        <w:pStyle w:val="Akapitzlist"/>
        <w:numPr>
          <w:ilvl w:val="0"/>
          <w:numId w:val="15"/>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niezwłocznie po otwarciu ofert, udostępnia na stronie internetowej prowadzonego postepowania informacje o:</w:t>
      </w:r>
    </w:p>
    <w:p w14:paraId="4B1091C4" w14:textId="77777777" w:rsidR="00A830C7" w:rsidRPr="00D766C9" w:rsidRDefault="00A830C7" w:rsidP="00A830C7">
      <w:pPr>
        <w:pStyle w:val="Akapitzlist"/>
        <w:numPr>
          <w:ilvl w:val="0"/>
          <w:numId w:val="16"/>
        </w:numPr>
        <w:spacing w:line="276" w:lineRule="auto"/>
        <w:jc w:val="both"/>
        <w:rPr>
          <w:rFonts w:asciiTheme="minorHAnsi" w:hAnsiTheme="minorHAnsi" w:cstheme="minorHAnsi"/>
        </w:rPr>
      </w:pPr>
      <w:r w:rsidRPr="00D766C9">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55B4E4FE" w14:textId="77777777" w:rsidR="00A830C7" w:rsidRPr="00D766C9" w:rsidRDefault="00A830C7" w:rsidP="00A830C7">
      <w:pPr>
        <w:pStyle w:val="Akapitzlist"/>
        <w:numPr>
          <w:ilvl w:val="0"/>
          <w:numId w:val="16"/>
        </w:numPr>
        <w:spacing w:line="276" w:lineRule="auto"/>
        <w:jc w:val="both"/>
        <w:rPr>
          <w:rFonts w:asciiTheme="minorHAnsi" w:hAnsiTheme="minorHAnsi" w:cstheme="minorHAnsi"/>
        </w:rPr>
      </w:pPr>
      <w:r w:rsidRPr="00D766C9">
        <w:rPr>
          <w:rFonts w:asciiTheme="minorHAnsi" w:hAnsiTheme="minorHAnsi" w:cstheme="minorHAnsi"/>
        </w:rPr>
        <w:t>cenach lub kosztach zawartych w ofertach.</w:t>
      </w:r>
    </w:p>
    <w:p w14:paraId="17C1C77B" w14:textId="77777777" w:rsidR="00A830C7" w:rsidRPr="00D766C9" w:rsidRDefault="00A830C7" w:rsidP="00A830C7">
      <w:pPr>
        <w:pStyle w:val="Akapitzlist"/>
        <w:numPr>
          <w:ilvl w:val="0"/>
          <w:numId w:val="15"/>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W przypadku wystąpienia awarii systemu teleinformatycznego, która spowoduje brak   możliwości otwarcia ofert w terminie określonym przez Zamawiającego, otwarcie ofert nastąpi niezwłocznie po usunięciu awarii.</w:t>
      </w:r>
    </w:p>
    <w:p w14:paraId="000E800C" w14:textId="77777777" w:rsidR="00A830C7" w:rsidRPr="00D766C9" w:rsidRDefault="00A830C7" w:rsidP="00A830C7">
      <w:pPr>
        <w:pStyle w:val="Akapitzlist"/>
        <w:numPr>
          <w:ilvl w:val="0"/>
          <w:numId w:val="15"/>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Zamawiający poinformuje o zmianie terminu otwarcia ofert na stronie internetowej prowadzonego postępowania. </w:t>
      </w:r>
    </w:p>
    <w:p w14:paraId="4752EEFA" w14:textId="77777777" w:rsidR="00A830C7" w:rsidRPr="00D766C9" w:rsidRDefault="00A830C7" w:rsidP="00A830C7">
      <w:pPr>
        <w:pStyle w:val="Akapitzlist"/>
        <w:autoSpaceDE w:val="0"/>
        <w:autoSpaceDN w:val="0"/>
        <w:adjustRightInd w:val="0"/>
        <w:spacing w:line="276" w:lineRule="auto"/>
        <w:jc w:val="both"/>
        <w:rPr>
          <w:rFonts w:asciiTheme="minorHAnsi" w:hAnsiTheme="minorHAnsi" w:cstheme="minorHAnsi"/>
        </w:rPr>
      </w:pPr>
    </w:p>
    <w:p w14:paraId="53A6C383"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bookmarkStart w:id="19" w:name="_Toc62846653"/>
      <w:r w:rsidRPr="00D766C9">
        <w:rPr>
          <w:rStyle w:val="PodtytuZnak"/>
          <w:rFonts w:asciiTheme="minorHAnsi" w:hAnsiTheme="minorHAnsi" w:cstheme="minorHAnsi"/>
          <w:b/>
          <w:color w:val="auto"/>
          <w:sz w:val="24"/>
          <w:szCs w:val="24"/>
        </w:rPr>
        <w:t>XIII.</w:t>
      </w:r>
      <w:r w:rsidRPr="00D766C9">
        <w:rPr>
          <w:rStyle w:val="PodtytuZnak"/>
          <w:rFonts w:asciiTheme="minorHAnsi" w:hAnsiTheme="minorHAnsi" w:cstheme="minorHAnsi"/>
          <w:b/>
          <w:color w:val="auto"/>
          <w:sz w:val="24"/>
          <w:szCs w:val="24"/>
        </w:rPr>
        <w:tab/>
        <w:t>Sposób obliczenia ceny.</w:t>
      </w:r>
      <w:bookmarkEnd w:id="19"/>
    </w:p>
    <w:p w14:paraId="3FA76623" w14:textId="77777777" w:rsidR="00A830C7" w:rsidRPr="00D766C9" w:rsidRDefault="00A830C7" w:rsidP="00A830C7">
      <w:pPr>
        <w:spacing w:line="276" w:lineRule="auto"/>
        <w:rPr>
          <w:rFonts w:asciiTheme="minorHAnsi" w:eastAsiaTheme="minorEastAsia" w:hAnsiTheme="minorHAnsi" w:cstheme="minorHAnsi"/>
          <w:lang w:eastAsia="en-US"/>
        </w:rPr>
      </w:pPr>
    </w:p>
    <w:p w14:paraId="140615A0"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Zamawiający oceni i porówna jedynie te oferty, które odpowiadają zasadom określonym w ustawie i spełniają wymagania określone w SWZ.</w:t>
      </w:r>
    </w:p>
    <w:p w14:paraId="4878447C" w14:textId="477E9421"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 xml:space="preserve">Wykonawca określi cenę realizacji zamówienia podając w Formularzu ofertowym kwotę cyfrowo dla zamówienia. Cena oferty wskazana w Formularzu ofertowym ma wynikać z załączonego </w:t>
      </w:r>
      <w:r w:rsidR="00683111">
        <w:rPr>
          <w:rFonts w:asciiTheme="minorHAnsi" w:hAnsiTheme="minorHAnsi" w:cstheme="minorHAnsi"/>
        </w:rPr>
        <w:t xml:space="preserve">Opisu przedmioty zamówienia - </w:t>
      </w:r>
      <w:r w:rsidRPr="00D766C9">
        <w:rPr>
          <w:rFonts w:asciiTheme="minorHAnsi" w:hAnsiTheme="minorHAnsi" w:cstheme="minorHAnsi"/>
        </w:rPr>
        <w:t>Formularza cenowego</w:t>
      </w:r>
      <w:r w:rsidR="00683111">
        <w:rPr>
          <w:rFonts w:asciiTheme="minorHAnsi" w:hAnsiTheme="minorHAnsi" w:cstheme="minorHAnsi"/>
        </w:rPr>
        <w:t xml:space="preserve"> (OPZ-FC)</w:t>
      </w:r>
      <w:r w:rsidRPr="00D766C9">
        <w:rPr>
          <w:rFonts w:asciiTheme="minorHAnsi" w:hAnsiTheme="minorHAnsi" w:cstheme="minorHAnsi"/>
        </w:rPr>
        <w:t>, wg wzoru stanowiącego zał. nr</w:t>
      </w:r>
      <w:r w:rsidR="00683111">
        <w:rPr>
          <w:rFonts w:asciiTheme="minorHAnsi" w:hAnsiTheme="minorHAnsi" w:cstheme="minorHAnsi"/>
        </w:rPr>
        <w:t xml:space="preserve"> </w:t>
      </w:r>
      <w:r w:rsidRPr="00D766C9">
        <w:rPr>
          <w:rFonts w:asciiTheme="minorHAnsi" w:hAnsiTheme="minorHAnsi" w:cstheme="minorHAnsi"/>
        </w:rPr>
        <w:t>1 do SWZ.</w:t>
      </w:r>
    </w:p>
    <w:p w14:paraId="48E82D13"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Cena oferty, w tym wszystkie wymagane i podane jej składniki stanowiące podstawę do wzajemnych rozliczeń Wykonawcy z Zamawiającym, powinny być wyrażone w polskich złotych z dokładnością do dwóch miejsc po przecinku zgodnie z przyjętym w Rzeczpospolitej Polskiej systemem monetarnym oraz zasadami matematycznymi.</w:t>
      </w:r>
    </w:p>
    <w:p w14:paraId="0E161E8D"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Podane w ofercie ceny muszą uwzględniać wszystkie wymagania SWZ oraz obejmować wszelkie koszty, jakie Wykonawca poniesie z tytułu należytej oraz zgodnej z obowiązującymi przepisami realizacji przedmiotu zamówienia.</w:t>
      </w:r>
    </w:p>
    <w:p w14:paraId="019EC93D"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 xml:space="preserve">Nie dopuszcza się zaokrągleń poprzez odrzucenie miejsc po przecinku. </w:t>
      </w:r>
    </w:p>
    <w:p w14:paraId="439ADD9C"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Cena oferty musi obejmować pełny zakres wykonania przedmiotu niniejszego zamówienia. Podana w ofercie cena musi uwzględniać wszystkie wymagania SWZ oraz obejmować wszelkie koszty, jakie poniesie Wykonawca z tytułu należytej oraz zgodnej z obowiązującymi przepisami realizacji przedmiotu zamówienia.</w:t>
      </w:r>
    </w:p>
    <w:p w14:paraId="27348935"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 xml:space="preserve">Zamawiający poprawia w ofercie oczywiste omyłki pisarskie, oczywiste omyłki rachunkowe, z uwzględnieniem konsekwencji rachunkowych dokonanych poprawek, inne omyłki polegające na niezgodności oferty z dokumentami zamówienia, nie powodujące istotnych zmian w treści oferty, niezwłocznie zawiadamiając o tym Wykonawcę, którego oferta została poprawiona (art. 223 ust. 2 ustawy </w:t>
      </w:r>
      <w:proofErr w:type="spellStart"/>
      <w:r w:rsidRPr="00D766C9">
        <w:rPr>
          <w:rFonts w:asciiTheme="minorHAnsi" w:hAnsiTheme="minorHAnsi" w:cstheme="minorHAnsi"/>
        </w:rPr>
        <w:t>Pzp</w:t>
      </w:r>
      <w:proofErr w:type="spellEnd"/>
      <w:r w:rsidRPr="00D766C9">
        <w:rPr>
          <w:rFonts w:asciiTheme="minorHAnsi" w:hAnsiTheme="minorHAnsi" w:cstheme="minorHAnsi"/>
        </w:rPr>
        <w:t>).</w:t>
      </w:r>
    </w:p>
    <w:p w14:paraId="25808BE6"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4F83C1A2"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W przypadku, o którym mowa w ust. 8 obowiązek wykazania, że oferta nie zawiera rażąco niskiej ceny lub kosztu spoczywa na Wykonawcy. Jeżeli Wykonawca nie udzieli wyjaśnień w wyznaczonym terminie, lub jeżeli złożone wyjaśnienia wraz z dowodami nie uzasadniają rażąco niskiej ceny lub kosztu złożonej oferty będzie ona podlegała odrzuceniu jako oferta z rażąco niską ceną lub kosztem.</w:t>
      </w:r>
    </w:p>
    <w:p w14:paraId="0CA83DD8"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 xml:space="preserve">Zamawiający unieważnia postępowanie o udzielenie zamówienia,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3 ustawy </w:t>
      </w:r>
      <w:proofErr w:type="spellStart"/>
      <w:r w:rsidRPr="00D766C9">
        <w:rPr>
          <w:rFonts w:asciiTheme="minorHAnsi" w:hAnsiTheme="minorHAnsi" w:cstheme="minorHAnsi"/>
        </w:rPr>
        <w:t>Pzp</w:t>
      </w:r>
      <w:proofErr w:type="spellEnd"/>
      <w:r w:rsidRPr="00D766C9">
        <w:rPr>
          <w:rFonts w:asciiTheme="minorHAnsi" w:hAnsiTheme="minorHAnsi" w:cstheme="minorHAnsi"/>
        </w:rPr>
        <w:t>).</w:t>
      </w:r>
    </w:p>
    <w:p w14:paraId="2D5940B7"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 xml:space="preserve">Jeżeli została złożona oferta, której wybór prowadziłby do powstania u Zamawiającego obowiązku podatkowego </w:t>
      </w:r>
      <w:bookmarkStart w:id="20" w:name="_Hlk69468142"/>
      <w:r w:rsidRPr="00D766C9">
        <w:rPr>
          <w:rFonts w:asciiTheme="minorHAnsi" w:hAnsiTheme="minorHAnsi" w:cstheme="minorHAnsi"/>
        </w:rPr>
        <w:t>zgodnie z ustawą z dnia 11 marca 2004r. o podatku od towarów i usług (Dz. U. z 2018 r. poz. 2174 ze zm.)</w:t>
      </w:r>
      <w:bookmarkEnd w:id="20"/>
      <w:r w:rsidRPr="00D766C9">
        <w:rPr>
          <w:rFonts w:asciiTheme="minorHAnsi" w:hAnsiTheme="minorHAnsi" w:cstheme="minorHAnsi"/>
        </w:rPr>
        <w:t xml:space="preserve"> Zamawiający dolicza do przedstawionej w tej ofercie ceny kwotę podatku od towarów i usług, którą miałby obowiązek doliczyć.</w:t>
      </w:r>
    </w:p>
    <w:p w14:paraId="54147DA0" w14:textId="77777777" w:rsidR="00A830C7" w:rsidRPr="00D766C9" w:rsidRDefault="00A830C7" w:rsidP="00A830C7">
      <w:pPr>
        <w:pStyle w:val="Akapitzlist"/>
        <w:numPr>
          <w:ilvl w:val="2"/>
          <w:numId w:val="9"/>
        </w:numPr>
        <w:autoSpaceDE w:val="0"/>
        <w:autoSpaceDN w:val="0"/>
        <w:adjustRightInd w:val="0"/>
        <w:spacing w:line="276" w:lineRule="auto"/>
        <w:ind w:left="567" w:hanging="283"/>
        <w:jc w:val="both"/>
        <w:rPr>
          <w:rFonts w:asciiTheme="minorHAnsi" w:hAnsiTheme="minorHAnsi" w:cstheme="minorHAnsi"/>
        </w:rPr>
      </w:pPr>
      <w:r w:rsidRPr="00D766C9">
        <w:rPr>
          <w:rFonts w:asciiTheme="minorHAnsi" w:hAnsiTheme="minorHAnsi" w:cstheme="minorHAnsi"/>
        </w:rPr>
        <w:t>W ofercie (Formularzu oferty) Wykonawca jest obowiązany:</w:t>
      </w:r>
    </w:p>
    <w:p w14:paraId="31245877" w14:textId="77777777" w:rsidR="00A830C7" w:rsidRPr="00D766C9" w:rsidRDefault="00A830C7" w:rsidP="00A830C7">
      <w:pPr>
        <w:pStyle w:val="Akapitzlist"/>
        <w:numPr>
          <w:ilvl w:val="0"/>
          <w:numId w:val="10"/>
        </w:numPr>
        <w:autoSpaceDE w:val="0"/>
        <w:autoSpaceDN w:val="0"/>
        <w:adjustRightInd w:val="0"/>
        <w:spacing w:line="276" w:lineRule="auto"/>
        <w:ind w:left="1134" w:hanging="567"/>
        <w:contextualSpacing w:val="0"/>
        <w:jc w:val="both"/>
        <w:rPr>
          <w:rFonts w:asciiTheme="minorHAnsi" w:hAnsiTheme="minorHAnsi" w:cstheme="minorHAnsi"/>
        </w:rPr>
      </w:pPr>
      <w:r w:rsidRPr="00D766C9">
        <w:rPr>
          <w:rFonts w:asciiTheme="minorHAnsi" w:hAnsiTheme="minorHAnsi" w:cstheme="minorHAnsi"/>
        </w:rPr>
        <w:t>poinformować Zamawiającego, że wybór jego oferty będzie prowadził do powstania u Zamawiającego obowiązku podatkowego;</w:t>
      </w:r>
    </w:p>
    <w:p w14:paraId="5A6291F0" w14:textId="77777777" w:rsidR="00A830C7" w:rsidRPr="00D766C9" w:rsidRDefault="00A830C7" w:rsidP="00A830C7">
      <w:pPr>
        <w:pStyle w:val="Akapitzlist"/>
        <w:numPr>
          <w:ilvl w:val="0"/>
          <w:numId w:val="10"/>
        </w:numPr>
        <w:autoSpaceDE w:val="0"/>
        <w:autoSpaceDN w:val="0"/>
        <w:adjustRightInd w:val="0"/>
        <w:spacing w:line="276" w:lineRule="auto"/>
        <w:ind w:left="1134" w:hanging="567"/>
        <w:contextualSpacing w:val="0"/>
        <w:jc w:val="both"/>
        <w:rPr>
          <w:rFonts w:asciiTheme="minorHAnsi" w:hAnsiTheme="minorHAnsi" w:cstheme="minorHAnsi"/>
        </w:rPr>
      </w:pPr>
      <w:r w:rsidRPr="00D766C9">
        <w:rPr>
          <w:rFonts w:asciiTheme="minorHAnsi" w:hAnsiTheme="minorHAnsi" w:cstheme="minorHAnsi"/>
        </w:rPr>
        <w:t>wskazać nazwy (rodzaje) towaru lub usługi, których dostawa lub świadczenie będą prowadziły do powstania obowiązku podatkowego;</w:t>
      </w:r>
    </w:p>
    <w:p w14:paraId="128593AF" w14:textId="77777777" w:rsidR="00A830C7" w:rsidRPr="00D766C9" w:rsidRDefault="00A830C7" w:rsidP="00A830C7">
      <w:pPr>
        <w:pStyle w:val="Akapitzlist"/>
        <w:numPr>
          <w:ilvl w:val="0"/>
          <w:numId w:val="10"/>
        </w:numPr>
        <w:autoSpaceDE w:val="0"/>
        <w:autoSpaceDN w:val="0"/>
        <w:adjustRightInd w:val="0"/>
        <w:spacing w:line="276" w:lineRule="auto"/>
        <w:ind w:left="1134" w:hanging="567"/>
        <w:contextualSpacing w:val="0"/>
        <w:jc w:val="both"/>
        <w:rPr>
          <w:rFonts w:asciiTheme="minorHAnsi" w:hAnsiTheme="minorHAnsi" w:cstheme="minorHAnsi"/>
        </w:rPr>
      </w:pPr>
      <w:r w:rsidRPr="00D766C9">
        <w:rPr>
          <w:rFonts w:asciiTheme="minorHAnsi" w:hAnsiTheme="minorHAnsi" w:cstheme="minorHAnsi"/>
        </w:rPr>
        <w:t>wskazać wartość towaru lub usługi objętego obowiązkiem podatkowym Zamawiającego, bez kwoty podatku;</w:t>
      </w:r>
    </w:p>
    <w:p w14:paraId="297F5ED7" w14:textId="77777777" w:rsidR="00A830C7" w:rsidRPr="00D766C9" w:rsidRDefault="00A830C7" w:rsidP="00A830C7">
      <w:pPr>
        <w:pStyle w:val="Akapitzlist"/>
        <w:numPr>
          <w:ilvl w:val="0"/>
          <w:numId w:val="10"/>
        </w:numPr>
        <w:autoSpaceDE w:val="0"/>
        <w:autoSpaceDN w:val="0"/>
        <w:adjustRightInd w:val="0"/>
        <w:spacing w:line="276" w:lineRule="auto"/>
        <w:ind w:left="1134" w:hanging="567"/>
        <w:contextualSpacing w:val="0"/>
        <w:jc w:val="both"/>
        <w:rPr>
          <w:rFonts w:asciiTheme="minorHAnsi" w:hAnsiTheme="minorHAnsi" w:cstheme="minorHAnsi"/>
        </w:rPr>
      </w:pPr>
      <w:r w:rsidRPr="00D766C9">
        <w:rPr>
          <w:rFonts w:asciiTheme="minorHAnsi" w:hAnsiTheme="minorHAnsi" w:cstheme="minorHAnsi"/>
        </w:rPr>
        <w:t xml:space="preserve">wskazać stawkę lub stawki podatku od towarów i usług, która /-e zgodnie </w:t>
      </w:r>
      <w:r w:rsidRPr="00D766C9">
        <w:rPr>
          <w:rFonts w:asciiTheme="minorHAnsi" w:hAnsiTheme="minorHAnsi" w:cstheme="minorHAnsi"/>
        </w:rPr>
        <w:br/>
        <w:t>z wiedzą Wykonawcy, będzie/-ą miała/-y zastosowanie.</w:t>
      </w:r>
    </w:p>
    <w:p w14:paraId="166635C6" w14:textId="77777777" w:rsidR="00A830C7" w:rsidRPr="00D766C9" w:rsidRDefault="00A830C7" w:rsidP="00A830C7">
      <w:pPr>
        <w:spacing w:line="276" w:lineRule="auto"/>
        <w:rPr>
          <w:rFonts w:asciiTheme="minorHAnsi" w:eastAsiaTheme="minorEastAsia" w:hAnsiTheme="minorHAnsi" w:cstheme="minorHAnsi"/>
          <w:lang w:eastAsia="en-US"/>
        </w:rPr>
      </w:pPr>
    </w:p>
    <w:p w14:paraId="6A29B456" w14:textId="77777777" w:rsidR="00A830C7" w:rsidRPr="00D766C9" w:rsidRDefault="00A830C7" w:rsidP="00A830C7">
      <w:pPr>
        <w:pStyle w:val="Podtytu"/>
        <w:numPr>
          <w:ilvl w:val="0"/>
          <w:numId w:val="0"/>
        </w:numPr>
        <w:spacing w:line="276" w:lineRule="auto"/>
        <w:ind w:left="142"/>
        <w:jc w:val="both"/>
        <w:rPr>
          <w:rStyle w:val="PodtytuZnak"/>
          <w:rFonts w:asciiTheme="minorHAnsi" w:hAnsiTheme="minorHAnsi" w:cstheme="minorHAnsi"/>
          <w:b/>
          <w:color w:val="auto"/>
          <w:sz w:val="24"/>
          <w:szCs w:val="24"/>
        </w:rPr>
      </w:pPr>
      <w:bookmarkStart w:id="21" w:name="_Hlk72496496"/>
      <w:bookmarkStart w:id="22" w:name="_Toc62846654"/>
      <w:r w:rsidRPr="00D766C9">
        <w:rPr>
          <w:rStyle w:val="PodtytuZnak"/>
          <w:rFonts w:asciiTheme="minorHAnsi" w:hAnsiTheme="minorHAnsi" w:cstheme="minorHAnsi"/>
          <w:b/>
          <w:color w:val="auto"/>
          <w:sz w:val="24"/>
          <w:szCs w:val="24"/>
        </w:rPr>
        <w:t>XIV.</w:t>
      </w:r>
      <w:r w:rsidRPr="00D766C9">
        <w:rPr>
          <w:rStyle w:val="PodtytuZnak"/>
          <w:rFonts w:asciiTheme="minorHAnsi" w:hAnsiTheme="minorHAnsi" w:cstheme="minorHAnsi"/>
          <w:b/>
          <w:color w:val="auto"/>
          <w:sz w:val="24"/>
          <w:szCs w:val="24"/>
        </w:rPr>
        <w:tab/>
        <w:t>Opis kryteriów oceny ofert wraz z podaniem wag tych kryteriów i sposobu oceny ofert</w:t>
      </w:r>
      <w:bookmarkEnd w:id="21"/>
      <w:r w:rsidRPr="00D766C9">
        <w:rPr>
          <w:rStyle w:val="PodtytuZnak"/>
          <w:rFonts w:asciiTheme="minorHAnsi" w:hAnsiTheme="minorHAnsi" w:cstheme="minorHAnsi"/>
          <w:b/>
          <w:color w:val="auto"/>
          <w:sz w:val="24"/>
          <w:szCs w:val="24"/>
        </w:rPr>
        <w:t>.</w:t>
      </w:r>
      <w:bookmarkEnd w:id="22"/>
    </w:p>
    <w:p w14:paraId="5CF8250D" w14:textId="77777777" w:rsidR="00A830C7" w:rsidRPr="00D766C9" w:rsidRDefault="00A830C7" w:rsidP="00A830C7">
      <w:pPr>
        <w:spacing w:line="276" w:lineRule="auto"/>
        <w:rPr>
          <w:rFonts w:asciiTheme="minorHAnsi" w:eastAsiaTheme="minorEastAsia" w:hAnsiTheme="minorHAnsi" w:cstheme="minorHAnsi"/>
          <w:lang w:eastAsia="en-US"/>
        </w:rPr>
      </w:pPr>
    </w:p>
    <w:p w14:paraId="25F11D65" w14:textId="77777777" w:rsidR="00683111" w:rsidRPr="007C79A4" w:rsidRDefault="00683111" w:rsidP="00683111">
      <w:pPr>
        <w:pStyle w:val="Akapitzlist"/>
        <w:numPr>
          <w:ilvl w:val="1"/>
          <w:numId w:val="31"/>
        </w:numPr>
        <w:tabs>
          <w:tab w:val="clear" w:pos="1440"/>
          <w:tab w:val="num" w:pos="567"/>
        </w:tabs>
        <w:autoSpaceDE w:val="0"/>
        <w:autoSpaceDN w:val="0"/>
        <w:adjustRightInd w:val="0"/>
        <w:spacing w:line="276" w:lineRule="auto"/>
        <w:ind w:left="567" w:hanging="567"/>
        <w:rPr>
          <w:rFonts w:ascii="Calibri" w:hAnsi="Calibri" w:cs="Calibri"/>
        </w:rPr>
      </w:pPr>
      <w:r w:rsidRPr="007C79A4">
        <w:rPr>
          <w:rFonts w:ascii="Calibri" w:hAnsi="Calibri" w:cs="Calibri"/>
        </w:rPr>
        <w:t xml:space="preserve">Przy wyborze oferty Zamawiający będzie się kierował następującymi kryteriami </w:t>
      </w:r>
      <w:r w:rsidRPr="007C79A4">
        <w:rPr>
          <w:rFonts w:ascii="Calibri" w:hAnsi="Calibri" w:cs="Calibri"/>
        </w:rPr>
        <w:br/>
        <w:t>o wadze:</w:t>
      </w:r>
    </w:p>
    <w:p w14:paraId="2E0185AF" w14:textId="77777777" w:rsidR="00683111" w:rsidRPr="007C79A4" w:rsidRDefault="00683111" w:rsidP="00683111">
      <w:pPr>
        <w:pStyle w:val="Akapitzlist"/>
        <w:autoSpaceDE w:val="0"/>
        <w:autoSpaceDN w:val="0"/>
        <w:adjustRightInd w:val="0"/>
        <w:spacing w:line="276" w:lineRule="auto"/>
        <w:ind w:left="567"/>
        <w:jc w:val="both"/>
        <w:rPr>
          <w:rFonts w:ascii="Calibri" w:hAnsi="Calibri" w:cs="Calibri"/>
        </w:rPr>
      </w:pPr>
    </w:p>
    <w:tbl>
      <w:tblPr>
        <w:tblW w:w="0" w:type="auto"/>
        <w:jc w:val="center"/>
        <w:tblLayout w:type="fixed"/>
        <w:tblCellMar>
          <w:left w:w="70" w:type="dxa"/>
          <w:right w:w="70" w:type="dxa"/>
        </w:tblCellMar>
        <w:tblLook w:val="0000" w:firstRow="0" w:lastRow="0" w:firstColumn="0" w:lastColumn="0" w:noHBand="0" w:noVBand="0"/>
      </w:tblPr>
      <w:tblGrid>
        <w:gridCol w:w="649"/>
        <w:gridCol w:w="7284"/>
        <w:gridCol w:w="567"/>
      </w:tblGrid>
      <w:tr w:rsidR="00683111" w:rsidRPr="007C79A4" w14:paraId="6E10F9B9" w14:textId="77777777" w:rsidTr="00ED073E">
        <w:trPr>
          <w:trHeight w:val="629"/>
          <w:jc w:val="center"/>
        </w:trPr>
        <w:tc>
          <w:tcPr>
            <w:tcW w:w="649" w:type="dxa"/>
            <w:tcBorders>
              <w:top w:val="single" w:sz="4" w:space="0" w:color="000000"/>
              <w:left w:val="single" w:sz="4" w:space="0" w:color="000000"/>
              <w:bottom w:val="single" w:sz="4" w:space="0" w:color="000000"/>
            </w:tcBorders>
            <w:shd w:val="pct12" w:color="auto" w:fill="auto"/>
            <w:vAlign w:val="center"/>
          </w:tcPr>
          <w:p w14:paraId="0B7243D3" w14:textId="77777777" w:rsidR="00683111" w:rsidRPr="007C79A4" w:rsidRDefault="00683111" w:rsidP="00ED073E">
            <w:pPr>
              <w:spacing w:after="100" w:afterAutospacing="1" w:line="276" w:lineRule="auto"/>
              <w:contextualSpacing/>
              <w:jc w:val="center"/>
              <w:rPr>
                <w:rFonts w:ascii="Calibri" w:hAnsi="Calibri" w:cs="Calibri"/>
                <w:b/>
                <w:bCs/>
              </w:rPr>
            </w:pPr>
            <w:r w:rsidRPr="007C79A4">
              <w:rPr>
                <w:rFonts w:ascii="Calibri" w:hAnsi="Calibri" w:cs="Calibri"/>
                <w:b/>
                <w:bCs/>
              </w:rPr>
              <w:t>Lp.</w:t>
            </w:r>
          </w:p>
        </w:tc>
        <w:tc>
          <w:tcPr>
            <w:tcW w:w="7284" w:type="dxa"/>
            <w:tcBorders>
              <w:top w:val="single" w:sz="4" w:space="0" w:color="000000"/>
              <w:left w:val="single" w:sz="4" w:space="0" w:color="000000"/>
              <w:bottom w:val="single" w:sz="4" w:space="0" w:color="000000"/>
            </w:tcBorders>
            <w:shd w:val="pct12" w:color="auto" w:fill="auto"/>
            <w:vAlign w:val="center"/>
          </w:tcPr>
          <w:p w14:paraId="39A0A070" w14:textId="77777777" w:rsidR="00683111" w:rsidRPr="007C79A4" w:rsidRDefault="00683111" w:rsidP="00ED073E">
            <w:pPr>
              <w:spacing w:after="100" w:afterAutospacing="1" w:line="276" w:lineRule="auto"/>
              <w:contextualSpacing/>
              <w:jc w:val="center"/>
              <w:rPr>
                <w:rFonts w:ascii="Calibri" w:hAnsi="Calibri" w:cs="Calibri"/>
                <w:b/>
                <w:bCs/>
              </w:rPr>
            </w:pPr>
            <w:r w:rsidRPr="007C79A4">
              <w:rPr>
                <w:rFonts w:ascii="Calibri" w:hAnsi="Calibri" w:cs="Calibri"/>
                <w:b/>
                <w:bCs/>
              </w:rPr>
              <w:t>Kryteria</w:t>
            </w:r>
          </w:p>
          <w:p w14:paraId="6237B7A9" w14:textId="77777777" w:rsidR="00683111" w:rsidRPr="007C79A4" w:rsidRDefault="00683111" w:rsidP="00ED073E">
            <w:pPr>
              <w:spacing w:after="100" w:afterAutospacing="1" w:line="276" w:lineRule="auto"/>
              <w:contextualSpacing/>
              <w:jc w:val="center"/>
              <w:rPr>
                <w:rFonts w:ascii="Calibri" w:hAnsi="Calibri" w:cs="Calibri"/>
                <w:b/>
                <w:bCs/>
              </w:rPr>
            </w:pPr>
          </w:p>
        </w:tc>
        <w:tc>
          <w:tcPr>
            <w:tcW w:w="567"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E8DB978" w14:textId="77777777" w:rsidR="00683111" w:rsidRPr="007C79A4" w:rsidRDefault="00683111" w:rsidP="00ED073E">
            <w:pPr>
              <w:spacing w:after="100" w:afterAutospacing="1" w:line="276" w:lineRule="auto"/>
              <w:contextualSpacing/>
              <w:jc w:val="center"/>
              <w:rPr>
                <w:rFonts w:ascii="Calibri" w:hAnsi="Calibri" w:cs="Calibri"/>
                <w:b/>
                <w:bCs/>
              </w:rPr>
            </w:pPr>
            <w:r w:rsidRPr="007C79A4">
              <w:rPr>
                <w:rFonts w:ascii="Calibri" w:hAnsi="Calibri" w:cs="Calibri"/>
                <w:b/>
                <w:bCs/>
              </w:rPr>
              <w:t>Waga</w:t>
            </w:r>
          </w:p>
        </w:tc>
      </w:tr>
      <w:tr w:rsidR="00683111" w:rsidRPr="007C79A4" w14:paraId="6CFB4AEC" w14:textId="77777777" w:rsidTr="00ED073E">
        <w:trPr>
          <w:trHeight w:val="554"/>
          <w:jc w:val="center"/>
        </w:trPr>
        <w:tc>
          <w:tcPr>
            <w:tcW w:w="649" w:type="dxa"/>
            <w:tcBorders>
              <w:top w:val="single" w:sz="4" w:space="0" w:color="000000"/>
              <w:left w:val="single" w:sz="4" w:space="0" w:color="000000"/>
              <w:bottom w:val="single" w:sz="4" w:space="0" w:color="000000"/>
            </w:tcBorders>
            <w:vAlign w:val="center"/>
          </w:tcPr>
          <w:p w14:paraId="1C4912D7" w14:textId="77777777" w:rsidR="00683111" w:rsidRPr="007C79A4" w:rsidRDefault="00683111" w:rsidP="00ED073E">
            <w:pPr>
              <w:spacing w:after="100" w:afterAutospacing="1" w:line="276" w:lineRule="auto"/>
              <w:contextualSpacing/>
              <w:jc w:val="center"/>
              <w:rPr>
                <w:rFonts w:ascii="Calibri" w:hAnsi="Calibri" w:cs="Calibri"/>
                <w:bCs/>
              </w:rPr>
            </w:pPr>
            <w:r w:rsidRPr="007C79A4">
              <w:rPr>
                <w:rFonts w:ascii="Calibri" w:hAnsi="Calibri" w:cs="Calibri"/>
                <w:bCs/>
              </w:rPr>
              <w:t>1.</w:t>
            </w:r>
          </w:p>
        </w:tc>
        <w:tc>
          <w:tcPr>
            <w:tcW w:w="7284" w:type="dxa"/>
            <w:tcBorders>
              <w:top w:val="single" w:sz="4" w:space="0" w:color="000000"/>
              <w:left w:val="single" w:sz="4" w:space="0" w:color="000000"/>
              <w:bottom w:val="single" w:sz="4" w:space="0" w:color="000000"/>
            </w:tcBorders>
            <w:vAlign w:val="center"/>
          </w:tcPr>
          <w:p w14:paraId="3A64737C" w14:textId="77777777" w:rsidR="00683111" w:rsidRPr="007C79A4" w:rsidRDefault="00683111" w:rsidP="00ED073E">
            <w:pPr>
              <w:spacing w:after="100" w:afterAutospacing="1" w:line="276" w:lineRule="auto"/>
              <w:contextualSpacing/>
              <w:rPr>
                <w:rFonts w:ascii="Calibri" w:hAnsi="Calibri" w:cs="Calibri"/>
                <w:bCs/>
              </w:rPr>
            </w:pPr>
            <w:r w:rsidRPr="007C79A4">
              <w:rPr>
                <w:rFonts w:ascii="Calibri" w:hAnsi="Calibri" w:cs="Calibri"/>
                <w:bCs/>
              </w:rPr>
              <w:t xml:space="preserve">Cena (C) </w:t>
            </w:r>
          </w:p>
        </w:tc>
        <w:tc>
          <w:tcPr>
            <w:tcW w:w="567" w:type="dxa"/>
            <w:tcBorders>
              <w:top w:val="single" w:sz="4" w:space="0" w:color="000000"/>
              <w:left w:val="single" w:sz="4" w:space="0" w:color="000000"/>
              <w:bottom w:val="single" w:sz="4" w:space="0" w:color="000000"/>
              <w:right w:val="single" w:sz="4" w:space="0" w:color="000000"/>
            </w:tcBorders>
            <w:vAlign w:val="center"/>
          </w:tcPr>
          <w:p w14:paraId="3AAF2A6C" w14:textId="77777777" w:rsidR="00683111" w:rsidRPr="007C79A4" w:rsidRDefault="00683111" w:rsidP="00ED073E">
            <w:pPr>
              <w:spacing w:after="100" w:afterAutospacing="1" w:line="276" w:lineRule="auto"/>
              <w:contextualSpacing/>
              <w:jc w:val="center"/>
              <w:rPr>
                <w:rFonts w:ascii="Calibri" w:hAnsi="Calibri" w:cs="Calibri"/>
                <w:bCs/>
              </w:rPr>
            </w:pPr>
            <w:r w:rsidRPr="007C79A4">
              <w:rPr>
                <w:rFonts w:ascii="Calibri" w:hAnsi="Calibri" w:cs="Calibri"/>
                <w:bCs/>
              </w:rPr>
              <w:t xml:space="preserve">60% </w:t>
            </w:r>
          </w:p>
        </w:tc>
      </w:tr>
      <w:tr w:rsidR="00683111" w:rsidRPr="007C79A4" w14:paraId="5B526F6A" w14:textId="77777777" w:rsidTr="00ED073E">
        <w:trPr>
          <w:trHeight w:val="554"/>
          <w:jc w:val="center"/>
        </w:trPr>
        <w:tc>
          <w:tcPr>
            <w:tcW w:w="649" w:type="dxa"/>
            <w:tcBorders>
              <w:top w:val="single" w:sz="4" w:space="0" w:color="000000"/>
              <w:left w:val="single" w:sz="4" w:space="0" w:color="000000"/>
              <w:bottom w:val="single" w:sz="4" w:space="0" w:color="000000"/>
            </w:tcBorders>
            <w:vAlign w:val="center"/>
          </w:tcPr>
          <w:p w14:paraId="7F7629D4" w14:textId="77777777" w:rsidR="00683111" w:rsidRPr="007C79A4" w:rsidRDefault="00683111" w:rsidP="00ED073E">
            <w:pPr>
              <w:spacing w:after="100" w:afterAutospacing="1" w:line="276" w:lineRule="auto"/>
              <w:contextualSpacing/>
              <w:jc w:val="center"/>
              <w:rPr>
                <w:rFonts w:ascii="Calibri" w:hAnsi="Calibri" w:cs="Calibri"/>
                <w:bCs/>
              </w:rPr>
            </w:pPr>
            <w:r w:rsidRPr="007C79A4">
              <w:rPr>
                <w:rFonts w:ascii="Calibri" w:hAnsi="Calibri" w:cs="Calibri"/>
                <w:bCs/>
              </w:rPr>
              <w:t>2.</w:t>
            </w:r>
          </w:p>
        </w:tc>
        <w:tc>
          <w:tcPr>
            <w:tcW w:w="7284" w:type="dxa"/>
            <w:tcBorders>
              <w:top w:val="single" w:sz="4" w:space="0" w:color="000000"/>
              <w:left w:val="single" w:sz="4" w:space="0" w:color="000000"/>
              <w:bottom w:val="single" w:sz="4" w:space="0" w:color="000000"/>
            </w:tcBorders>
            <w:vAlign w:val="center"/>
          </w:tcPr>
          <w:p w14:paraId="732FB202" w14:textId="77777777" w:rsidR="00683111" w:rsidRPr="007C79A4" w:rsidRDefault="00683111" w:rsidP="00ED073E">
            <w:pPr>
              <w:spacing w:after="100" w:afterAutospacing="1" w:line="276" w:lineRule="auto"/>
              <w:contextualSpacing/>
              <w:rPr>
                <w:rFonts w:ascii="Calibri" w:hAnsi="Calibri" w:cs="Calibri"/>
                <w:bCs/>
              </w:rPr>
            </w:pPr>
            <w:r w:rsidRPr="007C79A4">
              <w:rPr>
                <w:rFonts w:ascii="Calibri" w:hAnsi="Calibri" w:cs="Calibri"/>
                <w:bCs/>
              </w:rPr>
              <w:t xml:space="preserve">Wydłużenie okresu gwarancji (G) </w:t>
            </w:r>
          </w:p>
        </w:tc>
        <w:tc>
          <w:tcPr>
            <w:tcW w:w="567" w:type="dxa"/>
            <w:tcBorders>
              <w:top w:val="single" w:sz="4" w:space="0" w:color="000000"/>
              <w:left w:val="single" w:sz="4" w:space="0" w:color="000000"/>
              <w:bottom w:val="single" w:sz="4" w:space="0" w:color="000000"/>
              <w:right w:val="single" w:sz="4" w:space="0" w:color="000000"/>
            </w:tcBorders>
            <w:vAlign w:val="center"/>
          </w:tcPr>
          <w:p w14:paraId="07CCEAA5" w14:textId="77777777" w:rsidR="00683111" w:rsidRPr="007C79A4" w:rsidRDefault="00683111" w:rsidP="00ED073E">
            <w:pPr>
              <w:spacing w:after="100" w:afterAutospacing="1" w:line="276" w:lineRule="auto"/>
              <w:contextualSpacing/>
              <w:jc w:val="center"/>
              <w:rPr>
                <w:rFonts w:ascii="Calibri" w:hAnsi="Calibri" w:cs="Calibri"/>
                <w:bCs/>
              </w:rPr>
            </w:pPr>
            <w:r w:rsidRPr="007C79A4">
              <w:rPr>
                <w:rFonts w:ascii="Calibri" w:hAnsi="Calibri" w:cs="Calibri"/>
                <w:bCs/>
              </w:rPr>
              <w:t xml:space="preserve">40% </w:t>
            </w:r>
          </w:p>
        </w:tc>
      </w:tr>
    </w:tbl>
    <w:p w14:paraId="04892D8C" w14:textId="77777777" w:rsidR="00683111" w:rsidRPr="007C79A4" w:rsidRDefault="00683111" w:rsidP="00683111">
      <w:pPr>
        <w:spacing w:after="100" w:afterAutospacing="1" w:line="276" w:lineRule="auto"/>
        <w:contextualSpacing/>
        <w:rPr>
          <w:rFonts w:ascii="Calibri" w:hAnsi="Calibri" w:cs="Calibri"/>
          <w:b/>
        </w:rPr>
      </w:pPr>
    </w:p>
    <w:p w14:paraId="1DA506E3" w14:textId="77777777" w:rsidR="00683111" w:rsidRPr="007C79A4" w:rsidRDefault="00683111" w:rsidP="00683111">
      <w:pPr>
        <w:spacing w:after="100" w:afterAutospacing="1" w:line="276" w:lineRule="auto"/>
        <w:contextualSpacing/>
        <w:rPr>
          <w:rFonts w:ascii="Calibri" w:hAnsi="Calibri" w:cs="Calibri"/>
          <w:b/>
        </w:rPr>
      </w:pPr>
    </w:p>
    <w:p w14:paraId="5F0600B0" w14:textId="77777777" w:rsidR="00683111" w:rsidRPr="007C79A4" w:rsidRDefault="00683111" w:rsidP="00683111">
      <w:pPr>
        <w:pStyle w:val="Akapitzlist"/>
        <w:numPr>
          <w:ilvl w:val="0"/>
          <w:numId w:val="33"/>
        </w:numPr>
        <w:spacing w:line="276" w:lineRule="auto"/>
        <w:ind w:left="567" w:hanging="567"/>
        <w:rPr>
          <w:rFonts w:ascii="Calibri" w:hAnsi="Calibri" w:cs="Calibri"/>
          <w:b/>
          <w:u w:val="single"/>
        </w:rPr>
      </w:pPr>
      <w:r w:rsidRPr="007C79A4">
        <w:rPr>
          <w:rFonts w:ascii="Calibri" w:hAnsi="Calibri" w:cs="Calibri"/>
          <w:b/>
          <w:u w:val="single"/>
        </w:rPr>
        <w:t>Cena (C):</w:t>
      </w:r>
    </w:p>
    <w:p w14:paraId="0455520F" w14:textId="77777777" w:rsidR="00683111" w:rsidRPr="007C79A4" w:rsidRDefault="00683111" w:rsidP="00683111">
      <w:pPr>
        <w:spacing w:line="276" w:lineRule="auto"/>
        <w:ind w:left="567"/>
        <w:contextualSpacing/>
        <w:jc w:val="both"/>
        <w:rPr>
          <w:rFonts w:ascii="Calibri" w:hAnsi="Calibri" w:cs="Calibri"/>
        </w:rPr>
      </w:pPr>
    </w:p>
    <w:p w14:paraId="5839AF10" w14:textId="77777777" w:rsidR="00683111" w:rsidRPr="007C79A4" w:rsidRDefault="00683111" w:rsidP="00683111">
      <w:pPr>
        <w:spacing w:line="276" w:lineRule="auto"/>
        <w:ind w:left="567"/>
        <w:contextualSpacing/>
        <w:jc w:val="both"/>
        <w:rPr>
          <w:rFonts w:ascii="Calibri" w:hAnsi="Calibri" w:cs="Calibri"/>
        </w:rPr>
      </w:pPr>
      <w:r w:rsidRPr="007C79A4">
        <w:rPr>
          <w:rFonts w:ascii="Calibri" w:hAnsi="Calibri" w:cs="Calibri"/>
        </w:rPr>
        <w:t>Oferta z najniższą ceną otrzyma maksymalną ilość punktów. Pozostałe oferty proporcjonalnie mniej w/g następującego przelicznika:</w:t>
      </w:r>
    </w:p>
    <w:p w14:paraId="37FDD9B2" w14:textId="77777777" w:rsidR="00683111" w:rsidRPr="007C79A4" w:rsidRDefault="00683111" w:rsidP="00683111">
      <w:pPr>
        <w:tabs>
          <w:tab w:val="left" w:pos="-567"/>
        </w:tabs>
        <w:spacing w:line="276" w:lineRule="auto"/>
        <w:ind w:left="567"/>
        <w:jc w:val="both"/>
        <w:rPr>
          <w:rFonts w:ascii="Calibri" w:hAnsi="Calibri" w:cs="Calibri"/>
        </w:rPr>
      </w:pPr>
    </w:p>
    <w:p w14:paraId="2095562F" w14:textId="77777777" w:rsidR="00683111" w:rsidRPr="007C79A4" w:rsidRDefault="00683111" w:rsidP="00683111">
      <w:pPr>
        <w:tabs>
          <w:tab w:val="left" w:pos="-567"/>
        </w:tabs>
        <w:spacing w:line="276" w:lineRule="auto"/>
        <w:ind w:left="567"/>
        <w:jc w:val="both"/>
        <w:rPr>
          <w:rFonts w:ascii="Calibri" w:hAnsi="Calibri" w:cs="Calibri"/>
        </w:rPr>
      </w:pPr>
      <w:r w:rsidRPr="007C79A4">
        <w:rPr>
          <w:rFonts w:ascii="Calibri" w:hAnsi="Calibri" w:cs="Calibri"/>
        </w:rPr>
        <w:t>Sposób dokonania oceny wg wzoru:</w:t>
      </w:r>
    </w:p>
    <w:p w14:paraId="1C181EB8" w14:textId="77777777" w:rsidR="00683111" w:rsidRPr="007C79A4" w:rsidRDefault="00683111" w:rsidP="00683111">
      <w:pPr>
        <w:spacing w:line="276" w:lineRule="auto"/>
        <w:ind w:left="567"/>
        <w:jc w:val="both"/>
        <w:rPr>
          <w:rFonts w:ascii="Calibri" w:hAnsi="Calibri" w:cs="Calibri"/>
        </w:rPr>
      </w:pPr>
      <w:r w:rsidRPr="007C79A4">
        <w:rPr>
          <w:rFonts w:ascii="Calibri" w:hAnsi="Calibri" w:cs="Calibri"/>
        </w:rPr>
        <w:t>C = (</w:t>
      </w:r>
      <w:proofErr w:type="spellStart"/>
      <w:r w:rsidRPr="007C79A4">
        <w:rPr>
          <w:rFonts w:ascii="Calibri" w:hAnsi="Calibri" w:cs="Calibri"/>
        </w:rPr>
        <w:t>Cn</w:t>
      </w:r>
      <w:proofErr w:type="spellEnd"/>
      <w:r w:rsidRPr="007C79A4">
        <w:rPr>
          <w:rFonts w:ascii="Calibri" w:hAnsi="Calibri" w:cs="Calibri"/>
        </w:rPr>
        <w:t xml:space="preserve"> : </w:t>
      </w:r>
      <w:proofErr w:type="spellStart"/>
      <w:r w:rsidRPr="007C79A4">
        <w:rPr>
          <w:rFonts w:ascii="Calibri" w:hAnsi="Calibri" w:cs="Calibri"/>
        </w:rPr>
        <w:t>Cb</w:t>
      </w:r>
      <w:proofErr w:type="spellEnd"/>
      <w:r w:rsidRPr="007C79A4">
        <w:rPr>
          <w:rFonts w:ascii="Calibri" w:hAnsi="Calibri" w:cs="Calibri"/>
        </w:rPr>
        <w:t>) x 100 x 60%</w:t>
      </w:r>
    </w:p>
    <w:p w14:paraId="645F43EC" w14:textId="77777777" w:rsidR="00683111" w:rsidRPr="007C79A4" w:rsidRDefault="00683111" w:rsidP="00683111">
      <w:pPr>
        <w:spacing w:line="276" w:lineRule="auto"/>
        <w:ind w:left="567"/>
        <w:jc w:val="both"/>
        <w:rPr>
          <w:rFonts w:ascii="Calibri" w:hAnsi="Calibri" w:cs="Calibri"/>
        </w:rPr>
      </w:pPr>
      <w:r w:rsidRPr="007C79A4">
        <w:rPr>
          <w:rFonts w:ascii="Calibri" w:hAnsi="Calibri" w:cs="Calibri"/>
        </w:rPr>
        <w:t>C – wartość punktowa ceny brutto</w:t>
      </w:r>
    </w:p>
    <w:p w14:paraId="35BD8EB9" w14:textId="77777777" w:rsidR="00683111" w:rsidRPr="007C79A4" w:rsidRDefault="00683111" w:rsidP="00683111">
      <w:pPr>
        <w:spacing w:line="276" w:lineRule="auto"/>
        <w:ind w:left="567"/>
        <w:jc w:val="both"/>
        <w:rPr>
          <w:rFonts w:ascii="Calibri" w:hAnsi="Calibri" w:cs="Calibri"/>
        </w:rPr>
      </w:pPr>
      <w:proofErr w:type="spellStart"/>
      <w:r w:rsidRPr="007C79A4">
        <w:rPr>
          <w:rFonts w:ascii="Calibri" w:hAnsi="Calibri" w:cs="Calibri"/>
        </w:rPr>
        <w:t>Cn</w:t>
      </w:r>
      <w:proofErr w:type="spellEnd"/>
      <w:r w:rsidRPr="007C79A4">
        <w:rPr>
          <w:rFonts w:ascii="Calibri" w:hAnsi="Calibri" w:cs="Calibri"/>
        </w:rPr>
        <w:t xml:space="preserve"> – cena najniższa</w:t>
      </w:r>
    </w:p>
    <w:p w14:paraId="44192ED1" w14:textId="77777777" w:rsidR="00683111" w:rsidRPr="007C79A4" w:rsidRDefault="00683111" w:rsidP="00683111">
      <w:pPr>
        <w:spacing w:line="276" w:lineRule="auto"/>
        <w:ind w:left="567"/>
        <w:jc w:val="both"/>
        <w:rPr>
          <w:rFonts w:ascii="Calibri" w:hAnsi="Calibri" w:cs="Calibri"/>
        </w:rPr>
      </w:pPr>
      <w:proofErr w:type="spellStart"/>
      <w:r w:rsidRPr="007C79A4">
        <w:rPr>
          <w:rFonts w:ascii="Calibri" w:hAnsi="Calibri" w:cs="Calibri"/>
        </w:rPr>
        <w:t>Cb</w:t>
      </w:r>
      <w:proofErr w:type="spellEnd"/>
      <w:r w:rsidRPr="007C79A4">
        <w:rPr>
          <w:rFonts w:ascii="Calibri" w:hAnsi="Calibri" w:cs="Calibri"/>
        </w:rPr>
        <w:t xml:space="preserve"> – cena badanej oferty </w:t>
      </w:r>
    </w:p>
    <w:p w14:paraId="1525D913" w14:textId="77777777" w:rsidR="00683111" w:rsidRPr="007C79A4" w:rsidRDefault="00683111" w:rsidP="00683111">
      <w:pPr>
        <w:spacing w:line="276" w:lineRule="auto"/>
        <w:ind w:left="1134"/>
        <w:jc w:val="both"/>
        <w:rPr>
          <w:rFonts w:ascii="Calibri" w:hAnsi="Calibri" w:cs="Calibri"/>
        </w:rPr>
      </w:pPr>
    </w:p>
    <w:p w14:paraId="68057CE0" w14:textId="77777777" w:rsidR="00683111" w:rsidRPr="007C79A4" w:rsidRDefault="00683111" w:rsidP="00683111">
      <w:pPr>
        <w:pStyle w:val="Akapitzlist"/>
        <w:numPr>
          <w:ilvl w:val="0"/>
          <w:numId w:val="33"/>
        </w:numPr>
        <w:spacing w:line="276" w:lineRule="auto"/>
        <w:ind w:left="1134" w:hanging="567"/>
        <w:jc w:val="both"/>
        <w:rPr>
          <w:rFonts w:ascii="Calibri" w:hAnsi="Calibri" w:cs="Calibri"/>
          <w:b/>
        </w:rPr>
      </w:pPr>
      <w:r w:rsidRPr="007C79A4">
        <w:rPr>
          <w:rFonts w:ascii="Calibri" w:hAnsi="Calibri" w:cs="Calibri"/>
          <w:b/>
        </w:rPr>
        <w:t xml:space="preserve">Wydłużenie okresu gwarancji (G) </w:t>
      </w:r>
    </w:p>
    <w:p w14:paraId="35948873" w14:textId="7A5EAC7B" w:rsidR="00683111" w:rsidRPr="007C79A4" w:rsidRDefault="00683111" w:rsidP="00683111">
      <w:pPr>
        <w:pStyle w:val="Akapitzlist"/>
        <w:spacing w:line="276" w:lineRule="auto"/>
        <w:ind w:left="567"/>
        <w:jc w:val="both"/>
        <w:rPr>
          <w:rFonts w:ascii="Calibri" w:hAnsi="Calibri" w:cs="Calibri"/>
          <w:b/>
        </w:rPr>
      </w:pPr>
      <w:r w:rsidRPr="007C79A4">
        <w:rPr>
          <w:rFonts w:ascii="Calibri" w:hAnsi="Calibri" w:cs="Calibri"/>
        </w:rPr>
        <w:t xml:space="preserve">W ramach kryterium “Wydłużenie okresu gwarancji” może zostać przyznanych max 40 pkt. </w:t>
      </w:r>
      <w:r w:rsidRPr="007C79A4">
        <w:rPr>
          <w:rFonts w:ascii="Calibri" w:hAnsi="Calibri" w:cs="Calibri"/>
          <w:bCs/>
        </w:rPr>
        <w:t xml:space="preserve">Zamawiający przyzna punkty za wydłużenie minimalnego okresu gwarancji udzielanej przez Wykonawcę  w stosunku do okresu wymaganego tj. </w:t>
      </w:r>
      <w:r>
        <w:rPr>
          <w:rFonts w:ascii="Calibri" w:hAnsi="Calibri" w:cs="Calibri"/>
          <w:bCs/>
        </w:rPr>
        <w:t>12</w:t>
      </w:r>
      <w:r w:rsidRPr="007C79A4">
        <w:rPr>
          <w:rFonts w:ascii="Calibri" w:hAnsi="Calibri" w:cs="Calibri"/>
          <w:bCs/>
        </w:rPr>
        <w:t xml:space="preserve"> miesi</w:t>
      </w:r>
      <w:r>
        <w:rPr>
          <w:rFonts w:ascii="Calibri" w:hAnsi="Calibri" w:cs="Calibri"/>
          <w:bCs/>
        </w:rPr>
        <w:t>ęcy.</w:t>
      </w:r>
      <w:r w:rsidRPr="007C79A4">
        <w:rPr>
          <w:rFonts w:ascii="Calibri" w:hAnsi="Calibri" w:cs="Calibri"/>
          <w:bCs/>
        </w:rPr>
        <w:t xml:space="preserve"> Maksymalny okres udzielonej gwarancji to </w:t>
      </w:r>
      <w:r>
        <w:rPr>
          <w:rFonts w:ascii="Calibri" w:hAnsi="Calibri" w:cs="Calibri"/>
          <w:bCs/>
        </w:rPr>
        <w:t>36</w:t>
      </w:r>
      <w:r w:rsidRPr="007C79A4">
        <w:rPr>
          <w:rFonts w:ascii="Calibri" w:hAnsi="Calibri" w:cs="Calibri"/>
          <w:bCs/>
        </w:rPr>
        <w:t xml:space="preserve"> miesięcy.</w:t>
      </w:r>
    </w:p>
    <w:p w14:paraId="1E436CE9" w14:textId="77777777" w:rsidR="00683111" w:rsidRPr="007C79A4" w:rsidRDefault="00683111" w:rsidP="00683111">
      <w:pPr>
        <w:spacing w:line="276" w:lineRule="auto"/>
        <w:ind w:left="567"/>
        <w:jc w:val="both"/>
        <w:rPr>
          <w:rFonts w:ascii="Calibri" w:hAnsi="Calibri" w:cs="Calibri"/>
        </w:rPr>
      </w:pPr>
    </w:p>
    <w:p w14:paraId="1BB5E4EA" w14:textId="77777777" w:rsidR="00683111" w:rsidRPr="007C79A4" w:rsidRDefault="00683111" w:rsidP="00683111">
      <w:pPr>
        <w:spacing w:line="276" w:lineRule="auto"/>
        <w:ind w:left="567"/>
        <w:jc w:val="both"/>
        <w:rPr>
          <w:rFonts w:ascii="Calibri" w:hAnsi="Calibri" w:cs="Calibri"/>
        </w:rPr>
      </w:pPr>
      <w:r w:rsidRPr="007C79A4">
        <w:rPr>
          <w:rFonts w:ascii="Calibri" w:hAnsi="Calibri" w:cs="Calibri"/>
        </w:rPr>
        <w:t>Zamawiający przyzna punkty w ramach tego kryterium według następujących zasad:</w:t>
      </w:r>
    </w:p>
    <w:p w14:paraId="2C1B9650" w14:textId="77777777" w:rsidR="00683111" w:rsidRPr="007C79A4" w:rsidRDefault="00683111" w:rsidP="00683111">
      <w:pPr>
        <w:spacing w:line="276" w:lineRule="auto"/>
        <w:ind w:left="567"/>
        <w:jc w:val="both"/>
        <w:rPr>
          <w:rFonts w:ascii="Calibri" w:hAnsi="Calibri" w:cs="Calibri"/>
        </w:rPr>
      </w:pPr>
    </w:p>
    <w:p w14:paraId="39624278" w14:textId="77777777" w:rsidR="00683111" w:rsidRPr="007C79A4" w:rsidRDefault="00683111" w:rsidP="00683111">
      <w:pPr>
        <w:numPr>
          <w:ilvl w:val="0"/>
          <w:numId w:val="32"/>
        </w:numPr>
        <w:spacing w:line="276" w:lineRule="auto"/>
        <w:ind w:left="1134" w:hanging="567"/>
        <w:jc w:val="both"/>
        <w:rPr>
          <w:rFonts w:ascii="Calibri" w:hAnsi="Calibri" w:cs="Calibri"/>
        </w:rPr>
      </w:pPr>
      <w:r w:rsidRPr="007C79A4">
        <w:rPr>
          <w:rFonts w:ascii="Calibri" w:hAnsi="Calibri" w:cs="Calibri"/>
        </w:rPr>
        <w:t>Wydłużenie minimalnego terminu gwarancji o 6 miesięcy – Wykonawca otrzyma 10 punktów</w:t>
      </w:r>
    </w:p>
    <w:p w14:paraId="099CD368" w14:textId="77777777" w:rsidR="00683111" w:rsidRPr="007C79A4" w:rsidRDefault="00683111" w:rsidP="00683111">
      <w:pPr>
        <w:numPr>
          <w:ilvl w:val="0"/>
          <w:numId w:val="32"/>
        </w:numPr>
        <w:spacing w:line="276" w:lineRule="auto"/>
        <w:ind w:left="1134" w:hanging="567"/>
        <w:jc w:val="both"/>
        <w:rPr>
          <w:rFonts w:ascii="Calibri" w:hAnsi="Calibri" w:cs="Calibri"/>
        </w:rPr>
      </w:pPr>
      <w:r w:rsidRPr="007C79A4">
        <w:rPr>
          <w:rFonts w:ascii="Calibri" w:hAnsi="Calibri" w:cs="Calibri"/>
        </w:rPr>
        <w:t>Wydłużenie minimalnego terminu gwarancji o 12 miesięcy - Wykonawca otrzyma 20 punktów</w:t>
      </w:r>
    </w:p>
    <w:p w14:paraId="60670024" w14:textId="77777777" w:rsidR="00683111" w:rsidRPr="007C79A4" w:rsidRDefault="00683111" w:rsidP="00683111">
      <w:pPr>
        <w:numPr>
          <w:ilvl w:val="0"/>
          <w:numId w:val="32"/>
        </w:numPr>
        <w:tabs>
          <w:tab w:val="left" w:pos="1134"/>
        </w:tabs>
        <w:spacing w:line="276" w:lineRule="auto"/>
        <w:ind w:left="1134" w:hanging="567"/>
        <w:jc w:val="both"/>
        <w:rPr>
          <w:rFonts w:ascii="Calibri" w:hAnsi="Calibri" w:cs="Calibri"/>
        </w:rPr>
      </w:pPr>
      <w:r w:rsidRPr="007C79A4">
        <w:rPr>
          <w:rFonts w:ascii="Calibri" w:hAnsi="Calibri" w:cs="Calibri"/>
        </w:rPr>
        <w:t>Wydłużenie minimalnego terminu gwarancji o 18 miesięcy - Wykonawca otrzyma 30 punktów</w:t>
      </w:r>
    </w:p>
    <w:p w14:paraId="6A7D4A3B" w14:textId="77777777" w:rsidR="00683111" w:rsidRPr="007C79A4" w:rsidRDefault="00683111" w:rsidP="00683111">
      <w:pPr>
        <w:numPr>
          <w:ilvl w:val="0"/>
          <w:numId w:val="32"/>
        </w:numPr>
        <w:spacing w:line="276" w:lineRule="auto"/>
        <w:ind w:left="1134" w:hanging="567"/>
        <w:jc w:val="both"/>
        <w:rPr>
          <w:rFonts w:ascii="Calibri" w:hAnsi="Calibri" w:cs="Calibri"/>
        </w:rPr>
      </w:pPr>
      <w:r w:rsidRPr="007C79A4">
        <w:rPr>
          <w:rFonts w:ascii="Calibri" w:hAnsi="Calibri" w:cs="Calibri"/>
        </w:rPr>
        <w:t>Wydłużenie minimalnego terminu gwarancji o 24 miesiące - Wykonawca otrzyma 40 punktów</w:t>
      </w:r>
    </w:p>
    <w:p w14:paraId="63959B83" w14:textId="77777777" w:rsidR="00683111" w:rsidRPr="007C79A4" w:rsidRDefault="00683111" w:rsidP="00683111">
      <w:pPr>
        <w:spacing w:line="276" w:lineRule="auto"/>
        <w:jc w:val="both"/>
        <w:rPr>
          <w:rFonts w:ascii="Calibri" w:hAnsi="Calibri" w:cs="Calibri"/>
          <w:b/>
        </w:rPr>
      </w:pPr>
    </w:p>
    <w:p w14:paraId="7D7BE7DF" w14:textId="77777777" w:rsidR="00683111" w:rsidRPr="007C79A4" w:rsidRDefault="00683111" w:rsidP="00683111">
      <w:pPr>
        <w:pStyle w:val="Akapitzlist"/>
        <w:spacing w:line="276" w:lineRule="auto"/>
        <w:ind w:left="861"/>
        <w:jc w:val="both"/>
        <w:rPr>
          <w:rFonts w:ascii="Calibri" w:hAnsi="Calibri" w:cs="Calibri"/>
          <w:b/>
        </w:rPr>
      </w:pPr>
      <w:r w:rsidRPr="007C79A4">
        <w:rPr>
          <w:rFonts w:ascii="Calibri" w:hAnsi="Calibri" w:cs="Calibri"/>
          <w:b/>
        </w:rPr>
        <w:t>Uwaga:</w:t>
      </w:r>
    </w:p>
    <w:p w14:paraId="157B5CD0" w14:textId="77777777" w:rsidR="00683111" w:rsidRPr="007C79A4" w:rsidRDefault="00683111" w:rsidP="00683111">
      <w:pPr>
        <w:numPr>
          <w:ilvl w:val="0"/>
          <w:numId w:val="34"/>
        </w:numPr>
        <w:spacing w:line="276" w:lineRule="auto"/>
        <w:jc w:val="both"/>
        <w:rPr>
          <w:rFonts w:asciiTheme="minorHAnsi" w:hAnsiTheme="minorHAnsi" w:cstheme="minorHAnsi"/>
          <w:bCs/>
        </w:rPr>
      </w:pPr>
      <w:r w:rsidRPr="007C79A4">
        <w:rPr>
          <w:rFonts w:asciiTheme="minorHAnsi" w:hAnsiTheme="minorHAnsi" w:cstheme="minorHAnsi"/>
          <w:bCs/>
        </w:rPr>
        <w:t>Wykonawca, który zaoferuje minimalny termin gwarancji na wykonany przedmiot zamówienia – tj. nie zaoferuje jego przedłużenia otrzyma– 0 punktów.</w:t>
      </w:r>
    </w:p>
    <w:p w14:paraId="38A44259" w14:textId="77777777" w:rsidR="00683111" w:rsidRPr="007C79A4" w:rsidRDefault="00683111" w:rsidP="00683111">
      <w:pPr>
        <w:numPr>
          <w:ilvl w:val="0"/>
          <w:numId w:val="34"/>
        </w:numPr>
        <w:spacing w:line="276" w:lineRule="auto"/>
        <w:jc w:val="both"/>
        <w:rPr>
          <w:rFonts w:asciiTheme="minorHAnsi" w:hAnsiTheme="minorHAnsi" w:cstheme="minorHAnsi"/>
          <w:bCs/>
        </w:rPr>
      </w:pPr>
      <w:r w:rsidRPr="007C79A4">
        <w:rPr>
          <w:rFonts w:asciiTheme="minorHAnsi" w:hAnsiTheme="minorHAnsi" w:cstheme="minorHAnsi"/>
          <w:bCs/>
        </w:rPr>
        <w:t>W przypadku gdy Wykonawca w formularzu ofertowym nie wskaże żadnego terminu wydłużenia gwarancji Zamawiający przyjmie, iż wykonawca oferuje  termin minimalny - Wykonawca otrzyma – 0 punktów.</w:t>
      </w:r>
    </w:p>
    <w:p w14:paraId="10921F4F" w14:textId="77777777" w:rsidR="00683111" w:rsidRPr="007C79A4" w:rsidRDefault="00683111" w:rsidP="00683111">
      <w:pPr>
        <w:numPr>
          <w:ilvl w:val="0"/>
          <w:numId w:val="34"/>
        </w:numPr>
        <w:spacing w:line="276" w:lineRule="auto"/>
        <w:jc w:val="both"/>
        <w:rPr>
          <w:rFonts w:asciiTheme="minorHAnsi" w:hAnsiTheme="minorHAnsi" w:cstheme="minorHAnsi"/>
          <w:bCs/>
        </w:rPr>
      </w:pPr>
      <w:r w:rsidRPr="007C79A4">
        <w:rPr>
          <w:rFonts w:asciiTheme="minorHAnsi" w:hAnsiTheme="minorHAnsi" w:cstheme="minorHAnsi"/>
          <w:bCs/>
        </w:rPr>
        <w:t>W przypadku gdy Wykonawca w formularzu ofertowym wskaże wydłużenie minimalnego terminu gwarancji o okres dłuższy niż 24 miesiące – Zamawiający przyjmie, iż oferowano wydłużenie minimalnego okresu gwarancji o okres 24 miesięcy.</w:t>
      </w:r>
    </w:p>
    <w:p w14:paraId="50C7DE68" w14:textId="77777777" w:rsidR="00683111" w:rsidRPr="007C79A4" w:rsidRDefault="00683111" w:rsidP="00683111">
      <w:pPr>
        <w:numPr>
          <w:ilvl w:val="0"/>
          <w:numId w:val="34"/>
        </w:numPr>
        <w:spacing w:line="276" w:lineRule="auto"/>
        <w:jc w:val="both"/>
        <w:rPr>
          <w:rFonts w:asciiTheme="minorHAnsi" w:hAnsiTheme="minorHAnsi" w:cstheme="minorHAnsi"/>
          <w:bCs/>
        </w:rPr>
      </w:pPr>
      <w:r w:rsidRPr="007C79A4">
        <w:rPr>
          <w:rFonts w:asciiTheme="minorHAnsi" w:hAnsiTheme="minorHAnsi" w:cstheme="minorHAnsi"/>
          <w:bCs/>
        </w:rPr>
        <w:t>Termin gwarancji podać należy w miesiącach.</w:t>
      </w:r>
    </w:p>
    <w:p w14:paraId="1EAC2B47" w14:textId="77777777" w:rsidR="00683111" w:rsidRPr="007C79A4" w:rsidRDefault="00683111" w:rsidP="00683111">
      <w:pPr>
        <w:pStyle w:val="Akapitzlist"/>
        <w:numPr>
          <w:ilvl w:val="0"/>
          <w:numId w:val="34"/>
        </w:numPr>
        <w:spacing w:line="276" w:lineRule="auto"/>
        <w:contextualSpacing w:val="0"/>
        <w:jc w:val="both"/>
        <w:rPr>
          <w:rFonts w:asciiTheme="minorHAnsi" w:eastAsia="Calibri" w:hAnsiTheme="minorHAnsi" w:cstheme="minorHAnsi"/>
        </w:rPr>
      </w:pPr>
      <w:r w:rsidRPr="007C79A4">
        <w:rPr>
          <w:rFonts w:asciiTheme="minorHAnsi" w:eastAsia="Calibri" w:hAnsiTheme="minorHAnsi" w:cstheme="minorHAnsi"/>
        </w:rPr>
        <w:t>Wykonawca zaoferuje termin gwarancji w niepełnych miesiącach Zamawiający do kryterium oferty przyjmie ilość miesięcy pełnych zaoferowanych przez Wykonawcę.</w:t>
      </w:r>
    </w:p>
    <w:p w14:paraId="4E05010F" w14:textId="77777777" w:rsidR="00683111" w:rsidRPr="007C79A4" w:rsidRDefault="00683111" w:rsidP="00683111">
      <w:pPr>
        <w:spacing w:line="276" w:lineRule="auto"/>
        <w:contextualSpacing/>
        <w:jc w:val="both"/>
        <w:rPr>
          <w:rFonts w:ascii="Calibri" w:hAnsi="Calibri" w:cs="Calibri"/>
        </w:rPr>
      </w:pPr>
    </w:p>
    <w:p w14:paraId="3106741E" w14:textId="77777777" w:rsidR="00683111" w:rsidRPr="007C79A4" w:rsidRDefault="00683111" w:rsidP="00683111">
      <w:pPr>
        <w:spacing w:line="276" w:lineRule="auto"/>
        <w:jc w:val="both"/>
        <w:rPr>
          <w:rFonts w:ascii="Calibri" w:hAnsi="Calibri" w:cs="Calibri"/>
          <w:b/>
        </w:rPr>
      </w:pPr>
      <w:r w:rsidRPr="007C79A4">
        <w:rPr>
          <w:rFonts w:ascii="Calibri" w:hAnsi="Calibri" w:cs="Calibri"/>
          <w:b/>
        </w:rPr>
        <w:t>Ww. kryteria będą oceniane w oparciu o informacje podane przez Wykonawcę w Formularzu ofertowym (wg wzoru stanowiącego załącznik nr 2 do SWZ).</w:t>
      </w:r>
    </w:p>
    <w:p w14:paraId="5FA16A4E" w14:textId="77777777" w:rsidR="00683111" w:rsidRPr="007C79A4" w:rsidRDefault="00683111" w:rsidP="00683111">
      <w:pPr>
        <w:spacing w:line="276" w:lineRule="auto"/>
        <w:jc w:val="both"/>
        <w:rPr>
          <w:rFonts w:ascii="Calibri" w:hAnsi="Calibri" w:cs="Calibri"/>
          <w:b/>
        </w:rPr>
      </w:pPr>
    </w:p>
    <w:p w14:paraId="4E781025" w14:textId="77777777" w:rsidR="00683111" w:rsidRPr="007C79A4" w:rsidRDefault="00683111" w:rsidP="00683111">
      <w:pPr>
        <w:spacing w:line="276" w:lineRule="auto"/>
        <w:ind w:firstLine="708"/>
        <w:contextualSpacing/>
        <w:jc w:val="both"/>
        <w:rPr>
          <w:rFonts w:ascii="Calibri" w:hAnsi="Calibri" w:cs="Calibri"/>
          <w:b/>
        </w:rPr>
      </w:pPr>
      <w:r w:rsidRPr="007C79A4">
        <w:rPr>
          <w:rFonts w:ascii="Calibri" w:hAnsi="Calibri" w:cs="Calibri"/>
          <w:b/>
          <w:u w:val="single"/>
        </w:rPr>
        <w:t xml:space="preserve">Ok – ocena końcowa </w:t>
      </w:r>
    </w:p>
    <w:p w14:paraId="6F10452A" w14:textId="77777777" w:rsidR="00683111" w:rsidRPr="007C79A4" w:rsidRDefault="00683111" w:rsidP="00683111">
      <w:pPr>
        <w:spacing w:line="276" w:lineRule="auto"/>
        <w:ind w:firstLine="708"/>
        <w:contextualSpacing/>
        <w:jc w:val="both"/>
        <w:rPr>
          <w:rFonts w:ascii="Calibri" w:hAnsi="Calibri" w:cs="Calibri"/>
          <w:b/>
          <w:u w:val="single"/>
        </w:rPr>
      </w:pPr>
      <w:r w:rsidRPr="007C79A4">
        <w:rPr>
          <w:rFonts w:ascii="Calibri" w:hAnsi="Calibri" w:cs="Calibri"/>
          <w:b/>
          <w:u w:val="single"/>
        </w:rPr>
        <w:t>Ok = C + G</w:t>
      </w:r>
    </w:p>
    <w:p w14:paraId="5E3A4169" w14:textId="77777777" w:rsidR="00683111" w:rsidRPr="007C79A4" w:rsidRDefault="00683111" w:rsidP="00683111">
      <w:pPr>
        <w:spacing w:line="276" w:lineRule="auto"/>
        <w:contextualSpacing/>
        <w:jc w:val="both"/>
        <w:rPr>
          <w:rFonts w:ascii="Calibri" w:hAnsi="Calibri" w:cs="Calibri"/>
          <w:b/>
          <w:u w:val="single"/>
        </w:rPr>
      </w:pPr>
    </w:p>
    <w:p w14:paraId="7BEC3B5F" w14:textId="77777777" w:rsidR="00683111" w:rsidRPr="007C79A4" w:rsidRDefault="00683111" w:rsidP="00683111">
      <w:pPr>
        <w:pStyle w:val="Akapitzlist"/>
        <w:numPr>
          <w:ilvl w:val="1"/>
          <w:numId w:val="31"/>
        </w:numPr>
        <w:tabs>
          <w:tab w:val="clear" w:pos="1440"/>
          <w:tab w:val="left" w:pos="567"/>
        </w:tabs>
        <w:autoSpaceDE w:val="0"/>
        <w:autoSpaceDN w:val="0"/>
        <w:adjustRightInd w:val="0"/>
        <w:spacing w:line="276" w:lineRule="auto"/>
        <w:ind w:left="567" w:hanging="567"/>
        <w:jc w:val="both"/>
        <w:rPr>
          <w:rFonts w:ascii="Calibri" w:hAnsi="Calibri" w:cs="Calibri"/>
        </w:rPr>
      </w:pPr>
      <w:r w:rsidRPr="007C79A4">
        <w:rPr>
          <w:rFonts w:ascii="Calibri" w:hAnsi="Calibri" w:cs="Calibri"/>
        </w:rPr>
        <w:t>Za najkorzystniejszą w zakresie danej części zostanie uznana oferta, która uzyska najwyższą liczbę punktów.</w:t>
      </w:r>
    </w:p>
    <w:p w14:paraId="30AEB0BC" w14:textId="77777777" w:rsidR="00683111" w:rsidRPr="007C79A4" w:rsidRDefault="00683111" w:rsidP="00683111">
      <w:pPr>
        <w:pStyle w:val="Akapitzlist"/>
        <w:numPr>
          <w:ilvl w:val="1"/>
          <w:numId w:val="31"/>
        </w:numPr>
        <w:tabs>
          <w:tab w:val="clear" w:pos="1440"/>
          <w:tab w:val="num" w:pos="567"/>
        </w:tabs>
        <w:autoSpaceDE w:val="0"/>
        <w:autoSpaceDN w:val="0"/>
        <w:adjustRightInd w:val="0"/>
        <w:spacing w:line="276" w:lineRule="auto"/>
        <w:ind w:left="567" w:hanging="567"/>
        <w:jc w:val="both"/>
        <w:rPr>
          <w:rFonts w:ascii="Calibri" w:hAnsi="Calibri" w:cs="Calibri"/>
        </w:rPr>
      </w:pPr>
      <w:r w:rsidRPr="007C79A4">
        <w:rPr>
          <w:rFonts w:ascii="Calibri" w:hAnsi="Calibri" w:cs="Calibri"/>
        </w:rPr>
        <w:t>Jeżeli nie będzie można wybrać najkorzystniejszej oferty w danej części z uwagi na to, że dwie lub więcej ofert przedstawia taki sam bilans ceny lub kosztu i innych kryteriów oceny ofert, Zamawiający wybierze spośród tych ofert ofertę, która otrzymała najwyższą ocenę w kryterium o najwyższej wadze.</w:t>
      </w:r>
    </w:p>
    <w:p w14:paraId="38BEF4A3" w14:textId="77777777" w:rsidR="00683111" w:rsidRPr="007C79A4" w:rsidRDefault="00683111" w:rsidP="00683111">
      <w:pPr>
        <w:pStyle w:val="Akapitzlist"/>
        <w:numPr>
          <w:ilvl w:val="1"/>
          <w:numId w:val="31"/>
        </w:numPr>
        <w:tabs>
          <w:tab w:val="clear" w:pos="1440"/>
          <w:tab w:val="num" w:pos="567"/>
        </w:tabs>
        <w:autoSpaceDE w:val="0"/>
        <w:autoSpaceDN w:val="0"/>
        <w:adjustRightInd w:val="0"/>
        <w:spacing w:line="276" w:lineRule="auto"/>
        <w:ind w:left="567" w:hanging="567"/>
        <w:jc w:val="both"/>
        <w:rPr>
          <w:rFonts w:ascii="Calibri" w:hAnsi="Calibri" w:cs="Calibri"/>
        </w:rPr>
      </w:pPr>
      <w:r w:rsidRPr="007C79A4">
        <w:rPr>
          <w:rFonts w:ascii="Calibri" w:hAnsi="Calibri" w:cs="Calibri"/>
        </w:rPr>
        <w:t>Jeżeli oferty otrzymają taką samą ocenę w kryterium o najwyższej wadze, Zamawiający wybierze ofertę z najniższą ceną lub najniższym kosztem.</w:t>
      </w:r>
    </w:p>
    <w:p w14:paraId="54305247" w14:textId="38BC67E7" w:rsidR="00A830C7" w:rsidRPr="00356CF0" w:rsidRDefault="00683111" w:rsidP="00356CF0">
      <w:pPr>
        <w:pStyle w:val="Akapitzlist"/>
        <w:numPr>
          <w:ilvl w:val="1"/>
          <w:numId w:val="31"/>
        </w:numPr>
        <w:tabs>
          <w:tab w:val="clear" w:pos="1440"/>
          <w:tab w:val="num" w:pos="567"/>
        </w:tabs>
        <w:autoSpaceDE w:val="0"/>
        <w:autoSpaceDN w:val="0"/>
        <w:adjustRightInd w:val="0"/>
        <w:spacing w:line="276" w:lineRule="auto"/>
        <w:ind w:left="567" w:hanging="567"/>
        <w:jc w:val="both"/>
        <w:rPr>
          <w:rFonts w:ascii="Calibri" w:hAnsi="Calibri" w:cs="Calibri"/>
        </w:rPr>
      </w:pPr>
      <w:r w:rsidRPr="007C79A4">
        <w:rPr>
          <w:rFonts w:ascii="Calibri" w:hAnsi="Calibri" w:cs="Calibri"/>
        </w:rPr>
        <w:t>Jeżeli nie będzie można dokonać wyboru oferty, w sposób o którym mowa w pkt 4, Zamawiający wezwie Wykonawców, którzy złożyli te oferty, do złożenia w wyznaczonym terminie ofert dodatkowych zawierających nową cenę lub koszt.</w:t>
      </w:r>
    </w:p>
    <w:p w14:paraId="5FE87A7D" w14:textId="77777777" w:rsidR="00A830C7" w:rsidRPr="00486EF9" w:rsidRDefault="00A830C7" w:rsidP="00486EF9">
      <w:pPr>
        <w:autoSpaceDE w:val="0"/>
        <w:autoSpaceDN w:val="0"/>
        <w:adjustRightInd w:val="0"/>
        <w:spacing w:line="276" w:lineRule="auto"/>
        <w:jc w:val="both"/>
        <w:rPr>
          <w:rFonts w:asciiTheme="minorHAnsi" w:hAnsiTheme="minorHAnsi" w:cstheme="minorHAnsi"/>
        </w:rPr>
      </w:pPr>
    </w:p>
    <w:p w14:paraId="74AFE9DE" w14:textId="77777777" w:rsidR="00A830C7" w:rsidRPr="00D766C9" w:rsidRDefault="00A830C7" w:rsidP="00A830C7">
      <w:pPr>
        <w:pStyle w:val="Podtytu"/>
        <w:numPr>
          <w:ilvl w:val="2"/>
          <w:numId w:val="2"/>
        </w:numPr>
        <w:spacing w:line="276" w:lineRule="auto"/>
        <w:ind w:left="426" w:hanging="426"/>
        <w:jc w:val="both"/>
        <w:rPr>
          <w:rStyle w:val="PodtytuZnak"/>
          <w:rFonts w:asciiTheme="minorHAnsi" w:hAnsiTheme="minorHAnsi" w:cstheme="minorHAnsi"/>
          <w:b/>
          <w:color w:val="auto"/>
          <w:sz w:val="24"/>
          <w:szCs w:val="24"/>
        </w:rPr>
      </w:pPr>
      <w:bookmarkStart w:id="23" w:name="_Toc62846655"/>
      <w:bookmarkStart w:id="24" w:name="_Hlk72496507"/>
      <w:r w:rsidRPr="00D766C9">
        <w:rPr>
          <w:rStyle w:val="PodtytuZnak"/>
          <w:rFonts w:asciiTheme="minorHAnsi" w:hAnsiTheme="minorHAnsi" w:cstheme="minorHAnsi"/>
          <w:b/>
          <w:color w:val="auto"/>
          <w:sz w:val="24"/>
          <w:szCs w:val="24"/>
        </w:rPr>
        <w:t>Informacja o formalnościach po wyborze oferty w celu zawarcia umowy.</w:t>
      </w:r>
      <w:bookmarkEnd w:id="23"/>
    </w:p>
    <w:p w14:paraId="1BABEF66" w14:textId="77777777" w:rsidR="00A830C7" w:rsidRPr="00D766C9" w:rsidRDefault="00A830C7" w:rsidP="00A830C7">
      <w:pPr>
        <w:spacing w:line="276" w:lineRule="auto"/>
        <w:rPr>
          <w:rFonts w:asciiTheme="minorHAnsi" w:eastAsiaTheme="minorEastAsia" w:hAnsiTheme="minorHAnsi" w:cstheme="minorHAnsi"/>
          <w:lang w:eastAsia="en-US"/>
        </w:rPr>
      </w:pPr>
    </w:p>
    <w:bookmarkEnd w:id="24"/>
    <w:p w14:paraId="2E0BD860" w14:textId="77777777" w:rsidR="00A830C7" w:rsidRPr="00D766C9" w:rsidRDefault="00A830C7" w:rsidP="00A830C7">
      <w:pPr>
        <w:pStyle w:val="Akapitzlist"/>
        <w:numPr>
          <w:ilvl w:val="0"/>
          <w:numId w:val="17"/>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niezwłocznie po wyborze oferty informuje równocześnie Wykonawców, którzy złożyli oferty o:</w:t>
      </w:r>
    </w:p>
    <w:p w14:paraId="177896D2" w14:textId="77777777" w:rsidR="00A830C7" w:rsidRPr="00D766C9" w:rsidRDefault="00A830C7" w:rsidP="00A830C7">
      <w:pPr>
        <w:pStyle w:val="WW-Domylny"/>
        <w:numPr>
          <w:ilvl w:val="0"/>
          <w:numId w:val="3"/>
        </w:numPr>
        <w:spacing w:after="0"/>
        <w:jc w:val="both"/>
        <w:rPr>
          <w:rFonts w:asciiTheme="minorHAnsi" w:hAnsiTheme="minorHAnsi" w:cstheme="minorHAnsi"/>
          <w:color w:val="auto"/>
        </w:rPr>
      </w:pPr>
      <w:r w:rsidRPr="00D766C9">
        <w:rPr>
          <w:rFonts w:asciiTheme="minorHAnsi" w:hAnsiTheme="minorHAnsi" w:cstheme="minorHAnsi"/>
          <w:color w:val="auto"/>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83EB5C2" w14:textId="77777777" w:rsidR="00A830C7" w:rsidRPr="00D766C9" w:rsidRDefault="00A830C7" w:rsidP="00A830C7">
      <w:pPr>
        <w:pStyle w:val="WW-Domylny"/>
        <w:numPr>
          <w:ilvl w:val="0"/>
          <w:numId w:val="3"/>
        </w:numPr>
        <w:spacing w:after="0"/>
        <w:ind w:left="1276"/>
        <w:jc w:val="both"/>
        <w:rPr>
          <w:rFonts w:asciiTheme="minorHAnsi" w:hAnsiTheme="minorHAnsi" w:cstheme="minorHAnsi"/>
          <w:color w:val="auto"/>
        </w:rPr>
      </w:pPr>
      <w:r w:rsidRPr="00D766C9">
        <w:rPr>
          <w:rFonts w:asciiTheme="minorHAnsi" w:hAnsiTheme="minorHAnsi" w:cstheme="minorHAnsi"/>
          <w:color w:val="auto"/>
        </w:rPr>
        <w:t>Wykonawcach, których oferty zostały odrzucone, podając uzasadnienie faktyczne i prawne.</w:t>
      </w:r>
    </w:p>
    <w:p w14:paraId="68CF812E" w14:textId="77777777" w:rsidR="00A830C7" w:rsidRPr="00D766C9" w:rsidRDefault="00A830C7" w:rsidP="00A830C7">
      <w:pPr>
        <w:pStyle w:val="Akapitzlist"/>
        <w:numPr>
          <w:ilvl w:val="0"/>
          <w:numId w:val="17"/>
        </w:numPr>
        <w:autoSpaceDE w:val="0"/>
        <w:autoSpaceDN w:val="0"/>
        <w:adjustRightInd w:val="0"/>
        <w:spacing w:line="276" w:lineRule="auto"/>
        <w:jc w:val="both"/>
        <w:rPr>
          <w:rFonts w:asciiTheme="minorHAnsi" w:hAnsiTheme="minorHAnsi" w:cstheme="minorHAnsi"/>
        </w:rPr>
      </w:pPr>
      <w:bookmarkStart w:id="25" w:name="_Toc62846656"/>
      <w:r w:rsidRPr="00D766C9">
        <w:rPr>
          <w:rFonts w:asciiTheme="minorHAnsi" w:hAnsiTheme="minorHAnsi" w:cstheme="minorHAnsi"/>
        </w:rPr>
        <w:t>Zamawiający udostępnia niezwłocznie informacje, o których mowa w ust. 1 lit. a), na stronie internetowej prowadzonego postępowania.</w:t>
      </w:r>
    </w:p>
    <w:p w14:paraId="7B9BBA44" w14:textId="77777777" w:rsidR="00A830C7" w:rsidRPr="00D766C9" w:rsidRDefault="00A830C7" w:rsidP="00A830C7">
      <w:pPr>
        <w:pStyle w:val="Akapitzlist"/>
        <w:numPr>
          <w:ilvl w:val="0"/>
          <w:numId w:val="17"/>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Zamawiający zawrze umowę w sprawie zamówienia publicznego, z uwzględnieniem art. 577 ustawy </w:t>
      </w:r>
      <w:proofErr w:type="spellStart"/>
      <w:r w:rsidRPr="00D766C9">
        <w:rPr>
          <w:rFonts w:asciiTheme="minorHAnsi" w:hAnsiTheme="minorHAnsi" w:cstheme="minorHAnsi"/>
        </w:rPr>
        <w:t>Pzp</w:t>
      </w:r>
      <w:proofErr w:type="spellEnd"/>
      <w:r w:rsidRPr="00D766C9">
        <w:rPr>
          <w:rFonts w:asciiTheme="minorHAnsi" w:hAnsiTheme="minorHAnsi" w:cstheme="minorHAnsi"/>
        </w:rPr>
        <w:t>, w terminie nie krótszym niż 5 dni od dnia przesłania zawiadomienia o wyborze najkorzystniejszej oferty, , jeżeli zawiadomienie to zostało przesłane przy użyciu środków komunikacji elektronicznej, albo 10 dni, jeżeli zostało przesłane w inny sposób.</w:t>
      </w:r>
    </w:p>
    <w:p w14:paraId="2045CCE0" w14:textId="77777777" w:rsidR="00A830C7" w:rsidRPr="00D766C9" w:rsidRDefault="00A830C7" w:rsidP="00A830C7">
      <w:pPr>
        <w:pStyle w:val="Akapitzlist"/>
        <w:numPr>
          <w:ilvl w:val="0"/>
          <w:numId w:val="17"/>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Jeżeli zostanie wybrana oferta Wykonawców wspólnie ubiegających się o udzielenie zamówienia, Zamawiający żąda przed zawarciem umowy kopii umowy regulującej współpracę tych wykonawców.</w:t>
      </w:r>
    </w:p>
    <w:p w14:paraId="30D15EC1" w14:textId="77777777" w:rsidR="00A830C7" w:rsidRPr="00D766C9" w:rsidRDefault="00A830C7" w:rsidP="00A830C7">
      <w:pPr>
        <w:pStyle w:val="Akapitzlist"/>
        <w:autoSpaceDE w:val="0"/>
        <w:autoSpaceDN w:val="0"/>
        <w:adjustRightInd w:val="0"/>
        <w:spacing w:line="276" w:lineRule="auto"/>
        <w:jc w:val="both"/>
        <w:rPr>
          <w:rFonts w:asciiTheme="minorHAnsi" w:hAnsiTheme="minorHAnsi" w:cstheme="minorHAnsi"/>
        </w:rPr>
      </w:pPr>
    </w:p>
    <w:p w14:paraId="6B2CE07C" w14:textId="77777777" w:rsidR="00A830C7" w:rsidRPr="00D766C9" w:rsidRDefault="00A830C7" w:rsidP="00A830C7">
      <w:pPr>
        <w:autoSpaceDE w:val="0"/>
        <w:autoSpaceDN w:val="0"/>
        <w:adjustRightInd w:val="0"/>
        <w:spacing w:line="276" w:lineRule="auto"/>
        <w:ind w:left="720" w:hanging="720"/>
        <w:jc w:val="both"/>
        <w:rPr>
          <w:rStyle w:val="PodtytuZnak"/>
          <w:rFonts w:asciiTheme="minorHAnsi" w:hAnsiTheme="minorHAnsi" w:cstheme="minorHAnsi"/>
          <w:b/>
          <w:color w:val="auto"/>
        </w:rPr>
      </w:pPr>
      <w:r w:rsidRPr="00D766C9">
        <w:rPr>
          <w:rFonts w:asciiTheme="minorHAnsi" w:hAnsiTheme="minorHAnsi" w:cstheme="minorHAnsi"/>
          <w:b/>
        </w:rPr>
        <w:t>XVI</w:t>
      </w:r>
      <w:r w:rsidRPr="00D766C9">
        <w:rPr>
          <w:rFonts w:asciiTheme="minorHAnsi" w:hAnsiTheme="minorHAnsi" w:cstheme="minorHAnsi"/>
        </w:rPr>
        <w:t xml:space="preserve">. </w:t>
      </w:r>
      <w:bookmarkStart w:id="26" w:name="_Hlk72496530"/>
      <w:r w:rsidRPr="00D766C9">
        <w:rPr>
          <w:rStyle w:val="PodtytuZnak"/>
          <w:rFonts w:asciiTheme="minorHAnsi" w:hAnsiTheme="minorHAnsi" w:cstheme="minorHAnsi"/>
          <w:b/>
          <w:color w:val="auto"/>
        </w:rPr>
        <w:t>Pouczenie o środkach ochrony prawnej przysługujących Wykonawcy.</w:t>
      </w:r>
      <w:bookmarkEnd w:id="25"/>
      <w:bookmarkEnd w:id="26"/>
    </w:p>
    <w:p w14:paraId="33ACF51A" w14:textId="77777777" w:rsidR="00A830C7" w:rsidRPr="00D766C9" w:rsidRDefault="00A830C7" w:rsidP="00A830C7">
      <w:pPr>
        <w:pStyle w:val="WW-Domylny"/>
        <w:spacing w:after="0"/>
        <w:jc w:val="both"/>
        <w:rPr>
          <w:rFonts w:asciiTheme="minorHAnsi" w:hAnsiTheme="minorHAnsi" w:cstheme="minorHAnsi"/>
          <w:color w:val="auto"/>
        </w:rPr>
      </w:pPr>
    </w:p>
    <w:p w14:paraId="0D43AA42" w14:textId="6F3E0C0B" w:rsidR="00A830C7" w:rsidRPr="00D766C9" w:rsidRDefault="00A830C7" w:rsidP="00356CF0">
      <w:pPr>
        <w:pStyle w:val="WW-Domylny"/>
        <w:numPr>
          <w:ilvl w:val="0"/>
          <w:numId w:val="18"/>
        </w:numPr>
        <w:spacing w:after="0"/>
        <w:jc w:val="both"/>
        <w:rPr>
          <w:rFonts w:asciiTheme="minorHAnsi" w:hAnsiTheme="minorHAnsi" w:cstheme="minorHAnsi"/>
          <w:color w:val="auto"/>
        </w:rPr>
      </w:pPr>
      <w:r w:rsidRPr="00D766C9">
        <w:rPr>
          <w:rFonts w:asciiTheme="minorHAnsi" w:hAnsiTheme="minorHAnsi" w:cstheme="minorHAnsi"/>
          <w:color w:val="auto"/>
        </w:rPr>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77E76836"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Odwołanie przysługuje na:</w:t>
      </w:r>
    </w:p>
    <w:p w14:paraId="0395CF57" w14:textId="77777777" w:rsidR="00A830C7" w:rsidRPr="00D766C9" w:rsidRDefault="00A830C7" w:rsidP="00A830C7">
      <w:pPr>
        <w:pStyle w:val="WW-Domylny"/>
        <w:numPr>
          <w:ilvl w:val="0"/>
          <w:numId w:val="4"/>
        </w:numPr>
        <w:spacing w:after="0"/>
        <w:ind w:left="1276"/>
        <w:jc w:val="both"/>
        <w:rPr>
          <w:rFonts w:asciiTheme="minorHAnsi" w:hAnsiTheme="minorHAnsi" w:cstheme="minorHAnsi"/>
        </w:rPr>
      </w:pPr>
      <w:r w:rsidRPr="00D766C9">
        <w:rPr>
          <w:rFonts w:asciiTheme="minorHAnsi" w:hAnsiTheme="minorHAnsi" w:cstheme="minorHAnsi"/>
        </w:rPr>
        <w:t>niezgodną z przepisami ustawy czynność Zamawiającego, podjętą w postępowaniu o udzielenie zamówienia, w tym na Projektowane postanowienie umowy;</w:t>
      </w:r>
    </w:p>
    <w:p w14:paraId="253FE97D" w14:textId="77777777" w:rsidR="00A830C7" w:rsidRPr="00D766C9" w:rsidRDefault="00A830C7" w:rsidP="00A830C7">
      <w:pPr>
        <w:pStyle w:val="WW-Domylny"/>
        <w:numPr>
          <w:ilvl w:val="0"/>
          <w:numId w:val="4"/>
        </w:numPr>
        <w:spacing w:after="0"/>
        <w:ind w:left="1276"/>
        <w:jc w:val="both"/>
        <w:rPr>
          <w:rFonts w:asciiTheme="minorHAnsi" w:hAnsiTheme="minorHAnsi" w:cstheme="minorHAnsi"/>
        </w:rPr>
      </w:pPr>
      <w:r w:rsidRPr="00D766C9">
        <w:rPr>
          <w:rFonts w:asciiTheme="minorHAnsi" w:hAnsiTheme="minorHAnsi" w:cstheme="minorHAnsi"/>
        </w:rPr>
        <w:t>zaniechanie czynności w postępowaniu o udzielenie zamówienia, do której Zamawiający był obowiązany na podstawie ustawy.</w:t>
      </w:r>
    </w:p>
    <w:p w14:paraId="1FED32AF"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Odwołanie wnosi się do Prezesa Krajowej Izby Odwoławczej.</w:t>
      </w:r>
    </w:p>
    <w:p w14:paraId="69BE27FB"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10C22B" w14:textId="77777777" w:rsidR="00A830C7" w:rsidRPr="00D766C9" w:rsidRDefault="00A830C7" w:rsidP="00A830C7">
      <w:pPr>
        <w:pStyle w:val="Akapitzlist"/>
        <w:numPr>
          <w:ilvl w:val="0"/>
          <w:numId w:val="18"/>
        </w:numPr>
        <w:autoSpaceDE w:val="0"/>
        <w:autoSpaceDN w:val="0"/>
        <w:adjustRightInd w:val="0"/>
        <w:spacing w:line="276" w:lineRule="auto"/>
        <w:ind w:hanging="357"/>
        <w:jc w:val="both"/>
        <w:rPr>
          <w:rFonts w:asciiTheme="minorHAnsi" w:hAnsiTheme="minorHAnsi" w:cstheme="minorHAnsi"/>
        </w:rPr>
      </w:pPr>
      <w:r w:rsidRPr="00D766C9">
        <w:rPr>
          <w:rFonts w:asciiTheme="minorHAnsi" w:hAnsiTheme="minorHAnsi" w:cstheme="minorHAns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0F5BA60" w14:textId="77777777" w:rsidR="00A830C7" w:rsidRPr="00D766C9" w:rsidRDefault="00A830C7" w:rsidP="00A830C7">
      <w:pPr>
        <w:pStyle w:val="Akapitzlist"/>
        <w:numPr>
          <w:ilvl w:val="0"/>
          <w:numId w:val="18"/>
        </w:numPr>
        <w:autoSpaceDE w:val="0"/>
        <w:autoSpaceDN w:val="0"/>
        <w:adjustRightInd w:val="0"/>
        <w:spacing w:line="276" w:lineRule="auto"/>
        <w:ind w:hanging="357"/>
        <w:jc w:val="both"/>
        <w:rPr>
          <w:rFonts w:asciiTheme="minorHAnsi" w:hAnsiTheme="minorHAnsi" w:cstheme="minorHAnsi"/>
        </w:rPr>
      </w:pPr>
      <w:r w:rsidRPr="00D766C9">
        <w:rPr>
          <w:rFonts w:asciiTheme="minorHAnsi" w:hAnsiTheme="minorHAnsi" w:cstheme="minorHAnsi"/>
        </w:rPr>
        <w:t>W niniejszym postępowaniu, odwołanie wnosi się w terminie:</w:t>
      </w:r>
    </w:p>
    <w:p w14:paraId="6DFBA4AD" w14:textId="77777777" w:rsidR="00A830C7" w:rsidRPr="00D766C9" w:rsidRDefault="00A830C7" w:rsidP="00A830C7">
      <w:pPr>
        <w:pStyle w:val="Akapitzlist"/>
        <w:numPr>
          <w:ilvl w:val="0"/>
          <w:numId w:val="5"/>
        </w:numPr>
        <w:suppressAutoHyphens/>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5 dni od dnia przekazania informacji o czynności Zamawiającego stanowiącej podstawę jego wniesienia, jeżeli informacja została przekazana przy użyciu środków komunikacji elektronicznej,</w:t>
      </w:r>
    </w:p>
    <w:p w14:paraId="69E97CB4" w14:textId="77777777" w:rsidR="00A830C7" w:rsidRPr="00D766C9" w:rsidRDefault="00A830C7" w:rsidP="00A830C7">
      <w:pPr>
        <w:numPr>
          <w:ilvl w:val="0"/>
          <w:numId w:val="5"/>
        </w:numPr>
        <w:suppressAutoHyphens/>
        <w:autoSpaceDE w:val="0"/>
        <w:autoSpaceDN w:val="0"/>
        <w:adjustRightInd w:val="0"/>
        <w:spacing w:line="276" w:lineRule="auto"/>
        <w:ind w:left="1276"/>
        <w:jc w:val="both"/>
        <w:rPr>
          <w:rFonts w:asciiTheme="minorHAnsi" w:hAnsiTheme="minorHAnsi" w:cstheme="minorHAnsi"/>
        </w:rPr>
      </w:pPr>
      <w:r w:rsidRPr="00D766C9">
        <w:rPr>
          <w:rFonts w:asciiTheme="minorHAnsi" w:hAnsiTheme="minorHAnsi" w:cstheme="minorHAnsi"/>
        </w:rPr>
        <w:t>10 dni od dnia przekazania informacji o czynności Zamawiającego stanowiącej podstawę jego wniesienia, jeżeli informacja została przekazana w sposób inny niż określony w pkt 1).</w:t>
      </w:r>
    </w:p>
    <w:p w14:paraId="3D61F482"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1EE0760"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Skarga do sądu przysługuje stronom oraz uczestnikom postępowania odwoławczego na orzeczenie Krajowej Izby Odwoławczej oraz postanowienie Prezesa Izby, o którym mowa w art. 519 ust. 1 ustawy.</w:t>
      </w:r>
    </w:p>
    <w:p w14:paraId="539DDA25"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 xml:space="preserve">Skargę wnosi się do Sądu Okręgowego w Warszawie – sądu zamówień publicznych. </w:t>
      </w:r>
    </w:p>
    <w:p w14:paraId="69C6A969"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Skargę wnosi się za pośrednictwem Prezesa Izby, w terminie 14 dni od dnia doręczenia orzeczenia Izby lub postanowienia Prezesa Izby, o którym mowa w art. 519 ust. 1 ustawy, przesyłając jednocześnie jej odpis przeciwnikowi skargi.</w:t>
      </w:r>
    </w:p>
    <w:p w14:paraId="055E1789"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Złożenie skargi w placówce pocztowej operatora wyznaczonego w rozumieniu ustawy z dnia 23 listopada 2012 r. – Prawo pocztowe jest równoznaczne z jej wniesieniem.</w:t>
      </w:r>
    </w:p>
    <w:p w14:paraId="05B995F3"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Prezes Izby przekazuje skargę wraz z aktami postępowania odwoławczego do sądu zamówień publicznych w terminie 7 dni od dnia jej otrzymania.</w:t>
      </w:r>
    </w:p>
    <w:p w14:paraId="3BBA4114" w14:textId="77777777" w:rsidR="00A830C7" w:rsidRPr="00D766C9" w:rsidRDefault="00A830C7" w:rsidP="00A830C7">
      <w:pPr>
        <w:pStyle w:val="Akapitzlist"/>
        <w:numPr>
          <w:ilvl w:val="0"/>
          <w:numId w:val="18"/>
        </w:numPr>
        <w:autoSpaceDE w:val="0"/>
        <w:autoSpaceDN w:val="0"/>
        <w:adjustRightInd w:val="0"/>
        <w:spacing w:line="276" w:lineRule="auto"/>
        <w:jc w:val="both"/>
        <w:rPr>
          <w:rFonts w:asciiTheme="minorHAnsi" w:hAnsiTheme="minorHAnsi" w:cstheme="minorHAnsi"/>
        </w:rPr>
      </w:pPr>
      <w:r w:rsidRPr="00D766C9">
        <w:rPr>
          <w:rFonts w:asciiTheme="minorHAnsi" w:hAnsiTheme="minorHAnsi" w:cstheme="minorHAnsi"/>
        </w:rPr>
        <w:t>Zamawiający zawiera umowę w sprawie zamówienia publicznego, z uwzględnieniem art. 577 ustawy.</w:t>
      </w:r>
    </w:p>
    <w:p w14:paraId="735F5FC6" w14:textId="77777777" w:rsidR="00A830C7" w:rsidRPr="00D766C9" w:rsidRDefault="00A830C7" w:rsidP="00A830C7">
      <w:pPr>
        <w:pStyle w:val="Akapitzlist"/>
        <w:autoSpaceDE w:val="0"/>
        <w:autoSpaceDN w:val="0"/>
        <w:adjustRightInd w:val="0"/>
        <w:spacing w:line="276" w:lineRule="auto"/>
        <w:jc w:val="both"/>
        <w:rPr>
          <w:rFonts w:asciiTheme="minorHAnsi" w:hAnsiTheme="minorHAnsi" w:cstheme="minorHAnsi"/>
        </w:rPr>
      </w:pPr>
    </w:p>
    <w:p w14:paraId="2CEA2205" w14:textId="77777777" w:rsidR="00A830C7" w:rsidRPr="00D766C9" w:rsidRDefault="00A830C7" w:rsidP="00A830C7">
      <w:pPr>
        <w:pStyle w:val="Podtytu"/>
        <w:numPr>
          <w:ilvl w:val="0"/>
          <w:numId w:val="0"/>
        </w:numPr>
        <w:spacing w:line="276" w:lineRule="auto"/>
        <w:jc w:val="both"/>
        <w:rPr>
          <w:rStyle w:val="PodtytuZnak"/>
          <w:rFonts w:asciiTheme="minorHAnsi" w:hAnsiTheme="minorHAnsi" w:cstheme="minorHAnsi"/>
          <w:b/>
          <w:color w:val="auto"/>
          <w:sz w:val="24"/>
          <w:szCs w:val="24"/>
        </w:rPr>
      </w:pPr>
      <w:bookmarkStart w:id="27" w:name="_Hlk72496569"/>
      <w:r w:rsidRPr="00D766C9">
        <w:rPr>
          <w:rStyle w:val="PodtytuZnak"/>
          <w:rFonts w:asciiTheme="minorHAnsi" w:hAnsiTheme="minorHAnsi" w:cstheme="minorHAnsi"/>
          <w:b/>
          <w:color w:val="auto"/>
          <w:sz w:val="24"/>
          <w:szCs w:val="24"/>
        </w:rPr>
        <w:t>XVII</w:t>
      </w:r>
      <w:r w:rsidRPr="00D766C9">
        <w:rPr>
          <w:rStyle w:val="PodtytuZnak"/>
          <w:rFonts w:asciiTheme="minorHAnsi" w:hAnsiTheme="minorHAnsi" w:cstheme="minorHAnsi"/>
          <w:b/>
          <w:color w:val="auto"/>
          <w:sz w:val="24"/>
          <w:szCs w:val="24"/>
        </w:rPr>
        <w:tab/>
        <w:t>Informacje dodatkowe</w:t>
      </w:r>
    </w:p>
    <w:p w14:paraId="2D27F3A8" w14:textId="77777777" w:rsidR="00A830C7" w:rsidRPr="00D766C9" w:rsidRDefault="00A830C7" w:rsidP="00A830C7">
      <w:pPr>
        <w:spacing w:line="276" w:lineRule="auto"/>
        <w:rPr>
          <w:rFonts w:asciiTheme="minorHAnsi" w:eastAsiaTheme="minorEastAsia" w:hAnsiTheme="minorHAnsi" w:cstheme="minorHAnsi"/>
          <w:lang w:eastAsia="en-US"/>
        </w:rPr>
      </w:pPr>
    </w:p>
    <w:bookmarkEnd w:id="27"/>
    <w:p w14:paraId="70BB45B3"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hAnsiTheme="minorHAnsi" w:cstheme="minorHAnsi"/>
          <w:sz w:val="24"/>
          <w:szCs w:val="24"/>
        </w:rPr>
        <w:t xml:space="preserve">Zamawiający nie przewiduje możliwości udzielenia dotychczasowemu wykonawcy zamówienia na dodatkowe dostawy zgodnie z art. 214 ust. 1 pkt. 8 ustawy </w:t>
      </w:r>
      <w:proofErr w:type="spellStart"/>
      <w:r w:rsidRPr="00D766C9">
        <w:rPr>
          <w:rFonts w:asciiTheme="minorHAnsi" w:hAnsiTheme="minorHAnsi" w:cstheme="minorHAnsi"/>
          <w:sz w:val="24"/>
          <w:szCs w:val="24"/>
        </w:rPr>
        <w:t>Pzp</w:t>
      </w:r>
      <w:proofErr w:type="spellEnd"/>
      <w:r w:rsidRPr="00D766C9">
        <w:rPr>
          <w:rFonts w:asciiTheme="minorHAnsi" w:hAnsiTheme="minorHAnsi" w:cstheme="minorHAnsi"/>
          <w:sz w:val="24"/>
          <w:szCs w:val="24"/>
        </w:rPr>
        <w:t>.</w:t>
      </w:r>
    </w:p>
    <w:p w14:paraId="5B6DE3C7"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hAnsiTheme="minorHAnsi" w:cstheme="minorHAnsi"/>
          <w:sz w:val="24"/>
          <w:szCs w:val="24"/>
        </w:rPr>
        <w:t>Zamawiający dopuszcza możliwość wykonania zamówienia z udziałem podwykonawców. Zamawiający żąda wskazania przez wykonawcę części zamówienia, których wykonanie zamierza powierzyć podwykonawcom, i podania przez wykonawcę ewentualnych firm podwykonawców, jeżeli są już znani.</w:t>
      </w:r>
    </w:p>
    <w:p w14:paraId="21C83DF5"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wymaga i nie dopuszcza składania ofert wariantowych.</w:t>
      </w:r>
    </w:p>
    <w:p w14:paraId="19FDB2BA"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 xml:space="preserve">Zamawiający nie przewiduje wymagania w zakresie zatrudniania osób, o których mowa w art. 96 ust. 2 pkt 2 ustawy </w:t>
      </w:r>
      <w:proofErr w:type="spellStart"/>
      <w:r w:rsidRPr="00D766C9">
        <w:rPr>
          <w:rFonts w:asciiTheme="minorHAnsi" w:eastAsiaTheme="minorEastAsia" w:hAnsiTheme="minorHAnsi" w:cstheme="minorHAnsi"/>
          <w:sz w:val="24"/>
          <w:szCs w:val="24"/>
          <w:lang w:eastAsia="en-US"/>
        </w:rPr>
        <w:t>Pzp</w:t>
      </w:r>
      <w:proofErr w:type="spellEnd"/>
      <w:r w:rsidRPr="00D766C9">
        <w:rPr>
          <w:rFonts w:asciiTheme="minorHAnsi" w:eastAsiaTheme="minorEastAsia" w:hAnsiTheme="minorHAnsi" w:cstheme="minorHAnsi"/>
          <w:sz w:val="24"/>
          <w:szCs w:val="24"/>
          <w:lang w:eastAsia="en-US"/>
        </w:rPr>
        <w:t>.</w:t>
      </w:r>
    </w:p>
    <w:p w14:paraId="34BE516D"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 xml:space="preserve">Zamawiający nie czyni zastrzeżenia co do możliwości ubiegania się o udzielenie zamówienia wyłącznie przez wykonawców, o których mowa w art. 94 ustawy </w:t>
      </w:r>
      <w:proofErr w:type="spellStart"/>
      <w:r w:rsidRPr="00D766C9">
        <w:rPr>
          <w:rFonts w:asciiTheme="minorHAnsi" w:eastAsiaTheme="minorEastAsia" w:hAnsiTheme="minorHAnsi" w:cstheme="minorHAnsi"/>
          <w:sz w:val="24"/>
          <w:szCs w:val="24"/>
          <w:lang w:eastAsia="en-US"/>
        </w:rPr>
        <w:t>Pzp</w:t>
      </w:r>
      <w:proofErr w:type="spellEnd"/>
      <w:r w:rsidRPr="00D766C9">
        <w:rPr>
          <w:rFonts w:asciiTheme="minorHAnsi" w:eastAsiaTheme="minorEastAsia" w:hAnsiTheme="minorHAnsi" w:cstheme="minorHAnsi"/>
          <w:sz w:val="24"/>
          <w:szCs w:val="24"/>
          <w:lang w:eastAsia="en-US"/>
        </w:rPr>
        <w:t>.</w:t>
      </w:r>
    </w:p>
    <w:p w14:paraId="0446A3DC"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wymaga wniesienia wadium.</w:t>
      </w:r>
    </w:p>
    <w:p w14:paraId="2508D98F"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Rozliczenia między Zamawiającym a Wykonawcą będą prowadzone w złotych polskich, tym samym Zamawiający nie przewiduje rozliczeń w walutach obcych.</w:t>
      </w:r>
    </w:p>
    <w:p w14:paraId="5F8F03FC"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przewiduje zwrotu kosztów udziału w postępowaniu.</w:t>
      </w:r>
    </w:p>
    <w:p w14:paraId="0C98CDDD"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hAnsiTheme="minorHAnsi" w:cstheme="minorHAnsi"/>
          <w:sz w:val="24"/>
          <w:szCs w:val="24"/>
        </w:rPr>
        <w:t>Zamawiający nie przewiduje zawarcia umowy ramowej.</w:t>
      </w:r>
    </w:p>
    <w:p w14:paraId="5D1E5FAA"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przewiduje wyboru najkorzystniejszej oferty z zastosowaniem aukcji elektronicznej.</w:t>
      </w:r>
    </w:p>
    <w:p w14:paraId="7148E86D"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wymaga złożenia oferty w postaci katalogu elektronicznego, nie przewiduje obowiązku dołączenia katalogu elektronicznego do składanej oferty, nie dopuszcza możliwości dołączenia katalogu elektronicznego do składanej oferty.</w:t>
      </w:r>
    </w:p>
    <w:p w14:paraId="15099E7A"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eastAsiaTheme="minorEastAsia" w:hAnsiTheme="minorHAnsi" w:cstheme="minorHAnsi"/>
          <w:sz w:val="24"/>
          <w:szCs w:val="24"/>
          <w:lang w:eastAsia="en-US"/>
        </w:rPr>
        <w:t>Zamawiający nie ustanawia zabezpieczenia należytego wykonania umowy.</w:t>
      </w:r>
    </w:p>
    <w:p w14:paraId="2D1171FB" w14:textId="77777777" w:rsidR="00A830C7" w:rsidRPr="00D766C9" w:rsidRDefault="00A830C7" w:rsidP="00A830C7">
      <w:pPr>
        <w:pStyle w:val="Tekstpodstawowy"/>
        <w:numPr>
          <w:ilvl w:val="0"/>
          <w:numId w:val="11"/>
        </w:numPr>
        <w:spacing w:after="0" w:line="276" w:lineRule="auto"/>
        <w:ind w:left="567" w:hanging="567"/>
        <w:jc w:val="both"/>
        <w:rPr>
          <w:rFonts w:asciiTheme="minorHAnsi" w:eastAsiaTheme="minorEastAsia" w:hAnsiTheme="minorHAnsi" w:cstheme="minorHAnsi"/>
          <w:sz w:val="24"/>
          <w:szCs w:val="24"/>
          <w:lang w:eastAsia="en-US"/>
        </w:rPr>
      </w:pPr>
      <w:r w:rsidRPr="00D766C9">
        <w:rPr>
          <w:rFonts w:asciiTheme="minorHAnsi" w:hAnsiTheme="minorHAnsi" w:cstheme="minorHAnsi"/>
          <w:sz w:val="24"/>
          <w:szCs w:val="24"/>
        </w:rPr>
        <w:t xml:space="preserve">Informacja o sposobie komunikowania się Zamawiającego z Wykonawcami w inny sposób niż przy użyciu środków komunikacji elektronicznej w przypadku zaistnienia jednej z sytuacji określonych w art. 65 ust. 1, art. 66 i art. 69 ustawy </w:t>
      </w:r>
      <w:proofErr w:type="spellStart"/>
      <w:r w:rsidRPr="00D766C9">
        <w:rPr>
          <w:rFonts w:asciiTheme="minorHAnsi" w:hAnsiTheme="minorHAnsi" w:cstheme="minorHAnsi"/>
          <w:sz w:val="24"/>
          <w:szCs w:val="24"/>
        </w:rPr>
        <w:t>Pzp</w:t>
      </w:r>
      <w:proofErr w:type="spellEnd"/>
      <w:r w:rsidRPr="00D766C9">
        <w:rPr>
          <w:rFonts w:asciiTheme="minorHAnsi" w:hAnsiTheme="minorHAnsi" w:cstheme="minorHAnsi"/>
          <w:sz w:val="24"/>
          <w:szCs w:val="24"/>
        </w:rPr>
        <w:t xml:space="preserve"> – NIE DOTYCZY.</w:t>
      </w:r>
    </w:p>
    <w:p w14:paraId="6737F155" w14:textId="77777777" w:rsidR="00D766C9" w:rsidRDefault="00A830C7" w:rsidP="00D766C9">
      <w:pPr>
        <w:pStyle w:val="Tekstpodstawowy"/>
        <w:numPr>
          <w:ilvl w:val="0"/>
          <w:numId w:val="11"/>
        </w:numPr>
        <w:spacing w:after="0" w:line="276" w:lineRule="auto"/>
        <w:ind w:left="567" w:hanging="567"/>
        <w:jc w:val="both"/>
        <w:rPr>
          <w:rFonts w:asciiTheme="minorHAnsi" w:hAnsiTheme="minorHAnsi" w:cstheme="minorHAnsi"/>
          <w:sz w:val="24"/>
          <w:szCs w:val="24"/>
        </w:rPr>
      </w:pPr>
      <w:r w:rsidRPr="00D766C9">
        <w:rPr>
          <w:rFonts w:asciiTheme="minorHAnsi" w:hAnsiTheme="minorHAnsi" w:cstheme="minorHAnsi"/>
          <w:sz w:val="24"/>
          <w:szCs w:val="24"/>
        </w:rPr>
        <w:t>Zamawiający przewiduje możliwości unieważnienia postępowania, jeżeli środki publiczne, które zamierzał przeznaczyć na sfinansowanie całości lub części zamówienia, nie zostały mu przyznane</w:t>
      </w:r>
      <w:r w:rsidR="00D766C9">
        <w:rPr>
          <w:rFonts w:asciiTheme="minorHAnsi" w:hAnsiTheme="minorHAnsi" w:cstheme="minorHAnsi"/>
          <w:sz w:val="24"/>
          <w:szCs w:val="24"/>
        </w:rPr>
        <w:t>.</w:t>
      </w:r>
    </w:p>
    <w:p w14:paraId="05B8BA26" w14:textId="7E6797D0" w:rsidR="00D766C9" w:rsidRPr="00D766C9" w:rsidRDefault="00D766C9" w:rsidP="00D766C9">
      <w:pPr>
        <w:pStyle w:val="Tekstpodstawowy"/>
        <w:numPr>
          <w:ilvl w:val="0"/>
          <w:numId w:val="11"/>
        </w:numPr>
        <w:spacing w:after="0" w:line="276" w:lineRule="auto"/>
        <w:ind w:left="567" w:hanging="567"/>
        <w:jc w:val="both"/>
        <w:rPr>
          <w:rFonts w:asciiTheme="minorHAnsi" w:hAnsiTheme="minorHAnsi" w:cstheme="minorHAnsi"/>
          <w:sz w:val="24"/>
          <w:szCs w:val="24"/>
        </w:rPr>
      </w:pPr>
      <w:r w:rsidRPr="00D766C9">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ACA02AC" w14:textId="14432C4C" w:rsidR="00D766C9" w:rsidRPr="00D766C9" w:rsidRDefault="00D766C9" w:rsidP="00D766C9">
      <w:pPr>
        <w:pStyle w:val="Akapitzlist"/>
        <w:numPr>
          <w:ilvl w:val="3"/>
          <w:numId w:val="9"/>
        </w:numPr>
        <w:suppressAutoHyphens/>
        <w:spacing w:line="360" w:lineRule="auto"/>
        <w:ind w:left="709" w:hanging="425"/>
        <w:jc w:val="both"/>
        <w:rPr>
          <w:rFonts w:asciiTheme="minorHAnsi" w:hAnsiTheme="minorHAnsi" w:cstheme="minorHAnsi"/>
          <w:lang w:eastAsia="ar-SA"/>
        </w:rPr>
      </w:pPr>
      <w:r w:rsidRPr="00D766C9">
        <w:rPr>
          <w:rFonts w:asciiTheme="minorHAnsi" w:hAnsiTheme="minorHAnsi" w:cstheme="minorHAnsi"/>
          <w:lang w:eastAsia="ar-SA"/>
        </w:rPr>
        <w:t>Administratorem Pani/Pana danych osobowych jest:</w:t>
      </w:r>
    </w:p>
    <w:p w14:paraId="52D5432B" w14:textId="77777777" w:rsidR="00D766C9" w:rsidRPr="00D766C9" w:rsidRDefault="00D766C9" w:rsidP="00D766C9">
      <w:pPr>
        <w:pStyle w:val="Akapitzlist"/>
        <w:spacing w:line="360" w:lineRule="auto"/>
        <w:ind w:right="290"/>
        <w:rPr>
          <w:rFonts w:asciiTheme="minorHAnsi" w:hAnsiTheme="minorHAnsi" w:cstheme="minorHAnsi"/>
        </w:rPr>
      </w:pPr>
      <w:r w:rsidRPr="00D766C9">
        <w:rPr>
          <w:rFonts w:asciiTheme="minorHAnsi" w:hAnsiTheme="minorHAnsi" w:cstheme="minorHAnsi"/>
        </w:rPr>
        <w:t xml:space="preserve">Samodzielny Publiczny Zakład Opieki Zdrowotnej VITAL-MED w Mszanie Dolnej </w:t>
      </w:r>
    </w:p>
    <w:p w14:paraId="5A7EBBC9" w14:textId="77777777" w:rsidR="00D766C9" w:rsidRPr="00D766C9" w:rsidRDefault="00D766C9" w:rsidP="00D766C9">
      <w:pPr>
        <w:pStyle w:val="Akapitzlist"/>
        <w:spacing w:line="360" w:lineRule="auto"/>
        <w:ind w:right="290"/>
        <w:rPr>
          <w:rFonts w:asciiTheme="minorHAnsi" w:hAnsiTheme="minorHAnsi" w:cstheme="minorHAnsi"/>
        </w:rPr>
      </w:pPr>
      <w:r w:rsidRPr="00D766C9">
        <w:rPr>
          <w:rFonts w:asciiTheme="minorHAnsi" w:hAnsiTheme="minorHAnsi" w:cstheme="minorHAnsi"/>
        </w:rPr>
        <w:t>ul. Matejki 13, 34-730 Mszana Dolna,</w:t>
      </w:r>
      <w:r w:rsidRPr="00D766C9">
        <w:rPr>
          <w:rFonts w:asciiTheme="minorHAnsi" w:hAnsiTheme="minorHAnsi" w:cstheme="minorHAnsi"/>
          <w:color w:val="000000"/>
        </w:rPr>
        <w:t xml:space="preserve"> e-mail: </w:t>
      </w:r>
      <w:hyperlink r:id="rId13" w:history="1">
        <w:r w:rsidRPr="00D766C9">
          <w:rPr>
            <w:rStyle w:val="Hipercze"/>
            <w:rFonts w:asciiTheme="minorHAnsi" w:eastAsiaTheme="majorEastAsia" w:hAnsiTheme="minorHAnsi" w:cstheme="minorHAnsi"/>
            <w:b/>
            <w:bCs/>
          </w:rPr>
          <w:t>spzoz.md@gmail.com</w:t>
        </w:r>
      </w:hyperlink>
      <w:r w:rsidRPr="00D766C9">
        <w:rPr>
          <w:rFonts w:asciiTheme="minorHAnsi" w:hAnsiTheme="minorHAnsi" w:cstheme="minorHAnsi"/>
        </w:rPr>
        <w:t>.</w:t>
      </w:r>
    </w:p>
    <w:p w14:paraId="4AF6EED4" w14:textId="77777777" w:rsidR="00D766C9" w:rsidRPr="00D766C9" w:rsidRDefault="00D766C9" w:rsidP="00D766C9">
      <w:pPr>
        <w:pStyle w:val="Akapitzlist"/>
        <w:spacing w:line="360" w:lineRule="auto"/>
        <w:ind w:right="290"/>
        <w:rPr>
          <w:rFonts w:asciiTheme="minorHAnsi" w:eastAsia="Calibri" w:hAnsiTheme="minorHAnsi" w:cstheme="minorHAnsi"/>
          <w:b/>
          <w:bCs/>
          <w:iCs/>
        </w:rPr>
      </w:pPr>
      <w:r w:rsidRPr="00D766C9">
        <w:rPr>
          <w:rFonts w:asciiTheme="minorHAnsi" w:hAnsiTheme="minorHAnsi" w:cstheme="minorHAnsi"/>
        </w:rPr>
        <w:t xml:space="preserve">W sprawach związanych z ochroną danymi osobowymi można kontaktować się z Inspektorem ochrony danych: </w:t>
      </w:r>
      <w:hyperlink r:id="rId14" w:history="1">
        <w:r w:rsidRPr="00D766C9">
          <w:rPr>
            <w:rStyle w:val="Hipercze"/>
            <w:rFonts w:asciiTheme="minorHAnsi" w:eastAsiaTheme="majorEastAsia" w:hAnsiTheme="minorHAnsi" w:cstheme="minorHAnsi"/>
          </w:rPr>
          <w:t>szumlicz@vp.pl</w:t>
        </w:r>
      </w:hyperlink>
    </w:p>
    <w:p w14:paraId="7E350890" w14:textId="4FA65877" w:rsidR="00D766C9" w:rsidRPr="00D766C9" w:rsidRDefault="00D766C9" w:rsidP="00D766C9">
      <w:pPr>
        <w:numPr>
          <w:ilvl w:val="0"/>
          <w:numId w:val="40"/>
        </w:numPr>
        <w:spacing w:line="360" w:lineRule="auto"/>
        <w:ind w:left="714" w:hanging="357"/>
        <w:jc w:val="both"/>
        <w:rPr>
          <w:rFonts w:asciiTheme="minorHAnsi" w:hAnsiTheme="minorHAnsi" w:cstheme="minorHAnsi"/>
        </w:rPr>
      </w:pPr>
      <w:r w:rsidRPr="00D766C9">
        <w:rPr>
          <w:rFonts w:asciiTheme="minorHAnsi" w:hAnsiTheme="minorHAnsi" w:cstheme="minorHAnsi"/>
        </w:rPr>
        <w:t xml:space="preserve">pocztą tradycyjną na adres: ul. Matejki 13, 34-730 Mszana Dolna lub pocztą mailową na adres: </w:t>
      </w:r>
      <w:hyperlink r:id="rId15" w:history="1">
        <w:r w:rsidRPr="003D7415">
          <w:rPr>
            <w:rStyle w:val="Hipercze"/>
            <w:rFonts w:asciiTheme="minorHAnsi" w:hAnsiTheme="minorHAnsi" w:cstheme="minorHAnsi"/>
            <w:b/>
            <w:bCs/>
          </w:rPr>
          <w:t>spzoz.md@gmail.com</w:t>
        </w:r>
      </w:hyperlink>
      <w:r>
        <w:rPr>
          <w:rFonts w:asciiTheme="minorHAnsi" w:hAnsiTheme="minorHAnsi" w:cstheme="minorHAnsi"/>
        </w:rPr>
        <w:t xml:space="preserve"> </w:t>
      </w:r>
    </w:p>
    <w:p w14:paraId="71E038B4" w14:textId="77777777"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Pani/Pana dane osobowe przetwarzane będą w celu prowadzenia przedmiotowego postępowania o udzielenie zamówienia publicznego oraz zawarcia i realizacji umowy, a podstawą prawną ich przetwarzania jest obowiązek prawny stosowania sformalizowanych procedur udzielania zamówień publicznych spoczywających na Samodzielnym Publicznym Zakładzie Opieki Zdrowotnej VITAL-MED, jako jednostce sektora finansów publicznych.</w:t>
      </w:r>
    </w:p>
    <w:p w14:paraId="7F96B9A8" w14:textId="77777777"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Pani/Pana dane osobowe będą przetwarzane przez okres prowadzenia postępowania o udzielenie zamówienia publicznego, zawarcia i realizacji umowy oraz po jego zakończeniu zgodnie z przepisami dotyczącymi archiwizacji.</w:t>
      </w:r>
    </w:p>
    <w:p w14:paraId="0D22B615" w14:textId="77777777"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Przetwarzane dane osobowe obejmują w szczególności: imię i nazwisko, adres, NIP, REGON, numer CEIDG, numer KRS oraz inne dane osobowe podane przez osobę składającą ofertę i inną korespondencję wpływająca do Samodzielnego Publicznego Zakładu Opieki Zdrowotnej VITAL-MED w celu udziału w postepowaniu.</w:t>
      </w:r>
    </w:p>
    <w:p w14:paraId="6D719781" w14:textId="77777777"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Odbiorcami Pani/Pana danych osobowych mogą być organy publiczne i urzędy państwowe lub inne podmioty upoważnione na podstawie przepisów prawa lub wykonujące zdania realizowane w interesie publicznym lub w ramach sprawowania władzy publicznej, w szczególności podmioty prowadzące działalność kontrolną wobec Samodzielnego Publicznego Zakładu Opieki Zdrowotnej VITAL-MED.</w:t>
      </w:r>
    </w:p>
    <w:p w14:paraId="7FE13EF1" w14:textId="77777777"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W odniesieniu do Pani/Pana danych osobowych decyzje nie będą podejmowane w sposób zautomatyzowany, stosowanie do art. 22 RODO.</w:t>
      </w:r>
    </w:p>
    <w:p w14:paraId="2DB1970A" w14:textId="31F42FF9" w:rsidR="00D766C9" w:rsidRPr="00D766C9" w:rsidRDefault="00D766C9" w:rsidP="00D766C9">
      <w:pPr>
        <w:pStyle w:val="Akapitzlist"/>
        <w:numPr>
          <w:ilvl w:val="3"/>
          <w:numId w:val="9"/>
        </w:numPr>
        <w:suppressAutoHyphens/>
        <w:spacing w:line="360" w:lineRule="auto"/>
        <w:ind w:left="709" w:hanging="425"/>
        <w:jc w:val="both"/>
        <w:rPr>
          <w:rFonts w:asciiTheme="minorHAnsi" w:eastAsia="Calibri" w:hAnsiTheme="minorHAnsi" w:cstheme="minorHAnsi"/>
          <w:bCs/>
          <w:iCs/>
        </w:rPr>
      </w:pPr>
      <w:r w:rsidRPr="00D766C9">
        <w:rPr>
          <w:rFonts w:asciiTheme="minorHAnsi" w:eastAsia="Calibri" w:hAnsiTheme="minorHAnsi" w:cstheme="minorHAnsi"/>
        </w:rPr>
        <w:t>Posiada</w:t>
      </w:r>
      <w:r w:rsidRPr="00D766C9">
        <w:rPr>
          <w:rFonts w:asciiTheme="minorHAnsi" w:eastAsia="Calibri" w:hAnsiTheme="minorHAnsi" w:cstheme="minorHAnsi"/>
          <w:bCs/>
          <w:iCs/>
        </w:rPr>
        <w:t xml:space="preserve"> Pani/Pan:</w:t>
      </w:r>
    </w:p>
    <w:p w14:paraId="10FC36CC" w14:textId="77777777" w:rsidR="00D766C9" w:rsidRPr="00D766C9" w:rsidRDefault="00D766C9" w:rsidP="00D766C9">
      <w:pPr>
        <w:numPr>
          <w:ilvl w:val="0"/>
          <w:numId w:val="41"/>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na podstawie art. 15 RODO prawo dostępu do danych osobowych Pani/Pana dotyczących;</w:t>
      </w:r>
    </w:p>
    <w:p w14:paraId="36CEF39F" w14:textId="77777777" w:rsidR="00D766C9" w:rsidRPr="00D766C9" w:rsidRDefault="00D766C9" w:rsidP="00D766C9">
      <w:pPr>
        <w:numPr>
          <w:ilvl w:val="0"/>
          <w:numId w:val="41"/>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na podstawie art. 16 RODO prawo do sprostowania Pani/Pana danych osobowych</w:t>
      </w:r>
      <w:r w:rsidRPr="00D766C9">
        <w:rPr>
          <w:rStyle w:val="Odwoanieprzypisudolnego"/>
          <w:rFonts w:asciiTheme="minorHAnsi" w:eastAsia="Calibri" w:hAnsiTheme="minorHAnsi" w:cstheme="minorHAnsi"/>
          <w:bCs/>
          <w:iCs/>
        </w:rPr>
        <w:footnoteReference w:id="1"/>
      </w:r>
      <w:r w:rsidRPr="00D766C9">
        <w:rPr>
          <w:rFonts w:asciiTheme="minorHAnsi" w:eastAsia="Calibri" w:hAnsiTheme="minorHAnsi" w:cstheme="minorHAnsi"/>
          <w:bCs/>
          <w:iCs/>
        </w:rPr>
        <w:t>;</w:t>
      </w:r>
    </w:p>
    <w:p w14:paraId="3C64E77D" w14:textId="77777777" w:rsidR="00D766C9" w:rsidRPr="00D766C9" w:rsidRDefault="00D766C9" w:rsidP="00D766C9">
      <w:pPr>
        <w:numPr>
          <w:ilvl w:val="0"/>
          <w:numId w:val="41"/>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na podstawie art. 18 RODO prawo żądania od administratora ograniczenia przetwarzania danych osobowych z zastrzeżeniem przypadków, o których mowa w art. 18 ust. 2 RODO</w:t>
      </w:r>
      <w:r w:rsidRPr="00D766C9">
        <w:rPr>
          <w:rStyle w:val="Odwoanieprzypisudolnego"/>
          <w:rFonts w:asciiTheme="minorHAnsi" w:eastAsia="Calibri" w:hAnsiTheme="minorHAnsi" w:cstheme="minorHAnsi"/>
          <w:bCs/>
          <w:iCs/>
        </w:rPr>
        <w:footnoteReference w:id="2"/>
      </w:r>
      <w:r w:rsidRPr="00D766C9">
        <w:rPr>
          <w:rFonts w:asciiTheme="minorHAnsi" w:eastAsia="Calibri" w:hAnsiTheme="minorHAnsi" w:cstheme="minorHAnsi"/>
          <w:bCs/>
          <w:iCs/>
        </w:rPr>
        <w:t>;</w:t>
      </w:r>
    </w:p>
    <w:p w14:paraId="06118041" w14:textId="77777777" w:rsidR="00D766C9" w:rsidRPr="00D766C9" w:rsidRDefault="00D766C9" w:rsidP="00D766C9">
      <w:pPr>
        <w:numPr>
          <w:ilvl w:val="0"/>
          <w:numId w:val="41"/>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prawo do wniesienia skargi do Prezesa Urzędu Ochrony Danych Osobowych, gdy uzna Pani/Pan, że przetwarzanie danych osobowych Pani/Pana dotyczących narusza przepisy RODO;</w:t>
      </w:r>
    </w:p>
    <w:p w14:paraId="6871E8EB" w14:textId="77777777" w:rsidR="00D766C9" w:rsidRPr="00D766C9" w:rsidRDefault="00D766C9" w:rsidP="00D766C9">
      <w:pPr>
        <w:numPr>
          <w:ilvl w:val="0"/>
          <w:numId w:val="41"/>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prawo do wniesienie sprzeciwu.</w:t>
      </w:r>
    </w:p>
    <w:p w14:paraId="75017F1F" w14:textId="28364FBC" w:rsidR="00D766C9" w:rsidRPr="00D766C9" w:rsidRDefault="00D766C9" w:rsidP="00D766C9">
      <w:pPr>
        <w:pStyle w:val="Akapitzlist"/>
        <w:numPr>
          <w:ilvl w:val="3"/>
          <w:numId w:val="9"/>
        </w:numPr>
        <w:suppressAutoHyphens/>
        <w:spacing w:line="360" w:lineRule="auto"/>
        <w:ind w:left="851" w:hanging="425"/>
        <w:jc w:val="both"/>
        <w:rPr>
          <w:rFonts w:asciiTheme="minorHAnsi" w:eastAsia="Calibri" w:hAnsiTheme="minorHAnsi" w:cstheme="minorHAnsi"/>
          <w:bCs/>
          <w:iCs/>
        </w:rPr>
      </w:pPr>
      <w:r w:rsidRPr="00D766C9">
        <w:rPr>
          <w:rFonts w:asciiTheme="minorHAnsi" w:eastAsia="Calibri" w:hAnsiTheme="minorHAnsi" w:cstheme="minorHAnsi"/>
          <w:bCs/>
          <w:iCs/>
        </w:rPr>
        <w:t>Nie przysługuje Pani/Panu:</w:t>
      </w:r>
    </w:p>
    <w:p w14:paraId="5576BCD9" w14:textId="77777777" w:rsidR="00D766C9" w:rsidRPr="00D766C9" w:rsidRDefault="00D766C9" w:rsidP="00D766C9">
      <w:pPr>
        <w:numPr>
          <w:ilvl w:val="0"/>
          <w:numId w:val="42"/>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w związku z art. 17 ust. 3 lit. b, d lub e RODO prawo do usunięcia danych osobowych;</w:t>
      </w:r>
    </w:p>
    <w:p w14:paraId="4737C2F3" w14:textId="77777777" w:rsidR="00D766C9" w:rsidRPr="00D766C9" w:rsidRDefault="00D766C9" w:rsidP="00D766C9">
      <w:pPr>
        <w:numPr>
          <w:ilvl w:val="0"/>
          <w:numId w:val="42"/>
        </w:numPr>
        <w:suppressAutoHyphens/>
        <w:spacing w:line="360" w:lineRule="auto"/>
        <w:jc w:val="both"/>
        <w:rPr>
          <w:rFonts w:asciiTheme="minorHAnsi" w:eastAsia="Calibri" w:hAnsiTheme="minorHAnsi" w:cstheme="minorHAnsi"/>
          <w:bCs/>
          <w:iCs/>
        </w:rPr>
      </w:pPr>
      <w:r w:rsidRPr="00D766C9">
        <w:rPr>
          <w:rFonts w:asciiTheme="minorHAnsi" w:eastAsia="Calibri" w:hAnsiTheme="minorHAnsi" w:cstheme="minorHAnsi"/>
          <w:bCs/>
          <w:iCs/>
        </w:rPr>
        <w:t>prawo do przenoszenia danych osobowych, o którym mowa w art. 20 RODO.</w:t>
      </w:r>
    </w:p>
    <w:p w14:paraId="413EB041" w14:textId="792EC4E0" w:rsidR="00D766C9" w:rsidRPr="00D766C9" w:rsidRDefault="00D766C9" w:rsidP="00D766C9">
      <w:pPr>
        <w:pStyle w:val="Akapitzlist"/>
        <w:numPr>
          <w:ilvl w:val="3"/>
          <w:numId w:val="9"/>
        </w:numPr>
        <w:suppressAutoHyphens/>
        <w:spacing w:line="360" w:lineRule="auto"/>
        <w:ind w:left="851" w:hanging="425"/>
        <w:jc w:val="both"/>
        <w:rPr>
          <w:rFonts w:asciiTheme="minorHAnsi" w:eastAsia="Calibri" w:hAnsiTheme="minorHAnsi" w:cstheme="minorHAnsi"/>
          <w:bCs/>
          <w:iCs/>
        </w:rPr>
      </w:pPr>
      <w:r w:rsidRPr="00D766C9">
        <w:rPr>
          <w:rFonts w:asciiTheme="minorHAnsi" w:eastAsia="Calibri" w:hAnsiTheme="minorHAnsi" w:cstheme="minorHAnsi"/>
          <w:bCs/>
          <w:iCs/>
        </w:rPr>
        <w:t>Jednocześnie przypominamy o ciążącym na Pani/Panu obowiązku informacyjnym wynikającym z art. 14 RODO względem osób fizycznych, których dane przekazane zostaną Zamawiającemu w związku z prowadzonym postepowaniem i które Zamawiający pośrednio pozyska od wykonawcy biorącego udział w postępowaniu, chyba że ma zastosowanie co najmniej jedno z włączeń o których mowa w art. 14 ust. 5 RODO.</w:t>
      </w:r>
    </w:p>
    <w:p w14:paraId="04A059F5" w14:textId="77777777" w:rsidR="00A830C7" w:rsidRPr="00D766C9" w:rsidRDefault="00A830C7" w:rsidP="00A830C7">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D766C9">
        <w:rPr>
          <w:rFonts w:asciiTheme="minorHAnsi" w:eastAsiaTheme="minorHAnsi" w:hAnsiTheme="minorHAnsi" w:cstheme="minorHAnsi"/>
          <w:b/>
          <w:bCs/>
          <w:i/>
          <w:iCs/>
          <w:color w:val="000000"/>
          <w:vertAlign w:val="superscript"/>
          <w:lang w:eastAsia="en-US"/>
        </w:rPr>
        <w:t>*</w:t>
      </w:r>
      <w:r w:rsidRPr="00D766C9">
        <w:rPr>
          <w:rFonts w:asciiTheme="minorHAnsi" w:eastAsiaTheme="minorHAnsi" w:hAnsiTheme="minorHAnsi" w:cstheme="minorHAnsi"/>
          <w:b/>
          <w:bCs/>
          <w:i/>
          <w:iCs/>
          <w:color w:val="000000"/>
          <w:lang w:eastAsia="en-US"/>
        </w:rPr>
        <w:t xml:space="preserve"> </w:t>
      </w:r>
      <w:r w:rsidRPr="00D766C9">
        <w:rPr>
          <w:rFonts w:asciiTheme="minorHAnsi" w:eastAsiaTheme="minorHAnsi" w:hAnsiTheme="minorHAnsi" w:cstheme="minorHAnsi"/>
          <w:b/>
          <w:bCs/>
          <w:i/>
          <w:iCs/>
          <w:color w:val="000000"/>
          <w:sz w:val="20"/>
          <w:szCs w:val="20"/>
          <w:lang w:eastAsia="en-US"/>
        </w:rPr>
        <w:t>Wyjaśnienie:</w:t>
      </w:r>
      <w:r w:rsidRPr="00D766C9">
        <w:rPr>
          <w:rFonts w:asciiTheme="minorHAnsi" w:eastAsiaTheme="minorHAnsi" w:hAnsiTheme="minorHAnsi" w:cstheme="minorHAnsi"/>
          <w:i/>
          <w:iCs/>
          <w:color w:val="000000"/>
          <w:sz w:val="20"/>
          <w:szCs w:val="20"/>
          <w:lang w:eastAsia="en-US"/>
        </w:rPr>
        <w:t xml:space="preserve"> informacja w tym zakresie jest wymagana, jeżeli w odniesieniu do danego administratora lub podmiotu przetwarzającego istnieje obowiązek wyznaczenia inspektora ochrony danych osobowych.</w:t>
      </w:r>
    </w:p>
    <w:p w14:paraId="16A7CA46" w14:textId="77777777" w:rsidR="00A830C7" w:rsidRPr="00D766C9" w:rsidRDefault="00A830C7" w:rsidP="00A830C7">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D766C9">
        <w:rPr>
          <w:rFonts w:asciiTheme="minorHAnsi" w:eastAsiaTheme="minorHAnsi" w:hAnsiTheme="minorHAnsi" w:cstheme="minorHAnsi"/>
          <w:b/>
          <w:bCs/>
          <w:i/>
          <w:iCs/>
          <w:color w:val="000000"/>
          <w:sz w:val="20"/>
          <w:szCs w:val="20"/>
          <w:vertAlign w:val="superscript"/>
          <w:lang w:eastAsia="en-US"/>
        </w:rPr>
        <w:t xml:space="preserve">** </w:t>
      </w:r>
      <w:r w:rsidRPr="00D766C9">
        <w:rPr>
          <w:rFonts w:asciiTheme="minorHAnsi" w:eastAsiaTheme="minorHAnsi" w:hAnsiTheme="minorHAnsi" w:cstheme="minorHAnsi"/>
          <w:b/>
          <w:bCs/>
          <w:i/>
          <w:iCs/>
          <w:color w:val="000000"/>
          <w:sz w:val="20"/>
          <w:szCs w:val="20"/>
          <w:lang w:eastAsia="en-US"/>
        </w:rPr>
        <w:t>Wyjaśnienie:</w:t>
      </w:r>
      <w:r w:rsidRPr="00D766C9">
        <w:rPr>
          <w:rFonts w:asciiTheme="minorHAnsi" w:eastAsiaTheme="minorHAnsi" w:hAnsiTheme="minorHAnsi" w:cstheme="minorHAnsi"/>
          <w:i/>
          <w:iCs/>
          <w:color w:val="000000"/>
          <w:sz w:val="20"/>
          <w:szCs w:val="20"/>
          <w:lang w:eastAsia="en-US"/>
        </w:rPr>
        <w:t xml:space="preserve"> skorzystanie z prawa do sprostowania nie może skutkować zmianą wyniku postępowania o udzielenie zamówienia publicznego ani zmianą postanowień umowy w zakresie niezgodnym z ustawą </w:t>
      </w:r>
      <w:proofErr w:type="spellStart"/>
      <w:r w:rsidRPr="00D766C9">
        <w:rPr>
          <w:rFonts w:asciiTheme="minorHAnsi" w:eastAsiaTheme="minorHAnsi" w:hAnsiTheme="minorHAnsi" w:cstheme="minorHAnsi"/>
          <w:i/>
          <w:iCs/>
          <w:color w:val="000000"/>
          <w:sz w:val="20"/>
          <w:szCs w:val="20"/>
          <w:lang w:eastAsia="en-US"/>
        </w:rPr>
        <w:t>Pzp</w:t>
      </w:r>
      <w:proofErr w:type="spellEnd"/>
      <w:r w:rsidRPr="00D766C9">
        <w:rPr>
          <w:rFonts w:asciiTheme="minorHAnsi" w:eastAsiaTheme="minorHAnsi" w:hAnsiTheme="minorHAnsi" w:cstheme="minorHAnsi"/>
          <w:i/>
          <w:iCs/>
          <w:color w:val="000000"/>
          <w:sz w:val="20"/>
          <w:szCs w:val="20"/>
          <w:lang w:eastAsia="en-US"/>
        </w:rPr>
        <w:t xml:space="preserve"> oraz nie może naruszać integralności protokołu oraz jego załączników.</w:t>
      </w:r>
    </w:p>
    <w:p w14:paraId="3E0790BC" w14:textId="77777777" w:rsidR="00A830C7" w:rsidRPr="00D766C9" w:rsidRDefault="00A830C7" w:rsidP="00A830C7">
      <w:pPr>
        <w:spacing w:line="276" w:lineRule="auto"/>
        <w:contextualSpacing/>
        <w:jc w:val="both"/>
        <w:rPr>
          <w:rFonts w:asciiTheme="minorHAnsi" w:hAnsiTheme="minorHAnsi" w:cstheme="minorHAnsi"/>
          <w:sz w:val="20"/>
          <w:szCs w:val="20"/>
        </w:rPr>
      </w:pPr>
      <w:r w:rsidRPr="00D766C9">
        <w:rPr>
          <w:rFonts w:asciiTheme="minorHAnsi" w:eastAsiaTheme="minorHAnsi" w:hAnsiTheme="minorHAnsi" w:cstheme="minorHAnsi"/>
          <w:b/>
          <w:bCs/>
          <w:i/>
          <w:iCs/>
          <w:color w:val="000000"/>
          <w:sz w:val="20"/>
          <w:szCs w:val="20"/>
          <w:vertAlign w:val="superscript"/>
          <w:lang w:eastAsia="en-US"/>
        </w:rPr>
        <w:t xml:space="preserve">*** </w:t>
      </w:r>
      <w:r w:rsidRPr="00D766C9">
        <w:rPr>
          <w:rFonts w:asciiTheme="minorHAnsi" w:eastAsiaTheme="minorHAnsi" w:hAnsiTheme="minorHAnsi" w:cstheme="minorHAnsi"/>
          <w:b/>
          <w:bCs/>
          <w:i/>
          <w:iCs/>
          <w:color w:val="000000"/>
          <w:sz w:val="20"/>
          <w:szCs w:val="20"/>
          <w:lang w:eastAsia="en-US"/>
        </w:rPr>
        <w:t>Wyjaśnienie:</w:t>
      </w:r>
      <w:r w:rsidRPr="00D766C9">
        <w:rPr>
          <w:rFonts w:asciiTheme="minorHAnsi" w:eastAsiaTheme="minorHAnsi" w:hAnsiTheme="minorHAnsi" w:cstheme="minorHAnsi"/>
          <w:i/>
          <w:iCs/>
          <w:color w:val="000000"/>
          <w:sz w:val="20"/>
          <w:szCs w:val="20"/>
          <w:lang w:eastAsia="en-US"/>
        </w:rPr>
        <w:t xml:space="preserve"> prawo do ograniczenia przetwarzania nie ma zastosowania </w:t>
      </w:r>
      <w:r w:rsidRPr="00D766C9">
        <w:rPr>
          <w:rFonts w:asciiTheme="minorHAnsi" w:eastAsiaTheme="minorHAnsi" w:hAnsiTheme="minorHAnsi" w:cstheme="minorHAnsi"/>
          <w:i/>
          <w:iCs/>
          <w:color w:val="000000"/>
          <w:sz w:val="20"/>
          <w:szCs w:val="20"/>
          <w:lang w:eastAsia="en-US"/>
        </w:rPr>
        <w:br/>
        <w:t>w odniesieniu do przechowywania, w celu zapewnienia korzystania ze środków ochrony prawnej lub w celu ochrony praw innej osoby fizycznej lub prawnej, lub z uwagi na ważne względy interesu publicznego Unii Europejskiej lub państwa członkowskiego.</w:t>
      </w:r>
    </w:p>
    <w:p w14:paraId="465A2E33" w14:textId="77777777" w:rsidR="00A830C7" w:rsidRPr="00D766C9" w:rsidRDefault="00A830C7" w:rsidP="00A830C7">
      <w:pPr>
        <w:spacing w:line="276" w:lineRule="auto"/>
        <w:jc w:val="both"/>
        <w:rPr>
          <w:rFonts w:asciiTheme="minorHAnsi" w:hAnsiTheme="minorHAnsi" w:cstheme="minorHAnsi"/>
        </w:rPr>
      </w:pPr>
    </w:p>
    <w:p w14:paraId="0CAB4441" w14:textId="77777777" w:rsidR="00A830C7" w:rsidRPr="00D766C9" w:rsidRDefault="00A830C7" w:rsidP="00A830C7">
      <w:pPr>
        <w:autoSpaceDE w:val="0"/>
        <w:autoSpaceDN w:val="0"/>
        <w:adjustRightInd w:val="0"/>
        <w:spacing w:line="276" w:lineRule="auto"/>
        <w:rPr>
          <w:rFonts w:asciiTheme="minorHAnsi" w:hAnsiTheme="minorHAnsi" w:cstheme="minorHAnsi"/>
          <w:b/>
        </w:rPr>
      </w:pPr>
      <w:r w:rsidRPr="00D766C9">
        <w:rPr>
          <w:rFonts w:asciiTheme="minorHAnsi" w:hAnsiTheme="minorHAnsi" w:cstheme="minorHAnsi"/>
          <w:b/>
        </w:rPr>
        <w:t>Załączniki:</w:t>
      </w:r>
    </w:p>
    <w:p w14:paraId="21663068" w14:textId="3A60E307" w:rsidR="00A830C7" w:rsidRPr="00D766C9" w:rsidRDefault="00A830C7" w:rsidP="00A830C7">
      <w:pPr>
        <w:pStyle w:val="Akapitzlist"/>
        <w:numPr>
          <w:ilvl w:val="0"/>
          <w:numId w:val="35"/>
        </w:numPr>
        <w:autoSpaceDE w:val="0"/>
        <w:autoSpaceDN w:val="0"/>
        <w:adjustRightInd w:val="0"/>
        <w:spacing w:line="276" w:lineRule="auto"/>
        <w:rPr>
          <w:rFonts w:asciiTheme="minorHAnsi" w:hAnsiTheme="minorHAnsi" w:cstheme="minorHAnsi"/>
        </w:rPr>
      </w:pPr>
      <w:r w:rsidRPr="00D766C9">
        <w:rPr>
          <w:rFonts w:asciiTheme="minorHAnsi" w:hAnsiTheme="minorHAnsi" w:cstheme="minorHAnsi"/>
        </w:rPr>
        <w:t>Załącznik nr 1</w:t>
      </w:r>
      <w:r w:rsidRPr="00D766C9">
        <w:rPr>
          <w:rFonts w:asciiTheme="minorHAnsi" w:hAnsiTheme="minorHAnsi" w:cstheme="minorHAnsi"/>
        </w:rPr>
        <w:tab/>
      </w:r>
      <w:r w:rsidRPr="00D766C9">
        <w:rPr>
          <w:rFonts w:asciiTheme="minorHAnsi" w:hAnsiTheme="minorHAnsi" w:cstheme="minorHAnsi"/>
        </w:rPr>
        <w:tab/>
        <w:t xml:space="preserve">–  Opis przedmiotu zamówienia </w:t>
      </w:r>
      <w:r w:rsidR="00D766C9">
        <w:rPr>
          <w:rFonts w:asciiTheme="minorHAnsi" w:hAnsiTheme="minorHAnsi" w:cstheme="minorHAnsi"/>
        </w:rPr>
        <w:t>– formularz cenowy (OPZ-FC</w:t>
      </w:r>
      <w:r w:rsidR="00356CF0">
        <w:rPr>
          <w:rFonts w:asciiTheme="minorHAnsi" w:hAnsiTheme="minorHAnsi" w:cstheme="minorHAnsi"/>
        </w:rPr>
        <w:t>)</w:t>
      </w:r>
    </w:p>
    <w:p w14:paraId="685BC17F" w14:textId="77777777" w:rsidR="00A830C7" w:rsidRPr="00D766C9" w:rsidRDefault="00A830C7" w:rsidP="00A830C7">
      <w:pPr>
        <w:pStyle w:val="Akapitzlist"/>
        <w:numPr>
          <w:ilvl w:val="0"/>
          <w:numId w:val="35"/>
        </w:numPr>
        <w:autoSpaceDE w:val="0"/>
        <w:autoSpaceDN w:val="0"/>
        <w:adjustRightInd w:val="0"/>
        <w:spacing w:line="276" w:lineRule="auto"/>
        <w:rPr>
          <w:rFonts w:asciiTheme="minorHAnsi" w:hAnsiTheme="minorHAnsi" w:cstheme="minorHAnsi"/>
        </w:rPr>
      </w:pPr>
      <w:r w:rsidRPr="00D766C9">
        <w:rPr>
          <w:rFonts w:asciiTheme="minorHAnsi" w:hAnsiTheme="minorHAnsi" w:cstheme="minorHAnsi"/>
        </w:rPr>
        <w:t>Załącznik nr 2</w:t>
      </w:r>
      <w:r w:rsidRPr="00D766C9">
        <w:rPr>
          <w:rFonts w:asciiTheme="minorHAnsi" w:hAnsiTheme="minorHAnsi" w:cstheme="minorHAnsi"/>
        </w:rPr>
        <w:tab/>
      </w:r>
      <w:r w:rsidRPr="00D766C9">
        <w:rPr>
          <w:rFonts w:asciiTheme="minorHAnsi" w:hAnsiTheme="minorHAnsi" w:cstheme="minorHAnsi"/>
        </w:rPr>
        <w:tab/>
        <w:t>–  Formularz oferty</w:t>
      </w:r>
    </w:p>
    <w:p w14:paraId="621E3BAA" w14:textId="77777777" w:rsidR="00A830C7" w:rsidRPr="00D766C9" w:rsidRDefault="00A830C7" w:rsidP="00A830C7">
      <w:pPr>
        <w:pStyle w:val="Akapitzlist"/>
        <w:numPr>
          <w:ilvl w:val="0"/>
          <w:numId w:val="35"/>
        </w:numPr>
        <w:autoSpaceDE w:val="0"/>
        <w:autoSpaceDN w:val="0"/>
        <w:adjustRightInd w:val="0"/>
        <w:spacing w:line="276" w:lineRule="auto"/>
        <w:rPr>
          <w:rFonts w:asciiTheme="minorHAnsi" w:hAnsiTheme="minorHAnsi" w:cstheme="minorHAnsi"/>
        </w:rPr>
      </w:pPr>
      <w:r w:rsidRPr="00D766C9">
        <w:rPr>
          <w:rFonts w:asciiTheme="minorHAnsi" w:hAnsiTheme="minorHAnsi" w:cstheme="minorHAnsi"/>
        </w:rPr>
        <w:t>Załącznik nr 3</w:t>
      </w:r>
      <w:r w:rsidRPr="00D766C9">
        <w:rPr>
          <w:rFonts w:asciiTheme="minorHAnsi" w:hAnsiTheme="minorHAnsi" w:cstheme="minorHAnsi"/>
        </w:rPr>
        <w:tab/>
      </w:r>
      <w:r w:rsidRPr="00D766C9">
        <w:rPr>
          <w:rFonts w:asciiTheme="minorHAnsi" w:hAnsiTheme="minorHAnsi" w:cstheme="minorHAnsi"/>
        </w:rPr>
        <w:tab/>
        <w:t>–  Wzór oświadczenia Wykonawcy</w:t>
      </w:r>
    </w:p>
    <w:p w14:paraId="3CE3E032" w14:textId="77777777" w:rsidR="00A830C7" w:rsidRPr="00D766C9" w:rsidRDefault="00A830C7" w:rsidP="00A830C7">
      <w:pPr>
        <w:pStyle w:val="Akapitzlist"/>
        <w:numPr>
          <w:ilvl w:val="0"/>
          <w:numId w:val="35"/>
        </w:numPr>
        <w:autoSpaceDE w:val="0"/>
        <w:autoSpaceDN w:val="0"/>
        <w:adjustRightInd w:val="0"/>
        <w:spacing w:line="276" w:lineRule="auto"/>
        <w:rPr>
          <w:rFonts w:asciiTheme="minorHAnsi" w:hAnsiTheme="minorHAnsi" w:cstheme="minorHAnsi"/>
        </w:rPr>
      </w:pPr>
      <w:r w:rsidRPr="00D766C9">
        <w:rPr>
          <w:rFonts w:asciiTheme="minorHAnsi" w:hAnsiTheme="minorHAnsi" w:cstheme="minorHAnsi"/>
        </w:rPr>
        <w:t>Załącznik nr 4</w:t>
      </w:r>
      <w:r w:rsidRPr="00D766C9">
        <w:rPr>
          <w:rFonts w:asciiTheme="minorHAnsi" w:hAnsiTheme="minorHAnsi" w:cstheme="minorHAnsi"/>
        </w:rPr>
        <w:tab/>
      </w:r>
      <w:r w:rsidRPr="00D766C9">
        <w:rPr>
          <w:rFonts w:asciiTheme="minorHAnsi" w:hAnsiTheme="minorHAnsi" w:cstheme="minorHAnsi"/>
        </w:rPr>
        <w:tab/>
        <w:t xml:space="preserve">–  Projektowane postanowienia umowy </w:t>
      </w:r>
    </w:p>
    <w:p w14:paraId="0D1CA62C" w14:textId="77777777" w:rsidR="00A830C7" w:rsidRPr="00D766C9" w:rsidRDefault="00A830C7" w:rsidP="00A830C7">
      <w:pPr>
        <w:pStyle w:val="Akapitzlist"/>
        <w:numPr>
          <w:ilvl w:val="0"/>
          <w:numId w:val="35"/>
        </w:numPr>
        <w:autoSpaceDE w:val="0"/>
        <w:autoSpaceDN w:val="0"/>
        <w:adjustRightInd w:val="0"/>
        <w:spacing w:line="276" w:lineRule="auto"/>
        <w:rPr>
          <w:rFonts w:asciiTheme="minorHAnsi" w:hAnsiTheme="minorHAnsi" w:cstheme="minorHAnsi"/>
        </w:rPr>
      </w:pPr>
      <w:r w:rsidRPr="00D766C9">
        <w:rPr>
          <w:rFonts w:asciiTheme="minorHAnsi" w:hAnsiTheme="minorHAnsi" w:cstheme="minorHAnsi"/>
        </w:rPr>
        <w:t>Załącznik nr 5</w:t>
      </w:r>
      <w:r w:rsidRPr="00D766C9">
        <w:rPr>
          <w:rFonts w:asciiTheme="minorHAnsi" w:hAnsiTheme="minorHAnsi" w:cstheme="minorHAnsi"/>
        </w:rPr>
        <w:tab/>
      </w:r>
      <w:r w:rsidRPr="00D766C9">
        <w:rPr>
          <w:rFonts w:asciiTheme="minorHAnsi" w:hAnsiTheme="minorHAnsi" w:cstheme="minorHAnsi"/>
        </w:rPr>
        <w:tab/>
        <w:t xml:space="preserve">–  Oświadczenie - grupa kapitałowa </w:t>
      </w:r>
    </w:p>
    <w:p w14:paraId="1D8250AF" w14:textId="52D4A264" w:rsidR="00A830C7" w:rsidRPr="00D766C9" w:rsidRDefault="00A830C7" w:rsidP="00486EF9">
      <w:pPr>
        <w:pStyle w:val="Akapitzlist"/>
        <w:numPr>
          <w:ilvl w:val="0"/>
          <w:numId w:val="35"/>
        </w:numPr>
        <w:autoSpaceDE w:val="0"/>
        <w:autoSpaceDN w:val="0"/>
        <w:adjustRightInd w:val="0"/>
        <w:spacing w:line="276" w:lineRule="auto"/>
        <w:ind w:left="426" w:hanging="426"/>
        <w:rPr>
          <w:rFonts w:asciiTheme="minorHAnsi" w:hAnsiTheme="minorHAnsi" w:cstheme="minorHAnsi"/>
        </w:rPr>
      </w:pPr>
      <w:r w:rsidRPr="00D766C9">
        <w:rPr>
          <w:rFonts w:asciiTheme="minorHAnsi" w:hAnsiTheme="minorHAnsi" w:cstheme="minorHAnsi"/>
        </w:rPr>
        <w:t xml:space="preserve">Załącznik nr </w:t>
      </w:r>
      <w:r w:rsidR="001933A0">
        <w:rPr>
          <w:rFonts w:asciiTheme="minorHAnsi" w:hAnsiTheme="minorHAnsi" w:cstheme="minorHAnsi"/>
        </w:rPr>
        <w:t>6</w:t>
      </w:r>
      <w:r w:rsidRPr="00D766C9">
        <w:rPr>
          <w:rFonts w:asciiTheme="minorHAnsi" w:hAnsiTheme="minorHAnsi" w:cstheme="minorHAnsi"/>
        </w:rPr>
        <w:tab/>
      </w:r>
      <w:r w:rsidRPr="00D766C9">
        <w:rPr>
          <w:rFonts w:asciiTheme="minorHAnsi" w:hAnsiTheme="minorHAnsi" w:cstheme="minorHAnsi"/>
        </w:rPr>
        <w:tab/>
        <w:t>– Oświadczenie dla Wykonawców wspólnie ubiegających   się o       udzielenie zamówienia</w:t>
      </w:r>
    </w:p>
    <w:p w14:paraId="2B5E0B5D" w14:textId="77777777" w:rsidR="00A830C7" w:rsidRPr="00D766C9" w:rsidRDefault="00A830C7" w:rsidP="00A830C7">
      <w:pPr>
        <w:pStyle w:val="Akapitzlist"/>
        <w:autoSpaceDE w:val="0"/>
        <w:autoSpaceDN w:val="0"/>
        <w:adjustRightInd w:val="0"/>
        <w:spacing w:line="276" w:lineRule="auto"/>
        <w:ind w:left="567"/>
        <w:rPr>
          <w:rFonts w:asciiTheme="minorHAnsi" w:hAnsiTheme="minorHAnsi" w:cstheme="minorHAnsi"/>
        </w:rPr>
      </w:pPr>
    </w:p>
    <w:p w14:paraId="51E6B4B1" w14:textId="77777777" w:rsidR="00A830C7" w:rsidRPr="00D766C9" w:rsidRDefault="00A830C7" w:rsidP="00A830C7">
      <w:pPr>
        <w:spacing w:line="276" w:lineRule="auto"/>
        <w:rPr>
          <w:rFonts w:asciiTheme="minorHAnsi" w:hAnsiTheme="minorHAnsi" w:cstheme="minorHAnsi"/>
        </w:rPr>
      </w:pPr>
    </w:p>
    <w:p w14:paraId="1AAED633" w14:textId="77777777" w:rsidR="00A830C7" w:rsidRPr="00D766C9" w:rsidRDefault="00A830C7" w:rsidP="00A830C7">
      <w:pPr>
        <w:spacing w:line="276" w:lineRule="auto"/>
        <w:rPr>
          <w:rFonts w:asciiTheme="minorHAnsi" w:hAnsiTheme="minorHAnsi" w:cstheme="minorHAnsi"/>
          <w:iCs/>
        </w:rPr>
      </w:pPr>
    </w:p>
    <w:p w14:paraId="76D1D168" w14:textId="77777777" w:rsidR="0092736D" w:rsidRPr="00D766C9" w:rsidRDefault="0092736D">
      <w:pPr>
        <w:rPr>
          <w:rFonts w:asciiTheme="minorHAnsi" w:hAnsiTheme="minorHAnsi" w:cstheme="minorHAnsi"/>
        </w:rPr>
      </w:pPr>
    </w:p>
    <w:sectPr w:rsidR="0092736D" w:rsidRPr="00D766C9" w:rsidSect="00A830C7">
      <w:headerReference w:type="default" r:id="rId16"/>
      <w:footerReference w:type="defaul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510C5" w14:textId="77777777" w:rsidR="003B5BEB" w:rsidRDefault="003B5BEB" w:rsidP="003F0680">
      <w:r>
        <w:separator/>
      </w:r>
    </w:p>
  </w:endnote>
  <w:endnote w:type="continuationSeparator" w:id="0">
    <w:p w14:paraId="6D513F4F" w14:textId="77777777" w:rsidR="003B5BEB" w:rsidRDefault="003B5BEB" w:rsidP="003F0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MS Gothic"/>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643049"/>
      <w:docPartObj>
        <w:docPartGallery w:val="Page Numbers (Bottom of Page)"/>
        <w:docPartUnique/>
      </w:docPartObj>
    </w:sdtPr>
    <w:sdtContent>
      <w:p w14:paraId="05EEF6CA" w14:textId="77777777" w:rsidR="00A830C7" w:rsidRDefault="00A830C7">
        <w:pPr>
          <w:pStyle w:val="Stopka"/>
          <w:jc w:val="right"/>
        </w:pPr>
        <w:r>
          <w:fldChar w:fldCharType="begin"/>
        </w:r>
        <w:r>
          <w:instrText>PAGE   \* MERGEFORMAT</w:instrText>
        </w:r>
        <w:r>
          <w:fldChar w:fldCharType="separate"/>
        </w:r>
        <w:r>
          <w:rPr>
            <w:noProof/>
          </w:rPr>
          <w:t>24</w:t>
        </w:r>
        <w:r>
          <w:fldChar w:fldCharType="end"/>
        </w:r>
      </w:p>
    </w:sdtContent>
  </w:sdt>
  <w:p w14:paraId="3B7E5510" w14:textId="77777777" w:rsidR="00A830C7" w:rsidRDefault="00A830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210B5" w14:textId="77777777" w:rsidR="003B5BEB" w:rsidRDefault="003B5BEB" w:rsidP="003F0680">
      <w:r>
        <w:separator/>
      </w:r>
    </w:p>
  </w:footnote>
  <w:footnote w:type="continuationSeparator" w:id="0">
    <w:p w14:paraId="6F2FAC42" w14:textId="77777777" w:rsidR="003B5BEB" w:rsidRDefault="003B5BEB" w:rsidP="003F0680">
      <w:r>
        <w:continuationSeparator/>
      </w:r>
    </w:p>
  </w:footnote>
  <w:footnote w:id="1">
    <w:p w14:paraId="1CFC8E7F" w14:textId="77777777" w:rsidR="00D766C9" w:rsidRPr="00AE589E" w:rsidRDefault="00D766C9" w:rsidP="00D766C9">
      <w:pPr>
        <w:pStyle w:val="Tekstprzypisudolnego"/>
        <w:spacing w:line="276" w:lineRule="auto"/>
        <w:jc w:val="both"/>
        <w:rPr>
          <w:rFonts w:ascii="Times New Roman" w:hAnsi="Times New Roman"/>
          <w:sz w:val="18"/>
          <w:szCs w:val="18"/>
        </w:rPr>
      </w:pPr>
      <w:r w:rsidRPr="00AE589E">
        <w:rPr>
          <w:rStyle w:val="Odwoanieprzypisudolnego"/>
          <w:rFonts w:ascii="Times New Roman" w:hAnsi="Times New Roman"/>
          <w:sz w:val="18"/>
          <w:szCs w:val="18"/>
        </w:rPr>
        <w:footnoteRef/>
      </w:r>
      <w:r w:rsidRPr="00AE589E">
        <w:rPr>
          <w:rFonts w:ascii="Times New Roman" w:hAnsi="Times New Roman"/>
          <w:sz w:val="18"/>
          <w:szCs w:val="18"/>
        </w:rPr>
        <w:t xml:space="preserve"> Wyjaśnienie: skorzystanie z prawa do sprostowania nie może skutkować zmianą wyniku postępowania o udzielenie zamówienia publicznego.</w:t>
      </w:r>
    </w:p>
  </w:footnote>
  <w:footnote w:id="2">
    <w:p w14:paraId="1FF372A8" w14:textId="77777777" w:rsidR="00D766C9" w:rsidRPr="001A012C" w:rsidRDefault="00D766C9" w:rsidP="00D766C9">
      <w:pPr>
        <w:pStyle w:val="Tekstprzypisudolnego"/>
        <w:spacing w:line="276" w:lineRule="auto"/>
        <w:jc w:val="both"/>
        <w:rPr>
          <w:sz w:val="18"/>
        </w:rPr>
      </w:pPr>
      <w:r w:rsidRPr="00AE589E">
        <w:rPr>
          <w:rStyle w:val="Odwoanieprzypisudolnego"/>
          <w:rFonts w:ascii="Times New Roman" w:hAnsi="Times New Roman"/>
          <w:sz w:val="18"/>
          <w:szCs w:val="18"/>
        </w:rPr>
        <w:footnoteRef/>
      </w:r>
      <w:r w:rsidRPr="00AE589E">
        <w:rPr>
          <w:rFonts w:ascii="Times New Roman" w:hAnsi="Times New Roman"/>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2B95" w14:textId="6AD41F2A" w:rsidR="00A830C7" w:rsidRDefault="003F0680">
    <w:pPr>
      <w:pStyle w:val="Nagwek"/>
    </w:pPr>
    <w:r>
      <w:rPr>
        <w:noProof/>
      </w:rPr>
      <w:drawing>
        <wp:inline distT="0" distB="0" distL="0" distR="0" wp14:anchorId="66BC7B34" wp14:editId="67CF57EC">
          <wp:extent cx="5753100" cy="822960"/>
          <wp:effectExtent l="0" t="0" r="0" b="0"/>
          <wp:docPr id="15493775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08A8"/>
    <w:multiLevelType w:val="hybridMultilevel"/>
    <w:tmpl w:val="A3628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20FCA"/>
    <w:multiLevelType w:val="hybridMultilevel"/>
    <w:tmpl w:val="FB9ACBB0"/>
    <w:lvl w:ilvl="0" w:tplc="A6D233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893A6A"/>
    <w:multiLevelType w:val="hybridMultilevel"/>
    <w:tmpl w:val="47E0E326"/>
    <w:lvl w:ilvl="0" w:tplc="DE24B2F4">
      <w:start w:val="1"/>
      <w:numFmt w:val="bullet"/>
      <w:lvlText w:val=""/>
      <w:lvlJc w:val="left"/>
      <w:pPr>
        <w:ind w:left="861" w:hanging="360"/>
      </w:pPr>
      <w:rPr>
        <w:rFonts w:ascii="Symbol" w:hAnsi="Symbol" w:hint="default"/>
      </w:rPr>
    </w:lvl>
    <w:lvl w:ilvl="1" w:tplc="04150003">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cs="Wingdings" w:hint="default"/>
      </w:rPr>
    </w:lvl>
    <w:lvl w:ilvl="3" w:tplc="04150001" w:tentative="1">
      <w:start w:val="1"/>
      <w:numFmt w:val="bullet"/>
      <w:lvlText w:val=""/>
      <w:lvlJc w:val="left"/>
      <w:pPr>
        <w:ind w:left="3021" w:hanging="360"/>
      </w:pPr>
      <w:rPr>
        <w:rFonts w:ascii="Symbol" w:hAnsi="Symbol" w:cs="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cs="Wingdings" w:hint="default"/>
      </w:rPr>
    </w:lvl>
    <w:lvl w:ilvl="6" w:tplc="04150001" w:tentative="1">
      <w:start w:val="1"/>
      <w:numFmt w:val="bullet"/>
      <w:lvlText w:val=""/>
      <w:lvlJc w:val="left"/>
      <w:pPr>
        <w:ind w:left="5181" w:hanging="360"/>
      </w:pPr>
      <w:rPr>
        <w:rFonts w:ascii="Symbol" w:hAnsi="Symbol" w:cs="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cs="Wingdings" w:hint="default"/>
      </w:rPr>
    </w:lvl>
  </w:abstractNum>
  <w:abstractNum w:abstractNumId="3"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AF178C0"/>
    <w:multiLevelType w:val="hybridMultilevel"/>
    <w:tmpl w:val="703C1FEA"/>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 w15:restartNumberingAfterBreak="0">
    <w:nsid w:val="12266511"/>
    <w:multiLevelType w:val="hybridMultilevel"/>
    <w:tmpl w:val="EB2EF7AC"/>
    <w:lvl w:ilvl="0" w:tplc="04150011">
      <w:start w:val="1"/>
      <w:numFmt w:val="decimal"/>
      <w:lvlText w:val="%1)"/>
      <w:lvlJc w:val="left"/>
      <w:pPr>
        <w:ind w:left="1211" w:hanging="360"/>
      </w:pPr>
    </w:lvl>
    <w:lvl w:ilvl="1" w:tplc="A6D23330">
      <w:start w:val="1"/>
      <w:numFmt w:val="lowerLetter"/>
      <w:lvlText w:val="%2)"/>
      <w:lvlJc w:val="left"/>
      <w:pPr>
        <w:ind w:left="1931" w:hanging="360"/>
      </w:pPr>
      <w:rPr>
        <w:rFonts w:hint="default"/>
      </w:rPr>
    </w:lvl>
    <w:lvl w:ilvl="2" w:tplc="3D1CDA2A">
      <w:start w:val="15"/>
      <w:numFmt w:val="upperRoman"/>
      <w:lvlText w:val="%3."/>
      <w:lvlJc w:val="left"/>
      <w:pPr>
        <w:ind w:left="2280" w:hanging="720"/>
      </w:pPr>
      <w:rPr>
        <w:rFonts w:hint="default"/>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3C05A60"/>
    <w:multiLevelType w:val="multilevel"/>
    <w:tmpl w:val="A3488CA8"/>
    <w:lvl w:ilvl="0">
      <w:start w:val="1"/>
      <w:numFmt w:val="decimal"/>
      <w:lvlText w:val="%1."/>
      <w:lvlJc w:val="left"/>
      <w:pPr>
        <w:tabs>
          <w:tab w:val="num" w:pos="284"/>
        </w:tabs>
        <w:ind w:left="644" w:hanging="360"/>
      </w:pPr>
      <w:rPr>
        <w:b w:val="0"/>
        <w:bCs/>
        <w:sz w:val="22"/>
      </w:rPr>
    </w:lvl>
    <w:lvl w:ilvl="1">
      <w:start w:val="1"/>
      <w:numFmt w:val="decimal"/>
      <w:lvlText w:val="%2."/>
      <w:lvlJc w:val="left"/>
      <w:pPr>
        <w:tabs>
          <w:tab w:val="num" w:pos="1364"/>
        </w:tabs>
        <w:ind w:left="1364" w:hanging="360"/>
      </w:pPr>
      <w:rPr>
        <w:rFonts w:ascii="Calibri" w:eastAsia="Times New Roman" w:hAnsi="Calibri" w:cs="Calibri"/>
      </w:r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7" w15:restartNumberingAfterBreak="0">
    <w:nsid w:val="169C0B77"/>
    <w:multiLevelType w:val="hybridMultilevel"/>
    <w:tmpl w:val="AA32B79E"/>
    <w:lvl w:ilvl="0" w:tplc="9E54A3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884C4C"/>
    <w:multiLevelType w:val="hybridMultilevel"/>
    <w:tmpl w:val="2BAA719C"/>
    <w:lvl w:ilvl="0" w:tplc="1094723C">
      <w:start w:val="1"/>
      <w:numFmt w:val="decimal"/>
      <w:lvlText w:val="%1)"/>
      <w:lvlJc w:val="left"/>
      <w:pPr>
        <w:ind w:left="1776" w:hanging="360"/>
      </w:pPr>
      <w:rPr>
        <w:rFonts w:ascii="Calibri" w:eastAsia="Times New Roman"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C522B1A"/>
    <w:multiLevelType w:val="hybridMultilevel"/>
    <w:tmpl w:val="8D3CCBBA"/>
    <w:lvl w:ilvl="0" w:tplc="DBDC1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A79A1"/>
    <w:multiLevelType w:val="hybridMultilevel"/>
    <w:tmpl w:val="9370D3BE"/>
    <w:lvl w:ilvl="0" w:tplc="06BA82B6">
      <w:start w:val="1"/>
      <w:numFmt w:val="lowerLetter"/>
      <w:lvlText w:val="%1)"/>
      <w:lvlJc w:val="left"/>
      <w:pPr>
        <w:ind w:left="720" w:hanging="360"/>
      </w:pPr>
      <w:rPr>
        <w:rFonts w:hint="default"/>
        <w:color w:val="000000"/>
      </w:rPr>
    </w:lvl>
    <w:lvl w:ilvl="1" w:tplc="04150011">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5602F722">
      <w:start w:val="1"/>
      <w:numFmt w:val="decimal"/>
      <w:lvlText w:val="%4)"/>
      <w:lvlJc w:val="left"/>
      <w:pPr>
        <w:ind w:left="1353" w:hanging="360"/>
      </w:pPr>
      <w:rPr>
        <w:rFonts w:ascii="Calibri" w:eastAsia="Arial"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73A56"/>
    <w:multiLevelType w:val="multilevel"/>
    <w:tmpl w:val="B792E67C"/>
    <w:lvl w:ilvl="0">
      <w:start w:val="1"/>
      <w:numFmt w:val="decimal"/>
      <w:lvlText w:val="%1)"/>
      <w:lvlJc w:val="left"/>
      <w:pPr>
        <w:tabs>
          <w:tab w:val="num" w:pos="432"/>
        </w:tabs>
        <w:ind w:left="432" w:hanging="432"/>
      </w:pPr>
    </w:lvl>
    <w:lvl w:ilvl="1">
      <w:start w:val="1"/>
      <w:numFmt w:val="upperRoman"/>
      <w:lvlText w:val="%2."/>
      <w:lvlJc w:val="right"/>
      <w:pPr>
        <w:tabs>
          <w:tab w:val="num" w:pos="0"/>
        </w:tabs>
        <w:ind w:left="576" w:hanging="576"/>
      </w:pPr>
      <w:rPr>
        <w:b/>
      </w:rPr>
    </w:lvl>
    <w:lvl w:ilvl="2">
      <w:start w:val="1"/>
      <w:numFmt w:val="decimal"/>
      <w:lvlText w:val="%3."/>
      <w:lvlJc w:val="left"/>
      <w:pPr>
        <w:tabs>
          <w:tab w:val="num" w:pos="0"/>
        </w:tabs>
        <w:ind w:left="720" w:hanging="720"/>
      </w:pPr>
      <w:rPr>
        <w:rFonts w:asciiTheme="minorHAnsi" w:hAnsiTheme="minorHAnsi" w:cstheme="minorHAnsi" w:hint="default"/>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21D81E08"/>
    <w:multiLevelType w:val="hybridMultilevel"/>
    <w:tmpl w:val="99E0B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407131"/>
    <w:multiLevelType w:val="hybridMultilevel"/>
    <w:tmpl w:val="C83A1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B1A0C"/>
    <w:multiLevelType w:val="hybridMultilevel"/>
    <w:tmpl w:val="1408C6BA"/>
    <w:lvl w:ilvl="0" w:tplc="380C8558">
      <w:start w:val="5"/>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5730558A">
      <w:start w:val="1"/>
      <w:numFmt w:val="decimal"/>
      <w:lvlText w:val="%3."/>
      <w:lvlJc w:val="right"/>
      <w:pPr>
        <w:ind w:left="2160" w:hanging="180"/>
      </w:pPr>
      <w:rPr>
        <w:rFonts w:asciiTheme="minorHAnsi" w:eastAsia="Times New Roman" w:hAnsiTheme="minorHAnsi" w:cstheme="minorHAnsi"/>
      </w:rPr>
    </w:lvl>
    <w:lvl w:ilvl="3" w:tplc="F09658FA">
      <w:start w:val="1"/>
      <w:numFmt w:val="decimal"/>
      <w:lvlText w:val="%4."/>
      <w:lvlJc w:val="left"/>
      <w:pPr>
        <w:ind w:left="2880" w:hanging="360"/>
      </w:pPr>
      <w:rPr>
        <w:b w:val="0"/>
        <w:color w:val="auto"/>
        <w:sz w:val="24"/>
        <w:szCs w:val="24"/>
      </w:rPr>
    </w:lvl>
    <w:lvl w:ilvl="4" w:tplc="06FE8BB8">
      <w:start w:val="1"/>
      <w:numFmt w:val="decimal"/>
      <w:lvlText w:val="%5)"/>
      <w:lvlJc w:val="left"/>
      <w:pPr>
        <w:ind w:left="1211" w:hanging="360"/>
      </w:pPr>
      <w:rPr>
        <w:rFonts w:asciiTheme="minorHAnsi" w:hAnsiTheme="minorHAnsi" w:hint="default"/>
        <w:sz w:val="24"/>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9E6F54"/>
    <w:multiLevelType w:val="hybridMultilevel"/>
    <w:tmpl w:val="79CAC3C2"/>
    <w:lvl w:ilvl="0" w:tplc="F09658FA">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1033E3"/>
    <w:multiLevelType w:val="hybridMultilevel"/>
    <w:tmpl w:val="8A380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601F28"/>
    <w:multiLevelType w:val="hybridMultilevel"/>
    <w:tmpl w:val="0176768E"/>
    <w:lvl w:ilvl="0" w:tplc="DBDC1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670A92"/>
    <w:multiLevelType w:val="hybridMultilevel"/>
    <w:tmpl w:val="B8D69C1C"/>
    <w:lvl w:ilvl="0" w:tplc="24A081BE">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17E7AEA"/>
    <w:multiLevelType w:val="hybridMultilevel"/>
    <w:tmpl w:val="2982B3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9216D66"/>
    <w:multiLevelType w:val="hybridMultilevel"/>
    <w:tmpl w:val="36C6CF8C"/>
    <w:lvl w:ilvl="0" w:tplc="C602BBC4">
      <w:start w:val="1"/>
      <w:numFmt w:val="decimal"/>
      <w:lvlText w:val="%1)"/>
      <w:lvlJc w:val="left"/>
      <w:pPr>
        <w:ind w:left="1080" w:hanging="360"/>
      </w:pPr>
      <w:rPr>
        <w:rFonts w:ascii="Calibri" w:eastAsia="Times New Roman" w:hAnsi="Calibri" w:cs="Calibr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D100F0"/>
    <w:multiLevelType w:val="hybridMultilevel"/>
    <w:tmpl w:val="4FB8C9C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D63D80"/>
    <w:multiLevelType w:val="hybridMultilevel"/>
    <w:tmpl w:val="241A61AC"/>
    <w:lvl w:ilvl="0" w:tplc="86D8B536">
      <w:start w:val="1"/>
      <w:numFmt w:val="decimal"/>
      <w:lvlText w:val="%1)"/>
      <w:lvlJc w:val="left"/>
      <w:pPr>
        <w:ind w:left="1241" w:hanging="390"/>
      </w:pPr>
      <w:rPr>
        <w:rFonts w:hint="default"/>
      </w:rPr>
    </w:lvl>
    <w:lvl w:ilvl="1" w:tplc="04150011">
      <w:start w:val="1"/>
      <w:numFmt w:val="decimal"/>
      <w:lvlText w:val="%2)"/>
      <w:lvlJc w:val="left"/>
      <w:pPr>
        <w:ind w:left="1440" w:hanging="360"/>
      </w:pPr>
    </w:lvl>
    <w:lvl w:ilvl="2" w:tplc="966C30D6">
      <w:start w:val="17"/>
      <w:numFmt w:val="upperRoman"/>
      <w:lvlText w:val="%3."/>
      <w:lvlJc w:val="left"/>
      <w:pPr>
        <w:ind w:left="2700" w:hanging="720"/>
      </w:pPr>
      <w:rPr>
        <w:rFonts w:hint="default"/>
      </w:rPr>
    </w:lvl>
    <w:lvl w:ilvl="3" w:tplc="9C525E32">
      <w:start w:val="1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6B796A"/>
    <w:multiLevelType w:val="hybridMultilevel"/>
    <w:tmpl w:val="3A44C462"/>
    <w:lvl w:ilvl="0" w:tplc="6C8A5E6A">
      <w:start w:val="1"/>
      <w:numFmt w:val="decimal"/>
      <w:lvlText w:val="%1)"/>
      <w:lvlJc w:val="left"/>
      <w:pPr>
        <w:ind w:left="1134" w:hanging="360"/>
      </w:pPr>
      <w:rPr>
        <w:rFonts w:ascii="Calibri" w:eastAsia="Times New Roman" w:hAnsi="Calibri" w:cs="Calibri"/>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4" w15:restartNumberingAfterBreak="0">
    <w:nsid w:val="462112AB"/>
    <w:multiLevelType w:val="hybridMultilevel"/>
    <w:tmpl w:val="2550DF2C"/>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477B4E"/>
    <w:multiLevelType w:val="hybridMultilevel"/>
    <w:tmpl w:val="79C27F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BC6112"/>
    <w:multiLevelType w:val="hybridMultilevel"/>
    <w:tmpl w:val="658AE08E"/>
    <w:lvl w:ilvl="0" w:tplc="986AC4F2">
      <w:start w:val="1"/>
      <w:numFmt w:val="bullet"/>
      <w:lvlText w:val=""/>
      <w:lvlJc w:val="left"/>
      <w:pPr>
        <w:ind w:left="36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D4459"/>
    <w:multiLevelType w:val="hybridMultilevel"/>
    <w:tmpl w:val="9CF876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DF757D"/>
    <w:multiLevelType w:val="hybridMultilevel"/>
    <w:tmpl w:val="E708E28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D1D286C"/>
    <w:multiLevelType w:val="hybridMultilevel"/>
    <w:tmpl w:val="D7FA2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A74126"/>
    <w:multiLevelType w:val="hybridMultilevel"/>
    <w:tmpl w:val="3A368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DD81C29"/>
    <w:multiLevelType w:val="hybridMultilevel"/>
    <w:tmpl w:val="FAA050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228CAEEE">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6A6143"/>
    <w:multiLevelType w:val="hybridMultilevel"/>
    <w:tmpl w:val="FFD2CA38"/>
    <w:lvl w:ilvl="0" w:tplc="DBDC16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8981713"/>
    <w:multiLevelType w:val="hybridMultilevel"/>
    <w:tmpl w:val="2D846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283CB5"/>
    <w:multiLevelType w:val="hybridMultilevel"/>
    <w:tmpl w:val="4002EA9C"/>
    <w:lvl w:ilvl="0" w:tplc="7D06D04E">
      <w:start w:val="1"/>
      <w:numFmt w:val="decimal"/>
      <w:lvlText w:val="%1)"/>
      <w:lvlJc w:val="left"/>
      <w:pPr>
        <w:ind w:left="1068" w:hanging="360"/>
      </w:pPr>
      <w:rPr>
        <w:rFonts w:hint="default"/>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6701E52"/>
    <w:multiLevelType w:val="hybridMultilevel"/>
    <w:tmpl w:val="EA208480"/>
    <w:lvl w:ilvl="0" w:tplc="0415000D">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6" w15:restartNumberingAfterBreak="0">
    <w:nsid w:val="693D1110"/>
    <w:multiLevelType w:val="hybridMultilevel"/>
    <w:tmpl w:val="A73421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A785C0D"/>
    <w:multiLevelType w:val="hybridMultilevel"/>
    <w:tmpl w:val="577232B4"/>
    <w:lvl w:ilvl="0" w:tplc="3E14FC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4466851"/>
    <w:multiLevelType w:val="hybridMultilevel"/>
    <w:tmpl w:val="74766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D33E0F"/>
    <w:multiLevelType w:val="hybridMultilevel"/>
    <w:tmpl w:val="EEBADC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6DDE40D4">
      <w:start w:val="1"/>
      <w:numFmt w:val="decimal"/>
      <w:lvlText w:val="%3."/>
      <w:lvlJc w:val="right"/>
      <w:pPr>
        <w:ind w:left="2160" w:hanging="180"/>
      </w:pPr>
      <w:rPr>
        <w:rFonts w:asciiTheme="minorHAnsi" w:eastAsia="Times New Roman" w:hAnsiTheme="minorHAnsi" w:cstheme="minorHAnsi"/>
      </w:rPr>
    </w:lvl>
    <w:lvl w:ilvl="3" w:tplc="CC5C7E6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E72E0E"/>
    <w:multiLevelType w:val="hybridMultilevel"/>
    <w:tmpl w:val="33824AB0"/>
    <w:lvl w:ilvl="0" w:tplc="B72CC4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D17CCC"/>
    <w:multiLevelType w:val="hybridMultilevel"/>
    <w:tmpl w:val="BFC0C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881381">
    <w:abstractNumId w:val="11"/>
  </w:num>
  <w:num w:numId="2" w16cid:durableId="1917276217">
    <w:abstractNumId w:val="5"/>
  </w:num>
  <w:num w:numId="3" w16cid:durableId="166478912">
    <w:abstractNumId w:val="20"/>
  </w:num>
  <w:num w:numId="4" w16cid:durableId="950824300">
    <w:abstractNumId w:val="30"/>
  </w:num>
  <w:num w:numId="5" w16cid:durableId="1778519590">
    <w:abstractNumId w:val="23"/>
  </w:num>
  <w:num w:numId="6" w16cid:durableId="179662532">
    <w:abstractNumId w:val="7"/>
  </w:num>
  <w:num w:numId="7" w16cid:durableId="89005704">
    <w:abstractNumId w:val="34"/>
  </w:num>
  <w:num w:numId="8" w16cid:durableId="18435028">
    <w:abstractNumId w:val="14"/>
  </w:num>
  <w:num w:numId="9" w16cid:durableId="1218469296">
    <w:abstractNumId w:val="39"/>
  </w:num>
  <w:num w:numId="10" w16cid:durableId="1572423381">
    <w:abstractNumId w:val="19"/>
  </w:num>
  <w:num w:numId="11" w16cid:durableId="640695237">
    <w:abstractNumId w:val="29"/>
  </w:num>
  <w:num w:numId="12" w16cid:durableId="72748698">
    <w:abstractNumId w:val="1"/>
  </w:num>
  <w:num w:numId="13" w16cid:durableId="1003970511">
    <w:abstractNumId w:val="41"/>
  </w:num>
  <w:num w:numId="14" w16cid:durableId="2038579557">
    <w:abstractNumId w:val="0"/>
  </w:num>
  <w:num w:numId="15" w16cid:durableId="1917863739">
    <w:abstractNumId w:val="38"/>
  </w:num>
  <w:num w:numId="16" w16cid:durableId="801775254">
    <w:abstractNumId w:val="8"/>
  </w:num>
  <w:num w:numId="17" w16cid:durableId="1201085699">
    <w:abstractNumId w:val="13"/>
  </w:num>
  <w:num w:numId="18" w16cid:durableId="860358838">
    <w:abstractNumId w:val="12"/>
  </w:num>
  <w:num w:numId="19" w16cid:durableId="802962628">
    <w:abstractNumId w:val="24"/>
  </w:num>
  <w:num w:numId="20" w16cid:durableId="936405891">
    <w:abstractNumId w:val="36"/>
  </w:num>
  <w:num w:numId="21" w16cid:durableId="987317629">
    <w:abstractNumId w:val="15"/>
  </w:num>
  <w:num w:numId="22" w16cid:durableId="268513544">
    <w:abstractNumId w:val="31"/>
  </w:num>
  <w:num w:numId="23" w16cid:durableId="1438598309">
    <w:abstractNumId w:val="33"/>
  </w:num>
  <w:num w:numId="24" w16cid:durableId="2048017604">
    <w:abstractNumId w:val="3"/>
  </w:num>
  <w:num w:numId="25" w16cid:durableId="137844407">
    <w:abstractNumId w:val="25"/>
  </w:num>
  <w:num w:numId="26" w16cid:durableId="490871327">
    <w:abstractNumId w:val="10"/>
  </w:num>
  <w:num w:numId="27" w16cid:durableId="2113355059">
    <w:abstractNumId w:val="22"/>
  </w:num>
  <w:num w:numId="28" w16cid:durableId="962073320">
    <w:abstractNumId w:val="4"/>
  </w:num>
  <w:num w:numId="29" w16cid:durableId="193154420">
    <w:abstractNumId w:val="6"/>
  </w:num>
  <w:num w:numId="30" w16cid:durableId="1442650452">
    <w:abstractNumId w:val="27"/>
  </w:num>
  <w:num w:numId="31" w16cid:durableId="766076096">
    <w:abstractNumId w:val="28"/>
  </w:num>
  <w:num w:numId="32" w16cid:durableId="332337229">
    <w:abstractNumId w:val="2"/>
  </w:num>
  <w:num w:numId="33" w16cid:durableId="2049985957">
    <w:abstractNumId w:val="18"/>
  </w:num>
  <w:num w:numId="34" w16cid:durableId="748967024">
    <w:abstractNumId w:val="35"/>
  </w:num>
  <w:num w:numId="35" w16cid:durableId="2048025838">
    <w:abstractNumId w:val="26"/>
  </w:num>
  <w:num w:numId="36" w16cid:durableId="142285073">
    <w:abstractNumId w:val="37"/>
  </w:num>
  <w:num w:numId="37" w16cid:durableId="262883911">
    <w:abstractNumId w:val="16"/>
  </w:num>
  <w:num w:numId="38" w16cid:durableId="1246915672">
    <w:abstractNumId w:val="21"/>
  </w:num>
  <w:num w:numId="39" w16cid:durableId="30692360">
    <w:abstractNumId w:val="40"/>
  </w:num>
  <w:num w:numId="40" w16cid:durableId="1947495524">
    <w:abstractNumId w:val="32"/>
  </w:num>
  <w:num w:numId="41" w16cid:durableId="2000961699">
    <w:abstractNumId w:val="9"/>
  </w:num>
  <w:num w:numId="42" w16cid:durableId="17207431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0C7"/>
    <w:rsid w:val="000149CE"/>
    <w:rsid w:val="00025FBB"/>
    <w:rsid w:val="00044992"/>
    <w:rsid w:val="00062EFF"/>
    <w:rsid w:val="000A0CF5"/>
    <w:rsid w:val="00130AF2"/>
    <w:rsid w:val="00167445"/>
    <w:rsid w:val="001933A0"/>
    <w:rsid w:val="0019376C"/>
    <w:rsid w:val="00356CF0"/>
    <w:rsid w:val="0037603B"/>
    <w:rsid w:val="003B5BEB"/>
    <w:rsid w:val="003F0680"/>
    <w:rsid w:val="004467EF"/>
    <w:rsid w:val="00486EF9"/>
    <w:rsid w:val="004E4573"/>
    <w:rsid w:val="00525E0E"/>
    <w:rsid w:val="006766F7"/>
    <w:rsid w:val="00683111"/>
    <w:rsid w:val="006C5998"/>
    <w:rsid w:val="008C132A"/>
    <w:rsid w:val="0092736D"/>
    <w:rsid w:val="00941AC1"/>
    <w:rsid w:val="009632D8"/>
    <w:rsid w:val="00A830C7"/>
    <w:rsid w:val="00C266B3"/>
    <w:rsid w:val="00CB1806"/>
    <w:rsid w:val="00D32450"/>
    <w:rsid w:val="00D766C9"/>
    <w:rsid w:val="00E45FFB"/>
    <w:rsid w:val="00F2088C"/>
    <w:rsid w:val="00F75063"/>
    <w:rsid w:val="00FA611C"/>
    <w:rsid w:val="00FC16FA"/>
    <w:rsid w:val="00FE34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3CDC"/>
  <w15:chartTrackingRefBased/>
  <w15:docId w15:val="{BEC3ADDB-B51A-4D4F-9A22-7B9FE00C9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068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A830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830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830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830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830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830C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830C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830C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830C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30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830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830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830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830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830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830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830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830C7"/>
    <w:rPr>
      <w:rFonts w:eastAsiaTheme="majorEastAsia" w:cstheme="majorBidi"/>
      <w:color w:val="272727" w:themeColor="text1" w:themeTint="D8"/>
    </w:rPr>
  </w:style>
  <w:style w:type="paragraph" w:styleId="Tytu">
    <w:name w:val="Title"/>
    <w:basedOn w:val="Normalny"/>
    <w:next w:val="Normalny"/>
    <w:link w:val="TytuZnak"/>
    <w:uiPriority w:val="10"/>
    <w:qFormat/>
    <w:rsid w:val="00A830C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830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830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830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830C7"/>
    <w:pPr>
      <w:spacing w:before="160"/>
      <w:jc w:val="center"/>
    </w:pPr>
    <w:rPr>
      <w:i/>
      <w:iCs/>
      <w:color w:val="404040" w:themeColor="text1" w:themeTint="BF"/>
    </w:rPr>
  </w:style>
  <w:style w:type="character" w:customStyle="1" w:styleId="CytatZnak">
    <w:name w:val="Cytat Znak"/>
    <w:basedOn w:val="Domylnaczcionkaakapitu"/>
    <w:link w:val="Cytat"/>
    <w:uiPriority w:val="29"/>
    <w:rsid w:val="00A830C7"/>
    <w:rPr>
      <w:i/>
      <w:iCs/>
      <w:color w:val="404040" w:themeColor="text1" w:themeTint="BF"/>
    </w:rPr>
  </w:style>
  <w:style w:type="paragraph" w:styleId="Akapitzlist">
    <w:name w:val="List Paragraph"/>
    <w:aliases w:val="CW_Lista,General Header,Obiekt,List Paragraph1,List Paragraph,normalny tekst,L1,Numerowanie,2 heading,A_wyliczenie,K-P_odwolanie,Akapit z listą5,maz_wyliczenie,opis dzialania,Podsis rysunku,Odstavec,wypunktowanie,Nag 1,Wypunktowanie,Bulle"/>
    <w:basedOn w:val="Normalny"/>
    <w:link w:val="AkapitzlistZnak"/>
    <w:uiPriority w:val="34"/>
    <w:qFormat/>
    <w:rsid w:val="00A830C7"/>
    <w:pPr>
      <w:ind w:left="720"/>
      <w:contextualSpacing/>
    </w:pPr>
  </w:style>
  <w:style w:type="character" w:styleId="Wyrnienieintensywne">
    <w:name w:val="Intense Emphasis"/>
    <w:basedOn w:val="Domylnaczcionkaakapitu"/>
    <w:uiPriority w:val="21"/>
    <w:qFormat/>
    <w:rsid w:val="00A830C7"/>
    <w:rPr>
      <w:i/>
      <w:iCs/>
      <w:color w:val="2F5496" w:themeColor="accent1" w:themeShade="BF"/>
    </w:rPr>
  </w:style>
  <w:style w:type="paragraph" w:styleId="Cytatintensywny">
    <w:name w:val="Intense Quote"/>
    <w:basedOn w:val="Normalny"/>
    <w:next w:val="Normalny"/>
    <w:link w:val="CytatintensywnyZnak"/>
    <w:uiPriority w:val="30"/>
    <w:qFormat/>
    <w:rsid w:val="00A830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830C7"/>
    <w:rPr>
      <w:i/>
      <w:iCs/>
      <w:color w:val="2F5496" w:themeColor="accent1" w:themeShade="BF"/>
    </w:rPr>
  </w:style>
  <w:style w:type="character" w:styleId="Odwoanieintensywne">
    <w:name w:val="Intense Reference"/>
    <w:basedOn w:val="Domylnaczcionkaakapitu"/>
    <w:uiPriority w:val="32"/>
    <w:qFormat/>
    <w:rsid w:val="00A830C7"/>
    <w:rPr>
      <w:b/>
      <w:bCs/>
      <w:smallCaps/>
      <w:color w:val="2F5496" w:themeColor="accent1" w:themeShade="BF"/>
      <w:spacing w:val="5"/>
    </w:rPr>
  </w:style>
  <w:style w:type="paragraph" w:styleId="Nagwek">
    <w:name w:val="header"/>
    <w:basedOn w:val="Normalny"/>
    <w:link w:val="NagwekZnak"/>
    <w:uiPriority w:val="99"/>
    <w:unhideWhenUsed/>
    <w:rsid w:val="00A830C7"/>
    <w:pPr>
      <w:tabs>
        <w:tab w:val="center" w:pos="4536"/>
        <w:tab w:val="right" w:pos="9072"/>
      </w:tabs>
    </w:pPr>
  </w:style>
  <w:style w:type="character" w:customStyle="1" w:styleId="NagwekZnak">
    <w:name w:val="Nagłówek Znak"/>
    <w:basedOn w:val="Domylnaczcionkaakapitu"/>
    <w:link w:val="Nagwek"/>
    <w:uiPriority w:val="99"/>
    <w:rsid w:val="00A830C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830C7"/>
    <w:pPr>
      <w:tabs>
        <w:tab w:val="center" w:pos="4536"/>
        <w:tab w:val="right" w:pos="9072"/>
      </w:tabs>
    </w:pPr>
  </w:style>
  <w:style w:type="character" w:customStyle="1" w:styleId="StopkaZnak">
    <w:name w:val="Stopka Znak"/>
    <w:basedOn w:val="Domylnaczcionkaakapitu"/>
    <w:link w:val="Stopka"/>
    <w:uiPriority w:val="99"/>
    <w:rsid w:val="00A830C7"/>
    <w:rPr>
      <w:rFonts w:ascii="Times New Roman" w:eastAsia="Times New Roman" w:hAnsi="Times New Roman" w:cs="Times New Roman"/>
      <w:kern w:val="0"/>
      <w:sz w:val="24"/>
      <w:szCs w:val="24"/>
      <w:lang w:eastAsia="pl-PL"/>
      <w14:ligatures w14:val="none"/>
    </w:rPr>
  </w:style>
  <w:style w:type="character" w:styleId="Hipercze">
    <w:name w:val="Hyperlink"/>
    <w:uiPriority w:val="99"/>
    <w:rsid w:val="00A830C7"/>
    <w:rPr>
      <w:color w:val="0000FF"/>
      <w:u w:val="single"/>
    </w:rPr>
  </w:style>
  <w:style w:type="character" w:customStyle="1" w:styleId="AkapitzlistZnak">
    <w:name w:val="Akapit z listą Znak"/>
    <w:aliases w:val="CW_Lista Znak,General Header Znak,Obiekt Znak,List Paragraph1 Znak,List Paragraph Znak,normalny tekst Znak,L1 Znak,Numerowanie Znak,2 heading Znak,A_wyliczenie Znak,K-P_odwolanie Znak,Akapit z listą5 Znak,maz_wyliczenie Znak"/>
    <w:link w:val="Akapitzlist"/>
    <w:uiPriority w:val="34"/>
    <w:qFormat/>
    <w:rsid w:val="00A830C7"/>
  </w:style>
  <w:style w:type="paragraph" w:customStyle="1" w:styleId="WW-Domylny">
    <w:name w:val="WW-Domyślny"/>
    <w:rsid w:val="00A830C7"/>
    <w:pPr>
      <w:suppressAutoHyphens/>
      <w:spacing w:after="200" w:line="276" w:lineRule="auto"/>
    </w:pPr>
    <w:rPr>
      <w:rFonts w:ascii="Times New Roman" w:eastAsia="Times New Roman" w:hAnsi="Times New Roman" w:cs="Times New Roman"/>
      <w:color w:val="00000A"/>
      <w:kern w:val="0"/>
      <w:sz w:val="24"/>
      <w:szCs w:val="24"/>
      <w:lang w:eastAsia="ar-SA"/>
      <w14:ligatures w14:val="none"/>
    </w:rPr>
  </w:style>
  <w:style w:type="paragraph" w:customStyle="1" w:styleId="Akapitzlist11">
    <w:name w:val="Akapit z listą11"/>
    <w:basedOn w:val="Normalny"/>
    <w:rsid w:val="00A830C7"/>
    <w:pPr>
      <w:widowControl w:val="0"/>
      <w:suppressAutoHyphens/>
      <w:spacing w:line="100" w:lineRule="atLeast"/>
      <w:ind w:left="708"/>
    </w:pPr>
    <w:rPr>
      <w:color w:val="00000A"/>
      <w:lang w:eastAsia="ar-SA"/>
    </w:rPr>
  </w:style>
  <w:style w:type="paragraph" w:customStyle="1" w:styleId="Default">
    <w:name w:val="Default"/>
    <w:basedOn w:val="Normalny"/>
    <w:rsid w:val="00A830C7"/>
    <w:pPr>
      <w:suppressAutoHyphens/>
      <w:autoSpaceDE w:val="0"/>
      <w:spacing w:line="100" w:lineRule="atLeast"/>
    </w:pPr>
    <w:rPr>
      <w:rFonts w:ascii="Arial" w:eastAsia="Arial" w:hAnsi="Arial" w:cs="Arial"/>
      <w:color w:val="000000"/>
      <w:lang w:eastAsia="ar-SA"/>
    </w:rPr>
  </w:style>
  <w:style w:type="paragraph" w:styleId="Tekstpodstawowy">
    <w:name w:val="Body Text"/>
    <w:link w:val="TekstpodstawowyZnak"/>
    <w:rsid w:val="00A830C7"/>
    <w:pPr>
      <w:widowControl w:val="0"/>
      <w:suppressAutoHyphens/>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A830C7"/>
    <w:rPr>
      <w:rFonts w:ascii="Times New Roman" w:eastAsia="Times New Roman" w:hAnsi="Times New Roman" w:cs="Times New Roman"/>
      <w:kern w:val="0"/>
      <w:sz w:val="20"/>
      <w:szCs w:val="20"/>
      <w:lang w:eastAsia="ar-SA"/>
      <w14:ligatures w14:val="none"/>
    </w:rPr>
  </w:style>
  <w:style w:type="paragraph" w:customStyle="1" w:styleId="Domylnie">
    <w:name w:val="Domyślnie"/>
    <w:uiPriority w:val="99"/>
    <w:rsid w:val="00A830C7"/>
    <w:pPr>
      <w:widowControl w:val="0"/>
      <w:autoSpaceDN w:val="0"/>
      <w:adjustRightInd w:val="0"/>
      <w:spacing w:after="0" w:line="240" w:lineRule="auto"/>
    </w:pPr>
    <w:rPr>
      <w:rFonts w:ascii="Times New Roman" w:eastAsia="Times New Roman" w:hAnsi="Times New Roman" w:cs="Times New Roman"/>
      <w:kern w:val="1"/>
      <w:sz w:val="24"/>
      <w:szCs w:val="24"/>
      <w:lang w:eastAsia="zh-CN"/>
      <w14:ligatures w14:val="none"/>
    </w:rPr>
  </w:style>
  <w:style w:type="character" w:styleId="Nierozpoznanawzmianka">
    <w:name w:val="Unresolved Mention"/>
    <w:basedOn w:val="Domylnaczcionkaakapitu"/>
    <w:uiPriority w:val="99"/>
    <w:semiHidden/>
    <w:unhideWhenUsed/>
    <w:rsid w:val="003F0680"/>
    <w:rPr>
      <w:color w:val="605E5C"/>
      <w:shd w:val="clear" w:color="auto" w:fill="E1DFDD"/>
    </w:rPr>
  </w:style>
  <w:style w:type="paragraph" w:styleId="Tekstprzypisudolnego">
    <w:name w:val="footnote text"/>
    <w:basedOn w:val="Normalny"/>
    <w:link w:val="TekstprzypisudolnegoZnak"/>
    <w:uiPriority w:val="99"/>
    <w:semiHidden/>
    <w:unhideWhenUsed/>
    <w:rsid w:val="00D766C9"/>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D766C9"/>
    <w:rPr>
      <w:rFonts w:ascii="Calibri" w:eastAsia="Times New Roman" w:hAnsi="Calibri" w:cs="Times New Roman"/>
      <w:kern w:val="0"/>
      <w:sz w:val="20"/>
      <w:szCs w:val="20"/>
      <w14:ligatures w14:val="none"/>
    </w:rPr>
  </w:style>
  <w:style w:type="character" w:styleId="Odwoanieprzypisudolnego">
    <w:name w:val="footnote reference"/>
    <w:uiPriority w:val="99"/>
    <w:semiHidden/>
    <w:unhideWhenUsed/>
    <w:rsid w:val="00D766C9"/>
    <w:rPr>
      <w:rFonts w:cs="Times New Roman"/>
      <w:vertAlign w:val="superscript"/>
    </w:rPr>
  </w:style>
  <w:style w:type="character" w:styleId="Odwoaniedokomentarza">
    <w:name w:val="annotation reference"/>
    <w:basedOn w:val="Domylnaczcionkaakapitu"/>
    <w:uiPriority w:val="99"/>
    <w:semiHidden/>
    <w:unhideWhenUsed/>
    <w:rsid w:val="001933A0"/>
    <w:rPr>
      <w:sz w:val="16"/>
      <w:szCs w:val="16"/>
    </w:rPr>
  </w:style>
  <w:style w:type="paragraph" w:styleId="Tekstkomentarza">
    <w:name w:val="annotation text"/>
    <w:basedOn w:val="Normalny"/>
    <w:link w:val="TekstkomentarzaZnak"/>
    <w:uiPriority w:val="99"/>
    <w:semiHidden/>
    <w:unhideWhenUsed/>
    <w:rsid w:val="001933A0"/>
    <w:rPr>
      <w:sz w:val="20"/>
      <w:szCs w:val="20"/>
    </w:rPr>
  </w:style>
  <w:style w:type="character" w:customStyle="1" w:styleId="TekstkomentarzaZnak">
    <w:name w:val="Tekst komentarza Znak"/>
    <w:basedOn w:val="Domylnaczcionkaakapitu"/>
    <w:link w:val="Tekstkomentarza"/>
    <w:uiPriority w:val="99"/>
    <w:semiHidden/>
    <w:rsid w:val="001933A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933A0"/>
    <w:rPr>
      <w:b/>
      <w:bCs/>
    </w:rPr>
  </w:style>
  <w:style w:type="character" w:customStyle="1" w:styleId="TematkomentarzaZnak">
    <w:name w:val="Temat komentarza Znak"/>
    <w:basedOn w:val="TekstkomentarzaZnak"/>
    <w:link w:val="Tematkomentarza"/>
    <w:uiPriority w:val="99"/>
    <w:semiHidden/>
    <w:rsid w:val="001933A0"/>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4E4573"/>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zoz.md@gmail.com" TargetMode="External"/><Relationship Id="rId13" Type="http://schemas.openxmlformats.org/officeDocument/2006/relationships/hyperlink" Target="mailto:spzoz.md@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zoz.md@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5c26673-518b-4f5c-866d-2060365cec3d" TargetMode="External"/><Relationship Id="rId5" Type="http://schemas.openxmlformats.org/officeDocument/2006/relationships/webSettings" Target="webSettings.xml"/><Relationship Id="rId15" Type="http://schemas.openxmlformats.org/officeDocument/2006/relationships/hyperlink" Target="mailto:spzoz.md@gmail.com"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e5c26673-518b-4f5c-866d-2060365cec3d" TargetMode="External"/><Relationship Id="rId14" Type="http://schemas.openxmlformats.org/officeDocument/2006/relationships/hyperlink" Target="mailto:szumlicz@v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3DE72-8EAC-4326-8FFE-10D1807D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8577</Words>
  <Characters>51464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7</cp:revision>
  <dcterms:created xsi:type="dcterms:W3CDTF">2026-02-05T12:54:00Z</dcterms:created>
  <dcterms:modified xsi:type="dcterms:W3CDTF">2026-02-05T13:15:00Z</dcterms:modified>
</cp:coreProperties>
</file>