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82956" w:rsidRPr="00D33462" w:rsidRDefault="00A82956">
      <w:pPr>
        <w:pBdr>
          <w:top w:val="nil"/>
          <w:left w:val="nil"/>
          <w:bottom w:val="nil"/>
          <w:right w:val="nil"/>
          <w:between w:val="nil"/>
        </w:pBdr>
        <w:spacing w:before="8"/>
        <w:rPr>
          <w:sz w:val="7"/>
          <w:szCs w:val="7"/>
        </w:rPr>
      </w:pPr>
    </w:p>
    <w:p w:rsidR="00A82956" w:rsidRPr="00D33462" w:rsidRDefault="00A82956">
      <w:pPr>
        <w:pBdr>
          <w:top w:val="nil"/>
          <w:left w:val="nil"/>
          <w:bottom w:val="nil"/>
          <w:right w:val="nil"/>
          <w:between w:val="nil"/>
        </w:pBdr>
        <w:ind w:left="34"/>
        <w:rPr>
          <w:sz w:val="20"/>
          <w:szCs w:val="20"/>
        </w:rPr>
      </w:pPr>
    </w:p>
    <w:p w:rsidR="00A82956" w:rsidRPr="00D33462" w:rsidRDefault="00A82956">
      <w:pPr>
        <w:pBdr>
          <w:top w:val="nil"/>
          <w:left w:val="nil"/>
          <w:bottom w:val="nil"/>
          <w:right w:val="nil"/>
          <w:between w:val="nil"/>
        </w:pBdr>
        <w:ind w:left="34"/>
        <w:rPr>
          <w:sz w:val="20"/>
          <w:szCs w:val="20"/>
        </w:rPr>
      </w:pPr>
    </w:p>
    <w:p w:rsidR="00A82956" w:rsidRPr="00D33462" w:rsidRDefault="00A82956">
      <w:pPr>
        <w:pBdr>
          <w:top w:val="nil"/>
          <w:left w:val="nil"/>
          <w:bottom w:val="nil"/>
          <w:right w:val="nil"/>
          <w:between w:val="nil"/>
        </w:pBdr>
        <w:ind w:left="34"/>
        <w:rPr>
          <w:sz w:val="20"/>
          <w:szCs w:val="20"/>
        </w:rPr>
      </w:pPr>
    </w:p>
    <w:p w:rsidR="00A82956" w:rsidRPr="00D33462" w:rsidRDefault="00A82956">
      <w:pPr>
        <w:pBdr>
          <w:top w:val="nil"/>
          <w:left w:val="nil"/>
          <w:bottom w:val="nil"/>
          <w:right w:val="nil"/>
          <w:between w:val="nil"/>
        </w:pBdr>
        <w:rPr>
          <w:sz w:val="44"/>
          <w:szCs w:val="44"/>
        </w:rPr>
      </w:pPr>
    </w:p>
    <w:p w:rsidR="00A82956" w:rsidRPr="00D33462" w:rsidRDefault="004F4895">
      <w:pPr>
        <w:pStyle w:val="Tytu"/>
        <w:ind w:firstLine="572"/>
      </w:pPr>
      <w:r w:rsidRPr="00D33462">
        <w:t>SPECYFIKACJA</w:t>
      </w:r>
    </w:p>
    <w:p w:rsidR="00A82956" w:rsidRPr="00D33462" w:rsidRDefault="004F4895">
      <w:pPr>
        <w:pStyle w:val="Tytu"/>
        <w:ind w:right="10" w:firstLine="572"/>
      </w:pPr>
      <w:r w:rsidRPr="00D33462">
        <w:t>WARUNKÓW ZAMÓWIENIA</w:t>
      </w:r>
    </w:p>
    <w:p w:rsidR="00A82956" w:rsidRPr="00D33462" w:rsidRDefault="004F4895">
      <w:pPr>
        <w:spacing w:before="1"/>
        <w:ind w:left="572"/>
        <w:jc w:val="center"/>
        <w:rPr>
          <w:b/>
          <w:bCs/>
          <w:sz w:val="28"/>
          <w:szCs w:val="28"/>
        </w:rPr>
      </w:pPr>
      <w:r w:rsidRPr="00D33462">
        <w:rPr>
          <w:b/>
          <w:bCs/>
          <w:sz w:val="28"/>
          <w:szCs w:val="28"/>
        </w:rPr>
        <w:t>(SWZ)</w:t>
      </w:r>
    </w:p>
    <w:p w:rsidR="00A82956" w:rsidRPr="00D33462" w:rsidRDefault="00A82956">
      <w:pPr>
        <w:pBdr>
          <w:top w:val="nil"/>
          <w:left w:val="nil"/>
          <w:bottom w:val="nil"/>
          <w:right w:val="nil"/>
          <w:between w:val="nil"/>
        </w:pBdr>
        <w:spacing w:before="262"/>
        <w:rPr>
          <w:b/>
          <w:bCs/>
          <w:sz w:val="28"/>
          <w:szCs w:val="28"/>
        </w:rPr>
      </w:pPr>
    </w:p>
    <w:p w:rsidR="00A82956" w:rsidRPr="00D33462" w:rsidRDefault="004F4895">
      <w:pPr>
        <w:ind w:left="711"/>
        <w:rPr>
          <w:b/>
          <w:bCs/>
          <w:sz w:val="32"/>
          <w:szCs w:val="32"/>
        </w:rPr>
      </w:pPr>
      <w:r w:rsidRPr="00D33462">
        <w:rPr>
          <w:b/>
          <w:bCs/>
          <w:sz w:val="32"/>
          <w:szCs w:val="32"/>
        </w:rPr>
        <w:t>Zamawiający:</w:t>
      </w:r>
    </w:p>
    <w:p w:rsidR="00A82956" w:rsidRPr="00D33462" w:rsidRDefault="004F4895">
      <w:pPr>
        <w:pBdr>
          <w:top w:val="nil"/>
          <w:left w:val="nil"/>
          <w:bottom w:val="nil"/>
          <w:right w:val="nil"/>
          <w:between w:val="nil"/>
        </w:pBdr>
        <w:spacing w:before="11"/>
        <w:rPr>
          <w:b/>
          <w:bCs/>
          <w:sz w:val="17"/>
          <w:szCs w:val="17"/>
        </w:rPr>
      </w:pPr>
      <w:r w:rsidRPr="00D33462">
        <w:rPr>
          <w:noProof/>
          <w:lang w:val="pl-PL"/>
        </w:rPr>
        <mc:AlternateContent>
          <mc:Choice Requires="wps">
            <w:drawing>
              <wp:anchor distT="0" distB="0" distL="0" distR="0" simplePos="0" relativeHeight="251658240" behindDoc="0" locked="0" layoutInCell="1" hidden="0" allowOverlap="1">
                <wp:simplePos x="0" y="0"/>
                <wp:positionH relativeFrom="column">
                  <wp:posOffset>446900</wp:posOffset>
                </wp:positionH>
                <wp:positionV relativeFrom="paragraph">
                  <wp:posOffset>151450</wp:posOffset>
                </wp:positionV>
                <wp:extent cx="5858510" cy="567690"/>
                <wp:effectExtent l="0" t="0" r="0" b="0"/>
                <wp:wrapTopAndBottom distT="0" distB="0"/>
                <wp:docPr id="60" name="Prostokąt 60"/>
                <wp:cNvGraphicFramePr/>
                <a:graphic xmlns:a="http://schemas.openxmlformats.org/drawingml/2006/main">
                  <a:graphicData uri="http://schemas.microsoft.com/office/word/2010/wordprocessingShape">
                    <wps:wsp>
                      <wps:cNvSpPr/>
                      <wps:spPr>
                        <a:xfrm>
                          <a:off x="2421508" y="3500918"/>
                          <a:ext cx="5848985" cy="558165"/>
                        </a:xfrm>
                        <a:prstGeom prst="rect">
                          <a:avLst/>
                        </a:prstGeom>
                        <a:noFill/>
                        <a:ln w="9525" cap="flat" cmpd="sng">
                          <a:solidFill>
                            <a:srgbClr val="000000"/>
                          </a:solidFill>
                          <a:prstDash val="solid"/>
                          <a:round/>
                          <a:headEnd type="none" w="sm" len="sm"/>
                          <a:tailEnd type="none" w="sm" len="sm"/>
                        </a:ln>
                      </wps:spPr>
                      <wps:txbx>
                        <w:txbxContent>
                          <w:p w:rsidR="005F46A2" w:rsidRDefault="005F46A2">
                            <w:pPr>
                              <w:spacing w:before="192"/>
                              <w:ind w:right="1"/>
                              <w:jc w:val="center"/>
                              <w:textDirection w:val="btLr"/>
                            </w:pPr>
                            <w:r>
                              <w:rPr>
                                <w:b/>
                                <w:color w:val="000000"/>
                                <w:sz w:val="32"/>
                              </w:rPr>
                              <w:t>Gmina Lubrza</w:t>
                            </w:r>
                          </w:p>
                        </w:txbxContent>
                      </wps:txbx>
                      <wps:bodyPr spcFirstLastPara="1" wrap="square" lIns="0" tIns="0" rIns="0" bIns="0" anchor="t" anchorCtr="0">
                        <a:noAutofit/>
                      </wps:bodyPr>
                    </wps:wsp>
                  </a:graphicData>
                </a:graphic>
              </wp:anchor>
            </w:drawing>
          </mc:Choice>
          <mc:Fallback>
            <w:pict>
              <v:rect id="Prostokąt 60" o:spid="_x0000_s1026" style="position:absolute;margin-left:35.2pt;margin-top:11.95pt;width:461.3pt;height:44.7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" filled="f">
                <v:stroke startarrowwidth="narrow" startarrowlength="short" endarrowwidth="narrow" endarrowlength="short" joinstyle="round"/>
                <v:textbox inset="0,0,0,0">
                  <w:txbxContent>
                    <w:p w:rsidR="005F46A2" w:rsidRDefault="005F46A2">
                      <w:pPr>
                        <w:spacing w:before="192"/>
                        <w:ind w:right="1"/>
                        <w:jc w:val="center"/>
                        <w:textDirection w:val="btLr"/>
                      </w:pPr>
                      <w:r>
                        <w:rPr>
                          <w:b/>
                          <w:color w:val="000000"/>
                          <w:sz w:val="32"/>
                        </w:rPr>
                        <w:t>Gmina Lubrza</w:t>
                      </w:r>
                    </w:p>
                  </w:txbxContent>
                </v:textbox>
                <w10:wrap type="topAndBottom"/>
              </v:rect>
            </w:pict>
          </mc:Fallback>
        </mc:AlternateContent>
      </w:r>
    </w:p>
    <w:p w:rsidR="00A82956" w:rsidRPr="00D33462" w:rsidRDefault="00A82956">
      <w:pPr>
        <w:pBdr>
          <w:top w:val="nil"/>
          <w:left w:val="nil"/>
          <w:bottom w:val="nil"/>
          <w:right w:val="nil"/>
          <w:between w:val="nil"/>
        </w:pBdr>
        <w:spacing w:before="97"/>
        <w:ind w:firstLine="709"/>
        <w:rPr>
          <w:b/>
          <w:bCs/>
          <w:sz w:val="32"/>
          <w:szCs w:val="32"/>
        </w:rPr>
      </w:pPr>
    </w:p>
    <w:p w:rsidR="00A82956" w:rsidRPr="00D33462" w:rsidRDefault="00A82956">
      <w:pPr>
        <w:pBdr>
          <w:top w:val="nil"/>
          <w:left w:val="nil"/>
          <w:bottom w:val="nil"/>
          <w:right w:val="nil"/>
          <w:between w:val="nil"/>
        </w:pBdr>
        <w:spacing w:before="97"/>
        <w:rPr>
          <w:b/>
          <w:bCs/>
          <w:sz w:val="32"/>
          <w:szCs w:val="32"/>
        </w:rPr>
      </w:pPr>
    </w:p>
    <w:p w:rsidR="00A82956" w:rsidRPr="00D33462" w:rsidRDefault="004F4895">
      <w:pPr>
        <w:tabs>
          <w:tab w:val="left" w:pos="6555"/>
        </w:tabs>
        <w:ind w:left="711"/>
        <w:rPr>
          <w:b/>
          <w:bCs/>
          <w:sz w:val="32"/>
          <w:szCs w:val="32"/>
        </w:rPr>
      </w:pPr>
      <w:r w:rsidRPr="00D33462">
        <w:rPr>
          <w:b/>
          <w:bCs/>
          <w:sz w:val="32"/>
          <w:szCs w:val="32"/>
        </w:rPr>
        <w:t>Przedmiot zamówienia:</w:t>
      </w:r>
      <w:r w:rsidRPr="00D33462">
        <w:rPr>
          <w:b/>
          <w:bCs/>
          <w:sz w:val="32"/>
          <w:szCs w:val="32"/>
        </w:rPr>
        <w:tab/>
      </w:r>
    </w:p>
    <w:p w:rsidR="00A82956" w:rsidRPr="00D33462" w:rsidRDefault="00A82956">
      <w:pPr>
        <w:pBdr>
          <w:top w:val="nil"/>
          <w:left w:val="nil"/>
          <w:bottom w:val="nil"/>
          <w:right w:val="nil"/>
          <w:between w:val="nil"/>
        </w:pBdr>
        <w:rPr>
          <w:b/>
          <w:bCs/>
          <w:sz w:val="20"/>
          <w:szCs w:val="20"/>
        </w:rPr>
      </w:pPr>
    </w:p>
    <w:p w:rsidR="00A82956" w:rsidRPr="00D33462" w:rsidRDefault="004F4895">
      <w:pPr>
        <w:pBdr>
          <w:top w:val="nil"/>
          <w:left w:val="nil"/>
          <w:bottom w:val="nil"/>
          <w:right w:val="nil"/>
          <w:between w:val="nil"/>
        </w:pBdr>
        <w:ind w:left="571" w:right="-58"/>
        <w:rPr>
          <w:sz w:val="20"/>
          <w:szCs w:val="20"/>
        </w:rPr>
      </w:pPr>
      <w:r w:rsidRPr="00D33462">
        <w:rPr>
          <w:noProof/>
          <w:sz w:val="20"/>
          <w:szCs w:val="20"/>
          <w:lang w:val="pl-PL"/>
        </w:rPr>
        <mc:AlternateContent>
          <mc:Choice Requires="wps">
            <w:drawing>
              <wp:inline distT="0" distB="0" distL="0" distR="0">
                <wp:extent cx="5943344" cy="1245725"/>
                <wp:effectExtent l="0" t="0" r="0" b="0"/>
                <wp:docPr id="45" name="Prostokąt 45"/>
                <wp:cNvGraphicFramePr/>
                <a:graphic xmlns:a="http://schemas.openxmlformats.org/drawingml/2006/main">
                  <a:graphicData uri="http://schemas.microsoft.com/office/word/2010/wordprocessingShape">
                    <wps:wsp>
                      <wps:cNvSpPr/>
                      <wps:spPr>
                        <a:xfrm>
                          <a:off x="2379091" y="3166083"/>
                          <a:ext cx="5933819" cy="1227834"/>
                        </a:xfrm>
                        <a:prstGeom prst="rect">
                          <a:avLst/>
                        </a:prstGeom>
                        <a:noFill/>
                        <a:ln w="9525" cap="flat" cmpd="sng">
                          <a:solidFill>
                            <a:srgbClr val="000000"/>
                          </a:solidFill>
                          <a:prstDash val="solid"/>
                          <a:round/>
                          <a:headEnd type="none" w="sm" len="sm"/>
                          <a:tailEnd type="none" w="sm" len="sm"/>
                        </a:ln>
                      </wps:spPr>
                      <wps:txbx>
                        <w:txbxContent>
                          <w:p w:rsidR="005F46A2" w:rsidRDefault="005F46A2">
                            <w:pPr>
                              <w:spacing w:before="1"/>
                              <w:ind w:left="3" w:right="8" w:firstLine="3"/>
                              <w:jc w:val="center"/>
                              <w:textDirection w:val="btLr"/>
                            </w:pPr>
                            <w:r>
                              <w:rPr>
                                <w:b/>
                                <w:color w:val="000000"/>
                                <w:sz w:val="26"/>
                              </w:rPr>
                              <w:t xml:space="preserve"> </w:t>
                            </w:r>
                          </w:p>
                          <w:p w:rsidR="005F46A2" w:rsidRDefault="005F46A2">
                            <w:pPr>
                              <w:jc w:val="center"/>
                              <w:textDirection w:val="btLr"/>
                            </w:pPr>
                          </w:p>
                          <w:p w:rsidR="005F46A2" w:rsidRDefault="005F46A2">
                            <w:pPr>
                              <w:jc w:val="center"/>
                              <w:textDirection w:val="btLr"/>
                            </w:pPr>
                            <w:r>
                              <w:rPr>
                                <w:b/>
                                <w:color w:val="000000"/>
                                <w:sz w:val="26"/>
                              </w:rPr>
                              <w:t>Dostawa wodomierzy wraz z modułami radiowymi dla Samorządowego Zakładu Budżetowego w Lubrzy</w:t>
                            </w:r>
                          </w:p>
                        </w:txbxContent>
                      </wps:txbx>
                      <wps:bodyPr spcFirstLastPara="1" wrap="square" lIns="0" tIns="0" rIns="0" bIns="0" anchor="t" anchorCtr="0">
                        <a:noAutofit/>
                      </wps:bodyPr>
                    </wps:wsp>
                  </a:graphicData>
                </a:graphic>
              </wp:inline>
            </w:drawing>
          </mc:Choice>
          <mc:Fallback>
            <w:pict>
              <v:rect id="Prostokąt 45" o:spid="_x0000_s1027" style="width:468pt;height:9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" filled="f">
                <v:stroke startarrowwidth="narrow" startarrowlength="short" endarrowwidth="narrow" endarrowlength="short" joinstyle="round"/>
                <v:textbox inset="0,0,0,0">
                  <w:txbxContent>
                    <w:p w:rsidR="005F46A2" w:rsidRDefault="005F46A2">
                      <w:pPr>
                        <w:spacing w:before="1"/>
                        <w:ind w:left="3" w:right="8" w:firstLine="3"/>
                        <w:jc w:val="center"/>
                        <w:textDirection w:val="btLr"/>
                      </w:pPr>
                      <w:r>
                        <w:rPr>
                          <w:b/>
                          <w:color w:val="000000"/>
                          <w:sz w:val="26"/>
                        </w:rPr>
                        <w:t xml:space="preserve"> </w:t>
                      </w:r>
                    </w:p>
                    <w:p w:rsidR="005F46A2" w:rsidRDefault="005F46A2">
                      <w:pPr>
                        <w:jc w:val="center"/>
                        <w:textDirection w:val="btLr"/>
                      </w:pPr>
                    </w:p>
                    <w:p w:rsidR="005F46A2" w:rsidRDefault="005F46A2">
                      <w:pPr>
                        <w:jc w:val="center"/>
                        <w:textDirection w:val="btLr"/>
                      </w:pPr>
                      <w:r>
                        <w:rPr>
                          <w:b/>
                          <w:color w:val="000000"/>
                          <w:sz w:val="26"/>
                        </w:rPr>
                        <w:t>Dostawa wodomierzy wraz z modułami radiowymi dla Samorządowego Zakładu Budżetowego w Lubrzy</w:t>
                      </w:r>
                    </w:p>
                  </w:txbxContent>
                </v:textbox>
                <w10:anchorlock/>
              </v:rect>
            </w:pict>
          </mc:Fallback>
        </mc:AlternateContent>
      </w:r>
    </w:p>
    <w:p w:rsidR="00A82956" w:rsidRPr="00D33462" w:rsidRDefault="00A82956">
      <w:pPr>
        <w:pBdr>
          <w:top w:val="nil"/>
          <w:left w:val="nil"/>
          <w:bottom w:val="nil"/>
          <w:right w:val="nil"/>
          <w:between w:val="nil"/>
        </w:pBdr>
        <w:spacing w:before="39"/>
        <w:rPr>
          <w:b/>
          <w:bCs/>
          <w:sz w:val="24"/>
          <w:szCs w:val="24"/>
        </w:rPr>
      </w:pPr>
    </w:p>
    <w:p w:rsidR="00A82956" w:rsidRPr="00D33462" w:rsidRDefault="004F4895">
      <w:pPr>
        <w:pStyle w:val="Nagwek1"/>
        <w:spacing w:before="0"/>
        <w:ind w:left="572" w:right="2"/>
        <w:rPr>
          <w:sz w:val="28"/>
          <w:szCs w:val="28"/>
        </w:rPr>
      </w:pPr>
      <w:r w:rsidRPr="00D33462">
        <w:t>Nr referencyjny postępowania: ZP.271.2.2026</w:t>
      </w:r>
    </w:p>
    <w:p w:rsidR="00A82956" w:rsidRPr="00D33462" w:rsidRDefault="004F4895">
      <w:pPr>
        <w:ind w:left="572"/>
        <w:jc w:val="center"/>
        <w:rPr>
          <w:sz w:val="28"/>
          <w:szCs w:val="28"/>
        </w:rPr>
      </w:pPr>
      <w:r w:rsidRPr="00D33462">
        <w:rPr>
          <w:sz w:val="28"/>
          <w:szCs w:val="28"/>
        </w:rPr>
        <w:t xml:space="preserve">                                       </w:t>
      </w:r>
    </w:p>
    <w:p w:rsidR="00A82956" w:rsidRPr="00D33462" w:rsidRDefault="004F4895" w:rsidP="00332616">
      <w:pPr>
        <w:ind w:left="572"/>
        <w:jc w:val="center"/>
        <w:rPr>
          <w:b/>
          <w:bCs/>
        </w:rPr>
      </w:pPr>
      <w:r w:rsidRPr="00D33462">
        <w:rPr>
          <w:sz w:val="28"/>
          <w:szCs w:val="28"/>
        </w:rPr>
        <w:t xml:space="preserve">                       </w:t>
      </w:r>
      <w:r w:rsidRPr="00D33462">
        <w:rPr>
          <w:b/>
          <w:bCs/>
        </w:rPr>
        <w:t>ZATWIERDZAM</w:t>
      </w:r>
    </w:p>
    <w:p w:rsidR="00A82956" w:rsidRPr="00D33462" w:rsidRDefault="003E1DE8" w:rsidP="00332616">
      <w:pPr>
        <w:spacing w:line="276" w:lineRule="auto"/>
        <w:jc w:val="center"/>
        <w:rPr>
          <w:b/>
          <w:bCs/>
        </w:rPr>
      </w:pPr>
      <w:r w:rsidRPr="00D33462">
        <w:rPr>
          <w:b/>
          <w:bCs/>
        </w:rPr>
        <w:t xml:space="preserve">                                     </w:t>
      </w:r>
      <w:r w:rsidR="004F4895" w:rsidRPr="00D33462">
        <w:rPr>
          <w:b/>
          <w:bCs/>
        </w:rPr>
        <w:t>Z upoważnienia Wójta Gminy Lubrza</w:t>
      </w:r>
    </w:p>
    <w:p w:rsidR="00A82956" w:rsidRPr="00D33462" w:rsidRDefault="003E1DE8" w:rsidP="00332616">
      <w:pPr>
        <w:spacing w:line="276" w:lineRule="auto"/>
        <w:jc w:val="center"/>
        <w:rPr>
          <w:b/>
          <w:bCs/>
        </w:rPr>
      </w:pPr>
      <w:r w:rsidRPr="00D33462">
        <w:rPr>
          <w:b/>
          <w:bCs/>
        </w:rPr>
        <w:t xml:space="preserve">                                              </w:t>
      </w:r>
      <w:r w:rsidR="004F4895" w:rsidRPr="00D33462">
        <w:rPr>
          <w:b/>
          <w:bCs/>
        </w:rPr>
        <w:t>Kierownik Referatu Rozwoju</w:t>
      </w:r>
    </w:p>
    <w:p w:rsidR="00A82956" w:rsidRPr="00D33462" w:rsidRDefault="003E1DE8" w:rsidP="00332616">
      <w:pPr>
        <w:spacing w:line="276" w:lineRule="auto"/>
        <w:jc w:val="center"/>
        <w:rPr>
          <w:sz w:val="20"/>
          <w:szCs w:val="20"/>
        </w:rPr>
      </w:pPr>
      <w:r w:rsidRPr="00D33462">
        <w:rPr>
          <w:sz w:val="20"/>
          <w:szCs w:val="20"/>
        </w:rPr>
        <w:t xml:space="preserve">                                                </w:t>
      </w:r>
      <w:r w:rsidR="004F4895" w:rsidRPr="00D33462">
        <w:rPr>
          <w:sz w:val="20"/>
          <w:szCs w:val="20"/>
        </w:rPr>
        <w:t xml:space="preserve">/podpisano kwalifikowanym podpisem elektronicznym/                              </w:t>
      </w:r>
      <w:r w:rsidR="004F4895" w:rsidRPr="00D33462">
        <w:rPr>
          <w:sz w:val="20"/>
          <w:szCs w:val="20"/>
        </w:rPr>
        <w:tab/>
      </w:r>
    </w:p>
    <w:p w:rsidR="00332616" w:rsidRPr="00D33462" w:rsidRDefault="00332616" w:rsidP="00332616">
      <w:pPr>
        <w:spacing w:line="276" w:lineRule="auto"/>
        <w:jc w:val="center"/>
        <w:rPr>
          <w:sz w:val="20"/>
          <w:szCs w:val="20"/>
        </w:rPr>
      </w:pPr>
    </w:p>
    <w:p w:rsidR="00332616" w:rsidRPr="00D33462" w:rsidRDefault="00332616" w:rsidP="00332616">
      <w:pPr>
        <w:spacing w:line="276" w:lineRule="auto"/>
        <w:jc w:val="center"/>
        <w:rPr>
          <w:sz w:val="20"/>
          <w:szCs w:val="20"/>
        </w:rPr>
      </w:pPr>
    </w:p>
    <w:p w:rsidR="00332616" w:rsidRPr="00D33462" w:rsidRDefault="00332616" w:rsidP="00332616">
      <w:pPr>
        <w:spacing w:line="276" w:lineRule="auto"/>
        <w:jc w:val="center"/>
        <w:rPr>
          <w:sz w:val="20"/>
          <w:szCs w:val="20"/>
        </w:rPr>
      </w:pPr>
    </w:p>
    <w:p w:rsidR="00332616" w:rsidRPr="00D33462" w:rsidRDefault="00332616" w:rsidP="00332616">
      <w:pPr>
        <w:spacing w:line="276" w:lineRule="auto"/>
        <w:jc w:val="center"/>
        <w:rPr>
          <w:sz w:val="20"/>
          <w:szCs w:val="20"/>
        </w:rPr>
      </w:pPr>
    </w:p>
    <w:p w:rsidR="00332616" w:rsidRPr="00D33462" w:rsidRDefault="00332616" w:rsidP="00332616">
      <w:pPr>
        <w:spacing w:line="276" w:lineRule="auto"/>
        <w:jc w:val="center"/>
        <w:rPr>
          <w:sz w:val="20"/>
          <w:szCs w:val="20"/>
        </w:rPr>
      </w:pPr>
    </w:p>
    <w:p w:rsidR="00332616" w:rsidRPr="00D33462" w:rsidRDefault="00332616" w:rsidP="00332616">
      <w:pPr>
        <w:spacing w:line="276" w:lineRule="auto"/>
        <w:jc w:val="center"/>
        <w:rPr>
          <w:sz w:val="20"/>
          <w:szCs w:val="20"/>
        </w:rPr>
      </w:pPr>
    </w:p>
    <w:p w:rsidR="00A82956" w:rsidRPr="00D33462" w:rsidRDefault="00A82956">
      <w:pPr>
        <w:pBdr>
          <w:top w:val="nil"/>
          <w:left w:val="nil"/>
          <w:bottom w:val="nil"/>
          <w:right w:val="nil"/>
          <w:between w:val="nil"/>
        </w:pBdr>
        <w:spacing w:before="5"/>
        <w:rPr>
          <w:b/>
          <w:bCs/>
          <w:sz w:val="7"/>
          <w:szCs w:val="7"/>
        </w:rPr>
      </w:pPr>
    </w:p>
    <w:p w:rsidR="00A82956" w:rsidRPr="00D33462" w:rsidRDefault="004F4895">
      <w:pPr>
        <w:pBdr>
          <w:top w:val="nil"/>
          <w:left w:val="nil"/>
          <w:bottom w:val="nil"/>
          <w:right w:val="nil"/>
          <w:between w:val="nil"/>
        </w:pBdr>
        <w:ind w:left="593" w:right="-29"/>
        <w:rPr>
          <w:sz w:val="20"/>
          <w:szCs w:val="20"/>
        </w:rPr>
      </w:pPr>
      <w:r w:rsidRPr="00D33462">
        <w:rPr>
          <w:noProof/>
          <w:sz w:val="20"/>
          <w:szCs w:val="20"/>
          <w:lang w:val="pl-PL"/>
        </w:rPr>
        <w:lastRenderedPageBreak/>
        <mc:AlternateContent>
          <mc:Choice Requires="wps">
            <w:drawing>
              <wp:inline distT="0" distB="0" distL="0" distR="0">
                <wp:extent cx="6003290" cy="408940"/>
                <wp:effectExtent l="0" t="0" r="0" b="0"/>
                <wp:docPr id="46" name="Prostokąt 46"/>
                <wp:cNvGraphicFramePr/>
                <a:graphic xmlns:a="http://schemas.openxmlformats.org/drawingml/2006/main">
                  <a:graphicData uri="http://schemas.microsoft.com/office/word/2010/wordprocessingShape">
                    <wps:wsp>
                      <wps:cNvSpPr/>
                      <wps:spPr>
                        <a:xfrm>
                          <a:off x="2349118" y="3580293"/>
                          <a:ext cx="5993765" cy="399415"/>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1</w:t>
                            </w:r>
                          </w:p>
                          <w:p w:rsidR="005F46A2" w:rsidRDefault="005F46A2">
                            <w:pPr>
                              <w:ind w:left="45" w:right="45" w:firstLine="45"/>
                              <w:jc w:val="center"/>
                              <w:textDirection w:val="btLr"/>
                            </w:pPr>
                            <w:r>
                              <w:rPr>
                                <w:b/>
                                <w:color w:val="000000"/>
                                <w:sz w:val="24"/>
                              </w:rPr>
                              <w:t>Dane zamawiającego.</w:t>
                            </w:r>
                          </w:p>
                        </w:txbxContent>
                      </wps:txbx>
                      <wps:bodyPr spcFirstLastPara="1" wrap="square" lIns="0" tIns="0" rIns="0" bIns="0" anchor="t" anchorCtr="0">
                        <a:noAutofit/>
                      </wps:bodyPr>
                    </wps:wsp>
                  </a:graphicData>
                </a:graphic>
              </wp:inline>
            </w:drawing>
          </mc:Choice>
          <mc:Fallback>
            <w:pict>
              <v:rect id="Prostokąt 46" o:spid="_x0000_s1028" style="width:472.7pt;height:3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1</w:t>
                      </w:r>
                    </w:p>
                    <w:p w:rsidR="005F46A2" w:rsidRDefault="005F46A2">
                      <w:pPr>
                        <w:ind w:left="45" w:right="45" w:firstLine="45"/>
                        <w:jc w:val="center"/>
                        <w:textDirection w:val="btLr"/>
                      </w:pPr>
                      <w:r>
                        <w:rPr>
                          <w:b/>
                          <w:color w:val="000000"/>
                          <w:sz w:val="24"/>
                        </w:rPr>
                        <w:t>Dane zamawiającego.</w:t>
                      </w:r>
                    </w:p>
                  </w:txbxContent>
                </v:textbox>
                <w10:anchorlock/>
              </v:rect>
            </w:pict>
          </mc:Fallback>
        </mc:AlternateContent>
      </w:r>
    </w:p>
    <w:p w:rsidR="00A82956" w:rsidRPr="00D33462" w:rsidRDefault="004F4895">
      <w:pPr>
        <w:pStyle w:val="Nagwek1"/>
        <w:spacing w:before="88"/>
        <w:ind w:left="1138" w:right="0"/>
        <w:jc w:val="left"/>
      </w:pPr>
      <w:r w:rsidRPr="00D33462">
        <w:t>Zamawiający</w:t>
      </w:r>
    </w:p>
    <w:p w:rsidR="00A82956" w:rsidRPr="00D33462" w:rsidRDefault="004F4895">
      <w:pPr>
        <w:pBdr>
          <w:top w:val="nil"/>
          <w:left w:val="nil"/>
          <w:bottom w:val="nil"/>
          <w:right w:val="nil"/>
          <w:between w:val="nil"/>
        </w:pBdr>
        <w:spacing w:before="44" w:line="276" w:lineRule="auto"/>
        <w:ind w:left="1138" w:right="4824"/>
        <w:rPr>
          <w:sz w:val="24"/>
          <w:szCs w:val="24"/>
        </w:rPr>
      </w:pPr>
      <w:r w:rsidRPr="00D33462">
        <w:rPr>
          <w:sz w:val="24"/>
          <w:szCs w:val="24"/>
        </w:rPr>
        <w:t>Urząd Gminy w Lubrzy</w:t>
      </w:r>
    </w:p>
    <w:p w:rsidR="00A82956" w:rsidRPr="00D33462" w:rsidRDefault="004F4895">
      <w:pPr>
        <w:pBdr>
          <w:top w:val="nil"/>
          <w:left w:val="nil"/>
          <w:bottom w:val="nil"/>
          <w:right w:val="nil"/>
          <w:between w:val="nil"/>
        </w:pBdr>
        <w:spacing w:before="44" w:line="276" w:lineRule="auto"/>
        <w:ind w:left="1138" w:right="5408"/>
        <w:rPr>
          <w:sz w:val="24"/>
          <w:szCs w:val="24"/>
        </w:rPr>
      </w:pPr>
      <w:r w:rsidRPr="00D33462">
        <w:rPr>
          <w:sz w:val="24"/>
          <w:szCs w:val="24"/>
        </w:rPr>
        <w:t>osiedle Szkolne 13,</w:t>
      </w:r>
    </w:p>
    <w:p w:rsidR="00A82956" w:rsidRPr="00D33462" w:rsidRDefault="004F4895">
      <w:pPr>
        <w:pBdr>
          <w:top w:val="nil"/>
          <w:left w:val="nil"/>
          <w:bottom w:val="nil"/>
          <w:right w:val="nil"/>
          <w:between w:val="nil"/>
        </w:pBdr>
        <w:spacing w:before="44" w:line="276" w:lineRule="auto"/>
        <w:ind w:left="1138" w:right="5408"/>
        <w:rPr>
          <w:sz w:val="24"/>
          <w:szCs w:val="24"/>
          <w:lang w:val="en-US"/>
        </w:rPr>
      </w:pPr>
      <w:r w:rsidRPr="00D33462">
        <w:rPr>
          <w:sz w:val="24"/>
          <w:szCs w:val="24"/>
          <w:lang w:val="en-US"/>
        </w:rPr>
        <w:t>66-218 Lubrza</w:t>
      </w:r>
    </w:p>
    <w:p w:rsidR="00A82956" w:rsidRPr="00D33462" w:rsidRDefault="004F4895">
      <w:pPr>
        <w:pBdr>
          <w:top w:val="nil"/>
          <w:left w:val="nil"/>
          <w:bottom w:val="nil"/>
          <w:right w:val="nil"/>
          <w:between w:val="nil"/>
        </w:pBdr>
        <w:spacing w:before="44" w:line="276" w:lineRule="auto"/>
        <w:ind w:left="1138" w:right="4966"/>
        <w:rPr>
          <w:sz w:val="24"/>
          <w:szCs w:val="24"/>
          <w:lang w:val="en-US"/>
        </w:rPr>
      </w:pPr>
      <w:r w:rsidRPr="00D33462">
        <w:rPr>
          <w:sz w:val="24"/>
          <w:szCs w:val="24"/>
          <w:lang w:val="en-US"/>
        </w:rPr>
        <w:t xml:space="preserve">tel. 512 004 128 </w:t>
      </w:r>
    </w:p>
    <w:p w:rsidR="00A82956" w:rsidRPr="00D33462" w:rsidRDefault="004F4895">
      <w:pPr>
        <w:pBdr>
          <w:top w:val="nil"/>
          <w:left w:val="nil"/>
          <w:bottom w:val="nil"/>
          <w:right w:val="nil"/>
          <w:between w:val="nil"/>
        </w:pBdr>
        <w:spacing w:before="44" w:line="276" w:lineRule="auto"/>
        <w:ind w:left="1138" w:right="5408"/>
        <w:rPr>
          <w:sz w:val="24"/>
          <w:szCs w:val="24"/>
          <w:lang w:val="en-US"/>
        </w:rPr>
      </w:pPr>
      <w:r w:rsidRPr="00D33462">
        <w:rPr>
          <w:sz w:val="24"/>
          <w:szCs w:val="24"/>
          <w:lang w:val="en-US"/>
        </w:rPr>
        <w:t xml:space="preserve">email: </w:t>
      </w:r>
      <w:hyperlink r:id="rId8">
        <w:r w:rsidRPr="00D33462">
          <w:rPr>
            <w:sz w:val="24"/>
            <w:szCs w:val="24"/>
            <w:u w:val="single"/>
            <w:lang w:val="en-US"/>
          </w:rPr>
          <w:t>gmina@lubrza.pl</w:t>
        </w:r>
      </w:hyperlink>
    </w:p>
    <w:p w:rsidR="00A82956" w:rsidRPr="00D33462" w:rsidRDefault="004F4895">
      <w:pPr>
        <w:pBdr>
          <w:top w:val="nil"/>
          <w:left w:val="nil"/>
          <w:bottom w:val="nil"/>
          <w:right w:val="nil"/>
          <w:between w:val="nil"/>
        </w:pBdr>
        <w:spacing w:before="44" w:line="276" w:lineRule="auto"/>
        <w:ind w:left="1138" w:right="5408"/>
        <w:rPr>
          <w:sz w:val="24"/>
          <w:szCs w:val="24"/>
        </w:rPr>
      </w:pPr>
      <w:r w:rsidRPr="00D33462">
        <w:rPr>
          <w:sz w:val="24"/>
          <w:szCs w:val="24"/>
        </w:rPr>
        <w:t>www: www.lubrza.pl</w:t>
      </w:r>
    </w:p>
    <w:p w:rsidR="00A82956" w:rsidRPr="00D33462" w:rsidRDefault="004F4895">
      <w:pPr>
        <w:pBdr>
          <w:top w:val="nil"/>
          <w:left w:val="nil"/>
          <w:bottom w:val="nil"/>
          <w:right w:val="nil"/>
          <w:between w:val="nil"/>
        </w:pBdr>
        <w:spacing w:before="164"/>
        <w:ind w:left="1138"/>
        <w:rPr>
          <w:sz w:val="24"/>
          <w:szCs w:val="24"/>
        </w:rPr>
      </w:pPr>
      <w:r w:rsidRPr="00D33462">
        <w:rPr>
          <w:sz w:val="24"/>
          <w:szCs w:val="24"/>
        </w:rPr>
        <w:t>Osoba uprawniona do komunikowania się z wykonawcami:</w:t>
      </w:r>
    </w:p>
    <w:p w:rsidR="00A82956" w:rsidRPr="00D33462" w:rsidRDefault="004F4895">
      <w:pPr>
        <w:pBdr>
          <w:top w:val="nil"/>
          <w:left w:val="nil"/>
          <w:bottom w:val="nil"/>
          <w:right w:val="nil"/>
          <w:between w:val="nil"/>
        </w:pBdr>
        <w:spacing w:before="42"/>
        <w:ind w:left="1138"/>
        <w:rPr>
          <w:sz w:val="24"/>
          <w:szCs w:val="24"/>
        </w:rPr>
      </w:pPr>
      <w:r w:rsidRPr="00D33462">
        <w:rPr>
          <w:sz w:val="24"/>
          <w:szCs w:val="24"/>
        </w:rPr>
        <w:t xml:space="preserve">Mikołaj Budziński, telefon 880248804, email </w:t>
      </w:r>
      <w:hyperlink r:id="rId9">
        <w:r w:rsidRPr="00D33462">
          <w:rPr>
            <w:sz w:val="24"/>
            <w:szCs w:val="24"/>
            <w:u w:val="single"/>
          </w:rPr>
          <w:t>m.budzinski@vp.pl</w:t>
        </w:r>
      </w:hyperlink>
    </w:p>
    <w:p w:rsidR="00A82956" w:rsidRPr="00D33462" w:rsidRDefault="004F4895">
      <w:pPr>
        <w:pBdr>
          <w:top w:val="nil"/>
          <w:left w:val="nil"/>
          <w:bottom w:val="nil"/>
          <w:right w:val="nil"/>
          <w:between w:val="nil"/>
        </w:pBdr>
        <w:spacing w:before="164"/>
        <w:ind w:left="1138"/>
        <w:rPr>
          <w:sz w:val="24"/>
          <w:szCs w:val="24"/>
        </w:rPr>
      </w:pPr>
      <w:r w:rsidRPr="00D33462">
        <w:rPr>
          <w:sz w:val="24"/>
          <w:szCs w:val="24"/>
        </w:rPr>
        <w:t>godziny urzędowania:</w:t>
      </w:r>
    </w:p>
    <w:p w:rsidR="00A82956" w:rsidRPr="00D33462" w:rsidRDefault="004F4895">
      <w:pPr>
        <w:pBdr>
          <w:top w:val="nil"/>
          <w:left w:val="nil"/>
          <w:bottom w:val="nil"/>
          <w:right w:val="nil"/>
          <w:between w:val="nil"/>
        </w:pBdr>
        <w:spacing w:before="44" w:line="276" w:lineRule="auto"/>
        <w:ind w:left="1138" w:right="5007"/>
        <w:rPr>
          <w:sz w:val="24"/>
          <w:szCs w:val="24"/>
        </w:rPr>
      </w:pPr>
      <w:r w:rsidRPr="00D33462">
        <w:rPr>
          <w:sz w:val="24"/>
          <w:szCs w:val="24"/>
        </w:rPr>
        <w:t>poniedziałek od 7:00 do 17:00 wtorek – czwartek od 7:00 do 15:00 piątek od 7:00 do 13:00</w:t>
      </w:r>
    </w:p>
    <w:p w:rsidR="00A82956" w:rsidRPr="00D33462" w:rsidRDefault="00A82956">
      <w:pPr>
        <w:pBdr>
          <w:top w:val="nil"/>
          <w:left w:val="nil"/>
          <w:bottom w:val="nil"/>
          <w:right w:val="nil"/>
          <w:between w:val="nil"/>
        </w:pBdr>
        <w:spacing w:before="44" w:line="276" w:lineRule="auto"/>
        <w:ind w:left="1138" w:right="5007"/>
        <w:rPr>
          <w:sz w:val="24"/>
          <w:szCs w:val="24"/>
        </w:rPr>
      </w:pPr>
    </w:p>
    <w:p w:rsidR="00A82956" w:rsidRPr="00D33462" w:rsidRDefault="004F4895">
      <w:pPr>
        <w:pBdr>
          <w:top w:val="nil"/>
          <w:left w:val="nil"/>
          <w:bottom w:val="nil"/>
          <w:right w:val="nil"/>
          <w:between w:val="nil"/>
        </w:pBdr>
        <w:spacing w:before="10"/>
        <w:rPr>
          <w:sz w:val="17"/>
          <w:szCs w:val="17"/>
        </w:rPr>
      </w:pPr>
      <w:r w:rsidRPr="00D33462">
        <w:rPr>
          <w:noProof/>
          <w:lang w:val="pl-PL"/>
        </w:rPr>
        <mc:AlternateContent>
          <mc:Choice Requires="wps">
            <w:drawing>
              <wp:anchor distT="0" distB="0" distL="0" distR="0" simplePos="0" relativeHeight="251659264" behindDoc="0" locked="0" layoutInCell="1" hidden="0" allowOverlap="1">
                <wp:simplePos x="0" y="0"/>
                <wp:positionH relativeFrom="column">
                  <wp:posOffset>-225425</wp:posOffset>
                </wp:positionH>
                <wp:positionV relativeFrom="paragraph">
                  <wp:posOffset>150495</wp:posOffset>
                </wp:positionV>
                <wp:extent cx="6003290" cy="408940"/>
                <wp:effectExtent l="0" t="0" r="0" b="0"/>
                <wp:wrapTopAndBottom distT="0" distB="0"/>
                <wp:docPr id="48" name="Prostokąt 48"/>
                <wp:cNvGraphicFramePr/>
                <a:graphic xmlns:a="http://schemas.openxmlformats.org/drawingml/2006/main">
                  <a:graphicData uri="http://schemas.microsoft.com/office/word/2010/wordprocessingShape">
                    <wps:wsp>
                      <wps:cNvSpPr/>
                      <wps:spPr>
                        <a:xfrm>
                          <a:off x="0" y="0"/>
                          <a:ext cx="6003290" cy="40894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2</w:t>
                            </w:r>
                          </w:p>
                          <w:p w:rsidR="005F46A2" w:rsidRDefault="005F46A2">
                            <w:pPr>
                              <w:ind w:left="43" w:right="45" w:firstLine="43"/>
                              <w:jc w:val="center"/>
                              <w:textDirection w:val="btLr"/>
                            </w:pPr>
                            <w:r>
                              <w:rPr>
                                <w:b/>
                                <w:color w:val="000000"/>
                                <w:sz w:val="24"/>
                              </w:rPr>
                              <w:t>Tryb udzielenia zamówienia.</w:t>
                            </w:r>
                          </w:p>
                        </w:txbxContent>
                      </wps:txbx>
                      <wps:bodyPr spcFirstLastPara="1" wrap="square" lIns="0" tIns="0" rIns="0" bIns="0" anchor="t" anchorCtr="0">
                        <a:noAutofit/>
                      </wps:bodyPr>
                    </wps:wsp>
                  </a:graphicData>
                </a:graphic>
              </wp:anchor>
            </w:drawing>
          </mc:Choice>
          <mc:Fallback>
            <w:pict>
              <v:rect id="Prostokąt 48" o:spid="_x0000_s1029" style="position:absolute;margin-left:-17.75pt;margin-top:11.85pt;width:472.7pt;height:32.2pt;z-index:25165926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2</w:t>
                      </w:r>
                    </w:p>
                    <w:p w:rsidR="005F46A2" w:rsidRDefault="005F46A2">
                      <w:pPr>
                        <w:ind w:left="43" w:right="45" w:firstLine="43"/>
                        <w:jc w:val="center"/>
                        <w:textDirection w:val="btLr"/>
                      </w:pPr>
                      <w:r>
                        <w:rPr>
                          <w:b/>
                          <w:color w:val="000000"/>
                          <w:sz w:val="24"/>
                        </w:rPr>
                        <w:t>Tryb udzielenia zamówienia.</w:t>
                      </w:r>
                    </w:p>
                  </w:txbxContent>
                </v:textbox>
                <w10:wrap type="topAndBottom"/>
              </v:rect>
            </w:pict>
          </mc:Fallback>
        </mc:AlternateContent>
      </w:r>
    </w:p>
    <w:p w:rsidR="00A82956" w:rsidRPr="00D33462" w:rsidRDefault="004F4895" w:rsidP="00332616">
      <w:pPr>
        <w:numPr>
          <w:ilvl w:val="0"/>
          <w:numId w:val="20"/>
        </w:numPr>
        <w:pBdr>
          <w:top w:val="nil"/>
          <w:left w:val="nil"/>
          <w:bottom w:val="nil"/>
          <w:right w:val="nil"/>
          <w:between w:val="nil"/>
        </w:pBdr>
        <w:tabs>
          <w:tab w:val="left" w:pos="426"/>
        </w:tabs>
        <w:spacing w:before="124" w:line="276" w:lineRule="auto"/>
        <w:ind w:left="426" w:right="136" w:hanging="426"/>
        <w:jc w:val="both"/>
        <w:rPr>
          <w:b/>
          <w:bCs/>
          <w:sz w:val="24"/>
          <w:szCs w:val="24"/>
        </w:rPr>
      </w:pPr>
      <w:r w:rsidRPr="00D33462">
        <w:rPr>
          <w:sz w:val="24"/>
          <w:szCs w:val="24"/>
        </w:rPr>
        <w:t xml:space="preserve">Niniejsze postępowanie jest postępowaniem o udzielenie zamówienia klasycznego o wartości mniejszej niż progi unijne i na podstawie art. 275 pkt 2 ustawy z dnia 11 września 2019 r. Prawo zamówień publicznych (Dz. U. z 2024 r. poz. 1320) zwanej dalej „ustawą Pzp” jest prowadzone </w:t>
      </w:r>
      <w:r w:rsidRPr="00D33462">
        <w:rPr>
          <w:b/>
          <w:bCs/>
          <w:sz w:val="24"/>
          <w:szCs w:val="24"/>
        </w:rPr>
        <w:t>w trybie podstawowym z możliwością negocjacji.</w:t>
      </w:r>
    </w:p>
    <w:p w:rsidR="00A82956" w:rsidRPr="00D33462" w:rsidRDefault="004F4895" w:rsidP="00332616">
      <w:pPr>
        <w:tabs>
          <w:tab w:val="left" w:pos="426"/>
        </w:tabs>
        <w:spacing w:before="42"/>
        <w:ind w:left="426" w:hanging="426"/>
        <w:jc w:val="both"/>
        <w:rPr>
          <w:b/>
          <w:bCs/>
          <w:sz w:val="24"/>
          <w:szCs w:val="24"/>
        </w:rPr>
      </w:pPr>
      <w:r w:rsidRPr="00D33462">
        <w:rPr>
          <w:b/>
          <w:bCs/>
          <w:sz w:val="24"/>
          <w:szCs w:val="24"/>
        </w:rPr>
        <w:t>2.</w:t>
      </w:r>
      <w:r w:rsidRPr="00D33462">
        <w:rPr>
          <w:b/>
          <w:bCs/>
          <w:sz w:val="24"/>
          <w:szCs w:val="24"/>
        </w:rPr>
        <w:tab/>
        <w:t>Zamawiający może, ale nie musi, negocjować treść oferty w celu jej ulepszenia.</w:t>
      </w:r>
    </w:p>
    <w:p w:rsidR="00A82956" w:rsidRPr="00D33462" w:rsidRDefault="004F4895" w:rsidP="00332616">
      <w:pPr>
        <w:numPr>
          <w:ilvl w:val="0"/>
          <w:numId w:val="21"/>
        </w:numPr>
        <w:pBdr>
          <w:top w:val="nil"/>
          <w:left w:val="nil"/>
          <w:bottom w:val="nil"/>
          <w:right w:val="nil"/>
          <w:between w:val="nil"/>
        </w:pBdr>
        <w:tabs>
          <w:tab w:val="left" w:pos="426"/>
        </w:tabs>
        <w:spacing w:before="164" w:line="276" w:lineRule="auto"/>
        <w:ind w:left="426" w:right="141" w:hanging="426"/>
        <w:jc w:val="both"/>
        <w:rPr>
          <w:sz w:val="24"/>
          <w:szCs w:val="24"/>
        </w:rPr>
      </w:pPr>
      <w:r w:rsidRPr="00D33462">
        <w:rPr>
          <w:sz w:val="24"/>
          <w:szCs w:val="24"/>
        </w:rPr>
        <w:t>Zamawiający najpierw dokona badania i oceny ofert, a następnie dokona kwalifikacji podmiotowej  wykonawcy,  którego  oferta  została  najwyżej  oceniona, w zakresie braku podstaw wykluczenia oraz spełniania warunków udziału w postępowaniu.</w:t>
      </w:r>
    </w:p>
    <w:p w:rsidR="00A82956" w:rsidRPr="00D33462" w:rsidRDefault="004F4895" w:rsidP="00332616">
      <w:pPr>
        <w:numPr>
          <w:ilvl w:val="0"/>
          <w:numId w:val="21"/>
        </w:numPr>
        <w:pBdr>
          <w:top w:val="nil"/>
          <w:left w:val="nil"/>
          <w:bottom w:val="nil"/>
          <w:right w:val="nil"/>
          <w:between w:val="nil"/>
        </w:pBdr>
        <w:tabs>
          <w:tab w:val="left" w:pos="426"/>
        </w:tabs>
        <w:spacing w:before="120" w:line="276" w:lineRule="auto"/>
        <w:ind w:left="426" w:right="144" w:hanging="426"/>
        <w:jc w:val="both"/>
        <w:rPr>
          <w:sz w:val="24"/>
          <w:szCs w:val="24"/>
        </w:rPr>
      </w:pPr>
      <w:r w:rsidRPr="00D33462">
        <w:rPr>
          <w:sz w:val="24"/>
          <w:szCs w:val="24"/>
        </w:rPr>
        <w:t>W zakresie nieuregulowanym niniejszą SWZ, zastosowanie mają przepisy ustawy Pzp oraz obowiązujące akty wykonawcze wydane na jej podstawie lub wcześniej obowiązujących przepisów.</w:t>
      </w:r>
    </w:p>
    <w:p w:rsidR="00A82956" w:rsidRPr="00D33462" w:rsidRDefault="004F4895" w:rsidP="00332616">
      <w:pPr>
        <w:numPr>
          <w:ilvl w:val="0"/>
          <w:numId w:val="21"/>
        </w:numPr>
        <w:pBdr>
          <w:top w:val="nil"/>
          <w:left w:val="nil"/>
          <w:bottom w:val="nil"/>
          <w:right w:val="nil"/>
          <w:between w:val="nil"/>
        </w:pBdr>
        <w:tabs>
          <w:tab w:val="left" w:pos="426"/>
        </w:tabs>
        <w:spacing w:before="121" w:after="200"/>
        <w:ind w:left="426" w:hanging="426"/>
        <w:jc w:val="both"/>
        <w:rPr>
          <w:sz w:val="24"/>
          <w:szCs w:val="24"/>
        </w:rPr>
      </w:pPr>
      <w:r w:rsidRPr="00D33462">
        <w:rPr>
          <w:sz w:val="24"/>
          <w:szCs w:val="24"/>
        </w:rPr>
        <w:t>Postępowanie o udzielenie zamówienia jest prowadzone w języku polskim.</w:t>
      </w:r>
    </w:p>
    <w:p w:rsidR="00A82956" w:rsidRPr="00D33462" w:rsidRDefault="004F4895" w:rsidP="00332616">
      <w:pPr>
        <w:numPr>
          <w:ilvl w:val="0"/>
          <w:numId w:val="21"/>
        </w:numPr>
        <w:tabs>
          <w:tab w:val="left" w:pos="426"/>
        </w:tabs>
        <w:spacing w:after="200" w:line="276" w:lineRule="auto"/>
        <w:ind w:left="426" w:hanging="426"/>
        <w:jc w:val="both"/>
      </w:pPr>
      <w:r w:rsidRPr="00D33462">
        <w:rPr>
          <w:sz w:val="24"/>
          <w:szCs w:val="24"/>
        </w:rPr>
        <w:t xml:space="preserve">Zamawiający informuje, że w przypadku posiadania środków finansowych w roku bieżącym, planuje udzielić wykonawcy, z którym zawrze umowę na realizację niniejszego zamówienia, zamówienia z wolnej ręki, na podstawie art. 214 ust. 1 pkt 8 uPzp, </w:t>
      </w:r>
      <w:r w:rsidR="002D711C">
        <w:rPr>
          <w:sz w:val="24"/>
          <w:szCs w:val="24"/>
        </w:rPr>
        <w:t>na dodatkowe dostawy</w:t>
      </w:r>
      <w:bookmarkStart w:id="0" w:name="_GoBack"/>
      <w:bookmarkEnd w:id="0"/>
      <w:r w:rsidRPr="00D33462">
        <w:rPr>
          <w:sz w:val="24"/>
          <w:szCs w:val="24"/>
        </w:rPr>
        <w:t xml:space="preserve">. Wynagrodzenie za wykonanie tych dostaw </w:t>
      </w:r>
      <w:r w:rsidRPr="00D33462">
        <w:rPr>
          <w:sz w:val="24"/>
          <w:szCs w:val="24"/>
        </w:rPr>
        <w:lastRenderedPageBreak/>
        <w:t xml:space="preserve">zostanie wyliczone na podstawie cen jednostkowych wynikających z oferty wykonawcy, z którym zostanie zawarta umowa na realizację zamówienia podstawowego. Szczegóły w </w:t>
      </w:r>
      <w:r w:rsidRPr="00D33462">
        <w:rPr>
          <w:b/>
          <w:bCs/>
          <w:sz w:val="24"/>
          <w:szCs w:val="24"/>
        </w:rPr>
        <w:t>Załączniku nr 1 do SWZ</w:t>
      </w:r>
      <w:r w:rsidRPr="00D33462">
        <w:rPr>
          <w:sz w:val="24"/>
          <w:szCs w:val="24"/>
        </w:rPr>
        <w:t>.</w:t>
      </w:r>
    </w:p>
    <w:p w:rsidR="00A82956" w:rsidRPr="00D33462" w:rsidRDefault="004F4895" w:rsidP="0009166B">
      <w:pPr>
        <w:pBdr>
          <w:top w:val="nil"/>
          <w:left w:val="nil"/>
          <w:bottom w:val="nil"/>
          <w:right w:val="nil"/>
          <w:between w:val="nil"/>
        </w:pBdr>
        <w:ind w:left="142" w:right="-29"/>
        <w:rPr>
          <w:sz w:val="20"/>
          <w:szCs w:val="20"/>
        </w:rPr>
      </w:pPr>
      <w:r w:rsidRPr="00D33462">
        <w:rPr>
          <w:noProof/>
          <w:sz w:val="20"/>
          <w:szCs w:val="20"/>
          <w:lang w:val="pl-PL"/>
        </w:rPr>
        <mc:AlternateContent>
          <mc:Choice Requires="wps">
            <w:drawing>
              <wp:inline distT="0" distB="0" distL="0" distR="0">
                <wp:extent cx="5764529" cy="777239"/>
                <wp:effectExtent l="0" t="0" r="27305" b="23495"/>
                <wp:docPr id="47" name="Prostokąt 47"/>
                <wp:cNvGraphicFramePr/>
                <a:graphic xmlns:a="http://schemas.openxmlformats.org/drawingml/2006/main">
                  <a:graphicData uri="http://schemas.microsoft.com/office/word/2010/wordprocessingShape">
                    <wps:wsp>
                      <wps:cNvSpPr/>
                      <wps:spPr>
                        <a:xfrm>
                          <a:off x="0" y="0"/>
                          <a:ext cx="5764529" cy="777239"/>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line="288" w:lineRule="auto"/>
                              <w:ind w:left="45" w:right="45" w:firstLine="45"/>
                              <w:jc w:val="center"/>
                              <w:textDirection w:val="btLr"/>
                            </w:pPr>
                            <w:r>
                              <w:rPr>
                                <w:b/>
                                <w:color w:val="000000"/>
                                <w:sz w:val="24"/>
                              </w:rPr>
                              <w:t>Rozdział 3</w:t>
                            </w:r>
                          </w:p>
                          <w:p w:rsidR="005F46A2" w:rsidRDefault="005F46A2">
                            <w:pPr>
                              <w:ind w:left="590" w:right="590" w:firstLine="587"/>
                              <w:jc w:val="center"/>
                              <w:textDirection w:val="btLr"/>
                            </w:pPr>
                            <w:r>
                              <w:rPr>
                                <w:b/>
                                <w:color w:val="000000"/>
                                <w:sz w:val="24"/>
                              </w:rPr>
                              <w:t>Adres strony internetowej prowadzonego postępowania oraz środki komunikacji elektronicznej, przy użyciu których zamawiający będzie komunikował się z wykonawcami.</w:t>
                            </w:r>
                          </w:p>
                        </w:txbxContent>
                      </wps:txbx>
                      <wps:bodyPr spcFirstLastPara="1" wrap="square" lIns="0" tIns="0" rIns="0" bIns="0" anchor="t" anchorCtr="0">
                        <a:noAutofit/>
                      </wps:bodyPr>
                    </wps:wsp>
                  </a:graphicData>
                </a:graphic>
              </wp:inline>
            </w:drawing>
          </mc:Choice>
          <mc:Fallback>
            <w:pict>
              <v:rect id="Prostokąt 47" o:spid="_x0000_s1030" style="width:453.9pt;height:6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" fillcolor="#e4e4e4">
                <v:stroke startarrowwidth="narrow" startarrowlength="short" endarrowwidth="narrow" endarrowlength="short" joinstyle="round"/>
                <v:textbox inset="0,0,0,0">
                  <w:txbxContent>
                    <w:p w:rsidR="005F46A2" w:rsidRDefault="005F46A2">
                      <w:pPr>
                        <w:spacing w:before="18" w:line="288" w:lineRule="auto"/>
                        <w:ind w:left="45" w:right="45" w:firstLine="45"/>
                        <w:jc w:val="center"/>
                        <w:textDirection w:val="btLr"/>
                      </w:pPr>
                      <w:r>
                        <w:rPr>
                          <w:b/>
                          <w:color w:val="000000"/>
                          <w:sz w:val="24"/>
                        </w:rPr>
                        <w:t>Rozdział 3</w:t>
                      </w:r>
                    </w:p>
                    <w:p w:rsidR="005F46A2" w:rsidRDefault="005F46A2">
                      <w:pPr>
                        <w:ind w:left="590" w:right="590" w:firstLine="587"/>
                        <w:jc w:val="center"/>
                        <w:textDirection w:val="btLr"/>
                      </w:pPr>
                      <w:r>
                        <w:rPr>
                          <w:b/>
                          <w:color w:val="000000"/>
                          <w:sz w:val="24"/>
                        </w:rPr>
                        <w:t>Adres strony internetowej prowadzonego postępowania oraz środki komunikacji elektronicznej, przy użyciu których zamawiający będzie komunikował się z wykonawcami.</w:t>
                      </w:r>
                    </w:p>
                  </w:txbxContent>
                </v:textbox>
                <w10:anchorlock/>
              </v:rect>
            </w:pict>
          </mc:Fallback>
        </mc:AlternateContent>
      </w:r>
    </w:p>
    <w:p w:rsidR="00A82956" w:rsidRPr="00D33462" w:rsidRDefault="004F4895" w:rsidP="00332616">
      <w:pPr>
        <w:numPr>
          <w:ilvl w:val="0"/>
          <w:numId w:val="19"/>
        </w:numPr>
        <w:pBdr>
          <w:top w:val="nil"/>
          <w:left w:val="nil"/>
          <w:bottom w:val="nil"/>
          <w:right w:val="nil"/>
          <w:between w:val="nil"/>
        </w:pBdr>
        <w:tabs>
          <w:tab w:val="left" w:pos="567"/>
        </w:tabs>
        <w:spacing w:before="82" w:line="276" w:lineRule="auto"/>
        <w:ind w:left="567" w:right="138" w:hanging="567"/>
        <w:jc w:val="both"/>
        <w:rPr>
          <w:sz w:val="24"/>
          <w:szCs w:val="24"/>
        </w:rPr>
      </w:pPr>
      <w:r w:rsidRPr="00D33462">
        <w:rPr>
          <w:sz w:val="24"/>
          <w:szCs w:val="24"/>
        </w:rPr>
        <w:t xml:space="preserve">W niniejszym postępowaniu o udzielenie zamówienia komunikacja, w tym składanie ofert, wymiana informacji oraz przekazywanie dokumentów lub oświadczeń między zamawiającym a wykonawcami odbywa się przy użyciu Platformy e-Zamówienia dostępnej pod adresem </w:t>
      </w:r>
      <w:hyperlink r:id="rId10">
        <w:r w:rsidRPr="00D33462">
          <w:rPr>
            <w:sz w:val="24"/>
            <w:szCs w:val="24"/>
            <w:u w:val="single"/>
          </w:rPr>
          <w:t>https:/ezamowienia.gov.pl</w:t>
        </w:r>
      </w:hyperlink>
      <w:r w:rsidRPr="00D33462">
        <w:rPr>
          <w:sz w:val="24"/>
          <w:szCs w:val="24"/>
        </w:rPr>
        <w:t>.</w:t>
      </w:r>
    </w:p>
    <w:p w:rsidR="00A82956" w:rsidRPr="00D33462" w:rsidRDefault="004F4895" w:rsidP="00332616">
      <w:pPr>
        <w:numPr>
          <w:ilvl w:val="0"/>
          <w:numId w:val="19"/>
        </w:numPr>
        <w:pBdr>
          <w:top w:val="nil"/>
          <w:left w:val="nil"/>
          <w:bottom w:val="nil"/>
          <w:right w:val="nil"/>
          <w:between w:val="nil"/>
        </w:pBdr>
        <w:tabs>
          <w:tab w:val="left" w:pos="567"/>
        </w:tabs>
        <w:spacing w:before="121" w:line="276" w:lineRule="auto"/>
        <w:ind w:left="567" w:right="137" w:hanging="567"/>
        <w:jc w:val="both"/>
        <w:rPr>
          <w:sz w:val="25"/>
          <w:szCs w:val="25"/>
        </w:rPr>
      </w:pPr>
      <w:r w:rsidRPr="00D33462">
        <w:rPr>
          <w:sz w:val="25"/>
          <w:szCs w:val="25"/>
        </w:rPr>
        <w:t xml:space="preserve">Adres strony internetowej prowadzonego postępowania oraz na której udostępniane będą zmiany i wyjaśnienia treści specyfikacji warunków zamówienia  oraz  inne  dokumenty  zamówienia  bezpośrednio  związane z postępowaniem o udzielenie zamówienia </w:t>
      </w:r>
      <w:r w:rsidRPr="00D33462">
        <w:rPr>
          <w:sz w:val="24"/>
          <w:szCs w:val="24"/>
        </w:rPr>
        <w:t xml:space="preserve">- </w:t>
      </w:r>
      <w:r w:rsidRPr="00D33462">
        <w:rPr>
          <w:sz w:val="25"/>
          <w:szCs w:val="25"/>
        </w:rPr>
        <w:t>zwana w dalszej części SWZ „stroną internetową prowadzonego postępowania” (link prowadzący bezpośrednio do widoku postępowania na Platformie eZamówienia):</w:t>
      </w:r>
    </w:p>
    <w:p w:rsidR="00A82956" w:rsidRPr="00D33462" w:rsidRDefault="004F4895" w:rsidP="00332616">
      <w:pPr>
        <w:pBdr>
          <w:top w:val="nil"/>
          <w:left w:val="nil"/>
          <w:bottom w:val="nil"/>
          <w:right w:val="nil"/>
          <w:between w:val="nil"/>
        </w:pBdr>
        <w:tabs>
          <w:tab w:val="left" w:pos="567"/>
        </w:tabs>
        <w:spacing w:before="120" w:line="276" w:lineRule="auto"/>
        <w:ind w:left="567" w:right="532" w:hanging="567"/>
        <w:rPr>
          <w:sz w:val="24"/>
          <w:szCs w:val="24"/>
        </w:rPr>
      </w:pPr>
      <w:r w:rsidRPr="00D33462">
        <w:rPr>
          <w:sz w:val="24"/>
          <w:szCs w:val="24"/>
        </w:rPr>
        <w:t>https://ezamowienia.gov.pl/mp-client/search/list/ocds-148610-4bf631d4-1817-4c90-a53c-25cfdff07788</w:t>
      </w:r>
    </w:p>
    <w:p w:rsidR="00A82956" w:rsidRPr="00D33462" w:rsidRDefault="004F4895" w:rsidP="00332616">
      <w:pPr>
        <w:numPr>
          <w:ilvl w:val="0"/>
          <w:numId w:val="19"/>
        </w:numPr>
        <w:pBdr>
          <w:top w:val="nil"/>
          <w:left w:val="nil"/>
          <w:bottom w:val="nil"/>
          <w:right w:val="nil"/>
          <w:between w:val="nil"/>
        </w:pBdr>
        <w:tabs>
          <w:tab w:val="left" w:pos="567"/>
        </w:tabs>
        <w:spacing w:before="120"/>
        <w:ind w:left="567" w:hanging="567"/>
        <w:jc w:val="both"/>
        <w:rPr>
          <w:sz w:val="25"/>
          <w:szCs w:val="25"/>
        </w:rPr>
      </w:pPr>
      <w:r w:rsidRPr="00D33462">
        <w:rPr>
          <w:sz w:val="25"/>
          <w:szCs w:val="25"/>
        </w:rPr>
        <w:t>Identyfikator (ID) postępowania na Platformie e-Zamówienia:</w:t>
      </w:r>
    </w:p>
    <w:p w:rsidR="00A82956" w:rsidRPr="00D33462" w:rsidRDefault="004F4895" w:rsidP="00332616">
      <w:pPr>
        <w:pStyle w:val="Nagwek3"/>
        <w:keepNext w:val="0"/>
        <w:keepLines w:val="0"/>
        <w:tabs>
          <w:tab w:val="left" w:pos="567"/>
        </w:tabs>
        <w:ind w:left="567" w:hanging="567"/>
        <w:rPr>
          <w:sz w:val="26"/>
          <w:szCs w:val="26"/>
        </w:rPr>
      </w:pPr>
      <w:bookmarkStart w:id="1" w:name="_heading=h.afwgta3h62ab" w:colFirst="0" w:colLast="0"/>
      <w:bookmarkEnd w:id="1"/>
      <w:r w:rsidRPr="00D33462">
        <w:rPr>
          <w:sz w:val="26"/>
          <w:szCs w:val="26"/>
        </w:rPr>
        <w:t>ocds-148610-4bf631d4-1817-4c90-a53c-25cfdff07788</w:t>
      </w:r>
    </w:p>
    <w:p w:rsidR="00A82956" w:rsidRPr="00D33462" w:rsidRDefault="004F4895" w:rsidP="00332616">
      <w:pPr>
        <w:numPr>
          <w:ilvl w:val="0"/>
          <w:numId w:val="19"/>
        </w:numPr>
        <w:pBdr>
          <w:top w:val="nil"/>
          <w:left w:val="nil"/>
          <w:bottom w:val="nil"/>
          <w:right w:val="nil"/>
          <w:between w:val="nil"/>
        </w:pBdr>
        <w:tabs>
          <w:tab w:val="left" w:pos="567"/>
        </w:tabs>
        <w:spacing w:before="164" w:line="276" w:lineRule="auto"/>
        <w:ind w:left="567" w:right="140" w:hanging="567"/>
        <w:jc w:val="both"/>
        <w:rPr>
          <w:sz w:val="24"/>
          <w:szCs w:val="24"/>
        </w:rPr>
      </w:pPr>
      <w:r w:rsidRPr="00D33462">
        <w:rPr>
          <w:sz w:val="24"/>
          <w:szCs w:val="24"/>
        </w:rPr>
        <w:t xml:space="preserve">W odniesieniu do wniosków o wyjaśnienie treści specyfikacji warunków zamówienia, zamawiający dopuszcza możliwość składania wniosków za pośrednictwem poczty elektronicznej na adres </w:t>
      </w:r>
      <w:hyperlink r:id="rId11">
        <w:r w:rsidRPr="00D33462">
          <w:rPr>
            <w:sz w:val="24"/>
            <w:szCs w:val="24"/>
          </w:rPr>
          <w:t>m.budzinski@vp.</w:t>
        </w:r>
      </w:hyperlink>
      <w:r w:rsidRPr="00D33462">
        <w:rPr>
          <w:sz w:val="24"/>
          <w:szCs w:val="24"/>
        </w:rPr>
        <w:t>pl</w:t>
      </w:r>
    </w:p>
    <w:p w:rsidR="00A82956" w:rsidRPr="00D33462" w:rsidRDefault="004F4895" w:rsidP="00332616">
      <w:pPr>
        <w:numPr>
          <w:ilvl w:val="0"/>
          <w:numId w:val="19"/>
        </w:numPr>
        <w:pBdr>
          <w:top w:val="nil"/>
          <w:left w:val="nil"/>
          <w:bottom w:val="nil"/>
          <w:right w:val="nil"/>
          <w:between w:val="nil"/>
        </w:pBdr>
        <w:tabs>
          <w:tab w:val="left" w:pos="567"/>
        </w:tabs>
        <w:spacing w:before="122"/>
        <w:ind w:left="567" w:hanging="567"/>
        <w:jc w:val="both"/>
        <w:rPr>
          <w:sz w:val="24"/>
          <w:szCs w:val="24"/>
        </w:rPr>
      </w:pPr>
      <w:r w:rsidRPr="00D33462">
        <w:rPr>
          <w:sz w:val="24"/>
          <w:szCs w:val="24"/>
        </w:rPr>
        <w:t>Korzystanie z Platformy e-Zamówienia jest bezpłatne.</w:t>
      </w:r>
    </w:p>
    <w:p w:rsidR="00A82956" w:rsidRPr="00D33462" w:rsidRDefault="004F4895" w:rsidP="00332616">
      <w:pPr>
        <w:numPr>
          <w:ilvl w:val="0"/>
          <w:numId w:val="19"/>
        </w:numPr>
        <w:pBdr>
          <w:top w:val="nil"/>
          <w:left w:val="nil"/>
          <w:bottom w:val="nil"/>
          <w:right w:val="nil"/>
          <w:between w:val="nil"/>
        </w:pBdr>
        <w:tabs>
          <w:tab w:val="left" w:pos="567"/>
        </w:tabs>
        <w:spacing w:before="162" w:line="276" w:lineRule="auto"/>
        <w:ind w:left="567" w:right="145" w:hanging="567"/>
        <w:jc w:val="both"/>
        <w:rPr>
          <w:sz w:val="24"/>
          <w:szCs w:val="24"/>
        </w:rPr>
      </w:pPr>
      <w:r w:rsidRPr="00D33462">
        <w:rPr>
          <w:sz w:val="24"/>
          <w:szCs w:val="24"/>
        </w:rPr>
        <w:t>Wykonawca zamierzający wziąć udział w postępowaniu o udzielenie zamówienia publicznego  musi  posiadać  konto  podmiotu  „Wykonawca”  na  Platformie e-Zamówienia.</w:t>
      </w:r>
    </w:p>
    <w:p w:rsidR="00A82956" w:rsidRPr="00D33462" w:rsidRDefault="004F4895" w:rsidP="00332616">
      <w:pPr>
        <w:numPr>
          <w:ilvl w:val="0"/>
          <w:numId w:val="19"/>
        </w:numPr>
        <w:pBdr>
          <w:top w:val="nil"/>
          <w:left w:val="nil"/>
          <w:bottom w:val="nil"/>
          <w:right w:val="nil"/>
          <w:between w:val="nil"/>
        </w:pBdr>
        <w:tabs>
          <w:tab w:val="left" w:pos="567"/>
        </w:tabs>
        <w:spacing w:before="121" w:line="268" w:lineRule="auto"/>
        <w:ind w:left="567" w:right="137" w:hanging="567"/>
        <w:jc w:val="both"/>
        <w:rPr>
          <w:sz w:val="24"/>
          <w:szCs w:val="24"/>
        </w:rPr>
      </w:pPr>
      <w:r w:rsidRPr="00D33462">
        <w:rPr>
          <w:sz w:val="24"/>
          <w:szCs w:val="24"/>
        </w:rPr>
        <w:t xml:space="preserve">Szczegółowe informacje na temat zakładania kont podmiotów oraz zasady i warunki korzystania  z  Platformy  e-Zamówienia  określa  </w:t>
      </w:r>
      <w:r w:rsidRPr="00D33462">
        <w:rPr>
          <w:sz w:val="25"/>
          <w:szCs w:val="25"/>
        </w:rPr>
        <w:t xml:space="preserve">Regulamin  Platformy e-Zamówienia, </w:t>
      </w:r>
      <w:r w:rsidRPr="00D33462">
        <w:rPr>
          <w:sz w:val="24"/>
          <w:szCs w:val="24"/>
        </w:rPr>
        <w:t>dostępny na stronie internetowej https://ezamowienia.gov.pl oraz informacje zamieszczone w zakładce „Centrum Pomocy”.</w:t>
      </w:r>
    </w:p>
    <w:p w:rsidR="00A82956" w:rsidRPr="00D33462" w:rsidRDefault="004F4895" w:rsidP="00332616">
      <w:pPr>
        <w:numPr>
          <w:ilvl w:val="0"/>
          <w:numId w:val="19"/>
        </w:numPr>
        <w:pBdr>
          <w:top w:val="nil"/>
          <w:left w:val="nil"/>
          <w:bottom w:val="nil"/>
          <w:right w:val="nil"/>
          <w:between w:val="nil"/>
        </w:pBdr>
        <w:tabs>
          <w:tab w:val="left" w:pos="567"/>
        </w:tabs>
        <w:spacing w:before="44"/>
        <w:ind w:left="567" w:hanging="567"/>
        <w:jc w:val="both"/>
        <w:rPr>
          <w:sz w:val="24"/>
          <w:szCs w:val="24"/>
        </w:rPr>
      </w:pPr>
      <w:r w:rsidRPr="00D33462">
        <w:rPr>
          <w:sz w:val="24"/>
          <w:szCs w:val="24"/>
        </w:rPr>
        <w:t>Przeglądanie i pobieranie publicznej treści dokumentacji postępowania nie wymaga</w:t>
      </w:r>
      <w:r w:rsidR="00332616" w:rsidRPr="00D33462">
        <w:rPr>
          <w:sz w:val="24"/>
          <w:szCs w:val="24"/>
        </w:rPr>
        <w:t xml:space="preserve"> </w:t>
      </w:r>
      <w:r w:rsidRPr="00D33462">
        <w:rPr>
          <w:sz w:val="24"/>
          <w:szCs w:val="24"/>
        </w:rPr>
        <w:t>posiadania konta na Platformie e-Zamówienia ani logowania.</w:t>
      </w:r>
    </w:p>
    <w:p w:rsidR="00A82956" w:rsidRPr="00D33462" w:rsidRDefault="004F4895" w:rsidP="00332616">
      <w:pPr>
        <w:numPr>
          <w:ilvl w:val="0"/>
          <w:numId w:val="19"/>
        </w:numPr>
        <w:pBdr>
          <w:top w:val="nil"/>
          <w:left w:val="nil"/>
          <w:bottom w:val="nil"/>
          <w:right w:val="nil"/>
          <w:between w:val="nil"/>
        </w:pBdr>
        <w:tabs>
          <w:tab w:val="left" w:pos="1136"/>
          <w:tab w:val="left" w:pos="1138"/>
        </w:tabs>
        <w:spacing w:before="165" w:line="276" w:lineRule="auto"/>
        <w:ind w:left="567" w:right="141" w:hanging="567"/>
        <w:jc w:val="both"/>
        <w:rPr>
          <w:sz w:val="24"/>
          <w:szCs w:val="24"/>
        </w:rPr>
      </w:pPr>
      <w:r w:rsidRPr="00D33462">
        <w:rPr>
          <w:sz w:val="24"/>
          <w:szCs w:val="24"/>
        </w:rPr>
        <w:t xml:space="preserve">Komunikacja w postępowaniu, odbywa się drogą elektroniczną za pośrednictwem formularzy do komunikacji dostępnych w zakładce „Formularze” („Formularze do komunikacji”). Za pośrednictwem „Formularzy do komunikacji” odbywa się w szczególności  przekazywanie  wezwań  i  zawiadomień,  </w:t>
      </w:r>
      <w:r w:rsidRPr="00D33462">
        <w:rPr>
          <w:sz w:val="24"/>
          <w:szCs w:val="24"/>
        </w:rPr>
        <w:lastRenderedPageBreak/>
        <w:t>zadawanie  pytań i udzielanie odpowiedzi. Formularze do komunikacji umożliwiają również dołączenie załącznika do przesyłanej wiadomości (przycisk „dodaj załącznik”).</w:t>
      </w:r>
    </w:p>
    <w:p w:rsidR="00A82956" w:rsidRPr="00D33462" w:rsidRDefault="004F4895" w:rsidP="00332616">
      <w:pPr>
        <w:numPr>
          <w:ilvl w:val="0"/>
          <w:numId w:val="19"/>
        </w:numPr>
        <w:pBdr>
          <w:top w:val="nil"/>
          <w:left w:val="nil"/>
          <w:bottom w:val="nil"/>
          <w:right w:val="nil"/>
          <w:between w:val="nil"/>
        </w:pBdr>
        <w:tabs>
          <w:tab w:val="left" w:pos="567"/>
        </w:tabs>
        <w:spacing w:before="90" w:line="276" w:lineRule="auto"/>
        <w:ind w:left="567" w:right="142" w:hanging="567"/>
        <w:jc w:val="both"/>
        <w:rPr>
          <w:sz w:val="24"/>
          <w:szCs w:val="24"/>
        </w:rPr>
      </w:pPr>
      <w:r w:rsidRPr="00D33462">
        <w:rPr>
          <w:sz w:val="24"/>
          <w:szCs w:val="24"/>
        </w:rPr>
        <w:t>Możliwość korzystania w postępowaniu z „Formularzy do komunikacji” w pełnym zakresie wymaga posiadania konta „Wykonawcy” na Platformie e-Zamówienia oraz</w:t>
      </w:r>
      <w:r w:rsidR="00332616" w:rsidRPr="00D33462">
        <w:rPr>
          <w:sz w:val="24"/>
          <w:szCs w:val="24"/>
        </w:rPr>
        <w:t xml:space="preserve"> </w:t>
      </w:r>
      <w:r w:rsidRPr="00D33462">
        <w:rPr>
          <w:sz w:val="24"/>
          <w:szCs w:val="24"/>
        </w:rPr>
        <w:t>zalogowania się na Platformie e-Zamówienia. Do korzystania z „Formularzy do komunikacji” służących do zadawania pytań dotyczących treści specyfikacji warunków zamówienia wystarczające jest posiadanie tzw. konta uproszczonego na Platformie e-Zamówienia.</w:t>
      </w:r>
    </w:p>
    <w:p w:rsidR="00A82956" w:rsidRPr="00D33462" w:rsidRDefault="004F4895" w:rsidP="00332616">
      <w:pPr>
        <w:numPr>
          <w:ilvl w:val="0"/>
          <w:numId w:val="19"/>
        </w:numPr>
        <w:pBdr>
          <w:top w:val="nil"/>
          <w:left w:val="nil"/>
          <w:bottom w:val="nil"/>
          <w:right w:val="nil"/>
          <w:between w:val="nil"/>
        </w:pBdr>
        <w:tabs>
          <w:tab w:val="left" w:pos="1136"/>
          <w:tab w:val="left" w:pos="1138"/>
        </w:tabs>
        <w:spacing w:before="120" w:line="276" w:lineRule="auto"/>
        <w:ind w:left="567" w:right="143" w:hanging="567"/>
        <w:jc w:val="both"/>
        <w:rPr>
          <w:sz w:val="24"/>
          <w:szCs w:val="24"/>
        </w:rPr>
      </w:pPr>
      <w:r w:rsidRPr="00D33462">
        <w:rPr>
          <w:sz w:val="24"/>
          <w:szCs w:val="24"/>
        </w:rPr>
        <w:t>Wszystkie wysłane i odebrane w postępowaniu przez wykonawcę wiadomości widoczne są po zalogowaniu w podglądzie postępowania w zakładce „Komunikacja”.</w:t>
      </w:r>
    </w:p>
    <w:p w:rsidR="00A82956" w:rsidRPr="00D33462" w:rsidRDefault="004F4895" w:rsidP="00332616">
      <w:pPr>
        <w:numPr>
          <w:ilvl w:val="0"/>
          <w:numId w:val="19"/>
        </w:numPr>
        <w:pBdr>
          <w:top w:val="nil"/>
          <w:left w:val="nil"/>
          <w:bottom w:val="nil"/>
          <w:right w:val="nil"/>
          <w:between w:val="nil"/>
        </w:pBdr>
        <w:tabs>
          <w:tab w:val="left" w:pos="567"/>
        </w:tabs>
        <w:spacing w:before="118" w:line="276" w:lineRule="auto"/>
        <w:ind w:left="567" w:right="143" w:hanging="567"/>
        <w:jc w:val="both"/>
        <w:rPr>
          <w:sz w:val="24"/>
          <w:szCs w:val="24"/>
        </w:rPr>
      </w:pPr>
      <w:r w:rsidRPr="00D33462">
        <w:rPr>
          <w:sz w:val="24"/>
          <w:szCs w:val="24"/>
        </w:rPr>
        <w:t>Maksymalny rozmiar plików przesyłanych za pośrednictwem „Formularzy do komunikacji” wynosi 150 MB (wielkość ta dotyczy plików przesyłanych jako załączniki do jednego formularza).</w:t>
      </w:r>
    </w:p>
    <w:p w:rsidR="00A82956" w:rsidRPr="00D33462" w:rsidRDefault="004F4895" w:rsidP="00332616">
      <w:pPr>
        <w:numPr>
          <w:ilvl w:val="0"/>
          <w:numId w:val="19"/>
        </w:numPr>
        <w:pBdr>
          <w:top w:val="nil"/>
          <w:left w:val="nil"/>
          <w:bottom w:val="nil"/>
          <w:right w:val="nil"/>
          <w:between w:val="nil"/>
        </w:pBdr>
        <w:tabs>
          <w:tab w:val="left" w:pos="567"/>
        </w:tabs>
        <w:spacing w:before="121" w:line="276" w:lineRule="auto"/>
        <w:ind w:left="567" w:right="141" w:hanging="567"/>
        <w:jc w:val="both"/>
        <w:rPr>
          <w:sz w:val="24"/>
          <w:szCs w:val="24"/>
        </w:rPr>
      </w:pPr>
      <w:r w:rsidRPr="00D33462">
        <w:rPr>
          <w:sz w:val="24"/>
          <w:szCs w:val="24"/>
        </w:rPr>
        <w:t>Jeżeli dokumenty elektroniczne, przekazywane przy użyciu środków komunikacji elektronicznej, zawierają informacje stanowiące tajemnicę przedsiębiorstwa w rozumieniu przepisów ustawy z dnia 16 kwietnia 1993 r. o zwalczaniu nieuczciwej konkurencji (Dz. U. z 2022 r. poz. 1233) wykonawca, w celu utrzymania w poufności tych informacji, przekazuje je w wydzielonym i odpowiednio oznaczonym pliku, wraz z jednoczesnym zaznaczeniem w nazwie pliku „Dokument stanowiący tajemnicę przedsiębiorstwa”. Wykonawca wraz z przekazaniem takich informacji winien wykazać, że zastrzeżone informacje stanowią tajemnice przedsiębiorstwa. W przypadku braku wykazania, że informacje zastrzeżone stanowią tajemnice przedsiębiorstwa lub niewystarczającego uzasadnienia, informacje te zostaną uznane za jawne.</w:t>
      </w:r>
    </w:p>
    <w:p w:rsidR="00A82956" w:rsidRPr="00D33462" w:rsidRDefault="004F4895" w:rsidP="00332616">
      <w:pPr>
        <w:numPr>
          <w:ilvl w:val="0"/>
          <w:numId w:val="19"/>
        </w:numPr>
        <w:pBdr>
          <w:top w:val="nil"/>
          <w:left w:val="nil"/>
          <w:bottom w:val="nil"/>
          <w:right w:val="nil"/>
          <w:between w:val="nil"/>
        </w:pBdr>
        <w:tabs>
          <w:tab w:val="left" w:pos="567"/>
        </w:tabs>
        <w:spacing w:before="121" w:line="271" w:lineRule="auto"/>
        <w:ind w:left="567" w:right="144" w:hanging="567"/>
        <w:jc w:val="both"/>
        <w:rPr>
          <w:sz w:val="25"/>
          <w:szCs w:val="25"/>
        </w:rPr>
      </w:pPr>
      <w:r w:rsidRPr="00D33462">
        <w:rPr>
          <w:sz w:val="24"/>
          <w:szCs w:val="24"/>
        </w:rPr>
        <w:t xml:space="preserve">Minimalne wymagania techniczne dotyczące sprzętu używanego w celu korzystania z usług Platformy e-Zamówienia oraz informacje dotyczące specyfikacji połączenia określa </w:t>
      </w:r>
      <w:r w:rsidRPr="00D33462">
        <w:rPr>
          <w:sz w:val="25"/>
          <w:szCs w:val="25"/>
        </w:rPr>
        <w:t>Regulamin Platformy e-Zamówienia.</w:t>
      </w:r>
    </w:p>
    <w:p w:rsidR="00A82956" w:rsidRPr="00D33462" w:rsidRDefault="004F4895" w:rsidP="00332616">
      <w:pPr>
        <w:numPr>
          <w:ilvl w:val="0"/>
          <w:numId w:val="19"/>
        </w:numPr>
        <w:pBdr>
          <w:top w:val="nil"/>
          <w:left w:val="nil"/>
          <w:bottom w:val="nil"/>
          <w:right w:val="nil"/>
          <w:between w:val="nil"/>
        </w:pBdr>
        <w:tabs>
          <w:tab w:val="left" w:pos="567"/>
        </w:tabs>
        <w:spacing w:before="123" w:line="276" w:lineRule="auto"/>
        <w:ind w:left="567" w:right="142" w:hanging="567"/>
        <w:jc w:val="both"/>
        <w:rPr>
          <w:sz w:val="24"/>
          <w:szCs w:val="24"/>
        </w:rPr>
      </w:pPr>
      <w:r w:rsidRPr="00D33462">
        <w:rPr>
          <w:sz w:val="24"/>
          <w:szCs w:val="24"/>
        </w:rPr>
        <w:t>W przypadku problemów technicznych i awarii związanych z funkcjonowaniem Platformy e-Zamówienia użytkownicy mogą skorzystać ze wsparcia technicznego dostępnego pod numerem telefonu (22) 458 77 99 lub drogą elektroniczną poprzez formularz udostępniony na stronie internetowej https://ezamowienia.gov.pl w zakładce „Zgłoś problem”.</w:t>
      </w:r>
    </w:p>
    <w:p w:rsidR="00A82956" w:rsidRPr="00D33462" w:rsidRDefault="004F4895" w:rsidP="00332616">
      <w:pPr>
        <w:numPr>
          <w:ilvl w:val="0"/>
          <w:numId w:val="19"/>
        </w:numPr>
        <w:pBdr>
          <w:top w:val="nil"/>
          <w:left w:val="nil"/>
          <w:bottom w:val="nil"/>
          <w:right w:val="nil"/>
          <w:between w:val="nil"/>
        </w:pBdr>
        <w:tabs>
          <w:tab w:val="left" w:pos="567"/>
        </w:tabs>
        <w:spacing w:before="120" w:line="276" w:lineRule="auto"/>
        <w:ind w:left="567" w:right="137" w:hanging="567"/>
        <w:jc w:val="both"/>
        <w:rPr>
          <w:sz w:val="24"/>
          <w:szCs w:val="24"/>
        </w:rPr>
      </w:pPr>
      <w:r w:rsidRPr="00D33462">
        <w:rPr>
          <w:sz w:val="24"/>
          <w:szCs w:val="24"/>
        </w:rPr>
        <w:t xml:space="preserve">W szczególnie uzasadnionych przypadkach uniemożliwiających komunikację wykonawcy i zamawiającego za pośrednictwem Platformy e-Zamówienia, zamawiający dopuszcza komunikację za pomocą poczty elektronicznej na adres e-mail: </w:t>
      </w:r>
      <w:r w:rsidRPr="00D33462">
        <w:rPr>
          <w:sz w:val="24"/>
          <w:szCs w:val="24"/>
          <w:u w:val="single"/>
        </w:rPr>
        <w:t>m.budzinski@vp.pl</w:t>
      </w:r>
      <w:r w:rsidRPr="00D33462">
        <w:rPr>
          <w:sz w:val="24"/>
          <w:szCs w:val="24"/>
        </w:rPr>
        <w:t xml:space="preserve"> z zastrzeżeniem, </w:t>
      </w:r>
      <w:r w:rsidRPr="00D33462">
        <w:rPr>
          <w:b/>
          <w:bCs/>
          <w:sz w:val="24"/>
          <w:szCs w:val="24"/>
        </w:rPr>
        <w:t>że nie dotyczy składania ofert w postępowaniu</w:t>
      </w:r>
      <w:r w:rsidRPr="00D33462">
        <w:rPr>
          <w:sz w:val="24"/>
          <w:szCs w:val="24"/>
        </w:rPr>
        <w:t>. W korespondencji należy posługiwać się nazwą niniejszego postępowania.</w:t>
      </w:r>
    </w:p>
    <w:p w:rsidR="00A82956" w:rsidRPr="00D33462" w:rsidRDefault="004F4895" w:rsidP="00332616">
      <w:pPr>
        <w:pBdr>
          <w:top w:val="nil"/>
          <w:left w:val="nil"/>
          <w:bottom w:val="nil"/>
          <w:right w:val="nil"/>
          <w:between w:val="nil"/>
        </w:pBdr>
        <w:spacing w:before="121" w:line="276" w:lineRule="auto"/>
        <w:ind w:left="567" w:right="145"/>
        <w:jc w:val="both"/>
        <w:rPr>
          <w:sz w:val="24"/>
          <w:szCs w:val="24"/>
        </w:rPr>
      </w:pPr>
      <w:r w:rsidRPr="00D33462">
        <w:rPr>
          <w:sz w:val="24"/>
          <w:szCs w:val="24"/>
        </w:rPr>
        <w:lastRenderedPageBreak/>
        <w:t>W ofercie należy podać adres poczty elektronicznej (email), na który będzie przesyłana korespondencja dla wykonawcy związana z niniejszym postępowaniem w przypadku awarii uniemożliwiającej korzystanie z platformy zakupowej.</w:t>
      </w:r>
    </w:p>
    <w:p w:rsidR="00A82956" w:rsidRPr="00D33462" w:rsidRDefault="004F4895" w:rsidP="00332616">
      <w:pPr>
        <w:numPr>
          <w:ilvl w:val="0"/>
          <w:numId w:val="19"/>
        </w:numPr>
        <w:pBdr>
          <w:top w:val="nil"/>
          <w:left w:val="nil"/>
          <w:bottom w:val="nil"/>
          <w:right w:val="nil"/>
          <w:between w:val="nil"/>
        </w:pBdr>
        <w:spacing w:before="119" w:line="276" w:lineRule="auto"/>
        <w:ind w:left="567" w:right="144" w:hanging="567"/>
        <w:jc w:val="both"/>
        <w:rPr>
          <w:sz w:val="24"/>
          <w:szCs w:val="24"/>
        </w:rPr>
      </w:pPr>
      <w:r w:rsidRPr="00D33462">
        <w:rPr>
          <w:sz w:val="24"/>
          <w:szCs w:val="24"/>
        </w:rPr>
        <w:t>Wykonawca jako podmiot profesjonalny ma obowiązek sprawdzania komunikatów i wiadomości przesłanych przez zamawiającego bezpośrednio na platformie e-Zamówienia oraz na podany w formularzu oferty adres poczty elektronicznej.</w:t>
      </w:r>
    </w:p>
    <w:p w:rsidR="00A82956" w:rsidRPr="00D33462" w:rsidRDefault="004F4895">
      <w:pPr>
        <w:numPr>
          <w:ilvl w:val="0"/>
          <w:numId w:val="19"/>
        </w:numPr>
        <w:pBdr>
          <w:top w:val="nil"/>
          <w:left w:val="nil"/>
          <w:bottom w:val="nil"/>
          <w:right w:val="nil"/>
          <w:between w:val="nil"/>
        </w:pBdr>
        <w:tabs>
          <w:tab w:val="left" w:pos="567"/>
        </w:tabs>
        <w:spacing w:before="90" w:line="276" w:lineRule="auto"/>
        <w:ind w:left="567" w:right="139" w:hanging="567"/>
        <w:jc w:val="both"/>
        <w:rPr>
          <w:sz w:val="24"/>
          <w:szCs w:val="24"/>
        </w:rPr>
      </w:pPr>
      <w:r w:rsidRPr="00D33462">
        <w:rPr>
          <w:sz w:val="24"/>
          <w:szCs w:val="24"/>
        </w:rPr>
        <w:t>Ofertę, oświadczenie o niepodleganiu wykluczeniu z postępowania, oświadczenie o spełnianiu warunków udziału w postępowaniu, podmiotowe środki dowodowe oraz pełnomocnictwo sporządza się w postaci elektronicznej, w formatach danych określonych w rozporządzeniu Rady Ministrów z dnia 21 maja 2024 r. w sprawie Krajowych Ram Interoperacyjności, minimalnych wymagań dla rejestrów publicznych i wymiany informacji w postaci elektronicznej oraz minimalnych wymagań dla systemów teleinformatycznych (Dz. U. poz. 773), z uwzględnieniem rodzaju przekazywanych danych.</w:t>
      </w:r>
    </w:p>
    <w:p w:rsidR="00A82956" w:rsidRPr="00D33462" w:rsidRDefault="0009166B">
      <w:pPr>
        <w:numPr>
          <w:ilvl w:val="0"/>
          <w:numId w:val="19"/>
        </w:numPr>
        <w:pBdr>
          <w:top w:val="nil"/>
          <w:left w:val="nil"/>
          <w:bottom w:val="nil"/>
          <w:right w:val="nil"/>
          <w:between w:val="nil"/>
        </w:pBdr>
        <w:tabs>
          <w:tab w:val="left" w:pos="567"/>
        </w:tabs>
        <w:spacing w:before="119" w:line="276" w:lineRule="auto"/>
        <w:ind w:left="567" w:right="137" w:hanging="567"/>
        <w:jc w:val="both"/>
        <w:rPr>
          <w:sz w:val="24"/>
          <w:szCs w:val="24"/>
        </w:rPr>
      </w:pPr>
      <w:r w:rsidRPr="00D33462">
        <w:rPr>
          <w:noProof/>
          <w:lang w:val="pl-PL"/>
        </w:rPr>
        <mc:AlternateContent>
          <mc:Choice Requires="wps">
            <w:drawing>
              <wp:anchor distT="0" distB="0" distL="0" distR="0" simplePos="0" relativeHeight="251660288" behindDoc="0" locked="0" layoutInCell="1" hidden="0" allowOverlap="1">
                <wp:simplePos x="0" y="0"/>
                <wp:positionH relativeFrom="column">
                  <wp:posOffset>305435</wp:posOffset>
                </wp:positionH>
                <wp:positionV relativeFrom="paragraph">
                  <wp:posOffset>1206500</wp:posOffset>
                </wp:positionV>
                <wp:extent cx="5400675" cy="399415"/>
                <wp:effectExtent l="0" t="0" r="28575" b="19685"/>
                <wp:wrapTopAndBottom distT="0" distB="0"/>
                <wp:docPr id="40" name="Prostokąt 40"/>
                <wp:cNvGraphicFramePr/>
                <a:graphic xmlns:a="http://schemas.openxmlformats.org/drawingml/2006/main">
                  <a:graphicData uri="http://schemas.microsoft.com/office/word/2010/wordprocessingShape">
                    <wps:wsp>
                      <wps:cNvSpPr/>
                      <wps:spPr>
                        <a:xfrm>
                          <a:off x="0" y="0"/>
                          <a:ext cx="5400675" cy="399415"/>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4</w:t>
                            </w:r>
                          </w:p>
                          <w:p w:rsidR="005F46A2" w:rsidRDefault="005F46A2">
                            <w:pPr>
                              <w:ind w:left="45" w:right="45" w:firstLine="45"/>
                              <w:jc w:val="center"/>
                              <w:textDirection w:val="btLr"/>
                            </w:pPr>
                            <w:r>
                              <w:rPr>
                                <w:b/>
                                <w:color w:val="000000"/>
                                <w:sz w:val="24"/>
                              </w:rPr>
                              <w:t>Wyjaśnienie treści specyfikacji warunków zamówienia.</w:t>
                            </w:r>
                          </w:p>
                        </w:txbxContent>
                      </wps:txbx>
                      <wps:bodyPr spcFirstLastPara="1"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rect id="Prostokąt 40" o:spid="_x0000_s1031" style="position:absolute;left:0;text-align:left;margin-left:24.05pt;margin-top:95pt;width:425.25pt;height:31.45pt;z-index:2516602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4</w:t>
                      </w:r>
                    </w:p>
                    <w:p w:rsidR="005F46A2" w:rsidRDefault="005F46A2">
                      <w:pPr>
                        <w:ind w:left="45" w:right="45" w:firstLine="45"/>
                        <w:jc w:val="center"/>
                        <w:textDirection w:val="btLr"/>
                      </w:pPr>
                      <w:r>
                        <w:rPr>
                          <w:b/>
                          <w:color w:val="000000"/>
                          <w:sz w:val="24"/>
                        </w:rPr>
                        <w:t>Wyjaśnienie treści specyfikacji warunków zamówienia.</w:t>
                      </w:r>
                    </w:p>
                  </w:txbxContent>
                </v:textbox>
                <w10:wrap type="topAndBottom"/>
              </v:rect>
            </w:pict>
          </mc:Fallback>
        </mc:AlternateContent>
      </w:r>
      <w:r w:rsidR="004F4895" w:rsidRPr="00D33462">
        <w:rPr>
          <w:sz w:val="24"/>
          <w:szCs w:val="24"/>
        </w:rPr>
        <w:t>Informacje, oświadczenia lub dokumenty, inne niż określone w pkt. 18, przekazywane w postępowaniu, sporządza się w postaci elektronicznej, w formatach danych określonych w rozporządzeniu, o którym mowa w pkt 18 lub jako tekst wpisany bezpośrednio do wiadomości przekazywanej przy użyciu środków komunikacji elektronicznej, o których mowa w pkt 1 i 4 powyżej.</w:t>
      </w:r>
    </w:p>
    <w:p w:rsidR="00A82956" w:rsidRPr="00D33462" w:rsidRDefault="00A82956">
      <w:pPr>
        <w:pBdr>
          <w:top w:val="nil"/>
          <w:left w:val="nil"/>
          <w:bottom w:val="nil"/>
          <w:right w:val="nil"/>
          <w:between w:val="nil"/>
        </w:pBdr>
        <w:spacing w:before="11"/>
        <w:rPr>
          <w:sz w:val="17"/>
          <w:szCs w:val="17"/>
        </w:rPr>
      </w:pPr>
    </w:p>
    <w:p w:rsidR="00A82956" w:rsidRPr="00D33462" w:rsidRDefault="004F4895">
      <w:pPr>
        <w:numPr>
          <w:ilvl w:val="0"/>
          <w:numId w:val="18"/>
        </w:numPr>
        <w:pBdr>
          <w:top w:val="nil"/>
          <w:left w:val="nil"/>
          <w:bottom w:val="nil"/>
          <w:right w:val="nil"/>
          <w:between w:val="nil"/>
        </w:pBdr>
        <w:tabs>
          <w:tab w:val="left" w:pos="426"/>
        </w:tabs>
        <w:spacing w:before="124" w:line="268" w:lineRule="auto"/>
        <w:ind w:left="426" w:right="145" w:hanging="426"/>
        <w:jc w:val="both"/>
        <w:rPr>
          <w:sz w:val="24"/>
          <w:szCs w:val="24"/>
        </w:rPr>
      </w:pPr>
      <w:r w:rsidRPr="00D33462">
        <w:rPr>
          <w:sz w:val="24"/>
          <w:szCs w:val="24"/>
        </w:rPr>
        <w:t>Wykonawca może zwrócić się do zamawiającego z wnioskiem o wyjaśnienie treści SWZ. Wniosek o wyjaśnienie treści SWZ winien zostać złożony do zamawiającego nie później niż na 4 dni przed upływem terminu składania ofert.</w:t>
      </w:r>
    </w:p>
    <w:p w:rsidR="00A82956" w:rsidRPr="00D33462" w:rsidRDefault="004F4895">
      <w:pPr>
        <w:numPr>
          <w:ilvl w:val="0"/>
          <w:numId w:val="18"/>
        </w:numPr>
        <w:pBdr>
          <w:top w:val="nil"/>
          <w:left w:val="nil"/>
          <w:bottom w:val="nil"/>
          <w:right w:val="nil"/>
          <w:between w:val="nil"/>
        </w:pBdr>
        <w:tabs>
          <w:tab w:val="left" w:pos="426"/>
        </w:tabs>
        <w:spacing w:before="121" w:line="271" w:lineRule="auto"/>
        <w:ind w:left="426" w:right="149" w:hanging="426"/>
        <w:jc w:val="both"/>
        <w:rPr>
          <w:sz w:val="24"/>
          <w:szCs w:val="24"/>
        </w:rPr>
      </w:pPr>
      <w:r w:rsidRPr="00D33462">
        <w:rPr>
          <w:sz w:val="24"/>
          <w:szCs w:val="24"/>
        </w:rPr>
        <w:t>Wniosek o wyjaśnienie treści SWZ należy przekazać za pośrednictwem platformy eZamówienia dostępnej pod adresem</w:t>
      </w:r>
    </w:p>
    <w:p w:rsidR="00A82956" w:rsidRPr="00D33462" w:rsidRDefault="004F4895">
      <w:pPr>
        <w:tabs>
          <w:tab w:val="left" w:pos="426"/>
        </w:tabs>
        <w:spacing w:before="116" w:line="276" w:lineRule="auto"/>
        <w:ind w:left="426" w:right="599"/>
        <w:rPr>
          <w:sz w:val="24"/>
          <w:szCs w:val="24"/>
        </w:rPr>
      </w:pPr>
      <w:r w:rsidRPr="00D33462">
        <w:rPr>
          <w:sz w:val="24"/>
          <w:szCs w:val="24"/>
        </w:rPr>
        <w:t>https://ezamowienia.gov.pl/mp-client/search/list/ocds-148610-4bf631d4-1817-4c90-a53c-25cfdff07788</w:t>
      </w:r>
    </w:p>
    <w:p w:rsidR="00A82956" w:rsidRPr="00D33462" w:rsidRDefault="004F4895">
      <w:pPr>
        <w:numPr>
          <w:ilvl w:val="0"/>
          <w:numId w:val="18"/>
        </w:numPr>
        <w:pBdr>
          <w:top w:val="nil"/>
          <w:left w:val="nil"/>
          <w:bottom w:val="nil"/>
          <w:right w:val="nil"/>
          <w:between w:val="nil"/>
        </w:pBdr>
        <w:tabs>
          <w:tab w:val="left" w:pos="426"/>
        </w:tabs>
        <w:spacing w:before="121" w:line="268" w:lineRule="auto"/>
        <w:ind w:left="426" w:right="145" w:hanging="426"/>
        <w:jc w:val="both"/>
        <w:rPr>
          <w:sz w:val="24"/>
          <w:szCs w:val="24"/>
        </w:rPr>
      </w:pPr>
      <w:r w:rsidRPr="00D33462">
        <w:rPr>
          <w:sz w:val="24"/>
          <w:szCs w:val="24"/>
        </w:rPr>
        <w:t xml:space="preserve">Zamawiający dopuszcza składanie wniosków o wyjaśnienie treści specyfikacji warunków zamówienia za pośrednictwem poczty elektronicznej na adres </w:t>
      </w:r>
      <w:r w:rsidRPr="00D33462">
        <w:rPr>
          <w:sz w:val="24"/>
          <w:szCs w:val="24"/>
          <w:u w:val="single"/>
        </w:rPr>
        <w:t>m.budzinski@vp.pl</w:t>
      </w:r>
    </w:p>
    <w:p w:rsidR="00A82956" w:rsidRPr="00D33462" w:rsidRDefault="004F4895">
      <w:pPr>
        <w:numPr>
          <w:ilvl w:val="0"/>
          <w:numId w:val="18"/>
        </w:numPr>
        <w:pBdr>
          <w:top w:val="nil"/>
          <w:left w:val="nil"/>
          <w:bottom w:val="nil"/>
          <w:right w:val="nil"/>
          <w:between w:val="nil"/>
        </w:pBdr>
        <w:tabs>
          <w:tab w:val="left" w:pos="426"/>
        </w:tabs>
        <w:spacing w:before="119" w:line="268" w:lineRule="auto"/>
        <w:ind w:left="426" w:right="138" w:hanging="426"/>
        <w:jc w:val="both"/>
        <w:rPr>
          <w:sz w:val="24"/>
          <w:szCs w:val="24"/>
        </w:rPr>
      </w:pPr>
      <w:r w:rsidRPr="00D33462">
        <w:rPr>
          <w:sz w:val="24"/>
          <w:szCs w:val="24"/>
        </w:rPr>
        <w:t>Zamawiający jest obowiązany udzielić wyjaśnień niezwłocznie, jednak nie później niż na 2 dni przed upływem terminu składania ofert, pod warunkiem, że wniosek o wyjaśnienie treści SWZ wpłynął do zamawiającego nie później niż na 4 dni przed upływem terminu składania ofert.</w:t>
      </w:r>
    </w:p>
    <w:p w:rsidR="00A82956" w:rsidRPr="00D33462" w:rsidRDefault="004F4895">
      <w:pPr>
        <w:numPr>
          <w:ilvl w:val="0"/>
          <w:numId w:val="18"/>
        </w:numPr>
        <w:pBdr>
          <w:top w:val="nil"/>
          <w:left w:val="nil"/>
          <w:bottom w:val="nil"/>
          <w:right w:val="nil"/>
          <w:between w:val="nil"/>
        </w:pBdr>
        <w:tabs>
          <w:tab w:val="left" w:pos="426"/>
        </w:tabs>
        <w:spacing w:before="123" w:line="268" w:lineRule="auto"/>
        <w:ind w:left="426" w:right="136" w:hanging="426"/>
        <w:jc w:val="both"/>
        <w:rPr>
          <w:sz w:val="24"/>
          <w:szCs w:val="24"/>
        </w:rPr>
      </w:pPr>
      <w:r w:rsidRPr="00D33462">
        <w:rPr>
          <w:sz w:val="24"/>
          <w:szCs w:val="24"/>
        </w:rPr>
        <w:t xml:space="preserve">Jeżeli zamawiający nie udzieli wyjaśnień w terminie, o którym mowa w pkt 4, </w:t>
      </w:r>
      <w:r w:rsidRPr="00D33462">
        <w:rPr>
          <w:sz w:val="24"/>
          <w:szCs w:val="24"/>
        </w:rPr>
        <w:lastRenderedPageBreak/>
        <w:t>przedłuża termin składania ofert o czas niezbędny do zapoznania się wszystkich zainteresowanych wykonawców z wyjaśnieniami niezbędnymi do należytego przygotowania i złożenia ofert.</w:t>
      </w:r>
    </w:p>
    <w:p w:rsidR="00A82956" w:rsidRPr="00D33462" w:rsidRDefault="004F4895">
      <w:pPr>
        <w:numPr>
          <w:ilvl w:val="0"/>
          <w:numId w:val="18"/>
        </w:numPr>
        <w:pBdr>
          <w:top w:val="nil"/>
          <w:left w:val="nil"/>
          <w:bottom w:val="nil"/>
          <w:right w:val="nil"/>
          <w:between w:val="nil"/>
        </w:pBdr>
        <w:tabs>
          <w:tab w:val="left" w:pos="426"/>
        </w:tabs>
        <w:spacing w:before="121" w:line="268" w:lineRule="auto"/>
        <w:ind w:left="426" w:right="144" w:hanging="426"/>
        <w:jc w:val="both"/>
        <w:rPr>
          <w:sz w:val="24"/>
          <w:szCs w:val="24"/>
        </w:rPr>
      </w:pPr>
      <w:r w:rsidRPr="00D33462">
        <w:rPr>
          <w:sz w:val="24"/>
          <w:szCs w:val="24"/>
        </w:rPr>
        <w:t>W przypadku gdy wniosek o wyjaśnienie treści SWZ nie wpłynął w terminie, o którym mowa w pkt. 1, zamawiający nie ma obowiązku udzielania odpowiednio wyjaśnień SWZ oraz obowiązku przedłużenia terminu składania ofert.</w:t>
      </w:r>
    </w:p>
    <w:p w:rsidR="00A82956" w:rsidRPr="00D33462" w:rsidRDefault="004F4895">
      <w:pPr>
        <w:numPr>
          <w:ilvl w:val="0"/>
          <w:numId w:val="18"/>
        </w:numPr>
        <w:pBdr>
          <w:top w:val="nil"/>
          <w:left w:val="nil"/>
          <w:bottom w:val="nil"/>
          <w:right w:val="nil"/>
          <w:between w:val="nil"/>
        </w:pBdr>
        <w:tabs>
          <w:tab w:val="left" w:pos="426"/>
        </w:tabs>
        <w:spacing w:before="121" w:line="268" w:lineRule="auto"/>
        <w:ind w:left="567" w:right="147" w:hanging="567"/>
        <w:jc w:val="both"/>
        <w:rPr>
          <w:sz w:val="24"/>
          <w:szCs w:val="24"/>
        </w:rPr>
      </w:pPr>
      <w:r w:rsidRPr="00D33462">
        <w:rPr>
          <w:sz w:val="24"/>
          <w:szCs w:val="24"/>
          <w:u w:val="single"/>
        </w:rPr>
        <w:t>Treść zapytań wraz z wyjaśnieniami zamawiający udostępnia, bez ujawniania źródła zapytania, na platformie eZamówienia dostępnej pod adresem</w:t>
      </w:r>
    </w:p>
    <w:p w:rsidR="00A82956" w:rsidRPr="00D33462" w:rsidRDefault="004F4895">
      <w:pPr>
        <w:pBdr>
          <w:top w:val="nil"/>
          <w:left w:val="nil"/>
          <w:bottom w:val="nil"/>
          <w:right w:val="nil"/>
          <w:between w:val="nil"/>
        </w:pBdr>
        <w:spacing w:before="119" w:line="276" w:lineRule="auto"/>
        <w:ind w:left="567" w:right="599"/>
        <w:rPr>
          <w:sz w:val="24"/>
          <w:szCs w:val="24"/>
        </w:rPr>
      </w:pPr>
      <w:r w:rsidRPr="00D33462">
        <w:rPr>
          <w:sz w:val="24"/>
          <w:szCs w:val="24"/>
        </w:rPr>
        <w:t>https://ezamowienia.gov.pl/mp-client/search/list/ocds-148610-4bf631d4-1817-4c90-a53c-25cfdff07788</w:t>
      </w:r>
    </w:p>
    <w:p w:rsidR="00A82956" w:rsidRPr="00D33462" w:rsidRDefault="004F4895">
      <w:pPr>
        <w:numPr>
          <w:ilvl w:val="0"/>
          <w:numId w:val="18"/>
        </w:numPr>
        <w:pBdr>
          <w:top w:val="nil"/>
          <w:left w:val="nil"/>
          <w:bottom w:val="nil"/>
          <w:right w:val="nil"/>
          <w:between w:val="nil"/>
        </w:pBdr>
        <w:tabs>
          <w:tab w:val="left" w:pos="426"/>
        </w:tabs>
        <w:spacing w:before="90" w:line="268" w:lineRule="auto"/>
        <w:ind w:left="567" w:right="145" w:hanging="567"/>
        <w:jc w:val="both"/>
        <w:rPr>
          <w:sz w:val="24"/>
          <w:szCs w:val="24"/>
        </w:rPr>
      </w:pPr>
      <w:r w:rsidRPr="00D33462">
        <w:rPr>
          <w:sz w:val="24"/>
          <w:szCs w:val="24"/>
        </w:rPr>
        <w:t>W przypadku rozbieżności pomiędzy treścią SWZ a treścią udzielonych wyjaśnień lub zmiany treści SWZ, jako obowiązującą należy przyjąć treść informacji zawierającej późniejsze oświadczenie zamawiającego.</w:t>
      </w:r>
    </w:p>
    <w:p w:rsidR="00A82956" w:rsidRPr="00D33462" w:rsidRDefault="004F4895">
      <w:pPr>
        <w:numPr>
          <w:ilvl w:val="0"/>
          <w:numId w:val="18"/>
        </w:numPr>
        <w:pBdr>
          <w:top w:val="nil"/>
          <w:left w:val="nil"/>
          <w:bottom w:val="nil"/>
          <w:right w:val="nil"/>
          <w:between w:val="nil"/>
        </w:pBdr>
        <w:tabs>
          <w:tab w:val="left" w:pos="1136"/>
        </w:tabs>
        <w:spacing w:before="119" w:line="268" w:lineRule="auto"/>
        <w:ind w:left="567" w:right="145" w:hanging="567"/>
        <w:jc w:val="both"/>
        <w:rPr>
          <w:sz w:val="24"/>
          <w:szCs w:val="24"/>
        </w:rPr>
      </w:pPr>
      <w:r w:rsidRPr="00D33462">
        <w:rPr>
          <w:sz w:val="24"/>
          <w:szCs w:val="24"/>
        </w:rPr>
        <w:t>Zamawiający może zwołać zebranie wszystkich wykonawców w celu wyjaśnienia treści odpowiednio SWZ. Informację o terminie zebrania zamawiający udostępnia na stronie internetowej prowadzonego postępowania.</w:t>
      </w:r>
    </w:p>
    <w:p w:rsidR="00A82956" w:rsidRPr="00D33462" w:rsidRDefault="004F4895">
      <w:pPr>
        <w:numPr>
          <w:ilvl w:val="0"/>
          <w:numId w:val="18"/>
        </w:numPr>
        <w:pBdr>
          <w:top w:val="nil"/>
          <w:left w:val="nil"/>
          <w:bottom w:val="nil"/>
          <w:right w:val="nil"/>
          <w:between w:val="nil"/>
        </w:pBdr>
        <w:tabs>
          <w:tab w:val="left" w:pos="1136"/>
        </w:tabs>
        <w:spacing w:before="121" w:line="268" w:lineRule="auto"/>
        <w:ind w:left="567" w:right="143" w:hanging="567"/>
        <w:jc w:val="both"/>
        <w:rPr>
          <w:sz w:val="24"/>
          <w:szCs w:val="24"/>
        </w:rPr>
      </w:pPr>
      <w:r w:rsidRPr="00D33462">
        <w:rPr>
          <w:sz w:val="24"/>
          <w:szCs w:val="24"/>
        </w:rPr>
        <w:t>W uzasadnionych przypadkach zamawiający może przed upływem terminu składania ofert zmienić treść SWZ. Dokonaną zmianę treści SWZ zamawiający udostępnia na stronie internetowej prowadzonego postępowania. Każda wprowadzona zmiana staje się integralną częścią SWZ.</w:t>
      </w:r>
    </w:p>
    <w:p w:rsidR="00A82956" w:rsidRPr="00D33462" w:rsidRDefault="004F4895">
      <w:pPr>
        <w:numPr>
          <w:ilvl w:val="0"/>
          <w:numId w:val="18"/>
        </w:numPr>
        <w:pBdr>
          <w:top w:val="nil"/>
          <w:left w:val="nil"/>
          <w:bottom w:val="nil"/>
          <w:right w:val="nil"/>
          <w:between w:val="nil"/>
        </w:pBdr>
        <w:tabs>
          <w:tab w:val="left" w:pos="1136"/>
        </w:tabs>
        <w:spacing w:before="120" w:line="268" w:lineRule="auto"/>
        <w:ind w:left="567" w:right="143" w:hanging="567"/>
        <w:jc w:val="both"/>
        <w:rPr>
          <w:sz w:val="24"/>
          <w:szCs w:val="24"/>
        </w:rPr>
      </w:pPr>
      <w:r w:rsidRPr="00D33462">
        <w:rPr>
          <w:sz w:val="24"/>
          <w:szCs w:val="24"/>
        </w:rPr>
        <w:t>W przypadku gdy zmiany treści SWZ są istotne dla sporządzenia oferty lub wymagają od wykonawców dodatkowego czasu na zapoznanie się ze zmianą SWZ i przygotowanie ofert, zamawiający przedłuża termin składania ofert o czas niezbędny na zapoznanie się ze zmianą SWZ i przygotowanie oferty.</w:t>
      </w:r>
    </w:p>
    <w:p w:rsidR="00A82956" w:rsidRPr="00D33462" w:rsidRDefault="004F4895">
      <w:pPr>
        <w:numPr>
          <w:ilvl w:val="0"/>
          <w:numId w:val="18"/>
        </w:numPr>
        <w:pBdr>
          <w:top w:val="nil"/>
          <w:left w:val="nil"/>
          <w:bottom w:val="nil"/>
          <w:right w:val="nil"/>
          <w:between w:val="nil"/>
        </w:pBdr>
        <w:tabs>
          <w:tab w:val="left" w:pos="1135"/>
        </w:tabs>
        <w:spacing w:before="34"/>
        <w:ind w:left="567" w:hanging="567"/>
        <w:jc w:val="both"/>
      </w:pPr>
      <w:r w:rsidRPr="00D33462">
        <w:rPr>
          <w:sz w:val="24"/>
          <w:szCs w:val="24"/>
        </w:rPr>
        <w:t xml:space="preserve">Przedłużenie terminu składania ofert nie wpływa na bieg terminu składania wniosku </w:t>
      </w:r>
      <w:r w:rsidRPr="00D33462">
        <w:t>o wyjaśnienie treści SWZ.</w:t>
      </w:r>
    </w:p>
    <w:p w:rsidR="00A82956" w:rsidRPr="00D33462" w:rsidRDefault="004F4895">
      <w:pPr>
        <w:pBdr>
          <w:top w:val="nil"/>
          <w:left w:val="nil"/>
          <w:bottom w:val="nil"/>
          <w:right w:val="nil"/>
          <w:between w:val="nil"/>
        </w:pBdr>
        <w:spacing w:before="9"/>
        <w:rPr>
          <w:sz w:val="20"/>
          <w:szCs w:val="20"/>
        </w:rPr>
      </w:pPr>
      <w:r w:rsidRPr="00D33462">
        <w:rPr>
          <w:noProof/>
          <w:lang w:val="pl-PL"/>
        </w:rPr>
        <mc:AlternateContent>
          <mc:Choice Requires="wps">
            <w:drawing>
              <wp:anchor distT="0" distB="0" distL="0" distR="0" simplePos="0" relativeHeight="251661312" behindDoc="0" locked="0" layoutInCell="1" hidden="0" allowOverlap="1">
                <wp:simplePos x="0" y="0"/>
                <wp:positionH relativeFrom="column">
                  <wp:posOffset>-165415</wp:posOffset>
                </wp:positionH>
                <wp:positionV relativeFrom="paragraph">
                  <wp:posOffset>172937</wp:posOffset>
                </wp:positionV>
                <wp:extent cx="6003290" cy="410845"/>
                <wp:effectExtent l="0" t="0" r="0" b="0"/>
                <wp:wrapTopAndBottom distT="0" distB="0"/>
                <wp:docPr id="65" name="Prostokąt 65"/>
                <wp:cNvGraphicFramePr/>
                <a:graphic xmlns:a="http://schemas.openxmlformats.org/drawingml/2006/main">
                  <a:graphicData uri="http://schemas.microsoft.com/office/word/2010/wordprocessingShape">
                    <wps:wsp>
                      <wps:cNvSpPr/>
                      <wps:spPr>
                        <a:xfrm>
                          <a:off x="2349118" y="3579340"/>
                          <a:ext cx="5993765" cy="40132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5</w:t>
                            </w:r>
                          </w:p>
                          <w:p w:rsidR="005F46A2" w:rsidRDefault="005F46A2">
                            <w:pPr>
                              <w:ind w:left="45" w:right="45" w:firstLine="45"/>
                              <w:jc w:val="center"/>
                              <w:textDirection w:val="btLr"/>
                            </w:pPr>
                            <w:r>
                              <w:rPr>
                                <w:b/>
                                <w:color w:val="000000"/>
                                <w:sz w:val="24"/>
                              </w:rPr>
                              <w:t>Opis przedmiotu zamówienia.</w:t>
                            </w:r>
                          </w:p>
                        </w:txbxContent>
                      </wps:txbx>
                      <wps:bodyPr spcFirstLastPara="1" wrap="square" lIns="0" tIns="0" rIns="0" bIns="0" anchor="t" anchorCtr="0">
                        <a:noAutofit/>
                      </wps:bodyPr>
                    </wps:wsp>
                  </a:graphicData>
                </a:graphic>
              </wp:anchor>
            </w:drawing>
          </mc:Choice>
          <mc:Fallback>
            <w:pict>
              <v:rect id="Prostokąt 65" o:spid="_x0000_s1032" style="position:absolute;margin-left:-13pt;margin-top:13.6pt;width:472.7pt;height:32.35pt;z-index:25166131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5</w:t>
                      </w:r>
                    </w:p>
                    <w:p w:rsidR="005F46A2" w:rsidRDefault="005F46A2">
                      <w:pPr>
                        <w:ind w:left="45" w:right="45" w:firstLine="45"/>
                        <w:jc w:val="center"/>
                        <w:textDirection w:val="btLr"/>
                      </w:pPr>
                      <w:r>
                        <w:rPr>
                          <w:b/>
                          <w:color w:val="000000"/>
                          <w:sz w:val="24"/>
                        </w:rPr>
                        <w:t>Opis przedmiotu zamówienia.</w:t>
                      </w:r>
                    </w:p>
                  </w:txbxContent>
                </v:textbox>
                <w10:wrap type="topAndBottom"/>
              </v:rect>
            </w:pict>
          </mc:Fallback>
        </mc:AlternateContent>
      </w:r>
    </w:p>
    <w:p w:rsidR="00A82956" w:rsidRPr="00D33462" w:rsidRDefault="004F4895">
      <w:pPr>
        <w:numPr>
          <w:ilvl w:val="0"/>
          <w:numId w:val="17"/>
        </w:numPr>
        <w:pBdr>
          <w:top w:val="nil"/>
          <w:left w:val="nil"/>
          <w:bottom w:val="nil"/>
          <w:right w:val="nil"/>
          <w:between w:val="nil"/>
        </w:pBdr>
        <w:tabs>
          <w:tab w:val="left" w:pos="426"/>
        </w:tabs>
        <w:spacing w:before="124"/>
        <w:ind w:left="1137" w:hanging="1137"/>
        <w:jc w:val="both"/>
        <w:rPr>
          <w:sz w:val="24"/>
          <w:szCs w:val="24"/>
        </w:rPr>
      </w:pPr>
      <w:r w:rsidRPr="00D33462">
        <w:rPr>
          <w:sz w:val="24"/>
          <w:szCs w:val="24"/>
        </w:rPr>
        <w:t>Nomenklatura według Wspólnego Słownika Zamówień (CPV):</w:t>
      </w:r>
    </w:p>
    <w:p w:rsidR="00A82956" w:rsidRPr="00D33462" w:rsidRDefault="004F4895">
      <w:pPr>
        <w:tabs>
          <w:tab w:val="left" w:pos="1137"/>
        </w:tabs>
        <w:spacing w:before="124"/>
        <w:ind w:firstLine="709"/>
        <w:rPr>
          <w:sz w:val="24"/>
          <w:szCs w:val="24"/>
        </w:rPr>
      </w:pPr>
      <w:r w:rsidRPr="00D33462">
        <w:rPr>
          <w:sz w:val="24"/>
          <w:szCs w:val="24"/>
        </w:rPr>
        <w:t xml:space="preserve">Główny kod </w:t>
      </w:r>
    </w:p>
    <w:p w:rsidR="00A82956" w:rsidRPr="00D33462" w:rsidRDefault="004F4895">
      <w:pPr>
        <w:tabs>
          <w:tab w:val="left" w:pos="1137"/>
        </w:tabs>
        <w:spacing w:before="124"/>
        <w:ind w:firstLine="709"/>
        <w:rPr>
          <w:sz w:val="24"/>
          <w:szCs w:val="24"/>
        </w:rPr>
      </w:pPr>
      <w:r w:rsidRPr="00D33462">
        <w:rPr>
          <w:sz w:val="24"/>
          <w:szCs w:val="24"/>
        </w:rPr>
        <w:t>38421100-3 Wodomierze</w:t>
      </w:r>
    </w:p>
    <w:p w:rsidR="00A82956" w:rsidRPr="00D33462" w:rsidRDefault="004F4895">
      <w:pPr>
        <w:tabs>
          <w:tab w:val="left" w:pos="1137"/>
        </w:tabs>
        <w:spacing w:before="124"/>
        <w:ind w:firstLine="709"/>
        <w:rPr>
          <w:sz w:val="24"/>
          <w:szCs w:val="24"/>
        </w:rPr>
      </w:pPr>
      <w:r w:rsidRPr="00D33462">
        <w:rPr>
          <w:sz w:val="24"/>
          <w:szCs w:val="24"/>
        </w:rPr>
        <w:t xml:space="preserve">Kod uzupełniający </w:t>
      </w:r>
    </w:p>
    <w:p w:rsidR="00A82956" w:rsidRPr="00D33462" w:rsidRDefault="004F4895">
      <w:pPr>
        <w:tabs>
          <w:tab w:val="left" w:pos="1137"/>
        </w:tabs>
        <w:spacing w:before="124"/>
        <w:ind w:firstLine="709"/>
        <w:rPr>
          <w:sz w:val="24"/>
          <w:szCs w:val="24"/>
        </w:rPr>
      </w:pPr>
      <w:r w:rsidRPr="00D33462">
        <w:rPr>
          <w:sz w:val="24"/>
          <w:szCs w:val="24"/>
        </w:rPr>
        <w:t>32230000-4 Radiowa aparatura nadawcza z aparaturą odbiorczą</w:t>
      </w:r>
    </w:p>
    <w:p w:rsidR="00A82956" w:rsidRPr="00D33462" w:rsidRDefault="004F4895">
      <w:pPr>
        <w:numPr>
          <w:ilvl w:val="0"/>
          <w:numId w:val="17"/>
        </w:numPr>
        <w:pBdr>
          <w:top w:val="nil"/>
          <w:left w:val="nil"/>
          <w:bottom w:val="nil"/>
          <w:right w:val="nil"/>
          <w:between w:val="nil"/>
        </w:pBdr>
        <w:tabs>
          <w:tab w:val="left" w:pos="1137"/>
        </w:tabs>
        <w:spacing w:before="119" w:line="276" w:lineRule="auto"/>
        <w:ind w:left="426" w:right="137" w:hanging="426"/>
        <w:jc w:val="both"/>
        <w:rPr>
          <w:sz w:val="24"/>
          <w:szCs w:val="24"/>
        </w:rPr>
      </w:pPr>
      <w:r w:rsidRPr="00D33462">
        <w:rPr>
          <w:sz w:val="24"/>
          <w:szCs w:val="24"/>
        </w:rPr>
        <w:t xml:space="preserve">Przedmiotem zamówienia jest dostawa </w:t>
      </w:r>
      <w:r w:rsidRPr="00D33462">
        <w:rPr>
          <w:rFonts w:ascii="Arial" w:eastAsia="Arial" w:hAnsi="Arial" w:cs="Arial"/>
          <w:sz w:val="24"/>
          <w:szCs w:val="24"/>
        </w:rPr>
        <w:t>wodomierzy wraz z zamontowanymi na nich i zaprogramowanymi modułami radiowymi dla Samorządowego Zakładu Budżetowego w Lubrzy, w tym:</w:t>
      </w:r>
    </w:p>
    <w:p w:rsidR="00A82956" w:rsidRPr="00D33462" w:rsidRDefault="004F4895">
      <w:pPr>
        <w:numPr>
          <w:ilvl w:val="2"/>
          <w:numId w:val="21"/>
        </w:numPr>
        <w:pBdr>
          <w:top w:val="nil"/>
          <w:left w:val="nil"/>
          <w:bottom w:val="nil"/>
          <w:right w:val="nil"/>
          <w:between w:val="nil"/>
        </w:pBdr>
        <w:tabs>
          <w:tab w:val="left" w:pos="1137"/>
        </w:tabs>
        <w:spacing w:line="276" w:lineRule="auto"/>
        <w:ind w:left="1701" w:right="136" w:hanging="567"/>
        <w:jc w:val="both"/>
        <w:rPr>
          <w:sz w:val="24"/>
          <w:szCs w:val="24"/>
        </w:rPr>
      </w:pPr>
      <w:r w:rsidRPr="00D33462">
        <w:rPr>
          <w:sz w:val="24"/>
          <w:szCs w:val="24"/>
        </w:rPr>
        <w:t>Dostawa wodomierzy – 828 szt. (dostawa realizowana będzie w 3 etapach)</w:t>
      </w:r>
    </w:p>
    <w:p w:rsidR="00A82956" w:rsidRPr="00D33462" w:rsidRDefault="004F4895">
      <w:pPr>
        <w:numPr>
          <w:ilvl w:val="2"/>
          <w:numId w:val="21"/>
        </w:numPr>
        <w:pBdr>
          <w:top w:val="nil"/>
          <w:left w:val="nil"/>
          <w:bottom w:val="nil"/>
          <w:right w:val="nil"/>
          <w:between w:val="nil"/>
        </w:pBdr>
        <w:tabs>
          <w:tab w:val="left" w:pos="1137"/>
        </w:tabs>
        <w:spacing w:line="276" w:lineRule="auto"/>
        <w:ind w:left="1701" w:right="136" w:hanging="567"/>
        <w:jc w:val="both"/>
        <w:rPr>
          <w:sz w:val="24"/>
          <w:szCs w:val="24"/>
        </w:rPr>
      </w:pPr>
      <w:r w:rsidRPr="00D33462">
        <w:rPr>
          <w:sz w:val="24"/>
          <w:szCs w:val="24"/>
        </w:rPr>
        <w:lastRenderedPageBreak/>
        <w:t>Dostawa modułów radiowych z funkcją rejestratora - 828 szt. (dostawa realizowana będzie w 3 etapach)</w:t>
      </w:r>
    </w:p>
    <w:p w:rsidR="00A82956" w:rsidRPr="00D33462" w:rsidRDefault="004F4895">
      <w:pPr>
        <w:numPr>
          <w:ilvl w:val="0"/>
          <w:numId w:val="17"/>
        </w:numPr>
        <w:pBdr>
          <w:top w:val="nil"/>
          <w:left w:val="nil"/>
          <w:bottom w:val="nil"/>
          <w:right w:val="nil"/>
          <w:between w:val="nil"/>
        </w:pBdr>
        <w:tabs>
          <w:tab w:val="left" w:pos="1137"/>
        </w:tabs>
        <w:spacing w:before="119" w:line="276" w:lineRule="auto"/>
        <w:ind w:left="567" w:right="137" w:hanging="567"/>
        <w:jc w:val="both"/>
        <w:rPr>
          <w:sz w:val="24"/>
          <w:szCs w:val="24"/>
        </w:rPr>
      </w:pPr>
      <w:r w:rsidRPr="00D33462">
        <w:rPr>
          <w:sz w:val="24"/>
          <w:szCs w:val="24"/>
        </w:rPr>
        <w:t xml:space="preserve">Szczegółowy opis przedmiotu zamówienia zawiera </w:t>
      </w:r>
      <w:r w:rsidRPr="00D33462">
        <w:rPr>
          <w:b/>
          <w:bCs/>
          <w:sz w:val="24"/>
          <w:szCs w:val="24"/>
        </w:rPr>
        <w:t>załącznik nr 1 do SWZ</w:t>
      </w:r>
      <w:r w:rsidRPr="00D33462">
        <w:rPr>
          <w:sz w:val="24"/>
          <w:szCs w:val="24"/>
        </w:rPr>
        <w:t>.</w:t>
      </w:r>
    </w:p>
    <w:p w:rsidR="00A82956" w:rsidRPr="00D33462" w:rsidRDefault="004F4895">
      <w:pPr>
        <w:numPr>
          <w:ilvl w:val="0"/>
          <w:numId w:val="17"/>
        </w:numPr>
        <w:pBdr>
          <w:top w:val="nil"/>
          <w:left w:val="nil"/>
          <w:bottom w:val="nil"/>
          <w:right w:val="nil"/>
          <w:between w:val="nil"/>
        </w:pBdr>
        <w:tabs>
          <w:tab w:val="left" w:pos="567"/>
        </w:tabs>
        <w:spacing w:before="164" w:line="276" w:lineRule="auto"/>
        <w:ind w:left="567" w:right="143" w:hanging="567"/>
        <w:jc w:val="both"/>
        <w:rPr>
          <w:sz w:val="24"/>
          <w:szCs w:val="24"/>
        </w:rPr>
      </w:pPr>
      <w:r w:rsidRPr="00D33462">
        <w:rPr>
          <w:sz w:val="24"/>
          <w:szCs w:val="24"/>
        </w:rPr>
        <w:t xml:space="preserve">Szczegółowe wymagania dotyczące wymogów oraz warunków realizacji przedmiotu zamówienia zawierają projektowane postanowienia umowy w sprawie zamówienia publicznego, które zostaną wprowadzone do treści tej umowy stanowiące </w:t>
      </w:r>
      <w:r w:rsidRPr="00D33462">
        <w:rPr>
          <w:b/>
          <w:bCs/>
          <w:sz w:val="24"/>
          <w:szCs w:val="24"/>
        </w:rPr>
        <w:t>załącznik nr 3 do SWZ</w:t>
      </w:r>
      <w:r w:rsidRPr="00D33462">
        <w:rPr>
          <w:sz w:val="24"/>
          <w:szCs w:val="24"/>
        </w:rPr>
        <w:t>.</w:t>
      </w:r>
    </w:p>
    <w:p w:rsidR="00A82956" w:rsidRPr="00D33462" w:rsidRDefault="004F4895">
      <w:pPr>
        <w:numPr>
          <w:ilvl w:val="0"/>
          <w:numId w:val="17"/>
        </w:numPr>
        <w:pBdr>
          <w:top w:val="nil"/>
          <w:left w:val="nil"/>
          <w:bottom w:val="nil"/>
          <w:right w:val="nil"/>
          <w:between w:val="nil"/>
        </w:pBdr>
        <w:tabs>
          <w:tab w:val="left" w:pos="567"/>
        </w:tabs>
        <w:spacing w:before="119"/>
        <w:ind w:left="567" w:hanging="567"/>
        <w:jc w:val="both"/>
        <w:rPr>
          <w:sz w:val="24"/>
          <w:szCs w:val="24"/>
        </w:rPr>
      </w:pPr>
      <w:r w:rsidRPr="00D33462">
        <w:rPr>
          <w:sz w:val="24"/>
          <w:szCs w:val="24"/>
        </w:rPr>
        <w:t>Zamawiający nie dopuszcza możliwości składania oferty częściowej.</w:t>
      </w:r>
    </w:p>
    <w:p w:rsidR="00A82956" w:rsidRPr="00D33462" w:rsidRDefault="004F4895">
      <w:pPr>
        <w:tabs>
          <w:tab w:val="left" w:pos="567"/>
          <w:tab w:val="left" w:pos="1418"/>
        </w:tabs>
        <w:spacing w:before="90" w:line="276" w:lineRule="auto"/>
        <w:ind w:left="567"/>
        <w:jc w:val="both"/>
        <w:rPr>
          <w:sz w:val="24"/>
          <w:szCs w:val="24"/>
        </w:rPr>
      </w:pPr>
      <w:r w:rsidRPr="00D33462">
        <w:rPr>
          <w:sz w:val="24"/>
          <w:szCs w:val="24"/>
        </w:rPr>
        <w:t>Przedmiot zamówienia z powodu jednolitego zakresu wykonywanej dostawy nie stanowi racjonalnych podstaw do podziału na części.</w:t>
      </w:r>
    </w:p>
    <w:p w:rsidR="00A82956" w:rsidRPr="00D33462" w:rsidRDefault="004F4895">
      <w:pPr>
        <w:numPr>
          <w:ilvl w:val="0"/>
          <w:numId w:val="17"/>
        </w:numPr>
        <w:pBdr>
          <w:top w:val="nil"/>
          <w:left w:val="nil"/>
          <w:bottom w:val="nil"/>
          <w:right w:val="nil"/>
          <w:between w:val="nil"/>
        </w:pBdr>
        <w:tabs>
          <w:tab w:val="left" w:pos="567"/>
        </w:tabs>
        <w:spacing w:before="165"/>
        <w:ind w:left="567" w:hanging="567"/>
        <w:jc w:val="both"/>
        <w:rPr>
          <w:sz w:val="24"/>
          <w:szCs w:val="24"/>
        </w:rPr>
      </w:pPr>
      <w:r w:rsidRPr="00D33462">
        <w:rPr>
          <w:sz w:val="24"/>
          <w:szCs w:val="24"/>
        </w:rPr>
        <w:t>Zamawiający nie dopuszcza możliwości składania oferty wariantowej.</w:t>
      </w:r>
    </w:p>
    <w:p w:rsidR="00A82956" w:rsidRPr="00D33462" w:rsidRDefault="004F4895">
      <w:pPr>
        <w:numPr>
          <w:ilvl w:val="0"/>
          <w:numId w:val="17"/>
        </w:numPr>
        <w:pBdr>
          <w:top w:val="nil"/>
          <w:left w:val="nil"/>
          <w:bottom w:val="nil"/>
          <w:right w:val="nil"/>
          <w:between w:val="nil"/>
        </w:pBdr>
        <w:tabs>
          <w:tab w:val="left" w:pos="567"/>
        </w:tabs>
        <w:spacing w:before="44"/>
        <w:ind w:left="567" w:hanging="567"/>
      </w:pPr>
      <w:r w:rsidRPr="00D33462">
        <w:rPr>
          <w:sz w:val="24"/>
          <w:szCs w:val="24"/>
        </w:rPr>
        <w:t xml:space="preserve">Zamawiający przewiduje udzielenia zamówień, o których mowa w art. 214 </w:t>
      </w:r>
      <w:r w:rsidRPr="00D33462">
        <w:t>ust. 1 pkt 8 ustawy Pzp.</w:t>
      </w:r>
    </w:p>
    <w:p w:rsidR="00A82956" w:rsidRPr="00D33462" w:rsidRDefault="004F4895">
      <w:pPr>
        <w:pStyle w:val="Nagwek1"/>
        <w:numPr>
          <w:ilvl w:val="0"/>
          <w:numId w:val="17"/>
        </w:numPr>
        <w:tabs>
          <w:tab w:val="left" w:pos="567"/>
        </w:tabs>
        <w:spacing w:before="164"/>
        <w:ind w:left="1137" w:right="0" w:hanging="1137"/>
        <w:jc w:val="both"/>
      </w:pPr>
      <w:r w:rsidRPr="00D33462">
        <w:t>Podwykonawstwo.</w:t>
      </w:r>
    </w:p>
    <w:p w:rsidR="00A82956" w:rsidRPr="00D33462" w:rsidRDefault="004F4895">
      <w:pPr>
        <w:pBdr>
          <w:top w:val="nil"/>
          <w:left w:val="nil"/>
          <w:bottom w:val="nil"/>
          <w:right w:val="nil"/>
          <w:between w:val="nil"/>
        </w:pBdr>
        <w:spacing w:before="162" w:line="276" w:lineRule="auto"/>
        <w:ind w:left="567"/>
        <w:jc w:val="both"/>
        <w:rPr>
          <w:sz w:val="24"/>
          <w:szCs w:val="24"/>
        </w:rPr>
      </w:pPr>
      <w:r w:rsidRPr="00D33462">
        <w:rPr>
          <w:sz w:val="24"/>
          <w:szCs w:val="24"/>
        </w:rPr>
        <w:t>Zamawiający nie zastrzega obowiązku osobistego wykonania przez wykonawcę kluczowych części zamówienia.</w:t>
      </w:r>
    </w:p>
    <w:p w:rsidR="00A82956" w:rsidRPr="00D33462" w:rsidRDefault="004F4895">
      <w:pPr>
        <w:pBdr>
          <w:top w:val="nil"/>
          <w:left w:val="nil"/>
          <w:bottom w:val="nil"/>
          <w:right w:val="nil"/>
          <w:between w:val="nil"/>
        </w:pBdr>
        <w:spacing w:before="121"/>
        <w:ind w:left="567"/>
        <w:jc w:val="both"/>
        <w:rPr>
          <w:sz w:val="24"/>
          <w:szCs w:val="24"/>
        </w:rPr>
      </w:pPr>
      <w:r w:rsidRPr="00D33462">
        <w:rPr>
          <w:sz w:val="24"/>
          <w:szCs w:val="24"/>
        </w:rPr>
        <w:t>Wykonawca może powierzyć wykonanie części zamówienia podwykonawcy.</w:t>
      </w:r>
    </w:p>
    <w:p w:rsidR="00A82956" w:rsidRPr="00D33462" w:rsidRDefault="00A82956">
      <w:pPr>
        <w:pBdr>
          <w:top w:val="nil"/>
          <w:left w:val="nil"/>
          <w:bottom w:val="nil"/>
          <w:right w:val="nil"/>
          <w:between w:val="nil"/>
        </w:pBdr>
        <w:spacing w:before="121"/>
        <w:ind w:left="1138"/>
        <w:rPr>
          <w:sz w:val="24"/>
          <w:szCs w:val="24"/>
        </w:rPr>
      </w:pPr>
    </w:p>
    <w:p w:rsidR="00A82956" w:rsidRPr="00D33462" w:rsidRDefault="004F4895">
      <w:pPr>
        <w:numPr>
          <w:ilvl w:val="0"/>
          <w:numId w:val="23"/>
        </w:numPr>
        <w:pBdr>
          <w:top w:val="nil"/>
          <w:left w:val="nil"/>
          <w:bottom w:val="nil"/>
          <w:right w:val="nil"/>
          <w:between w:val="nil"/>
        </w:pBdr>
        <w:spacing w:before="121"/>
        <w:ind w:left="567" w:hanging="567"/>
        <w:jc w:val="both"/>
        <w:rPr>
          <w:b/>
          <w:bCs/>
          <w:sz w:val="24"/>
          <w:szCs w:val="24"/>
        </w:rPr>
      </w:pPr>
      <w:r w:rsidRPr="00D33462">
        <w:rPr>
          <w:b/>
          <w:bCs/>
          <w:sz w:val="24"/>
          <w:szCs w:val="24"/>
        </w:rPr>
        <w:t>Gwarancja i rękojmia za wady.</w:t>
      </w:r>
    </w:p>
    <w:p w:rsidR="00A82956" w:rsidRPr="00D33462" w:rsidRDefault="004F4895">
      <w:pPr>
        <w:pBdr>
          <w:top w:val="nil"/>
          <w:left w:val="nil"/>
          <w:bottom w:val="nil"/>
          <w:right w:val="nil"/>
          <w:between w:val="nil"/>
        </w:pBdr>
        <w:spacing w:before="121"/>
        <w:ind w:left="567"/>
        <w:jc w:val="both"/>
        <w:rPr>
          <w:sz w:val="24"/>
          <w:szCs w:val="24"/>
        </w:rPr>
      </w:pPr>
      <w:r w:rsidRPr="00D33462">
        <w:rPr>
          <w:sz w:val="24"/>
          <w:szCs w:val="24"/>
        </w:rPr>
        <w:t>Okres rękojmi jest tożsamy z okresem gwarancji. Wymagany minimalny okres gwarancji i rękojmi za wady na przedmiot zamówienia wynosi 24 miesiące.  Termin gwarancji jakości i rękojmi za wady rozpoczyna bieg z dniem odbioru końcowego przedmiotu zamówienia. Okres gwarancji i rękojmi jest jednym z kryteriów oceny ofert.</w:t>
      </w:r>
    </w:p>
    <w:p w:rsidR="00A82956" w:rsidRPr="00D33462" w:rsidRDefault="004F4895">
      <w:pPr>
        <w:pBdr>
          <w:top w:val="nil"/>
          <w:left w:val="nil"/>
          <w:bottom w:val="nil"/>
          <w:right w:val="nil"/>
          <w:between w:val="nil"/>
        </w:pBdr>
        <w:spacing w:before="121"/>
        <w:ind w:left="567"/>
        <w:jc w:val="both"/>
        <w:rPr>
          <w:sz w:val="24"/>
          <w:szCs w:val="24"/>
        </w:rPr>
      </w:pPr>
      <w:r w:rsidRPr="00D33462">
        <w:rPr>
          <w:sz w:val="24"/>
          <w:szCs w:val="24"/>
        </w:rPr>
        <w:t xml:space="preserve">Warunki gwarancji jakości i rękojmi za wady zawierają projektowane postanowienia umowy w sprawie zamówienia publicznego, które zostaną wprowadzone do treści tej umowy stanowiące </w:t>
      </w:r>
      <w:r w:rsidRPr="00D33462">
        <w:rPr>
          <w:b/>
          <w:bCs/>
          <w:sz w:val="24"/>
          <w:szCs w:val="24"/>
        </w:rPr>
        <w:t>załącznik nr 3 do SWZ.</w:t>
      </w:r>
    </w:p>
    <w:p w:rsidR="00A82956" w:rsidRPr="00D33462" w:rsidRDefault="004F4895">
      <w:pPr>
        <w:pBdr>
          <w:top w:val="nil"/>
          <w:left w:val="nil"/>
          <w:bottom w:val="nil"/>
          <w:right w:val="nil"/>
          <w:between w:val="nil"/>
        </w:pBdr>
        <w:spacing w:before="18"/>
        <w:rPr>
          <w:sz w:val="20"/>
          <w:szCs w:val="20"/>
        </w:rPr>
      </w:pPr>
      <w:r w:rsidRPr="00D33462">
        <w:rPr>
          <w:noProof/>
          <w:lang w:val="pl-PL"/>
        </w:rPr>
        <mc:AlternateContent>
          <mc:Choice Requires="wps">
            <w:drawing>
              <wp:anchor distT="0" distB="0" distL="0" distR="0" simplePos="0" relativeHeight="251662336" behindDoc="0" locked="0" layoutInCell="1" hidden="0" allowOverlap="1">
                <wp:simplePos x="0" y="0"/>
                <wp:positionH relativeFrom="column">
                  <wp:posOffset>-165415</wp:posOffset>
                </wp:positionH>
                <wp:positionV relativeFrom="paragraph">
                  <wp:posOffset>178640</wp:posOffset>
                </wp:positionV>
                <wp:extent cx="6003290" cy="408940"/>
                <wp:effectExtent l="0" t="0" r="0" b="0"/>
                <wp:wrapTopAndBottom distT="0" distB="0"/>
                <wp:docPr id="61" name="Prostokąt 61"/>
                <wp:cNvGraphicFramePr/>
                <a:graphic xmlns:a="http://schemas.openxmlformats.org/drawingml/2006/main">
                  <a:graphicData uri="http://schemas.microsoft.com/office/word/2010/wordprocessingShape">
                    <wps:wsp>
                      <wps:cNvSpPr/>
                      <wps:spPr>
                        <a:xfrm>
                          <a:off x="2349118" y="3580293"/>
                          <a:ext cx="5993765" cy="399415"/>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6</w:t>
                            </w:r>
                          </w:p>
                          <w:p w:rsidR="005F46A2" w:rsidRDefault="005F46A2">
                            <w:pPr>
                              <w:ind w:left="44" w:right="45" w:firstLine="44"/>
                              <w:jc w:val="center"/>
                              <w:textDirection w:val="btLr"/>
                            </w:pPr>
                            <w:r>
                              <w:rPr>
                                <w:b/>
                                <w:color w:val="000000"/>
                                <w:sz w:val="24"/>
                              </w:rPr>
                              <w:t>Termin wykonania zamówienia.</w:t>
                            </w:r>
                          </w:p>
                        </w:txbxContent>
                      </wps:txbx>
                      <wps:bodyPr spcFirstLastPara="1" wrap="square" lIns="0" tIns="0" rIns="0" bIns="0" anchor="t" anchorCtr="0">
                        <a:noAutofit/>
                      </wps:bodyPr>
                    </wps:wsp>
                  </a:graphicData>
                </a:graphic>
              </wp:anchor>
            </w:drawing>
          </mc:Choice>
          <mc:Fallback>
            <w:pict>
              <v:rect id="Prostokąt 61" o:spid="_x0000_s1033" style="position:absolute;margin-left:-13pt;margin-top:14.05pt;width:472.7pt;height:32.2pt;z-index:25166233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6</w:t>
                      </w:r>
                    </w:p>
                    <w:p w:rsidR="005F46A2" w:rsidRDefault="005F46A2">
                      <w:pPr>
                        <w:ind w:left="44" w:right="45" w:firstLine="44"/>
                        <w:jc w:val="center"/>
                        <w:textDirection w:val="btLr"/>
                      </w:pPr>
                      <w:r>
                        <w:rPr>
                          <w:b/>
                          <w:color w:val="000000"/>
                          <w:sz w:val="24"/>
                        </w:rPr>
                        <w:t>Termin wykonania zamówienia.</w:t>
                      </w:r>
                    </w:p>
                  </w:txbxContent>
                </v:textbox>
                <w10:wrap type="topAndBottom"/>
              </v:rect>
            </w:pict>
          </mc:Fallback>
        </mc:AlternateContent>
      </w:r>
    </w:p>
    <w:p w:rsidR="00A82956" w:rsidRPr="00D33462" w:rsidRDefault="004F4895">
      <w:pPr>
        <w:numPr>
          <w:ilvl w:val="0"/>
          <w:numId w:val="16"/>
        </w:numPr>
        <w:pBdr>
          <w:top w:val="nil"/>
          <w:left w:val="nil"/>
          <w:bottom w:val="nil"/>
          <w:right w:val="nil"/>
          <w:between w:val="nil"/>
        </w:pBdr>
        <w:tabs>
          <w:tab w:val="left" w:pos="567"/>
        </w:tabs>
        <w:spacing w:before="125"/>
        <w:ind w:left="567" w:hanging="567"/>
        <w:jc w:val="both"/>
        <w:rPr>
          <w:b/>
          <w:bCs/>
          <w:sz w:val="24"/>
          <w:szCs w:val="24"/>
        </w:rPr>
      </w:pPr>
      <w:r w:rsidRPr="00D33462">
        <w:rPr>
          <w:sz w:val="24"/>
          <w:szCs w:val="24"/>
        </w:rPr>
        <w:t xml:space="preserve">Termin wykonania przedmiotu zamówienia: </w:t>
      </w:r>
      <w:r w:rsidRPr="00D33462">
        <w:rPr>
          <w:b/>
          <w:bCs/>
          <w:sz w:val="24"/>
          <w:szCs w:val="24"/>
        </w:rPr>
        <w:t>do 150 dni od dnia zawarcia umowy.</w:t>
      </w:r>
    </w:p>
    <w:p w:rsidR="00A82956" w:rsidRPr="00D33462" w:rsidRDefault="004F4895">
      <w:pPr>
        <w:pStyle w:val="Nagwek1"/>
        <w:spacing w:before="44"/>
        <w:ind w:left="567" w:right="0"/>
        <w:jc w:val="left"/>
        <w:rPr>
          <w:b w:val="0"/>
          <w:bCs w:val="0"/>
        </w:rPr>
      </w:pPr>
      <w:r w:rsidRPr="00D33462">
        <w:rPr>
          <w:b w:val="0"/>
          <w:bCs w:val="0"/>
        </w:rPr>
        <w:t>Przedmiot zamówienia będzie realizowany w 3 etapach, w tym:</w:t>
      </w:r>
    </w:p>
    <w:p w:rsidR="00A82956" w:rsidRPr="00D33462" w:rsidRDefault="004F4895">
      <w:pPr>
        <w:pStyle w:val="Nagwek1"/>
        <w:spacing w:before="44"/>
        <w:ind w:left="567" w:right="0"/>
        <w:jc w:val="left"/>
        <w:rPr>
          <w:b w:val="0"/>
          <w:bCs w:val="0"/>
        </w:rPr>
      </w:pPr>
      <w:r w:rsidRPr="00D33462">
        <w:rPr>
          <w:b w:val="0"/>
          <w:bCs w:val="0"/>
        </w:rPr>
        <w:t>I Etap – w terminie do 30 dni od dnia zawarcia umowy,</w:t>
      </w:r>
    </w:p>
    <w:p w:rsidR="00A82956" w:rsidRPr="00D33462" w:rsidRDefault="004F4895">
      <w:pPr>
        <w:pStyle w:val="Nagwek1"/>
        <w:spacing w:before="44"/>
        <w:ind w:left="567" w:right="0"/>
        <w:jc w:val="left"/>
        <w:rPr>
          <w:b w:val="0"/>
          <w:bCs w:val="0"/>
        </w:rPr>
      </w:pPr>
      <w:r w:rsidRPr="00D33462">
        <w:rPr>
          <w:b w:val="0"/>
          <w:bCs w:val="0"/>
        </w:rPr>
        <w:t>II Etap – w terminie do 90 dni od dnia zawarcia umowy,</w:t>
      </w:r>
    </w:p>
    <w:p w:rsidR="00A82956" w:rsidRPr="00D33462" w:rsidRDefault="004F4895">
      <w:pPr>
        <w:pStyle w:val="Nagwek1"/>
        <w:spacing w:before="44"/>
        <w:ind w:left="567" w:right="0"/>
        <w:jc w:val="both"/>
        <w:rPr>
          <w:b w:val="0"/>
          <w:bCs w:val="0"/>
        </w:rPr>
      </w:pPr>
      <w:r w:rsidRPr="00D33462">
        <w:rPr>
          <w:b w:val="0"/>
          <w:bCs w:val="0"/>
        </w:rPr>
        <w:t>III Etap – w terminie do 150 dni od dnia zawarcia umowy.</w:t>
      </w:r>
    </w:p>
    <w:p w:rsidR="00A82956" w:rsidRPr="00D33462" w:rsidRDefault="004F4895">
      <w:pPr>
        <w:pBdr>
          <w:top w:val="nil"/>
          <w:left w:val="nil"/>
          <w:bottom w:val="nil"/>
          <w:right w:val="nil"/>
          <w:between w:val="nil"/>
        </w:pBdr>
        <w:tabs>
          <w:tab w:val="left" w:pos="7380"/>
        </w:tabs>
        <w:spacing w:before="16"/>
        <w:rPr>
          <w:sz w:val="20"/>
          <w:szCs w:val="20"/>
        </w:rPr>
      </w:pPr>
      <w:r w:rsidRPr="00D33462">
        <w:rPr>
          <w:sz w:val="20"/>
          <w:szCs w:val="20"/>
        </w:rPr>
        <w:tab/>
      </w:r>
      <w:r w:rsidRPr="00D33462">
        <w:rPr>
          <w:noProof/>
          <w:lang w:val="pl-PL"/>
        </w:rPr>
        <mc:AlternateContent>
          <mc:Choice Requires="wps">
            <w:drawing>
              <wp:anchor distT="0" distB="0" distL="0" distR="0" simplePos="0" relativeHeight="251663360" behindDoc="0" locked="0" layoutInCell="1" hidden="0" allowOverlap="1">
                <wp:simplePos x="0" y="0"/>
                <wp:positionH relativeFrom="column">
                  <wp:posOffset>-165415</wp:posOffset>
                </wp:positionH>
                <wp:positionV relativeFrom="paragraph">
                  <wp:posOffset>177536</wp:posOffset>
                </wp:positionV>
                <wp:extent cx="6003290" cy="593725"/>
                <wp:effectExtent l="0" t="0" r="0" b="0"/>
                <wp:wrapTopAndBottom distT="0" distB="0"/>
                <wp:docPr id="41" name="Prostokąt 41"/>
                <wp:cNvGraphicFramePr/>
                <a:graphic xmlns:a="http://schemas.openxmlformats.org/drawingml/2006/main">
                  <a:graphicData uri="http://schemas.microsoft.com/office/word/2010/wordprocessingShape">
                    <wps:wsp>
                      <wps:cNvSpPr/>
                      <wps:spPr>
                        <a:xfrm>
                          <a:off x="2349118" y="3487900"/>
                          <a:ext cx="5993765" cy="58420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7</w:t>
                            </w:r>
                          </w:p>
                          <w:p w:rsidR="005F46A2" w:rsidRDefault="005F46A2">
                            <w:pPr>
                              <w:ind w:left="45" w:right="45" w:firstLine="45"/>
                              <w:jc w:val="center"/>
                              <w:textDirection w:val="btLr"/>
                            </w:pPr>
                            <w:r>
                              <w:rPr>
                                <w:b/>
                                <w:color w:val="000000"/>
                                <w:sz w:val="24"/>
                              </w:rPr>
                              <w:t>Podstawy wykluczenia z postępowania o udzielenie zamówienia</w:t>
                            </w:r>
                          </w:p>
                          <w:p w:rsidR="005F46A2" w:rsidRDefault="005F46A2">
                            <w:pPr>
                              <w:spacing w:before="1"/>
                              <w:ind w:left="44" w:right="45" w:firstLine="44"/>
                              <w:jc w:val="center"/>
                              <w:textDirection w:val="btLr"/>
                            </w:pPr>
                            <w:r>
                              <w:rPr>
                                <w:b/>
                                <w:color w:val="000000"/>
                                <w:sz w:val="24"/>
                              </w:rPr>
                              <w:t>publicznego.</w:t>
                            </w:r>
                          </w:p>
                        </w:txbxContent>
                      </wps:txbx>
                      <wps:bodyPr spcFirstLastPara="1" wrap="square" lIns="0" tIns="0" rIns="0" bIns="0" anchor="t" anchorCtr="0">
                        <a:noAutofit/>
                      </wps:bodyPr>
                    </wps:wsp>
                  </a:graphicData>
                </a:graphic>
              </wp:anchor>
            </w:drawing>
          </mc:Choice>
          <mc:Fallback>
            <w:pict>
              <v:rect id="Prostokąt 41" o:spid="_x0000_s1034" style="position:absolute;margin-left:-13pt;margin-top:14pt;width:472.7pt;height:46.75pt;z-index:25166336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7</w:t>
                      </w:r>
                    </w:p>
                    <w:p w:rsidR="005F46A2" w:rsidRDefault="005F46A2">
                      <w:pPr>
                        <w:ind w:left="45" w:right="45" w:firstLine="45"/>
                        <w:jc w:val="center"/>
                        <w:textDirection w:val="btLr"/>
                      </w:pPr>
                      <w:r>
                        <w:rPr>
                          <w:b/>
                          <w:color w:val="000000"/>
                          <w:sz w:val="24"/>
                        </w:rPr>
                        <w:t>Podstawy wykluczenia z postępowania o udzielenie zamówienia</w:t>
                      </w:r>
                    </w:p>
                    <w:p w:rsidR="005F46A2" w:rsidRDefault="005F46A2">
                      <w:pPr>
                        <w:spacing w:before="1"/>
                        <w:ind w:left="44" w:right="45" w:firstLine="44"/>
                        <w:jc w:val="center"/>
                        <w:textDirection w:val="btLr"/>
                      </w:pPr>
                      <w:r>
                        <w:rPr>
                          <w:b/>
                          <w:color w:val="000000"/>
                          <w:sz w:val="24"/>
                        </w:rPr>
                        <w:t>publicznego.</w:t>
                      </w:r>
                    </w:p>
                  </w:txbxContent>
                </v:textbox>
                <w10:wrap type="topAndBottom"/>
              </v:rect>
            </w:pict>
          </mc:Fallback>
        </mc:AlternateContent>
      </w:r>
    </w:p>
    <w:p w:rsidR="00A82956" w:rsidRPr="00D33462" w:rsidRDefault="004F4895">
      <w:pPr>
        <w:numPr>
          <w:ilvl w:val="0"/>
          <w:numId w:val="15"/>
        </w:numPr>
        <w:pBdr>
          <w:top w:val="nil"/>
          <w:left w:val="nil"/>
          <w:bottom w:val="nil"/>
          <w:right w:val="nil"/>
          <w:between w:val="nil"/>
        </w:pBdr>
        <w:tabs>
          <w:tab w:val="left" w:pos="1137"/>
        </w:tabs>
        <w:spacing w:before="44"/>
        <w:ind w:left="426" w:hanging="426"/>
        <w:jc w:val="both"/>
      </w:pPr>
      <w:r w:rsidRPr="00D33462">
        <w:rPr>
          <w:sz w:val="24"/>
          <w:szCs w:val="24"/>
        </w:rPr>
        <w:lastRenderedPageBreak/>
        <w:t xml:space="preserve">O udzielenie zamówienia może ubiegać się wykonawca, który nie podlega </w:t>
      </w:r>
      <w:r w:rsidRPr="00D33462">
        <w:t>wykluczeniu z postępowania na podstawie:</w:t>
      </w:r>
    </w:p>
    <w:p w:rsidR="00A82956" w:rsidRPr="00D33462" w:rsidRDefault="004F4895">
      <w:pPr>
        <w:numPr>
          <w:ilvl w:val="1"/>
          <w:numId w:val="15"/>
        </w:numPr>
        <w:pBdr>
          <w:top w:val="nil"/>
          <w:left w:val="nil"/>
          <w:bottom w:val="nil"/>
          <w:right w:val="nil"/>
          <w:between w:val="nil"/>
        </w:pBdr>
        <w:tabs>
          <w:tab w:val="left" w:pos="1417"/>
          <w:tab w:val="left" w:pos="1419"/>
        </w:tabs>
        <w:spacing w:before="45" w:line="276" w:lineRule="auto"/>
        <w:ind w:right="143" w:hanging="280"/>
        <w:jc w:val="both"/>
        <w:rPr>
          <w:sz w:val="24"/>
          <w:szCs w:val="24"/>
        </w:rPr>
      </w:pPr>
      <w:r w:rsidRPr="00D33462">
        <w:rPr>
          <w:sz w:val="24"/>
          <w:szCs w:val="24"/>
        </w:rPr>
        <w:t>art. 7 ust. 1 ustawy z dnia 13 kwietnia 2022 r. o szczególnych rozwiązaniach w zakresie przeciwdziałania wspierania agresji na Ukrainę oraz służących ochronie bezpieczeństwa narodowego (Dz. U. z 2024 poz. 507 oraz z 2025 r. poz. 172),</w:t>
      </w:r>
    </w:p>
    <w:p w:rsidR="00A82956" w:rsidRPr="00D33462" w:rsidRDefault="004F4895">
      <w:pPr>
        <w:numPr>
          <w:ilvl w:val="1"/>
          <w:numId w:val="15"/>
        </w:numPr>
        <w:pBdr>
          <w:top w:val="nil"/>
          <w:left w:val="nil"/>
          <w:bottom w:val="nil"/>
          <w:right w:val="nil"/>
          <w:between w:val="nil"/>
        </w:pBdr>
        <w:tabs>
          <w:tab w:val="left" w:pos="1417"/>
        </w:tabs>
        <w:spacing w:line="289" w:lineRule="auto"/>
        <w:ind w:left="1417" w:hanging="279"/>
        <w:jc w:val="both"/>
        <w:rPr>
          <w:sz w:val="24"/>
          <w:szCs w:val="24"/>
        </w:rPr>
      </w:pPr>
      <w:r w:rsidRPr="00D33462">
        <w:rPr>
          <w:sz w:val="24"/>
          <w:szCs w:val="24"/>
        </w:rPr>
        <w:t>art. 108 ust. 1 ustawy Pzp,</w:t>
      </w:r>
    </w:p>
    <w:p w:rsidR="00A82956" w:rsidRPr="00D33462" w:rsidRDefault="004F4895">
      <w:pPr>
        <w:numPr>
          <w:ilvl w:val="1"/>
          <w:numId w:val="15"/>
        </w:numPr>
        <w:pBdr>
          <w:top w:val="nil"/>
          <w:left w:val="nil"/>
          <w:bottom w:val="nil"/>
          <w:right w:val="nil"/>
          <w:between w:val="nil"/>
        </w:pBdr>
        <w:tabs>
          <w:tab w:val="left" w:pos="1417"/>
        </w:tabs>
        <w:spacing w:before="44"/>
        <w:ind w:left="1417" w:hanging="279"/>
        <w:jc w:val="both"/>
        <w:rPr>
          <w:sz w:val="24"/>
          <w:szCs w:val="24"/>
        </w:rPr>
      </w:pPr>
      <w:r w:rsidRPr="00D33462">
        <w:rPr>
          <w:sz w:val="24"/>
          <w:szCs w:val="24"/>
        </w:rPr>
        <w:t>art. 109 ust. 1 pkt 4, 5, 7 ustawy Pzp.</w:t>
      </w:r>
    </w:p>
    <w:p w:rsidR="00A82956" w:rsidRPr="00D33462" w:rsidRDefault="004F4895">
      <w:pPr>
        <w:numPr>
          <w:ilvl w:val="0"/>
          <w:numId w:val="15"/>
        </w:numPr>
        <w:pBdr>
          <w:top w:val="nil"/>
          <w:left w:val="nil"/>
          <w:bottom w:val="nil"/>
          <w:right w:val="nil"/>
          <w:between w:val="nil"/>
        </w:pBdr>
        <w:tabs>
          <w:tab w:val="left" w:pos="567"/>
        </w:tabs>
        <w:spacing w:line="276" w:lineRule="auto"/>
        <w:ind w:left="426" w:right="138" w:hanging="426"/>
        <w:jc w:val="both"/>
      </w:pPr>
      <w:r w:rsidRPr="00D33462">
        <w:rPr>
          <w:sz w:val="24"/>
          <w:szCs w:val="24"/>
        </w:rPr>
        <w:t xml:space="preserve">Na podstawie art. 7 ust. 1 ustawy z dnia 13 kwietnia 2022 r. o szczególnych rozwiązaniach w zakresie przeciwdziałania wspierania agresji na Ukrainę oraz </w:t>
      </w:r>
      <w:r w:rsidRPr="00D33462">
        <w:t>służących ochronie bezpieczeństwa narodowego (Dz. U. z 2024 poz. 507 oraz z 2025 poz. 172) zwanej dalej „ustawą” z postępowania o udzielenie zamówienia publicznego wyklucza się:</w:t>
      </w:r>
    </w:p>
    <w:p w:rsidR="00A82956" w:rsidRPr="00D33462" w:rsidRDefault="004F4895">
      <w:pPr>
        <w:numPr>
          <w:ilvl w:val="0"/>
          <w:numId w:val="14"/>
        </w:numPr>
        <w:pBdr>
          <w:top w:val="nil"/>
          <w:left w:val="nil"/>
          <w:bottom w:val="nil"/>
          <w:right w:val="nil"/>
          <w:between w:val="nil"/>
        </w:pBdr>
        <w:tabs>
          <w:tab w:val="left" w:pos="993"/>
        </w:tabs>
        <w:spacing w:line="276" w:lineRule="auto"/>
        <w:ind w:left="993" w:right="140" w:hanging="567"/>
        <w:jc w:val="both"/>
        <w:rPr>
          <w:sz w:val="24"/>
          <w:szCs w:val="24"/>
        </w:rPr>
      </w:pPr>
      <w:r w:rsidRPr="00D33462">
        <w:rPr>
          <w:sz w:val="24"/>
          <w:szCs w:val="24"/>
        </w:rPr>
        <w:t>wykonawcę wymienionego w wykazach określonych w rozporządzeniu Rady (WE) nr 765/2006 z dnia 18 maja 2006 r. dotyczącego środków ograniczających w związku z sytuacją na Białorusi i udziałem Białorusi w agresji Rosji wobec Ukrainy zwanym dalej „rozporządzeniem 765/2006” i rozporządzeniu Rady (UE) nr 269/2014 z dnia 17 marca 2014 r. w sprawie środków ograniczających w odniesieniu do działań podważających integralność terytorialną, suwerenność i niezależność Ukrainy lub im zagrażających zwanym dalej „rozporządzeniem 269/2014”, albo wpisanego na listę na podstawie decyzji w sprawie wpisu na listę rozstrzygającej o zastosowaniu środka, o którym mowa w art. 1 pkt 3 ustawy;</w:t>
      </w:r>
    </w:p>
    <w:p w:rsidR="00A82956" w:rsidRPr="00D33462" w:rsidRDefault="004F4895">
      <w:pPr>
        <w:numPr>
          <w:ilvl w:val="0"/>
          <w:numId w:val="14"/>
        </w:numPr>
        <w:pBdr>
          <w:top w:val="nil"/>
          <w:left w:val="nil"/>
          <w:bottom w:val="nil"/>
          <w:right w:val="nil"/>
          <w:between w:val="nil"/>
        </w:pBdr>
        <w:tabs>
          <w:tab w:val="left" w:pos="993"/>
        </w:tabs>
        <w:spacing w:line="276" w:lineRule="auto"/>
        <w:ind w:left="993" w:right="138" w:hanging="567"/>
        <w:jc w:val="both"/>
        <w:rPr>
          <w:sz w:val="24"/>
          <w:szCs w:val="24"/>
        </w:rPr>
      </w:pPr>
      <w:r w:rsidRPr="00D33462">
        <w:rPr>
          <w:sz w:val="24"/>
          <w:szCs w:val="24"/>
        </w:rPr>
        <w:t>wykonawcę, którego beneficjentem rzeczywistym w rozumieniu ustawy z dnia 1 marca 2018 r. o przeciwdziałaniu praniu pieniędzy oraz finansowaniu terroryzmu (Dz. U. z 2023 r. poz. 1124, 1285, 1723 i 1843)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A82956" w:rsidRPr="00D33462" w:rsidRDefault="004F4895">
      <w:pPr>
        <w:numPr>
          <w:ilvl w:val="0"/>
          <w:numId w:val="14"/>
        </w:numPr>
        <w:pBdr>
          <w:top w:val="nil"/>
          <w:left w:val="nil"/>
          <w:bottom w:val="nil"/>
          <w:right w:val="nil"/>
          <w:between w:val="nil"/>
        </w:pBdr>
        <w:tabs>
          <w:tab w:val="left" w:pos="993"/>
        </w:tabs>
        <w:spacing w:before="1" w:line="276" w:lineRule="auto"/>
        <w:ind w:left="993" w:right="141" w:hanging="567"/>
        <w:jc w:val="both"/>
        <w:rPr>
          <w:sz w:val="24"/>
          <w:szCs w:val="24"/>
        </w:rPr>
      </w:pPr>
      <w:r w:rsidRPr="00D33462">
        <w:rPr>
          <w:sz w:val="24"/>
          <w:szCs w:val="24"/>
        </w:rPr>
        <w:t>wykonawcę, którego jednostką dominującą w rozumieniu art. 3 ust. 1 pkt 37 ustawy z dnia 29 września 1994 r. o rachunkowości (Dz. U. z 2023 r. poz. 120, 295  i  1598),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A82956" w:rsidRPr="00D33462" w:rsidRDefault="004F4895">
      <w:pPr>
        <w:pBdr>
          <w:top w:val="nil"/>
          <w:left w:val="nil"/>
          <w:bottom w:val="nil"/>
          <w:right w:val="nil"/>
          <w:between w:val="nil"/>
        </w:pBdr>
        <w:tabs>
          <w:tab w:val="left" w:pos="993"/>
        </w:tabs>
        <w:spacing w:line="289" w:lineRule="auto"/>
        <w:ind w:left="993" w:right="145"/>
        <w:jc w:val="both"/>
        <w:rPr>
          <w:sz w:val="24"/>
          <w:szCs w:val="24"/>
        </w:rPr>
      </w:pPr>
      <w:r w:rsidRPr="00D33462">
        <w:rPr>
          <w:sz w:val="24"/>
          <w:szCs w:val="24"/>
        </w:rPr>
        <w:t>Wykluczenie następuje na okres trwania okoliczności określonych w</w:t>
      </w:r>
      <w:r w:rsidR="00075D76" w:rsidRPr="00D33462">
        <w:rPr>
          <w:sz w:val="24"/>
          <w:szCs w:val="24"/>
        </w:rPr>
        <w:t xml:space="preserve"> </w:t>
      </w:r>
      <w:r w:rsidRPr="00D33462">
        <w:rPr>
          <w:sz w:val="24"/>
          <w:szCs w:val="24"/>
        </w:rPr>
        <w:t xml:space="preserve"> ppkt 1-3.</w:t>
      </w:r>
    </w:p>
    <w:p w:rsidR="00A82956" w:rsidRPr="00D33462" w:rsidRDefault="004F4895">
      <w:pPr>
        <w:numPr>
          <w:ilvl w:val="0"/>
          <w:numId w:val="15"/>
        </w:numPr>
        <w:pBdr>
          <w:top w:val="nil"/>
          <w:left w:val="nil"/>
          <w:bottom w:val="nil"/>
          <w:right w:val="nil"/>
          <w:between w:val="nil"/>
        </w:pBdr>
        <w:tabs>
          <w:tab w:val="left" w:pos="567"/>
        </w:tabs>
        <w:spacing w:before="43"/>
        <w:ind w:left="567" w:hanging="567"/>
        <w:jc w:val="both"/>
      </w:pPr>
      <w:r w:rsidRPr="00D33462">
        <w:rPr>
          <w:sz w:val="24"/>
          <w:szCs w:val="24"/>
        </w:rPr>
        <w:t xml:space="preserve">Z postępowania o udzielenie zamówienia, na podstawie art. 108 ust. 1 ustawy Pzp, </w:t>
      </w:r>
      <w:r w:rsidRPr="00D33462">
        <w:t>wyklucza się wykonawcę;</w:t>
      </w:r>
    </w:p>
    <w:p w:rsidR="00A82956" w:rsidRPr="00D33462" w:rsidRDefault="004F4895">
      <w:pPr>
        <w:numPr>
          <w:ilvl w:val="0"/>
          <w:numId w:val="13"/>
        </w:numPr>
        <w:pBdr>
          <w:top w:val="nil"/>
          <w:left w:val="nil"/>
          <w:bottom w:val="nil"/>
          <w:right w:val="nil"/>
          <w:between w:val="nil"/>
        </w:pBdr>
        <w:spacing w:before="42"/>
        <w:ind w:left="1134" w:hanging="567"/>
        <w:jc w:val="both"/>
        <w:rPr>
          <w:sz w:val="24"/>
          <w:szCs w:val="24"/>
        </w:rPr>
      </w:pPr>
      <w:r w:rsidRPr="00D33462">
        <w:rPr>
          <w:sz w:val="24"/>
          <w:szCs w:val="24"/>
        </w:rPr>
        <w:lastRenderedPageBreak/>
        <w:t>będącego osobą fizyczną, którego prawomocnie skazano za przestępstwo:</w:t>
      </w:r>
    </w:p>
    <w:p w:rsidR="00A82956" w:rsidRPr="00D33462" w:rsidRDefault="004F4895">
      <w:pPr>
        <w:numPr>
          <w:ilvl w:val="1"/>
          <w:numId w:val="13"/>
        </w:numPr>
        <w:pBdr>
          <w:top w:val="nil"/>
          <w:left w:val="nil"/>
          <w:bottom w:val="nil"/>
          <w:right w:val="nil"/>
          <w:between w:val="nil"/>
        </w:pBdr>
        <w:tabs>
          <w:tab w:val="left" w:pos="1986"/>
          <w:tab w:val="left" w:pos="1988"/>
        </w:tabs>
        <w:spacing w:before="73" w:line="276" w:lineRule="auto"/>
        <w:ind w:left="1560" w:right="145" w:hanging="425"/>
        <w:jc w:val="both"/>
        <w:rPr>
          <w:sz w:val="24"/>
          <w:szCs w:val="24"/>
        </w:rPr>
      </w:pPr>
      <w:r w:rsidRPr="00D33462">
        <w:rPr>
          <w:sz w:val="24"/>
          <w:szCs w:val="24"/>
        </w:rPr>
        <w:t>udziału w zorganizowanej grupie przestępczej albo związku mającym na celu popełnienie przestępstwa lub przestępstwa skarbowego, o którym mowa w art. 258 Kodeksu karnego,</w:t>
      </w:r>
    </w:p>
    <w:p w:rsidR="00A82956" w:rsidRPr="00D33462" w:rsidRDefault="004F4895">
      <w:pPr>
        <w:numPr>
          <w:ilvl w:val="1"/>
          <w:numId w:val="13"/>
        </w:numPr>
        <w:pBdr>
          <w:top w:val="nil"/>
          <w:left w:val="nil"/>
          <w:bottom w:val="nil"/>
          <w:right w:val="nil"/>
          <w:between w:val="nil"/>
        </w:pBdr>
        <w:tabs>
          <w:tab w:val="left" w:pos="1560"/>
        </w:tabs>
        <w:spacing w:before="26"/>
        <w:ind w:left="1987" w:hanging="853"/>
        <w:jc w:val="both"/>
        <w:rPr>
          <w:sz w:val="24"/>
          <w:szCs w:val="24"/>
        </w:rPr>
      </w:pPr>
      <w:r w:rsidRPr="00D33462">
        <w:rPr>
          <w:sz w:val="24"/>
          <w:szCs w:val="24"/>
        </w:rPr>
        <w:t>handlu ludźmi, o którym mowa w art. 189a Kodeksu karnego,</w:t>
      </w:r>
    </w:p>
    <w:p w:rsidR="00A82956" w:rsidRPr="00D33462" w:rsidRDefault="004F4895">
      <w:pPr>
        <w:numPr>
          <w:ilvl w:val="1"/>
          <w:numId w:val="13"/>
        </w:numPr>
        <w:pBdr>
          <w:top w:val="nil"/>
          <w:left w:val="nil"/>
          <w:bottom w:val="nil"/>
          <w:right w:val="nil"/>
          <w:between w:val="nil"/>
        </w:pBdr>
        <w:tabs>
          <w:tab w:val="left" w:pos="1986"/>
          <w:tab w:val="left" w:pos="1988"/>
        </w:tabs>
        <w:spacing w:before="70" w:line="276" w:lineRule="auto"/>
        <w:ind w:left="1560" w:right="139" w:hanging="425"/>
        <w:jc w:val="both"/>
        <w:rPr>
          <w:sz w:val="24"/>
          <w:szCs w:val="24"/>
        </w:rPr>
      </w:pPr>
      <w:r w:rsidRPr="00D33462">
        <w:rPr>
          <w:sz w:val="24"/>
          <w:szCs w:val="24"/>
        </w:rPr>
        <w:t>o którym mowa w art. 228-230a, art. 250a Kodeksu karnego, w art. 46-48 ustawy z dnia 25 czerwca 2010 r. o (Dz. U. z 2023 r. poz. 2048 oraz z 2024 r. poz. 1166) lub w art. 54 ust. 1-4 ustawy z dnia 12 maja 2011 r. o refundacji leków, środków spożywczych specjalnego przeznaczenia żywieniowego oraz wyrobów medycznych (Dz. U. z 2024 r. poz. 930),</w:t>
      </w:r>
    </w:p>
    <w:p w:rsidR="00A82956" w:rsidRPr="00D33462" w:rsidRDefault="004F4895">
      <w:pPr>
        <w:numPr>
          <w:ilvl w:val="1"/>
          <w:numId w:val="13"/>
        </w:numPr>
        <w:pBdr>
          <w:top w:val="nil"/>
          <w:left w:val="nil"/>
          <w:bottom w:val="nil"/>
          <w:right w:val="nil"/>
          <w:between w:val="nil"/>
        </w:pBdr>
        <w:tabs>
          <w:tab w:val="left" w:pos="1988"/>
        </w:tabs>
        <w:spacing w:before="90" w:line="276" w:lineRule="auto"/>
        <w:ind w:left="1560" w:right="141" w:hanging="425"/>
        <w:jc w:val="both"/>
        <w:rPr>
          <w:sz w:val="24"/>
          <w:szCs w:val="24"/>
        </w:rPr>
      </w:pPr>
      <w:r w:rsidRPr="00D33462">
        <w:rPr>
          <w:sz w:val="24"/>
          <w:szCs w:val="24"/>
        </w:rPr>
        <w:t xml:space="preserve">finansowania przestępstwa o charakterze terrorystycznym, o którym mowa w art. 165a Kodeksu karnego lub przestępstwo udaremniania lub utrudniania stwierdzenia przestępnego pochodzenia pieniędzy lub ukrywania ich pochodzenia, o którym mowa w </w:t>
      </w:r>
      <w:hyperlink r:id="rId12">
        <w:r w:rsidRPr="00D33462">
          <w:rPr>
            <w:sz w:val="24"/>
            <w:szCs w:val="24"/>
            <w:u w:val="single"/>
          </w:rPr>
          <w:t>art. 299</w:t>
        </w:r>
      </w:hyperlink>
      <w:r w:rsidRPr="00D33462">
        <w:rPr>
          <w:sz w:val="24"/>
          <w:szCs w:val="24"/>
        </w:rPr>
        <w:t xml:space="preserve"> Kodeksu karnego,</w:t>
      </w:r>
    </w:p>
    <w:p w:rsidR="00A82956" w:rsidRPr="00D33462" w:rsidRDefault="004F4895">
      <w:pPr>
        <w:numPr>
          <w:ilvl w:val="1"/>
          <w:numId w:val="13"/>
        </w:numPr>
        <w:pBdr>
          <w:top w:val="nil"/>
          <w:left w:val="nil"/>
          <w:bottom w:val="nil"/>
          <w:right w:val="nil"/>
          <w:between w:val="nil"/>
        </w:pBdr>
        <w:tabs>
          <w:tab w:val="left" w:pos="1560"/>
        </w:tabs>
        <w:spacing w:before="44"/>
        <w:ind w:left="1560" w:hanging="425"/>
        <w:jc w:val="both"/>
      </w:pPr>
      <w:r w:rsidRPr="00D33462">
        <w:rPr>
          <w:sz w:val="24"/>
          <w:szCs w:val="24"/>
        </w:rPr>
        <w:t xml:space="preserve">o charakterze terrorystycznym, o którym mowa w </w:t>
      </w:r>
      <w:hyperlink r:id="rId13">
        <w:r w:rsidRPr="00D33462">
          <w:rPr>
            <w:sz w:val="24"/>
            <w:szCs w:val="24"/>
            <w:u w:val="single"/>
          </w:rPr>
          <w:t>art. 115 § 20</w:t>
        </w:r>
      </w:hyperlink>
      <w:r w:rsidRPr="00D33462">
        <w:rPr>
          <w:sz w:val="24"/>
          <w:szCs w:val="24"/>
        </w:rPr>
        <w:t xml:space="preserve"> Kodeksu </w:t>
      </w:r>
      <w:r w:rsidRPr="00D33462">
        <w:t>karnego, lub mające na celu popełnienie tego przestępstwa,</w:t>
      </w:r>
    </w:p>
    <w:p w:rsidR="00A82956" w:rsidRPr="00D33462" w:rsidRDefault="004F4895">
      <w:pPr>
        <w:numPr>
          <w:ilvl w:val="1"/>
          <w:numId w:val="13"/>
        </w:numPr>
        <w:pBdr>
          <w:top w:val="nil"/>
          <w:left w:val="nil"/>
          <w:bottom w:val="nil"/>
          <w:right w:val="nil"/>
          <w:between w:val="nil"/>
        </w:pBdr>
        <w:tabs>
          <w:tab w:val="left" w:pos="1560"/>
        </w:tabs>
        <w:spacing w:before="70" w:line="276" w:lineRule="auto"/>
        <w:ind w:left="1560" w:right="138" w:hanging="425"/>
        <w:jc w:val="both"/>
        <w:rPr>
          <w:sz w:val="24"/>
          <w:szCs w:val="24"/>
        </w:rPr>
      </w:pPr>
      <w:r w:rsidRPr="00D33462">
        <w:rPr>
          <w:sz w:val="24"/>
          <w:szCs w:val="24"/>
        </w:rPr>
        <w:t xml:space="preserve">powierzenia wykonywania pracy małoletniemu cudzoziemcowi, o którym mowa w </w:t>
      </w:r>
      <w:hyperlink r:id="rId14">
        <w:r w:rsidRPr="00D33462">
          <w:rPr>
            <w:sz w:val="24"/>
            <w:szCs w:val="24"/>
            <w:u w:val="single"/>
          </w:rPr>
          <w:t>art. 9 ust. 2</w:t>
        </w:r>
      </w:hyperlink>
      <w:r w:rsidRPr="00D33462">
        <w:rPr>
          <w:sz w:val="24"/>
          <w:szCs w:val="24"/>
        </w:rPr>
        <w:t xml:space="preserve"> ustawy z dnia 15 czerwca 2012 r. o skutkach powierzania wykonywania pracy cudzoziemcom przebywającym wbrew przepisom na terytorium Rzeczypospolitej Polskiej (Dz. U. z 2021 poz. 1745),</w:t>
      </w:r>
    </w:p>
    <w:p w:rsidR="00A82956" w:rsidRPr="00D33462" w:rsidRDefault="004F4895">
      <w:pPr>
        <w:numPr>
          <w:ilvl w:val="1"/>
          <w:numId w:val="13"/>
        </w:numPr>
        <w:pBdr>
          <w:top w:val="nil"/>
          <w:left w:val="nil"/>
          <w:bottom w:val="nil"/>
          <w:right w:val="nil"/>
          <w:between w:val="nil"/>
        </w:pBdr>
        <w:tabs>
          <w:tab w:val="left" w:pos="1560"/>
        </w:tabs>
        <w:spacing w:before="26" w:line="276" w:lineRule="auto"/>
        <w:ind w:left="1560" w:right="138" w:hanging="425"/>
        <w:jc w:val="both"/>
        <w:rPr>
          <w:sz w:val="24"/>
          <w:szCs w:val="24"/>
        </w:rPr>
      </w:pPr>
      <w:r w:rsidRPr="00D33462">
        <w:rPr>
          <w:sz w:val="24"/>
          <w:szCs w:val="24"/>
        </w:rPr>
        <w:t xml:space="preserve">przeciwko obrotowi gospodarczemu, o których mowa w </w:t>
      </w:r>
      <w:hyperlink r:id="rId15">
        <w:r w:rsidRPr="00D33462">
          <w:rPr>
            <w:sz w:val="24"/>
            <w:szCs w:val="24"/>
            <w:u w:val="single"/>
          </w:rPr>
          <w:t>art. 296-307</w:t>
        </w:r>
      </w:hyperlink>
      <w:r w:rsidRPr="00D33462">
        <w:rPr>
          <w:sz w:val="24"/>
          <w:szCs w:val="24"/>
        </w:rPr>
        <w:t xml:space="preserve"> Kodeksu karnego, przestępstwo oszustwa, o którym mowa w </w:t>
      </w:r>
      <w:hyperlink r:id="rId16">
        <w:r w:rsidRPr="00D33462">
          <w:rPr>
            <w:sz w:val="24"/>
            <w:szCs w:val="24"/>
            <w:u w:val="single"/>
          </w:rPr>
          <w:t>art. 286</w:t>
        </w:r>
      </w:hyperlink>
      <w:r w:rsidRPr="00D33462">
        <w:rPr>
          <w:sz w:val="24"/>
          <w:szCs w:val="24"/>
        </w:rPr>
        <w:t xml:space="preserve"> Kodeksu karnego, przestępstwo przeciwko wiarygodności dokumentów, o których mowa w </w:t>
      </w:r>
      <w:hyperlink r:id="rId17">
        <w:r w:rsidRPr="00D33462">
          <w:rPr>
            <w:sz w:val="24"/>
            <w:szCs w:val="24"/>
            <w:u w:val="single"/>
          </w:rPr>
          <w:t>art. 270-277d</w:t>
        </w:r>
      </w:hyperlink>
      <w:r w:rsidRPr="00D33462">
        <w:rPr>
          <w:sz w:val="24"/>
          <w:szCs w:val="24"/>
        </w:rPr>
        <w:t xml:space="preserve"> Kodeksu karnego, lub przestępstwo skarbowe,</w:t>
      </w:r>
    </w:p>
    <w:p w:rsidR="00A82956" w:rsidRPr="00D33462" w:rsidRDefault="004F4895">
      <w:pPr>
        <w:numPr>
          <w:ilvl w:val="1"/>
          <w:numId w:val="13"/>
        </w:numPr>
        <w:pBdr>
          <w:top w:val="nil"/>
          <w:left w:val="nil"/>
          <w:bottom w:val="nil"/>
          <w:right w:val="nil"/>
          <w:between w:val="nil"/>
        </w:pBdr>
        <w:tabs>
          <w:tab w:val="left" w:pos="1560"/>
        </w:tabs>
        <w:spacing w:before="30" w:line="276" w:lineRule="auto"/>
        <w:ind w:left="1560" w:right="144" w:hanging="425"/>
        <w:jc w:val="both"/>
        <w:rPr>
          <w:sz w:val="24"/>
          <w:szCs w:val="24"/>
        </w:rPr>
      </w:pPr>
      <w:r w:rsidRPr="00D33462">
        <w:rPr>
          <w:sz w:val="24"/>
          <w:szCs w:val="24"/>
        </w:rPr>
        <w:t>o którym mowa w art. 9 ust. 1 i 3 lub art. 10 ustawy z dnia 15 czerwca 2012 r. o skutkach powierzania wykonywania pracy cudzoziemcom przebywającym wbrew przepisom na terytorium Rzeczypospolitej Polskiej</w:t>
      </w:r>
    </w:p>
    <w:p w:rsidR="00A82956" w:rsidRPr="00D33462" w:rsidRDefault="004F4895">
      <w:pPr>
        <w:pBdr>
          <w:top w:val="nil"/>
          <w:left w:val="nil"/>
          <w:bottom w:val="nil"/>
          <w:right w:val="nil"/>
          <w:between w:val="nil"/>
        </w:pBdr>
        <w:spacing w:before="25"/>
        <w:ind w:left="1560"/>
        <w:jc w:val="both"/>
        <w:rPr>
          <w:sz w:val="24"/>
          <w:szCs w:val="24"/>
        </w:rPr>
      </w:pPr>
      <w:r w:rsidRPr="00D33462">
        <w:rPr>
          <w:sz w:val="24"/>
          <w:szCs w:val="24"/>
        </w:rPr>
        <w:t>- lub za odpowiedni czyn zabroniony określony w przepisach prawa obcego;</w:t>
      </w:r>
    </w:p>
    <w:p w:rsidR="00A82956" w:rsidRPr="00D33462" w:rsidRDefault="004F4895">
      <w:pPr>
        <w:numPr>
          <w:ilvl w:val="0"/>
          <w:numId w:val="13"/>
        </w:numPr>
        <w:pBdr>
          <w:top w:val="nil"/>
          <w:left w:val="nil"/>
          <w:bottom w:val="nil"/>
          <w:right w:val="nil"/>
          <w:between w:val="nil"/>
        </w:pBdr>
        <w:tabs>
          <w:tab w:val="left" w:pos="1134"/>
        </w:tabs>
        <w:spacing w:before="70" w:line="276" w:lineRule="auto"/>
        <w:ind w:left="993" w:right="144" w:hanging="426"/>
        <w:jc w:val="both"/>
        <w:rPr>
          <w:sz w:val="24"/>
          <w:szCs w:val="24"/>
        </w:rPr>
      </w:pPr>
      <w:r w:rsidRPr="00D33462">
        <w:rPr>
          <w:sz w:val="24"/>
          <w:szCs w:val="24"/>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rsidR="00A82956" w:rsidRPr="00D33462" w:rsidRDefault="004F4895">
      <w:pPr>
        <w:numPr>
          <w:ilvl w:val="0"/>
          <w:numId w:val="13"/>
        </w:numPr>
        <w:pBdr>
          <w:top w:val="nil"/>
          <w:left w:val="nil"/>
          <w:bottom w:val="nil"/>
          <w:right w:val="nil"/>
          <w:between w:val="nil"/>
        </w:pBdr>
        <w:tabs>
          <w:tab w:val="left" w:pos="1276"/>
        </w:tabs>
        <w:spacing w:before="29" w:line="276" w:lineRule="auto"/>
        <w:ind w:left="993" w:right="143" w:hanging="426"/>
        <w:jc w:val="both"/>
        <w:rPr>
          <w:sz w:val="24"/>
          <w:szCs w:val="24"/>
        </w:rPr>
      </w:pPr>
      <w:r w:rsidRPr="00D33462">
        <w:rPr>
          <w:sz w:val="24"/>
          <w:szCs w:val="24"/>
        </w:rPr>
        <w:t xml:space="preserve">wobec którego wydano prawomocny wyrok sądu lub ostateczną decyzję administracyjną o zaleganiu z uiszczeniem podatków, opłat lub składek na ubezpieczenie społeczne lub zdrowotne, chyba że wykonawca odpowiednio </w:t>
      </w:r>
      <w:r w:rsidRPr="00D33462">
        <w:rPr>
          <w:sz w:val="24"/>
          <w:szCs w:val="24"/>
        </w:rPr>
        <w:lastRenderedPageBreak/>
        <w:t>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rsidR="00A82956" w:rsidRPr="00D33462" w:rsidRDefault="004F4895">
      <w:pPr>
        <w:numPr>
          <w:ilvl w:val="0"/>
          <w:numId w:val="13"/>
        </w:numPr>
        <w:pBdr>
          <w:top w:val="nil"/>
          <w:left w:val="nil"/>
          <w:bottom w:val="nil"/>
          <w:right w:val="nil"/>
          <w:between w:val="nil"/>
        </w:pBdr>
        <w:spacing w:before="44"/>
        <w:ind w:left="1022" w:hanging="455"/>
      </w:pPr>
      <w:r w:rsidRPr="00D33462">
        <w:rPr>
          <w:sz w:val="24"/>
          <w:szCs w:val="24"/>
        </w:rPr>
        <w:t xml:space="preserve">wobec którego prawomocnie orzeczono zakaz ubiegania się o zamówienia </w:t>
      </w:r>
      <w:r w:rsidRPr="00D33462">
        <w:t>publiczne;</w:t>
      </w:r>
    </w:p>
    <w:p w:rsidR="00A82956" w:rsidRPr="00D33462" w:rsidRDefault="004F4895">
      <w:pPr>
        <w:numPr>
          <w:ilvl w:val="0"/>
          <w:numId w:val="13"/>
        </w:numPr>
        <w:pBdr>
          <w:top w:val="nil"/>
          <w:left w:val="nil"/>
          <w:bottom w:val="nil"/>
          <w:right w:val="nil"/>
          <w:between w:val="nil"/>
        </w:pBdr>
        <w:tabs>
          <w:tab w:val="left" w:pos="993"/>
        </w:tabs>
        <w:spacing w:before="71" w:line="276" w:lineRule="auto"/>
        <w:ind w:left="993" w:right="141" w:hanging="426"/>
        <w:jc w:val="both"/>
        <w:rPr>
          <w:sz w:val="24"/>
          <w:szCs w:val="24"/>
        </w:rPr>
      </w:pPr>
      <w:r w:rsidRPr="00D33462">
        <w:rPr>
          <w:sz w:val="24"/>
          <w:szCs w:val="24"/>
        </w:rPr>
        <w:t xml:space="preserve">jeżeli zamawiający może stwierdzić, na podstawie wiarygodnych przesłanek, że wykonawca zawarł z innymi wykonawcami porozumienie mające na celu zakłócenie konkurencji, w szczególności jeżeli należąc do tej samej grupy kapitałowej w rozumieniu </w:t>
      </w:r>
      <w:hyperlink r:id="rId18">
        <w:r w:rsidRPr="00D33462">
          <w:rPr>
            <w:sz w:val="24"/>
            <w:szCs w:val="24"/>
            <w:u w:val="single"/>
          </w:rPr>
          <w:t>ustawy</w:t>
        </w:r>
      </w:hyperlink>
      <w:r w:rsidRPr="00D33462">
        <w:rPr>
          <w:sz w:val="24"/>
          <w:szCs w:val="24"/>
        </w:rPr>
        <w:t xml:space="preserve"> z dnia 16 lutego 2007 r. o ochronie konkurencji i konsumentów, złożyli odrębne oferty, oferty częściowe lub wnioski o dopuszczenie do udziału w postępowaniu, chyba że wykażą, że przygotowali te oferty lub wnioski niezależnie od siebie;</w:t>
      </w:r>
    </w:p>
    <w:p w:rsidR="00A82956" w:rsidRPr="00D33462" w:rsidRDefault="004F4895">
      <w:pPr>
        <w:numPr>
          <w:ilvl w:val="0"/>
          <w:numId w:val="13"/>
        </w:numPr>
        <w:pBdr>
          <w:top w:val="nil"/>
          <w:left w:val="nil"/>
          <w:bottom w:val="nil"/>
          <w:right w:val="nil"/>
          <w:between w:val="nil"/>
        </w:pBdr>
        <w:tabs>
          <w:tab w:val="left" w:pos="1431"/>
        </w:tabs>
        <w:spacing w:before="90" w:line="276" w:lineRule="auto"/>
        <w:ind w:left="993" w:right="142" w:hanging="426"/>
        <w:jc w:val="both"/>
      </w:pPr>
      <w:r w:rsidRPr="00D33462">
        <w:rPr>
          <w:sz w:val="24"/>
          <w:szCs w:val="24"/>
        </w:rPr>
        <w:t xml:space="preserve">jeżeli, w przypadkach, o których mowa w art. 85 ust. 1, doszło do zakłócenia konkurencji wynikającego z wcześniejszego zaangażowania tego wykonawcy lub </w:t>
      </w:r>
      <w:r w:rsidRPr="00D33462">
        <w:t xml:space="preserve">podmiotu, który należy z wykonawcą do tej samej grupy kapitałowej w rozumieniu </w:t>
      </w:r>
      <w:hyperlink r:id="rId19">
        <w:r w:rsidRPr="00D33462">
          <w:rPr>
            <w:u w:val="single"/>
          </w:rPr>
          <w:t>ustawy</w:t>
        </w:r>
      </w:hyperlink>
      <w:r w:rsidRPr="00D33462">
        <w:t xml:space="preserve"> z dnia 16 lutego 2007 r. o ochronie konkurencji i konsumentów, chyba że spowodowane tym zakłócenie konkurencji może być wyeliminowane w inny sposób niż przez wykluczenie wykonawcy z udziału w postępowaniu o udzielenie zamówienia.</w:t>
      </w:r>
    </w:p>
    <w:p w:rsidR="00A82956" w:rsidRPr="00D33462" w:rsidRDefault="004F4895">
      <w:pPr>
        <w:numPr>
          <w:ilvl w:val="0"/>
          <w:numId w:val="15"/>
        </w:numPr>
        <w:pBdr>
          <w:top w:val="nil"/>
          <w:left w:val="nil"/>
          <w:bottom w:val="nil"/>
          <w:right w:val="nil"/>
          <w:between w:val="nil"/>
        </w:pBdr>
        <w:tabs>
          <w:tab w:val="left" w:pos="426"/>
        </w:tabs>
        <w:spacing w:before="120" w:line="273" w:lineRule="auto"/>
        <w:ind w:right="138" w:hanging="1138"/>
        <w:jc w:val="both"/>
        <w:rPr>
          <w:sz w:val="24"/>
          <w:szCs w:val="24"/>
        </w:rPr>
      </w:pPr>
      <w:r w:rsidRPr="00D33462">
        <w:rPr>
          <w:sz w:val="24"/>
          <w:szCs w:val="24"/>
        </w:rPr>
        <w:t>Z postępowania o udzielenie zamówienia, na podstawie art. 109 ust. 1 pkt 4, 5, 7 ustawy Pzp, wyklucza się wykonawcę;</w:t>
      </w:r>
    </w:p>
    <w:p w:rsidR="00A82956" w:rsidRPr="00D33462" w:rsidRDefault="004F4895">
      <w:pPr>
        <w:numPr>
          <w:ilvl w:val="0"/>
          <w:numId w:val="11"/>
        </w:numPr>
        <w:pBdr>
          <w:top w:val="nil"/>
          <w:left w:val="nil"/>
          <w:bottom w:val="nil"/>
          <w:right w:val="nil"/>
          <w:between w:val="nil"/>
        </w:pBdr>
        <w:tabs>
          <w:tab w:val="left" w:pos="1418"/>
          <w:tab w:val="left" w:pos="1431"/>
        </w:tabs>
        <w:spacing w:before="6" w:line="276" w:lineRule="auto"/>
        <w:ind w:right="137" w:hanging="360"/>
        <w:jc w:val="both"/>
        <w:rPr>
          <w:sz w:val="24"/>
          <w:szCs w:val="24"/>
        </w:rPr>
      </w:pPr>
      <w:r w:rsidRPr="00D33462">
        <w:rPr>
          <w:sz w:val="24"/>
          <w:szCs w:val="24"/>
        </w:rPr>
        <w:t>(pkt 4)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rsidR="00A82956" w:rsidRPr="00D33462" w:rsidRDefault="004F4895">
      <w:pPr>
        <w:numPr>
          <w:ilvl w:val="0"/>
          <w:numId w:val="11"/>
        </w:numPr>
        <w:pBdr>
          <w:top w:val="nil"/>
          <w:left w:val="nil"/>
          <w:bottom w:val="nil"/>
          <w:right w:val="nil"/>
          <w:between w:val="nil"/>
        </w:pBdr>
        <w:tabs>
          <w:tab w:val="left" w:pos="1418"/>
          <w:tab w:val="left" w:pos="1431"/>
        </w:tabs>
        <w:spacing w:line="273" w:lineRule="auto"/>
        <w:ind w:right="141" w:hanging="360"/>
        <w:jc w:val="both"/>
        <w:rPr>
          <w:sz w:val="24"/>
          <w:szCs w:val="24"/>
        </w:rPr>
      </w:pPr>
      <w:r w:rsidRPr="00D33462">
        <w:rPr>
          <w:sz w:val="24"/>
          <w:szCs w:val="24"/>
        </w:rPr>
        <w:t>(pkt 5)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rsidR="00A82956" w:rsidRPr="00D33462" w:rsidRDefault="004F4895">
      <w:pPr>
        <w:numPr>
          <w:ilvl w:val="0"/>
          <w:numId w:val="11"/>
        </w:numPr>
        <w:pBdr>
          <w:top w:val="nil"/>
          <w:left w:val="nil"/>
          <w:bottom w:val="nil"/>
          <w:right w:val="nil"/>
          <w:between w:val="nil"/>
        </w:pBdr>
        <w:tabs>
          <w:tab w:val="left" w:pos="1418"/>
          <w:tab w:val="left" w:pos="1431"/>
        </w:tabs>
        <w:spacing w:before="7" w:line="276" w:lineRule="auto"/>
        <w:ind w:right="142" w:hanging="360"/>
        <w:jc w:val="both"/>
        <w:rPr>
          <w:sz w:val="24"/>
          <w:szCs w:val="24"/>
        </w:rPr>
      </w:pPr>
      <w:r w:rsidRPr="00D33462">
        <w:rPr>
          <w:sz w:val="24"/>
          <w:szCs w:val="24"/>
        </w:rPr>
        <w:t>(pkt 7)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rsidR="00A82956" w:rsidRPr="00D33462" w:rsidRDefault="004F4895">
      <w:pPr>
        <w:numPr>
          <w:ilvl w:val="0"/>
          <w:numId w:val="15"/>
        </w:numPr>
        <w:pBdr>
          <w:top w:val="nil"/>
          <w:left w:val="nil"/>
          <w:bottom w:val="nil"/>
          <w:right w:val="nil"/>
          <w:between w:val="nil"/>
        </w:pBdr>
        <w:tabs>
          <w:tab w:val="left" w:pos="426"/>
        </w:tabs>
        <w:spacing w:line="276" w:lineRule="auto"/>
        <w:ind w:left="426" w:right="138" w:hanging="426"/>
        <w:jc w:val="both"/>
        <w:rPr>
          <w:sz w:val="24"/>
          <w:szCs w:val="24"/>
        </w:rPr>
      </w:pPr>
      <w:r w:rsidRPr="00D33462">
        <w:rPr>
          <w:sz w:val="24"/>
          <w:szCs w:val="24"/>
        </w:rPr>
        <w:t xml:space="preserve">Wykonawca nie podlega wykluczeniu w okolicznościach określonych w art. 108 </w:t>
      </w:r>
      <w:r w:rsidRPr="00D33462">
        <w:rPr>
          <w:sz w:val="24"/>
          <w:szCs w:val="24"/>
        </w:rPr>
        <w:lastRenderedPageBreak/>
        <w:t>ust. 1 pkt 1, 2 i 5 lub art. 109 ust. 1 pkt 4, 5, 7 ustawy Pzp, jeżeli udowodni zamawiającemu, że spełnił łącznie następujące przesłanki:</w:t>
      </w:r>
    </w:p>
    <w:p w:rsidR="00A82956" w:rsidRPr="00D33462" w:rsidRDefault="004F4895">
      <w:pPr>
        <w:numPr>
          <w:ilvl w:val="0"/>
          <w:numId w:val="10"/>
        </w:numPr>
        <w:pBdr>
          <w:top w:val="nil"/>
          <w:left w:val="nil"/>
          <w:bottom w:val="nil"/>
          <w:right w:val="nil"/>
          <w:between w:val="nil"/>
        </w:pBdr>
        <w:tabs>
          <w:tab w:val="left" w:pos="851"/>
        </w:tabs>
        <w:spacing w:line="276" w:lineRule="auto"/>
        <w:ind w:left="851" w:right="141"/>
        <w:jc w:val="both"/>
        <w:rPr>
          <w:sz w:val="24"/>
          <w:szCs w:val="24"/>
        </w:rPr>
      </w:pPr>
      <w:r w:rsidRPr="00D33462">
        <w:rPr>
          <w:sz w:val="24"/>
          <w:szCs w:val="24"/>
        </w:rPr>
        <w:t>naprawił lub zobowiązał się do naprawienia szkody wyrządzonej przestępstwem, wykroczeniem lub swoim nieprawidłowym postępowaniem, w tym poprzez zadośćuczynienie pieniężne;</w:t>
      </w:r>
    </w:p>
    <w:p w:rsidR="00A82956" w:rsidRPr="00D33462" w:rsidRDefault="004F4895">
      <w:pPr>
        <w:numPr>
          <w:ilvl w:val="0"/>
          <w:numId w:val="10"/>
        </w:numPr>
        <w:pBdr>
          <w:top w:val="nil"/>
          <w:left w:val="nil"/>
          <w:bottom w:val="nil"/>
          <w:right w:val="nil"/>
          <w:between w:val="nil"/>
        </w:pBdr>
        <w:tabs>
          <w:tab w:val="left" w:pos="851"/>
        </w:tabs>
        <w:spacing w:before="25" w:line="276" w:lineRule="auto"/>
        <w:ind w:left="851" w:right="142"/>
        <w:jc w:val="both"/>
        <w:rPr>
          <w:sz w:val="24"/>
          <w:szCs w:val="24"/>
        </w:rPr>
      </w:pPr>
      <w:r w:rsidRPr="00D33462">
        <w:rPr>
          <w:sz w:val="24"/>
          <w:szCs w:val="24"/>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rsidR="00A82956" w:rsidRPr="00D33462" w:rsidRDefault="004F4895">
      <w:pPr>
        <w:numPr>
          <w:ilvl w:val="0"/>
          <w:numId w:val="10"/>
        </w:numPr>
        <w:pBdr>
          <w:top w:val="nil"/>
          <w:left w:val="nil"/>
          <w:bottom w:val="nil"/>
          <w:right w:val="nil"/>
          <w:between w:val="nil"/>
        </w:pBdr>
        <w:spacing w:before="90" w:line="276" w:lineRule="auto"/>
        <w:ind w:left="851" w:right="146"/>
        <w:jc w:val="both"/>
        <w:rPr>
          <w:sz w:val="24"/>
          <w:szCs w:val="24"/>
        </w:rPr>
      </w:pPr>
      <w:r w:rsidRPr="00D33462">
        <w:rPr>
          <w:sz w:val="24"/>
          <w:szCs w:val="24"/>
        </w:rPr>
        <w:t>podjął konkretne środki techniczne, organizacyjne i kadrowe, odpowiednie dla zapobiegania dalszym przestępstwom, wykroczeniom lub nieprawidłowemu postępowaniu, w szczególności:</w:t>
      </w:r>
    </w:p>
    <w:p w:rsidR="00A82956" w:rsidRPr="00D33462" w:rsidRDefault="004F4895">
      <w:pPr>
        <w:numPr>
          <w:ilvl w:val="1"/>
          <w:numId w:val="10"/>
        </w:numPr>
        <w:pBdr>
          <w:top w:val="nil"/>
          <w:left w:val="nil"/>
          <w:bottom w:val="nil"/>
          <w:right w:val="nil"/>
          <w:between w:val="nil"/>
        </w:pBdr>
        <w:tabs>
          <w:tab w:val="left" w:pos="1276"/>
        </w:tabs>
        <w:spacing w:before="25" w:line="276" w:lineRule="auto"/>
        <w:ind w:left="1276" w:right="145" w:hanging="425"/>
        <w:jc w:val="both"/>
        <w:rPr>
          <w:sz w:val="24"/>
          <w:szCs w:val="24"/>
        </w:rPr>
      </w:pPr>
      <w:r w:rsidRPr="00D33462">
        <w:rPr>
          <w:sz w:val="24"/>
          <w:szCs w:val="24"/>
        </w:rPr>
        <w:t>zerwał wszelkie powiązania z osobami lub podmiotami odpowiedzialnymi za nieprawidłowe postępowanie wykonawcy,</w:t>
      </w:r>
    </w:p>
    <w:p w:rsidR="00A82956" w:rsidRPr="00D33462" w:rsidRDefault="004F4895">
      <w:pPr>
        <w:numPr>
          <w:ilvl w:val="1"/>
          <w:numId w:val="10"/>
        </w:numPr>
        <w:pBdr>
          <w:top w:val="nil"/>
          <w:left w:val="nil"/>
          <w:bottom w:val="nil"/>
          <w:right w:val="nil"/>
          <w:between w:val="nil"/>
        </w:pBdr>
        <w:tabs>
          <w:tab w:val="left" w:pos="1276"/>
        </w:tabs>
        <w:spacing w:before="28"/>
        <w:ind w:left="1276" w:hanging="425"/>
        <w:jc w:val="both"/>
        <w:rPr>
          <w:sz w:val="24"/>
          <w:szCs w:val="24"/>
        </w:rPr>
      </w:pPr>
      <w:r w:rsidRPr="00D33462">
        <w:rPr>
          <w:sz w:val="24"/>
          <w:szCs w:val="24"/>
        </w:rPr>
        <w:t>zreorganizował personel,</w:t>
      </w:r>
    </w:p>
    <w:p w:rsidR="00A82956" w:rsidRPr="00D33462" w:rsidRDefault="004F4895">
      <w:pPr>
        <w:numPr>
          <w:ilvl w:val="1"/>
          <w:numId w:val="10"/>
        </w:numPr>
        <w:pBdr>
          <w:top w:val="nil"/>
          <w:left w:val="nil"/>
          <w:bottom w:val="nil"/>
          <w:right w:val="nil"/>
          <w:between w:val="nil"/>
        </w:pBdr>
        <w:tabs>
          <w:tab w:val="left" w:pos="1276"/>
        </w:tabs>
        <w:spacing w:before="70"/>
        <w:ind w:left="1276" w:hanging="425"/>
        <w:jc w:val="both"/>
        <w:rPr>
          <w:sz w:val="24"/>
          <w:szCs w:val="24"/>
        </w:rPr>
      </w:pPr>
      <w:r w:rsidRPr="00D33462">
        <w:rPr>
          <w:sz w:val="24"/>
          <w:szCs w:val="24"/>
        </w:rPr>
        <w:t>wdrożył system sprawozdawczości i kontroli,</w:t>
      </w:r>
    </w:p>
    <w:p w:rsidR="00A82956" w:rsidRPr="00D33462" w:rsidRDefault="004F4895">
      <w:pPr>
        <w:numPr>
          <w:ilvl w:val="1"/>
          <w:numId w:val="10"/>
        </w:numPr>
        <w:pBdr>
          <w:top w:val="nil"/>
          <w:left w:val="nil"/>
          <w:bottom w:val="nil"/>
          <w:right w:val="nil"/>
          <w:between w:val="nil"/>
        </w:pBdr>
        <w:tabs>
          <w:tab w:val="left" w:pos="1276"/>
        </w:tabs>
        <w:spacing w:before="70" w:line="276" w:lineRule="auto"/>
        <w:ind w:left="1276" w:right="146" w:hanging="425"/>
        <w:jc w:val="both"/>
        <w:rPr>
          <w:sz w:val="24"/>
          <w:szCs w:val="24"/>
        </w:rPr>
      </w:pPr>
      <w:r w:rsidRPr="00D33462">
        <w:rPr>
          <w:sz w:val="24"/>
          <w:szCs w:val="24"/>
        </w:rPr>
        <w:t>utworzył struktury audytu wewnętrznego do monitorowania przestrzegania przepisów, wewnętrznych regulacji lub standardów,</w:t>
      </w:r>
    </w:p>
    <w:p w:rsidR="00A82956" w:rsidRPr="00D33462" w:rsidRDefault="004F4895">
      <w:pPr>
        <w:numPr>
          <w:ilvl w:val="1"/>
          <w:numId w:val="10"/>
        </w:numPr>
        <w:pBdr>
          <w:top w:val="nil"/>
          <w:left w:val="nil"/>
          <w:bottom w:val="nil"/>
          <w:right w:val="nil"/>
          <w:between w:val="nil"/>
        </w:pBdr>
        <w:tabs>
          <w:tab w:val="left" w:pos="1923"/>
        </w:tabs>
        <w:spacing w:before="28" w:line="276" w:lineRule="auto"/>
        <w:ind w:left="1418" w:right="144" w:hanging="567"/>
        <w:jc w:val="both"/>
        <w:rPr>
          <w:sz w:val="24"/>
          <w:szCs w:val="24"/>
        </w:rPr>
      </w:pPr>
      <w:r w:rsidRPr="00D33462">
        <w:rPr>
          <w:sz w:val="24"/>
          <w:szCs w:val="24"/>
        </w:rPr>
        <w:t>wprowadził  wewnętrzne  regulacje  dotyczące  odpowiedzialności i odszkodowań za nieprzestrzeganie przepisów, wewnętrznych regulacji lub standardów.</w:t>
      </w:r>
    </w:p>
    <w:p w:rsidR="00A82956" w:rsidRPr="00D33462" w:rsidRDefault="004F4895">
      <w:pPr>
        <w:numPr>
          <w:ilvl w:val="0"/>
          <w:numId w:val="15"/>
        </w:numPr>
        <w:pBdr>
          <w:top w:val="nil"/>
          <w:left w:val="nil"/>
          <w:bottom w:val="nil"/>
          <w:right w:val="nil"/>
          <w:between w:val="nil"/>
        </w:pBdr>
        <w:tabs>
          <w:tab w:val="left" w:pos="709"/>
        </w:tabs>
        <w:spacing w:before="121" w:line="276" w:lineRule="auto"/>
        <w:ind w:right="141" w:hanging="1138"/>
        <w:jc w:val="both"/>
        <w:rPr>
          <w:sz w:val="24"/>
          <w:szCs w:val="24"/>
        </w:rPr>
      </w:pPr>
      <w:r w:rsidRPr="00D33462">
        <w:rPr>
          <w:sz w:val="24"/>
          <w:szCs w:val="24"/>
        </w:rPr>
        <w:t>Zamawiający ocenia, czy podjęte przez wykonawcę czynności, o których mowa w pkt. 5, są wystarczające do wykazania jego rzetelności, uwzględniając wagę i szczególne okoliczności czynu wykonawcy. Jeżeli podjęte przez wykonawcę czynności, o których mowa w pkt. 5 nie są wystarczające do wykazania jego rzetelności, zamawiający wyklucza wykonawcę.</w:t>
      </w:r>
    </w:p>
    <w:p w:rsidR="00A82956" w:rsidRPr="00D33462" w:rsidRDefault="004F4895">
      <w:pPr>
        <w:numPr>
          <w:ilvl w:val="0"/>
          <w:numId w:val="15"/>
        </w:numPr>
        <w:pBdr>
          <w:top w:val="nil"/>
          <w:left w:val="nil"/>
          <w:bottom w:val="nil"/>
          <w:right w:val="nil"/>
          <w:between w:val="nil"/>
        </w:pBdr>
        <w:tabs>
          <w:tab w:val="left" w:pos="1137"/>
        </w:tabs>
        <w:spacing w:before="121"/>
        <w:ind w:left="1137" w:hanging="1137"/>
        <w:jc w:val="both"/>
        <w:rPr>
          <w:sz w:val="24"/>
          <w:szCs w:val="24"/>
        </w:rPr>
      </w:pPr>
      <w:r w:rsidRPr="00D33462">
        <w:rPr>
          <w:sz w:val="24"/>
          <w:szCs w:val="24"/>
        </w:rPr>
        <w:t>Wykluczenie wykonawcy następuje:</w:t>
      </w:r>
    </w:p>
    <w:p w:rsidR="00A82956" w:rsidRPr="00D33462" w:rsidRDefault="004F4895">
      <w:pPr>
        <w:numPr>
          <w:ilvl w:val="0"/>
          <w:numId w:val="9"/>
        </w:numPr>
        <w:pBdr>
          <w:top w:val="nil"/>
          <w:left w:val="nil"/>
          <w:bottom w:val="nil"/>
          <w:right w:val="nil"/>
          <w:between w:val="nil"/>
        </w:pBdr>
        <w:tabs>
          <w:tab w:val="left" w:pos="1561"/>
          <w:tab w:val="left" w:pos="1563"/>
        </w:tabs>
        <w:spacing w:before="41" w:line="276" w:lineRule="auto"/>
        <w:ind w:right="140"/>
        <w:jc w:val="both"/>
        <w:rPr>
          <w:sz w:val="24"/>
          <w:szCs w:val="24"/>
        </w:rPr>
      </w:pPr>
      <w:r w:rsidRPr="00D33462">
        <w:rPr>
          <w:sz w:val="24"/>
          <w:szCs w:val="24"/>
        </w:rPr>
        <w:t>w przypadkach, o których mowa w art. 108 ust. 1 pkt 1 lit. a-g i pkt 2, na okres 5 lat od dnia uprawomocnienia się wyroku potwierdzającego zaistnienie jednej z podstaw wykluczenia, chyba że w tym wyroku został określony inny okres wykluczenia;</w:t>
      </w:r>
    </w:p>
    <w:p w:rsidR="00A82956" w:rsidRPr="00D33462" w:rsidRDefault="004F4895">
      <w:pPr>
        <w:numPr>
          <w:ilvl w:val="0"/>
          <w:numId w:val="9"/>
        </w:numPr>
        <w:pBdr>
          <w:top w:val="nil"/>
          <w:left w:val="nil"/>
          <w:bottom w:val="nil"/>
          <w:right w:val="nil"/>
          <w:between w:val="nil"/>
        </w:pBdr>
        <w:tabs>
          <w:tab w:val="left" w:pos="1561"/>
          <w:tab w:val="left" w:pos="1563"/>
        </w:tabs>
        <w:spacing w:before="28" w:line="276" w:lineRule="auto"/>
        <w:ind w:right="140"/>
        <w:jc w:val="both"/>
        <w:rPr>
          <w:sz w:val="24"/>
          <w:szCs w:val="24"/>
        </w:rPr>
      </w:pPr>
      <w:r w:rsidRPr="00D33462">
        <w:rPr>
          <w:sz w:val="24"/>
          <w:szCs w:val="24"/>
        </w:rPr>
        <w:t>w przypadkach, o których mowa w art. 108 ust. 1 pkt 1 lit. h i pkt 2, gdy osoba, o której mowa w tych przepisach, została skazana za przestępstwo wymienione w art. 108 ust. 1 pkt 1 lit. h - na okres 3 lat od dnia uprawomocnienia się odpowiednio wyroku potwierdzającego zaistnienie jednej z podstaw wykluczenia, wydania ostatecznej decyzji lub zaistnienia zdarzenia będącego podstawą wykluczenia, chyba że w wyroku lub decyzji został określony inny okres wykluczenia;</w:t>
      </w:r>
    </w:p>
    <w:p w:rsidR="00A82956" w:rsidRPr="00D33462" w:rsidRDefault="004F4895">
      <w:pPr>
        <w:numPr>
          <w:ilvl w:val="0"/>
          <w:numId w:val="9"/>
        </w:numPr>
        <w:pBdr>
          <w:top w:val="nil"/>
          <w:left w:val="nil"/>
          <w:bottom w:val="nil"/>
          <w:right w:val="nil"/>
          <w:between w:val="nil"/>
        </w:pBdr>
        <w:tabs>
          <w:tab w:val="left" w:pos="1561"/>
          <w:tab w:val="left" w:pos="1563"/>
        </w:tabs>
        <w:spacing w:before="28" w:line="276" w:lineRule="auto"/>
        <w:ind w:right="150"/>
        <w:jc w:val="both"/>
        <w:rPr>
          <w:sz w:val="24"/>
          <w:szCs w:val="24"/>
        </w:rPr>
      </w:pPr>
      <w:r w:rsidRPr="00D33462">
        <w:rPr>
          <w:sz w:val="24"/>
          <w:szCs w:val="24"/>
        </w:rPr>
        <w:t>w przypadku, o którym mowa w art. 108 ust. 1 pkt 4, na okres, na jaki został prawomocnie orzeczony zakaz ubiegania się o zamówienia publiczne;</w:t>
      </w:r>
    </w:p>
    <w:p w:rsidR="00A82956" w:rsidRPr="00D33462" w:rsidRDefault="004F4895">
      <w:pPr>
        <w:numPr>
          <w:ilvl w:val="0"/>
          <w:numId w:val="9"/>
        </w:numPr>
        <w:pBdr>
          <w:top w:val="nil"/>
          <w:left w:val="nil"/>
          <w:bottom w:val="nil"/>
          <w:right w:val="nil"/>
          <w:between w:val="nil"/>
        </w:pBdr>
        <w:tabs>
          <w:tab w:val="left" w:pos="1561"/>
          <w:tab w:val="left" w:pos="1563"/>
        </w:tabs>
        <w:spacing w:before="27" w:line="273" w:lineRule="auto"/>
        <w:ind w:right="140"/>
        <w:jc w:val="both"/>
        <w:rPr>
          <w:sz w:val="24"/>
          <w:szCs w:val="24"/>
        </w:rPr>
      </w:pPr>
      <w:r w:rsidRPr="00D33462">
        <w:rPr>
          <w:sz w:val="24"/>
          <w:szCs w:val="24"/>
        </w:rPr>
        <w:lastRenderedPageBreak/>
        <w:t>w przypadkach, o których mowa w art. 108 ust. 1 pkt 5, art. 109 ust. 1 pkt 4, 5 i 7, na okres 3 lat od zaistnienia zdarzenia będącego podstawą wykluczenia;</w:t>
      </w:r>
    </w:p>
    <w:p w:rsidR="00A82956" w:rsidRPr="00D33462" w:rsidRDefault="004F4895">
      <w:pPr>
        <w:numPr>
          <w:ilvl w:val="0"/>
          <w:numId w:val="9"/>
        </w:numPr>
        <w:pBdr>
          <w:top w:val="nil"/>
          <w:left w:val="nil"/>
          <w:bottom w:val="nil"/>
          <w:right w:val="nil"/>
          <w:between w:val="nil"/>
        </w:pBdr>
        <w:tabs>
          <w:tab w:val="left" w:pos="1561"/>
          <w:tab w:val="left" w:pos="1563"/>
        </w:tabs>
        <w:spacing w:before="34" w:line="276" w:lineRule="auto"/>
        <w:ind w:right="146"/>
        <w:jc w:val="both"/>
        <w:rPr>
          <w:sz w:val="24"/>
          <w:szCs w:val="24"/>
        </w:rPr>
      </w:pPr>
      <w:r w:rsidRPr="00D33462">
        <w:rPr>
          <w:sz w:val="24"/>
          <w:szCs w:val="24"/>
        </w:rPr>
        <w:t>w przypadkach, o których mowa w art. 108 ust. 1 pkt 6, w postępowaniu o udzielenie zamówienia, w którym zaistniało zdarzenie będące podstawą wykluczenia.</w:t>
      </w:r>
    </w:p>
    <w:p w:rsidR="00A82956" w:rsidRPr="00D33462" w:rsidRDefault="004F4895">
      <w:pPr>
        <w:numPr>
          <w:ilvl w:val="0"/>
          <w:numId w:val="15"/>
        </w:numPr>
        <w:pBdr>
          <w:top w:val="nil"/>
          <w:left w:val="nil"/>
          <w:bottom w:val="nil"/>
          <w:right w:val="nil"/>
          <w:between w:val="nil"/>
        </w:pBdr>
        <w:tabs>
          <w:tab w:val="left" w:pos="426"/>
        </w:tabs>
        <w:spacing w:before="90" w:line="273" w:lineRule="auto"/>
        <w:ind w:left="426" w:right="144" w:hanging="426"/>
        <w:jc w:val="both"/>
        <w:rPr>
          <w:sz w:val="24"/>
          <w:szCs w:val="24"/>
        </w:rPr>
      </w:pPr>
      <w:r w:rsidRPr="00D33462">
        <w:rPr>
          <w:sz w:val="24"/>
          <w:szCs w:val="24"/>
        </w:rPr>
        <w:t>Wykonawca może zostać wykluczony przez zamawiającego na każdym etapie postępowania o udzielenie zamówienia.</w:t>
      </w:r>
    </w:p>
    <w:p w:rsidR="00A82956" w:rsidRPr="00D33462" w:rsidRDefault="004F4895">
      <w:pPr>
        <w:numPr>
          <w:ilvl w:val="0"/>
          <w:numId w:val="15"/>
        </w:numPr>
        <w:pBdr>
          <w:top w:val="nil"/>
          <w:left w:val="nil"/>
          <w:bottom w:val="nil"/>
          <w:right w:val="nil"/>
          <w:between w:val="nil"/>
        </w:pBdr>
        <w:tabs>
          <w:tab w:val="left" w:pos="426"/>
        </w:tabs>
        <w:spacing w:before="44"/>
        <w:ind w:left="426" w:hanging="426"/>
        <w:jc w:val="both"/>
      </w:pPr>
      <w:r w:rsidRPr="00D33462">
        <w:rPr>
          <w:sz w:val="24"/>
          <w:szCs w:val="24"/>
        </w:rPr>
        <w:t xml:space="preserve">Zamawiający odrzuca ofertę, która została złożona przez wykonawcę podlegającego </w:t>
      </w:r>
      <w:r w:rsidRPr="00D33462">
        <w:t>wykluczeniu z postępowania.</w:t>
      </w:r>
    </w:p>
    <w:p w:rsidR="00A82956" w:rsidRPr="00D33462" w:rsidRDefault="004F4895">
      <w:pPr>
        <w:pBdr>
          <w:top w:val="nil"/>
          <w:left w:val="nil"/>
          <w:bottom w:val="nil"/>
          <w:right w:val="nil"/>
          <w:between w:val="nil"/>
        </w:pBdr>
        <w:spacing w:before="19"/>
        <w:rPr>
          <w:sz w:val="20"/>
          <w:szCs w:val="20"/>
        </w:rPr>
      </w:pPr>
      <w:r w:rsidRPr="00D33462">
        <w:rPr>
          <w:noProof/>
          <w:lang w:val="pl-PL"/>
        </w:rPr>
        <mc:AlternateContent>
          <mc:Choice Requires="wps">
            <w:drawing>
              <wp:anchor distT="0" distB="0" distL="0" distR="0" simplePos="0" relativeHeight="251664384" behindDoc="0" locked="0" layoutInCell="1" hidden="0" allowOverlap="1">
                <wp:simplePos x="0" y="0"/>
                <wp:positionH relativeFrom="column">
                  <wp:posOffset>-165415</wp:posOffset>
                </wp:positionH>
                <wp:positionV relativeFrom="paragraph">
                  <wp:posOffset>179041</wp:posOffset>
                </wp:positionV>
                <wp:extent cx="6003290" cy="408940"/>
                <wp:effectExtent l="0" t="0" r="0" b="0"/>
                <wp:wrapTopAndBottom distT="0" distB="0"/>
                <wp:docPr id="64" name="Prostokąt 64"/>
                <wp:cNvGraphicFramePr/>
                <a:graphic xmlns:a="http://schemas.openxmlformats.org/drawingml/2006/main">
                  <a:graphicData uri="http://schemas.microsoft.com/office/word/2010/wordprocessingShape">
                    <wps:wsp>
                      <wps:cNvSpPr/>
                      <wps:spPr>
                        <a:xfrm>
                          <a:off x="2349118" y="3580293"/>
                          <a:ext cx="5993765" cy="399415"/>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8</w:t>
                            </w:r>
                          </w:p>
                          <w:p w:rsidR="005F46A2" w:rsidRDefault="005F46A2">
                            <w:pPr>
                              <w:ind w:left="44" w:right="45" w:firstLine="44"/>
                              <w:jc w:val="center"/>
                              <w:textDirection w:val="btLr"/>
                            </w:pPr>
                            <w:r>
                              <w:rPr>
                                <w:b/>
                                <w:color w:val="000000"/>
                                <w:sz w:val="24"/>
                              </w:rPr>
                              <w:t>Warunki udziału w postępowaniu o udzielenie zamówienia publicznego.</w:t>
                            </w:r>
                          </w:p>
                        </w:txbxContent>
                      </wps:txbx>
                      <wps:bodyPr spcFirstLastPara="1" wrap="square" lIns="0" tIns="0" rIns="0" bIns="0" anchor="t" anchorCtr="0">
                        <a:noAutofit/>
                      </wps:bodyPr>
                    </wps:wsp>
                  </a:graphicData>
                </a:graphic>
              </wp:anchor>
            </w:drawing>
          </mc:Choice>
          <mc:Fallback>
            <w:pict>
              <v:rect id="Prostokąt 64" o:spid="_x0000_s1035" style="position:absolute;margin-left:-13pt;margin-top:14.1pt;width:472.7pt;height:32.2pt;z-index:25166438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8</w:t>
                      </w:r>
                    </w:p>
                    <w:p w:rsidR="005F46A2" w:rsidRDefault="005F46A2">
                      <w:pPr>
                        <w:ind w:left="44" w:right="45" w:firstLine="44"/>
                        <w:jc w:val="center"/>
                        <w:textDirection w:val="btLr"/>
                      </w:pPr>
                      <w:r>
                        <w:rPr>
                          <w:b/>
                          <w:color w:val="000000"/>
                          <w:sz w:val="24"/>
                        </w:rPr>
                        <w:t>Warunki udziału w postępowaniu o udzielenie zamówienia publicznego.</w:t>
                      </w:r>
                    </w:p>
                  </w:txbxContent>
                </v:textbox>
                <w10:wrap type="topAndBottom"/>
              </v:rect>
            </w:pict>
          </mc:Fallback>
        </mc:AlternateContent>
      </w:r>
    </w:p>
    <w:p w:rsidR="00A82956" w:rsidRPr="00D33462" w:rsidRDefault="00A82956">
      <w:pPr>
        <w:pBdr>
          <w:top w:val="nil"/>
          <w:left w:val="nil"/>
          <w:bottom w:val="nil"/>
          <w:right w:val="nil"/>
          <w:between w:val="nil"/>
        </w:pBdr>
        <w:spacing w:line="276" w:lineRule="auto"/>
        <w:ind w:left="1080"/>
        <w:jc w:val="both"/>
        <w:rPr>
          <w:sz w:val="24"/>
          <w:szCs w:val="24"/>
        </w:rPr>
      </w:pPr>
    </w:p>
    <w:p w:rsidR="00A82956" w:rsidRPr="00D33462" w:rsidRDefault="004F4895">
      <w:pPr>
        <w:numPr>
          <w:ilvl w:val="0"/>
          <w:numId w:val="24"/>
        </w:numPr>
        <w:pBdr>
          <w:top w:val="nil"/>
          <w:left w:val="nil"/>
          <w:bottom w:val="nil"/>
          <w:right w:val="nil"/>
          <w:between w:val="nil"/>
        </w:pBdr>
        <w:spacing w:line="276" w:lineRule="auto"/>
        <w:ind w:left="426" w:hanging="426"/>
        <w:jc w:val="both"/>
        <w:rPr>
          <w:sz w:val="24"/>
          <w:szCs w:val="24"/>
        </w:rPr>
      </w:pPr>
      <w:r w:rsidRPr="00D33462">
        <w:rPr>
          <w:sz w:val="24"/>
          <w:szCs w:val="24"/>
        </w:rPr>
        <w:t>O udzielenie zamówienia może ubiegać się wykonawca, który w okresie ostatnich trzech lat licząc wstecz od dnia, w którym upływa termin składania ofert, a jeżeli okres prowadzenia działalności jest krótszy – w tym okresie, wykonał należycie, a w przypadku świadczeń powtarzających się lub ciągłych również wykonuje, co najmniej jedno zamówienia, które polegało na dostawie 400 wodomierzy oraz 400 modułów radiowych.</w:t>
      </w:r>
    </w:p>
    <w:p w:rsidR="00A82956" w:rsidRPr="00D33462" w:rsidRDefault="004F4895">
      <w:pPr>
        <w:pBdr>
          <w:top w:val="nil"/>
          <w:left w:val="nil"/>
          <w:bottom w:val="nil"/>
          <w:right w:val="nil"/>
          <w:between w:val="nil"/>
        </w:pBdr>
        <w:spacing w:line="276" w:lineRule="auto"/>
        <w:ind w:left="1440"/>
        <w:jc w:val="both"/>
        <w:rPr>
          <w:sz w:val="24"/>
          <w:szCs w:val="24"/>
        </w:rPr>
      </w:pPr>
      <w:r w:rsidRPr="00D33462">
        <w:rPr>
          <w:sz w:val="24"/>
          <w:szCs w:val="24"/>
        </w:rPr>
        <w:tab/>
      </w:r>
    </w:p>
    <w:p w:rsidR="00A82956" w:rsidRPr="00D33462" w:rsidRDefault="004F4895">
      <w:pPr>
        <w:pBdr>
          <w:top w:val="nil"/>
          <w:left w:val="nil"/>
          <w:bottom w:val="nil"/>
          <w:right w:val="nil"/>
          <w:between w:val="nil"/>
        </w:pBdr>
        <w:spacing w:line="276" w:lineRule="auto"/>
        <w:ind w:left="426"/>
        <w:jc w:val="both"/>
        <w:rPr>
          <w:sz w:val="24"/>
          <w:szCs w:val="24"/>
        </w:rPr>
      </w:pPr>
      <w:r w:rsidRPr="00D33462">
        <w:rPr>
          <w:sz w:val="24"/>
          <w:szCs w:val="24"/>
        </w:rPr>
        <w:t>W przypadku wspólnego ubiegania się o udzielenie zamówienia oraz gdy wykonawca polega na zdolnościach innych podmiotów na zasadach określonych w art. 118 ustawy Pzp, wymóg wykonania zamówienia winien wykazać samodzielnie co najmniej jeden wykonawca.</w:t>
      </w:r>
    </w:p>
    <w:p w:rsidR="00A82956" w:rsidRPr="00D33462" w:rsidRDefault="00A82956">
      <w:pPr>
        <w:pBdr>
          <w:top w:val="nil"/>
          <w:left w:val="nil"/>
          <w:bottom w:val="nil"/>
          <w:right w:val="nil"/>
          <w:between w:val="nil"/>
        </w:pBdr>
        <w:spacing w:line="276" w:lineRule="auto"/>
        <w:ind w:left="1138"/>
        <w:jc w:val="both"/>
        <w:rPr>
          <w:sz w:val="24"/>
          <w:szCs w:val="24"/>
        </w:rPr>
      </w:pPr>
    </w:p>
    <w:p w:rsidR="00A82956" w:rsidRPr="00D33462" w:rsidRDefault="004F4895">
      <w:pPr>
        <w:pBdr>
          <w:top w:val="nil"/>
          <w:left w:val="nil"/>
          <w:bottom w:val="nil"/>
          <w:right w:val="nil"/>
          <w:between w:val="nil"/>
        </w:pBdr>
        <w:spacing w:before="10"/>
        <w:rPr>
          <w:sz w:val="7"/>
          <w:szCs w:val="7"/>
        </w:rPr>
      </w:pPr>
      <w:r w:rsidRPr="00D33462">
        <w:rPr>
          <w:noProof/>
          <w:lang w:val="pl-PL"/>
        </w:rPr>
        <mc:AlternateContent>
          <mc:Choice Requires="wps">
            <w:drawing>
              <wp:anchor distT="0" distB="0" distL="0" distR="0" simplePos="0" relativeHeight="251665408" behindDoc="0" locked="0" layoutInCell="1" hidden="0" allowOverlap="1">
                <wp:simplePos x="0" y="0"/>
                <wp:positionH relativeFrom="column">
                  <wp:posOffset>-165415</wp:posOffset>
                </wp:positionH>
                <wp:positionV relativeFrom="paragraph">
                  <wp:posOffset>74164</wp:posOffset>
                </wp:positionV>
                <wp:extent cx="6003290" cy="418613"/>
                <wp:effectExtent l="0" t="0" r="0" b="0"/>
                <wp:wrapTopAndBottom distT="0" distB="0"/>
                <wp:docPr id="43" name="Prostokąt 43"/>
                <wp:cNvGraphicFramePr/>
                <a:graphic xmlns:a="http://schemas.openxmlformats.org/drawingml/2006/main">
                  <a:graphicData uri="http://schemas.microsoft.com/office/word/2010/wordprocessingShape">
                    <wps:wsp>
                      <wps:cNvSpPr/>
                      <wps:spPr>
                        <a:xfrm>
                          <a:off x="2349118" y="3580293"/>
                          <a:ext cx="5993700" cy="39930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9</w:t>
                            </w:r>
                          </w:p>
                          <w:p w:rsidR="005F46A2" w:rsidRDefault="005F46A2">
                            <w:pPr>
                              <w:ind w:left="43" w:right="46" w:firstLine="43"/>
                              <w:jc w:val="center"/>
                              <w:textDirection w:val="btLr"/>
                            </w:pPr>
                            <w:r>
                              <w:rPr>
                                <w:b/>
                                <w:color w:val="000000"/>
                                <w:sz w:val="24"/>
                              </w:rPr>
                              <w:t>Wspólne ubieganie się o udzielenie zamówienia.</w:t>
                            </w:r>
                          </w:p>
                        </w:txbxContent>
                      </wps:txbx>
                      <wps:bodyPr spcFirstLastPara="1" wrap="square" lIns="0" tIns="0" rIns="0" bIns="0" anchor="t" anchorCtr="0">
                        <a:noAutofit/>
                      </wps:bodyPr>
                    </wps:wsp>
                  </a:graphicData>
                </a:graphic>
              </wp:anchor>
            </w:drawing>
          </mc:Choice>
          <mc:Fallback>
            <w:pict>
              <v:rect id="Prostokąt 43" o:spid="_x0000_s1036" style="position:absolute;margin-left:-13pt;margin-top:5.85pt;width:472.7pt;height:32.95pt;z-index:25166540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9</w:t>
                      </w:r>
                    </w:p>
                    <w:p w:rsidR="005F46A2" w:rsidRDefault="005F46A2">
                      <w:pPr>
                        <w:ind w:left="43" w:right="46" w:firstLine="43"/>
                        <w:jc w:val="center"/>
                        <w:textDirection w:val="btLr"/>
                      </w:pPr>
                      <w:r>
                        <w:rPr>
                          <w:b/>
                          <w:color w:val="000000"/>
                          <w:sz w:val="24"/>
                        </w:rPr>
                        <w:t>Wspólne ubieganie się o udzielenie zamówienia.</w:t>
                      </w:r>
                    </w:p>
                  </w:txbxContent>
                </v:textbox>
                <w10:wrap type="topAndBottom"/>
              </v:rect>
            </w:pict>
          </mc:Fallback>
        </mc:AlternateContent>
      </w:r>
    </w:p>
    <w:p w:rsidR="00A82956" w:rsidRPr="00D33462" w:rsidRDefault="004F4895">
      <w:pPr>
        <w:numPr>
          <w:ilvl w:val="0"/>
          <w:numId w:val="8"/>
        </w:numPr>
        <w:pBdr>
          <w:top w:val="nil"/>
          <w:left w:val="nil"/>
          <w:bottom w:val="nil"/>
          <w:right w:val="nil"/>
          <w:between w:val="nil"/>
        </w:pBdr>
        <w:tabs>
          <w:tab w:val="left" w:pos="1136"/>
          <w:tab w:val="left" w:pos="1138"/>
        </w:tabs>
        <w:spacing w:before="124" w:line="276" w:lineRule="auto"/>
        <w:ind w:left="426" w:right="137" w:hanging="426"/>
        <w:jc w:val="both"/>
        <w:rPr>
          <w:sz w:val="24"/>
          <w:szCs w:val="24"/>
        </w:rPr>
      </w:pPr>
      <w:r w:rsidRPr="00D33462">
        <w:rPr>
          <w:sz w:val="24"/>
          <w:szCs w:val="24"/>
        </w:rPr>
        <w:t>Wykonawcy mogą wspólnie ubiegać się o udzielenie zamówienia. W takim przypadku, wykonawcy ustanawiają pełnomocnika do reprezentowania ich w postępowaniu o udzielenie zamówienia albo do reprezentowania w postępowaniu i zawarcia umowy w sprawie zamówienia publicznego.</w:t>
      </w:r>
    </w:p>
    <w:p w:rsidR="00A82956" w:rsidRPr="00D33462" w:rsidRDefault="004F4895">
      <w:pPr>
        <w:numPr>
          <w:ilvl w:val="0"/>
          <w:numId w:val="8"/>
        </w:numPr>
        <w:pBdr>
          <w:top w:val="nil"/>
          <w:left w:val="nil"/>
          <w:bottom w:val="nil"/>
          <w:right w:val="nil"/>
          <w:between w:val="nil"/>
        </w:pBdr>
        <w:tabs>
          <w:tab w:val="left" w:pos="426"/>
        </w:tabs>
        <w:spacing w:before="122" w:line="276" w:lineRule="auto"/>
        <w:ind w:left="426" w:right="144" w:hanging="426"/>
        <w:jc w:val="both"/>
        <w:rPr>
          <w:sz w:val="24"/>
          <w:szCs w:val="24"/>
        </w:rPr>
      </w:pPr>
      <w:r w:rsidRPr="00D33462">
        <w:rPr>
          <w:sz w:val="24"/>
          <w:szCs w:val="24"/>
        </w:rPr>
        <w:t>W przypadku wspólnego ubiegania się o udzielenie zamówienia zamawiający bada, czy nie zachodzą wobec każdego z wykonawców wspólnie ubiegających się o udzielenie zamówienia podstawy wykluczenia, które zostały przewidziane względem wykonawcy.</w:t>
      </w:r>
    </w:p>
    <w:p w:rsidR="00A82956" w:rsidRPr="00D33462" w:rsidRDefault="004F4895">
      <w:pPr>
        <w:pBdr>
          <w:top w:val="nil"/>
          <w:left w:val="nil"/>
          <w:bottom w:val="nil"/>
          <w:right w:val="nil"/>
          <w:between w:val="nil"/>
        </w:pBdr>
        <w:spacing w:before="11"/>
        <w:rPr>
          <w:sz w:val="7"/>
          <w:szCs w:val="7"/>
        </w:rPr>
      </w:pPr>
      <w:r w:rsidRPr="00D33462">
        <w:rPr>
          <w:noProof/>
          <w:lang w:val="pl-PL"/>
        </w:rPr>
        <mc:AlternateContent>
          <mc:Choice Requires="wps">
            <w:drawing>
              <wp:anchor distT="0" distB="0" distL="0" distR="0" simplePos="0" relativeHeight="251666432" behindDoc="0" locked="0" layoutInCell="1" hidden="0" allowOverlap="1">
                <wp:simplePos x="0" y="0"/>
                <wp:positionH relativeFrom="column">
                  <wp:posOffset>-165415</wp:posOffset>
                </wp:positionH>
                <wp:positionV relativeFrom="paragraph">
                  <wp:posOffset>74914</wp:posOffset>
                </wp:positionV>
                <wp:extent cx="6003290" cy="408940"/>
                <wp:effectExtent l="0" t="0" r="0" b="0"/>
                <wp:wrapTopAndBottom distT="0" distB="0"/>
                <wp:docPr id="57" name="Prostokąt 57"/>
                <wp:cNvGraphicFramePr/>
                <a:graphic xmlns:a="http://schemas.openxmlformats.org/drawingml/2006/main">
                  <a:graphicData uri="http://schemas.microsoft.com/office/word/2010/wordprocessingShape">
                    <wps:wsp>
                      <wps:cNvSpPr/>
                      <wps:spPr>
                        <a:xfrm>
                          <a:off x="2349118" y="3580293"/>
                          <a:ext cx="5993765" cy="399415"/>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10</w:t>
                            </w:r>
                          </w:p>
                          <w:p w:rsidR="005F46A2" w:rsidRDefault="005F46A2">
                            <w:pPr>
                              <w:ind w:left="45" w:right="45" w:firstLine="45"/>
                              <w:jc w:val="center"/>
                              <w:textDirection w:val="btLr"/>
                            </w:pPr>
                            <w:r>
                              <w:rPr>
                                <w:b/>
                                <w:color w:val="000000"/>
                                <w:sz w:val="24"/>
                              </w:rPr>
                              <w:t>Poleganie na zdolnościach podmiotów udostępniających zasoby.</w:t>
                            </w:r>
                          </w:p>
                        </w:txbxContent>
                      </wps:txbx>
                      <wps:bodyPr spcFirstLastPara="1" wrap="square" lIns="0" tIns="0" rIns="0" bIns="0" anchor="t" anchorCtr="0">
                        <a:noAutofit/>
                      </wps:bodyPr>
                    </wps:wsp>
                  </a:graphicData>
                </a:graphic>
              </wp:anchor>
            </w:drawing>
          </mc:Choice>
          <mc:Fallback>
            <w:pict>
              <v:rect id="Prostokąt 57" o:spid="_x0000_s1037" style="position:absolute;margin-left:-13pt;margin-top:5.9pt;width:472.7pt;height:32.2pt;z-index:25166643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10</w:t>
                      </w:r>
                    </w:p>
                    <w:p w:rsidR="005F46A2" w:rsidRDefault="005F46A2">
                      <w:pPr>
                        <w:ind w:left="45" w:right="45" w:firstLine="45"/>
                        <w:jc w:val="center"/>
                        <w:textDirection w:val="btLr"/>
                      </w:pPr>
                      <w:r>
                        <w:rPr>
                          <w:b/>
                          <w:color w:val="000000"/>
                          <w:sz w:val="24"/>
                        </w:rPr>
                        <w:t>Poleganie na zdolnościach podmiotów udostępniających zasoby.</w:t>
                      </w:r>
                    </w:p>
                  </w:txbxContent>
                </v:textbox>
                <w10:wrap type="topAndBottom"/>
              </v:rect>
            </w:pict>
          </mc:Fallback>
        </mc:AlternateContent>
      </w:r>
    </w:p>
    <w:p w:rsidR="00A82956" w:rsidRPr="00D33462" w:rsidRDefault="004F4895">
      <w:pPr>
        <w:numPr>
          <w:ilvl w:val="0"/>
          <w:numId w:val="7"/>
        </w:numPr>
        <w:pBdr>
          <w:top w:val="nil"/>
          <w:left w:val="nil"/>
          <w:bottom w:val="nil"/>
          <w:right w:val="nil"/>
          <w:between w:val="nil"/>
        </w:pBdr>
        <w:tabs>
          <w:tab w:val="left" w:pos="1136"/>
        </w:tabs>
        <w:spacing w:before="124" w:line="276" w:lineRule="auto"/>
        <w:ind w:left="426" w:right="141" w:hanging="427"/>
        <w:jc w:val="both"/>
        <w:rPr>
          <w:sz w:val="24"/>
          <w:szCs w:val="24"/>
        </w:rPr>
      </w:pPr>
      <w:r w:rsidRPr="00D33462">
        <w:rPr>
          <w:sz w:val="24"/>
          <w:szCs w:val="24"/>
        </w:rPr>
        <w:t xml:space="preserve">Wykonawca  może  w  celu  potwierdzenia  spełniania  warunków  udziału w postępowaniu polegać na zdolnościach technicznych lub zawodowych podmiotów udostępniających zasoby, niezależnie od charakteru prawnego łączących go z </w:t>
      </w:r>
      <w:r w:rsidRPr="00D33462">
        <w:rPr>
          <w:sz w:val="24"/>
          <w:szCs w:val="24"/>
        </w:rPr>
        <w:lastRenderedPageBreak/>
        <w:t>nimi stosunków prawnych.</w:t>
      </w:r>
    </w:p>
    <w:p w:rsidR="00A82956" w:rsidRPr="00D33462" w:rsidRDefault="004F4895">
      <w:pPr>
        <w:numPr>
          <w:ilvl w:val="0"/>
          <w:numId w:val="7"/>
        </w:numPr>
        <w:pBdr>
          <w:top w:val="nil"/>
          <w:left w:val="nil"/>
          <w:bottom w:val="nil"/>
          <w:right w:val="nil"/>
          <w:between w:val="nil"/>
        </w:pBdr>
        <w:tabs>
          <w:tab w:val="left" w:pos="1136"/>
          <w:tab w:val="left" w:pos="1138"/>
        </w:tabs>
        <w:spacing w:before="122" w:line="276" w:lineRule="auto"/>
        <w:ind w:left="426" w:right="141" w:hanging="427"/>
        <w:jc w:val="both"/>
        <w:rPr>
          <w:sz w:val="24"/>
          <w:szCs w:val="24"/>
        </w:rPr>
      </w:pPr>
      <w:r w:rsidRPr="00D33462">
        <w:rPr>
          <w:sz w:val="24"/>
          <w:szCs w:val="24"/>
        </w:rPr>
        <w:t>Wykonawca, który polega na zdolnościach podmiotów udostępniających zasoby, składa, wraz z ofertą,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p>
    <w:p w:rsidR="00A82956" w:rsidRPr="00D33462" w:rsidRDefault="004F4895">
      <w:pPr>
        <w:numPr>
          <w:ilvl w:val="0"/>
          <w:numId w:val="7"/>
        </w:numPr>
        <w:pBdr>
          <w:top w:val="nil"/>
          <w:left w:val="nil"/>
          <w:bottom w:val="nil"/>
          <w:right w:val="nil"/>
          <w:between w:val="nil"/>
        </w:pBdr>
        <w:tabs>
          <w:tab w:val="left" w:pos="426"/>
        </w:tabs>
        <w:spacing w:before="121" w:line="276" w:lineRule="auto"/>
        <w:ind w:left="426" w:right="142" w:hanging="426"/>
        <w:jc w:val="both"/>
        <w:rPr>
          <w:sz w:val="24"/>
          <w:szCs w:val="24"/>
        </w:rPr>
      </w:pPr>
      <w:r w:rsidRPr="00D33462">
        <w:rPr>
          <w:sz w:val="24"/>
          <w:szCs w:val="24"/>
        </w:rPr>
        <w:t>Zamawiający ocenia, czy udostępniane wykonawcy przez podmioty udostępniające zasoby zdolności techniczne lub zawodowe pozwalają na wykazanie przez wykonawcę spełniania warunków udziału w postępowaniu, a także bada, czy nie zachodzą, wobec tego podmiotu podstawy wykluczenia, które zostały przewidziane względem wykonawcy.</w:t>
      </w:r>
    </w:p>
    <w:p w:rsidR="00A82956" w:rsidRPr="00D33462" w:rsidRDefault="004F4895">
      <w:pPr>
        <w:numPr>
          <w:ilvl w:val="0"/>
          <w:numId w:val="7"/>
        </w:numPr>
        <w:pBdr>
          <w:top w:val="nil"/>
          <w:left w:val="nil"/>
          <w:bottom w:val="nil"/>
          <w:right w:val="nil"/>
          <w:between w:val="nil"/>
        </w:pBdr>
        <w:tabs>
          <w:tab w:val="left" w:pos="426"/>
        </w:tabs>
        <w:spacing w:before="119" w:line="276" w:lineRule="auto"/>
        <w:ind w:left="426" w:right="142" w:hanging="426"/>
        <w:jc w:val="both"/>
        <w:rPr>
          <w:sz w:val="24"/>
          <w:szCs w:val="24"/>
        </w:rPr>
      </w:pPr>
      <w:r w:rsidRPr="00D33462">
        <w:rPr>
          <w:sz w:val="24"/>
          <w:szCs w:val="24"/>
        </w:rPr>
        <w:t>Jeżeli zdolności techniczne lub zawodowe,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rsidR="00A82956" w:rsidRPr="00D33462" w:rsidRDefault="004F4895">
      <w:pPr>
        <w:numPr>
          <w:ilvl w:val="0"/>
          <w:numId w:val="7"/>
        </w:numPr>
        <w:pBdr>
          <w:top w:val="nil"/>
          <w:left w:val="nil"/>
          <w:bottom w:val="nil"/>
          <w:right w:val="nil"/>
          <w:between w:val="nil"/>
        </w:pBdr>
        <w:tabs>
          <w:tab w:val="left" w:pos="1136"/>
          <w:tab w:val="left" w:pos="1138"/>
        </w:tabs>
        <w:spacing w:after="120" w:line="276" w:lineRule="auto"/>
        <w:ind w:left="426" w:right="142" w:hanging="426"/>
        <w:jc w:val="both"/>
        <w:rPr>
          <w:sz w:val="24"/>
          <w:szCs w:val="24"/>
        </w:rPr>
      </w:pPr>
      <w:r w:rsidRPr="00D33462">
        <w:rPr>
          <w:sz w:val="24"/>
          <w:szCs w:val="24"/>
        </w:rPr>
        <w:t>Wykonawca nie może, po upływie terminu składania ofert, powoływać się na zdolności podmiotów udostępniających zasoby, jeżeli na etapie składania ofert nie polegał on w danym zakresie na zdolnościach podmiotów udostępniających zasoby.</w:t>
      </w:r>
    </w:p>
    <w:p w:rsidR="00A82956" w:rsidRPr="00D33462" w:rsidRDefault="00A82956">
      <w:pPr>
        <w:pBdr>
          <w:top w:val="nil"/>
          <w:left w:val="nil"/>
          <w:bottom w:val="nil"/>
          <w:right w:val="nil"/>
          <w:between w:val="nil"/>
        </w:pBdr>
        <w:spacing w:before="5"/>
        <w:rPr>
          <w:sz w:val="7"/>
          <w:szCs w:val="7"/>
        </w:rPr>
      </w:pPr>
    </w:p>
    <w:p w:rsidR="00A82956" w:rsidRPr="00D33462" w:rsidRDefault="004F4895">
      <w:pPr>
        <w:pBdr>
          <w:top w:val="nil"/>
          <w:left w:val="nil"/>
          <w:bottom w:val="nil"/>
          <w:right w:val="nil"/>
          <w:between w:val="nil"/>
        </w:pBdr>
        <w:ind w:left="593" w:right="-29" w:hanging="593"/>
        <w:rPr>
          <w:sz w:val="20"/>
          <w:szCs w:val="20"/>
        </w:rPr>
      </w:pPr>
      <w:r w:rsidRPr="00D33462">
        <w:rPr>
          <w:noProof/>
          <w:sz w:val="20"/>
          <w:szCs w:val="20"/>
          <w:lang w:val="pl-PL"/>
        </w:rPr>
        <mc:AlternateContent>
          <mc:Choice Requires="wps">
            <w:drawing>
              <wp:inline distT="0" distB="0" distL="0" distR="0">
                <wp:extent cx="6003290" cy="776605"/>
                <wp:effectExtent l="0" t="0" r="0" b="0"/>
                <wp:docPr id="55" name="Prostokąt 55"/>
                <wp:cNvGraphicFramePr/>
                <a:graphic xmlns:a="http://schemas.openxmlformats.org/drawingml/2006/main">
                  <a:graphicData uri="http://schemas.microsoft.com/office/word/2010/wordprocessingShape">
                    <wps:wsp>
                      <wps:cNvSpPr/>
                      <wps:spPr>
                        <a:xfrm>
                          <a:off x="2349118" y="3396460"/>
                          <a:ext cx="5993765" cy="76708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line="288" w:lineRule="auto"/>
                              <w:ind w:left="45" w:right="45" w:firstLine="45"/>
                              <w:jc w:val="center"/>
                              <w:textDirection w:val="btLr"/>
                            </w:pPr>
                            <w:r>
                              <w:rPr>
                                <w:b/>
                                <w:color w:val="000000"/>
                                <w:sz w:val="24"/>
                              </w:rPr>
                              <w:t>Rozdział 11</w:t>
                            </w:r>
                          </w:p>
                          <w:p w:rsidR="005F46A2" w:rsidRDefault="005F46A2">
                            <w:pPr>
                              <w:ind w:left="172" w:right="176" w:firstLine="172"/>
                              <w:jc w:val="center"/>
                              <w:textDirection w:val="btLr"/>
                            </w:pPr>
                            <w:r>
                              <w:rPr>
                                <w:b/>
                                <w:color w:val="000000"/>
                                <w:sz w:val="24"/>
                              </w:rPr>
                              <w:t>Wykaz oświadczeń i dokumentów potwierdzających spełnianie warunków udziału w postępowaniu oraz brak podstaw wykluczenia, które wykonawca jest zobowiązany złożyć wraz z ofertą.</w:t>
                            </w:r>
                          </w:p>
                        </w:txbxContent>
                      </wps:txbx>
                      <wps:bodyPr spcFirstLastPara="1" wrap="square" lIns="0" tIns="0" rIns="0" bIns="0" anchor="t" anchorCtr="0">
                        <a:noAutofit/>
                      </wps:bodyPr>
                    </wps:wsp>
                  </a:graphicData>
                </a:graphic>
              </wp:inline>
            </w:drawing>
          </mc:Choice>
          <mc:Fallback>
            <w:pict>
              <v:rect id="Prostokąt 55" o:spid="_x0000_s1038" style="width:472.7pt;height:61.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" fillcolor="#e4e4e4">
                <v:stroke startarrowwidth="narrow" startarrowlength="short" endarrowwidth="narrow" endarrowlength="short" joinstyle="round"/>
                <v:textbox inset="0,0,0,0">
                  <w:txbxContent>
                    <w:p w:rsidR="005F46A2" w:rsidRDefault="005F46A2">
                      <w:pPr>
                        <w:spacing w:before="18" w:line="288" w:lineRule="auto"/>
                        <w:ind w:left="45" w:right="45" w:firstLine="45"/>
                        <w:jc w:val="center"/>
                        <w:textDirection w:val="btLr"/>
                      </w:pPr>
                      <w:r>
                        <w:rPr>
                          <w:b/>
                          <w:color w:val="000000"/>
                          <w:sz w:val="24"/>
                        </w:rPr>
                        <w:t>Rozdział 11</w:t>
                      </w:r>
                    </w:p>
                    <w:p w:rsidR="005F46A2" w:rsidRDefault="005F46A2">
                      <w:pPr>
                        <w:ind w:left="172" w:right="176" w:firstLine="172"/>
                        <w:jc w:val="center"/>
                        <w:textDirection w:val="btLr"/>
                      </w:pPr>
                      <w:r>
                        <w:rPr>
                          <w:b/>
                          <w:color w:val="000000"/>
                          <w:sz w:val="24"/>
                        </w:rPr>
                        <w:t>Wykaz oświadczeń i dokumentów potwierdzających spełnianie warunków udziału w postępowaniu oraz brak podstaw wykluczenia, które wykonawca jest zobowiązany złożyć wraz z ofertą.</w:t>
                      </w:r>
                    </w:p>
                  </w:txbxContent>
                </v:textbox>
                <w10:anchorlock/>
              </v:rect>
            </w:pict>
          </mc:Fallback>
        </mc:AlternateContent>
      </w:r>
    </w:p>
    <w:p w:rsidR="00A82956" w:rsidRPr="00D33462" w:rsidRDefault="004F4895">
      <w:pPr>
        <w:numPr>
          <w:ilvl w:val="0"/>
          <w:numId w:val="6"/>
        </w:numPr>
        <w:pBdr>
          <w:top w:val="nil"/>
          <w:left w:val="nil"/>
          <w:bottom w:val="nil"/>
          <w:right w:val="nil"/>
          <w:between w:val="nil"/>
        </w:pBdr>
        <w:tabs>
          <w:tab w:val="left" w:pos="426"/>
        </w:tabs>
        <w:spacing w:before="82" w:line="276" w:lineRule="auto"/>
        <w:ind w:left="426" w:right="147" w:hanging="426"/>
        <w:jc w:val="both"/>
        <w:rPr>
          <w:sz w:val="24"/>
          <w:szCs w:val="24"/>
        </w:rPr>
      </w:pPr>
      <w:r w:rsidRPr="00D33462">
        <w:rPr>
          <w:sz w:val="24"/>
          <w:szCs w:val="24"/>
        </w:rPr>
        <w:t>W celu wstępnego potwierdzenia braku podstaw do wykluczenia oraz spełniania warunków udziału w postępowaniu, należy złożyć wraz z ofertą:</w:t>
      </w:r>
    </w:p>
    <w:p w:rsidR="00A82956" w:rsidRPr="00D33462" w:rsidRDefault="004F4895">
      <w:pPr>
        <w:numPr>
          <w:ilvl w:val="1"/>
          <w:numId w:val="6"/>
        </w:numPr>
        <w:pBdr>
          <w:top w:val="nil"/>
          <w:left w:val="nil"/>
          <w:bottom w:val="nil"/>
          <w:right w:val="nil"/>
          <w:between w:val="nil"/>
        </w:pBdr>
        <w:tabs>
          <w:tab w:val="left" w:pos="851"/>
        </w:tabs>
        <w:spacing w:before="121" w:line="276" w:lineRule="auto"/>
        <w:ind w:left="851" w:right="140" w:hanging="425"/>
        <w:jc w:val="both"/>
        <w:rPr>
          <w:sz w:val="24"/>
          <w:szCs w:val="24"/>
        </w:rPr>
      </w:pPr>
      <w:r w:rsidRPr="00D33462">
        <w:rPr>
          <w:sz w:val="24"/>
          <w:szCs w:val="24"/>
        </w:rPr>
        <w:t xml:space="preserve">oświadczenie wykonawcy o niepodleganiu wykluczeniu z postępowania, którego wzór stanowi </w:t>
      </w:r>
      <w:r w:rsidRPr="00D33462">
        <w:rPr>
          <w:b/>
          <w:bCs/>
          <w:sz w:val="24"/>
          <w:szCs w:val="24"/>
        </w:rPr>
        <w:t>załącznik nr 4 do SWZ</w:t>
      </w:r>
      <w:r w:rsidRPr="00D33462">
        <w:rPr>
          <w:sz w:val="24"/>
          <w:szCs w:val="24"/>
        </w:rPr>
        <w:t>,</w:t>
      </w:r>
    </w:p>
    <w:p w:rsidR="00A82956" w:rsidRPr="00D33462" w:rsidRDefault="004F4895">
      <w:pPr>
        <w:numPr>
          <w:ilvl w:val="1"/>
          <w:numId w:val="6"/>
        </w:numPr>
        <w:pBdr>
          <w:top w:val="nil"/>
          <w:left w:val="nil"/>
          <w:bottom w:val="nil"/>
          <w:right w:val="nil"/>
          <w:between w:val="nil"/>
        </w:pBdr>
        <w:tabs>
          <w:tab w:val="left" w:pos="851"/>
        </w:tabs>
        <w:ind w:left="1418" w:hanging="992"/>
        <w:jc w:val="both"/>
        <w:rPr>
          <w:sz w:val="24"/>
          <w:szCs w:val="24"/>
        </w:rPr>
      </w:pPr>
      <w:r w:rsidRPr="00D33462">
        <w:rPr>
          <w:sz w:val="24"/>
          <w:szCs w:val="24"/>
        </w:rPr>
        <w:t>oświadczenie wykonawcy o spełnianiu warunków udziału w postępowaniu;</w:t>
      </w:r>
    </w:p>
    <w:p w:rsidR="00A82956" w:rsidRPr="00D33462" w:rsidRDefault="004F4895">
      <w:pPr>
        <w:pBdr>
          <w:top w:val="nil"/>
          <w:left w:val="nil"/>
          <w:bottom w:val="nil"/>
          <w:right w:val="nil"/>
          <w:between w:val="nil"/>
        </w:pBdr>
        <w:tabs>
          <w:tab w:val="left" w:pos="1276"/>
        </w:tabs>
        <w:spacing w:before="42" w:line="276" w:lineRule="auto"/>
        <w:ind w:left="1134" w:right="140" w:hanging="283"/>
        <w:jc w:val="both"/>
        <w:rPr>
          <w:b/>
          <w:bCs/>
          <w:sz w:val="24"/>
          <w:szCs w:val="24"/>
        </w:rPr>
      </w:pPr>
      <w:r w:rsidRPr="00D33462">
        <w:rPr>
          <w:sz w:val="24"/>
          <w:szCs w:val="24"/>
        </w:rPr>
        <w:t xml:space="preserve">− w przypadku samodzielnego spełniania warunków udziału przez wykonawcę lub wykonawców wspólnie ubiegających się o udzielenie zamówienia, zgodnie z wzorem stanowiącym </w:t>
      </w:r>
      <w:r w:rsidRPr="00D33462">
        <w:rPr>
          <w:b/>
          <w:bCs/>
          <w:sz w:val="24"/>
          <w:szCs w:val="24"/>
        </w:rPr>
        <w:t>załącznik nr 5 do SWZ,</w:t>
      </w:r>
    </w:p>
    <w:p w:rsidR="00A82956" w:rsidRPr="00D33462" w:rsidRDefault="004F4895">
      <w:pPr>
        <w:pBdr>
          <w:top w:val="nil"/>
          <w:left w:val="nil"/>
          <w:bottom w:val="nil"/>
          <w:right w:val="nil"/>
          <w:between w:val="nil"/>
        </w:pBdr>
        <w:spacing w:line="273" w:lineRule="auto"/>
        <w:ind w:left="1134" w:right="139" w:hanging="283"/>
        <w:jc w:val="both"/>
        <w:rPr>
          <w:b/>
          <w:bCs/>
          <w:sz w:val="24"/>
          <w:szCs w:val="24"/>
        </w:rPr>
      </w:pPr>
      <w:r w:rsidRPr="00D33462">
        <w:rPr>
          <w:sz w:val="24"/>
          <w:szCs w:val="24"/>
        </w:rPr>
        <w:t xml:space="preserve">− w przypadku wykonawcy, który polega na zdolnościach podmiotów udostępniających zasoby, zgodnie z wzorem stanowiącym </w:t>
      </w:r>
      <w:r w:rsidRPr="00D33462">
        <w:rPr>
          <w:b/>
          <w:bCs/>
          <w:sz w:val="24"/>
          <w:szCs w:val="24"/>
        </w:rPr>
        <w:t>załącznik nr 5a do SWZ.</w:t>
      </w:r>
    </w:p>
    <w:p w:rsidR="00A82956" w:rsidRPr="00D33462" w:rsidRDefault="004F4895">
      <w:pPr>
        <w:pBdr>
          <w:top w:val="nil"/>
          <w:left w:val="nil"/>
          <w:bottom w:val="nil"/>
          <w:right w:val="nil"/>
          <w:between w:val="nil"/>
        </w:pBdr>
        <w:spacing w:before="125" w:line="276" w:lineRule="auto"/>
        <w:ind w:left="1138" w:right="141"/>
        <w:jc w:val="both"/>
        <w:rPr>
          <w:sz w:val="24"/>
          <w:szCs w:val="24"/>
        </w:rPr>
      </w:pPr>
      <w:r w:rsidRPr="00D33462">
        <w:rPr>
          <w:sz w:val="24"/>
          <w:szCs w:val="24"/>
        </w:rPr>
        <w:t xml:space="preserve">Oświadczenia należy złożyć w formie elektronicznej tj. opatrzonej kwalifikowanym podpisem elektronicznym lub w postaci elektronicznej opatrzonej podpisem zaufanym lub podpisem osobistym osoby </w:t>
      </w:r>
      <w:r w:rsidRPr="00D33462">
        <w:rPr>
          <w:sz w:val="24"/>
          <w:szCs w:val="24"/>
        </w:rPr>
        <w:lastRenderedPageBreak/>
        <w:t>uprawnionej do reprezentowania wykonawcy zgodnie z zasadami reprezentacji wskazanymi we właściwym rejestrze lub osoby upoważnionej do reprezentowania wykonawcy na podstawie pełnomocnictwa.</w:t>
      </w:r>
    </w:p>
    <w:p w:rsidR="00A82956" w:rsidRPr="00D33462" w:rsidRDefault="004F4895">
      <w:pPr>
        <w:numPr>
          <w:ilvl w:val="0"/>
          <w:numId w:val="6"/>
        </w:numPr>
        <w:pBdr>
          <w:top w:val="nil"/>
          <w:left w:val="nil"/>
          <w:bottom w:val="nil"/>
          <w:right w:val="nil"/>
          <w:between w:val="nil"/>
        </w:pBdr>
        <w:tabs>
          <w:tab w:val="left" w:pos="426"/>
        </w:tabs>
        <w:spacing w:before="120" w:line="276" w:lineRule="auto"/>
        <w:ind w:left="426" w:right="140" w:hanging="426"/>
        <w:jc w:val="both"/>
        <w:rPr>
          <w:sz w:val="24"/>
          <w:szCs w:val="24"/>
        </w:rPr>
      </w:pPr>
      <w:r w:rsidRPr="00D33462">
        <w:rPr>
          <w:sz w:val="24"/>
          <w:szCs w:val="24"/>
        </w:rPr>
        <w:t>W celu potwierdzenia, że osoba działająca w imieniu wykonawcy jest umocowana do jego reprezentowania, wykonawca jest zobowiązany złożyć odpis lub informację z Krajowego Rejestru Sądowego, Centralnej Ewidencji i Informacji o Działalności Gospodarczej lub innego właściwego rejestru - wykonawca nie jest zobowiązany do złożenia ww. dokumentów, jeżeli zamawiający może je uzyskać za pomocą bezpłatnych i ogólnodostępnych baz danych, o ile wykonawca wskazał dane umożliwiające dostęp do tych dokumentów – w przypadku wskazania dokumentów, o których mowa wyżej pod określonymi adresami internetowymi ogólnodostępnych i bezpłatnych baz danych prowadzonych w języku obcym, zamawiający żąda od wykonawcy przedstawienia tłumaczenia na język polski dokumentów pobranych samodzielnie przez zamawiającego.</w:t>
      </w:r>
    </w:p>
    <w:p w:rsidR="00A82956" w:rsidRPr="00D33462" w:rsidRDefault="004F4895">
      <w:pPr>
        <w:numPr>
          <w:ilvl w:val="0"/>
          <w:numId w:val="6"/>
        </w:numPr>
        <w:pBdr>
          <w:top w:val="nil"/>
          <w:left w:val="nil"/>
          <w:bottom w:val="nil"/>
          <w:right w:val="nil"/>
          <w:between w:val="nil"/>
        </w:pBdr>
        <w:tabs>
          <w:tab w:val="left" w:pos="426"/>
        </w:tabs>
        <w:spacing w:before="121" w:line="276" w:lineRule="auto"/>
        <w:ind w:left="426" w:right="140" w:hanging="426"/>
        <w:jc w:val="both"/>
        <w:rPr>
          <w:sz w:val="24"/>
          <w:szCs w:val="24"/>
        </w:rPr>
      </w:pPr>
      <w:r w:rsidRPr="00D33462">
        <w:rPr>
          <w:sz w:val="24"/>
          <w:szCs w:val="24"/>
        </w:rPr>
        <w:t>Jeżeli w imieniu wykonawcy działa osoba, której umocowanie do jego reprezentowania nie wynika z dokumentów, o których mowa w pkt. 2, należy złożyć pełnomocnictwo lub inny dokument potwierdzający umocowanie do reprezentowania wykonawcy.</w:t>
      </w:r>
    </w:p>
    <w:p w:rsidR="00A82956" w:rsidRPr="00D33462" w:rsidRDefault="004F4895">
      <w:pPr>
        <w:numPr>
          <w:ilvl w:val="0"/>
          <w:numId w:val="6"/>
        </w:numPr>
        <w:pBdr>
          <w:top w:val="nil"/>
          <w:left w:val="nil"/>
          <w:bottom w:val="nil"/>
          <w:right w:val="nil"/>
          <w:between w:val="nil"/>
        </w:pBdr>
        <w:tabs>
          <w:tab w:val="left" w:pos="992"/>
          <w:tab w:val="left" w:pos="994"/>
        </w:tabs>
        <w:spacing w:before="120" w:line="276" w:lineRule="auto"/>
        <w:ind w:left="434" w:right="153" w:hanging="434"/>
        <w:jc w:val="both"/>
        <w:rPr>
          <w:sz w:val="24"/>
          <w:szCs w:val="24"/>
        </w:rPr>
      </w:pPr>
      <w:r w:rsidRPr="00D33462">
        <w:rPr>
          <w:sz w:val="24"/>
          <w:szCs w:val="24"/>
        </w:rPr>
        <w:t>Wykonawcy wspólnie ubiegający się o udzielenie zamówienia, są zobowiązani złożyć wraz z ofertą:</w:t>
      </w:r>
    </w:p>
    <w:p w:rsidR="00A82956" w:rsidRPr="00D33462" w:rsidRDefault="004F4895">
      <w:pPr>
        <w:numPr>
          <w:ilvl w:val="1"/>
          <w:numId w:val="6"/>
        </w:numPr>
        <w:pBdr>
          <w:top w:val="nil"/>
          <w:left w:val="nil"/>
          <w:bottom w:val="nil"/>
          <w:right w:val="nil"/>
          <w:between w:val="nil"/>
        </w:pBdr>
        <w:tabs>
          <w:tab w:val="left" w:pos="993"/>
        </w:tabs>
        <w:spacing w:line="276" w:lineRule="auto"/>
        <w:ind w:left="993" w:right="144" w:hanging="567"/>
      </w:pPr>
      <w:r w:rsidRPr="00D33462">
        <w:rPr>
          <w:sz w:val="24"/>
          <w:szCs w:val="24"/>
        </w:rPr>
        <w:t xml:space="preserve">pełnomocnictwo do reprezentowania wykonawców wspólnie ubiegający się o udzielenie zamówienia w postępowaniu o udzielenie zamówienia albo do reprezentowania w postępowaniu i zawarcia umowy w sprawie zamówienia </w:t>
      </w:r>
      <w:r w:rsidRPr="00D33462">
        <w:t>publicznego,</w:t>
      </w:r>
    </w:p>
    <w:p w:rsidR="00A82956" w:rsidRPr="00D33462" w:rsidRDefault="004F4895">
      <w:pPr>
        <w:numPr>
          <w:ilvl w:val="1"/>
          <w:numId w:val="6"/>
        </w:numPr>
        <w:pBdr>
          <w:top w:val="nil"/>
          <w:left w:val="nil"/>
          <w:bottom w:val="nil"/>
          <w:right w:val="nil"/>
          <w:between w:val="nil"/>
        </w:pBdr>
        <w:tabs>
          <w:tab w:val="left" w:pos="993"/>
        </w:tabs>
        <w:spacing w:before="161" w:line="276" w:lineRule="auto"/>
        <w:ind w:left="993" w:right="138" w:hanging="567"/>
        <w:jc w:val="both"/>
        <w:rPr>
          <w:sz w:val="24"/>
          <w:szCs w:val="24"/>
        </w:rPr>
      </w:pPr>
      <w:r w:rsidRPr="00D33462">
        <w:rPr>
          <w:sz w:val="24"/>
          <w:szCs w:val="24"/>
        </w:rPr>
        <w:t xml:space="preserve">oświadczenie wykonawcy o niepodleganiu wykluczeniu z postępowania, którego wzór stanowi </w:t>
      </w:r>
      <w:r w:rsidRPr="00D33462">
        <w:rPr>
          <w:b/>
          <w:bCs/>
          <w:sz w:val="24"/>
          <w:szCs w:val="24"/>
        </w:rPr>
        <w:t xml:space="preserve">załącznik 4 do SWZ </w:t>
      </w:r>
      <w:r w:rsidRPr="00D33462">
        <w:rPr>
          <w:sz w:val="24"/>
          <w:szCs w:val="24"/>
        </w:rPr>
        <w:t>– oświadczenie składa każdy z wykonawców wspólnie ubiegających się o udzielenie zamówienia,</w:t>
      </w:r>
    </w:p>
    <w:p w:rsidR="00A82956" w:rsidRPr="00D33462" w:rsidRDefault="004F4895">
      <w:pPr>
        <w:numPr>
          <w:ilvl w:val="1"/>
          <w:numId w:val="6"/>
        </w:numPr>
        <w:pBdr>
          <w:top w:val="nil"/>
          <w:left w:val="nil"/>
          <w:bottom w:val="nil"/>
          <w:right w:val="nil"/>
          <w:between w:val="nil"/>
        </w:pBdr>
        <w:tabs>
          <w:tab w:val="left" w:pos="1354"/>
        </w:tabs>
        <w:spacing w:before="122" w:line="276" w:lineRule="auto"/>
        <w:ind w:left="993" w:right="140" w:hanging="567"/>
        <w:jc w:val="both"/>
        <w:rPr>
          <w:sz w:val="24"/>
          <w:szCs w:val="24"/>
        </w:rPr>
      </w:pPr>
      <w:r w:rsidRPr="00D33462">
        <w:rPr>
          <w:sz w:val="24"/>
          <w:szCs w:val="24"/>
        </w:rPr>
        <w:t xml:space="preserve">oświadczenie o spełnianiu warunków udziału w postępowaniu, którego wzór stanowi </w:t>
      </w:r>
      <w:r w:rsidRPr="00D33462">
        <w:rPr>
          <w:b/>
          <w:bCs/>
          <w:sz w:val="24"/>
          <w:szCs w:val="24"/>
        </w:rPr>
        <w:t xml:space="preserve">załącznik nr 5 do SWZ </w:t>
      </w:r>
      <w:r w:rsidRPr="00D33462">
        <w:rPr>
          <w:sz w:val="24"/>
          <w:szCs w:val="24"/>
        </w:rPr>
        <w:t>– oświadczenie składa każdy z wykonawców w zakresie, w jakim wykazuje spełnianie warunków udziału w postępowaniu,</w:t>
      </w:r>
    </w:p>
    <w:p w:rsidR="00A82956" w:rsidRPr="00D33462" w:rsidRDefault="004F4895">
      <w:pPr>
        <w:numPr>
          <w:ilvl w:val="1"/>
          <w:numId w:val="6"/>
        </w:numPr>
        <w:pBdr>
          <w:top w:val="nil"/>
          <w:left w:val="nil"/>
          <w:bottom w:val="nil"/>
          <w:right w:val="nil"/>
          <w:between w:val="nil"/>
        </w:pBdr>
        <w:tabs>
          <w:tab w:val="left" w:pos="993"/>
        </w:tabs>
        <w:spacing w:before="119" w:line="276" w:lineRule="auto"/>
        <w:ind w:left="993" w:right="144" w:hanging="567"/>
        <w:jc w:val="both"/>
        <w:rPr>
          <w:sz w:val="24"/>
          <w:szCs w:val="24"/>
        </w:rPr>
      </w:pPr>
      <w:r w:rsidRPr="00D33462">
        <w:rPr>
          <w:sz w:val="24"/>
          <w:szCs w:val="24"/>
        </w:rPr>
        <w:t>dokumenty, o których mowa w pkt 2 i 3 dotyczące każdego wykonawcy wspólnie ubiegającego się o udzielenie zamówienia,</w:t>
      </w:r>
    </w:p>
    <w:p w:rsidR="00A82956" w:rsidRPr="00D33462" w:rsidRDefault="004F4895">
      <w:pPr>
        <w:numPr>
          <w:ilvl w:val="0"/>
          <w:numId w:val="6"/>
        </w:numPr>
        <w:pBdr>
          <w:top w:val="nil"/>
          <w:left w:val="nil"/>
          <w:bottom w:val="nil"/>
          <w:right w:val="nil"/>
          <w:between w:val="nil"/>
        </w:pBdr>
        <w:tabs>
          <w:tab w:val="left" w:pos="426"/>
        </w:tabs>
        <w:spacing w:before="121" w:line="276" w:lineRule="auto"/>
        <w:ind w:left="426" w:right="143" w:hanging="426"/>
        <w:jc w:val="both"/>
        <w:rPr>
          <w:sz w:val="24"/>
          <w:szCs w:val="24"/>
        </w:rPr>
      </w:pPr>
      <w:r w:rsidRPr="00D33462">
        <w:rPr>
          <w:sz w:val="24"/>
          <w:szCs w:val="24"/>
        </w:rPr>
        <w:t>Wykonawca, który polega na zdolnościach podmiotów udostępniających zasoby oprócz oświadczeń i dokumentów dotyczących wykonawcy, o których mowa w pkt 1 – 3, jest zobowiązany złożyć wraz z ofertą:</w:t>
      </w:r>
    </w:p>
    <w:p w:rsidR="00A82956" w:rsidRPr="00D33462" w:rsidRDefault="004F4895">
      <w:pPr>
        <w:numPr>
          <w:ilvl w:val="1"/>
          <w:numId w:val="6"/>
        </w:numPr>
        <w:pBdr>
          <w:top w:val="nil"/>
          <w:left w:val="nil"/>
          <w:bottom w:val="nil"/>
          <w:right w:val="nil"/>
          <w:between w:val="nil"/>
        </w:pBdr>
        <w:tabs>
          <w:tab w:val="left" w:pos="851"/>
        </w:tabs>
        <w:spacing w:before="44"/>
        <w:ind w:left="851" w:hanging="424"/>
        <w:jc w:val="both"/>
        <w:rPr>
          <w:sz w:val="24"/>
          <w:szCs w:val="24"/>
        </w:rPr>
      </w:pPr>
      <w:r w:rsidRPr="00D33462">
        <w:rPr>
          <w:sz w:val="24"/>
          <w:szCs w:val="24"/>
        </w:rPr>
        <w:t xml:space="preserve">oświadczenie podmiotu udostępniającego zasoby o niepodleganiu wykluczeniu z postępowania, którego wzór stanowi </w:t>
      </w:r>
      <w:r w:rsidRPr="00D33462">
        <w:rPr>
          <w:b/>
          <w:bCs/>
          <w:sz w:val="24"/>
          <w:szCs w:val="24"/>
        </w:rPr>
        <w:t>załącznik 4 do SWZ</w:t>
      </w:r>
      <w:r w:rsidRPr="00D33462">
        <w:rPr>
          <w:sz w:val="24"/>
          <w:szCs w:val="24"/>
        </w:rPr>
        <w:t>,</w:t>
      </w:r>
    </w:p>
    <w:p w:rsidR="00A82956" w:rsidRPr="00D33462" w:rsidRDefault="004F4895">
      <w:pPr>
        <w:numPr>
          <w:ilvl w:val="1"/>
          <w:numId w:val="6"/>
        </w:numPr>
        <w:pBdr>
          <w:top w:val="nil"/>
          <w:left w:val="nil"/>
          <w:bottom w:val="nil"/>
          <w:right w:val="nil"/>
          <w:between w:val="nil"/>
        </w:pBdr>
        <w:tabs>
          <w:tab w:val="left" w:pos="1431"/>
        </w:tabs>
        <w:spacing w:before="164" w:line="276" w:lineRule="auto"/>
        <w:ind w:left="851" w:right="142" w:hanging="424"/>
        <w:jc w:val="both"/>
        <w:rPr>
          <w:sz w:val="24"/>
          <w:szCs w:val="24"/>
        </w:rPr>
      </w:pPr>
      <w:r w:rsidRPr="00D33462">
        <w:rPr>
          <w:sz w:val="24"/>
          <w:szCs w:val="24"/>
        </w:rPr>
        <w:t xml:space="preserve">oświadczenie podmiotu udostępniającego zasoby o spełnianiu warunków </w:t>
      </w:r>
      <w:r w:rsidRPr="00D33462">
        <w:rPr>
          <w:sz w:val="24"/>
          <w:szCs w:val="24"/>
        </w:rPr>
        <w:lastRenderedPageBreak/>
        <w:t xml:space="preserve">udziału w postępowaniu, którego wzór stanowi </w:t>
      </w:r>
      <w:r w:rsidRPr="00D33462">
        <w:rPr>
          <w:b/>
          <w:bCs/>
          <w:sz w:val="24"/>
          <w:szCs w:val="24"/>
        </w:rPr>
        <w:t>załącznik nr 5b do SWZ,</w:t>
      </w:r>
    </w:p>
    <w:p w:rsidR="00A82956" w:rsidRPr="00D33462" w:rsidRDefault="004F4895">
      <w:pPr>
        <w:numPr>
          <w:ilvl w:val="1"/>
          <w:numId w:val="6"/>
        </w:numPr>
        <w:pBdr>
          <w:top w:val="nil"/>
          <w:left w:val="nil"/>
          <w:bottom w:val="nil"/>
          <w:right w:val="nil"/>
          <w:between w:val="nil"/>
        </w:pBdr>
        <w:spacing w:before="42"/>
        <w:ind w:left="851" w:hanging="424"/>
        <w:jc w:val="both"/>
      </w:pPr>
      <w:r w:rsidRPr="00D33462">
        <w:rPr>
          <w:sz w:val="24"/>
          <w:szCs w:val="24"/>
        </w:rPr>
        <w:t xml:space="preserve">dokumenty, o których mowa w pkt 2 i 3 dotyczące podmiotu udostępniającego </w:t>
      </w:r>
      <w:r w:rsidRPr="00D33462">
        <w:t>zasoby,</w:t>
      </w:r>
    </w:p>
    <w:p w:rsidR="00A82956" w:rsidRPr="00D33462" w:rsidRDefault="004F4895">
      <w:pPr>
        <w:numPr>
          <w:ilvl w:val="1"/>
          <w:numId w:val="6"/>
        </w:numPr>
        <w:pBdr>
          <w:top w:val="nil"/>
          <w:left w:val="nil"/>
          <w:bottom w:val="nil"/>
          <w:right w:val="nil"/>
          <w:between w:val="nil"/>
        </w:pBdr>
        <w:tabs>
          <w:tab w:val="left" w:pos="851"/>
        </w:tabs>
        <w:spacing w:before="164" w:line="276" w:lineRule="auto"/>
        <w:ind w:left="851" w:right="137" w:hanging="425"/>
        <w:jc w:val="both"/>
        <w:rPr>
          <w:sz w:val="24"/>
          <w:szCs w:val="24"/>
        </w:rPr>
      </w:pPr>
      <w:r w:rsidRPr="00D33462">
        <w:rPr>
          <w:sz w:val="24"/>
          <w:szCs w:val="24"/>
        </w:rPr>
        <w:t>zobowiązanie podmiotów udostępniających zasoby do oddania mu do dyspozycji niezbędnych zasobów na potrzeby realizacji danego zamówienia lub inny podmiotowy środek dowodowy potwierdzający, że wykonawca realizując zamówienie, będzie dysponował niezbędnymi zasobami tych podmiotów. Zobowiązanie winno potwierdzać, że stosunek łączący wykonawcę z podmiotami udostępniającymi zasoby gwarantuje rzeczywisty dostęp do tych zasobów oraz określać w szczególności:</w:t>
      </w:r>
    </w:p>
    <w:p w:rsidR="00A82956" w:rsidRPr="00D33462" w:rsidRDefault="004F4895">
      <w:pPr>
        <w:numPr>
          <w:ilvl w:val="2"/>
          <w:numId w:val="6"/>
        </w:numPr>
        <w:pBdr>
          <w:top w:val="nil"/>
          <w:left w:val="nil"/>
          <w:bottom w:val="nil"/>
          <w:right w:val="nil"/>
          <w:between w:val="nil"/>
        </w:pBdr>
        <w:tabs>
          <w:tab w:val="left" w:pos="1276"/>
        </w:tabs>
        <w:spacing w:before="121"/>
        <w:ind w:left="1276"/>
        <w:jc w:val="both"/>
        <w:rPr>
          <w:sz w:val="24"/>
          <w:szCs w:val="24"/>
        </w:rPr>
      </w:pPr>
      <w:r w:rsidRPr="00D33462">
        <w:rPr>
          <w:sz w:val="24"/>
          <w:szCs w:val="24"/>
        </w:rPr>
        <w:t>zakres dostępnych wykonawcy zasobów podmiotu udostępniającego zasoby;</w:t>
      </w:r>
    </w:p>
    <w:p w:rsidR="00A82956" w:rsidRPr="00D33462" w:rsidRDefault="004F4895">
      <w:pPr>
        <w:numPr>
          <w:ilvl w:val="2"/>
          <w:numId w:val="6"/>
        </w:numPr>
        <w:pBdr>
          <w:top w:val="nil"/>
          <w:left w:val="nil"/>
          <w:bottom w:val="nil"/>
          <w:right w:val="nil"/>
          <w:between w:val="nil"/>
        </w:pBdr>
        <w:tabs>
          <w:tab w:val="left" w:pos="1276"/>
        </w:tabs>
        <w:spacing w:before="44" w:line="276" w:lineRule="auto"/>
        <w:ind w:left="1276" w:right="144"/>
        <w:jc w:val="both"/>
        <w:rPr>
          <w:sz w:val="24"/>
          <w:szCs w:val="24"/>
        </w:rPr>
      </w:pPr>
      <w:r w:rsidRPr="00D33462">
        <w:rPr>
          <w:sz w:val="24"/>
          <w:szCs w:val="24"/>
        </w:rPr>
        <w:t>sposób i okres udostępnienia wykonawcy i wykorzystania przez niego zasobów podmiotu udostępniającego te zasoby przy wykonywaniu zamówienia;</w:t>
      </w:r>
    </w:p>
    <w:p w:rsidR="00A82956" w:rsidRPr="00D33462" w:rsidRDefault="004F4895">
      <w:pPr>
        <w:numPr>
          <w:ilvl w:val="2"/>
          <w:numId w:val="6"/>
        </w:numPr>
        <w:pBdr>
          <w:top w:val="nil"/>
          <w:left w:val="nil"/>
          <w:bottom w:val="nil"/>
          <w:right w:val="nil"/>
          <w:between w:val="nil"/>
        </w:pBdr>
        <w:tabs>
          <w:tab w:val="left" w:pos="1276"/>
        </w:tabs>
        <w:spacing w:line="276" w:lineRule="auto"/>
        <w:ind w:left="1276" w:right="136"/>
        <w:jc w:val="both"/>
        <w:rPr>
          <w:sz w:val="24"/>
          <w:szCs w:val="24"/>
        </w:rPr>
      </w:pPr>
      <w:r w:rsidRPr="00D33462">
        <w:rPr>
          <w:sz w:val="24"/>
          <w:szCs w:val="24"/>
        </w:rPr>
        <w:t>czy i w jakim zakresie podmiot udostępniający zasoby, na zdolnościach którego  wykonawca  polega  w  odniesieniu  do  warunków  udziału w postępowaniu dotyczących doświadczenia, zrealizuje roboty budowlane, których wskazane zdolności dotyczą.</w:t>
      </w:r>
    </w:p>
    <w:p w:rsidR="00A82956" w:rsidRPr="00D33462" w:rsidRDefault="004F4895">
      <w:pPr>
        <w:numPr>
          <w:ilvl w:val="0"/>
          <w:numId w:val="6"/>
        </w:numPr>
        <w:pBdr>
          <w:top w:val="nil"/>
          <w:left w:val="nil"/>
          <w:bottom w:val="nil"/>
          <w:right w:val="nil"/>
          <w:between w:val="nil"/>
        </w:pBdr>
        <w:tabs>
          <w:tab w:val="left" w:pos="992"/>
          <w:tab w:val="left" w:pos="994"/>
        </w:tabs>
        <w:spacing w:before="119" w:line="276" w:lineRule="auto"/>
        <w:ind w:left="426" w:right="144" w:hanging="426"/>
        <w:jc w:val="both"/>
        <w:rPr>
          <w:sz w:val="24"/>
          <w:szCs w:val="24"/>
        </w:rPr>
      </w:pPr>
      <w:r w:rsidRPr="00D33462">
        <w:rPr>
          <w:sz w:val="24"/>
          <w:szCs w:val="24"/>
        </w:rPr>
        <w:t>Dokumenty  i  oświadczenia  potwierdzające  spełnianie  warunków  udziału w postępowaniu oraz brak podstaw do wykluczenia (podmiotowe środki dowodowe) muszą być zgodne z wymaganiami określonymi w rozporządzeniu Ministra Rozwoju, Pracy i Technologii z dnia 23 grudnia 2020 r. w sprawie podmiotowych środków dowodowych oraz innych dokumentów lub oświadczeń, jakich może żądać zamawiający od wykonawcy (Dz.U. poz. 2415 z późn. zm).</w:t>
      </w:r>
    </w:p>
    <w:p w:rsidR="00A82956" w:rsidRPr="00D33462" w:rsidRDefault="00A82956">
      <w:pPr>
        <w:pBdr>
          <w:top w:val="nil"/>
          <w:left w:val="nil"/>
          <w:bottom w:val="nil"/>
          <w:right w:val="nil"/>
          <w:between w:val="nil"/>
        </w:pBdr>
        <w:spacing w:before="5"/>
        <w:rPr>
          <w:sz w:val="7"/>
          <w:szCs w:val="7"/>
        </w:rPr>
      </w:pPr>
    </w:p>
    <w:p w:rsidR="00A82956" w:rsidRPr="00D33462" w:rsidRDefault="004F4895">
      <w:pPr>
        <w:pBdr>
          <w:top w:val="nil"/>
          <w:left w:val="nil"/>
          <w:bottom w:val="nil"/>
          <w:right w:val="nil"/>
          <w:between w:val="nil"/>
        </w:pBdr>
        <w:ind w:left="593" w:right="-29" w:hanging="593"/>
        <w:rPr>
          <w:sz w:val="20"/>
          <w:szCs w:val="20"/>
        </w:rPr>
      </w:pPr>
      <w:r w:rsidRPr="00D33462">
        <w:rPr>
          <w:noProof/>
          <w:sz w:val="20"/>
          <w:szCs w:val="20"/>
          <w:lang w:val="pl-PL"/>
        </w:rPr>
        <mc:AlternateContent>
          <mc:Choice Requires="wps">
            <w:drawing>
              <wp:inline distT="0" distB="0" distL="0" distR="0">
                <wp:extent cx="5859779" cy="594359"/>
                <wp:effectExtent l="0" t="0" r="27305" b="15875"/>
                <wp:docPr id="52" name="Prostokąt 52"/>
                <wp:cNvGraphicFramePr/>
                <a:graphic xmlns:a="http://schemas.openxmlformats.org/drawingml/2006/main">
                  <a:graphicData uri="http://schemas.microsoft.com/office/word/2010/wordprocessingShape">
                    <wps:wsp>
                      <wps:cNvSpPr/>
                      <wps:spPr>
                        <a:xfrm>
                          <a:off x="0" y="0"/>
                          <a:ext cx="5859779" cy="594359"/>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line="288" w:lineRule="auto"/>
                              <w:ind w:left="45" w:right="45" w:firstLine="45"/>
                              <w:jc w:val="center"/>
                              <w:textDirection w:val="btLr"/>
                            </w:pPr>
                            <w:r>
                              <w:rPr>
                                <w:b/>
                                <w:color w:val="000000"/>
                                <w:sz w:val="24"/>
                              </w:rPr>
                              <w:t>Rozdział 12</w:t>
                            </w:r>
                          </w:p>
                          <w:p w:rsidR="005F46A2" w:rsidRDefault="005F46A2">
                            <w:pPr>
                              <w:ind w:left="43" w:right="50" w:firstLine="43"/>
                              <w:jc w:val="center"/>
                              <w:textDirection w:val="btLr"/>
                            </w:pPr>
                            <w:r>
                              <w:rPr>
                                <w:b/>
                                <w:color w:val="000000"/>
                                <w:sz w:val="24"/>
                              </w:rPr>
                              <w:t>Wykaz podmiotowych środków dowodowych, które wykonawca jest zobowiązany złożyć na wezwanie zamawiającego.</w:t>
                            </w:r>
                          </w:p>
                        </w:txbxContent>
                      </wps:txbx>
                      <wps:bodyPr spcFirstLastPara="1" wrap="square" lIns="0" tIns="0" rIns="0" bIns="0" anchor="t" anchorCtr="0">
                        <a:noAutofit/>
                      </wps:bodyPr>
                    </wps:wsp>
                  </a:graphicData>
                </a:graphic>
              </wp:inline>
            </w:drawing>
          </mc:Choice>
          <mc:Fallback>
            <w:pict>
              <v:rect id="Prostokąt 52" o:spid="_x0000_s1039" style="width:461.4pt;height:4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" fillcolor="#e4e4e4">
                <v:stroke startarrowwidth="narrow" startarrowlength="short" endarrowwidth="narrow" endarrowlength="short" joinstyle="round"/>
                <v:textbox inset="0,0,0,0">
                  <w:txbxContent>
                    <w:p w:rsidR="005F46A2" w:rsidRDefault="005F46A2">
                      <w:pPr>
                        <w:spacing w:before="18" w:line="288" w:lineRule="auto"/>
                        <w:ind w:left="45" w:right="45" w:firstLine="45"/>
                        <w:jc w:val="center"/>
                        <w:textDirection w:val="btLr"/>
                      </w:pPr>
                      <w:r>
                        <w:rPr>
                          <w:b/>
                          <w:color w:val="000000"/>
                          <w:sz w:val="24"/>
                        </w:rPr>
                        <w:t>Rozdział 12</w:t>
                      </w:r>
                    </w:p>
                    <w:p w:rsidR="005F46A2" w:rsidRDefault="005F46A2">
                      <w:pPr>
                        <w:ind w:left="43" w:right="50" w:firstLine="43"/>
                        <w:jc w:val="center"/>
                        <w:textDirection w:val="btLr"/>
                      </w:pPr>
                      <w:r>
                        <w:rPr>
                          <w:b/>
                          <w:color w:val="000000"/>
                          <w:sz w:val="24"/>
                        </w:rPr>
                        <w:t>Wykaz podmiotowych środków dowodowych, które wykonawca jest zobowiązany złożyć na wezwanie zamawiającego.</w:t>
                      </w:r>
                    </w:p>
                  </w:txbxContent>
                </v:textbox>
                <w10:anchorlock/>
              </v:rect>
            </w:pict>
          </mc:Fallback>
        </mc:AlternateContent>
      </w:r>
    </w:p>
    <w:p w:rsidR="00A82956" w:rsidRPr="00D33462" w:rsidRDefault="004F4895">
      <w:pPr>
        <w:numPr>
          <w:ilvl w:val="0"/>
          <w:numId w:val="5"/>
        </w:numPr>
        <w:pBdr>
          <w:top w:val="nil"/>
          <w:left w:val="nil"/>
          <w:bottom w:val="nil"/>
          <w:right w:val="nil"/>
          <w:between w:val="nil"/>
        </w:pBdr>
        <w:tabs>
          <w:tab w:val="left" w:pos="426"/>
        </w:tabs>
        <w:spacing w:before="94" w:line="276" w:lineRule="auto"/>
        <w:ind w:left="426" w:right="144" w:hanging="426"/>
        <w:jc w:val="both"/>
        <w:rPr>
          <w:sz w:val="24"/>
          <w:szCs w:val="24"/>
        </w:rPr>
      </w:pPr>
      <w:r w:rsidRPr="00D33462">
        <w:rPr>
          <w:sz w:val="24"/>
          <w:szCs w:val="24"/>
        </w:rPr>
        <w:t>W celu potwierdzenia braku podstaw wykluczenia wykonawcy oraz spełniania warunków udziału w postępowaniu, na wezwanie zamawiającego wykonawca, którego oferta zostanie najwyżej oceniona, jest zobowiązany złożyć w wyznaczonym terminie, nie krótszym niż 5 dni, aktualne na dzień złożenia następujące podmiotowe środki dowodowe:</w:t>
      </w:r>
    </w:p>
    <w:p w:rsidR="00A82956" w:rsidRPr="00D33462" w:rsidRDefault="004F4895">
      <w:pPr>
        <w:numPr>
          <w:ilvl w:val="0"/>
          <w:numId w:val="1"/>
        </w:numPr>
        <w:pBdr>
          <w:top w:val="nil"/>
          <w:left w:val="nil"/>
          <w:bottom w:val="nil"/>
          <w:right w:val="nil"/>
          <w:between w:val="nil"/>
        </w:pBdr>
        <w:tabs>
          <w:tab w:val="left" w:pos="1561"/>
          <w:tab w:val="left" w:pos="1563"/>
        </w:tabs>
        <w:spacing w:line="276" w:lineRule="auto"/>
        <w:ind w:right="139"/>
        <w:jc w:val="both"/>
        <w:rPr>
          <w:sz w:val="24"/>
          <w:szCs w:val="24"/>
        </w:rPr>
      </w:pPr>
      <w:r w:rsidRPr="00D33462">
        <w:rPr>
          <w:sz w:val="24"/>
          <w:szCs w:val="24"/>
        </w:rPr>
        <w:t xml:space="preserve">oświadczenie wykonawcy o aktualności informacji zawartych w oświadczeniu, o niepodleganiu wykluczeniu z postępowania, w zakresie podstaw wykluczenia z postępowania wskazanych przez zamawiającego, sporządzone zgodnie z wzorem stanowiącym </w:t>
      </w:r>
      <w:r w:rsidRPr="00D33462">
        <w:rPr>
          <w:b/>
          <w:bCs/>
          <w:sz w:val="24"/>
          <w:szCs w:val="24"/>
        </w:rPr>
        <w:t>załącznik nr 6 do SWZ,</w:t>
      </w:r>
    </w:p>
    <w:p w:rsidR="00A82956" w:rsidRPr="00D33462" w:rsidRDefault="004F4895">
      <w:pPr>
        <w:pBdr>
          <w:top w:val="nil"/>
          <w:left w:val="nil"/>
          <w:bottom w:val="nil"/>
          <w:right w:val="nil"/>
          <w:between w:val="nil"/>
        </w:pBdr>
        <w:spacing w:line="273" w:lineRule="auto"/>
        <w:ind w:left="1134" w:right="143" w:hanging="283"/>
        <w:jc w:val="both"/>
        <w:rPr>
          <w:sz w:val="24"/>
          <w:szCs w:val="24"/>
        </w:rPr>
      </w:pPr>
      <w:r w:rsidRPr="00D33462">
        <w:rPr>
          <w:sz w:val="24"/>
          <w:szCs w:val="24"/>
        </w:rPr>
        <w:t>− w przypadku wykonawców wspólnie ubiegających się o udzielenie zamówienia, oświadczenie składa każdy z wykonawców,</w:t>
      </w:r>
    </w:p>
    <w:p w:rsidR="00A82956" w:rsidRPr="00D33462" w:rsidRDefault="004F4895">
      <w:pPr>
        <w:pBdr>
          <w:top w:val="nil"/>
          <w:left w:val="nil"/>
          <w:bottom w:val="nil"/>
          <w:right w:val="nil"/>
          <w:between w:val="nil"/>
        </w:pBdr>
        <w:spacing w:before="4" w:line="276" w:lineRule="auto"/>
        <w:ind w:left="1134" w:right="143" w:hanging="283"/>
        <w:jc w:val="both"/>
        <w:rPr>
          <w:sz w:val="24"/>
          <w:szCs w:val="24"/>
        </w:rPr>
      </w:pPr>
      <w:r w:rsidRPr="00D33462">
        <w:rPr>
          <w:sz w:val="24"/>
          <w:szCs w:val="24"/>
        </w:rPr>
        <w:t xml:space="preserve">− w przypadku, gdy wykonawca w celu wykazania spełniania warunków </w:t>
      </w:r>
      <w:r w:rsidRPr="00D33462">
        <w:rPr>
          <w:sz w:val="24"/>
          <w:szCs w:val="24"/>
        </w:rPr>
        <w:lastRenderedPageBreak/>
        <w:t>udziału w postępowaniu polega na zdolnościach podmiotów udostępniających zasoby, należy dołączyć oświadczenie podmiotu udostępniającego zasoby;</w:t>
      </w:r>
    </w:p>
    <w:p w:rsidR="00A82956" w:rsidRPr="00D33462" w:rsidRDefault="004F4895">
      <w:pPr>
        <w:numPr>
          <w:ilvl w:val="0"/>
          <w:numId w:val="1"/>
        </w:numPr>
        <w:pBdr>
          <w:top w:val="nil"/>
          <w:left w:val="nil"/>
          <w:bottom w:val="nil"/>
          <w:right w:val="nil"/>
          <w:between w:val="nil"/>
        </w:pBdr>
        <w:tabs>
          <w:tab w:val="left" w:pos="851"/>
          <w:tab w:val="left" w:pos="1571"/>
        </w:tabs>
        <w:spacing w:before="117" w:line="276" w:lineRule="auto"/>
        <w:ind w:right="146"/>
        <w:jc w:val="both"/>
        <w:rPr>
          <w:sz w:val="24"/>
          <w:szCs w:val="24"/>
        </w:rPr>
      </w:pPr>
      <w:r w:rsidRPr="00D33462">
        <w:rPr>
          <w:sz w:val="24"/>
          <w:szCs w:val="24"/>
        </w:rPr>
        <w:t>odpis lub informację z Krajowego Rejestru Sądowego lub z Centralnej Ewidencji i Informacji o Działalności Gospodarczej, w zakresie art. 109 ust. 1 pkt 4 ustawy Pzp, sporządzonych nie wcześniej niż 3 miesiące przed jej złożeniem, jeżeli odrębne przepisy wymagają wpisu do rejestru lub ewidencji.</w:t>
      </w:r>
    </w:p>
    <w:p w:rsidR="00A82956" w:rsidRPr="00D33462" w:rsidRDefault="004F4895">
      <w:pPr>
        <w:numPr>
          <w:ilvl w:val="2"/>
          <w:numId w:val="5"/>
        </w:numPr>
        <w:pBdr>
          <w:top w:val="nil"/>
          <w:left w:val="nil"/>
          <w:bottom w:val="nil"/>
          <w:right w:val="nil"/>
          <w:between w:val="nil"/>
        </w:pBdr>
        <w:tabs>
          <w:tab w:val="left" w:pos="1858"/>
        </w:tabs>
        <w:spacing w:before="1" w:line="271" w:lineRule="auto"/>
        <w:ind w:right="143"/>
        <w:jc w:val="both"/>
        <w:rPr>
          <w:sz w:val="24"/>
          <w:szCs w:val="24"/>
        </w:rPr>
      </w:pPr>
      <w:r w:rsidRPr="00D33462">
        <w:rPr>
          <w:sz w:val="24"/>
          <w:szCs w:val="24"/>
        </w:rPr>
        <w:t>w przypadku wykonawców wspólnie ubiegających się o udzielenie zamówienia, dokumenty składa każdy z wykonawców,</w:t>
      </w:r>
    </w:p>
    <w:p w:rsidR="00A82956" w:rsidRPr="00D33462" w:rsidRDefault="004F4895">
      <w:pPr>
        <w:numPr>
          <w:ilvl w:val="2"/>
          <w:numId w:val="5"/>
        </w:numPr>
        <w:pBdr>
          <w:top w:val="nil"/>
          <w:left w:val="nil"/>
          <w:bottom w:val="nil"/>
          <w:right w:val="nil"/>
          <w:between w:val="nil"/>
        </w:pBdr>
        <w:tabs>
          <w:tab w:val="left" w:pos="1858"/>
        </w:tabs>
        <w:spacing w:before="8" w:line="273" w:lineRule="auto"/>
        <w:ind w:right="140"/>
        <w:jc w:val="both"/>
        <w:rPr>
          <w:sz w:val="24"/>
          <w:szCs w:val="24"/>
        </w:rPr>
      </w:pPr>
      <w:r w:rsidRPr="00D33462">
        <w:rPr>
          <w:sz w:val="24"/>
          <w:szCs w:val="24"/>
        </w:rPr>
        <w:t>w przypadku, gdy wykonawca w celu wykazania spełniania warunków udziału w postępowaniu polega na zdolnościach podmiotów udostępniających zasoby, należy dołączyć właściwy dokument podmiotu udostępniającego zasoby.</w:t>
      </w:r>
    </w:p>
    <w:p w:rsidR="00A82956" w:rsidRPr="00D33462" w:rsidRDefault="004F4895">
      <w:pPr>
        <w:pBdr>
          <w:top w:val="nil"/>
          <w:left w:val="nil"/>
          <w:bottom w:val="nil"/>
          <w:right w:val="nil"/>
          <w:between w:val="nil"/>
        </w:pBdr>
        <w:spacing w:before="127" w:line="276" w:lineRule="auto"/>
        <w:ind w:left="993" w:right="138"/>
        <w:jc w:val="both"/>
        <w:rPr>
          <w:sz w:val="24"/>
          <w:szCs w:val="24"/>
        </w:rPr>
      </w:pPr>
      <w:r w:rsidRPr="00D33462">
        <w:rPr>
          <w:sz w:val="24"/>
          <w:szCs w:val="24"/>
        </w:rPr>
        <w:t>Jeżeli wykonawca ma siedzibę lub miejsce zamieszkania poza granicami Rzeczypospolitej Polskiej, zamiast informacji z Krajowego Rejestru Sądowego lub z Centralnej Ewidencji i Informacji o Działalności Gospodarczej, w zakresie art. 109 ust. 1 pkt 4 ustawy Pzp,- składa dokument lub dokumenty wystawione w kraju, w którym wykonawca ma siedzibę lub miejsce zamieszkania, potwierdzające, że 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rsidR="00A82956" w:rsidRPr="00D33462" w:rsidRDefault="004F4895">
      <w:pPr>
        <w:pBdr>
          <w:top w:val="nil"/>
          <w:left w:val="nil"/>
          <w:bottom w:val="nil"/>
          <w:right w:val="nil"/>
          <w:between w:val="nil"/>
        </w:pBdr>
        <w:spacing w:before="120" w:line="276" w:lineRule="auto"/>
        <w:ind w:left="993" w:right="142"/>
        <w:jc w:val="both"/>
        <w:rPr>
          <w:sz w:val="24"/>
          <w:szCs w:val="24"/>
        </w:rPr>
      </w:pPr>
      <w:r w:rsidRPr="00D33462">
        <w:rPr>
          <w:sz w:val="24"/>
          <w:szCs w:val="24"/>
        </w:rPr>
        <w:t>Jeżeli w kraju, w którym wykonawca ma siedzibę lub miejsce zamieszkania, nie wydaje się dokumentów, o których mowa wyżej, zastępuje się je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Dokumenty, o których mowa wyżej, powinny być wystawione nie wcześniej niż 3 miesiące przed ich złożeniem;</w:t>
      </w:r>
    </w:p>
    <w:p w:rsidR="00A82956" w:rsidRPr="00D33462" w:rsidRDefault="004F4895">
      <w:pPr>
        <w:numPr>
          <w:ilvl w:val="0"/>
          <w:numId w:val="1"/>
        </w:numPr>
        <w:tabs>
          <w:tab w:val="left" w:pos="709"/>
        </w:tabs>
        <w:spacing w:before="119" w:line="276" w:lineRule="auto"/>
        <w:ind w:right="138"/>
        <w:jc w:val="both"/>
        <w:rPr>
          <w:sz w:val="24"/>
          <w:szCs w:val="24"/>
        </w:rPr>
      </w:pPr>
      <w:r w:rsidRPr="00D33462">
        <w:rPr>
          <w:sz w:val="24"/>
          <w:szCs w:val="24"/>
        </w:rPr>
        <w:t xml:space="preserve">wykazu dostaw wykonanych, a w przypadku świadczeń powtarzających się lub ciągłych również wykonywanych, w okresie ostatnich 3 lat, a jeżeli okres prowadzenia działalności jest krótszy – w tym okresie, wraz </w:t>
      </w:r>
      <w:r w:rsidRPr="00D33462">
        <w:rPr>
          <w:sz w:val="24"/>
          <w:szCs w:val="24"/>
        </w:rPr>
        <w:lastRenderedPageBreak/>
        <w:t>z podaniem ich przedmiotu, dat wykonania i podmiotów, na rzecz których dostawy zostały wykonane lub są wykonywane, oraz załączeniem dowodów określających, czy te dostawy zostały wykonane lub są wykonywane należycie, przy czym dowodami, o których mowa, są referencje bądź inne dokumenty sporządzone przez podmiot, na rzecz którego dostawy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p>
    <w:p w:rsidR="00A82956" w:rsidRPr="00D33462" w:rsidRDefault="004F4895">
      <w:pPr>
        <w:spacing w:before="120" w:line="276" w:lineRule="auto"/>
        <w:ind w:left="708" w:right="139" w:hanging="150"/>
        <w:jc w:val="both"/>
        <w:rPr>
          <w:b/>
          <w:bCs/>
          <w:sz w:val="24"/>
          <w:szCs w:val="24"/>
        </w:rPr>
      </w:pPr>
      <w:r w:rsidRPr="00D33462">
        <w:rPr>
          <w:sz w:val="24"/>
          <w:szCs w:val="24"/>
        </w:rPr>
        <w:t xml:space="preserve">Jeżeli wykonawca powołuje się na doświadczenie w realizacji dostaw, wykonywanych wspólnie z innymi wykonawcami, </w:t>
      </w:r>
      <w:r w:rsidRPr="00D33462">
        <w:rPr>
          <w:b/>
          <w:bCs/>
          <w:sz w:val="24"/>
          <w:szCs w:val="24"/>
          <w:u w:val="single"/>
        </w:rPr>
        <w:t>należy wykazać dostawy,</w:t>
      </w:r>
      <w:r w:rsidRPr="00D33462">
        <w:rPr>
          <w:b/>
          <w:bCs/>
          <w:sz w:val="24"/>
          <w:szCs w:val="24"/>
        </w:rPr>
        <w:t xml:space="preserve"> </w:t>
      </w:r>
      <w:r w:rsidRPr="00D33462">
        <w:rPr>
          <w:b/>
          <w:bCs/>
          <w:sz w:val="24"/>
          <w:szCs w:val="24"/>
          <w:u w:val="single"/>
        </w:rPr>
        <w:t>w których wykonaniu wykonawca ten bezpośrednio uczestniczył.</w:t>
      </w:r>
    </w:p>
    <w:p w:rsidR="00A82956" w:rsidRPr="00D33462" w:rsidRDefault="004F4895">
      <w:pPr>
        <w:pBdr>
          <w:top w:val="nil"/>
          <w:left w:val="nil"/>
          <w:bottom w:val="nil"/>
          <w:right w:val="nil"/>
          <w:between w:val="nil"/>
        </w:pBdr>
        <w:spacing w:before="121" w:line="276" w:lineRule="auto"/>
        <w:ind w:left="708" w:right="145" w:hanging="150"/>
        <w:jc w:val="both"/>
        <w:rPr>
          <w:sz w:val="24"/>
          <w:szCs w:val="24"/>
        </w:rPr>
      </w:pPr>
      <w:r w:rsidRPr="00D33462">
        <w:rPr>
          <w:sz w:val="24"/>
          <w:szCs w:val="24"/>
        </w:rPr>
        <w:t>Wykaz dostaw w imieniu wykonawców wspólnie ubiegających się o zamówienie składa pełnomocnik.</w:t>
      </w:r>
    </w:p>
    <w:p w:rsidR="00A82956" w:rsidRPr="00D33462" w:rsidRDefault="004F4895">
      <w:pPr>
        <w:numPr>
          <w:ilvl w:val="0"/>
          <w:numId w:val="5"/>
        </w:numPr>
        <w:pBdr>
          <w:top w:val="nil"/>
          <w:left w:val="nil"/>
          <w:bottom w:val="nil"/>
          <w:right w:val="nil"/>
          <w:between w:val="nil"/>
        </w:pBdr>
        <w:tabs>
          <w:tab w:val="left" w:pos="426"/>
        </w:tabs>
        <w:spacing w:before="90" w:line="273" w:lineRule="auto"/>
        <w:ind w:left="426" w:right="140" w:hanging="426"/>
        <w:jc w:val="both"/>
        <w:rPr>
          <w:sz w:val="24"/>
          <w:szCs w:val="24"/>
        </w:rPr>
      </w:pPr>
      <w:r w:rsidRPr="00D33462">
        <w:rPr>
          <w:sz w:val="24"/>
          <w:szCs w:val="24"/>
        </w:rPr>
        <w:t xml:space="preserve">Wykonawca nie jest zobowiązany do złożenia dokumentu, o którym mowa w pkt 1 pkkt 2 jeżeli zamawiający może uzyskać ten dokument za pomocą bezpłatnych i ogólnodostępnych baz danych, w szczególności rejestrów publicznych w rozumieniu ustawy z dnia 17 lutego 2005 r. o informatyzacji działalności podmiotów realizujących zadania publiczne; o ile wykonawca wskazał w oświadczeniu o niepodleganiu wykluczeniu z postępowania stanowiącym </w:t>
      </w:r>
      <w:r w:rsidRPr="00D33462">
        <w:rPr>
          <w:b/>
          <w:bCs/>
          <w:sz w:val="24"/>
          <w:szCs w:val="24"/>
        </w:rPr>
        <w:t xml:space="preserve">załącznik nr 4 do SWZ </w:t>
      </w:r>
      <w:r w:rsidRPr="00D33462">
        <w:rPr>
          <w:sz w:val="24"/>
          <w:szCs w:val="24"/>
        </w:rPr>
        <w:t xml:space="preserve">lub w oświadczeniu wykonawcy o spełnianiu warunków udziału w postępowaniu, stanowiącym odpowiednio </w:t>
      </w:r>
      <w:r w:rsidRPr="00D33462">
        <w:rPr>
          <w:b/>
          <w:bCs/>
          <w:sz w:val="24"/>
          <w:szCs w:val="24"/>
        </w:rPr>
        <w:t>załącznik nr 5, 5a i 5b do SWZ</w:t>
      </w:r>
      <w:r w:rsidRPr="00D33462">
        <w:rPr>
          <w:sz w:val="24"/>
          <w:szCs w:val="24"/>
        </w:rPr>
        <w:t>, dane umożliwiające dostęp do tych środków.</w:t>
      </w:r>
    </w:p>
    <w:p w:rsidR="00A82956" w:rsidRPr="00D33462" w:rsidRDefault="004F4895">
      <w:pPr>
        <w:pBdr>
          <w:top w:val="nil"/>
          <w:left w:val="nil"/>
          <w:bottom w:val="nil"/>
          <w:right w:val="nil"/>
          <w:between w:val="nil"/>
        </w:pBdr>
        <w:spacing w:before="124" w:line="276" w:lineRule="auto"/>
        <w:ind w:left="426" w:right="144"/>
        <w:jc w:val="both"/>
        <w:rPr>
          <w:sz w:val="24"/>
          <w:szCs w:val="24"/>
        </w:rPr>
      </w:pPr>
      <w:r w:rsidRPr="00D33462">
        <w:rPr>
          <w:sz w:val="24"/>
          <w:szCs w:val="24"/>
        </w:rPr>
        <w:t>W przypadku wskazania przez wykonawcę dostępności dokumentów, o których mowa wyżej,   pod   określonymi   adresami   internetowymi   ogólnodostępnych i bezpłatnych baz danych, zamawiający żąda od wykonawcy przedstawienia tłumaczenia na język polski pobranych samodzielnie przez zamawiającego dokumentów.</w:t>
      </w:r>
    </w:p>
    <w:p w:rsidR="00A82956" w:rsidRPr="00D33462" w:rsidRDefault="004F4895">
      <w:pPr>
        <w:pBdr>
          <w:top w:val="nil"/>
          <w:left w:val="nil"/>
          <w:bottom w:val="nil"/>
          <w:right w:val="nil"/>
          <w:between w:val="nil"/>
        </w:pBdr>
        <w:spacing w:before="120"/>
        <w:ind w:left="426"/>
        <w:jc w:val="both"/>
        <w:rPr>
          <w:sz w:val="24"/>
          <w:szCs w:val="24"/>
        </w:rPr>
      </w:pPr>
      <w:r w:rsidRPr="00D33462">
        <w:rPr>
          <w:sz w:val="24"/>
          <w:szCs w:val="24"/>
        </w:rPr>
        <w:t>Dokumenty te powinny być aktualne na dzień ich złożenia.</w:t>
      </w:r>
    </w:p>
    <w:p w:rsidR="00A82956" w:rsidRPr="00D33462" w:rsidRDefault="004F4895">
      <w:pPr>
        <w:numPr>
          <w:ilvl w:val="0"/>
          <w:numId w:val="5"/>
        </w:numPr>
        <w:pBdr>
          <w:top w:val="nil"/>
          <w:left w:val="nil"/>
          <w:bottom w:val="nil"/>
          <w:right w:val="nil"/>
          <w:between w:val="nil"/>
        </w:pBdr>
        <w:tabs>
          <w:tab w:val="left" w:pos="426"/>
        </w:tabs>
        <w:spacing w:before="164" w:line="276" w:lineRule="auto"/>
        <w:ind w:left="426" w:right="146" w:hanging="426"/>
        <w:jc w:val="both"/>
        <w:rPr>
          <w:sz w:val="24"/>
          <w:szCs w:val="24"/>
        </w:rPr>
      </w:pPr>
      <w:r w:rsidRPr="00D33462">
        <w:rPr>
          <w:sz w:val="24"/>
          <w:szCs w:val="24"/>
        </w:rPr>
        <w:t>Jeżeli zachodzą uzasadnione podstawy do uznania, że złożone uprzednio podmiotowe środki dowodowe nie są już aktualne, zamawiający może w każdym czasie wezwać wykonawcę do złożenia wszystkich lub niektórych podmiotowych środków dowodowych, aktualnych na dzień ich złożenia.</w:t>
      </w:r>
    </w:p>
    <w:p w:rsidR="00A82956" w:rsidRPr="00D33462" w:rsidRDefault="004F4895">
      <w:pPr>
        <w:numPr>
          <w:ilvl w:val="0"/>
          <w:numId w:val="5"/>
        </w:numPr>
        <w:pBdr>
          <w:top w:val="nil"/>
          <w:left w:val="nil"/>
          <w:bottom w:val="nil"/>
          <w:right w:val="nil"/>
          <w:between w:val="nil"/>
        </w:pBdr>
        <w:tabs>
          <w:tab w:val="left" w:pos="992"/>
          <w:tab w:val="left" w:pos="994"/>
        </w:tabs>
        <w:spacing w:before="120" w:line="276" w:lineRule="auto"/>
        <w:ind w:left="426" w:right="145" w:hanging="426"/>
        <w:jc w:val="both"/>
        <w:rPr>
          <w:sz w:val="24"/>
          <w:szCs w:val="24"/>
        </w:rPr>
      </w:pPr>
      <w:r w:rsidRPr="00D33462">
        <w:rPr>
          <w:sz w:val="24"/>
          <w:szCs w:val="24"/>
        </w:rPr>
        <w:t>Wykonawca nie jest zobowiązany do złożenia podmiotowych środków dowodowych, o których mowa w pkt 1, które zamawiający posiada, jeżeli wykonawca wskaże te środki oraz potwierdzi ich prawidłowość i aktualność.</w:t>
      </w:r>
    </w:p>
    <w:p w:rsidR="00A82956" w:rsidRPr="00D33462" w:rsidRDefault="004F4895">
      <w:pPr>
        <w:pBdr>
          <w:top w:val="nil"/>
          <w:left w:val="nil"/>
          <w:bottom w:val="nil"/>
          <w:right w:val="nil"/>
          <w:between w:val="nil"/>
        </w:pBdr>
        <w:rPr>
          <w:sz w:val="18"/>
          <w:szCs w:val="18"/>
        </w:rPr>
      </w:pPr>
      <w:r w:rsidRPr="00D33462">
        <w:rPr>
          <w:noProof/>
          <w:lang w:val="pl-PL"/>
        </w:rPr>
        <w:lastRenderedPageBreak/>
        <mc:AlternateContent>
          <mc:Choice Requires="wps">
            <w:drawing>
              <wp:anchor distT="0" distB="0" distL="0" distR="0" simplePos="0" relativeHeight="251667456" behindDoc="0" locked="0" layoutInCell="1" hidden="0" allowOverlap="1">
                <wp:simplePos x="0" y="0"/>
                <wp:positionH relativeFrom="column">
                  <wp:posOffset>-165415</wp:posOffset>
                </wp:positionH>
                <wp:positionV relativeFrom="paragraph">
                  <wp:posOffset>151990</wp:posOffset>
                </wp:positionV>
                <wp:extent cx="6003290" cy="593725"/>
                <wp:effectExtent l="0" t="0" r="0" b="0"/>
                <wp:wrapTopAndBottom distT="0" distB="0"/>
                <wp:docPr id="54" name="Prostokąt 54"/>
                <wp:cNvGraphicFramePr/>
                <a:graphic xmlns:a="http://schemas.openxmlformats.org/drawingml/2006/main">
                  <a:graphicData uri="http://schemas.microsoft.com/office/word/2010/wordprocessingShape">
                    <wps:wsp>
                      <wps:cNvSpPr/>
                      <wps:spPr>
                        <a:xfrm>
                          <a:off x="2349118" y="3487900"/>
                          <a:ext cx="5993765" cy="58420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13</w:t>
                            </w:r>
                          </w:p>
                          <w:p w:rsidR="005F46A2" w:rsidRDefault="005F46A2">
                            <w:pPr>
                              <w:ind w:left="43" w:right="45" w:firstLine="43"/>
                              <w:jc w:val="center"/>
                              <w:textDirection w:val="btLr"/>
                            </w:pPr>
                            <w:r>
                              <w:rPr>
                                <w:b/>
                                <w:color w:val="000000"/>
                                <w:sz w:val="24"/>
                              </w:rPr>
                              <w:t>Informacja w sprawie sposobu sporządzania i przekazywania dokumentów lub oświadczeń, jakich żąda zamawiający od wykonawcy.</w:t>
                            </w:r>
                          </w:p>
                        </w:txbxContent>
                      </wps:txbx>
                      <wps:bodyPr spcFirstLastPara="1" wrap="square" lIns="0" tIns="0" rIns="0" bIns="0" anchor="t" anchorCtr="0">
                        <a:noAutofit/>
                      </wps:bodyPr>
                    </wps:wsp>
                  </a:graphicData>
                </a:graphic>
              </wp:anchor>
            </w:drawing>
          </mc:Choice>
          <mc:Fallback>
            <w:pict>
              <v:rect id="Prostokąt 54" o:spid="_x0000_s1040" style="position:absolute;margin-left:-13pt;margin-top:11.95pt;width:472.7pt;height:46.75pt;z-index:25166745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13</w:t>
                      </w:r>
                    </w:p>
                    <w:p w:rsidR="005F46A2" w:rsidRDefault="005F46A2">
                      <w:pPr>
                        <w:ind w:left="43" w:right="45" w:firstLine="43"/>
                        <w:jc w:val="center"/>
                        <w:textDirection w:val="btLr"/>
                      </w:pPr>
                      <w:r>
                        <w:rPr>
                          <w:b/>
                          <w:color w:val="000000"/>
                          <w:sz w:val="24"/>
                        </w:rPr>
                        <w:t>Informacja w sprawie sposobu sporządzania i przekazywania dokumentów lub oświadczeń, jakich żąda zamawiający od wykonawcy.</w:t>
                      </w:r>
                    </w:p>
                  </w:txbxContent>
                </v:textbox>
                <w10:wrap type="topAndBottom"/>
              </v:rect>
            </w:pict>
          </mc:Fallback>
        </mc:AlternateContent>
      </w:r>
    </w:p>
    <w:p w:rsidR="00A82956" w:rsidRPr="00D33462" w:rsidRDefault="004F4895">
      <w:pPr>
        <w:numPr>
          <w:ilvl w:val="0"/>
          <w:numId w:val="4"/>
        </w:numPr>
        <w:pBdr>
          <w:top w:val="nil"/>
          <w:left w:val="nil"/>
          <w:bottom w:val="nil"/>
          <w:right w:val="nil"/>
          <w:between w:val="nil"/>
        </w:pBdr>
        <w:tabs>
          <w:tab w:val="left" w:pos="1137"/>
        </w:tabs>
        <w:spacing w:before="44"/>
        <w:ind w:left="426" w:hanging="426"/>
        <w:jc w:val="both"/>
      </w:pPr>
      <w:r w:rsidRPr="00D33462">
        <w:rPr>
          <w:sz w:val="24"/>
          <w:szCs w:val="24"/>
        </w:rPr>
        <w:t xml:space="preserve">Poniższe wymagania dotyczą oświadczeń, dokumentów i pełnomocnictw, o których </w:t>
      </w:r>
      <w:r w:rsidRPr="00D33462">
        <w:t>mowa w rozdziale 11 – 12 SWZ.</w:t>
      </w:r>
    </w:p>
    <w:p w:rsidR="00A82956" w:rsidRPr="00D33462" w:rsidRDefault="004F4895">
      <w:pPr>
        <w:numPr>
          <w:ilvl w:val="0"/>
          <w:numId w:val="4"/>
        </w:numPr>
        <w:pBdr>
          <w:top w:val="nil"/>
          <w:left w:val="nil"/>
          <w:bottom w:val="nil"/>
          <w:right w:val="nil"/>
          <w:between w:val="nil"/>
        </w:pBdr>
        <w:tabs>
          <w:tab w:val="left" w:pos="426"/>
        </w:tabs>
        <w:spacing w:before="162" w:line="276" w:lineRule="auto"/>
        <w:ind w:left="426" w:right="141" w:hanging="426"/>
        <w:jc w:val="both"/>
        <w:rPr>
          <w:sz w:val="24"/>
          <w:szCs w:val="24"/>
        </w:rPr>
      </w:pPr>
      <w:r w:rsidRPr="00D33462">
        <w:rPr>
          <w:sz w:val="24"/>
          <w:szCs w:val="24"/>
        </w:rPr>
        <w:t>Sposób sporządzenia i przekazywania dokumentów elektronicznych lub dokumentów elektronicznych będących kopią elektroniczną treści zapisanej w postaci papierowej (cyfrowe odwzorowania) zostały określone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w konkursie (Dz. U. poz. 2452).</w:t>
      </w:r>
    </w:p>
    <w:p w:rsidR="00A82956" w:rsidRPr="00D33462" w:rsidRDefault="004F4895">
      <w:pPr>
        <w:numPr>
          <w:ilvl w:val="0"/>
          <w:numId w:val="4"/>
        </w:numPr>
        <w:pBdr>
          <w:top w:val="nil"/>
          <w:left w:val="nil"/>
          <w:bottom w:val="nil"/>
          <w:right w:val="nil"/>
          <w:between w:val="nil"/>
        </w:pBdr>
        <w:tabs>
          <w:tab w:val="left" w:pos="426"/>
        </w:tabs>
        <w:spacing w:before="121" w:line="276" w:lineRule="auto"/>
        <w:ind w:left="426" w:right="136" w:hanging="426"/>
        <w:jc w:val="both"/>
        <w:rPr>
          <w:sz w:val="24"/>
          <w:szCs w:val="24"/>
        </w:rPr>
      </w:pPr>
      <w:r w:rsidRPr="00D33462">
        <w:rPr>
          <w:sz w:val="24"/>
          <w:szCs w:val="24"/>
        </w:rPr>
        <w:t>Oświadczenia, dokumenty i pełnomocnictwa sporządza się w postaci elektronicznej, w formatach danych określonych w przepisach wydanych na podstawie art. 18 ustawy z dnia 17 lutego 2005 r. o informatyzacji działalności podmiotów realizujących zadania publiczne (Dz. U. z 2024 r. poz. 307), z zastrzeżeniem formatów, o których mowa w art. 66 ust. 1 ustawy wskazanej powyżej, z uwzględnieniem rodzaju przekazywanych danych.</w:t>
      </w:r>
    </w:p>
    <w:p w:rsidR="00A82956" w:rsidRPr="00D33462" w:rsidRDefault="004F4895">
      <w:pPr>
        <w:numPr>
          <w:ilvl w:val="0"/>
          <w:numId w:val="4"/>
        </w:numPr>
        <w:pBdr>
          <w:top w:val="nil"/>
          <w:left w:val="nil"/>
          <w:bottom w:val="nil"/>
          <w:right w:val="nil"/>
          <w:between w:val="nil"/>
        </w:pBdr>
        <w:tabs>
          <w:tab w:val="left" w:pos="426"/>
        </w:tabs>
        <w:spacing w:before="121"/>
        <w:ind w:left="1137" w:hanging="1137"/>
        <w:jc w:val="both"/>
        <w:rPr>
          <w:sz w:val="24"/>
          <w:szCs w:val="24"/>
        </w:rPr>
      </w:pPr>
      <w:r w:rsidRPr="00D33462">
        <w:rPr>
          <w:sz w:val="24"/>
          <w:szCs w:val="24"/>
        </w:rPr>
        <w:t>Zamawiający rekomenduje wykorzystanie formatu pdf.</w:t>
      </w:r>
    </w:p>
    <w:p w:rsidR="00A82956" w:rsidRPr="00D33462" w:rsidRDefault="004F4895">
      <w:pPr>
        <w:numPr>
          <w:ilvl w:val="0"/>
          <w:numId w:val="4"/>
        </w:numPr>
        <w:pBdr>
          <w:top w:val="nil"/>
          <w:left w:val="nil"/>
          <w:bottom w:val="nil"/>
          <w:right w:val="nil"/>
          <w:between w:val="nil"/>
        </w:pBdr>
        <w:tabs>
          <w:tab w:val="left" w:pos="426"/>
        </w:tabs>
        <w:spacing w:before="90" w:line="276" w:lineRule="auto"/>
        <w:ind w:left="426" w:right="145" w:hanging="426"/>
        <w:jc w:val="both"/>
      </w:pPr>
      <w:r w:rsidRPr="00D33462">
        <w:rPr>
          <w:sz w:val="24"/>
          <w:szCs w:val="24"/>
        </w:rPr>
        <w:t xml:space="preserve">Oświadczenie o niepodleganiu wykluczeniu z postępowania oraz oświadczenie o spełnianiu warunków udziału opatruje się kwalifikowanym podpisem elektronicznym, podpisem zaufanym lub podpisem osobistym osoby uprawnionej do reprezentowania odpowiednio wykonawcy, wykonawcy wspólnie ubiegającego się o udzielenie  zamówienia,  podmiotu  udostępniającego  zasoby  zgodnie z zasadami reprezentacji wskazanymi we właściwym rejestrze lub osoby </w:t>
      </w:r>
      <w:r w:rsidRPr="00D33462">
        <w:t>upoważnionej na podstawie pełnomocnictwa do reprezentowania odpowiednio wykonawcy, wykonawcy wspólnie ubiegającego się o udzielenie zamówienia lub podmiotu udostępniającego zasoby.</w:t>
      </w:r>
    </w:p>
    <w:p w:rsidR="00A82956" w:rsidRPr="00D33462" w:rsidRDefault="004F4895">
      <w:pPr>
        <w:numPr>
          <w:ilvl w:val="0"/>
          <w:numId w:val="4"/>
        </w:numPr>
        <w:pBdr>
          <w:top w:val="nil"/>
          <w:left w:val="nil"/>
          <w:bottom w:val="nil"/>
          <w:right w:val="nil"/>
          <w:between w:val="nil"/>
        </w:pBdr>
        <w:tabs>
          <w:tab w:val="left" w:pos="426"/>
        </w:tabs>
        <w:spacing w:before="119" w:line="276" w:lineRule="auto"/>
        <w:ind w:left="426" w:right="136" w:hanging="426"/>
        <w:jc w:val="both"/>
        <w:rPr>
          <w:sz w:val="24"/>
          <w:szCs w:val="24"/>
        </w:rPr>
      </w:pPr>
      <w:r w:rsidRPr="00D33462">
        <w:rPr>
          <w:sz w:val="24"/>
          <w:szCs w:val="24"/>
        </w:rPr>
        <w:t>W przypadku gdy podmiotowe środki dowodowe lub dokumenty potwierdzające umocowanie do reprezentowania odpowiednio wykonawcy, wykonawców wspólnie ubiegających się o udzielenie zamówienia publicznego lub podmiotu udostępniającego zasoby na zasadach określonych w art. 118 ustawy, zwane dalej "dokumentami potwierdzającymi umocowanie do reprezentowania", zostały wystawione przez upoważnione podmioty inne niż wykonawca, wykonawca wspólnie ubiegający się o udzielenie zamówienia lub podmiot udostępniający zasoby, zwane dalej "upoważnionymi podmiotami", jako dokument elektroniczny, przekazuje się ten dokument.</w:t>
      </w:r>
    </w:p>
    <w:p w:rsidR="00A82956" w:rsidRPr="00D33462" w:rsidRDefault="004F4895">
      <w:pPr>
        <w:numPr>
          <w:ilvl w:val="0"/>
          <w:numId w:val="4"/>
        </w:numPr>
        <w:pBdr>
          <w:top w:val="nil"/>
          <w:left w:val="nil"/>
          <w:bottom w:val="nil"/>
          <w:right w:val="nil"/>
          <w:between w:val="nil"/>
        </w:pBdr>
        <w:tabs>
          <w:tab w:val="left" w:pos="426"/>
        </w:tabs>
        <w:spacing w:before="119" w:line="276" w:lineRule="auto"/>
        <w:ind w:left="426" w:right="140" w:hanging="426"/>
        <w:jc w:val="both"/>
        <w:rPr>
          <w:sz w:val="24"/>
          <w:szCs w:val="24"/>
        </w:rPr>
      </w:pPr>
      <w:r w:rsidRPr="00D33462">
        <w:rPr>
          <w:sz w:val="24"/>
          <w:szCs w:val="24"/>
        </w:rPr>
        <w:t xml:space="preserve">W przypadku gdy podmiotowe środki dowodowe lub dokumenty potwierdzające umocowanie do reprezentowania, zostały wystawione przez upoważnione </w:t>
      </w:r>
      <w:r w:rsidRPr="00D33462">
        <w:rPr>
          <w:sz w:val="24"/>
          <w:szCs w:val="24"/>
        </w:rPr>
        <w:lastRenderedPageBreak/>
        <w:t>podmioty (np. KRS CEIDG) jako dokument w postaci papierowej, przekazuje się cyfrowe odwzorowanie tego dokumentu opatrzone kwalifikowanym podpisem elektronicznym, podpisem zaufanym lub podpisem osobistym osoby uprawnionej lub osób uprawnionych do reprezentowania zgodnie z zasadami reprezentacji wskazanymi we właściwym rejestrze lub osoby upoważnionej do reprezentowania na podstawie pełnomocnictwa, poświadczające zgodność cyfrowego odwzorowania z dokumentem w postaci papierowej.</w:t>
      </w:r>
    </w:p>
    <w:p w:rsidR="00A82956" w:rsidRPr="00D33462" w:rsidRDefault="004F4895">
      <w:pPr>
        <w:numPr>
          <w:ilvl w:val="0"/>
          <w:numId w:val="4"/>
        </w:numPr>
        <w:pBdr>
          <w:top w:val="nil"/>
          <w:left w:val="nil"/>
          <w:bottom w:val="nil"/>
          <w:right w:val="nil"/>
          <w:between w:val="nil"/>
        </w:pBdr>
        <w:tabs>
          <w:tab w:val="left" w:pos="426"/>
        </w:tabs>
        <w:spacing w:before="123" w:line="273" w:lineRule="auto"/>
        <w:ind w:left="426" w:right="146" w:hanging="426"/>
        <w:jc w:val="both"/>
        <w:rPr>
          <w:sz w:val="24"/>
          <w:szCs w:val="24"/>
        </w:rPr>
      </w:pPr>
      <w:r w:rsidRPr="00D33462">
        <w:rPr>
          <w:sz w:val="24"/>
          <w:szCs w:val="24"/>
        </w:rPr>
        <w:t>Poświadczenia zgodności cyfrowego odwzorowania z dokumentem w postaci papierowej, o którym mowa w pkt 7, dokonuje w przypadku:</w:t>
      </w:r>
    </w:p>
    <w:p w:rsidR="00A82956" w:rsidRPr="00D33462" w:rsidRDefault="004F4895">
      <w:pPr>
        <w:numPr>
          <w:ilvl w:val="1"/>
          <w:numId w:val="4"/>
        </w:numPr>
        <w:pBdr>
          <w:top w:val="nil"/>
          <w:left w:val="nil"/>
          <w:bottom w:val="nil"/>
          <w:right w:val="nil"/>
          <w:between w:val="nil"/>
        </w:pBdr>
        <w:tabs>
          <w:tab w:val="left" w:pos="851"/>
        </w:tabs>
        <w:spacing w:before="4" w:line="276" w:lineRule="auto"/>
        <w:ind w:left="851" w:right="140" w:hanging="425"/>
        <w:jc w:val="both"/>
        <w:rPr>
          <w:sz w:val="24"/>
          <w:szCs w:val="24"/>
        </w:rPr>
      </w:pPr>
      <w:r w:rsidRPr="00D33462">
        <w:rPr>
          <w:sz w:val="24"/>
          <w:szCs w:val="24"/>
        </w:rPr>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rsidR="00A82956" w:rsidRPr="00D33462" w:rsidRDefault="004F4895">
      <w:pPr>
        <w:numPr>
          <w:ilvl w:val="1"/>
          <w:numId w:val="4"/>
        </w:numPr>
        <w:pBdr>
          <w:top w:val="nil"/>
          <w:left w:val="nil"/>
          <w:bottom w:val="nil"/>
          <w:right w:val="nil"/>
          <w:between w:val="nil"/>
        </w:pBdr>
        <w:tabs>
          <w:tab w:val="left" w:pos="851"/>
        </w:tabs>
        <w:spacing w:before="1" w:line="276" w:lineRule="auto"/>
        <w:ind w:left="851" w:right="140" w:hanging="425"/>
        <w:jc w:val="both"/>
        <w:rPr>
          <w:sz w:val="24"/>
          <w:szCs w:val="24"/>
        </w:rPr>
      </w:pPr>
      <w:r w:rsidRPr="00D33462">
        <w:rPr>
          <w:sz w:val="24"/>
          <w:szCs w:val="24"/>
        </w:rPr>
        <w:t>innych dokumentów - odpowiednio wykonawca lub wykonawca wspólnie ubiegający się o udzielenie zamówienia, w zakresie dokumentów, które każdego z nich dotyczą.</w:t>
      </w:r>
    </w:p>
    <w:p w:rsidR="00A82956" w:rsidRPr="00D33462" w:rsidRDefault="004F4895">
      <w:pPr>
        <w:pBdr>
          <w:top w:val="nil"/>
          <w:left w:val="nil"/>
          <w:bottom w:val="nil"/>
          <w:right w:val="nil"/>
          <w:between w:val="nil"/>
        </w:pBdr>
        <w:spacing w:before="119" w:line="276" w:lineRule="auto"/>
        <w:ind w:left="851" w:right="146"/>
        <w:jc w:val="both"/>
        <w:rPr>
          <w:sz w:val="24"/>
          <w:szCs w:val="24"/>
        </w:rPr>
      </w:pPr>
      <w:r w:rsidRPr="00D33462">
        <w:rPr>
          <w:sz w:val="24"/>
          <w:szCs w:val="24"/>
        </w:rPr>
        <w:t>Poświadczenia zgodności cyfrowego odwzorowania z dokumentem w postaci papierowej może dokonać również notariusz.</w:t>
      </w:r>
    </w:p>
    <w:p w:rsidR="00A82956" w:rsidRPr="00D33462" w:rsidRDefault="004F4895">
      <w:pPr>
        <w:numPr>
          <w:ilvl w:val="0"/>
          <w:numId w:val="4"/>
        </w:numPr>
        <w:pBdr>
          <w:top w:val="nil"/>
          <w:left w:val="nil"/>
          <w:bottom w:val="nil"/>
          <w:right w:val="nil"/>
          <w:between w:val="nil"/>
        </w:pBdr>
        <w:tabs>
          <w:tab w:val="left" w:pos="1138"/>
        </w:tabs>
        <w:spacing w:before="121" w:line="276" w:lineRule="auto"/>
        <w:ind w:left="426" w:right="139" w:hanging="426"/>
        <w:jc w:val="both"/>
        <w:rPr>
          <w:sz w:val="24"/>
          <w:szCs w:val="24"/>
        </w:rPr>
      </w:pPr>
      <w:r w:rsidRPr="00D33462">
        <w:rPr>
          <w:sz w:val="24"/>
          <w:szCs w:val="24"/>
        </w:rPr>
        <w:t>Podmiotowe środki dowodowe, w tym zobowiązanie podmiotu udostępniającego zasoby niewystawione przez upoważnione podmioty, oraz pełnomocnictwo przekazuje się w postaci elektronicznej i opatruje się kwalifikowanym podpisem elektronicznym, podpisem zaufanym lub podpisem osobistym osoby uprawnionej lub osób uprawnionych do reprezentowania wykonawcy zgodnie z zasadami reprezentacji wskazanymi we właściwym rejestrze lub osoby upoważnionej do reprezentowania wykonawcy na podstawie pełnomocnictwa, poświadczające zgodność cyfrowego odwzorowania z dokumentem w postaci papierowej.</w:t>
      </w:r>
    </w:p>
    <w:p w:rsidR="00A82956" w:rsidRPr="00D33462" w:rsidRDefault="004F4895">
      <w:pPr>
        <w:numPr>
          <w:ilvl w:val="0"/>
          <w:numId w:val="4"/>
        </w:numPr>
        <w:pBdr>
          <w:top w:val="nil"/>
          <w:left w:val="nil"/>
          <w:bottom w:val="nil"/>
          <w:right w:val="nil"/>
          <w:between w:val="nil"/>
        </w:pBdr>
        <w:tabs>
          <w:tab w:val="left" w:pos="1138"/>
        </w:tabs>
        <w:spacing w:before="90" w:line="276" w:lineRule="auto"/>
        <w:ind w:left="426" w:right="137" w:hanging="426"/>
        <w:jc w:val="both"/>
        <w:rPr>
          <w:sz w:val="24"/>
          <w:szCs w:val="24"/>
        </w:rPr>
      </w:pPr>
      <w:r w:rsidRPr="00D33462">
        <w:rPr>
          <w:sz w:val="24"/>
          <w:szCs w:val="24"/>
        </w:rPr>
        <w:t>W przypadku gdy podmiotowe środki dowodowe, w tym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osoby uprawnionej lub osób uprawnionych do reprezentowania wykonawcy zgodnie z zasadami reprezentacji wskazanymi we właściwym rejestrze lub osoby upoważnionej do reprezentowania wykonawcy na podstawie pełnomocnictwa, poświadczającym zgodność cyfrowego odwzorowania z dokumentem w postaci papierowej.</w:t>
      </w:r>
    </w:p>
    <w:p w:rsidR="00A82956" w:rsidRPr="00D33462" w:rsidRDefault="004F4895">
      <w:pPr>
        <w:numPr>
          <w:ilvl w:val="0"/>
          <w:numId w:val="4"/>
        </w:numPr>
        <w:pBdr>
          <w:top w:val="nil"/>
          <w:left w:val="nil"/>
          <w:bottom w:val="nil"/>
          <w:right w:val="nil"/>
          <w:between w:val="nil"/>
        </w:pBdr>
        <w:tabs>
          <w:tab w:val="left" w:pos="1136"/>
          <w:tab w:val="left" w:pos="1138"/>
        </w:tabs>
        <w:spacing w:before="120" w:line="273" w:lineRule="auto"/>
        <w:ind w:left="426" w:right="146" w:hanging="426"/>
        <w:jc w:val="both"/>
        <w:rPr>
          <w:sz w:val="24"/>
          <w:szCs w:val="24"/>
        </w:rPr>
      </w:pPr>
      <w:r w:rsidRPr="00D33462">
        <w:rPr>
          <w:sz w:val="24"/>
          <w:szCs w:val="24"/>
        </w:rPr>
        <w:t>Poświadczenia zgodności cyfrowego odwzorowania z dokumentem w postaci papierowej, o którym mowa w pkt 10, dokonuje w przypadku:</w:t>
      </w:r>
    </w:p>
    <w:p w:rsidR="00A82956" w:rsidRPr="00D33462" w:rsidRDefault="004F4895">
      <w:pPr>
        <w:numPr>
          <w:ilvl w:val="1"/>
          <w:numId w:val="4"/>
        </w:numPr>
        <w:pBdr>
          <w:top w:val="nil"/>
          <w:left w:val="nil"/>
          <w:bottom w:val="nil"/>
          <w:right w:val="nil"/>
          <w:between w:val="nil"/>
        </w:pBdr>
        <w:tabs>
          <w:tab w:val="left" w:pos="851"/>
        </w:tabs>
        <w:spacing w:before="124" w:line="276" w:lineRule="auto"/>
        <w:ind w:left="851" w:right="139" w:hanging="425"/>
        <w:jc w:val="both"/>
        <w:rPr>
          <w:sz w:val="24"/>
          <w:szCs w:val="24"/>
        </w:rPr>
      </w:pPr>
      <w:r w:rsidRPr="00D33462">
        <w:rPr>
          <w:sz w:val="24"/>
          <w:szCs w:val="24"/>
        </w:rPr>
        <w:lastRenderedPageBreak/>
        <w:t>podmiotowych środków dowodowych - odpowiednio wykonawca, wykonawca wspólnie ubiegający się o udzielenie zamówienia lub podmiot udostępniający zasoby w zakresie podmiotowych środków dowodowych, które każdego z nich dotyczą;</w:t>
      </w:r>
    </w:p>
    <w:p w:rsidR="00A82956" w:rsidRPr="00D33462" w:rsidRDefault="004F4895">
      <w:pPr>
        <w:numPr>
          <w:ilvl w:val="1"/>
          <w:numId w:val="4"/>
        </w:numPr>
        <w:pBdr>
          <w:top w:val="nil"/>
          <w:left w:val="nil"/>
          <w:bottom w:val="nil"/>
          <w:right w:val="nil"/>
          <w:between w:val="nil"/>
        </w:pBdr>
        <w:tabs>
          <w:tab w:val="left" w:pos="851"/>
        </w:tabs>
        <w:spacing w:before="41"/>
        <w:ind w:left="851" w:hanging="425"/>
        <w:jc w:val="both"/>
      </w:pPr>
      <w:r w:rsidRPr="00D33462">
        <w:rPr>
          <w:sz w:val="24"/>
          <w:szCs w:val="24"/>
        </w:rPr>
        <w:t xml:space="preserve">zobowiązania podmiotu udostępniającego zasoby - odpowiednio wykonawca lub </w:t>
      </w:r>
      <w:r w:rsidRPr="00D33462">
        <w:t>wykonawca wspólnie ubiegający się o udzielenie zamówienia;</w:t>
      </w:r>
    </w:p>
    <w:p w:rsidR="00A82956" w:rsidRPr="00D33462" w:rsidRDefault="004F4895">
      <w:pPr>
        <w:numPr>
          <w:ilvl w:val="1"/>
          <w:numId w:val="4"/>
        </w:numPr>
        <w:pBdr>
          <w:top w:val="nil"/>
          <w:left w:val="nil"/>
          <w:bottom w:val="nil"/>
          <w:right w:val="nil"/>
          <w:between w:val="nil"/>
        </w:pBdr>
        <w:tabs>
          <w:tab w:val="left" w:pos="851"/>
        </w:tabs>
        <w:spacing w:before="164"/>
        <w:ind w:left="851" w:hanging="425"/>
        <w:jc w:val="both"/>
        <w:rPr>
          <w:sz w:val="24"/>
          <w:szCs w:val="24"/>
        </w:rPr>
      </w:pPr>
      <w:r w:rsidRPr="00D33462">
        <w:rPr>
          <w:sz w:val="24"/>
          <w:szCs w:val="24"/>
        </w:rPr>
        <w:t>pełnomocnictwa - mocodawca.</w:t>
      </w:r>
    </w:p>
    <w:p w:rsidR="00A82956" w:rsidRPr="00D33462" w:rsidRDefault="004F4895">
      <w:pPr>
        <w:pBdr>
          <w:top w:val="nil"/>
          <w:left w:val="nil"/>
          <w:bottom w:val="nil"/>
          <w:right w:val="nil"/>
          <w:between w:val="nil"/>
        </w:pBdr>
        <w:spacing w:before="164" w:line="276" w:lineRule="auto"/>
        <w:ind w:left="851" w:right="146"/>
        <w:jc w:val="both"/>
        <w:rPr>
          <w:sz w:val="24"/>
          <w:szCs w:val="24"/>
        </w:rPr>
      </w:pPr>
      <w:r w:rsidRPr="00D33462">
        <w:rPr>
          <w:sz w:val="24"/>
          <w:szCs w:val="24"/>
        </w:rPr>
        <w:t>Poświadczenia zgodności cyfrowego odwzorowania z dokumentem w postaci papierowej może dokonać również notariusz.</w:t>
      </w:r>
    </w:p>
    <w:p w:rsidR="00A82956" w:rsidRPr="00D33462" w:rsidRDefault="004F4895">
      <w:pPr>
        <w:numPr>
          <w:ilvl w:val="0"/>
          <w:numId w:val="4"/>
        </w:numPr>
        <w:pBdr>
          <w:top w:val="nil"/>
          <w:left w:val="nil"/>
          <w:bottom w:val="nil"/>
          <w:right w:val="nil"/>
          <w:between w:val="nil"/>
        </w:pBdr>
        <w:tabs>
          <w:tab w:val="left" w:pos="567"/>
        </w:tabs>
        <w:spacing w:before="121" w:line="276" w:lineRule="auto"/>
        <w:ind w:left="567" w:right="142" w:hanging="567"/>
        <w:jc w:val="both"/>
        <w:rPr>
          <w:sz w:val="24"/>
          <w:szCs w:val="24"/>
        </w:rPr>
      </w:pPr>
      <w:r w:rsidRPr="00D33462">
        <w:rPr>
          <w:sz w:val="24"/>
          <w:szCs w:val="24"/>
        </w:rPr>
        <w:t>Przez cyfrowe odwzorowanie należy rozumieć dokument elektroniczny będący kopią elektroniczną treści zapisanej w postaci papierowej, umożliwiający zapoznanie się z tą treścią i jej zrozumienie, bez konieczności bezpośredniego dostępu do oryginału.</w:t>
      </w:r>
    </w:p>
    <w:p w:rsidR="00A82956" w:rsidRPr="00D33462" w:rsidRDefault="004F4895">
      <w:pPr>
        <w:numPr>
          <w:ilvl w:val="0"/>
          <w:numId w:val="4"/>
        </w:numPr>
        <w:pBdr>
          <w:top w:val="nil"/>
          <w:left w:val="nil"/>
          <w:bottom w:val="nil"/>
          <w:right w:val="nil"/>
          <w:between w:val="nil"/>
        </w:pBdr>
        <w:tabs>
          <w:tab w:val="left" w:pos="1136"/>
          <w:tab w:val="left" w:pos="1138"/>
        </w:tabs>
        <w:spacing w:before="119" w:line="276" w:lineRule="auto"/>
        <w:ind w:left="567" w:right="140" w:hanging="567"/>
        <w:jc w:val="both"/>
        <w:rPr>
          <w:sz w:val="24"/>
          <w:szCs w:val="24"/>
        </w:rPr>
      </w:pPr>
      <w:r w:rsidRPr="00D33462">
        <w:rPr>
          <w:sz w:val="24"/>
          <w:szCs w:val="24"/>
        </w:rPr>
        <w:t>W przypadku  przekazywania  w postępowaniu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rsidR="00A82956" w:rsidRPr="00D33462" w:rsidRDefault="00145385">
      <w:pPr>
        <w:numPr>
          <w:ilvl w:val="0"/>
          <w:numId w:val="4"/>
        </w:numPr>
        <w:pBdr>
          <w:top w:val="nil"/>
          <w:left w:val="nil"/>
          <w:bottom w:val="nil"/>
          <w:right w:val="nil"/>
          <w:between w:val="nil"/>
        </w:pBdr>
        <w:tabs>
          <w:tab w:val="left" w:pos="567"/>
        </w:tabs>
        <w:spacing w:before="121" w:line="276" w:lineRule="auto"/>
        <w:ind w:left="567" w:right="146" w:hanging="567"/>
        <w:jc w:val="both"/>
        <w:rPr>
          <w:sz w:val="24"/>
          <w:szCs w:val="24"/>
        </w:rPr>
      </w:pPr>
      <w:r w:rsidRPr="00D33462">
        <w:rPr>
          <w:noProof/>
          <w:lang w:val="pl-PL"/>
        </w:rPr>
        <mc:AlternateContent>
          <mc:Choice Requires="wps">
            <w:drawing>
              <wp:anchor distT="0" distB="0" distL="0" distR="0" simplePos="0" relativeHeight="251668480" behindDoc="0" locked="0" layoutInCell="1" hidden="0" allowOverlap="1">
                <wp:simplePos x="0" y="0"/>
                <wp:positionH relativeFrom="column">
                  <wp:posOffset>47625</wp:posOffset>
                </wp:positionH>
                <wp:positionV relativeFrom="paragraph">
                  <wp:posOffset>657860</wp:posOffset>
                </wp:positionV>
                <wp:extent cx="5860415" cy="629920"/>
                <wp:effectExtent l="0" t="0" r="26035" b="17780"/>
                <wp:wrapTopAndBottom distT="0" distB="0"/>
                <wp:docPr id="63" name="Prostokąt 63"/>
                <wp:cNvGraphicFramePr/>
                <a:graphic xmlns:a="http://schemas.openxmlformats.org/drawingml/2006/main">
                  <a:graphicData uri="http://schemas.microsoft.com/office/word/2010/wordprocessingShape">
                    <wps:wsp>
                      <wps:cNvSpPr/>
                      <wps:spPr>
                        <a:xfrm>
                          <a:off x="0" y="0"/>
                          <a:ext cx="5860415" cy="62992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Pr="00145385" w:rsidRDefault="005F46A2" w:rsidP="00145385">
                            <w:pPr>
                              <w:tabs>
                                <w:tab w:val="left" w:pos="2835"/>
                              </w:tabs>
                              <w:spacing w:before="18" w:line="241" w:lineRule="auto"/>
                              <w:ind w:right="3555"/>
                              <w:jc w:val="both"/>
                              <w:textDirection w:val="btLr"/>
                              <w:rPr>
                                <w:b/>
                                <w:sz w:val="24"/>
                                <w:szCs w:val="24"/>
                                <w:lang w:val="pl-PL"/>
                              </w:rPr>
                            </w:pPr>
                            <w:r>
                              <w:rPr>
                                <w:lang w:val="pl-PL"/>
                              </w:rPr>
                              <w:t xml:space="preserve">                                                      </w:t>
                            </w:r>
                            <w:r w:rsidRPr="00145385">
                              <w:rPr>
                                <w:b/>
                                <w:sz w:val="24"/>
                                <w:szCs w:val="24"/>
                                <w:lang w:val="pl-PL"/>
                              </w:rPr>
                              <w:t>Rozdział 14</w:t>
                            </w:r>
                          </w:p>
                          <w:p w:rsidR="005F46A2" w:rsidRPr="00145385" w:rsidRDefault="005F46A2" w:rsidP="00145385">
                            <w:pPr>
                              <w:tabs>
                                <w:tab w:val="left" w:pos="2835"/>
                              </w:tabs>
                              <w:spacing w:before="18" w:line="241" w:lineRule="auto"/>
                              <w:ind w:right="3555"/>
                              <w:jc w:val="both"/>
                              <w:textDirection w:val="btLr"/>
                              <w:rPr>
                                <w:b/>
                                <w:sz w:val="24"/>
                                <w:szCs w:val="24"/>
                                <w:lang w:val="pl-PL"/>
                              </w:rPr>
                            </w:pPr>
                            <w:r w:rsidRPr="00145385">
                              <w:rPr>
                                <w:b/>
                                <w:sz w:val="24"/>
                                <w:szCs w:val="24"/>
                                <w:lang w:val="pl-PL"/>
                              </w:rPr>
                              <w:t xml:space="preserve">                                                        Wadium</w:t>
                            </w:r>
                          </w:p>
                        </w:txbxContent>
                      </wps:txbx>
                      <wps:bodyPr spcFirstLastPara="1"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rect id="Prostokąt 63" o:spid="_x0000_s1041" style="position:absolute;left:0;text-align:left;margin-left:3.75pt;margin-top:51.8pt;width:461.45pt;height:49.6pt;z-index:25166848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" fillcolor="#e4e4e4">
                <v:stroke startarrowwidth="narrow" startarrowlength="short" endarrowwidth="narrow" endarrowlength="short" joinstyle="round"/>
                <v:textbox inset="0,0,0,0">
                  <w:txbxContent>
                    <w:p w:rsidR="005F46A2" w:rsidRPr="00145385" w:rsidRDefault="005F46A2" w:rsidP="00145385">
                      <w:pPr>
                        <w:tabs>
                          <w:tab w:val="left" w:pos="2835"/>
                        </w:tabs>
                        <w:spacing w:before="18" w:line="241" w:lineRule="auto"/>
                        <w:ind w:right="3555"/>
                        <w:jc w:val="both"/>
                        <w:textDirection w:val="btLr"/>
                        <w:rPr>
                          <w:b/>
                          <w:sz w:val="24"/>
                          <w:szCs w:val="24"/>
                          <w:lang w:val="pl-PL"/>
                        </w:rPr>
                      </w:pPr>
                      <w:r>
                        <w:rPr>
                          <w:lang w:val="pl-PL"/>
                        </w:rPr>
                        <w:t xml:space="preserve">                                                      </w:t>
                      </w:r>
                      <w:r w:rsidRPr="00145385">
                        <w:rPr>
                          <w:b/>
                          <w:sz w:val="24"/>
                          <w:szCs w:val="24"/>
                          <w:lang w:val="pl-PL"/>
                        </w:rPr>
                        <w:t>Rozdział 14</w:t>
                      </w:r>
                    </w:p>
                    <w:p w:rsidR="005F46A2" w:rsidRPr="00145385" w:rsidRDefault="005F46A2" w:rsidP="00145385">
                      <w:pPr>
                        <w:tabs>
                          <w:tab w:val="left" w:pos="2835"/>
                        </w:tabs>
                        <w:spacing w:before="18" w:line="241" w:lineRule="auto"/>
                        <w:ind w:right="3555"/>
                        <w:jc w:val="both"/>
                        <w:textDirection w:val="btLr"/>
                        <w:rPr>
                          <w:b/>
                          <w:sz w:val="24"/>
                          <w:szCs w:val="24"/>
                          <w:lang w:val="pl-PL"/>
                        </w:rPr>
                      </w:pPr>
                      <w:r w:rsidRPr="00145385">
                        <w:rPr>
                          <w:b/>
                          <w:sz w:val="24"/>
                          <w:szCs w:val="24"/>
                          <w:lang w:val="pl-PL"/>
                        </w:rPr>
                        <w:t xml:space="preserve">                                                        Wadium</w:t>
                      </w:r>
                    </w:p>
                  </w:txbxContent>
                </v:textbox>
                <w10:wrap type="topAndBottom"/>
              </v:rect>
            </w:pict>
          </mc:Fallback>
        </mc:AlternateContent>
      </w:r>
      <w:r w:rsidR="004F4895" w:rsidRPr="00D33462">
        <w:rPr>
          <w:sz w:val="24"/>
          <w:szCs w:val="24"/>
        </w:rPr>
        <w:t>Dokumenty sporządzone w języku obcym przekazuje się wraz z tłumaczeniem na język polski.</w:t>
      </w:r>
    </w:p>
    <w:p w:rsidR="00A82956" w:rsidRPr="00D33462" w:rsidRDefault="00A82956">
      <w:pPr>
        <w:pBdr>
          <w:top w:val="nil"/>
          <w:left w:val="nil"/>
          <w:bottom w:val="nil"/>
          <w:right w:val="nil"/>
          <w:between w:val="nil"/>
        </w:pBdr>
        <w:spacing w:before="9"/>
        <w:rPr>
          <w:sz w:val="17"/>
          <w:szCs w:val="17"/>
        </w:rPr>
      </w:pPr>
    </w:p>
    <w:p w:rsidR="00A82956" w:rsidRPr="00D33462" w:rsidRDefault="004F4895">
      <w:pPr>
        <w:numPr>
          <w:ilvl w:val="0"/>
          <w:numId w:val="3"/>
        </w:numPr>
        <w:pBdr>
          <w:top w:val="nil"/>
          <w:left w:val="nil"/>
          <w:bottom w:val="nil"/>
          <w:right w:val="nil"/>
          <w:between w:val="nil"/>
        </w:pBdr>
        <w:tabs>
          <w:tab w:val="left" w:pos="567"/>
        </w:tabs>
        <w:spacing w:before="124"/>
        <w:ind w:left="1135" w:hanging="993"/>
        <w:jc w:val="both"/>
        <w:rPr>
          <w:sz w:val="24"/>
          <w:szCs w:val="24"/>
        </w:rPr>
      </w:pPr>
      <w:r w:rsidRPr="00D33462">
        <w:rPr>
          <w:sz w:val="24"/>
          <w:szCs w:val="24"/>
        </w:rPr>
        <w:t>Wadium nie jest wymagane.</w:t>
      </w:r>
    </w:p>
    <w:p w:rsidR="00A82956" w:rsidRPr="00D33462" w:rsidRDefault="00A82956">
      <w:pPr>
        <w:pBdr>
          <w:top w:val="nil"/>
          <w:left w:val="nil"/>
          <w:bottom w:val="nil"/>
          <w:right w:val="nil"/>
          <w:between w:val="nil"/>
        </w:pBdr>
        <w:spacing w:before="5"/>
        <w:rPr>
          <w:sz w:val="7"/>
          <w:szCs w:val="7"/>
        </w:rPr>
      </w:pPr>
    </w:p>
    <w:p w:rsidR="00A82956" w:rsidRPr="00D33462" w:rsidRDefault="004F4895" w:rsidP="0009166B">
      <w:pPr>
        <w:pBdr>
          <w:top w:val="nil"/>
          <w:left w:val="nil"/>
          <w:bottom w:val="nil"/>
          <w:right w:val="nil"/>
          <w:between w:val="nil"/>
        </w:pBdr>
        <w:ind w:left="593" w:right="145" w:hanging="593"/>
        <w:rPr>
          <w:sz w:val="20"/>
          <w:szCs w:val="20"/>
        </w:rPr>
      </w:pPr>
      <w:r w:rsidRPr="00D33462">
        <w:rPr>
          <w:noProof/>
          <w:sz w:val="20"/>
          <w:szCs w:val="20"/>
          <w:lang w:val="pl-PL"/>
        </w:rPr>
        <mc:AlternateContent>
          <mc:Choice Requires="wps">
            <w:drawing>
              <wp:inline distT="0" distB="0" distL="0" distR="0">
                <wp:extent cx="5916929" cy="409574"/>
                <wp:effectExtent l="0" t="0" r="27305" b="10160"/>
                <wp:docPr id="51" name="Prostokąt 51"/>
                <wp:cNvGraphicFramePr/>
                <a:graphic xmlns:a="http://schemas.openxmlformats.org/drawingml/2006/main">
                  <a:graphicData uri="http://schemas.microsoft.com/office/word/2010/wordprocessingShape">
                    <wps:wsp>
                      <wps:cNvSpPr/>
                      <wps:spPr>
                        <a:xfrm>
                          <a:off x="0" y="0"/>
                          <a:ext cx="5916929" cy="409574"/>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rsidP="0009166B">
                            <w:pPr>
                              <w:spacing w:before="18"/>
                              <w:ind w:left="142" w:right="236" w:hanging="568"/>
                              <w:jc w:val="center"/>
                              <w:textDirection w:val="btLr"/>
                            </w:pPr>
                            <w:r>
                              <w:rPr>
                                <w:b/>
                                <w:color w:val="000000"/>
                                <w:sz w:val="24"/>
                              </w:rPr>
                              <w:t xml:space="preserve">      Rozdział 15</w:t>
                            </w:r>
                          </w:p>
                          <w:p w:rsidR="005F46A2" w:rsidRDefault="005F46A2">
                            <w:pPr>
                              <w:ind w:left="45" w:right="45" w:firstLine="45"/>
                              <w:jc w:val="center"/>
                              <w:textDirection w:val="btLr"/>
                            </w:pPr>
                            <w:r>
                              <w:rPr>
                                <w:b/>
                                <w:color w:val="000000"/>
                                <w:sz w:val="24"/>
                              </w:rPr>
                              <w:t>Opis kryteriów oceny ofert i sposób oceny ofert.</w:t>
                            </w:r>
                          </w:p>
                        </w:txbxContent>
                      </wps:txbx>
                      <wps:bodyPr spcFirstLastPara="1" wrap="square" lIns="0" tIns="0" rIns="0" bIns="0" anchor="t" anchorCtr="0">
                        <a:noAutofit/>
                      </wps:bodyPr>
                    </wps:wsp>
                  </a:graphicData>
                </a:graphic>
              </wp:inline>
            </w:drawing>
          </mc:Choice>
          <mc:Fallback>
            <w:pict>
              <v:rect id="Prostokąt 51" o:spid="_x0000_s1042" style="width:465.9pt;height:3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" fillcolor="#e4e4e4">
                <v:stroke startarrowwidth="narrow" startarrowlength="short" endarrowwidth="narrow" endarrowlength="short" joinstyle="round"/>
                <v:textbox inset="0,0,0,0">
                  <w:txbxContent>
                    <w:p w:rsidR="005F46A2" w:rsidRDefault="005F46A2" w:rsidP="0009166B">
                      <w:pPr>
                        <w:spacing w:before="18"/>
                        <w:ind w:left="142" w:right="236" w:hanging="568"/>
                        <w:jc w:val="center"/>
                        <w:textDirection w:val="btLr"/>
                      </w:pPr>
                      <w:r>
                        <w:rPr>
                          <w:b/>
                          <w:color w:val="000000"/>
                          <w:sz w:val="24"/>
                        </w:rPr>
                        <w:t xml:space="preserve">      Rozdział 15</w:t>
                      </w:r>
                    </w:p>
                    <w:p w:rsidR="005F46A2" w:rsidRDefault="005F46A2">
                      <w:pPr>
                        <w:ind w:left="45" w:right="45" w:firstLine="45"/>
                        <w:jc w:val="center"/>
                        <w:textDirection w:val="btLr"/>
                      </w:pPr>
                      <w:r>
                        <w:rPr>
                          <w:b/>
                          <w:color w:val="000000"/>
                          <w:sz w:val="24"/>
                        </w:rPr>
                        <w:t>Opis kryteriów oceny ofert i sposób oceny ofert.</w:t>
                      </w:r>
                    </w:p>
                  </w:txbxContent>
                </v:textbox>
                <w10:anchorlock/>
              </v:rect>
            </w:pict>
          </mc:Fallback>
        </mc:AlternateContent>
      </w:r>
    </w:p>
    <w:p w:rsidR="00A82956" w:rsidRPr="00D33462" w:rsidRDefault="004F4895">
      <w:pPr>
        <w:numPr>
          <w:ilvl w:val="1"/>
          <w:numId w:val="25"/>
        </w:numPr>
        <w:tabs>
          <w:tab w:val="left" w:pos="1136"/>
          <w:tab w:val="left" w:pos="1138"/>
        </w:tabs>
        <w:spacing w:before="122" w:line="274" w:lineRule="auto"/>
        <w:ind w:left="567" w:right="142" w:hanging="425"/>
        <w:jc w:val="both"/>
        <w:rPr>
          <w:rFonts w:ascii="Arial" w:eastAsia="Arial" w:hAnsi="Arial" w:cs="Arial"/>
          <w:sz w:val="24"/>
          <w:szCs w:val="24"/>
        </w:rPr>
      </w:pPr>
      <w:r w:rsidRPr="00D33462">
        <w:rPr>
          <w:sz w:val="24"/>
          <w:szCs w:val="24"/>
        </w:rPr>
        <w:t>Zamawiający najpierw dokona badania i oceny ofert, a następnie dokona kwalifikacji podmiotowej wykonawcy, którego oferta została najwyżej oceniona, w zakresie braku podstaw wykluczenia oraz spełniania warunków udziału w postępowaniu.</w:t>
      </w:r>
    </w:p>
    <w:p w:rsidR="00A82956" w:rsidRPr="00D33462" w:rsidRDefault="004F4895">
      <w:pPr>
        <w:numPr>
          <w:ilvl w:val="1"/>
          <w:numId w:val="25"/>
        </w:numPr>
        <w:tabs>
          <w:tab w:val="left" w:pos="1136"/>
          <w:tab w:val="left" w:pos="1138"/>
        </w:tabs>
        <w:spacing w:before="122" w:line="273" w:lineRule="auto"/>
        <w:ind w:left="567" w:right="144" w:hanging="425"/>
        <w:rPr>
          <w:rFonts w:ascii="Arial" w:eastAsia="Arial" w:hAnsi="Arial" w:cs="Arial"/>
          <w:sz w:val="24"/>
          <w:szCs w:val="24"/>
        </w:rPr>
      </w:pPr>
      <w:r w:rsidRPr="00D33462">
        <w:rPr>
          <w:sz w:val="24"/>
          <w:szCs w:val="24"/>
        </w:rPr>
        <w:t>Ocenie podlegają jedynie oferty niepodlegające odrzuceniu.</w:t>
      </w:r>
    </w:p>
    <w:p w:rsidR="00A82956" w:rsidRPr="00D33462" w:rsidRDefault="004F4895">
      <w:pPr>
        <w:numPr>
          <w:ilvl w:val="1"/>
          <w:numId w:val="25"/>
        </w:numPr>
        <w:tabs>
          <w:tab w:val="left" w:pos="1136"/>
          <w:tab w:val="left" w:pos="1138"/>
        </w:tabs>
        <w:spacing w:before="122" w:line="273" w:lineRule="auto"/>
        <w:ind w:left="567" w:right="144" w:hanging="425"/>
        <w:jc w:val="both"/>
        <w:rPr>
          <w:sz w:val="24"/>
          <w:szCs w:val="24"/>
        </w:rPr>
      </w:pPr>
      <w:r w:rsidRPr="00D33462">
        <w:rPr>
          <w:sz w:val="24"/>
          <w:szCs w:val="24"/>
        </w:rPr>
        <w:t xml:space="preserve">Zamawiający dokona wyboru oferty najkorzystniejszej na podstawie następujących kryteriów oceny ofert: </w:t>
      </w:r>
    </w:p>
    <w:p w:rsidR="00A82956" w:rsidRPr="00D33462" w:rsidRDefault="00A82956">
      <w:pPr>
        <w:tabs>
          <w:tab w:val="left" w:pos="1136"/>
          <w:tab w:val="left" w:pos="1138"/>
        </w:tabs>
        <w:spacing w:before="122" w:line="273" w:lineRule="auto"/>
        <w:ind w:left="710" w:right="144"/>
        <w:jc w:val="both"/>
        <w:rPr>
          <w:sz w:val="24"/>
          <w:szCs w:val="24"/>
        </w:rPr>
      </w:pPr>
    </w:p>
    <w:tbl>
      <w:tblPr>
        <w:tblStyle w:val="a"/>
        <w:tblW w:w="821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4"/>
        <w:gridCol w:w="4788"/>
        <w:gridCol w:w="1981"/>
      </w:tblGrid>
      <w:tr w:rsidR="00D33462" w:rsidRPr="00D33462">
        <w:trPr>
          <w:trHeight w:val="445"/>
          <w:jc w:val="center"/>
        </w:trPr>
        <w:tc>
          <w:tcPr>
            <w:tcW w:w="1444" w:type="dxa"/>
            <w:shd w:val="clear" w:color="auto" w:fill="DFDFDF"/>
          </w:tcPr>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l.p.</w:t>
            </w:r>
          </w:p>
        </w:tc>
        <w:tc>
          <w:tcPr>
            <w:tcW w:w="4788" w:type="dxa"/>
            <w:shd w:val="clear" w:color="auto" w:fill="DFDFDF"/>
          </w:tcPr>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nazwa kryterium</w:t>
            </w:r>
          </w:p>
        </w:tc>
        <w:tc>
          <w:tcPr>
            <w:tcW w:w="1981" w:type="dxa"/>
            <w:shd w:val="clear" w:color="auto" w:fill="DFDFDF"/>
          </w:tcPr>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waga</w:t>
            </w:r>
          </w:p>
        </w:tc>
      </w:tr>
      <w:tr w:rsidR="00D33462" w:rsidRPr="00D33462">
        <w:trPr>
          <w:trHeight w:val="521"/>
          <w:jc w:val="center"/>
        </w:trPr>
        <w:tc>
          <w:tcPr>
            <w:tcW w:w="1444" w:type="dxa"/>
            <w:vAlign w:val="center"/>
          </w:tcPr>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lastRenderedPageBreak/>
              <w:t>1.</w:t>
            </w:r>
          </w:p>
        </w:tc>
        <w:tc>
          <w:tcPr>
            <w:tcW w:w="4788" w:type="dxa"/>
            <w:vAlign w:val="center"/>
          </w:tcPr>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cena oferty</w:t>
            </w:r>
          </w:p>
        </w:tc>
        <w:tc>
          <w:tcPr>
            <w:tcW w:w="1981" w:type="dxa"/>
            <w:vAlign w:val="center"/>
          </w:tcPr>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60 %</w:t>
            </w:r>
          </w:p>
        </w:tc>
      </w:tr>
      <w:tr w:rsidR="00D33462" w:rsidRPr="00D33462">
        <w:trPr>
          <w:trHeight w:val="521"/>
          <w:jc w:val="center"/>
        </w:trPr>
        <w:tc>
          <w:tcPr>
            <w:tcW w:w="1444" w:type="dxa"/>
            <w:vAlign w:val="center"/>
          </w:tcPr>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2.</w:t>
            </w:r>
          </w:p>
        </w:tc>
        <w:tc>
          <w:tcPr>
            <w:tcW w:w="4788" w:type="dxa"/>
            <w:vAlign w:val="center"/>
          </w:tcPr>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okres gwarancji i rękojmi za wady</w:t>
            </w:r>
          </w:p>
        </w:tc>
        <w:tc>
          <w:tcPr>
            <w:tcW w:w="1981" w:type="dxa"/>
            <w:vAlign w:val="center"/>
          </w:tcPr>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40 %</w:t>
            </w:r>
          </w:p>
        </w:tc>
      </w:tr>
    </w:tbl>
    <w:p w:rsidR="00A82956" w:rsidRPr="00D33462" w:rsidRDefault="004F4895">
      <w:pPr>
        <w:numPr>
          <w:ilvl w:val="1"/>
          <w:numId w:val="25"/>
        </w:numPr>
        <w:tabs>
          <w:tab w:val="left" w:pos="1136"/>
          <w:tab w:val="left" w:pos="1138"/>
        </w:tabs>
        <w:spacing w:before="122" w:line="273" w:lineRule="auto"/>
        <w:ind w:left="567" w:right="144" w:hanging="425"/>
        <w:rPr>
          <w:sz w:val="24"/>
          <w:szCs w:val="24"/>
        </w:rPr>
      </w:pPr>
      <w:r w:rsidRPr="00D33462">
        <w:rPr>
          <w:sz w:val="24"/>
          <w:szCs w:val="24"/>
        </w:rPr>
        <w:t>Sposób oceny ofert.</w:t>
      </w:r>
    </w:p>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 xml:space="preserve">      Cena oferty (C).</w:t>
      </w:r>
    </w:p>
    <w:p w:rsidR="00A82956" w:rsidRPr="00D33462" w:rsidRDefault="004F4895">
      <w:pPr>
        <w:tabs>
          <w:tab w:val="left" w:pos="1136"/>
          <w:tab w:val="left" w:pos="1138"/>
        </w:tabs>
        <w:spacing w:before="122" w:line="273" w:lineRule="auto"/>
        <w:ind w:left="710" w:right="144"/>
        <w:rPr>
          <w:b/>
          <w:bCs/>
          <w:sz w:val="24"/>
          <w:szCs w:val="24"/>
        </w:rPr>
      </w:pPr>
      <w:r w:rsidRPr="00D33462">
        <w:rPr>
          <w:sz w:val="24"/>
          <w:szCs w:val="24"/>
        </w:rPr>
        <w:t xml:space="preserve">Ocenie podlega wskazana w formularzu oferty cena oferty wraz z podatkiem VAT. Oferty zostaną ocenione według wzoru:  </w:t>
      </w:r>
      <w:r w:rsidRPr="00D33462">
        <w:rPr>
          <w:b/>
          <w:bCs/>
          <w:sz w:val="24"/>
          <w:szCs w:val="24"/>
        </w:rPr>
        <w:t xml:space="preserve">                    </w:t>
      </w:r>
    </w:p>
    <w:p w:rsidR="00A82956" w:rsidRPr="00D33462" w:rsidRDefault="004F4895">
      <w:pPr>
        <w:tabs>
          <w:tab w:val="left" w:pos="1136"/>
          <w:tab w:val="left" w:pos="1138"/>
        </w:tabs>
        <w:spacing w:before="122" w:line="273" w:lineRule="auto"/>
        <w:ind w:left="3261" w:right="144" w:hanging="2267"/>
        <w:rPr>
          <w:b/>
          <w:bCs/>
          <w:sz w:val="24"/>
          <w:szCs w:val="24"/>
        </w:rPr>
      </w:pPr>
      <w:r w:rsidRPr="00D33462">
        <w:rPr>
          <w:b/>
          <w:bCs/>
          <w:sz w:val="24"/>
          <w:szCs w:val="24"/>
        </w:rPr>
        <w:t xml:space="preserve">                          </w:t>
      </w:r>
    </w:p>
    <w:p w:rsidR="00A82956" w:rsidRPr="00D33462" w:rsidRDefault="004F4895">
      <w:pPr>
        <w:tabs>
          <w:tab w:val="left" w:pos="1136"/>
          <w:tab w:val="left" w:pos="1138"/>
        </w:tabs>
        <w:spacing w:before="122" w:line="273" w:lineRule="auto"/>
        <w:ind w:left="3261" w:right="144" w:hanging="2267"/>
        <w:rPr>
          <w:sz w:val="20"/>
          <w:szCs w:val="20"/>
        </w:rPr>
      </w:pPr>
      <w:r w:rsidRPr="00D33462">
        <w:rPr>
          <w:b/>
          <w:bCs/>
          <w:sz w:val="24"/>
          <w:szCs w:val="24"/>
        </w:rPr>
        <w:t xml:space="preserve">                            </w:t>
      </w:r>
      <w:r w:rsidRPr="00D33462">
        <w:rPr>
          <w:sz w:val="20"/>
          <w:szCs w:val="20"/>
        </w:rPr>
        <w:t>najniższa cena oferty spośród ofert                                                                                                          niepodlegających odrzuceniu</w:t>
      </w:r>
    </w:p>
    <w:p w:rsidR="00A82956" w:rsidRPr="00D33462" w:rsidRDefault="004F4895">
      <w:pPr>
        <w:tabs>
          <w:tab w:val="left" w:pos="1136"/>
          <w:tab w:val="left" w:pos="1138"/>
        </w:tabs>
        <w:spacing w:before="122" w:line="273" w:lineRule="auto"/>
        <w:ind w:left="710" w:right="144"/>
        <w:rPr>
          <w:sz w:val="20"/>
          <w:szCs w:val="20"/>
        </w:rPr>
      </w:pPr>
      <w:r w:rsidRPr="00D33462">
        <w:rPr>
          <w:sz w:val="20"/>
          <w:szCs w:val="20"/>
        </w:rPr>
        <w:t xml:space="preserve">C= (liczba punktów oferty badanej) =   ---------------------  x 100 x 60% </w:t>
      </w:r>
    </w:p>
    <w:p w:rsidR="00A82956" w:rsidRPr="00D33462" w:rsidRDefault="004F4895">
      <w:pPr>
        <w:tabs>
          <w:tab w:val="left" w:pos="1136"/>
          <w:tab w:val="left" w:pos="1138"/>
        </w:tabs>
        <w:spacing w:before="122" w:line="273" w:lineRule="auto"/>
        <w:ind w:left="710" w:right="144"/>
        <w:rPr>
          <w:sz w:val="20"/>
          <w:szCs w:val="20"/>
        </w:rPr>
      </w:pPr>
      <w:r w:rsidRPr="00D33462">
        <w:rPr>
          <w:sz w:val="20"/>
          <w:szCs w:val="20"/>
        </w:rPr>
        <w:t xml:space="preserve">                          </w:t>
      </w:r>
      <w:r w:rsidRPr="00D33462">
        <w:rPr>
          <w:sz w:val="20"/>
          <w:szCs w:val="20"/>
        </w:rPr>
        <w:tab/>
        <w:t xml:space="preserve">                cena oferty badanej</w:t>
      </w:r>
    </w:p>
    <w:p w:rsidR="00A82956" w:rsidRPr="00D33462" w:rsidRDefault="004F4895">
      <w:pPr>
        <w:tabs>
          <w:tab w:val="left" w:pos="1136"/>
          <w:tab w:val="left" w:pos="1138"/>
        </w:tabs>
        <w:spacing w:before="122" w:line="273" w:lineRule="auto"/>
        <w:ind w:left="710" w:right="144"/>
        <w:jc w:val="both"/>
        <w:rPr>
          <w:sz w:val="24"/>
          <w:szCs w:val="24"/>
        </w:rPr>
      </w:pPr>
      <w:r w:rsidRPr="00D33462">
        <w:rPr>
          <w:sz w:val="24"/>
          <w:szCs w:val="24"/>
        </w:rPr>
        <w:t>Punkty zostaną przyznane z dokładnością do dwóch miejsc po przecinku.</w:t>
      </w:r>
    </w:p>
    <w:p w:rsidR="00A82956" w:rsidRPr="00D33462" w:rsidRDefault="004F4895">
      <w:pPr>
        <w:tabs>
          <w:tab w:val="left" w:pos="1136"/>
          <w:tab w:val="left" w:pos="1138"/>
        </w:tabs>
        <w:spacing w:before="122" w:line="273" w:lineRule="auto"/>
        <w:ind w:left="710" w:right="144"/>
        <w:jc w:val="both"/>
        <w:rPr>
          <w:sz w:val="24"/>
          <w:szCs w:val="24"/>
        </w:rPr>
      </w:pPr>
      <w:r w:rsidRPr="00D33462">
        <w:rPr>
          <w:sz w:val="24"/>
          <w:szCs w:val="24"/>
        </w:rPr>
        <w:t xml:space="preserve">W przypadku złożenia oferty, której wybór prowadziłby do powstania obowiązku podatkowego zamawiającego, zgodnie z przepisami o podatku od towarów i usług w zakresie dotyczącym wewnątrzwspólnotowego nabycia towarów, zamawiający w celu oceny takiej oferty dolicza do przedstawionej w niej ceny podatek od towarów i usług, który miałby obowiązek wpłacić zgodnie z obowiązującymi przepisami. Tak obliczona kwota będzie podstawą obliczenia punktów w kryterium oceny ofert „cena oferty”. </w:t>
      </w:r>
    </w:p>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 xml:space="preserve">      Okres gwarancji jakości i rękojmi za wady (G).</w:t>
      </w:r>
    </w:p>
    <w:p w:rsidR="00A82956" w:rsidRPr="00D33462" w:rsidRDefault="004F4895">
      <w:pPr>
        <w:tabs>
          <w:tab w:val="left" w:pos="1136"/>
          <w:tab w:val="left" w:pos="1138"/>
        </w:tabs>
        <w:spacing w:before="122" w:line="273" w:lineRule="auto"/>
        <w:ind w:left="710" w:right="144"/>
        <w:jc w:val="both"/>
        <w:rPr>
          <w:sz w:val="24"/>
          <w:szCs w:val="24"/>
        </w:rPr>
      </w:pPr>
      <w:r w:rsidRPr="00D33462">
        <w:rPr>
          <w:sz w:val="24"/>
          <w:szCs w:val="24"/>
        </w:rPr>
        <w:t>Ocenie podlega wskazany w formularzu oferty okres gwarancji jakości i rękojmi za wady na przedmiot zamówienia.</w:t>
      </w:r>
    </w:p>
    <w:p w:rsidR="00A82956" w:rsidRPr="00D33462" w:rsidRDefault="004F4895">
      <w:pPr>
        <w:tabs>
          <w:tab w:val="left" w:pos="1136"/>
          <w:tab w:val="left" w:pos="1138"/>
        </w:tabs>
        <w:spacing w:before="122" w:line="273" w:lineRule="auto"/>
        <w:ind w:left="710" w:right="144"/>
        <w:jc w:val="both"/>
        <w:rPr>
          <w:sz w:val="24"/>
          <w:szCs w:val="24"/>
        </w:rPr>
      </w:pPr>
      <w:r w:rsidRPr="00D33462">
        <w:rPr>
          <w:sz w:val="24"/>
          <w:szCs w:val="24"/>
        </w:rPr>
        <w:t>Wymagany minimalny okres gwarancji jakości i rękojmi za wady wynosi 24 miesiące - oferta wykonawcy, który zaoferuje okres krótszy okres gwarancji i rękojmi za wady zostanie odrzucona.</w:t>
      </w:r>
    </w:p>
    <w:p w:rsidR="00A82956" w:rsidRPr="00D33462" w:rsidRDefault="004F4895">
      <w:pPr>
        <w:tabs>
          <w:tab w:val="left" w:pos="1136"/>
          <w:tab w:val="left" w:pos="1138"/>
        </w:tabs>
        <w:spacing w:before="122" w:line="273" w:lineRule="auto"/>
        <w:ind w:left="710" w:right="144"/>
        <w:jc w:val="both"/>
        <w:rPr>
          <w:sz w:val="24"/>
          <w:szCs w:val="24"/>
        </w:rPr>
      </w:pPr>
      <w:r w:rsidRPr="00D33462">
        <w:rPr>
          <w:sz w:val="24"/>
          <w:szCs w:val="24"/>
        </w:rPr>
        <w:t xml:space="preserve">Okres gwarancji należy określić w formularzu oferty w miesiącach, w liczbach całkowitych. W przypadku określenia okresu gwarancji w wartości ułamkowej, Zamawiający zaokrągli wartość ułamkową w dół do najbliższej liczby całkowitej. </w:t>
      </w:r>
    </w:p>
    <w:p w:rsidR="00A82956" w:rsidRPr="00D33462" w:rsidRDefault="004F4895">
      <w:pPr>
        <w:tabs>
          <w:tab w:val="left" w:pos="1136"/>
          <w:tab w:val="left" w:pos="1138"/>
        </w:tabs>
        <w:spacing w:before="122" w:line="273" w:lineRule="auto"/>
        <w:ind w:left="710" w:right="144"/>
        <w:jc w:val="both"/>
        <w:rPr>
          <w:sz w:val="24"/>
          <w:szCs w:val="24"/>
        </w:rPr>
      </w:pPr>
      <w:r w:rsidRPr="00D33462">
        <w:rPr>
          <w:sz w:val="24"/>
          <w:szCs w:val="24"/>
        </w:rPr>
        <w:t>W przypadku, gdy Wykonawca zaoferuje okres gwarancji dłuższy niż 60 miesięcy, Zamawiający, w celu obliczenia punktów, przyjmie okres 60 miesięcy.</w:t>
      </w:r>
    </w:p>
    <w:p w:rsidR="00A82956" w:rsidRPr="00D33462" w:rsidRDefault="004F4895">
      <w:pPr>
        <w:tabs>
          <w:tab w:val="left" w:pos="1136"/>
          <w:tab w:val="left" w:pos="1138"/>
        </w:tabs>
        <w:spacing w:before="122" w:line="273" w:lineRule="auto"/>
        <w:ind w:left="710" w:right="144"/>
        <w:jc w:val="both"/>
        <w:rPr>
          <w:sz w:val="24"/>
          <w:szCs w:val="24"/>
        </w:rPr>
      </w:pPr>
      <w:r w:rsidRPr="00D33462">
        <w:rPr>
          <w:sz w:val="24"/>
          <w:szCs w:val="24"/>
        </w:rPr>
        <w:t xml:space="preserve">W przypadku nie wypełnienia przez Wykonawcę w formularzu ofertowym pola określającego długość okresu gwarancji – Zamawiający przyjmie minimalny okres gwarancji, tj. 24 miesiące. </w:t>
      </w:r>
    </w:p>
    <w:p w:rsidR="00A82956" w:rsidRPr="00D33462" w:rsidRDefault="004F4895">
      <w:pPr>
        <w:tabs>
          <w:tab w:val="left" w:pos="1136"/>
          <w:tab w:val="left" w:pos="1138"/>
        </w:tabs>
        <w:spacing w:before="122" w:line="273" w:lineRule="auto"/>
        <w:ind w:left="710" w:right="144"/>
        <w:rPr>
          <w:sz w:val="24"/>
          <w:szCs w:val="24"/>
        </w:rPr>
      </w:pPr>
      <w:r w:rsidRPr="00D33462">
        <w:rPr>
          <w:sz w:val="24"/>
          <w:szCs w:val="24"/>
        </w:rPr>
        <w:lastRenderedPageBreak/>
        <w:t xml:space="preserve">Liczba punktów, jaką można uzyskać w tym kryterium zostanie obliczona zgodnie z wzorem: </w:t>
      </w:r>
    </w:p>
    <w:p w:rsidR="00A82956" w:rsidRPr="00D33462" w:rsidRDefault="004F4895">
      <w:pPr>
        <w:tabs>
          <w:tab w:val="left" w:pos="1136"/>
          <w:tab w:val="left" w:pos="1138"/>
        </w:tabs>
        <w:spacing w:before="122" w:line="273" w:lineRule="auto"/>
        <w:ind w:left="710" w:right="144"/>
        <w:rPr>
          <w:sz w:val="24"/>
          <w:szCs w:val="24"/>
          <w:u w:val="single"/>
        </w:rPr>
      </w:pPr>
      <w:r w:rsidRPr="00D33462">
        <w:rPr>
          <w:sz w:val="24"/>
          <w:szCs w:val="24"/>
        </w:rPr>
        <w:tab/>
      </w:r>
      <w:r w:rsidRPr="00D33462">
        <w:rPr>
          <w:b/>
          <w:bCs/>
          <w:sz w:val="24"/>
          <w:szCs w:val="24"/>
        </w:rPr>
        <w:t>G =</w:t>
      </w:r>
      <w:r w:rsidRPr="00D33462">
        <w:rPr>
          <w:b/>
          <w:bCs/>
          <w:sz w:val="24"/>
          <w:szCs w:val="24"/>
        </w:rPr>
        <w:tab/>
      </w:r>
      <w:r w:rsidRPr="00D33462">
        <w:rPr>
          <w:b/>
          <w:bCs/>
          <w:sz w:val="24"/>
          <w:szCs w:val="24"/>
          <w:u w:val="single"/>
        </w:rPr>
        <w:t>Gb x 100 x 40%</w:t>
      </w:r>
    </w:p>
    <w:p w:rsidR="00A82956" w:rsidRPr="00D33462" w:rsidRDefault="004F4895">
      <w:pPr>
        <w:tabs>
          <w:tab w:val="left" w:pos="1136"/>
          <w:tab w:val="left" w:pos="1138"/>
        </w:tabs>
        <w:spacing w:before="122" w:line="273" w:lineRule="auto"/>
        <w:ind w:left="710" w:right="144"/>
        <w:rPr>
          <w:sz w:val="24"/>
          <w:szCs w:val="24"/>
        </w:rPr>
      </w:pPr>
      <w:r w:rsidRPr="00D33462">
        <w:rPr>
          <w:b/>
          <w:bCs/>
          <w:sz w:val="24"/>
          <w:szCs w:val="24"/>
        </w:rPr>
        <w:t xml:space="preserve">                     </w:t>
      </w:r>
      <w:r w:rsidRPr="00D33462">
        <w:rPr>
          <w:b/>
          <w:bCs/>
          <w:sz w:val="24"/>
          <w:szCs w:val="24"/>
        </w:rPr>
        <w:tab/>
        <w:t>Gn</w:t>
      </w:r>
      <w:r w:rsidRPr="00D33462">
        <w:rPr>
          <w:b/>
          <w:bCs/>
          <w:sz w:val="24"/>
          <w:szCs w:val="24"/>
        </w:rPr>
        <w:tab/>
      </w:r>
    </w:p>
    <w:p w:rsidR="00A82956" w:rsidRPr="00D33462" w:rsidRDefault="004F4895">
      <w:pPr>
        <w:tabs>
          <w:tab w:val="left" w:pos="1136"/>
          <w:tab w:val="left" w:pos="1138"/>
        </w:tabs>
        <w:spacing w:before="122" w:line="273" w:lineRule="auto"/>
        <w:ind w:left="710" w:right="144"/>
        <w:rPr>
          <w:sz w:val="24"/>
          <w:szCs w:val="24"/>
        </w:rPr>
      </w:pPr>
      <w:r w:rsidRPr="00D33462">
        <w:rPr>
          <w:sz w:val="24"/>
          <w:szCs w:val="24"/>
        </w:rPr>
        <w:t>gdzie:</w:t>
      </w:r>
      <w:r w:rsidRPr="00D33462">
        <w:rPr>
          <w:sz w:val="24"/>
          <w:szCs w:val="24"/>
        </w:rPr>
        <w:tab/>
      </w:r>
      <w:r w:rsidRPr="00D33462">
        <w:rPr>
          <w:b/>
          <w:bCs/>
          <w:sz w:val="24"/>
          <w:szCs w:val="24"/>
        </w:rPr>
        <w:t>Gb</w:t>
      </w:r>
      <w:r w:rsidRPr="00D33462">
        <w:rPr>
          <w:sz w:val="24"/>
          <w:szCs w:val="24"/>
        </w:rPr>
        <w:t xml:space="preserve"> – okres gwarancji  oferty badanej</w:t>
      </w:r>
    </w:p>
    <w:p w:rsidR="00A82956" w:rsidRPr="00D33462" w:rsidRDefault="004F4895">
      <w:pPr>
        <w:tabs>
          <w:tab w:val="left" w:pos="1136"/>
          <w:tab w:val="left" w:pos="1138"/>
        </w:tabs>
        <w:spacing w:before="122" w:line="273" w:lineRule="auto"/>
        <w:ind w:left="710" w:right="144"/>
        <w:rPr>
          <w:sz w:val="24"/>
          <w:szCs w:val="24"/>
        </w:rPr>
      </w:pPr>
      <w:r w:rsidRPr="00D33462">
        <w:rPr>
          <w:sz w:val="24"/>
          <w:szCs w:val="24"/>
        </w:rPr>
        <w:tab/>
      </w:r>
      <w:r w:rsidRPr="00D33462">
        <w:rPr>
          <w:b/>
          <w:bCs/>
          <w:sz w:val="24"/>
          <w:szCs w:val="24"/>
        </w:rPr>
        <w:t>Gn</w:t>
      </w:r>
      <w:r w:rsidRPr="00D33462">
        <w:rPr>
          <w:sz w:val="24"/>
          <w:szCs w:val="24"/>
        </w:rPr>
        <w:t xml:space="preserve"> – najdłuższy zaoferowany okres gwarancji, jednak nie więcej niż 60 miesięcy</w:t>
      </w:r>
    </w:p>
    <w:p w:rsidR="00A82956" w:rsidRPr="00D33462" w:rsidRDefault="004F4895">
      <w:pPr>
        <w:tabs>
          <w:tab w:val="left" w:pos="1136"/>
          <w:tab w:val="left" w:pos="1138"/>
        </w:tabs>
        <w:spacing w:before="122" w:line="273" w:lineRule="auto"/>
        <w:ind w:left="710" w:right="144"/>
        <w:rPr>
          <w:sz w:val="24"/>
          <w:szCs w:val="24"/>
        </w:rPr>
      </w:pPr>
      <w:r w:rsidRPr="00D33462">
        <w:rPr>
          <w:sz w:val="24"/>
          <w:szCs w:val="24"/>
        </w:rPr>
        <w:t>Punkty zostaną obliczone z dokładnością do dwóch miejsc po przecinku.</w:t>
      </w:r>
    </w:p>
    <w:p w:rsidR="00A82956" w:rsidRPr="00D33462" w:rsidRDefault="004F4895">
      <w:pPr>
        <w:tabs>
          <w:tab w:val="left" w:pos="1136"/>
          <w:tab w:val="left" w:pos="1138"/>
        </w:tabs>
        <w:spacing w:before="122" w:line="273" w:lineRule="auto"/>
        <w:ind w:left="710" w:right="144"/>
        <w:jc w:val="both"/>
        <w:rPr>
          <w:sz w:val="24"/>
          <w:szCs w:val="24"/>
        </w:rPr>
      </w:pPr>
      <w:r w:rsidRPr="00D33462">
        <w:rPr>
          <w:sz w:val="24"/>
          <w:szCs w:val="24"/>
        </w:rPr>
        <w:t>Za najkorzystniejszą zostanie uznana oferta Wykonawcy, który spełni wszystkie warunki postawione w niniejszej SWZ oraz uzyska łącznie największą liczbę punktów (P) stanowiącą sumę punktów przyznanych w ramach każdego z podanych kryteriów, wyliczoną zgodnie z poniższym wzorem:</w:t>
      </w:r>
    </w:p>
    <w:p w:rsidR="00A82956" w:rsidRPr="00D33462" w:rsidRDefault="004F4895">
      <w:pPr>
        <w:tabs>
          <w:tab w:val="left" w:pos="1136"/>
          <w:tab w:val="left" w:pos="1138"/>
        </w:tabs>
        <w:spacing w:before="122" w:line="273" w:lineRule="auto"/>
        <w:ind w:left="710" w:right="144"/>
        <w:rPr>
          <w:b/>
          <w:bCs/>
          <w:sz w:val="24"/>
          <w:szCs w:val="24"/>
        </w:rPr>
      </w:pPr>
      <w:r w:rsidRPr="00D33462">
        <w:rPr>
          <w:b/>
          <w:bCs/>
          <w:sz w:val="24"/>
          <w:szCs w:val="24"/>
        </w:rPr>
        <w:t>P = C + G</w:t>
      </w:r>
    </w:p>
    <w:p w:rsidR="00A82956" w:rsidRPr="00D33462" w:rsidRDefault="004F4895">
      <w:pPr>
        <w:tabs>
          <w:tab w:val="left" w:pos="1136"/>
          <w:tab w:val="left" w:pos="1138"/>
        </w:tabs>
        <w:spacing w:before="122" w:line="273" w:lineRule="auto"/>
        <w:ind w:left="710" w:right="144"/>
        <w:rPr>
          <w:sz w:val="24"/>
          <w:szCs w:val="24"/>
        </w:rPr>
      </w:pPr>
      <w:r w:rsidRPr="00D33462">
        <w:rPr>
          <w:sz w:val="24"/>
          <w:szCs w:val="24"/>
        </w:rPr>
        <w:t xml:space="preserve">gdzie: </w:t>
      </w:r>
      <w:r w:rsidRPr="00D33462">
        <w:rPr>
          <w:sz w:val="24"/>
          <w:szCs w:val="24"/>
        </w:rPr>
        <w:tab/>
        <w:t xml:space="preserve"> </w:t>
      </w:r>
    </w:p>
    <w:p w:rsidR="00A82956" w:rsidRPr="00D33462" w:rsidRDefault="004F4895">
      <w:pPr>
        <w:tabs>
          <w:tab w:val="left" w:pos="1136"/>
          <w:tab w:val="left" w:pos="1138"/>
        </w:tabs>
        <w:spacing w:before="122" w:line="273" w:lineRule="auto"/>
        <w:ind w:left="710" w:right="144"/>
        <w:rPr>
          <w:sz w:val="24"/>
          <w:szCs w:val="24"/>
        </w:rPr>
      </w:pPr>
      <w:r w:rsidRPr="00D33462">
        <w:rPr>
          <w:b/>
          <w:bCs/>
          <w:sz w:val="24"/>
          <w:szCs w:val="24"/>
        </w:rPr>
        <w:t>C</w:t>
      </w:r>
      <w:r w:rsidRPr="00D33462">
        <w:rPr>
          <w:sz w:val="24"/>
          <w:szCs w:val="24"/>
        </w:rPr>
        <w:t xml:space="preserve"> - liczba punktów przyznana ofercie ocenianej w  kryterium „Cena”</w:t>
      </w:r>
    </w:p>
    <w:p w:rsidR="00A82956" w:rsidRPr="00D33462" w:rsidRDefault="004F4895">
      <w:pPr>
        <w:tabs>
          <w:tab w:val="left" w:pos="1136"/>
          <w:tab w:val="left" w:pos="1138"/>
        </w:tabs>
        <w:spacing w:before="122" w:line="273" w:lineRule="auto"/>
        <w:ind w:left="710" w:right="144"/>
        <w:jc w:val="both"/>
        <w:rPr>
          <w:sz w:val="24"/>
          <w:szCs w:val="24"/>
        </w:rPr>
      </w:pPr>
      <w:r w:rsidRPr="00D33462">
        <w:rPr>
          <w:b/>
          <w:bCs/>
          <w:sz w:val="24"/>
          <w:szCs w:val="24"/>
        </w:rPr>
        <w:t>G</w:t>
      </w:r>
      <w:r w:rsidRPr="00D33462">
        <w:rPr>
          <w:sz w:val="24"/>
          <w:szCs w:val="24"/>
        </w:rPr>
        <w:t xml:space="preserve"> - liczba punktów przyznana ofercie ocenianej w kryterium „Okres gwarancji”</w:t>
      </w:r>
    </w:p>
    <w:p w:rsidR="00A82956" w:rsidRPr="00D33462" w:rsidRDefault="004F4895">
      <w:pPr>
        <w:numPr>
          <w:ilvl w:val="1"/>
          <w:numId w:val="25"/>
        </w:numPr>
        <w:tabs>
          <w:tab w:val="left" w:pos="1136"/>
          <w:tab w:val="left" w:pos="1138"/>
        </w:tabs>
        <w:spacing w:before="122" w:line="273" w:lineRule="auto"/>
        <w:ind w:left="426" w:right="144" w:hanging="426"/>
        <w:jc w:val="both"/>
        <w:rPr>
          <w:sz w:val="24"/>
          <w:szCs w:val="24"/>
        </w:rPr>
      </w:pPr>
      <w:r w:rsidRPr="00D33462">
        <w:rPr>
          <w:sz w:val="24"/>
          <w:szCs w:val="24"/>
        </w:rPr>
        <w:t>Zamawiający nie przewiduje wyboru oferty najkorzystniejszej z zastosowaniem aukcji elektronicznej.</w:t>
      </w:r>
    </w:p>
    <w:p w:rsidR="00A82956" w:rsidRPr="00D33462" w:rsidRDefault="004F4895">
      <w:pPr>
        <w:numPr>
          <w:ilvl w:val="1"/>
          <w:numId w:val="25"/>
        </w:numPr>
        <w:tabs>
          <w:tab w:val="left" w:pos="1136"/>
          <w:tab w:val="left" w:pos="1138"/>
        </w:tabs>
        <w:spacing w:before="122" w:line="273" w:lineRule="auto"/>
        <w:ind w:left="426" w:right="144" w:hanging="426"/>
        <w:jc w:val="both"/>
        <w:rPr>
          <w:sz w:val="24"/>
          <w:szCs w:val="24"/>
        </w:rPr>
      </w:pPr>
      <w:r w:rsidRPr="00D33462">
        <w:rPr>
          <w:sz w:val="24"/>
          <w:szCs w:val="24"/>
        </w:rPr>
        <w:t>Jeżeli nie można wybrać najkorzystniejszej oferty z uwagi na to, że zostały złożone oferty o takiej samej cenie, zamawiający wzywa wykonawców, którzy złożyli te oferty, do złożenia w terminie określonym przez zamawiającego ofert dodatkowych. Wykonawcy składając oferty dodatkowe nie mogą zaoferować cen wyższych niż zaoferowane w złożonych ofertach.</w:t>
      </w:r>
    </w:p>
    <w:p w:rsidR="00A82956" w:rsidRPr="00D33462" w:rsidRDefault="004F4895">
      <w:pPr>
        <w:tabs>
          <w:tab w:val="left" w:pos="1136"/>
          <w:tab w:val="left" w:pos="1138"/>
        </w:tabs>
        <w:spacing w:before="122" w:line="273" w:lineRule="auto"/>
        <w:ind w:left="426" w:right="144"/>
        <w:jc w:val="both"/>
        <w:rPr>
          <w:sz w:val="24"/>
          <w:szCs w:val="24"/>
        </w:rPr>
      </w:pPr>
      <w:r w:rsidRPr="00D33462">
        <w:rPr>
          <w:sz w:val="24"/>
          <w:szCs w:val="24"/>
        </w:rPr>
        <w:t>Wezwanie zostanie przekazane wykonawcy za pośrednictwem Platformy e-Zamówienia dostępnej pod adresem</w:t>
      </w:r>
    </w:p>
    <w:p w:rsidR="00A82956" w:rsidRPr="00D33462" w:rsidRDefault="004F4895">
      <w:pPr>
        <w:tabs>
          <w:tab w:val="left" w:pos="1136"/>
          <w:tab w:val="left" w:pos="1138"/>
        </w:tabs>
        <w:spacing w:before="122" w:line="273" w:lineRule="auto"/>
        <w:ind w:left="426" w:right="144"/>
        <w:jc w:val="both"/>
        <w:rPr>
          <w:sz w:val="24"/>
          <w:szCs w:val="24"/>
        </w:rPr>
      </w:pPr>
      <w:r w:rsidRPr="00D33462">
        <w:rPr>
          <w:sz w:val="24"/>
          <w:szCs w:val="24"/>
        </w:rPr>
        <w:t xml:space="preserve">https://ezamowienia.gov.pl/mp-client/search/list/ocds-148610-4bf631d4-1817-4c90-a53c-25cfdff07788  </w:t>
      </w:r>
    </w:p>
    <w:p w:rsidR="00A82956" w:rsidRPr="00D33462" w:rsidRDefault="004F4895">
      <w:pPr>
        <w:numPr>
          <w:ilvl w:val="1"/>
          <w:numId w:val="25"/>
        </w:numPr>
        <w:tabs>
          <w:tab w:val="left" w:pos="1136"/>
          <w:tab w:val="left" w:pos="1138"/>
        </w:tabs>
        <w:spacing w:before="122" w:line="273" w:lineRule="auto"/>
        <w:ind w:left="426" w:right="144" w:hanging="426"/>
        <w:jc w:val="both"/>
        <w:rPr>
          <w:sz w:val="24"/>
          <w:szCs w:val="24"/>
        </w:rPr>
      </w:pPr>
      <w:r w:rsidRPr="00D33462">
        <w:rPr>
          <w:sz w:val="24"/>
          <w:szCs w:val="24"/>
        </w:rPr>
        <w:t>Zawiadomienie o wynikach postępowania zostanie przekazane wszystkim wykonawcom, którzy złożyli ofertę za pośrednictwem Platformy e-Zamówienia.</w:t>
      </w:r>
    </w:p>
    <w:p w:rsidR="00A82956" w:rsidRPr="00D33462" w:rsidRDefault="00A82956">
      <w:pPr>
        <w:tabs>
          <w:tab w:val="left" w:pos="1136"/>
          <w:tab w:val="left" w:pos="1138"/>
        </w:tabs>
        <w:spacing w:before="122" w:line="273" w:lineRule="auto"/>
        <w:ind w:left="710" w:right="144"/>
        <w:rPr>
          <w:sz w:val="24"/>
          <w:szCs w:val="24"/>
        </w:rPr>
      </w:pPr>
    </w:p>
    <w:p w:rsidR="00A82956" w:rsidRPr="00D33462" w:rsidRDefault="004F4895">
      <w:pPr>
        <w:pBdr>
          <w:top w:val="nil"/>
          <w:left w:val="nil"/>
          <w:bottom w:val="nil"/>
          <w:right w:val="nil"/>
          <w:between w:val="nil"/>
        </w:pBdr>
        <w:spacing w:before="3"/>
        <w:rPr>
          <w:sz w:val="18"/>
          <w:szCs w:val="18"/>
        </w:rPr>
      </w:pPr>
      <w:r w:rsidRPr="00D33462">
        <w:rPr>
          <w:noProof/>
          <w:lang w:val="pl-PL"/>
        </w:rPr>
        <mc:AlternateContent>
          <mc:Choice Requires="wps">
            <w:drawing>
              <wp:anchor distT="0" distB="0" distL="0" distR="0" simplePos="0" relativeHeight="251669504" behindDoc="0" locked="0" layoutInCell="1" hidden="0" allowOverlap="1">
                <wp:simplePos x="0" y="0"/>
                <wp:positionH relativeFrom="column">
                  <wp:posOffset>-165415</wp:posOffset>
                </wp:positionH>
                <wp:positionV relativeFrom="paragraph">
                  <wp:posOffset>153534</wp:posOffset>
                </wp:positionV>
                <wp:extent cx="6003290" cy="410845"/>
                <wp:effectExtent l="0" t="0" r="0" b="0"/>
                <wp:wrapTopAndBottom distT="0" distB="0"/>
                <wp:docPr id="49" name="Prostokąt 49"/>
                <wp:cNvGraphicFramePr/>
                <a:graphic xmlns:a="http://schemas.openxmlformats.org/drawingml/2006/main">
                  <a:graphicData uri="http://schemas.microsoft.com/office/word/2010/wordprocessingShape">
                    <wps:wsp>
                      <wps:cNvSpPr/>
                      <wps:spPr>
                        <a:xfrm>
                          <a:off x="2349118" y="3579340"/>
                          <a:ext cx="5993765" cy="40132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16</w:t>
                            </w:r>
                          </w:p>
                          <w:p w:rsidR="005F46A2" w:rsidRDefault="005F46A2">
                            <w:pPr>
                              <w:ind w:left="44" w:right="45" w:firstLine="44"/>
                              <w:jc w:val="center"/>
                              <w:textDirection w:val="btLr"/>
                            </w:pPr>
                            <w:r>
                              <w:rPr>
                                <w:b/>
                                <w:color w:val="000000"/>
                                <w:sz w:val="24"/>
                              </w:rPr>
                              <w:t>Opis sposobu obliczenia ceny oferty.</w:t>
                            </w:r>
                          </w:p>
                        </w:txbxContent>
                      </wps:txbx>
                      <wps:bodyPr spcFirstLastPara="1" wrap="square" lIns="0" tIns="0" rIns="0" bIns="0" anchor="t" anchorCtr="0">
                        <a:noAutofit/>
                      </wps:bodyPr>
                    </wps:wsp>
                  </a:graphicData>
                </a:graphic>
              </wp:anchor>
            </w:drawing>
          </mc:Choice>
          <mc:Fallback>
            <w:pict>
              <v:rect id="Prostokąt 49" o:spid="_x0000_s1043" style="position:absolute;margin-left:-13pt;margin-top:12.1pt;width:472.7pt;height:32.35pt;z-index:25166950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16</w:t>
                      </w:r>
                    </w:p>
                    <w:p w:rsidR="005F46A2" w:rsidRDefault="005F46A2">
                      <w:pPr>
                        <w:ind w:left="44" w:right="45" w:firstLine="44"/>
                        <w:jc w:val="center"/>
                        <w:textDirection w:val="btLr"/>
                      </w:pPr>
                      <w:r>
                        <w:rPr>
                          <w:b/>
                          <w:color w:val="000000"/>
                          <w:sz w:val="24"/>
                        </w:rPr>
                        <w:t>Opis sposobu obliczenia ceny oferty.</w:t>
                      </w:r>
                    </w:p>
                  </w:txbxContent>
                </v:textbox>
                <w10:wrap type="topAndBottom"/>
              </v:rect>
            </w:pict>
          </mc:Fallback>
        </mc:AlternateContent>
      </w:r>
    </w:p>
    <w:p w:rsidR="00A82956" w:rsidRPr="00D33462" w:rsidRDefault="004F4895">
      <w:pPr>
        <w:numPr>
          <w:ilvl w:val="0"/>
          <w:numId w:val="30"/>
        </w:numPr>
        <w:pBdr>
          <w:top w:val="nil"/>
          <w:left w:val="nil"/>
          <w:bottom w:val="nil"/>
          <w:right w:val="nil"/>
          <w:between w:val="nil"/>
        </w:pBdr>
        <w:tabs>
          <w:tab w:val="left" w:pos="426"/>
        </w:tabs>
        <w:spacing w:before="124" w:line="276" w:lineRule="auto"/>
        <w:ind w:left="426" w:right="134" w:hanging="426"/>
        <w:jc w:val="both"/>
        <w:rPr>
          <w:sz w:val="24"/>
          <w:szCs w:val="24"/>
        </w:rPr>
      </w:pPr>
      <w:r w:rsidRPr="00D33462">
        <w:rPr>
          <w:sz w:val="24"/>
          <w:szCs w:val="24"/>
        </w:rPr>
        <w:t xml:space="preserve">Cenę oferty należy obliczyć w formularzu oferty, którego wzór stanowi </w:t>
      </w:r>
      <w:r w:rsidRPr="00D33462">
        <w:rPr>
          <w:b/>
          <w:bCs/>
          <w:sz w:val="24"/>
          <w:szCs w:val="24"/>
        </w:rPr>
        <w:t xml:space="preserve">załącznik nr 2 do SWZ, </w:t>
      </w:r>
      <w:r w:rsidRPr="00D33462">
        <w:rPr>
          <w:sz w:val="24"/>
          <w:szCs w:val="24"/>
        </w:rPr>
        <w:t>w którym należy podać cenę za elementy przedmiotu zamówienia wykazane w poszczególnych pozycjach formularza oferty. Ceną oferty jest suma ceny za zamówienie podstawowe.</w:t>
      </w:r>
    </w:p>
    <w:p w:rsidR="00A82956" w:rsidRPr="00D33462" w:rsidRDefault="004F4895">
      <w:pPr>
        <w:numPr>
          <w:ilvl w:val="0"/>
          <w:numId w:val="30"/>
        </w:numPr>
        <w:pBdr>
          <w:top w:val="nil"/>
          <w:left w:val="nil"/>
          <w:bottom w:val="nil"/>
          <w:right w:val="nil"/>
          <w:between w:val="nil"/>
        </w:pBdr>
        <w:tabs>
          <w:tab w:val="left" w:pos="1136"/>
          <w:tab w:val="left" w:pos="1138"/>
        </w:tabs>
        <w:spacing w:before="121" w:line="276" w:lineRule="auto"/>
        <w:ind w:left="426" w:right="137" w:hanging="426"/>
        <w:jc w:val="both"/>
        <w:rPr>
          <w:b/>
          <w:bCs/>
          <w:sz w:val="24"/>
          <w:szCs w:val="24"/>
        </w:rPr>
      </w:pPr>
      <w:r w:rsidRPr="00D33462">
        <w:rPr>
          <w:sz w:val="24"/>
          <w:szCs w:val="24"/>
        </w:rPr>
        <w:lastRenderedPageBreak/>
        <w:t xml:space="preserve">Cenę oferty należy obliczyć uwzględniając wszystkie koszty niezbędne do wykonania przedmiotu zamówienia wynikające z opisu przedmiotu zamówienia stanowiącego </w:t>
      </w:r>
      <w:r w:rsidRPr="00D33462">
        <w:rPr>
          <w:b/>
          <w:bCs/>
          <w:sz w:val="24"/>
          <w:szCs w:val="24"/>
        </w:rPr>
        <w:t xml:space="preserve">załącznik nr 1 do SWZ </w:t>
      </w:r>
      <w:r w:rsidRPr="00D33462">
        <w:rPr>
          <w:sz w:val="24"/>
          <w:szCs w:val="24"/>
        </w:rPr>
        <w:t xml:space="preserve">oraz z projektowanych postanowień umowy w sprawie zamówienia publicznego, które zostaną wprowadzone do treści tej umowy stanowiących </w:t>
      </w:r>
      <w:r w:rsidRPr="00D33462">
        <w:rPr>
          <w:b/>
          <w:bCs/>
          <w:sz w:val="24"/>
          <w:szCs w:val="24"/>
        </w:rPr>
        <w:t>załącznik nr 3 do SWZ.</w:t>
      </w:r>
    </w:p>
    <w:p w:rsidR="00A82956" w:rsidRPr="00D33462" w:rsidRDefault="004F4895">
      <w:pPr>
        <w:numPr>
          <w:ilvl w:val="0"/>
          <w:numId w:val="30"/>
        </w:numPr>
        <w:pBdr>
          <w:top w:val="nil"/>
          <w:left w:val="nil"/>
          <w:bottom w:val="nil"/>
          <w:right w:val="nil"/>
          <w:between w:val="nil"/>
        </w:pBdr>
        <w:tabs>
          <w:tab w:val="left" w:pos="426"/>
        </w:tabs>
        <w:spacing w:before="120" w:line="276" w:lineRule="auto"/>
        <w:ind w:left="426" w:right="144" w:hanging="426"/>
        <w:jc w:val="both"/>
        <w:rPr>
          <w:sz w:val="24"/>
          <w:szCs w:val="24"/>
        </w:rPr>
      </w:pPr>
      <w:r w:rsidRPr="00D33462">
        <w:rPr>
          <w:sz w:val="24"/>
          <w:szCs w:val="24"/>
        </w:rPr>
        <w:t xml:space="preserve">Podana cena oferty, z wyłączeniem ceny za realizację prawa opcji, stanowić będzie </w:t>
      </w:r>
      <w:r w:rsidRPr="00D33462">
        <w:rPr>
          <w:b/>
          <w:bCs/>
          <w:sz w:val="24"/>
          <w:szCs w:val="24"/>
        </w:rPr>
        <w:t xml:space="preserve">wynagrodzenie ryczałtowe </w:t>
      </w:r>
      <w:r w:rsidRPr="00D33462">
        <w:rPr>
          <w:sz w:val="24"/>
          <w:szCs w:val="24"/>
        </w:rPr>
        <w:t xml:space="preserve">i podlega zmianie w czasie trwania umowy wyłącznie w przypadkach określonych w projektowanych postanowieniach umowy w sprawie zamówienia publicznego, które zostaną wprowadzone do treści tej umowy stanowiące </w:t>
      </w:r>
      <w:r w:rsidRPr="00D33462">
        <w:rPr>
          <w:b/>
          <w:bCs/>
          <w:sz w:val="24"/>
          <w:szCs w:val="24"/>
        </w:rPr>
        <w:t>załącznik nr 3 do SWZ</w:t>
      </w:r>
      <w:r w:rsidRPr="00D33462">
        <w:rPr>
          <w:sz w:val="24"/>
          <w:szCs w:val="24"/>
        </w:rPr>
        <w:t>.</w:t>
      </w:r>
    </w:p>
    <w:p w:rsidR="00A82956" w:rsidRPr="00D33462" w:rsidRDefault="004F4895">
      <w:pPr>
        <w:numPr>
          <w:ilvl w:val="0"/>
          <w:numId w:val="30"/>
        </w:numPr>
        <w:pBdr>
          <w:top w:val="nil"/>
          <w:left w:val="nil"/>
          <w:bottom w:val="nil"/>
          <w:right w:val="nil"/>
          <w:between w:val="nil"/>
        </w:pBdr>
        <w:spacing w:before="42"/>
        <w:ind w:left="426" w:hanging="426"/>
        <w:jc w:val="both"/>
      </w:pPr>
      <w:r w:rsidRPr="00D33462">
        <w:rPr>
          <w:sz w:val="24"/>
          <w:szCs w:val="24"/>
        </w:rPr>
        <w:t xml:space="preserve">Cena  oferty  oraz  ceny  jednostkowe  winny  być  wyrażone  w złotych  (PLN) </w:t>
      </w:r>
      <w:r w:rsidRPr="00D33462">
        <w:t>i ewentualnie dodatkowo w groszach, z dokładnością do dwóch miejsc po przecinku.</w:t>
      </w:r>
    </w:p>
    <w:p w:rsidR="00A82956" w:rsidRPr="00D33462" w:rsidRDefault="004F4895">
      <w:pPr>
        <w:numPr>
          <w:ilvl w:val="0"/>
          <w:numId w:val="30"/>
        </w:numPr>
        <w:pBdr>
          <w:top w:val="nil"/>
          <w:left w:val="nil"/>
          <w:bottom w:val="nil"/>
          <w:right w:val="nil"/>
          <w:between w:val="nil"/>
        </w:pBdr>
        <w:tabs>
          <w:tab w:val="left" w:pos="426"/>
        </w:tabs>
        <w:spacing w:before="163"/>
        <w:ind w:left="1137" w:hanging="1137"/>
        <w:jc w:val="both"/>
        <w:rPr>
          <w:sz w:val="24"/>
          <w:szCs w:val="24"/>
        </w:rPr>
      </w:pPr>
      <w:r w:rsidRPr="00D33462">
        <w:rPr>
          <w:sz w:val="24"/>
          <w:szCs w:val="24"/>
        </w:rPr>
        <w:t>Należy przyjąć stawkę 23 % podatku od towarów i usług VAT.</w:t>
      </w:r>
    </w:p>
    <w:p w:rsidR="00A82956" w:rsidRPr="00D33462" w:rsidRDefault="004F4895">
      <w:pPr>
        <w:numPr>
          <w:ilvl w:val="0"/>
          <w:numId w:val="30"/>
        </w:numPr>
        <w:pBdr>
          <w:top w:val="nil"/>
          <w:left w:val="nil"/>
          <w:bottom w:val="nil"/>
          <w:right w:val="nil"/>
          <w:between w:val="nil"/>
        </w:pBdr>
        <w:spacing w:before="90" w:line="276" w:lineRule="auto"/>
        <w:ind w:left="426" w:right="146" w:hanging="426"/>
        <w:jc w:val="both"/>
        <w:rPr>
          <w:sz w:val="24"/>
          <w:szCs w:val="24"/>
        </w:rPr>
      </w:pPr>
      <w:r w:rsidRPr="00D33462">
        <w:rPr>
          <w:sz w:val="24"/>
          <w:szCs w:val="24"/>
        </w:rPr>
        <w:t>Wykonawca, który na podstawie odrębnych przepisów, nie jest zobowiązany do uiszczenia podatku od towarów i usług VAT w Polsce, zobowiązany jest do podania ceny w złotych (PLN) bez podatku VAT.</w:t>
      </w:r>
    </w:p>
    <w:p w:rsidR="00A82956" w:rsidRPr="00D33462" w:rsidRDefault="004F4895">
      <w:pPr>
        <w:numPr>
          <w:ilvl w:val="0"/>
          <w:numId w:val="30"/>
        </w:numPr>
        <w:pBdr>
          <w:top w:val="nil"/>
          <w:left w:val="nil"/>
          <w:bottom w:val="nil"/>
          <w:right w:val="nil"/>
          <w:between w:val="nil"/>
        </w:pBdr>
        <w:tabs>
          <w:tab w:val="left" w:pos="426"/>
        </w:tabs>
        <w:spacing w:before="119" w:line="276" w:lineRule="auto"/>
        <w:ind w:left="426" w:right="139" w:hanging="426"/>
        <w:jc w:val="both"/>
        <w:rPr>
          <w:sz w:val="24"/>
          <w:szCs w:val="24"/>
        </w:rPr>
      </w:pPr>
      <w:r w:rsidRPr="00D33462">
        <w:rPr>
          <w:sz w:val="24"/>
          <w:szCs w:val="24"/>
        </w:rPr>
        <w:t>Wykonawca, który nie jest płatnikiem podatku Vat winien w formularzu oferty złożyć oświadczenie, że nie jest płatnikiem podatku VAT.</w:t>
      </w:r>
    </w:p>
    <w:p w:rsidR="00A82956" w:rsidRPr="00D33462" w:rsidRDefault="004F4895">
      <w:pPr>
        <w:numPr>
          <w:ilvl w:val="0"/>
          <w:numId w:val="30"/>
        </w:numPr>
        <w:pBdr>
          <w:top w:val="nil"/>
          <w:left w:val="nil"/>
          <w:bottom w:val="nil"/>
          <w:right w:val="nil"/>
          <w:between w:val="nil"/>
        </w:pBdr>
        <w:tabs>
          <w:tab w:val="left" w:pos="426"/>
        </w:tabs>
        <w:spacing w:before="121" w:line="276" w:lineRule="auto"/>
        <w:ind w:left="426" w:right="135" w:hanging="426"/>
        <w:jc w:val="both"/>
        <w:rPr>
          <w:sz w:val="24"/>
          <w:szCs w:val="24"/>
        </w:rPr>
      </w:pPr>
      <w:r w:rsidRPr="00D33462">
        <w:rPr>
          <w:sz w:val="24"/>
          <w:szCs w:val="24"/>
        </w:rPr>
        <w:t xml:space="preserve">Jeżeli  zostanie  złożona  oferta,  której  wybór  prowadziłby  do  powstania u zamawiającego obowiązku podatkowego zgodnie z </w:t>
      </w:r>
      <w:hyperlink r:id="rId20">
        <w:r w:rsidRPr="00D33462">
          <w:rPr>
            <w:sz w:val="24"/>
            <w:szCs w:val="24"/>
          </w:rPr>
          <w:t>ustawą</w:t>
        </w:r>
      </w:hyperlink>
      <w:r w:rsidRPr="00D33462">
        <w:rPr>
          <w:sz w:val="24"/>
          <w:szCs w:val="24"/>
        </w:rPr>
        <w:t xml:space="preserve"> z dnia 11 marca 2004 r. o podatku od towarów i usług (Dz. U. z 2024 r. poz. 361), dla celów zastosowania kryterium ceny zamawiający doliczy do przedstawionej w tej ofercie ceny kwotę podatku od towarów i usług, którą miałby obowiązek rozliczyć. W ofercie, o której mowa wyżej, wykonawca ma obowiązek:</w:t>
      </w:r>
    </w:p>
    <w:p w:rsidR="00A82956" w:rsidRPr="00D33462" w:rsidRDefault="004F4895">
      <w:pPr>
        <w:numPr>
          <w:ilvl w:val="1"/>
          <w:numId w:val="30"/>
        </w:numPr>
        <w:pBdr>
          <w:top w:val="nil"/>
          <w:left w:val="nil"/>
          <w:bottom w:val="nil"/>
          <w:right w:val="nil"/>
          <w:between w:val="nil"/>
        </w:pBdr>
        <w:spacing w:before="44" w:line="288" w:lineRule="auto"/>
        <w:ind w:left="851" w:hanging="425"/>
        <w:jc w:val="both"/>
      </w:pPr>
      <w:r w:rsidRPr="00D33462">
        <w:rPr>
          <w:sz w:val="24"/>
          <w:szCs w:val="24"/>
        </w:rPr>
        <w:t xml:space="preserve">poinformowania zamawiającego, że wybór jego oferty będzie prowadził </w:t>
      </w:r>
      <w:r w:rsidRPr="00D33462">
        <w:t>do powstania u zamawiającego obowiązku podatkowego;</w:t>
      </w:r>
    </w:p>
    <w:p w:rsidR="00A82956" w:rsidRPr="00D33462" w:rsidRDefault="004F4895">
      <w:pPr>
        <w:numPr>
          <w:ilvl w:val="1"/>
          <w:numId w:val="30"/>
        </w:numPr>
        <w:pBdr>
          <w:top w:val="nil"/>
          <w:left w:val="nil"/>
          <w:bottom w:val="nil"/>
          <w:right w:val="nil"/>
          <w:between w:val="nil"/>
        </w:pBdr>
        <w:tabs>
          <w:tab w:val="left" w:pos="1563"/>
        </w:tabs>
        <w:spacing w:before="44" w:line="276" w:lineRule="auto"/>
        <w:ind w:left="851" w:right="141" w:hanging="425"/>
        <w:jc w:val="both"/>
        <w:rPr>
          <w:sz w:val="24"/>
          <w:szCs w:val="24"/>
        </w:rPr>
      </w:pPr>
      <w:r w:rsidRPr="00D33462">
        <w:rPr>
          <w:sz w:val="24"/>
          <w:szCs w:val="24"/>
        </w:rPr>
        <w:t>wskazania nazwy (rodzaju) towaru lub usługi, których dostawa lub świadczenie będą prowadziły do powstania obowiązku podatkowego;</w:t>
      </w:r>
    </w:p>
    <w:p w:rsidR="00A82956" w:rsidRPr="00D33462" w:rsidRDefault="004F4895">
      <w:pPr>
        <w:numPr>
          <w:ilvl w:val="1"/>
          <w:numId w:val="30"/>
        </w:numPr>
        <w:pBdr>
          <w:top w:val="nil"/>
          <w:left w:val="nil"/>
          <w:bottom w:val="nil"/>
          <w:right w:val="nil"/>
          <w:between w:val="nil"/>
        </w:pBdr>
        <w:tabs>
          <w:tab w:val="left" w:pos="1563"/>
        </w:tabs>
        <w:spacing w:before="1" w:line="276" w:lineRule="auto"/>
        <w:ind w:left="851" w:right="141" w:hanging="425"/>
        <w:jc w:val="both"/>
        <w:rPr>
          <w:sz w:val="24"/>
          <w:szCs w:val="24"/>
        </w:rPr>
      </w:pPr>
      <w:r w:rsidRPr="00D33462">
        <w:rPr>
          <w:sz w:val="24"/>
          <w:szCs w:val="24"/>
        </w:rPr>
        <w:t>wskazania wartości towaru lub usługi objętego obowiązkiem podatkowym zamawiającego, bez kwoty podatku;</w:t>
      </w:r>
    </w:p>
    <w:p w:rsidR="00A82956" w:rsidRPr="00D33462" w:rsidRDefault="004F4895">
      <w:pPr>
        <w:numPr>
          <w:ilvl w:val="1"/>
          <w:numId w:val="30"/>
        </w:numPr>
        <w:pBdr>
          <w:top w:val="nil"/>
          <w:left w:val="nil"/>
          <w:bottom w:val="nil"/>
          <w:right w:val="nil"/>
          <w:between w:val="nil"/>
        </w:pBdr>
        <w:tabs>
          <w:tab w:val="left" w:pos="993"/>
        </w:tabs>
        <w:spacing w:line="276" w:lineRule="auto"/>
        <w:ind w:left="993" w:right="142" w:hanging="567"/>
        <w:jc w:val="both"/>
        <w:rPr>
          <w:sz w:val="24"/>
          <w:szCs w:val="24"/>
        </w:rPr>
      </w:pPr>
      <w:r w:rsidRPr="00D33462">
        <w:rPr>
          <w:sz w:val="24"/>
          <w:szCs w:val="24"/>
        </w:rPr>
        <w:t>wskazania stawki podatku od towarów i usług, która zgodnie z wiedzą wykonawcy, będzie miała zastosowanie.</w:t>
      </w:r>
    </w:p>
    <w:p w:rsidR="00A82956" w:rsidRPr="00D33462" w:rsidRDefault="004F4895">
      <w:pPr>
        <w:pBdr>
          <w:top w:val="nil"/>
          <w:left w:val="nil"/>
          <w:bottom w:val="nil"/>
          <w:right w:val="nil"/>
          <w:between w:val="nil"/>
        </w:pBdr>
        <w:spacing w:line="276" w:lineRule="auto"/>
        <w:ind w:right="141"/>
        <w:jc w:val="both"/>
        <w:rPr>
          <w:sz w:val="24"/>
          <w:szCs w:val="24"/>
        </w:rPr>
      </w:pPr>
      <w:r w:rsidRPr="00D33462">
        <w:rPr>
          <w:sz w:val="24"/>
          <w:szCs w:val="24"/>
        </w:rPr>
        <w:t>Przez powstanie obowiązku podatkowego u zamawiającego należy rozumieć obowiązek samodzielnego naliczenia i rozliczenia podatku Vat przez zamawiającego jako podatnika zamiast wykonawcy, co może wynikać w szczególności z takich okoliczności jak wewnątrzwspólnotowe nabycie towarów czy import usług lub towarów.</w:t>
      </w:r>
    </w:p>
    <w:p w:rsidR="00AC401B" w:rsidRPr="00D33462" w:rsidRDefault="00AC401B">
      <w:pPr>
        <w:pBdr>
          <w:top w:val="nil"/>
          <w:left w:val="nil"/>
          <w:bottom w:val="nil"/>
          <w:right w:val="nil"/>
          <w:between w:val="nil"/>
        </w:pBdr>
        <w:spacing w:line="276" w:lineRule="auto"/>
        <w:ind w:right="141"/>
        <w:jc w:val="both"/>
        <w:rPr>
          <w:sz w:val="24"/>
          <w:szCs w:val="24"/>
        </w:rPr>
      </w:pPr>
    </w:p>
    <w:p w:rsidR="00AC401B" w:rsidRPr="00D33462" w:rsidRDefault="00AC401B">
      <w:pPr>
        <w:pBdr>
          <w:top w:val="nil"/>
          <w:left w:val="nil"/>
          <w:bottom w:val="nil"/>
          <w:right w:val="nil"/>
          <w:between w:val="nil"/>
        </w:pBdr>
        <w:spacing w:line="276" w:lineRule="auto"/>
        <w:ind w:right="141"/>
        <w:jc w:val="both"/>
        <w:rPr>
          <w:sz w:val="24"/>
          <w:szCs w:val="24"/>
        </w:rPr>
      </w:pPr>
    </w:p>
    <w:p w:rsidR="00A82956" w:rsidRPr="00D33462" w:rsidRDefault="004F4895">
      <w:pPr>
        <w:pBdr>
          <w:top w:val="nil"/>
          <w:left w:val="nil"/>
          <w:bottom w:val="nil"/>
          <w:right w:val="nil"/>
          <w:between w:val="nil"/>
        </w:pBdr>
        <w:spacing w:before="11"/>
        <w:rPr>
          <w:sz w:val="17"/>
          <w:szCs w:val="17"/>
        </w:rPr>
      </w:pPr>
      <w:r w:rsidRPr="00D33462">
        <w:rPr>
          <w:noProof/>
          <w:lang w:val="pl-PL"/>
        </w:rPr>
        <w:lastRenderedPageBreak/>
        <mc:AlternateContent>
          <mc:Choice Requires="wps">
            <w:drawing>
              <wp:anchor distT="0" distB="0" distL="0" distR="0" simplePos="0" relativeHeight="251670528" behindDoc="0" locked="0" layoutInCell="1" hidden="0" allowOverlap="1">
                <wp:simplePos x="0" y="0"/>
                <wp:positionH relativeFrom="column">
                  <wp:posOffset>-165415</wp:posOffset>
                </wp:positionH>
                <wp:positionV relativeFrom="paragraph">
                  <wp:posOffset>150998</wp:posOffset>
                </wp:positionV>
                <wp:extent cx="6003290" cy="408940"/>
                <wp:effectExtent l="0" t="0" r="0" b="0"/>
                <wp:wrapTopAndBottom distT="0" distB="0"/>
                <wp:docPr id="38" name="Prostokąt 38"/>
                <wp:cNvGraphicFramePr/>
                <a:graphic xmlns:a="http://schemas.openxmlformats.org/drawingml/2006/main">
                  <a:graphicData uri="http://schemas.microsoft.com/office/word/2010/wordprocessingShape">
                    <wps:wsp>
                      <wps:cNvSpPr/>
                      <wps:spPr>
                        <a:xfrm>
                          <a:off x="2349118" y="3580293"/>
                          <a:ext cx="5993765" cy="399415"/>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17</w:t>
                            </w:r>
                          </w:p>
                          <w:p w:rsidR="005F46A2" w:rsidRDefault="005F46A2">
                            <w:pPr>
                              <w:ind w:left="45" w:right="45" w:firstLine="45"/>
                              <w:jc w:val="center"/>
                              <w:textDirection w:val="btLr"/>
                            </w:pPr>
                            <w:r>
                              <w:rPr>
                                <w:b/>
                                <w:color w:val="000000"/>
                                <w:sz w:val="24"/>
                              </w:rPr>
                              <w:t>Opis sposobu przygotowania oferty.</w:t>
                            </w:r>
                          </w:p>
                        </w:txbxContent>
                      </wps:txbx>
                      <wps:bodyPr spcFirstLastPara="1" wrap="square" lIns="0" tIns="0" rIns="0" bIns="0" anchor="t" anchorCtr="0">
                        <a:noAutofit/>
                      </wps:bodyPr>
                    </wps:wsp>
                  </a:graphicData>
                </a:graphic>
              </wp:anchor>
            </w:drawing>
          </mc:Choice>
          <mc:Fallback>
            <w:pict>
              <v:rect id="Prostokąt 38" o:spid="_x0000_s1044" style="position:absolute;margin-left:-13pt;margin-top:11.9pt;width:472.7pt;height:32.2pt;z-index:25167052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17</w:t>
                      </w:r>
                    </w:p>
                    <w:p w:rsidR="005F46A2" w:rsidRDefault="005F46A2">
                      <w:pPr>
                        <w:ind w:left="45" w:right="45" w:firstLine="45"/>
                        <w:jc w:val="center"/>
                        <w:textDirection w:val="btLr"/>
                      </w:pPr>
                      <w:r>
                        <w:rPr>
                          <w:b/>
                          <w:color w:val="000000"/>
                          <w:sz w:val="24"/>
                        </w:rPr>
                        <w:t>Opis sposobu przygotowania oferty.</w:t>
                      </w:r>
                    </w:p>
                  </w:txbxContent>
                </v:textbox>
                <w10:wrap type="topAndBottom"/>
              </v:rect>
            </w:pict>
          </mc:Fallback>
        </mc:AlternateContent>
      </w:r>
    </w:p>
    <w:p w:rsidR="00A82956" w:rsidRPr="00D33462" w:rsidRDefault="004F4895">
      <w:pPr>
        <w:numPr>
          <w:ilvl w:val="0"/>
          <w:numId w:val="29"/>
        </w:numPr>
        <w:pBdr>
          <w:top w:val="nil"/>
          <w:left w:val="nil"/>
          <w:bottom w:val="nil"/>
          <w:right w:val="nil"/>
          <w:between w:val="nil"/>
        </w:pBdr>
        <w:tabs>
          <w:tab w:val="left" w:pos="426"/>
        </w:tabs>
        <w:spacing w:before="124" w:line="276" w:lineRule="auto"/>
        <w:ind w:left="426" w:right="145" w:hanging="426"/>
        <w:jc w:val="both"/>
        <w:rPr>
          <w:sz w:val="24"/>
          <w:szCs w:val="24"/>
        </w:rPr>
      </w:pPr>
      <w:r w:rsidRPr="00D33462">
        <w:rPr>
          <w:sz w:val="24"/>
          <w:szCs w:val="24"/>
        </w:rPr>
        <w:t>Zamawiający nie dopuszcza możliwość składania oferty częściowej. Wykonawca może złożyć ofertę w odniesieniu do całego zamówienia.</w:t>
      </w:r>
    </w:p>
    <w:p w:rsidR="00A82956" w:rsidRPr="00D33462" w:rsidRDefault="004F4895">
      <w:pPr>
        <w:numPr>
          <w:ilvl w:val="0"/>
          <w:numId w:val="29"/>
        </w:numPr>
        <w:pBdr>
          <w:top w:val="nil"/>
          <w:left w:val="nil"/>
          <w:bottom w:val="nil"/>
          <w:right w:val="nil"/>
          <w:between w:val="nil"/>
        </w:pBdr>
        <w:tabs>
          <w:tab w:val="left" w:pos="426"/>
        </w:tabs>
        <w:spacing w:before="121" w:line="276" w:lineRule="auto"/>
        <w:ind w:left="426" w:right="141" w:hanging="426"/>
        <w:jc w:val="both"/>
        <w:rPr>
          <w:sz w:val="24"/>
          <w:szCs w:val="24"/>
        </w:rPr>
      </w:pPr>
      <w:r w:rsidRPr="00D33462">
        <w:rPr>
          <w:sz w:val="24"/>
          <w:szCs w:val="24"/>
        </w:rPr>
        <w:t>Wykonawca może złożyć tylko jedną ofertę. Złożenie więcej niż jednej oferty spowoduje odrzucenie wszystkich ofert złożonych przez wykonawcę.</w:t>
      </w:r>
    </w:p>
    <w:p w:rsidR="00A82956" w:rsidRPr="00D33462" w:rsidRDefault="004F4895">
      <w:pPr>
        <w:numPr>
          <w:ilvl w:val="0"/>
          <w:numId w:val="29"/>
        </w:numPr>
        <w:pBdr>
          <w:top w:val="nil"/>
          <w:left w:val="nil"/>
          <w:bottom w:val="nil"/>
          <w:right w:val="nil"/>
          <w:between w:val="nil"/>
        </w:pBdr>
        <w:tabs>
          <w:tab w:val="left" w:pos="426"/>
        </w:tabs>
        <w:spacing w:before="121" w:line="273" w:lineRule="auto"/>
        <w:ind w:left="426" w:right="140" w:hanging="426"/>
        <w:jc w:val="both"/>
        <w:rPr>
          <w:sz w:val="24"/>
          <w:szCs w:val="24"/>
        </w:rPr>
      </w:pPr>
      <w:r w:rsidRPr="00D33462">
        <w:rPr>
          <w:sz w:val="24"/>
          <w:szCs w:val="24"/>
        </w:rPr>
        <w:t>Ofertę należy sporządzić w języku polskim. Dokumenty sporządzone w języku obcym są składane wraz z tłumaczeniem na język polski.</w:t>
      </w:r>
    </w:p>
    <w:p w:rsidR="00A82956" w:rsidRPr="00D33462" w:rsidRDefault="004F4895">
      <w:pPr>
        <w:numPr>
          <w:ilvl w:val="0"/>
          <w:numId w:val="29"/>
        </w:numPr>
        <w:pBdr>
          <w:top w:val="nil"/>
          <w:left w:val="nil"/>
          <w:bottom w:val="nil"/>
          <w:right w:val="nil"/>
          <w:between w:val="nil"/>
        </w:pBdr>
        <w:spacing w:before="125" w:line="276" w:lineRule="auto"/>
        <w:ind w:left="426" w:right="137" w:hanging="426"/>
        <w:jc w:val="both"/>
        <w:rPr>
          <w:sz w:val="24"/>
          <w:szCs w:val="24"/>
        </w:rPr>
      </w:pPr>
      <w:r w:rsidRPr="00D33462">
        <w:rPr>
          <w:sz w:val="24"/>
          <w:szCs w:val="24"/>
        </w:rPr>
        <w:t>Zaleca się przy sporządzaniu oferty skorzystanie ze wzorów formularzy przygotowanych przez zamawiającego. Wykonawca może złożyć ofertę na własnych formularzach z zastrzeżeniem, że winny one zawierać wszystkie informacje określone przez zamawiającego we wzorach załączonych do specyfikacji warunków zamówienia.</w:t>
      </w:r>
    </w:p>
    <w:p w:rsidR="00A82956" w:rsidRPr="00D33462" w:rsidRDefault="004F4895">
      <w:pPr>
        <w:numPr>
          <w:ilvl w:val="0"/>
          <w:numId w:val="29"/>
        </w:numPr>
        <w:pBdr>
          <w:top w:val="nil"/>
          <w:left w:val="nil"/>
          <w:bottom w:val="nil"/>
          <w:right w:val="nil"/>
          <w:between w:val="nil"/>
        </w:pBdr>
        <w:spacing w:before="120" w:line="276" w:lineRule="auto"/>
        <w:ind w:left="426" w:right="144" w:hanging="426"/>
        <w:jc w:val="both"/>
        <w:rPr>
          <w:sz w:val="24"/>
          <w:szCs w:val="24"/>
        </w:rPr>
      </w:pPr>
      <w:r w:rsidRPr="00D33462">
        <w:rPr>
          <w:sz w:val="24"/>
          <w:szCs w:val="24"/>
        </w:rPr>
        <w:t>Ofertę należy sporządzić w sposób czytelny. W celu czytelnego zamieszczenia odpowiedniej ilości informacji, wzory załączników można dopasować do indywidualnych potrzeb, zachowując jednak brzmienie ich wzorcowej treści.</w:t>
      </w:r>
    </w:p>
    <w:p w:rsidR="00A82956" w:rsidRPr="00D33462" w:rsidRDefault="004F4895">
      <w:pPr>
        <w:pStyle w:val="Nagwek1"/>
        <w:numPr>
          <w:ilvl w:val="0"/>
          <w:numId w:val="29"/>
        </w:numPr>
        <w:tabs>
          <w:tab w:val="left" w:pos="426"/>
        </w:tabs>
        <w:spacing w:before="90" w:line="276" w:lineRule="auto"/>
        <w:ind w:left="426" w:right="136" w:hanging="426"/>
        <w:jc w:val="both"/>
      </w:pPr>
      <w:r w:rsidRPr="00D33462">
        <w:t>Ofertę należy sporządzić poprzez wypełnienie i podpisanie formularza oferty, którego wzór stanowi załącznik nr 2 do SWZ. Formularz oferty nie podlega uzupełnieniu. Do oferty należy załączyć dokumenty i oświadczenia, o których mowa w rozdziale 11 SWZ.</w:t>
      </w:r>
    </w:p>
    <w:p w:rsidR="00A82956" w:rsidRPr="00D33462" w:rsidRDefault="004F4895">
      <w:pPr>
        <w:numPr>
          <w:ilvl w:val="0"/>
          <w:numId w:val="29"/>
        </w:numPr>
        <w:pBdr>
          <w:top w:val="nil"/>
          <w:left w:val="nil"/>
          <w:bottom w:val="nil"/>
          <w:right w:val="nil"/>
          <w:between w:val="nil"/>
        </w:pBdr>
        <w:tabs>
          <w:tab w:val="left" w:pos="1136"/>
          <w:tab w:val="left" w:pos="1138"/>
        </w:tabs>
        <w:spacing w:before="120" w:line="276" w:lineRule="auto"/>
        <w:ind w:left="426" w:right="141" w:hanging="426"/>
        <w:jc w:val="both"/>
        <w:rPr>
          <w:sz w:val="24"/>
          <w:szCs w:val="24"/>
        </w:rPr>
      </w:pPr>
      <w:r w:rsidRPr="00D33462">
        <w:rPr>
          <w:sz w:val="24"/>
          <w:szCs w:val="24"/>
        </w:rPr>
        <w:t>Ofertę  należy  złożyć  pod  rygorem  nieważności,  w  formie  elektronicznej tj. opatrzonej kwalifikowanym podpisem elektronicznym lub w postaci elektronicznej opatrzonej podpisem zaufanym lub podpisem osobistym osoby uprawnionej do reprezentowania wykonawcy zgodnie z zasadami reprezentacji wskazanymi we właściwym rejestrze lub osoby upoważnionej do reprezentowania wykonawcy na podstawie pełnomocnictwa.</w:t>
      </w:r>
    </w:p>
    <w:p w:rsidR="00A82956" w:rsidRPr="00D33462" w:rsidRDefault="004F4895">
      <w:pPr>
        <w:numPr>
          <w:ilvl w:val="0"/>
          <w:numId w:val="29"/>
        </w:numPr>
        <w:pBdr>
          <w:top w:val="nil"/>
          <w:left w:val="nil"/>
          <w:bottom w:val="nil"/>
          <w:right w:val="nil"/>
          <w:between w:val="nil"/>
        </w:pBdr>
        <w:tabs>
          <w:tab w:val="left" w:pos="426"/>
        </w:tabs>
        <w:spacing w:before="120" w:line="276" w:lineRule="auto"/>
        <w:ind w:left="426" w:right="137" w:hanging="426"/>
        <w:jc w:val="both"/>
        <w:rPr>
          <w:sz w:val="24"/>
          <w:szCs w:val="24"/>
        </w:rPr>
      </w:pPr>
      <w:r w:rsidRPr="00D33462">
        <w:rPr>
          <w:sz w:val="24"/>
          <w:szCs w:val="24"/>
        </w:rPr>
        <w:t>Ofertę należy sporządzić w postaci elektronicznej w formatach danych wskazanych w załączniku nr 2 do rozporządzenia Rady Ministrów z dnia 21 maja 2024 r. w sprawie Krajowych Ram Interoperacyjności, minimalnych wymagań dla rejestrów publicznych i wymiany informacji w postaci elektronicznej oraz minimalnych wymagań  dla  systemów  teleinformatycznych  (Dz.  U.  poz.  773), z uwzględnieniem rodzaju przekazywanych danych.</w:t>
      </w:r>
    </w:p>
    <w:p w:rsidR="00A82956" w:rsidRPr="00D33462" w:rsidRDefault="004F4895">
      <w:pPr>
        <w:numPr>
          <w:ilvl w:val="0"/>
          <w:numId w:val="29"/>
        </w:numPr>
        <w:pBdr>
          <w:top w:val="nil"/>
          <w:left w:val="nil"/>
          <w:bottom w:val="nil"/>
          <w:right w:val="nil"/>
          <w:between w:val="nil"/>
        </w:pBdr>
        <w:tabs>
          <w:tab w:val="left" w:pos="1137"/>
        </w:tabs>
        <w:spacing w:before="121"/>
        <w:ind w:left="426" w:hanging="426"/>
        <w:jc w:val="both"/>
        <w:rPr>
          <w:sz w:val="24"/>
          <w:szCs w:val="24"/>
        </w:rPr>
      </w:pPr>
      <w:r w:rsidRPr="00D33462">
        <w:rPr>
          <w:sz w:val="24"/>
          <w:szCs w:val="24"/>
        </w:rPr>
        <w:t>Zamawiający zaleca sporządzenie oferty w pliku w formacie pdf.</w:t>
      </w:r>
    </w:p>
    <w:p w:rsidR="00A82956" w:rsidRPr="00D33462" w:rsidRDefault="004F4895">
      <w:pPr>
        <w:numPr>
          <w:ilvl w:val="0"/>
          <w:numId w:val="29"/>
        </w:numPr>
        <w:pBdr>
          <w:top w:val="nil"/>
          <w:left w:val="nil"/>
          <w:bottom w:val="nil"/>
          <w:right w:val="nil"/>
          <w:between w:val="nil"/>
        </w:pBdr>
        <w:tabs>
          <w:tab w:val="left" w:pos="1136"/>
          <w:tab w:val="left" w:pos="1138"/>
        </w:tabs>
        <w:spacing w:before="161" w:line="276" w:lineRule="auto"/>
        <w:ind w:left="426" w:right="144" w:hanging="426"/>
        <w:jc w:val="both"/>
        <w:rPr>
          <w:sz w:val="24"/>
          <w:szCs w:val="24"/>
        </w:rPr>
      </w:pPr>
      <w:r w:rsidRPr="00D33462">
        <w:rPr>
          <w:sz w:val="24"/>
          <w:szCs w:val="24"/>
        </w:rPr>
        <w:t>Zamawiający zaleca, aby w przypadku podpisywania pliku przez kilka osób, stosować podpisy tego samego rodzaju. Podpisywanie różnymi rodzajami podpisów np.  osobistym  i  kwalifikowanym  może  doprowadzić  do  problemów w weryfikacji plików.</w:t>
      </w:r>
    </w:p>
    <w:p w:rsidR="0009166B" w:rsidRPr="00D33462" w:rsidRDefault="0009166B" w:rsidP="0009166B">
      <w:pPr>
        <w:pBdr>
          <w:top w:val="nil"/>
          <w:left w:val="nil"/>
          <w:bottom w:val="nil"/>
          <w:right w:val="nil"/>
          <w:between w:val="nil"/>
        </w:pBdr>
        <w:tabs>
          <w:tab w:val="left" w:pos="1136"/>
          <w:tab w:val="left" w:pos="1138"/>
        </w:tabs>
        <w:spacing w:before="161" w:line="276" w:lineRule="auto"/>
        <w:ind w:left="993" w:right="144"/>
        <w:jc w:val="both"/>
        <w:rPr>
          <w:sz w:val="24"/>
          <w:szCs w:val="24"/>
        </w:rPr>
      </w:pPr>
    </w:p>
    <w:p w:rsidR="00A82956" w:rsidRPr="00D33462" w:rsidRDefault="004F4895">
      <w:pPr>
        <w:numPr>
          <w:ilvl w:val="0"/>
          <w:numId w:val="29"/>
        </w:numPr>
        <w:pBdr>
          <w:top w:val="nil"/>
          <w:left w:val="nil"/>
          <w:bottom w:val="nil"/>
          <w:right w:val="nil"/>
          <w:between w:val="nil"/>
        </w:pBdr>
        <w:tabs>
          <w:tab w:val="left" w:pos="567"/>
        </w:tabs>
        <w:spacing w:before="122" w:line="276" w:lineRule="auto"/>
        <w:ind w:left="567" w:right="138" w:hanging="567"/>
        <w:jc w:val="both"/>
        <w:rPr>
          <w:sz w:val="24"/>
          <w:szCs w:val="24"/>
        </w:rPr>
      </w:pPr>
      <w:r w:rsidRPr="00D33462">
        <w:rPr>
          <w:sz w:val="24"/>
          <w:szCs w:val="24"/>
        </w:rPr>
        <w:lastRenderedPageBreak/>
        <w:t>Ze względu na niskie ryzyko naruszenia integralności pliku oraz łatwiejszą weryfikację podpisu, zamawiający zaleca, w miarę możliwości, przekonwertowanie plików składających się na ofertę na format .pdf i opatrzenie ich podpisem kwalifikowanym PAdES. Pliki w innych formatach niż PDF zaleca się opatrzyć zewnętrznym  podpisem  XAdES.  Wykonawca  powinien  pamiętać,  aby  plik z podpisem przekazywać łącznie z dokumentem podpisywanym.</w:t>
      </w:r>
    </w:p>
    <w:p w:rsidR="00A82956" w:rsidRPr="00D33462" w:rsidRDefault="004F4895">
      <w:pPr>
        <w:numPr>
          <w:ilvl w:val="0"/>
          <w:numId w:val="29"/>
        </w:numPr>
        <w:pBdr>
          <w:top w:val="nil"/>
          <w:left w:val="nil"/>
          <w:bottom w:val="nil"/>
          <w:right w:val="nil"/>
          <w:between w:val="nil"/>
        </w:pBdr>
        <w:tabs>
          <w:tab w:val="left" w:pos="1136"/>
          <w:tab w:val="left" w:pos="1138"/>
        </w:tabs>
        <w:spacing w:before="119" w:line="276" w:lineRule="auto"/>
        <w:ind w:left="567" w:right="142" w:hanging="567"/>
        <w:jc w:val="both"/>
        <w:rPr>
          <w:sz w:val="24"/>
          <w:szCs w:val="24"/>
        </w:rPr>
      </w:pPr>
      <w:r w:rsidRPr="00D33462">
        <w:rPr>
          <w:sz w:val="24"/>
          <w:szCs w:val="24"/>
        </w:rPr>
        <w:t>W zależności od rodzaju podpisu i jego typu (zewnętrzny, wewnętrzny) dodaje się do  przesyłanej  wiadomości  uprzednio  podpisane  dokumenty  wraz z wygenerowanym plikiem podpisu (typ zewnętrzny) lub dokument z wszytym podpisem (typ wewnętrzny).</w:t>
      </w:r>
    </w:p>
    <w:p w:rsidR="00A82956" w:rsidRPr="00D33462" w:rsidRDefault="004F4895">
      <w:pPr>
        <w:numPr>
          <w:ilvl w:val="0"/>
          <w:numId w:val="29"/>
        </w:numPr>
        <w:pBdr>
          <w:top w:val="nil"/>
          <w:left w:val="nil"/>
          <w:bottom w:val="nil"/>
          <w:right w:val="nil"/>
          <w:between w:val="nil"/>
        </w:pBdr>
        <w:tabs>
          <w:tab w:val="left" w:pos="1136"/>
          <w:tab w:val="left" w:pos="1138"/>
        </w:tabs>
        <w:spacing w:before="121" w:line="276" w:lineRule="auto"/>
        <w:ind w:left="567" w:right="139" w:hanging="567"/>
        <w:jc w:val="both"/>
        <w:rPr>
          <w:sz w:val="24"/>
          <w:szCs w:val="24"/>
        </w:rPr>
      </w:pPr>
      <w:r w:rsidRPr="00D33462">
        <w:rPr>
          <w:sz w:val="24"/>
          <w:szCs w:val="24"/>
        </w:rPr>
        <w:t>W celu ewentualnej kompresji danych zamawiający rekomenduje wykorzystanie jednego z formatów: .zip lub 7Z. 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rsidR="00A82956" w:rsidRPr="00D33462" w:rsidRDefault="004F4895">
      <w:pPr>
        <w:numPr>
          <w:ilvl w:val="0"/>
          <w:numId w:val="29"/>
        </w:numPr>
        <w:pBdr>
          <w:top w:val="nil"/>
          <w:left w:val="nil"/>
          <w:bottom w:val="nil"/>
          <w:right w:val="nil"/>
          <w:between w:val="nil"/>
        </w:pBdr>
        <w:tabs>
          <w:tab w:val="left" w:pos="1136"/>
          <w:tab w:val="left" w:pos="1138"/>
        </w:tabs>
        <w:spacing w:before="90" w:line="276" w:lineRule="auto"/>
        <w:ind w:left="567" w:right="136" w:hanging="567"/>
        <w:jc w:val="both"/>
        <w:rPr>
          <w:sz w:val="24"/>
          <w:szCs w:val="24"/>
        </w:rPr>
      </w:pPr>
      <w:r w:rsidRPr="00D33462">
        <w:rPr>
          <w:sz w:val="24"/>
          <w:szCs w:val="24"/>
        </w:rPr>
        <w:t>Zamawiający zwraca uwagę na ograniczenia wielkości plików podpisywanych profilem zaufanym, który wynosi max 10MB, oraz na ograniczenie wielkości plików podpisywanych w aplikacji eDoApp służącej do składania podpisu osobistego, który wynosi max 5MB.</w:t>
      </w:r>
    </w:p>
    <w:p w:rsidR="00A82956" w:rsidRPr="00D33462" w:rsidRDefault="004F4895">
      <w:pPr>
        <w:numPr>
          <w:ilvl w:val="0"/>
          <w:numId w:val="29"/>
        </w:numPr>
        <w:pBdr>
          <w:top w:val="nil"/>
          <w:left w:val="nil"/>
          <w:bottom w:val="nil"/>
          <w:right w:val="nil"/>
          <w:between w:val="nil"/>
        </w:pBdr>
        <w:tabs>
          <w:tab w:val="left" w:pos="567"/>
        </w:tabs>
        <w:spacing w:before="120" w:line="276" w:lineRule="auto"/>
        <w:ind w:left="567" w:right="137" w:hanging="567"/>
        <w:jc w:val="both"/>
        <w:rPr>
          <w:sz w:val="24"/>
          <w:szCs w:val="24"/>
        </w:rPr>
      </w:pPr>
      <w:r w:rsidRPr="00D33462">
        <w:rPr>
          <w:sz w:val="24"/>
          <w:szCs w:val="24"/>
        </w:rPr>
        <w:t>Jeżeli  informacje  zawarte  w  ofercie  stanowią  tajemnicę  przedsiębiorstwa w rozumieniu przepisów o zwalczaniu nieuczciwej konkurencji i w związku z niniejszym nie mogą być udostępnianie, wykonawca wraz z przekazaniem takich informacji winien zastrzec, że nie mogą być one udostępniane oraz wykazać, że zastrzeżone informacje stanowią tajemnice przedsiębiorstwa. W przypadku braku wykazania, że informacje zastrzeżone stanowią tajemnice przedsiębiorstwa lub niewystarczającego uzasadnienia, informacje te zostaną uznane za jawne. W celu utrzymania w poufności tych informacji, należy je przekazać w wydzielonym i odpowiednio oznaczonym pliku, wraz z jednoczesnym zaznaczeniem „Załącznik stanowiący tajemnicę przedsiębiorstwa”. Po zaznaczeniu, plik ten należy złożyć wraz z plikami stanowiącymi jawną część oferty.</w:t>
      </w:r>
    </w:p>
    <w:p w:rsidR="00A82956" w:rsidRPr="00D33462" w:rsidRDefault="004F4895">
      <w:pPr>
        <w:numPr>
          <w:ilvl w:val="0"/>
          <w:numId w:val="29"/>
        </w:numPr>
        <w:pBdr>
          <w:top w:val="nil"/>
          <w:left w:val="nil"/>
          <w:bottom w:val="nil"/>
          <w:right w:val="nil"/>
          <w:between w:val="nil"/>
        </w:pBdr>
        <w:spacing w:before="120"/>
        <w:ind w:left="567" w:hanging="567"/>
        <w:jc w:val="both"/>
        <w:rPr>
          <w:sz w:val="24"/>
          <w:szCs w:val="24"/>
        </w:rPr>
      </w:pPr>
      <w:r w:rsidRPr="00D33462">
        <w:rPr>
          <w:sz w:val="24"/>
          <w:szCs w:val="24"/>
        </w:rPr>
        <w:t>Zamawiający nie przewiduje zwrotu kosztów udziału w postępowaniu.</w:t>
      </w:r>
    </w:p>
    <w:p w:rsidR="00A82956" w:rsidRPr="00D33462" w:rsidRDefault="004F4895">
      <w:pPr>
        <w:pBdr>
          <w:top w:val="nil"/>
          <w:left w:val="nil"/>
          <w:bottom w:val="nil"/>
          <w:right w:val="nil"/>
          <w:between w:val="nil"/>
        </w:pBdr>
        <w:spacing w:before="19"/>
        <w:rPr>
          <w:sz w:val="20"/>
          <w:szCs w:val="20"/>
        </w:rPr>
      </w:pPr>
      <w:r w:rsidRPr="00D33462">
        <w:rPr>
          <w:noProof/>
          <w:lang w:val="pl-PL"/>
        </w:rPr>
        <mc:AlternateContent>
          <mc:Choice Requires="wps">
            <w:drawing>
              <wp:anchor distT="0" distB="0" distL="0" distR="0" simplePos="0" relativeHeight="251671552" behindDoc="0" locked="0" layoutInCell="1" hidden="0" allowOverlap="1">
                <wp:simplePos x="0" y="0"/>
                <wp:positionH relativeFrom="column">
                  <wp:posOffset>-165415</wp:posOffset>
                </wp:positionH>
                <wp:positionV relativeFrom="paragraph">
                  <wp:posOffset>179083</wp:posOffset>
                </wp:positionV>
                <wp:extent cx="6003290" cy="408940"/>
                <wp:effectExtent l="0" t="0" r="0" b="0"/>
                <wp:wrapTopAndBottom distT="0" distB="0"/>
                <wp:docPr id="62" name="Prostokąt 62"/>
                <wp:cNvGraphicFramePr/>
                <a:graphic xmlns:a="http://schemas.openxmlformats.org/drawingml/2006/main">
                  <a:graphicData uri="http://schemas.microsoft.com/office/word/2010/wordprocessingShape">
                    <wps:wsp>
                      <wps:cNvSpPr/>
                      <wps:spPr>
                        <a:xfrm>
                          <a:off x="2349118" y="3580293"/>
                          <a:ext cx="5993765" cy="399415"/>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18</w:t>
                            </w:r>
                          </w:p>
                          <w:p w:rsidR="005F46A2" w:rsidRDefault="005F46A2">
                            <w:pPr>
                              <w:ind w:left="45" w:right="45" w:firstLine="45"/>
                              <w:jc w:val="center"/>
                              <w:textDirection w:val="btLr"/>
                            </w:pPr>
                            <w:r>
                              <w:rPr>
                                <w:b/>
                                <w:color w:val="000000"/>
                                <w:sz w:val="24"/>
                              </w:rPr>
                              <w:t>Termin składania i otwarcia ofert.</w:t>
                            </w:r>
                          </w:p>
                        </w:txbxContent>
                      </wps:txbx>
                      <wps:bodyPr spcFirstLastPara="1" wrap="square" lIns="0" tIns="0" rIns="0" bIns="0" anchor="t" anchorCtr="0">
                        <a:noAutofit/>
                      </wps:bodyPr>
                    </wps:wsp>
                  </a:graphicData>
                </a:graphic>
              </wp:anchor>
            </w:drawing>
          </mc:Choice>
          <mc:Fallback>
            <w:pict>
              <v:rect id="Prostokąt 62" o:spid="_x0000_s1045" style="position:absolute;margin-left:-13pt;margin-top:14.1pt;width:472.7pt;height:32.2pt;z-index:25167155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18</w:t>
                      </w:r>
                    </w:p>
                    <w:p w:rsidR="005F46A2" w:rsidRDefault="005F46A2">
                      <w:pPr>
                        <w:ind w:left="45" w:right="45" w:firstLine="45"/>
                        <w:jc w:val="center"/>
                        <w:textDirection w:val="btLr"/>
                      </w:pPr>
                      <w:r>
                        <w:rPr>
                          <w:b/>
                          <w:color w:val="000000"/>
                          <w:sz w:val="24"/>
                        </w:rPr>
                        <w:t>Termin składania i otwarcia ofert.</w:t>
                      </w:r>
                    </w:p>
                  </w:txbxContent>
                </v:textbox>
                <w10:wrap type="topAndBottom"/>
              </v:rect>
            </w:pict>
          </mc:Fallback>
        </mc:AlternateContent>
      </w:r>
    </w:p>
    <w:p w:rsidR="00A82956" w:rsidRPr="00D33462" w:rsidRDefault="004F4895">
      <w:pPr>
        <w:pStyle w:val="Nagwek1"/>
        <w:numPr>
          <w:ilvl w:val="0"/>
          <w:numId w:val="28"/>
        </w:numPr>
        <w:tabs>
          <w:tab w:val="left" w:pos="567"/>
        </w:tabs>
        <w:spacing w:before="124"/>
        <w:ind w:right="0" w:hanging="1138"/>
        <w:jc w:val="both"/>
      </w:pPr>
      <w:r w:rsidRPr="00D33462">
        <w:t>Termin składania ofert upływa w dniu 12 lutego 2026 r., o godz. 8:00.</w:t>
      </w:r>
    </w:p>
    <w:p w:rsidR="00A82956" w:rsidRPr="00D33462" w:rsidRDefault="004F4895" w:rsidP="002F6219">
      <w:pPr>
        <w:numPr>
          <w:ilvl w:val="0"/>
          <w:numId w:val="28"/>
        </w:numPr>
        <w:pBdr>
          <w:top w:val="nil"/>
          <w:left w:val="nil"/>
          <w:bottom w:val="nil"/>
          <w:right w:val="nil"/>
          <w:between w:val="nil"/>
        </w:pBdr>
        <w:tabs>
          <w:tab w:val="left" w:pos="567"/>
        </w:tabs>
        <w:ind w:left="1140" w:hanging="1140"/>
        <w:jc w:val="both"/>
        <w:rPr>
          <w:sz w:val="24"/>
          <w:szCs w:val="24"/>
        </w:rPr>
      </w:pPr>
      <w:r w:rsidRPr="00D33462">
        <w:rPr>
          <w:sz w:val="24"/>
          <w:szCs w:val="24"/>
        </w:rPr>
        <w:t>Zamawiający odrzuca ofertę złożoną po terminie składania ofert.</w:t>
      </w:r>
    </w:p>
    <w:p w:rsidR="00A82956" w:rsidRPr="00D33462" w:rsidRDefault="004F4895">
      <w:pPr>
        <w:numPr>
          <w:ilvl w:val="0"/>
          <w:numId w:val="28"/>
        </w:numPr>
        <w:pBdr>
          <w:top w:val="nil"/>
          <w:left w:val="nil"/>
          <w:bottom w:val="nil"/>
          <w:right w:val="nil"/>
          <w:between w:val="nil"/>
        </w:pBdr>
        <w:tabs>
          <w:tab w:val="left" w:pos="567"/>
        </w:tabs>
        <w:spacing w:before="164" w:line="276" w:lineRule="auto"/>
        <w:ind w:left="567" w:right="138" w:hanging="567"/>
        <w:jc w:val="both"/>
        <w:rPr>
          <w:sz w:val="24"/>
          <w:szCs w:val="24"/>
        </w:rPr>
      </w:pPr>
      <w:r w:rsidRPr="00D33462">
        <w:rPr>
          <w:sz w:val="24"/>
          <w:szCs w:val="24"/>
        </w:rPr>
        <w:lastRenderedPageBreak/>
        <w:t>Wykonawca składa ofertę wraz z wymaganymi dokumentami przy pomocy Platformy e-Zamówienia dostępnej pod adresem https://ezamowienia.gov.pl/mp-client/search/list/ocds-148610-4bf631d4-1817-4c90-a53c-25cfdff07788</w:t>
      </w:r>
    </w:p>
    <w:p w:rsidR="00A82956" w:rsidRPr="00D33462" w:rsidRDefault="004F4895">
      <w:pPr>
        <w:pBdr>
          <w:top w:val="nil"/>
          <w:left w:val="nil"/>
          <w:bottom w:val="nil"/>
          <w:right w:val="nil"/>
          <w:between w:val="nil"/>
        </w:pBdr>
        <w:spacing w:line="276" w:lineRule="auto"/>
        <w:ind w:left="567" w:right="143" w:hanging="141"/>
        <w:jc w:val="both"/>
        <w:rPr>
          <w:sz w:val="24"/>
          <w:szCs w:val="24"/>
        </w:rPr>
      </w:pPr>
      <w:r w:rsidRPr="00D33462">
        <w:rPr>
          <w:sz w:val="24"/>
          <w:szCs w:val="24"/>
        </w:rPr>
        <w:t xml:space="preserve">  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rsidR="00A82956" w:rsidRPr="00D33462" w:rsidRDefault="004F4895">
      <w:pPr>
        <w:numPr>
          <w:ilvl w:val="0"/>
          <w:numId w:val="28"/>
        </w:numPr>
        <w:pBdr>
          <w:top w:val="nil"/>
          <w:left w:val="nil"/>
          <w:bottom w:val="nil"/>
          <w:right w:val="nil"/>
          <w:between w:val="nil"/>
        </w:pBdr>
        <w:tabs>
          <w:tab w:val="left" w:pos="567"/>
        </w:tabs>
        <w:spacing w:before="119" w:line="276" w:lineRule="auto"/>
        <w:ind w:left="567" w:right="142" w:hanging="567"/>
        <w:jc w:val="both"/>
        <w:rPr>
          <w:sz w:val="24"/>
          <w:szCs w:val="24"/>
        </w:rPr>
      </w:pPr>
      <w:r w:rsidRPr="00D33462">
        <w:rPr>
          <w:sz w:val="24"/>
          <w:szCs w:val="24"/>
        </w:rPr>
        <w:t>Maksymalny rozmiar plików przesyłanych za pośrednictwem dedykowanych formularzy: „Formularz złożenia, zmiany, wycofania oferty lub wniosku” wynosi 150 MB.</w:t>
      </w:r>
    </w:p>
    <w:p w:rsidR="00A82956" w:rsidRPr="00D33462" w:rsidRDefault="004F4895">
      <w:pPr>
        <w:numPr>
          <w:ilvl w:val="0"/>
          <w:numId w:val="28"/>
        </w:numPr>
        <w:pBdr>
          <w:top w:val="nil"/>
          <w:left w:val="nil"/>
          <w:bottom w:val="nil"/>
          <w:right w:val="nil"/>
          <w:between w:val="nil"/>
        </w:pBdr>
        <w:tabs>
          <w:tab w:val="left" w:pos="567"/>
        </w:tabs>
        <w:spacing w:before="45" w:line="276" w:lineRule="auto"/>
        <w:ind w:left="567" w:right="135" w:hanging="567"/>
        <w:rPr>
          <w:sz w:val="24"/>
          <w:szCs w:val="24"/>
        </w:rPr>
      </w:pPr>
      <w:r w:rsidRPr="00D33462">
        <w:rPr>
          <w:sz w:val="24"/>
          <w:szCs w:val="24"/>
        </w:rPr>
        <w:t xml:space="preserve">Szczegółowy sposób złożenia oferty opisany został w instrukcji interaktywnej „Oferty, wnioski i prace konkursowe” dostępnej w zakładce „Centrum Pomocy” pod adresem </w:t>
      </w:r>
      <w:hyperlink r:id="rId21">
        <w:r w:rsidRPr="00D33462">
          <w:rPr>
            <w:b/>
            <w:bCs/>
            <w:sz w:val="24"/>
            <w:szCs w:val="24"/>
            <w:u w:val="single"/>
          </w:rPr>
          <w:t>https://ezamowienia.gov.pl/pl/komponent-edukacyjny/</w:t>
        </w:r>
      </w:hyperlink>
      <w:r w:rsidRPr="00D33462">
        <w:rPr>
          <w:b/>
          <w:bCs/>
          <w:sz w:val="24"/>
          <w:szCs w:val="24"/>
        </w:rPr>
        <w:t>.</w:t>
      </w:r>
    </w:p>
    <w:p w:rsidR="00A82956" w:rsidRPr="00D33462" w:rsidRDefault="004F4895">
      <w:pPr>
        <w:numPr>
          <w:ilvl w:val="0"/>
          <w:numId w:val="28"/>
        </w:numPr>
        <w:pBdr>
          <w:top w:val="nil"/>
          <w:left w:val="nil"/>
          <w:bottom w:val="nil"/>
          <w:right w:val="nil"/>
          <w:between w:val="nil"/>
        </w:pBdr>
        <w:tabs>
          <w:tab w:val="left" w:pos="567"/>
        </w:tabs>
        <w:spacing w:before="121" w:line="276" w:lineRule="auto"/>
        <w:ind w:left="567" w:right="137" w:hanging="567"/>
        <w:jc w:val="both"/>
        <w:rPr>
          <w:sz w:val="24"/>
          <w:szCs w:val="24"/>
        </w:rPr>
      </w:pPr>
      <w:r w:rsidRPr="00D33462">
        <w:rPr>
          <w:sz w:val="24"/>
          <w:szCs w:val="24"/>
        </w:rPr>
        <w:t>Zamawiający zwraca uwagę, że korzystanie z platformy e-Zamówienia jest bezpłatne, jednak wymaga rejestracji, której czas należy uwzględnić przy składaniu ofert.</w:t>
      </w:r>
    </w:p>
    <w:p w:rsidR="00A82956" w:rsidRPr="00D33462" w:rsidRDefault="004F4895">
      <w:pPr>
        <w:numPr>
          <w:ilvl w:val="0"/>
          <w:numId w:val="28"/>
        </w:numPr>
        <w:pBdr>
          <w:top w:val="nil"/>
          <w:left w:val="nil"/>
          <w:bottom w:val="nil"/>
          <w:right w:val="nil"/>
          <w:between w:val="nil"/>
        </w:pBdr>
        <w:tabs>
          <w:tab w:val="left" w:pos="567"/>
        </w:tabs>
        <w:spacing w:line="276" w:lineRule="auto"/>
        <w:ind w:left="567" w:right="137" w:hanging="567"/>
        <w:jc w:val="both"/>
      </w:pPr>
      <w:r w:rsidRPr="00D33462">
        <w:rPr>
          <w:sz w:val="24"/>
          <w:szCs w:val="24"/>
        </w:rPr>
        <w:t xml:space="preserve">Wykonawca może przed upływem terminu do składania ofert wycofać lub zmienić ofertę. Sposób wycofania i zmiany oferty został opisany w instrukcji interaktywnej </w:t>
      </w:r>
      <w:r w:rsidRPr="00D33462">
        <w:t xml:space="preserve">„Oferty,   wnioski   i   prace   konkursowe”   dostępnej   pod   adresem </w:t>
      </w:r>
      <w:hyperlink r:id="rId22">
        <w:r w:rsidRPr="00D33462">
          <w:rPr>
            <w:u w:val="single"/>
          </w:rPr>
          <w:t>https://ezamowienia.gov.pl/pl/komponent-edukacyjny/</w:t>
        </w:r>
      </w:hyperlink>
      <w:r w:rsidRPr="00D33462">
        <w:t xml:space="preserve"> .</w:t>
      </w:r>
    </w:p>
    <w:p w:rsidR="00A82956" w:rsidRPr="00D33462" w:rsidRDefault="004F4895">
      <w:pPr>
        <w:numPr>
          <w:ilvl w:val="0"/>
          <w:numId w:val="28"/>
        </w:numPr>
        <w:pBdr>
          <w:top w:val="nil"/>
          <w:left w:val="nil"/>
          <w:bottom w:val="nil"/>
          <w:right w:val="nil"/>
          <w:between w:val="nil"/>
        </w:pBdr>
        <w:tabs>
          <w:tab w:val="left" w:pos="567"/>
        </w:tabs>
        <w:spacing w:before="165" w:line="276" w:lineRule="auto"/>
        <w:ind w:left="567" w:right="145" w:hanging="567"/>
        <w:jc w:val="both"/>
        <w:rPr>
          <w:sz w:val="24"/>
          <w:szCs w:val="24"/>
        </w:rPr>
      </w:pPr>
      <w:r w:rsidRPr="00D33462">
        <w:rPr>
          <w:sz w:val="24"/>
          <w:szCs w:val="24"/>
        </w:rPr>
        <w:t>Wykonawca po upływie terminu do składania ofert nie może skutecznie dokonać zmiany ani wycofać złożonej oferty.</w:t>
      </w:r>
    </w:p>
    <w:p w:rsidR="00A82956" w:rsidRPr="00D33462" w:rsidRDefault="004F4895">
      <w:pPr>
        <w:numPr>
          <w:ilvl w:val="0"/>
          <w:numId w:val="28"/>
        </w:numPr>
        <w:pBdr>
          <w:top w:val="nil"/>
          <w:left w:val="nil"/>
          <w:bottom w:val="nil"/>
          <w:right w:val="nil"/>
          <w:between w:val="nil"/>
        </w:pBdr>
        <w:tabs>
          <w:tab w:val="left" w:pos="567"/>
        </w:tabs>
        <w:spacing w:before="120" w:line="276" w:lineRule="auto"/>
        <w:ind w:left="567" w:right="138" w:hanging="567"/>
        <w:jc w:val="both"/>
        <w:rPr>
          <w:sz w:val="24"/>
          <w:szCs w:val="24"/>
        </w:rPr>
      </w:pPr>
      <w:r w:rsidRPr="00D33462">
        <w:rPr>
          <w:sz w:val="24"/>
          <w:szCs w:val="24"/>
        </w:rPr>
        <w:t>Zamawiający, najpóźniej przed otwarciem ofert, udostępni na stronie internetowej prowadzonego postępowania informację o kwocie, jaką zamierza przeznaczyć́ na sfinansowanie zamówienia.</w:t>
      </w:r>
    </w:p>
    <w:p w:rsidR="00A82956" w:rsidRPr="00D33462" w:rsidRDefault="004F4895">
      <w:pPr>
        <w:pStyle w:val="Nagwek1"/>
        <w:numPr>
          <w:ilvl w:val="0"/>
          <w:numId w:val="28"/>
        </w:numPr>
        <w:tabs>
          <w:tab w:val="left" w:pos="567"/>
        </w:tabs>
        <w:spacing w:before="119"/>
        <w:ind w:right="0" w:hanging="1138"/>
        <w:jc w:val="both"/>
      </w:pPr>
      <w:r w:rsidRPr="00D33462">
        <w:t>Otwarcie ofert nastąpi w dniu 12 lutego 2026 r., o godz. 8:05.</w:t>
      </w:r>
    </w:p>
    <w:p w:rsidR="00A82956" w:rsidRPr="00D33462" w:rsidRDefault="004F4895">
      <w:pPr>
        <w:numPr>
          <w:ilvl w:val="0"/>
          <w:numId w:val="28"/>
        </w:numPr>
        <w:pBdr>
          <w:top w:val="nil"/>
          <w:left w:val="nil"/>
          <w:bottom w:val="nil"/>
          <w:right w:val="nil"/>
          <w:between w:val="nil"/>
        </w:pBdr>
        <w:tabs>
          <w:tab w:val="left" w:pos="567"/>
        </w:tabs>
        <w:spacing w:before="164" w:line="276" w:lineRule="auto"/>
        <w:ind w:left="567" w:right="138" w:hanging="567"/>
        <w:jc w:val="both"/>
        <w:rPr>
          <w:sz w:val="24"/>
          <w:szCs w:val="24"/>
        </w:rPr>
      </w:pPr>
      <w:r w:rsidRPr="00D33462">
        <w:rPr>
          <w:sz w:val="24"/>
          <w:szCs w:val="24"/>
        </w:rPr>
        <w:t>W przypadku awarii systemu teleinformatycznego, która powoduje brak możliwości otwarcia ofert w terminie określonym przez zamawiającego, otwarcie ofert nastąpi niezwłocznie po usunięciu awarii. O zmianie terminu otwarcia ofert zamawiający poinformuje na stronie internetowej prowadzonego postępowania.</w:t>
      </w:r>
    </w:p>
    <w:p w:rsidR="00A82956" w:rsidRPr="00D33462" w:rsidRDefault="004F4895">
      <w:pPr>
        <w:numPr>
          <w:ilvl w:val="0"/>
          <w:numId w:val="28"/>
        </w:numPr>
        <w:pBdr>
          <w:top w:val="nil"/>
          <w:left w:val="nil"/>
          <w:bottom w:val="nil"/>
          <w:right w:val="nil"/>
          <w:between w:val="nil"/>
        </w:pBdr>
        <w:spacing w:before="120" w:line="276" w:lineRule="auto"/>
        <w:ind w:left="567" w:right="136" w:hanging="567"/>
        <w:jc w:val="both"/>
        <w:rPr>
          <w:sz w:val="24"/>
          <w:szCs w:val="24"/>
        </w:rPr>
      </w:pPr>
      <w:r w:rsidRPr="00D33462">
        <w:rPr>
          <w:sz w:val="24"/>
          <w:szCs w:val="24"/>
        </w:rPr>
        <w:t>Niezwłocznie po otwarciu ofert zamawiający udostępni na stronie internetowej prowadzonego postępowania informacje o nazwach albo imionach i nazwiskach oraz siedzibach lub miejscach prowadzonej działalności gospodarczej albo miejscach zamieszkania wykonawców, których oferty zostały otwarte oraz cenach zawartych w ofertach.</w:t>
      </w:r>
    </w:p>
    <w:p w:rsidR="00A82956" w:rsidRPr="00D33462" w:rsidRDefault="00A82956">
      <w:pPr>
        <w:pBdr>
          <w:top w:val="nil"/>
          <w:left w:val="nil"/>
          <w:bottom w:val="nil"/>
          <w:right w:val="nil"/>
          <w:between w:val="nil"/>
        </w:pBdr>
        <w:spacing w:before="11"/>
        <w:rPr>
          <w:sz w:val="17"/>
          <w:szCs w:val="17"/>
        </w:rPr>
      </w:pPr>
    </w:p>
    <w:p w:rsidR="002F6219" w:rsidRPr="00D33462" w:rsidRDefault="002F6219" w:rsidP="002F6219">
      <w:pPr>
        <w:pBdr>
          <w:top w:val="nil"/>
          <w:left w:val="nil"/>
          <w:bottom w:val="nil"/>
          <w:right w:val="nil"/>
          <w:between w:val="nil"/>
        </w:pBdr>
        <w:tabs>
          <w:tab w:val="left" w:pos="567"/>
        </w:tabs>
        <w:spacing w:before="124" w:line="276" w:lineRule="auto"/>
        <w:ind w:left="710" w:right="139"/>
        <w:jc w:val="both"/>
        <w:rPr>
          <w:sz w:val="24"/>
          <w:szCs w:val="24"/>
        </w:rPr>
      </w:pPr>
      <w:r w:rsidRPr="00D33462">
        <w:rPr>
          <w:noProof/>
          <w:lang w:val="pl-PL"/>
        </w:rPr>
        <w:lastRenderedPageBreak/>
        <mc:AlternateContent>
          <mc:Choice Requires="wps">
            <w:drawing>
              <wp:anchor distT="0" distB="0" distL="0" distR="0" simplePos="0" relativeHeight="251672576" behindDoc="0" locked="0" layoutInCell="1" hidden="0" allowOverlap="1">
                <wp:simplePos x="0" y="0"/>
                <wp:positionH relativeFrom="column">
                  <wp:posOffset>-127635</wp:posOffset>
                </wp:positionH>
                <wp:positionV relativeFrom="paragraph">
                  <wp:posOffset>142875</wp:posOffset>
                </wp:positionV>
                <wp:extent cx="6003290" cy="734695"/>
                <wp:effectExtent l="0" t="0" r="16510" b="27305"/>
                <wp:wrapTopAndBottom distT="0" distB="0"/>
                <wp:docPr id="56" name="Prostokąt 56"/>
                <wp:cNvGraphicFramePr/>
                <a:graphic xmlns:a="http://schemas.openxmlformats.org/drawingml/2006/main">
                  <a:graphicData uri="http://schemas.microsoft.com/office/word/2010/wordprocessingShape">
                    <wps:wsp>
                      <wps:cNvSpPr/>
                      <wps:spPr>
                        <a:xfrm>
                          <a:off x="0" y="0"/>
                          <a:ext cx="6003290" cy="734695"/>
                        </a:xfrm>
                        <a:prstGeom prst="rect">
                          <a:avLst/>
                        </a:prstGeom>
                        <a:solidFill>
                          <a:srgbClr val="E4E4E4"/>
                        </a:solidFill>
                        <a:ln w="9525" cap="flat" cmpd="sng">
                          <a:solidFill>
                            <a:srgbClr val="000000"/>
                          </a:solidFill>
                          <a:prstDash val="solid"/>
                          <a:round/>
                          <a:headEnd type="none" w="sm" len="sm"/>
                          <a:tailEnd type="none" w="sm" len="sm"/>
                        </a:ln>
                      </wps:spPr>
                      <wps:txbx>
                        <w:txbxContent>
                          <w:p w:rsidR="002F6219" w:rsidRPr="002F6219" w:rsidRDefault="002F6219" w:rsidP="002F6219">
                            <w:pPr>
                              <w:spacing w:before="18" w:line="241" w:lineRule="auto"/>
                              <w:ind w:left="3686" w:right="3188" w:firstLine="3544"/>
                              <w:textDirection w:val="btLr"/>
                              <w:rPr>
                                <w:b/>
                                <w:bCs/>
                                <w:sz w:val="24"/>
                                <w:szCs w:val="24"/>
                                <w:lang w:val="pl-PL"/>
                              </w:rPr>
                            </w:pPr>
                            <w:r w:rsidRPr="002F6219">
                              <w:rPr>
                                <w:b/>
                                <w:color w:val="000000"/>
                                <w:sz w:val="24"/>
                              </w:rPr>
                              <w:t xml:space="preserve"> </w:t>
                            </w:r>
                            <w:r>
                              <w:rPr>
                                <w:b/>
                                <w:color w:val="000000"/>
                                <w:sz w:val="24"/>
                              </w:rPr>
                              <w:t xml:space="preserve">  </w:t>
                            </w:r>
                            <w:r w:rsidRPr="002F6219">
                              <w:rPr>
                                <w:b/>
                                <w:bCs/>
                                <w:sz w:val="24"/>
                                <w:szCs w:val="24"/>
                                <w:lang w:val="pl-PL"/>
                              </w:rPr>
                              <w:t>Rozdział 19</w:t>
                            </w:r>
                          </w:p>
                          <w:p w:rsidR="002F6219" w:rsidRPr="002F6219" w:rsidRDefault="002F6219" w:rsidP="002F6219">
                            <w:pPr>
                              <w:spacing w:before="18" w:line="241" w:lineRule="auto"/>
                              <w:ind w:left="3218" w:right="3188" w:firstLine="4012"/>
                              <w:textDirection w:val="btLr"/>
                              <w:rPr>
                                <w:b/>
                                <w:bCs/>
                                <w:lang w:val="pl-PL"/>
                              </w:rPr>
                            </w:pPr>
                            <w:r>
                              <w:rPr>
                                <w:b/>
                                <w:bCs/>
                                <w:lang w:val="pl-PL"/>
                              </w:rPr>
                              <w:t>.</w:t>
                            </w:r>
                            <w:r w:rsidRPr="002F6219">
                              <w:rPr>
                                <w:b/>
                                <w:bCs/>
                                <w:sz w:val="24"/>
                                <w:szCs w:val="24"/>
                                <w:lang w:val="pl-PL"/>
                              </w:rPr>
                              <w:t>Termin związania ofertą.</w:t>
                            </w:r>
                          </w:p>
                          <w:p w:rsidR="002F6219" w:rsidRDefault="002F6219" w:rsidP="002F6219">
                            <w:pPr>
                              <w:spacing w:before="18" w:line="241" w:lineRule="auto"/>
                              <w:ind w:left="3218" w:right="3188" w:firstLine="4012"/>
                              <w:textDirection w:val="btLr"/>
                              <w:rPr>
                                <w:b/>
                              </w:rPr>
                            </w:pPr>
                          </w:p>
                          <w:p w:rsidR="002F6219" w:rsidRDefault="002F6219" w:rsidP="002F6219">
                            <w:pPr>
                              <w:spacing w:before="18" w:line="241" w:lineRule="auto"/>
                              <w:ind w:left="3218" w:right="3188" w:firstLine="4012"/>
                              <w:textDirection w:val="btLr"/>
                              <w:rPr>
                                <w:b/>
                              </w:rPr>
                            </w:pPr>
                          </w:p>
                          <w:p w:rsidR="002F6219" w:rsidRPr="002F6219" w:rsidRDefault="002F6219" w:rsidP="002F6219">
                            <w:pPr>
                              <w:spacing w:before="18" w:line="241" w:lineRule="auto"/>
                              <w:ind w:left="3218" w:right="3188" w:firstLine="4012"/>
                              <w:textDirection w:val="btLr"/>
                              <w:rPr>
                                <w:b/>
                              </w:rPr>
                            </w:pPr>
                          </w:p>
                          <w:p w:rsidR="002F6219" w:rsidRPr="002F6219" w:rsidRDefault="002F6219" w:rsidP="002F6219">
                            <w:pPr>
                              <w:spacing w:before="18" w:line="241" w:lineRule="auto"/>
                              <w:ind w:left="3218" w:right="3188" w:firstLine="4012"/>
                              <w:textDirection w:val="btLr"/>
                              <w:rPr>
                                <w:b/>
                                <w:lang w:val="pl-PL"/>
                              </w:rPr>
                            </w:pPr>
                          </w:p>
                        </w:txbxContent>
                      </wps:txbx>
                      <wps:bodyPr spcFirstLastPara="1" wrap="square" lIns="0" tIns="0" rIns="0" bIns="0" anchor="t" anchorCtr="0">
                        <a:noAutofit/>
                      </wps:bodyPr>
                    </wps:wsp>
                  </a:graphicData>
                </a:graphic>
                <wp14:sizeRelV relativeFrom="margin">
                  <wp14:pctHeight>0</wp14:pctHeight>
                </wp14:sizeRelV>
              </wp:anchor>
            </w:drawing>
          </mc:Choice>
          <mc:Fallback>
            <w:pict>
              <v:rect id="Prostokąt 56" o:spid="_x0000_s1046" style="position:absolute;left:0;text-align:left;margin-left:-10.05pt;margin-top:11.25pt;width:472.7pt;height:57.85pt;z-index:251672576;visibility:visible;mso-wrap-style:square;mso-height-percent:0;mso-wrap-distance-left:0;mso-wrap-distance-top:0;mso-wrap-distance-right:0;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" fillcolor="#e4e4e4">
                <v:stroke startarrowwidth="narrow" startarrowlength="short" endarrowwidth="narrow" endarrowlength="short" joinstyle="round"/>
                <v:textbox inset="0,0,0,0">
                  <w:txbxContent>
                    <w:p w:rsidR="002F6219" w:rsidRPr="002F6219" w:rsidRDefault="002F6219" w:rsidP="002F6219">
                      <w:pPr>
                        <w:spacing w:before="18" w:line="241" w:lineRule="auto"/>
                        <w:ind w:left="3686" w:right="3188" w:firstLine="3544"/>
                        <w:textDirection w:val="btLr"/>
                        <w:rPr>
                          <w:b/>
                          <w:bCs/>
                          <w:sz w:val="24"/>
                          <w:szCs w:val="24"/>
                          <w:lang w:val="pl-PL"/>
                        </w:rPr>
                      </w:pPr>
                      <w:r w:rsidRPr="002F6219">
                        <w:rPr>
                          <w:b/>
                          <w:color w:val="000000"/>
                          <w:sz w:val="24"/>
                        </w:rPr>
                        <w:t xml:space="preserve"> </w:t>
                      </w:r>
                      <w:r>
                        <w:rPr>
                          <w:b/>
                          <w:color w:val="000000"/>
                          <w:sz w:val="24"/>
                        </w:rPr>
                        <w:t xml:space="preserve">  </w:t>
                      </w:r>
                      <w:r w:rsidRPr="002F6219">
                        <w:rPr>
                          <w:b/>
                          <w:bCs/>
                          <w:sz w:val="24"/>
                          <w:szCs w:val="24"/>
                          <w:lang w:val="pl-PL"/>
                        </w:rPr>
                        <w:t>Rozdział 19</w:t>
                      </w:r>
                    </w:p>
                    <w:p w:rsidR="002F6219" w:rsidRPr="002F6219" w:rsidRDefault="002F6219" w:rsidP="002F6219">
                      <w:pPr>
                        <w:spacing w:before="18" w:line="241" w:lineRule="auto"/>
                        <w:ind w:left="3218" w:right="3188" w:firstLine="4012"/>
                        <w:textDirection w:val="btLr"/>
                        <w:rPr>
                          <w:b/>
                          <w:bCs/>
                          <w:lang w:val="pl-PL"/>
                        </w:rPr>
                      </w:pPr>
                      <w:r>
                        <w:rPr>
                          <w:b/>
                          <w:bCs/>
                          <w:lang w:val="pl-PL"/>
                        </w:rPr>
                        <w:t>.</w:t>
                      </w:r>
                      <w:r w:rsidRPr="002F6219">
                        <w:rPr>
                          <w:b/>
                          <w:bCs/>
                          <w:sz w:val="24"/>
                          <w:szCs w:val="24"/>
                          <w:lang w:val="pl-PL"/>
                        </w:rPr>
                        <w:t>Termin związania ofertą.</w:t>
                      </w:r>
                    </w:p>
                    <w:p w:rsidR="002F6219" w:rsidRDefault="002F6219" w:rsidP="002F6219">
                      <w:pPr>
                        <w:spacing w:before="18" w:line="241" w:lineRule="auto"/>
                        <w:ind w:left="3218" w:right="3188" w:firstLine="4012"/>
                        <w:textDirection w:val="btLr"/>
                        <w:rPr>
                          <w:b/>
                        </w:rPr>
                      </w:pPr>
                    </w:p>
                    <w:p w:rsidR="002F6219" w:rsidRDefault="002F6219" w:rsidP="002F6219">
                      <w:pPr>
                        <w:spacing w:before="18" w:line="241" w:lineRule="auto"/>
                        <w:ind w:left="3218" w:right="3188" w:firstLine="4012"/>
                        <w:textDirection w:val="btLr"/>
                        <w:rPr>
                          <w:b/>
                        </w:rPr>
                      </w:pPr>
                    </w:p>
                    <w:p w:rsidR="002F6219" w:rsidRPr="002F6219" w:rsidRDefault="002F6219" w:rsidP="002F6219">
                      <w:pPr>
                        <w:spacing w:before="18" w:line="241" w:lineRule="auto"/>
                        <w:ind w:left="3218" w:right="3188" w:firstLine="4012"/>
                        <w:textDirection w:val="btLr"/>
                        <w:rPr>
                          <w:b/>
                        </w:rPr>
                      </w:pPr>
                    </w:p>
                    <w:p w:rsidR="002F6219" w:rsidRPr="002F6219" w:rsidRDefault="002F6219" w:rsidP="002F6219">
                      <w:pPr>
                        <w:spacing w:before="18" w:line="241" w:lineRule="auto"/>
                        <w:ind w:left="3218" w:right="3188" w:firstLine="4012"/>
                        <w:textDirection w:val="btLr"/>
                        <w:rPr>
                          <w:b/>
                          <w:lang w:val="pl-PL"/>
                        </w:rPr>
                      </w:pPr>
                    </w:p>
                  </w:txbxContent>
                </v:textbox>
                <w10:wrap type="topAndBottom"/>
              </v:rect>
            </w:pict>
          </mc:Fallback>
        </mc:AlternateContent>
      </w:r>
    </w:p>
    <w:p w:rsidR="00A82956" w:rsidRPr="00D33462" w:rsidRDefault="004F4895" w:rsidP="002F6219">
      <w:pPr>
        <w:pStyle w:val="Akapitzlist"/>
        <w:numPr>
          <w:ilvl w:val="0"/>
          <w:numId w:val="27"/>
        </w:numPr>
        <w:pBdr>
          <w:top w:val="nil"/>
          <w:left w:val="nil"/>
          <w:bottom w:val="nil"/>
          <w:right w:val="nil"/>
          <w:between w:val="nil"/>
        </w:pBdr>
        <w:tabs>
          <w:tab w:val="left" w:pos="567"/>
        </w:tabs>
        <w:spacing w:before="124" w:line="276" w:lineRule="auto"/>
        <w:ind w:left="567" w:right="139" w:hanging="567"/>
        <w:rPr>
          <w:sz w:val="24"/>
          <w:szCs w:val="24"/>
        </w:rPr>
      </w:pPr>
      <w:r w:rsidRPr="00D33462">
        <w:rPr>
          <w:sz w:val="24"/>
          <w:szCs w:val="24"/>
        </w:rPr>
        <w:t xml:space="preserve">Wykonawca jest związany ofertą do dnia </w:t>
      </w:r>
      <w:r w:rsidRPr="00D33462">
        <w:rPr>
          <w:b/>
          <w:bCs/>
          <w:sz w:val="24"/>
          <w:szCs w:val="24"/>
        </w:rPr>
        <w:t xml:space="preserve">13 marca 2026r. </w:t>
      </w:r>
      <w:r w:rsidRPr="00D33462">
        <w:rPr>
          <w:sz w:val="24"/>
          <w:szCs w:val="24"/>
        </w:rPr>
        <w:t>Bieg terminu związania ofertą rozpoczyna się wraz z upływem terminu składania ofert.</w:t>
      </w:r>
    </w:p>
    <w:p w:rsidR="00A82956" w:rsidRPr="00D33462" w:rsidRDefault="004F4895">
      <w:pPr>
        <w:numPr>
          <w:ilvl w:val="0"/>
          <w:numId w:val="27"/>
        </w:numPr>
        <w:pBdr>
          <w:top w:val="nil"/>
          <w:left w:val="nil"/>
          <w:bottom w:val="nil"/>
          <w:right w:val="nil"/>
          <w:between w:val="nil"/>
        </w:pBdr>
        <w:tabs>
          <w:tab w:val="left" w:pos="567"/>
        </w:tabs>
        <w:spacing w:before="119" w:line="276" w:lineRule="auto"/>
        <w:ind w:left="567" w:right="137" w:hanging="567"/>
        <w:jc w:val="both"/>
        <w:rPr>
          <w:sz w:val="24"/>
          <w:szCs w:val="24"/>
        </w:rPr>
      </w:pPr>
      <w:r w:rsidRPr="00D33462">
        <w:rPr>
          <w:sz w:val="24"/>
          <w:szCs w:val="24"/>
        </w:rPr>
        <w:t>W przypadku gdy wybór najkorzystniejszej oferty nie nastąpi przed upływem terminu związania ofertą określonego wyżej, zamawiający przed upływem terminu związania ofertą zwraca się jednokrotnie do wykonawców o wyrażenie zgody na przedłużenie tego terminu o wskazywany przez niego okres, nie dłuższy niż 30 dni.</w:t>
      </w:r>
    </w:p>
    <w:p w:rsidR="00A82956" w:rsidRPr="00D33462" w:rsidRDefault="004F4895">
      <w:pPr>
        <w:numPr>
          <w:ilvl w:val="0"/>
          <w:numId w:val="27"/>
        </w:numPr>
        <w:pBdr>
          <w:top w:val="nil"/>
          <w:left w:val="nil"/>
          <w:bottom w:val="nil"/>
          <w:right w:val="nil"/>
          <w:between w:val="nil"/>
        </w:pBdr>
        <w:tabs>
          <w:tab w:val="left" w:pos="567"/>
        </w:tabs>
        <w:spacing w:before="122" w:line="276" w:lineRule="auto"/>
        <w:ind w:left="567" w:right="145" w:hanging="567"/>
        <w:jc w:val="both"/>
        <w:rPr>
          <w:sz w:val="24"/>
          <w:szCs w:val="24"/>
        </w:rPr>
      </w:pPr>
      <w:r w:rsidRPr="00D33462">
        <w:rPr>
          <w:sz w:val="24"/>
          <w:szCs w:val="24"/>
        </w:rPr>
        <w:t>Przedłużenie terminu związania ofertą, o którym mowa w ust. 2, wymaga złożenia przez wykonawcę oświadczenia o wyrażeniu zgody na przedłużenie terminu związania ofertą.</w:t>
      </w:r>
    </w:p>
    <w:p w:rsidR="00A82956" w:rsidRPr="00D33462" w:rsidRDefault="004F4895">
      <w:pPr>
        <w:numPr>
          <w:ilvl w:val="0"/>
          <w:numId w:val="27"/>
        </w:numPr>
        <w:pBdr>
          <w:top w:val="nil"/>
          <w:left w:val="nil"/>
          <w:bottom w:val="nil"/>
          <w:right w:val="nil"/>
          <w:between w:val="nil"/>
        </w:pBdr>
        <w:tabs>
          <w:tab w:val="left" w:pos="1137"/>
        </w:tabs>
        <w:spacing w:before="44"/>
        <w:ind w:left="567" w:hanging="567"/>
        <w:jc w:val="both"/>
      </w:pPr>
      <w:r w:rsidRPr="00D33462">
        <w:rPr>
          <w:sz w:val="24"/>
          <w:szCs w:val="24"/>
        </w:rPr>
        <w:t xml:space="preserve">Oferta wykonawcy, który nie wyraził zgody na przedłużenie terminu związania ofertą </w:t>
      </w:r>
      <w:r w:rsidRPr="00D33462">
        <w:t>zostanie odrzucona.</w:t>
      </w:r>
    </w:p>
    <w:p w:rsidR="00A82956" w:rsidRPr="00D33462" w:rsidRDefault="004F4895">
      <w:pPr>
        <w:pBdr>
          <w:top w:val="nil"/>
          <w:left w:val="nil"/>
          <w:bottom w:val="nil"/>
          <w:right w:val="nil"/>
          <w:between w:val="nil"/>
        </w:pBdr>
        <w:spacing w:before="18"/>
        <w:rPr>
          <w:sz w:val="20"/>
          <w:szCs w:val="20"/>
        </w:rPr>
      </w:pPr>
      <w:r w:rsidRPr="00D33462">
        <w:rPr>
          <w:noProof/>
          <w:lang w:val="pl-PL"/>
        </w:rPr>
        <mc:AlternateContent>
          <mc:Choice Requires="wps">
            <w:drawing>
              <wp:anchor distT="0" distB="0" distL="0" distR="0" simplePos="0" relativeHeight="251673600" behindDoc="0" locked="0" layoutInCell="1" hidden="0" allowOverlap="1">
                <wp:simplePos x="0" y="0"/>
                <wp:positionH relativeFrom="column">
                  <wp:posOffset>-165415</wp:posOffset>
                </wp:positionH>
                <wp:positionV relativeFrom="paragraph">
                  <wp:posOffset>178854</wp:posOffset>
                </wp:positionV>
                <wp:extent cx="6003290" cy="593725"/>
                <wp:effectExtent l="0" t="0" r="0" b="0"/>
                <wp:wrapTopAndBottom distT="0" distB="0"/>
                <wp:docPr id="50" name="Prostokąt 50"/>
                <wp:cNvGraphicFramePr/>
                <a:graphic xmlns:a="http://schemas.openxmlformats.org/drawingml/2006/main">
                  <a:graphicData uri="http://schemas.microsoft.com/office/word/2010/wordprocessingShape">
                    <wps:wsp>
                      <wps:cNvSpPr/>
                      <wps:spPr>
                        <a:xfrm>
                          <a:off x="2349118" y="3487900"/>
                          <a:ext cx="5993765" cy="58420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20</w:t>
                            </w:r>
                          </w:p>
                          <w:p w:rsidR="005F46A2" w:rsidRDefault="005F46A2">
                            <w:pPr>
                              <w:spacing w:before="1"/>
                              <w:ind w:left="45" w:right="45" w:firstLine="45"/>
                              <w:jc w:val="center"/>
                              <w:textDirection w:val="btLr"/>
                            </w:pPr>
                            <w:r>
                              <w:rPr>
                                <w:b/>
                                <w:color w:val="000000"/>
                                <w:sz w:val="24"/>
                              </w:rPr>
                              <w:t>Informacje o formalnościach, jakie muszą zostać dopełnione po wyborze</w:t>
                            </w:r>
                          </w:p>
                          <w:p w:rsidR="005F46A2" w:rsidRDefault="005F46A2">
                            <w:pPr>
                              <w:spacing w:before="1"/>
                              <w:ind w:left="45" w:right="45" w:firstLine="45"/>
                              <w:jc w:val="center"/>
                              <w:textDirection w:val="btLr"/>
                            </w:pPr>
                            <w:r>
                              <w:rPr>
                                <w:b/>
                                <w:color w:val="000000"/>
                                <w:sz w:val="24"/>
                              </w:rPr>
                              <w:t>oferty w celu zawarcia umowy w sprawie zamówienia publicznego.</w:t>
                            </w:r>
                          </w:p>
                        </w:txbxContent>
                      </wps:txbx>
                      <wps:bodyPr spcFirstLastPara="1" wrap="square" lIns="0" tIns="0" rIns="0" bIns="0" anchor="t" anchorCtr="0">
                        <a:noAutofit/>
                      </wps:bodyPr>
                    </wps:wsp>
                  </a:graphicData>
                </a:graphic>
              </wp:anchor>
            </w:drawing>
          </mc:Choice>
          <mc:Fallback>
            <w:pict>
              <v:rect id="Prostokąt 50" o:spid="_x0000_s1047" style="position:absolute;margin-left:-13pt;margin-top:14.1pt;width:472.7pt;height:46.75pt;z-index:25167360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20</w:t>
                      </w:r>
                    </w:p>
                    <w:p w:rsidR="005F46A2" w:rsidRDefault="005F46A2">
                      <w:pPr>
                        <w:spacing w:before="1"/>
                        <w:ind w:left="45" w:right="45" w:firstLine="45"/>
                        <w:jc w:val="center"/>
                        <w:textDirection w:val="btLr"/>
                      </w:pPr>
                      <w:r>
                        <w:rPr>
                          <w:b/>
                          <w:color w:val="000000"/>
                          <w:sz w:val="24"/>
                        </w:rPr>
                        <w:t>Informacje o formalnościach, jakie muszą zostać dopełnione po wyborze</w:t>
                      </w:r>
                    </w:p>
                    <w:p w:rsidR="005F46A2" w:rsidRDefault="005F46A2">
                      <w:pPr>
                        <w:spacing w:before="1"/>
                        <w:ind w:left="45" w:right="45" w:firstLine="45"/>
                        <w:jc w:val="center"/>
                        <w:textDirection w:val="btLr"/>
                      </w:pPr>
                      <w:r>
                        <w:rPr>
                          <w:b/>
                          <w:color w:val="000000"/>
                          <w:sz w:val="24"/>
                        </w:rPr>
                        <w:t>oferty w celu zawarcia umowy w sprawie zamówienia publicznego.</w:t>
                      </w:r>
                    </w:p>
                  </w:txbxContent>
                </v:textbox>
                <w10:wrap type="topAndBottom"/>
              </v:rect>
            </w:pict>
          </mc:Fallback>
        </mc:AlternateContent>
      </w:r>
    </w:p>
    <w:p w:rsidR="00A82956" w:rsidRPr="00D33462" w:rsidRDefault="004F4895">
      <w:pPr>
        <w:numPr>
          <w:ilvl w:val="0"/>
          <w:numId w:val="26"/>
        </w:numPr>
        <w:pBdr>
          <w:top w:val="nil"/>
          <w:left w:val="nil"/>
          <w:bottom w:val="nil"/>
          <w:right w:val="nil"/>
          <w:between w:val="nil"/>
        </w:pBdr>
        <w:tabs>
          <w:tab w:val="left" w:pos="1138"/>
        </w:tabs>
        <w:spacing w:before="44"/>
        <w:ind w:left="284" w:hanging="284"/>
      </w:pPr>
      <w:r w:rsidRPr="00D33462">
        <w:rPr>
          <w:sz w:val="24"/>
          <w:szCs w:val="24"/>
        </w:rPr>
        <w:t xml:space="preserve">Zawiadomienie o wyborze oferty zostanie przekazane wszystkim wykonawcom, </w:t>
      </w:r>
      <w:r w:rsidRPr="00D33462">
        <w:t>którzy złożyli ofertę, przy użyciu Platformy e-Zamówienia dostępnej pod adresem</w:t>
      </w:r>
    </w:p>
    <w:p w:rsidR="00A82956" w:rsidRPr="00D33462" w:rsidRDefault="004F4895">
      <w:pPr>
        <w:pBdr>
          <w:top w:val="nil"/>
          <w:left w:val="nil"/>
          <w:bottom w:val="nil"/>
          <w:right w:val="nil"/>
          <w:between w:val="nil"/>
        </w:pBdr>
        <w:spacing w:before="162" w:line="276" w:lineRule="auto"/>
        <w:ind w:left="284" w:right="479"/>
        <w:rPr>
          <w:sz w:val="24"/>
          <w:szCs w:val="24"/>
        </w:rPr>
      </w:pPr>
      <w:r w:rsidRPr="00D33462">
        <w:rPr>
          <w:sz w:val="24"/>
          <w:szCs w:val="24"/>
        </w:rPr>
        <w:t>https://ezamowienia.gov.pl/mp-client/search/list/ocds-148610-4bf631d4-1817-4c90-a53c-25cfdff07788</w:t>
      </w:r>
    </w:p>
    <w:p w:rsidR="00A82956" w:rsidRPr="00D33462" w:rsidRDefault="004F4895">
      <w:pPr>
        <w:numPr>
          <w:ilvl w:val="0"/>
          <w:numId w:val="26"/>
        </w:numPr>
        <w:pBdr>
          <w:top w:val="nil"/>
          <w:left w:val="nil"/>
          <w:bottom w:val="nil"/>
          <w:right w:val="nil"/>
          <w:between w:val="nil"/>
        </w:pBdr>
        <w:tabs>
          <w:tab w:val="left" w:pos="1136"/>
          <w:tab w:val="left" w:pos="1138"/>
        </w:tabs>
        <w:spacing w:before="90" w:line="276" w:lineRule="auto"/>
        <w:ind w:left="284" w:right="139" w:hanging="284"/>
        <w:jc w:val="both"/>
        <w:rPr>
          <w:sz w:val="24"/>
          <w:szCs w:val="24"/>
        </w:rPr>
      </w:pPr>
      <w:r w:rsidRPr="00D33462">
        <w:rPr>
          <w:sz w:val="24"/>
          <w:szCs w:val="24"/>
        </w:rPr>
        <w:t>Zamawiający za pośrednictwem platformy e-Zamówienia poinformuje wykonawcę, którego oferta została wybrana jako najkorzystniejsza o sposobie, miejscu i terminie zawarcia umowy.</w:t>
      </w:r>
    </w:p>
    <w:p w:rsidR="00A82956" w:rsidRPr="00D33462" w:rsidRDefault="004F4895">
      <w:pPr>
        <w:numPr>
          <w:ilvl w:val="0"/>
          <w:numId w:val="26"/>
        </w:numPr>
        <w:pBdr>
          <w:top w:val="nil"/>
          <w:left w:val="nil"/>
          <w:bottom w:val="nil"/>
          <w:right w:val="nil"/>
          <w:between w:val="nil"/>
        </w:pBdr>
        <w:tabs>
          <w:tab w:val="left" w:pos="1136"/>
          <w:tab w:val="left" w:pos="1138"/>
        </w:tabs>
        <w:spacing w:before="119" w:line="276" w:lineRule="auto"/>
        <w:ind w:left="284" w:right="140" w:hanging="284"/>
        <w:jc w:val="both"/>
        <w:rPr>
          <w:sz w:val="24"/>
          <w:szCs w:val="24"/>
        </w:rPr>
      </w:pPr>
      <w:r w:rsidRPr="00D33462">
        <w:rPr>
          <w:sz w:val="24"/>
          <w:szCs w:val="24"/>
        </w:rPr>
        <w:t>Zawarcie umowy nastąpi w terminie nie krótszym niż 5 dni od dnia przesłania przy użyciu środków komunikacji elektronicznej zawiadomienia o wyborze najkorzystniejszej oferty.</w:t>
      </w:r>
    </w:p>
    <w:p w:rsidR="00A82956" w:rsidRPr="00D33462" w:rsidRDefault="004F4895">
      <w:pPr>
        <w:numPr>
          <w:ilvl w:val="0"/>
          <w:numId w:val="26"/>
        </w:numPr>
        <w:pBdr>
          <w:top w:val="nil"/>
          <w:left w:val="nil"/>
          <w:bottom w:val="nil"/>
          <w:right w:val="nil"/>
          <w:between w:val="nil"/>
        </w:pBdr>
        <w:tabs>
          <w:tab w:val="left" w:pos="1136"/>
          <w:tab w:val="left" w:pos="1138"/>
        </w:tabs>
        <w:spacing w:before="119" w:line="276" w:lineRule="auto"/>
        <w:ind w:left="284" w:right="146" w:hanging="284"/>
        <w:jc w:val="both"/>
        <w:rPr>
          <w:sz w:val="24"/>
          <w:szCs w:val="24"/>
        </w:rPr>
      </w:pPr>
      <w:r w:rsidRPr="00D33462">
        <w:rPr>
          <w:sz w:val="24"/>
          <w:szCs w:val="24"/>
        </w:rPr>
        <w:t>Zamawiający może zawrzeć umowę w sprawie zamówienia publicznego przed upływem terminu, o którym mowa w pkt 3, jeżeli w postępowaniu o udzielenie zamówienia złożono tylko jedną ofertę.</w:t>
      </w:r>
    </w:p>
    <w:p w:rsidR="00A82956" w:rsidRPr="00D33462" w:rsidRDefault="004F4895">
      <w:pPr>
        <w:numPr>
          <w:ilvl w:val="0"/>
          <w:numId w:val="26"/>
        </w:numPr>
        <w:pBdr>
          <w:top w:val="nil"/>
          <w:left w:val="nil"/>
          <w:bottom w:val="nil"/>
          <w:right w:val="nil"/>
          <w:between w:val="nil"/>
        </w:pBdr>
        <w:tabs>
          <w:tab w:val="left" w:pos="851"/>
        </w:tabs>
        <w:spacing w:before="121" w:line="276" w:lineRule="auto"/>
        <w:ind w:left="284" w:right="137" w:hanging="284"/>
        <w:jc w:val="both"/>
        <w:rPr>
          <w:sz w:val="24"/>
          <w:szCs w:val="24"/>
        </w:rPr>
      </w:pPr>
      <w:r w:rsidRPr="00D33462">
        <w:rPr>
          <w:sz w:val="24"/>
          <w:szCs w:val="24"/>
        </w:rPr>
        <w:t xml:space="preserve">Wykonawca jest zobowiązany do podpisania umowy na warunkach określonych w projektowanych postanowieniach umowy w sprawie zamówienia publicznego, które zostaną wprowadzone do treści tej umowy stanowiących </w:t>
      </w:r>
      <w:r w:rsidRPr="00D33462">
        <w:rPr>
          <w:b/>
          <w:bCs/>
          <w:sz w:val="24"/>
          <w:szCs w:val="24"/>
        </w:rPr>
        <w:t>załącznik nr 3 do SWZ.</w:t>
      </w:r>
    </w:p>
    <w:p w:rsidR="00A82956" w:rsidRPr="00D33462" w:rsidRDefault="004F4895">
      <w:pPr>
        <w:numPr>
          <w:ilvl w:val="0"/>
          <w:numId w:val="26"/>
        </w:numPr>
        <w:pBdr>
          <w:top w:val="nil"/>
          <w:left w:val="nil"/>
          <w:bottom w:val="nil"/>
          <w:right w:val="nil"/>
          <w:between w:val="nil"/>
        </w:pBdr>
        <w:tabs>
          <w:tab w:val="left" w:pos="426"/>
        </w:tabs>
        <w:spacing w:before="120" w:line="276" w:lineRule="auto"/>
        <w:ind w:left="284" w:right="143" w:hanging="284"/>
        <w:jc w:val="both"/>
        <w:rPr>
          <w:sz w:val="24"/>
          <w:szCs w:val="24"/>
        </w:rPr>
      </w:pPr>
      <w:r w:rsidRPr="00D33462">
        <w:rPr>
          <w:sz w:val="24"/>
          <w:szCs w:val="24"/>
        </w:rPr>
        <w:t xml:space="preserve">Wykonawcy składający ofertę wspólną są zobowiązani przedstawić </w:t>
      </w:r>
      <w:r w:rsidRPr="00D33462">
        <w:rPr>
          <w:sz w:val="24"/>
          <w:szCs w:val="24"/>
        </w:rPr>
        <w:lastRenderedPageBreak/>
        <w:t>zamawiającemu umowę, regulującą ich współpracę zawierającą, co najmniej:</w:t>
      </w:r>
    </w:p>
    <w:p w:rsidR="00A82956" w:rsidRPr="00D33462" w:rsidRDefault="004F4895">
      <w:pPr>
        <w:numPr>
          <w:ilvl w:val="1"/>
          <w:numId w:val="26"/>
        </w:numPr>
        <w:pBdr>
          <w:top w:val="nil"/>
          <w:left w:val="nil"/>
          <w:bottom w:val="nil"/>
          <w:right w:val="nil"/>
          <w:between w:val="nil"/>
        </w:pBdr>
        <w:tabs>
          <w:tab w:val="left" w:pos="426"/>
          <w:tab w:val="left" w:pos="1563"/>
        </w:tabs>
        <w:spacing w:before="3"/>
        <w:ind w:left="993" w:hanging="709"/>
        <w:jc w:val="both"/>
        <w:rPr>
          <w:sz w:val="24"/>
          <w:szCs w:val="24"/>
        </w:rPr>
      </w:pPr>
      <w:r w:rsidRPr="00D33462">
        <w:rPr>
          <w:sz w:val="24"/>
          <w:szCs w:val="24"/>
        </w:rPr>
        <w:t xml:space="preserve"> strony umowy, cel działania, sposób współdziałania,</w:t>
      </w:r>
    </w:p>
    <w:p w:rsidR="00A82956" w:rsidRPr="00D33462" w:rsidRDefault="004F4895">
      <w:pPr>
        <w:numPr>
          <w:ilvl w:val="1"/>
          <w:numId w:val="26"/>
        </w:numPr>
        <w:pBdr>
          <w:top w:val="nil"/>
          <w:left w:val="nil"/>
          <w:bottom w:val="nil"/>
          <w:right w:val="nil"/>
          <w:between w:val="nil"/>
        </w:pBdr>
        <w:tabs>
          <w:tab w:val="left" w:pos="426"/>
          <w:tab w:val="left" w:pos="1563"/>
        </w:tabs>
        <w:spacing w:before="39"/>
        <w:ind w:left="993" w:hanging="709"/>
        <w:jc w:val="both"/>
        <w:rPr>
          <w:sz w:val="24"/>
          <w:szCs w:val="24"/>
        </w:rPr>
      </w:pPr>
      <w:r w:rsidRPr="00D33462">
        <w:rPr>
          <w:sz w:val="24"/>
          <w:szCs w:val="24"/>
        </w:rPr>
        <w:t xml:space="preserve"> solidarną odpowiedzialność za wykonanie zamówienia,</w:t>
      </w:r>
    </w:p>
    <w:p w:rsidR="00A82956" w:rsidRPr="00D33462" w:rsidRDefault="004F4895">
      <w:pPr>
        <w:numPr>
          <w:ilvl w:val="1"/>
          <w:numId w:val="26"/>
        </w:numPr>
        <w:pBdr>
          <w:top w:val="nil"/>
          <w:left w:val="nil"/>
          <w:bottom w:val="nil"/>
          <w:right w:val="nil"/>
          <w:between w:val="nil"/>
        </w:pBdr>
        <w:tabs>
          <w:tab w:val="left" w:pos="426"/>
          <w:tab w:val="left" w:pos="1563"/>
        </w:tabs>
        <w:spacing w:before="40" w:line="273" w:lineRule="auto"/>
        <w:ind w:left="490" w:right="145" w:hanging="206"/>
        <w:jc w:val="both"/>
        <w:rPr>
          <w:sz w:val="24"/>
          <w:szCs w:val="24"/>
        </w:rPr>
      </w:pPr>
      <w:r w:rsidRPr="00D33462">
        <w:rPr>
          <w:sz w:val="24"/>
          <w:szCs w:val="24"/>
        </w:rPr>
        <w:t xml:space="preserve"> czas obowiązywania umowy, który nie może być krótszy, niż okres obejmujący realizację zamówienia oraz czas trwania gwarancji jakości i rękojmi za wady,</w:t>
      </w:r>
    </w:p>
    <w:p w:rsidR="00A82956" w:rsidRPr="00D33462" w:rsidRDefault="004F4895">
      <w:pPr>
        <w:numPr>
          <w:ilvl w:val="1"/>
          <w:numId w:val="26"/>
        </w:numPr>
        <w:pBdr>
          <w:top w:val="nil"/>
          <w:left w:val="nil"/>
          <w:bottom w:val="nil"/>
          <w:right w:val="nil"/>
          <w:between w:val="nil"/>
        </w:pBdr>
        <w:tabs>
          <w:tab w:val="left" w:pos="426"/>
          <w:tab w:val="left" w:pos="1563"/>
        </w:tabs>
        <w:spacing w:before="2" w:line="273" w:lineRule="auto"/>
        <w:ind w:left="426" w:right="145" w:hanging="142"/>
        <w:jc w:val="both"/>
        <w:rPr>
          <w:sz w:val="24"/>
          <w:szCs w:val="24"/>
        </w:rPr>
      </w:pPr>
      <w:r w:rsidRPr="00D33462">
        <w:rPr>
          <w:sz w:val="24"/>
          <w:szCs w:val="24"/>
        </w:rPr>
        <w:t xml:space="preserve"> wskazanie pełnomocnika uprawnionego do reprezentowania wykonawców składających ofertę wspólną (Lidera).</w:t>
      </w:r>
    </w:p>
    <w:p w:rsidR="00A82956" w:rsidRPr="00D33462" w:rsidRDefault="004F4895">
      <w:pPr>
        <w:numPr>
          <w:ilvl w:val="0"/>
          <w:numId w:val="26"/>
        </w:numPr>
        <w:pBdr>
          <w:top w:val="nil"/>
          <w:left w:val="nil"/>
          <w:bottom w:val="nil"/>
          <w:right w:val="nil"/>
          <w:between w:val="nil"/>
        </w:pBdr>
        <w:tabs>
          <w:tab w:val="left" w:pos="851"/>
          <w:tab w:val="left" w:pos="2854"/>
          <w:tab w:val="left" w:pos="4705"/>
          <w:tab w:val="left" w:pos="5467"/>
          <w:tab w:val="left" w:pos="6897"/>
        </w:tabs>
        <w:spacing w:before="122"/>
        <w:ind w:left="426" w:hanging="426"/>
        <w:jc w:val="both"/>
        <w:rPr>
          <w:sz w:val="24"/>
          <w:szCs w:val="24"/>
        </w:rPr>
      </w:pPr>
      <w:r w:rsidRPr="00D33462">
        <w:rPr>
          <w:sz w:val="24"/>
          <w:szCs w:val="24"/>
        </w:rPr>
        <w:t>W</w:t>
      </w:r>
      <w:r w:rsidRPr="00D33462">
        <w:rPr>
          <w:sz w:val="24"/>
          <w:szCs w:val="24"/>
        </w:rPr>
        <w:tab/>
        <w:t>przypadku nieprzedłożenia przez wykonawcę wymaganych</w:t>
      </w:r>
      <w:r w:rsidRPr="00D33462">
        <w:rPr>
          <w:sz w:val="24"/>
          <w:szCs w:val="24"/>
        </w:rPr>
        <w:tab/>
        <w:t xml:space="preserve">dokumentów, </w:t>
      </w:r>
    </w:p>
    <w:p w:rsidR="00A82956" w:rsidRPr="00D33462" w:rsidRDefault="004F4895">
      <w:pPr>
        <w:pBdr>
          <w:top w:val="nil"/>
          <w:left w:val="nil"/>
          <w:bottom w:val="nil"/>
          <w:right w:val="nil"/>
          <w:between w:val="nil"/>
        </w:pBdr>
        <w:tabs>
          <w:tab w:val="left" w:pos="851"/>
        </w:tabs>
        <w:spacing w:before="42"/>
        <w:ind w:left="518" w:hanging="92"/>
        <w:jc w:val="both"/>
        <w:rPr>
          <w:sz w:val="24"/>
          <w:szCs w:val="24"/>
        </w:rPr>
      </w:pPr>
      <w:r w:rsidRPr="00D33462">
        <w:rPr>
          <w:sz w:val="24"/>
          <w:szCs w:val="24"/>
        </w:rPr>
        <w:t>o których mowa w pkt 6, umowa nie zostanie zawarta z winy wykonawcy.</w:t>
      </w:r>
    </w:p>
    <w:p w:rsidR="00A82956" w:rsidRPr="00D33462" w:rsidRDefault="00A82956">
      <w:pPr>
        <w:pBdr>
          <w:top w:val="nil"/>
          <w:left w:val="nil"/>
          <w:bottom w:val="nil"/>
          <w:right w:val="nil"/>
          <w:between w:val="nil"/>
        </w:pBdr>
        <w:spacing w:before="19"/>
        <w:rPr>
          <w:sz w:val="20"/>
          <w:szCs w:val="20"/>
        </w:rPr>
      </w:pPr>
    </w:p>
    <w:p w:rsidR="00A82956" w:rsidRPr="00D33462" w:rsidRDefault="004F4895">
      <w:pPr>
        <w:numPr>
          <w:ilvl w:val="0"/>
          <w:numId w:val="22"/>
        </w:numPr>
        <w:pBdr>
          <w:top w:val="nil"/>
          <w:left w:val="nil"/>
          <w:bottom w:val="nil"/>
          <w:right w:val="nil"/>
          <w:between w:val="nil"/>
        </w:pBdr>
        <w:tabs>
          <w:tab w:val="left" w:pos="1137"/>
        </w:tabs>
        <w:spacing w:before="124"/>
        <w:ind w:left="1137" w:hanging="358"/>
        <w:jc w:val="both"/>
        <w:rPr>
          <w:sz w:val="24"/>
          <w:szCs w:val="24"/>
        </w:rPr>
      </w:pPr>
      <w:r w:rsidRPr="00D33462">
        <w:rPr>
          <w:sz w:val="24"/>
          <w:szCs w:val="24"/>
        </w:rPr>
        <w:t>Zamawiający nie wymaga wniesienia zabezpieczenia należytego wykonania umowy.</w:t>
      </w:r>
      <w:r w:rsidRPr="00D33462">
        <w:rPr>
          <w:noProof/>
          <w:lang w:val="pl-PL"/>
        </w:rPr>
        <mc:AlternateContent>
          <mc:Choice Requires="wps">
            <w:drawing>
              <wp:anchor distT="0" distB="0" distL="0" distR="0" simplePos="0" relativeHeight="251674624" behindDoc="0" locked="0" layoutInCell="1" hidden="0" allowOverlap="1">
                <wp:simplePos x="0" y="0"/>
                <wp:positionH relativeFrom="column">
                  <wp:posOffset>-164722</wp:posOffset>
                </wp:positionH>
                <wp:positionV relativeFrom="paragraph">
                  <wp:posOffset>14865</wp:posOffset>
                </wp:positionV>
                <wp:extent cx="6003290" cy="410845"/>
                <wp:effectExtent l="0" t="0" r="0" b="0"/>
                <wp:wrapTopAndBottom distT="0" distB="0"/>
                <wp:docPr id="53" name="Prostokąt 53"/>
                <wp:cNvGraphicFramePr/>
                <a:graphic xmlns:a="http://schemas.openxmlformats.org/drawingml/2006/main">
                  <a:graphicData uri="http://schemas.microsoft.com/office/word/2010/wordprocessingShape">
                    <wps:wsp>
                      <wps:cNvSpPr/>
                      <wps:spPr>
                        <a:xfrm>
                          <a:off x="2349118" y="3579340"/>
                          <a:ext cx="5993765" cy="40132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21</w:t>
                            </w:r>
                          </w:p>
                          <w:p w:rsidR="005F46A2" w:rsidRDefault="005F46A2">
                            <w:pPr>
                              <w:ind w:left="43" w:right="45" w:firstLine="43"/>
                              <w:jc w:val="center"/>
                              <w:textDirection w:val="btLr"/>
                            </w:pPr>
                            <w:r>
                              <w:rPr>
                                <w:b/>
                                <w:color w:val="000000"/>
                                <w:sz w:val="24"/>
                              </w:rPr>
                              <w:t>Zabezpieczenie należytego wykonania umowy.</w:t>
                            </w:r>
                          </w:p>
                        </w:txbxContent>
                      </wps:txbx>
                      <wps:bodyPr spcFirstLastPara="1" wrap="square" lIns="0" tIns="0" rIns="0" bIns="0" anchor="t" anchorCtr="0">
                        <a:noAutofit/>
                      </wps:bodyPr>
                    </wps:wsp>
                  </a:graphicData>
                </a:graphic>
              </wp:anchor>
            </w:drawing>
          </mc:Choice>
          <mc:Fallback>
            <w:pict>
              <v:rect id="Prostokąt 53" o:spid="_x0000_s1048" style="position:absolute;left:0;text-align:left;margin-left:-12.95pt;margin-top:1.15pt;width:472.7pt;height:32.35pt;z-index:25167462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21</w:t>
                      </w:r>
                    </w:p>
                    <w:p w:rsidR="005F46A2" w:rsidRDefault="005F46A2">
                      <w:pPr>
                        <w:ind w:left="43" w:right="45" w:firstLine="43"/>
                        <w:jc w:val="center"/>
                        <w:textDirection w:val="btLr"/>
                      </w:pPr>
                      <w:r>
                        <w:rPr>
                          <w:b/>
                          <w:color w:val="000000"/>
                          <w:sz w:val="24"/>
                        </w:rPr>
                        <w:t>Zabezpieczenie należytego wykonania umowy.</w:t>
                      </w:r>
                    </w:p>
                  </w:txbxContent>
                </v:textbox>
                <w10:wrap type="topAndBottom"/>
              </v:rect>
            </w:pict>
          </mc:Fallback>
        </mc:AlternateContent>
      </w:r>
    </w:p>
    <w:p w:rsidR="00A82956" w:rsidRPr="00D33462" w:rsidRDefault="004F4895">
      <w:pPr>
        <w:pBdr>
          <w:top w:val="nil"/>
          <w:left w:val="nil"/>
          <w:bottom w:val="nil"/>
          <w:right w:val="nil"/>
          <w:between w:val="nil"/>
        </w:pBdr>
        <w:spacing w:before="5"/>
        <w:rPr>
          <w:sz w:val="11"/>
          <w:szCs w:val="11"/>
        </w:rPr>
      </w:pPr>
      <w:r w:rsidRPr="00D33462">
        <w:rPr>
          <w:noProof/>
          <w:lang w:val="pl-PL"/>
        </w:rPr>
        <mc:AlternateContent>
          <mc:Choice Requires="wps">
            <w:drawing>
              <wp:anchor distT="0" distB="0" distL="0" distR="0" simplePos="0" relativeHeight="251675648" behindDoc="0" locked="0" layoutInCell="1" hidden="0" allowOverlap="1">
                <wp:simplePos x="0" y="0"/>
                <wp:positionH relativeFrom="column">
                  <wp:posOffset>-165415</wp:posOffset>
                </wp:positionH>
                <wp:positionV relativeFrom="paragraph">
                  <wp:posOffset>101354</wp:posOffset>
                </wp:positionV>
                <wp:extent cx="6003290" cy="410845"/>
                <wp:effectExtent l="0" t="0" r="0" b="0"/>
                <wp:wrapTopAndBottom distT="0" distB="0"/>
                <wp:docPr id="58" name="Prostokąt 58"/>
                <wp:cNvGraphicFramePr/>
                <a:graphic xmlns:a="http://schemas.openxmlformats.org/drawingml/2006/main">
                  <a:graphicData uri="http://schemas.microsoft.com/office/word/2010/wordprocessingShape">
                    <wps:wsp>
                      <wps:cNvSpPr/>
                      <wps:spPr>
                        <a:xfrm>
                          <a:off x="2349118" y="3579340"/>
                          <a:ext cx="5993765" cy="40132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22</w:t>
                            </w:r>
                          </w:p>
                          <w:p w:rsidR="005F46A2" w:rsidRDefault="005F46A2">
                            <w:pPr>
                              <w:spacing w:before="3"/>
                              <w:ind w:left="43" w:right="45" w:firstLine="43"/>
                              <w:jc w:val="center"/>
                              <w:textDirection w:val="btLr"/>
                            </w:pPr>
                            <w:r>
                              <w:rPr>
                                <w:b/>
                                <w:color w:val="000000"/>
                                <w:sz w:val="24"/>
                              </w:rPr>
                              <w:t>Pouczenie o środkach ochrony prawnej.</w:t>
                            </w:r>
                          </w:p>
                        </w:txbxContent>
                      </wps:txbx>
                      <wps:bodyPr spcFirstLastPara="1" wrap="square" lIns="0" tIns="0" rIns="0" bIns="0" anchor="t" anchorCtr="0">
                        <a:noAutofit/>
                      </wps:bodyPr>
                    </wps:wsp>
                  </a:graphicData>
                </a:graphic>
              </wp:anchor>
            </w:drawing>
          </mc:Choice>
          <mc:Fallback>
            <w:pict>
              <v:rect id="Prostokąt 58" o:spid="_x0000_s1049" style="position:absolute;margin-left:-13pt;margin-top:8pt;width:472.7pt;height:32.35pt;z-index:25167564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22</w:t>
                      </w:r>
                    </w:p>
                    <w:p w:rsidR="005F46A2" w:rsidRDefault="005F46A2">
                      <w:pPr>
                        <w:spacing w:before="3"/>
                        <w:ind w:left="43" w:right="45" w:firstLine="43"/>
                        <w:jc w:val="center"/>
                        <w:textDirection w:val="btLr"/>
                      </w:pPr>
                      <w:r>
                        <w:rPr>
                          <w:b/>
                          <w:color w:val="000000"/>
                          <w:sz w:val="24"/>
                        </w:rPr>
                        <w:t>Pouczenie o środkach ochrony prawnej.</w:t>
                      </w:r>
                    </w:p>
                  </w:txbxContent>
                </v:textbox>
                <w10:wrap type="topAndBottom"/>
              </v:rect>
            </w:pict>
          </mc:Fallback>
        </mc:AlternateContent>
      </w:r>
    </w:p>
    <w:p w:rsidR="00A82956" w:rsidRPr="00D33462" w:rsidRDefault="004F4895">
      <w:pPr>
        <w:numPr>
          <w:ilvl w:val="0"/>
          <w:numId w:val="12"/>
        </w:numPr>
        <w:pBdr>
          <w:top w:val="nil"/>
          <w:left w:val="nil"/>
          <w:bottom w:val="nil"/>
          <w:right w:val="nil"/>
          <w:between w:val="nil"/>
        </w:pBdr>
        <w:tabs>
          <w:tab w:val="left" w:pos="1136"/>
          <w:tab w:val="left" w:pos="1138"/>
        </w:tabs>
        <w:spacing w:before="124" w:line="276" w:lineRule="auto"/>
        <w:ind w:right="143"/>
        <w:jc w:val="both"/>
        <w:rPr>
          <w:sz w:val="24"/>
          <w:szCs w:val="24"/>
        </w:rPr>
      </w:pPr>
      <w:r w:rsidRPr="00D33462">
        <w:rPr>
          <w:sz w:val="24"/>
          <w:szCs w:val="24"/>
        </w:rPr>
        <w:t>Środki ochrony prawnej przysługują wykonawcy oraz innemu podmiotowi, jeżeli ma lub miał interes w uzyskaniu zamówienia oraz poniósł lub może ponieść szkodę w wyniku naruszenia przez zamawiającego przepisów ustawy Pzp.</w:t>
      </w:r>
    </w:p>
    <w:p w:rsidR="00A82956" w:rsidRPr="00D33462" w:rsidRDefault="004F4895">
      <w:pPr>
        <w:numPr>
          <w:ilvl w:val="0"/>
          <w:numId w:val="12"/>
        </w:numPr>
        <w:pBdr>
          <w:top w:val="nil"/>
          <w:left w:val="nil"/>
          <w:bottom w:val="nil"/>
          <w:right w:val="nil"/>
          <w:between w:val="nil"/>
        </w:pBdr>
        <w:tabs>
          <w:tab w:val="left" w:pos="1136"/>
        </w:tabs>
        <w:spacing w:before="120" w:line="276" w:lineRule="auto"/>
        <w:ind w:left="1136" w:right="141" w:hanging="425"/>
        <w:jc w:val="both"/>
        <w:rPr>
          <w:sz w:val="24"/>
          <w:szCs w:val="24"/>
        </w:rPr>
      </w:pPr>
      <w:r w:rsidRPr="00D33462">
        <w:rPr>
          <w:sz w:val="24"/>
          <w:szCs w:val="24"/>
        </w:rPr>
        <w:t>Środki  ochrony  prawnej  wobec  ogłoszenia  wszczynającego  postępowanie o udzielenie zamówienia oraz dokumentów zamówienia przysługują również organizacjom wpisanym na listę, o której mowa w art. 469 pkt 15 ustawy Pzp, oraz Rzecznikowi Małych i Średnich Przedsiębiorców.</w:t>
      </w:r>
    </w:p>
    <w:p w:rsidR="00A82956" w:rsidRPr="00D33462" w:rsidRDefault="004F4895">
      <w:pPr>
        <w:numPr>
          <w:ilvl w:val="0"/>
          <w:numId w:val="12"/>
        </w:numPr>
        <w:pBdr>
          <w:top w:val="nil"/>
          <w:left w:val="nil"/>
          <w:bottom w:val="nil"/>
          <w:right w:val="nil"/>
          <w:between w:val="nil"/>
        </w:pBdr>
        <w:tabs>
          <w:tab w:val="left" w:pos="1136"/>
          <w:tab w:val="left" w:pos="1138"/>
        </w:tabs>
        <w:spacing w:before="119" w:line="276" w:lineRule="auto"/>
        <w:ind w:right="147"/>
        <w:jc w:val="both"/>
        <w:rPr>
          <w:sz w:val="24"/>
          <w:szCs w:val="24"/>
        </w:rPr>
      </w:pPr>
      <w:r w:rsidRPr="00D33462">
        <w:rPr>
          <w:sz w:val="24"/>
          <w:szCs w:val="24"/>
        </w:rPr>
        <w:t>Szczegółowe informacje dotyczące środków ochrony prawnej określone są w Dziale IX Środki ochrony prawnej ustawy Pzp.</w:t>
      </w:r>
    </w:p>
    <w:p w:rsidR="00A82956" w:rsidRPr="00D33462" w:rsidRDefault="00A82956">
      <w:pPr>
        <w:pBdr>
          <w:top w:val="nil"/>
          <w:left w:val="nil"/>
          <w:bottom w:val="nil"/>
          <w:right w:val="nil"/>
          <w:between w:val="nil"/>
        </w:pBdr>
        <w:spacing w:before="121" w:line="276" w:lineRule="auto"/>
        <w:ind w:left="1138" w:hanging="428"/>
        <w:jc w:val="both"/>
        <w:rPr>
          <w:sz w:val="24"/>
          <w:szCs w:val="24"/>
        </w:rPr>
      </w:pPr>
    </w:p>
    <w:tbl>
      <w:tblPr>
        <w:tblStyle w:val="a0"/>
        <w:tblW w:w="8154" w:type="dxa"/>
        <w:tblInd w:w="10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154"/>
      </w:tblGrid>
      <w:tr w:rsidR="00D33462" w:rsidRPr="00D33462">
        <w:tc>
          <w:tcPr>
            <w:tcW w:w="8154" w:type="dxa"/>
            <w:shd w:val="clear" w:color="auto" w:fill="D9D9D9"/>
          </w:tcPr>
          <w:p w:rsidR="00A82956" w:rsidRPr="00D33462" w:rsidRDefault="004F4895">
            <w:pPr>
              <w:pBdr>
                <w:top w:val="nil"/>
                <w:left w:val="nil"/>
                <w:bottom w:val="nil"/>
                <w:right w:val="nil"/>
                <w:between w:val="nil"/>
              </w:pBdr>
              <w:jc w:val="center"/>
              <w:rPr>
                <w:b/>
                <w:bCs/>
                <w:sz w:val="24"/>
                <w:szCs w:val="24"/>
              </w:rPr>
            </w:pPr>
            <w:r w:rsidRPr="00D33462">
              <w:rPr>
                <w:b/>
                <w:bCs/>
                <w:sz w:val="24"/>
                <w:szCs w:val="24"/>
              </w:rPr>
              <w:t>Rozdział 23</w:t>
            </w:r>
          </w:p>
          <w:p w:rsidR="00A82956" w:rsidRPr="00D33462" w:rsidRDefault="004F4895">
            <w:pPr>
              <w:pBdr>
                <w:top w:val="nil"/>
                <w:left w:val="nil"/>
                <w:bottom w:val="nil"/>
                <w:right w:val="nil"/>
                <w:between w:val="nil"/>
              </w:pBdr>
              <w:jc w:val="center"/>
              <w:rPr>
                <w:b/>
                <w:bCs/>
                <w:sz w:val="24"/>
                <w:szCs w:val="24"/>
              </w:rPr>
            </w:pPr>
            <w:r w:rsidRPr="00D33462">
              <w:rPr>
                <w:b/>
                <w:bCs/>
                <w:sz w:val="24"/>
                <w:szCs w:val="24"/>
              </w:rPr>
              <w:t>Negocjacje treści ofert w celu ich ulepszenia</w:t>
            </w:r>
          </w:p>
        </w:tc>
      </w:tr>
    </w:tbl>
    <w:p w:rsidR="00A82956" w:rsidRPr="00D33462" w:rsidRDefault="00A82956">
      <w:pPr>
        <w:spacing w:before="3"/>
        <w:ind w:left="43" w:right="46"/>
        <w:jc w:val="center"/>
        <w:rPr>
          <w:b/>
          <w:bCs/>
          <w:sz w:val="24"/>
          <w:szCs w:val="24"/>
        </w:rPr>
      </w:pP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1.</w:t>
      </w:r>
      <w:r w:rsidRPr="00D33462">
        <w:rPr>
          <w:sz w:val="24"/>
          <w:szCs w:val="24"/>
        </w:rPr>
        <w:tab/>
        <w:t>Zamawiający może, ale nie musi, przeprowadzić negocjacje w celu ulepszenia treści ofert, które podlegają ocenie w ramach kryteriów oceny ofert. W przypadku, gdy Zamawiający nie będzie prowadził negocjacji, dokonuje wyboru najkorzystniejszej oferty spośród niepodlegających odrzuceniu ofert złożonych w odpowiedzi na ogłoszenie o zamówieniu (oferta podstawowa).</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2.</w:t>
      </w:r>
      <w:r w:rsidRPr="00D33462">
        <w:rPr>
          <w:sz w:val="24"/>
          <w:szCs w:val="24"/>
        </w:rPr>
        <w:tab/>
        <w:t xml:space="preserve">Zamawiający przed podjęciem negocjacji informuje równocześnie </w:t>
      </w:r>
      <w:r w:rsidRPr="00D33462">
        <w:rPr>
          <w:sz w:val="24"/>
          <w:szCs w:val="24"/>
        </w:rPr>
        <w:lastRenderedPageBreak/>
        <w:t>wszystkich Wykonawców o:</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a)</w:t>
      </w:r>
      <w:r w:rsidRPr="00D33462">
        <w:rPr>
          <w:sz w:val="24"/>
          <w:szCs w:val="24"/>
        </w:rPr>
        <w:tab/>
        <w:t>ofertach, które nie zostały odrzucone oraz punktacji przyznanej ofertom w każdym kryterium oceny ofert i łącznej punktacji,</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b)</w:t>
      </w:r>
      <w:r w:rsidRPr="00D33462">
        <w:rPr>
          <w:sz w:val="24"/>
          <w:szCs w:val="24"/>
        </w:rPr>
        <w:tab/>
        <w:t>ofertach, które zostały odrzucone,</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c)</w:t>
      </w:r>
      <w:r w:rsidRPr="00D33462">
        <w:rPr>
          <w:sz w:val="24"/>
          <w:szCs w:val="24"/>
        </w:rPr>
        <w:tab/>
        <w:t>Wykonawcach, którzy nie zostali zakwalifikowani do negocjacji, oraz punktacji przyznanej ich ofertom w każdym kryterium oceny ofert i łącznej punktacji, w przypadku, o którym mowa w art. 288 ust. 1 ustawy Pzp podając uzasadnienie faktyczne i prawne.</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3.</w:t>
      </w:r>
      <w:r w:rsidRPr="00D33462">
        <w:rPr>
          <w:sz w:val="24"/>
          <w:szCs w:val="24"/>
        </w:rPr>
        <w:tab/>
        <w:t xml:space="preserve">W przypadku podjęcia przez Zamawiającego decyzji o przeprowadzeniu negocjacji w celu ulepszenia treści ofert, do negocjacji Zamawiający zaprosi trzech Wykonawców którzy zgodnie z rankingiem ofert uzyskają największą liczbę punktów i złożyli oferty niepodlegające odrzuceniu. (przy czym Wykonawcy nie mają obowiązku uczestniczenia w negocjacjach. Brak udziału w negocjacjach niczego nie zmienia w  sytuacji Wykonawcy. Zamawiający nadal zobowiązany jest do zaproszenia Wykonawcy do złożenia oferty dodatkowej.). </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4.</w:t>
      </w:r>
      <w:r w:rsidRPr="00D33462">
        <w:rPr>
          <w:sz w:val="24"/>
          <w:szCs w:val="24"/>
        </w:rPr>
        <w:tab/>
        <w:t>W zaproszeniu do negocjacji Zamawiający wskazuje:</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a)</w:t>
      </w:r>
      <w:r w:rsidRPr="00D33462">
        <w:rPr>
          <w:sz w:val="24"/>
          <w:szCs w:val="24"/>
        </w:rPr>
        <w:tab/>
        <w:t>miejsce prowadzenia negocjacji,</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b)</w:t>
      </w:r>
      <w:r w:rsidRPr="00D33462">
        <w:rPr>
          <w:sz w:val="24"/>
          <w:szCs w:val="24"/>
        </w:rPr>
        <w:tab/>
        <w:t>termin prowadzenia negocjacji,</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c)</w:t>
      </w:r>
      <w:r w:rsidRPr="00D33462">
        <w:rPr>
          <w:sz w:val="24"/>
          <w:szCs w:val="24"/>
        </w:rPr>
        <w:tab/>
        <w:t>sposób prowadzenia negocjacji,</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d)</w:t>
      </w:r>
      <w:r w:rsidRPr="00D33462">
        <w:rPr>
          <w:sz w:val="24"/>
          <w:szCs w:val="24"/>
        </w:rPr>
        <w:tab/>
        <w:t xml:space="preserve">kryteria oceny ofert w ramach których będą prowadzone negocjacje. </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5.</w:t>
      </w:r>
      <w:r w:rsidRPr="00D33462">
        <w:rPr>
          <w:sz w:val="24"/>
          <w:szCs w:val="24"/>
        </w:rPr>
        <w:tab/>
        <w:t xml:space="preserve">Zamawiający przewiduje możliwość negocjacji w kryterium: cena ofertowa. </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6.</w:t>
      </w:r>
      <w:r w:rsidRPr="00D33462">
        <w:rPr>
          <w:sz w:val="24"/>
          <w:szCs w:val="24"/>
        </w:rPr>
        <w:tab/>
        <w:t xml:space="preserve">  Negocjacje nie mogą prowadziły do zmiany treści SWZ.</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7.</w:t>
      </w:r>
      <w:r w:rsidRPr="00D33462">
        <w:rPr>
          <w:sz w:val="24"/>
          <w:szCs w:val="24"/>
        </w:rPr>
        <w:tab/>
        <w:t>Podczas negocjacji ofert Zamawiający zapewnia równe traktowanie wszystkich Wykonawców.</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8.</w:t>
      </w:r>
      <w:r w:rsidRPr="00D33462">
        <w:rPr>
          <w:sz w:val="24"/>
          <w:szCs w:val="24"/>
        </w:rPr>
        <w:tab/>
        <w:t>Zamawiający nie udziela informacji w sposób, który mógłby zapewnić niektórym  Wykonawcom przewagę nad innymi Wykonawcami.</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9.</w:t>
      </w:r>
      <w:r w:rsidRPr="00D33462">
        <w:rPr>
          <w:sz w:val="24"/>
          <w:szCs w:val="24"/>
        </w:rPr>
        <w:tab/>
        <w:t xml:space="preserve">  Prowadzone negocjacje mają charakter poufny.</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10.</w:t>
      </w:r>
      <w:r w:rsidRPr="00D33462">
        <w:rPr>
          <w:sz w:val="24"/>
          <w:szCs w:val="24"/>
        </w:rPr>
        <w:tab/>
        <w:t>Żadna ze stron nie może, bez zgody drugiej strony, ujawniać informacji technicznych i handlowych związanych z negocjacjami. Zgoda jest udzielana w odniesieniu do konkretnych informacji i przed ich ujawnieniem.</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11.</w:t>
      </w:r>
      <w:r w:rsidRPr="00D33462">
        <w:rPr>
          <w:sz w:val="24"/>
          <w:szCs w:val="24"/>
        </w:rPr>
        <w:tab/>
        <w:t>Zamawiający informuje równocześnie wszystkich Wykonawców, których oferty złożone w odpowiedzi na ogłoszenie o zamówieniu nie zostały odrzucone, o zakończeniu negocjacji.</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12.</w:t>
      </w:r>
      <w:r w:rsidRPr="00D33462">
        <w:rPr>
          <w:sz w:val="24"/>
          <w:szCs w:val="24"/>
        </w:rPr>
        <w:tab/>
        <w:t xml:space="preserve">Zamawiający zaprasza do składania ofert dodatkowych Wykonawców z którymi przeprowadził negocjacje. (przy czym Wykonawcy nie mają </w:t>
      </w:r>
      <w:r w:rsidRPr="00D33462">
        <w:rPr>
          <w:sz w:val="24"/>
          <w:szCs w:val="24"/>
        </w:rPr>
        <w:lastRenderedPageBreak/>
        <w:t>obowiązku składania ofert dodatkowych. W takim przypadku, do czasu upływu terminu związania ofertą wiąże Wykonawcę oferta złożona w pierwotnym terminie składania ofert.)</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13.</w:t>
      </w:r>
      <w:r w:rsidRPr="00D33462">
        <w:rPr>
          <w:sz w:val="24"/>
          <w:szCs w:val="24"/>
        </w:rPr>
        <w:tab/>
        <w:t>Zaproszenie do składania ofert dodatkowych zawiera co najmniej:</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a)</w:t>
      </w:r>
      <w:r w:rsidRPr="00D33462">
        <w:rPr>
          <w:sz w:val="24"/>
          <w:szCs w:val="24"/>
        </w:rPr>
        <w:tab/>
        <w:t>nazwę oraz adres Zamawiającego, numer telefonu, adres poczty elektronicznej oraz strony internetowej prowadzonego postępowania,</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b)</w:t>
      </w:r>
      <w:r w:rsidRPr="00D33462">
        <w:rPr>
          <w:sz w:val="24"/>
          <w:szCs w:val="24"/>
        </w:rPr>
        <w:tab/>
        <w:t xml:space="preserve"> sposób i termin składania ofert dodatkowych oraz język lub języki, w jakich muszą być one sporządzone, oraz termin otwarcia tych ofert.</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14.</w:t>
      </w:r>
      <w:r w:rsidRPr="00D33462">
        <w:rPr>
          <w:sz w:val="24"/>
          <w:szCs w:val="24"/>
        </w:rPr>
        <w:tab/>
        <w:t>Wykonawca może złożyć ofertę dodatkową, która zawiera nowe propozycje w zakresie treści oferty podlegających ocenie w ramach kryteriów oceny ofert wskazanych przez Zamawiającego w zaproszeniu do negocjacji. W przypadku, gdy Wykonawca nie złoży oferty dodatkowej, wówczas wiążąca będzie oferta złożona w odpowiedzi na ogłoszenie o zamówieniu.</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15.</w:t>
      </w:r>
      <w:r w:rsidRPr="00D33462">
        <w:rPr>
          <w:sz w:val="24"/>
          <w:szCs w:val="24"/>
        </w:rPr>
        <w:tab/>
        <w:t xml:space="preserve"> Oferta dodatkowa nie może być mniej korzystna w żadnym z kryteriów oceny ofert wskazanych w zaproszeniu do negocjacji niż oferta złożona w odpowiedzi na ogłoszenie o zamówieniu.</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16.</w:t>
      </w:r>
      <w:r w:rsidRPr="00D33462">
        <w:rPr>
          <w:sz w:val="24"/>
          <w:szCs w:val="24"/>
        </w:rPr>
        <w:tab/>
        <w:t>Oferta przestaje wiązać Wykonawcę w takim zakresie, w jakim złoży on ofertę  dodatkową zawierającą korzystniejsze propozycje w ramach każdego z kryteriów oceny ofert wskazanych w zaproszeniu do negocjacji.</w:t>
      </w:r>
    </w:p>
    <w:p w:rsidR="00A82956" w:rsidRPr="00D33462" w:rsidRDefault="004F4895">
      <w:pPr>
        <w:pBdr>
          <w:top w:val="nil"/>
          <w:left w:val="nil"/>
          <w:bottom w:val="nil"/>
          <w:right w:val="nil"/>
          <w:between w:val="nil"/>
        </w:pBdr>
        <w:spacing w:before="121" w:line="276" w:lineRule="auto"/>
        <w:ind w:left="1138" w:hanging="428"/>
        <w:jc w:val="both"/>
        <w:rPr>
          <w:sz w:val="24"/>
          <w:szCs w:val="24"/>
        </w:rPr>
      </w:pPr>
      <w:r w:rsidRPr="00D33462">
        <w:rPr>
          <w:sz w:val="24"/>
          <w:szCs w:val="24"/>
        </w:rPr>
        <w:t>17.</w:t>
      </w:r>
      <w:r w:rsidRPr="00D33462">
        <w:rPr>
          <w:sz w:val="24"/>
          <w:szCs w:val="24"/>
        </w:rPr>
        <w:tab/>
        <w:t xml:space="preserve">Oferta dodatkowa, która jest mniej korzystna w którymkolwiek z kryteriów oceny  ofert wskazanych w zaproszeniu do negocjacji niż oferta złożona w odpowiedzi na ogłoszenie o zamówieniu, podlega odrzuceniu. </w:t>
      </w:r>
    </w:p>
    <w:p w:rsidR="00A82956" w:rsidRPr="00D33462" w:rsidRDefault="00A82956">
      <w:pPr>
        <w:pBdr>
          <w:top w:val="nil"/>
          <w:left w:val="nil"/>
          <w:bottom w:val="nil"/>
          <w:right w:val="nil"/>
          <w:between w:val="nil"/>
        </w:pBdr>
        <w:spacing w:before="121" w:line="276" w:lineRule="auto"/>
        <w:ind w:left="1138" w:hanging="428"/>
        <w:jc w:val="both"/>
        <w:rPr>
          <w:sz w:val="7"/>
          <w:szCs w:val="7"/>
        </w:rPr>
      </w:pPr>
    </w:p>
    <w:p w:rsidR="00A82956" w:rsidRPr="00D33462" w:rsidRDefault="004F4895">
      <w:pPr>
        <w:pBdr>
          <w:top w:val="nil"/>
          <w:left w:val="nil"/>
          <w:bottom w:val="nil"/>
          <w:right w:val="nil"/>
          <w:between w:val="nil"/>
        </w:pBdr>
        <w:ind w:left="593" w:right="-29"/>
        <w:rPr>
          <w:sz w:val="20"/>
          <w:szCs w:val="20"/>
        </w:rPr>
      </w:pPr>
      <w:r w:rsidRPr="00D33462">
        <w:rPr>
          <w:noProof/>
          <w:sz w:val="20"/>
          <w:szCs w:val="20"/>
          <w:lang w:val="pl-PL"/>
        </w:rPr>
        <mc:AlternateContent>
          <mc:Choice Requires="wps">
            <w:drawing>
              <wp:inline distT="0" distB="0" distL="0" distR="0">
                <wp:extent cx="6003290" cy="408940"/>
                <wp:effectExtent l="0" t="0" r="0" b="0"/>
                <wp:docPr id="44" name="Prostokąt 44"/>
                <wp:cNvGraphicFramePr/>
                <a:graphic xmlns:a="http://schemas.openxmlformats.org/drawingml/2006/main">
                  <a:graphicData uri="http://schemas.microsoft.com/office/word/2010/wordprocessingShape">
                    <wps:wsp>
                      <wps:cNvSpPr/>
                      <wps:spPr>
                        <a:xfrm>
                          <a:off x="2349118" y="3580293"/>
                          <a:ext cx="5993765" cy="399415"/>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45" w:right="45" w:firstLine="45"/>
                              <w:jc w:val="center"/>
                              <w:textDirection w:val="btLr"/>
                            </w:pPr>
                            <w:r>
                              <w:rPr>
                                <w:b/>
                                <w:color w:val="000000"/>
                                <w:sz w:val="24"/>
                              </w:rPr>
                              <w:t>Rozdział 24</w:t>
                            </w:r>
                          </w:p>
                          <w:p w:rsidR="005F46A2" w:rsidRDefault="005F46A2">
                            <w:pPr>
                              <w:ind w:left="45" w:right="45" w:firstLine="45"/>
                              <w:jc w:val="center"/>
                              <w:textDirection w:val="btLr"/>
                            </w:pPr>
                            <w:r>
                              <w:rPr>
                                <w:b/>
                                <w:color w:val="000000"/>
                                <w:sz w:val="24"/>
                              </w:rPr>
                              <w:t>Informacja o przetwarzaniu danych osobowych.</w:t>
                            </w:r>
                          </w:p>
                        </w:txbxContent>
                      </wps:txbx>
                      <wps:bodyPr spcFirstLastPara="1" wrap="square" lIns="0" tIns="0" rIns="0" bIns="0" anchor="t" anchorCtr="0">
                        <a:noAutofit/>
                      </wps:bodyPr>
                    </wps:wsp>
                  </a:graphicData>
                </a:graphic>
              </wp:inline>
            </w:drawing>
          </mc:Choice>
          <mc:Fallback>
            <w:pict>
              <v:rect id="Prostokąt 44" o:spid="_x0000_s1050" style="width:472.7pt;height:3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" fillcolor="#e4e4e4">
                <v:stroke startarrowwidth="narrow" startarrowlength="short" endarrowwidth="narrow" endarrowlength="short" joinstyle="round"/>
                <v:textbox inset="0,0,0,0">
                  <w:txbxContent>
                    <w:p w:rsidR="005F46A2" w:rsidRDefault="005F46A2">
                      <w:pPr>
                        <w:spacing w:before="18"/>
                        <w:ind w:left="45" w:right="45" w:firstLine="45"/>
                        <w:jc w:val="center"/>
                        <w:textDirection w:val="btLr"/>
                      </w:pPr>
                      <w:r>
                        <w:rPr>
                          <w:b/>
                          <w:color w:val="000000"/>
                          <w:sz w:val="24"/>
                        </w:rPr>
                        <w:t>Rozdział 24</w:t>
                      </w:r>
                    </w:p>
                    <w:p w:rsidR="005F46A2" w:rsidRDefault="005F46A2">
                      <w:pPr>
                        <w:ind w:left="45" w:right="45" w:firstLine="45"/>
                        <w:jc w:val="center"/>
                        <w:textDirection w:val="btLr"/>
                      </w:pPr>
                      <w:r>
                        <w:rPr>
                          <w:b/>
                          <w:color w:val="000000"/>
                          <w:sz w:val="24"/>
                        </w:rPr>
                        <w:t>Informacja o przetwarzaniu danych osobowych.</w:t>
                      </w:r>
                    </w:p>
                  </w:txbxContent>
                </v:textbox>
                <w10:anchorlock/>
              </v:rect>
            </w:pict>
          </mc:Fallback>
        </mc:AlternateContent>
      </w:r>
    </w:p>
    <w:p w:rsidR="00A82956" w:rsidRPr="00D33462" w:rsidRDefault="004F4895">
      <w:pPr>
        <w:numPr>
          <w:ilvl w:val="0"/>
          <w:numId w:val="2"/>
        </w:numPr>
        <w:pBdr>
          <w:top w:val="nil"/>
          <w:left w:val="nil"/>
          <w:bottom w:val="nil"/>
          <w:right w:val="nil"/>
          <w:between w:val="nil"/>
        </w:pBdr>
        <w:tabs>
          <w:tab w:val="left" w:pos="1136"/>
          <w:tab w:val="left" w:pos="1138"/>
        </w:tabs>
        <w:spacing w:before="88" w:line="276" w:lineRule="auto"/>
        <w:ind w:right="142"/>
        <w:jc w:val="both"/>
        <w:rPr>
          <w:sz w:val="24"/>
          <w:szCs w:val="24"/>
        </w:rPr>
      </w:pPr>
      <w:r w:rsidRPr="00D33462">
        <w:rPr>
          <w:sz w:val="24"/>
          <w:szCs w:val="24"/>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zamawiający informuje, że:</w:t>
      </w:r>
    </w:p>
    <w:p w:rsidR="00A82956" w:rsidRPr="00D33462" w:rsidRDefault="004F4895">
      <w:pPr>
        <w:numPr>
          <w:ilvl w:val="1"/>
          <w:numId w:val="2"/>
        </w:numPr>
        <w:pBdr>
          <w:top w:val="nil"/>
          <w:left w:val="nil"/>
          <w:bottom w:val="nil"/>
          <w:right w:val="nil"/>
          <w:between w:val="nil"/>
        </w:pBdr>
        <w:tabs>
          <w:tab w:val="left" w:pos="1431"/>
        </w:tabs>
        <w:spacing w:before="2" w:line="273" w:lineRule="auto"/>
        <w:ind w:right="139"/>
        <w:jc w:val="both"/>
        <w:rPr>
          <w:sz w:val="24"/>
          <w:szCs w:val="24"/>
        </w:rPr>
      </w:pPr>
      <w:r w:rsidRPr="00D33462">
        <w:rPr>
          <w:sz w:val="24"/>
          <w:szCs w:val="24"/>
        </w:rPr>
        <w:t xml:space="preserve">administratorem Pani/Pana danych osobowych jest Wójt Gminy Lubrza z siedzibą przy os. Szkolne 13, 66-218 Lubrza., tel. 512 004 128, e-mail: </w:t>
      </w:r>
      <w:r w:rsidRPr="00D33462">
        <w:rPr>
          <w:sz w:val="24"/>
          <w:szCs w:val="24"/>
          <w:u w:val="single"/>
        </w:rPr>
        <w:t>gmina@lubrza</w:t>
      </w:r>
      <w:r w:rsidRPr="00D33462">
        <w:rPr>
          <w:sz w:val="24"/>
          <w:szCs w:val="24"/>
        </w:rPr>
        <w:t>;</w:t>
      </w:r>
    </w:p>
    <w:p w:rsidR="00A82956" w:rsidRPr="00D33462" w:rsidRDefault="004F4895">
      <w:pPr>
        <w:numPr>
          <w:ilvl w:val="1"/>
          <w:numId w:val="2"/>
        </w:numPr>
        <w:pBdr>
          <w:top w:val="nil"/>
          <w:left w:val="nil"/>
          <w:bottom w:val="nil"/>
          <w:right w:val="nil"/>
          <w:between w:val="nil"/>
        </w:pBdr>
        <w:jc w:val="both"/>
        <w:rPr>
          <w:sz w:val="24"/>
          <w:szCs w:val="24"/>
        </w:rPr>
      </w:pPr>
      <w:r w:rsidRPr="00D33462">
        <w:rPr>
          <w:sz w:val="24"/>
          <w:szCs w:val="24"/>
        </w:rPr>
        <w:t>w  sprawach  związanych  z  Pani/Pana  danymi  proszę  kontaktować  na adres e-mail: iod@lubrza.pl;</w:t>
      </w:r>
    </w:p>
    <w:p w:rsidR="00A82956" w:rsidRPr="00D33462" w:rsidRDefault="004F4895">
      <w:pPr>
        <w:numPr>
          <w:ilvl w:val="1"/>
          <w:numId w:val="2"/>
        </w:numPr>
        <w:pBdr>
          <w:top w:val="nil"/>
          <w:left w:val="nil"/>
          <w:bottom w:val="nil"/>
          <w:right w:val="nil"/>
          <w:between w:val="nil"/>
        </w:pBdr>
        <w:tabs>
          <w:tab w:val="left" w:pos="1422"/>
          <w:tab w:val="left" w:pos="1424"/>
        </w:tabs>
        <w:spacing w:line="276" w:lineRule="auto"/>
        <w:ind w:left="1424" w:right="147" w:hanging="355"/>
        <w:jc w:val="both"/>
        <w:rPr>
          <w:sz w:val="24"/>
          <w:szCs w:val="24"/>
        </w:rPr>
      </w:pPr>
      <w:r w:rsidRPr="00D33462">
        <w:rPr>
          <w:sz w:val="24"/>
          <w:szCs w:val="24"/>
        </w:rPr>
        <w:t>Pani/Pana dane osobowe przetwarzane będą na podstawie art. 6 ust. 1 lit. c RODO w celu związanym z niniejszym postępowaniem o udzielenie zamówienia publicznego,</w:t>
      </w:r>
    </w:p>
    <w:p w:rsidR="00A82956" w:rsidRPr="00D33462" w:rsidRDefault="004F4895">
      <w:pPr>
        <w:numPr>
          <w:ilvl w:val="1"/>
          <w:numId w:val="2"/>
        </w:numPr>
        <w:pBdr>
          <w:top w:val="nil"/>
          <w:left w:val="nil"/>
          <w:bottom w:val="nil"/>
          <w:right w:val="nil"/>
          <w:between w:val="nil"/>
        </w:pBdr>
        <w:tabs>
          <w:tab w:val="left" w:pos="1431"/>
        </w:tabs>
        <w:spacing w:line="273" w:lineRule="auto"/>
        <w:ind w:right="143"/>
        <w:jc w:val="both"/>
        <w:rPr>
          <w:sz w:val="24"/>
          <w:szCs w:val="24"/>
        </w:rPr>
      </w:pPr>
      <w:r w:rsidRPr="00D33462">
        <w:rPr>
          <w:sz w:val="24"/>
          <w:szCs w:val="24"/>
        </w:rPr>
        <w:lastRenderedPageBreak/>
        <w:t>odbiorcami Pani/Pana danych osobowych będą osoby lub podmioty, którym udostępniona zostanie dokumentacja postępowania,</w:t>
      </w:r>
    </w:p>
    <w:p w:rsidR="00A82956" w:rsidRPr="00D33462" w:rsidRDefault="004F4895">
      <w:pPr>
        <w:numPr>
          <w:ilvl w:val="1"/>
          <w:numId w:val="2"/>
        </w:numPr>
        <w:pBdr>
          <w:top w:val="nil"/>
          <w:left w:val="nil"/>
          <w:bottom w:val="nil"/>
          <w:right w:val="nil"/>
          <w:between w:val="nil"/>
        </w:pBdr>
        <w:tabs>
          <w:tab w:val="left" w:pos="1431"/>
        </w:tabs>
        <w:spacing w:line="273" w:lineRule="auto"/>
        <w:ind w:right="137"/>
        <w:jc w:val="both"/>
        <w:rPr>
          <w:sz w:val="24"/>
          <w:szCs w:val="24"/>
        </w:rPr>
      </w:pPr>
      <w:r w:rsidRPr="00D33462">
        <w:rPr>
          <w:sz w:val="24"/>
          <w:szCs w:val="24"/>
        </w:rPr>
        <w:t>Pani/Pana dane osobowe będą przechowywane przez okres 4 lat od dnia zakończenia postępowania o udzielenie zamówienia lub zawarcia umowy, a jeżeli czas trwania umowy przekracza 4 lata, okres przechowywania obejmuje cały czas trwania umowy,</w:t>
      </w:r>
    </w:p>
    <w:p w:rsidR="00A82956" w:rsidRPr="00D33462" w:rsidRDefault="004F4895">
      <w:pPr>
        <w:numPr>
          <w:ilvl w:val="1"/>
          <w:numId w:val="2"/>
        </w:numPr>
        <w:pBdr>
          <w:top w:val="nil"/>
          <w:left w:val="nil"/>
          <w:bottom w:val="nil"/>
          <w:right w:val="nil"/>
          <w:between w:val="nil"/>
        </w:pBdr>
        <w:tabs>
          <w:tab w:val="left" w:pos="1431"/>
        </w:tabs>
        <w:spacing w:before="2" w:line="276" w:lineRule="auto"/>
        <w:ind w:right="139"/>
        <w:jc w:val="both"/>
        <w:rPr>
          <w:sz w:val="24"/>
          <w:szCs w:val="24"/>
        </w:rPr>
      </w:pPr>
      <w:r w:rsidRPr="00D33462">
        <w:rPr>
          <w:sz w:val="24"/>
          <w:szCs w:val="24"/>
        </w:rPr>
        <w:t>obowiązek podania przez Panią/Pana danych osobowych bezpośrednio Pani/Pana dotyczących jest wymogiem ustawowym określonym w przepisach ustawy Praw zamówień publicznych, związanym z udziałem w postępowaniu o udzielenie zamówienia publicznego; konsekwencje niepodania określonych danych wynikają z ustawy Prawo zamówień publicznych;</w:t>
      </w:r>
    </w:p>
    <w:p w:rsidR="00A82956" w:rsidRPr="00D33462" w:rsidRDefault="004F4895">
      <w:pPr>
        <w:numPr>
          <w:ilvl w:val="1"/>
          <w:numId w:val="2"/>
        </w:numPr>
        <w:pBdr>
          <w:top w:val="nil"/>
          <w:left w:val="nil"/>
          <w:bottom w:val="nil"/>
          <w:right w:val="nil"/>
          <w:between w:val="nil"/>
        </w:pBdr>
        <w:tabs>
          <w:tab w:val="left" w:pos="1431"/>
        </w:tabs>
        <w:spacing w:line="271" w:lineRule="auto"/>
        <w:ind w:right="147"/>
        <w:jc w:val="both"/>
        <w:rPr>
          <w:sz w:val="24"/>
          <w:szCs w:val="24"/>
        </w:rPr>
      </w:pPr>
      <w:r w:rsidRPr="00D33462">
        <w:rPr>
          <w:sz w:val="24"/>
          <w:szCs w:val="24"/>
        </w:rPr>
        <w:t>w odniesieniu do Pani/Pana danych osobowych decyzje nie będą podejmowane w sposób zautomatyzowany, stosowanie do art. 22 RODO;</w:t>
      </w:r>
    </w:p>
    <w:p w:rsidR="00A82956" w:rsidRPr="00D33462" w:rsidRDefault="004F4895">
      <w:pPr>
        <w:pBdr>
          <w:top w:val="nil"/>
          <w:left w:val="nil"/>
          <w:bottom w:val="nil"/>
          <w:right w:val="nil"/>
          <w:between w:val="nil"/>
        </w:pBdr>
        <w:spacing w:before="4"/>
        <w:ind w:left="1071"/>
        <w:jc w:val="both"/>
        <w:rPr>
          <w:sz w:val="24"/>
          <w:szCs w:val="24"/>
        </w:rPr>
      </w:pPr>
      <w:r w:rsidRPr="00D33462">
        <w:rPr>
          <w:sz w:val="24"/>
          <w:szCs w:val="24"/>
        </w:rPr>
        <w:t>posiada Pani/Pan:</w:t>
      </w:r>
    </w:p>
    <w:p w:rsidR="00A82956" w:rsidRPr="00D33462" w:rsidRDefault="004F4895">
      <w:pPr>
        <w:pBdr>
          <w:top w:val="nil"/>
          <w:left w:val="nil"/>
          <w:bottom w:val="nil"/>
          <w:right w:val="nil"/>
          <w:between w:val="nil"/>
        </w:pBdr>
        <w:spacing w:before="44" w:line="276" w:lineRule="auto"/>
        <w:ind w:left="1419" w:right="144" w:hanging="425"/>
        <w:jc w:val="both"/>
        <w:rPr>
          <w:sz w:val="24"/>
          <w:szCs w:val="24"/>
        </w:rPr>
      </w:pPr>
      <w:r w:rsidRPr="00D33462">
        <w:rPr>
          <w:sz w:val="24"/>
          <w:szCs w:val="24"/>
        </w:rPr>
        <w:t>− na podstawie art. 15 RODO prawo dostępu do danych osobowych Pani/Pana dotyczących; osoba korzystająca z powyższego prawa, ma obowiązek wskazania informacji, mających na celu sprecyzowanie nazwy lub daty zakończonego postępowania o udzielenie zamówienia,</w:t>
      </w:r>
    </w:p>
    <w:p w:rsidR="00A82956" w:rsidRPr="00D33462" w:rsidRDefault="00FF39C9">
      <w:pPr>
        <w:pBdr>
          <w:top w:val="nil"/>
          <w:left w:val="nil"/>
          <w:bottom w:val="nil"/>
          <w:right w:val="nil"/>
          <w:between w:val="nil"/>
        </w:pBdr>
        <w:spacing w:line="290" w:lineRule="auto"/>
        <w:ind w:left="994"/>
        <w:jc w:val="both"/>
        <w:rPr>
          <w:sz w:val="24"/>
          <w:szCs w:val="24"/>
        </w:rPr>
      </w:pPr>
      <w:sdt>
        <w:sdtPr>
          <w:tag w:val="goog_rdk_0"/>
          <w:id w:val="-2146583518"/>
        </w:sdtPr>
        <w:sdtEndPr/>
        <w:sdtContent>
          <w:r w:rsidR="004F4895" w:rsidRPr="00D33462">
            <w:rPr>
              <w:rFonts w:ascii="Arial Unicode MS" w:eastAsia="Arial Unicode MS" w:hAnsi="Arial Unicode MS" w:cs="Arial Unicode MS"/>
              <w:sz w:val="24"/>
              <w:szCs w:val="24"/>
            </w:rPr>
            <w:t>−  na podstawie art. 16 RODO prawo do sprostowania Pani/Pana danych osobowych</w:t>
          </w:r>
        </w:sdtContent>
      </w:sdt>
    </w:p>
    <w:p w:rsidR="00A82956" w:rsidRPr="00D33462" w:rsidRDefault="004F4895">
      <w:pPr>
        <w:pBdr>
          <w:top w:val="nil"/>
          <w:left w:val="nil"/>
          <w:bottom w:val="nil"/>
          <w:right w:val="nil"/>
          <w:between w:val="nil"/>
        </w:pBdr>
        <w:spacing w:before="41" w:line="276" w:lineRule="auto"/>
        <w:ind w:left="1419" w:right="147"/>
        <w:jc w:val="both"/>
        <w:rPr>
          <w:sz w:val="24"/>
          <w:szCs w:val="24"/>
        </w:rPr>
      </w:pPr>
      <w:r w:rsidRPr="00D33462">
        <w:rPr>
          <w:b/>
          <w:bCs/>
          <w:sz w:val="26"/>
          <w:szCs w:val="26"/>
          <w:vertAlign w:val="superscript"/>
        </w:rPr>
        <w:t xml:space="preserve">- </w:t>
      </w:r>
      <w:r w:rsidRPr="00D33462">
        <w:rPr>
          <w:sz w:val="24"/>
          <w:szCs w:val="24"/>
        </w:rPr>
        <w:t>skorzystanie z prawa do sprostowania nie może skutkować zmianą wyniku postępowania o udzielenie zamówienia publicznego ani zmianą postanowień umowy w zakresie niezgodnym z ustawą Prawo zamówień publicznych oraz nie może naruszać integralności protokołu oraz jego załączników,</w:t>
      </w:r>
    </w:p>
    <w:p w:rsidR="00A82956" w:rsidRPr="00D33462" w:rsidRDefault="004F4895">
      <w:pPr>
        <w:pBdr>
          <w:top w:val="nil"/>
          <w:left w:val="nil"/>
          <w:bottom w:val="nil"/>
          <w:right w:val="nil"/>
          <w:between w:val="nil"/>
        </w:pBdr>
        <w:spacing w:line="273" w:lineRule="auto"/>
        <w:ind w:left="1419" w:right="146" w:hanging="425"/>
        <w:jc w:val="both"/>
        <w:rPr>
          <w:sz w:val="24"/>
          <w:szCs w:val="24"/>
        </w:rPr>
      </w:pPr>
      <w:r w:rsidRPr="00D33462">
        <w:rPr>
          <w:sz w:val="24"/>
          <w:szCs w:val="24"/>
        </w:rPr>
        <w:t>−  na podstawie art. 18 ust. 1 RODO prawo żądania od administratora ograniczenia przetwarzania danych osobowych z zastrzeżeniem przypadków, o których mowa w art. 18 ust. 2 RODO – zgłoszenie żądania ograniczenia przetwarzania nie ogranicza przetwarzania danych osobowych do czasu zakończenia tego postępowania, wniesienie żądania dotyczącego prawa przysługującego mu na mocy art. 18 ust. 1 RODO, spowoduje ograniczenie przetwarzania danych osobowych zawartych w protokole postępowania lub załącznikach do tego protokołu - od dnia zakończenia postępowania o udzielenie zamówienia zamawiający nie udostępnia tych danych,</w:t>
      </w:r>
    </w:p>
    <w:p w:rsidR="00A82956" w:rsidRPr="00D33462" w:rsidRDefault="004F4895">
      <w:pPr>
        <w:pBdr>
          <w:top w:val="nil"/>
          <w:left w:val="nil"/>
          <w:bottom w:val="nil"/>
          <w:right w:val="nil"/>
          <w:between w:val="nil"/>
        </w:pBdr>
        <w:spacing w:line="276" w:lineRule="auto"/>
        <w:ind w:left="1419" w:right="144" w:hanging="425"/>
        <w:jc w:val="both"/>
        <w:rPr>
          <w:sz w:val="24"/>
          <w:szCs w:val="24"/>
        </w:rPr>
      </w:pPr>
      <w:r w:rsidRPr="00D33462">
        <w:rPr>
          <w:sz w:val="24"/>
          <w:szCs w:val="24"/>
        </w:rPr>
        <w:t>−  prawo do wniesienia skargi do Prezesa Urzędu Ochrony Danych Osobowych, gdy uzna Pani/Pan, że przetwarzanie danych osobowych Pani/Pana dotyczących narusza przepisy RODO;</w:t>
      </w:r>
    </w:p>
    <w:p w:rsidR="00A82956" w:rsidRPr="00D33462" w:rsidRDefault="004F4895">
      <w:pPr>
        <w:pBdr>
          <w:top w:val="nil"/>
          <w:left w:val="nil"/>
          <w:bottom w:val="nil"/>
          <w:right w:val="nil"/>
          <w:between w:val="nil"/>
        </w:pBdr>
        <w:spacing w:line="289" w:lineRule="auto"/>
        <w:ind w:left="711"/>
        <w:jc w:val="both"/>
        <w:rPr>
          <w:sz w:val="24"/>
          <w:szCs w:val="24"/>
        </w:rPr>
      </w:pPr>
      <w:r w:rsidRPr="00D33462">
        <w:rPr>
          <w:sz w:val="24"/>
          <w:szCs w:val="24"/>
        </w:rPr>
        <w:lastRenderedPageBreak/>
        <w:t>nie przysługuje Pani/Panu:</w:t>
      </w:r>
    </w:p>
    <w:p w:rsidR="00A82956" w:rsidRPr="00D33462" w:rsidRDefault="004F4895">
      <w:pPr>
        <w:pBdr>
          <w:top w:val="nil"/>
          <w:left w:val="nil"/>
          <w:bottom w:val="nil"/>
          <w:right w:val="nil"/>
          <w:between w:val="nil"/>
        </w:pBdr>
        <w:spacing w:before="40"/>
        <w:ind w:left="1059"/>
        <w:jc w:val="both"/>
        <w:rPr>
          <w:sz w:val="24"/>
          <w:szCs w:val="24"/>
        </w:rPr>
      </w:pPr>
      <w:r w:rsidRPr="00D33462">
        <w:rPr>
          <w:sz w:val="24"/>
          <w:szCs w:val="24"/>
        </w:rPr>
        <w:t>−  w związku z art. 17 ust. 3 lit. b, d lub e RODO prawo do usunięcia danych</w:t>
      </w:r>
    </w:p>
    <w:p w:rsidR="00A82956" w:rsidRPr="00D33462" w:rsidRDefault="004F4895">
      <w:pPr>
        <w:pBdr>
          <w:top w:val="nil"/>
          <w:left w:val="nil"/>
          <w:bottom w:val="nil"/>
          <w:right w:val="nil"/>
          <w:between w:val="nil"/>
        </w:pBdr>
        <w:spacing w:before="42"/>
        <w:ind w:left="1419"/>
        <w:rPr>
          <w:sz w:val="24"/>
          <w:szCs w:val="24"/>
        </w:rPr>
      </w:pPr>
      <w:r w:rsidRPr="00D33462">
        <w:rPr>
          <w:sz w:val="24"/>
          <w:szCs w:val="24"/>
        </w:rPr>
        <w:t>osobowych;</w:t>
      </w:r>
    </w:p>
    <w:p w:rsidR="00A82956" w:rsidRPr="00D33462" w:rsidRDefault="00FF39C9">
      <w:pPr>
        <w:pBdr>
          <w:top w:val="nil"/>
          <w:left w:val="nil"/>
          <w:bottom w:val="nil"/>
          <w:right w:val="nil"/>
          <w:between w:val="nil"/>
        </w:pBdr>
        <w:spacing w:before="44"/>
        <w:ind w:left="1059"/>
        <w:jc w:val="both"/>
        <w:rPr>
          <w:sz w:val="24"/>
          <w:szCs w:val="24"/>
        </w:rPr>
      </w:pPr>
      <w:sdt>
        <w:sdtPr>
          <w:tag w:val="goog_rdk_1"/>
          <w:id w:val="794844218"/>
        </w:sdtPr>
        <w:sdtEndPr/>
        <w:sdtContent>
          <w:r w:rsidR="004F4895" w:rsidRPr="00D33462">
            <w:rPr>
              <w:rFonts w:ascii="Arial Unicode MS" w:eastAsia="Arial Unicode MS" w:hAnsi="Arial Unicode MS" w:cs="Arial Unicode MS"/>
              <w:sz w:val="24"/>
              <w:szCs w:val="24"/>
            </w:rPr>
            <w:t>−  prawo do przenoszenia danych osobowych, o którym mowa w art. 20 RODO;</w:t>
          </w:r>
        </w:sdtContent>
      </w:sdt>
    </w:p>
    <w:p w:rsidR="00A82956" w:rsidRPr="00D33462" w:rsidRDefault="0009166B">
      <w:pPr>
        <w:pBdr>
          <w:top w:val="nil"/>
          <w:left w:val="nil"/>
          <w:bottom w:val="nil"/>
          <w:right w:val="nil"/>
          <w:between w:val="nil"/>
        </w:pBdr>
        <w:spacing w:before="42" w:line="276" w:lineRule="auto"/>
        <w:ind w:left="1419" w:right="145" w:hanging="360"/>
        <w:jc w:val="both"/>
        <w:rPr>
          <w:sz w:val="24"/>
          <w:szCs w:val="24"/>
        </w:rPr>
      </w:pPr>
      <w:r w:rsidRPr="00D33462">
        <w:rPr>
          <w:noProof/>
          <w:lang w:val="pl-PL"/>
        </w:rPr>
        <mc:AlternateContent>
          <mc:Choice Requires="wps">
            <w:drawing>
              <wp:anchor distT="0" distB="0" distL="0" distR="0" simplePos="0" relativeHeight="251676672" behindDoc="0" locked="0" layoutInCell="1" hidden="0" allowOverlap="1">
                <wp:simplePos x="0" y="0"/>
                <wp:positionH relativeFrom="column">
                  <wp:posOffset>15875</wp:posOffset>
                </wp:positionH>
                <wp:positionV relativeFrom="paragraph">
                  <wp:posOffset>821690</wp:posOffset>
                </wp:positionV>
                <wp:extent cx="6003290" cy="224790"/>
                <wp:effectExtent l="0" t="0" r="0" b="0"/>
                <wp:wrapTopAndBottom distT="0" distB="0"/>
                <wp:docPr id="59" name="Prostokąt 59"/>
                <wp:cNvGraphicFramePr/>
                <a:graphic xmlns:a="http://schemas.openxmlformats.org/drawingml/2006/main">
                  <a:graphicData uri="http://schemas.microsoft.com/office/word/2010/wordprocessingShape">
                    <wps:wsp>
                      <wps:cNvSpPr/>
                      <wps:spPr>
                        <a:xfrm>
                          <a:off x="0" y="0"/>
                          <a:ext cx="6003290" cy="224790"/>
                        </a:xfrm>
                        <a:prstGeom prst="rect">
                          <a:avLst/>
                        </a:prstGeom>
                        <a:solidFill>
                          <a:srgbClr val="E4E4E4"/>
                        </a:solidFill>
                        <a:ln w="9525" cap="flat" cmpd="sng">
                          <a:solidFill>
                            <a:srgbClr val="000000"/>
                          </a:solidFill>
                          <a:prstDash val="solid"/>
                          <a:round/>
                          <a:headEnd type="none" w="sm" len="sm"/>
                          <a:tailEnd type="none" w="sm" len="sm"/>
                        </a:ln>
                      </wps:spPr>
                      <wps:txbx>
                        <w:txbxContent>
                          <w:p w:rsidR="005F46A2" w:rsidRDefault="005F46A2">
                            <w:pPr>
                              <w:spacing w:before="18"/>
                              <w:ind w:left="108" w:firstLine="108"/>
                              <w:textDirection w:val="btLr"/>
                            </w:pPr>
                            <w:r>
                              <w:rPr>
                                <w:b/>
                                <w:color w:val="000000"/>
                                <w:sz w:val="24"/>
                              </w:rPr>
                              <w:t>Załączniki do SWZ</w:t>
                            </w:r>
                          </w:p>
                        </w:txbxContent>
                      </wps:txbx>
                      <wps:bodyPr spcFirstLastPara="1" wrap="square" lIns="0" tIns="0" rIns="0" bIns="0" anchor="t" anchorCtr="0">
                        <a:noAutofit/>
                      </wps:bodyPr>
                    </wps:wsp>
                  </a:graphicData>
                </a:graphic>
              </wp:anchor>
            </w:drawing>
          </mc:Choice>
          <mc:Fallback>
            <w:pict>
              <v:rect id="Prostokąt 59" o:spid="_x0000_s1051" style="position:absolute;left:0;text-align:left;margin-left:1.25pt;margin-top:64.7pt;width:472.7pt;height:17.7pt;z-index:25167667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" fillcolor="#e4e4e4">
                <v:stroke startarrowwidth="narrow" startarrowlength="short" endarrowwidth="narrow" endarrowlength="short" joinstyle="round"/>
                <v:textbox inset="0,0,0,0">
                  <w:txbxContent>
                    <w:p w:rsidR="005F46A2" w:rsidRDefault="005F46A2">
                      <w:pPr>
                        <w:spacing w:before="18"/>
                        <w:ind w:left="108" w:firstLine="108"/>
                        <w:textDirection w:val="btLr"/>
                      </w:pPr>
                      <w:r>
                        <w:rPr>
                          <w:b/>
                          <w:color w:val="000000"/>
                          <w:sz w:val="24"/>
                        </w:rPr>
                        <w:t>Załączniki do SWZ</w:t>
                      </w:r>
                    </w:p>
                  </w:txbxContent>
                </v:textbox>
                <w10:wrap type="topAndBottom"/>
              </v:rect>
            </w:pict>
          </mc:Fallback>
        </mc:AlternateContent>
      </w:r>
      <w:r w:rsidR="004F4895" w:rsidRPr="00D33462">
        <w:rPr>
          <w:sz w:val="24"/>
          <w:szCs w:val="24"/>
        </w:rPr>
        <w:t>− na podstawie art. 21 RODO prawo sprzeciwu, wobec przetwarzania danych osobowych, gdyż podstawą prawną przetwarzania Pani/Pana danych osobowych jest art. 6 ust. 1 lit. c RODO.</w:t>
      </w:r>
    </w:p>
    <w:p w:rsidR="00A82956" w:rsidRPr="00D33462" w:rsidRDefault="00A82956">
      <w:pPr>
        <w:pBdr>
          <w:top w:val="nil"/>
          <w:left w:val="nil"/>
          <w:bottom w:val="nil"/>
          <w:right w:val="nil"/>
          <w:between w:val="nil"/>
        </w:pBdr>
        <w:spacing w:before="65"/>
        <w:rPr>
          <w:sz w:val="20"/>
          <w:szCs w:val="20"/>
        </w:rPr>
      </w:pPr>
    </w:p>
    <w:p w:rsidR="00A82956" w:rsidRPr="00D33462" w:rsidRDefault="00A82956">
      <w:pPr>
        <w:pBdr>
          <w:top w:val="nil"/>
          <w:left w:val="nil"/>
          <w:bottom w:val="nil"/>
          <w:right w:val="nil"/>
          <w:between w:val="nil"/>
        </w:pBdr>
        <w:spacing w:before="4"/>
        <w:rPr>
          <w:sz w:val="10"/>
          <w:szCs w:val="10"/>
        </w:rPr>
      </w:pPr>
    </w:p>
    <w:tbl>
      <w:tblPr>
        <w:tblStyle w:val="a1"/>
        <w:tblW w:w="9356"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1"/>
        <w:gridCol w:w="7655"/>
      </w:tblGrid>
      <w:tr w:rsidR="00D33462" w:rsidRPr="00D33462" w:rsidTr="0009166B">
        <w:trPr>
          <w:trHeight w:val="621"/>
        </w:trPr>
        <w:tc>
          <w:tcPr>
            <w:tcW w:w="1701" w:type="dxa"/>
          </w:tcPr>
          <w:p w:rsidR="00A82956" w:rsidRPr="00D33462" w:rsidRDefault="004F4895">
            <w:pPr>
              <w:pBdr>
                <w:top w:val="nil"/>
                <w:left w:val="nil"/>
                <w:bottom w:val="nil"/>
                <w:right w:val="nil"/>
                <w:between w:val="nil"/>
              </w:pBdr>
              <w:spacing w:before="178"/>
              <w:ind w:left="108"/>
            </w:pPr>
            <w:r w:rsidRPr="00D33462">
              <w:t>Załącznik nr 1</w:t>
            </w:r>
          </w:p>
        </w:tc>
        <w:tc>
          <w:tcPr>
            <w:tcW w:w="7655" w:type="dxa"/>
          </w:tcPr>
          <w:p w:rsidR="00A82956" w:rsidRPr="00D33462" w:rsidRDefault="004F4895">
            <w:pPr>
              <w:pBdr>
                <w:top w:val="nil"/>
                <w:left w:val="nil"/>
                <w:bottom w:val="nil"/>
                <w:right w:val="nil"/>
                <w:between w:val="nil"/>
              </w:pBdr>
              <w:spacing w:before="159"/>
              <w:ind w:left="105"/>
            </w:pPr>
            <w:r w:rsidRPr="00D33462">
              <w:t>Opis przedmiotu zamówienia.</w:t>
            </w:r>
          </w:p>
        </w:tc>
      </w:tr>
      <w:tr w:rsidR="00D33462" w:rsidRPr="00D33462" w:rsidTr="0009166B">
        <w:trPr>
          <w:trHeight w:val="674"/>
        </w:trPr>
        <w:tc>
          <w:tcPr>
            <w:tcW w:w="1701" w:type="dxa"/>
          </w:tcPr>
          <w:p w:rsidR="00A82956" w:rsidRPr="00D33462" w:rsidRDefault="004F4895">
            <w:pPr>
              <w:pBdr>
                <w:top w:val="nil"/>
                <w:left w:val="nil"/>
                <w:bottom w:val="nil"/>
                <w:right w:val="nil"/>
                <w:between w:val="nil"/>
              </w:pBdr>
              <w:spacing w:before="204"/>
              <w:ind w:left="108"/>
            </w:pPr>
            <w:r w:rsidRPr="00D33462">
              <w:t>Załącznik nr 2</w:t>
            </w:r>
          </w:p>
        </w:tc>
        <w:tc>
          <w:tcPr>
            <w:tcW w:w="7655" w:type="dxa"/>
          </w:tcPr>
          <w:p w:rsidR="00A82956" w:rsidRPr="00D33462" w:rsidRDefault="004F4895">
            <w:pPr>
              <w:pBdr>
                <w:top w:val="nil"/>
                <w:left w:val="nil"/>
                <w:bottom w:val="nil"/>
                <w:right w:val="nil"/>
                <w:between w:val="nil"/>
              </w:pBdr>
              <w:spacing w:before="185"/>
              <w:ind w:left="105"/>
            </w:pPr>
            <w:r w:rsidRPr="00D33462">
              <w:t>Formularz oferty.</w:t>
            </w:r>
          </w:p>
        </w:tc>
      </w:tr>
      <w:tr w:rsidR="00D33462" w:rsidRPr="00D33462" w:rsidTr="0009166B">
        <w:trPr>
          <w:trHeight w:val="751"/>
        </w:trPr>
        <w:tc>
          <w:tcPr>
            <w:tcW w:w="1701" w:type="dxa"/>
          </w:tcPr>
          <w:p w:rsidR="00A82956" w:rsidRPr="00D33462" w:rsidRDefault="004F4895">
            <w:pPr>
              <w:pBdr>
                <w:top w:val="nil"/>
                <w:left w:val="nil"/>
                <w:bottom w:val="nil"/>
                <w:right w:val="nil"/>
                <w:between w:val="nil"/>
              </w:pBdr>
              <w:spacing w:before="243"/>
              <w:ind w:left="108"/>
            </w:pPr>
            <w:r w:rsidRPr="00D33462">
              <w:t>Załącznik nr 3</w:t>
            </w:r>
          </w:p>
        </w:tc>
        <w:tc>
          <w:tcPr>
            <w:tcW w:w="7655" w:type="dxa"/>
          </w:tcPr>
          <w:p w:rsidR="00A82956" w:rsidRPr="00D33462" w:rsidRDefault="004F4895">
            <w:pPr>
              <w:pBdr>
                <w:top w:val="nil"/>
                <w:left w:val="nil"/>
                <w:bottom w:val="nil"/>
                <w:right w:val="nil"/>
                <w:between w:val="nil"/>
              </w:pBdr>
              <w:spacing w:before="111"/>
              <w:ind w:left="105"/>
            </w:pPr>
            <w:r w:rsidRPr="00D33462">
              <w:t>Projektowane postanowienia umowy w sprawie zamówienia publicznego, które zostaną wprowadzone do treści tej umowy.</w:t>
            </w:r>
          </w:p>
        </w:tc>
      </w:tr>
      <w:tr w:rsidR="00D33462" w:rsidRPr="00D33462" w:rsidTr="0009166B">
        <w:trPr>
          <w:trHeight w:val="378"/>
        </w:trPr>
        <w:tc>
          <w:tcPr>
            <w:tcW w:w="1701" w:type="dxa"/>
          </w:tcPr>
          <w:p w:rsidR="00A82956" w:rsidRPr="00D33462" w:rsidRDefault="004F4895">
            <w:pPr>
              <w:pBdr>
                <w:top w:val="nil"/>
                <w:left w:val="nil"/>
                <w:bottom w:val="nil"/>
                <w:right w:val="nil"/>
                <w:between w:val="nil"/>
              </w:pBdr>
              <w:spacing w:before="58"/>
              <w:ind w:left="108"/>
            </w:pPr>
            <w:r w:rsidRPr="00D33462">
              <w:t>Załącznik nr 4</w:t>
            </w:r>
          </w:p>
        </w:tc>
        <w:tc>
          <w:tcPr>
            <w:tcW w:w="7655" w:type="dxa"/>
          </w:tcPr>
          <w:p w:rsidR="00A82956" w:rsidRPr="00D33462" w:rsidRDefault="004F4895">
            <w:pPr>
              <w:pBdr>
                <w:top w:val="nil"/>
                <w:left w:val="nil"/>
                <w:bottom w:val="nil"/>
                <w:right w:val="nil"/>
                <w:between w:val="nil"/>
              </w:pBdr>
              <w:spacing w:before="58"/>
              <w:ind w:left="105"/>
            </w:pPr>
            <w:r w:rsidRPr="00D33462">
              <w:t>Oświadczenie o niepodleganiu wykluczeniu z postępowania.</w:t>
            </w:r>
          </w:p>
        </w:tc>
      </w:tr>
      <w:tr w:rsidR="00D33462" w:rsidRPr="00D33462" w:rsidTr="0009166B">
        <w:trPr>
          <w:trHeight w:val="796"/>
        </w:trPr>
        <w:tc>
          <w:tcPr>
            <w:tcW w:w="1701" w:type="dxa"/>
          </w:tcPr>
          <w:p w:rsidR="00A82956" w:rsidRPr="00D33462" w:rsidRDefault="00A82956">
            <w:pPr>
              <w:pBdr>
                <w:top w:val="nil"/>
                <w:left w:val="nil"/>
                <w:bottom w:val="nil"/>
                <w:right w:val="nil"/>
                <w:between w:val="nil"/>
              </w:pBdr>
              <w:spacing w:before="1"/>
            </w:pPr>
          </w:p>
          <w:p w:rsidR="00A82956" w:rsidRPr="00D33462" w:rsidRDefault="004F4895">
            <w:pPr>
              <w:pBdr>
                <w:top w:val="nil"/>
                <w:left w:val="nil"/>
                <w:bottom w:val="nil"/>
                <w:right w:val="nil"/>
                <w:between w:val="nil"/>
              </w:pBdr>
              <w:ind w:left="108"/>
            </w:pPr>
            <w:r w:rsidRPr="00D33462">
              <w:t>Załącznik nr 5</w:t>
            </w:r>
          </w:p>
        </w:tc>
        <w:tc>
          <w:tcPr>
            <w:tcW w:w="7655" w:type="dxa"/>
          </w:tcPr>
          <w:p w:rsidR="00A82956" w:rsidRPr="00D33462" w:rsidRDefault="004F4895">
            <w:pPr>
              <w:pBdr>
                <w:top w:val="nil"/>
                <w:left w:val="nil"/>
                <w:bottom w:val="nil"/>
                <w:right w:val="nil"/>
                <w:between w:val="nil"/>
              </w:pBdr>
              <w:ind w:left="105"/>
            </w:pPr>
            <w:r w:rsidRPr="00D33462">
              <w:t>Oświadczenie o spełnianiu warunków udziału w postępowaniu wykonawcy samodzielnie lub wykonawców wspólnie ubiegających się o udzielenie</w:t>
            </w:r>
          </w:p>
          <w:p w:rsidR="00A82956" w:rsidRPr="00D33462" w:rsidRDefault="004F4895">
            <w:pPr>
              <w:pBdr>
                <w:top w:val="nil"/>
                <w:left w:val="nil"/>
                <w:bottom w:val="nil"/>
                <w:right w:val="nil"/>
                <w:between w:val="nil"/>
              </w:pBdr>
              <w:spacing w:line="245" w:lineRule="auto"/>
              <w:ind w:left="105"/>
            </w:pPr>
            <w:r w:rsidRPr="00D33462">
              <w:t>zamówienia.</w:t>
            </w:r>
          </w:p>
        </w:tc>
      </w:tr>
      <w:tr w:rsidR="00D33462" w:rsidRPr="00D33462" w:rsidTr="0009166B">
        <w:trPr>
          <w:trHeight w:val="798"/>
        </w:trPr>
        <w:tc>
          <w:tcPr>
            <w:tcW w:w="1701" w:type="dxa"/>
          </w:tcPr>
          <w:p w:rsidR="00A82956" w:rsidRPr="00D33462" w:rsidRDefault="00A82956">
            <w:pPr>
              <w:pBdr>
                <w:top w:val="nil"/>
                <w:left w:val="nil"/>
                <w:bottom w:val="nil"/>
                <w:right w:val="nil"/>
                <w:between w:val="nil"/>
              </w:pBdr>
              <w:spacing w:before="1"/>
            </w:pPr>
          </w:p>
          <w:p w:rsidR="00A82956" w:rsidRPr="00D33462" w:rsidRDefault="004F4895">
            <w:pPr>
              <w:pBdr>
                <w:top w:val="nil"/>
                <w:left w:val="nil"/>
                <w:bottom w:val="nil"/>
                <w:right w:val="nil"/>
                <w:between w:val="nil"/>
              </w:pBdr>
              <w:ind w:left="108"/>
            </w:pPr>
            <w:r w:rsidRPr="00D33462">
              <w:t>Załącznik nr 5a</w:t>
            </w:r>
          </w:p>
        </w:tc>
        <w:tc>
          <w:tcPr>
            <w:tcW w:w="7655" w:type="dxa"/>
          </w:tcPr>
          <w:p w:rsidR="00A82956" w:rsidRPr="00D33462" w:rsidRDefault="004F4895">
            <w:pPr>
              <w:pBdr>
                <w:top w:val="nil"/>
                <w:left w:val="nil"/>
                <w:bottom w:val="nil"/>
                <w:right w:val="nil"/>
                <w:between w:val="nil"/>
              </w:pBdr>
              <w:spacing w:line="266" w:lineRule="auto"/>
              <w:ind w:left="105" w:right="99"/>
              <w:jc w:val="both"/>
            </w:pPr>
            <w:r w:rsidRPr="00D33462">
              <w:t>Oświadczenie o spełnianiu warunków udziału w postępowaniu w przypadku wykonawcy, który polega na zdolnościach podmiotów udostępniających zasoby.</w:t>
            </w:r>
          </w:p>
        </w:tc>
      </w:tr>
      <w:tr w:rsidR="00D33462" w:rsidRPr="00D33462" w:rsidTr="0009166B">
        <w:trPr>
          <w:trHeight w:val="750"/>
        </w:trPr>
        <w:tc>
          <w:tcPr>
            <w:tcW w:w="1701" w:type="dxa"/>
          </w:tcPr>
          <w:p w:rsidR="00A82956" w:rsidRPr="00D33462" w:rsidRDefault="004F4895">
            <w:pPr>
              <w:pBdr>
                <w:top w:val="nil"/>
                <w:left w:val="nil"/>
                <w:bottom w:val="nil"/>
                <w:right w:val="nil"/>
                <w:between w:val="nil"/>
              </w:pBdr>
              <w:spacing w:before="240"/>
              <w:ind w:left="108"/>
            </w:pPr>
            <w:r w:rsidRPr="00D33462">
              <w:t>Załącznik nr 5b</w:t>
            </w:r>
          </w:p>
        </w:tc>
        <w:tc>
          <w:tcPr>
            <w:tcW w:w="7655" w:type="dxa"/>
          </w:tcPr>
          <w:p w:rsidR="00A82956" w:rsidRPr="00D33462" w:rsidRDefault="004F4895">
            <w:pPr>
              <w:pBdr>
                <w:top w:val="nil"/>
                <w:left w:val="nil"/>
                <w:bottom w:val="nil"/>
                <w:right w:val="nil"/>
                <w:between w:val="nil"/>
              </w:pBdr>
              <w:spacing w:before="108"/>
              <w:ind w:left="105"/>
            </w:pPr>
            <w:r w:rsidRPr="00D33462">
              <w:t>Oświadczenie podmiotu udostępniającego zasoby o spełnianiu warunków udziału w postępowaniu.</w:t>
            </w:r>
          </w:p>
        </w:tc>
      </w:tr>
      <w:tr w:rsidR="00D33462" w:rsidRPr="00D33462" w:rsidTr="0009166B">
        <w:trPr>
          <w:trHeight w:val="796"/>
        </w:trPr>
        <w:tc>
          <w:tcPr>
            <w:tcW w:w="1701" w:type="dxa"/>
          </w:tcPr>
          <w:p w:rsidR="00A82956" w:rsidRPr="00D33462" w:rsidRDefault="004F4895">
            <w:pPr>
              <w:pBdr>
                <w:top w:val="nil"/>
                <w:left w:val="nil"/>
                <w:bottom w:val="nil"/>
                <w:right w:val="nil"/>
                <w:between w:val="nil"/>
              </w:pBdr>
              <w:spacing w:before="265"/>
              <w:ind w:left="108"/>
            </w:pPr>
            <w:r w:rsidRPr="00D33462">
              <w:t>Załącznik nr 6</w:t>
            </w:r>
          </w:p>
        </w:tc>
        <w:tc>
          <w:tcPr>
            <w:tcW w:w="7655" w:type="dxa"/>
          </w:tcPr>
          <w:p w:rsidR="00A82956" w:rsidRPr="00D33462" w:rsidRDefault="004F4895">
            <w:pPr>
              <w:pBdr>
                <w:top w:val="nil"/>
                <w:left w:val="nil"/>
                <w:bottom w:val="nil"/>
                <w:right w:val="nil"/>
                <w:between w:val="nil"/>
              </w:pBdr>
              <w:spacing w:line="264" w:lineRule="auto"/>
              <w:ind w:left="105"/>
            </w:pPr>
            <w:r w:rsidRPr="00D33462">
              <w:t>Oświadczenie wykonawcy o aktualności informacji zawartych</w:t>
            </w:r>
          </w:p>
          <w:p w:rsidR="00A82956" w:rsidRPr="00D33462" w:rsidRDefault="004F4895">
            <w:pPr>
              <w:pBdr>
                <w:top w:val="nil"/>
                <w:left w:val="nil"/>
                <w:bottom w:val="nil"/>
                <w:right w:val="nil"/>
                <w:between w:val="nil"/>
              </w:pBdr>
              <w:ind w:left="105"/>
            </w:pPr>
            <w:r w:rsidRPr="00D33462">
              <w:t>w oświadczeniu, o niepodleganiu wykluczeniu z postępowania, w zakresie podstaw wykluczenia z postępowania wskazanych przez zamawiającego.</w:t>
            </w:r>
          </w:p>
        </w:tc>
      </w:tr>
      <w:tr w:rsidR="00A82956" w:rsidRPr="00D33462" w:rsidTr="0009166B">
        <w:trPr>
          <w:trHeight w:val="470"/>
        </w:trPr>
        <w:tc>
          <w:tcPr>
            <w:tcW w:w="1701" w:type="dxa"/>
          </w:tcPr>
          <w:p w:rsidR="00A82956" w:rsidRPr="00D33462" w:rsidRDefault="004F4895">
            <w:pPr>
              <w:pBdr>
                <w:top w:val="nil"/>
                <w:left w:val="nil"/>
                <w:bottom w:val="nil"/>
                <w:right w:val="nil"/>
                <w:between w:val="nil"/>
              </w:pBdr>
              <w:spacing w:before="101"/>
              <w:ind w:left="108"/>
            </w:pPr>
            <w:r w:rsidRPr="00D33462">
              <w:t>Załącznik nr 7</w:t>
            </w:r>
          </w:p>
        </w:tc>
        <w:tc>
          <w:tcPr>
            <w:tcW w:w="7655" w:type="dxa"/>
          </w:tcPr>
          <w:p w:rsidR="00A82956" w:rsidRPr="00D33462" w:rsidRDefault="004F4895">
            <w:pPr>
              <w:pBdr>
                <w:top w:val="nil"/>
                <w:left w:val="nil"/>
                <w:bottom w:val="nil"/>
                <w:right w:val="nil"/>
                <w:between w:val="nil"/>
              </w:pBdr>
              <w:spacing w:before="101"/>
              <w:ind w:left="105"/>
            </w:pPr>
            <w:r w:rsidRPr="00D33462">
              <w:t>Wykaz wykonanych dostaw.</w:t>
            </w:r>
          </w:p>
        </w:tc>
      </w:tr>
    </w:tbl>
    <w:p w:rsidR="00A82956" w:rsidRPr="00D33462" w:rsidRDefault="00A82956"/>
    <w:sectPr w:rsidR="00A82956" w:rsidRPr="00D33462">
      <w:headerReference w:type="default" r:id="rId23"/>
      <w:footerReference w:type="default" r:id="rId24"/>
      <w:pgSz w:w="11910" w:h="16840"/>
      <w:pgMar w:top="760" w:right="1275" w:bottom="1300" w:left="1559" w:header="1134" w:footer="1117"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39C9" w:rsidRDefault="00FF39C9">
      <w:r>
        <w:separator/>
      </w:r>
    </w:p>
  </w:endnote>
  <w:endnote w:type="continuationSeparator" w:id="0">
    <w:p w:rsidR="00FF39C9" w:rsidRDefault="00FF39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Tahoma">
    <w:panose1 w:val="020B0604030504040204"/>
    <w:charset w:val="EE"/>
    <w:family w:val="swiss"/>
    <w:pitch w:val="variable"/>
    <w:sig w:usb0="E1002EFF" w:usb1="C000605B" w:usb2="00000029" w:usb3="00000000" w:csb0="000101FF" w:csb1="00000000"/>
    <w:embedRegular r:id="rId1" w:fontKey="{3B101934-518A-4465-B2DB-51BFEB101643}"/>
    <w:embedBold r:id="rId2" w:fontKey="{E0085B0F-C3D4-458C-AA5C-D44D7CA89F8B}"/>
  </w:font>
  <w:font w:name="Noto Sans Symbols">
    <w:charset w:val="00"/>
    <w:family w:val="auto"/>
    <w:pitch w:val="default"/>
    <w:embedRegular r:id="rId3" w:fontKey="{6607877D-ED4F-465C-8503-ADAC3E7177B1}"/>
  </w:font>
  <w:font w:name="Georgia">
    <w:panose1 w:val="02040502050405020303"/>
    <w:charset w:val="EE"/>
    <w:family w:val="roman"/>
    <w:pitch w:val="variable"/>
    <w:sig w:usb0="00000287" w:usb1="00000000" w:usb2="00000000" w:usb3="00000000" w:csb0="0000009F" w:csb1="00000000"/>
    <w:embedItalic r:id="rId4" w:fontKey="{3044E119-75F5-4700-B765-A96BA284C9ED}"/>
  </w:font>
  <w:font w:name="Arial">
    <w:panose1 w:val="020B0604020202020204"/>
    <w:charset w:val="EE"/>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embedRegular r:id="rId5" w:subsetted="1" w:fontKey="{E8DDA586-6782-4CED-A982-03FF0E999304}"/>
  </w:font>
  <w:font w:name="Cambria">
    <w:panose1 w:val="02040503050406030204"/>
    <w:charset w:val="EE"/>
    <w:family w:val="roman"/>
    <w:pitch w:val="variable"/>
    <w:sig w:usb0="E00002FF" w:usb1="400004FF" w:usb2="00000000" w:usb3="00000000" w:csb0="0000019F" w:csb1="00000000"/>
    <w:embedRegular r:id="rId6" w:fontKey="{F4C4BB60-BF2B-43BE-AC9E-90F976030728}"/>
  </w:font>
  <w:font w:name="Calibri">
    <w:panose1 w:val="020F0502020204030204"/>
    <w:charset w:val="EE"/>
    <w:family w:val="swiss"/>
    <w:pitch w:val="variable"/>
    <w:sig w:usb0="E00002FF" w:usb1="4000ACFF" w:usb2="00000001" w:usb3="00000000" w:csb0="0000019F" w:csb1="00000000"/>
    <w:embedRegular r:id="rId7" w:fontKey="{58E20A39-5B5B-4537-879F-34197A277E1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6A2" w:rsidRDefault="005F46A2">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sidR="002D711C">
      <w:rPr>
        <w:noProof/>
        <w:color w:val="000000"/>
      </w:rPr>
      <w:t>3</w:t>
    </w:r>
    <w:r>
      <w:rPr>
        <w:color w:val="000000"/>
      </w:rPr>
      <w:fldChar w:fldCharType="end"/>
    </w:r>
  </w:p>
  <w:p w:rsidR="005F46A2" w:rsidRDefault="005F46A2">
    <w:pPr>
      <w:pBdr>
        <w:top w:val="nil"/>
        <w:left w:val="nil"/>
        <w:bottom w:val="nil"/>
        <w:right w:val="nil"/>
        <w:between w:val="nil"/>
      </w:pBdr>
      <w:spacing w:line="14" w:lineRule="auto"/>
      <w:rPr>
        <w:color w:val="000000"/>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39C9" w:rsidRDefault="00FF39C9">
      <w:r>
        <w:separator/>
      </w:r>
    </w:p>
  </w:footnote>
  <w:footnote w:type="continuationSeparator" w:id="0">
    <w:p w:rsidR="00FF39C9" w:rsidRDefault="00FF39C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46A2" w:rsidRDefault="005F46A2">
    <w:pPr>
      <w:pBdr>
        <w:top w:val="nil"/>
        <w:left w:val="nil"/>
        <w:bottom w:val="nil"/>
        <w:right w:val="nil"/>
        <w:between w:val="nil"/>
      </w:pBdr>
      <w:spacing w:line="14" w:lineRule="auto"/>
      <w:rPr>
        <w:color w:val="000000"/>
        <w:sz w:val="20"/>
        <w:szCs w:val="20"/>
      </w:rPr>
    </w:pPr>
    <w:r>
      <w:rPr>
        <w:noProof/>
        <w:color w:val="000000"/>
        <w:sz w:val="20"/>
        <w:szCs w:val="20"/>
        <w:lang w:val="pl-PL"/>
      </w:rPr>
      <mc:AlternateContent>
        <mc:Choice Requires="wps">
          <w:drawing>
            <wp:anchor distT="0" distB="0" distL="0" distR="0" simplePos="0" relativeHeight="251658240" behindDoc="1" locked="0" layoutInCell="1" hidden="0" allowOverlap="1">
              <wp:simplePos x="0" y="0"/>
              <wp:positionH relativeFrom="page">
                <wp:posOffset>898207</wp:posOffset>
              </wp:positionH>
              <wp:positionV relativeFrom="page">
                <wp:posOffset>258128</wp:posOffset>
              </wp:positionV>
              <wp:extent cx="1657350" cy="200025"/>
              <wp:effectExtent l="0" t="0" r="0" b="0"/>
              <wp:wrapNone/>
              <wp:docPr id="39" name="Prostokąt 39"/>
              <wp:cNvGraphicFramePr/>
              <a:graphic xmlns:a="http://schemas.openxmlformats.org/drawingml/2006/main">
                <a:graphicData uri="http://schemas.microsoft.com/office/word/2010/wordprocessingShape">
                  <wps:wsp>
                    <wps:cNvSpPr/>
                    <wps:spPr>
                      <a:xfrm>
                        <a:off x="4522406" y="3682845"/>
                        <a:ext cx="1647189" cy="194310"/>
                      </a:xfrm>
                      <a:prstGeom prst="rect">
                        <a:avLst/>
                      </a:prstGeom>
                      <a:noFill/>
                      <a:ln>
                        <a:noFill/>
                      </a:ln>
                    </wps:spPr>
                    <wps:txbx>
                      <w:txbxContent>
                        <w:p w:rsidR="005F46A2" w:rsidRPr="0006476F" w:rsidRDefault="005F46A2">
                          <w:pPr>
                            <w:spacing w:before="10" w:after="240"/>
                            <w:ind w:left="22"/>
                            <w:textDirection w:val="btLr"/>
                          </w:pPr>
                          <w:r w:rsidRPr="0006476F">
                            <w:rPr>
                              <w:rFonts w:eastAsia="Times New Roman"/>
                              <w:color w:val="000000"/>
                            </w:rPr>
                            <w:t>ZP.271.2.2026</w:t>
                          </w:r>
                        </w:p>
                        <w:p w:rsidR="005F46A2" w:rsidRDefault="005F46A2">
                          <w:pPr>
                            <w:spacing w:before="10"/>
                            <w:ind w:left="20"/>
                            <w:textDirection w:val="btLr"/>
                          </w:pPr>
                        </w:p>
                        <w:p w:rsidR="005F46A2" w:rsidRDefault="005F46A2">
                          <w:pPr>
                            <w:spacing w:before="10"/>
                            <w:ind w:left="20"/>
                            <w:textDirection w:val="btLr"/>
                          </w:pPr>
                        </w:p>
                        <w:p w:rsidR="005F46A2" w:rsidRDefault="005F46A2">
                          <w:pPr>
                            <w:spacing w:before="10"/>
                            <w:ind w:left="20"/>
                            <w:textDirection w:val="btLr"/>
                          </w:pPr>
                        </w:p>
                      </w:txbxContent>
                    </wps:txbx>
                    <wps:bodyPr spcFirstLastPara="1" wrap="square" lIns="0" tIns="0" rIns="0" bIns="0" anchor="t" anchorCtr="0">
                      <a:noAutofit/>
                    </wps:bodyPr>
                  </wps:wsp>
                </a:graphicData>
              </a:graphic>
            </wp:anchor>
          </w:drawing>
        </mc:Choice>
        <mc:Fallback>
          <w:pict>
            <v:rect id="Prostokąt 39" o:spid="_x0000_s1052" style="position:absolute;margin-left:70.7pt;margin-top:20.35pt;width:130.5pt;height:15.75pt;z-index:-251658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" filled="f" stroked="f">
              <v:textbox inset="0,0,0,0">
                <w:txbxContent>
                  <w:p w:rsidR="005F46A2" w:rsidRPr="0006476F" w:rsidRDefault="005F46A2">
                    <w:pPr>
                      <w:spacing w:before="10" w:after="240"/>
                      <w:ind w:left="22"/>
                      <w:textDirection w:val="btLr"/>
                    </w:pPr>
                    <w:r w:rsidRPr="0006476F">
                      <w:rPr>
                        <w:rFonts w:eastAsia="Times New Roman"/>
                        <w:color w:val="000000"/>
                      </w:rPr>
                      <w:t>ZP.271.2.2026</w:t>
                    </w:r>
                  </w:p>
                  <w:p w:rsidR="005F46A2" w:rsidRDefault="005F46A2">
                    <w:pPr>
                      <w:spacing w:before="10"/>
                      <w:ind w:left="20"/>
                      <w:textDirection w:val="btLr"/>
                    </w:pPr>
                  </w:p>
                  <w:p w:rsidR="005F46A2" w:rsidRDefault="005F46A2">
                    <w:pPr>
                      <w:spacing w:before="10"/>
                      <w:ind w:left="20"/>
                      <w:textDirection w:val="btLr"/>
                    </w:pPr>
                  </w:p>
                  <w:p w:rsidR="005F46A2" w:rsidRDefault="005F46A2">
                    <w:pPr>
                      <w:spacing w:before="10"/>
                      <w:ind w:left="20"/>
                      <w:textDirection w:val="btLr"/>
                    </w:pPr>
                  </w:p>
                </w:txbxContent>
              </v:textbox>
              <w10:wrap anchorx="page" anchory="page"/>
            </v:rect>
          </w:pict>
        </mc:Fallback>
      </mc:AlternateContent>
    </w:r>
  </w:p>
  <w:p w:rsidR="005F46A2" w:rsidRDefault="005F46A2">
    <w:pPr>
      <w:pBdr>
        <w:top w:val="nil"/>
        <w:left w:val="nil"/>
        <w:bottom w:val="nil"/>
        <w:right w:val="nil"/>
        <w:between w:val="nil"/>
      </w:pBdr>
      <w:spacing w:line="14" w:lineRule="auto"/>
      <w:rPr>
        <w:color w:val="000000"/>
        <w:sz w:val="20"/>
        <w:szCs w:val="20"/>
      </w:rPr>
    </w:pPr>
  </w:p>
  <w:p w:rsidR="005F46A2" w:rsidRDefault="005F46A2">
    <w:pPr>
      <w:pBdr>
        <w:top w:val="nil"/>
        <w:left w:val="nil"/>
        <w:bottom w:val="nil"/>
        <w:right w:val="nil"/>
        <w:between w:val="nil"/>
      </w:pBdr>
      <w:spacing w:line="14" w:lineRule="auto"/>
      <w:rPr>
        <w:color w:val="000000"/>
        <w:sz w:val="20"/>
        <w:szCs w:val="20"/>
      </w:rPr>
    </w:pPr>
  </w:p>
  <w:p w:rsidR="005F46A2" w:rsidRDefault="005F46A2">
    <w:pPr>
      <w:pBdr>
        <w:top w:val="nil"/>
        <w:left w:val="nil"/>
        <w:bottom w:val="nil"/>
        <w:right w:val="nil"/>
        <w:between w:val="nil"/>
      </w:pBdr>
      <w:spacing w:line="14" w:lineRule="auto"/>
      <w:rPr>
        <w:color w:val="000000"/>
        <w:sz w:val="20"/>
        <w:szCs w:val="20"/>
      </w:rPr>
    </w:pPr>
  </w:p>
  <w:p w:rsidR="005F46A2" w:rsidRDefault="005F46A2">
    <w:pPr>
      <w:pBdr>
        <w:top w:val="nil"/>
        <w:left w:val="nil"/>
        <w:bottom w:val="nil"/>
        <w:right w:val="nil"/>
        <w:between w:val="nil"/>
      </w:pBdr>
      <w:spacing w:line="14" w:lineRule="auto"/>
      <w:rPr>
        <w:color w:val="000000"/>
        <w:sz w:val="20"/>
        <w:szCs w:val="20"/>
      </w:rPr>
    </w:pPr>
  </w:p>
  <w:p w:rsidR="005F46A2" w:rsidRDefault="005F46A2">
    <w:pPr>
      <w:pBdr>
        <w:top w:val="nil"/>
        <w:left w:val="nil"/>
        <w:bottom w:val="nil"/>
        <w:right w:val="nil"/>
        <w:between w:val="nil"/>
      </w:pBdr>
      <w:spacing w:line="14" w:lineRule="auto"/>
      <w:rPr>
        <w:color w:val="000000"/>
        <w:sz w:val="20"/>
        <w:szCs w:val="20"/>
      </w:rPr>
    </w:pPr>
  </w:p>
  <w:p w:rsidR="005F46A2" w:rsidRDefault="005F46A2">
    <w:pPr>
      <w:pBdr>
        <w:top w:val="nil"/>
        <w:left w:val="nil"/>
        <w:bottom w:val="nil"/>
        <w:right w:val="nil"/>
        <w:between w:val="nil"/>
      </w:pBdr>
      <w:spacing w:line="14" w:lineRule="auto"/>
      <w:rPr>
        <w:color w:val="000000"/>
        <w:sz w:val="20"/>
        <w:szCs w:val="20"/>
      </w:rPr>
    </w:pPr>
  </w:p>
  <w:p w:rsidR="005F46A2" w:rsidRDefault="005F46A2">
    <w:pPr>
      <w:pBdr>
        <w:top w:val="nil"/>
        <w:left w:val="nil"/>
        <w:bottom w:val="nil"/>
        <w:right w:val="nil"/>
        <w:between w:val="nil"/>
      </w:pBdr>
      <w:spacing w:line="14" w:lineRule="auto"/>
      <w:rPr>
        <w:color w:val="000000"/>
        <w:sz w:val="20"/>
        <w:szCs w:val="20"/>
      </w:rPr>
    </w:pPr>
  </w:p>
  <w:p w:rsidR="005F46A2" w:rsidRDefault="005F46A2">
    <w:pPr>
      <w:pBdr>
        <w:top w:val="nil"/>
        <w:left w:val="nil"/>
        <w:bottom w:val="nil"/>
        <w:right w:val="nil"/>
        <w:between w:val="nil"/>
      </w:pBdr>
      <w:spacing w:line="14" w:lineRule="auto"/>
      <w:rPr>
        <w:color w:val="000000"/>
        <w:sz w:val="20"/>
        <w:szCs w:val="20"/>
      </w:rPr>
    </w:pPr>
    <w:r>
      <w:rPr>
        <w:noProof/>
        <w:color w:val="000000"/>
        <w:sz w:val="20"/>
        <w:szCs w:val="20"/>
        <w:lang w:val="pl-PL"/>
      </w:rPr>
      <mc:AlternateContent>
        <mc:Choice Requires="wpg">
          <w:drawing>
            <wp:anchor distT="0" distB="0" distL="0" distR="0" simplePos="0" relativeHeight="251659264" behindDoc="1" locked="0" layoutInCell="1" hidden="0" allowOverlap="1">
              <wp:simplePos x="0" y="0"/>
              <wp:positionH relativeFrom="page">
                <wp:posOffset>5695759</wp:posOffset>
              </wp:positionH>
              <wp:positionV relativeFrom="page">
                <wp:posOffset>258212</wp:posOffset>
              </wp:positionV>
              <wp:extent cx="893444" cy="203835"/>
              <wp:effectExtent l="0" t="0" r="0" b="0"/>
              <wp:wrapNone/>
              <wp:docPr id="42" name="Prostokąt 42"/>
              <wp:cNvGraphicFramePr/>
              <a:graphic xmlns:a="http://schemas.openxmlformats.org/drawingml/2006/main">
                <a:graphicData uri="http://schemas.microsoft.com/office/word/2010/wordprocessingShape">
                  <wps:wsp>
                    <wps:cNvSpPr/>
                    <wps:spPr>
                      <a:xfrm>
                        <a:off x="4904041" y="3682845"/>
                        <a:ext cx="883919" cy="194310"/>
                      </a:xfrm>
                      <a:prstGeom prst="rect">
                        <a:avLst/>
                      </a:prstGeom>
                      <a:noFill/>
                      <a:ln>
                        <a:noFill/>
                      </a:ln>
                    </wps:spPr>
                    <wps:txbx>
                      <w:txbxContent>
                        <w:p w:rsidR="005F46A2" w:rsidRDefault="005F46A2">
                          <w:pPr>
                            <w:spacing w:before="10"/>
                            <w:ind w:left="20" w:firstLine="20"/>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w16cid="http://schemas.microsoft.com/office/word/2016/wordml/cid" xmlns:w16cex="http://schemas.microsoft.com/office/word/2018/wordml/cex" xmlns:w16="http://schemas.microsoft.com/office/word/2018/wordml"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page">
                <wp:posOffset>5695759</wp:posOffset>
              </wp:positionH>
              <wp:positionV relativeFrom="page">
                <wp:posOffset>258212</wp:posOffset>
              </wp:positionV>
              <wp:extent cx="893444" cy="203835"/>
              <wp:effectExtent b="0" l="0" r="0" t="0"/>
              <wp:wrapNone/>
              <wp:docPr id="42"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893444" cy="203835"/>
                      </a:xfrm>
                      <a:prstGeom prst="rect"/>
                      <a:ln/>
                    </pic:spPr>
                  </pic:pic>
                </a:graphicData>
              </a:graphic>
            </wp:anchor>
          </w:drawing>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5E27A7"/>
    <w:multiLevelType w:val="multilevel"/>
    <w:tmpl w:val="F15CFC8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 w15:restartNumberingAfterBreak="0">
    <w:nsid w:val="11644BFF"/>
    <w:multiLevelType w:val="multilevel"/>
    <w:tmpl w:val="8B189DE4"/>
    <w:lvl w:ilvl="0">
      <w:start w:val="1"/>
      <w:numFmt w:val="decimal"/>
      <w:lvlText w:val="%1)"/>
      <w:lvlJc w:val="left"/>
      <w:pPr>
        <w:ind w:left="1563" w:hanging="425"/>
      </w:pPr>
      <w:rPr>
        <w:rFonts w:ascii="Tahoma" w:eastAsia="Tahoma" w:hAnsi="Tahoma" w:cs="Tahoma"/>
        <w:b w:val="0"/>
        <w:bCs w:val="0"/>
        <w:i w:val="0"/>
        <w:iCs w:val="0"/>
        <w:sz w:val="24"/>
        <w:szCs w:val="24"/>
      </w:rPr>
    </w:lvl>
    <w:lvl w:ilvl="1">
      <w:numFmt w:val="bullet"/>
      <w:lvlText w:val="•"/>
      <w:lvlJc w:val="left"/>
      <w:pPr>
        <w:ind w:left="2410" w:hanging="425"/>
      </w:pPr>
    </w:lvl>
    <w:lvl w:ilvl="2">
      <w:numFmt w:val="bullet"/>
      <w:lvlText w:val="•"/>
      <w:lvlJc w:val="left"/>
      <w:pPr>
        <w:ind w:left="3261" w:hanging="425"/>
      </w:pPr>
    </w:lvl>
    <w:lvl w:ilvl="3">
      <w:numFmt w:val="bullet"/>
      <w:lvlText w:val="•"/>
      <w:lvlJc w:val="left"/>
      <w:pPr>
        <w:ind w:left="4111" w:hanging="425"/>
      </w:pPr>
    </w:lvl>
    <w:lvl w:ilvl="4">
      <w:numFmt w:val="bullet"/>
      <w:lvlText w:val="•"/>
      <w:lvlJc w:val="left"/>
      <w:pPr>
        <w:ind w:left="4962" w:hanging="425"/>
      </w:pPr>
    </w:lvl>
    <w:lvl w:ilvl="5">
      <w:numFmt w:val="bullet"/>
      <w:lvlText w:val="•"/>
      <w:lvlJc w:val="left"/>
      <w:pPr>
        <w:ind w:left="5812" w:hanging="425"/>
      </w:pPr>
    </w:lvl>
    <w:lvl w:ilvl="6">
      <w:numFmt w:val="bullet"/>
      <w:lvlText w:val="•"/>
      <w:lvlJc w:val="left"/>
      <w:pPr>
        <w:ind w:left="6663" w:hanging="425"/>
      </w:pPr>
    </w:lvl>
    <w:lvl w:ilvl="7">
      <w:numFmt w:val="bullet"/>
      <w:lvlText w:val="•"/>
      <w:lvlJc w:val="left"/>
      <w:pPr>
        <w:ind w:left="7513" w:hanging="425"/>
      </w:pPr>
    </w:lvl>
    <w:lvl w:ilvl="8">
      <w:numFmt w:val="bullet"/>
      <w:lvlText w:val="•"/>
      <w:lvlJc w:val="left"/>
      <w:pPr>
        <w:ind w:left="8364" w:hanging="425"/>
      </w:pPr>
    </w:lvl>
  </w:abstractNum>
  <w:abstractNum w:abstractNumId="2" w15:restartNumberingAfterBreak="0">
    <w:nsid w:val="18884CC2"/>
    <w:multiLevelType w:val="multilevel"/>
    <w:tmpl w:val="067ADA68"/>
    <w:lvl w:ilvl="0">
      <w:start w:val="1"/>
      <w:numFmt w:val="decimal"/>
      <w:lvlText w:val="%1."/>
      <w:lvlJc w:val="left"/>
      <w:pPr>
        <w:ind w:left="1138" w:hanging="428"/>
      </w:pPr>
      <w:rPr>
        <w:rFonts w:ascii="Tahoma" w:eastAsia="Tahoma" w:hAnsi="Tahoma" w:cs="Tahoma"/>
        <w:b w:val="0"/>
        <w:bCs w:val="0"/>
        <w:i w:val="0"/>
        <w:iCs w:val="0"/>
        <w:sz w:val="24"/>
        <w:szCs w:val="24"/>
      </w:rPr>
    </w:lvl>
    <w:lvl w:ilvl="1">
      <w:start w:val="1"/>
      <w:numFmt w:val="lowerLetter"/>
      <w:lvlText w:val="%2)"/>
      <w:lvlJc w:val="left"/>
      <w:pPr>
        <w:ind w:left="1476" w:hanging="339"/>
      </w:pPr>
      <w:rPr>
        <w:rFonts w:ascii="Tahoma" w:eastAsia="Tahoma" w:hAnsi="Tahoma" w:cs="Tahoma"/>
        <w:b w:val="0"/>
        <w:bCs w:val="0"/>
        <w:i w:val="0"/>
        <w:iCs w:val="0"/>
        <w:sz w:val="24"/>
        <w:szCs w:val="24"/>
      </w:rPr>
    </w:lvl>
    <w:lvl w:ilvl="2">
      <w:numFmt w:val="bullet"/>
      <w:lvlText w:val="•"/>
      <w:lvlJc w:val="left"/>
      <w:pPr>
        <w:ind w:left="2433" w:hanging="339"/>
      </w:pPr>
    </w:lvl>
    <w:lvl w:ilvl="3">
      <w:numFmt w:val="bullet"/>
      <w:lvlText w:val="•"/>
      <w:lvlJc w:val="left"/>
      <w:pPr>
        <w:ind w:left="3387" w:hanging="339"/>
      </w:pPr>
    </w:lvl>
    <w:lvl w:ilvl="4">
      <w:numFmt w:val="bullet"/>
      <w:lvlText w:val="•"/>
      <w:lvlJc w:val="left"/>
      <w:pPr>
        <w:ind w:left="4341" w:hanging="338"/>
      </w:pPr>
    </w:lvl>
    <w:lvl w:ilvl="5">
      <w:numFmt w:val="bullet"/>
      <w:lvlText w:val="•"/>
      <w:lvlJc w:val="left"/>
      <w:pPr>
        <w:ind w:left="5295" w:hanging="339"/>
      </w:pPr>
    </w:lvl>
    <w:lvl w:ilvl="6">
      <w:numFmt w:val="bullet"/>
      <w:lvlText w:val="•"/>
      <w:lvlJc w:val="left"/>
      <w:pPr>
        <w:ind w:left="6249" w:hanging="339"/>
      </w:pPr>
    </w:lvl>
    <w:lvl w:ilvl="7">
      <w:numFmt w:val="bullet"/>
      <w:lvlText w:val="•"/>
      <w:lvlJc w:val="left"/>
      <w:pPr>
        <w:ind w:left="7203" w:hanging="339"/>
      </w:pPr>
    </w:lvl>
    <w:lvl w:ilvl="8">
      <w:numFmt w:val="bullet"/>
      <w:lvlText w:val="•"/>
      <w:lvlJc w:val="left"/>
      <w:pPr>
        <w:ind w:left="8157" w:hanging="338"/>
      </w:pPr>
    </w:lvl>
  </w:abstractNum>
  <w:abstractNum w:abstractNumId="3" w15:restartNumberingAfterBreak="0">
    <w:nsid w:val="1C830CC7"/>
    <w:multiLevelType w:val="multilevel"/>
    <w:tmpl w:val="E69EDE34"/>
    <w:lvl w:ilvl="0">
      <w:start w:val="1"/>
      <w:numFmt w:val="decimal"/>
      <w:lvlText w:val="%1."/>
      <w:lvlJc w:val="left"/>
      <w:pPr>
        <w:ind w:left="1138" w:hanging="428"/>
      </w:pPr>
      <w:rPr>
        <w:rFonts w:ascii="Tahoma" w:eastAsia="Tahoma" w:hAnsi="Tahoma" w:cs="Tahoma"/>
        <w:b w:val="0"/>
        <w:bCs w:val="0"/>
        <w:i w:val="0"/>
        <w:iCs w:val="0"/>
        <w:sz w:val="24"/>
        <w:szCs w:val="24"/>
      </w:rPr>
    </w:lvl>
    <w:lvl w:ilvl="1">
      <w:start w:val="1"/>
      <w:numFmt w:val="lowerLetter"/>
      <w:lvlText w:val="%2)"/>
      <w:lvlJc w:val="left"/>
      <w:pPr>
        <w:ind w:left="1419" w:hanging="281"/>
      </w:pPr>
      <w:rPr>
        <w:rFonts w:ascii="Tahoma" w:eastAsia="Tahoma" w:hAnsi="Tahoma" w:cs="Tahoma"/>
        <w:b w:val="0"/>
        <w:bCs w:val="0"/>
        <w:i w:val="0"/>
        <w:iCs w:val="0"/>
        <w:sz w:val="24"/>
        <w:szCs w:val="24"/>
      </w:rPr>
    </w:lvl>
    <w:lvl w:ilvl="2">
      <w:numFmt w:val="bullet"/>
      <w:lvlText w:val="•"/>
      <w:lvlJc w:val="left"/>
      <w:pPr>
        <w:ind w:left="2380" w:hanging="281"/>
      </w:pPr>
    </w:lvl>
    <w:lvl w:ilvl="3">
      <w:numFmt w:val="bullet"/>
      <w:lvlText w:val="•"/>
      <w:lvlJc w:val="left"/>
      <w:pPr>
        <w:ind w:left="3341" w:hanging="281"/>
      </w:pPr>
    </w:lvl>
    <w:lvl w:ilvl="4">
      <w:numFmt w:val="bullet"/>
      <w:lvlText w:val="•"/>
      <w:lvlJc w:val="left"/>
      <w:pPr>
        <w:ind w:left="4301" w:hanging="281"/>
      </w:pPr>
    </w:lvl>
    <w:lvl w:ilvl="5">
      <w:numFmt w:val="bullet"/>
      <w:lvlText w:val="•"/>
      <w:lvlJc w:val="left"/>
      <w:pPr>
        <w:ind w:left="5262" w:hanging="281"/>
      </w:pPr>
    </w:lvl>
    <w:lvl w:ilvl="6">
      <w:numFmt w:val="bullet"/>
      <w:lvlText w:val="•"/>
      <w:lvlJc w:val="left"/>
      <w:pPr>
        <w:ind w:left="6223" w:hanging="281"/>
      </w:pPr>
    </w:lvl>
    <w:lvl w:ilvl="7">
      <w:numFmt w:val="bullet"/>
      <w:lvlText w:val="•"/>
      <w:lvlJc w:val="left"/>
      <w:pPr>
        <w:ind w:left="7183" w:hanging="281"/>
      </w:pPr>
    </w:lvl>
    <w:lvl w:ilvl="8">
      <w:numFmt w:val="bullet"/>
      <w:lvlText w:val="•"/>
      <w:lvlJc w:val="left"/>
      <w:pPr>
        <w:ind w:left="8144" w:hanging="281"/>
      </w:pPr>
    </w:lvl>
  </w:abstractNum>
  <w:abstractNum w:abstractNumId="4" w15:restartNumberingAfterBreak="0">
    <w:nsid w:val="245B610D"/>
    <w:multiLevelType w:val="multilevel"/>
    <w:tmpl w:val="E938A30E"/>
    <w:lvl w:ilvl="0">
      <w:start w:val="1"/>
      <w:numFmt w:val="decimal"/>
      <w:lvlText w:val="%1."/>
      <w:lvlJc w:val="left"/>
      <w:pPr>
        <w:ind w:left="1136" w:hanging="425"/>
      </w:pPr>
      <w:rPr>
        <w:rFonts w:ascii="Tahoma" w:eastAsia="Tahoma" w:hAnsi="Tahoma" w:cs="Tahoma"/>
        <w:b w:val="0"/>
        <w:bCs w:val="0"/>
        <w:i w:val="0"/>
        <w:iCs w:val="0"/>
        <w:sz w:val="24"/>
        <w:szCs w:val="24"/>
      </w:rPr>
    </w:lvl>
    <w:lvl w:ilvl="1">
      <w:numFmt w:val="bullet"/>
      <w:lvlText w:val="•"/>
      <w:lvlJc w:val="left"/>
      <w:pPr>
        <w:ind w:left="2032" w:hanging="425"/>
      </w:pPr>
    </w:lvl>
    <w:lvl w:ilvl="2">
      <w:numFmt w:val="bullet"/>
      <w:lvlText w:val="•"/>
      <w:lvlJc w:val="left"/>
      <w:pPr>
        <w:ind w:left="2925" w:hanging="425"/>
      </w:pPr>
    </w:lvl>
    <w:lvl w:ilvl="3">
      <w:numFmt w:val="bullet"/>
      <w:lvlText w:val="•"/>
      <w:lvlJc w:val="left"/>
      <w:pPr>
        <w:ind w:left="3817" w:hanging="425"/>
      </w:pPr>
    </w:lvl>
    <w:lvl w:ilvl="4">
      <w:numFmt w:val="bullet"/>
      <w:lvlText w:val="•"/>
      <w:lvlJc w:val="left"/>
      <w:pPr>
        <w:ind w:left="4710" w:hanging="425"/>
      </w:pPr>
    </w:lvl>
    <w:lvl w:ilvl="5">
      <w:numFmt w:val="bullet"/>
      <w:lvlText w:val="•"/>
      <w:lvlJc w:val="left"/>
      <w:pPr>
        <w:ind w:left="5602" w:hanging="425"/>
      </w:pPr>
    </w:lvl>
    <w:lvl w:ilvl="6">
      <w:numFmt w:val="bullet"/>
      <w:lvlText w:val="•"/>
      <w:lvlJc w:val="left"/>
      <w:pPr>
        <w:ind w:left="6495" w:hanging="425"/>
      </w:pPr>
    </w:lvl>
    <w:lvl w:ilvl="7">
      <w:numFmt w:val="bullet"/>
      <w:lvlText w:val="•"/>
      <w:lvlJc w:val="left"/>
      <w:pPr>
        <w:ind w:left="7387" w:hanging="425"/>
      </w:pPr>
    </w:lvl>
    <w:lvl w:ilvl="8">
      <w:numFmt w:val="bullet"/>
      <w:lvlText w:val="•"/>
      <w:lvlJc w:val="left"/>
      <w:pPr>
        <w:ind w:left="8280" w:hanging="425"/>
      </w:pPr>
    </w:lvl>
  </w:abstractNum>
  <w:abstractNum w:abstractNumId="5" w15:restartNumberingAfterBreak="0">
    <w:nsid w:val="25A43720"/>
    <w:multiLevelType w:val="multilevel"/>
    <w:tmpl w:val="1D74758E"/>
    <w:lvl w:ilvl="0">
      <w:start w:val="1"/>
      <w:numFmt w:val="decimal"/>
      <w:lvlText w:val="%1."/>
      <w:lvlJc w:val="left"/>
      <w:pPr>
        <w:ind w:left="1136" w:hanging="425"/>
      </w:pPr>
      <w:rPr>
        <w:rFonts w:ascii="Tahoma" w:eastAsia="Tahoma" w:hAnsi="Tahoma" w:cs="Tahoma"/>
        <w:b w:val="0"/>
        <w:bCs w:val="0"/>
        <w:i w:val="0"/>
        <w:iCs w:val="0"/>
        <w:sz w:val="24"/>
        <w:szCs w:val="24"/>
      </w:rPr>
    </w:lvl>
    <w:lvl w:ilvl="1">
      <w:numFmt w:val="bullet"/>
      <w:lvlText w:val="•"/>
      <w:lvlJc w:val="left"/>
      <w:pPr>
        <w:ind w:left="2032" w:hanging="425"/>
      </w:pPr>
    </w:lvl>
    <w:lvl w:ilvl="2">
      <w:numFmt w:val="bullet"/>
      <w:lvlText w:val="•"/>
      <w:lvlJc w:val="left"/>
      <w:pPr>
        <w:ind w:left="2925" w:hanging="425"/>
      </w:pPr>
    </w:lvl>
    <w:lvl w:ilvl="3">
      <w:numFmt w:val="bullet"/>
      <w:lvlText w:val="•"/>
      <w:lvlJc w:val="left"/>
      <w:pPr>
        <w:ind w:left="3817" w:hanging="425"/>
      </w:pPr>
    </w:lvl>
    <w:lvl w:ilvl="4">
      <w:numFmt w:val="bullet"/>
      <w:lvlText w:val="•"/>
      <w:lvlJc w:val="left"/>
      <w:pPr>
        <w:ind w:left="4710" w:hanging="425"/>
      </w:pPr>
    </w:lvl>
    <w:lvl w:ilvl="5">
      <w:numFmt w:val="bullet"/>
      <w:lvlText w:val="•"/>
      <w:lvlJc w:val="left"/>
      <w:pPr>
        <w:ind w:left="5602" w:hanging="425"/>
      </w:pPr>
    </w:lvl>
    <w:lvl w:ilvl="6">
      <w:numFmt w:val="bullet"/>
      <w:lvlText w:val="•"/>
      <w:lvlJc w:val="left"/>
      <w:pPr>
        <w:ind w:left="6495" w:hanging="425"/>
      </w:pPr>
    </w:lvl>
    <w:lvl w:ilvl="7">
      <w:numFmt w:val="bullet"/>
      <w:lvlText w:val="•"/>
      <w:lvlJc w:val="left"/>
      <w:pPr>
        <w:ind w:left="7387" w:hanging="425"/>
      </w:pPr>
    </w:lvl>
    <w:lvl w:ilvl="8">
      <w:numFmt w:val="bullet"/>
      <w:lvlText w:val="•"/>
      <w:lvlJc w:val="left"/>
      <w:pPr>
        <w:ind w:left="8280" w:hanging="425"/>
      </w:pPr>
    </w:lvl>
  </w:abstractNum>
  <w:abstractNum w:abstractNumId="6" w15:restartNumberingAfterBreak="0">
    <w:nsid w:val="25DB71AF"/>
    <w:multiLevelType w:val="multilevel"/>
    <w:tmpl w:val="07FA4F14"/>
    <w:lvl w:ilvl="0">
      <w:start w:val="1"/>
      <w:numFmt w:val="decimal"/>
      <w:lvlText w:val="%1."/>
      <w:lvlJc w:val="left"/>
      <w:pPr>
        <w:ind w:left="1138" w:hanging="428"/>
      </w:pPr>
      <w:rPr>
        <w:rFonts w:ascii="Tahoma" w:eastAsia="Tahoma" w:hAnsi="Tahoma" w:cs="Tahoma"/>
        <w:b w:val="0"/>
        <w:bCs w:val="0"/>
        <w:i w:val="0"/>
        <w:iCs w:val="0"/>
        <w:sz w:val="24"/>
        <w:szCs w:val="24"/>
      </w:rPr>
    </w:lvl>
    <w:lvl w:ilvl="1">
      <w:numFmt w:val="bullet"/>
      <w:lvlText w:val="•"/>
      <w:lvlJc w:val="left"/>
      <w:pPr>
        <w:ind w:left="2032" w:hanging="428"/>
      </w:pPr>
    </w:lvl>
    <w:lvl w:ilvl="2">
      <w:numFmt w:val="bullet"/>
      <w:lvlText w:val="•"/>
      <w:lvlJc w:val="left"/>
      <w:pPr>
        <w:ind w:left="2925" w:hanging="428"/>
      </w:pPr>
    </w:lvl>
    <w:lvl w:ilvl="3">
      <w:numFmt w:val="bullet"/>
      <w:lvlText w:val="•"/>
      <w:lvlJc w:val="left"/>
      <w:pPr>
        <w:ind w:left="3817" w:hanging="428"/>
      </w:pPr>
    </w:lvl>
    <w:lvl w:ilvl="4">
      <w:numFmt w:val="bullet"/>
      <w:lvlText w:val="•"/>
      <w:lvlJc w:val="left"/>
      <w:pPr>
        <w:ind w:left="4710" w:hanging="428"/>
      </w:pPr>
    </w:lvl>
    <w:lvl w:ilvl="5">
      <w:numFmt w:val="bullet"/>
      <w:lvlText w:val="•"/>
      <w:lvlJc w:val="left"/>
      <w:pPr>
        <w:ind w:left="5602" w:hanging="427"/>
      </w:pPr>
    </w:lvl>
    <w:lvl w:ilvl="6">
      <w:numFmt w:val="bullet"/>
      <w:lvlText w:val="•"/>
      <w:lvlJc w:val="left"/>
      <w:pPr>
        <w:ind w:left="6495" w:hanging="428"/>
      </w:pPr>
    </w:lvl>
    <w:lvl w:ilvl="7">
      <w:numFmt w:val="bullet"/>
      <w:lvlText w:val="•"/>
      <w:lvlJc w:val="left"/>
      <w:pPr>
        <w:ind w:left="7387" w:hanging="427"/>
      </w:pPr>
    </w:lvl>
    <w:lvl w:ilvl="8">
      <w:numFmt w:val="bullet"/>
      <w:lvlText w:val="•"/>
      <w:lvlJc w:val="left"/>
      <w:pPr>
        <w:ind w:left="8280" w:hanging="428"/>
      </w:pPr>
    </w:lvl>
  </w:abstractNum>
  <w:abstractNum w:abstractNumId="7" w15:restartNumberingAfterBreak="0">
    <w:nsid w:val="27FA66FE"/>
    <w:multiLevelType w:val="multilevel"/>
    <w:tmpl w:val="B59CAA2A"/>
    <w:lvl w:ilvl="0">
      <w:start w:val="1"/>
      <w:numFmt w:val="decimal"/>
      <w:lvlText w:val="%1."/>
      <w:lvlJc w:val="left"/>
      <w:pPr>
        <w:ind w:left="1138" w:hanging="428"/>
      </w:pPr>
      <w:rPr>
        <w:rFonts w:ascii="Tahoma" w:eastAsia="Tahoma" w:hAnsi="Tahoma" w:cs="Tahoma"/>
        <w:b w:val="0"/>
        <w:bCs w:val="0"/>
        <w:i w:val="0"/>
        <w:iCs w:val="0"/>
        <w:sz w:val="24"/>
        <w:szCs w:val="24"/>
      </w:rPr>
    </w:lvl>
    <w:lvl w:ilvl="1">
      <w:numFmt w:val="bullet"/>
      <w:lvlText w:val="•"/>
      <w:lvlJc w:val="left"/>
      <w:pPr>
        <w:ind w:left="2032" w:hanging="428"/>
      </w:pPr>
    </w:lvl>
    <w:lvl w:ilvl="2">
      <w:numFmt w:val="bullet"/>
      <w:lvlText w:val="•"/>
      <w:lvlJc w:val="left"/>
      <w:pPr>
        <w:ind w:left="2925" w:hanging="428"/>
      </w:pPr>
    </w:lvl>
    <w:lvl w:ilvl="3">
      <w:numFmt w:val="bullet"/>
      <w:lvlText w:val="•"/>
      <w:lvlJc w:val="left"/>
      <w:pPr>
        <w:ind w:left="3817" w:hanging="428"/>
      </w:pPr>
    </w:lvl>
    <w:lvl w:ilvl="4">
      <w:numFmt w:val="bullet"/>
      <w:lvlText w:val="•"/>
      <w:lvlJc w:val="left"/>
      <w:pPr>
        <w:ind w:left="4710" w:hanging="428"/>
      </w:pPr>
    </w:lvl>
    <w:lvl w:ilvl="5">
      <w:numFmt w:val="bullet"/>
      <w:lvlText w:val="•"/>
      <w:lvlJc w:val="left"/>
      <w:pPr>
        <w:ind w:left="5602" w:hanging="427"/>
      </w:pPr>
    </w:lvl>
    <w:lvl w:ilvl="6">
      <w:numFmt w:val="bullet"/>
      <w:lvlText w:val="•"/>
      <w:lvlJc w:val="left"/>
      <w:pPr>
        <w:ind w:left="6495" w:hanging="428"/>
      </w:pPr>
    </w:lvl>
    <w:lvl w:ilvl="7">
      <w:numFmt w:val="bullet"/>
      <w:lvlText w:val="•"/>
      <w:lvlJc w:val="left"/>
      <w:pPr>
        <w:ind w:left="7387" w:hanging="427"/>
      </w:pPr>
    </w:lvl>
    <w:lvl w:ilvl="8">
      <w:numFmt w:val="bullet"/>
      <w:lvlText w:val="•"/>
      <w:lvlJc w:val="left"/>
      <w:pPr>
        <w:ind w:left="8280" w:hanging="428"/>
      </w:pPr>
    </w:lvl>
  </w:abstractNum>
  <w:abstractNum w:abstractNumId="8" w15:restartNumberingAfterBreak="0">
    <w:nsid w:val="285D28E4"/>
    <w:multiLevelType w:val="multilevel"/>
    <w:tmpl w:val="F9FAA066"/>
    <w:lvl w:ilvl="0">
      <w:start w:val="1"/>
      <w:numFmt w:val="decimal"/>
      <w:lvlText w:val="%1."/>
      <w:lvlJc w:val="left"/>
      <w:pPr>
        <w:ind w:left="1138" w:hanging="428"/>
      </w:pPr>
      <w:rPr>
        <w:rFonts w:ascii="Tahoma" w:eastAsia="Tahoma" w:hAnsi="Tahoma" w:cs="Tahoma"/>
        <w:b w:val="0"/>
        <w:bCs w:val="0"/>
        <w:i w:val="0"/>
        <w:iCs w:val="0"/>
        <w:sz w:val="24"/>
        <w:szCs w:val="24"/>
      </w:rPr>
    </w:lvl>
    <w:lvl w:ilvl="1">
      <w:start w:val="1"/>
      <w:numFmt w:val="decimal"/>
      <w:lvlText w:val="%2)"/>
      <w:lvlJc w:val="left"/>
      <w:pPr>
        <w:ind w:left="1563" w:hanging="420"/>
      </w:pPr>
      <w:rPr>
        <w:rFonts w:ascii="Tahoma" w:eastAsia="Tahoma" w:hAnsi="Tahoma" w:cs="Tahoma"/>
        <w:b w:val="0"/>
        <w:bCs w:val="0"/>
        <w:i w:val="0"/>
        <w:iCs w:val="0"/>
        <w:sz w:val="24"/>
        <w:szCs w:val="24"/>
      </w:rPr>
    </w:lvl>
    <w:lvl w:ilvl="2">
      <w:numFmt w:val="bullet"/>
      <w:lvlText w:val="•"/>
      <w:lvlJc w:val="left"/>
      <w:pPr>
        <w:ind w:left="2505" w:hanging="420"/>
      </w:pPr>
    </w:lvl>
    <w:lvl w:ilvl="3">
      <w:numFmt w:val="bullet"/>
      <w:lvlText w:val="•"/>
      <w:lvlJc w:val="left"/>
      <w:pPr>
        <w:ind w:left="3450" w:hanging="420"/>
      </w:pPr>
    </w:lvl>
    <w:lvl w:ilvl="4">
      <w:numFmt w:val="bullet"/>
      <w:lvlText w:val="•"/>
      <w:lvlJc w:val="left"/>
      <w:pPr>
        <w:ind w:left="4395" w:hanging="420"/>
      </w:pPr>
    </w:lvl>
    <w:lvl w:ilvl="5">
      <w:numFmt w:val="bullet"/>
      <w:lvlText w:val="•"/>
      <w:lvlJc w:val="left"/>
      <w:pPr>
        <w:ind w:left="5340" w:hanging="420"/>
      </w:pPr>
    </w:lvl>
    <w:lvl w:ilvl="6">
      <w:numFmt w:val="bullet"/>
      <w:lvlText w:val="•"/>
      <w:lvlJc w:val="left"/>
      <w:pPr>
        <w:ind w:left="6285" w:hanging="420"/>
      </w:pPr>
    </w:lvl>
    <w:lvl w:ilvl="7">
      <w:numFmt w:val="bullet"/>
      <w:lvlText w:val="•"/>
      <w:lvlJc w:val="left"/>
      <w:pPr>
        <w:ind w:left="7230" w:hanging="420"/>
      </w:pPr>
    </w:lvl>
    <w:lvl w:ilvl="8">
      <w:numFmt w:val="bullet"/>
      <w:lvlText w:val="•"/>
      <w:lvlJc w:val="left"/>
      <w:pPr>
        <w:ind w:left="8175" w:hanging="420"/>
      </w:pPr>
    </w:lvl>
  </w:abstractNum>
  <w:abstractNum w:abstractNumId="9" w15:restartNumberingAfterBreak="0">
    <w:nsid w:val="31AD694C"/>
    <w:multiLevelType w:val="multilevel"/>
    <w:tmpl w:val="BA0A8202"/>
    <w:lvl w:ilvl="0">
      <w:start w:val="1"/>
      <w:numFmt w:val="decimal"/>
      <w:lvlText w:val="%1."/>
      <w:lvlJc w:val="left"/>
      <w:pPr>
        <w:ind w:left="1279" w:hanging="427"/>
      </w:pPr>
      <w:rPr>
        <w:rFonts w:ascii="Tahoma" w:eastAsia="Tahoma" w:hAnsi="Tahoma" w:cs="Tahoma"/>
        <w:b w:val="0"/>
        <w:bCs w:val="0"/>
        <w:i w:val="0"/>
        <w:iCs w:val="0"/>
        <w:sz w:val="24"/>
        <w:szCs w:val="24"/>
      </w:rPr>
    </w:lvl>
    <w:lvl w:ilvl="1">
      <w:start w:val="1"/>
      <w:numFmt w:val="decimal"/>
      <w:lvlText w:val="%2)"/>
      <w:lvlJc w:val="left"/>
      <w:pPr>
        <w:ind w:left="1704" w:hanging="404"/>
      </w:pPr>
      <w:rPr>
        <w:rFonts w:ascii="Tahoma" w:eastAsia="Tahoma" w:hAnsi="Tahoma" w:cs="Tahoma"/>
        <w:b w:val="0"/>
        <w:bCs w:val="0"/>
        <w:i w:val="0"/>
        <w:iCs w:val="0"/>
        <w:sz w:val="24"/>
        <w:szCs w:val="24"/>
      </w:rPr>
    </w:lvl>
    <w:lvl w:ilvl="2">
      <w:numFmt w:val="bullet"/>
      <w:lvlText w:val="•"/>
      <w:lvlJc w:val="left"/>
      <w:pPr>
        <w:ind w:left="1700" w:hanging="404"/>
      </w:pPr>
    </w:lvl>
    <w:lvl w:ilvl="3">
      <w:numFmt w:val="bullet"/>
      <w:lvlText w:val="•"/>
      <w:lvlJc w:val="left"/>
      <w:pPr>
        <w:ind w:left="2745" w:hanging="404"/>
      </w:pPr>
    </w:lvl>
    <w:lvl w:ilvl="4">
      <w:numFmt w:val="bullet"/>
      <w:lvlText w:val="•"/>
      <w:lvlJc w:val="left"/>
      <w:pPr>
        <w:ind w:left="3791" w:hanging="403"/>
      </w:pPr>
    </w:lvl>
    <w:lvl w:ilvl="5">
      <w:numFmt w:val="bullet"/>
      <w:lvlText w:val="•"/>
      <w:lvlJc w:val="left"/>
      <w:pPr>
        <w:ind w:left="4837" w:hanging="404"/>
      </w:pPr>
    </w:lvl>
    <w:lvl w:ilvl="6">
      <w:numFmt w:val="bullet"/>
      <w:lvlText w:val="•"/>
      <w:lvlJc w:val="left"/>
      <w:pPr>
        <w:ind w:left="5882" w:hanging="403"/>
      </w:pPr>
    </w:lvl>
    <w:lvl w:ilvl="7">
      <w:numFmt w:val="bullet"/>
      <w:lvlText w:val="•"/>
      <w:lvlJc w:val="left"/>
      <w:pPr>
        <w:ind w:left="6928" w:hanging="404"/>
      </w:pPr>
    </w:lvl>
    <w:lvl w:ilvl="8">
      <w:numFmt w:val="bullet"/>
      <w:lvlText w:val="•"/>
      <w:lvlJc w:val="left"/>
      <w:pPr>
        <w:ind w:left="7974" w:hanging="404"/>
      </w:pPr>
    </w:lvl>
  </w:abstractNum>
  <w:abstractNum w:abstractNumId="10" w15:restartNumberingAfterBreak="0">
    <w:nsid w:val="32AB04E6"/>
    <w:multiLevelType w:val="multilevel"/>
    <w:tmpl w:val="5B80D8AE"/>
    <w:lvl w:ilvl="0">
      <w:start w:val="1"/>
      <w:numFmt w:val="decimal"/>
      <w:lvlText w:val="%1."/>
      <w:lvlJc w:val="left"/>
      <w:pPr>
        <w:ind w:left="1138" w:hanging="428"/>
      </w:pPr>
      <w:rPr>
        <w:rFonts w:ascii="Tahoma" w:eastAsia="Tahoma" w:hAnsi="Tahoma" w:cs="Tahoma"/>
        <w:b w:val="0"/>
        <w:bCs w:val="0"/>
        <w:i w:val="0"/>
        <w:iCs w:val="0"/>
        <w:sz w:val="24"/>
        <w:szCs w:val="24"/>
      </w:rPr>
    </w:lvl>
    <w:lvl w:ilvl="1">
      <w:start w:val="1"/>
      <w:numFmt w:val="decimal"/>
      <w:lvlText w:val="%2)"/>
      <w:lvlJc w:val="left"/>
      <w:pPr>
        <w:ind w:left="10262" w:hanging="339"/>
      </w:pPr>
      <w:rPr>
        <w:rFonts w:ascii="Tahoma" w:eastAsia="Tahoma" w:hAnsi="Tahoma" w:cs="Tahoma"/>
        <w:b w:val="0"/>
        <w:bCs w:val="0"/>
        <w:i w:val="0"/>
        <w:iCs w:val="0"/>
        <w:sz w:val="24"/>
        <w:szCs w:val="24"/>
      </w:rPr>
    </w:lvl>
    <w:lvl w:ilvl="2">
      <w:numFmt w:val="bullet"/>
      <w:lvlText w:val="•"/>
      <w:lvlJc w:val="left"/>
      <w:pPr>
        <w:ind w:left="2433" w:hanging="339"/>
      </w:pPr>
    </w:lvl>
    <w:lvl w:ilvl="3">
      <w:numFmt w:val="bullet"/>
      <w:lvlText w:val="•"/>
      <w:lvlJc w:val="left"/>
      <w:pPr>
        <w:ind w:left="3387" w:hanging="339"/>
      </w:pPr>
    </w:lvl>
    <w:lvl w:ilvl="4">
      <w:numFmt w:val="bullet"/>
      <w:lvlText w:val="•"/>
      <w:lvlJc w:val="left"/>
      <w:pPr>
        <w:ind w:left="4341" w:hanging="338"/>
      </w:pPr>
    </w:lvl>
    <w:lvl w:ilvl="5">
      <w:numFmt w:val="bullet"/>
      <w:lvlText w:val="•"/>
      <w:lvlJc w:val="left"/>
      <w:pPr>
        <w:ind w:left="5295" w:hanging="339"/>
      </w:pPr>
    </w:lvl>
    <w:lvl w:ilvl="6">
      <w:numFmt w:val="bullet"/>
      <w:lvlText w:val="•"/>
      <w:lvlJc w:val="left"/>
      <w:pPr>
        <w:ind w:left="6249" w:hanging="339"/>
      </w:pPr>
    </w:lvl>
    <w:lvl w:ilvl="7">
      <w:numFmt w:val="bullet"/>
      <w:lvlText w:val="•"/>
      <w:lvlJc w:val="left"/>
      <w:pPr>
        <w:ind w:left="7203" w:hanging="339"/>
      </w:pPr>
    </w:lvl>
    <w:lvl w:ilvl="8">
      <w:numFmt w:val="bullet"/>
      <w:lvlText w:val="•"/>
      <w:lvlJc w:val="left"/>
      <w:pPr>
        <w:ind w:left="8157" w:hanging="338"/>
      </w:pPr>
    </w:lvl>
  </w:abstractNum>
  <w:abstractNum w:abstractNumId="11" w15:restartNumberingAfterBreak="0">
    <w:nsid w:val="3C8E5B43"/>
    <w:multiLevelType w:val="multilevel"/>
    <w:tmpl w:val="C75817E0"/>
    <w:lvl w:ilvl="0">
      <w:start w:val="1"/>
      <w:numFmt w:val="decimal"/>
      <w:lvlText w:val="%1."/>
      <w:lvlJc w:val="left"/>
      <w:pPr>
        <w:ind w:left="1421" w:hanging="428"/>
      </w:pPr>
      <w:rPr>
        <w:rFonts w:ascii="Tahoma" w:eastAsia="Tahoma" w:hAnsi="Tahoma" w:cs="Tahoma"/>
        <w:b w:val="0"/>
        <w:bCs w:val="0"/>
        <w:i w:val="0"/>
        <w:iCs w:val="0"/>
        <w:sz w:val="24"/>
        <w:szCs w:val="24"/>
      </w:rPr>
    </w:lvl>
    <w:lvl w:ilvl="1">
      <w:numFmt w:val="bullet"/>
      <w:lvlText w:val="•"/>
      <w:lvlJc w:val="left"/>
      <w:pPr>
        <w:ind w:left="2032" w:hanging="428"/>
      </w:pPr>
    </w:lvl>
    <w:lvl w:ilvl="2">
      <w:numFmt w:val="bullet"/>
      <w:lvlText w:val="•"/>
      <w:lvlJc w:val="left"/>
      <w:pPr>
        <w:ind w:left="2925" w:hanging="428"/>
      </w:pPr>
    </w:lvl>
    <w:lvl w:ilvl="3">
      <w:numFmt w:val="bullet"/>
      <w:lvlText w:val="•"/>
      <w:lvlJc w:val="left"/>
      <w:pPr>
        <w:ind w:left="3817" w:hanging="428"/>
      </w:pPr>
    </w:lvl>
    <w:lvl w:ilvl="4">
      <w:numFmt w:val="bullet"/>
      <w:lvlText w:val="•"/>
      <w:lvlJc w:val="left"/>
      <w:pPr>
        <w:ind w:left="4710" w:hanging="428"/>
      </w:pPr>
    </w:lvl>
    <w:lvl w:ilvl="5">
      <w:numFmt w:val="bullet"/>
      <w:lvlText w:val="•"/>
      <w:lvlJc w:val="left"/>
      <w:pPr>
        <w:ind w:left="5602" w:hanging="427"/>
      </w:pPr>
    </w:lvl>
    <w:lvl w:ilvl="6">
      <w:numFmt w:val="bullet"/>
      <w:lvlText w:val="•"/>
      <w:lvlJc w:val="left"/>
      <w:pPr>
        <w:ind w:left="6495" w:hanging="428"/>
      </w:pPr>
    </w:lvl>
    <w:lvl w:ilvl="7">
      <w:numFmt w:val="bullet"/>
      <w:lvlText w:val="•"/>
      <w:lvlJc w:val="left"/>
      <w:pPr>
        <w:ind w:left="7387" w:hanging="427"/>
      </w:pPr>
    </w:lvl>
    <w:lvl w:ilvl="8">
      <w:numFmt w:val="bullet"/>
      <w:lvlText w:val="•"/>
      <w:lvlJc w:val="left"/>
      <w:pPr>
        <w:ind w:left="8280" w:hanging="428"/>
      </w:pPr>
    </w:lvl>
  </w:abstractNum>
  <w:abstractNum w:abstractNumId="12" w15:restartNumberingAfterBreak="0">
    <w:nsid w:val="3E951F06"/>
    <w:multiLevelType w:val="multilevel"/>
    <w:tmpl w:val="A29CC062"/>
    <w:lvl w:ilvl="0">
      <w:start w:val="1"/>
      <w:numFmt w:val="decimal"/>
      <w:lvlText w:val="%1)"/>
      <w:lvlJc w:val="left"/>
      <w:pPr>
        <w:ind w:left="1353" w:hanging="359"/>
      </w:pPr>
      <w:rPr>
        <w:rFonts w:ascii="Tahoma" w:eastAsia="Tahoma" w:hAnsi="Tahoma" w:cs="Tahoma"/>
        <w:b w:val="0"/>
        <w:bCs w:val="0"/>
        <w:i w:val="0"/>
        <w:iCs w:val="0"/>
        <w:sz w:val="24"/>
        <w:szCs w:val="24"/>
      </w:rPr>
    </w:lvl>
    <w:lvl w:ilvl="1">
      <w:start w:val="1"/>
      <w:numFmt w:val="lowerLetter"/>
      <w:lvlText w:val="%2)"/>
      <w:lvlJc w:val="left"/>
      <w:pPr>
        <w:ind w:left="1920" w:hanging="360"/>
      </w:pPr>
      <w:rPr>
        <w:rFonts w:ascii="Tahoma" w:eastAsia="Tahoma" w:hAnsi="Tahoma" w:cs="Tahoma"/>
        <w:b w:val="0"/>
        <w:bCs w:val="0"/>
        <w:i w:val="0"/>
        <w:iCs w:val="0"/>
        <w:sz w:val="24"/>
        <w:szCs w:val="24"/>
      </w:rPr>
    </w:lvl>
    <w:lvl w:ilvl="2">
      <w:numFmt w:val="bullet"/>
      <w:lvlText w:val="•"/>
      <w:lvlJc w:val="left"/>
      <w:pPr>
        <w:ind w:left="2800" w:hanging="360"/>
      </w:pPr>
    </w:lvl>
    <w:lvl w:ilvl="3">
      <w:numFmt w:val="bullet"/>
      <w:lvlText w:val="•"/>
      <w:lvlJc w:val="left"/>
      <w:pPr>
        <w:ind w:left="3698" w:hanging="360"/>
      </w:pPr>
    </w:lvl>
    <w:lvl w:ilvl="4">
      <w:numFmt w:val="bullet"/>
      <w:lvlText w:val="•"/>
      <w:lvlJc w:val="left"/>
      <w:pPr>
        <w:ind w:left="4597" w:hanging="360"/>
      </w:pPr>
    </w:lvl>
    <w:lvl w:ilvl="5">
      <w:numFmt w:val="bullet"/>
      <w:lvlText w:val="•"/>
      <w:lvlJc w:val="left"/>
      <w:pPr>
        <w:ind w:left="5495" w:hanging="360"/>
      </w:pPr>
    </w:lvl>
    <w:lvl w:ilvl="6">
      <w:numFmt w:val="bullet"/>
      <w:lvlText w:val="•"/>
      <w:lvlJc w:val="left"/>
      <w:pPr>
        <w:ind w:left="6393" w:hanging="360"/>
      </w:pPr>
    </w:lvl>
    <w:lvl w:ilvl="7">
      <w:numFmt w:val="bullet"/>
      <w:lvlText w:val="•"/>
      <w:lvlJc w:val="left"/>
      <w:pPr>
        <w:ind w:left="7292" w:hanging="360"/>
      </w:pPr>
    </w:lvl>
    <w:lvl w:ilvl="8">
      <w:numFmt w:val="bullet"/>
      <w:lvlText w:val="•"/>
      <w:lvlJc w:val="left"/>
      <w:pPr>
        <w:ind w:left="8190" w:hanging="360"/>
      </w:pPr>
    </w:lvl>
  </w:abstractNum>
  <w:abstractNum w:abstractNumId="13" w15:restartNumberingAfterBreak="0">
    <w:nsid w:val="412025CB"/>
    <w:multiLevelType w:val="multilevel"/>
    <w:tmpl w:val="2424F906"/>
    <w:lvl w:ilvl="0">
      <w:start w:val="9"/>
      <w:numFmt w:val="decimal"/>
      <w:lvlText w:val="%1."/>
      <w:lvlJc w:val="left"/>
      <w:pPr>
        <w:ind w:left="1135" w:hanging="425"/>
      </w:pPr>
      <w:rPr>
        <w:rFonts w:ascii="Tahoma" w:eastAsia="Tahoma" w:hAnsi="Tahoma" w:cs="Tahoma"/>
        <w:b/>
        <w:bCs/>
        <w:i w:val="0"/>
        <w:iCs w:val="0"/>
        <w:sz w:val="24"/>
        <w:szCs w:val="24"/>
      </w:rPr>
    </w:lvl>
    <w:lvl w:ilvl="1">
      <w:start w:val="1"/>
      <w:numFmt w:val="lowerLetter"/>
      <w:lvlText w:val="%2."/>
      <w:lvlJc w:val="left"/>
      <w:pPr>
        <w:ind w:left="1439" w:hanging="360"/>
      </w:pPr>
    </w:lvl>
    <w:lvl w:ilvl="2">
      <w:start w:val="1"/>
      <w:numFmt w:val="lowerRoman"/>
      <w:lvlText w:val="%3."/>
      <w:lvlJc w:val="right"/>
      <w:pPr>
        <w:ind w:left="2159" w:hanging="180"/>
      </w:pPr>
    </w:lvl>
    <w:lvl w:ilvl="3">
      <w:start w:val="1"/>
      <w:numFmt w:val="decimal"/>
      <w:lvlText w:val="%4."/>
      <w:lvlJc w:val="left"/>
      <w:pPr>
        <w:ind w:left="2879" w:hanging="360"/>
      </w:pPr>
    </w:lvl>
    <w:lvl w:ilvl="4">
      <w:start w:val="1"/>
      <w:numFmt w:val="lowerLetter"/>
      <w:lvlText w:val="%5."/>
      <w:lvlJc w:val="left"/>
      <w:pPr>
        <w:ind w:left="3599" w:hanging="360"/>
      </w:pPr>
    </w:lvl>
    <w:lvl w:ilvl="5">
      <w:start w:val="1"/>
      <w:numFmt w:val="lowerRoman"/>
      <w:lvlText w:val="%6."/>
      <w:lvlJc w:val="right"/>
      <w:pPr>
        <w:ind w:left="4319" w:hanging="180"/>
      </w:pPr>
    </w:lvl>
    <w:lvl w:ilvl="6">
      <w:start w:val="1"/>
      <w:numFmt w:val="decimal"/>
      <w:lvlText w:val="%7."/>
      <w:lvlJc w:val="left"/>
      <w:pPr>
        <w:ind w:left="5039" w:hanging="360"/>
      </w:pPr>
    </w:lvl>
    <w:lvl w:ilvl="7">
      <w:start w:val="1"/>
      <w:numFmt w:val="lowerLetter"/>
      <w:lvlText w:val="%8."/>
      <w:lvlJc w:val="left"/>
      <w:pPr>
        <w:ind w:left="5759" w:hanging="360"/>
      </w:pPr>
    </w:lvl>
    <w:lvl w:ilvl="8">
      <w:start w:val="1"/>
      <w:numFmt w:val="lowerRoman"/>
      <w:lvlText w:val="%9."/>
      <w:lvlJc w:val="right"/>
      <w:pPr>
        <w:ind w:left="6479" w:hanging="180"/>
      </w:pPr>
    </w:lvl>
  </w:abstractNum>
  <w:abstractNum w:abstractNumId="14" w15:restartNumberingAfterBreak="0">
    <w:nsid w:val="42C23B88"/>
    <w:multiLevelType w:val="multilevel"/>
    <w:tmpl w:val="3530EF1E"/>
    <w:lvl w:ilvl="0">
      <w:start w:val="3"/>
      <w:numFmt w:val="decimal"/>
      <w:lvlText w:val="%1."/>
      <w:lvlJc w:val="left"/>
      <w:pPr>
        <w:ind w:left="1138" w:hanging="428"/>
      </w:pPr>
      <w:rPr>
        <w:rFonts w:ascii="Tahoma" w:eastAsia="Tahoma" w:hAnsi="Tahoma" w:cs="Tahoma"/>
        <w:b w:val="0"/>
        <w:bCs w:val="0"/>
        <w:i w:val="0"/>
        <w:iCs w:val="0"/>
        <w:sz w:val="24"/>
        <w:szCs w:val="24"/>
      </w:rPr>
    </w:lvl>
    <w:lvl w:ilvl="1">
      <w:start w:val="1"/>
      <w:numFmt w:val="decimal"/>
      <w:lvlText w:val="%2."/>
      <w:lvlJc w:val="left"/>
      <w:pPr>
        <w:ind w:left="1440" w:hanging="360"/>
      </w:pPr>
    </w:lvl>
    <w:lvl w:ilvl="2">
      <w:start w:val="1"/>
      <w:numFmt w:val="lowerLetter"/>
      <w:lvlText w:val="%3)"/>
      <w:lvlJc w:val="left"/>
      <w:pPr>
        <w:ind w:left="2430" w:hanging="45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B9A1B17"/>
    <w:multiLevelType w:val="multilevel"/>
    <w:tmpl w:val="06FC680A"/>
    <w:lvl w:ilvl="0">
      <w:start w:val="1"/>
      <w:numFmt w:val="decimal"/>
      <w:lvlText w:val="%1."/>
      <w:lvlJc w:val="left"/>
      <w:pPr>
        <w:ind w:left="1138" w:hanging="428"/>
      </w:pPr>
      <w:rPr>
        <w:rFonts w:ascii="Tahoma" w:eastAsia="Tahoma" w:hAnsi="Tahoma" w:cs="Tahoma"/>
        <w:b w:val="0"/>
        <w:bCs w:val="0"/>
        <w:i w:val="0"/>
        <w:iCs w:val="0"/>
        <w:sz w:val="24"/>
        <w:szCs w:val="24"/>
      </w:rPr>
    </w:lvl>
    <w:lvl w:ilvl="1">
      <w:numFmt w:val="bullet"/>
      <w:lvlText w:val="−"/>
      <w:lvlJc w:val="left"/>
      <w:pPr>
        <w:ind w:left="1563" w:hanging="360"/>
      </w:pPr>
      <w:rPr>
        <w:rFonts w:ascii="Noto Sans Symbols" w:eastAsia="Noto Sans Symbols" w:hAnsi="Noto Sans Symbols" w:cs="Noto Sans Symbols"/>
        <w:b w:val="0"/>
        <w:bCs w:val="0"/>
        <w:i w:val="0"/>
        <w:iCs w:val="0"/>
        <w:sz w:val="24"/>
        <w:szCs w:val="24"/>
      </w:rPr>
    </w:lvl>
    <w:lvl w:ilvl="2">
      <w:numFmt w:val="bullet"/>
      <w:lvlText w:val="•"/>
      <w:lvlJc w:val="left"/>
      <w:pPr>
        <w:ind w:left="2505" w:hanging="360"/>
      </w:pPr>
    </w:lvl>
    <w:lvl w:ilvl="3">
      <w:numFmt w:val="bullet"/>
      <w:lvlText w:val="•"/>
      <w:lvlJc w:val="left"/>
      <w:pPr>
        <w:ind w:left="3450" w:hanging="360"/>
      </w:pPr>
    </w:lvl>
    <w:lvl w:ilvl="4">
      <w:numFmt w:val="bullet"/>
      <w:lvlText w:val="•"/>
      <w:lvlJc w:val="left"/>
      <w:pPr>
        <w:ind w:left="4395" w:hanging="360"/>
      </w:pPr>
    </w:lvl>
    <w:lvl w:ilvl="5">
      <w:numFmt w:val="bullet"/>
      <w:lvlText w:val="•"/>
      <w:lvlJc w:val="left"/>
      <w:pPr>
        <w:ind w:left="5340" w:hanging="360"/>
      </w:pPr>
    </w:lvl>
    <w:lvl w:ilvl="6">
      <w:numFmt w:val="bullet"/>
      <w:lvlText w:val="•"/>
      <w:lvlJc w:val="left"/>
      <w:pPr>
        <w:ind w:left="6285" w:hanging="360"/>
      </w:pPr>
    </w:lvl>
    <w:lvl w:ilvl="7">
      <w:numFmt w:val="bullet"/>
      <w:lvlText w:val="•"/>
      <w:lvlJc w:val="left"/>
      <w:pPr>
        <w:ind w:left="7230" w:hanging="360"/>
      </w:pPr>
    </w:lvl>
    <w:lvl w:ilvl="8">
      <w:numFmt w:val="bullet"/>
      <w:lvlText w:val="•"/>
      <w:lvlJc w:val="left"/>
      <w:pPr>
        <w:ind w:left="8175" w:hanging="360"/>
      </w:pPr>
    </w:lvl>
  </w:abstractNum>
  <w:abstractNum w:abstractNumId="16" w15:restartNumberingAfterBreak="0">
    <w:nsid w:val="526C3369"/>
    <w:multiLevelType w:val="multilevel"/>
    <w:tmpl w:val="247ABBE6"/>
    <w:lvl w:ilvl="0">
      <w:start w:val="1"/>
      <w:numFmt w:val="decimal"/>
      <w:lvlText w:val="%1)"/>
      <w:lvlJc w:val="left"/>
      <w:pPr>
        <w:ind w:left="1563" w:hanging="425"/>
      </w:pPr>
      <w:rPr>
        <w:rFonts w:ascii="Tahoma" w:eastAsia="Tahoma" w:hAnsi="Tahoma" w:cs="Tahoma"/>
        <w:b w:val="0"/>
        <w:bCs w:val="0"/>
        <w:i w:val="0"/>
        <w:iCs w:val="0"/>
        <w:sz w:val="24"/>
        <w:szCs w:val="24"/>
      </w:rPr>
    </w:lvl>
    <w:lvl w:ilvl="1">
      <w:start w:val="1"/>
      <w:numFmt w:val="lowerLetter"/>
      <w:lvlText w:val="%2)"/>
      <w:lvlJc w:val="left"/>
      <w:pPr>
        <w:ind w:left="1923" w:hanging="360"/>
      </w:pPr>
      <w:rPr>
        <w:rFonts w:ascii="Tahoma" w:eastAsia="Tahoma" w:hAnsi="Tahoma" w:cs="Tahoma"/>
        <w:b w:val="0"/>
        <w:bCs w:val="0"/>
        <w:i w:val="0"/>
        <w:iCs w:val="0"/>
        <w:sz w:val="24"/>
        <w:szCs w:val="24"/>
      </w:rPr>
    </w:lvl>
    <w:lvl w:ilvl="2">
      <w:numFmt w:val="bullet"/>
      <w:lvlText w:val="•"/>
      <w:lvlJc w:val="left"/>
      <w:pPr>
        <w:ind w:left="2825" w:hanging="360"/>
      </w:pPr>
    </w:lvl>
    <w:lvl w:ilvl="3">
      <w:numFmt w:val="bullet"/>
      <w:lvlText w:val="•"/>
      <w:lvlJc w:val="left"/>
      <w:pPr>
        <w:ind w:left="3730" w:hanging="360"/>
      </w:pPr>
    </w:lvl>
    <w:lvl w:ilvl="4">
      <w:numFmt w:val="bullet"/>
      <w:lvlText w:val="•"/>
      <w:lvlJc w:val="left"/>
      <w:pPr>
        <w:ind w:left="4635" w:hanging="360"/>
      </w:pPr>
    </w:lvl>
    <w:lvl w:ilvl="5">
      <w:numFmt w:val="bullet"/>
      <w:lvlText w:val="•"/>
      <w:lvlJc w:val="left"/>
      <w:pPr>
        <w:ind w:left="5540" w:hanging="360"/>
      </w:pPr>
    </w:lvl>
    <w:lvl w:ilvl="6">
      <w:numFmt w:val="bullet"/>
      <w:lvlText w:val="•"/>
      <w:lvlJc w:val="left"/>
      <w:pPr>
        <w:ind w:left="6445" w:hanging="360"/>
      </w:pPr>
    </w:lvl>
    <w:lvl w:ilvl="7">
      <w:numFmt w:val="bullet"/>
      <w:lvlText w:val="•"/>
      <w:lvlJc w:val="left"/>
      <w:pPr>
        <w:ind w:left="7350" w:hanging="360"/>
      </w:pPr>
    </w:lvl>
    <w:lvl w:ilvl="8">
      <w:numFmt w:val="bullet"/>
      <w:lvlText w:val="•"/>
      <w:lvlJc w:val="left"/>
      <w:pPr>
        <w:ind w:left="8255" w:hanging="360"/>
      </w:pPr>
    </w:lvl>
  </w:abstractNum>
  <w:abstractNum w:abstractNumId="17" w15:restartNumberingAfterBreak="0">
    <w:nsid w:val="5DA5588B"/>
    <w:multiLevelType w:val="multilevel"/>
    <w:tmpl w:val="4656BFDA"/>
    <w:lvl w:ilvl="0">
      <w:start w:val="1"/>
      <w:numFmt w:val="decimal"/>
      <w:lvlText w:val="%1."/>
      <w:lvlJc w:val="left"/>
      <w:pPr>
        <w:ind w:left="1138" w:hanging="428"/>
      </w:pPr>
      <w:rPr>
        <w:rFonts w:ascii="Tahoma" w:eastAsia="Tahoma" w:hAnsi="Tahoma" w:cs="Tahoma"/>
        <w:b w:val="0"/>
        <w:bCs w:val="0"/>
        <w:i w:val="0"/>
        <w:iCs w:val="0"/>
        <w:sz w:val="24"/>
        <w:szCs w:val="24"/>
      </w:rPr>
    </w:lvl>
    <w:lvl w:ilvl="1">
      <w:numFmt w:val="bullet"/>
      <w:lvlText w:val="•"/>
      <w:lvlJc w:val="left"/>
      <w:pPr>
        <w:ind w:left="2032" w:hanging="428"/>
      </w:pPr>
    </w:lvl>
    <w:lvl w:ilvl="2">
      <w:numFmt w:val="bullet"/>
      <w:lvlText w:val="•"/>
      <w:lvlJc w:val="left"/>
      <w:pPr>
        <w:ind w:left="2925" w:hanging="428"/>
      </w:pPr>
    </w:lvl>
    <w:lvl w:ilvl="3">
      <w:numFmt w:val="bullet"/>
      <w:lvlText w:val="•"/>
      <w:lvlJc w:val="left"/>
      <w:pPr>
        <w:ind w:left="3817" w:hanging="428"/>
      </w:pPr>
    </w:lvl>
    <w:lvl w:ilvl="4">
      <w:numFmt w:val="bullet"/>
      <w:lvlText w:val="•"/>
      <w:lvlJc w:val="left"/>
      <w:pPr>
        <w:ind w:left="4710" w:hanging="428"/>
      </w:pPr>
    </w:lvl>
    <w:lvl w:ilvl="5">
      <w:numFmt w:val="bullet"/>
      <w:lvlText w:val="•"/>
      <w:lvlJc w:val="left"/>
      <w:pPr>
        <w:ind w:left="5602" w:hanging="427"/>
      </w:pPr>
    </w:lvl>
    <w:lvl w:ilvl="6">
      <w:numFmt w:val="bullet"/>
      <w:lvlText w:val="•"/>
      <w:lvlJc w:val="left"/>
      <w:pPr>
        <w:ind w:left="6495" w:hanging="428"/>
      </w:pPr>
    </w:lvl>
    <w:lvl w:ilvl="7">
      <w:numFmt w:val="bullet"/>
      <w:lvlText w:val="•"/>
      <w:lvlJc w:val="left"/>
      <w:pPr>
        <w:ind w:left="7387" w:hanging="427"/>
      </w:pPr>
    </w:lvl>
    <w:lvl w:ilvl="8">
      <w:numFmt w:val="bullet"/>
      <w:lvlText w:val="•"/>
      <w:lvlJc w:val="left"/>
      <w:pPr>
        <w:ind w:left="8280" w:hanging="428"/>
      </w:pPr>
    </w:lvl>
  </w:abstractNum>
  <w:abstractNum w:abstractNumId="18" w15:restartNumberingAfterBreak="0">
    <w:nsid w:val="5FAB68B2"/>
    <w:multiLevelType w:val="multilevel"/>
    <w:tmpl w:val="80A0DF82"/>
    <w:lvl w:ilvl="0">
      <w:start w:val="1"/>
      <w:numFmt w:val="decimal"/>
      <w:lvlText w:val="%1."/>
      <w:lvlJc w:val="left"/>
      <w:pPr>
        <w:ind w:left="1138" w:hanging="428"/>
      </w:pPr>
      <w:rPr>
        <w:rFonts w:ascii="Tahoma" w:eastAsia="Tahoma" w:hAnsi="Tahoma" w:cs="Tahoma"/>
        <w:b w:val="0"/>
        <w:bCs w:val="0"/>
        <w:i w:val="0"/>
        <w:iCs w:val="0"/>
        <w:sz w:val="24"/>
        <w:szCs w:val="24"/>
      </w:rPr>
    </w:lvl>
    <w:lvl w:ilvl="1">
      <w:numFmt w:val="bullet"/>
      <w:lvlText w:val="•"/>
      <w:lvlJc w:val="left"/>
      <w:pPr>
        <w:ind w:left="2032" w:hanging="428"/>
      </w:pPr>
    </w:lvl>
    <w:lvl w:ilvl="2">
      <w:numFmt w:val="bullet"/>
      <w:lvlText w:val="•"/>
      <w:lvlJc w:val="left"/>
      <w:pPr>
        <w:ind w:left="2925" w:hanging="428"/>
      </w:pPr>
    </w:lvl>
    <w:lvl w:ilvl="3">
      <w:numFmt w:val="bullet"/>
      <w:lvlText w:val="•"/>
      <w:lvlJc w:val="left"/>
      <w:pPr>
        <w:ind w:left="3817" w:hanging="428"/>
      </w:pPr>
    </w:lvl>
    <w:lvl w:ilvl="4">
      <w:numFmt w:val="bullet"/>
      <w:lvlText w:val="•"/>
      <w:lvlJc w:val="left"/>
      <w:pPr>
        <w:ind w:left="4710" w:hanging="428"/>
      </w:pPr>
    </w:lvl>
    <w:lvl w:ilvl="5">
      <w:numFmt w:val="bullet"/>
      <w:lvlText w:val="•"/>
      <w:lvlJc w:val="left"/>
      <w:pPr>
        <w:ind w:left="5602" w:hanging="427"/>
      </w:pPr>
    </w:lvl>
    <w:lvl w:ilvl="6">
      <w:numFmt w:val="bullet"/>
      <w:lvlText w:val="•"/>
      <w:lvlJc w:val="left"/>
      <w:pPr>
        <w:ind w:left="6495" w:hanging="428"/>
      </w:pPr>
    </w:lvl>
    <w:lvl w:ilvl="7">
      <w:numFmt w:val="bullet"/>
      <w:lvlText w:val="•"/>
      <w:lvlJc w:val="left"/>
      <w:pPr>
        <w:ind w:left="7387" w:hanging="427"/>
      </w:pPr>
    </w:lvl>
    <w:lvl w:ilvl="8">
      <w:numFmt w:val="bullet"/>
      <w:lvlText w:val="•"/>
      <w:lvlJc w:val="left"/>
      <w:pPr>
        <w:ind w:left="8280" w:hanging="428"/>
      </w:pPr>
    </w:lvl>
  </w:abstractNum>
  <w:abstractNum w:abstractNumId="19" w15:restartNumberingAfterBreak="0">
    <w:nsid w:val="686C3755"/>
    <w:multiLevelType w:val="multilevel"/>
    <w:tmpl w:val="D7AECFE6"/>
    <w:lvl w:ilvl="0">
      <w:start w:val="1"/>
      <w:numFmt w:val="decimal"/>
      <w:lvlText w:val="%1."/>
      <w:lvlJc w:val="left"/>
      <w:pPr>
        <w:ind w:left="1135" w:hanging="425"/>
      </w:pPr>
      <w:rPr>
        <w:rFonts w:ascii="Tahoma" w:eastAsia="Tahoma" w:hAnsi="Tahoma" w:cs="Tahoma"/>
        <w:b w:val="0"/>
        <w:bCs w:val="0"/>
        <w:i w:val="0"/>
        <w:iCs w:val="0"/>
        <w:sz w:val="24"/>
        <w:szCs w:val="24"/>
      </w:rPr>
    </w:lvl>
    <w:lvl w:ilvl="1">
      <w:numFmt w:val="bullet"/>
      <w:lvlText w:val="•"/>
      <w:lvlJc w:val="left"/>
      <w:pPr>
        <w:ind w:left="2032" w:hanging="425"/>
      </w:pPr>
    </w:lvl>
    <w:lvl w:ilvl="2">
      <w:numFmt w:val="bullet"/>
      <w:lvlText w:val="•"/>
      <w:lvlJc w:val="left"/>
      <w:pPr>
        <w:ind w:left="2925" w:hanging="425"/>
      </w:pPr>
    </w:lvl>
    <w:lvl w:ilvl="3">
      <w:numFmt w:val="bullet"/>
      <w:lvlText w:val="•"/>
      <w:lvlJc w:val="left"/>
      <w:pPr>
        <w:ind w:left="3817" w:hanging="425"/>
      </w:pPr>
    </w:lvl>
    <w:lvl w:ilvl="4">
      <w:numFmt w:val="bullet"/>
      <w:lvlText w:val="•"/>
      <w:lvlJc w:val="left"/>
      <w:pPr>
        <w:ind w:left="4710" w:hanging="425"/>
      </w:pPr>
    </w:lvl>
    <w:lvl w:ilvl="5">
      <w:numFmt w:val="bullet"/>
      <w:lvlText w:val="•"/>
      <w:lvlJc w:val="left"/>
      <w:pPr>
        <w:ind w:left="5602" w:hanging="425"/>
      </w:pPr>
    </w:lvl>
    <w:lvl w:ilvl="6">
      <w:numFmt w:val="bullet"/>
      <w:lvlText w:val="•"/>
      <w:lvlJc w:val="left"/>
      <w:pPr>
        <w:ind w:left="6495" w:hanging="425"/>
      </w:pPr>
    </w:lvl>
    <w:lvl w:ilvl="7">
      <w:numFmt w:val="bullet"/>
      <w:lvlText w:val="•"/>
      <w:lvlJc w:val="left"/>
      <w:pPr>
        <w:ind w:left="7387" w:hanging="425"/>
      </w:pPr>
    </w:lvl>
    <w:lvl w:ilvl="8">
      <w:numFmt w:val="bullet"/>
      <w:lvlText w:val="•"/>
      <w:lvlJc w:val="left"/>
      <w:pPr>
        <w:ind w:left="8280" w:hanging="425"/>
      </w:pPr>
    </w:lvl>
  </w:abstractNum>
  <w:abstractNum w:abstractNumId="20" w15:restartNumberingAfterBreak="0">
    <w:nsid w:val="6CCB7E1F"/>
    <w:multiLevelType w:val="multilevel"/>
    <w:tmpl w:val="8E8E7D1A"/>
    <w:lvl w:ilvl="0">
      <w:start w:val="1"/>
      <w:numFmt w:val="decimal"/>
      <w:lvlText w:val="%1."/>
      <w:lvlJc w:val="left"/>
      <w:pPr>
        <w:ind w:left="1138" w:hanging="428"/>
      </w:pPr>
      <w:rPr>
        <w:rFonts w:ascii="Tahoma" w:eastAsia="Tahoma" w:hAnsi="Tahoma" w:cs="Tahoma"/>
        <w:b w:val="0"/>
        <w:bCs w:val="0"/>
        <w:i w:val="0"/>
        <w:iCs w:val="0"/>
        <w:sz w:val="24"/>
        <w:szCs w:val="24"/>
      </w:rPr>
    </w:lvl>
    <w:lvl w:ilvl="1">
      <w:numFmt w:val="bullet"/>
      <w:lvlText w:val="•"/>
      <w:lvlJc w:val="left"/>
      <w:pPr>
        <w:ind w:left="2032" w:hanging="428"/>
      </w:pPr>
    </w:lvl>
    <w:lvl w:ilvl="2">
      <w:numFmt w:val="bullet"/>
      <w:lvlText w:val="•"/>
      <w:lvlJc w:val="left"/>
      <w:pPr>
        <w:ind w:left="2925" w:hanging="428"/>
      </w:pPr>
    </w:lvl>
    <w:lvl w:ilvl="3">
      <w:numFmt w:val="bullet"/>
      <w:lvlText w:val="•"/>
      <w:lvlJc w:val="left"/>
      <w:pPr>
        <w:ind w:left="3817" w:hanging="428"/>
      </w:pPr>
    </w:lvl>
    <w:lvl w:ilvl="4">
      <w:numFmt w:val="bullet"/>
      <w:lvlText w:val="•"/>
      <w:lvlJc w:val="left"/>
      <w:pPr>
        <w:ind w:left="4710" w:hanging="428"/>
      </w:pPr>
    </w:lvl>
    <w:lvl w:ilvl="5">
      <w:numFmt w:val="bullet"/>
      <w:lvlText w:val="•"/>
      <w:lvlJc w:val="left"/>
      <w:pPr>
        <w:ind w:left="5602" w:hanging="427"/>
      </w:pPr>
    </w:lvl>
    <w:lvl w:ilvl="6">
      <w:numFmt w:val="bullet"/>
      <w:lvlText w:val="•"/>
      <w:lvlJc w:val="left"/>
      <w:pPr>
        <w:ind w:left="6495" w:hanging="428"/>
      </w:pPr>
    </w:lvl>
    <w:lvl w:ilvl="7">
      <w:numFmt w:val="bullet"/>
      <w:lvlText w:val="•"/>
      <w:lvlJc w:val="left"/>
      <w:pPr>
        <w:ind w:left="7387" w:hanging="427"/>
      </w:pPr>
    </w:lvl>
    <w:lvl w:ilvl="8">
      <w:numFmt w:val="bullet"/>
      <w:lvlText w:val="•"/>
      <w:lvlJc w:val="left"/>
      <w:pPr>
        <w:ind w:left="8280" w:hanging="428"/>
      </w:pPr>
    </w:lvl>
  </w:abstractNum>
  <w:abstractNum w:abstractNumId="21" w15:restartNumberingAfterBreak="0">
    <w:nsid w:val="6FAA2369"/>
    <w:multiLevelType w:val="multilevel"/>
    <w:tmpl w:val="4F329F8C"/>
    <w:lvl w:ilvl="0">
      <w:numFmt w:val="bullet"/>
      <w:lvlText w:val="−"/>
      <w:lvlJc w:val="left"/>
      <w:pPr>
        <w:ind w:left="1431" w:hanging="348"/>
      </w:pPr>
      <w:rPr>
        <w:rFonts w:ascii="Noto Sans Symbols" w:eastAsia="Noto Sans Symbols" w:hAnsi="Noto Sans Symbols" w:cs="Noto Sans Symbols"/>
        <w:b w:val="0"/>
        <w:bCs w:val="0"/>
        <w:i w:val="0"/>
        <w:iCs w:val="0"/>
        <w:sz w:val="24"/>
        <w:szCs w:val="24"/>
      </w:rPr>
    </w:lvl>
    <w:lvl w:ilvl="1">
      <w:numFmt w:val="bullet"/>
      <w:lvlText w:val="•"/>
      <w:lvlJc w:val="left"/>
      <w:pPr>
        <w:ind w:left="2302" w:hanging="348"/>
      </w:pPr>
    </w:lvl>
    <w:lvl w:ilvl="2">
      <w:numFmt w:val="bullet"/>
      <w:lvlText w:val="•"/>
      <w:lvlJc w:val="left"/>
      <w:pPr>
        <w:ind w:left="3165" w:hanging="348"/>
      </w:pPr>
    </w:lvl>
    <w:lvl w:ilvl="3">
      <w:numFmt w:val="bullet"/>
      <w:lvlText w:val="•"/>
      <w:lvlJc w:val="left"/>
      <w:pPr>
        <w:ind w:left="4027" w:hanging="348"/>
      </w:pPr>
    </w:lvl>
    <w:lvl w:ilvl="4">
      <w:numFmt w:val="bullet"/>
      <w:lvlText w:val="•"/>
      <w:lvlJc w:val="left"/>
      <w:pPr>
        <w:ind w:left="4890" w:hanging="348"/>
      </w:pPr>
    </w:lvl>
    <w:lvl w:ilvl="5">
      <w:numFmt w:val="bullet"/>
      <w:lvlText w:val="•"/>
      <w:lvlJc w:val="left"/>
      <w:pPr>
        <w:ind w:left="5752" w:hanging="347"/>
      </w:pPr>
    </w:lvl>
    <w:lvl w:ilvl="6">
      <w:numFmt w:val="bullet"/>
      <w:lvlText w:val="•"/>
      <w:lvlJc w:val="left"/>
      <w:pPr>
        <w:ind w:left="6615" w:hanging="348"/>
      </w:pPr>
    </w:lvl>
    <w:lvl w:ilvl="7">
      <w:numFmt w:val="bullet"/>
      <w:lvlText w:val="•"/>
      <w:lvlJc w:val="left"/>
      <w:pPr>
        <w:ind w:left="7477" w:hanging="347"/>
      </w:pPr>
    </w:lvl>
    <w:lvl w:ilvl="8">
      <w:numFmt w:val="bullet"/>
      <w:lvlText w:val="•"/>
      <w:lvlJc w:val="left"/>
      <w:pPr>
        <w:ind w:left="8340" w:hanging="348"/>
      </w:pPr>
    </w:lvl>
  </w:abstractNum>
  <w:abstractNum w:abstractNumId="22" w15:restartNumberingAfterBreak="0">
    <w:nsid w:val="6FE14DC5"/>
    <w:multiLevelType w:val="multilevel"/>
    <w:tmpl w:val="64C65786"/>
    <w:lvl w:ilvl="0">
      <w:start w:val="1"/>
      <w:numFmt w:val="decimal"/>
      <w:lvlText w:val="%1."/>
      <w:lvlJc w:val="left"/>
      <w:pPr>
        <w:ind w:left="1138" w:hanging="428"/>
      </w:pPr>
      <w:rPr>
        <w:rFonts w:ascii="Tahoma" w:eastAsia="Tahoma" w:hAnsi="Tahoma" w:cs="Tahoma"/>
        <w:b w:val="0"/>
        <w:bCs w:val="0"/>
        <w:i w:val="0"/>
        <w:iCs w:val="0"/>
        <w:sz w:val="24"/>
        <w:szCs w:val="24"/>
      </w:rPr>
    </w:lvl>
    <w:lvl w:ilvl="1">
      <w:numFmt w:val="bullet"/>
      <w:lvlText w:val="−"/>
      <w:lvlJc w:val="left"/>
      <w:pPr>
        <w:ind w:left="1431" w:hanging="360"/>
      </w:pPr>
      <w:rPr>
        <w:rFonts w:ascii="Noto Sans Symbols" w:eastAsia="Noto Sans Symbols" w:hAnsi="Noto Sans Symbols" w:cs="Noto Sans Symbols"/>
        <w:b w:val="0"/>
        <w:bCs w:val="0"/>
        <w:i w:val="0"/>
        <w:iCs w:val="0"/>
        <w:sz w:val="24"/>
        <w:szCs w:val="24"/>
      </w:rPr>
    </w:lvl>
    <w:lvl w:ilvl="2">
      <w:numFmt w:val="bullet"/>
      <w:lvlText w:val="•"/>
      <w:lvlJc w:val="left"/>
      <w:pPr>
        <w:ind w:left="2398" w:hanging="360"/>
      </w:pPr>
    </w:lvl>
    <w:lvl w:ilvl="3">
      <w:numFmt w:val="bullet"/>
      <w:lvlText w:val="•"/>
      <w:lvlJc w:val="left"/>
      <w:pPr>
        <w:ind w:left="3356" w:hanging="360"/>
      </w:pPr>
    </w:lvl>
    <w:lvl w:ilvl="4">
      <w:numFmt w:val="bullet"/>
      <w:lvlText w:val="•"/>
      <w:lvlJc w:val="left"/>
      <w:pPr>
        <w:ind w:left="4315" w:hanging="360"/>
      </w:pPr>
    </w:lvl>
    <w:lvl w:ilvl="5">
      <w:numFmt w:val="bullet"/>
      <w:lvlText w:val="•"/>
      <w:lvlJc w:val="left"/>
      <w:pPr>
        <w:ind w:left="5273" w:hanging="360"/>
      </w:pPr>
    </w:lvl>
    <w:lvl w:ilvl="6">
      <w:numFmt w:val="bullet"/>
      <w:lvlText w:val="•"/>
      <w:lvlJc w:val="left"/>
      <w:pPr>
        <w:ind w:left="6231" w:hanging="360"/>
      </w:pPr>
    </w:lvl>
    <w:lvl w:ilvl="7">
      <w:numFmt w:val="bullet"/>
      <w:lvlText w:val="•"/>
      <w:lvlJc w:val="left"/>
      <w:pPr>
        <w:ind w:left="7190" w:hanging="360"/>
      </w:pPr>
    </w:lvl>
    <w:lvl w:ilvl="8">
      <w:numFmt w:val="bullet"/>
      <w:lvlText w:val="•"/>
      <w:lvlJc w:val="left"/>
      <w:pPr>
        <w:ind w:left="8148" w:hanging="360"/>
      </w:pPr>
    </w:lvl>
  </w:abstractNum>
  <w:abstractNum w:abstractNumId="23" w15:restartNumberingAfterBreak="0">
    <w:nsid w:val="711B5983"/>
    <w:multiLevelType w:val="multilevel"/>
    <w:tmpl w:val="6C1A8FA8"/>
    <w:lvl w:ilvl="0">
      <w:start w:val="16"/>
      <w:numFmt w:val="decimal"/>
      <w:lvlText w:val="%1"/>
      <w:lvlJc w:val="left"/>
      <w:pPr>
        <w:ind w:left="480" w:hanging="480"/>
      </w:pPr>
      <w:rPr>
        <w:b w:val="0"/>
        <w:bCs w:val="0"/>
      </w:rPr>
    </w:lvl>
    <w:lvl w:ilvl="1">
      <w:start w:val="1"/>
      <w:numFmt w:val="decimal"/>
      <w:lvlText w:val="%2."/>
      <w:lvlJc w:val="left"/>
      <w:pPr>
        <w:ind w:left="862" w:hanging="720"/>
      </w:pPr>
      <w:rPr>
        <w:rFonts w:ascii="Tahoma" w:eastAsia="Tahoma" w:hAnsi="Tahoma" w:cs="Tahoma"/>
        <w:b w:val="0"/>
        <w:bCs w:val="0"/>
      </w:rPr>
    </w:lvl>
    <w:lvl w:ilvl="2">
      <w:start w:val="1"/>
      <w:numFmt w:val="decimal"/>
      <w:lvlText w:val="%1.%2.%3"/>
      <w:lvlJc w:val="left"/>
      <w:pPr>
        <w:ind w:left="1080" w:hanging="1080"/>
      </w:pPr>
      <w:rPr>
        <w:b w:val="0"/>
        <w:bCs w:val="0"/>
      </w:rPr>
    </w:lvl>
    <w:lvl w:ilvl="3">
      <w:start w:val="1"/>
      <w:numFmt w:val="decimal"/>
      <w:lvlText w:val="%1.%2.%3.%4"/>
      <w:lvlJc w:val="left"/>
      <w:pPr>
        <w:ind w:left="1080" w:hanging="1080"/>
      </w:pPr>
      <w:rPr>
        <w:b w:val="0"/>
        <w:bCs w:val="0"/>
      </w:rPr>
    </w:lvl>
    <w:lvl w:ilvl="4">
      <w:start w:val="1"/>
      <w:numFmt w:val="decimal"/>
      <w:lvlText w:val="%1.%2.%3.%4.%5"/>
      <w:lvlJc w:val="left"/>
      <w:pPr>
        <w:ind w:left="1440" w:hanging="1440"/>
      </w:pPr>
      <w:rPr>
        <w:b w:val="0"/>
        <w:bCs w:val="0"/>
      </w:rPr>
    </w:lvl>
    <w:lvl w:ilvl="5">
      <w:start w:val="1"/>
      <w:numFmt w:val="decimal"/>
      <w:lvlText w:val="%1.%2.%3.%4.%5.%6"/>
      <w:lvlJc w:val="left"/>
      <w:pPr>
        <w:ind w:left="1800" w:hanging="1800"/>
      </w:pPr>
      <w:rPr>
        <w:b w:val="0"/>
        <w:bCs w:val="0"/>
      </w:rPr>
    </w:lvl>
    <w:lvl w:ilvl="6">
      <w:start w:val="1"/>
      <w:numFmt w:val="decimal"/>
      <w:lvlText w:val="%1.%2.%3.%4.%5.%6.%7"/>
      <w:lvlJc w:val="left"/>
      <w:pPr>
        <w:ind w:left="2160" w:hanging="2160"/>
      </w:pPr>
      <w:rPr>
        <w:b w:val="0"/>
        <w:bCs w:val="0"/>
      </w:rPr>
    </w:lvl>
    <w:lvl w:ilvl="7">
      <w:start w:val="1"/>
      <w:numFmt w:val="decimal"/>
      <w:lvlText w:val="%1.%2.%3.%4.%5.%6.%7.%8"/>
      <w:lvlJc w:val="left"/>
      <w:pPr>
        <w:ind w:left="2160" w:hanging="2160"/>
      </w:pPr>
      <w:rPr>
        <w:b w:val="0"/>
        <w:bCs w:val="0"/>
      </w:rPr>
    </w:lvl>
    <w:lvl w:ilvl="8">
      <w:start w:val="1"/>
      <w:numFmt w:val="decimal"/>
      <w:lvlText w:val="%1.%2.%3.%4.%5.%6.%7.%8.%9"/>
      <w:lvlJc w:val="left"/>
      <w:pPr>
        <w:ind w:left="2520" w:hanging="2520"/>
      </w:pPr>
      <w:rPr>
        <w:b w:val="0"/>
        <w:bCs w:val="0"/>
      </w:rPr>
    </w:lvl>
  </w:abstractNum>
  <w:abstractNum w:abstractNumId="24" w15:restartNumberingAfterBreak="0">
    <w:nsid w:val="75F809DE"/>
    <w:multiLevelType w:val="multilevel"/>
    <w:tmpl w:val="78CE13C8"/>
    <w:lvl w:ilvl="0">
      <w:start w:val="1"/>
      <w:numFmt w:val="decimal"/>
      <w:lvlText w:val="%1)"/>
      <w:lvlJc w:val="left"/>
      <w:pPr>
        <w:ind w:left="1563" w:hanging="367"/>
      </w:pPr>
      <w:rPr>
        <w:rFonts w:ascii="Tahoma" w:eastAsia="Tahoma" w:hAnsi="Tahoma" w:cs="Tahoma"/>
        <w:b w:val="0"/>
        <w:bCs w:val="0"/>
        <w:i w:val="0"/>
        <w:iCs w:val="0"/>
        <w:sz w:val="24"/>
        <w:szCs w:val="24"/>
      </w:rPr>
    </w:lvl>
    <w:lvl w:ilvl="1">
      <w:numFmt w:val="bullet"/>
      <w:lvlText w:val="•"/>
      <w:lvlJc w:val="left"/>
      <w:pPr>
        <w:ind w:left="2410" w:hanging="368"/>
      </w:pPr>
    </w:lvl>
    <w:lvl w:ilvl="2">
      <w:numFmt w:val="bullet"/>
      <w:lvlText w:val="•"/>
      <w:lvlJc w:val="left"/>
      <w:pPr>
        <w:ind w:left="3261" w:hanging="368"/>
      </w:pPr>
    </w:lvl>
    <w:lvl w:ilvl="3">
      <w:numFmt w:val="bullet"/>
      <w:lvlText w:val="•"/>
      <w:lvlJc w:val="left"/>
      <w:pPr>
        <w:ind w:left="4111" w:hanging="368"/>
      </w:pPr>
    </w:lvl>
    <w:lvl w:ilvl="4">
      <w:numFmt w:val="bullet"/>
      <w:lvlText w:val="•"/>
      <w:lvlJc w:val="left"/>
      <w:pPr>
        <w:ind w:left="4962" w:hanging="368"/>
      </w:pPr>
    </w:lvl>
    <w:lvl w:ilvl="5">
      <w:numFmt w:val="bullet"/>
      <w:lvlText w:val="•"/>
      <w:lvlJc w:val="left"/>
      <w:pPr>
        <w:ind w:left="5812" w:hanging="367"/>
      </w:pPr>
    </w:lvl>
    <w:lvl w:ilvl="6">
      <w:numFmt w:val="bullet"/>
      <w:lvlText w:val="•"/>
      <w:lvlJc w:val="left"/>
      <w:pPr>
        <w:ind w:left="6663" w:hanging="368"/>
      </w:pPr>
    </w:lvl>
    <w:lvl w:ilvl="7">
      <w:numFmt w:val="bullet"/>
      <w:lvlText w:val="•"/>
      <w:lvlJc w:val="left"/>
      <w:pPr>
        <w:ind w:left="7513" w:hanging="368"/>
      </w:pPr>
    </w:lvl>
    <w:lvl w:ilvl="8">
      <w:numFmt w:val="bullet"/>
      <w:lvlText w:val="•"/>
      <w:lvlJc w:val="left"/>
      <w:pPr>
        <w:ind w:left="8364" w:hanging="368"/>
      </w:pPr>
    </w:lvl>
  </w:abstractNum>
  <w:abstractNum w:abstractNumId="25" w15:restartNumberingAfterBreak="0">
    <w:nsid w:val="766C6997"/>
    <w:multiLevelType w:val="multilevel"/>
    <w:tmpl w:val="1A3E3A4A"/>
    <w:lvl w:ilvl="0">
      <w:start w:val="1"/>
      <w:numFmt w:val="decimal"/>
      <w:lvlText w:val="%1."/>
      <w:lvlJc w:val="left"/>
      <w:pPr>
        <w:ind w:left="1138" w:hanging="360"/>
      </w:pPr>
      <w:rPr>
        <w:rFonts w:ascii="Tahoma" w:eastAsia="Tahoma" w:hAnsi="Tahoma" w:cs="Tahoma"/>
        <w:b w:val="0"/>
        <w:bCs w:val="0"/>
        <w:i w:val="0"/>
        <w:iCs w:val="0"/>
        <w:sz w:val="24"/>
        <w:szCs w:val="24"/>
      </w:rPr>
    </w:lvl>
    <w:lvl w:ilvl="1">
      <w:numFmt w:val="bullet"/>
      <w:lvlText w:val="•"/>
      <w:lvlJc w:val="left"/>
      <w:pPr>
        <w:ind w:left="2032" w:hanging="360"/>
      </w:pPr>
    </w:lvl>
    <w:lvl w:ilvl="2">
      <w:numFmt w:val="bullet"/>
      <w:lvlText w:val="•"/>
      <w:lvlJc w:val="left"/>
      <w:pPr>
        <w:ind w:left="2925" w:hanging="360"/>
      </w:pPr>
    </w:lvl>
    <w:lvl w:ilvl="3">
      <w:numFmt w:val="bullet"/>
      <w:lvlText w:val="•"/>
      <w:lvlJc w:val="left"/>
      <w:pPr>
        <w:ind w:left="3817" w:hanging="360"/>
      </w:pPr>
    </w:lvl>
    <w:lvl w:ilvl="4">
      <w:numFmt w:val="bullet"/>
      <w:lvlText w:val="•"/>
      <w:lvlJc w:val="left"/>
      <w:pPr>
        <w:ind w:left="4710" w:hanging="360"/>
      </w:pPr>
    </w:lvl>
    <w:lvl w:ilvl="5">
      <w:numFmt w:val="bullet"/>
      <w:lvlText w:val="•"/>
      <w:lvlJc w:val="left"/>
      <w:pPr>
        <w:ind w:left="5602" w:hanging="360"/>
      </w:pPr>
    </w:lvl>
    <w:lvl w:ilvl="6">
      <w:numFmt w:val="bullet"/>
      <w:lvlText w:val="•"/>
      <w:lvlJc w:val="left"/>
      <w:pPr>
        <w:ind w:left="6495" w:hanging="360"/>
      </w:pPr>
    </w:lvl>
    <w:lvl w:ilvl="7">
      <w:numFmt w:val="bullet"/>
      <w:lvlText w:val="•"/>
      <w:lvlJc w:val="left"/>
      <w:pPr>
        <w:ind w:left="7387" w:hanging="360"/>
      </w:pPr>
    </w:lvl>
    <w:lvl w:ilvl="8">
      <w:numFmt w:val="bullet"/>
      <w:lvlText w:val="•"/>
      <w:lvlJc w:val="left"/>
      <w:pPr>
        <w:ind w:left="8280" w:hanging="360"/>
      </w:pPr>
    </w:lvl>
  </w:abstractNum>
  <w:abstractNum w:abstractNumId="26" w15:restartNumberingAfterBreak="0">
    <w:nsid w:val="78A47E3E"/>
    <w:multiLevelType w:val="multilevel"/>
    <w:tmpl w:val="AF2E21D2"/>
    <w:lvl w:ilvl="0">
      <w:start w:val="1"/>
      <w:numFmt w:val="decimal"/>
      <w:lvlText w:val="%1."/>
      <w:lvlJc w:val="left"/>
      <w:pPr>
        <w:ind w:left="994" w:hanging="361"/>
      </w:pPr>
      <w:rPr>
        <w:rFonts w:ascii="Tahoma" w:eastAsia="Tahoma" w:hAnsi="Tahoma" w:cs="Tahoma"/>
        <w:b w:val="0"/>
        <w:bCs w:val="0"/>
        <w:i w:val="0"/>
        <w:iCs w:val="0"/>
        <w:sz w:val="24"/>
        <w:szCs w:val="24"/>
      </w:rPr>
    </w:lvl>
    <w:lvl w:ilvl="1">
      <w:start w:val="1"/>
      <w:numFmt w:val="decimal"/>
      <w:lvlText w:val="%2)"/>
      <w:lvlJc w:val="left"/>
      <w:pPr>
        <w:ind w:left="1431" w:hanging="348"/>
      </w:pPr>
      <w:rPr>
        <w:rFonts w:ascii="Tahoma" w:eastAsia="Tahoma" w:hAnsi="Tahoma" w:cs="Tahoma"/>
        <w:b w:val="0"/>
        <w:bCs w:val="0"/>
        <w:i w:val="0"/>
        <w:iCs w:val="0"/>
        <w:sz w:val="24"/>
        <w:szCs w:val="24"/>
      </w:rPr>
    </w:lvl>
    <w:lvl w:ilvl="2">
      <w:start w:val="1"/>
      <w:numFmt w:val="lowerLetter"/>
      <w:lvlText w:val="%3)"/>
      <w:lvlJc w:val="left"/>
      <w:pPr>
        <w:ind w:left="1844" w:hanging="425"/>
      </w:pPr>
      <w:rPr>
        <w:rFonts w:ascii="Tahoma" w:eastAsia="Tahoma" w:hAnsi="Tahoma" w:cs="Tahoma"/>
        <w:b w:val="0"/>
        <w:bCs w:val="0"/>
        <w:i w:val="0"/>
        <w:iCs w:val="0"/>
        <w:sz w:val="24"/>
        <w:szCs w:val="24"/>
      </w:rPr>
    </w:lvl>
    <w:lvl w:ilvl="3">
      <w:numFmt w:val="bullet"/>
      <w:lvlText w:val="•"/>
      <w:lvlJc w:val="left"/>
      <w:pPr>
        <w:ind w:left="1840" w:hanging="425"/>
      </w:pPr>
    </w:lvl>
    <w:lvl w:ilvl="4">
      <w:numFmt w:val="bullet"/>
      <w:lvlText w:val="•"/>
      <w:lvlJc w:val="left"/>
      <w:pPr>
        <w:ind w:left="3015" w:hanging="425"/>
      </w:pPr>
    </w:lvl>
    <w:lvl w:ilvl="5">
      <w:numFmt w:val="bullet"/>
      <w:lvlText w:val="•"/>
      <w:lvlJc w:val="left"/>
      <w:pPr>
        <w:ind w:left="4190" w:hanging="425"/>
      </w:pPr>
    </w:lvl>
    <w:lvl w:ilvl="6">
      <w:numFmt w:val="bullet"/>
      <w:lvlText w:val="•"/>
      <w:lvlJc w:val="left"/>
      <w:pPr>
        <w:ind w:left="5365" w:hanging="425"/>
      </w:pPr>
    </w:lvl>
    <w:lvl w:ilvl="7">
      <w:numFmt w:val="bullet"/>
      <w:lvlText w:val="•"/>
      <w:lvlJc w:val="left"/>
      <w:pPr>
        <w:ind w:left="6540" w:hanging="425"/>
      </w:pPr>
    </w:lvl>
    <w:lvl w:ilvl="8">
      <w:numFmt w:val="bullet"/>
      <w:lvlText w:val="•"/>
      <w:lvlJc w:val="left"/>
      <w:pPr>
        <w:ind w:left="7715" w:hanging="425"/>
      </w:pPr>
    </w:lvl>
  </w:abstractNum>
  <w:abstractNum w:abstractNumId="27" w15:restartNumberingAfterBreak="0">
    <w:nsid w:val="7C966208"/>
    <w:multiLevelType w:val="multilevel"/>
    <w:tmpl w:val="12EEB916"/>
    <w:lvl w:ilvl="0">
      <w:start w:val="1"/>
      <w:numFmt w:val="decimal"/>
      <w:lvlText w:val="%1."/>
      <w:lvlJc w:val="left"/>
      <w:pPr>
        <w:ind w:left="994" w:hanging="284"/>
      </w:pPr>
      <w:rPr>
        <w:rFonts w:ascii="Tahoma" w:eastAsia="Tahoma" w:hAnsi="Tahoma" w:cs="Tahoma"/>
        <w:b w:val="0"/>
        <w:bCs w:val="0"/>
        <w:i w:val="0"/>
        <w:iCs w:val="0"/>
        <w:sz w:val="24"/>
        <w:szCs w:val="24"/>
      </w:rPr>
    </w:lvl>
    <w:lvl w:ilvl="1">
      <w:start w:val="1"/>
      <w:numFmt w:val="decimal"/>
      <w:lvlText w:val="%2)"/>
      <w:lvlJc w:val="left"/>
      <w:pPr>
        <w:ind w:left="1563" w:hanging="425"/>
      </w:pPr>
      <w:rPr>
        <w:rFonts w:ascii="Tahoma" w:eastAsia="Tahoma" w:hAnsi="Tahoma" w:cs="Tahoma"/>
        <w:b w:val="0"/>
        <w:bCs w:val="0"/>
        <w:i w:val="0"/>
        <w:iCs w:val="0"/>
        <w:sz w:val="24"/>
        <w:szCs w:val="24"/>
      </w:rPr>
    </w:lvl>
    <w:lvl w:ilvl="2">
      <w:numFmt w:val="bullet"/>
      <w:lvlText w:val="−"/>
      <w:lvlJc w:val="left"/>
      <w:pPr>
        <w:ind w:left="1858" w:hanging="360"/>
      </w:pPr>
      <w:rPr>
        <w:rFonts w:ascii="Noto Sans Symbols" w:eastAsia="Noto Sans Symbols" w:hAnsi="Noto Sans Symbols" w:cs="Noto Sans Symbols"/>
        <w:b w:val="0"/>
        <w:bCs w:val="0"/>
        <w:i w:val="0"/>
        <w:iCs w:val="0"/>
        <w:sz w:val="24"/>
        <w:szCs w:val="24"/>
      </w:rPr>
    </w:lvl>
    <w:lvl w:ilvl="3">
      <w:numFmt w:val="bullet"/>
      <w:lvlText w:val="•"/>
      <w:lvlJc w:val="left"/>
      <w:pPr>
        <w:ind w:left="2885" w:hanging="360"/>
      </w:pPr>
    </w:lvl>
    <w:lvl w:ilvl="4">
      <w:numFmt w:val="bullet"/>
      <w:lvlText w:val="•"/>
      <w:lvlJc w:val="left"/>
      <w:pPr>
        <w:ind w:left="3911" w:hanging="360"/>
      </w:pPr>
    </w:lvl>
    <w:lvl w:ilvl="5">
      <w:numFmt w:val="bullet"/>
      <w:lvlText w:val="•"/>
      <w:lvlJc w:val="left"/>
      <w:pPr>
        <w:ind w:left="4937" w:hanging="360"/>
      </w:pPr>
    </w:lvl>
    <w:lvl w:ilvl="6">
      <w:numFmt w:val="bullet"/>
      <w:lvlText w:val="•"/>
      <w:lvlJc w:val="left"/>
      <w:pPr>
        <w:ind w:left="5962" w:hanging="360"/>
      </w:pPr>
    </w:lvl>
    <w:lvl w:ilvl="7">
      <w:numFmt w:val="bullet"/>
      <w:lvlText w:val="•"/>
      <w:lvlJc w:val="left"/>
      <w:pPr>
        <w:ind w:left="6988" w:hanging="360"/>
      </w:pPr>
    </w:lvl>
    <w:lvl w:ilvl="8">
      <w:numFmt w:val="bullet"/>
      <w:lvlText w:val="•"/>
      <w:lvlJc w:val="left"/>
      <w:pPr>
        <w:ind w:left="8014" w:hanging="360"/>
      </w:pPr>
    </w:lvl>
  </w:abstractNum>
  <w:abstractNum w:abstractNumId="28" w15:restartNumberingAfterBreak="0">
    <w:nsid w:val="7E4613C8"/>
    <w:multiLevelType w:val="multilevel"/>
    <w:tmpl w:val="115EA1C4"/>
    <w:lvl w:ilvl="0">
      <w:start w:val="1"/>
      <w:numFmt w:val="decimal"/>
      <w:lvlText w:val="%1."/>
      <w:lvlJc w:val="left"/>
      <w:pPr>
        <w:ind w:left="1138" w:hanging="428"/>
      </w:pPr>
      <w:rPr>
        <w:rFonts w:ascii="Tahoma" w:eastAsia="Tahoma" w:hAnsi="Tahoma" w:cs="Tahoma"/>
        <w:b w:val="0"/>
        <w:bCs w:val="0"/>
        <w:i w:val="0"/>
        <w:iCs w:val="0"/>
        <w:sz w:val="24"/>
        <w:szCs w:val="24"/>
      </w:rPr>
    </w:lvl>
    <w:lvl w:ilvl="1">
      <w:numFmt w:val="bullet"/>
      <w:lvlText w:val="•"/>
      <w:lvlJc w:val="left"/>
      <w:pPr>
        <w:ind w:left="2032" w:hanging="428"/>
      </w:pPr>
    </w:lvl>
    <w:lvl w:ilvl="2">
      <w:numFmt w:val="bullet"/>
      <w:lvlText w:val="•"/>
      <w:lvlJc w:val="left"/>
      <w:pPr>
        <w:ind w:left="2925" w:hanging="428"/>
      </w:pPr>
    </w:lvl>
    <w:lvl w:ilvl="3">
      <w:numFmt w:val="bullet"/>
      <w:lvlText w:val="•"/>
      <w:lvlJc w:val="left"/>
      <w:pPr>
        <w:ind w:left="3817" w:hanging="428"/>
      </w:pPr>
    </w:lvl>
    <w:lvl w:ilvl="4">
      <w:numFmt w:val="bullet"/>
      <w:lvlText w:val="•"/>
      <w:lvlJc w:val="left"/>
      <w:pPr>
        <w:ind w:left="4710" w:hanging="428"/>
      </w:pPr>
    </w:lvl>
    <w:lvl w:ilvl="5">
      <w:numFmt w:val="bullet"/>
      <w:lvlText w:val="•"/>
      <w:lvlJc w:val="left"/>
      <w:pPr>
        <w:ind w:left="5602" w:hanging="427"/>
      </w:pPr>
    </w:lvl>
    <w:lvl w:ilvl="6">
      <w:numFmt w:val="bullet"/>
      <w:lvlText w:val="•"/>
      <w:lvlJc w:val="left"/>
      <w:pPr>
        <w:ind w:left="6495" w:hanging="428"/>
      </w:pPr>
    </w:lvl>
    <w:lvl w:ilvl="7">
      <w:numFmt w:val="bullet"/>
      <w:lvlText w:val="•"/>
      <w:lvlJc w:val="left"/>
      <w:pPr>
        <w:ind w:left="7387" w:hanging="427"/>
      </w:pPr>
    </w:lvl>
    <w:lvl w:ilvl="8">
      <w:numFmt w:val="bullet"/>
      <w:lvlText w:val="•"/>
      <w:lvlJc w:val="left"/>
      <w:pPr>
        <w:ind w:left="8280" w:hanging="428"/>
      </w:pPr>
    </w:lvl>
  </w:abstractNum>
  <w:abstractNum w:abstractNumId="29" w15:restartNumberingAfterBreak="0">
    <w:nsid w:val="7E9D162F"/>
    <w:multiLevelType w:val="multilevel"/>
    <w:tmpl w:val="7EDC26F4"/>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abstractNumId w:val="0"/>
  </w:num>
  <w:num w:numId="2">
    <w:abstractNumId w:val="22"/>
  </w:num>
  <w:num w:numId="3">
    <w:abstractNumId w:val="5"/>
  </w:num>
  <w:num w:numId="4">
    <w:abstractNumId w:val="9"/>
  </w:num>
  <w:num w:numId="5">
    <w:abstractNumId w:val="27"/>
  </w:num>
  <w:num w:numId="6">
    <w:abstractNumId w:val="26"/>
  </w:num>
  <w:num w:numId="7">
    <w:abstractNumId w:val="19"/>
  </w:num>
  <w:num w:numId="8">
    <w:abstractNumId w:val="6"/>
  </w:num>
  <w:num w:numId="9">
    <w:abstractNumId w:val="1"/>
  </w:num>
  <w:num w:numId="10">
    <w:abstractNumId w:val="16"/>
  </w:num>
  <w:num w:numId="11">
    <w:abstractNumId w:val="21"/>
  </w:num>
  <w:num w:numId="12">
    <w:abstractNumId w:val="7"/>
  </w:num>
  <w:num w:numId="13">
    <w:abstractNumId w:val="12"/>
  </w:num>
  <w:num w:numId="14">
    <w:abstractNumId w:val="24"/>
  </w:num>
  <w:num w:numId="15">
    <w:abstractNumId w:val="3"/>
  </w:num>
  <w:num w:numId="16">
    <w:abstractNumId w:val="2"/>
  </w:num>
  <w:num w:numId="17">
    <w:abstractNumId w:val="10"/>
  </w:num>
  <w:num w:numId="18">
    <w:abstractNumId w:val="4"/>
  </w:num>
  <w:num w:numId="19">
    <w:abstractNumId w:val="20"/>
  </w:num>
  <w:num w:numId="20">
    <w:abstractNumId w:val="17"/>
  </w:num>
  <w:num w:numId="21">
    <w:abstractNumId w:val="14"/>
  </w:num>
  <w:num w:numId="22">
    <w:abstractNumId w:val="25"/>
  </w:num>
  <w:num w:numId="23">
    <w:abstractNumId w:val="13"/>
  </w:num>
  <w:num w:numId="24">
    <w:abstractNumId w:val="29"/>
  </w:num>
  <w:num w:numId="25">
    <w:abstractNumId w:val="23"/>
  </w:num>
  <w:num w:numId="26">
    <w:abstractNumId w:val="15"/>
  </w:num>
  <w:num w:numId="27">
    <w:abstractNumId w:val="18"/>
  </w:num>
  <w:num w:numId="28">
    <w:abstractNumId w:val="28"/>
  </w:num>
  <w:num w:numId="29">
    <w:abstractNumId w:val="11"/>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2956"/>
    <w:rsid w:val="0006476F"/>
    <w:rsid w:val="00075D76"/>
    <w:rsid w:val="0009166B"/>
    <w:rsid w:val="001011B9"/>
    <w:rsid w:val="00145385"/>
    <w:rsid w:val="002A61AD"/>
    <w:rsid w:val="002D711C"/>
    <w:rsid w:val="002D7362"/>
    <w:rsid w:val="002F6219"/>
    <w:rsid w:val="00332616"/>
    <w:rsid w:val="003E1DE8"/>
    <w:rsid w:val="00436B75"/>
    <w:rsid w:val="004F4895"/>
    <w:rsid w:val="005F46A2"/>
    <w:rsid w:val="007F00CE"/>
    <w:rsid w:val="00A82956"/>
    <w:rsid w:val="00AC401B"/>
    <w:rsid w:val="00B1163B"/>
    <w:rsid w:val="00C069BF"/>
    <w:rsid w:val="00D33462"/>
    <w:rsid w:val="00FF39C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4612E38-70DE-40AD-B2BA-74D92C4A82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ahoma" w:eastAsia="Tahoma" w:hAnsi="Tahoma" w:cs="Tahoma"/>
        <w:sz w:val="22"/>
        <w:szCs w:val="22"/>
        <w:lang w:val="pl" w:eastAsia="pl-PL"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style>
  <w:style w:type="paragraph" w:styleId="Nagwek1">
    <w:name w:val="heading 1"/>
    <w:basedOn w:val="Normalny"/>
    <w:next w:val="Normalny"/>
    <w:pPr>
      <w:spacing w:before="19"/>
      <w:ind w:left="45" w:right="46"/>
      <w:jc w:val="center"/>
      <w:outlineLvl w:val="0"/>
    </w:pPr>
    <w:rPr>
      <w:b/>
      <w:bCs/>
      <w:sz w:val="24"/>
      <w:szCs w:val="24"/>
    </w:rPr>
  </w:style>
  <w:style w:type="paragraph" w:styleId="Nagwek2">
    <w:name w:val="heading 2"/>
    <w:basedOn w:val="Normalny"/>
    <w:next w:val="Normalny"/>
    <w:pPr>
      <w:keepNext/>
      <w:keepLines/>
      <w:spacing w:before="360" w:after="80"/>
      <w:outlineLvl w:val="1"/>
    </w:pPr>
    <w:rPr>
      <w:b/>
      <w:bCs/>
      <w:sz w:val="36"/>
      <w:szCs w:val="36"/>
    </w:rPr>
  </w:style>
  <w:style w:type="paragraph" w:styleId="Nagwek3">
    <w:name w:val="heading 3"/>
    <w:basedOn w:val="Normalny"/>
    <w:next w:val="Normalny"/>
    <w:pPr>
      <w:keepNext/>
      <w:keepLines/>
      <w:spacing w:before="280" w:after="80"/>
      <w:outlineLvl w:val="2"/>
    </w:pPr>
    <w:rPr>
      <w:b/>
      <w:bCs/>
      <w:sz w:val="28"/>
      <w:szCs w:val="28"/>
    </w:rPr>
  </w:style>
  <w:style w:type="paragraph" w:styleId="Nagwek4">
    <w:name w:val="heading 4"/>
    <w:basedOn w:val="Normalny"/>
    <w:next w:val="Normalny"/>
    <w:pPr>
      <w:keepNext/>
      <w:keepLines/>
      <w:spacing w:before="240" w:after="40"/>
      <w:outlineLvl w:val="3"/>
    </w:pPr>
    <w:rPr>
      <w:b/>
      <w:bCs/>
      <w:sz w:val="24"/>
      <w:szCs w:val="24"/>
    </w:rPr>
  </w:style>
  <w:style w:type="paragraph" w:styleId="Nagwek5">
    <w:name w:val="heading 5"/>
    <w:basedOn w:val="Normalny"/>
    <w:next w:val="Normalny"/>
    <w:pPr>
      <w:keepNext/>
      <w:keepLines/>
      <w:spacing w:before="220" w:after="40"/>
      <w:outlineLvl w:val="4"/>
    </w:pPr>
    <w:rPr>
      <w:b/>
      <w:bCs/>
    </w:rPr>
  </w:style>
  <w:style w:type="paragraph" w:styleId="Nagwek6">
    <w:name w:val="heading 6"/>
    <w:basedOn w:val="Normalny"/>
    <w:next w:val="Normalny"/>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pPr>
      <w:spacing w:line="531" w:lineRule="auto"/>
      <w:ind w:left="572" w:right="8"/>
      <w:jc w:val="center"/>
    </w:pPr>
    <w:rPr>
      <w:b/>
      <w:bCs/>
      <w:sz w:val="44"/>
      <w:szCs w:val="44"/>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uiPriority w:val="1"/>
    <w:qFormat/>
    <w:pPr>
      <w:ind w:left="1138"/>
      <w:jc w:val="both"/>
    </w:pPr>
    <w:rPr>
      <w:sz w:val="24"/>
      <w:szCs w:val="24"/>
    </w:rPr>
  </w:style>
  <w:style w:type="paragraph" w:styleId="Akapitzlist">
    <w:name w:val="List Paragraph"/>
    <w:uiPriority w:val="1"/>
    <w:qFormat/>
    <w:pPr>
      <w:spacing w:before="121"/>
      <w:ind w:left="1138" w:hanging="428"/>
      <w:jc w:val="both"/>
    </w:pPr>
  </w:style>
  <w:style w:type="paragraph" w:customStyle="1" w:styleId="TableParagraph">
    <w:name w:val="Table Paragraph"/>
    <w:uiPriority w:val="1"/>
    <w:qFormat/>
    <w:pPr>
      <w:ind w:left="105"/>
    </w:pPr>
  </w:style>
  <w:style w:type="paragraph" w:styleId="Nagwek">
    <w:name w:val="header"/>
    <w:link w:val="NagwekZnak"/>
    <w:uiPriority w:val="99"/>
    <w:unhideWhenUsed/>
    <w:rsid w:val="00B47E13"/>
    <w:pPr>
      <w:tabs>
        <w:tab w:val="center" w:pos="4536"/>
        <w:tab w:val="right" w:pos="9072"/>
      </w:tabs>
    </w:pPr>
  </w:style>
  <w:style w:type="character" w:customStyle="1" w:styleId="NagwekZnak">
    <w:name w:val="Nagłówek Znak"/>
    <w:basedOn w:val="Domylnaczcionkaakapitu"/>
    <w:link w:val="Nagwek"/>
    <w:uiPriority w:val="99"/>
    <w:rsid w:val="00B47E13"/>
    <w:rPr>
      <w:rFonts w:ascii="Tahoma" w:eastAsia="Tahoma" w:hAnsi="Tahoma" w:cs="Tahoma"/>
      <w:lang w:val="pl-PL"/>
    </w:rPr>
  </w:style>
  <w:style w:type="paragraph" w:styleId="Stopka">
    <w:name w:val="footer"/>
    <w:link w:val="StopkaZnak"/>
    <w:uiPriority w:val="99"/>
    <w:unhideWhenUsed/>
    <w:rsid w:val="00B47E13"/>
    <w:pPr>
      <w:tabs>
        <w:tab w:val="center" w:pos="4536"/>
        <w:tab w:val="right" w:pos="9072"/>
      </w:tabs>
    </w:pPr>
  </w:style>
  <w:style w:type="character" w:customStyle="1" w:styleId="StopkaZnak">
    <w:name w:val="Stopka Znak"/>
    <w:basedOn w:val="Domylnaczcionkaakapitu"/>
    <w:link w:val="Stopka"/>
    <w:uiPriority w:val="99"/>
    <w:rsid w:val="00B47E13"/>
    <w:rPr>
      <w:rFonts w:ascii="Tahoma" w:eastAsia="Tahoma" w:hAnsi="Tahoma" w:cs="Tahoma"/>
      <w:lang w:val="pl-PL"/>
    </w:rPr>
  </w:style>
  <w:style w:type="character" w:styleId="Hipercze">
    <w:name w:val="Hyperlink"/>
    <w:basedOn w:val="Domylnaczcionkaakapitu"/>
    <w:uiPriority w:val="99"/>
    <w:unhideWhenUsed/>
    <w:rsid w:val="00B47E13"/>
    <w:rPr>
      <w:color w:val="0000FF" w:themeColor="hyperlink"/>
      <w:u w:val="single"/>
    </w:rPr>
  </w:style>
  <w:style w:type="table" w:styleId="Tabela-Siatka">
    <w:name w:val="Table Grid"/>
    <w:basedOn w:val="Standardowy"/>
    <w:uiPriority w:val="39"/>
    <w:rsid w:val="00B47E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dtytu">
    <w:name w:val="Subtitle"/>
    <w:basedOn w:val="Normalny"/>
    <w:next w:val="Normalny"/>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08" w:type="dxa"/>
        <w:right w:w="108" w:type="dxa"/>
      </w:tblCellMar>
    </w:tblPr>
  </w:style>
  <w:style w:type="table" w:customStyle="1" w:styleId="a1">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mailto:gmina@lubrza.pl" TargetMode="External"/><Relationship Id="rId13" Type="http://schemas.openxmlformats.org/officeDocument/2006/relationships/hyperlink" Target="https://sip.lex.pl/%23/document/16798683?unitId=art(115)par(20)&amp;cm=DOCUMENT" TargetMode="External"/><Relationship Id="rId18" Type="http://schemas.openxmlformats.org/officeDocument/2006/relationships/hyperlink" Target="https://sip.lex.pl/%23/document/17337528?cm=DOCUMENT"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ezamowienia.gov.pl/pl/komponent-edukacyjny/" TargetMode="External"/><Relationship Id="rId7" Type="http://schemas.openxmlformats.org/officeDocument/2006/relationships/endnotes" Target="endnotes.xml"/><Relationship Id="rId12" Type="http://schemas.openxmlformats.org/officeDocument/2006/relationships/hyperlink" Target="https://sip.lex.pl/%23/document/16798683?unitId=art(299)&amp;cm=DOCUMENT" TargetMode="External"/><Relationship Id="rId17" Type="http://schemas.openxmlformats.org/officeDocument/2006/relationships/hyperlink" Target="https://sip.lex.pl/%23/document/16798683?unitId=art(270)&amp;cm=DOCUMENT"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sip.lex.pl/%23/document/16798683?unitId=art(286)&amp;cm=DOCUMENT" TargetMode="External"/><Relationship Id="rId20" Type="http://schemas.openxmlformats.org/officeDocument/2006/relationships/hyperlink" Target="https://sip.lex.pl/%23/document/17086198?cm=DOCUMEN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bout:blank"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sip.lex.pl/%23/document/16798683?unitId=art(296)&amp;cm=DOCUMENT" TargetMode="External"/><Relationship Id="rId23" Type="http://schemas.openxmlformats.org/officeDocument/2006/relationships/header" Target="header1.xml"/><Relationship Id="rId10" Type="http://schemas.openxmlformats.org/officeDocument/2006/relationships/hyperlink" Target="https://miniportal.uzp.gov.pl/" TargetMode="External"/><Relationship Id="rId19" Type="http://schemas.openxmlformats.org/officeDocument/2006/relationships/hyperlink" Target="https://sip.lex.pl/%23/document/17337528?cm=DOCUMENT" TargetMode="External"/><Relationship Id="rId4" Type="http://schemas.openxmlformats.org/officeDocument/2006/relationships/settings" Target="settings.xml"/><Relationship Id="rId9" Type="http://schemas.openxmlformats.org/officeDocument/2006/relationships/hyperlink" Target="mailto:m.budzinski@vp.pl" TargetMode="External"/><Relationship Id="rId14" Type="http://schemas.openxmlformats.org/officeDocument/2006/relationships/hyperlink" Target="https://sip.lex.pl/%23/document/17896506?unitId=art(9)ust(2)&amp;cm=DOCUMENT" TargetMode="External"/><Relationship Id="rId22" Type="http://schemas.openxmlformats.org/officeDocument/2006/relationships/hyperlink" Target="https://ezamowienia.gov.pl/pl/komponent-edukacyjny/"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93ZzuT6NeKy85tt3I6sw/BJ03lg==">CgMxLjAaJQoBMBIgCh4IB0IaCgZUYWhvbWESEEFyaWFsIFVuaWNvZGUgTVMaJQoBMRIgCh4IB0IaCgZUYWhvbWESEEFyaWFsIFVuaWNvZGUgTVMyDmguYWZ3Z3RhM2g2MmFiOAByITFaclFkbU8zOGN6VUNRNUVKQmNTQm50NWVEWTF2UVkycQ==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32</Pages>
  <Words>9957</Words>
  <Characters>59746</Characters>
  <Application>Microsoft Office Word</Application>
  <DocSecurity>0</DocSecurity>
  <Lines>497</Lines>
  <Paragraphs>139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69564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Your User Name</dc:creator>
  <cp:lastModifiedBy>Konto Microsoft</cp:lastModifiedBy>
  <cp:revision>15</cp:revision>
  <dcterms:created xsi:type="dcterms:W3CDTF">2025-06-14T05:57:00Z</dcterms:created>
  <dcterms:modified xsi:type="dcterms:W3CDTF">2026-02-03T09:15:00Z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2025-04-03T00:00:00Z</vt:filetime>
  </property>
  <property fmtid="{D5CDD505-2E9C-101B-9397-08002B2CF9AE}" pid="3" name="Creator">
    <vt:lpwstr>Microsoft® Word 2019</vt:lpwstr>
  </property>
  <property fmtid="{D5CDD505-2E9C-101B-9397-08002B2CF9AE}" pid="4" name="LastSaved">
    <vt:filetime>2025-06-14T00:00:00Z</vt:filetime>
  </property>
  <property fmtid="{D5CDD505-2E9C-101B-9397-08002B2CF9AE}" pid="5" name="Producer">
    <vt:lpwstr>Microsoft® Word 2019</vt:lpwstr>
  </property>
</Properties>
</file>