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8F72" w14:textId="64EFA637" w:rsidR="004E5787" w:rsidRDefault="004E5787" w:rsidP="004E5787">
      <w:pPr>
        <w:spacing w:after="0" w:line="360" w:lineRule="auto"/>
        <w:jc w:val="right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4E5787">
        <w:rPr>
          <w:rFonts w:asciiTheme="minorHAnsi" w:eastAsia="Garamond" w:hAnsiTheme="minorHAnsi" w:cstheme="minorBidi"/>
          <w:b/>
          <w:bCs/>
          <w:sz w:val="24"/>
          <w:szCs w:val="24"/>
        </w:rPr>
        <w:t>ZSP.342.1.6.2026</w:t>
      </w:r>
    </w:p>
    <w:p w14:paraId="0ECFDC0A" w14:textId="77777777" w:rsidR="004E5787" w:rsidRDefault="004E5787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</w:p>
    <w:p w14:paraId="00000001" w14:textId="21F1BABC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SPECYFIKACJA WARUNKÓW ZAMÓWIENIA (SWZ)</w:t>
      </w:r>
    </w:p>
    <w:p w14:paraId="6C022F58" w14:textId="77777777" w:rsidR="006E697A" w:rsidRPr="006E697A" w:rsidRDefault="00D03FD6" w:rsidP="006E697A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 postępowaniu o udzielenie zamówienia publicznego </w:t>
      </w:r>
      <w:r w:rsidR="006C279B" w:rsidRPr="00C563F7">
        <w:rPr>
          <w:rFonts w:asciiTheme="minorHAnsi" w:eastAsia="Garamond" w:hAnsiTheme="minorHAnsi" w:cstheme="minorBidi"/>
          <w:sz w:val="24"/>
          <w:szCs w:val="24"/>
        </w:rPr>
        <w:t>pod nazwą</w:t>
      </w:r>
      <w:r w:rsidR="00AB4FE3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bookmarkStart w:id="0" w:name="_Hlk215923168"/>
      <w:r w:rsidR="006E697A" w:rsidRPr="006E697A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Sukcesywna dostawa </w:t>
      </w:r>
      <w:bookmarkEnd w:id="0"/>
      <w:r w:rsidR="006E697A" w:rsidRPr="006E697A">
        <w:rPr>
          <w:rFonts w:asciiTheme="minorHAnsi" w:eastAsia="Garamond" w:hAnsiTheme="minorHAnsi" w:cstheme="minorBidi"/>
          <w:b/>
          <w:bCs/>
          <w:sz w:val="24"/>
          <w:szCs w:val="24"/>
        </w:rPr>
        <w:t>materiałów edukacyjnych do nauki języka angielskiego oraz udzielenie licencji do cyfrowej platformy edukacyjnej do nauki języka angielskiego</w:t>
      </w:r>
    </w:p>
    <w:p w14:paraId="67C89A31" w14:textId="77777777" w:rsidR="00CF0428" w:rsidRPr="00C563F7" w:rsidRDefault="00CF0428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14" w14:textId="4698BF7D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I</w:t>
      </w:r>
    </w:p>
    <w:p w14:paraId="00000015" w14:textId="4133E009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Nazwa oraz adres i dane kontaktowe Zamawiającego</w:t>
      </w:r>
    </w:p>
    <w:p w14:paraId="00000016" w14:textId="532FF400" w:rsidR="00B40A17" w:rsidRPr="00C563F7" w:rsidRDefault="00CD57F0" w:rsidP="00B22404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Nazwa zamawiającego</w:t>
      </w:r>
      <w:r w:rsidR="00D03FD6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: </w:t>
      </w:r>
      <w:r w:rsidR="00823272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Zespół Szkolno-Przedszkolny w Libuszy, </w:t>
      </w:r>
      <w:r w:rsidR="00B22404" w:rsidRPr="00B22404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Szkoła Podstawowa im. prof. Aleksandra Kosiby</w:t>
      </w:r>
      <w:r w:rsidR="00B22404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="00B22404" w:rsidRPr="00B22404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i Przedszkole im. prof. Aleksandra Kosiby</w:t>
      </w:r>
    </w:p>
    <w:p w14:paraId="00000017" w14:textId="49D0DB8A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Adres siedziby: </w:t>
      </w:r>
      <w:r w:rsidR="00291110" w:rsidRPr="00291110">
        <w:rPr>
          <w:rFonts w:asciiTheme="minorHAnsi" w:eastAsia="Garamond" w:hAnsiTheme="minorHAnsi" w:cstheme="minorBidi"/>
          <w:sz w:val="24"/>
          <w:szCs w:val="24"/>
        </w:rPr>
        <w:t>Libusza 679</w:t>
      </w:r>
      <w:r w:rsidR="00245A1C" w:rsidRPr="00C563F7">
        <w:rPr>
          <w:rFonts w:asciiTheme="minorHAnsi" w:eastAsia="Garamond" w:hAnsiTheme="minorHAnsi" w:cstheme="minorBidi"/>
          <w:sz w:val="24"/>
          <w:szCs w:val="24"/>
        </w:rPr>
        <w:t xml:space="preserve">, </w:t>
      </w:r>
      <w:r w:rsidR="001551F1" w:rsidRPr="001551F1">
        <w:rPr>
          <w:rFonts w:asciiTheme="minorHAnsi" w:eastAsia="Garamond" w:hAnsiTheme="minorHAnsi" w:cstheme="minorBidi"/>
          <w:sz w:val="24"/>
          <w:szCs w:val="24"/>
        </w:rPr>
        <w:t>38-306</w:t>
      </w:r>
      <w:r w:rsidR="001551F1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563EC5" w:rsidRPr="00563EC5">
        <w:rPr>
          <w:rFonts w:asciiTheme="minorHAnsi" w:eastAsia="Garamond" w:hAnsiTheme="minorHAnsi" w:cstheme="minorBidi"/>
          <w:sz w:val="24"/>
          <w:szCs w:val="24"/>
        </w:rPr>
        <w:t>Biecz</w:t>
      </w:r>
    </w:p>
    <w:p w14:paraId="00000018" w14:textId="65922A8F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bookmarkStart w:id="1" w:name="_Hlk94364725"/>
      <w:r w:rsidRPr="00C563F7">
        <w:rPr>
          <w:rFonts w:asciiTheme="minorHAnsi" w:eastAsia="Garamond" w:hAnsiTheme="minorHAnsi" w:cstheme="minorBidi"/>
          <w:sz w:val="24"/>
          <w:szCs w:val="24"/>
        </w:rPr>
        <w:t>NIP:</w:t>
      </w:r>
      <w:r w:rsidR="00E743FB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563EC5" w:rsidRPr="00563EC5">
        <w:rPr>
          <w:rFonts w:asciiTheme="minorHAnsi" w:eastAsia="Garamond" w:hAnsiTheme="minorHAnsi" w:cstheme="minorBidi"/>
          <w:sz w:val="24"/>
          <w:szCs w:val="24"/>
        </w:rPr>
        <w:t>7381902280</w:t>
      </w:r>
    </w:p>
    <w:bookmarkEnd w:id="1"/>
    <w:p w14:paraId="0000001A" w14:textId="5A15344D" w:rsidR="00B40A17" w:rsidRPr="00C563F7" w:rsidRDefault="00184859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Numer telefonu</w:t>
      </w:r>
      <w:r w:rsidR="00D03FD6" w:rsidRPr="00C563F7">
        <w:rPr>
          <w:rFonts w:asciiTheme="minorHAnsi" w:eastAsia="Garamond" w:hAnsiTheme="minorHAnsi" w:cstheme="minorBidi"/>
          <w:sz w:val="24"/>
          <w:szCs w:val="24"/>
        </w:rPr>
        <w:t xml:space="preserve">: </w:t>
      </w:r>
      <w:r w:rsidR="0007363D" w:rsidRPr="0007363D">
        <w:rPr>
          <w:rFonts w:asciiTheme="minorHAnsi" w:eastAsia="Garamond" w:hAnsiTheme="minorHAnsi" w:cstheme="minorBidi"/>
          <w:sz w:val="24"/>
          <w:szCs w:val="24"/>
        </w:rPr>
        <w:t>13 44</w:t>
      </w:r>
      <w:r w:rsidR="0007363D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07363D" w:rsidRPr="0007363D">
        <w:rPr>
          <w:rFonts w:asciiTheme="minorHAnsi" w:eastAsia="Garamond" w:hAnsiTheme="minorHAnsi" w:cstheme="minorBidi"/>
          <w:sz w:val="24"/>
          <w:szCs w:val="24"/>
        </w:rPr>
        <w:t>75</w:t>
      </w:r>
      <w:r w:rsidR="0007363D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07363D" w:rsidRPr="0007363D">
        <w:rPr>
          <w:rFonts w:asciiTheme="minorHAnsi" w:eastAsia="Garamond" w:hAnsiTheme="minorHAnsi" w:cstheme="minorBidi"/>
          <w:sz w:val="24"/>
          <w:szCs w:val="24"/>
        </w:rPr>
        <w:t>695</w:t>
      </w:r>
    </w:p>
    <w:p w14:paraId="0000001B" w14:textId="2EE146D5" w:rsidR="00B40A17" w:rsidRPr="00C563F7" w:rsidRDefault="00C563F7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Adres poczty elektronicznej</w:t>
      </w:r>
      <w:r w:rsidR="00D03FD6" w:rsidRPr="00C563F7">
        <w:rPr>
          <w:rFonts w:asciiTheme="minorHAnsi" w:eastAsia="Garamond" w:hAnsiTheme="minorHAnsi" w:cstheme="minorBidi"/>
          <w:sz w:val="24"/>
          <w:szCs w:val="24"/>
        </w:rPr>
        <w:t xml:space="preserve">: </w:t>
      </w:r>
      <w:hyperlink r:id="rId12" w:history="1">
        <w:r w:rsidR="00081ECE" w:rsidRPr="002216AF">
          <w:rPr>
            <w:rStyle w:val="Hipercze"/>
            <w:sz w:val="24"/>
            <w:szCs w:val="24"/>
          </w:rPr>
          <w:t>sekretariat@zsplibusza.pl</w:t>
        </w:r>
      </w:hyperlink>
      <w:r w:rsidR="00081ECE">
        <w:rPr>
          <w:sz w:val="24"/>
          <w:szCs w:val="24"/>
        </w:rPr>
        <w:t xml:space="preserve"> </w:t>
      </w:r>
      <w:r w:rsidR="00CA2021" w:rsidRPr="0007363D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081ECE">
        <w:rPr>
          <w:rFonts w:asciiTheme="minorHAnsi" w:eastAsia="Garamond" w:hAnsiTheme="minorHAnsi" w:cstheme="minorBidi"/>
          <w:sz w:val="24"/>
          <w:szCs w:val="24"/>
        </w:rPr>
        <w:t xml:space="preserve"> </w:t>
      </w:r>
    </w:p>
    <w:p w14:paraId="0000001C" w14:textId="4CE10588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Adres </w:t>
      </w:r>
      <w:r w:rsidR="00B20503">
        <w:rPr>
          <w:rFonts w:asciiTheme="minorHAnsi" w:eastAsia="Garamond" w:hAnsiTheme="minorHAnsi" w:cstheme="minorBidi"/>
          <w:sz w:val="24"/>
          <w:szCs w:val="24"/>
        </w:rPr>
        <w:t>strony internetowej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: </w:t>
      </w:r>
      <w:hyperlink r:id="rId13" w:history="1">
        <w:r w:rsidR="00830F89" w:rsidRPr="00830F89">
          <w:rPr>
            <w:rStyle w:val="Hipercze"/>
            <w:sz w:val="24"/>
            <w:szCs w:val="24"/>
          </w:rPr>
          <w:t>http://zsplibusza.pl</w:t>
        </w:r>
      </w:hyperlink>
      <w:r w:rsidR="00830F89">
        <w:t xml:space="preserve"> </w:t>
      </w:r>
      <w:r w:rsidR="00A2413A" w:rsidRPr="000D5C44">
        <w:rPr>
          <w:sz w:val="24"/>
          <w:szCs w:val="24"/>
        </w:rPr>
        <w:t xml:space="preserve"> </w:t>
      </w:r>
    </w:p>
    <w:p w14:paraId="0000001D" w14:textId="79B0D75F" w:rsidR="00B40A17" w:rsidRPr="00830F89" w:rsidRDefault="00D03FD6" w:rsidP="002216CE">
      <w:pPr>
        <w:spacing w:after="0" w:line="360" w:lineRule="auto"/>
        <w:rPr>
          <w:rFonts w:eastAsia="Garamond"/>
          <w:color w:val="EE0000"/>
          <w:sz w:val="24"/>
          <w:szCs w:val="24"/>
        </w:rPr>
      </w:pPr>
      <w:r w:rsidRPr="0015072A">
        <w:rPr>
          <w:rFonts w:asciiTheme="minorHAnsi" w:eastAsia="Garamond" w:hAnsiTheme="minorHAnsi" w:cstheme="minorBidi"/>
          <w:sz w:val="24"/>
          <w:szCs w:val="24"/>
        </w:rPr>
        <w:t xml:space="preserve">Adres strony internetowej prowadzonego postępowania, na której będą udostępniane </w:t>
      </w:r>
      <w:r w:rsidR="000D5C44" w:rsidRPr="0015072A">
        <w:rPr>
          <w:rFonts w:asciiTheme="minorHAnsi" w:eastAsia="Garamond" w:hAnsiTheme="minorHAnsi" w:cstheme="minorBidi"/>
          <w:sz w:val="24"/>
          <w:szCs w:val="24"/>
        </w:rPr>
        <w:t xml:space="preserve">również </w:t>
      </w:r>
      <w:r w:rsidRPr="0015072A">
        <w:rPr>
          <w:rFonts w:asciiTheme="minorHAnsi" w:eastAsia="Garamond" w:hAnsiTheme="minorHAnsi" w:cstheme="minorBidi"/>
          <w:sz w:val="24"/>
          <w:szCs w:val="24"/>
        </w:rPr>
        <w:t>zmiany i wyjaśnienia treści SWZ oraz inne dokumenty zamówienia:</w:t>
      </w:r>
      <w:r w:rsidR="00535A0F" w:rsidRPr="0015072A">
        <w:rPr>
          <w:rFonts w:asciiTheme="minorHAnsi" w:eastAsia="Garamond" w:hAnsiTheme="minorHAnsi" w:cstheme="minorBidi"/>
          <w:sz w:val="24"/>
          <w:szCs w:val="24"/>
        </w:rPr>
        <w:t xml:space="preserve"> </w:t>
      </w:r>
      <w:hyperlink r:id="rId14" w:history="1">
        <w:r w:rsidR="000C6F9C" w:rsidRPr="00877BE7">
          <w:rPr>
            <w:rStyle w:val="Hipercze"/>
            <w:rFonts w:asciiTheme="minorHAnsi" w:eastAsia="Garamond" w:hAnsiTheme="minorHAnsi" w:cstheme="minorBidi"/>
            <w:sz w:val="24"/>
            <w:szCs w:val="24"/>
          </w:rPr>
          <w:t>https://ezamowienia.gov.pl/mp-client/search/list/ocds-148610-271ec9a2-b906-454f-bcb9-55e9f12ac205</w:t>
        </w:r>
      </w:hyperlink>
      <w:r w:rsidR="000C6F9C">
        <w:rPr>
          <w:rFonts w:asciiTheme="minorHAnsi" w:eastAsia="Garamond" w:hAnsiTheme="minorHAnsi" w:cstheme="minorBidi"/>
          <w:sz w:val="24"/>
          <w:szCs w:val="24"/>
        </w:rPr>
        <w:t xml:space="preserve"> </w:t>
      </w:r>
    </w:p>
    <w:p w14:paraId="20DA980C" w14:textId="77777777" w:rsidR="00AD7D9E" w:rsidRPr="00C563F7" w:rsidRDefault="00AD7D9E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20" w14:textId="56081D5D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II</w:t>
      </w:r>
    </w:p>
    <w:p w14:paraId="00000021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Tryb udzielania zamówienia</w:t>
      </w:r>
    </w:p>
    <w:p w14:paraId="00000022" w14:textId="08DFD702" w:rsidR="00B40A17" w:rsidRPr="00C563F7" w:rsidRDefault="00D03FD6" w:rsidP="002216CE">
      <w:pPr>
        <w:numPr>
          <w:ilvl w:val="0"/>
          <w:numId w:val="11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Postępowanie o udzielenie zamówienia publicznego prowadzone jest w trybie podstawowym na podstawie przepisów ustawy z dnia 11 września 2019 roku - Prawo zamówień publicznych, zwanej dalej </w:t>
      </w:r>
      <w:r w:rsidR="00DE40B7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„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ustawą Pzp</w:t>
      </w:r>
      <w:r w:rsidR="00DE40B7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”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, oraz na podstawie przepisów wykonawczych wydanych na jej podstawie.</w:t>
      </w:r>
    </w:p>
    <w:p w14:paraId="5346F043" w14:textId="3B270CF6" w:rsidR="005B7D00" w:rsidRPr="002C2E79" w:rsidRDefault="00D03FD6" w:rsidP="002216CE">
      <w:pPr>
        <w:numPr>
          <w:ilvl w:val="0"/>
          <w:numId w:val="11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Zamawiający na podstawie art. 275 pkt 1 ustawy Pzp wybiera najkorzystniejszą ofertę bez przeprowadzania negocjacji.</w:t>
      </w:r>
    </w:p>
    <w:p w14:paraId="00000024" w14:textId="713BFE26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III</w:t>
      </w:r>
    </w:p>
    <w:p w14:paraId="00000025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2" w:name="_heading=h.gjdgxs"/>
      <w:bookmarkEnd w:id="2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Opis przedmiotu zamówienia</w:t>
      </w:r>
    </w:p>
    <w:p w14:paraId="4D8D88B8" w14:textId="62B0AD00" w:rsidR="00C619DC" w:rsidRDefault="006B5024" w:rsidP="00C00000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bookmarkStart w:id="3" w:name="_Hlk81471270"/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Przedmiotem zamówienia jest </w:t>
      </w:r>
      <w:r w:rsidR="00C00000" w:rsidRPr="00C0000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sukcesywna dostawa materiałów edukacyjnych do nauki języka angielskiego oraz udzielenie licencji do cyfrowej platformy edukacyjnej do nauki języka angielskiego </w:t>
      </w:r>
      <w:r w:rsidR="00C0000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do przedszkola</w:t>
      </w:r>
      <w:r w:rsidR="007408EC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znajdującego się pod adresem siedziby zamawiającego.</w:t>
      </w:r>
    </w:p>
    <w:p w14:paraId="2532E4E0" w14:textId="140CA9DF" w:rsidR="00616BE4" w:rsidRPr="00F02A4C" w:rsidRDefault="00616BE4" w:rsidP="00190950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Dostawa materiałów edukacyjnych odbywać się będzie partiami, zgodnie z bieżącym zapotrzebowaniem zamawiającego, zgłaszanym wykonawcy. </w:t>
      </w:r>
      <w:r w:rsidRPr="00F02A4C">
        <w:rPr>
          <w:rFonts w:asciiTheme="minorHAnsi" w:eastAsia="Times New Roman" w:hAnsiTheme="minorHAnsi" w:cstheme="minorHAnsi"/>
          <w:sz w:val="24"/>
          <w:szCs w:val="24"/>
        </w:rPr>
        <w:t xml:space="preserve">Każde zgłoszenie zapotrzebowania zawierać będzie wskazanie liczby oraz rodzaju zamawianych zestawów materiałów. Zamawiający będzie składał zapotrzebowanie na materiały osobno na drugie półrocze roku szkolnego 2025/2026 i każdy kolejny rok szkolny. Dostawa materiałów realizowana będzie w dni robocze w godzinach </w:t>
      </w:r>
      <w:r w:rsidRPr="00AF2928">
        <w:rPr>
          <w:rFonts w:asciiTheme="minorHAnsi" w:eastAsia="Times New Roman" w:hAnsiTheme="minorHAnsi" w:cstheme="minorHAnsi"/>
          <w:sz w:val="24"/>
          <w:szCs w:val="24"/>
        </w:rPr>
        <w:t>od 7:00 do 1</w:t>
      </w:r>
      <w:r w:rsidR="002C2E79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AF2928">
        <w:rPr>
          <w:rFonts w:asciiTheme="minorHAnsi" w:eastAsia="Times New Roman" w:hAnsiTheme="minorHAnsi" w:cstheme="minorHAnsi"/>
          <w:sz w:val="24"/>
          <w:szCs w:val="24"/>
        </w:rPr>
        <w:t>:00</w:t>
      </w:r>
      <w:r w:rsidRPr="00F02A4C">
        <w:rPr>
          <w:rFonts w:asciiTheme="minorHAnsi" w:eastAsia="Times New Roman" w:hAnsiTheme="minorHAnsi" w:cstheme="minorHAnsi"/>
          <w:sz w:val="24"/>
          <w:szCs w:val="24"/>
        </w:rPr>
        <w:t>. Wykonawca na minimum trzy dni robocze przed dostawą zobowiązany jest zawiadomić zamawiającego o planowanej dostawie, przesyłając informację na adres poczty elektronicznej zamawiającego. Materiały edukacyjne należy dostarczać pod adres siedziby zamawiającego.</w:t>
      </w:r>
    </w:p>
    <w:p w14:paraId="3D5D0215" w14:textId="05DB8F56" w:rsidR="00616BE4" w:rsidRPr="00190950" w:rsidRDefault="00616BE4" w:rsidP="00190950">
      <w:pPr>
        <w:pStyle w:val="Akapitzlist"/>
        <w:numPr>
          <w:ilvl w:val="0"/>
          <w:numId w:val="13"/>
        </w:numPr>
        <w:spacing w:after="0" w:line="360" w:lineRule="auto"/>
        <w:ind w:left="360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Wykonawca zobowiązany jest do udzielenia licencji </w:t>
      </w:r>
      <w:r w:rsidRPr="007A1E40">
        <w:rPr>
          <w:rFonts w:asciiTheme="minorHAnsi" w:eastAsia="Times New Roman" w:hAnsiTheme="minorHAnsi" w:cstheme="minorHAnsi"/>
          <w:sz w:val="24"/>
          <w:szCs w:val="24"/>
        </w:rPr>
        <w:t xml:space="preserve">do cyfrowej platformy edukacyjnej do nauki języka angielskiego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na rzecz </w:t>
      </w:r>
      <w:r w:rsidR="00190950">
        <w:rPr>
          <w:rFonts w:asciiTheme="minorHAnsi" w:eastAsia="Times New Roman" w:hAnsiTheme="minorHAnsi" w:cstheme="minorHAnsi"/>
          <w:sz w:val="24"/>
          <w:szCs w:val="24"/>
        </w:rPr>
        <w:t>zamawiającego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. Dostęp 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 xml:space="preserve">do cyfrowej platformy edukacyjnej </w:t>
      </w:r>
      <w:r>
        <w:rPr>
          <w:rFonts w:asciiTheme="minorHAnsi" w:eastAsia="Times New Roman" w:hAnsiTheme="minorHAnsi" w:cstheme="minorHAnsi"/>
          <w:sz w:val="24"/>
          <w:szCs w:val="24"/>
        </w:rPr>
        <w:t>powinny obejmować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 xml:space="preserve"> drugie półrocze roku szkolnego 2025/2026 oraz lata szkolne 2026/2027, 2027/2028 i 2028/2029. W związku z tym, wykonawca zobowiązany będzie zapewnić dostęp do platformy edukacyjnej na okres drugiego półrocza roku szkolnego 2025/2026 oraz każdego kolejnego roku szkolnego, tj. od września do czerwca danego roku</w:t>
      </w:r>
      <w:r>
        <w:t xml:space="preserve">, </w:t>
      </w:r>
      <w:r w:rsidRPr="00707A0D">
        <w:rPr>
          <w:rFonts w:asciiTheme="minorHAnsi" w:eastAsia="Times New Roman" w:hAnsiTheme="minorHAnsi" w:cstheme="minorHAnsi"/>
          <w:sz w:val="24"/>
          <w:szCs w:val="24"/>
        </w:rPr>
        <w:t>zgodnie z zapotrzebowaniem złożonym przez Zamawiającego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>. Licencj</w:t>
      </w:r>
      <w:r>
        <w:rPr>
          <w:rFonts w:asciiTheme="minorHAnsi" w:eastAsia="Times New Roman" w:hAnsiTheme="minorHAnsi" w:cstheme="minorHAnsi"/>
          <w:sz w:val="24"/>
          <w:szCs w:val="24"/>
        </w:rPr>
        <w:t>e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 xml:space="preserve"> aktywowan</w:t>
      </w:r>
      <w:r>
        <w:rPr>
          <w:rFonts w:asciiTheme="minorHAnsi" w:eastAsia="Times New Roman" w:hAnsiTheme="minorHAnsi" w:cstheme="minorHAnsi"/>
          <w:sz w:val="24"/>
          <w:szCs w:val="24"/>
        </w:rPr>
        <w:t>e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 xml:space="preserve"> w drugim półroczu roku szkolnego 2025/2026 i każdym kolejnym roku szkolnym mus</w:t>
      </w:r>
      <w:r>
        <w:rPr>
          <w:rFonts w:asciiTheme="minorHAnsi" w:eastAsia="Times New Roman" w:hAnsiTheme="minorHAnsi" w:cstheme="minorHAnsi"/>
          <w:sz w:val="24"/>
          <w:szCs w:val="24"/>
        </w:rPr>
        <w:t>i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 xml:space="preserve"> obowiązywać co najmniej do końca danego roku szkolnego, niezależnie od daty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ich </w:t>
      </w:r>
      <w:r w:rsidRPr="00764D38">
        <w:rPr>
          <w:rFonts w:asciiTheme="minorHAnsi" w:eastAsia="Times New Roman" w:hAnsiTheme="minorHAnsi" w:cstheme="minorHAnsi"/>
          <w:sz w:val="24"/>
          <w:szCs w:val="24"/>
        </w:rPr>
        <w:t>aktywacji.</w:t>
      </w:r>
    </w:p>
    <w:p w14:paraId="4764F905" w14:textId="77777777" w:rsidR="004C1EC3" w:rsidRPr="004C1EC3" w:rsidRDefault="00C755D7" w:rsidP="004C1EC3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Szczegółowy opis</w:t>
      </w:r>
      <w:bookmarkEnd w:id="3"/>
      <w:r w:rsidR="007408EC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przedmiotu </w:t>
      </w:r>
      <w:r w:rsidR="00652145" w:rsidRPr="007408EC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zamówienia zawiera </w:t>
      </w:r>
      <w:r w:rsidR="002334F5" w:rsidRPr="007408EC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załącznik nr 1 do SWZ</w:t>
      </w:r>
      <w:r w:rsidR="007408EC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.</w:t>
      </w:r>
    </w:p>
    <w:p w14:paraId="659F4AAB" w14:textId="654FF488" w:rsidR="0026753A" w:rsidRPr="004C1EC3" w:rsidRDefault="00D03FD6" w:rsidP="004C1EC3">
      <w:pPr>
        <w:pStyle w:val="Akapitzlist"/>
        <w:numPr>
          <w:ilvl w:val="0"/>
          <w:numId w:val="13"/>
        </w:numPr>
        <w:spacing w:after="0" w:line="360" w:lineRule="auto"/>
        <w:ind w:left="360"/>
        <w:rPr>
          <w:rFonts w:asciiTheme="minorHAnsi" w:eastAsia="Arial" w:hAnsiTheme="minorHAnsi" w:cstheme="minorBidi"/>
          <w:color w:val="000000" w:themeColor="text1"/>
          <w:sz w:val="24"/>
          <w:szCs w:val="24"/>
        </w:rPr>
      </w:pPr>
      <w:r w:rsidRPr="004C1EC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Nazwa i kod</w:t>
      </w:r>
      <w:r w:rsidR="00253EC7" w:rsidRPr="004C1EC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y</w:t>
      </w:r>
      <w:r w:rsidRPr="004C1EC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przedmiotu zamówienia określon</w:t>
      </w:r>
      <w:r w:rsidR="00A17489" w:rsidRPr="004C1EC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e</w:t>
      </w:r>
      <w:r w:rsidRPr="004C1EC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we Wspólnym Słowniku Zamówień (CPV): </w:t>
      </w:r>
    </w:p>
    <w:p w14:paraId="52DDC3AF" w14:textId="54EEAD87" w:rsidR="003500B1" w:rsidRDefault="003500B1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3500B1">
        <w:rPr>
          <w:color w:val="000000" w:themeColor="text1"/>
          <w:sz w:val="24"/>
          <w:szCs w:val="24"/>
        </w:rPr>
        <w:lastRenderedPageBreak/>
        <w:t>37000000-8 Instrumenty muzyczne, artykuły sportowe, gry, zabawki, wyroby rzemieślnicze, materiały i akcesoria artystyczne</w:t>
      </w:r>
    </w:p>
    <w:p w14:paraId="17B47F37" w14:textId="23AE54E1" w:rsidR="00F71D6C" w:rsidRDefault="00F71D6C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F71D6C">
        <w:rPr>
          <w:color w:val="000000" w:themeColor="text1"/>
          <w:sz w:val="24"/>
          <w:szCs w:val="24"/>
        </w:rPr>
        <w:t>37500000-3 Gry i zabawki, wyposażenie parków zabaw</w:t>
      </w:r>
    </w:p>
    <w:p w14:paraId="4580C294" w14:textId="24E34EEE" w:rsidR="00F71D6C" w:rsidRDefault="00F71D6C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F71D6C">
        <w:rPr>
          <w:color w:val="000000" w:themeColor="text1"/>
          <w:sz w:val="24"/>
          <w:szCs w:val="24"/>
        </w:rPr>
        <w:t>37520000-9 Zabawki</w:t>
      </w:r>
    </w:p>
    <w:p w14:paraId="280571A8" w14:textId="119030F2" w:rsidR="00F71D6C" w:rsidRDefault="00F71D6C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F71D6C">
        <w:rPr>
          <w:color w:val="000000" w:themeColor="text1"/>
          <w:sz w:val="24"/>
          <w:szCs w:val="24"/>
        </w:rPr>
        <w:t>37524000-7 Gry</w:t>
      </w:r>
    </w:p>
    <w:p w14:paraId="503D8197" w14:textId="03F64073" w:rsidR="00F71D6C" w:rsidRDefault="00F71D6C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F71D6C">
        <w:rPr>
          <w:color w:val="000000" w:themeColor="text1"/>
          <w:sz w:val="24"/>
          <w:szCs w:val="24"/>
        </w:rPr>
        <w:t>37524100-8 Gry edukacyjne</w:t>
      </w:r>
    </w:p>
    <w:p w14:paraId="761C401F" w14:textId="58E48C0D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39162000-5 Pomoce naukowe</w:t>
      </w:r>
    </w:p>
    <w:p w14:paraId="34D4CB2A" w14:textId="77777777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39162100-6 Pomoce dydaktyczne</w:t>
      </w:r>
    </w:p>
    <w:p w14:paraId="6282E54B" w14:textId="77777777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39162110-9 Sprzęt dydaktyczny</w:t>
      </w:r>
    </w:p>
    <w:p w14:paraId="52A362AF" w14:textId="77777777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39162200-7 Pomoce i artykuły szkoleniowe</w:t>
      </w:r>
    </w:p>
    <w:p w14:paraId="610DB7C0" w14:textId="77777777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48000000-8 Pakiety oprogramowania i systemy informatyczne</w:t>
      </w:r>
    </w:p>
    <w:p w14:paraId="664F3B55" w14:textId="77777777" w:rsidR="007034F6" w:rsidRPr="007034F6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48100000-9 Przemysłowe specyficzne pakiety oprogramowania</w:t>
      </w:r>
    </w:p>
    <w:p w14:paraId="3CCDD36C" w14:textId="08A40C04" w:rsidR="005C3069" w:rsidRDefault="007034F6" w:rsidP="007034F6">
      <w:pPr>
        <w:spacing w:after="0" w:line="360" w:lineRule="auto"/>
        <w:rPr>
          <w:color w:val="000000" w:themeColor="text1"/>
          <w:sz w:val="24"/>
          <w:szCs w:val="24"/>
        </w:rPr>
      </w:pPr>
      <w:r w:rsidRPr="007034F6">
        <w:rPr>
          <w:color w:val="000000" w:themeColor="text1"/>
          <w:sz w:val="24"/>
          <w:szCs w:val="24"/>
        </w:rPr>
        <w:t>48190000-6 Pakiety oprogramowania edukacyjnego</w:t>
      </w:r>
    </w:p>
    <w:p w14:paraId="5678A2BA" w14:textId="218EBABD" w:rsidR="004C1EC3" w:rsidRPr="008A65B8" w:rsidRDefault="004C1EC3" w:rsidP="008A65B8">
      <w:pPr>
        <w:pStyle w:val="Akapitzlist"/>
        <w:numPr>
          <w:ilvl w:val="0"/>
          <w:numId w:val="13"/>
        </w:numPr>
        <w:spacing w:after="0" w:line="360" w:lineRule="auto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Zamówienie nie podlega podziałowi na części. </w:t>
      </w:r>
      <w:r w:rsidRPr="004C1EC3">
        <w:rPr>
          <w:color w:val="000000" w:themeColor="text1"/>
          <w:sz w:val="24"/>
          <w:szCs w:val="24"/>
        </w:rPr>
        <w:t>Przedmiot zamówienia stanowi funkcjonalną całość i jest ze sobą ściśle powiązany pod względem organizacyjnym, merytorycznym i czasowym. Celem zamówienia jest kompleksowe zapewnienie jednolitych materiałów edukacyjnych i dostępu do zintegrowanej platformy edukacyjnej wspierającej realizację programu dwujęzyczności w przedszkol</w:t>
      </w:r>
      <w:r w:rsidR="008A65B8">
        <w:rPr>
          <w:color w:val="000000" w:themeColor="text1"/>
          <w:sz w:val="24"/>
          <w:szCs w:val="24"/>
        </w:rPr>
        <w:t>u</w:t>
      </w:r>
      <w:r w:rsidRPr="004C1EC3">
        <w:rPr>
          <w:color w:val="000000" w:themeColor="text1"/>
          <w:sz w:val="24"/>
          <w:szCs w:val="24"/>
        </w:rPr>
        <w:t xml:space="preserve">, co wymaga pełnej spójności treściowej, metodycznej oraz technologicznej pomiędzy wszystkimi elementami zamówienia. </w:t>
      </w:r>
      <w:r w:rsidRPr="008A65B8">
        <w:rPr>
          <w:color w:val="000000" w:themeColor="text1"/>
          <w:sz w:val="24"/>
          <w:szCs w:val="24"/>
        </w:rPr>
        <w:t>Rozdzielenie zamówienia na części mogłoby prowadzić do niespójności w zakresie stosowanych materiałów dydaktycznych, różnic w poziomie jakości oferowanych treści oraz trudności w zapewnieniu kompatybilności systemowej (np. dostępów do platformy</w:t>
      </w:r>
      <w:r w:rsidR="008A65B8">
        <w:rPr>
          <w:color w:val="000000" w:themeColor="text1"/>
          <w:sz w:val="24"/>
          <w:szCs w:val="24"/>
        </w:rPr>
        <w:t xml:space="preserve"> cyfrowej</w:t>
      </w:r>
      <w:r w:rsidRPr="008A65B8">
        <w:rPr>
          <w:color w:val="000000" w:themeColor="text1"/>
          <w:sz w:val="24"/>
          <w:szCs w:val="24"/>
        </w:rPr>
        <w:t xml:space="preserve"> i integracji z materiałami </w:t>
      </w:r>
      <w:r w:rsidR="008A65B8">
        <w:rPr>
          <w:color w:val="000000" w:themeColor="text1"/>
          <w:sz w:val="24"/>
          <w:szCs w:val="24"/>
        </w:rPr>
        <w:t>edukacyjnymi</w:t>
      </w:r>
      <w:r w:rsidRPr="008A65B8">
        <w:rPr>
          <w:color w:val="000000" w:themeColor="text1"/>
          <w:sz w:val="24"/>
          <w:szCs w:val="24"/>
        </w:rPr>
        <w:t>).</w:t>
      </w:r>
    </w:p>
    <w:p w14:paraId="481F7AAD" w14:textId="77777777" w:rsidR="0026753A" w:rsidRPr="00C563F7" w:rsidRDefault="0026753A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2F" w14:textId="10E50A9F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IV</w:t>
      </w:r>
    </w:p>
    <w:p w14:paraId="00000030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4" w:name="_heading=h.30j0zll"/>
      <w:bookmarkEnd w:id="4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Termin wykonania zamówienia</w:t>
      </w:r>
    </w:p>
    <w:p w14:paraId="7364D46A" w14:textId="6C55DBF8" w:rsidR="0030792C" w:rsidRPr="0030792C" w:rsidRDefault="0030792C" w:rsidP="0030792C">
      <w:pPr>
        <w:spacing w:after="0" w:line="360" w:lineRule="auto"/>
        <w:rPr>
          <w:rFonts w:asciiTheme="minorHAnsi" w:eastAsia="Garamond" w:hAnsiTheme="minorHAnsi" w:cstheme="minorBidi"/>
          <w:bCs/>
          <w:sz w:val="24"/>
          <w:szCs w:val="24"/>
        </w:rPr>
      </w:pPr>
      <w:r w:rsidRPr="0030792C">
        <w:rPr>
          <w:rFonts w:asciiTheme="minorHAnsi" w:eastAsia="Garamond" w:hAnsiTheme="minorHAnsi" w:cstheme="minorBidi"/>
          <w:bCs/>
          <w:sz w:val="24"/>
          <w:szCs w:val="24"/>
        </w:rPr>
        <w:t xml:space="preserve">Zamówienie należy </w:t>
      </w:r>
      <w:r w:rsidR="00041CEC">
        <w:rPr>
          <w:rFonts w:asciiTheme="minorHAnsi" w:eastAsia="Garamond" w:hAnsiTheme="minorHAnsi" w:cstheme="minorBidi"/>
          <w:bCs/>
          <w:sz w:val="24"/>
          <w:szCs w:val="24"/>
        </w:rPr>
        <w:t xml:space="preserve">wykonać </w:t>
      </w:r>
      <w:r w:rsidRPr="0030792C">
        <w:rPr>
          <w:rFonts w:asciiTheme="minorHAnsi" w:eastAsia="Garamond" w:hAnsiTheme="minorHAnsi" w:cstheme="minorBidi"/>
          <w:bCs/>
          <w:sz w:val="24"/>
          <w:szCs w:val="24"/>
        </w:rPr>
        <w:t>do 30 czerwca 2029 r.</w:t>
      </w:r>
    </w:p>
    <w:p w14:paraId="56632286" w14:textId="77777777" w:rsidR="003E3AF6" w:rsidRDefault="003E3AF6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FD49628" w14:textId="77777777" w:rsidR="008A65B8" w:rsidRPr="00C563F7" w:rsidRDefault="008A65B8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32" w14:textId="3770D5DD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iał 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V</w:t>
      </w:r>
    </w:p>
    <w:p w14:paraId="00000033" w14:textId="3955A29B" w:rsidR="00B40A17" w:rsidRPr="00C563F7" w:rsidRDefault="003B7250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5" w:name="_heading=h.1fob9te"/>
      <w:bookmarkEnd w:id="5"/>
      <w:r>
        <w:rPr>
          <w:rFonts w:asciiTheme="minorHAnsi" w:eastAsia="Garamond" w:hAnsiTheme="minorHAnsi" w:cstheme="minorBidi"/>
          <w:b/>
          <w:bCs/>
          <w:sz w:val="24"/>
          <w:szCs w:val="24"/>
        </w:rPr>
        <w:t>P</w:t>
      </w:r>
      <w:r w:rsidR="00D03FD6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odstawy wykluczenia z postępowania</w:t>
      </w:r>
    </w:p>
    <w:p w14:paraId="00000046" w14:textId="77777777" w:rsidR="00B40A17" w:rsidRPr="003B7250" w:rsidRDefault="00D03FD6" w:rsidP="003B7250">
      <w:pPr>
        <w:numPr>
          <w:ilvl w:val="0"/>
          <w:numId w:val="14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3B725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 postępowania o udzielenie zamówienia wyklucza się Wykonawcę: </w:t>
      </w:r>
    </w:p>
    <w:p w14:paraId="39BF303E" w14:textId="77777777" w:rsidR="005A2E65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108 ust. 1 pkt 1 ustawy Pzp – będącego osobą fizyczną, którego prawomocnie skazano za przestępstwo: </w:t>
      </w:r>
    </w:p>
    <w:p w14:paraId="00000047" w14:textId="7EF9C03C" w:rsidR="00B40A17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udziału w zorganizowanej grupie przestępczej albo związku mającym na celu popełnienie przestępstwa lub przestępstwa skarbowego, o którym mowa w art. 258 Kodeksu karnego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</w:p>
    <w:p w14:paraId="3995375E" w14:textId="77777777" w:rsidR="00340272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handlu ludźmi, o którym mowa w art. 189a Kodeksu karnego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2276AB4B" w14:textId="4455964E" w:rsidR="008314B3" w:rsidRPr="00C563F7" w:rsidRDefault="00340272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 którym mowa w art. 228-230a, art. 250a Kodeksu karnego, w art. 46-48 ustawy z dnia 25 czerwca 2010 r. o sporcie lub w art. 54 ust. 1-4 ustawy z dnia 12 maja 2011 r. o refundacji leków, środków spożywczych specjalnego przeznaczenia żywieniowego oraz wyrobów medycznych</w:t>
      </w:r>
      <w:r w:rsidR="008314B3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3C1A6110" w14:textId="77777777" w:rsidR="008314B3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</w:p>
    <w:p w14:paraId="2C4B0BA9" w14:textId="77777777" w:rsidR="008314B3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 charakterze terrorystycznym, o którym mowa w art. 115 § 20 Kodeksu karnego, lub mające na celu popełnienie tego przestępstwa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130910C8" w14:textId="77777777" w:rsidR="008314B3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53D37DB2" w14:textId="77777777" w:rsidR="008314B3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0000004E" w14:textId="657EFD97" w:rsidR="00B40A17" w:rsidRPr="00C563F7" w:rsidRDefault="00D03FD6" w:rsidP="002216CE">
      <w:pPr>
        <w:pStyle w:val="Akapitzlist"/>
        <w:numPr>
          <w:ilvl w:val="0"/>
          <w:numId w:val="27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lastRenderedPageBreak/>
        <w:t>terytorium Rzeczypospolitej Polskiej</w:t>
      </w:r>
      <w:r w:rsidR="0016411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lub za odpowiedni czyn zabroniony określony w przepisach prawa obcego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</w:p>
    <w:p w14:paraId="6869FA5E" w14:textId="77777777" w:rsidR="00E62642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zgodnie z art. 108 ust. 1 pkt 2 ustawy Pzp -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</w:t>
      </w:r>
      <w:r w:rsidR="00CC555E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2824A97A" w14:textId="77777777" w:rsidR="00E62642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108 ust. 1 pkt 3 ustawy Pzp -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C2A4294" w14:textId="77777777" w:rsidR="00E62642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108 ust. 1 pkt 4 ustawy Pzp - wobec którego prawomocnie orzeczono zakaz ubiegania się o zamówienia publiczne; </w:t>
      </w:r>
    </w:p>
    <w:p w14:paraId="6028171F" w14:textId="77777777" w:rsidR="00E62642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108 ust. 1 pkt 5 ustawy Pzp -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0000053" w14:textId="7ADC6E68" w:rsidR="00B40A17" w:rsidRPr="00C563F7" w:rsidRDefault="00D03FD6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108 ust. 1 pkt 6 ustawy Pzp -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lastRenderedPageBreak/>
        <w:t>wyeliminowane w inny sposób niż przez wykluczenie wykonawcy z udziału w postępowaniu o udzielenie zamówienia</w:t>
      </w:r>
      <w:r w:rsidR="00986021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519CCBF3" w14:textId="2A20651C" w:rsidR="009D321C" w:rsidRPr="00C563F7" w:rsidRDefault="00D02143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bookmarkStart w:id="6" w:name="_Hlk106274481"/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zgodnie z art. 7 ust. 1 pkt 1 ustawy z dnia 13 kwietnia 2022 r. o szczególnych rozwiązaniach w zakresie przeciwdziałania wspieraniu agresji na Ukrainę oraz służących ochronie bezpieczeństwa narodowego -</w:t>
      </w:r>
      <w:bookmarkEnd w:id="6"/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"rozporządzeniem 765/2006"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"rozporządzeniem 269/2014" albo wpisanego na listę na podstawie decyzji w sprawie wpisu na listę rozstrzygającej o zastosowaniu środka, o którym mowa w art. 1 pkt 3</w:t>
      </w:r>
      <w:r w:rsidR="001B769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ustawy </w:t>
      </w:r>
      <w:r w:rsidR="00E64934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 dnia </w:t>
      </w:r>
      <w:r w:rsidR="0039620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13 kwietnia 2022 r. </w:t>
      </w:r>
      <w:r w:rsidR="00BE7B8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0748FEED" w14:textId="0A10E6F4" w:rsidR="009D321C" w:rsidRPr="00C563F7" w:rsidRDefault="00D02143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7 ust. 1 pkt 2 ustawy z dnia 13 kwietnia 2022 r. o szczególnych rozwiązaniach w zakresie przeciwdziałania wspieraniu agresji na Ukrainę oraz służących ochronie bezpieczeństwa narodowego - 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E7B8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;</w:t>
      </w:r>
    </w:p>
    <w:p w14:paraId="77B00B68" w14:textId="27B49426" w:rsidR="00986021" w:rsidRPr="00C563F7" w:rsidRDefault="00D02143" w:rsidP="002216CE">
      <w:pPr>
        <w:pStyle w:val="Akapitzlist"/>
        <w:numPr>
          <w:ilvl w:val="0"/>
          <w:numId w:val="29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lastRenderedPageBreak/>
        <w:t xml:space="preserve">zgodnie z art. 7 ust. 1 pkt 3 ustawy z dnia 13 kwietnia 2022 r. o szczególnych rozwiązaniach w zakresie przeciwdziałania wspieraniu agresji na Ukrainę oraz służących ochronie bezpieczeństwa narodowego - 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9A49FF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9D321C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.</w:t>
      </w:r>
    </w:p>
    <w:p w14:paraId="6939BC1A" w14:textId="77777777" w:rsidR="00943BA1" w:rsidRPr="00C563F7" w:rsidRDefault="00D03FD6" w:rsidP="002216CE">
      <w:pPr>
        <w:numPr>
          <w:ilvl w:val="0"/>
          <w:numId w:val="14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 postępowania o udzielenie zamówienia Zamawiający wykluczy także Wykonawcę: </w:t>
      </w:r>
    </w:p>
    <w:p w14:paraId="6CFF0CFB" w14:textId="77777777" w:rsidR="00E62642" w:rsidRPr="00C563F7" w:rsidRDefault="00943BA1" w:rsidP="002216CE">
      <w:pPr>
        <w:pStyle w:val="Akapitzlist"/>
        <w:numPr>
          <w:ilvl w:val="0"/>
          <w:numId w:val="28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zgodnie z art. 109 ust. 1 pkt 1 ustawy Pzp -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  <w:bookmarkStart w:id="7" w:name="_Hlk93999721"/>
    </w:p>
    <w:p w14:paraId="40FBF1EE" w14:textId="77777777" w:rsidR="00E62642" w:rsidRPr="00C563F7" w:rsidRDefault="00D03FD6" w:rsidP="002216CE">
      <w:pPr>
        <w:pStyle w:val="Akapitzlist"/>
        <w:numPr>
          <w:ilvl w:val="0"/>
          <w:numId w:val="28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zgodnie z art. 109 ust. 1 pkt 5 ustawy Pzp</w:t>
      </w:r>
      <w:bookmarkEnd w:id="7"/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-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245827A4" w14:textId="77777777" w:rsidR="00F22BEB" w:rsidRPr="00C563F7" w:rsidRDefault="00D03FD6" w:rsidP="002216CE">
      <w:pPr>
        <w:pStyle w:val="Akapitzlist"/>
        <w:numPr>
          <w:ilvl w:val="0"/>
          <w:numId w:val="28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zgodnie z art. 109 ust. 1 pkt 7 ustawy Pzp 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lastRenderedPageBreak/>
        <w:t xml:space="preserve">wypowiedzenia lub odstąpienia od umowy, odszkodowania, wykonania zastępczego lub realizacji uprawnień z tytułu rękojmi za wady; </w:t>
      </w:r>
    </w:p>
    <w:p w14:paraId="00000057" w14:textId="50258EF5" w:rsidR="00B40A17" w:rsidRPr="00C563F7" w:rsidRDefault="00D03FD6" w:rsidP="002216CE">
      <w:pPr>
        <w:pStyle w:val="Akapitzlist"/>
        <w:numPr>
          <w:ilvl w:val="0"/>
          <w:numId w:val="28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zgodnie z art. 109 ust. 1 pkt 8 ustawy Pzp -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 w:rsidR="3AFAF80A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.</w:t>
      </w:r>
    </w:p>
    <w:p w14:paraId="72CD5E59" w14:textId="46504161" w:rsidR="00E31DD6" w:rsidRPr="00C563F7" w:rsidRDefault="00D03FD6" w:rsidP="002216CE">
      <w:pPr>
        <w:pStyle w:val="Akapitzlist"/>
        <w:numPr>
          <w:ilvl w:val="0"/>
          <w:numId w:val="14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Wykonawca nie podlega wykluczeniu z postępowania w okolicznościach określonych w art. 108 ust. 1 pkt 1,</w:t>
      </w:r>
      <w:r w:rsidR="00943BA1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2 i 5</w:t>
      </w:r>
      <w:r w:rsidR="00DB70E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ustawy Pzp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lub art. 109 ust. 1 pkt 5, 7 i 8</w:t>
      </w:r>
      <w:r w:rsidR="00D966FF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ustawy Pzp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na zasadach określonych w art. 110 ust. 2 i 3 ustawy Pzp. W przypadkach, o których mowa w art. 109 ust. 1 pkt </w:t>
      </w:r>
      <w:r w:rsidR="004E73B9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1,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5 i 7 ustawy Pzp, Zamawiający może nie wykluczać Wykonawcy na zasadach określonych w art. 109 ust. 3 ustawy Pzp. </w:t>
      </w:r>
    </w:p>
    <w:p w14:paraId="3274752D" w14:textId="70EF2563" w:rsidR="00E31DD6" w:rsidRPr="00C563F7" w:rsidRDefault="00D03FD6" w:rsidP="002216CE">
      <w:pPr>
        <w:pStyle w:val="Akapitzlist"/>
        <w:numPr>
          <w:ilvl w:val="0"/>
          <w:numId w:val="14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Wykonawca potwierdza brak przesłanek wykluczenia z postępowania poprzez złożenie wraz z ofertą oświadczenia</w:t>
      </w:r>
      <w:r w:rsidR="004F0DB6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, sporządz</w:t>
      </w:r>
      <w:r w:rsidR="00174C4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onego zgodnie ze wzorem, określonym w </w:t>
      </w:r>
      <w:r w:rsidR="00AD70B9"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z</w:t>
      </w:r>
      <w:r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ałącznik</w:t>
      </w:r>
      <w:r w:rsidR="00174C4B"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u</w:t>
      </w:r>
      <w:r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 xml:space="preserve"> </w:t>
      </w:r>
      <w:r w:rsidR="008D6C96"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 xml:space="preserve">nr </w:t>
      </w:r>
      <w:r w:rsidR="00AD70B9"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3</w:t>
      </w:r>
      <w:r w:rsidR="00DB70E8"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b/>
          <w:bCs/>
          <w:color w:val="000000" w:themeColor="text1"/>
          <w:sz w:val="24"/>
          <w:szCs w:val="24"/>
        </w:rPr>
        <w:t>do SWZ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. W przypadku wspólnego ubiegania się o </w:t>
      </w:r>
      <w:r w:rsidR="00AA4C75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udzielenie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zamówieni</w:t>
      </w:r>
      <w:r w:rsidR="00AA4C75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a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przez Wykonawców, oświadczenie składa każdy z Wykonawców. </w:t>
      </w:r>
    </w:p>
    <w:p w14:paraId="76E72BFF" w14:textId="1DE3B501" w:rsidR="0BF2BB26" w:rsidRPr="00C563F7" w:rsidRDefault="00D03FD6" w:rsidP="002216CE">
      <w:pPr>
        <w:pStyle w:val="Akapitzlist"/>
        <w:numPr>
          <w:ilvl w:val="0"/>
          <w:numId w:val="14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Jeżeli Wykonawca nie złoży oświadczenia o spełnianiu warunków udziału w postępowaniu lub braku podstaw wykluczenia z postępowania, podmiotowych środków dowodowych, innych dokumentów lub oświadczeń składanych w postępowaniu lub są one niekompletne lub zawierają błędy, Zamawiający wezwie Wykonawcę odpowiednio do ich złożenia, poprawienia lub uzupełnienia w wyznaczonym przez siebie terminie, chyba że oferta Wykonawcy podlega odrzuceniu bez względu na ich złożenie, uzupełnienie lub poprawienie lub zachodzą przesłanki unieważnienia postępowania.</w:t>
      </w:r>
    </w:p>
    <w:p w14:paraId="0A9D5E1F" w14:textId="77777777" w:rsidR="00B33908" w:rsidRDefault="00B33908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1CD5C8B4" w14:textId="77777777" w:rsidR="006E600A" w:rsidRDefault="006E600A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CC9D883" w14:textId="77777777" w:rsidR="006E600A" w:rsidRDefault="006E600A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7C27B6C5" w14:textId="77777777" w:rsidR="006E600A" w:rsidRDefault="006E600A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61E6374B" w14:textId="77777777" w:rsidR="006E600A" w:rsidRPr="00C563F7" w:rsidRDefault="006E600A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5C" w14:textId="68A49E9E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VI</w:t>
      </w:r>
    </w:p>
    <w:p w14:paraId="3737F624" w14:textId="77777777" w:rsidR="00F06814" w:rsidRPr="00C563F7" w:rsidRDefault="00F06814" w:rsidP="002216CE">
      <w:pPr>
        <w:spacing w:after="0" w:line="360" w:lineRule="auto"/>
        <w:contextualSpacing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8" w:name="_heading=h.3znysh7"/>
      <w:bookmarkEnd w:id="8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Środki komunikacji elektronicznej, przy użyciu których zamawiający będzie komunikował się z wykonawcami, wymagania techniczne i organizacyjne sporządzania, wysyłania i odbierania korespondencji elektronicznej oraz osoby uprawnione do komunikowania się z wykonawcami</w:t>
      </w:r>
    </w:p>
    <w:p w14:paraId="7890E8FE" w14:textId="77777777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5" w:history="1">
        <w:r w:rsidRPr="00C563F7">
          <w:rPr>
            <w:rFonts w:asciiTheme="minorHAnsi" w:eastAsia="Garamond" w:hAnsiTheme="minorHAnsi" w:cstheme="minorHAnsi"/>
            <w:color w:val="0563C1" w:themeColor="hyperlink"/>
            <w:sz w:val="24"/>
            <w:szCs w:val="24"/>
            <w:u w:val="single"/>
          </w:rPr>
          <w:t>https://ezamowienia.gov.pl</w:t>
        </w:r>
      </w:hyperlink>
      <w:r w:rsidRPr="00C563F7">
        <w:rPr>
          <w:rFonts w:asciiTheme="minorHAnsi" w:eastAsia="Garamond" w:hAnsiTheme="minorHAnsi" w:cstheme="minorHAnsi"/>
          <w:sz w:val="24"/>
          <w:szCs w:val="24"/>
        </w:rPr>
        <w:t>.</w:t>
      </w:r>
    </w:p>
    <w:p w14:paraId="6A474F7B" w14:textId="77777777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Korzystanie z Platformy e-Zamówienia jest bezpłatne. </w:t>
      </w:r>
    </w:p>
    <w:p w14:paraId="4CC12196" w14:textId="08070D3B" w:rsidR="003E5240" w:rsidRPr="008B4314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0C6F9C">
        <w:rPr>
          <w:rFonts w:asciiTheme="minorHAnsi" w:eastAsia="Garamond" w:hAnsiTheme="minorHAnsi" w:cstheme="minorHAnsi"/>
          <w:sz w:val="24"/>
          <w:szCs w:val="24"/>
        </w:rPr>
        <w:t>Adres strony internetowej prowadzonego postępowania (link prowadzący bezpośrednio do widoku postępowania na Platformie e-Zamówienia):</w:t>
      </w:r>
      <w:r w:rsidR="000C6F9C" w:rsidRPr="000C6F9C">
        <w:rPr>
          <w:rFonts w:asciiTheme="minorHAnsi" w:eastAsia="Garamond" w:hAnsiTheme="minorHAnsi" w:cstheme="minorHAnsi"/>
          <w:sz w:val="24"/>
          <w:szCs w:val="24"/>
        </w:rPr>
        <w:t xml:space="preserve"> </w:t>
      </w:r>
      <w:hyperlink r:id="rId16" w:history="1">
        <w:r w:rsidR="000C6F9C" w:rsidRPr="00877BE7">
          <w:rPr>
            <w:rStyle w:val="Hipercze"/>
            <w:rFonts w:asciiTheme="minorHAnsi" w:eastAsia="Garamond" w:hAnsiTheme="minorHAnsi" w:cstheme="minorHAnsi"/>
            <w:sz w:val="24"/>
            <w:szCs w:val="24"/>
          </w:rPr>
          <w:t>https://ezamowienia.gov.pl/mp-client/search/list/ocds-148610-271ec9a2-b906-454f-bcb9-55e9f12ac205</w:t>
        </w:r>
      </w:hyperlink>
      <w:r w:rsidR="000C6F9C">
        <w:rPr>
          <w:rFonts w:asciiTheme="minorHAnsi" w:eastAsia="Garamond" w:hAnsiTheme="minorHAnsi" w:cstheme="minorHAnsi"/>
          <w:sz w:val="24"/>
          <w:szCs w:val="24"/>
        </w:rPr>
        <w:t xml:space="preserve">. </w:t>
      </w:r>
      <w:r w:rsidRPr="008B4314">
        <w:rPr>
          <w:rFonts w:asciiTheme="minorHAnsi" w:eastAsia="Garamond" w:hAnsiTheme="minorHAnsi" w:cstheme="minorHAnsi"/>
          <w:sz w:val="24"/>
          <w:szCs w:val="24"/>
        </w:rPr>
        <w:t>Postępowanie można wyszukać również ze strony głównej Platformy e-Zamówienia (przycisk „Przeglądaj postępowania/konkursy”)</w:t>
      </w:r>
      <w:r w:rsidR="008B4314" w:rsidRPr="008B4314">
        <w:rPr>
          <w:rFonts w:asciiTheme="minorHAnsi" w:eastAsia="Garamond" w:hAnsiTheme="minorHAnsi" w:cstheme="minorHAnsi"/>
          <w:sz w:val="24"/>
          <w:szCs w:val="24"/>
        </w:rPr>
        <w:t>.</w:t>
      </w:r>
    </w:p>
    <w:p w14:paraId="283253A8" w14:textId="75058E68" w:rsidR="003E5240" w:rsidRPr="00032EBB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032EBB">
        <w:rPr>
          <w:rFonts w:asciiTheme="minorHAnsi" w:eastAsia="Garamond" w:hAnsiTheme="minorHAnsi" w:cstheme="minorHAnsi"/>
          <w:sz w:val="24"/>
          <w:szCs w:val="24"/>
        </w:rPr>
        <w:t xml:space="preserve">Identyfikator (ID) postępowania na Platformie e-Zamówienia: </w:t>
      </w:r>
      <w:r w:rsidR="00032EBB" w:rsidRPr="00032EBB">
        <w:rPr>
          <w:rFonts w:asciiTheme="minorHAnsi" w:eastAsia="Garamond" w:hAnsiTheme="minorHAnsi" w:cstheme="minorHAnsi"/>
          <w:sz w:val="24"/>
          <w:szCs w:val="24"/>
        </w:rPr>
        <w:br/>
        <w:t>ocds-148610-271ec9a2-b906-454f-bcb9-55e9f12ac205</w:t>
      </w:r>
    </w:p>
    <w:p w14:paraId="2DC0178B" w14:textId="77777777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D53FC39" w14:textId="77777777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14:paraId="59FFF08B" w14:textId="77777777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bookmarkStart w:id="9" w:name="_Hlk124251523"/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Prezesa Rady Ministrów z dnia 30 grudnia 2020 r. w sprawie sposobu sporządzania i przekazywania informacji oraz wymagań technicznych dla dokumentów elektronicznych </w:t>
      </w:r>
      <w:r w:rsidRPr="00C563F7">
        <w:rPr>
          <w:rFonts w:asciiTheme="minorHAnsi" w:eastAsia="Garamond" w:hAnsiTheme="minorHAnsi" w:cstheme="minorHAnsi"/>
          <w:sz w:val="24"/>
          <w:szCs w:val="24"/>
        </w:rPr>
        <w:lastRenderedPageBreak/>
        <w:t>oraz środków komunikacji elektronicznej w postępowaniu o udzielenie zamówienia publicznego lub w konkursie</w:t>
      </w:r>
      <w:bookmarkEnd w:id="9"/>
      <w:r w:rsidRPr="00C563F7">
        <w:rPr>
          <w:rFonts w:asciiTheme="minorHAnsi" w:eastAsia="Garamond" w:hAnsiTheme="minorHAnsi" w:cstheme="minorHAnsi"/>
          <w:sz w:val="24"/>
          <w:szCs w:val="24"/>
        </w:rPr>
        <w:t>.</w:t>
      </w:r>
    </w:p>
    <w:p w14:paraId="4ABBFC88" w14:textId="77777777" w:rsidR="003E5240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>Dokumenty elektroniczne,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</w:t>
      </w:r>
    </w:p>
    <w:p w14:paraId="1383DEFC" w14:textId="77777777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t xml:space="preserve">Informacje, oświadczenia lub dokumenty, inne niż wymienione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konkursie, przekazywane w postępowaniu sporządza się w postaci elektronicznej: </w:t>
      </w:r>
    </w:p>
    <w:p w14:paraId="15B35486" w14:textId="77777777" w:rsidR="00736CAC" w:rsidRDefault="00934113" w:rsidP="002216CE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eastAsia="Garamond" w:hAnsiTheme="minorHAnsi" w:cstheme="minorHAnsi"/>
          <w:sz w:val="24"/>
          <w:szCs w:val="24"/>
        </w:rPr>
      </w:pPr>
      <w:r w:rsidRPr="00736CAC">
        <w:rPr>
          <w:rFonts w:asciiTheme="minorHAnsi" w:eastAsia="Garamond" w:hAnsiTheme="minorHAnsi" w:cstheme="minorHAnsi"/>
          <w:sz w:val="24"/>
          <w:szCs w:val="24"/>
        </w:rPr>
        <w:t xml:space="preserve">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 (i przekazuje się jako załącznik), lub </w:t>
      </w:r>
    </w:p>
    <w:p w14:paraId="4AD25176" w14:textId="3E3516AA" w:rsidR="00934113" w:rsidRPr="00736CAC" w:rsidRDefault="00934113" w:rsidP="002216CE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eastAsia="Garamond" w:hAnsiTheme="minorHAnsi" w:cstheme="minorHAnsi"/>
          <w:sz w:val="24"/>
          <w:szCs w:val="24"/>
        </w:rPr>
      </w:pPr>
      <w:r w:rsidRPr="00736CAC">
        <w:rPr>
          <w:rFonts w:asciiTheme="minorHAnsi" w:eastAsia="Garamond" w:hAnsiTheme="minorHAnsi" w:cstheme="minorHAnsi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018BFD94" w14:textId="7ADFECDE" w:rsidR="00934113" w:rsidRPr="00736CAC" w:rsidRDefault="00934113" w:rsidP="002216CE">
      <w:pPr>
        <w:pStyle w:val="Akapitzlist"/>
        <w:numPr>
          <w:ilvl w:val="0"/>
          <w:numId w:val="33"/>
        </w:numPr>
        <w:spacing w:after="0" w:line="360" w:lineRule="auto"/>
        <w:ind w:left="360"/>
        <w:rPr>
          <w:rFonts w:asciiTheme="minorHAnsi" w:eastAsia="Garamond" w:hAnsiTheme="minorHAnsi" w:cstheme="minorHAnsi"/>
          <w:sz w:val="24"/>
          <w:szCs w:val="24"/>
        </w:rPr>
      </w:pPr>
      <w:r w:rsidRPr="00736CAC">
        <w:rPr>
          <w:rFonts w:asciiTheme="minorHAnsi" w:eastAsia="Garamond" w:hAnsiTheme="minorHAnsi" w:cstheme="minorHAnsi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</w:t>
      </w:r>
      <w:r w:rsidRPr="00736CAC">
        <w:rPr>
          <w:rFonts w:asciiTheme="minorHAnsi" w:eastAsia="Garamond" w:hAnsiTheme="minorHAnsi" w:cstheme="minorHAnsi"/>
          <w:sz w:val="24"/>
          <w:szCs w:val="24"/>
        </w:rPr>
        <w:lastRenderedPageBreak/>
        <w:t>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728BC4D8" w14:textId="77777777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70B8781" w14:textId="77777777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105A60F8" w14:textId="77777777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7646BC5E" w14:textId="77777777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12B55DC9" w14:textId="3BD26523" w:rsidR="00934113" w:rsidRPr="00934113" w:rsidRDefault="00934113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934113">
        <w:rPr>
          <w:rFonts w:asciiTheme="minorHAnsi" w:eastAsia="Garamond" w:hAnsiTheme="minorHAnsi" w:cstheme="minorHAnsi"/>
          <w:sz w:val="24"/>
          <w:szCs w:val="24"/>
        </w:rPr>
        <w:lastRenderedPageBreak/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7" w:history="1">
        <w:r w:rsidR="00AD25F8" w:rsidRPr="002216AF">
          <w:rPr>
            <w:rStyle w:val="Hipercze"/>
            <w:rFonts w:asciiTheme="minorHAnsi" w:eastAsia="Garamond" w:hAnsiTheme="minorHAnsi" w:cstheme="minorHAnsi"/>
            <w:sz w:val="24"/>
            <w:szCs w:val="24"/>
          </w:rPr>
          <w:t>https://ezamowienia.gov.pl</w:t>
        </w:r>
      </w:hyperlink>
      <w:r w:rsidR="00AD25F8">
        <w:rPr>
          <w:rFonts w:asciiTheme="minorHAnsi" w:eastAsia="Garamond" w:hAnsiTheme="minorHAnsi" w:cstheme="minorHAnsi"/>
          <w:sz w:val="24"/>
          <w:szCs w:val="24"/>
        </w:rPr>
        <w:t xml:space="preserve"> </w:t>
      </w:r>
      <w:r w:rsidRPr="00934113">
        <w:rPr>
          <w:rFonts w:asciiTheme="minorHAnsi" w:eastAsia="Garamond" w:hAnsiTheme="minorHAnsi" w:cstheme="minorHAnsi"/>
          <w:sz w:val="24"/>
          <w:szCs w:val="24"/>
        </w:rPr>
        <w:t>w zakładce „Zgłoś problem”.</w:t>
      </w:r>
    </w:p>
    <w:p w14:paraId="28D3C6CC" w14:textId="25796814" w:rsidR="003E5240" w:rsidRPr="00C563F7" w:rsidRDefault="003E5240" w:rsidP="002216CE">
      <w:pPr>
        <w:numPr>
          <w:ilvl w:val="0"/>
          <w:numId w:val="33"/>
        </w:numPr>
        <w:spacing w:after="0" w:line="360" w:lineRule="auto"/>
        <w:ind w:left="360"/>
        <w:contextualSpacing/>
        <w:rPr>
          <w:rFonts w:asciiTheme="minorHAnsi" w:eastAsia="Garamond" w:hAnsiTheme="minorHAnsi" w:cstheme="minorHAnsi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Osobą upoważnioną do komunikowania się z wykonawcami jest </w:t>
      </w:r>
      <w:r w:rsidR="003A3C4E">
        <w:rPr>
          <w:rFonts w:asciiTheme="minorHAnsi" w:eastAsia="Garamond" w:hAnsiTheme="minorHAnsi" w:cstheme="minorHAnsi"/>
          <w:sz w:val="24"/>
          <w:szCs w:val="24"/>
        </w:rPr>
        <w:t>Agnieszka Kapusta</w:t>
      </w:r>
      <w:r w:rsidRPr="00C563F7">
        <w:rPr>
          <w:rFonts w:asciiTheme="minorHAnsi" w:eastAsia="Garamond" w:hAnsiTheme="minorHAnsi" w:cstheme="minorHAnsi"/>
          <w:sz w:val="24"/>
          <w:szCs w:val="24"/>
        </w:rPr>
        <w:t>.</w:t>
      </w:r>
    </w:p>
    <w:p w14:paraId="7E084527" w14:textId="77777777" w:rsidR="00300867" w:rsidRPr="00C563F7" w:rsidRDefault="00300867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</w:p>
    <w:p w14:paraId="00000072" w14:textId="12A8382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VII</w:t>
      </w:r>
    </w:p>
    <w:p w14:paraId="00000073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Termin związania ofertą</w:t>
      </w:r>
    </w:p>
    <w:p w14:paraId="00000074" w14:textId="4D15A613" w:rsidR="00B40A17" w:rsidRPr="00C563F7" w:rsidRDefault="00D03FD6" w:rsidP="002216CE">
      <w:pPr>
        <w:numPr>
          <w:ilvl w:val="0"/>
          <w:numId w:val="17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Wykonawca jest związany ofertą </w:t>
      </w:r>
      <w:r w:rsidR="002467EF" w:rsidRPr="007501FE">
        <w:rPr>
          <w:rFonts w:asciiTheme="minorHAnsi" w:eastAsia="Garamond" w:hAnsiTheme="minorHAnsi" w:cstheme="minorBidi"/>
          <w:sz w:val="24"/>
          <w:szCs w:val="24"/>
        </w:rPr>
        <w:t xml:space="preserve">w terminie do </w:t>
      </w:r>
      <w:r w:rsidR="002C2F90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7501FE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2C2F90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.0</w:t>
      </w:r>
      <w:r w:rsidR="007501FE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3</w:t>
      </w:r>
      <w:r w:rsidR="002C2F90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.</w:t>
      </w:r>
      <w:r w:rsidR="00FF4855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202</w:t>
      </w:r>
      <w:r w:rsidR="00652C99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>6</w:t>
      </w:r>
      <w:r w:rsidR="00FF4855" w:rsidRPr="007501FE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roku.</w:t>
      </w:r>
    </w:p>
    <w:p w14:paraId="00000075" w14:textId="0D29D831" w:rsidR="00B40A17" w:rsidRPr="00C563F7" w:rsidRDefault="00D03FD6" w:rsidP="002216CE">
      <w:pPr>
        <w:numPr>
          <w:ilvl w:val="0"/>
          <w:numId w:val="17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przypadku, gdy wybór najkorzystniejszej oferty nie nastąpi przed upływem terminu związania ofertą, Zamawiający przed upływem terminu związania ofertą zwróci się jednokrotnie do Wykonawców o wyrażenie zgody na przedłużenie tego terminu o wskazywany przez niego okres, nie dłuższy niż 30 dni.</w:t>
      </w:r>
    </w:p>
    <w:p w14:paraId="1D1B194D" w14:textId="57C1E659" w:rsidR="001F22C7" w:rsidRPr="00C563F7" w:rsidRDefault="00D03FD6" w:rsidP="002216CE">
      <w:pPr>
        <w:numPr>
          <w:ilvl w:val="0"/>
          <w:numId w:val="17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Przedłużenie terminu związania ofertą wymaga złożenia przez Wykonawcę pisemnego oświadczenia o wyrażeniu zgody na przedłużenie terminu związania ofertą.</w:t>
      </w:r>
    </w:p>
    <w:p w14:paraId="773736B2" w14:textId="63DE846E" w:rsidR="002C2F90" w:rsidRPr="00C563F7" w:rsidRDefault="002C2F90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</w:p>
    <w:p w14:paraId="00000077" w14:textId="6D8E03C9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iał 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VIII</w:t>
      </w:r>
    </w:p>
    <w:p w14:paraId="00000078" w14:textId="43449793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10" w:name="_heading=h.2et92p0"/>
      <w:bookmarkEnd w:id="10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Opis sposobu przygotowania i złożenia oferty oraz forma składania dokumentów</w:t>
      </w:r>
    </w:p>
    <w:p w14:paraId="3B946B78" w14:textId="6D37DDAF" w:rsidR="00076E4A" w:rsidRPr="00C563F7" w:rsidRDefault="00076E4A" w:rsidP="002216CE">
      <w:pPr>
        <w:numPr>
          <w:ilvl w:val="0"/>
          <w:numId w:val="18"/>
        </w:numPr>
        <w:spacing w:after="0" w:line="360" w:lineRule="auto"/>
        <w:ind w:left="360"/>
        <w:rPr>
          <w:rFonts w:eastAsia="Arial"/>
          <w:sz w:val="24"/>
          <w:szCs w:val="24"/>
        </w:rPr>
      </w:pPr>
      <w:r w:rsidRPr="00C563F7">
        <w:rPr>
          <w:rFonts w:eastAsia="Arial"/>
          <w:sz w:val="24"/>
          <w:szCs w:val="24"/>
        </w:rPr>
        <w:t xml:space="preserve">Wykonawca może złożyć </w:t>
      </w:r>
      <w:r w:rsidR="004F7C64" w:rsidRPr="00C563F7">
        <w:rPr>
          <w:rFonts w:eastAsia="Arial"/>
          <w:sz w:val="24"/>
          <w:szCs w:val="24"/>
        </w:rPr>
        <w:t xml:space="preserve">tylko jedną ofertę na wykonanie </w:t>
      </w:r>
      <w:r w:rsidR="006A10F2">
        <w:rPr>
          <w:rFonts w:eastAsia="Arial"/>
          <w:sz w:val="24"/>
          <w:szCs w:val="24"/>
        </w:rPr>
        <w:t>całości zamówienia</w:t>
      </w:r>
      <w:r w:rsidR="0097366C" w:rsidRPr="00C563F7">
        <w:rPr>
          <w:rFonts w:eastAsia="Arial"/>
          <w:sz w:val="24"/>
          <w:szCs w:val="24"/>
        </w:rPr>
        <w:t>.</w:t>
      </w:r>
    </w:p>
    <w:p w14:paraId="3C93A619" w14:textId="33CFEB1B" w:rsidR="0004215F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Wykonawca przygotowuje ofertę przy pomocy </w:t>
      </w:r>
      <w:r w:rsidR="001B430D">
        <w:rPr>
          <w:rFonts w:asciiTheme="minorHAnsi" w:eastAsia="Garamond" w:hAnsiTheme="minorHAnsi" w:cstheme="minorBidi"/>
          <w:sz w:val="24"/>
          <w:szCs w:val="24"/>
        </w:rPr>
        <w:t xml:space="preserve">formularza ofertowego, którego wzór </w:t>
      </w:r>
      <w:r w:rsidR="00FD7C46">
        <w:rPr>
          <w:rFonts w:asciiTheme="minorHAnsi" w:eastAsia="Garamond" w:hAnsiTheme="minorHAnsi" w:cstheme="minorBidi"/>
          <w:sz w:val="24"/>
          <w:szCs w:val="24"/>
        </w:rPr>
        <w:t>określ</w:t>
      </w:r>
      <w:r w:rsidR="001B430D">
        <w:rPr>
          <w:rFonts w:asciiTheme="minorHAnsi" w:eastAsia="Garamond" w:hAnsiTheme="minorHAnsi" w:cstheme="minorBidi"/>
          <w:sz w:val="24"/>
          <w:szCs w:val="24"/>
        </w:rPr>
        <w:t xml:space="preserve">a </w:t>
      </w:r>
      <w:r w:rsidR="00883EEF" w:rsidRPr="001B430D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załącznik nr </w:t>
      </w:r>
      <w:r w:rsidR="001B430D" w:rsidRPr="001B430D">
        <w:rPr>
          <w:rFonts w:asciiTheme="minorHAnsi" w:eastAsia="Garamond" w:hAnsiTheme="minorHAnsi" w:cstheme="minorBidi"/>
          <w:b/>
          <w:bCs/>
          <w:sz w:val="24"/>
          <w:szCs w:val="24"/>
        </w:rPr>
        <w:t>2 do SWZ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. </w:t>
      </w:r>
    </w:p>
    <w:p w14:paraId="03B9119E" w14:textId="75BF6BE6" w:rsidR="00BA04AF" w:rsidRPr="00E15B94" w:rsidRDefault="00BA04AF" w:rsidP="00E15B94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Formularz ofertowy podpisuje się kwalifikowanym podpisem elektronicznym, podpisem zaufanym </w:t>
      </w:r>
      <w:r>
        <w:rPr>
          <w:rFonts w:asciiTheme="minorHAnsi" w:eastAsia="Garamond" w:hAnsiTheme="minorHAnsi" w:cstheme="minorBidi"/>
          <w:sz w:val="24"/>
          <w:szCs w:val="24"/>
        </w:rPr>
        <w:t>l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Pzp lub rozporządzeniem Prezesa Rady Ministrów w </w:t>
      </w: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 xml:space="preserve">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0F4B9F3A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328249F" w14:textId="050A185F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1611DC94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</w:t>
      </w: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 xml:space="preserve">przedsiębiorstwa należy dodać w polu „Załączniki i inne dokumenty przedstawione w ofercie przez Wykonawcę”. </w:t>
      </w:r>
    </w:p>
    <w:p w14:paraId="4C9F296D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1051C9B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Oferta może być złożona tylko do upływu terminu składania ofert. </w:t>
      </w:r>
    </w:p>
    <w:p w14:paraId="0C273044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56735EE4" w14:textId="77777777" w:rsidR="0004215F" w:rsidRPr="00C563F7" w:rsidRDefault="0004215F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Maksymalny łączny rozmiar plików stanowiących ofertę lub składanych wraz z ofertą to 250 MB.</w:t>
      </w:r>
    </w:p>
    <w:p w14:paraId="42FFA47A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Theme="minorEastAsia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8">
        <w:r w:rsidRPr="00C563F7">
          <w:rPr>
            <w:rFonts w:asciiTheme="minorHAnsi" w:eastAsia="Garamond" w:hAnsiTheme="minorHAnsi" w:cstheme="minorBidi"/>
            <w:color w:val="0563C1"/>
            <w:sz w:val="24"/>
            <w:szCs w:val="24"/>
            <w:u w:val="single"/>
          </w:rPr>
          <w:t>http://www.nccert.pl/kontakt.htm.</w:t>
        </w:r>
      </w:hyperlink>
    </w:p>
    <w:p w14:paraId="6455AF7D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Szczegółowe informacje o sposobie pozyskania usługi profilu zaufanego można znaleźć pod adresem internetowym: </w:t>
      </w:r>
      <w:hyperlink r:id="rId19">
        <w:r w:rsidRPr="00C563F7">
          <w:rPr>
            <w:rFonts w:asciiTheme="minorHAnsi" w:eastAsia="Garamond" w:hAnsiTheme="minorHAnsi" w:cstheme="minorBidi"/>
            <w:color w:val="0563C1"/>
            <w:sz w:val="24"/>
            <w:szCs w:val="24"/>
            <w:u w:val="single"/>
          </w:rPr>
          <w:t>https://www.gov.pl/web/gov/zaloz-profil-zaufany</w:t>
        </w:r>
      </w:hyperlink>
    </w:p>
    <w:p w14:paraId="463A4014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Szczegółowe informacje o sposobie pozyskania podpisu osobistego można znaleźć pod adresem internetowym: </w:t>
      </w:r>
      <w:hyperlink r:id="rId20">
        <w:r w:rsidRPr="00C563F7">
          <w:rPr>
            <w:rFonts w:asciiTheme="minorHAnsi" w:eastAsia="Garamond" w:hAnsiTheme="minorHAnsi" w:cstheme="minorBidi"/>
            <w:color w:val="0563C1"/>
            <w:sz w:val="24"/>
            <w:szCs w:val="24"/>
            <w:u w:val="single"/>
          </w:rPr>
          <w:t>https://www.gov.pl/web/e-dowod/podpis-osobisty</w:t>
        </w:r>
      </w:hyperlink>
    </w:p>
    <w:p w14:paraId="3FCC724A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przypadku składania oferty przez Wykonawców wspólnie ubiegających się o udzielenie zamówienia (konsorcjum), Wykonawcy ustanawiają pełnomocnika do reprezentowania ich w postępowaniu albo do reprezentowania ich w postępowaniu i zawarcia umowy (lider konsorcjum).</w:t>
      </w:r>
    </w:p>
    <w:p w14:paraId="21495481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Pełnomocnik pozostaje w kontakcie z Zamawiającym w toku postępowania i do niego Zamawiający kieruje informacje, korespondencję itp. Wszelkie oświadczenia pełnomocnika Zamawiający uzna za wiążące dla wszystkich Wykonawców składających ofertę wspólną. </w:t>
      </w:r>
    </w:p>
    <w:p w14:paraId="2C398863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Wspólnicy spółki cywilnej są traktowani jak Wykonawcy składający ofertę wspólną.</w:t>
      </w:r>
    </w:p>
    <w:p w14:paraId="3631FB1B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>Przepisy dotyczące Wykonawcy stosuje się odpowiednio do Wykonawców wspólnie ubiegających się o zamówienie.</w:t>
      </w:r>
    </w:p>
    <w:p w14:paraId="367B1D0A" w14:textId="77777777" w:rsidR="004F7C64" w:rsidRPr="00C563F7" w:rsidRDefault="004F7C64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Wykonawcy wspólnie ubiegający się o zamówienie ponoszą solidarną odpowiedzialność za wykonanie umowy.</w:t>
      </w:r>
    </w:p>
    <w:p w14:paraId="4CEB698D" w14:textId="6B57ABBD" w:rsidR="004F7C64" w:rsidRPr="00C563F7" w:rsidRDefault="00CF4ADB" w:rsidP="002216CE">
      <w:pPr>
        <w:numPr>
          <w:ilvl w:val="0"/>
          <w:numId w:val="18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Do </w:t>
      </w:r>
      <w:r w:rsidR="004F7C64" w:rsidRPr="00C563F7">
        <w:rPr>
          <w:rFonts w:asciiTheme="minorHAnsi" w:eastAsia="Garamond" w:hAnsiTheme="minorHAnsi" w:cstheme="minorBidi"/>
          <w:sz w:val="24"/>
          <w:szCs w:val="24"/>
        </w:rPr>
        <w:t xml:space="preserve">oferty należy załączyć: </w:t>
      </w:r>
    </w:p>
    <w:p w14:paraId="7E3D2D8C" w14:textId="345126AD" w:rsidR="004F7C64" w:rsidRPr="003F7FCC" w:rsidRDefault="003F7FCC" w:rsidP="002216CE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asciiTheme="minorHAnsi" w:eastAsia="Garamond" w:hAnsiTheme="minorHAnsi" w:cstheme="minorHAnsi"/>
          <w:sz w:val="24"/>
          <w:szCs w:val="24"/>
        </w:rPr>
      </w:pPr>
      <w:r w:rsidRPr="00AF3515">
        <w:rPr>
          <w:rFonts w:asciiTheme="minorHAnsi" w:eastAsia="Garamond" w:hAnsiTheme="minorHAnsi" w:cstheme="minorHAnsi"/>
          <w:sz w:val="24"/>
          <w:szCs w:val="24"/>
        </w:rPr>
        <w:t xml:space="preserve">Pełnomocnictwo lub inny dokument potwierdzający umocowanie do reprezentowania </w:t>
      </w:r>
      <w:r w:rsidR="00D532DB">
        <w:rPr>
          <w:rFonts w:asciiTheme="minorHAnsi" w:eastAsia="Garamond" w:hAnsiTheme="minorHAnsi" w:cstheme="minorHAnsi"/>
          <w:sz w:val="24"/>
          <w:szCs w:val="24"/>
        </w:rPr>
        <w:t>w postępowaniu albo reprezentowania w postępowaniu i podpisania umowy</w:t>
      </w:r>
      <w:r w:rsidR="009B28AB">
        <w:rPr>
          <w:rFonts w:asciiTheme="minorHAnsi" w:eastAsia="Garamond" w:hAnsiTheme="minorHAnsi" w:cstheme="minorHAnsi"/>
          <w:sz w:val="24"/>
          <w:szCs w:val="24"/>
        </w:rPr>
        <w:t xml:space="preserve"> </w:t>
      </w:r>
      <w:r w:rsidRPr="00AF3515">
        <w:rPr>
          <w:rFonts w:asciiTheme="minorHAnsi" w:eastAsia="Garamond" w:hAnsiTheme="minorHAnsi" w:cstheme="minorHAnsi"/>
          <w:sz w:val="24"/>
          <w:szCs w:val="24"/>
        </w:rPr>
        <w:t>wykonawcy</w:t>
      </w:r>
      <w:r w:rsidR="00D532DB">
        <w:rPr>
          <w:rFonts w:asciiTheme="minorHAnsi" w:eastAsia="Garamond" w:hAnsiTheme="minorHAnsi" w:cstheme="minorHAnsi"/>
          <w:sz w:val="24"/>
          <w:szCs w:val="24"/>
        </w:rPr>
        <w:t xml:space="preserve"> lub </w:t>
      </w:r>
      <w:r w:rsidRPr="00AF3515">
        <w:rPr>
          <w:rFonts w:asciiTheme="minorHAnsi" w:eastAsia="Garamond" w:hAnsiTheme="minorHAnsi" w:cstheme="minorHAnsi"/>
          <w:sz w:val="24"/>
          <w:szCs w:val="24"/>
        </w:rPr>
        <w:t>wykonawców wspólnie ubiegających się o udzielenie zamówienia, o ile nie wynika ono z Krajowego Rejestru Sądowego, Centralnej Ewidencji i Informacji o Działalności Gospodarczej lub innego właściwego rejestru</w:t>
      </w:r>
      <w:r w:rsidR="004F7C64" w:rsidRPr="003F7FCC">
        <w:rPr>
          <w:rFonts w:asciiTheme="minorHAnsi" w:eastAsia="Garamond" w:hAnsiTheme="minorHAnsi" w:cstheme="minorBidi"/>
          <w:sz w:val="24"/>
          <w:szCs w:val="24"/>
        </w:rPr>
        <w:t>;</w:t>
      </w:r>
    </w:p>
    <w:p w14:paraId="5E55C0B2" w14:textId="1A1D217F" w:rsidR="00267867" w:rsidRPr="00C563F7" w:rsidRDefault="00267867" w:rsidP="002216CE">
      <w:pPr>
        <w:pStyle w:val="Akapitzlist"/>
        <w:numPr>
          <w:ilvl w:val="0"/>
          <w:numId w:val="4"/>
        </w:numPr>
        <w:spacing w:after="0" w:line="360" w:lineRule="auto"/>
        <w:ind w:left="360"/>
        <w:contextualSpacing w:val="0"/>
        <w:rPr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Oświadczenie wykonawcy o braku postaw wykluczenia z postępowania - </w:t>
      </w:r>
      <w:bookmarkStart w:id="11" w:name="_Hlk108438678"/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zgodnie ze wzorem stanowiącym </w:t>
      </w:r>
      <w:bookmarkStart w:id="12" w:name="_Hlk106279272"/>
      <w:r w:rsidR="00797462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z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ałącznik</w:t>
      </w:r>
      <w:r w:rsidR="004D188F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n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r </w:t>
      </w:r>
      <w:r w:rsidR="00526B42">
        <w:rPr>
          <w:rFonts w:asciiTheme="minorHAnsi" w:eastAsia="Garamond" w:hAnsiTheme="minorHAnsi" w:cstheme="minorBidi"/>
          <w:b/>
          <w:bCs/>
          <w:sz w:val="24"/>
          <w:szCs w:val="24"/>
        </w:rPr>
        <w:t>3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do SWZ</w:t>
      </w:r>
      <w:bookmarkEnd w:id="11"/>
      <w:bookmarkEnd w:id="12"/>
      <w:r w:rsidR="00526B42">
        <w:rPr>
          <w:rFonts w:asciiTheme="minorHAnsi" w:eastAsia="Garamond" w:hAnsiTheme="minorHAnsi" w:cstheme="minorBidi"/>
          <w:sz w:val="24"/>
          <w:szCs w:val="24"/>
        </w:rPr>
        <w:t>.</w:t>
      </w:r>
    </w:p>
    <w:p w14:paraId="31E24C94" w14:textId="18B7A49D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Podmiotowe środki dowodowe, oraz inne dokumenty lub oświadczenia, w tym pełnomocnictwa, wymagane zapisami SWZ składa się w formie, zakresie i w sposób określony w rozporządzeniu Ministra Rozwoju, Pracy i Technologii z dnia 23 grudnia 2020 r. w sprawie podmiotowych środków dowodowych oraz innych dokumentów lub oświadczeń, jakich może żądać zamawiający od wykonawcy oraz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3FD88E8" w14:textId="4DBBDFA4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przypadku, gdy podmiotowe środki dowodowe,</w:t>
      </w:r>
      <w:r w:rsidR="00A614AB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sz w:val="24"/>
          <w:szCs w:val="24"/>
        </w:rPr>
        <w:t>inne dokumenty,</w:t>
      </w:r>
      <w:r w:rsidR="00A614AB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lub dokumenty potwierdzające umocowanie do reprezentowania odpowiednio Wykonawcy, Wykonawców wspólnie ubiegających się o udzielenie zamówienia publicznego, podmiotu udostępniającego zasoby na zasadach określonych w art. 118 ustawy </w:t>
      </w:r>
      <w:r w:rsidR="0031047F" w:rsidRPr="00C563F7">
        <w:rPr>
          <w:rFonts w:asciiTheme="minorHAnsi" w:eastAsia="Garamond" w:hAnsiTheme="minorHAnsi" w:cstheme="minorBidi"/>
          <w:sz w:val="24"/>
          <w:szCs w:val="24"/>
        </w:rPr>
        <w:t xml:space="preserve">Pzp 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</w:t>
      </w: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>Podwykonawca, zwane dalej „upoważnionymi podmiotami”, jako dokument elektroniczny, przekazuje się ten dokument.</w:t>
      </w:r>
    </w:p>
    <w:p w14:paraId="2B337403" w14:textId="4A95B590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przypadku, gdy podmiotowe środki dowodowe, przedmiotowe środki dowodowe, inne dokumenty, w tym dokumenty, o których mowa w art. 94 ust. 2 ustawy</w:t>
      </w:r>
      <w:r w:rsidR="0031047F" w:rsidRPr="00C563F7">
        <w:rPr>
          <w:rFonts w:asciiTheme="minorHAnsi" w:eastAsia="Garamond" w:hAnsiTheme="minorHAnsi" w:cstheme="minorBidi"/>
          <w:sz w:val="24"/>
          <w:szCs w:val="24"/>
        </w:rPr>
        <w:t xml:space="preserve"> Pzp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lub dokumenty potwierdzające umocowanie do reprezentowania, zostały wystawione przez upoważnione podmioty jako dokument w postaci papierowej, przekazuje się cyfrowe odwzorowanie tego dokumentu opatrzone kwalifikowanym podpisem elektronicznym lub w postaci elektronicznej opatrzonej podpisem zaufanym lub podpisem osobistym poświadczające zgodność cyfrowego odwzorowania z dokumentem w postaci papierowej.</w:t>
      </w:r>
    </w:p>
    <w:p w14:paraId="4883959D" w14:textId="184749FD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Poświadczenia zgodności cyfrowego odwzorowania z dokumentem w postaci papierowej, dokonuje w przypadku:</w:t>
      </w:r>
    </w:p>
    <w:p w14:paraId="38486D8C" w14:textId="501F6F9F" w:rsidR="009D78DA" w:rsidRPr="00C563F7" w:rsidRDefault="00D03FD6" w:rsidP="002216CE">
      <w:pPr>
        <w:pStyle w:val="Akapitzlist"/>
        <w:numPr>
          <w:ilvl w:val="0"/>
          <w:numId w:val="9"/>
        </w:numPr>
        <w:spacing w:after="0" w:line="360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</w:t>
      </w:r>
      <w:r w:rsidR="00276E82" w:rsidRPr="00C563F7">
        <w:rPr>
          <w:rFonts w:asciiTheme="minorHAnsi" w:eastAsia="Garamond" w:hAnsiTheme="minorHAnsi" w:cstheme="minorBidi"/>
          <w:sz w:val="24"/>
          <w:szCs w:val="24"/>
        </w:rPr>
        <w:t>;</w:t>
      </w:r>
    </w:p>
    <w:p w14:paraId="0E16FB44" w14:textId="5A4CB79D" w:rsidR="009D78DA" w:rsidRPr="00C563F7" w:rsidRDefault="00D03FD6" w:rsidP="002216CE">
      <w:pPr>
        <w:pStyle w:val="Akapitzlist"/>
        <w:numPr>
          <w:ilvl w:val="0"/>
          <w:numId w:val="9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przedmiotowych środków dowodowych – odpowiednio Wykonawca lub Wykonawca wspólnie ubiegający się o udzielenie zamówienia</w:t>
      </w:r>
      <w:r w:rsidR="00276E82" w:rsidRPr="00C563F7">
        <w:rPr>
          <w:rFonts w:asciiTheme="minorHAnsi" w:eastAsia="Garamond" w:hAnsiTheme="minorHAnsi" w:cstheme="minorBidi"/>
          <w:sz w:val="24"/>
          <w:szCs w:val="24"/>
        </w:rPr>
        <w:t>;</w:t>
      </w:r>
    </w:p>
    <w:p w14:paraId="4B63F372" w14:textId="1A90CB2D" w:rsidR="009D78DA" w:rsidRPr="00C563F7" w:rsidRDefault="00D03FD6" w:rsidP="002216CE">
      <w:pPr>
        <w:pStyle w:val="Akapitzlist"/>
        <w:numPr>
          <w:ilvl w:val="0"/>
          <w:numId w:val="9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innych dokumentów, w tym dokumentów, o których mowa w art. 94 ust. 2 ustawy Pzp – odpowiednio Wykonawca lub Wykonawca wspólnie ubiegający się o udzielenie zamówienia, w zakresie dokumentów, które każdego z nich dotyczą. </w:t>
      </w:r>
    </w:p>
    <w:p w14:paraId="554289D4" w14:textId="225931EB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Poświadczenia zgodności cyfrowego odwzorowania z dokumentem w postaci papierowej, o którym mowa powyżej, może dokonać również notariusz</w:t>
      </w:r>
      <w:r w:rsidR="00276E82" w:rsidRPr="00C563F7">
        <w:rPr>
          <w:rFonts w:asciiTheme="minorHAnsi" w:eastAsia="Garamond" w:hAnsiTheme="minorHAnsi" w:cstheme="minorBidi"/>
          <w:sz w:val="24"/>
          <w:szCs w:val="24"/>
        </w:rPr>
        <w:t>.</w:t>
      </w:r>
    </w:p>
    <w:p w14:paraId="388C39A6" w14:textId="38B8CBE0" w:rsidR="009D78DA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Jeżeli któryś z wymaganych dokumentów składanych przez Wykonawcę jest sporządzony w języku obcym, dokument taki należy złożyć wraz z tłumaczeniem na język polski. </w:t>
      </w:r>
    </w:p>
    <w:p w14:paraId="438A902D" w14:textId="77777777" w:rsidR="00F803CC" w:rsidRPr="00C563F7" w:rsidRDefault="00D03FD6" w:rsidP="002216CE">
      <w:pPr>
        <w:pStyle w:val="Akapitzlist"/>
        <w:numPr>
          <w:ilvl w:val="0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Wykonawca ponosi wszelkie koszty związane z udziałem w postępowaniu, w tym przygotowaniem i złożeniem oferty. </w:t>
      </w:r>
    </w:p>
    <w:p w14:paraId="414AAC14" w14:textId="77777777" w:rsidR="004A79EE" w:rsidRPr="00C563F7" w:rsidRDefault="004A79EE" w:rsidP="002216CE">
      <w:pPr>
        <w:spacing w:after="0" w:line="360" w:lineRule="auto"/>
        <w:rPr>
          <w:rFonts w:asciiTheme="minorHAnsi" w:hAnsiTheme="minorHAnsi" w:cstheme="minorBidi"/>
          <w:sz w:val="24"/>
          <w:szCs w:val="24"/>
        </w:rPr>
      </w:pPr>
    </w:p>
    <w:p w14:paraId="000000B6" w14:textId="1B34616F" w:rsidR="00B40A17" w:rsidRPr="00C563F7" w:rsidRDefault="00D03FD6" w:rsidP="002216CE">
      <w:pPr>
        <w:spacing w:after="0" w:line="360" w:lineRule="auto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IX</w:t>
      </w:r>
    </w:p>
    <w:p w14:paraId="12E91585" w14:textId="23C544DF" w:rsidR="008377AC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6"/>
          <w:szCs w:val="26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Termin składania i otwarcia ofert</w:t>
      </w:r>
    </w:p>
    <w:p w14:paraId="5F25F8CA" w14:textId="1AB4DC0B" w:rsidR="008377AC" w:rsidRPr="002C2F90" w:rsidRDefault="00D03FD6" w:rsidP="002216CE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Termin składania </w:t>
      </w:r>
      <w:r w:rsidRPr="002C2F90">
        <w:rPr>
          <w:rFonts w:asciiTheme="minorHAnsi" w:eastAsia="Garamond" w:hAnsiTheme="minorHAnsi" w:cstheme="minorBidi"/>
          <w:sz w:val="24"/>
          <w:szCs w:val="24"/>
        </w:rPr>
        <w:t xml:space="preserve">ofert: </w:t>
      </w:r>
      <w:bookmarkStart w:id="13" w:name="_Hlk94363476"/>
      <w:r w:rsidR="002C2F90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10.02.</w:t>
      </w:r>
      <w:r w:rsidR="00B30C92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202</w:t>
      </w:r>
      <w:bookmarkEnd w:id="13"/>
      <w:r w:rsidR="00811E76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6</w:t>
      </w:r>
      <w:r w:rsidR="00B30C92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</w:t>
      </w:r>
      <w:r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roku</w:t>
      </w:r>
      <w:r w:rsidR="000A429E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,</w:t>
      </w:r>
      <w:r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godzina </w:t>
      </w:r>
      <w:r w:rsidR="000A429E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6C3FAC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0A429E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:</w:t>
      </w:r>
      <w:r w:rsidR="00D31808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00</w:t>
      </w:r>
      <w:r w:rsidR="000A429E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.</w:t>
      </w:r>
    </w:p>
    <w:p w14:paraId="170926DC" w14:textId="355C4915" w:rsidR="008377AC" w:rsidRPr="00C563F7" w:rsidRDefault="00D03FD6" w:rsidP="002216CE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asciiTheme="minorHAnsi" w:hAnsiTheme="minorHAnsi" w:cstheme="minorBidi"/>
          <w:sz w:val="24"/>
          <w:szCs w:val="24"/>
        </w:rPr>
      </w:pPr>
      <w:r w:rsidRPr="002C2F90">
        <w:rPr>
          <w:rFonts w:asciiTheme="minorHAnsi" w:eastAsia="Garamond" w:hAnsiTheme="minorHAnsi" w:cstheme="minorBidi"/>
          <w:sz w:val="24"/>
          <w:szCs w:val="24"/>
        </w:rPr>
        <w:t xml:space="preserve">Termin otwarcia ofert: </w:t>
      </w:r>
      <w:r w:rsidR="002C2F90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10.02.</w:t>
      </w:r>
      <w:r w:rsidR="00B30C92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202</w:t>
      </w:r>
      <w:r w:rsidR="00811E76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6</w:t>
      </w:r>
      <w:r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roku</w:t>
      </w:r>
      <w:r w:rsidR="000A429E"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>,</w:t>
      </w:r>
      <w:r w:rsidRPr="002C2F90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</w:t>
      </w:r>
      <w:r w:rsidRPr="00181C39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godzina </w:t>
      </w:r>
      <w:r w:rsidR="000A429E" w:rsidRPr="00181C39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6C3FAC">
        <w:rPr>
          <w:rFonts w:asciiTheme="minorHAnsi" w:eastAsia="Garamond" w:hAnsiTheme="minorHAnsi" w:cstheme="minorBidi"/>
          <w:b/>
          <w:bCs/>
          <w:sz w:val="24"/>
          <w:szCs w:val="24"/>
        </w:rPr>
        <w:t>1</w:t>
      </w:r>
      <w:r w:rsidR="00D31808" w:rsidRPr="00181C39">
        <w:rPr>
          <w:rFonts w:asciiTheme="minorHAnsi" w:eastAsia="Garamond" w:hAnsiTheme="minorHAnsi" w:cstheme="minorBidi"/>
          <w:b/>
          <w:bCs/>
          <w:sz w:val="24"/>
          <w:szCs w:val="24"/>
        </w:rPr>
        <w:t>:</w:t>
      </w:r>
      <w:r w:rsidR="00675FFE" w:rsidRPr="00181C39">
        <w:rPr>
          <w:rFonts w:asciiTheme="minorHAnsi" w:eastAsia="Garamond" w:hAnsiTheme="minorHAnsi" w:cstheme="minorBidi"/>
          <w:b/>
          <w:bCs/>
          <w:sz w:val="24"/>
          <w:szCs w:val="24"/>
        </w:rPr>
        <w:t>3</w:t>
      </w:r>
      <w:r w:rsidR="000A429E" w:rsidRPr="00181C39">
        <w:rPr>
          <w:rFonts w:asciiTheme="minorHAnsi" w:eastAsia="Garamond" w:hAnsiTheme="minorHAnsi" w:cstheme="minorBidi"/>
          <w:b/>
          <w:bCs/>
          <w:sz w:val="24"/>
          <w:szCs w:val="24"/>
        </w:rPr>
        <w:t>0</w:t>
      </w:r>
      <w:r w:rsidRPr="00C563F7">
        <w:rPr>
          <w:rFonts w:asciiTheme="minorHAnsi" w:eastAsia="Garamond" w:hAnsiTheme="minorHAnsi" w:cstheme="minorBidi"/>
          <w:sz w:val="24"/>
          <w:szCs w:val="24"/>
        </w:rPr>
        <w:t>, z zastrzeżeniem art. 222 ustawy Pzp.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</w:t>
      </w:r>
    </w:p>
    <w:p w14:paraId="73E7E6E9" w14:textId="77777777" w:rsidR="00D614F2" w:rsidRPr="00675FFE" w:rsidRDefault="00D614F2" w:rsidP="002216CE">
      <w:pPr>
        <w:spacing w:after="0" w:line="360" w:lineRule="auto"/>
        <w:rPr>
          <w:rFonts w:asciiTheme="minorHAnsi" w:hAnsiTheme="minorHAnsi" w:cstheme="minorBidi"/>
          <w:sz w:val="24"/>
          <w:szCs w:val="24"/>
        </w:rPr>
      </w:pPr>
    </w:p>
    <w:p w14:paraId="000000BE" w14:textId="774AD352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</w:t>
      </w:r>
    </w:p>
    <w:p w14:paraId="000000BF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14" w:name="_heading=h.tyjcwt"/>
      <w:bookmarkEnd w:id="14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Opis sposobu obliczenia ceny</w:t>
      </w:r>
    </w:p>
    <w:p w14:paraId="000000C0" w14:textId="5F859AEC" w:rsidR="00B40A17" w:rsidRDefault="00D03FD6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Podstawę obliczenia ceny stanowi</w:t>
      </w:r>
      <w:r w:rsidR="00936A5C" w:rsidRPr="00C563F7">
        <w:rPr>
          <w:rFonts w:asciiTheme="minorHAnsi" w:eastAsia="Garamond" w:hAnsiTheme="minorHAnsi" w:cstheme="minorBidi"/>
          <w:sz w:val="24"/>
          <w:szCs w:val="24"/>
        </w:rPr>
        <w:t>ą wymogi określone w Rozdziale III SWZ oraz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szczegółowy opis przedmiotu zamówienia zawarty w</w:t>
      </w:r>
      <w:r w:rsidR="00BF6AED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1F22C7" w:rsidRPr="00C563F7">
        <w:rPr>
          <w:rFonts w:asciiTheme="minorHAnsi" w:eastAsia="Garamond" w:hAnsiTheme="minorHAnsi" w:cstheme="minorBidi"/>
          <w:sz w:val="24"/>
          <w:szCs w:val="24"/>
        </w:rPr>
        <w:t>załącznik</w:t>
      </w:r>
      <w:r w:rsidR="00811E76">
        <w:rPr>
          <w:rFonts w:asciiTheme="minorHAnsi" w:eastAsia="Garamond" w:hAnsiTheme="minorHAnsi" w:cstheme="minorBidi"/>
          <w:sz w:val="24"/>
          <w:szCs w:val="24"/>
        </w:rPr>
        <w:t>u</w:t>
      </w:r>
      <w:r w:rsidR="00987C1C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1F22C7" w:rsidRPr="00C563F7">
        <w:rPr>
          <w:rFonts w:asciiTheme="minorHAnsi" w:eastAsia="Garamond" w:hAnsiTheme="minorHAnsi" w:cstheme="minorBidi"/>
          <w:sz w:val="24"/>
          <w:szCs w:val="24"/>
        </w:rPr>
        <w:t>nr 1</w:t>
      </w:r>
      <w:r w:rsidR="00811E76">
        <w:rPr>
          <w:rFonts w:asciiTheme="minorHAnsi" w:eastAsia="Garamond" w:hAnsiTheme="minorHAnsi" w:cstheme="minorBidi"/>
          <w:sz w:val="24"/>
          <w:szCs w:val="24"/>
        </w:rPr>
        <w:t xml:space="preserve"> do SWZ</w:t>
      </w:r>
      <w:r w:rsidR="009B391E" w:rsidRPr="00C563F7">
        <w:rPr>
          <w:rFonts w:asciiTheme="minorHAnsi" w:eastAsia="Garamond" w:hAnsiTheme="minorHAnsi" w:cstheme="minorBidi"/>
          <w:sz w:val="24"/>
          <w:szCs w:val="24"/>
        </w:rPr>
        <w:t>.</w:t>
      </w:r>
    </w:p>
    <w:p w14:paraId="0C8BAD80" w14:textId="29840A9D" w:rsidR="00A7297F" w:rsidRPr="00C563F7" w:rsidRDefault="00A7297F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>
        <w:rPr>
          <w:rFonts w:asciiTheme="minorHAnsi" w:eastAsia="Garamond" w:hAnsiTheme="minorHAnsi" w:cstheme="minorBidi"/>
          <w:sz w:val="24"/>
          <w:szCs w:val="24"/>
        </w:rPr>
        <w:t xml:space="preserve">Cena musi stanowić sumę wartości brutto poszczególnych pozycji wskazanych w </w:t>
      </w:r>
      <w:r w:rsidR="00E50E6E">
        <w:rPr>
          <w:rFonts w:asciiTheme="minorHAnsi" w:eastAsia="Garamond" w:hAnsiTheme="minorHAnsi" w:cstheme="minorBidi"/>
          <w:sz w:val="24"/>
          <w:szCs w:val="24"/>
        </w:rPr>
        <w:t xml:space="preserve">załączniku nr 2 do SWZ. </w:t>
      </w:r>
    </w:p>
    <w:p w14:paraId="000000C1" w14:textId="77777777" w:rsidR="00B40A17" w:rsidRPr="00C563F7" w:rsidRDefault="00D03FD6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Cena oferty musi zawierać wszystkie koszty, związane z realizacją zamówienia. </w:t>
      </w:r>
    </w:p>
    <w:p w14:paraId="000000C2" w14:textId="33A66AF3" w:rsidR="00B40A17" w:rsidRPr="00C563F7" w:rsidRDefault="00D03FD6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Wartości cenowe powinny być podane </w:t>
      </w:r>
      <w:r w:rsidR="000D67D1" w:rsidRPr="00C563F7">
        <w:rPr>
          <w:rFonts w:asciiTheme="minorHAnsi" w:eastAsia="Garamond" w:hAnsiTheme="minorHAnsi" w:cstheme="minorBidi"/>
          <w:sz w:val="24"/>
          <w:szCs w:val="24"/>
        </w:rPr>
        <w:t xml:space="preserve">w ofercie </w:t>
      </w:r>
      <w:r w:rsidRPr="00C563F7">
        <w:rPr>
          <w:rFonts w:asciiTheme="minorHAnsi" w:eastAsia="Garamond" w:hAnsiTheme="minorHAnsi" w:cstheme="minorBidi"/>
          <w:sz w:val="24"/>
          <w:szCs w:val="24"/>
        </w:rPr>
        <w:t>cyfrowo, z dokładnością do dwóch miejsc po przecinku. W przypadku braku cyfr po przecinku Zamawiający przyjmuje, że występują zera. W przypadku podania większej ilość cyfr po przecinku Zamawiający dokona zaokrąglenia do dwóch miejsc po przecinku wg zasad ogólnych w tym zakresie.</w:t>
      </w:r>
    </w:p>
    <w:p w14:paraId="000000C3" w14:textId="27E1739F" w:rsidR="00B40A17" w:rsidRPr="00C563F7" w:rsidRDefault="00D03FD6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Wszystkie wartości cenowe, w ramach niniejszego postępowania, określane są w </w:t>
      </w:r>
      <w:r w:rsidR="00D31808" w:rsidRPr="00C563F7">
        <w:rPr>
          <w:rFonts w:asciiTheme="minorHAnsi" w:eastAsia="Garamond" w:hAnsiTheme="minorHAnsi" w:cstheme="minorBidi"/>
          <w:sz w:val="24"/>
          <w:szCs w:val="24"/>
        </w:rPr>
        <w:t>złotych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. Wszystkie płatności realizowane będą wyłącznie w </w:t>
      </w:r>
      <w:r w:rsidR="00D31808" w:rsidRPr="00C563F7">
        <w:rPr>
          <w:rFonts w:asciiTheme="minorHAnsi" w:eastAsia="Garamond" w:hAnsiTheme="minorHAnsi" w:cstheme="minorBidi"/>
          <w:sz w:val="24"/>
          <w:szCs w:val="24"/>
        </w:rPr>
        <w:t>złotych</w:t>
      </w:r>
      <w:r w:rsidRPr="00C563F7">
        <w:rPr>
          <w:rFonts w:asciiTheme="minorHAnsi" w:eastAsia="Garamond" w:hAnsiTheme="minorHAnsi" w:cstheme="minorBidi"/>
          <w:sz w:val="24"/>
          <w:szCs w:val="24"/>
        </w:rPr>
        <w:t>, zgodnie z obowiązującymi przepisami. Zamawiający nie przewiduje rozliczania w walutach obcych.</w:t>
      </w:r>
    </w:p>
    <w:p w14:paraId="352DF8B1" w14:textId="72791C37" w:rsidR="00F306F4" w:rsidRPr="00C563F7" w:rsidRDefault="00D03FD6" w:rsidP="002216CE">
      <w:pPr>
        <w:numPr>
          <w:ilvl w:val="0"/>
          <w:numId w:val="16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cenie oferty uwzględnia się podatek od towarów i usług oraz podatek akcyzowy, jeżeli na podstawie odrębnych przepisów sprzedaż towaru (usługi) podlega obciążeniu podatkiem od towarów i usług oraz podatkiem akcyzowym.</w:t>
      </w:r>
    </w:p>
    <w:p w14:paraId="4FB81CD7" w14:textId="77777777" w:rsidR="00B157DD" w:rsidRPr="00C563F7" w:rsidRDefault="00B157DD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</w:p>
    <w:p w14:paraId="000000C5" w14:textId="7AD00D18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XI</w:t>
      </w:r>
    </w:p>
    <w:p w14:paraId="000000C6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Opis kryteriów oceny ofert wraz z podaniem wag tych kryteriów i sposobu oceny ofert</w:t>
      </w:r>
    </w:p>
    <w:p w14:paraId="5C2C2D60" w14:textId="713C2225" w:rsidR="00010D30" w:rsidRPr="00C563F7" w:rsidRDefault="00C877AB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Zamawiający będzie oceniać oferty według następujących kryteriów i ich wag: a) cena – 60</w:t>
      </w:r>
      <w:r w:rsidR="00675650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pkt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; b) </w:t>
      </w:r>
      <w:r w:rsidR="000724D3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dodatkowy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okres gwarancji – 40</w:t>
      </w:r>
      <w:r w:rsidR="00675650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pkt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. </w:t>
      </w:r>
    </w:p>
    <w:p w14:paraId="4965710F" w14:textId="77777777" w:rsidR="00010D30" w:rsidRPr="00C563F7" w:rsidRDefault="00C877AB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lastRenderedPageBreak/>
        <w:t xml:space="preserve">Punkty w kryterium „cena” przyznawane będą za zaoferowaną przez wykonawcę cenę brutto za wykonanie zamówienia. </w:t>
      </w:r>
    </w:p>
    <w:p w14:paraId="0434506F" w14:textId="1BA334F9" w:rsidR="00010D30" w:rsidRPr="00C563F7" w:rsidRDefault="00C877AB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Punkty przyznane w kryterium „cena” zostaną obliczone według następującego wzoru: C = (Cn/Cb) * 60</w:t>
      </w:r>
      <w:r w:rsidR="00675650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pkt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, gdzie: C </w:t>
      </w:r>
      <w:r w:rsidR="00A87E2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oznacza liczbę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punktów przyznany</w:t>
      </w:r>
      <w:r w:rsidR="00A87E2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ch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w kryterium „cena”</w:t>
      </w:r>
      <w:r w:rsidR="005E704A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,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Cn - najniższ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ą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cen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ę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brutto spośród ofert Cb 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–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cen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ę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brutto oferty badanej. </w:t>
      </w:r>
    </w:p>
    <w:p w14:paraId="1A360973" w14:textId="0B067BB2" w:rsidR="00010D30" w:rsidRPr="00C563F7" w:rsidRDefault="00C877AB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Punkty w kryterium „</w:t>
      </w:r>
      <w:r w:rsidR="006977F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dodatkowy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okres gwarancji” przyznawane będą za zaoferowany przez wykonawcę </w:t>
      </w:r>
      <w:r w:rsidR="00B6392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dodatkowy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okres gwarancji na 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dostarczone urządzenia i oprogramowanie</w:t>
      </w:r>
      <w:r w:rsidR="00B6392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, powyżej minimalnie wymaganego okresu </w:t>
      </w:r>
      <w:r w:rsidR="00183C2A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60 </w:t>
      </w:r>
      <w:r w:rsidR="00B6392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miesięcy</w:t>
      </w:r>
      <w:r w:rsidR="006977F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.</w:t>
      </w:r>
    </w:p>
    <w:p w14:paraId="4EFCA7D8" w14:textId="77777777" w:rsidR="008B2529" w:rsidRPr="00C563F7" w:rsidRDefault="008B2529" w:rsidP="002216CE">
      <w:pPr>
        <w:numPr>
          <w:ilvl w:val="3"/>
          <w:numId w:val="16"/>
        </w:numPr>
        <w:spacing w:after="0" w:line="360" w:lineRule="auto"/>
        <w:ind w:left="360"/>
        <w:rPr>
          <w:rFonts w:asciiTheme="minorHAnsi" w:eastAsia="Garamond" w:hAnsiTheme="minorHAnsi" w:cstheme="minorHAns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HAnsi"/>
          <w:sz w:val="24"/>
          <w:szCs w:val="24"/>
        </w:rPr>
        <w:t xml:space="preserve">Wykonawca może zaoferować minimalnie 1 miesiąc, a maksymalnie 24 miesiące dodatkowego okresu gwarancji, przy czym każdą wartość należy określić w pełnych miesiącach. </w:t>
      </w:r>
    </w:p>
    <w:p w14:paraId="7DE56AEF" w14:textId="370E5E6E" w:rsidR="006C6502" w:rsidRPr="0079493F" w:rsidRDefault="006C6502" w:rsidP="002216CE">
      <w:pPr>
        <w:numPr>
          <w:ilvl w:val="3"/>
          <w:numId w:val="16"/>
        </w:numPr>
        <w:spacing w:after="0" w:line="360" w:lineRule="auto"/>
        <w:ind w:left="360"/>
        <w:rPr>
          <w:rFonts w:asciiTheme="minorHAnsi" w:eastAsia="Garamond" w:hAnsiTheme="minorHAnsi" w:cstheme="minorHAns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Punkty przyznane w kryterium „</w:t>
      </w:r>
      <w:bookmarkStart w:id="15" w:name="_Hlk126751820"/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dodatkowy okres gwarancji</w:t>
      </w:r>
      <w:bookmarkEnd w:id="15"/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” zostaną obliczone według następującego wzoru: G = (Gb/Gn) * </w:t>
      </w:r>
      <w:r w:rsidR="00855F33"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4</w:t>
      </w: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0 pkt, gdzie: </w:t>
      </w:r>
      <w:r w:rsidR="00830725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G</w:t>
      </w: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</w:t>
      </w:r>
      <w:r w:rsidR="00830725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oznacza</w:t>
      </w: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</w:t>
      </w:r>
      <w:r w:rsidR="00830725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liczbę</w:t>
      </w: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punktów przyznanych w kryterium „dodatkowy okres gwarancji”, </w:t>
      </w:r>
      <w:r w:rsidR="00830725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Gb</w:t>
      </w:r>
      <w:r w:rsidRPr="00C563F7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– dodatkowy okres gwarancji zawarty w ofercie badanej, Gn – najdłuższy dodatkowy okres gwarancji spośród ofert. </w:t>
      </w:r>
      <w:r w:rsidR="0079493F" w:rsidRPr="0079493F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>Jeżeli Wykonawca zaoferuje dodatkowy okres gwarancji dłuższy niż 24 miesiące to Zamawiający przyjmie</w:t>
      </w:r>
      <w:r w:rsidR="00EC2DC0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do oceny ofert </w:t>
      </w:r>
      <w:r w:rsidR="0079493F" w:rsidRPr="0079493F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okres 24 miesięcy. Wykonawca może również nie zaoferować dodatkowego okresu gwarancji. </w:t>
      </w:r>
    </w:p>
    <w:p w14:paraId="013EF845" w14:textId="55D447A1" w:rsidR="00467766" w:rsidRPr="00C563F7" w:rsidRDefault="00467766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Łączna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liczba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punktów 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przyznanych ofercie 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zostanie obliczona według </w:t>
      </w:r>
      <w:r w:rsidR="0003785D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wzoru: P = C +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="0003785D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G, gdzie: P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oznacza ł</w:t>
      </w:r>
      <w:r w:rsidR="0003785D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ączn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ą</w:t>
      </w:r>
      <w:r w:rsidR="0003785D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liczbę</w:t>
      </w:r>
      <w:r w:rsidR="0003785D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punktów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przyznanych ofercie, C –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liczbę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punktów przyznanych ofercie w kryterium „cena”,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a 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G – 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liczbę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punktów przyznanych ofercie w kryterium „</w:t>
      </w:r>
      <w:r w:rsidR="00EC2DC0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dodatkowy </w:t>
      </w:r>
      <w:r w:rsidR="00123DC8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okres gwarancji”.</w:t>
      </w:r>
      <w:r w:rsidR="00212FDD" w:rsidRPr="00212FDD">
        <w:rPr>
          <w:rFonts w:asciiTheme="minorHAnsi" w:eastAsia="Garamond" w:hAnsiTheme="minorHAnsi" w:cstheme="minorHAnsi"/>
          <w:color w:val="000000" w:themeColor="text1"/>
          <w:sz w:val="24"/>
          <w:szCs w:val="24"/>
        </w:rPr>
        <w:t xml:space="preserve"> </w:t>
      </w:r>
      <w:r w:rsidR="00212FDD" w:rsidRPr="00212FDD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W przypadku, gdy żaden z wykonawców nie zaoferuje dodatkowego okresu gwarancji, każdy z tych wykonawców otrzyma </w:t>
      </w:r>
      <w:r w:rsidR="00402203" w:rsidRPr="0040220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w kryterium „dodatkowy okres gwarancji”</w:t>
      </w:r>
      <w:r w:rsidR="0040220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</w:t>
      </w:r>
      <w:r w:rsidR="00212FDD" w:rsidRPr="00212FDD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0 punktów.</w:t>
      </w:r>
    </w:p>
    <w:p w14:paraId="000000C7" w14:textId="3392C630" w:rsidR="00B40A17" w:rsidRPr="00C563F7" w:rsidRDefault="00ED027F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Punkty w każdym kryterium </w:t>
      </w:r>
      <w:r w:rsidR="00402203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oceny ofert</w:t>
      </w:r>
      <w:r w:rsidR="00C877A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zostan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ą</w:t>
      </w:r>
      <w:r w:rsidR="00C877A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 zaokrąglon</w:t>
      </w: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 xml:space="preserve">e </w:t>
      </w:r>
      <w:r w:rsidR="00C877AB"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do dwóch miejsc po przecinku.</w:t>
      </w:r>
    </w:p>
    <w:p w14:paraId="730D6A45" w14:textId="413AF091" w:rsidR="000E1700" w:rsidRPr="00C563F7" w:rsidRDefault="00FA2A55" w:rsidP="002216CE">
      <w:pPr>
        <w:pStyle w:val="Akapitzlist"/>
        <w:numPr>
          <w:ilvl w:val="3"/>
          <w:numId w:val="16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Oferta może otrzymać maksymalnie 100 punktów.</w:t>
      </w:r>
    </w:p>
    <w:p w14:paraId="29D1E4AF" w14:textId="77777777" w:rsidR="00EB0D53" w:rsidRDefault="00EB0D53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65C42F14" w14:textId="77777777" w:rsidR="0064196E" w:rsidRPr="00C563F7" w:rsidRDefault="0064196E" w:rsidP="002216CE">
      <w:pPr>
        <w:spacing w:after="0" w:line="360" w:lineRule="auto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</w:p>
    <w:p w14:paraId="000000F6" w14:textId="4E53762D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XI</w:t>
      </w:r>
      <w:r w:rsidR="00FB3A24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</w:t>
      </w:r>
    </w:p>
    <w:p w14:paraId="000000F7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bookmarkStart w:id="16" w:name="_heading=h.3dy6vkm"/>
      <w:bookmarkEnd w:id="16"/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Informacje o formalnościach, jakie muszą zostać dopełnione po wyborze oferty w celu zawarcia umowy w sprawie zamówienia publicznego</w:t>
      </w:r>
    </w:p>
    <w:p w14:paraId="54A490F0" w14:textId="068DCC0C" w:rsidR="00B40A17" w:rsidRPr="00C563F7" w:rsidRDefault="00D03FD6" w:rsidP="002216CE">
      <w:pPr>
        <w:numPr>
          <w:ilvl w:val="0"/>
          <w:numId w:val="15"/>
        </w:numPr>
        <w:spacing w:after="0" w:line="360" w:lineRule="auto"/>
        <w:ind w:left="360"/>
        <w:rPr>
          <w:rFonts w:asciiTheme="minorHAnsi" w:eastAsia="Garamond" w:hAnsiTheme="minorHAnsi" w:cstheme="minorBidi"/>
          <w:color w:val="000000" w:themeColor="text1"/>
          <w:sz w:val="24"/>
          <w:szCs w:val="24"/>
        </w:rPr>
      </w:pPr>
      <w:r w:rsidRPr="00C563F7">
        <w:rPr>
          <w:rFonts w:asciiTheme="minorHAnsi" w:eastAsia="Garamond" w:hAnsiTheme="minorHAnsi" w:cstheme="minorBidi"/>
          <w:color w:val="000000" w:themeColor="text1"/>
          <w:sz w:val="24"/>
          <w:szCs w:val="24"/>
        </w:rPr>
        <w:t>Niezwłocznie po wyborze najkorzystniejszej oferty Zamawiający informuje równocześnie Wykonawców, którzy złożyli oferty, o:</w:t>
      </w:r>
    </w:p>
    <w:p w14:paraId="5485E471" w14:textId="153A1285" w:rsidR="00B40A17" w:rsidRPr="00C563F7" w:rsidRDefault="00D03FD6" w:rsidP="002216CE">
      <w:pPr>
        <w:pStyle w:val="Akapitzlist"/>
        <w:numPr>
          <w:ilvl w:val="0"/>
          <w:numId w:val="7"/>
        </w:numPr>
        <w:spacing w:after="0" w:line="360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 każdym kryterium oceny ofert i łączną punktację,</w:t>
      </w:r>
    </w:p>
    <w:p w14:paraId="41BAC000" w14:textId="7C2B4D6B" w:rsidR="00B40A17" w:rsidRPr="00C563F7" w:rsidRDefault="00536AE7" w:rsidP="002216CE">
      <w:pPr>
        <w:pStyle w:val="Akapitzlist"/>
        <w:numPr>
          <w:ilvl w:val="0"/>
          <w:numId w:val="7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</w:t>
      </w:r>
      <w:r w:rsidR="00D03FD6" w:rsidRPr="00C563F7">
        <w:rPr>
          <w:rFonts w:asciiTheme="minorHAnsi" w:eastAsia="Garamond" w:hAnsiTheme="minorHAnsi" w:cstheme="minorBidi"/>
          <w:sz w:val="24"/>
          <w:szCs w:val="24"/>
        </w:rPr>
        <w:t>ykonawcach, których oferty zostały odrzucone</w:t>
      </w:r>
    </w:p>
    <w:p w14:paraId="7227E404" w14:textId="2638CB92" w:rsidR="00B40A17" w:rsidRPr="00C563F7" w:rsidRDefault="00D03FD6" w:rsidP="002216CE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Theme="minorHAnsi" w:eastAsiaTheme="minorEastAsia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podając uzasadnienie faktyczne i prawne.</w:t>
      </w:r>
    </w:p>
    <w:p w14:paraId="000000FC" w14:textId="54812096" w:rsidR="00B40A17" w:rsidRPr="00C563F7" w:rsidRDefault="00D03FD6" w:rsidP="002216CE">
      <w:pPr>
        <w:pStyle w:val="Akapitzlist"/>
        <w:numPr>
          <w:ilvl w:val="0"/>
          <w:numId w:val="12"/>
        </w:numPr>
        <w:spacing w:after="0" w:line="360" w:lineRule="auto"/>
        <w:ind w:left="360"/>
        <w:contextualSpacing w:val="0"/>
        <w:rPr>
          <w:rFonts w:asciiTheme="minorHAnsi" w:eastAsiaTheme="minorEastAsia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Zamawiający udostępnia niezwłocznie informacje, o których mowa w pkt 1 </w:t>
      </w:r>
      <w:r w:rsidR="004D724B">
        <w:rPr>
          <w:rFonts w:asciiTheme="minorHAnsi" w:eastAsia="Garamond" w:hAnsiTheme="minorHAnsi" w:cstheme="minorBidi"/>
          <w:sz w:val="24"/>
          <w:szCs w:val="24"/>
        </w:rPr>
        <w:t xml:space="preserve">podpunkt 1 </w:t>
      </w:r>
      <w:r w:rsidRPr="00C563F7">
        <w:rPr>
          <w:rFonts w:asciiTheme="minorHAnsi" w:eastAsia="Garamond" w:hAnsiTheme="minorHAnsi" w:cstheme="minorBidi"/>
          <w:sz w:val="24"/>
          <w:szCs w:val="24"/>
        </w:rPr>
        <w:t>na stronie internetowej prowadzonego postępowania.</w:t>
      </w:r>
    </w:p>
    <w:p w14:paraId="000000FD" w14:textId="044AF24D" w:rsidR="00B40A17" w:rsidRPr="00C563F7" w:rsidRDefault="00D03FD6" w:rsidP="002216CE">
      <w:pPr>
        <w:numPr>
          <w:ilvl w:val="0"/>
          <w:numId w:val="12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zawrze umowę w sprawie zamówienia publicznego, z uwzględnieniem art. 577</w:t>
      </w:r>
      <w:r w:rsidR="0075049C" w:rsidRPr="00C563F7">
        <w:rPr>
          <w:rFonts w:asciiTheme="minorHAnsi" w:eastAsia="Garamond" w:hAnsiTheme="minorHAnsi" w:cstheme="minorBidi"/>
          <w:sz w:val="24"/>
          <w:szCs w:val="24"/>
        </w:rPr>
        <w:t xml:space="preserve"> ustawy Pzp</w:t>
      </w:r>
      <w:r w:rsidRPr="00C563F7">
        <w:rPr>
          <w:rFonts w:asciiTheme="minorHAnsi" w:eastAsia="Garamond" w:hAnsiTheme="minorHAnsi" w:cstheme="minorBidi"/>
          <w:sz w:val="24"/>
          <w:szCs w:val="24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000000FE" w14:textId="435A16A7" w:rsidR="00B40A17" w:rsidRPr="00C563F7" w:rsidRDefault="00D03FD6" w:rsidP="002216CE">
      <w:pPr>
        <w:numPr>
          <w:ilvl w:val="0"/>
          <w:numId w:val="12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może zawrzeć umowę w sprawie zamówienia publicznego przed upływem termin</w:t>
      </w:r>
      <w:r w:rsidR="00A74E26" w:rsidRPr="00C563F7">
        <w:rPr>
          <w:rFonts w:asciiTheme="minorHAnsi" w:eastAsia="Garamond" w:hAnsiTheme="minorHAnsi" w:cstheme="minorBidi"/>
          <w:sz w:val="24"/>
          <w:szCs w:val="24"/>
        </w:rPr>
        <w:t>u, o którym mowa w pkt 3</w:t>
      </w:r>
      <w:r w:rsidR="2E64742C" w:rsidRPr="00C563F7">
        <w:rPr>
          <w:rFonts w:asciiTheme="minorHAnsi" w:eastAsia="Garamond" w:hAnsiTheme="minorHAnsi" w:cstheme="minorBidi"/>
          <w:sz w:val="24"/>
          <w:szCs w:val="24"/>
        </w:rPr>
        <w:t>,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jeśli w postępowaniu o udzielenie zamówienia złożono tylko jedną ofertę.</w:t>
      </w:r>
    </w:p>
    <w:p w14:paraId="000000FF" w14:textId="77777777" w:rsidR="00B40A17" w:rsidRPr="00C563F7" w:rsidRDefault="00D03FD6" w:rsidP="002216CE">
      <w:pPr>
        <w:numPr>
          <w:ilvl w:val="0"/>
          <w:numId w:val="12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Umowa może zostać podpisana przez osoby upoważnione do reprezentowania, wymienione w aktualnym odpisie z właściwego rejestru albo w aktualnym zaświadczeniu o wpisie do ewidencji gospodarczej lub innym dokumencie, albo przez osobę, która przedstawi stosowne pełnomocnictwo w oryginalne lub kopii poświadczonej notarialnie.</w:t>
      </w:r>
    </w:p>
    <w:p w14:paraId="49C9A3D3" w14:textId="2D859E73" w:rsidR="0BF2BB26" w:rsidRPr="00C563F7" w:rsidRDefault="00D03FD6" w:rsidP="002216CE">
      <w:pPr>
        <w:numPr>
          <w:ilvl w:val="0"/>
          <w:numId w:val="12"/>
        </w:numPr>
        <w:spacing w:after="0" w:line="360" w:lineRule="auto"/>
        <w:ind w:left="36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przypadku wyboru oferty złożonej przez Wykonawców wspólnie ubiegających się o udzielenie zamówienia, Zamawiający może żądać przed zawarciem umowy przedstawienia umowy regulującej współpracę tych Wykonawców.</w:t>
      </w:r>
    </w:p>
    <w:p w14:paraId="00000102" w14:textId="45BB56A1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lastRenderedPageBreak/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</w:t>
      </w:r>
      <w:r w:rsidR="000816F9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III</w:t>
      </w:r>
    </w:p>
    <w:p w14:paraId="17388FCF" w14:textId="49B6EF77" w:rsidR="000E1700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sz w:val="26"/>
          <w:szCs w:val="26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Projektowane postanowienia umowy w sprawie zamówienia publicznego, które zostaną wprowadzone do treści</w:t>
      </w:r>
      <w:r w:rsidR="00F31BC9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tej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umowy</w:t>
      </w:r>
    </w:p>
    <w:p w14:paraId="45A317BC" w14:textId="25032D0B" w:rsidR="00636AE7" w:rsidRPr="00C563F7" w:rsidRDefault="007A4057" w:rsidP="002216CE">
      <w:pPr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Do treści umowy w sprawie zamówienia publicznego zostaną wprowadzone postanowienia określone we wzorze umowy</w:t>
      </w:r>
      <w:r w:rsidR="001F1059">
        <w:rPr>
          <w:rFonts w:asciiTheme="minorHAnsi" w:eastAsia="Garamond" w:hAnsiTheme="minorHAnsi" w:cstheme="minorBidi"/>
          <w:sz w:val="24"/>
          <w:szCs w:val="24"/>
        </w:rPr>
        <w:t>,</w:t>
      </w:r>
      <w:r w:rsidR="001F1059" w:rsidRPr="001F1059">
        <w:rPr>
          <w:rFonts w:asciiTheme="minorHAnsi" w:eastAsia="Garamond" w:hAnsiTheme="minorHAnsi" w:cstheme="minorHAnsi"/>
          <w:sz w:val="24"/>
          <w:szCs w:val="24"/>
        </w:rPr>
        <w:t xml:space="preserve"> </w:t>
      </w:r>
      <w:r w:rsidR="001F1059" w:rsidRPr="001F1059">
        <w:rPr>
          <w:rFonts w:asciiTheme="minorHAnsi" w:eastAsia="Garamond" w:hAnsiTheme="minorHAnsi" w:cstheme="minorBidi"/>
          <w:sz w:val="24"/>
          <w:szCs w:val="24"/>
        </w:rPr>
        <w:t xml:space="preserve">stanowiącym </w:t>
      </w:r>
      <w:r w:rsidR="001F1059" w:rsidRPr="001F1059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załącznik nr </w:t>
      </w:r>
      <w:r w:rsidR="00E313A9">
        <w:rPr>
          <w:rFonts w:asciiTheme="minorHAnsi" w:eastAsia="Garamond" w:hAnsiTheme="minorHAnsi" w:cstheme="minorBidi"/>
          <w:b/>
          <w:bCs/>
          <w:sz w:val="24"/>
          <w:szCs w:val="24"/>
        </w:rPr>
        <w:t>4</w:t>
      </w:r>
      <w:r w:rsidR="001F1059" w:rsidRPr="001F1059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do SWZ</w:t>
      </w:r>
      <w:r w:rsidR="001F1059" w:rsidRPr="001F1059">
        <w:rPr>
          <w:rFonts w:asciiTheme="minorHAnsi" w:eastAsia="Garamond" w:hAnsiTheme="minorHAnsi" w:cstheme="minorBidi"/>
          <w:sz w:val="24"/>
          <w:szCs w:val="24"/>
        </w:rPr>
        <w:t>.</w:t>
      </w:r>
    </w:p>
    <w:p w14:paraId="63E1F621" w14:textId="77777777" w:rsidR="00F31BC9" w:rsidRPr="00C563F7" w:rsidRDefault="00F31BC9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</w:p>
    <w:p w14:paraId="00000106" w14:textId="050DB46F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</w:t>
      </w:r>
      <w:r w:rsidR="000816F9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IV</w:t>
      </w:r>
    </w:p>
    <w:p w14:paraId="00000107" w14:textId="77777777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Pouczenie o środkach ochrony prawnej</w:t>
      </w:r>
    </w:p>
    <w:p w14:paraId="6D02D457" w14:textId="77777777" w:rsidR="0075024D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Środki ochrony prawnej przysługują wykonawcy oraz innemu podmiotowi, jeżeli ma lub miał interes w uzyskaniu zamówienia oraz poniósł lub może ponieść szkodę w wyniku naruszenia przez zamawiającego przepisów ustawy.</w:t>
      </w:r>
    </w:p>
    <w:p w14:paraId="7220155F" w14:textId="77777777" w:rsidR="0075024D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Odwołanie przysługuje na:</w:t>
      </w:r>
    </w:p>
    <w:p w14:paraId="297F5325" w14:textId="1E1D0FE5" w:rsidR="0075024D" w:rsidRPr="00C563F7" w:rsidRDefault="00D03FD6" w:rsidP="002216CE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21B059DA" w14:textId="509F4C0B" w:rsidR="0075024D" w:rsidRPr="00C563F7" w:rsidRDefault="00D03FD6" w:rsidP="002216CE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zaniechanie czynności w postępowaniu o udzielenie zamówienia, do której zamawiający był obowiązany na podstawie ustawy;</w:t>
      </w:r>
    </w:p>
    <w:p w14:paraId="0000010F" w14:textId="2E3163AA" w:rsidR="00B40A17" w:rsidRPr="00C563F7" w:rsidRDefault="00D03FD6" w:rsidP="002216CE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zaniechanie przeprowadzenia postępowania o udzielenie zamówienia na podstawie ustawy, mimo że zamawiający był do tego obowiązany.</w:t>
      </w:r>
    </w:p>
    <w:p w14:paraId="31630382" w14:textId="77777777" w:rsidR="00DF0E6A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Odwołanie wnosi się do Prezesa Krajowej Izby Odwoławczej.</w:t>
      </w:r>
    </w:p>
    <w:p w14:paraId="63D07F19" w14:textId="77777777" w:rsidR="000853D5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73B69FD5" w14:textId="77777777" w:rsidR="000853D5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Odwołanie wnosi się w terminie 5 dni od dnia przekazania informacji o czynności zamawiającego stanowiącej podstawę jego wniesienia.</w:t>
      </w:r>
    </w:p>
    <w:p w14:paraId="130696F5" w14:textId="77777777" w:rsidR="000853D5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</w:t>
      </w:r>
    </w:p>
    <w:p w14:paraId="031FAC95" w14:textId="77777777" w:rsidR="000853D5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>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14:paraId="13B10A38" w14:textId="77777777" w:rsidR="000853D5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Odwołanie zawiera:</w:t>
      </w:r>
    </w:p>
    <w:p w14:paraId="7F92AE8D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imię i nazwisko albo nazwę, miejsce zamieszkania albo siedzibę, numer telefonu oraz adres poczty elektronicznej odwołującego oraz imię i nazwisko przedstawiciela (przedstawicieli);</w:t>
      </w:r>
    </w:p>
    <w:p w14:paraId="4E425A5F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nazwę i siedzibę zamawiającego, numer telefonu oraz adres poczty elektronicznej zamawiającego;</w:t>
      </w:r>
    </w:p>
    <w:p w14:paraId="5C0703BA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688D68B5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7784F0CA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określenie przedmiotu zamówienia;</w:t>
      </w:r>
    </w:p>
    <w:p w14:paraId="313FD825" w14:textId="18AB2553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wskazanie numeru ogłoszenia w przypadku zamieszczenia w Biuletynie Zamówień Publicznych;</w:t>
      </w:r>
    </w:p>
    <w:p w14:paraId="17E88043" w14:textId="78C3B272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wskazanie czynności lub zaniechania czynności zamawiającego, której zarzuca się niezgodność z przepisami ustawy, lub wskazanie zaniechania przeprowadzenia postępowania o udzielenie zamówienia na podstawie ustawy;</w:t>
      </w:r>
    </w:p>
    <w:p w14:paraId="738D8BD0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zwięzłe przedstawienie zarzutów;</w:t>
      </w:r>
    </w:p>
    <w:p w14:paraId="31BFBA7A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żądanie co do sposobu rozstrzygnięcia odwołania;</w:t>
      </w:r>
    </w:p>
    <w:p w14:paraId="0241A10E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wskazanie okoliczności faktycznych i prawnych uzasadniających wniesienie odwołania oraz dowodów na poparcie przytoczonych okoliczności;</w:t>
      </w:r>
    </w:p>
    <w:p w14:paraId="6530B3C4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podpis odwołującego albo jego przedstawiciela lub przedstawicieli;</w:t>
      </w:r>
    </w:p>
    <w:p w14:paraId="20277F0D" w14:textId="77777777" w:rsidR="000853D5" w:rsidRPr="00C563F7" w:rsidRDefault="00D03FD6" w:rsidP="002216CE">
      <w:pPr>
        <w:pStyle w:val="Akapitzlist"/>
        <w:numPr>
          <w:ilvl w:val="0"/>
          <w:numId w:val="22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wykaz załączników.</w:t>
      </w:r>
    </w:p>
    <w:p w14:paraId="1E38CD77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Do odwołania dołącza się:</w:t>
      </w:r>
    </w:p>
    <w:p w14:paraId="610902F0" w14:textId="77777777" w:rsidR="004D72D7" w:rsidRPr="00C563F7" w:rsidRDefault="00D03FD6" w:rsidP="002216CE">
      <w:pPr>
        <w:pStyle w:val="Akapitzlist"/>
        <w:numPr>
          <w:ilvl w:val="0"/>
          <w:numId w:val="23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>dowód uiszczenia wpisu od odwołania w wymaganej wysokości;</w:t>
      </w:r>
    </w:p>
    <w:p w14:paraId="0271A7CD" w14:textId="77777777" w:rsidR="004D72D7" w:rsidRPr="00C563F7" w:rsidRDefault="00D03FD6" w:rsidP="002216CE">
      <w:pPr>
        <w:pStyle w:val="Akapitzlist"/>
        <w:numPr>
          <w:ilvl w:val="0"/>
          <w:numId w:val="23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dowód przekazania odpowiednio odwołania albo jego kopii zamawiającemu;</w:t>
      </w:r>
    </w:p>
    <w:p w14:paraId="1503B804" w14:textId="77777777" w:rsidR="004D72D7" w:rsidRPr="00C563F7" w:rsidRDefault="00D03FD6" w:rsidP="002216CE">
      <w:pPr>
        <w:pStyle w:val="Akapitzlist"/>
        <w:numPr>
          <w:ilvl w:val="0"/>
          <w:numId w:val="23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dokument potwierdzający umocowanie do reprezentowania odwołującego.</w:t>
      </w:r>
    </w:p>
    <w:p w14:paraId="41ECFBD4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Na orzeczenie Izby oraz postanowienie Prezesa Izby o zwrocie odwołania, stronom oraz uczestnikom postępowania odwoławczego przysługuje skarga do sądu.</w:t>
      </w:r>
    </w:p>
    <w:p w14:paraId="253DA0AB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Skargę wnosi się do Sądu Okręgowego w Warszawie - sądu zamówień publicznych.</w:t>
      </w:r>
    </w:p>
    <w:p w14:paraId="64DF361F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Skargę wnosi się za pośrednictwem Prezesa Izby, w terminie 14 dni od dnia doręczenia orzeczenia Izby lub postanowienia Prezesa Izby o zwrocie odwołania,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859AFFE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o uchylenie orzeczenia lub o zmianę orzeczenia w całości lub w części, z zaznaczeniem zakresu żądanej zmiany.</w:t>
      </w:r>
    </w:p>
    <w:p w14:paraId="78B4BBEB" w14:textId="77777777" w:rsidR="004D72D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Od wyroku sądu lub postanowienia kończącego postępowanie w sprawie przysługuje skarga kasacyjna do Sądu Najwyższego.</w:t>
      </w:r>
    </w:p>
    <w:p w14:paraId="0000012C" w14:textId="0EE456B5" w:rsidR="00B40A17" w:rsidRPr="00C563F7" w:rsidRDefault="00D03FD6" w:rsidP="002216CE">
      <w:pPr>
        <w:pStyle w:val="Akapitzlist"/>
        <w:numPr>
          <w:ilvl w:val="0"/>
          <w:numId w:val="20"/>
        </w:numPr>
        <w:spacing w:after="0" w:line="360" w:lineRule="auto"/>
        <w:ind w:left="360"/>
        <w:contextualSpacing w:val="0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Szczegółowe zasady dotyczące środków ochrony prawnej określają przepisy działu IX </w:t>
      </w:r>
      <w:r w:rsidR="004D72D7" w:rsidRPr="00C563F7">
        <w:rPr>
          <w:rFonts w:asciiTheme="minorHAnsi" w:eastAsia="Garamond" w:hAnsiTheme="minorHAnsi" w:cstheme="minorBidi"/>
          <w:sz w:val="24"/>
          <w:szCs w:val="24"/>
        </w:rPr>
        <w:t>ustawy Pzp</w:t>
      </w:r>
      <w:r w:rsidRPr="00C563F7">
        <w:rPr>
          <w:rFonts w:asciiTheme="minorHAnsi" w:eastAsia="Garamond" w:hAnsiTheme="minorHAnsi" w:cstheme="minorBidi"/>
          <w:sz w:val="24"/>
          <w:szCs w:val="24"/>
        </w:rPr>
        <w:t>.</w:t>
      </w:r>
    </w:p>
    <w:p w14:paraId="3138CF78" w14:textId="24F24AB1" w:rsidR="0BF2BB26" w:rsidRPr="00C563F7" w:rsidRDefault="0BF2BB2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</w:p>
    <w:p w14:paraId="0000012D" w14:textId="705D2DC6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XV</w:t>
      </w:r>
    </w:p>
    <w:p w14:paraId="00119E83" w14:textId="2673A4D0" w:rsidR="003715A4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sz w:val="26"/>
          <w:szCs w:val="26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Pozostałe informacje</w:t>
      </w:r>
    </w:p>
    <w:p w14:paraId="7EA85A01" w14:textId="76F68685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eastAsia="Arial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Zgodnie z art. 462 ust.</w:t>
      </w:r>
      <w:r w:rsidR="00363AA4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sz w:val="24"/>
          <w:szCs w:val="24"/>
        </w:rPr>
        <w:t>2 ustawy Pzp, Zamawiający żąda wskazania przez Wykonawcę w ofercie, części (zakresu) zamówienia, których wykonanie zamierza powierzyć podwykonawcom, oraz podania nazw ewentualnych podwykonawców, jeżeli są już znani.</w:t>
      </w:r>
    </w:p>
    <w:p w14:paraId="37F53220" w14:textId="24904A3C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Powierzenie wykonania części zamówienia podwykonawcom nie zwalnia Wykonawcy z odpowiedzialności za należyte wykonanie zamówienia.</w:t>
      </w:r>
    </w:p>
    <w:p w14:paraId="48751BBB" w14:textId="6507D2FA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lastRenderedPageBreak/>
        <w:t>Zamawiający nie stawia wymagań w zakresie zatrudnienia osób, o których mowa w art. 96 ust. 2 pkt 2 ustawy Pzp.</w:t>
      </w:r>
    </w:p>
    <w:p w14:paraId="3DCFE45C" w14:textId="487D8775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zastrzega możliwości ubiegania się o udzielenie zamówienia wyłącznie przez Wykonawców, o których mowa w art. 94 ustawy Pzp.</w:t>
      </w:r>
    </w:p>
    <w:p w14:paraId="439EFA0B" w14:textId="6EDA2D8D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przewiduje</w:t>
      </w:r>
      <w:r w:rsidR="0001537D" w:rsidRPr="00C563F7">
        <w:rPr>
          <w:rFonts w:asciiTheme="minorHAnsi" w:eastAsia="Garamond" w:hAnsiTheme="minorHAnsi" w:cstheme="minorBidi"/>
          <w:sz w:val="24"/>
          <w:szCs w:val="24"/>
        </w:rPr>
        <w:t xml:space="preserve"> udzielania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zamówień, o których mowa w art. 214 ust. 1 pkt 7 i 8 ustawy Pzp.</w:t>
      </w:r>
    </w:p>
    <w:p w14:paraId="2DA56F28" w14:textId="1149549B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dokonuje zastrzeżenia obowiązku osobistego wykonania przez Wykonawcę kluczowych zadań.</w:t>
      </w:r>
    </w:p>
    <w:p w14:paraId="549C5E06" w14:textId="6AFE700A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przewiduje zawarcia umowy ramowej.</w:t>
      </w:r>
    </w:p>
    <w:p w14:paraId="3FE5D722" w14:textId="02A51FA3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przewiduje aukcji elektronicznej.</w:t>
      </w:r>
    </w:p>
    <w:p w14:paraId="1ED3DEA5" w14:textId="771AA4A5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wymaga złożenia ofert w postaci katalogów elektronicznych oraz nie wymaga ani nie dopuszcza dołączenia katalogu elektronicznego do składanej oferty</w:t>
      </w:r>
      <w:r w:rsidR="004D72D7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Pr="00C563F7">
        <w:rPr>
          <w:rFonts w:asciiTheme="minorHAnsi" w:eastAsia="Garamond" w:hAnsiTheme="minorHAnsi" w:cstheme="minorBidi"/>
          <w:sz w:val="24"/>
          <w:szCs w:val="24"/>
        </w:rPr>
        <w:t>lub dołączenia katalogów elektronicznych do oferty.</w:t>
      </w:r>
    </w:p>
    <w:p w14:paraId="1AB420BA" w14:textId="4538E27F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Zamawiający nie przewiduje zwrotu kosztów udziału w postępowaniu.</w:t>
      </w:r>
    </w:p>
    <w:p w14:paraId="3C159EC5" w14:textId="3D08CB9D" w:rsidR="003715A4" w:rsidRPr="00C563F7" w:rsidRDefault="00D03FD6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>W sprawach nieuregulowanych niniejszą SWZ, zastosowanie mają przepisy ustawy Pzp oraz przepisy ustawy z dnia 23 kwietnia 1964 roku Kodeks cywilny.</w:t>
      </w:r>
    </w:p>
    <w:p w14:paraId="4D3038B8" w14:textId="3CD1BBF9" w:rsidR="003715A4" w:rsidRPr="00C563F7" w:rsidRDefault="003715A4" w:rsidP="002216CE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hAnsiTheme="minorHAnsi" w:cstheme="minorBidi"/>
          <w:kern w:val="2"/>
          <w:sz w:val="24"/>
          <w:szCs w:val="24"/>
        </w:rPr>
        <w:t xml:space="preserve">Zgodnie z art. 13 ust. 1 i 2 </w:t>
      </w:r>
      <w:r w:rsidRPr="00C563F7">
        <w:rPr>
          <w:rFonts w:asciiTheme="minorHAnsi" w:hAnsiTheme="minorHAnsi" w:cstheme="minorBidi"/>
          <w:kern w:val="2"/>
          <w:sz w:val="24"/>
          <w:szCs w:val="24"/>
          <w:lang w:eastAsia="zh-C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563F7">
        <w:rPr>
          <w:rFonts w:asciiTheme="minorHAnsi" w:hAnsiTheme="minorHAnsi" w:cstheme="minorBidi"/>
          <w:kern w:val="2"/>
          <w:sz w:val="24"/>
          <w:szCs w:val="24"/>
        </w:rPr>
        <w:t xml:space="preserve">dalej „RODO”, Zamawiający informuje, że: </w:t>
      </w:r>
    </w:p>
    <w:p w14:paraId="4DFCC44F" w14:textId="4CC7A9BE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eastAsiaTheme="minorEastAsia" w:hAnsiTheme="minorHAnsi" w:cstheme="minorBidi"/>
          <w:sz w:val="24"/>
          <w:szCs w:val="24"/>
        </w:rPr>
        <w:t xml:space="preserve">administratorem Pani/Pana danych osobowych jest </w:t>
      </w:r>
      <w:r w:rsidR="00823272" w:rsidRPr="00823272">
        <w:rPr>
          <w:rFonts w:asciiTheme="minorHAnsi" w:eastAsiaTheme="minorEastAsia" w:hAnsiTheme="minorHAnsi" w:cstheme="minorBidi"/>
          <w:color w:val="000000" w:themeColor="text1"/>
          <w:sz w:val="24"/>
          <w:szCs w:val="24"/>
          <w:lang w:eastAsia="zh-CN"/>
        </w:rPr>
        <w:t>Zespół Szkolno-Przedszkolny w Libuszy, Szkoła Podstawowa im. prof. Aleksandra Kosiby i Przedszkole im. prof. Aleksandra Kosiby</w:t>
      </w:r>
      <w:r w:rsidR="007B0F5B">
        <w:rPr>
          <w:rFonts w:asciiTheme="minorHAnsi" w:eastAsiaTheme="minorEastAsia" w:hAnsiTheme="minorHAnsi" w:cstheme="minorBidi"/>
          <w:color w:val="000000" w:themeColor="text1"/>
          <w:sz w:val="24"/>
          <w:szCs w:val="24"/>
          <w:lang w:eastAsia="zh-CN"/>
        </w:rPr>
        <w:t xml:space="preserve"> z siedzibą pod adresem </w:t>
      </w:r>
      <w:r w:rsidR="007B0F5B" w:rsidRPr="007B0F5B">
        <w:rPr>
          <w:rFonts w:asciiTheme="minorHAnsi" w:eastAsiaTheme="minorEastAsia" w:hAnsiTheme="minorHAnsi" w:cstheme="minorBidi"/>
          <w:color w:val="000000" w:themeColor="text1"/>
          <w:sz w:val="24"/>
          <w:szCs w:val="24"/>
          <w:lang w:eastAsia="zh-CN"/>
        </w:rPr>
        <w:t>Libusza 679, 38-306 Biecz</w:t>
      </w:r>
      <w:r w:rsidRPr="00C563F7">
        <w:rPr>
          <w:rFonts w:asciiTheme="minorHAnsi" w:eastAsiaTheme="minorEastAsia" w:hAnsiTheme="minorHAnsi" w:cstheme="minorBidi"/>
          <w:color w:val="000000" w:themeColor="text1"/>
          <w:sz w:val="24"/>
          <w:szCs w:val="24"/>
          <w:lang w:eastAsia="zh-CN"/>
        </w:rPr>
        <w:t>;</w:t>
      </w:r>
    </w:p>
    <w:p w14:paraId="7503DFE4" w14:textId="0462C700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eastAsiaTheme="minorEastAsia" w:hAnsiTheme="minorHAnsi" w:cstheme="minorBidi"/>
          <w:sz w:val="24"/>
          <w:szCs w:val="24"/>
        </w:rPr>
        <w:t xml:space="preserve">inspektorem ochrony danych osobowych </w:t>
      </w:r>
      <w:r w:rsidR="00213EA8">
        <w:rPr>
          <w:rFonts w:asciiTheme="minorHAnsi" w:eastAsiaTheme="minorEastAsia" w:hAnsiTheme="minorHAnsi" w:cstheme="minorBidi"/>
          <w:sz w:val="24"/>
          <w:szCs w:val="24"/>
        </w:rPr>
        <w:t>u administratora</w:t>
      </w:r>
      <w:r w:rsidRPr="00C563F7">
        <w:rPr>
          <w:rFonts w:asciiTheme="minorHAnsi" w:eastAsiaTheme="minorEastAsia" w:hAnsiTheme="minorHAnsi" w:cstheme="minorBidi"/>
          <w:sz w:val="24"/>
          <w:szCs w:val="24"/>
        </w:rPr>
        <w:t xml:space="preserve"> jest </w:t>
      </w:r>
      <w:r w:rsidR="00213EA8">
        <w:rPr>
          <w:rFonts w:asciiTheme="minorHAnsi" w:eastAsiaTheme="minorEastAsia" w:hAnsiTheme="minorHAnsi" w:cstheme="minorBidi"/>
          <w:sz w:val="24"/>
          <w:szCs w:val="24"/>
        </w:rPr>
        <w:t>Józef Kasprzak</w:t>
      </w:r>
      <w:r w:rsidR="000C7AAA">
        <w:rPr>
          <w:rFonts w:asciiTheme="minorHAnsi" w:eastAsiaTheme="minorEastAsia" w:hAnsiTheme="minorHAnsi" w:cstheme="minorBidi"/>
          <w:sz w:val="24"/>
          <w:szCs w:val="24"/>
        </w:rPr>
        <w:t xml:space="preserve">, </w:t>
      </w:r>
      <w:r w:rsidR="000C7AAA" w:rsidRPr="000C7AAA">
        <w:rPr>
          <w:rFonts w:asciiTheme="minorHAnsi" w:eastAsiaTheme="minorEastAsia" w:hAnsiTheme="minorHAnsi" w:cstheme="minorBidi"/>
          <w:sz w:val="24"/>
          <w:szCs w:val="24"/>
        </w:rPr>
        <w:t xml:space="preserve">telefon: </w:t>
      </w:r>
      <w:r w:rsidR="00AB06A2" w:rsidRPr="00AB06A2">
        <w:rPr>
          <w:rFonts w:asciiTheme="minorHAnsi" w:eastAsiaTheme="minorEastAsia" w:hAnsiTheme="minorHAnsi" w:cstheme="minorBidi"/>
          <w:sz w:val="24"/>
          <w:szCs w:val="24"/>
        </w:rPr>
        <w:t>13 44</w:t>
      </w:r>
      <w:r w:rsidR="00AB06A2">
        <w:rPr>
          <w:rFonts w:asciiTheme="minorHAnsi" w:eastAsiaTheme="minorEastAsia" w:hAnsiTheme="minorHAnsi" w:cstheme="minorBidi"/>
          <w:sz w:val="24"/>
          <w:szCs w:val="24"/>
        </w:rPr>
        <w:t xml:space="preserve"> </w:t>
      </w:r>
      <w:r w:rsidR="00AB06A2" w:rsidRPr="00AB06A2">
        <w:rPr>
          <w:rFonts w:asciiTheme="minorHAnsi" w:eastAsiaTheme="minorEastAsia" w:hAnsiTheme="minorHAnsi" w:cstheme="minorBidi"/>
          <w:sz w:val="24"/>
          <w:szCs w:val="24"/>
        </w:rPr>
        <w:t>06</w:t>
      </w:r>
      <w:r w:rsidR="00AB06A2">
        <w:rPr>
          <w:rFonts w:asciiTheme="minorHAnsi" w:eastAsiaTheme="minorEastAsia" w:hAnsiTheme="minorHAnsi" w:cstheme="minorBidi"/>
          <w:sz w:val="24"/>
          <w:szCs w:val="24"/>
        </w:rPr>
        <w:t xml:space="preserve"> </w:t>
      </w:r>
      <w:r w:rsidR="00AB06A2" w:rsidRPr="00AB06A2">
        <w:rPr>
          <w:rFonts w:asciiTheme="minorHAnsi" w:eastAsiaTheme="minorEastAsia" w:hAnsiTheme="minorHAnsi" w:cstheme="minorBidi"/>
          <w:sz w:val="24"/>
          <w:szCs w:val="24"/>
        </w:rPr>
        <w:t>819</w:t>
      </w:r>
      <w:r w:rsidR="000C7AAA" w:rsidRPr="000C7AAA">
        <w:rPr>
          <w:rFonts w:asciiTheme="minorHAnsi" w:eastAsiaTheme="minorEastAsia" w:hAnsiTheme="minorHAnsi" w:cstheme="minorBidi"/>
          <w:sz w:val="24"/>
          <w:szCs w:val="24"/>
        </w:rPr>
        <w:t>;</w:t>
      </w:r>
    </w:p>
    <w:p w14:paraId="30B11BD3" w14:textId="77777777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t>Pani/Pana dane osobowe przetwarzane będą na podstawie art. 6 ust. 1 lit. c</w:t>
      </w:r>
      <w:r w:rsidRPr="00C563F7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Pr="00C563F7">
        <w:rPr>
          <w:rFonts w:asciiTheme="minorHAnsi" w:hAnsiTheme="minorHAnsi" w:cstheme="minorBidi"/>
          <w:sz w:val="24"/>
          <w:szCs w:val="24"/>
        </w:rPr>
        <w:t xml:space="preserve">RODO w celu </w:t>
      </w:r>
      <w:r w:rsidRPr="00C563F7">
        <w:rPr>
          <w:rFonts w:asciiTheme="minorHAnsi" w:hAnsiTheme="minorHAnsi" w:cstheme="minorBidi"/>
          <w:sz w:val="24"/>
          <w:szCs w:val="24"/>
          <w:lang w:eastAsia="zh-CN"/>
        </w:rPr>
        <w:t>związanym z niniejszym postępowaniem o udzielenie zamówienia publicznego;</w:t>
      </w:r>
    </w:p>
    <w:p w14:paraId="15853A02" w14:textId="77777777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lastRenderedPageBreak/>
        <w:t xml:space="preserve">odbiorcami Pani/Pana danych osobowych będą osoby lub podmioty, którym udostępniona zostanie dokumentacja postępowania w oparciu o art. 18 oraz art. 74 ustawy Pzp; </w:t>
      </w:r>
    </w:p>
    <w:p w14:paraId="330F15BA" w14:textId="5C78FBA1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64C1407B" w14:textId="33619FA1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4D3AC90" w14:textId="77777777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t>w odniesieniu do Pani/Pana danych osobowych decyzje nie będą podejmowane w sposób zautomatyzowany, stosownie do art. 22 RODO;</w:t>
      </w:r>
    </w:p>
    <w:p w14:paraId="278FF026" w14:textId="77777777" w:rsidR="003715A4" w:rsidRPr="00C563F7" w:rsidRDefault="003715A4" w:rsidP="002216CE">
      <w:pPr>
        <w:numPr>
          <w:ilvl w:val="1"/>
          <w:numId w:val="26"/>
        </w:numPr>
        <w:tabs>
          <w:tab w:val="num" w:pos="1418"/>
        </w:tabs>
        <w:spacing w:after="0" w:line="360" w:lineRule="auto"/>
        <w:ind w:left="360"/>
        <w:rPr>
          <w:rFonts w:asciiTheme="minorHAnsi" w:hAnsiTheme="minorHAnsi" w:cstheme="minorBidi"/>
          <w:sz w:val="24"/>
          <w:szCs w:val="24"/>
          <w:lang w:eastAsia="zh-CN"/>
        </w:rPr>
      </w:pPr>
      <w:r w:rsidRPr="00C563F7">
        <w:rPr>
          <w:rFonts w:asciiTheme="minorHAnsi" w:hAnsiTheme="minorHAnsi" w:cstheme="minorBidi"/>
          <w:sz w:val="24"/>
          <w:szCs w:val="24"/>
        </w:rPr>
        <w:t>posiada Pani/Pan:</w:t>
      </w:r>
    </w:p>
    <w:p w14:paraId="57FCA17E" w14:textId="77777777" w:rsidR="003715A4" w:rsidRPr="00C563F7" w:rsidRDefault="003715A4" w:rsidP="002216CE">
      <w:pPr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>na podstawie art. 15 RODO prawo dostępu do danych osobowych Pani/Pana dotyczących;</w:t>
      </w:r>
    </w:p>
    <w:p w14:paraId="11CC47C0" w14:textId="77777777" w:rsidR="003715A4" w:rsidRPr="00C563F7" w:rsidRDefault="003715A4" w:rsidP="002216CE">
      <w:pPr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>na podstawie art. 16 RODO prawo do sprostowania Pani/Pana danych osobowych</w:t>
      </w:r>
      <w:r w:rsidRPr="00C563F7">
        <w:rPr>
          <w:rFonts w:asciiTheme="minorHAnsi" w:hAnsiTheme="minorHAnsi" w:cstheme="minorBidi"/>
          <w:sz w:val="24"/>
          <w:szCs w:val="24"/>
          <w:vertAlign w:val="superscript"/>
        </w:rPr>
        <w:t xml:space="preserve"> </w:t>
      </w:r>
      <w:r w:rsidRPr="00C563F7">
        <w:rPr>
          <w:rFonts w:asciiTheme="minorHAnsi" w:eastAsia="Times New Roman" w:hAnsiTheme="minorHAnsi" w:cstheme="minorBidi"/>
          <w:i/>
          <w:iCs/>
          <w:sz w:val="24"/>
          <w:szCs w:val="24"/>
        </w:rPr>
        <w:t>(Wyjaśnienie: skorzystanie z prawa do sprostowania nie może skutkować zmianą wyniku postępowania o udzielenie zamówienia publicznego</w:t>
      </w:r>
      <w:r w:rsidRPr="00C563F7">
        <w:rPr>
          <w:rFonts w:asciiTheme="minorHAnsi" w:eastAsia="Times New Roman" w:hAnsiTheme="minorHAnsi" w:cstheme="minorBidi"/>
          <w:i/>
          <w:iCs/>
          <w:sz w:val="24"/>
          <w:szCs w:val="24"/>
          <w:vertAlign w:val="superscript"/>
        </w:rPr>
        <w:t xml:space="preserve"> </w:t>
      </w:r>
      <w:r w:rsidRPr="00C563F7">
        <w:rPr>
          <w:rFonts w:asciiTheme="minorHAnsi" w:eastAsia="Times New Roman" w:hAnsiTheme="minorHAnsi" w:cstheme="minorBidi"/>
          <w:i/>
          <w:iCs/>
          <w:sz w:val="24"/>
          <w:szCs w:val="24"/>
          <w:lang w:eastAsia="en-US"/>
        </w:rPr>
        <w:t>ani zmianą postanowień umowy w zakresie niezgodnym z ustawą Pzp oraz nie może naruszać integralności protokołu oraz jego załączników)</w:t>
      </w:r>
      <w:r w:rsidRPr="00C563F7">
        <w:rPr>
          <w:rFonts w:asciiTheme="minorHAnsi" w:hAnsiTheme="minorHAnsi" w:cstheme="minorBidi"/>
          <w:sz w:val="24"/>
          <w:szCs w:val="24"/>
        </w:rPr>
        <w:t>;</w:t>
      </w:r>
    </w:p>
    <w:p w14:paraId="64E95695" w14:textId="77777777" w:rsidR="003715A4" w:rsidRPr="00C563F7" w:rsidRDefault="003715A4" w:rsidP="002216CE">
      <w:pPr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Bidi"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>na podstawie art. 18 RODO prawo żądania od administratora ograniczenia przetwarzania danych osobowych z zastrzeżeniem przypadków, o których mowa w art. 18 ust. 2 RODO</w:t>
      </w:r>
      <w:r w:rsidRPr="00C563F7">
        <w:rPr>
          <w:rFonts w:asciiTheme="minorHAnsi" w:hAnsiTheme="minorHAnsi" w:cstheme="minorBidi"/>
          <w:sz w:val="24"/>
          <w:szCs w:val="24"/>
          <w:vertAlign w:val="superscript"/>
        </w:rPr>
        <w:t xml:space="preserve"> </w:t>
      </w:r>
      <w:r w:rsidRPr="00C563F7">
        <w:rPr>
          <w:rFonts w:asciiTheme="minorHAnsi" w:eastAsia="Times New Roman" w:hAnsiTheme="minorHAnsi" w:cstheme="minorBidi"/>
          <w:i/>
          <w:iCs/>
          <w:sz w:val="24"/>
          <w:szCs w:val="24"/>
        </w:rPr>
        <w:t>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C563F7">
        <w:rPr>
          <w:rFonts w:asciiTheme="minorHAnsi" w:hAnsiTheme="minorHAnsi" w:cstheme="minorBidi"/>
          <w:sz w:val="24"/>
          <w:szCs w:val="24"/>
        </w:rPr>
        <w:t xml:space="preserve">;  </w:t>
      </w:r>
    </w:p>
    <w:p w14:paraId="6621632E" w14:textId="77777777" w:rsidR="000A6B54" w:rsidRPr="00C563F7" w:rsidRDefault="003715A4" w:rsidP="002216CE">
      <w:pPr>
        <w:numPr>
          <w:ilvl w:val="0"/>
          <w:numId w:val="24"/>
        </w:numPr>
        <w:spacing w:after="0" w:line="360" w:lineRule="auto"/>
        <w:ind w:left="360"/>
        <w:rPr>
          <w:rFonts w:asciiTheme="minorHAnsi" w:hAnsiTheme="minorHAnsi" w:cstheme="minorBidi"/>
          <w:i/>
          <w:iCs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5B0347A0" w14:textId="2C3E8E40" w:rsidR="003715A4" w:rsidRPr="00C563F7" w:rsidRDefault="003715A4" w:rsidP="002216CE">
      <w:pPr>
        <w:pStyle w:val="Akapitzlist"/>
        <w:numPr>
          <w:ilvl w:val="1"/>
          <w:numId w:val="26"/>
        </w:numPr>
        <w:spacing w:after="0" w:line="360" w:lineRule="auto"/>
        <w:ind w:left="360"/>
        <w:contextualSpacing w:val="0"/>
        <w:rPr>
          <w:rFonts w:asciiTheme="minorHAnsi" w:hAnsiTheme="minorHAnsi" w:cstheme="minorBidi"/>
          <w:i/>
          <w:iCs/>
          <w:sz w:val="24"/>
          <w:szCs w:val="24"/>
        </w:rPr>
      </w:pPr>
      <w:r w:rsidRPr="00C563F7">
        <w:rPr>
          <w:rFonts w:asciiTheme="minorHAnsi" w:eastAsia="Times New Roman" w:hAnsiTheme="minorHAnsi" w:cstheme="minorBidi"/>
          <w:sz w:val="24"/>
          <w:szCs w:val="24"/>
        </w:rPr>
        <w:t>nie przysługuje Pani/Panu:</w:t>
      </w:r>
    </w:p>
    <w:p w14:paraId="27DFA26A" w14:textId="77777777" w:rsidR="003715A4" w:rsidRPr="00C563F7" w:rsidRDefault="003715A4" w:rsidP="002216CE">
      <w:pPr>
        <w:numPr>
          <w:ilvl w:val="0"/>
          <w:numId w:val="25"/>
        </w:numPr>
        <w:spacing w:after="0" w:line="360" w:lineRule="auto"/>
        <w:ind w:left="360"/>
        <w:rPr>
          <w:rFonts w:asciiTheme="minorHAnsi" w:hAnsiTheme="minorHAnsi" w:cstheme="minorBidi"/>
          <w:i/>
          <w:iCs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>w związku z art. 17 ust. 3 lit. b, d lub e RODO prawo do usunięcia danych osobowych;</w:t>
      </w:r>
    </w:p>
    <w:p w14:paraId="49667574" w14:textId="77777777" w:rsidR="003715A4" w:rsidRPr="00C563F7" w:rsidRDefault="003715A4" w:rsidP="002216CE">
      <w:pPr>
        <w:numPr>
          <w:ilvl w:val="0"/>
          <w:numId w:val="25"/>
        </w:numPr>
        <w:spacing w:after="0" w:line="360" w:lineRule="auto"/>
        <w:ind w:left="360"/>
        <w:rPr>
          <w:rFonts w:asciiTheme="minorHAnsi" w:hAnsiTheme="minorHAnsi" w:cstheme="minorBidi"/>
          <w:i/>
          <w:iCs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>prawo do przenoszenia danych osobowych, o którym mowa w art. 20 RODO;</w:t>
      </w:r>
    </w:p>
    <w:p w14:paraId="67B14110" w14:textId="7AB1B359" w:rsidR="004F2513" w:rsidRPr="00C563F7" w:rsidRDefault="003715A4" w:rsidP="002216CE">
      <w:pPr>
        <w:numPr>
          <w:ilvl w:val="0"/>
          <w:numId w:val="25"/>
        </w:numPr>
        <w:spacing w:after="0" w:line="360" w:lineRule="auto"/>
        <w:ind w:left="360"/>
        <w:rPr>
          <w:rFonts w:asciiTheme="minorHAnsi" w:hAnsiTheme="minorHAnsi" w:cstheme="minorBidi"/>
          <w:i/>
          <w:iCs/>
          <w:sz w:val="24"/>
          <w:szCs w:val="24"/>
        </w:rPr>
      </w:pPr>
      <w:r w:rsidRPr="00C563F7">
        <w:rPr>
          <w:rFonts w:asciiTheme="minorHAnsi" w:hAnsiTheme="minorHAnsi" w:cstheme="minorBid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676F55E" w14:textId="77777777" w:rsidR="0089276E" w:rsidRPr="00C563F7" w:rsidRDefault="0089276E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</w:p>
    <w:p w14:paraId="0000013F" w14:textId="3A355F86" w:rsidR="00B40A17" w:rsidRPr="00C563F7" w:rsidRDefault="00D03FD6" w:rsidP="002216CE">
      <w:pPr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Rozdz</w:t>
      </w:r>
      <w:r w:rsidR="000E1700"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iał</w:t>
      </w: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 xml:space="preserve"> XVI</w:t>
      </w:r>
    </w:p>
    <w:p w14:paraId="00000140" w14:textId="77777777" w:rsidR="00B40A17" w:rsidRPr="00C563F7" w:rsidRDefault="00D03FD6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b/>
          <w:bCs/>
          <w:sz w:val="24"/>
          <w:szCs w:val="24"/>
        </w:rPr>
      </w:pPr>
      <w:r w:rsidRPr="00C563F7">
        <w:rPr>
          <w:rFonts w:asciiTheme="minorHAnsi" w:eastAsia="Garamond" w:hAnsiTheme="minorHAnsi" w:cstheme="minorBidi"/>
          <w:b/>
          <w:bCs/>
          <w:sz w:val="24"/>
          <w:szCs w:val="24"/>
        </w:rPr>
        <w:t>Załączniki</w:t>
      </w:r>
    </w:p>
    <w:p w14:paraId="00000141" w14:textId="285A24E9" w:rsidR="00B40A17" w:rsidRPr="00C563F7" w:rsidRDefault="00D03FD6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Załącznik </w:t>
      </w:r>
      <w:r w:rsidR="00D92BE2" w:rsidRPr="00C563F7">
        <w:rPr>
          <w:rFonts w:asciiTheme="minorHAnsi" w:eastAsia="Garamond" w:hAnsiTheme="minorHAnsi" w:cstheme="minorBidi"/>
          <w:sz w:val="24"/>
          <w:szCs w:val="24"/>
        </w:rPr>
        <w:t>n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r 1 </w:t>
      </w:r>
      <w:r w:rsidR="0018379C" w:rsidRPr="00C563F7">
        <w:rPr>
          <w:rFonts w:asciiTheme="minorHAnsi" w:eastAsia="Garamond" w:hAnsiTheme="minorHAnsi" w:cstheme="minorBidi"/>
          <w:sz w:val="24"/>
          <w:szCs w:val="24"/>
        </w:rPr>
        <w:t xml:space="preserve">– </w:t>
      </w:r>
      <w:r w:rsidR="00FB38B3" w:rsidRPr="00C563F7">
        <w:rPr>
          <w:rFonts w:asciiTheme="minorHAnsi" w:eastAsia="Garamond" w:hAnsiTheme="minorHAnsi" w:cstheme="minorBidi"/>
          <w:sz w:val="24"/>
          <w:szCs w:val="24"/>
        </w:rPr>
        <w:t>Opis przedmiotu</w:t>
      </w:r>
      <w:r w:rsidR="005B610B"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FB38B3" w:rsidRPr="00C563F7">
        <w:rPr>
          <w:rFonts w:asciiTheme="minorHAnsi" w:eastAsia="Garamond" w:hAnsiTheme="minorHAnsi" w:cstheme="minorBidi"/>
          <w:sz w:val="24"/>
          <w:szCs w:val="24"/>
        </w:rPr>
        <w:t>zamówienia</w:t>
      </w:r>
    </w:p>
    <w:p w14:paraId="3F9A635D" w14:textId="4E2D346A" w:rsidR="005B610B" w:rsidRDefault="005B610B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Załącznik nr 2 </w:t>
      </w:r>
      <w:r w:rsidR="007325C1">
        <w:rPr>
          <w:rFonts w:asciiTheme="minorHAnsi" w:eastAsia="Garamond" w:hAnsiTheme="minorHAnsi" w:cstheme="minorBidi"/>
          <w:sz w:val="24"/>
          <w:szCs w:val="24"/>
        </w:rPr>
        <w:t>–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7325C1">
        <w:rPr>
          <w:rFonts w:asciiTheme="minorHAnsi" w:eastAsia="Garamond" w:hAnsiTheme="minorHAnsi" w:cstheme="minorBidi"/>
          <w:sz w:val="24"/>
          <w:szCs w:val="24"/>
        </w:rPr>
        <w:t>Formularz ofertowy</w:t>
      </w:r>
    </w:p>
    <w:p w14:paraId="100B1469" w14:textId="04E70CE3" w:rsidR="00A44916" w:rsidRPr="00C563F7" w:rsidRDefault="00A44916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A44916">
        <w:rPr>
          <w:rFonts w:asciiTheme="minorHAnsi" w:eastAsia="Garamond" w:hAnsiTheme="minorHAnsi" w:cstheme="minorBidi"/>
          <w:sz w:val="24"/>
          <w:szCs w:val="24"/>
        </w:rPr>
        <w:t xml:space="preserve">Załącznik nr </w:t>
      </w:r>
      <w:r>
        <w:rPr>
          <w:rFonts w:asciiTheme="minorHAnsi" w:eastAsia="Garamond" w:hAnsiTheme="minorHAnsi" w:cstheme="minorBidi"/>
          <w:sz w:val="24"/>
          <w:szCs w:val="24"/>
        </w:rPr>
        <w:t>3</w:t>
      </w:r>
      <w:r w:rsidRPr="00A44916">
        <w:rPr>
          <w:rFonts w:asciiTheme="minorHAnsi" w:eastAsia="Garamond" w:hAnsiTheme="minorHAnsi" w:cstheme="minorBidi"/>
          <w:sz w:val="24"/>
          <w:szCs w:val="24"/>
        </w:rPr>
        <w:t xml:space="preserve"> – Wzór oświadczenia o braku podstaw do wykluczenia z postępowania</w:t>
      </w:r>
    </w:p>
    <w:p w14:paraId="32C3A1F9" w14:textId="4FE62B19" w:rsidR="37F73935" w:rsidRDefault="37F73935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Załącznik </w:t>
      </w:r>
      <w:r w:rsidR="00D92BE2" w:rsidRPr="00C563F7">
        <w:rPr>
          <w:rFonts w:asciiTheme="minorHAnsi" w:eastAsia="Garamond" w:hAnsiTheme="minorHAnsi" w:cstheme="minorBidi"/>
          <w:sz w:val="24"/>
          <w:szCs w:val="24"/>
        </w:rPr>
        <w:t>n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r </w:t>
      </w:r>
      <w:r w:rsidR="00A44916">
        <w:rPr>
          <w:rFonts w:asciiTheme="minorHAnsi" w:eastAsia="Garamond" w:hAnsiTheme="minorHAnsi" w:cstheme="minorBidi"/>
          <w:sz w:val="24"/>
          <w:szCs w:val="24"/>
        </w:rPr>
        <w:t>4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837A6C" w:rsidRPr="00C563F7">
        <w:rPr>
          <w:rFonts w:asciiTheme="minorHAnsi" w:eastAsia="Garamond" w:hAnsiTheme="minorHAnsi" w:cstheme="minorBidi"/>
          <w:sz w:val="24"/>
          <w:szCs w:val="24"/>
        </w:rPr>
        <w:t>–</w:t>
      </w:r>
      <w:r w:rsidRPr="00C563F7">
        <w:rPr>
          <w:rFonts w:asciiTheme="minorHAnsi" w:eastAsia="Garamond" w:hAnsiTheme="minorHAnsi" w:cstheme="minorBidi"/>
          <w:sz w:val="24"/>
          <w:szCs w:val="24"/>
        </w:rPr>
        <w:t xml:space="preserve"> </w:t>
      </w:r>
      <w:r w:rsidR="00FB38B3" w:rsidRPr="00C563F7">
        <w:rPr>
          <w:rFonts w:asciiTheme="minorHAnsi" w:eastAsia="Garamond" w:hAnsiTheme="minorHAnsi" w:cstheme="minorBidi"/>
          <w:sz w:val="24"/>
          <w:szCs w:val="24"/>
        </w:rPr>
        <w:t>Wzór umowy</w:t>
      </w:r>
      <w:r w:rsidR="000C7AAA">
        <w:rPr>
          <w:rFonts w:asciiTheme="minorHAnsi" w:eastAsia="Garamond" w:hAnsiTheme="minorHAnsi" w:cstheme="minorBidi"/>
          <w:sz w:val="24"/>
          <w:szCs w:val="24"/>
        </w:rPr>
        <w:t xml:space="preserve"> </w:t>
      </w:r>
    </w:p>
    <w:p w14:paraId="269190A6" w14:textId="7177A1DB" w:rsidR="00D03FD6" w:rsidRPr="00C563F7" w:rsidRDefault="00D03FD6" w:rsidP="002216CE">
      <w:pPr>
        <w:tabs>
          <w:tab w:val="left" w:pos="5448"/>
        </w:tabs>
        <w:spacing w:after="0" w:line="360" w:lineRule="auto"/>
        <w:rPr>
          <w:rFonts w:asciiTheme="minorHAnsi" w:eastAsia="Garamond" w:hAnsiTheme="minorHAnsi" w:cstheme="minorBidi"/>
          <w:sz w:val="24"/>
          <w:szCs w:val="24"/>
        </w:rPr>
      </w:pPr>
    </w:p>
    <w:sectPr w:rsidR="00D03FD6" w:rsidRPr="00C563F7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D88B5" w14:textId="77777777" w:rsidR="006D116F" w:rsidRDefault="006D116F">
      <w:pPr>
        <w:spacing w:after="0" w:line="240" w:lineRule="auto"/>
      </w:pPr>
      <w:r>
        <w:separator/>
      </w:r>
    </w:p>
  </w:endnote>
  <w:endnote w:type="continuationSeparator" w:id="0">
    <w:p w14:paraId="54163E8E" w14:textId="77777777" w:rsidR="006D116F" w:rsidRDefault="006D116F">
      <w:pPr>
        <w:spacing w:after="0" w:line="240" w:lineRule="auto"/>
      </w:pPr>
      <w:r>
        <w:continuationSeparator/>
      </w:r>
    </w:p>
  </w:endnote>
  <w:endnote w:type="continuationNotice" w:id="1">
    <w:p w14:paraId="3BB6E5FC" w14:textId="77777777" w:rsidR="006D116F" w:rsidRDefault="006D11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0A4E" w14:textId="100C7051" w:rsidR="08494365" w:rsidRDefault="00096D1B" w:rsidP="08494365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B97E" w14:textId="77777777" w:rsidR="006D116F" w:rsidRDefault="006D116F">
      <w:pPr>
        <w:spacing w:after="0" w:line="240" w:lineRule="auto"/>
      </w:pPr>
      <w:r>
        <w:separator/>
      </w:r>
    </w:p>
  </w:footnote>
  <w:footnote w:type="continuationSeparator" w:id="0">
    <w:p w14:paraId="5FD25F35" w14:textId="77777777" w:rsidR="006D116F" w:rsidRDefault="006D116F">
      <w:pPr>
        <w:spacing w:after="0" w:line="240" w:lineRule="auto"/>
      </w:pPr>
      <w:r>
        <w:continuationSeparator/>
      </w:r>
    </w:p>
  </w:footnote>
  <w:footnote w:type="continuationNotice" w:id="1">
    <w:p w14:paraId="78F81362" w14:textId="77777777" w:rsidR="006D116F" w:rsidRDefault="006D11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1F029" w14:textId="045C76FB" w:rsidR="003115C1" w:rsidRDefault="0083583E">
    <w:pPr>
      <w:pStyle w:val="Nagwek"/>
    </w:pPr>
    <w:r w:rsidRPr="0031372F">
      <w:rPr>
        <w:noProof/>
      </w:rPr>
      <w:drawing>
        <wp:inline distT="0" distB="0" distL="0" distR="0" wp14:anchorId="6A4D333A" wp14:editId="37CD516E">
          <wp:extent cx="5760720" cy="492760"/>
          <wp:effectExtent l="0" t="0" r="0" b="2540"/>
          <wp:docPr id="2129454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DB5902" w14:textId="2282118D" w:rsidR="005D1FDE" w:rsidRDefault="005D1FDE" w:rsidP="0072110C">
    <w:pPr>
      <w:pStyle w:val="Nagwek"/>
      <w:rPr>
        <w:sz w:val="20"/>
        <w:szCs w:val="20"/>
      </w:rPr>
    </w:pPr>
  </w:p>
  <w:p w14:paraId="49F1FD8F" w14:textId="208E4D3C" w:rsidR="00825773" w:rsidRDefault="00825773" w:rsidP="00830F89">
    <w:pPr>
      <w:pStyle w:val="Nagwek"/>
      <w:spacing w:line="360" w:lineRule="auto"/>
      <w:rPr>
        <w:i/>
        <w:iCs/>
        <w:sz w:val="20"/>
        <w:szCs w:val="20"/>
      </w:rPr>
    </w:pPr>
    <w:r w:rsidRPr="00825773">
      <w:rPr>
        <w:i/>
        <w:iCs/>
        <w:sz w:val="20"/>
        <w:szCs w:val="20"/>
      </w:rPr>
      <w:t>Zamówienie udzielane w ramach projektu Akademia małego lingwisty – Biecz, dofinansowanego ze środków Unii Europejskiej w ramach programu Fundusze Europejskie dla Małopolski na lata 2021-2027</w:t>
    </w:r>
  </w:p>
  <w:p w14:paraId="3D5BDF62" w14:textId="77777777" w:rsidR="00825773" w:rsidRPr="00825773" w:rsidRDefault="00825773" w:rsidP="0072110C">
    <w:pPr>
      <w:pStyle w:val="Nagwek"/>
      <w:rPr>
        <w:i/>
        <w:iCs/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pti0bNXinntMG" int2:id="7QGyAoDt">
      <int2:state int2:value="Rejected" int2:type="LegacyProofing"/>
    </int2:textHash>
    <int2:textHash int2:hashCode="Hw3nkNoOFEjgqi" int2:id="7vcW7JNL">
      <int2:state int2:value="Rejected" int2:type="LegacyProofing"/>
    </int2:textHash>
    <int2:textHash int2:hashCode="XkA6hOJvUXvTX3" int2:id="A1RiBcLq">
      <int2:state int2:value="Rejected" int2:type="LegacyProofing"/>
    </int2:textHash>
    <int2:textHash int2:hashCode="BvLJflznl4yvY1" int2:id="BwZckbgf">
      <int2:state int2:value="Rejected" int2:type="LegacyProofing"/>
    </int2:textHash>
    <int2:textHash int2:hashCode="s27QQ7yuo3O+UY" int2:id="DUUoa3UK">
      <int2:state int2:value="Rejected" int2:type="LegacyProofing"/>
    </int2:textHash>
    <int2:textHash int2:hashCode="weHyPI3z1bBiHk" int2:id="FFQiBvkh">
      <int2:state int2:value="Rejected" int2:type="LegacyProofing"/>
    </int2:textHash>
    <int2:textHash int2:hashCode="hnzxluzphTY9Fx" int2:id="NsMP8Hun">
      <int2:state int2:value="Rejected" int2:type="LegacyProofing"/>
    </int2:textHash>
    <int2:textHash int2:hashCode="6zWRysEjnzI920" int2:id="OQB7blbB">
      <int2:state int2:value="Rejected" int2:type="LegacyProofing"/>
    </int2:textHash>
    <int2:textHash int2:hashCode="hdVstBpldh3Oo2" int2:id="UAm18NiY">
      <int2:state int2:value="Rejected" int2:type="LegacyProofing"/>
    </int2:textHash>
    <int2:textHash int2:hashCode="cuPW5iY7+mjzHx" int2:id="mcaGvec7">
      <int2:state int2:value="Rejected" int2:type="LegacyProofing"/>
    </int2:textHash>
    <int2:textHash int2:hashCode="zQXZEsLBI9Fx8w" int2:id="qELOlYig">
      <int2:state int2:value="Rejected" int2:type="LegacyProofing"/>
    </int2:textHash>
    <int2:textHash int2:hashCode="GJ3OQAQWEKDAjw" int2:id="raqlXbze">
      <int2:state int2:value="Rejected" int2:type="LegacyProofing"/>
    </int2:textHash>
    <int2:textHash int2:hashCode="sLyavZDi97O/1p" int2:id="xyzuoUhq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359E"/>
    <w:multiLevelType w:val="hybridMultilevel"/>
    <w:tmpl w:val="DA2C8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E7B5B"/>
    <w:multiLevelType w:val="multilevel"/>
    <w:tmpl w:val="49C2109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70085"/>
    <w:multiLevelType w:val="hybridMultilevel"/>
    <w:tmpl w:val="76145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A46F3"/>
    <w:multiLevelType w:val="hybridMultilevel"/>
    <w:tmpl w:val="321CE12A"/>
    <w:lvl w:ilvl="0" w:tplc="1A64F1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5C5F"/>
    <w:multiLevelType w:val="hybridMultilevel"/>
    <w:tmpl w:val="CF6260F6"/>
    <w:lvl w:ilvl="0" w:tplc="53E00870">
      <w:start w:val="1"/>
      <w:numFmt w:val="decimal"/>
      <w:lvlText w:val="%1."/>
      <w:lvlJc w:val="left"/>
      <w:pPr>
        <w:ind w:left="720" w:hanging="360"/>
      </w:pPr>
    </w:lvl>
    <w:lvl w:ilvl="1" w:tplc="333E43E2">
      <w:start w:val="1"/>
      <w:numFmt w:val="lowerLetter"/>
      <w:lvlText w:val="%2."/>
      <w:lvlJc w:val="left"/>
      <w:pPr>
        <w:ind w:left="1440" w:hanging="360"/>
      </w:pPr>
    </w:lvl>
    <w:lvl w:ilvl="2" w:tplc="C4BCEC76">
      <w:start w:val="1"/>
      <w:numFmt w:val="lowerRoman"/>
      <w:lvlText w:val="%3."/>
      <w:lvlJc w:val="right"/>
      <w:pPr>
        <w:ind w:left="2160" w:hanging="180"/>
      </w:pPr>
    </w:lvl>
    <w:lvl w:ilvl="3" w:tplc="EF40F986">
      <w:start w:val="4"/>
      <w:numFmt w:val="decimal"/>
      <w:lvlText w:val="%4."/>
      <w:lvlJc w:val="left"/>
      <w:pPr>
        <w:ind w:left="2880" w:hanging="360"/>
      </w:pPr>
    </w:lvl>
    <w:lvl w:ilvl="4" w:tplc="16C85E46">
      <w:start w:val="1"/>
      <w:numFmt w:val="lowerLetter"/>
      <w:lvlText w:val="%5."/>
      <w:lvlJc w:val="left"/>
      <w:pPr>
        <w:ind w:left="3600" w:hanging="360"/>
      </w:pPr>
    </w:lvl>
    <w:lvl w:ilvl="5" w:tplc="181654BC">
      <w:start w:val="1"/>
      <w:numFmt w:val="lowerRoman"/>
      <w:lvlText w:val="%6."/>
      <w:lvlJc w:val="right"/>
      <w:pPr>
        <w:ind w:left="4320" w:hanging="180"/>
      </w:pPr>
    </w:lvl>
    <w:lvl w:ilvl="6" w:tplc="3A54F7FC">
      <w:start w:val="1"/>
      <w:numFmt w:val="decimal"/>
      <w:lvlText w:val="%7."/>
      <w:lvlJc w:val="left"/>
      <w:pPr>
        <w:ind w:left="5040" w:hanging="360"/>
      </w:pPr>
    </w:lvl>
    <w:lvl w:ilvl="7" w:tplc="2B84CD8A">
      <w:start w:val="1"/>
      <w:numFmt w:val="lowerLetter"/>
      <w:lvlText w:val="%8."/>
      <w:lvlJc w:val="left"/>
      <w:pPr>
        <w:ind w:left="5760" w:hanging="360"/>
      </w:pPr>
    </w:lvl>
    <w:lvl w:ilvl="8" w:tplc="B3D6CC7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A03D5"/>
    <w:multiLevelType w:val="hybridMultilevel"/>
    <w:tmpl w:val="5A12B63C"/>
    <w:lvl w:ilvl="0" w:tplc="9EA472A2">
      <w:start w:val="1"/>
      <w:numFmt w:val="lowerLetter"/>
      <w:lvlText w:val="%1)"/>
      <w:lvlJc w:val="left"/>
      <w:pPr>
        <w:ind w:left="720" w:hanging="360"/>
      </w:pPr>
    </w:lvl>
    <w:lvl w:ilvl="1" w:tplc="2A6612EA">
      <w:start w:val="1"/>
      <w:numFmt w:val="lowerLetter"/>
      <w:lvlText w:val="%2."/>
      <w:lvlJc w:val="left"/>
      <w:pPr>
        <w:ind w:left="1440" w:hanging="360"/>
      </w:pPr>
    </w:lvl>
    <w:lvl w:ilvl="2" w:tplc="0186CCD0">
      <w:start w:val="1"/>
      <w:numFmt w:val="lowerRoman"/>
      <w:lvlText w:val="%3."/>
      <w:lvlJc w:val="right"/>
      <w:pPr>
        <w:ind w:left="2160" w:hanging="180"/>
      </w:pPr>
    </w:lvl>
    <w:lvl w:ilvl="3" w:tplc="C39CBFFA">
      <w:start w:val="1"/>
      <w:numFmt w:val="decimal"/>
      <w:lvlText w:val="%4."/>
      <w:lvlJc w:val="left"/>
      <w:pPr>
        <w:ind w:left="2880" w:hanging="360"/>
      </w:pPr>
    </w:lvl>
    <w:lvl w:ilvl="4" w:tplc="50ECF870">
      <w:start w:val="1"/>
      <w:numFmt w:val="lowerLetter"/>
      <w:lvlText w:val="%5."/>
      <w:lvlJc w:val="left"/>
      <w:pPr>
        <w:ind w:left="3600" w:hanging="360"/>
      </w:pPr>
    </w:lvl>
    <w:lvl w:ilvl="5" w:tplc="8462240E">
      <w:start w:val="1"/>
      <w:numFmt w:val="lowerRoman"/>
      <w:lvlText w:val="%6."/>
      <w:lvlJc w:val="right"/>
      <w:pPr>
        <w:ind w:left="4320" w:hanging="180"/>
      </w:pPr>
    </w:lvl>
    <w:lvl w:ilvl="6" w:tplc="840AE920">
      <w:start w:val="1"/>
      <w:numFmt w:val="decimal"/>
      <w:lvlText w:val="%7."/>
      <w:lvlJc w:val="left"/>
      <w:pPr>
        <w:ind w:left="5040" w:hanging="360"/>
      </w:pPr>
    </w:lvl>
    <w:lvl w:ilvl="7" w:tplc="06BCC82C">
      <w:start w:val="1"/>
      <w:numFmt w:val="lowerLetter"/>
      <w:lvlText w:val="%8."/>
      <w:lvlJc w:val="left"/>
      <w:pPr>
        <w:ind w:left="5760" w:hanging="360"/>
      </w:pPr>
    </w:lvl>
    <w:lvl w:ilvl="8" w:tplc="D43C8D6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F7C96"/>
    <w:multiLevelType w:val="multilevel"/>
    <w:tmpl w:val="5088F5E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F89E8A48"/>
    <w:lvl w:ilvl="0" w:tplc="4D5C56B6">
      <w:start w:val="1"/>
      <w:numFmt w:val="lowerLetter"/>
      <w:lvlText w:val="%1)"/>
      <w:lvlJc w:val="left"/>
      <w:pPr>
        <w:ind w:left="1146" w:hanging="360"/>
      </w:pPr>
      <w:rPr>
        <w:rFonts w:cs="Times New Roman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705F89"/>
    <w:multiLevelType w:val="hybridMultilevel"/>
    <w:tmpl w:val="47D65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31D4B"/>
    <w:multiLevelType w:val="hybridMultilevel"/>
    <w:tmpl w:val="1BFE393C"/>
    <w:lvl w:ilvl="0" w:tplc="FB70A1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174B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46F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0A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E5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4E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82C5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0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229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93D15"/>
    <w:multiLevelType w:val="multilevel"/>
    <w:tmpl w:val="7744EB7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Garamond" w:hAnsiTheme="minorHAnsi" w:cstheme="minorHAnsi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16B20"/>
    <w:multiLevelType w:val="hybridMultilevel"/>
    <w:tmpl w:val="B0180E08"/>
    <w:lvl w:ilvl="0" w:tplc="51B851D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CC95CCE"/>
    <w:multiLevelType w:val="multilevel"/>
    <w:tmpl w:val="9DDC6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D96045A"/>
    <w:multiLevelType w:val="hybridMultilevel"/>
    <w:tmpl w:val="D686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37FC9"/>
    <w:multiLevelType w:val="multilevel"/>
    <w:tmpl w:val="4BC659AC"/>
    <w:lvl w:ilvl="0">
      <w:start w:val="1"/>
      <w:numFmt w:val="decimal"/>
      <w:lvlText w:val="%1."/>
      <w:lvlJc w:val="left"/>
      <w:pPr>
        <w:ind w:left="32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D27E4"/>
    <w:multiLevelType w:val="multilevel"/>
    <w:tmpl w:val="417E12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C05B8"/>
    <w:multiLevelType w:val="hybridMultilevel"/>
    <w:tmpl w:val="1B866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A3C8B9D4"/>
    <w:lvl w:ilvl="0" w:tplc="9274090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B5030F0"/>
    <w:multiLevelType w:val="hybridMultilevel"/>
    <w:tmpl w:val="9CA00EF8"/>
    <w:lvl w:ilvl="0" w:tplc="0D828C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CC87CF5"/>
    <w:multiLevelType w:val="hybridMultilevel"/>
    <w:tmpl w:val="9C608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02831"/>
    <w:multiLevelType w:val="multilevel"/>
    <w:tmpl w:val="8820CD02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 w15:restartNumberingAfterBreak="0">
    <w:nsid w:val="3EE92C75"/>
    <w:multiLevelType w:val="hybridMultilevel"/>
    <w:tmpl w:val="80E42A9A"/>
    <w:lvl w:ilvl="0" w:tplc="AE905C82">
      <w:start w:val="1"/>
      <w:numFmt w:val="decimal"/>
      <w:lvlText w:val="%1."/>
      <w:lvlJc w:val="left"/>
      <w:pPr>
        <w:ind w:left="720" w:hanging="360"/>
      </w:pPr>
    </w:lvl>
    <w:lvl w:ilvl="1" w:tplc="7AD484DE">
      <w:start w:val="1"/>
      <w:numFmt w:val="lowerLetter"/>
      <w:lvlText w:val="%2."/>
      <w:lvlJc w:val="left"/>
      <w:pPr>
        <w:ind w:left="1440" w:hanging="360"/>
      </w:pPr>
    </w:lvl>
    <w:lvl w:ilvl="2" w:tplc="96C6AD80">
      <w:start w:val="1"/>
      <w:numFmt w:val="lowerRoman"/>
      <w:lvlText w:val="%3."/>
      <w:lvlJc w:val="right"/>
      <w:pPr>
        <w:ind w:left="2160" w:hanging="180"/>
      </w:pPr>
    </w:lvl>
    <w:lvl w:ilvl="3" w:tplc="9B466530">
      <w:start w:val="1"/>
      <w:numFmt w:val="decimal"/>
      <w:lvlText w:val="%4."/>
      <w:lvlJc w:val="left"/>
      <w:pPr>
        <w:ind w:left="2880" w:hanging="360"/>
      </w:pPr>
    </w:lvl>
    <w:lvl w:ilvl="4" w:tplc="6BBEF764">
      <w:start w:val="1"/>
      <w:numFmt w:val="lowerLetter"/>
      <w:lvlText w:val="%5."/>
      <w:lvlJc w:val="left"/>
      <w:pPr>
        <w:ind w:left="3600" w:hanging="360"/>
      </w:pPr>
    </w:lvl>
    <w:lvl w:ilvl="5" w:tplc="6202774E">
      <w:start w:val="1"/>
      <w:numFmt w:val="lowerRoman"/>
      <w:lvlText w:val="%6."/>
      <w:lvlJc w:val="right"/>
      <w:pPr>
        <w:ind w:left="4320" w:hanging="180"/>
      </w:pPr>
    </w:lvl>
    <w:lvl w:ilvl="6" w:tplc="79B0CE3A">
      <w:start w:val="1"/>
      <w:numFmt w:val="decimal"/>
      <w:lvlText w:val="%7."/>
      <w:lvlJc w:val="left"/>
      <w:pPr>
        <w:ind w:left="5040" w:hanging="360"/>
      </w:pPr>
    </w:lvl>
    <w:lvl w:ilvl="7" w:tplc="00F042AA">
      <w:start w:val="1"/>
      <w:numFmt w:val="lowerLetter"/>
      <w:lvlText w:val="%8."/>
      <w:lvlJc w:val="left"/>
      <w:pPr>
        <w:ind w:left="5760" w:hanging="360"/>
      </w:pPr>
    </w:lvl>
    <w:lvl w:ilvl="8" w:tplc="07BAD4A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23D78"/>
    <w:multiLevelType w:val="multilevel"/>
    <w:tmpl w:val="E2DA8100"/>
    <w:lvl w:ilvl="0">
      <w:start w:val="1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1BB7521"/>
    <w:multiLevelType w:val="multilevel"/>
    <w:tmpl w:val="8C5E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D2754"/>
    <w:multiLevelType w:val="multilevel"/>
    <w:tmpl w:val="303CB2F6"/>
    <w:lvl w:ilvl="0">
      <w:start w:val="2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F1348"/>
    <w:multiLevelType w:val="hybridMultilevel"/>
    <w:tmpl w:val="655AC7DA"/>
    <w:lvl w:ilvl="0" w:tplc="D4D46F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40F80"/>
    <w:multiLevelType w:val="multilevel"/>
    <w:tmpl w:val="ADEE1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95AAE"/>
    <w:multiLevelType w:val="hybridMultilevel"/>
    <w:tmpl w:val="3448FC38"/>
    <w:lvl w:ilvl="0" w:tplc="7340D80A">
      <w:start w:val="1"/>
      <w:numFmt w:val="lowerLetter"/>
      <w:lvlText w:val="%1)"/>
      <w:lvlJc w:val="left"/>
      <w:pPr>
        <w:ind w:left="720" w:hanging="360"/>
      </w:pPr>
    </w:lvl>
    <w:lvl w:ilvl="1" w:tplc="A6FA503A">
      <w:start w:val="1"/>
      <w:numFmt w:val="lowerLetter"/>
      <w:lvlText w:val="%2."/>
      <w:lvlJc w:val="left"/>
      <w:pPr>
        <w:ind w:left="1440" w:hanging="360"/>
      </w:pPr>
    </w:lvl>
    <w:lvl w:ilvl="2" w:tplc="38300CD2">
      <w:start w:val="1"/>
      <w:numFmt w:val="lowerRoman"/>
      <w:lvlText w:val="%3."/>
      <w:lvlJc w:val="right"/>
      <w:pPr>
        <w:ind w:left="2160" w:hanging="180"/>
      </w:pPr>
    </w:lvl>
    <w:lvl w:ilvl="3" w:tplc="452E51C2">
      <w:start w:val="1"/>
      <w:numFmt w:val="decimal"/>
      <w:lvlText w:val="%4."/>
      <w:lvlJc w:val="left"/>
      <w:pPr>
        <w:ind w:left="2880" w:hanging="360"/>
      </w:pPr>
    </w:lvl>
    <w:lvl w:ilvl="4" w:tplc="03CAA160">
      <w:start w:val="1"/>
      <w:numFmt w:val="lowerLetter"/>
      <w:lvlText w:val="%5."/>
      <w:lvlJc w:val="left"/>
      <w:pPr>
        <w:ind w:left="3600" w:hanging="360"/>
      </w:pPr>
    </w:lvl>
    <w:lvl w:ilvl="5" w:tplc="8644420C">
      <w:start w:val="1"/>
      <w:numFmt w:val="lowerRoman"/>
      <w:lvlText w:val="%6."/>
      <w:lvlJc w:val="right"/>
      <w:pPr>
        <w:ind w:left="4320" w:hanging="180"/>
      </w:pPr>
    </w:lvl>
    <w:lvl w:ilvl="6" w:tplc="3C142CEE">
      <w:start w:val="1"/>
      <w:numFmt w:val="decimal"/>
      <w:lvlText w:val="%7."/>
      <w:lvlJc w:val="left"/>
      <w:pPr>
        <w:ind w:left="5040" w:hanging="360"/>
      </w:pPr>
    </w:lvl>
    <w:lvl w:ilvl="7" w:tplc="0AD28D8E">
      <w:start w:val="1"/>
      <w:numFmt w:val="lowerLetter"/>
      <w:lvlText w:val="%8."/>
      <w:lvlJc w:val="left"/>
      <w:pPr>
        <w:ind w:left="5760" w:hanging="360"/>
      </w:pPr>
    </w:lvl>
    <w:lvl w:ilvl="8" w:tplc="0C800C8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92573"/>
    <w:multiLevelType w:val="hybridMultilevel"/>
    <w:tmpl w:val="F834A1D4"/>
    <w:lvl w:ilvl="0" w:tplc="E012A7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04CEF"/>
    <w:multiLevelType w:val="hybridMultilevel"/>
    <w:tmpl w:val="D8E42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133B3"/>
    <w:multiLevelType w:val="hybridMultilevel"/>
    <w:tmpl w:val="DFF662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824B8"/>
    <w:multiLevelType w:val="hybridMultilevel"/>
    <w:tmpl w:val="CE344998"/>
    <w:lvl w:ilvl="0" w:tplc="ACDA9930">
      <w:start w:val="1"/>
      <w:numFmt w:val="lowerLetter"/>
      <w:lvlText w:val="%1)"/>
      <w:lvlJc w:val="left"/>
      <w:pPr>
        <w:ind w:left="720" w:hanging="360"/>
      </w:pPr>
    </w:lvl>
    <w:lvl w:ilvl="1" w:tplc="61F46B68">
      <w:start w:val="1"/>
      <w:numFmt w:val="lowerLetter"/>
      <w:lvlText w:val="%2."/>
      <w:lvlJc w:val="left"/>
      <w:pPr>
        <w:ind w:left="1440" w:hanging="360"/>
      </w:pPr>
    </w:lvl>
    <w:lvl w:ilvl="2" w:tplc="0B981F42">
      <w:start w:val="1"/>
      <w:numFmt w:val="lowerRoman"/>
      <w:lvlText w:val="%3."/>
      <w:lvlJc w:val="right"/>
      <w:pPr>
        <w:ind w:left="2160" w:hanging="180"/>
      </w:pPr>
    </w:lvl>
    <w:lvl w:ilvl="3" w:tplc="8B8E42FA">
      <w:start w:val="1"/>
      <w:numFmt w:val="decimal"/>
      <w:lvlText w:val="%4."/>
      <w:lvlJc w:val="left"/>
      <w:pPr>
        <w:ind w:left="2880" w:hanging="360"/>
      </w:pPr>
    </w:lvl>
    <w:lvl w:ilvl="4" w:tplc="DD6C1670">
      <w:start w:val="1"/>
      <w:numFmt w:val="lowerLetter"/>
      <w:lvlText w:val="%5."/>
      <w:lvlJc w:val="left"/>
      <w:pPr>
        <w:ind w:left="3600" w:hanging="360"/>
      </w:pPr>
    </w:lvl>
    <w:lvl w:ilvl="5" w:tplc="04AC7448">
      <w:start w:val="1"/>
      <w:numFmt w:val="lowerRoman"/>
      <w:lvlText w:val="%6."/>
      <w:lvlJc w:val="right"/>
      <w:pPr>
        <w:ind w:left="4320" w:hanging="180"/>
      </w:pPr>
    </w:lvl>
    <w:lvl w:ilvl="6" w:tplc="710098B0">
      <w:start w:val="1"/>
      <w:numFmt w:val="decimal"/>
      <w:lvlText w:val="%7."/>
      <w:lvlJc w:val="left"/>
      <w:pPr>
        <w:ind w:left="5040" w:hanging="360"/>
      </w:pPr>
    </w:lvl>
    <w:lvl w:ilvl="7" w:tplc="208AA8EC">
      <w:start w:val="1"/>
      <w:numFmt w:val="lowerLetter"/>
      <w:lvlText w:val="%8."/>
      <w:lvlJc w:val="left"/>
      <w:pPr>
        <w:ind w:left="5760" w:hanging="360"/>
      </w:pPr>
    </w:lvl>
    <w:lvl w:ilvl="8" w:tplc="E1064ED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B641B"/>
    <w:multiLevelType w:val="hybridMultilevel"/>
    <w:tmpl w:val="8C2609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260E1"/>
    <w:multiLevelType w:val="hybridMultilevel"/>
    <w:tmpl w:val="CB2293BC"/>
    <w:lvl w:ilvl="0" w:tplc="033EB6A0">
      <w:start w:val="1"/>
      <w:numFmt w:val="decimal"/>
      <w:lvlText w:val="%1."/>
      <w:lvlJc w:val="left"/>
      <w:pPr>
        <w:ind w:left="720" w:hanging="360"/>
      </w:pPr>
    </w:lvl>
    <w:lvl w:ilvl="1" w:tplc="8962E6BE">
      <w:start w:val="1"/>
      <w:numFmt w:val="lowerLetter"/>
      <w:lvlText w:val="%2."/>
      <w:lvlJc w:val="left"/>
      <w:pPr>
        <w:ind w:left="1440" w:hanging="360"/>
      </w:pPr>
    </w:lvl>
    <w:lvl w:ilvl="2" w:tplc="85A8E0CA">
      <w:start w:val="1"/>
      <w:numFmt w:val="lowerRoman"/>
      <w:lvlText w:val="%3."/>
      <w:lvlJc w:val="right"/>
      <w:pPr>
        <w:ind w:left="2160" w:hanging="180"/>
      </w:pPr>
    </w:lvl>
    <w:lvl w:ilvl="3" w:tplc="4C1AF42A">
      <w:start w:val="1"/>
      <w:numFmt w:val="decimal"/>
      <w:lvlText w:val="%4."/>
      <w:lvlJc w:val="left"/>
      <w:pPr>
        <w:ind w:left="2880" w:hanging="360"/>
      </w:pPr>
    </w:lvl>
    <w:lvl w:ilvl="4" w:tplc="7DC2E1A4">
      <w:start w:val="1"/>
      <w:numFmt w:val="lowerLetter"/>
      <w:lvlText w:val="%5."/>
      <w:lvlJc w:val="left"/>
      <w:pPr>
        <w:ind w:left="3600" w:hanging="360"/>
      </w:pPr>
    </w:lvl>
    <w:lvl w:ilvl="5" w:tplc="FB4C222E">
      <w:start w:val="1"/>
      <w:numFmt w:val="lowerRoman"/>
      <w:lvlText w:val="%6."/>
      <w:lvlJc w:val="right"/>
      <w:pPr>
        <w:ind w:left="4320" w:hanging="180"/>
      </w:pPr>
    </w:lvl>
    <w:lvl w:ilvl="6" w:tplc="B1B2879C">
      <w:start w:val="1"/>
      <w:numFmt w:val="decimal"/>
      <w:lvlText w:val="%7."/>
      <w:lvlJc w:val="left"/>
      <w:pPr>
        <w:ind w:left="5040" w:hanging="360"/>
      </w:pPr>
    </w:lvl>
    <w:lvl w:ilvl="7" w:tplc="116A4FF8">
      <w:start w:val="1"/>
      <w:numFmt w:val="lowerLetter"/>
      <w:lvlText w:val="%8."/>
      <w:lvlJc w:val="left"/>
      <w:pPr>
        <w:ind w:left="5760" w:hanging="360"/>
      </w:pPr>
    </w:lvl>
    <w:lvl w:ilvl="8" w:tplc="6BEEFE9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9734E"/>
    <w:multiLevelType w:val="hybridMultilevel"/>
    <w:tmpl w:val="90C2F2AE"/>
    <w:lvl w:ilvl="0" w:tplc="9D183DCA">
      <w:start w:val="1"/>
      <w:numFmt w:val="decimal"/>
      <w:lvlText w:val="%1)"/>
      <w:lvlJc w:val="left"/>
      <w:pPr>
        <w:ind w:left="720" w:hanging="360"/>
      </w:pPr>
    </w:lvl>
    <w:lvl w:ilvl="1" w:tplc="EEBC5EC6">
      <w:start w:val="1"/>
      <w:numFmt w:val="lowerLetter"/>
      <w:lvlText w:val="%2."/>
      <w:lvlJc w:val="left"/>
      <w:pPr>
        <w:ind w:left="1440" w:hanging="360"/>
      </w:pPr>
    </w:lvl>
    <w:lvl w:ilvl="2" w:tplc="49A8495C">
      <w:start w:val="1"/>
      <w:numFmt w:val="lowerRoman"/>
      <w:lvlText w:val="%3."/>
      <w:lvlJc w:val="right"/>
      <w:pPr>
        <w:ind w:left="2160" w:hanging="180"/>
      </w:pPr>
    </w:lvl>
    <w:lvl w:ilvl="3" w:tplc="C30A0528">
      <w:start w:val="1"/>
      <w:numFmt w:val="decimal"/>
      <w:lvlText w:val="%4."/>
      <w:lvlJc w:val="left"/>
      <w:pPr>
        <w:ind w:left="2880" w:hanging="360"/>
      </w:pPr>
    </w:lvl>
    <w:lvl w:ilvl="4" w:tplc="51882DD4">
      <w:start w:val="1"/>
      <w:numFmt w:val="lowerLetter"/>
      <w:lvlText w:val="%5."/>
      <w:lvlJc w:val="left"/>
      <w:pPr>
        <w:ind w:left="3600" w:hanging="360"/>
      </w:pPr>
    </w:lvl>
    <w:lvl w:ilvl="5" w:tplc="984C31F8">
      <w:start w:val="1"/>
      <w:numFmt w:val="lowerRoman"/>
      <w:lvlText w:val="%6."/>
      <w:lvlJc w:val="right"/>
      <w:pPr>
        <w:ind w:left="4320" w:hanging="180"/>
      </w:pPr>
    </w:lvl>
    <w:lvl w:ilvl="6" w:tplc="45148698">
      <w:start w:val="1"/>
      <w:numFmt w:val="decimal"/>
      <w:lvlText w:val="%7."/>
      <w:lvlJc w:val="left"/>
      <w:pPr>
        <w:ind w:left="5040" w:hanging="360"/>
      </w:pPr>
    </w:lvl>
    <w:lvl w:ilvl="7" w:tplc="057CD016">
      <w:start w:val="1"/>
      <w:numFmt w:val="lowerLetter"/>
      <w:lvlText w:val="%8."/>
      <w:lvlJc w:val="left"/>
      <w:pPr>
        <w:ind w:left="5760" w:hanging="360"/>
      </w:pPr>
    </w:lvl>
    <w:lvl w:ilvl="8" w:tplc="53E0389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62C63"/>
    <w:multiLevelType w:val="hybridMultilevel"/>
    <w:tmpl w:val="0D24623E"/>
    <w:lvl w:ilvl="0" w:tplc="8B92F5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06385"/>
    <w:multiLevelType w:val="hybridMultilevel"/>
    <w:tmpl w:val="C97C2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02125"/>
    <w:multiLevelType w:val="multilevel"/>
    <w:tmpl w:val="8F289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6675"/>
    <w:multiLevelType w:val="hybridMultilevel"/>
    <w:tmpl w:val="D9369A9C"/>
    <w:lvl w:ilvl="0" w:tplc="FF425296">
      <w:start w:val="1"/>
      <w:numFmt w:val="decimal"/>
      <w:lvlText w:val="%1)"/>
      <w:lvlJc w:val="left"/>
      <w:pPr>
        <w:ind w:left="720" w:hanging="360"/>
      </w:pPr>
    </w:lvl>
    <w:lvl w:ilvl="1" w:tplc="B8507C84">
      <w:start w:val="1"/>
      <w:numFmt w:val="lowerLetter"/>
      <w:lvlText w:val="%2."/>
      <w:lvlJc w:val="left"/>
      <w:pPr>
        <w:ind w:left="1440" w:hanging="360"/>
      </w:pPr>
    </w:lvl>
    <w:lvl w:ilvl="2" w:tplc="661A85B0">
      <w:start w:val="1"/>
      <w:numFmt w:val="lowerRoman"/>
      <w:lvlText w:val="%3."/>
      <w:lvlJc w:val="right"/>
      <w:pPr>
        <w:ind w:left="2160" w:hanging="180"/>
      </w:pPr>
    </w:lvl>
    <w:lvl w:ilvl="3" w:tplc="3C702528">
      <w:start w:val="1"/>
      <w:numFmt w:val="decimal"/>
      <w:lvlText w:val="%4."/>
      <w:lvlJc w:val="left"/>
      <w:pPr>
        <w:ind w:left="2880" w:hanging="360"/>
      </w:pPr>
    </w:lvl>
    <w:lvl w:ilvl="4" w:tplc="DD42CE60">
      <w:start w:val="1"/>
      <w:numFmt w:val="lowerLetter"/>
      <w:lvlText w:val="%5."/>
      <w:lvlJc w:val="left"/>
      <w:pPr>
        <w:ind w:left="3600" w:hanging="360"/>
      </w:pPr>
    </w:lvl>
    <w:lvl w:ilvl="5" w:tplc="B1221C54">
      <w:start w:val="1"/>
      <w:numFmt w:val="lowerRoman"/>
      <w:lvlText w:val="%6."/>
      <w:lvlJc w:val="right"/>
      <w:pPr>
        <w:ind w:left="4320" w:hanging="180"/>
      </w:pPr>
    </w:lvl>
    <w:lvl w:ilvl="6" w:tplc="1DDAADEA">
      <w:start w:val="1"/>
      <w:numFmt w:val="decimal"/>
      <w:lvlText w:val="%7."/>
      <w:lvlJc w:val="left"/>
      <w:pPr>
        <w:ind w:left="5040" w:hanging="360"/>
      </w:pPr>
    </w:lvl>
    <w:lvl w:ilvl="7" w:tplc="7FDA4516">
      <w:start w:val="1"/>
      <w:numFmt w:val="lowerLetter"/>
      <w:lvlText w:val="%8."/>
      <w:lvlJc w:val="left"/>
      <w:pPr>
        <w:ind w:left="5760" w:hanging="360"/>
      </w:pPr>
    </w:lvl>
    <w:lvl w:ilvl="8" w:tplc="E626F792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704167">
    <w:abstractNumId w:val="4"/>
  </w:num>
  <w:num w:numId="2" w16cid:durableId="2145928181">
    <w:abstractNumId w:val="38"/>
  </w:num>
  <w:num w:numId="3" w16cid:durableId="1573193456">
    <w:abstractNumId w:val="9"/>
  </w:num>
  <w:num w:numId="4" w16cid:durableId="99381719">
    <w:abstractNumId w:val="31"/>
  </w:num>
  <w:num w:numId="5" w16cid:durableId="1460420606">
    <w:abstractNumId w:val="5"/>
  </w:num>
  <w:num w:numId="6" w16cid:durableId="92629881">
    <w:abstractNumId w:val="33"/>
  </w:num>
  <w:num w:numId="7" w16cid:durableId="1106386056">
    <w:abstractNumId w:val="34"/>
  </w:num>
  <w:num w:numId="8" w16cid:durableId="1929844212">
    <w:abstractNumId w:val="21"/>
  </w:num>
  <w:num w:numId="9" w16cid:durableId="1942907558">
    <w:abstractNumId w:val="27"/>
  </w:num>
  <w:num w:numId="10" w16cid:durableId="1711605813">
    <w:abstractNumId w:val="15"/>
  </w:num>
  <w:num w:numId="11" w16cid:durableId="2017993724">
    <w:abstractNumId w:val="23"/>
  </w:num>
  <w:num w:numId="12" w16cid:durableId="1832018892">
    <w:abstractNumId w:val="24"/>
  </w:num>
  <w:num w:numId="13" w16cid:durableId="1027633748">
    <w:abstractNumId w:val="6"/>
  </w:num>
  <w:num w:numId="14" w16cid:durableId="720327967">
    <w:abstractNumId w:val="12"/>
  </w:num>
  <w:num w:numId="15" w16cid:durableId="792672785">
    <w:abstractNumId w:val="14"/>
  </w:num>
  <w:num w:numId="16" w16cid:durableId="2010985196">
    <w:abstractNumId w:val="26"/>
  </w:num>
  <w:num w:numId="17" w16cid:durableId="741869980">
    <w:abstractNumId w:val="37"/>
  </w:num>
  <w:num w:numId="18" w16cid:durableId="998340324">
    <w:abstractNumId w:val="10"/>
  </w:num>
  <w:num w:numId="19" w16cid:durableId="1638486108">
    <w:abstractNumId w:val="22"/>
  </w:num>
  <w:num w:numId="20" w16cid:durableId="1114792139">
    <w:abstractNumId w:val="29"/>
  </w:num>
  <w:num w:numId="21" w16cid:durableId="684939845">
    <w:abstractNumId w:val="28"/>
  </w:num>
  <w:num w:numId="22" w16cid:durableId="2020809913">
    <w:abstractNumId w:val="35"/>
  </w:num>
  <w:num w:numId="23" w16cid:durableId="1492090585">
    <w:abstractNumId w:val="25"/>
  </w:num>
  <w:num w:numId="24" w16cid:durableId="105211540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06854329">
    <w:abstractNumId w:val="17"/>
  </w:num>
  <w:num w:numId="26" w16cid:durableId="1054305999">
    <w:abstractNumId w:val="20"/>
  </w:num>
  <w:num w:numId="27" w16cid:durableId="1735394177">
    <w:abstractNumId w:val="18"/>
  </w:num>
  <w:num w:numId="28" w16cid:durableId="1163426201">
    <w:abstractNumId w:val="11"/>
  </w:num>
  <w:num w:numId="29" w16cid:durableId="820805105">
    <w:abstractNumId w:val="16"/>
  </w:num>
  <w:num w:numId="30" w16cid:durableId="371006963">
    <w:abstractNumId w:val="1"/>
  </w:num>
  <w:num w:numId="31" w16cid:durableId="695740385">
    <w:abstractNumId w:val="3"/>
  </w:num>
  <w:num w:numId="32" w16cid:durableId="1297446015">
    <w:abstractNumId w:val="36"/>
  </w:num>
  <w:num w:numId="33" w16cid:durableId="2081516124">
    <w:abstractNumId w:val="13"/>
  </w:num>
  <w:num w:numId="34" w16cid:durableId="644431511">
    <w:abstractNumId w:val="7"/>
  </w:num>
  <w:num w:numId="35" w16cid:durableId="1790079076">
    <w:abstractNumId w:val="0"/>
  </w:num>
  <w:num w:numId="36" w16cid:durableId="901910515">
    <w:abstractNumId w:val="2"/>
  </w:num>
  <w:num w:numId="37" w16cid:durableId="1456172472">
    <w:abstractNumId w:val="30"/>
  </w:num>
  <w:num w:numId="38" w16cid:durableId="358893874">
    <w:abstractNumId w:val="32"/>
  </w:num>
  <w:num w:numId="39" w16cid:durableId="1543513801">
    <w:abstractNumId w:val="8"/>
  </w:num>
  <w:num w:numId="40" w16cid:durableId="84767029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A17"/>
    <w:rsid w:val="00001B3E"/>
    <w:rsid w:val="00004386"/>
    <w:rsid w:val="0000504B"/>
    <w:rsid w:val="00010D30"/>
    <w:rsid w:val="00011B44"/>
    <w:rsid w:val="0001228E"/>
    <w:rsid w:val="00012403"/>
    <w:rsid w:val="000127DC"/>
    <w:rsid w:val="0001310D"/>
    <w:rsid w:val="000147A7"/>
    <w:rsid w:val="00014AF6"/>
    <w:rsid w:val="000150A2"/>
    <w:rsid w:val="0001537D"/>
    <w:rsid w:val="000205A9"/>
    <w:rsid w:val="0002234E"/>
    <w:rsid w:val="00025AA6"/>
    <w:rsid w:val="00027598"/>
    <w:rsid w:val="000277E2"/>
    <w:rsid w:val="00027866"/>
    <w:rsid w:val="00032A4A"/>
    <w:rsid w:val="00032BC5"/>
    <w:rsid w:val="00032EBB"/>
    <w:rsid w:val="0003785D"/>
    <w:rsid w:val="000418A4"/>
    <w:rsid w:val="00041CEC"/>
    <w:rsid w:val="0004215F"/>
    <w:rsid w:val="00043561"/>
    <w:rsid w:val="00043C39"/>
    <w:rsid w:val="00044665"/>
    <w:rsid w:val="00044C30"/>
    <w:rsid w:val="0004650B"/>
    <w:rsid w:val="00047650"/>
    <w:rsid w:val="00047C51"/>
    <w:rsid w:val="00047D79"/>
    <w:rsid w:val="000511E5"/>
    <w:rsid w:val="0005256E"/>
    <w:rsid w:val="000608F9"/>
    <w:rsid w:val="00062FE3"/>
    <w:rsid w:val="0006495F"/>
    <w:rsid w:val="000724D3"/>
    <w:rsid w:val="00072678"/>
    <w:rsid w:val="0007363D"/>
    <w:rsid w:val="000745E0"/>
    <w:rsid w:val="00076A4A"/>
    <w:rsid w:val="00076E4A"/>
    <w:rsid w:val="00077C56"/>
    <w:rsid w:val="00080402"/>
    <w:rsid w:val="000816F9"/>
    <w:rsid w:val="000818BA"/>
    <w:rsid w:val="00081ECE"/>
    <w:rsid w:val="00084FED"/>
    <w:rsid w:val="000853D5"/>
    <w:rsid w:val="00090A10"/>
    <w:rsid w:val="00092C1C"/>
    <w:rsid w:val="000939F6"/>
    <w:rsid w:val="00093F35"/>
    <w:rsid w:val="00093F54"/>
    <w:rsid w:val="0009441B"/>
    <w:rsid w:val="00096D1B"/>
    <w:rsid w:val="000A04C1"/>
    <w:rsid w:val="000A3382"/>
    <w:rsid w:val="000A3875"/>
    <w:rsid w:val="000A429E"/>
    <w:rsid w:val="000A68B4"/>
    <w:rsid w:val="000A6B54"/>
    <w:rsid w:val="000A6D05"/>
    <w:rsid w:val="000B0BCC"/>
    <w:rsid w:val="000B19A7"/>
    <w:rsid w:val="000B27E7"/>
    <w:rsid w:val="000B2A83"/>
    <w:rsid w:val="000B4C6F"/>
    <w:rsid w:val="000B636F"/>
    <w:rsid w:val="000B7A92"/>
    <w:rsid w:val="000C0BCB"/>
    <w:rsid w:val="000C313F"/>
    <w:rsid w:val="000C52E9"/>
    <w:rsid w:val="000C5A54"/>
    <w:rsid w:val="000C6F9C"/>
    <w:rsid w:val="000C7AAA"/>
    <w:rsid w:val="000D0D74"/>
    <w:rsid w:val="000D110A"/>
    <w:rsid w:val="000D355D"/>
    <w:rsid w:val="000D3FC2"/>
    <w:rsid w:val="000D5C44"/>
    <w:rsid w:val="000D67D1"/>
    <w:rsid w:val="000D7F3D"/>
    <w:rsid w:val="000E1700"/>
    <w:rsid w:val="000E294C"/>
    <w:rsid w:val="000E3FB5"/>
    <w:rsid w:val="000F01DE"/>
    <w:rsid w:val="000F55CC"/>
    <w:rsid w:val="000F575E"/>
    <w:rsid w:val="00102739"/>
    <w:rsid w:val="00104E90"/>
    <w:rsid w:val="00104F1C"/>
    <w:rsid w:val="0010529F"/>
    <w:rsid w:val="00107139"/>
    <w:rsid w:val="00107DD9"/>
    <w:rsid w:val="0011703D"/>
    <w:rsid w:val="001205E6"/>
    <w:rsid w:val="00122D66"/>
    <w:rsid w:val="001232DC"/>
    <w:rsid w:val="00123DC8"/>
    <w:rsid w:val="00124E91"/>
    <w:rsid w:val="001258AC"/>
    <w:rsid w:val="00130DFD"/>
    <w:rsid w:val="00131F04"/>
    <w:rsid w:val="001360F5"/>
    <w:rsid w:val="00141DDC"/>
    <w:rsid w:val="00143468"/>
    <w:rsid w:val="00144652"/>
    <w:rsid w:val="001504EC"/>
    <w:rsid w:val="0015072A"/>
    <w:rsid w:val="001551F1"/>
    <w:rsid w:val="001626DA"/>
    <w:rsid w:val="00164118"/>
    <w:rsid w:val="00165491"/>
    <w:rsid w:val="001666F6"/>
    <w:rsid w:val="00172F9B"/>
    <w:rsid w:val="0017325C"/>
    <w:rsid w:val="00174C4B"/>
    <w:rsid w:val="0017519D"/>
    <w:rsid w:val="00181C39"/>
    <w:rsid w:val="001828AE"/>
    <w:rsid w:val="0018379C"/>
    <w:rsid w:val="00183C2A"/>
    <w:rsid w:val="00184859"/>
    <w:rsid w:val="00184DA0"/>
    <w:rsid w:val="00186485"/>
    <w:rsid w:val="00190950"/>
    <w:rsid w:val="001928D5"/>
    <w:rsid w:val="0019593C"/>
    <w:rsid w:val="001A34E4"/>
    <w:rsid w:val="001A4548"/>
    <w:rsid w:val="001A4ECD"/>
    <w:rsid w:val="001A5E8A"/>
    <w:rsid w:val="001A7C7D"/>
    <w:rsid w:val="001B430D"/>
    <w:rsid w:val="001B4B38"/>
    <w:rsid w:val="001B4DD2"/>
    <w:rsid w:val="001B528F"/>
    <w:rsid w:val="001B769C"/>
    <w:rsid w:val="001C1632"/>
    <w:rsid w:val="001C1AF7"/>
    <w:rsid w:val="001C1B27"/>
    <w:rsid w:val="001C2067"/>
    <w:rsid w:val="001C21FE"/>
    <w:rsid w:val="001C35AB"/>
    <w:rsid w:val="001C3C54"/>
    <w:rsid w:val="001C5AEF"/>
    <w:rsid w:val="001C6815"/>
    <w:rsid w:val="001D08D9"/>
    <w:rsid w:val="001D603F"/>
    <w:rsid w:val="001E19E0"/>
    <w:rsid w:val="001E1B2F"/>
    <w:rsid w:val="001E51F8"/>
    <w:rsid w:val="001E5698"/>
    <w:rsid w:val="001E714B"/>
    <w:rsid w:val="001F01AB"/>
    <w:rsid w:val="001F0724"/>
    <w:rsid w:val="001F1059"/>
    <w:rsid w:val="001F1DD2"/>
    <w:rsid w:val="001F22C7"/>
    <w:rsid w:val="001F287C"/>
    <w:rsid w:val="001F2C59"/>
    <w:rsid w:val="001F3C8D"/>
    <w:rsid w:val="001F4404"/>
    <w:rsid w:val="001F7555"/>
    <w:rsid w:val="0020456C"/>
    <w:rsid w:val="00204837"/>
    <w:rsid w:val="002057FB"/>
    <w:rsid w:val="00205933"/>
    <w:rsid w:val="00212FDD"/>
    <w:rsid w:val="00213245"/>
    <w:rsid w:val="00213382"/>
    <w:rsid w:val="00213EA8"/>
    <w:rsid w:val="0021445A"/>
    <w:rsid w:val="00214A48"/>
    <w:rsid w:val="00215DEB"/>
    <w:rsid w:val="00216067"/>
    <w:rsid w:val="00220E64"/>
    <w:rsid w:val="00220E8A"/>
    <w:rsid w:val="002216CE"/>
    <w:rsid w:val="00221DF8"/>
    <w:rsid w:val="00226184"/>
    <w:rsid w:val="002277DE"/>
    <w:rsid w:val="00227B7D"/>
    <w:rsid w:val="002334F5"/>
    <w:rsid w:val="00234488"/>
    <w:rsid w:val="00245A1C"/>
    <w:rsid w:val="00246016"/>
    <w:rsid w:val="00246228"/>
    <w:rsid w:val="002467EF"/>
    <w:rsid w:val="00250568"/>
    <w:rsid w:val="00251A5F"/>
    <w:rsid w:val="002535D7"/>
    <w:rsid w:val="00253EC7"/>
    <w:rsid w:val="002542D5"/>
    <w:rsid w:val="002555A1"/>
    <w:rsid w:val="00256E79"/>
    <w:rsid w:val="00257175"/>
    <w:rsid w:val="0026131D"/>
    <w:rsid w:val="002615CE"/>
    <w:rsid w:val="00262240"/>
    <w:rsid w:val="00263F71"/>
    <w:rsid w:val="002647FB"/>
    <w:rsid w:val="0026753A"/>
    <w:rsid w:val="00267867"/>
    <w:rsid w:val="00270F3D"/>
    <w:rsid w:val="00272383"/>
    <w:rsid w:val="0027532E"/>
    <w:rsid w:val="002761BA"/>
    <w:rsid w:val="00276B9D"/>
    <w:rsid w:val="00276E82"/>
    <w:rsid w:val="00277279"/>
    <w:rsid w:val="00280279"/>
    <w:rsid w:val="002815BE"/>
    <w:rsid w:val="002816B9"/>
    <w:rsid w:val="00290818"/>
    <w:rsid w:val="00291110"/>
    <w:rsid w:val="0029298C"/>
    <w:rsid w:val="00292E18"/>
    <w:rsid w:val="00293E44"/>
    <w:rsid w:val="002A3088"/>
    <w:rsid w:val="002A30ED"/>
    <w:rsid w:val="002A520F"/>
    <w:rsid w:val="002A5EA4"/>
    <w:rsid w:val="002A667A"/>
    <w:rsid w:val="002B13C0"/>
    <w:rsid w:val="002B20DE"/>
    <w:rsid w:val="002B3471"/>
    <w:rsid w:val="002B3E4D"/>
    <w:rsid w:val="002B5115"/>
    <w:rsid w:val="002B77C0"/>
    <w:rsid w:val="002C0B7C"/>
    <w:rsid w:val="002C1A8C"/>
    <w:rsid w:val="002C22BC"/>
    <w:rsid w:val="002C297D"/>
    <w:rsid w:val="002C2E79"/>
    <w:rsid w:val="002C2F90"/>
    <w:rsid w:val="002C51A5"/>
    <w:rsid w:val="002C57E7"/>
    <w:rsid w:val="002C6A30"/>
    <w:rsid w:val="002C75BE"/>
    <w:rsid w:val="002D18F8"/>
    <w:rsid w:val="002D2FEF"/>
    <w:rsid w:val="002D361C"/>
    <w:rsid w:val="002D790D"/>
    <w:rsid w:val="002E0646"/>
    <w:rsid w:val="002E07C3"/>
    <w:rsid w:val="002E0A05"/>
    <w:rsid w:val="002E0B39"/>
    <w:rsid w:val="002E0B79"/>
    <w:rsid w:val="002E48A6"/>
    <w:rsid w:val="002E4F66"/>
    <w:rsid w:val="002E70F5"/>
    <w:rsid w:val="002E7C01"/>
    <w:rsid w:val="002F04CC"/>
    <w:rsid w:val="002F0D56"/>
    <w:rsid w:val="002F24BD"/>
    <w:rsid w:val="002F366A"/>
    <w:rsid w:val="002F402A"/>
    <w:rsid w:val="002F5769"/>
    <w:rsid w:val="002F679C"/>
    <w:rsid w:val="002F7C31"/>
    <w:rsid w:val="00300867"/>
    <w:rsid w:val="003033C9"/>
    <w:rsid w:val="00304022"/>
    <w:rsid w:val="00306296"/>
    <w:rsid w:val="0030738A"/>
    <w:rsid w:val="00307513"/>
    <w:rsid w:val="0030792C"/>
    <w:rsid w:val="003103A9"/>
    <w:rsid w:val="0031047F"/>
    <w:rsid w:val="003115C1"/>
    <w:rsid w:val="00314BE1"/>
    <w:rsid w:val="00317048"/>
    <w:rsid w:val="00317562"/>
    <w:rsid w:val="00317AE2"/>
    <w:rsid w:val="00317E0A"/>
    <w:rsid w:val="00324636"/>
    <w:rsid w:val="00326907"/>
    <w:rsid w:val="00326BBD"/>
    <w:rsid w:val="00327343"/>
    <w:rsid w:val="00332350"/>
    <w:rsid w:val="003335C1"/>
    <w:rsid w:val="00335B00"/>
    <w:rsid w:val="00340272"/>
    <w:rsid w:val="00340372"/>
    <w:rsid w:val="0034338F"/>
    <w:rsid w:val="00343E94"/>
    <w:rsid w:val="003449D2"/>
    <w:rsid w:val="0034796D"/>
    <w:rsid w:val="003500B1"/>
    <w:rsid w:val="00354035"/>
    <w:rsid w:val="00354B5E"/>
    <w:rsid w:val="003555D5"/>
    <w:rsid w:val="0035639A"/>
    <w:rsid w:val="00357B58"/>
    <w:rsid w:val="003610DE"/>
    <w:rsid w:val="00363AA4"/>
    <w:rsid w:val="00363B7A"/>
    <w:rsid w:val="00364565"/>
    <w:rsid w:val="0037031A"/>
    <w:rsid w:val="003715A4"/>
    <w:rsid w:val="00371F23"/>
    <w:rsid w:val="003739DB"/>
    <w:rsid w:val="00375C52"/>
    <w:rsid w:val="003763AF"/>
    <w:rsid w:val="003778CD"/>
    <w:rsid w:val="00380827"/>
    <w:rsid w:val="00382832"/>
    <w:rsid w:val="0038359D"/>
    <w:rsid w:val="00385311"/>
    <w:rsid w:val="00385BEF"/>
    <w:rsid w:val="00387A7E"/>
    <w:rsid w:val="00387BCD"/>
    <w:rsid w:val="003916A9"/>
    <w:rsid w:val="0039181C"/>
    <w:rsid w:val="00392CF4"/>
    <w:rsid w:val="00393C21"/>
    <w:rsid w:val="00394867"/>
    <w:rsid w:val="0039620B"/>
    <w:rsid w:val="003972F0"/>
    <w:rsid w:val="003977AB"/>
    <w:rsid w:val="003A3B17"/>
    <w:rsid w:val="003A3C4E"/>
    <w:rsid w:val="003A4001"/>
    <w:rsid w:val="003A4E1D"/>
    <w:rsid w:val="003A6B9B"/>
    <w:rsid w:val="003B11EC"/>
    <w:rsid w:val="003B1A5B"/>
    <w:rsid w:val="003B283B"/>
    <w:rsid w:val="003B2C05"/>
    <w:rsid w:val="003B70AE"/>
    <w:rsid w:val="003B7250"/>
    <w:rsid w:val="003C0B6E"/>
    <w:rsid w:val="003C2049"/>
    <w:rsid w:val="003C5008"/>
    <w:rsid w:val="003C6C7D"/>
    <w:rsid w:val="003C7685"/>
    <w:rsid w:val="003D6079"/>
    <w:rsid w:val="003D71C3"/>
    <w:rsid w:val="003D7490"/>
    <w:rsid w:val="003E3AF6"/>
    <w:rsid w:val="003E3D55"/>
    <w:rsid w:val="003E4417"/>
    <w:rsid w:val="003E5240"/>
    <w:rsid w:val="003F0B05"/>
    <w:rsid w:val="003F139F"/>
    <w:rsid w:val="003F2A67"/>
    <w:rsid w:val="003F4294"/>
    <w:rsid w:val="003F500A"/>
    <w:rsid w:val="003F514C"/>
    <w:rsid w:val="003F679B"/>
    <w:rsid w:val="003F7FCC"/>
    <w:rsid w:val="00402203"/>
    <w:rsid w:val="00403541"/>
    <w:rsid w:val="00404F2D"/>
    <w:rsid w:val="00405022"/>
    <w:rsid w:val="00406035"/>
    <w:rsid w:val="00406D52"/>
    <w:rsid w:val="0040790D"/>
    <w:rsid w:val="004101FC"/>
    <w:rsid w:val="0041306F"/>
    <w:rsid w:val="004157DB"/>
    <w:rsid w:val="0041665D"/>
    <w:rsid w:val="0042044E"/>
    <w:rsid w:val="00424C21"/>
    <w:rsid w:val="004255A2"/>
    <w:rsid w:val="00426858"/>
    <w:rsid w:val="0042762A"/>
    <w:rsid w:val="0043020A"/>
    <w:rsid w:val="004314CC"/>
    <w:rsid w:val="00431841"/>
    <w:rsid w:val="00432BED"/>
    <w:rsid w:val="004414FD"/>
    <w:rsid w:val="0044482F"/>
    <w:rsid w:val="00446B85"/>
    <w:rsid w:val="0044733C"/>
    <w:rsid w:val="00452F90"/>
    <w:rsid w:val="004535D9"/>
    <w:rsid w:val="00455453"/>
    <w:rsid w:val="004557D1"/>
    <w:rsid w:val="004562A6"/>
    <w:rsid w:val="004566B7"/>
    <w:rsid w:val="00457517"/>
    <w:rsid w:val="00461E5C"/>
    <w:rsid w:val="00462051"/>
    <w:rsid w:val="0046227C"/>
    <w:rsid w:val="00464AD3"/>
    <w:rsid w:val="00467766"/>
    <w:rsid w:val="00473DF1"/>
    <w:rsid w:val="0047417F"/>
    <w:rsid w:val="00481613"/>
    <w:rsid w:val="0048639C"/>
    <w:rsid w:val="00486461"/>
    <w:rsid w:val="00490092"/>
    <w:rsid w:val="004943B0"/>
    <w:rsid w:val="004A0396"/>
    <w:rsid w:val="004A0C4F"/>
    <w:rsid w:val="004A0CF4"/>
    <w:rsid w:val="004A2418"/>
    <w:rsid w:val="004A35A2"/>
    <w:rsid w:val="004A497E"/>
    <w:rsid w:val="004A5AEE"/>
    <w:rsid w:val="004A61DF"/>
    <w:rsid w:val="004A67FF"/>
    <w:rsid w:val="004A723E"/>
    <w:rsid w:val="004A7989"/>
    <w:rsid w:val="004A79EE"/>
    <w:rsid w:val="004B094F"/>
    <w:rsid w:val="004B18F0"/>
    <w:rsid w:val="004B1977"/>
    <w:rsid w:val="004B2A5A"/>
    <w:rsid w:val="004B3146"/>
    <w:rsid w:val="004B35B0"/>
    <w:rsid w:val="004B5B91"/>
    <w:rsid w:val="004B6C4C"/>
    <w:rsid w:val="004C0C18"/>
    <w:rsid w:val="004C1EC3"/>
    <w:rsid w:val="004C6E47"/>
    <w:rsid w:val="004D188F"/>
    <w:rsid w:val="004D1DAB"/>
    <w:rsid w:val="004D4CED"/>
    <w:rsid w:val="004D5498"/>
    <w:rsid w:val="004D651A"/>
    <w:rsid w:val="004D6DB2"/>
    <w:rsid w:val="004D724B"/>
    <w:rsid w:val="004D72D7"/>
    <w:rsid w:val="004D7BCB"/>
    <w:rsid w:val="004E0EF2"/>
    <w:rsid w:val="004E253B"/>
    <w:rsid w:val="004E3535"/>
    <w:rsid w:val="004E50C2"/>
    <w:rsid w:val="004E5787"/>
    <w:rsid w:val="004E5EF0"/>
    <w:rsid w:val="004E73B9"/>
    <w:rsid w:val="004F00D8"/>
    <w:rsid w:val="004F04C3"/>
    <w:rsid w:val="004F0DB6"/>
    <w:rsid w:val="004F0FC2"/>
    <w:rsid w:val="004F12E3"/>
    <w:rsid w:val="004F13F7"/>
    <w:rsid w:val="004F2513"/>
    <w:rsid w:val="004F5D06"/>
    <w:rsid w:val="004F64FC"/>
    <w:rsid w:val="004F66D7"/>
    <w:rsid w:val="004F672F"/>
    <w:rsid w:val="004F7C64"/>
    <w:rsid w:val="004F7D03"/>
    <w:rsid w:val="005008F9"/>
    <w:rsid w:val="00501394"/>
    <w:rsid w:val="00501B8C"/>
    <w:rsid w:val="00505975"/>
    <w:rsid w:val="005153C9"/>
    <w:rsid w:val="00517333"/>
    <w:rsid w:val="00520B3F"/>
    <w:rsid w:val="00521B3A"/>
    <w:rsid w:val="005237AC"/>
    <w:rsid w:val="00526B42"/>
    <w:rsid w:val="0053587B"/>
    <w:rsid w:val="00535A0F"/>
    <w:rsid w:val="00536AE7"/>
    <w:rsid w:val="00540D37"/>
    <w:rsid w:val="00550F54"/>
    <w:rsid w:val="00553A04"/>
    <w:rsid w:val="00554F42"/>
    <w:rsid w:val="00555474"/>
    <w:rsid w:val="00555EB1"/>
    <w:rsid w:val="00556350"/>
    <w:rsid w:val="005568AD"/>
    <w:rsid w:val="00560134"/>
    <w:rsid w:val="005614D8"/>
    <w:rsid w:val="00561FB9"/>
    <w:rsid w:val="00563EC5"/>
    <w:rsid w:val="00565284"/>
    <w:rsid w:val="00573863"/>
    <w:rsid w:val="00581535"/>
    <w:rsid w:val="0058287B"/>
    <w:rsid w:val="00586A70"/>
    <w:rsid w:val="00590390"/>
    <w:rsid w:val="0059123A"/>
    <w:rsid w:val="005914C1"/>
    <w:rsid w:val="00591827"/>
    <w:rsid w:val="00591B23"/>
    <w:rsid w:val="0059450D"/>
    <w:rsid w:val="00594A04"/>
    <w:rsid w:val="00597E01"/>
    <w:rsid w:val="005A27B9"/>
    <w:rsid w:val="005A2DA1"/>
    <w:rsid w:val="005A2E65"/>
    <w:rsid w:val="005B2BD4"/>
    <w:rsid w:val="005B2C8A"/>
    <w:rsid w:val="005B382D"/>
    <w:rsid w:val="005B4B22"/>
    <w:rsid w:val="005B53F6"/>
    <w:rsid w:val="005B610B"/>
    <w:rsid w:val="005B7D00"/>
    <w:rsid w:val="005C0CBD"/>
    <w:rsid w:val="005C260C"/>
    <w:rsid w:val="005C3069"/>
    <w:rsid w:val="005C43C9"/>
    <w:rsid w:val="005C665A"/>
    <w:rsid w:val="005C7706"/>
    <w:rsid w:val="005C7A4C"/>
    <w:rsid w:val="005D1FDE"/>
    <w:rsid w:val="005D41B9"/>
    <w:rsid w:val="005D5576"/>
    <w:rsid w:val="005D681A"/>
    <w:rsid w:val="005D7030"/>
    <w:rsid w:val="005E02B9"/>
    <w:rsid w:val="005E16D6"/>
    <w:rsid w:val="005E2C7C"/>
    <w:rsid w:val="005E6B11"/>
    <w:rsid w:val="005E704A"/>
    <w:rsid w:val="005F1573"/>
    <w:rsid w:val="005F1CD8"/>
    <w:rsid w:val="005F319A"/>
    <w:rsid w:val="005F50B3"/>
    <w:rsid w:val="005F5892"/>
    <w:rsid w:val="005F5B89"/>
    <w:rsid w:val="006000F9"/>
    <w:rsid w:val="00600505"/>
    <w:rsid w:val="006019F4"/>
    <w:rsid w:val="00616427"/>
    <w:rsid w:val="0061690D"/>
    <w:rsid w:val="00616BE4"/>
    <w:rsid w:val="00620696"/>
    <w:rsid w:val="00622D64"/>
    <w:rsid w:val="00624746"/>
    <w:rsid w:val="006272F3"/>
    <w:rsid w:val="00627681"/>
    <w:rsid w:val="0063132A"/>
    <w:rsid w:val="006347E4"/>
    <w:rsid w:val="006350BB"/>
    <w:rsid w:val="00636442"/>
    <w:rsid w:val="00636751"/>
    <w:rsid w:val="00636AE7"/>
    <w:rsid w:val="00637642"/>
    <w:rsid w:val="00637688"/>
    <w:rsid w:val="00640270"/>
    <w:rsid w:val="00641651"/>
    <w:rsid w:val="0064196E"/>
    <w:rsid w:val="00642071"/>
    <w:rsid w:val="00645F9F"/>
    <w:rsid w:val="006500AE"/>
    <w:rsid w:val="00651E21"/>
    <w:rsid w:val="00652145"/>
    <w:rsid w:val="00652C99"/>
    <w:rsid w:val="00656F85"/>
    <w:rsid w:val="006570C3"/>
    <w:rsid w:val="006605EB"/>
    <w:rsid w:val="00662140"/>
    <w:rsid w:val="00662F7B"/>
    <w:rsid w:val="00665AA9"/>
    <w:rsid w:val="0067256C"/>
    <w:rsid w:val="00675650"/>
    <w:rsid w:val="00675FFE"/>
    <w:rsid w:val="00680769"/>
    <w:rsid w:val="006812EB"/>
    <w:rsid w:val="0068345F"/>
    <w:rsid w:val="00685292"/>
    <w:rsid w:val="0068672D"/>
    <w:rsid w:val="00687A34"/>
    <w:rsid w:val="00690645"/>
    <w:rsid w:val="006977FB"/>
    <w:rsid w:val="006A10F2"/>
    <w:rsid w:val="006A2DF0"/>
    <w:rsid w:val="006A4B08"/>
    <w:rsid w:val="006A6C2B"/>
    <w:rsid w:val="006A7EF4"/>
    <w:rsid w:val="006B286A"/>
    <w:rsid w:val="006B5024"/>
    <w:rsid w:val="006B59B1"/>
    <w:rsid w:val="006B5D2F"/>
    <w:rsid w:val="006C1350"/>
    <w:rsid w:val="006C278B"/>
    <w:rsid w:val="006C279B"/>
    <w:rsid w:val="006C3FAC"/>
    <w:rsid w:val="006C4B1A"/>
    <w:rsid w:val="006C5D61"/>
    <w:rsid w:val="006C6502"/>
    <w:rsid w:val="006C67DE"/>
    <w:rsid w:val="006C7417"/>
    <w:rsid w:val="006D116F"/>
    <w:rsid w:val="006D371D"/>
    <w:rsid w:val="006E23CC"/>
    <w:rsid w:val="006E33C3"/>
    <w:rsid w:val="006E4D79"/>
    <w:rsid w:val="006E51C3"/>
    <w:rsid w:val="006E600A"/>
    <w:rsid w:val="006E697A"/>
    <w:rsid w:val="006E6E00"/>
    <w:rsid w:val="007034F6"/>
    <w:rsid w:val="00704885"/>
    <w:rsid w:val="00704C18"/>
    <w:rsid w:val="00706183"/>
    <w:rsid w:val="00713BA4"/>
    <w:rsid w:val="0071559A"/>
    <w:rsid w:val="007165B0"/>
    <w:rsid w:val="00716668"/>
    <w:rsid w:val="007177B0"/>
    <w:rsid w:val="00720EF1"/>
    <w:rsid w:val="0072110C"/>
    <w:rsid w:val="007216A3"/>
    <w:rsid w:val="00722617"/>
    <w:rsid w:val="0072408E"/>
    <w:rsid w:val="00726236"/>
    <w:rsid w:val="0072753C"/>
    <w:rsid w:val="007275B5"/>
    <w:rsid w:val="00730E97"/>
    <w:rsid w:val="007325C1"/>
    <w:rsid w:val="00733017"/>
    <w:rsid w:val="00733FDD"/>
    <w:rsid w:val="0073403A"/>
    <w:rsid w:val="00734065"/>
    <w:rsid w:val="00735CA7"/>
    <w:rsid w:val="00735FD5"/>
    <w:rsid w:val="00736CAC"/>
    <w:rsid w:val="007405AE"/>
    <w:rsid w:val="007408EC"/>
    <w:rsid w:val="00740D55"/>
    <w:rsid w:val="0074174F"/>
    <w:rsid w:val="00741760"/>
    <w:rsid w:val="007501FE"/>
    <w:rsid w:val="0075024D"/>
    <w:rsid w:val="0075049C"/>
    <w:rsid w:val="0075105B"/>
    <w:rsid w:val="007530DE"/>
    <w:rsid w:val="00756902"/>
    <w:rsid w:val="00761129"/>
    <w:rsid w:val="00762FBA"/>
    <w:rsid w:val="00767511"/>
    <w:rsid w:val="0076779F"/>
    <w:rsid w:val="00772FBB"/>
    <w:rsid w:val="00775B50"/>
    <w:rsid w:val="0078752E"/>
    <w:rsid w:val="007878A8"/>
    <w:rsid w:val="0079493F"/>
    <w:rsid w:val="00794D9A"/>
    <w:rsid w:val="00797462"/>
    <w:rsid w:val="007A0A30"/>
    <w:rsid w:val="007A2741"/>
    <w:rsid w:val="007A4057"/>
    <w:rsid w:val="007A736A"/>
    <w:rsid w:val="007A7EAD"/>
    <w:rsid w:val="007B0F5B"/>
    <w:rsid w:val="007B5155"/>
    <w:rsid w:val="007B55D1"/>
    <w:rsid w:val="007B6891"/>
    <w:rsid w:val="007B7A97"/>
    <w:rsid w:val="007C1996"/>
    <w:rsid w:val="007C1E84"/>
    <w:rsid w:val="007C66C1"/>
    <w:rsid w:val="007D24B1"/>
    <w:rsid w:val="007D31F2"/>
    <w:rsid w:val="007D3D32"/>
    <w:rsid w:val="007D442C"/>
    <w:rsid w:val="007D6A99"/>
    <w:rsid w:val="007E3B6E"/>
    <w:rsid w:val="007E4A6A"/>
    <w:rsid w:val="007F0AA7"/>
    <w:rsid w:val="007F1AA6"/>
    <w:rsid w:val="007F24C3"/>
    <w:rsid w:val="007F257E"/>
    <w:rsid w:val="007F641F"/>
    <w:rsid w:val="007F7ABD"/>
    <w:rsid w:val="00801500"/>
    <w:rsid w:val="00804816"/>
    <w:rsid w:val="00805C3F"/>
    <w:rsid w:val="00811E76"/>
    <w:rsid w:val="00813B66"/>
    <w:rsid w:val="00814F91"/>
    <w:rsid w:val="00815AC7"/>
    <w:rsid w:val="008167DF"/>
    <w:rsid w:val="00823272"/>
    <w:rsid w:val="008256F2"/>
    <w:rsid w:val="00825773"/>
    <w:rsid w:val="00830725"/>
    <w:rsid w:val="00830F89"/>
    <w:rsid w:val="00831120"/>
    <w:rsid w:val="008314B3"/>
    <w:rsid w:val="008326D2"/>
    <w:rsid w:val="008337C5"/>
    <w:rsid w:val="0083583E"/>
    <w:rsid w:val="008369AE"/>
    <w:rsid w:val="00837366"/>
    <w:rsid w:val="008377AC"/>
    <w:rsid w:val="00837A6C"/>
    <w:rsid w:val="00837DB1"/>
    <w:rsid w:val="00843D51"/>
    <w:rsid w:val="008466CE"/>
    <w:rsid w:val="00847CE4"/>
    <w:rsid w:val="0085312D"/>
    <w:rsid w:val="00855D77"/>
    <w:rsid w:val="00855F33"/>
    <w:rsid w:val="00856790"/>
    <w:rsid w:val="00861CF5"/>
    <w:rsid w:val="008628C4"/>
    <w:rsid w:val="00863A84"/>
    <w:rsid w:val="00866C65"/>
    <w:rsid w:val="008670E6"/>
    <w:rsid w:val="008720AE"/>
    <w:rsid w:val="00873588"/>
    <w:rsid w:val="0087402A"/>
    <w:rsid w:val="00875046"/>
    <w:rsid w:val="008754F7"/>
    <w:rsid w:val="008759A6"/>
    <w:rsid w:val="00877EA4"/>
    <w:rsid w:val="008811EA"/>
    <w:rsid w:val="00883EEF"/>
    <w:rsid w:val="008874B2"/>
    <w:rsid w:val="00890D60"/>
    <w:rsid w:val="008921A9"/>
    <w:rsid w:val="0089276E"/>
    <w:rsid w:val="008932F9"/>
    <w:rsid w:val="00895816"/>
    <w:rsid w:val="008A099D"/>
    <w:rsid w:val="008A1B0C"/>
    <w:rsid w:val="008A2550"/>
    <w:rsid w:val="008A2D2E"/>
    <w:rsid w:val="008A330B"/>
    <w:rsid w:val="008A65B8"/>
    <w:rsid w:val="008A6C22"/>
    <w:rsid w:val="008A6E48"/>
    <w:rsid w:val="008A72FE"/>
    <w:rsid w:val="008B0CD6"/>
    <w:rsid w:val="008B2529"/>
    <w:rsid w:val="008B4314"/>
    <w:rsid w:val="008B6B8A"/>
    <w:rsid w:val="008B73C0"/>
    <w:rsid w:val="008B775A"/>
    <w:rsid w:val="008C1E1F"/>
    <w:rsid w:val="008C22E8"/>
    <w:rsid w:val="008C26B5"/>
    <w:rsid w:val="008C618A"/>
    <w:rsid w:val="008C6C04"/>
    <w:rsid w:val="008C7A4A"/>
    <w:rsid w:val="008D255E"/>
    <w:rsid w:val="008D4478"/>
    <w:rsid w:val="008D4685"/>
    <w:rsid w:val="008D6C96"/>
    <w:rsid w:val="008D7296"/>
    <w:rsid w:val="008E38D5"/>
    <w:rsid w:val="008E609C"/>
    <w:rsid w:val="008E64E5"/>
    <w:rsid w:val="008E698F"/>
    <w:rsid w:val="008F0C12"/>
    <w:rsid w:val="008F2BEA"/>
    <w:rsid w:val="008F30D8"/>
    <w:rsid w:val="008F44BF"/>
    <w:rsid w:val="00903C64"/>
    <w:rsid w:val="00904285"/>
    <w:rsid w:val="0090724C"/>
    <w:rsid w:val="00910F70"/>
    <w:rsid w:val="00914B87"/>
    <w:rsid w:val="00916B6B"/>
    <w:rsid w:val="009261C5"/>
    <w:rsid w:val="0092752E"/>
    <w:rsid w:val="00930D34"/>
    <w:rsid w:val="00932414"/>
    <w:rsid w:val="00932D39"/>
    <w:rsid w:val="00934113"/>
    <w:rsid w:val="0093422F"/>
    <w:rsid w:val="00936A5C"/>
    <w:rsid w:val="00937469"/>
    <w:rsid w:val="00937A21"/>
    <w:rsid w:val="00943BA1"/>
    <w:rsid w:val="0094560D"/>
    <w:rsid w:val="009461DF"/>
    <w:rsid w:val="00946A86"/>
    <w:rsid w:val="00946B88"/>
    <w:rsid w:val="00947400"/>
    <w:rsid w:val="0095052B"/>
    <w:rsid w:val="00951373"/>
    <w:rsid w:val="00953829"/>
    <w:rsid w:val="00953A3E"/>
    <w:rsid w:val="00955711"/>
    <w:rsid w:val="0095668D"/>
    <w:rsid w:val="00957FA4"/>
    <w:rsid w:val="00961958"/>
    <w:rsid w:val="00963A32"/>
    <w:rsid w:val="00963A43"/>
    <w:rsid w:val="009640D4"/>
    <w:rsid w:val="00964926"/>
    <w:rsid w:val="00965A26"/>
    <w:rsid w:val="00967528"/>
    <w:rsid w:val="00967D91"/>
    <w:rsid w:val="009727A8"/>
    <w:rsid w:val="0097366C"/>
    <w:rsid w:val="00973BD2"/>
    <w:rsid w:val="00974FC1"/>
    <w:rsid w:val="00974FC2"/>
    <w:rsid w:val="009776C0"/>
    <w:rsid w:val="0098053C"/>
    <w:rsid w:val="00980BB5"/>
    <w:rsid w:val="009818F4"/>
    <w:rsid w:val="00982119"/>
    <w:rsid w:val="0098243D"/>
    <w:rsid w:val="00984017"/>
    <w:rsid w:val="009850D2"/>
    <w:rsid w:val="00985CA4"/>
    <w:rsid w:val="00986021"/>
    <w:rsid w:val="00986699"/>
    <w:rsid w:val="00987210"/>
    <w:rsid w:val="00987AE8"/>
    <w:rsid w:val="00987C1C"/>
    <w:rsid w:val="00990AFB"/>
    <w:rsid w:val="0099119F"/>
    <w:rsid w:val="00993044"/>
    <w:rsid w:val="00995C1D"/>
    <w:rsid w:val="009A0C9A"/>
    <w:rsid w:val="009A49FF"/>
    <w:rsid w:val="009A51D6"/>
    <w:rsid w:val="009B0EF0"/>
    <w:rsid w:val="009B28AB"/>
    <w:rsid w:val="009B2F9E"/>
    <w:rsid w:val="009B391E"/>
    <w:rsid w:val="009B6B3D"/>
    <w:rsid w:val="009C512B"/>
    <w:rsid w:val="009C5CFD"/>
    <w:rsid w:val="009D039B"/>
    <w:rsid w:val="009D08D9"/>
    <w:rsid w:val="009D1B5B"/>
    <w:rsid w:val="009D315E"/>
    <w:rsid w:val="009D321C"/>
    <w:rsid w:val="009D384B"/>
    <w:rsid w:val="009D5AB6"/>
    <w:rsid w:val="009D6536"/>
    <w:rsid w:val="009D78DA"/>
    <w:rsid w:val="009D7A3E"/>
    <w:rsid w:val="009E03F0"/>
    <w:rsid w:val="009E040C"/>
    <w:rsid w:val="009E40C4"/>
    <w:rsid w:val="009E44EA"/>
    <w:rsid w:val="009E7188"/>
    <w:rsid w:val="009E7922"/>
    <w:rsid w:val="009E7D6A"/>
    <w:rsid w:val="009F17AF"/>
    <w:rsid w:val="009F1E77"/>
    <w:rsid w:val="009F291C"/>
    <w:rsid w:val="009F3707"/>
    <w:rsid w:val="009F5212"/>
    <w:rsid w:val="009F7F27"/>
    <w:rsid w:val="00A00AA8"/>
    <w:rsid w:val="00A013FE"/>
    <w:rsid w:val="00A04CCB"/>
    <w:rsid w:val="00A10DAD"/>
    <w:rsid w:val="00A15DFE"/>
    <w:rsid w:val="00A162BD"/>
    <w:rsid w:val="00A164DF"/>
    <w:rsid w:val="00A16818"/>
    <w:rsid w:val="00A17489"/>
    <w:rsid w:val="00A209E9"/>
    <w:rsid w:val="00A21D94"/>
    <w:rsid w:val="00A2413A"/>
    <w:rsid w:val="00A25E7F"/>
    <w:rsid w:val="00A26F37"/>
    <w:rsid w:val="00A27727"/>
    <w:rsid w:val="00A27999"/>
    <w:rsid w:val="00A3107D"/>
    <w:rsid w:val="00A3372A"/>
    <w:rsid w:val="00A3418B"/>
    <w:rsid w:val="00A34301"/>
    <w:rsid w:val="00A34AE7"/>
    <w:rsid w:val="00A3626E"/>
    <w:rsid w:val="00A378A8"/>
    <w:rsid w:val="00A44916"/>
    <w:rsid w:val="00A449CA"/>
    <w:rsid w:val="00A45081"/>
    <w:rsid w:val="00A45C56"/>
    <w:rsid w:val="00A46D95"/>
    <w:rsid w:val="00A519BC"/>
    <w:rsid w:val="00A5475D"/>
    <w:rsid w:val="00A60898"/>
    <w:rsid w:val="00A614AB"/>
    <w:rsid w:val="00A6265B"/>
    <w:rsid w:val="00A64914"/>
    <w:rsid w:val="00A67BF7"/>
    <w:rsid w:val="00A70CD8"/>
    <w:rsid w:val="00A71C28"/>
    <w:rsid w:val="00A7297F"/>
    <w:rsid w:val="00A72FF3"/>
    <w:rsid w:val="00A73C5C"/>
    <w:rsid w:val="00A74E26"/>
    <w:rsid w:val="00A8040A"/>
    <w:rsid w:val="00A81A70"/>
    <w:rsid w:val="00A87E23"/>
    <w:rsid w:val="00A944AB"/>
    <w:rsid w:val="00A966EA"/>
    <w:rsid w:val="00A96A76"/>
    <w:rsid w:val="00A97312"/>
    <w:rsid w:val="00AA2521"/>
    <w:rsid w:val="00AA2579"/>
    <w:rsid w:val="00AA2F10"/>
    <w:rsid w:val="00AA36E9"/>
    <w:rsid w:val="00AA4C75"/>
    <w:rsid w:val="00AA70B2"/>
    <w:rsid w:val="00AA787D"/>
    <w:rsid w:val="00AA7CDE"/>
    <w:rsid w:val="00AB06A2"/>
    <w:rsid w:val="00AB23FB"/>
    <w:rsid w:val="00AB4FE3"/>
    <w:rsid w:val="00AB6409"/>
    <w:rsid w:val="00AB7161"/>
    <w:rsid w:val="00AC0036"/>
    <w:rsid w:val="00AC3C68"/>
    <w:rsid w:val="00AC4477"/>
    <w:rsid w:val="00AC482F"/>
    <w:rsid w:val="00AC4BFF"/>
    <w:rsid w:val="00AC7808"/>
    <w:rsid w:val="00AC7EAF"/>
    <w:rsid w:val="00AD25F8"/>
    <w:rsid w:val="00AD30BC"/>
    <w:rsid w:val="00AD70B9"/>
    <w:rsid w:val="00AD7D9E"/>
    <w:rsid w:val="00AF05C6"/>
    <w:rsid w:val="00AF3681"/>
    <w:rsid w:val="00AF5E05"/>
    <w:rsid w:val="00B00904"/>
    <w:rsid w:val="00B024C7"/>
    <w:rsid w:val="00B041AB"/>
    <w:rsid w:val="00B05063"/>
    <w:rsid w:val="00B054B1"/>
    <w:rsid w:val="00B106A3"/>
    <w:rsid w:val="00B11795"/>
    <w:rsid w:val="00B13324"/>
    <w:rsid w:val="00B14BBA"/>
    <w:rsid w:val="00B157DD"/>
    <w:rsid w:val="00B174DC"/>
    <w:rsid w:val="00B17DDE"/>
    <w:rsid w:val="00B20503"/>
    <w:rsid w:val="00B2090E"/>
    <w:rsid w:val="00B21699"/>
    <w:rsid w:val="00B22404"/>
    <w:rsid w:val="00B22D8D"/>
    <w:rsid w:val="00B240DE"/>
    <w:rsid w:val="00B24C76"/>
    <w:rsid w:val="00B2628C"/>
    <w:rsid w:val="00B26BFD"/>
    <w:rsid w:val="00B27F87"/>
    <w:rsid w:val="00B30C92"/>
    <w:rsid w:val="00B33631"/>
    <w:rsid w:val="00B33908"/>
    <w:rsid w:val="00B3473A"/>
    <w:rsid w:val="00B4040A"/>
    <w:rsid w:val="00B40A17"/>
    <w:rsid w:val="00B41045"/>
    <w:rsid w:val="00B514E9"/>
    <w:rsid w:val="00B51740"/>
    <w:rsid w:val="00B52CD3"/>
    <w:rsid w:val="00B615DF"/>
    <w:rsid w:val="00B62F1E"/>
    <w:rsid w:val="00B63928"/>
    <w:rsid w:val="00B63E51"/>
    <w:rsid w:val="00B64A6C"/>
    <w:rsid w:val="00B6650C"/>
    <w:rsid w:val="00B70E22"/>
    <w:rsid w:val="00B71776"/>
    <w:rsid w:val="00B71E32"/>
    <w:rsid w:val="00B741D4"/>
    <w:rsid w:val="00B869E1"/>
    <w:rsid w:val="00B87612"/>
    <w:rsid w:val="00B90E9E"/>
    <w:rsid w:val="00B93933"/>
    <w:rsid w:val="00B94937"/>
    <w:rsid w:val="00B952C0"/>
    <w:rsid w:val="00B955B3"/>
    <w:rsid w:val="00BA04AF"/>
    <w:rsid w:val="00BA6037"/>
    <w:rsid w:val="00BA7F40"/>
    <w:rsid w:val="00BB059C"/>
    <w:rsid w:val="00BB2754"/>
    <w:rsid w:val="00BB627A"/>
    <w:rsid w:val="00BB643A"/>
    <w:rsid w:val="00BB6708"/>
    <w:rsid w:val="00BB789C"/>
    <w:rsid w:val="00BC29FB"/>
    <w:rsid w:val="00BC2A49"/>
    <w:rsid w:val="00BC2BAC"/>
    <w:rsid w:val="00BC5C97"/>
    <w:rsid w:val="00BD525E"/>
    <w:rsid w:val="00BE14CA"/>
    <w:rsid w:val="00BE3BAC"/>
    <w:rsid w:val="00BE612B"/>
    <w:rsid w:val="00BE7B8C"/>
    <w:rsid w:val="00BE7E46"/>
    <w:rsid w:val="00BF3759"/>
    <w:rsid w:val="00BF5A6E"/>
    <w:rsid w:val="00BF6AED"/>
    <w:rsid w:val="00C00000"/>
    <w:rsid w:val="00C03594"/>
    <w:rsid w:val="00C053BA"/>
    <w:rsid w:val="00C07BC9"/>
    <w:rsid w:val="00C107E8"/>
    <w:rsid w:val="00C12249"/>
    <w:rsid w:val="00C131C2"/>
    <w:rsid w:val="00C1440A"/>
    <w:rsid w:val="00C14EA7"/>
    <w:rsid w:val="00C16356"/>
    <w:rsid w:val="00C17ED1"/>
    <w:rsid w:val="00C22A19"/>
    <w:rsid w:val="00C24E9F"/>
    <w:rsid w:val="00C253FA"/>
    <w:rsid w:val="00C2551D"/>
    <w:rsid w:val="00C25755"/>
    <w:rsid w:val="00C31926"/>
    <w:rsid w:val="00C32F1D"/>
    <w:rsid w:val="00C343A8"/>
    <w:rsid w:val="00C3584C"/>
    <w:rsid w:val="00C3716F"/>
    <w:rsid w:val="00C37967"/>
    <w:rsid w:val="00C4088D"/>
    <w:rsid w:val="00C44050"/>
    <w:rsid w:val="00C46658"/>
    <w:rsid w:val="00C4718F"/>
    <w:rsid w:val="00C478BC"/>
    <w:rsid w:val="00C51E05"/>
    <w:rsid w:val="00C5445A"/>
    <w:rsid w:val="00C563F7"/>
    <w:rsid w:val="00C6032C"/>
    <w:rsid w:val="00C615EA"/>
    <w:rsid w:val="00C619DC"/>
    <w:rsid w:val="00C65817"/>
    <w:rsid w:val="00C65EED"/>
    <w:rsid w:val="00C66A6B"/>
    <w:rsid w:val="00C705CC"/>
    <w:rsid w:val="00C755D7"/>
    <w:rsid w:val="00C75666"/>
    <w:rsid w:val="00C766F2"/>
    <w:rsid w:val="00C813AE"/>
    <w:rsid w:val="00C816A2"/>
    <w:rsid w:val="00C854FB"/>
    <w:rsid w:val="00C86A61"/>
    <w:rsid w:val="00C86FA4"/>
    <w:rsid w:val="00C877AB"/>
    <w:rsid w:val="00C90357"/>
    <w:rsid w:val="00C95632"/>
    <w:rsid w:val="00CA1D40"/>
    <w:rsid w:val="00CA1DD2"/>
    <w:rsid w:val="00CA2021"/>
    <w:rsid w:val="00CA2269"/>
    <w:rsid w:val="00CA30BA"/>
    <w:rsid w:val="00CA702F"/>
    <w:rsid w:val="00CA7698"/>
    <w:rsid w:val="00CB2513"/>
    <w:rsid w:val="00CB38DB"/>
    <w:rsid w:val="00CB45B5"/>
    <w:rsid w:val="00CB7476"/>
    <w:rsid w:val="00CB7845"/>
    <w:rsid w:val="00CC2B8E"/>
    <w:rsid w:val="00CC4A87"/>
    <w:rsid w:val="00CC555E"/>
    <w:rsid w:val="00CC5839"/>
    <w:rsid w:val="00CD2535"/>
    <w:rsid w:val="00CD35CA"/>
    <w:rsid w:val="00CD57F0"/>
    <w:rsid w:val="00CD7D39"/>
    <w:rsid w:val="00CE197A"/>
    <w:rsid w:val="00CE1FF3"/>
    <w:rsid w:val="00CE29AF"/>
    <w:rsid w:val="00CE6EBF"/>
    <w:rsid w:val="00CF0428"/>
    <w:rsid w:val="00CF4ADB"/>
    <w:rsid w:val="00CF565E"/>
    <w:rsid w:val="00CF5924"/>
    <w:rsid w:val="00CF5FA7"/>
    <w:rsid w:val="00CF7FD1"/>
    <w:rsid w:val="00D008BB"/>
    <w:rsid w:val="00D0170B"/>
    <w:rsid w:val="00D0177E"/>
    <w:rsid w:val="00D02143"/>
    <w:rsid w:val="00D03FD6"/>
    <w:rsid w:val="00D13050"/>
    <w:rsid w:val="00D1519B"/>
    <w:rsid w:val="00D156C6"/>
    <w:rsid w:val="00D201A8"/>
    <w:rsid w:val="00D24AED"/>
    <w:rsid w:val="00D24FAF"/>
    <w:rsid w:val="00D2544A"/>
    <w:rsid w:val="00D272B5"/>
    <w:rsid w:val="00D31808"/>
    <w:rsid w:val="00D33AE3"/>
    <w:rsid w:val="00D40D29"/>
    <w:rsid w:val="00D42FE0"/>
    <w:rsid w:val="00D44D5B"/>
    <w:rsid w:val="00D45F1B"/>
    <w:rsid w:val="00D46300"/>
    <w:rsid w:val="00D46F47"/>
    <w:rsid w:val="00D47427"/>
    <w:rsid w:val="00D4791F"/>
    <w:rsid w:val="00D501FC"/>
    <w:rsid w:val="00D504B4"/>
    <w:rsid w:val="00D50A50"/>
    <w:rsid w:val="00D532DB"/>
    <w:rsid w:val="00D538D4"/>
    <w:rsid w:val="00D57A8C"/>
    <w:rsid w:val="00D60415"/>
    <w:rsid w:val="00D614F2"/>
    <w:rsid w:val="00D61AC7"/>
    <w:rsid w:val="00D61FE2"/>
    <w:rsid w:val="00D6760B"/>
    <w:rsid w:val="00D67F71"/>
    <w:rsid w:val="00D71205"/>
    <w:rsid w:val="00D722BC"/>
    <w:rsid w:val="00D72765"/>
    <w:rsid w:val="00D74154"/>
    <w:rsid w:val="00D7636D"/>
    <w:rsid w:val="00D84A8B"/>
    <w:rsid w:val="00D85D56"/>
    <w:rsid w:val="00D86D8B"/>
    <w:rsid w:val="00D87DDE"/>
    <w:rsid w:val="00D90099"/>
    <w:rsid w:val="00D92BE2"/>
    <w:rsid w:val="00D94D00"/>
    <w:rsid w:val="00D966FF"/>
    <w:rsid w:val="00D96BC5"/>
    <w:rsid w:val="00DA105F"/>
    <w:rsid w:val="00DA1E13"/>
    <w:rsid w:val="00DA2F88"/>
    <w:rsid w:val="00DA5099"/>
    <w:rsid w:val="00DA5120"/>
    <w:rsid w:val="00DA53A6"/>
    <w:rsid w:val="00DA5CF2"/>
    <w:rsid w:val="00DA6A5D"/>
    <w:rsid w:val="00DB22F1"/>
    <w:rsid w:val="00DB3C18"/>
    <w:rsid w:val="00DB6250"/>
    <w:rsid w:val="00DB6D8E"/>
    <w:rsid w:val="00DB70E8"/>
    <w:rsid w:val="00DC0328"/>
    <w:rsid w:val="00DC0C04"/>
    <w:rsid w:val="00DC0EE5"/>
    <w:rsid w:val="00DC1424"/>
    <w:rsid w:val="00DC2817"/>
    <w:rsid w:val="00DD089D"/>
    <w:rsid w:val="00DD42DE"/>
    <w:rsid w:val="00DD5B10"/>
    <w:rsid w:val="00DD68D4"/>
    <w:rsid w:val="00DD72FA"/>
    <w:rsid w:val="00DE1B43"/>
    <w:rsid w:val="00DE1D44"/>
    <w:rsid w:val="00DE40B7"/>
    <w:rsid w:val="00DE5037"/>
    <w:rsid w:val="00DF0E6A"/>
    <w:rsid w:val="00DF1B74"/>
    <w:rsid w:val="00DF1BFB"/>
    <w:rsid w:val="00DF4609"/>
    <w:rsid w:val="00DF58AA"/>
    <w:rsid w:val="00DF64FD"/>
    <w:rsid w:val="00E002C6"/>
    <w:rsid w:val="00E0386A"/>
    <w:rsid w:val="00E04997"/>
    <w:rsid w:val="00E05210"/>
    <w:rsid w:val="00E073B2"/>
    <w:rsid w:val="00E1014E"/>
    <w:rsid w:val="00E11960"/>
    <w:rsid w:val="00E1429B"/>
    <w:rsid w:val="00E15B94"/>
    <w:rsid w:val="00E15BB1"/>
    <w:rsid w:val="00E164BD"/>
    <w:rsid w:val="00E212A7"/>
    <w:rsid w:val="00E21BF9"/>
    <w:rsid w:val="00E2759F"/>
    <w:rsid w:val="00E303AC"/>
    <w:rsid w:val="00E30D75"/>
    <w:rsid w:val="00E313A9"/>
    <w:rsid w:val="00E31DD6"/>
    <w:rsid w:val="00E36483"/>
    <w:rsid w:val="00E36DCE"/>
    <w:rsid w:val="00E41D8E"/>
    <w:rsid w:val="00E440A8"/>
    <w:rsid w:val="00E50E6E"/>
    <w:rsid w:val="00E52164"/>
    <w:rsid w:val="00E56B15"/>
    <w:rsid w:val="00E61C7B"/>
    <w:rsid w:val="00E62642"/>
    <w:rsid w:val="00E639FE"/>
    <w:rsid w:val="00E63DE6"/>
    <w:rsid w:val="00E64934"/>
    <w:rsid w:val="00E65697"/>
    <w:rsid w:val="00E661C1"/>
    <w:rsid w:val="00E66827"/>
    <w:rsid w:val="00E67218"/>
    <w:rsid w:val="00E67C7F"/>
    <w:rsid w:val="00E70199"/>
    <w:rsid w:val="00E71358"/>
    <w:rsid w:val="00E743FB"/>
    <w:rsid w:val="00E804FD"/>
    <w:rsid w:val="00E82B44"/>
    <w:rsid w:val="00E85656"/>
    <w:rsid w:val="00E87993"/>
    <w:rsid w:val="00E91AAB"/>
    <w:rsid w:val="00E9643E"/>
    <w:rsid w:val="00EA02C4"/>
    <w:rsid w:val="00EA2B5B"/>
    <w:rsid w:val="00EA486A"/>
    <w:rsid w:val="00EB0C29"/>
    <w:rsid w:val="00EB0D53"/>
    <w:rsid w:val="00EB2EB8"/>
    <w:rsid w:val="00EB7AA4"/>
    <w:rsid w:val="00EB7DDB"/>
    <w:rsid w:val="00EC2DC0"/>
    <w:rsid w:val="00EC30AA"/>
    <w:rsid w:val="00EC4F24"/>
    <w:rsid w:val="00EC782F"/>
    <w:rsid w:val="00ED0186"/>
    <w:rsid w:val="00ED027F"/>
    <w:rsid w:val="00ED06BB"/>
    <w:rsid w:val="00ED2E7B"/>
    <w:rsid w:val="00ED30AF"/>
    <w:rsid w:val="00ED32FC"/>
    <w:rsid w:val="00ED4641"/>
    <w:rsid w:val="00ED5402"/>
    <w:rsid w:val="00EE2885"/>
    <w:rsid w:val="00EE4728"/>
    <w:rsid w:val="00EE7046"/>
    <w:rsid w:val="00EF4B2E"/>
    <w:rsid w:val="00F03814"/>
    <w:rsid w:val="00F05158"/>
    <w:rsid w:val="00F06814"/>
    <w:rsid w:val="00F06EF3"/>
    <w:rsid w:val="00F139AA"/>
    <w:rsid w:val="00F14B6E"/>
    <w:rsid w:val="00F14C1C"/>
    <w:rsid w:val="00F15195"/>
    <w:rsid w:val="00F157CA"/>
    <w:rsid w:val="00F2211D"/>
    <w:rsid w:val="00F22588"/>
    <w:rsid w:val="00F2274D"/>
    <w:rsid w:val="00F22BE2"/>
    <w:rsid w:val="00F22BEB"/>
    <w:rsid w:val="00F22EA8"/>
    <w:rsid w:val="00F245F1"/>
    <w:rsid w:val="00F25059"/>
    <w:rsid w:val="00F306F4"/>
    <w:rsid w:val="00F31AE3"/>
    <w:rsid w:val="00F31BC9"/>
    <w:rsid w:val="00F33849"/>
    <w:rsid w:val="00F34F91"/>
    <w:rsid w:val="00F37A0C"/>
    <w:rsid w:val="00F43D20"/>
    <w:rsid w:val="00F44B17"/>
    <w:rsid w:val="00F4727D"/>
    <w:rsid w:val="00F47553"/>
    <w:rsid w:val="00F501C4"/>
    <w:rsid w:val="00F50EFB"/>
    <w:rsid w:val="00F55EBB"/>
    <w:rsid w:val="00F56586"/>
    <w:rsid w:val="00F63F4F"/>
    <w:rsid w:val="00F642C8"/>
    <w:rsid w:val="00F657A2"/>
    <w:rsid w:val="00F706E5"/>
    <w:rsid w:val="00F71D6C"/>
    <w:rsid w:val="00F72439"/>
    <w:rsid w:val="00F74DFC"/>
    <w:rsid w:val="00F803CC"/>
    <w:rsid w:val="00F825F3"/>
    <w:rsid w:val="00F837C4"/>
    <w:rsid w:val="00F83F6E"/>
    <w:rsid w:val="00F8519C"/>
    <w:rsid w:val="00F865AB"/>
    <w:rsid w:val="00F874F6"/>
    <w:rsid w:val="00F87B55"/>
    <w:rsid w:val="00F90433"/>
    <w:rsid w:val="00F913B9"/>
    <w:rsid w:val="00F952EC"/>
    <w:rsid w:val="00F97C6D"/>
    <w:rsid w:val="00FA19B7"/>
    <w:rsid w:val="00FA2A55"/>
    <w:rsid w:val="00FA2DFD"/>
    <w:rsid w:val="00FA3BE3"/>
    <w:rsid w:val="00FA417E"/>
    <w:rsid w:val="00FA519C"/>
    <w:rsid w:val="00FB0398"/>
    <w:rsid w:val="00FB3214"/>
    <w:rsid w:val="00FB38B3"/>
    <w:rsid w:val="00FB3A24"/>
    <w:rsid w:val="00FB3E26"/>
    <w:rsid w:val="00FB42ED"/>
    <w:rsid w:val="00FB76E4"/>
    <w:rsid w:val="00FC1030"/>
    <w:rsid w:val="00FC15AC"/>
    <w:rsid w:val="00FC2FB7"/>
    <w:rsid w:val="00FC521C"/>
    <w:rsid w:val="00FC6340"/>
    <w:rsid w:val="00FD0049"/>
    <w:rsid w:val="00FD13E6"/>
    <w:rsid w:val="00FD1DC1"/>
    <w:rsid w:val="00FD53FA"/>
    <w:rsid w:val="00FD7C46"/>
    <w:rsid w:val="00FE29C3"/>
    <w:rsid w:val="00FE7215"/>
    <w:rsid w:val="00FF17ED"/>
    <w:rsid w:val="00FF4855"/>
    <w:rsid w:val="00FF4A3D"/>
    <w:rsid w:val="00FF510D"/>
    <w:rsid w:val="00FF5EF1"/>
    <w:rsid w:val="01144065"/>
    <w:rsid w:val="0154CAA8"/>
    <w:rsid w:val="016C9144"/>
    <w:rsid w:val="01CB6C1F"/>
    <w:rsid w:val="0227D831"/>
    <w:rsid w:val="02546717"/>
    <w:rsid w:val="02CBDBF3"/>
    <w:rsid w:val="02D89939"/>
    <w:rsid w:val="0313D0F1"/>
    <w:rsid w:val="03400D19"/>
    <w:rsid w:val="036F0190"/>
    <w:rsid w:val="03CB1849"/>
    <w:rsid w:val="03CB8A6F"/>
    <w:rsid w:val="03DC2F6E"/>
    <w:rsid w:val="045552A1"/>
    <w:rsid w:val="052A74CC"/>
    <w:rsid w:val="05558001"/>
    <w:rsid w:val="055BC9AA"/>
    <w:rsid w:val="056CF991"/>
    <w:rsid w:val="056D27F5"/>
    <w:rsid w:val="057237A0"/>
    <w:rsid w:val="05821190"/>
    <w:rsid w:val="059B4EAA"/>
    <w:rsid w:val="066C56E1"/>
    <w:rsid w:val="06F10A7C"/>
    <w:rsid w:val="07C774EC"/>
    <w:rsid w:val="07F1C139"/>
    <w:rsid w:val="081D3DE2"/>
    <w:rsid w:val="08494365"/>
    <w:rsid w:val="0898F63D"/>
    <w:rsid w:val="089AF05E"/>
    <w:rsid w:val="089FDF79"/>
    <w:rsid w:val="08B7CF1F"/>
    <w:rsid w:val="08C02725"/>
    <w:rsid w:val="0909134F"/>
    <w:rsid w:val="094FCB06"/>
    <w:rsid w:val="09B085D4"/>
    <w:rsid w:val="09B90E43"/>
    <w:rsid w:val="09FCD642"/>
    <w:rsid w:val="0A3FEBB5"/>
    <w:rsid w:val="0BDD2C8C"/>
    <w:rsid w:val="0BF2BB26"/>
    <w:rsid w:val="0C43F4D7"/>
    <w:rsid w:val="0C5D2528"/>
    <w:rsid w:val="0C78BF8C"/>
    <w:rsid w:val="0C99E934"/>
    <w:rsid w:val="0CF6F85F"/>
    <w:rsid w:val="0D459526"/>
    <w:rsid w:val="0D4C120E"/>
    <w:rsid w:val="0D52D76A"/>
    <w:rsid w:val="0D5EE83D"/>
    <w:rsid w:val="0DE60143"/>
    <w:rsid w:val="0DE817AA"/>
    <w:rsid w:val="0E090F8E"/>
    <w:rsid w:val="0E5E4DCB"/>
    <w:rsid w:val="0E8B65F1"/>
    <w:rsid w:val="0E8C33B4"/>
    <w:rsid w:val="0EAC2EE0"/>
    <w:rsid w:val="0EB4197D"/>
    <w:rsid w:val="0EDDCCAD"/>
    <w:rsid w:val="0EE839EA"/>
    <w:rsid w:val="0F284FAC"/>
    <w:rsid w:val="0F3FE460"/>
    <w:rsid w:val="0F4A2338"/>
    <w:rsid w:val="0F7443FE"/>
    <w:rsid w:val="0FA02851"/>
    <w:rsid w:val="0FA0CDCE"/>
    <w:rsid w:val="0FD7D127"/>
    <w:rsid w:val="0FF87620"/>
    <w:rsid w:val="10066B6D"/>
    <w:rsid w:val="109BD81B"/>
    <w:rsid w:val="10D73BDE"/>
    <w:rsid w:val="1133892F"/>
    <w:rsid w:val="1198A37F"/>
    <w:rsid w:val="11A9DE56"/>
    <w:rsid w:val="11E2F6F5"/>
    <w:rsid w:val="11F287A3"/>
    <w:rsid w:val="1228DC85"/>
    <w:rsid w:val="124BD85F"/>
    <w:rsid w:val="12A4544C"/>
    <w:rsid w:val="12B27821"/>
    <w:rsid w:val="12C3B1F6"/>
    <w:rsid w:val="12CABAB2"/>
    <w:rsid w:val="12D3CC6D"/>
    <w:rsid w:val="12D86E90"/>
    <w:rsid w:val="1315B342"/>
    <w:rsid w:val="13189691"/>
    <w:rsid w:val="1324A4C5"/>
    <w:rsid w:val="1395A84C"/>
    <w:rsid w:val="13A51425"/>
    <w:rsid w:val="13A93EDC"/>
    <w:rsid w:val="13B71B47"/>
    <w:rsid w:val="13F0576E"/>
    <w:rsid w:val="1426F72A"/>
    <w:rsid w:val="14743EF1"/>
    <w:rsid w:val="149653E4"/>
    <w:rsid w:val="14A4FB19"/>
    <w:rsid w:val="15382C12"/>
    <w:rsid w:val="155A230E"/>
    <w:rsid w:val="1579E793"/>
    <w:rsid w:val="15B0F3E7"/>
    <w:rsid w:val="15F14B34"/>
    <w:rsid w:val="16100F52"/>
    <w:rsid w:val="165F5797"/>
    <w:rsid w:val="168C9CAA"/>
    <w:rsid w:val="16DED717"/>
    <w:rsid w:val="16EE05E9"/>
    <w:rsid w:val="175DF0F1"/>
    <w:rsid w:val="1782D793"/>
    <w:rsid w:val="18053011"/>
    <w:rsid w:val="181B3AB5"/>
    <w:rsid w:val="18301D30"/>
    <w:rsid w:val="1836A272"/>
    <w:rsid w:val="18A3B4C7"/>
    <w:rsid w:val="18B44F52"/>
    <w:rsid w:val="18C4F451"/>
    <w:rsid w:val="1927249F"/>
    <w:rsid w:val="194E6C67"/>
    <w:rsid w:val="19786C3C"/>
    <w:rsid w:val="1981E3C8"/>
    <w:rsid w:val="19857098"/>
    <w:rsid w:val="198F8A34"/>
    <w:rsid w:val="19A223D7"/>
    <w:rsid w:val="19BACEEB"/>
    <w:rsid w:val="1A84650A"/>
    <w:rsid w:val="1A94C365"/>
    <w:rsid w:val="1AAD026E"/>
    <w:rsid w:val="1AED1830"/>
    <w:rsid w:val="1B1841B5"/>
    <w:rsid w:val="1B2B5A95"/>
    <w:rsid w:val="1B445DE0"/>
    <w:rsid w:val="1B6A84EF"/>
    <w:rsid w:val="1B7A651A"/>
    <w:rsid w:val="1BA3D5CC"/>
    <w:rsid w:val="1BA4F3A9"/>
    <w:rsid w:val="1BB6B7F3"/>
    <w:rsid w:val="1C2B5B32"/>
    <w:rsid w:val="1C55BE66"/>
    <w:rsid w:val="1C5A18A1"/>
    <w:rsid w:val="1CCD553B"/>
    <w:rsid w:val="1CEC90FD"/>
    <w:rsid w:val="1D0AD09E"/>
    <w:rsid w:val="1D65EB13"/>
    <w:rsid w:val="1D82F455"/>
    <w:rsid w:val="1DD8666A"/>
    <w:rsid w:val="1E3FB95E"/>
    <w:rsid w:val="1E6EC9C2"/>
    <w:rsid w:val="1E9D78F7"/>
    <w:rsid w:val="1EBC103D"/>
    <w:rsid w:val="1F4117B3"/>
    <w:rsid w:val="1F8EF2BF"/>
    <w:rsid w:val="1FDE7586"/>
    <w:rsid w:val="2004AEC0"/>
    <w:rsid w:val="2040809D"/>
    <w:rsid w:val="20653B06"/>
    <w:rsid w:val="20D2113B"/>
    <w:rsid w:val="20D6600E"/>
    <w:rsid w:val="2110072C"/>
    <w:rsid w:val="211398D2"/>
    <w:rsid w:val="21A0C65E"/>
    <w:rsid w:val="21B0A4CF"/>
    <w:rsid w:val="2211C6BD"/>
    <w:rsid w:val="2254D1E1"/>
    <w:rsid w:val="2299CE10"/>
    <w:rsid w:val="22ECE091"/>
    <w:rsid w:val="22F312F3"/>
    <w:rsid w:val="2301F47E"/>
    <w:rsid w:val="2302C741"/>
    <w:rsid w:val="234FE9FE"/>
    <w:rsid w:val="2379695A"/>
    <w:rsid w:val="237E0FDE"/>
    <w:rsid w:val="23DCFA2C"/>
    <w:rsid w:val="23F235D9"/>
    <w:rsid w:val="242D78DA"/>
    <w:rsid w:val="243E5A9D"/>
    <w:rsid w:val="2455D883"/>
    <w:rsid w:val="2498C5C0"/>
    <w:rsid w:val="24B492C8"/>
    <w:rsid w:val="24CA8ABC"/>
    <w:rsid w:val="24D27842"/>
    <w:rsid w:val="24DDE825"/>
    <w:rsid w:val="256E907A"/>
    <w:rsid w:val="2570FCF8"/>
    <w:rsid w:val="257A85B0"/>
    <w:rsid w:val="2580F6EC"/>
    <w:rsid w:val="25D80233"/>
    <w:rsid w:val="2650DD7E"/>
    <w:rsid w:val="2652EA22"/>
    <w:rsid w:val="2660B34A"/>
    <w:rsid w:val="2671CAF2"/>
    <w:rsid w:val="26743781"/>
    <w:rsid w:val="26DF28C8"/>
    <w:rsid w:val="270CCD59"/>
    <w:rsid w:val="271DC5C8"/>
    <w:rsid w:val="2775FB5F"/>
    <w:rsid w:val="27893786"/>
    <w:rsid w:val="27930911"/>
    <w:rsid w:val="27BEB6A4"/>
    <w:rsid w:val="28A0B034"/>
    <w:rsid w:val="2961AB21"/>
    <w:rsid w:val="297BEDA6"/>
    <w:rsid w:val="29849041"/>
    <w:rsid w:val="2992AFE6"/>
    <w:rsid w:val="2A0E856E"/>
    <w:rsid w:val="2A457C54"/>
    <w:rsid w:val="2AC33133"/>
    <w:rsid w:val="2AE54DB4"/>
    <w:rsid w:val="2B2E8047"/>
    <w:rsid w:val="2B3A09B7"/>
    <w:rsid w:val="2B5A81AA"/>
    <w:rsid w:val="2B845328"/>
    <w:rsid w:val="2BAF06A0"/>
    <w:rsid w:val="2BB52B81"/>
    <w:rsid w:val="2BB64027"/>
    <w:rsid w:val="2BBA8394"/>
    <w:rsid w:val="2BC196D3"/>
    <w:rsid w:val="2BDE2499"/>
    <w:rsid w:val="2C368C46"/>
    <w:rsid w:val="2C57140E"/>
    <w:rsid w:val="2C94AFF1"/>
    <w:rsid w:val="2CCFD1AD"/>
    <w:rsid w:val="2D467CC6"/>
    <w:rsid w:val="2D4AD701"/>
    <w:rsid w:val="2D6B9BC8"/>
    <w:rsid w:val="2D7C0EDD"/>
    <w:rsid w:val="2DE53CE3"/>
    <w:rsid w:val="2DFDA3C5"/>
    <w:rsid w:val="2E2D48F2"/>
    <w:rsid w:val="2E64742C"/>
    <w:rsid w:val="2E6BC52F"/>
    <w:rsid w:val="2E993C7D"/>
    <w:rsid w:val="2EF19A58"/>
    <w:rsid w:val="2EFEB6E1"/>
    <w:rsid w:val="2F3C9BBF"/>
    <w:rsid w:val="2F6FD26D"/>
    <w:rsid w:val="2F8DB161"/>
    <w:rsid w:val="2F96C2C5"/>
    <w:rsid w:val="2F9B4F16"/>
    <w:rsid w:val="2FAB2DDD"/>
    <w:rsid w:val="302DF2CD"/>
    <w:rsid w:val="30B195BC"/>
    <w:rsid w:val="30BB09C0"/>
    <w:rsid w:val="30D17999"/>
    <w:rsid w:val="30D69535"/>
    <w:rsid w:val="30F88F81"/>
    <w:rsid w:val="310BA2CE"/>
    <w:rsid w:val="31548F38"/>
    <w:rsid w:val="317A4AD5"/>
    <w:rsid w:val="3208E928"/>
    <w:rsid w:val="3211C02A"/>
    <w:rsid w:val="324EC9E0"/>
    <w:rsid w:val="328C1DB1"/>
    <w:rsid w:val="32945FE2"/>
    <w:rsid w:val="32D9360E"/>
    <w:rsid w:val="32E1D88D"/>
    <w:rsid w:val="32F2C070"/>
    <w:rsid w:val="33020BB8"/>
    <w:rsid w:val="332176F0"/>
    <w:rsid w:val="3339922C"/>
    <w:rsid w:val="33D07A3E"/>
    <w:rsid w:val="344BFE81"/>
    <w:rsid w:val="3453579D"/>
    <w:rsid w:val="346E3606"/>
    <w:rsid w:val="346EC039"/>
    <w:rsid w:val="347F1E09"/>
    <w:rsid w:val="34ADEA19"/>
    <w:rsid w:val="356DF865"/>
    <w:rsid w:val="35A34C6E"/>
    <w:rsid w:val="35D12BE5"/>
    <w:rsid w:val="35EC0140"/>
    <w:rsid w:val="360435A7"/>
    <w:rsid w:val="36113B77"/>
    <w:rsid w:val="366B4410"/>
    <w:rsid w:val="36ABA71C"/>
    <w:rsid w:val="36E54813"/>
    <w:rsid w:val="3704CF72"/>
    <w:rsid w:val="375FA77E"/>
    <w:rsid w:val="37F73935"/>
    <w:rsid w:val="37FE41F1"/>
    <w:rsid w:val="3822483A"/>
    <w:rsid w:val="383B7097"/>
    <w:rsid w:val="3867D47E"/>
    <w:rsid w:val="39741C84"/>
    <w:rsid w:val="398754F8"/>
    <w:rsid w:val="398D5C73"/>
    <w:rsid w:val="399EE600"/>
    <w:rsid w:val="39BE189B"/>
    <w:rsid w:val="39DCC299"/>
    <w:rsid w:val="39F8D72D"/>
    <w:rsid w:val="3A010848"/>
    <w:rsid w:val="3AAA978E"/>
    <w:rsid w:val="3AFAF80A"/>
    <w:rsid w:val="3B177C0F"/>
    <w:rsid w:val="3B352C7B"/>
    <w:rsid w:val="3B9334BA"/>
    <w:rsid w:val="3B935092"/>
    <w:rsid w:val="3B96CDF8"/>
    <w:rsid w:val="3BAAA18A"/>
    <w:rsid w:val="3BE5276F"/>
    <w:rsid w:val="3BE6BCA3"/>
    <w:rsid w:val="3C0A9167"/>
    <w:rsid w:val="3C0EFAC6"/>
    <w:rsid w:val="3C57A2C6"/>
    <w:rsid w:val="3C59728C"/>
    <w:rsid w:val="3C94D0C1"/>
    <w:rsid w:val="3C9544E6"/>
    <w:rsid w:val="3CB0B33C"/>
    <w:rsid w:val="3CC4FD35"/>
    <w:rsid w:val="3D10A332"/>
    <w:rsid w:val="3D5E3427"/>
    <w:rsid w:val="3D6AE93F"/>
    <w:rsid w:val="3D6EF0AE"/>
    <w:rsid w:val="3DC63DE2"/>
    <w:rsid w:val="3DD0FD79"/>
    <w:rsid w:val="3E10F5BF"/>
    <w:rsid w:val="3E54BDBE"/>
    <w:rsid w:val="3E60CD96"/>
    <w:rsid w:val="3ED777C6"/>
    <w:rsid w:val="3ED7E436"/>
    <w:rsid w:val="3EF6834B"/>
    <w:rsid w:val="3F2E0308"/>
    <w:rsid w:val="3F361CA2"/>
    <w:rsid w:val="3F3B6927"/>
    <w:rsid w:val="3F7E08B1"/>
    <w:rsid w:val="3FEEBF21"/>
    <w:rsid w:val="401FAC18"/>
    <w:rsid w:val="414B8A11"/>
    <w:rsid w:val="4177C9E0"/>
    <w:rsid w:val="418A8F82"/>
    <w:rsid w:val="41B5666E"/>
    <w:rsid w:val="41BB7C79"/>
    <w:rsid w:val="41C17741"/>
    <w:rsid w:val="41D497B5"/>
    <w:rsid w:val="41DB0EDD"/>
    <w:rsid w:val="41F7ABAB"/>
    <w:rsid w:val="420120F2"/>
    <w:rsid w:val="420F14F8"/>
    <w:rsid w:val="429FFD99"/>
    <w:rsid w:val="42E466E2"/>
    <w:rsid w:val="433E247D"/>
    <w:rsid w:val="437E233E"/>
    <w:rsid w:val="438D8F17"/>
    <w:rsid w:val="43EE1310"/>
    <w:rsid w:val="440BAA86"/>
    <w:rsid w:val="4426F6C1"/>
    <w:rsid w:val="449E6ECB"/>
    <w:rsid w:val="44C23044"/>
    <w:rsid w:val="44C2E664"/>
    <w:rsid w:val="44D9B08B"/>
    <w:rsid w:val="44ECFB98"/>
    <w:rsid w:val="4505F843"/>
    <w:rsid w:val="450E62AC"/>
    <w:rsid w:val="4587980C"/>
    <w:rsid w:val="460E92FD"/>
    <w:rsid w:val="4648E4F1"/>
    <w:rsid w:val="465E00A5"/>
    <w:rsid w:val="47BB7875"/>
    <w:rsid w:val="47D75788"/>
    <w:rsid w:val="47E88004"/>
    <w:rsid w:val="47F9D106"/>
    <w:rsid w:val="483AA635"/>
    <w:rsid w:val="4892813C"/>
    <w:rsid w:val="489D6591"/>
    <w:rsid w:val="49018F55"/>
    <w:rsid w:val="493E1354"/>
    <w:rsid w:val="498B5CC1"/>
    <w:rsid w:val="49D43C65"/>
    <w:rsid w:val="49E50058"/>
    <w:rsid w:val="4A095B03"/>
    <w:rsid w:val="4AAE5D3E"/>
    <w:rsid w:val="4AB0A238"/>
    <w:rsid w:val="4ABF002F"/>
    <w:rsid w:val="4AE930E6"/>
    <w:rsid w:val="4B014B16"/>
    <w:rsid w:val="4B05052F"/>
    <w:rsid w:val="4B1A1869"/>
    <w:rsid w:val="4B3F509E"/>
    <w:rsid w:val="4B4B5045"/>
    <w:rsid w:val="4B6E86E0"/>
    <w:rsid w:val="4BB35781"/>
    <w:rsid w:val="4BB47E4B"/>
    <w:rsid w:val="4BB69BE5"/>
    <w:rsid w:val="4BD61530"/>
    <w:rsid w:val="4BEAF218"/>
    <w:rsid w:val="4C4C7299"/>
    <w:rsid w:val="4C5602A9"/>
    <w:rsid w:val="4C64793F"/>
    <w:rsid w:val="4CB5E8CA"/>
    <w:rsid w:val="4CD52FAF"/>
    <w:rsid w:val="4CEB2269"/>
    <w:rsid w:val="4D1041A7"/>
    <w:rsid w:val="4D43C2C2"/>
    <w:rsid w:val="4D4EC6C2"/>
    <w:rsid w:val="4DABDF98"/>
    <w:rsid w:val="4DC8DC77"/>
    <w:rsid w:val="4E59A6B1"/>
    <w:rsid w:val="4E69128A"/>
    <w:rsid w:val="4EB64099"/>
    <w:rsid w:val="4F01B41F"/>
    <w:rsid w:val="4F491D0E"/>
    <w:rsid w:val="4F749A17"/>
    <w:rsid w:val="4FA15806"/>
    <w:rsid w:val="4FB41F2D"/>
    <w:rsid w:val="500CD071"/>
    <w:rsid w:val="501AAF47"/>
    <w:rsid w:val="50227069"/>
    <w:rsid w:val="508619B8"/>
    <w:rsid w:val="508D4A16"/>
    <w:rsid w:val="50933C92"/>
    <w:rsid w:val="50ACF269"/>
    <w:rsid w:val="50E46E9B"/>
    <w:rsid w:val="51166540"/>
    <w:rsid w:val="512F6A7C"/>
    <w:rsid w:val="512FFCDC"/>
    <w:rsid w:val="5158726A"/>
    <w:rsid w:val="51F290CC"/>
    <w:rsid w:val="52B235A1"/>
    <w:rsid w:val="5332E44A"/>
    <w:rsid w:val="53352E9A"/>
    <w:rsid w:val="536F481F"/>
    <w:rsid w:val="53888DD2"/>
    <w:rsid w:val="5396C4C7"/>
    <w:rsid w:val="53C61890"/>
    <w:rsid w:val="53E9EA80"/>
    <w:rsid w:val="540C8F5A"/>
    <w:rsid w:val="541ECCC4"/>
    <w:rsid w:val="541EF59E"/>
    <w:rsid w:val="542F71C3"/>
    <w:rsid w:val="543E5C21"/>
    <w:rsid w:val="54D8540E"/>
    <w:rsid w:val="54E50B6A"/>
    <w:rsid w:val="54FE00F6"/>
    <w:rsid w:val="55C7F1B2"/>
    <w:rsid w:val="55E5F57E"/>
    <w:rsid w:val="56302E3B"/>
    <w:rsid w:val="56580A33"/>
    <w:rsid w:val="56857C0B"/>
    <w:rsid w:val="56B5795E"/>
    <w:rsid w:val="56F730F2"/>
    <w:rsid w:val="5751C5E4"/>
    <w:rsid w:val="57B6EAFA"/>
    <w:rsid w:val="57C81895"/>
    <w:rsid w:val="58069154"/>
    <w:rsid w:val="5810AAF0"/>
    <w:rsid w:val="5825C12C"/>
    <w:rsid w:val="58689E1F"/>
    <w:rsid w:val="58ABCF58"/>
    <w:rsid w:val="58E1E5D5"/>
    <w:rsid w:val="58F75EEF"/>
    <w:rsid w:val="59025400"/>
    <w:rsid w:val="592D3BF5"/>
    <w:rsid w:val="59B163E8"/>
    <w:rsid w:val="59EFF731"/>
    <w:rsid w:val="5A15A957"/>
    <w:rsid w:val="5A6C32FC"/>
    <w:rsid w:val="5B8D74D3"/>
    <w:rsid w:val="5BA03EE1"/>
    <w:rsid w:val="5BA378CD"/>
    <w:rsid w:val="5BB6B24C"/>
    <w:rsid w:val="5BC50976"/>
    <w:rsid w:val="5BF317A3"/>
    <w:rsid w:val="5C5373C1"/>
    <w:rsid w:val="5C8C784F"/>
    <w:rsid w:val="5CF9D9FF"/>
    <w:rsid w:val="5D1150B6"/>
    <w:rsid w:val="5D2638E3"/>
    <w:rsid w:val="5D5611E2"/>
    <w:rsid w:val="5E34CF62"/>
    <w:rsid w:val="5E498A94"/>
    <w:rsid w:val="5E9502B0"/>
    <w:rsid w:val="5EF10800"/>
    <w:rsid w:val="5F035C4C"/>
    <w:rsid w:val="5F3C8DE5"/>
    <w:rsid w:val="5F6F21AA"/>
    <w:rsid w:val="5F8525A5"/>
    <w:rsid w:val="5FE4CAF3"/>
    <w:rsid w:val="6009A3BF"/>
    <w:rsid w:val="600ABEC2"/>
    <w:rsid w:val="6017AAB4"/>
    <w:rsid w:val="60246BF6"/>
    <w:rsid w:val="607B9694"/>
    <w:rsid w:val="607ED776"/>
    <w:rsid w:val="6084EADB"/>
    <w:rsid w:val="60A41819"/>
    <w:rsid w:val="610D65E5"/>
    <w:rsid w:val="6128A825"/>
    <w:rsid w:val="612E0B23"/>
    <w:rsid w:val="613A2410"/>
    <w:rsid w:val="615A573B"/>
    <w:rsid w:val="6191D62B"/>
    <w:rsid w:val="61BEA576"/>
    <w:rsid w:val="61DABB3E"/>
    <w:rsid w:val="6228A8C2"/>
    <w:rsid w:val="6262BDCE"/>
    <w:rsid w:val="627DAB98"/>
    <w:rsid w:val="62B33B0E"/>
    <w:rsid w:val="630BBF9D"/>
    <w:rsid w:val="63191D9B"/>
    <w:rsid w:val="631C6BB5"/>
    <w:rsid w:val="64045CED"/>
    <w:rsid w:val="642A67FC"/>
    <w:rsid w:val="642BF75B"/>
    <w:rsid w:val="647BE3CF"/>
    <w:rsid w:val="64A7E779"/>
    <w:rsid w:val="64E80023"/>
    <w:rsid w:val="6514AB2F"/>
    <w:rsid w:val="6533F18D"/>
    <w:rsid w:val="653A2D5D"/>
    <w:rsid w:val="655523BD"/>
    <w:rsid w:val="65585BFE"/>
    <w:rsid w:val="65760EF9"/>
    <w:rsid w:val="6597FB17"/>
    <w:rsid w:val="66171CEB"/>
    <w:rsid w:val="661E34E7"/>
    <w:rsid w:val="6683D084"/>
    <w:rsid w:val="669235BF"/>
    <w:rsid w:val="66A9DE05"/>
    <w:rsid w:val="66C02E4A"/>
    <w:rsid w:val="66F3BD20"/>
    <w:rsid w:val="6725FD1D"/>
    <w:rsid w:val="677EC14C"/>
    <w:rsid w:val="67A7B328"/>
    <w:rsid w:val="67BF5B6E"/>
    <w:rsid w:val="67DB711C"/>
    <w:rsid w:val="6823FDF8"/>
    <w:rsid w:val="688C84E2"/>
    <w:rsid w:val="68C9A28D"/>
    <w:rsid w:val="68F14757"/>
    <w:rsid w:val="69473BB4"/>
    <w:rsid w:val="69FA8C73"/>
    <w:rsid w:val="6A30A9A4"/>
    <w:rsid w:val="6A51BB1F"/>
    <w:rsid w:val="6A5E4811"/>
    <w:rsid w:val="6ABF8EB5"/>
    <w:rsid w:val="6B216775"/>
    <w:rsid w:val="6B38B871"/>
    <w:rsid w:val="6B7E4820"/>
    <w:rsid w:val="6C4D08D3"/>
    <w:rsid w:val="6C94B31B"/>
    <w:rsid w:val="6CF62DBC"/>
    <w:rsid w:val="6CFD6307"/>
    <w:rsid w:val="6D13FE8E"/>
    <w:rsid w:val="6D443221"/>
    <w:rsid w:val="6D4F7E1A"/>
    <w:rsid w:val="6D5DFC8E"/>
    <w:rsid w:val="6D865B21"/>
    <w:rsid w:val="6DAFA86A"/>
    <w:rsid w:val="6DD913C1"/>
    <w:rsid w:val="6E06623A"/>
    <w:rsid w:val="6E202E78"/>
    <w:rsid w:val="6E2FC8F3"/>
    <w:rsid w:val="6E7172A8"/>
    <w:rsid w:val="6E7A7B65"/>
    <w:rsid w:val="6E7AC244"/>
    <w:rsid w:val="6E8327A1"/>
    <w:rsid w:val="6EEE4465"/>
    <w:rsid w:val="6EFEABE4"/>
    <w:rsid w:val="6FB67D38"/>
    <w:rsid w:val="6FF45412"/>
    <w:rsid w:val="7021635A"/>
    <w:rsid w:val="70358802"/>
    <w:rsid w:val="7039CE25"/>
    <w:rsid w:val="709A7C45"/>
    <w:rsid w:val="70A2FC2B"/>
    <w:rsid w:val="70A609F2"/>
    <w:rsid w:val="7103A791"/>
    <w:rsid w:val="7122370D"/>
    <w:rsid w:val="712B391B"/>
    <w:rsid w:val="714144AC"/>
    <w:rsid w:val="71660EA8"/>
    <w:rsid w:val="7186BDBE"/>
    <w:rsid w:val="71A466AA"/>
    <w:rsid w:val="71EE1C38"/>
    <w:rsid w:val="7202488D"/>
    <w:rsid w:val="721E4F1C"/>
    <w:rsid w:val="7236DF06"/>
    <w:rsid w:val="72500763"/>
    <w:rsid w:val="72E168A5"/>
    <w:rsid w:val="73549F26"/>
    <w:rsid w:val="74093ECE"/>
    <w:rsid w:val="748484BB"/>
    <w:rsid w:val="748F6FFC"/>
    <w:rsid w:val="74A73698"/>
    <w:rsid w:val="74CC63C1"/>
    <w:rsid w:val="74D44D0B"/>
    <w:rsid w:val="74DB4F7C"/>
    <w:rsid w:val="74E410BC"/>
    <w:rsid w:val="7539E94F"/>
    <w:rsid w:val="754817F8"/>
    <w:rsid w:val="7562CC18"/>
    <w:rsid w:val="75957368"/>
    <w:rsid w:val="75C90C51"/>
    <w:rsid w:val="75CDFB61"/>
    <w:rsid w:val="75F914B5"/>
    <w:rsid w:val="76121800"/>
    <w:rsid w:val="76231095"/>
    <w:rsid w:val="767FC553"/>
    <w:rsid w:val="76EB1467"/>
    <w:rsid w:val="773AB33D"/>
    <w:rsid w:val="774B5779"/>
    <w:rsid w:val="7781FC79"/>
    <w:rsid w:val="77C710BE"/>
    <w:rsid w:val="77D3737A"/>
    <w:rsid w:val="79566F98"/>
    <w:rsid w:val="797AE99E"/>
    <w:rsid w:val="79BC12D5"/>
    <w:rsid w:val="79D6368F"/>
    <w:rsid w:val="7A0D5A72"/>
    <w:rsid w:val="7A3F6634"/>
    <w:rsid w:val="7A56FC5E"/>
    <w:rsid w:val="7A7253FF"/>
    <w:rsid w:val="7AD12B06"/>
    <w:rsid w:val="7AFEB180"/>
    <w:rsid w:val="7B195340"/>
    <w:rsid w:val="7B6C8516"/>
    <w:rsid w:val="7B891CA2"/>
    <w:rsid w:val="7B96AC2D"/>
    <w:rsid w:val="7BD60B14"/>
    <w:rsid w:val="7C0574D7"/>
    <w:rsid w:val="7C498166"/>
    <w:rsid w:val="7C815984"/>
    <w:rsid w:val="7C90D757"/>
    <w:rsid w:val="7C982F57"/>
    <w:rsid w:val="7CC04968"/>
    <w:rsid w:val="7DF2EBC3"/>
    <w:rsid w:val="7E5118CE"/>
    <w:rsid w:val="7E6D54A0"/>
    <w:rsid w:val="7E72EE5E"/>
    <w:rsid w:val="7E74CEA8"/>
    <w:rsid w:val="7EA20498"/>
    <w:rsid w:val="7EFE13D2"/>
    <w:rsid w:val="7F15620E"/>
    <w:rsid w:val="7F38D3DA"/>
    <w:rsid w:val="7F756BC1"/>
    <w:rsid w:val="7F92F335"/>
    <w:rsid w:val="7FA07861"/>
    <w:rsid w:val="7FB5BE12"/>
    <w:rsid w:val="7FBD05FC"/>
    <w:rsid w:val="7FD2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5BB99"/>
  <w15:docId w15:val="{023810B9-B227-4E43-A67D-38F407A5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12A4544C"/>
  </w:style>
  <w:style w:type="paragraph" w:styleId="Nagwek1">
    <w:name w:val="heading 1"/>
    <w:basedOn w:val="Normalny"/>
    <w:next w:val="Normalny"/>
    <w:uiPriority w:val="9"/>
    <w:qFormat/>
    <w:rsid w:val="12A4544C"/>
    <w:pPr>
      <w:keepNext/>
      <w:spacing w:before="480" w:after="12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12A4544C"/>
    <w:pPr>
      <w:keepNext/>
      <w:spacing w:before="360" w:after="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12A4544C"/>
    <w:pPr>
      <w:keepNext/>
      <w:spacing w:before="280" w:after="8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12A4544C"/>
    <w:pPr>
      <w:keepNext/>
      <w:spacing w:before="240" w:after="4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12A4544C"/>
    <w:pPr>
      <w:keepNext/>
      <w:spacing w:before="220" w:after="40"/>
      <w:outlineLvl w:val="4"/>
    </w:pPr>
    <w:rPr>
      <w:b/>
      <w:bCs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12A4544C"/>
    <w:pPr>
      <w:keepNext/>
      <w:spacing w:before="200" w:after="4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12A4544C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12A4544C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12A4544C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12A4544C"/>
    <w:pPr>
      <w:keepNext/>
      <w:spacing w:before="480" w:after="120"/>
    </w:pPr>
    <w:rPr>
      <w:b/>
      <w:bCs/>
      <w:sz w:val="72"/>
      <w:szCs w:val="7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12A4544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55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552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unhideWhenUsed/>
    <w:rsid w:val="000956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56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12A4544C"/>
    <w:pPr>
      <w:spacing w:after="0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12A4544C"/>
    <w:rPr>
      <w:rFonts w:ascii="Times New Roman" w:eastAsia="Calibri" w:hAnsi="Times New Roman" w:cs="Calibri"/>
      <w:noProof w:val="0"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12A454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12A4544C"/>
    <w:rPr>
      <w:noProof w:val="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12A454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12A4544C"/>
    <w:rPr>
      <w:noProof w:val="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12A4544C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12A4544C"/>
    <w:rPr>
      <w:rFonts w:ascii="Times New Roman" w:eastAsia="Times New Roman" w:hAnsi="Times New Roman" w:cs="Times New Roman"/>
      <w:noProof w:val="0"/>
      <w:sz w:val="20"/>
      <w:szCs w:val="20"/>
      <w:lang w:val="pl-PL" w:eastAsia="pl-PL"/>
    </w:rPr>
  </w:style>
  <w:style w:type="paragraph" w:styleId="Podtytu">
    <w:name w:val="Subtitle"/>
    <w:basedOn w:val="Normalny"/>
    <w:next w:val="Normalny"/>
    <w:uiPriority w:val="11"/>
    <w:qFormat/>
    <w:rsid w:val="12A4544C"/>
    <w:pPr>
      <w:keepNext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rsid w:val="12A4544C"/>
    <w:rPr>
      <w:noProof w:val="0"/>
    </w:rPr>
  </w:style>
  <w:style w:type="character" w:styleId="UyteHipercze">
    <w:name w:val="FollowedHyperlink"/>
    <w:basedOn w:val="Domylnaczcionkaakapitu"/>
    <w:uiPriority w:val="99"/>
    <w:semiHidden/>
    <w:unhideWhenUsed/>
    <w:rsid w:val="002C75BE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12A4544C"/>
    <w:pPr>
      <w:spacing w:after="16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12A4544C"/>
    <w:rPr>
      <w:rFonts w:ascii="Times New Roman" w:eastAsia="Calibri" w:hAnsi="Times New Roman" w:cs="Calibri"/>
      <w:b/>
      <w:bCs/>
      <w:noProof w:val="0"/>
      <w:sz w:val="20"/>
      <w:szCs w:val="20"/>
      <w:lang w:val="pl-PL"/>
    </w:rPr>
  </w:style>
  <w:style w:type="numbering" w:customStyle="1" w:styleId="Biecalista1">
    <w:name w:val="Bieżąca lista1"/>
    <w:uiPriority w:val="99"/>
    <w:rsid w:val="005C43C9"/>
    <w:pPr>
      <w:numPr>
        <w:numId w:val="30"/>
      </w:numPr>
    </w:pPr>
  </w:style>
  <w:style w:type="paragraph" w:styleId="Cytat">
    <w:name w:val="Quote"/>
    <w:basedOn w:val="Normalny"/>
    <w:next w:val="Normalny"/>
    <w:link w:val="CytatZnak"/>
    <w:uiPriority w:val="29"/>
    <w:qFormat/>
    <w:rsid w:val="12A4544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12A4544C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12A4544C"/>
    <w:rPr>
      <w:rFonts w:asciiTheme="majorHAnsi" w:eastAsiaTheme="majorEastAsia" w:hAnsiTheme="majorHAnsi" w:cstheme="majorBidi"/>
      <w:i/>
      <w:iCs/>
      <w:noProof w:val="0"/>
      <w:color w:val="1F3763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12A4544C"/>
    <w:rPr>
      <w:rFonts w:asciiTheme="majorHAnsi" w:eastAsiaTheme="majorEastAsia" w:hAnsiTheme="majorHAnsi" w:cstheme="majorBidi"/>
      <w:noProof w:val="0"/>
      <w:color w:val="272727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12A4544C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12A4544C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12A4544C"/>
    <w:rPr>
      <w:i/>
      <w:iCs/>
      <w:noProof w:val="0"/>
      <w:color w:val="4472C4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12A4544C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12A4544C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12A4544C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12A4544C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12A4544C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12A4544C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12A4544C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12A4544C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12A4544C"/>
    <w:pPr>
      <w:spacing w:after="100"/>
      <w:ind w:left="176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12A4544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12A4544C"/>
    <w:rPr>
      <w:noProof w:val="0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splibusza.pl" TargetMode="External"/><Relationship Id="rId18" Type="http://schemas.openxmlformats.org/officeDocument/2006/relationships/hyperlink" Target="http://www.nccert.pl/kontakt.htm.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mailto:sekretariat@zsplibusza.pl" TargetMode="External"/><Relationship Id="rId17" Type="http://schemas.openxmlformats.org/officeDocument/2006/relationships/hyperlink" Target="https://ezamowienia.gov.pl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271ec9a2-b906-454f-bcb9-55e9f12ac205" TargetMode="External"/><Relationship Id="rId20" Type="http://schemas.openxmlformats.org/officeDocument/2006/relationships/hyperlink" Target="https://www.gov.pl/web/e-dowod/podpis-osobisty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gov.pl/web/gov/zaloz-profil-zaufan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zamowienia.gov.pl/mp-client/search/list/ocds-148610-271ec9a2-b906-454f-bcb9-55e9f12ac205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Ksq9FxWZG8B0gd5uH4lG6BVmWw==">AMUW2mXWwK/i8tuOl2i3YtCH8FOnQcIpiC1q/mq7fz+Ly1Rt2AXY0lwH2B5BZESk4n4FtPBvyNv9847mLEZJvSveM2dkLkroFIQNXV+4wTSfW2D4YdGnWzTezAWD1lMLQ/sNySull0krDksj0oZKeCNbtPZLA7UM72xhEA/czqY/AlB2imwFrkF02cP7nYPlF7K3m1UisX/UEbg2v1HiBCBeMEJ2U+wcyw==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831B5-7DB6-490E-AFA9-4B5CAFBA6E16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F0AA65F3-16F2-4B20-A909-2A48AA62D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9689D-B6E3-4480-802F-D31F90238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6D182FD-5E29-462E-AB85-F1F08F23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25</Pages>
  <Words>6601</Words>
  <Characters>39608</Characters>
  <Application>Microsoft Office Word</Application>
  <DocSecurity>0</DocSecurity>
  <Lines>330</Lines>
  <Paragraphs>92</Paragraphs>
  <ScaleCrop>false</ScaleCrop>
  <Company/>
  <LinksUpToDate>false</LinksUpToDate>
  <CharactersWithSpaces>46117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Komorowska-Niedźwiedź</dc:creator>
  <cp:lastModifiedBy>Sebastian Żyrkowski</cp:lastModifiedBy>
  <cp:revision>227</cp:revision>
  <dcterms:created xsi:type="dcterms:W3CDTF">2024-11-27T10:51:00Z</dcterms:created>
  <dcterms:modified xsi:type="dcterms:W3CDTF">2026-02-01T11:25:00Z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