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45523" w14:textId="77777777" w:rsidR="00315E94" w:rsidRDefault="00000000">
      <w:pPr>
        <w:pStyle w:val="Nagwek10"/>
        <w:keepNext/>
        <w:keepLines/>
        <w:spacing w:after="0"/>
      </w:pPr>
      <w:bookmarkStart w:id="0" w:name="bookmark0"/>
      <w:r>
        <w:rPr>
          <w:rStyle w:val="Nagwek1"/>
          <w:b/>
          <w:bCs/>
        </w:rPr>
        <w:t>SZCZEGÓŁOWA</w:t>
      </w:r>
      <w:bookmarkEnd w:id="0"/>
    </w:p>
    <w:p w14:paraId="3363179A" w14:textId="77777777" w:rsidR="00315E94" w:rsidRDefault="00000000">
      <w:pPr>
        <w:pStyle w:val="Nagwek10"/>
        <w:keepNext/>
        <w:keepLines/>
        <w:spacing w:after="1240"/>
      </w:pPr>
      <w:r>
        <w:rPr>
          <w:rStyle w:val="Nagwek1"/>
          <w:b/>
          <w:bCs/>
        </w:rPr>
        <w:t>SPECYFIKACJA TECHNICZNA</w:t>
      </w:r>
      <w:r>
        <w:rPr>
          <w:rStyle w:val="Nagwek1"/>
          <w:b/>
          <w:bCs/>
        </w:rPr>
        <w:br/>
        <w:t>WYKONANIA I ODBIORU ROBÓT</w:t>
      </w:r>
    </w:p>
    <w:p w14:paraId="7B8D3A65" w14:textId="77777777" w:rsidR="00315E94" w:rsidRDefault="00000000">
      <w:pPr>
        <w:pStyle w:val="Nagwek10"/>
        <w:keepNext/>
        <w:keepLines/>
        <w:spacing w:after="800" w:line="240" w:lineRule="auto"/>
      </w:pPr>
      <w:bookmarkStart w:id="1" w:name="bookmark3"/>
      <w:r>
        <w:rPr>
          <w:rStyle w:val="Nagwek1"/>
          <w:b/>
          <w:bCs/>
        </w:rPr>
        <w:t>Nawierzchnia poliuretanowa</w:t>
      </w:r>
      <w:bookmarkEnd w:id="1"/>
    </w:p>
    <w:p w14:paraId="74063185" w14:textId="77777777" w:rsidR="00315E94" w:rsidRDefault="00000000">
      <w:pPr>
        <w:pStyle w:val="Teksttreci30"/>
      </w:pPr>
      <w:r>
        <w:rPr>
          <w:rStyle w:val="Teksttreci3"/>
          <w:b/>
          <w:bCs/>
        </w:rPr>
        <w:t>SST 1.0</w:t>
      </w:r>
    </w:p>
    <w:p w14:paraId="2CA6ACD6" w14:textId="77777777" w:rsidR="00315E94" w:rsidRDefault="00000000">
      <w:pPr>
        <w:pStyle w:val="Teksttreci20"/>
        <w:spacing w:after="0"/>
        <w:jc w:val="both"/>
      </w:pPr>
      <w:r>
        <w:rPr>
          <w:rStyle w:val="Teksttreci2"/>
          <w:b/>
          <w:bCs/>
        </w:rPr>
        <w:t>OBIEKT:</w:t>
      </w:r>
    </w:p>
    <w:p w14:paraId="0AB3B9E5" w14:textId="5A3F7F88" w:rsidR="00721D8E" w:rsidRPr="00721D8E" w:rsidRDefault="003817EE" w:rsidP="003817EE">
      <w:pPr>
        <w:pStyle w:val="Teksttreci20"/>
        <w:ind w:firstLine="0"/>
        <w:jc w:val="both"/>
        <w:rPr>
          <w:bCs/>
          <w:sz w:val="22"/>
          <w:szCs w:val="22"/>
        </w:rPr>
      </w:pPr>
      <w:r w:rsidRPr="003817EE">
        <w:rPr>
          <w:bCs/>
          <w:color w:val="2D2D2D"/>
          <w:sz w:val="22"/>
          <w:szCs w:val="22"/>
          <w:shd w:val="clear" w:color="auto" w:fill="FFFFFF"/>
        </w:rPr>
        <w:t>Odnowa przestrzeni publicznej w gminie Fabianki – przebudowa i modernizacja dwóch boisk sportowych w Szpetalu Górnym</w:t>
      </w:r>
      <w:r w:rsidR="00A53C19">
        <w:rPr>
          <w:rStyle w:val="Teksttreci2"/>
          <w:bCs/>
          <w:sz w:val="22"/>
          <w:szCs w:val="22"/>
        </w:rPr>
        <w:t>.</w:t>
      </w:r>
      <w:r w:rsidR="00721D8E">
        <w:rPr>
          <w:rStyle w:val="Teksttreci2"/>
          <w:bCs/>
          <w:sz w:val="22"/>
          <w:szCs w:val="22"/>
        </w:rPr>
        <w:t xml:space="preserve"> </w:t>
      </w:r>
      <w:r w:rsidR="00721D8E" w:rsidRPr="00721D8E">
        <w:rPr>
          <w:rFonts w:eastAsia="TTE18484D0t00"/>
          <w:sz w:val="22"/>
          <w:szCs w:val="22"/>
        </w:rPr>
        <w:t>Miejscowość Szpetal Górny dz. nr 243/43, obręb Szpetal Górny</w:t>
      </w:r>
    </w:p>
    <w:p w14:paraId="0841B957" w14:textId="77777777" w:rsidR="003817EE" w:rsidRDefault="003817EE">
      <w:pPr>
        <w:pStyle w:val="Teksttreci20"/>
        <w:spacing w:after="0"/>
        <w:rPr>
          <w:rStyle w:val="Teksttreci2"/>
          <w:b/>
          <w:bCs/>
          <w:sz w:val="22"/>
          <w:szCs w:val="22"/>
        </w:rPr>
      </w:pPr>
    </w:p>
    <w:p w14:paraId="4B9BB8D6" w14:textId="77777777" w:rsidR="003817EE" w:rsidRDefault="003817EE">
      <w:pPr>
        <w:pStyle w:val="Teksttreci20"/>
        <w:spacing w:after="0"/>
        <w:rPr>
          <w:rStyle w:val="Teksttreci2"/>
          <w:b/>
          <w:bCs/>
          <w:sz w:val="22"/>
          <w:szCs w:val="22"/>
        </w:rPr>
      </w:pPr>
    </w:p>
    <w:p w14:paraId="448B591B" w14:textId="77777777" w:rsidR="003817EE" w:rsidRDefault="003817EE">
      <w:pPr>
        <w:pStyle w:val="Teksttreci20"/>
        <w:spacing w:after="0"/>
        <w:rPr>
          <w:rStyle w:val="Teksttreci2"/>
          <w:b/>
          <w:bCs/>
          <w:sz w:val="22"/>
          <w:szCs w:val="22"/>
        </w:rPr>
      </w:pPr>
    </w:p>
    <w:p w14:paraId="2A66CF59" w14:textId="300ED843" w:rsidR="00315E94" w:rsidRPr="003817EE" w:rsidRDefault="00000000">
      <w:pPr>
        <w:pStyle w:val="Teksttreci20"/>
        <w:spacing w:after="0"/>
        <w:rPr>
          <w:sz w:val="22"/>
          <w:szCs w:val="22"/>
        </w:rPr>
      </w:pPr>
      <w:r w:rsidRPr="003817EE">
        <w:rPr>
          <w:rStyle w:val="Teksttreci2"/>
          <w:b/>
          <w:bCs/>
          <w:sz w:val="22"/>
          <w:szCs w:val="22"/>
        </w:rPr>
        <w:t>INWESTOR:</w:t>
      </w:r>
    </w:p>
    <w:p w14:paraId="38A34E37" w14:textId="68FA584F" w:rsidR="003817EE" w:rsidRPr="003817EE" w:rsidRDefault="003817EE" w:rsidP="003817EE">
      <w:pPr>
        <w:pStyle w:val="Teksttreci20"/>
        <w:spacing w:after="380" w:line="240" w:lineRule="auto"/>
        <w:ind w:firstLine="0"/>
        <w:jc w:val="both"/>
        <w:rPr>
          <w:rStyle w:val="Teksttreci2"/>
          <w:b/>
          <w:bCs/>
          <w:sz w:val="22"/>
          <w:szCs w:val="22"/>
        </w:rPr>
      </w:pPr>
      <w:r w:rsidRPr="003817EE">
        <w:rPr>
          <w:bCs/>
          <w:sz w:val="22"/>
          <w:szCs w:val="22"/>
        </w:rPr>
        <w:t>Gmina Fabianki, Fabianki 4, 87-811 Fabianki</w:t>
      </w:r>
    </w:p>
    <w:p w14:paraId="4ABDE91D" w14:textId="77777777" w:rsidR="003817EE" w:rsidRDefault="003817EE">
      <w:pPr>
        <w:pStyle w:val="Teksttreci20"/>
        <w:spacing w:after="380" w:line="240" w:lineRule="auto"/>
        <w:ind w:firstLine="0"/>
        <w:jc w:val="center"/>
        <w:rPr>
          <w:rStyle w:val="Teksttreci2"/>
          <w:b/>
          <w:bCs/>
        </w:rPr>
      </w:pPr>
    </w:p>
    <w:p w14:paraId="370FE4C2" w14:textId="77777777" w:rsidR="003817EE" w:rsidRDefault="003817EE">
      <w:pPr>
        <w:pStyle w:val="Teksttreci20"/>
        <w:spacing w:after="380" w:line="240" w:lineRule="auto"/>
        <w:ind w:firstLine="0"/>
        <w:jc w:val="center"/>
        <w:rPr>
          <w:rStyle w:val="Teksttreci2"/>
          <w:b/>
          <w:bCs/>
        </w:rPr>
      </w:pPr>
    </w:p>
    <w:p w14:paraId="42EACEF7" w14:textId="77777777" w:rsidR="003817EE" w:rsidRDefault="003817EE">
      <w:pPr>
        <w:pStyle w:val="Teksttreci20"/>
        <w:spacing w:after="380" w:line="240" w:lineRule="auto"/>
        <w:ind w:firstLine="0"/>
        <w:jc w:val="center"/>
        <w:rPr>
          <w:rStyle w:val="Teksttreci2"/>
          <w:b/>
          <w:bCs/>
        </w:rPr>
      </w:pPr>
    </w:p>
    <w:p w14:paraId="767D5C5E" w14:textId="77777777" w:rsidR="003817EE" w:rsidRDefault="003817EE">
      <w:pPr>
        <w:pStyle w:val="Teksttreci20"/>
        <w:spacing w:after="380" w:line="240" w:lineRule="auto"/>
        <w:ind w:firstLine="0"/>
        <w:jc w:val="center"/>
        <w:rPr>
          <w:rStyle w:val="Teksttreci2"/>
          <w:b/>
          <w:bCs/>
        </w:rPr>
      </w:pPr>
    </w:p>
    <w:p w14:paraId="3146D730" w14:textId="77777777" w:rsidR="003817EE" w:rsidRDefault="003817EE">
      <w:pPr>
        <w:pStyle w:val="Teksttreci20"/>
        <w:spacing w:after="380" w:line="240" w:lineRule="auto"/>
        <w:ind w:firstLine="0"/>
        <w:jc w:val="center"/>
        <w:rPr>
          <w:rStyle w:val="Teksttreci2"/>
          <w:b/>
          <w:bCs/>
        </w:rPr>
      </w:pPr>
    </w:p>
    <w:p w14:paraId="4AF9E8E3" w14:textId="424D79CF" w:rsidR="00315E94" w:rsidRDefault="00000000">
      <w:pPr>
        <w:pStyle w:val="Teksttreci20"/>
        <w:spacing w:after="380" w:line="240" w:lineRule="auto"/>
        <w:ind w:firstLine="0"/>
        <w:jc w:val="center"/>
      </w:pPr>
      <w:r>
        <w:rPr>
          <w:rStyle w:val="Teksttreci2"/>
          <w:b/>
          <w:bCs/>
        </w:rPr>
        <w:t>SPIS TREŚCI</w:t>
      </w:r>
    </w:p>
    <w:p w14:paraId="706824F4" w14:textId="77777777" w:rsidR="00315E94" w:rsidRDefault="00000000">
      <w:pPr>
        <w:pStyle w:val="Spistreci0"/>
        <w:numPr>
          <w:ilvl w:val="0"/>
          <w:numId w:val="1"/>
        </w:numPr>
        <w:tabs>
          <w:tab w:val="left" w:pos="525"/>
          <w:tab w:val="right" w:leader="dot" w:pos="9128"/>
        </w:tabs>
        <w:spacing w:after="22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rStyle w:val="Spistreci"/>
          <w:b/>
          <w:bCs/>
        </w:rPr>
        <w:t>WSTĘP</w:t>
      </w:r>
      <w:r>
        <w:rPr>
          <w:rStyle w:val="Spistreci"/>
          <w:b/>
          <w:bCs/>
        </w:rPr>
        <w:tab/>
        <w:t>2</w:t>
      </w:r>
    </w:p>
    <w:p w14:paraId="665E9255" w14:textId="77777777" w:rsidR="00315E94" w:rsidRDefault="00000000">
      <w:pPr>
        <w:pStyle w:val="Spistreci0"/>
        <w:numPr>
          <w:ilvl w:val="1"/>
          <w:numId w:val="1"/>
        </w:numPr>
        <w:tabs>
          <w:tab w:val="left" w:pos="706"/>
          <w:tab w:val="right" w:leader="dot" w:pos="9128"/>
        </w:tabs>
        <w:spacing w:after="220"/>
        <w:rPr>
          <w:sz w:val="19"/>
          <w:szCs w:val="19"/>
        </w:rPr>
      </w:pPr>
      <w:r>
        <w:rPr>
          <w:rStyle w:val="Spistreci"/>
          <w:b/>
          <w:bCs/>
          <w:sz w:val="19"/>
          <w:szCs w:val="19"/>
        </w:rPr>
        <w:t>Przedmiot i zakres specyfikacji</w:t>
      </w:r>
      <w:r>
        <w:rPr>
          <w:rStyle w:val="Spistreci"/>
          <w:b/>
          <w:bCs/>
          <w:sz w:val="19"/>
          <w:szCs w:val="19"/>
        </w:rPr>
        <w:tab/>
      </w:r>
      <w:r>
        <w:rPr>
          <w:rStyle w:val="Spistreci"/>
          <w:rFonts w:ascii="Times New Roman" w:eastAsia="Times New Roman" w:hAnsi="Times New Roman" w:cs="Times New Roman"/>
          <w:b/>
          <w:bCs/>
          <w:sz w:val="19"/>
          <w:szCs w:val="19"/>
        </w:rPr>
        <w:t>2</w:t>
      </w:r>
    </w:p>
    <w:p w14:paraId="5520C415" w14:textId="77777777" w:rsidR="00315E94" w:rsidRDefault="00000000">
      <w:pPr>
        <w:pStyle w:val="Spistreci0"/>
        <w:numPr>
          <w:ilvl w:val="1"/>
          <w:numId w:val="1"/>
        </w:numPr>
        <w:tabs>
          <w:tab w:val="left" w:pos="706"/>
          <w:tab w:val="left" w:pos="5888"/>
          <w:tab w:val="right" w:leader="dot" w:pos="9128"/>
        </w:tabs>
        <w:rPr>
          <w:sz w:val="19"/>
          <w:szCs w:val="19"/>
        </w:rPr>
      </w:pPr>
      <w:r>
        <w:rPr>
          <w:rStyle w:val="Spistreci"/>
          <w:b/>
          <w:bCs/>
          <w:sz w:val="19"/>
          <w:szCs w:val="19"/>
        </w:rPr>
        <w:t>Klasyfikacja robót wg Wspólnego Słownika Zamówień</w:t>
      </w:r>
      <w:r>
        <w:rPr>
          <w:rStyle w:val="Spistreci"/>
          <w:b/>
          <w:bCs/>
          <w:sz w:val="19"/>
          <w:szCs w:val="19"/>
        </w:rPr>
        <w:tab/>
        <w:t>(CPV)</w:t>
      </w:r>
      <w:r>
        <w:rPr>
          <w:rStyle w:val="Spistreci"/>
          <w:b/>
          <w:bCs/>
          <w:sz w:val="19"/>
          <w:szCs w:val="19"/>
        </w:rPr>
        <w:tab/>
      </w:r>
      <w:r>
        <w:rPr>
          <w:rStyle w:val="Spistreci"/>
          <w:rFonts w:ascii="Times New Roman" w:eastAsia="Times New Roman" w:hAnsi="Times New Roman" w:cs="Times New Roman"/>
          <w:b/>
          <w:bCs/>
          <w:sz w:val="19"/>
          <w:szCs w:val="19"/>
        </w:rPr>
        <w:t>2</w:t>
      </w:r>
    </w:p>
    <w:p w14:paraId="650F4779" w14:textId="77777777" w:rsidR="00315E94" w:rsidRDefault="00315E94">
      <w:pPr>
        <w:pStyle w:val="Spistreci0"/>
        <w:numPr>
          <w:ilvl w:val="0"/>
          <w:numId w:val="1"/>
        </w:numPr>
        <w:tabs>
          <w:tab w:val="left" w:pos="525"/>
          <w:tab w:val="right" w:leader="dot" w:pos="9128"/>
        </w:tabs>
      </w:pPr>
      <w:hyperlink w:anchor="bookmark5" w:tooltip="Current Document">
        <w:r>
          <w:rPr>
            <w:rStyle w:val="Spistreci"/>
            <w:b/>
            <w:bCs/>
          </w:rPr>
          <w:t xml:space="preserve">WYMAGANIA DOTYCZĄCE WŁAŚCIWOŚCI WYROBÓW I MATERIAŁÓW </w:t>
        </w:r>
        <w:r>
          <w:rPr>
            <w:rStyle w:val="Spistreci"/>
            <w:b/>
            <w:bCs/>
          </w:rPr>
          <w:tab/>
          <w:t>2</w:t>
        </w:r>
      </w:hyperlink>
    </w:p>
    <w:p w14:paraId="1635D1BD" w14:textId="77777777" w:rsidR="00315E94" w:rsidRDefault="00315E94">
      <w:pPr>
        <w:pStyle w:val="Spistreci0"/>
        <w:numPr>
          <w:ilvl w:val="0"/>
          <w:numId w:val="1"/>
        </w:numPr>
        <w:tabs>
          <w:tab w:val="left" w:pos="525"/>
          <w:tab w:val="right" w:leader="dot" w:pos="9128"/>
        </w:tabs>
      </w:pPr>
      <w:hyperlink w:anchor="bookmark7" w:tooltip="Current Document">
        <w:r>
          <w:rPr>
            <w:rStyle w:val="Spistreci"/>
            <w:b/>
            <w:bCs/>
          </w:rPr>
          <w:t xml:space="preserve">WYMAGANIA DOTYCZĄCE SPRZĘTU I MASZYN </w:t>
        </w:r>
        <w:r>
          <w:rPr>
            <w:rStyle w:val="Spistreci"/>
            <w:b/>
            <w:bCs/>
          </w:rPr>
          <w:tab/>
          <w:t>2</w:t>
        </w:r>
      </w:hyperlink>
    </w:p>
    <w:p w14:paraId="29BBFEE7" w14:textId="77777777" w:rsidR="00315E94" w:rsidRDefault="00315E94">
      <w:pPr>
        <w:pStyle w:val="Spistreci0"/>
        <w:numPr>
          <w:ilvl w:val="0"/>
          <w:numId w:val="1"/>
        </w:numPr>
        <w:tabs>
          <w:tab w:val="left" w:pos="525"/>
          <w:tab w:val="right" w:leader="dot" w:pos="9128"/>
        </w:tabs>
      </w:pPr>
      <w:hyperlink w:anchor="bookmark9" w:tooltip="Current Document">
        <w:r>
          <w:rPr>
            <w:rStyle w:val="Spistreci"/>
            <w:b/>
            <w:bCs/>
          </w:rPr>
          <w:t xml:space="preserve">WYMAGANIA DOTYCZĄCE ŚRODKÓW TRANSPORTU </w:t>
        </w:r>
        <w:r>
          <w:rPr>
            <w:rStyle w:val="Spistreci"/>
            <w:b/>
            <w:bCs/>
          </w:rPr>
          <w:tab/>
          <w:t>2</w:t>
        </w:r>
      </w:hyperlink>
    </w:p>
    <w:p w14:paraId="2C2EA316" w14:textId="77777777" w:rsidR="00315E94" w:rsidRDefault="00315E94">
      <w:pPr>
        <w:pStyle w:val="Spistreci0"/>
        <w:numPr>
          <w:ilvl w:val="0"/>
          <w:numId w:val="1"/>
        </w:numPr>
        <w:tabs>
          <w:tab w:val="left" w:pos="525"/>
          <w:tab w:val="right" w:leader="dot" w:pos="9128"/>
        </w:tabs>
      </w:pPr>
      <w:hyperlink w:anchor="bookmark11" w:tooltip="Current Document">
        <w:r>
          <w:rPr>
            <w:rStyle w:val="Spistreci"/>
            <w:b/>
            <w:bCs/>
          </w:rPr>
          <w:t xml:space="preserve">WYMAGANIA DOTYCZĄCE WYKONANIA ROBÓT NAWIERZCHNIOWYCH </w:t>
        </w:r>
        <w:r>
          <w:rPr>
            <w:rStyle w:val="Spistreci"/>
            <w:b/>
            <w:bCs/>
          </w:rPr>
          <w:tab/>
          <w:t>2</w:t>
        </w:r>
      </w:hyperlink>
    </w:p>
    <w:p w14:paraId="14333B31" w14:textId="77777777" w:rsidR="00315E94" w:rsidRDefault="00000000">
      <w:pPr>
        <w:pStyle w:val="Spistreci0"/>
        <w:numPr>
          <w:ilvl w:val="0"/>
          <w:numId w:val="1"/>
        </w:numPr>
        <w:tabs>
          <w:tab w:val="left" w:pos="525"/>
          <w:tab w:val="right" w:leader="dot" w:pos="9128"/>
        </w:tabs>
        <w:spacing w:after="220"/>
      </w:pPr>
      <w:r>
        <w:rPr>
          <w:rStyle w:val="Spistreci"/>
          <w:b/>
          <w:bCs/>
        </w:rPr>
        <w:t xml:space="preserve">KONTROLA, BADANIA ORAZ ODBIÓR ROBÓT </w:t>
      </w:r>
      <w:r>
        <w:rPr>
          <w:rStyle w:val="Spistreci"/>
          <w:b/>
          <w:bCs/>
        </w:rPr>
        <w:tab/>
        <w:t>4</w:t>
      </w:r>
    </w:p>
    <w:p w14:paraId="0C72831F" w14:textId="77777777" w:rsidR="00315E94" w:rsidRDefault="00315E94">
      <w:pPr>
        <w:pStyle w:val="Spistreci0"/>
        <w:numPr>
          <w:ilvl w:val="1"/>
          <w:numId w:val="1"/>
        </w:numPr>
        <w:tabs>
          <w:tab w:val="left" w:pos="706"/>
          <w:tab w:val="right" w:leader="dot" w:pos="9128"/>
        </w:tabs>
        <w:spacing w:after="220"/>
        <w:rPr>
          <w:sz w:val="19"/>
          <w:szCs w:val="19"/>
        </w:rPr>
      </w:pPr>
      <w:hyperlink w:anchor="bookmark13" w:tooltip="Current Document">
        <w:r>
          <w:rPr>
            <w:rStyle w:val="Spistreci"/>
            <w:b/>
            <w:bCs/>
            <w:sz w:val="19"/>
            <w:szCs w:val="19"/>
          </w:rPr>
          <w:t xml:space="preserve">Ogólne zasady kontroli jakości robót </w:t>
        </w:r>
        <w:r>
          <w:rPr>
            <w:rStyle w:val="Spistreci"/>
            <w:b/>
            <w:bCs/>
            <w:sz w:val="19"/>
            <w:szCs w:val="19"/>
          </w:rPr>
          <w:tab/>
          <w:t xml:space="preserve"> </w:t>
        </w:r>
        <w:r>
          <w:rPr>
            <w:rStyle w:val="Spistreci"/>
            <w:rFonts w:ascii="Times New Roman" w:eastAsia="Times New Roman" w:hAnsi="Times New Roman" w:cs="Times New Roman"/>
            <w:b/>
            <w:bCs/>
            <w:sz w:val="19"/>
            <w:szCs w:val="19"/>
          </w:rPr>
          <w:t>4</w:t>
        </w:r>
      </w:hyperlink>
    </w:p>
    <w:p w14:paraId="201CF835" w14:textId="77777777" w:rsidR="00315E94" w:rsidRDefault="00315E94">
      <w:pPr>
        <w:pStyle w:val="Spistreci0"/>
        <w:numPr>
          <w:ilvl w:val="1"/>
          <w:numId w:val="1"/>
        </w:numPr>
        <w:tabs>
          <w:tab w:val="left" w:pos="706"/>
          <w:tab w:val="right" w:leader="dot" w:pos="9128"/>
        </w:tabs>
        <w:rPr>
          <w:sz w:val="19"/>
          <w:szCs w:val="19"/>
        </w:rPr>
      </w:pPr>
      <w:hyperlink w:anchor="bookmark15" w:tooltip="Current Document">
        <w:r>
          <w:rPr>
            <w:rStyle w:val="Spistreci"/>
            <w:b/>
            <w:bCs/>
            <w:sz w:val="19"/>
            <w:szCs w:val="19"/>
          </w:rPr>
          <w:t xml:space="preserve">Badania jakości robót w czasie budowy </w:t>
        </w:r>
        <w:r>
          <w:rPr>
            <w:rStyle w:val="Spistreci"/>
            <w:b/>
            <w:bCs/>
            <w:sz w:val="19"/>
            <w:szCs w:val="19"/>
          </w:rPr>
          <w:tab/>
          <w:t xml:space="preserve"> </w:t>
        </w:r>
        <w:r>
          <w:rPr>
            <w:rStyle w:val="Spistreci"/>
            <w:rFonts w:ascii="Times New Roman" w:eastAsia="Times New Roman" w:hAnsi="Times New Roman" w:cs="Times New Roman"/>
            <w:b/>
            <w:bCs/>
            <w:sz w:val="19"/>
            <w:szCs w:val="19"/>
          </w:rPr>
          <w:t>4</w:t>
        </w:r>
      </w:hyperlink>
    </w:p>
    <w:p w14:paraId="126AC8B9" w14:textId="77777777" w:rsidR="00315E94" w:rsidRDefault="00315E94">
      <w:pPr>
        <w:pStyle w:val="Spistreci0"/>
        <w:numPr>
          <w:ilvl w:val="0"/>
          <w:numId w:val="1"/>
        </w:numPr>
        <w:tabs>
          <w:tab w:val="left" w:pos="525"/>
          <w:tab w:val="right" w:leader="dot" w:pos="9128"/>
        </w:tabs>
      </w:pPr>
      <w:hyperlink w:anchor="bookmark17" w:tooltip="Current Document">
        <w:r>
          <w:rPr>
            <w:rStyle w:val="Spistreci"/>
            <w:b/>
            <w:bCs/>
          </w:rPr>
          <w:t xml:space="preserve">WYMAGANIA DOTYCZĄCE OBMIARU ROBÓT </w:t>
        </w:r>
        <w:r>
          <w:rPr>
            <w:rStyle w:val="Spistreci"/>
            <w:b/>
            <w:bCs/>
          </w:rPr>
          <w:tab/>
          <w:t>4</w:t>
        </w:r>
      </w:hyperlink>
    </w:p>
    <w:p w14:paraId="25A30EEA" w14:textId="77777777" w:rsidR="00315E94" w:rsidRDefault="00315E94">
      <w:pPr>
        <w:pStyle w:val="Spistreci0"/>
        <w:numPr>
          <w:ilvl w:val="0"/>
          <w:numId w:val="1"/>
        </w:numPr>
        <w:tabs>
          <w:tab w:val="left" w:pos="525"/>
          <w:tab w:val="right" w:leader="dot" w:pos="9128"/>
        </w:tabs>
        <w:spacing w:after="220"/>
      </w:pPr>
      <w:hyperlink w:anchor="bookmark19" w:tooltip="Current Document">
        <w:r>
          <w:rPr>
            <w:rStyle w:val="Spistreci"/>
            <w:b/>
            <w:bCs/>
          </w:rPr>
          <w:t xml:space="preserve">ODBIÓR ROBÓT </w:t>
        </w:r>
        <w:r>
          <w:rPr>
            <w:rStyle w:val="Spistreci"/>
            <w:b/>
            <w:bCs/>
          </w:rPr>
          <w:tab/>
          <w:t>4</w:t>
        </w:r>
      </w:hyperlink>
    </w:p>
    <w:p w14:paraId="7B7FF933" w14:textId="77777777" w:rsidR="00315E94" w:rsidRDefault="00315E94">
      <w:pPr>
        <w:pStyle w:val="Spistreci0"/>
        <w:numPr>
          <w:ilvl w:val="0"/>
          <w:numId w:val="1"/>
        </w:numPr>
        <w:tabs>
          <w:tab w:val="left" w:pos="525"/>
          <w:tab w:val="right" w:leader="dot" w:pos="9128"/>
        </w:tabs>
      </w:pPr>
      <w:hyperlink w:anchor="bookmark21" w:tooltip="Current Document">
        <w:r>
          <w:rPr>
            <w:rStyle w:val="Spistreci"/>
            <w:b/>
            <w:bCs/>
          </w:rPr>
          <w:t>ROZLICZENIE ROBÓT</w:t>
        </w:r>
        <w:r>
          <w:rPr>
            <w:rStyle w:val="Spistreci"/>
            <w:b/>
            <w:bCs/>
          </w:rPr>
          <w:tab/>
          <w:t>4</w:t>
        </w:r>
      </w:hyperlink>
    </w:p>
    <w:p w14:paraId="778823B1" w14:textId="77777777" w:rsidR="00315E94" w:rsidRDefault="00315E94">
      <w:pPr>
        <w:pStyle w:val="Spistreci0"/>
        <w:numPr>
          <w:ilvl w:val="0"/>
          <w:numId w:val="1"/>
        </w:numPr>
        <w:tabs>
          <w:tab w:val="left" w:pos="525"/>
          <w:tab w:val="left" w:leader="dot" w:pos="8933"/>
        </w:tabs>
        <w:sectPr w:rsidR="00315E94">
          <w:headerReference w:type="default" r:id="rId7"/>
          <w:footerReference w:type="default" r:id="rId8"/>
          <w:pgSz w:w="11900" w:h="16840"/>
          <w:pgMar w:top="2362" w:right="1349" w:bottom="2362" w:left="1354" w:header="0" w:footer="3" w:gutter="0"/>
          <w:pgNumType w:start="1"/>
          <w:cols w:space="720"/>
          <w:noEndnote/>
          <w:docGrid w:linePitch="360"/>
        </w:sectPr>
      </w:pPr>
      <w:hyperlink w:anchor="bookmark23" w:tooltip="Current Document">
        <w:r>
          <w:rPr>
            <w:rStyle w:val="Spistreci"/>
            <w:b/>
            <w:bCs/>
          </w:rPr>
          <w:t xml:space="preserve">DOKUMENTY ODNIESIENIA </w:t>
        </w:r>
        <w:r>
          <w:rPr>
            <w:rStyle w:val="Spistreci"/>
            <w:b/>
            <w:bCs/>
          </w:rPr>
          <w:tab/>
          <w:t>4</w:t>
        </w:r>
      </w:hyperlink>
      <w:r w:rsidR="00000000">
        <w:fldChar w:fldCharType="end"/>
      </w:r>
    </w:p>
    <w:p w14:paraId="3CCE3B68" w14:textId="77777777" w:rsidR="00315E94" w:rsidRPr="003817EE" w:rsidRDefault="00000000">
      <w:pPr>
        <w:pStyle w:val="Teksttreci0"/>
        <w:numPr>
          <w:ilvl w:val="0"/>
          <w:numId w:val="2"/>
        </w:numPr>
        <w:tabs>
          <w:tab w:val="left" w:pos="587"/>
        </w:tabs>
        <w:spacing w:before="280" w:after="40" w:line="240" w:lineRule="auto"/>
        <w:ind w:firstLine="200"/>
        <w:rPr>
          <w:sz w:val="16"/>
          <w:szCs w:val="16"/>
        </w:rPr>
      </w:pPr>
      <w:r w:rsidRPr="003817EE">
        <w:rPr>
          <w:rStyle w:val="Teksttreci"/>
          <w:b/>
          <w:bCs/>
          <w:sz w:val="16"/>
          <w:szCs w:val="16"/>
        </w:rPr>
        <w:t>WSTĘP</w:t>
      </w:r>
    </w:p>
    <w:p w14:paraId="4EC9D33B" w14:textId="77777777" w:rsidR="00315E94" w:rsidRPr="003817EE" w:rsidRDefault="00000000">
      <w:pPr>
        <w:pStyle w:val="Teksttreci0"/>
        <w:numPr>
          <w:ilvl w:val="1"/>
          <w:numId w:val="2"/>
        </w:numPr>
        <w:tabs>
          <w:tab w:val="left" w:pos="587"/>
        </w:tabs>
        <w:spacing w:after="40" w:line="240" w:lineRule="auto"/>
        <w:ind w:firstLine="200"/>
        <w:rPr>
          <w:sz w:val="16"/>
          <w:szCs w:val="16"/>
        </w:rPr>
      </w:pPr>
      <w:r w:rsidRPr="003817EE">
        <w:rPr>
          <w:rStyle w:val="Teksttreci"/>
          <w:b/>
          <w:bCs/>
          <w:sz w:val="16"/>
          <w:szCs w:val="16"/>
        </w:rPr>
        <w:t>Przedmiot i zakres specyfikacji</w:t>
      </w:r>
    </w:p>
    <w:p w14:paraId="1CCB56E0" w14:textId="2A679574" w:rsidR="003817EE" w:rsidRPr="003817EE" w:rsidRDefault="00000000" w:rsidP="003817EE">
      <w:pPr>
        <w:pStyle w:val="Teksttreci0"/>
        <w:spacing w:line="240" w:lineRule="auto"/>
        <w:ind w:left="200"/>
        <w:rPr>
          <w:rStyle w:val="Podpistabeli"/>
          <w:b w:val="0"/>
          <w:bCs w:val="0"/>
          <w:sz w:val="16"/>
          <w:szCs w:val="16"/>
        </w:rPr>
      </w:pPr>
      <w:r w:rsidRPr="003817EE">
        <w:rPr>
          <w:rStyle w:val="Teksttreci"/>
          <w:sz w:val="16"/>
          <w:szCs w:val="16"/>
        </w:rPr>
        <w:t xml:space="preserve">Niniejszy tom specyfikacji obejmuje wymagania wykonania i odbioru robót nawierzchniowych dla zadania: </w:t>
      </w:r>
      <w:r w:rsidR="003817EE" w:rsidRPr="003817EE">
        <w:rPr>
          <w:rStyle w:val="Teksttreci"/>
          <w:b/>
          <w:bCs/>
          <w:sz w:val="16"/>
          <w:szCs w:val="16"/>
        </w:rPr>
        <w:t>„</w:t>
      </w:r>
      <w:r w:rsidR="003817EE" w:rsidRPr="003817EE">
        <w:rPr>
          <w:b/>
          <w:bCs/>
          <w:color w:val="2D2D2D"/>
          <w:sz w:val="16"/>
          <w:szCs w:val="16"/>
          <w:shd w:val="clear" w:color="auto" w:fill="FFFFFF"/>
        </w:rPr>
        <w:t>Odnowa przestrzeni publicznej w gminie Fabianki – przebudowa i modernizacja dwóch boisk sportowych w Szpetalu Górnym</w:t>
      </w:r>
      <w:r w:rsidR="003817EE" w:rsidRPr="003817EE">
        <w:rPr>
          <w:rStyle w:val="Podpistabeli"/>
          <w:b w:val="0"/>
          <w:bCs w:val="0"/>
          <w:sz w:val="16"/>
          <w:szCs w:val="16"/>
        </w:rPr>
        <w:t>”.</w:t>
      </w:r>
    </w:p>
    <w:p w14:paraId="2EDC615C" w14:textId="77777777" w:rsidR="00315E94" w:rsidRPr="003817EE" w:rsidRDefault="00315E94" w:rsidP="003817EE">
      <w:pPr>
        <w:rPr>
          <w:sz w:val="16"/>
          <w:szCs w:val="16"/>
        </w:rPr>
      </w:pPr>
    </w:p>
    <w:p w14:paraId="578FD5D8" w14:textId="77777777" w:rsidR="00315E94" w:rsidRPr="003817EE" w:rsidRDefault="00000000" w:rsidP="003817EE">
      <w:pPr>
        <w:pStyle w:val="Nagwek20"/>
        <w:keepNext/>
        <w:keepLines/>
        <w:numPr>
          <w:ilvl w:val="0"/>
          <w:numId w:val="2"/>
        </w:numPr>
        <w:tabs>
          <w:tab w:val="left" w:pos="587"/>
        </w:tabs>
        <w:spacing w:line="240" w:lineRule="auto"/>
        <w:rPr>
          <w:sz w:val="16"/>
          <w:szCs w:val="16"/>
        </w:rPr>
      </w:pPr>
      <w:bookmarkStart w:id="2" w:name="bookmark5"/>
      <w:r w:rsidRPr="003817EE">
        <w:rPr>
          <w:rStyle w:val="Nagwek2"/>
          <w:b/>
          <w:bCs/>
          <w:sz w:val="16"/>
          <w:szCs w:val="16"/>
        </w:rPr>
        <w:t>WYMAGANIA DOTYCZĄCE WŁAŚCIWOŚCI WYROBÓW I MATERIAŁÓW</w:t>
      </w:r>
      <w:bookmarkEnd w:id="2"/>
    </w:p>
    <w:p w14:paraId="440BADFD" w14:textId="77777777" w:rsidR="00315E94" w:rsidRPr="003817EE" w:rsidRDefault="00000000" w:rsidP="003817EE">
      <w:pPr>
        <w:pStyle w:val="Teksttreci0"/>
        <w:spacing w:line="240" w:lineRule="auto"/>
        <w:ind w:firstLine="200"/>
        <w:rPr>
          <w:sz w:val="16"/>
          <w:szCs w:val="16"/>
        </w:rPr>
      </w:pPr>
      <w:r w:rsidRPr="003817EE">
        <w:rPr>
          <w:rStyle w:val="Teksttreci"/>
          <w:sz w:val="16"/>
          <w:szCs w:val="16"/>
        </w:rPr>
        <w:t>Materiałami stosowanymi do wykonania robót będących tematem niniejszej specyfikacji są:</w:t>
      </w:r>
    </w:p>
    <w:p w14:paraId="58906A1B" w14:textId="50BCED3E" w:rsidR="00315E94" w:rsidRPr="00721D8E" w:rsidRDefault="00721D8E" w:rsidP="00721D8E">
      <w:pPr>
        <w:pStyle w:val="Akapitzlist"/>
        <w:autoSpaceDE w:val="0"/>
        <w:autoSpaceDN w:val="0"/>
        <w:adjustRightInd w:val="0"/>
        <w:jc w:val="both"/>
        <w:rPr>
          <w:rStyle w:val="Teksttreci"/>
          <w:rFonts w:eastAsia="TTE18484D0t00"/>
          <w:sz w:val="16"/>
          <w:szCs w:val="16"/>
        </w:rPr>
      </w:pPr>
      <w:r>
        <w:rPr>
          <w:rFonts w:ascii="Arial" w:eastAsia="TTE18484D0t00" w:hAnsi="Arial" w:cs="Arial"/>
          <w:sz w:val="16"/>
          <w:szCs w:val="16"/>
        </w:rPr>
        <w:t>-  b</w:t>
      </w:r>
      <w:r w:rsidRPr="008405EC">
        <w:rPr>
          <w:rFonts w:ascii="Arial" w:eastAsia="TTE18484D0t00" w:hAnsi="Arial" w:cs="Arial"/>
          <w:sz w:val="16"/>
          <w:szCs w:val="16"/>
        </w:rPr>
        <w:t>ezspoinowa nie prefabrykowana nawierzchnia poliuretanowa. Grubość całkowita nawierzchni 13 mm. Nawierzchnia składa się z dwóch warstw: baza z granulatu gumowego 11mm powleczona natryskowo barwionym poliuretanem z granulatem gumowym o grubości 2 mm.</w:t>
      </w:r>
    </w:p>
    <w:p w14:paraId="260B214B" w14:textId="26FBDCDD" w:rsidR="003817EE" w:rsidRPr="003817EE" w:rsidRDefault="003817EE" w:rsidP="003817EE">
      <w:pPr>
        <w:pStyle w:val="Teksttreci0"/>
        <w:spacing w:line="240" w:lineRule="auto"/>
        <w:rPr>
          <w:rStyle w:val="Teksttreci"/>
          <w:sz w:val="16"/>
          <w:szCs w:val="16"/>
        </w:rPr>
      </w:pPr>
      <w:r w:rsidRPr="003817EE">
        <w:rPr>
          <w:rStyle w:val="Teksttreci"/>
          <w:sz w:val="16"/>
          <w:szCs w:val="16"/>
        </w:rPr>
        <w:t xml:space="preserve">    Zakres robót:</w:t>
      </w:r>
    </w:p>
    <w:p w14:paraId="7A691AC3" w14:textId="3D362B1A" w:rsidR="003817EE" w:rsidRPr="003817EE" w:rsidRDefault="003817EE" w:rsidP="003817EE">
      <w:pPr>
        <w:pStyle w:val="Tekstpodstawowywcity"/>
        <w:tabs>
          <w:tab w:val="clear" w:pos="709"/>
          <w:tab w:val="left" w:pos="567"/>
        </w:tabs>
        <w:ind w:left="567" w:hanging="567"/>
        <w:rPr>
          <w:rFonts w:ascii="Arial" w:hAnsi="Arial" w:cs="Arial"/>
          <w:sz w:val="16"/>
          <w:szCs w:val="16"/>
        </w:rPr>
      </w:pPr>
      <w:r w:rsidRPr="003817EE">
        <w:rPr>
          <w:rStyle w:val="Teksttreci"/>
          <w:sz w:val="16"/>
          <w:szCs w:val="16"/>
        </w:rPr>
        <w:t xml:space="preserve">    </w:t>
      </w:r>
      <w:r w:rsidRPr="003817EE">
        <w:rPr>
          <w:rFonts w:ascii="Arial" w:hAnsi="Arial" w:cs="Arial"/>
          <w:sz w:val="16"/>
          <w:szCs w:val="16"/>
        </w:rPr>
        <w:t xml:space="preserve">Boiska o wymiarach </w:t>
      </w:r>
    </w:p>
    <w:p w14:paraId="2D34A31A" w14:textId="64A073C3" w:rsidR="003817EE" w:rsidRPr="003817EE" w:rsidRDefault="003817EE" w:rsidP="003817EE">
      <w:pPr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>
        <w:rPr>
          <w:rFonts w:ascii="Arial" w:eastAsia="TTE18484D0t00" w:hAnsi="Arial" w:cs="Arial"/>
          <w:sz w:val="16"/>
          <w:szCs w:val="16"/>
        </w:rPr>
        <w:t xml:space="preserve">    </w:t>
      </w:r>
      <w:r w:rsidRPr="003817EE">
        <w:rPr>
          <w:rFonts w:ascii="Arial" w:eastAsia="TTE18484D0t00" w:hAnsi="Arial" w:cs="Arial"/>
          <w:sz w:val="16"/>
          <w:szCs w:val="16"/>
        </w:rPr>
        <w:t xml:space="preserve">1) boisko przeznaczone do gry w piłkę koszykową, siatkową, tenisa ziemnego i ręczną. </w:t>
      </w:r>
    </w:p>
    <w:p w14:paraId="5761E473" w14:textId="65869B14" w:rsidR="003817EE" w:rsidRPr="003817EE" w:rsidRDefault="003817EE" w:rsidP="003817EE">
      <w:pPr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>
        <w:rPr>
          <w:rFonts w:ascii="Arial" w:eastAsia="TTE18484D0t00" w:hAnsi="Arial" w:cs="Arial"/>
          <w:sz w:val="16"/>
          <w:szCs w:val="16"/>
        </w:rPr>
        <w:t xml:space="preserve">    </w:t>
      </w:r>
      <w:r w:rsidRPr="003817EE">
        <w:rPr>
          <w:rFonts w:ascii="Arial" w:eastAsia="TTE18484D0t00" w:hAnsi="Arial" w:cs="Arial"/>
          <w:sz w:val="16"/>
          <w:szCs w:val="16"/>
        </w:rPr>
        <w:t>- długość 34,00 m</w:t>
      </w:r>
    </w:p>
    <w:p w14:paraId="6185FEF8" w14:textId="3D35519F" w:rsidR="003817EE" w:rsidRPr="003817EE" w:rsidRDefault="003817EE" w:rsidP="003817EE">
      <w:pPr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>
        <w:rPr>
          <w:rFonts w:ascii="Arial" w:eastAsia="TTE18484D0t00" w:hAnsi="Arial" w:cs="Arial"/>
          <w:sz w:val="16"/>
          <w:szCs w:val="16"/>
        </w:rPr>
        <w:t xml:space="preserve">    </w:t>
      </w:r>
      <w:r w:rsidRPr="003817EE">
        <w:rPr>
          <w:rFonts w:ascii="Arial" w:eastAsia="TTE18484D0t00" w:hAnsi="Arial" w:cs="Arial"/>
          <w:sz w:val="16"/>
          <w:szCs w:val="16"/>
        </w:rPr>
        <w:t>- szerokość 19,00 m</w:t>
      </w:r>
    </w:p>
    <w:p w14:paraId="6C935F36" w14:textId="3AA96678" w:rsidR="003817EE" w:rsidRPr="003817EE" w:rsidRDefault="003817EE" w:rsidP="003817EE">
      <w:pPr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>
        <w:rPr>
          <w:rFonts w:ascii="Arial" w:eastAsia="TTE18484D0t00" w:hAnsi="Arial" w:cs="Arial"/>
          <w:sz w:val="16"/>
          <w:szCs w:val="16"/>
        </w:rPr>
        <w:t xml:space="preserve">    </w:t>
      </w:r>
      <w:r w:rsidRPr="003817EE">
        <w:rPr>
          <w:rFonts w:ascii="Arial" w:eastAsia="TTE18484D0t00" w:hAnsi="Arial" w:cs="Arial"/>
          <w:sz w:val="16"/>
          <w:szCs w:val="16"/>
        </w:rPr>
        <w:t>- powierzchnia brutto 646 m</w:t>
      </w:r>
      <w:r w:rsidRPr="003817EE">
        <w:rPr>
          <w:rFonts w:ascii="Arial" w:eastAsia="TTE18484D0t00" w:hAnsi="Arial" w:cs="Arial"/>
          <w:sz w:val="16"/>
          <w:szCs w:val="16"/>
          <w:vertAlign w:val="superscript"/>
        </w:rPr>
        <w:t>2</w:t>
      </w:r>
    </w:p>
    <w:p w14:paraId="6CB882C4" w14:textId="57551BE2" w:rsidR="003817EE" w:rsidRPr="003817EE" w:rsidRDefault="003817EE" w:rsidP="003817EE">
      <w:pPr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>
        <w:rPr>
          <w:rFonts w:ascii="Arial" w:eastAsia="TTE18484D0t00" w:hAnsi="Arial" w:cs="Arial"/>
          <w:sz w:val="16"/>
          <w:szCs w:val="16"/>
        </w:rPr>
        <w:t xml:space="preserve">    </w:t>
      </w:r>
      <w:r w:rsidRPr="003817EE">
        <w:rPr>
          <w:rFonts w:ascii="Arial" w:eastAsia="TTE18484D0t00" w:hAnsi="Arial" w:cs="Arial"/>
          <w:sz w:val="16"/>
          <w:szCs w:val="16"/>
        </w:rPr>
        <w:t>- obwód boiska 106 m</w:t>
      </w:r>
    </w:p>
    <w:p w14:paraId="7D7D859F" w14:textId="04C21EFD" w:rsidR="003817EE" w:rsidRPr="003817EE" w:rsidRDefault="003817EE" w:rsidP="003817EE">
      <w:pPr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>
        <w:rPr>
          <w:rFonts w:ascii="Arial" w:eastAsia="TTE18484D0t00" w:hAnsi="Arial" w:cs="Arial"/>
          <w:sz w:val="16"/>
          <w:szCs w:val="16"/>
        </w:rPr>
        <w:t xml:space="preserve">    2) </w:t>
      </w:r>
      <w:r w:rsidRPr="003817EE">
        <w:rPr>
          <w:rFonts w:ascii="Arial" w:eastAsia="TTE18484D0t00" w:hAnsi="Arial" w:cs="Arial"/>
          <w:sz w:val="16"/>
          <w:szCs w:val="16"/>
        </w:rPr>
        <w:t>boisko przeznaczone do gry w piłkę nożną.</w:t>
      </w:r>
    </w:p>
    <w:p w14:paraId="537C1EAB" w14:textId="1773BCCC" w:rsidR="003817EE" w:rsidRPr="003817EE" w:rsidRDefault="003817EE" w:rsidP="003817EE">
      <w:pPr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>
        <w:rPr>
          <w:rFonts w:ascii="Arial" w:eastAsia="TTE18484D0t00" w:hAnsi="Arial" w:cs="Arial"/>
          <w:sz w:val="16"/>
          <w:szCs w:val="16"/>
        </w:rPr>
        <w:t xml:space="preserve">    </w:t>
      </w:r>
      <w:r w:rsidRPr="003817EE">
        <w:rPr>
          <w:rFonts w:ascii="Arial" w:eastAsia="TTE18484D0t00" w:hAnsi="Arial" w:cs="Arial"/>
          <w:sz w:val="16"/>
          <w:szCs w:val="16"/>
        </w:rPr>
        <w:t>- długość 50,00 m</w:t>
      </w:r>
    </w:p>
    <w:p w14:paraId="5BB17457" w14:textId="79EA46C5" w:rsidR="003817EE" w:rsidRPr="003817EE" w:rsidRDefault="003817EE" w:rsidP="003817EE">
      <w:pPr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>
        <w:rPr>
          <w:rFonts w:ascii="Arial" w:eastAsia="TTE18484D0t00" w:hAnsi="Arial" w:cs="Arial"/>
          <w:sz w:val="16"/>
          <w:szCs w:val="16"/>
        </w:rPr>
        <w:t xml:space="preserve">    </w:t>
      </w:r>
      <w:r w:rsidRPr="003817EE">
        <w:rPr>
          <w:rFonts w:ascii="Arial" w:eastAsia="TTE18484D0t00" w:hAnsi="Arial" w:cs="Arial"/>
          <w:sz w:val="16"/>
          <w:szCs w:val="16"/>
        </w:rPr>
        <w:t>- szerokość 25,00 m</w:t>
      </w:r>
    </w:p>
    <w:p w14:paraId="41C90EDD" w14:textId="21A0A15F" w:rsidR="003817EE" w:rsidRPr="003817EE" w:rsidRDefault="003817EE" w:rsidP="003817EE">
      <w:pPr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>
        <w:rPr>
          <w:rFonts w:ascii="Arial" w:eastAsia="TTE18484D0t00" w:hAnsi="Arial" w:cs="Arial"/>
          <w:sz w:val="16"/>
          <w:szCs w:val="16"/>
        </w:rPr>
        <w:t xml:space="preserve">    </w:t>
      </w:r>
      <w:r w:rsidRPr="003817EE">
        <w:rPr>
          <w:rFonts w:ascii="Arial" w:eastAsia="TTE18484D0t00" w:hAnsi="Arial" w:cs="Arial"/>
          <w:sz w:val="16"/>
          <w:szCs w:val="16"/>
        </w:rPr>
        <w:t>- powierzchnia brutto 1250 m</w:t>
      </w:r>
      <w:r w:rsidRPr="003817EE">
        <w:rPr>
          <w:rFonts w:ascii="Arial" w:eastAsia="TTE18484D0t00" w:hAnsi="Arial" w:cs="Arial"/>
          <w:sz w:val="16"/>
          <w:szCs w:val="16"/>
          <w:vertAlign w:val="superscript"/>
        </w:rPr>
        <w:t>2</w:t>
      </w:r>
    </w:p>
    <w:p w14:paraId="7DA3DE19" w14:textId="2CD7D717" w:rsidR="003817EE" w:rsidRPr="00721D8E" w:rsidRDefault="003817EE" w:rsidP="00721D8E">
      <w:pPr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>
        <w:rPr>
          <w:rFonts w:ascii="Arial" w:eastAsia="TTE18484D0t00" w:hAnsi="Arial" w:cs="Arial"/>
          <w:sz w:val="16"/>
          <w:szCs w:val="16"/>
        </w:rPr>
        <w:t xml:space="preserve">    </w:t>
      </w:r>
      <w:r w:rsidRPr="003817EE">
        <w:rPr>
          <w:rFonts w:ascii="Arial" w:eastAsia="TTE18484D0t00" w:hAnsi="Arial" w:cs="Arial"/>
          <w:sz w:val="16"/>
          <w:szCs w:val="16"/>
        </w:rPr>
        <w:t>- obwód boiska 150 m</w:t>
      </w:r>
    </w:p>
    <w:p w14:paraId="3743730A" w14:textId="77777777" w:rsidR="00315E94" w:rsidRPr="003817EE" w:rsidRDefault="00000000" w:rsidP="003817EE">
      <w:pPr>
        <w:pStyle w:val="Nagwek20"/>
        <w:keepNext/>
        <w:keepLines/>
        <w:numPr>
          <w:ilvl w:val="0"/>
          <w:numId w:val="2"/>
        </w:numPr>
        <w:tabs>
          <w:tab w:val="left" w:pos="587"/>
        </w:tabs>
        <w:spacing w:line="240" w:lineRule="auto"/>
        <w:rPr>
          <w:sz w:val="16"/>
          <w:szCs w:val="16"/>
        </w:rPr>
      </w:pPr>
      <w:bookmarkStart w:id="3" w:name="bookmark7"/>
      <w:r w:rsidRPr="003817EE">
        <w:rPr>
          <w:rStyle w:val="Nagwek2"/>
          <w:b/>
          <w:bCs/>
          <w:sz w:val="16"/>
          <w:szCs w:val="16"/>
        </w:rPr>
        <w:t>WYMAGANIA DOTYCZĄCE SPRZĘTU I MASZYN</w:t>
      </w:r>
      <w:bookmarkEnd w:id="3"/>
    </w:p>
    <w:p w14:paraId="31A10952" w14:textId="77777777" w:rsidR="00315E94" w:rsidRPr="003817EE" w:rsidRDefault="00000000" w:rsidP="003817EE">
      <w:pPr>
        <w:pStyle w:val="Teksttreci0"/>
        <w:spacing w:line="240" w:lineRule="auto"/>
        <w:ind w:firstLine="200"/>
        <w:rPr>
          <w:sz w:val="16"/>
          <w:szCs w:val="16"/>
        </w:rPr>
      </w:pPr>
      <w:r w:rsidRPr="003817EE">
        <w:rPr>
          <w:rStyle w:val="Teksttreci"/>
          <w:sz w:val="16"/>
          <w:szCs w:val="16"/>
        </w:rPr>
        <w:t>Ogólne wymagania dotyczące stosowania sprzętu podano w ST 0.0 - Wymagania ogólne.</w:t>
      </w:r>
    </w:p>
    <w:p w14:paraId="09EF5B98" w14:textId="77777777" w:rsidR="00315E94" w:rsidRDefault="00000000" w:rsidP="003817EE">
      <w:pPr>
        <w:pStyle w:val="Teksttreci0"/>
        <w:spacing w:line="240" w:lineRule="auto"/>
        <w:ind w:left="200"/>
        <w:jc w:val="both"/>
      </w:pPr>
      <w:r w:rsidRPr="003817EE">
        <w:rPr>
          <w:rStyle w:val="Teksttreci"/>
          <w:sz w:val="16"/>
          <w:szCs w:val="16"/>
        </w:rPr>
        <w:t>Wykonawca jest</w:t>
      </w:r>
      <w:r>
        <w:rPr>
          <w:rStyle w:val="Teksttreci"/>
        </w:rPr>
        <w:t xml:space="preserve"> zobowiązany do używania jedynie takiego sprzętu, który nie spowoduje niekorzystnego wpływu na jakość wykonywanych robót. Sprzęt używany do robót powinien być zgodny z ofertą Wykonawcy i powinien odpowiadać pod względem typów i ilości wskazaniom zawartym w ST lub projekcie organizacji robót, zaakceptowanym przez Inwestora; w przypadku braku ustaleń w takich dokumentach sprzęt powinien być uzgodniony i zaakceptowany przez Inwestora.</w:t>
      </w:r>
    </w:p>
    <w:p w14:paraId="3E9990AA" w14:textId="77777777" w:rsidR="00315E94" w:rsidRDefault="00000000">
      <w:pPr>
        <w:pStyle w:val="Teksttreci0"/>
        <w:ind w:firstLine="200"/>
      </w:pPr>
      <w:r>
        <w:rPr>
          <w:rStyle w:val="Teksttreci"/>
        </w:rPr>
        <w:t>Do wykonania robót będących przedmiotem niniejszej ST stosować następujący, sprawny technicznie sprzęt:</w:t>
      </w:r>
    </w:p>
    <w:p w14:paraId="244F9750" w14:textId="77777777" w:rsidR="00315E94" w:rsidRDefault="00000000">
      <w:pPr>
        <w:pStyle w:val="Teksttreci0"/>
        <w:numPr>
          <w:ilvl w:val="0"/>
          <w:numId w:val="3"/>
        </w:numPr>
        <w:tabs>
          <w:tab w:val="left" w:pos="574"/>
        </w:tabs>
        <w:ind w:firstLine="260"/>
      </w:pPr>
      <w:r>
        <w:rPr>
          <w:rStyle w:val="Teksttreci"/>
        </w:rPr>
        <w:t>walec samojezdny wibracyjny</w:t>
      </w:r>
    </w:p>
    <w:p w14:paraId="1C6C8B77" w14:textId="77777777" w:rsidR="00315E94" w:rsidRDefault="00000000">
      <w:pPr>
        <w:pStyle w:val="Teksttreci0"/>
        <w:numPr>
          <w:ilvl w:val="0"/>
          <w:numId w:val="3"/>
        </w:numPr>
        <w:tabs>
          <w:tab w:val="left" w:pos="569"/>
        </w:tabs>
        <w:ind w:firstLine="260"/>
      </w:pPr>
      <w:r>
        <w:rPr>
          <w:rStyle w:val="Teksttreci"/>
        </w:rPr>
        <w:t>wibrator powierzchniowy</w:t>
      </w:r>
    </w:p>
    <w:p w14:paraId="0B2F1EF0" w14:textId="77777777" w:rsidR="00315E94" w:rsidRDefault="00000000">
      <w:pPr>
        <w:pStyle w:val="Teksttreci0"/>
        <w:numPr>
          <w:ilvl w:val="0"/>
          <w:numId w:val="3"/>
        </w:numPr>
        <w:tabs>
          <w:tab w:val="left" w:pos="569"/>
        </w:tabs>
        <w:ind w:firstLine="260"/>
      </w:pPr>
      <w:r>
        <w:rPr>
          <w:rStyle w:val="Teksttreci"/>
        </w:rPr>
        <w:t>koparko-ładowarko-spycharka</w:t>
      </w:r>
    </w:p>
    <w:p w14:paraId="29C29456" w14:textId="77777777" w:rsidR="00315E94" w:rsidRDefault="00000000">
      <w:pPr>
        <w:pStyle w:val="Teksttreci0"/>
        <w:numPr>
          <w:ilvl w:val="0"/>
          <w:numId w:val="3"/>
        </w:numPr>
        <w:tabs>
          <w:tab w:val="left" w:pos="574"/>
        </w:tabs>
        <w:ind w:firstLine="260"/>
      </w:pPr>
      <w:r>
        <w:rPr>
          <w:rStyle w:val="Teksttreci"/>
        </w:rPr>
        <w:t>rozkładarka mas poliuretanowych</w:t>
      </w:r>
    </w:p>
    <w:p w14:paraId="28C17518" w14:textId="77777777" w:rsidR="00315E94" w:rsidRDefault="00000000">
      <w:pPr>
        <w:pStyle w:val="Nagwek20"/>
        <w:keepNext/>
        <w:keepLines/>
        <w:numPr>
          <w:ilvl w:val="0"/>
          <w:numId w:val="2"/>
        </w:numPr>
        <w:tabs>
          <w:tab w:val="left" w:pos="587"/>
        </w:tabs>
      </w:pPr>
      <w:bookmarkStart w:id="4" w:name="bookmark9"/>
      <w:r>
        <w:rPr>
          <w:rStyle w:val="Nagwek2"/>
          <w:b/>
          <w:bCs/>
        </w:rPr>
        <w:t>WYMAGANIA DOTYCZĄCE ŚRODKÓW TRANSPORTU</w:t>
      </w:r>
      <w:bookmarkEnd w:id="4"/>
    </w:p>
    <w:p w14:paraId="20B5E8FF" w14:textId="77777777" w:rsidR="00315E94" w:rsidRDefault="00000000">
      <w:pPr>
        <w:pStyle w:val="Teksttreci0"/>
        <w:ind w:left="200"/>
      </w:pPr>
      <w:r>
        <w:rPr>
          <w:rStyle w:val="Teksttreci"/>
        </w:rPr>
        <w:t>Do transportu materiałów i sprzętu budowlanego Wykonawca jest zobowiązany do stosowania jedynie takich środków transportu, które nie wpłyną niekorzystnie na jakość robót i właściwości przewożonych towarów. Środki transportu winny być zgodne z ustaleniami ST, PZJ.</w:t>
      </w:r>
    </w:p>
    <w:p w14:paraId="7DB838DA" w14:textId="77777777" w:rsidR="00315E94" w:rsidRDefault="00000000">
      <w:pPr>
        <w:pStyle w:val="Teksttreci0"/>
        <w:ind w:left="200"/>
      </w:pPr>
      <w:r>
        <w:rPr>
          <w:rStyle w:val="Teksttreci"/>
        </w:rPr>
        <w:t>Przy ruchu po drogach publicznych pojazdy muszą spełniać wymagania przepisów ruchu drogowego tak pod względem formalnym jak i rzeczowym.</w:t>
      </w:r>
    </w:p>
    <w:p w14:paraId="1F6A0892" w14:textId="77777777" w:rsidR="00315E94" w:rsidRDefault="00000000">
      <w:pPr>
        <w:pStyle w:val="Teksttreci0"/>
        <w:ind w:left="200"/>
      </w:pPr>
      <w:r>
        <w:rPr>
          <w:rStyle w:val="Teksttreci"/>
        </w:rPr>
        <w:t>Przy ruchu po drogach publicznych pojazdy muszą spełniać wymagania przepisów ruchu drogowego tak pod względem formalnym jak i rzeczowym.</w:t>
      </w:r>
    </w:p>
    <w:p w14:paraId="41D788CE" w14:textId="77777777" w:rsidR="00315E94" w:rsidRPr="008405EC" w:rsidRDefault="00000000" w:rsidP="008405EC">
      <w:pPr>
        <w:pStyle w:val="Teksttreci0"/>
        <w:spacing w:line="240" w:lineRule="auto"/>
        <w:ind w:left="200"/>
        <w:rPr>
          <w:sz w:val="16"/>
          <w:szCs w:val="16"/>
        </w:rPr>
      </w:pPr>
      <w:r>
        <w:rPr>
          <w:rStyle w:val="Teksttreci"/>
        </w:rPr>
        <w:t xml:space="preserve">Wykonawca będzie usuwać na bieżąco, na własny koszt, wszelkie zanieczyszczenia spowodowane jego pojazdami na drogach </w:t>
      </w:r>
      <w:r w:rsidRPr="008405EC">
        <w:rPr>
          <w:rStyle w:val="Teksttreci"/>
          <w:sz w:val="16"/>
          <w:szCs w:val="16"/>
        </w:rPr>
        <w:t>publicznych oraz dojazdach do terenu budowy.</w:t>
      </w:r>
    </w:p>
    <w:p w14:paraId="04A8106B" w14:textId="77777777" w:rsidR="00315E94" w:rsidRPr="008405EC" w:rsidRDefault="00000000" w:rsidP="008405EC">
      <w:pPr>
        <w:pStyle w:val="Nagwek20"/>
        <w:keepNext/>
        <w:keepLines/>
        <w:numPr>
          <w:ilvl w:val="0"/>
          <w:numId w:val="2"/>
        </w:numPr>
        <w:tabs>
          <w:tab w:val="left" w:pos="550"/>
        </w:tabs>
        <w:spacing w:line="240" w:lineRule="auto"/>
        <w:ind w:left="200" w:firstLine="0"/>
        <w:rPr>
          <w:sz w:val="16"/>
          <w:szCs w:val="16"/>
        </w:rPr>
      </w:pPr>
      <w:bookmarkStart w:id="5" w:name="bookmark11"/>
      <w:r w:rsidRPr="008405EC">
        <w:rPr>
          <w:rStyle w:val="Nagwek2"/>
          <w:b/>
          <w:bCs/>
          <w:sz w:val="16"/>
          <w:szCs w:val="16"/>
        </w:rPr>
        <w:t>WYMAGANIA DOTYCZĄCE WYKONANIA ROBÓT NAWIERZCHNIOWYCH</w:t>
      </w:r>
      <w:bookmarkEnd w:id="5"/>
    </w:p>
    <w:p w14:paraId="4DB1350B" w14:textId="3EB60B22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b/>
          <w:sz w:val="16"/>
          <w:szCs w:val="16"/>
        </w:rPr>
      </w:pPr>
      <w:r w:rsidRPr="008405EC">
        <w:rPr>
          <w:rFonts w:ascii="Arial" w:eastAsia="TTE18484D0t00" w:hAnsi="Arial" w:cs="Arial"/>
          <w:b/>
          <w:sz w:val="16"/>
          <w:szCs w:val="16"/>
        </w:rPr>
        <w:t xml:space="preserve">roboty rozbiórkowe </w:t>
      </w:r>
    </w:p>
    <w:p w14:paraId="224CBA52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Istniejące boiska o nawierzchni asfaltowej należy rozebrać, a materiał rozbiórkowy zutylizować.</w:t>
      </w:r>
    </w:p>
    <w:p w14:paraId="74948EAA" w14:textId="4F54105F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b/>
          <w:sz w:val="16"/>
          <w:szCs w:val="16"/>
        </w:rPr>
      </w:pPr>
      <w:r w:rsidRPr="008405EC">
        <w:rPr>
          <w:rFonts w:ascii="Arial" w:eastAsia="TTE18484D0t00" w:hAnsi="Arial" w:cs="Arial"/>
          <w:b/>
          <w:sz w:val="16"/>
          <w:szCs w:val="16"/>
        </w:rPr>
        <w:t xml:space="preserve">roboty ziemne </w:t>
      </w:r>
    </w:p>
    <w:p w14:paraId="0231F66A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W ramach robot ziemnych należy wykonać następujący zakres:</w:t>
      </w:r>
    </w:p>
    <w:p w14:paraId="51C6EE4A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- korytowanie pod podbudowę nawierzchni do poziomu posadowienia warstwy</w:t>
      </w:r>
    </w:p>
    <w:p w14:paraId="57B0660C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projektowanej podsypki,</w:t>
      </w:r>
    </w:p>
    <w:p w14:paraId="2547D10C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- wyrównanie i zagęszczenie dna koryta oraz wyprofilowanie spadków poprzecznych.</w:t>
      </w:r>
    </w:p>
    <w:p w14:paraId="4F2B8868" w14:textId="0F71B0D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b/>
          <w:sz w:val="16"/>
          <w:szCs w:val="16"/>
        </w:rPr>
        <w:t>podsypka z piasku (pospółki) zagęszczonego na terenie gruntowym</w:t>
      </w:r>
      <w:r w:rsidRPr="008405EC">
        <w:rPr>
          <w:rFonts w:ascii="Arial" w:eastAsia="TTE18484D0t00" w:hAnsi="Arial" w:cs="Arial"/>
          <w:sz w:val="16"/>
          <w:szCs w:val="16"/>
        </w:rPr>
        <w:t xml:space="preserve"> </w:t>
      </w:r>
    </w:p>
    <w:p w14:paraId="541CEFD2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Po wyrównaniu i zagęszczeniu oraz wyprofilowaniu dna koryta w poziomie posadowienia dolnej warstwy wykonać podsypkę z piasku grubości około 50 cm. Podsypkę rozmieścić równomiernie na całej powierzchni i zagęścić mechanicznie do stopnia Js &gt; 0,95.</w:t>
      </w:r>
    </w:p>
    <w:p w14:paraId="752936A9" w14:textId="765BD09C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b/>
          <w:sz w:val="16"/>
          <w:szCs w:val="16"/>
        </w:rPr>
        <w:t>warstwa konstrukcyjna</w:t>
      </w:r>
      <w:r w:rsidRPr="008405EC">
        <w:rPr>
          <w:rFonts w:ascii="Arial" w:eastAsia="TTE18484D0t00" w:hAnsi="Arial" w:cs="Arial"/>
          <w:sz w:val="16"/>
          <w:szCs w:val="16"/>
        </w:rPr>
        <w:t xml:space="preserve"> </w:t>
      </w:r>
    </w:p>
    <w:p w14:paraId="4922D666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Warstwa konstrukcyjna z kruszywa łamanego frakcji 31,5 – 63 mm - 12 cm</w:t>
      </w:r>
    </w:p>
    <w:p w14:paraId="5887DB33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Warstwa klinująca z kruszywa kamiennego frakcji 0 – 31,5 mm - 4 cm</w:t>
      </w:r>
    </w:p>
    <w:p w14:paraId="6EF10CB1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Podbudowę należy oddzielić od pozostałych elementów terenu za pomocą obrzeży betonowych 100x30x8 cm ustawianych na ławie betonowej z oporem z betonu B 10. Na powierzchni boiska należy wyprofilować spadek 0,7%.</w:t>
      </w:r>
    </w:p>
    <w:p w14:paraId="3080C1FC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 xml:space="preserve">Podbudowa powinna być wyprofilowana spadkami, odchyłki mierzone łata o dł. 2,00 m nie powinny być większe jak 2 mm </w:t>
      </w:r>
    </w:p>
    <w:p w14:paraId="569EB8BD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Podłoże powinno być wolne od zanieczyszczeń organicznych, kurzu, piasku itp.</w:t>
      </w:r>
    </w:p>
    <w:p w14:paraId="2221FC7C" w14:textId="38A4ADC1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b/>
          <w:sz w:val="16"/>
          <w:szCs w:val="16"/>
        </w:rPr>
      </w:pPr>
      <w:r w:rsidRPr="008405EC">
        <w:rPr>
          <w:rFonts w:ascii="Arial" w:eastAsia="TTE18484D0t00" w:hAnsi="Arial" w:cs="Arial"/>
          <w:b/>
          <w:sz w:val="16"/>
          <w:szCs w:val="16"/>
        </w:rPr>
        <w:t xml:space="preserve">podkład </w:t>
      </w:r>
    </w:p>
    <w:p w14:paraId="0CDFE203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Elastyczna przepuszczalna warstwa podkładowa grubości 3,5 cm – granulat i ścier gumowy ze żwirem kwarcowym z lepiszczem poliuretanowym.</w:t>
      </w:r>
    </w:p>
    <w:p w14:paraId="03EE5314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</w:p>
    <w:p w14:paraId="68F5CC67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</w:p>
    <w:p w14:paraId="38AF76B7" w14:textId="1C61C5C4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b/>
          <w:sz w:val="16"/>
          <w:szCs w:val="16"/>
        </w:rPr>
        <w:t>nawierzchnia</w:t>
      </w:r>
      <w:r w:rsidRPr="008405EC">
        <w:rPr>
          <w:rFonts w:ascii="Arial" w:eastAsia="TTE18484D0t00" w:hAnsi="Arial" w:cs="Arial"/>
          <w:sz w:val="16"/>
          <w:szCs w:val="16"/>
        </w:rPr>
        <w:t xml:space="preserve"> </w:t>
      </w:r>
    </w:p>
    <w:p w14:paraId="3E6A2884" w14:textId="7D35FA30" w:rsidR="008405EC" w:rsidRPr="008405EC" w:rsidRDefault="00721D8E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Bez spoinowa</w:t>
      </w:r>
      <w:r w:rsidR="008405EC" w:rsidRPr="008405EC">
        <w:rPr>
          <w:rFonts w:ascii="Arial" w:eastAsia="TTE18484D0t00" w:hAnsi="Arial" w:cs="Arial"/>
          <w:sz w:val="16"/>
          <w:szCs w:val="16"/>
        </w:rPr>
        <w:t xml:space="preserve"> nie prefabrykowana nawierzchnia poliuretanowa. Grubość całkowita nawierzchni 13 mm. Nawierzchnia składa </w:t>
      </w:r>
      <w:r w:rsidRPr="008405EC">
        <w:rPr>
          <w:rFonts w:ascii="Arial" w:eastAsia="TTE18484D0t00" w:hAnsi="Arial" w:cs="Arial"/>
          <w:sz w:val="16"/>
          <w:szCs w:val="16"/>
        </w:rPr>
        <w:t>się</w:t>
      </w:r>
      <w:r w:rsidR="008405EC" w:rsidRPr="008405EC">
        <w:rPr>
          <w:rFonts w:ascii="Arial" w:eastAsia="TTE18484D0t00" w:hAnsi="Arial" w:cs="Arial"/>
          <w:sz w:val="16"/>
          <w:szCs w:val="16"/>
        </w:rPr>
        <w:t xml:space="preserve"> z dwóch warstw: baza z granulatu gumowego 11mm powleczona natryskowo barwionym poliuretanem z granulatem gumowym o grubości 2 mm.</w:t>
      </w:r>
    </w:p>
    <w:p w14:paraId="09A12839" w14:textId="5C61F621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 xml:space="preserve">Warstwa dolna grubości 11 mm - </w:t>
      </w:r>
      <w:r w:rsidR="00721D8E" w:rsidRPr="008405EC">
        <w:rPr>
          <w:rFonts w:ascii="Arial" w:eastAsia="TTE18484D0t00" w:hAnsi="Arial" w:cs="Arial"/>
          <w:sz w:val="16"/>
          <w:szCs w:val="16"/>
        </w:rPr>
        <w:t>bez spoinowa</w:t>
      </w:r>
      <w:r w:rsidRPr="008405EC">
        <w:rPr>
          <w:rFonts w:ascii="Arial" w:eastAsia="TTE18484D0t00" w:hAnsi="Arial" w:cs="Arial"/>
          <w:sz w:val="16"/>
          <w:szCs w:val="16"/>
        </w:rPr>
        <w:t xml:space="preserve"> warstwa elastyczna przepuszczalna dla</w:t>
      </w:r>
    </w:p>
    <w:p w14:paraId="0690C523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wody układana maszynowo (mieszanka czarnego granulatu gumowego frakcji 1 – 4 mm połączonego lepiszczem poliuretanowym).</w:t>
      </w:r>
    </w:p>
    <w:p w14:paraId="7AE78C8E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Warstwa użytkowa grubości 2 mm - układana maszynowo metoda wysokociśnieniowego natrysku systemu poliuretanowego uzupełnionego granulatem EPDM frakcji 0,6 – 1,5 mm.</w:t>
      </w:r>
    </w:p>
    <w:p w14:paraId="2008104F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Na nawierzchnie nanoszone są linie boisk specjalistyczna farba poliuretanowa.</w:t>
      </w:r>
    </w:p>
    <w:p w14:paraId="70666FC0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Nawierzchnia powinna mięć jednakowa grubość oraz posiadać jednorodną fakturę i kolor. Warstwa użytkowa powinna być trwale związana z warstwa elastyczna.</w:t>
      </w:r>
    </w:p>
    <w:p w14:paraId="24DA1CC7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Całość musi być przepuszczalna dla wody. Nawierzchnia poliuretanowa powinna być przeznaczona do wykonania na terenie budowy.</w:t>
      </w:r>
    </w:p>
    <w:p w14:paraId="5E8EB3DD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Nawierzchnia powinna być wykonywana przez autoryzowanego wykonawcę o kwalifikacjach potwierdzonych stosownym dokumentem wystawionym przez producenta nawierzchni. Ponadto wykonawca powinien wykazać się doświadczeniem obejmującym wykonanie obiektów w powyższej technologii.</w:t>
      </w:r>
    </w:p>
    <w:p w14:paraId="2397209F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Parametry nawierzchni:</w:t>
      </w:r>
    </w:p>
    <w:p w14:paraId="77CB267C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wytrzymałość na rozciąganie V0,70MPa</w:t>
      </w:r>
    </w:p>
    <w:p w14:paraId="47906220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wydłużenie względne przy zerwaniu 53 +3%</w:t>
      </w:r>
    </w:p>
    <w:p w14:paraId="091141DE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wytrzymałość na rozdzieranie V 100N</w:t>
      </w:r>
    </w:p>
    <w:p w14:paraId="761885C3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ścieralność W 0,09mm</w:t>
      </w:r>
    </w:p>
    <w:p w14:paraId="25D078D0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twardość wg metody Shore’a 65+5Sh.A</w:t>
      </w:r>
    </w:p>
    <w:p w14:paraId="49B7777D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przyczepność do podkładu z kruszywa kwarcowego, granulatu gumowego i</w:t>
      </w:r>
    </w:p>
    <w:p w14:paraId="1E6FCB88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spoiwa PU V 0,5</w:t>
      </w:r>
    </w:p>
    <w:p w14:paraId="41DFE112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współczynnik tarcia kinetycznego powierzchni</w:t>
      </w:r>
    </w:p>
    <w:p w14:paraId="44CA4003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- w stanie suchym V 0,35</w:t>
      </w:r>
    </w:p>
    <w:p w14:paraId="1E069014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- w stanie mokrym V 0,30</w:t>
      </w:r>
    </w:p>
    <w:p w14:paraId="7CD212B3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odporność na uderzenie :</w:t>
      </w:r>
    </w:p>
    <w:p w14:paraId="22244927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- powierzchnia odcisku kulki 500 + 2 mm2</w:t>
      </w:r>
    </w:p>
    <w:p w14:paraId="651714D6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- stan powierzchni po badaniu bez zmian</w:t>
      </w:r>
    </w:p>
    <w:p w14:paraId="4187545F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mrozoodporność oceniona :</w:t>
      </w:r>
    </w:p>
    <w:p w14:paraId="7FBC994C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- przyrostem masy W 0,80 %</w:t>
      </w:r>
    </w:p>
    <w:p w14:paraId="0152022F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- zmiana wygładu zewnętrznego bez zmian</w:t>
      </w:r>
    </w:p>
    <w:p w14:paraId="422A6512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masa powierzchniowa nawierzchni 12,0 V 0,5 kg/m2</w:t>
      </w:r>
    </w:p>
    <w:p w14:paraId="6F742C85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Wymagane dokumenty dotyczące nawierzchni</w:t>
      </w:r>
    </w:p>
    <w:p w14:paraId="56DCCC79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aprobata ITB</w:t>
      </w:r>
    </w:p>
    <w:p w14:paraId="6F9D15FF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karta techniczna producenta (w oryginale)</w:t>
      </w:r>
    </w:p>
    <w:p w14:paraId="7861C1E2" w14:textId="77777777" w:rsidR="008405EC" w:rsidRPr="008405EC" w:rsidRDefault="008405EC" w:rsidP="008405EC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test higieniczny</w:t>
      </w:r>
    </w:p>
    <w:p w14:paraId="5957EAD2" w14:textId="77777777" w:rsidR="008405EC" w:rsidRPr="008405EC" w:rsidRDefault="008405EC" w:rsidP="006502DE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• autoryzacje producenta systemu</w:t>
      </w:r>
    </w:p>
    <w:p w14:paraId="1CD84D89" w14:textId="4AF49071" w:rsidR="008405EC" w:rsidRPr="008405EC" w:rsidRDefault="008405EC" w:rsidP="006502DE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b/>
          <w:sz w:val="16"/>
          <w:szCs w:val="16"/>
        </w:rPr>
      </w:pPr>
      <w:r w:rsidRPr="008405EC">
        <w:rPr>
          <w:rFonts w:ascii="Arial" w:eastAsia="TTE18484D0t00" w:hAnsi="Arial" w:cs="Arial"/>
          <w:b/>
          <w:sz w:val="16"/>
          <w:szCs w:val="16"/>
        </w:rPr>
        <w:t xml:space="preserve">odprowadzenie wód opadowych </w:t>
      </w:r>
    </w:p>
    <w:p w14:paraId="3123530B" w14:textId="77777777" w:rsidR="008405EC" w:rsidRPr="008405EC" w:rsidRDefault="008405EC" w:rsidP="006502DE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Uwzględniając, że wokół boisk zalęgają grunty przepuszczalne zastosowano spadki poprzeczne – do 0,7 %.</w:t>
      </w:r>
    </w:p>
    <w:p w14:paraId="33359168" w14:textId="77777777" w:rsidR="008405EC" w:rsidRPr="008405EC" w:rsidRDefault="008405EC" w:rsidP="006502DE">
      <w:pPr>
        <w:pStyle w:val="Akapitzlist"/>
        <w:autoSpaceDE w:val="0"/>
        <w:autoSpaceDN w:val="0"/>
        <w:adjustRightInd w:val="0"/>
        <w:jc w:val="both"/>
        <w:rPr>
          <w:rFonts w:ascii="Arial" w:eastAsia="TTE18484D0t00" w:hAnsi="Arial" w:cs="Arial"/>
          <w:sz w:val="16"/>
          <w:szCs w:val="16"/>
        </w:rPr>
      </w:pPr>
      <w:r w:rsidRPr="008405EC">
        <w:rPr>
          <w:rFonts w:ascii="Arial" w:eastAsia="TTE18484D0t00" w:hAnsi="Arial" w:cs="Arial"/>
          <w:sz w:val="16"/>
          <w:szCs w:val="16"/>
        </w:rPr>
        <w:t>Zaprojektowano odwodnienie poprzez odprowadzenie wód opadowych na nieutwardzona powierzchnie terenu. Proponowana nawierzchnia poliuretanowa jest przepuszczalna dla wody. Nie wymaga stosowania odwodnienia liniowego, niezbędnego w przypadku podbudów twardych. Nawierzchnia przepuszczalna gwarantuje dłuższy okres jej ubytkowania. W obronieniu od nawierzchni nieprzepuszczalnych na podbudowach twardych trzeba czekać aż woda spłynie po powierzchni nawierzchni z płyty boiska, lecz woda przenika w głąb struktury systemu przepuszczalnego.</w:t>
      </w:r>
    </w:p>
    <w:p w14:paraId="64213249" w14:textId="77777777" w:rsidR="00315E94" w:rsidRPr="008405EC" w:rsidRDefault="00000000" w:rsidP="008405EC">
      <w:pPr>
        <w:pStyle w:val="Teksttreci0"/>
        <w:spacing w:line="240" w:lineRule="auto"/>
        <w:ind w:firstLine="200"/>
        <w:rPr>
          <w:sz w:val="16"/>
          <w:szCs w:val="16"/>
        </w:rPr>
      </w:pPr>
      <w:r w:rsidRPr="008405EC">
        <w:rPr>
          <w:rStyle w:val="Teksttreci"/>
          <w:b/>
          <w:bCs/>
          <w:i/>
          <w:iCs/>
          <w:sz w:val="16"/>
          <w:szCs w:val="16"/>
        </w:rPr>
        <w:t>Malowanie linii</w:t>
      </w:r>
    </w:p>
    <w:p w14:paraId="68930537" w14:textId="77777777" w:rsidR="00315E94" w:rsidRPr="008405EC" w:rsidRDefault="00000000" w:rsidP="008405EC">
      <w:pPr>
        <w:pStyle w:val="Teksttreci0"/>
        <w:spacing w:line="240" w:lineRule="auto"/>
        <w:ind w:firstLine="200"/>
        <w:rPr>
          <w:sz w:val="16"/>
          <w:szCs w:val="16"/>
        </w:rPr>
      </w:pPr>
      <w:r w:rsidRPr="008405EC">
        <w:rPr>
          <w:rStyle w:val="Teksttreci"/>
          <w:sz w:val="16"/>
          <w:szCs w:val="16"/>
        </w:rPr>
        <w:t>Po utwardzeniu systemu namalować linie odpowiednią farbą zgodnie z projektem.</w:t>
      </w:r>
    </w:p>
    <w:p w14:paraId="6B3C01FE" w14:textId="77777777" w:rsidR="00315E94" w:rsidRPr="008405EC" w:rsidRDefault="00000000" w:rsidP="008405EC">
      <w:pPr>
        <w:pStyle w:val="Teksttreci0"/>
        <w:spacing w:line="240" w:lineRule="auto"/>
        <w:ind w:firstLine="200"/>
        <w:rPr>
          <w:sz w:val="16"/>
          <w:szCs w:val="16"/>
        </w:rPr>
      </w:pPr>
      <w:r w:rsidRPr="008405EC">
        <w:rPr>
          <w:rStyle w:val="Teksttreci"/>
          <w:b/>
          <w:bCs/>
          <w:i/>
          <w:iCs/>
          <w:sz w:val="16"/>
          <w:szCs w:val="16"/>
          <w:u w:val="single"/>
        </w:rPr>
        <w:t>Obrzeża</w:t>
      </w:r>
    </w:p>
    <w:p w14:paraId="78256681" w14:textId="77777777" w:rsidR="00315E94" w:rsidRPr="008405EC" w:rsidRDefault="00000000" w:rsidP="008405EC">
      <w:pPr>
        <w:pStyle w:val="Teksttreci0"/>
        <w:numPr>
          <w:ilvl w:val="0"/>
          <w:numId w:val="5"/>
        </w:numPr>
        <w:tabs>
          <w:tab w:val="left" w:pos="531"/>
        </w:tabs>
        <w:spacing w:line="240" w:lineRule="auto"/>
        <w:ind w:firstLine="200"/>
        <w:rPr>
          <w:sz w:val="16"/>
          <w:szCs w:val="16"/>
        </w:rPr>
      </w:pPr>
      <w:r w:rsidRPr="008405EC">
        <w:rPr>
          <w:rStyle w:val="Teksttreci"/>
          <w:sz w:val="16"/>
          <w:szCs w:val="16"/>
        </w:rPr>
        <w:t>Obrzeża betonowe o wym.8x30 należy układać na fundamencie betonowym z betonu min C12/15.</w:t>
      </w:r>
    </w:p>
    <w:p w14:paraId="4DDA5F2B" w14:textId="77777777" w:rsidR="00315E94" w:rsidRPr="008405EC" w:rsidRDefault="00000000" w:rsidP="008405EC">
      <w:pPr>
        <w:pStyle w:val="Teksttreci0"/>
        <w:numPr>
          <w:ilvl w:val="0"/>
          <w:numId w:val="5"/>
        </w:numPr>
        <w:tabs>
          <w:tab w:val="left" w:pos="531"/>
        </w:tabs>
        <w:spacing w:line="240" w:lineRule="auto"/>
        <w:ind w:firstLine="200"/>
        <w:rPr>
          <w:sz w:val="16"/>
          <w:szCs w:val="16"/>
        </w:rPr>
      </w:pPr>
      <w:r w:rsidRPr="008405EC">
        <w:rPr>
          <w:rStyle w:val="Teksttreci"/>
          <w:sz w:val="16"/>
          <w:szCs w:val="16"/>
        </w:rPr>
        <w:t>Elementy obrzeży nie powinny mieć odchylenia większego niż 3 mm na 3 m od poziomu linii..</w:t>
      </w:r>
    </w:p>
    <w:p w14:paraId="4D81DBA6" w14:textId="77777777" w:rsidR="00315E94" w:rsidRPr="008405EC" w:rsidRDefault="00000000" w:rsidP="008405EC">
      <w:pPr>
        <w:pStyle w:val="Teksttreci0"/>
        <w:numPr>
          <w:ilvl w:val="0"/>
          <w:numId w:val="5"/>
        </w:numPr>
        <w:tabs>
          <w:tab w:val="left" w:pos="531"/>
        </w:tabs>
        <w:spacing w:line="240" w:lineRule="auto"/>
        <w:ind w:firstLine="200"/>
        <w:rPr>
          <w:sz w:val="16"/>
          <w:szCs w:val="16"/>
        </w:rPr>
      </w:pPr>
      <w:r w:rsidRPr="008405EC">
        <w:rPr>
          <w:rStyle w:val="Teksttreci"/>
          <w:sz w:val="16"/>
          <w:szCs w:val="16"/>
        </w:rPr>
        <w:t>Obrzeża należy układać w odstępie max co 5mm.</w:t>
      </w:r>
    </w:p>
    <w:p w14:paraId="09D43FC8" w14:textId="77777777" w:rsidR="00315E94" w:rsidRPr="008405EC" w:rsidRDefault="00000000" w:rsidP="008405EC">
      <w:pPr>
        <w:pStyle w:val="Teksttreci0"/>
        <w:numPr>
          <w:ilvl w:val="0"/>
          <w:numId w:val="5"/>
        </w:numPr>
        <w:tabs>
          <w:tab w:val="left" w:pos="531"/>
        </w:tabs>
        <w:spacing w:line="240" w:lineRule="auto"/>
        <w:ind w:firstLine="200"/>
        <w:rPr>
          <w:sz w:val="16"/>
          <w:szCs w:val="16"/>
        </w:rPr>
      </w:pPr>
      <w:r w:rsidRPr="008405EC">
        <w:rPr>
          <w:rStyle w:val="Teksttreci"/>
          <w:sz w:val="16"/>
          <w:szCs w:val="16"/>
        </w:rPr>
        <w:t>Góra obrzeży równo z nawierzchnią</w:t>
      </w:r>
    </w:p>
    <w:p w14:paraId="2E9F9248" w14:textId="77777777" w:rsidR="00315E94" w:rsidRPr="008405EC" w:rsidRDefault="00000000" w:rsidP="008405EC">
      <w:pPr>
        <w:pStyle w:val="Teksttreci0"/>
        <w:numPr>
          <w:ilvl w:val="0"/>
          <w:numId w:val="6"/>
        </w:numPr>
        <w:tabs>
          <w:tab w:val="left" w:pos="564"/>
        </w:tabs>
        <w:spacing w:line="240" w:lineRule="auto"/>
        <w:ind w:firstLine="200"/>
        <w:rPr>
          <w:sz w:val="16"/>
          <w:szCs w:val="16"/>
        </w:rPr>
      </w:pPr>
      <w:r w:rsidRPr="008405EC">
        <w:rPr>
          <w:rStyle w:val="Teksttreci"/>
          <w:b/>
          <w:bCs/>
          <w:sz w:val="16"/>
          <w:szCs w:val="16"/>
        </w:rPr>
        <w:t>KONTROLA, BADANIA ORAZ ODBIÓR ROBÓT</w:t>
      </w:r>
    </w:p>
    <w:p w14:paraId="3ABB9798" w14:textId="77777777" w:rsidR="00315E94" w:rsidRPr="008405EC" w:rsidRDefault="00000000" w:rsidP="008405EC">
      <w:pPr>
        <w:pStyle w:val="Nagwek20"/>
        <w:keepNext/>
        <w:keepLines/>
        <w:numPr>
          <w:ilvl w:val="1"/>
          <w:numId w:val="6"/>
        </w:numPr>
        <w:tabs>
          <w:tab w:val="left" w:pos="578"/>
        </w:tabs>
        <w:spacing w:line="240" w:lineRule="auto"/>
        <w:rPr>
          <w:sz w:val="16"/>
          <w:szCs w:val="16"/>
        </w:rPr>
      </w:pPr>
      <w:bookmarkStart w:id="6" w:name="bookmark13"/>
      <w:r w:rsidRPr="008405EC">
        <w:rPr>
          <w:rStyle w:val="Nagwek2"/>
          <w:b/>
          <w:bCs/>
          <w:sz w:val="16"/>
          <w:szCs w:val="16"/>
        </w:rPr>
        <w:t>Ogólne zasady kontroli jakości robót</w:t>
      </w:r>
      <w:bookmarkEnd w:id="6"/>
    </w:p>
    <w:p w14:paraId="49B367FA" w14:textId="77777777" w:rsidR="00315E94" w:rsidRPr="008405EC" w:rsidRDefault="00000000" w:rsidP="008405EC">
      <w:pPr>
        <w:pStyle w:val="Teksttreci0"/>
        <w:spacing w:line="240" w:lineRule="auto"/>
        <w:ind w:left="200"/>
        <w:rPr>
          <w:sz w:val="16"/>
          <w:szCs w:val="16"/>
        </w:rPr>
      </w:pPr>
      <w:r w:rsidRPr="008405EC">
        <w:rPr>
          <w:rStyle w:val="Teksttreci"/>
          <w:sz w:val="16"/>
          <w:szCs w:val="16"/>
        </w:rPr>
        <w:t>Ogólne wymagania dotyczące wykonania robót, dostawy materiałów, sprzętu i środków transportu podano w ST 0.0 „Wymagania ogólne".</w:t>
      </w:r>
    </w:p>
    <w:p w14:paraId="02A8BFC9" w14:textId="77777777" w:rsidR="00315E94" w:rsidRPr="008405EC" w:rsidRDefault="00000000" w:rsidP="008405EC">
      <w:pPr>
        <w:pStyle w:val="Teksttreci0"/>
        <w:spacing w:line="240" w:lineRule="auto"/>
        <w:ind w:firstLine="200"/>
        <w:rPr>
          <w:sz w:val="16"/>
          <w:szCs w:val="16"/>
        </w:rPr>
      </w:pPr>
      <w:r w:rsidRPr="008405EC">
        <w:rPr>
          <w:rStyle w:val="Teksttreci"/>
          <w:sz w:val="16"/>
          <w:szCs w:val="16"/>
        </w:rPr>
        <w:t>Wykonawca jest odpowiedzialny za pełną kontrolę jakości robót, materiałów i urządzeń.</w:t>
      </w:r>
    </w:p>
    <w:p w14:paraId="1ED22CF5" w14:textId="77777777" w:rsidR="00315E94" w:rsidRPr="008405EC" w:rsidRDefault="00000000" w:rsidP="008405EC">
      <w:pPr>
        <w:pStyle w:val="Teksttreci0"/>
        <w:spacing w:line="240" w:lineRule="auto"/>
        <w:ind w:left="200"/>
        <w:rPr>
          <w:sz w:val="16"/>
          <w:szCs w:val="16"/>
        </w:rPr>
      </w:pPr>
      <w:r w:rsidRPr="008405EC">
        <w:rPr>
          <w:rStyle w:val="Teksttreci"/>
          <w:sz w:val="16"/>
          <w:szCs w:val="16"/>
        </w:rPr>
        <w:t>Wykonawca zapewni odpowiedni system i środki techniczne do kontroli jakości robót (zgodnie z PZJ) na terenie i poza placem budowy.</w:t>
      </w:r>
    </w:p>
    <w:p w14:paraId="0013698F" w14:textId="77777777" w:rsidR="00315E94" w:rsidRPr="008405EC" w:rsidRDefault="00000000" w:rsidP="008405EC">
      <w:pPr>
        <w:pStyle w:val="Teksttreci0"/>
        <w:spacing w:line="240" w:lineRule="auto"/>
        <w:ind w:left="200"/>
        <w:rPr>
          <w:sz w:val="16"/>
          <w:szCs w:val="16"/>
        </w:rPr>
      </w:pPr>
      <w:r w:rsidRPr="008405EC">
        <w:rPr>
          <w:rStyle w:val="Teksttreci"/>
          <w:sz w:val="16"/>
          <w:szCs w:val="16"/>
        </w:rPr>
        <w:t>Wszystkie badania i pomiary będą przeprowadzane zgodnie z wymaganiami Norm lub Aprobat Technicznych przez jednostki posiadające odpowiednie uprawnienia budowlane.</w:t>
      </w:r>
    </w:p>
    <w:p w14:paraId="03C5400F" w14:textId="77777777" w:rsidR="00315E94" w:rsidRDefault="00000000">
      <w:pPr>
        <w:pStyle w:val="Nagwek20"/>
        <w:keepNext/>
        <w:keepLines/>
        <w:numPr>
          <w:ilvl w:val="1"/>
          <w:numId w:val="6"/>
        </w:numPr>
        <w:tabs>
          <w:tab w:val="left" w:pos="602"/>
        </w:tabs>
      </w:pPr>
      <w:bookmarkStart w:id="7" w:name="bookmark15"/>
      <w:r>
        <w:rPr>
          <w:rStyle w:val="Nagwek2"/>
          <w:b/>
          <w:bCs/>
        </w:rPr>
        <w:t>Badania jakości robót w czasie budowy</w:t>
      </w:r>
      <w:bookmarkEnd w:id="7"/>
    </w:p>
    <w:p w14:paraId="41374044" w14:textId="77777777" w:rsidR="00315E94" w:rsidRDefault="00000000">
      <w:pPr>
        <w:pStyle w:val="Teksttreci0"/>
        <w:ind w:left="200"/>
        <w:jc w:val="both"/>
      </w:pPr>
      <w:r>
        <w:rPr>
          <w:rStyle w:val="Teksttreci"/>
        </w:rPr>
        <w:t>Badania jakości robót w czasie ich realizacji należy wykonywać zgodnie z wytycznymi właściwych WTWOR oraz instrukcjami zawartymi w Normach i Aprobatach Technicznych dla materiałów i systemów technologicznych.</w:t>
      </w:r>
    </w:p>
    <w:p w14:paraId="7FA93667" w14:textId="77777777" w:rsidR="00315E94" w:rsidRDefault="00000000">
      <w:pPr>
        <w:pStyle w:val="Teksttreci0"/>
        <w:ind w:firstLine="200"/>
      </w:pPr>
      <w:r>
        <w:rPr>
          <w:rStyle w:val="Teksttreci"/>
        </w:rPr>
        <w:t>Kontroli jakości podlega wykonanie:</w:t>
      </w:r>
    </w:p>
    <w:p w14:paraId="199902E8" w14:textId="77777777" w:rsidR="00315E94" w:rsidRDefault="00000000">
      <w:pPr>
        <w:pStyle w:val="Teksttreci0"/>
        <w:numPr>
          <w:ilvl w:val="0"/>
          <w:numId w:val="7"/>
        </w:numPr>
        <w:tabs>
          <w:tab w:val="left" w:pos="564"/>
        </w:tabs>
        <w:ind w:firstLine="200"/>
      </w:pPr>
      <w:r>
        <w:rPr>
          <w:rStyle w:val="Teksttreci"/>
        </w:rPr>
        <w:t>korytowania</w:t>
      </w:r>
    </w:p>
    <w:p w14:paraId="1E1150EE" w14:textId="77777777" w:rsidR="00315E94" w:rsidRDefault="00000000">
      <w:pPr>
        <w:pStyle w:val="Teksttreci0"/>
        <w:numPr>
          <w:ilvl w:val="0"/>
          <w:numId w:val="7"/>
        </w:numPr>
        <w:tabs>
          <w:tab w:val="left" w:pos="564"/>
        </w:tabs>
        <w:ind w:firstLine="200"/>
      </w:pPr>
      <w:r>
        <w:rPr>
          <w:rStyle w:val="Teksttreci"/>
        </w:rPr>
        <w:t>podbudowy i jej zagęszczenia</w:t>
      </w:r>
    </w:p>
    <w:p w14:paraId="195A7B5A" w14:textId="77777777" w:rsidR="00315E94" w:rsidRDefault="00000000">
      <w:pPr>
        <w:pStyle w:val="Teksttreci0"/>
        <w:numPr>
          <w:ilvl w:val="0"/>
          <w:numId w:val="7"/>
        </w:numPr>
        <w:tabs>
          <w:tab w:val="left" w:pos="564"/>
        </w:tabs>
        <w:ind w:firstLine="200"/>
      </w:pPr>
      <w:r>
        <w:rPr>
          <w:rStyle w:val="Teksttreci"/>
        </w:rPr>
        <w:t>nawierzchni poliuretanowej</w:t>
      </w:r>
    </w:p>
    <w:p w14:paraId="3F3AEAB6" w14:textId="77777777" w:rsidR="00315E94" w:rsidRDefault="00000000">
      <w:pPr>
        <w:pStyle w:val="Teksttreci0"/>
        <w:numPr>
          <w:ilvl w:val="0"/>
          <w:numId w:val="7"/>
        </w:numPr>
        <w:tabs>
          <w:tab w:val="left" w:pos="564"/>
        </w:tabs>
        <w:spacing w:after="180"/>
        <w:ind w:firstLine="200"/>
      </w:pPr>
      <w:r>
        <w:rPr>
          <w:rStyle w:val="Teksttreci"/>
        </w:rPr>
        <w:t>liniowości i prawidłowości ustawienia obrzeży</w:t>
      </w:r>
    </w:p>
    <w:p w14:paraId="524B18BD" w14:textId="77777777" w:rsidR="00315E94" w:rsidRDefault="00000000">
      <w:pPr>
        <w:pStyle w:val="Nagwek20"/>
        <w:keepNext/>
        <w:keepLines/>
        <w:numPr>
          <w:ilvl w:val="0"/>
          <w:numId w:val="6"/>
        </w:numPr>
        <w:tabs>
          <w:tab w:val="left" w:pos="564"/>
        </w:tabs>
        <w:spacing w:line="300" w:lineRule="auto"/>
      </w:pPr>
      <w:bookmarkStart w:id="8" w:name="bookmark17"/>
      <w:r>
        <w:rPr>
          <w:rStyle w:val="Nagwek2"/>
          <w:b/>
          <w:bCs/>
        </w:rPr>
        <w:t>WYMAGANIA DOTYCZĄCE OBMIARU ROBÓT</w:t>
      </w:r>
      <w:bookmarkEnd w:id="8"/>
    </w:p>
    <w:p w14:paraId="2600F596" w14:textId="77777777" w:rsidR="00315E94" w:rsidRDefault="00000000">
      <w:pPr>
        <w:pStyle w:val="Teksttreci0"/>
        <w:spacing w:line="300" w:lineRule="auto"/>
        <w:ind w:firstLine="200"/>
      </w:pPr>
      <w:r>
        <w:rPr>
          <w:rStyle w:val="Teksttreci"/>
        </w:rPr>
        <w:t>Ogólne zasady i wymagania dotyczące obmiaru robót podano w ST 0.0 “Wymagania ogólne".</w:t>
      </w:r>
    </w:p>
    <w:p w14:paraId="0DDA36B0" w14:textId="77777777" w:rsidR="00315E94" w:rsidRDefault="00000000">
      <w:pPr>
        <w:pStyle w:val="Teksttreci0"/>
        <w:spacing w:line="300" w:lineRule="auto"/>
        <w:ind w:firstLine="200"/>
      </w:pPr>
      <w:r>
        <w:rPr>
          <w:rStyle w:val="Teksttreci"/>
        </w:rPr>
        <w:t>Obmiar robót określa ilość wykonanych robót zgodnie z postanowieniami umowy.</w:t>
      </w:r>
    </w:p>
    <w:p w14:paraId="0770C473" w14:textId="77777777" w:rsidR="00315E94" w:rsidRDefault="00000000">
      <w:pPr>
        <w:pStyle w:val="Teksttreci0"/>
        <w:spacing w:line="300" w:lineRule="auto"/>
        <w:ind w:left="200"/>
        <w:jc w:val="both"/>
      </w:pPr>
      <w:r>
        <w:rPr>
          <w:rStyle w:val="Teksttreci"/>
        </w:rPr>
        <w:t>Obmiar robót będzie określać faktyczny zakres wykonywanych robót zgodnie z dokumentacją projektową i ST, w jednostkach ustalonych w kosztorysie.</w:t>
      </w:r>
    </w:p>
    <w:p w14:paraId="0C2D2056" w14:textId="77777777" w:rsidR="00315E94" w:rsidRDefault="00000000">
      <w:pPr>
        <w:pStyle w:val="Teksttreci0"/>
        <w:spacing w:line="300" w:lineRule="auto"/>
        <w:ind w:firstLine="200"/>
      </w:pPr>
      <w:r>
        <w:rPr>
          <w:rStyle w:val="Teksttreci"/>
        </w:rPr>
        <w:t>Jednostki obmiarowe:</w:t>
      </w:r>
    </w:p>
    <w:p w14:paraId="3A3E2B54" w14:textId="30F2FAE9" w:rsidR="00315E94" w:rsidRDefault="00000000">
      <w:pPr>
        <w:pStyle w:val="Teksttreci0"/>
        <w:tabs>
          <w:tab w:val="left" w:pos="573"/>
          <w:tab w:val="left" w:pos="1407"/>
        </w:tabs>
        <w:spacing w:line="300" w:lineRule="auto"/>
        <w:ind w:firstLine="200"/>
      </w:pPr>
      <w:r>
        <w:rPr>
          <w:rStyle w:val="Teksttreci"/>
        </w:rPr>
        <w:t>m</w:t>
      </w:r>
      <w:r>
        <w:rPr>
          <w:rStyle w:val="Teksttreci"/>
          <w:vertAlign w:val="superscript"/>
        </w:rPr>
        <w:t>2</w:t>
      </w:r>
      <w:r>
        <w:rPr>
          <w:rStyle w:val="Teksttreci"/>
        </w:rPr>
        <w:tab/>
        <w:t>-</w:t>
      </w:r>
      <w:r w:rsidR="006502DE">
        <w:rPr>
          <w:rStyle w:val="Teksttreci"/>
        </w:rPr>
        <w:t xml:space="preserve"> </w:t>
      </w:r>
      <w:r>
        <w:rPr>
          <w:rStyle w:val="Teksttreci"/>
        </w:rPr>
        <w:t>powierzchnie poszczególnych nawierzchni</w:t>
      </w:r>
    </w:p>
    <w:p w14:paraId="7E11162B" w14:textId="3A7EE3B9" w:rsidR="00315E94" w:rsidRDefault="00000000">
      <w:pPr>
        <w:pStyle w:val="Teksttreci0"/>
        <w:tabs>
          <w:tab w:val="left" w:pos="564"/>
          <w:tab w:val="left" w:pos="1407"/>
        </w:tabs>
        <w:spacing w:after="180" w:line="300" w:lineRule="auto"/>
        <w:ind w:firstLine="200"/>
      </w:pPr>
      <w:r>
        <w:rPr>
          <w:rStyle w:val="Teksttreci"/>
        </w:rPr>
        <w:t>m</w:t>
      </w:r>
      <w:r>
        <w:rPr>
          <w:rStyle w:val="Teksttreci"/>
        </w:rPr>
        <w:tab/>
        <w:t>-</w:t>
      </w:r>
      <w:r w:rsidR="006502DE">
        <w:rPr>
          <w:rStyle w:val="Teksttreci"/>
        </w:rPr>
        <w:t xml:space="preserve"> </w:t>
      </w:r>
      <w:r>
        <w:rPr>
          <w:rStyle w:val="Teksttreci"/>
        </w:rPr>
        <w:t>długość obrzeży</w:t>
      </w:r>
    </w:p>
    <w:p w14:paraId="708C7BF6" w14:textId="77777777" w:rsidR="00315E94" w:rsidRDefault="00000000">
      <w:pPr>
        <w:pStyle w:val="Nagwek20"/>
        <w:keepNext/>
        <w:keepLines/>
        <w:numPr>
          <w:ilvl w:val="0"/>
          <w:numId w:val="6"/>
        </w:numPr>
        <w:tabs>
          <w:tab w:val="left" w:pos="564"/>
        </w:tabs>
        <w:spacing w:line="300" w:lineRule="auto"/>
      </w:pPr>
      <w:bookmarkStart w:id="9" w:name="bookmark19"/>
      <w:r>
        <w:rPr>
          <w:rStyle w:val="Nagwek2"/>
          <w:b/>
          <w:bCs/>
        </w:rPr>
        <w:t>ODBIÓR ROBÓT</w:t>
      </w:r>
      <w:bookmarkEnd w:id="9"/>
    </w:p>
    <w:p w14:paraId="587C6E72" w14:textId="77777777" w:rsidR="00315E94" w:rsidRDefault="00000000">
      <w:pPr>
        <w:pStyle w:val="Teksttreci0"/>
        <w:spacing w:line="300" w:lineRule="auto"/>
        <w:ind w:firstLine="200"/>
      </w:pPr>
      <w:r>
        <w:rPr>
          <w:rStyle w:val="Teksttreci"/>
        </w:rPr>
        <w:t>Ogólne zasady odbioru robót i ich przejęcia podano w SST „Wymagania ogólne".</w:t>
      </w:r>
    </w:p>
    <w:p w14:paraId="38A602C7" w14:textId="77777777" w:rsidR="00315E94" w:rsidRDefault="00000000">
      <w:pPr>
        <w:pStyle w:val="Teksttreci0"/>
        <w:spacing w:line="300" w:lineRule="auto"/>
        <w:ind w:left="200"/>
      </w:pPr>
      <w:r>
        <w:rPr>
          <w:rStyle w:val="Teksttreci"/>
        </w:rPr>
        <w:t>Odbiór jest potwierdzeniem wykonania robót zgodnie z postanowieniami Umowy oraz obowiązującymi Normami Technicznymi (PN, EN-PN).</w:t>
      </w:r>
    </w:p>
    <w:p w14:paraId="53C54D54" w14:textId="77777777" w:rsidR="00315E94" w:rsidRDefault="00000000">
      <w:pPr>
        <w:pStyle w:val="Teksttreci0"/>
        <w:spacing w:line="300" w:lineRule="auto"/>
        <w:ind w:left="200"/>
      </w:pPr>
      <w:r>
        <w:rPr>
          <w:rStyle w:val="Teksttreci"/>
        </w:rPr>
        <w:t>Celem odbioru jest protokolarne dokonanie finalnej oceny rzeczywistego wykonania robót w odniesieniu do ich ilości, jakości i wartości.</w:t>
      </w:r>
    </w:p>
    <w:p w14:paraId="533482D4" w14:textId="77777777" w:rsidR="00315E94" w:rsidRDefault="00000000">
      <w:pPr>
        <w:pStyle w:val="Teksttreci0"/>
        <w:spacing w:line="300" w:lineRule="auto"/>
        <w:ind w:left="200"/>
      </w:pPr>
      <w:r>
        <w:rPr>
          <w:rStyle w:val="Teksttreci"/>
        </w:rPr>
        <w:t>Gotowość do odbioru zgłasza Wykonawca wpisem do dziennika budowy przedkładając Inspektorowi nadzoru do oceny i zatwierdzenia dokumentację powykonawczą robót.</w:t>
      </w:r>
    </w:p>
    <w:p w14:paraId="208BEDC3" w14:textId="77777777" w:rsidR="00315E94" w:rsidRDefault="00000000">
      <w:pPr>
        <w:pStyle w:val="Teksttreci0"/>
        <w:spacing w:line="300" w:lineRule="auto"/>
        <w:ind w:left="200"/>
      </w:pPr>
      <w:r>
        <w:rPr>
          <w:rStyle w:val="Teksttreci"/>
        </w:rPr>
        <w:t>Roboty uznaje się za wykonane zgodnie z Dokumentacją Projektową, ST i wymaganiami Inwestora, jeżeli wszystkie badania kontrolne dały wyniki pozytywne.</w:t>
      </w:r>
    </w:p>
    <w:p w14:paraId="332D1726" w14:textId="77777777" w:rsidR="00315E94" w:rsidRDefault="00000000">
      <w:pPr>
        <w:pStyle w:val="Teksttreci0"/>
        <w:spacing w:line="300" w:lineRule="auto"/>
        <w:ind w:firstLine="200"/>
      </w:pPr>
      <w:r>
        <w:rPr>
          <w:rStyle w:val="Teksttreci"/>
          <w:b/>
          <w:bCs/>
        </w:rPr>
        <w:t>Sposób przeprowadzenia odbioru nawierzchni</w:t>
      </w:r>
    </w:p>
    <w:p w14:paraId="63DDE751" w14:textId="77777777" w:rsidR="00315E94" w:rsidRDefault="00000000">
      <w:pPr>
        <w:pStyle w:val="Teksttreci0"/>
        <w:spacing w:line="252" w:lineRule="auto"/>
        <w:ind w:firstLine="200"/>
      </w:pPr>
      <w:r>
        <w:rPr>
          <w:rStyle w:val="Teksttreci"/>
        </w:rPr>
        <w:t>Nawierzchnia powinna mieć jednakową grubość i powinna wynosić min. 13 mm.</w:t>
      </w:r>
    </w:p>
    <w:p w14:paraId="52FFF873" w14:textId="77777777" w:rsidR="00315E94" w:rsidRDefault="00000000">
      <w:pPr>
        <w:pStyle w:val="Teksttreci0"/>
        <w:spacing w:line="252" w:lineRule="auto"/>
        <w:ind w:firstLine="200"/>
      </w:pPr>
      <w:r>
        <w:rPr>
          <w:rStyle w:val="Teksttreci"/>
        </w:rPr>
        <w:t>Powinna posiadać jednorodną fakturę zewnętrzną oraz jednolity kolor.</w:t>
      </w:r>
    </w:p>
    <w:p w14:paraId="40EB2E71" w14:textId="77777777" w:rsidR="00315E94" w:rsidRDefault="00000000">
      <w:pPr>
        <w:pStyle w:val="Teksttreci0"/>
        <w:spacing w:line="252" w:lineRule="auto"/>
        <w:ind w:firstLine="200"/>
      </w:pPr>
      <w:r>
        <w:rPr>
          <w:rStyle w:val="Teksttreci"/>
        </w:rPr>
        <w:t>Granulat powinien być trwale związany klejem ,</w:t>
      </w:r>
    </w:p>
    <w:p w14:paraId="196176A6" w14:textId="77777777" w:rsidR="00315E94" w:rsidRDefault="00000000">
      <w:pPr>
        <w:pStyle w:val="Teksttreci0"/>
        <w:spacing w:line="252" w:lineRule="auto"/>
        <w:ind w:left="200"/>
      </w:pPr>
      <w:r>
        <w:rPr>
          <w:rStyle w:val="Teksttreci"/>
        </w:rPr>
        <w:t>Powstałe łączenia (wynikające z technologii instalacji) powinny być liniami prostymi, bez uskoków utrudniających późniejsze użytkowanie.</w:t>
      </w:r>
    </w:p>
    <w:p w14:paraId="4B1190BA" w14:textId="77777777" w:rsidR="00315E94" w:rsidRDefault="00000000">
      <w:pPr>
        <w:pStyle w:val="Teksttreci0"/>
        <w:spacing w:after="180" w:line="252" w:lineRule="auto"/>
        <w:ind w:left="200"/>
      </w:pPr>
      <w:r>
        <w:rPr>
          <w:rStyle w:val="Teksttreci"/>
        </w:rPr>
        <w:t>Spadki poprzeczne i podłużne oraz grubości nawierzchni powinny odpowiadać wartościom określonych w odpowiednich przepisach.</w:t>
      </w:r>
    </w:p>
    <w:p w14:paraId="7BEA01EA" w14:textId="77777777" w:rsidR="00315E94" w:rsidRDefault="00000000">
      <w:pPr>
        <w:pStyle w:val="Nagwek20"/>
        <w:keepNext/>
        <w:keepLines/>
        <w:numPr>
          <w:ilvl w:val="0"/>
          <w:numId w:val="6"/>
        </w:numPr>
        <w:tabs>
          <w:tab w:val="left" w:pos="564"/>
        </w:tabs>
        <w:spacing w:line="300" w:lineRule="auto"/>
      </w:pPr>
      <w:bookmarkStart w:id="10" w:name="bookmark21"/>
      <w:r>
        <w:rPr>
          <w:rStyle w:val="Nagwek2"/>
          <w:b/>
          <w:bCs/>
        </w:rPr>
        <w:t>ROZLICZENIE ROBÓT</w:t>
      </w:r>
      <w:bookmarkEnd w:id="10"/>
    </w:p>
    <w:p w14:paraId="5B585FBF" w14:textId="77777777" w:rsidR="00315E94" w:rsidRDefault="00000000">
      <w:pPr>
        <w:pStyle w:val="Teksttreci0"/>
        <w:spacing w:after="180" w:line="300" w:lineRule="auto"/>
        <w:ind w:firstLine="200"/>
      </w:pPr>
      <w:r>
        <w:rPr>
          <w:rStyle w:val="Teksttreci"/>
        </w:rPr>
        <w:t>Ogólne zasady dotyczące płatności podano w specyfikacji ogólnej ST 0.0.</w:t>
      </w:r>
    </w:p>
    <w:p w14:paraId="685E1866" w14:textId="77777777" w:rsidR="00315E94" w:rsidRDefault="00000000">
      <w:pPr>
        <w:pStyle w:val="Nagwek20"/>
        <w:keepNext/>
        <w:keepLines/>
        <w:numPr>
          <w:ilvl w:val="0"/>
          <w:numId w:val="6"/>
        </w:numPr>
        <w:tabs>
          <w:tab w:val="left" w:pos="592"/>
        </w:tabs>
        <w:spacing w:line="300" w:lineRule="auto"/>
      </w:pPr>
      <w:bookmarkStart w:id="11" w:name="bookmark23"/>
      <w:r>
        <w:rPr>
          <w:rStyle w:val="Nagwek2"/>
          <w:b/>
          <w:bCs/>
        </w:rPr>
        <w:t>DOKUMENTY ODNIESIENIA</w:t>
      </w:r>
      <w:bookmarkEnd w:id="11"/>
    </w:p>
    <w:p w14:paraId="7CDADE1D" w14:textId="77777777" w:rsidR="00315E94" w:rsidRDefault="00000000">
      <w:pPr>
        <w:pStyle w:val="Teksttreci0"/>
        <w:spacing w:line="300" w:lineRule="auto"/>
        <w:ind w:firstLine="200"/>
      </w:pPr>
      <w:r>
        <w:rPr>
          <w:rStyle w:val="Teksttreci"/>
        </w:rPr>
        <w:t>Dokumentacją odniesienia jest:</w:t>
      </w:r>
    </w:p>
    <w:p w14:paraId="7387EF4D" w14:textId="77777777" w:rsidR="00315E94" w:rsidRDefault="00000000">
      <w:pPr>
        <w:pStyle w:val="Teksttreci0"/>
        <w:numPr>
          <w:ilvl w:val="0"/>
          <w:numId w:val="8"/>
        </w:numPr>
        <w:tabs>
          <w:tab w:val="left" w:pos="564"/>
        </w:tabs>
        <w:spacing w:line="300" w:lineRule="auto"/>
        <w:ind w:firstLine="200"/>
      </w:pPr>
      <w:r>
        <w:rPr>
          <w:rStyle w:val="Teksttreci"/>
        </w:rPr>
        <w:t>SIWZ</w:t>
      </w:r>
    </w:p>
    <w:p w14:paraId="40F4450C" w14:textId="77777777" w:rsidR="00315E94" w:rsidRDefault="00000000">
      <w:pPr>
        <w:pStyle w:val="Teksttreci0"/>
        <w:numPr>
          <w:ilvl w:val="0"/>
          <w:numId w:val="8"/>
        </w:numPr>
        <w:tabs>
          <w:tab w:val="left" w:pos="541"/>
        </w:tabs>
        <w:spacing w:line="300" w:lineRule="auto"/>
        <w:ind w:left="560" w:hanging="360"/>
        <w:jc w:val="both"/>
      </w:pPr>
      <w:r>
        <w:rPr>
          <w:rStyle w:val="Teksttreci"/>
        </w:rPr>
        <w:t>umowa zawarta pomiędzy Wykonawcą a Zamawiającym wraz z harmonogramem robót zatwierdzona przez Zamawiającego</w:t>
      </w:r>
    </w:p>
    <w:p w14:paraId="7609C2BC" w14:textId="77777777" w:rsidR="00315E94" w:rsidRDefault="00000000">
      <w:pPr>
        <w:pStyle w:val="Teksttreci0"/>
        <w:numPr>
          <w:ilvl w:val="0"/>
          <w:numId w:val="8"/>
        </w:numPr>
        <w:tabs>
          <w:tab w:val="left" w:pos="564"/>
        </w:tabs>
        <w:spacing w:line="300" w:lineRule="auto"/>
        <w:ind w:firstLine="200"/>
      </w:pPr>
      <w:r>
        <w:rPr>
          <w:rStyle w:val="Teksttreci"/>
        </w:rPr>
        <w:t>dokumentacja budowlana i wykonawcza ww zadania</w:t>
      </w:r>
    </w:p>
    <w:p w14:paraId="6F809D48" w14:textId="77777777" w:rsidR="00315E94" w:rsidRDefault="00000000">
      <w:pPr>
        <w:pStyle w:val="Teksttreci0"/>
        <w:numPr>
          <w:ilvl w:val="0"/>
          <w:numId w:val="8"/>
        </w:numPr>
        <w:tabs>
          <w:tab w:val="left" w:pos="564"/>
        </w:tabs>
        <w:spacing w:line="300" w:lineRule="auto"/>
        <w:ind w:firstLine="200"/>
      </w:pPr>
      <w:r>
        <w:rPr>
          <w:rStyle w:val="Teksttreci"/>
        </w:rPr>
        <w:t>normy</w:t>
      </w:r>
    </w:p>
    <w:p w14:paraId="341EBE14" w14:textId="77777777" w:rsidR="00315E94" w:rsidRDefault="00000000">
      <w:pPr>
        <w:pStyle w:val="Teksttreci0"/>
        <w:numPr>
          <w:ilvl w:val="0"/>
          <w:numId w:val="8"/>
        </w:numPr>
        <w:tabs>
          <w:tab w:val="left" w:pos="564"/>
        </w:tabs>
        <w:spacing w:line="300" w:lineRule="auto"/>
        <w:ind w:firstLine="200"/>
      </w:pPr>
      <w:r>
        <w:rPr>
          <w:rStyle w:val="Teksttreci"/>
        </w:rPr>
        <w:t>aprobaty techniczne</w:t>
      </w:r>
    </w:p>
    <w:p w14:paraId="1A6EE6E6" w14:textId="77777777" w:rsidR="00315E94" w:rsidRDefault="00000000">
      <w:pPr>
        <w:pStyle w:val="Teksttreci0"/>
        <w:numPr>
          <w:ilvl w:val="0"/>
          <w:numId w:val="8"/>
        </w:numPr>
        <w:tabs>
          <w:tab w:val="left" w:pos="564"/>
        </w:tabs>
        <w:spacing w:line="300" w:lineRule="auto"/>
        <w:ind w:firstLine="200"/>
      </w:pPr>
      <w:r>
        <w:rPr>
          <w:rStyle w:val="Teksttreci"/>
        </w:rPr>
        <w:t>inne dokumenty i ustalenia techniczne prowadzone w trakcie trwania inwestycji.</w:t>
      </w:r>
    </w:p>
    <w:p w14:paraId="2B9CD308" w14:textId="77777777" w:rsidR="00315E94" w:rsidRDefault="00000000">
      <w:pPr>
        <w:pStyle w:val="Teksttreci0"/>
        <w:spacing w:after="180" w:line="300" w:lineRule="auto"/>
        <w:ind w:firstLine="200"/>
      </w:pPr>
      <w:r>
        <w:rPr>
          <w:rStyle w:val="Teksttreci"/>
          <w:i/>
          <w:iCs/>
          <w:u w:val="single"/>
        </w:rPr>
        <w:t>Normy</w:t>
      </w:r>
    </w:p>
    <w:p w14:paraId="3A58ACB4" w14:textId="77777777" w:rsidR="00315E94" w:rsidRDefault="00000000">
      <w:pPr>
        <w:pStyle w:val="Teksttreci0"/>
        <w:numPr>
          <w:ilvl w:val="0"/>
          <w:numId w:val="9"/>
        </w:numPr>
        <w:tabs>
          <w:tab w:val="left" w:pos="532"/>
        </w:tabs>
        <w:spacing w:line="300" w:lineRule="auto"/>
        <w:ind w:firstLine="200"/>
      </w:pPr>
      <w:r>
        <w:rPr>
          <w:rStyle w:val="Teksttreci"/>
        </w:rPr>
        <w:t>PN-S-06102 - Podbudowy z kruszyw stabilizowanych mechanicznie</w:t>
      </w:r>
    </w:p>
    <w:p w14:paraId="76E64436" w14:textId="77777777" w:rsidR="00315E94" w:rsidRDefault="00000000">
      <w:pPr>
        <w:pStyle w:val="Teksttreci0"/>
        <w:numPr>
          <w:ilvl w:val="0"/>
          <w:numId w:val="9"/>
        </w:numPr>
        <w:tabs>
          <w:tab w:val="left" w:pos="532"/>
        </w:tabs>
        <w:spacing w:line="300" w:lineRule="auto"/>
        <w:ind w:firstLine="200"/>
      </w:pPr>
      <w:r>
        <w:rPr>
          <w:rStyle w:val="Teksttreci"/>
        </w:rPr>
        <w:t>PN-74/B/04452 - Grunty budowlane - Badania polowe</w:t>
      </w:r>
    </w:p>
    <w:p w14:paraId="7AD3CF1D" w14:textId="77777777" w:rsidR="00315E94" w:rsidRDefault="00000000">
      <w:pPr>
        <w:pStyle w:val="Teksttreci0"/>
        <w:numPr>
          <w:ilvl w:val="0"/>
          <w:numId w:val="9"/>
        </w:numPr>
        <w:tabs>
          <w:tab w:val="left" w:pos="532"/>
        </w:tabs>
        <w:spacing w:line="300" w:lineRule="auto"/>
        <w:ind w:firstLine="200"/>
      </w:pPr>
      <w:r>
        <w:rPr>
          <w:rStyle w:val="Teksttreci"/>
        </w:rPr>
        <w:t>PN-88/B-04481 - Grunty budowlane - Badania próbek gruntu</w:t>
      </w:r>
    </w:p>
    <w:p w14:paraId="2ABD8359" w14:textId="77777777" w:rsidR="00315E94" w:rsidRDefault="00000000">
      <w:pPr>
        <w:pStyle w:val="Teksttreci0"/>
        <w:numPr>
          <w:ilvl w:val="0"/>
          <w:numId w:val="9"/>
        </w:numPr>
        <w:tabs>
          <w:tab w:val="left" w:pos="532"/>
        </w:tabs>
        <w:spacing w:line="300" w:lineRule="auto"/>
        <w:ind w:firstLine="200"/>
      </w:pPr>
      <w:r>
        <w:rPr>
          <w:rStyle w:val="Teksttreci"/>
        </w:rPr>
        <w:t>PN-91/B-06714/15- Kruszywa mineralne - Badania - Oznaczanie składu ziarnowego</w:t>
      </w:r>
    </w:p>
    <w:p w14:paraId="4364B1E4" w14:textId="77777777" w:rsidR="00315E94" w:rsidRDefault="00000000">
      <w:pPr>
        <w:pStyle w:val="Teksttreci0"/>
        <w:numPr>
          <w:ilvl w:val="0"/>
          <w:numId w:val="9"/>
        </w:numPr>
        <w:tabs>
          <w:tab w:val="left" w:pos="532"/>
        </w:tabs>
        <w:spacing w:line="300" w:lineRule="auto"/>
        <w:ind w:firstLine="200"/>
      </w:pPr>
      <w:r>
        <w:rPr>
          <w:rStyle w:val="Teksttreci"/>
        </w:rPr>
        <w:t>PN-78/B-06714/16- Kruszywa mineralne - Badania - Oznaczanie kształtu ziaren</w:t>
      </w:r>
    </w:p>
    <w:p w14:paraId="09095963" w14:textId="77777777" w:rsidR="00315E94" w:rsidRDefault="00000000">
      <w:pPr>
        <w:pStyle w:val="Teksttreci0"/>
        <w:numPr>
          <w:ilvl w:val="0"/>
          <w:numId w:val="9"/>
        </w:numPr>
        <w:tabs>
          <w:tab w:val="left" w:pos="532"/>
        </w:tabs>
        <w:spacing w:line="300" w:lineRule="auto"/>
        <w:ind w:firstLine="200"/>
      </w:pPr>
      <w:r>
        <w:rPr>
          <w:rStyle w:val="Teksttreci"/>
        </w:rPr>
        <w:t>PN-77/B-06714/18- Kruszywa mineralne - Badania- Oznaczanie nasiąkliwości</w:t>
      </w:r>
    </w:p>
    <w:p w14:paraId="46B6F179" w14:textId="77777777" w:rsidR="00315E94" w:rsidRDefault="00000000">
      <w:pPr>
        <w:pStyle w:val="Teksttreci0"/>
        <w:numPr>
          <w:ilvl w:val="0"/>
          <w:numId w:val="9"/>
        </w:numPr>
        <w:tabs>
          <w:tab w:val="left" w:pos="532"/>
        </w:tabs>
        <w:spacing w:line="300" w:lineRule="auto"/>
        <w:ind w:firstLine="200"/>
      </w:pPr>
      <w:r>
        <w:rPr>
          <w:rStyle w:val="Teksttreci"/>
        </w:rPr>
        <w:t>PN-78/B-06714/19 - Kruszywa mineralne - Badania-Oznaczenie mrozoodporności</w:t>
      </w:r>
    </w:p>
    <w:p w14:paraId="735A85DF" w14:textId="77777777" w:rsidR="00315E94" w:rsidRDefault="00000000">
      <w:pPr>
        <w:pStyle w:val="Teksttreci0"/>
        <w:numPr>
          <w:ilvl w:val="0"/>
          <w:numId w:val="9"/>
        </w:numPr>
        <w:tabs>
          <w:tab w:val="left" w:pos="532"/>
        </w:tabs>
        <w:spacing w:line="300" w:lineRule="auto"/>
        <w:ind w:firstLine="200"/>
      </w:pPr>
      <w:r>
        <w:rPr>
          <w:rStyle w:val="Teksttreci"/>
        </w:rPr>
        <w:t>PN-79/B-06714/42- Kruszywa mineralne- Badania-Oznaczanie ścieralności w bębnie Los Angeles</w:t>
      </w:r>
    </w:p>
    <w:p w14:paraId="72CEB0D2" w14:textId="77777777" w:rsidR="00315E94" w:rsidRDefault="00000000">
      <w:pPr>
        <w:pStyle w:val="Teksttreci0"/>
        <w:numPr>
          <w:ilvl w:val="0"/>
          <w:numId w:val="9"/>
        </w:numPr>
        <w:tabs>
          <w:tab w:val="left" w:pos="532"/>
        </w:tabs>
        <w:spacing w:line="300" w:lineRule="auto"/>
        <w:ind w:firstLine="200"/>
      </w:pPr>
      <w:r>
        <w:rPr>
          <w:rStyle w:val="Teksttreci"/>
        </w:rPr>
        <w:t>PN-87/B-06721- Kruszywa mineralne - Pobieranie próbek</w:t>
      </w:r>
    </w:p>
    <w:p w14:paraId="7E626F62" w14:textId="77777777" w:rsidR="00315E94" w:rsidRDefault="00000000">
      <w:pPr>
        <w:pStyle w:val="Teksttreci0"/>
        <w:numPr>
          <w:ilvl w:val="0"/>
          <w:numId w:val="9"/>
        </w:numPr>
        <w:tabs>
          <w:tab w:val="left" w:pos="582"/>
        </w:tabs>
        <w:spacing w:line="300" w:lineRule="auto"/>
        <w:ind w:firstLine="200"/>
      </w:pPr>
      <w:r>
        <w:rPr>
          <w:rStyle w:val="Teksttreci"/>
        </w:rPr>
        <w:t>PN-B-11113 - Kruszywa mineralne- Kruszywa naturalne do nawierzchni drogowych -piasek</w:t>
      </w:r>
    </w:p>
    <w:p w14:paraId="2157EFA0" w14:textId="77777777" w:rsidR="00315E94" w:rsidRDefault="00000000">
      <w:pPr>
        <w:pStyle w:val="Teksttreci0"/>
        <w:numPr>
          <w:ilvl w:val="0"/>
          <w:numId w:val="9"/>
        </w:numPr>
        <w:tabs>
          <w:tab w:val="left" w:pos="732"/>
        </w:tabs>
        <w:spacing w:line="300" w:lineRule="auto"/>
        <w:ind w:left="560" w:hanging="360"/>
      </w:pPr>
      <w:r>
        <w:rPr>
          <w:rStyle w:val="Teksttreci"/>
        </w:rPr>
        <w:t>BN-80/6775-03 arkusz 01 i 04 -Prefabrykaty budowlane z betonu. Elementy nawierzchni dróg, ulic, parkingów i torowisk tramwajowych. Krawężniki i obrzeża</w:t>
      </w:r>
    </w:p>
    <w:p w14:paraId="45908BB1" w14:textId="77777777" w:rsidR="00315E94" w:rsidRDefault="00000000">
      <w:pPr>
        <w:pStyle w:val="Teksttreci0"/>
        <w:numPr>
          <w:ilvl w:val="0"/>
          <w:numId w:val="9"/>
        </w:numPr>
        <w:tabs>
          <w:tab w:val="left" w:pos="582"/>
        </w:tabs>
        <w:spacing w:line="300" w:lineRule="auto"/>
        <w:ind w:firstLine="200"/>
      </w:pPr>
      <w:r>
        <w:rPr>
          <w:rStyle w:val="Teksttreci"/>
        </w:rPr>
        <w:t>PN-EN 14877:2008 nawierzchnia poliuretanowe</w:t>
      </w:r>
    </w:p>
    <w:p w14:paraId="554BD27A" w14:textId="77777777" w:rsidR="00315E94" w:rsidRDefault="00000000">
      <w:pPr>
        <w:pStyle w:val="Teksttreci0"/>
        <w:numPr>
          <w:ilvl w:val="0"/>
          <w:numId w:val="9"/>
        </w:numPr>
        <w:tabs>
          <w:tab w:val="left" w:pos="582"/>
        </w:tabs>
        <w:spacing w:line="300" w:lineRule="auto"/>
        <w:ind w:firstLine="200"/>
      </w:pPr>
      <w:r>
        <w:rPr>
          <w:rStyle w:val="Teksttreci"/>
        </w:rPr>
        <w:t>Certyfikat IAAF S-06-0066</w:t>
      </w:r>
    </w:p>
    <w:p w14:paraId="58D66F9B" w14:textId="77777777" w:rsidR="00315E94" w:rsidRDefault="00000000">
      <w:pPr>
        <w:pStyle w:val="Teksttreci0"/>
        <w:numPr>
          <w:ilvl w:val="0"/>
          <w:numId w:val="9"/>
        </w:numPr>
        <w:tabs>
          <w:tab w:val="left" w:pos="582"/>
        </w:tabs>
        <w:spacing w:line="300" w:lineRule="auto"/>
        <w:ind w:firstLine="200"/>
      </w:pPr>
      <w:r>
        <w:rPr>
          <w:rStyle w:val="Teksttreci"/>
        </w:rPr>
        <w:t>Rekomendacja techniczna RT ITB-1120/2008</w:t>
      </w:r>
    </w:p>
    <w:p w14:paraId="35846C9E" w14:textId="77777777" w:rsidR="00315E94" w:rsidRDefault="00000000">
      <w:pPr>
        <w:pStyle w:val="Teksttreci0"/>
        <w:numPr>
          <w:ilvl w:val="0"/>
          <w:numId w:val="9"/>
        </w:numPr>
        <w:tabs>
          <w:tab w:val="left" w:pos="582"/>
        </w:tabs>
        <w:spacing w:after="200" w:line="300" w:lineRule="auto"/>
        <w:ind w:firstLine="200"/>
      </w:pPr>
      <w:r>
        <w:rPr>
          <w:rStyle w:val="Teksttreci"/>
        </w:rPr>
        <w:t>Aprobata techniczna na kostkę betonową</w:t>
      </w:r>
    </w:p>
    <w:p w14:paraId="3447C509" w14:textId="77777777" w:rsidR="00315E94" w:rsidRDefault="00000000">
      <w:pPr>
        <w:pStyle w:val="Teksttreci0"/>
        <w:spacing w:line="300" w:lineRule="auto"/>
        <w:ind w:left="200"/>
      </w:pPr>
      <w:r>
        <w:rPr>
          <w:rStyle w:val="Teksttreci"/>
        </w:rPr>
        <w:t>Nie wymienienie tytułu jakiejkolwiek dziedziny, grupy, podgrupy czy normy nie zwalnia Wykonawcy od obowiązku stosowania wymogów określonych prawem polskim.</w:t>
      </w:r>
    </w:p>
    <w:sectPr w:rsidR="00315E94">
      <w:pgSz w:w="11900" w:h="16840"/>
      <w:pgMar w:top="2089" w:right="605" w:bottom="2075" w:left="19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22A63" w14:textId="77777777" w:rsidR="00DB4453" w:rsidRDefault="00DB4453">
      <w:r>
        <w:separator/>
      </w:r>
    </w:p>
  </w:endnote>
  <w:endnote w:type="continuationSeparator" w:id="0">
    <w:p w14:paraId="335AF91D" w14:textId="77777777" w:rsidR="00DB4453" w:rsidRDefault="00DB4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8484D0t00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6D60F" w14:textId="77777777" w:rsidR="00315E94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EF960F3" wp14:editId="7009477B">
              <wp:simplePos x="0" y="0"/>
              <wp:positionH relativeFrom="page">
                <wp:posOffset>6629400</wp:posOffset>
              </wp:positionH>
              <wp:positionV relativeFrom="page">
                <wp:posOffset>9674860</wp:posOffset>
              </wp:positionV>
              <wp:extent cx="42545" cy="9779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5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D34F030" w14:textId="77777777" w:rsidR="00315E94" w:rsidRDefault="00000000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2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Style w:val="Nagweklubstopka2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F960F3" id="_x0000_t202" coordsize="21600,21600" o:spt="202" path="m,l,21600r21600,l21600,xe">
              <v:stroke joinstyle="miter"/>
              <v:path gradientshapeok="t" o:connecttype="rect"/>
            </v:shapetype>
            <v:shape id="Shape 4" o:spid="_x0000_s1027" type="#_x0000_t202" style="position:absolute;margin-left:522pt;margin-top:761.8pt;width:3.35pt;height:7.7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" filled="f" stroked="f">
              <v:textbox style="mso-fit-shape-to-text:t" inset="0,0,0,0">
                <w:txbxContent>
                  <w:p w14:paraId="7D34F030" w14:textId="77777777" w:rsidR="00315E94" w:rsidRDefault="00000000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2"/>
                        <w:sz w:val="22"/>
                        <w:szCs w:val="22"/>
                      </w:rPr>
                      <w:t>#</w:t>
                    </w:r>
                    <w:r>
                      <w:rPr>
                        <w:rStyle w:val="Nagweklubstopka2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F08279B" wp14:editId="66E42AC4">
              <wp:simplePos x="0" y="0"/>
              <wp:positionH relativeFrom="page">
                <wp:posOffset>859790</wp:posOffset>
              </wp:positionH>
              <wp:positionV relativeFrom="page">
                <wp:posOffset>9620250</wp:posOffset>
              </wp:positionV>
              <wp:extent cx="5845810" cy="0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4581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7.700000000000003pt;margin-top:757.5pt;width:460.30000000000001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4463" w14:textId="77777777" w:rsidR="00DB4453" w:rsidRDefault="00DB4453"/>
  </w:footnote>
  <w:footnote w:type="continuationSeparator" w:id="0">
    <w:p w14:paraId="5F3E19BF" w14:textId="77777777" w:rsidR="00DB4453" w:rsidRDefault="00DB44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7CBB2" w14:textId="77777777" w:rsidR="00315E94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4EB7FEF" wp14:editId="4997D3F5">
              <wp:simplePos x="0" y="0"/>
              <wp:positionH relativeFrom="page">
                <wp:posOffset>1929765</wp:posOffset>
              </wp:positionH>
              <wp:positionV relativeFrom="page">
                <wp:posOffset>991235</wp:posOffset>
              </wp:positionV>
              <wp:extent cx="4758055" cy="13081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805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4989A7" w14:textId="77777777" w:rsidR="00315E94" w:rsidRDefault="00000000">
                          <w:pPr>
                            <w:pStyle w:val="Nagweklubstopka20"/>
                            <w:tabs>
                              <w:tab w:val="right" w:pos="7493"/>
                            </w:tabs>
                          </w:pPr>
                          <w:r>
                            <w:rPr>
                              <w:rStyle w:val="Nagweklubstopka2"/>
                              <w:rFonts w:ascii="Arial" w:eastAsia="Arial" w:hAnsi="Arial" w:cs="Arial"/>
                            </w:rPr>
                            <w:t>Specyfikacja Techniczna Wykonania i Odbioru Robót</w:t>
                          </w:r>
                          <w:r>
                            <w:rPr>
                              <w:rStyle w:val="Nagweklubstopka2"/>
                              <w:rFonts w:ascii="Arial" w:eastAsia="Arial" w:hAnsi="Arial" w:cs="Arial"/>
                            </w:rPr>
                            <w:tab/>
                            <w:t>ST 1.0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EB7FEF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151.95pt;margin-top:78.05pt;width:374.65pt;height:10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" filled="f" stroked="f">
              <v:textbox style="mso-fit-shape-to-text:t" inset="0,0,0,0">
                <w:txbxContent>
                  <w:p w14:paraId="5A4989A7" w14:textId="77777777" w:rsidR="00315E94" w:rsidRDefault="00000000">
                    <w:pPr>
                      <w:pStyle w:val="Nagweklubstopka20"/>
                      <w:tabs>
                        <w:tab w:val="right" w:pos="7493"/>
                      </w:tabs>
                    </w:pPr>
                    <w:r>
                      <w:rPr>
                        <w:rStyle w:val="Nagweklubstopka2"/>
                        <w:rFonts w:ascii="Arial" w:eastAsia="Arial" w:hAnsi="Arial" w:cs="Arial"/>
                      </w:rPr>
                      <w:t>Specyfikacja Techniczna Wykonania i Odbioru Robót</w:t>
                    </w:r>
                    <w:r>
                      <w:rPr>
                        <w:rStyle w:val="Nagweklubstopka2"/>
                        <w:rFonts w:ascii="Arial" w:eastAsia="Arial" w:hAnsi="Arial" w:cs="Arial"/>
                      </w:rPr>
                      <w:tab/>
                      <w:t>ST 1.0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AB3991" wp14:editId="23CC482B">
              <wp:simplePos x="0" y="0"/>
              <wp:positionH relativeFrom="page">
                <wp:posOffset>859790</wp:posOffset>
              </wp:positionH>
              <wp:positionV relativeFrom="page">
                <wp:posOffset>1137285</wp:posOffset>
              </wp:positionV>
              <wp:extent cx="5845810" cy="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4581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7.700000000000003pt;margin-top:89.549999999999997pt;width:460.30000000000001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62AB"/>
    <w:multiLevelType w:val="multilevel"/>
    <w:tmpl w:val="F022EBA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3722FD"/>
    <w:multiLevelType w:val="multilevel"/>
    <w:tmpl w:val="E8AA538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6D751F"/>
    <w:multiLevelType w:val="multilevel"/>
    <w:tmpl w:val="EBA80FA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897FF0"/>
    <w:multiLevelType w:val="multilevel"/>
    <w:tmpl w:val="B9A68BD2"/>
    <w:lvl w:ilvl="0">
      <w:start w:val="6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474DB0"/>
    <w:multiLevelType w:val="multilevel"/>
    <w:tmpl w:val="1A34BA1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2F4BA7"/>
    <w:multiLevelType w:val="multilevel"/>
    <w:tmpl w:val="275698F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2D16B6"/>
    <w:multiLevelType w:val="multilevel"/>
    <w:tmpl w:val="05667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D5C95"/>
    <w:multiLevelType w:val="multilevel"/>
    <w:tmpl w:val="1B1C4BF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9C3DAE"/>
    <w:multiLevelType w:val="multilevel"/>
    <w:tmpl w:val="F20A1EF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43339184">
    <w:abstractNumId w:val="6"/>
  </w:num>
  <w:num w:numId="2" w16cid:durableId="1811555994">
    <w:abstractNumId w:val="4"/>
  </w:num>
  <w:num w:numId="3" w16cid:durableId="1236549564">
    <w:abstractNumId w:val="1"/>
  </w:num>
  <w:num w:numId="4" w16cid:durableId="1966542664">
    <w:abstractNumId w:val="7"/>
  </w:num>
  <w:num w:numId="5" w16cid:durableId="1150711405">
    <w:abstractNumId w:val="8"/>
  </w:num>
  <w:num w:numId="6" w16cid:durableId="1262569489">
    <w:abstractNumId w:val="3"/>
  </w:num>
  <w:num w:numId="7" w16cid:durableId="1391609477">
    <w:abstractNumId w:val="2"/>
  </w:num>
  <w:num w:numId="8" w16cid:durableId="1228415658">
    <w:abstractNumId w:val="0"/>
  </w:num>
  <w:num w:numId="9" w16cid:durableId="593345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4"/>
    <w:rsid w:val="00315E94"/>
    <w:rsid w:val="003817EE"/>
    <w:rsid w:val="006502DE"/>
    <w:rsid w:val="007154EB"/>
    <w:rsid w:val="00721D8E"/>
    <w:rsid w:val="008405EC"/>
    <w:rsid w:val="00A14128"/>
    <w:rsid w:val="00A53C19"/>
    <w:rsid w:val="00B2346F"/>
    <w:rsid w:val="00DB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A434"/>
  <w15:docId w15:val="{AD61B6D2-ADBD-4473-88CF-F86B6F0A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paragraph" w:customStyle="1" w:styleId="Nagwek10">
    <w:name w:val="Nagłówek #1"/>
    <w:basedOn w:val="Normalny"/>
    <w:link w:val="Nagwek1"/>
    <w:pPr>
      <w:spacing w:after="1020" w:line="290" w:lineRule="auto"/>
      <w:jc w:val="center"/>
      <w:outlineLvl w:val="0"/>
    </w:pPr>
    <w:rPr>
      <w:rFonts w:ascii="Century Gothic" w:eastAsia="Century Gothic" w:hAnsi="Century Gothic" w:cs="Century Gothic"/>
      <w:b/>
      <w:bCs/>
      <w:sz w:val="50"/>
      <w:szCs w:val="50"/>
    </w:rPr>
  </w:style>
  <w:style w:type="paragraph" w:customStyle="1" w:styleId="Teksttreci30">
    <w:name w:val="Tekst treści (3)"/>
    <w:basedOn w:val="Normalny"/>
    <w:link w:val="Teksttreci3"/>
    <w:pPr>
      <w:spacing w:after="980"/>
      <w:jc w:val="center"/>
    </w:pPr>
    <w:rPr>
      <w:rFonts w:ascii="Century Gothic" w:eastAsia="Century Gothic" w:hAnsi="Century Gothic" w:cs="Century Gothic"/>
      <w:b/>
      <w:bCs/>
      <w:sz w:val="46"/>
      <w:szCs w:val="46"/>
    </w:rPr>
  </w:style>
  <w:style w:type="paragraph" w:customStyle="1" w:styleId="Teksttreci20">
    <w:name w:val="Tekst treści (2)"/>
    <w:basedOn w:val="Normalny"/>
    <w:link w:val="Teksttreci2"/>
    <w:pPr>
      <w:spacing w:after="220" w:line="310" w:lineRule="auto"/>
      <w:ind w:firstLine="780"/>
    </w:pPr>
    <w:rPr>
      <w:rFonts w:ascii="Arial" w:eastAsia="Arial" w:hAnsi="Arial" w:cs="Arial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Spistreci0">
    <w:name w:val="Spis treści"/>
    <w:basedOn w:val="Normalny"/>
    <w:link w:val="Spistreci"/>
    <w:pPr>
      <w:spacing w:after="340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pPr>
      <w:spacing w:line="298" w:lineRule="auto"/>
    </w:pPr>
    <w:rPr>
      <w:rFonts w:ascii="Arial" w:eastAsia="Arial" w:hAnsi="Arial" w:cs="Arial"/>
      <w:sz w:val="15"/>
      <w:szCs w:val="15"/>
    </w:rPr>
  </w:style>
  <w:style w:type="paragraph" w:customStyle="1" w:styleId="Podpistabeli0">
    <w:name w:val="Podpis tabeli"/>
    <w:basedOn w:val="Normalny"/>
    <w:link w:val="Podpistabeli"/>
    <w:rPr>
      <w:rFonts w:ascii="Arial" w:eastAsia="Arial" w:hAnsi="Arial" w:cs="Arial"/>
      <w:b/>
      <w:bCs/>
      <w:sz w:val="15"/>
      <w:szCs w:val="15"/>
    </w:rPr>
  </w:style>
  <w:style w:type="paragraph" w:customStyle="1" w:styleId="Inne0">
    <w:name w:val="Inne"/>
    <w:basedOn w:val="Normalny"/>
    <w:link w:val="Inne"/>
    <w:pPr>
      <w:spacing w:line="298" w:lineRule="auto"/>
    </w:pPr>
    <w:rPr>
      <w:rFonts w:ascii="Arial" w:eastAsia="Arial" w:hAnsi="Arial" w:cs="Arial"/>
      <w:sz w:val="15"/>
      <w:szCs w:val="15"/>
    </w:rPr>
  </w:style>
  <w:style w:type="paragraph" w:customStyle="1" w:styleId="Nagwek20">
    <w:name w:val="Nagłówek #2"/>
    <w:basedOn w:val="Normalny"/>
    <w:link w:val="Nagwek2"/>
    <w:pPr>
      <w:spacing w:line="298" w:lineRule="auto"/>
      <w:ind w:firstLine="200"/>
      <w:outlineLvl w:val="1"/>
    </w:pPr>
    <w:rPr>
      <w:rFonts w:ascii="Arial" w:eastAsia="Arial" w:hAnsi="Arial" w:cs="Arial"/>
      <w:b/>
      <w:bCs/>
      <w:sz w:val="15"/>
      <w:szCs w:val="15"/>
    </w:rPr>
  </w:style>
  <w:style w:type="paragraph" w:styleId="Tekstpodstawowywcity">
    <w:name w:val="Body Text Indent"/>
    <w:basedOn w:val="Normalny"/>
    <w:link w:val="TekstpodstawowywcityZnak"/>
    <w:rsid w:val="003817EE"/>
    <w:pPr>
      <w:widowControl/>
      <w:tabs>
        <w:tab w:val="left" w:pos="709"/>
      </w:tabs>
      <w:ind w:left="709" w:hanging="709"/>
      <w:jc w:val="both"/>
    </w:pPr>
    <w:rPr>
      <w:rFonts w:ascii="Verdana" w:eastAsia="Times New Roman" w:hAnsi="Verdana" w:cs="Times New Roman"/>
      <w:color w:val="auto"/>
      <w:sz w:val="28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17EE"/>
    <w:rPr>
      <w:rFonts w:ascii="Verdana" w:eastAsia="Times New Roman" w:hAnsi="Verdana" w:cs="Times New Roman"/>
      <w:sz w:val="28"/>
      <w:szCs w:val="20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17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17EE"/>
    <w:rPr>
      <w:color w:val="000000"/>
    </w:rPr>
  </w:style>
  <w:style w:type="paragraph" w:styleId="Akapitzlist">
    <w:name w:val="List Paragraph"/>
    <w:basedOn w:val="Normalny"/>
    <w:uiPriority w:val="34"/>
    <w:qFormat/>
    <w:rsid w:val="00840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1809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 1.0</vt:lpstr>
    </vt:vector>
  </TitlesOfParts>
  <Company/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1.0</dc:title>
  <dc:subject/>
  <dc:creator>Robert</dc:creator>
  <cp:keywords/>
  <cp:lastModifiedBy>Marcin Podlaski</cp:lastModifiedBy>
  <cp:revision>4</cp:revision>
  <dcterms:created xsi:type="dcterms:W3CDTF">2026-01-02T09:08:00Z</dcterms:created>
  <dcterms:modified xsi:type="dcterms:W3CDTF">2026-01-02T09:46:00Z</dcterms:modified>
</cp:coreProperties>
</file>