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EA1978" w:rsidRDefault="00DA3845">
      <w:pPr>
        <w:pStyle w:val="Tytu"/>
        <w:jc w:val="both"/>
        <w:rPr>
          <w:rFonts w:ascii="Times New Roman" w:hAnsi="Times New Roman" w:cs="Times New Roman"/>
          <w:b w:val="0"/>
          <w:color w:val="000000" w:themeColor="text1"/>
        </w:rPr>
      </w:pPr>
    </w:p>
    <w:p w:rsidR="00DA3845" w:rsidRPr="00EA1978" w:rsidRDefault="00DA3845">
      <w:pPr>
        <w:pStyle w:val="Tytu"/>
        <w:rPr>
          <w:color w:val="000000" w:themeColor="text1"/>
        </w:rPr>
      </w:pPr>
      <w:r w:rsidRPr="00EA1978">
        <w:rPr>
          <w:rFonts w:ascii="Times New Roman" w:hAnsi="Times New Roman" w:cs="Times New Roman"/>
          <w:color w:val="000000" w:themeColor="text1"/>
        </w:rPr>
        <w:t xml:space="preserve">SZPITAL </w:t>
      </w:r>
      <w:r w:rsidR="00370E0E" w:rsidRPr="00EA1978">
        <w:rPr>
          <w:rFonts w:ascii="Times New Roman" w:hAnsi="Times New Roman" w:cs="Times New Roman"/>
          <w:color w:val="000000" w:themeColor="text1"/>
        </w:rPr>
        <w:t>SPECJALISTYCZNY</w:t>
      </w:r>
      <w:r w:rsidRPr="00EA1978">
        <w:rPr>
          <w:rFonts w:ascii="Times New Roman" w:hAnsi="Times New Roman" w:cs="Times New Roman"/>
          <w:color w:val="000000" w:themeColor="text1"/>
        </w:rPr>
        <w:t xml:space="preserve"> im. EDMUNDA BIERNACKIEGO</w:t>
      </w:r>
    </w:p>
    <w:p w:rsidR="00DA3845" w:rsidRPr="00EA1978" w:rsidRDefault="00DA3845">
      <w:pPr>
        <w:jc w:val="center"/>
        <w:rPr>
          <w:b/>
          <w:color w:val="000000" w:themeColor="text1"/>
        </w:rPr>
      </w:pPr>
      <w:r w:rsidRPr="00EA1978">
        <w:rPr>
          <w:b/>
          <w:color w:val="000000" w:themeColor="text1"/>
        </w:rPr>
        <w:t>ul. Żeromskiego 22</w:t>
      </w:r>
    </w:p>
    <w:p w:rsidR="00DA3845" w:rsidRPr="00EA1978" w:rsidRDefault="00DA3845">
      <w:pPr>
        <w:jc w:val="center"/>
        <w:rPr>
          <w:b/>
          <w:color w:val="000000" w:themeColor="text1"/>
        </w:rPr>
      </w:pPr>
      <w:r w:rsidRPr="00EA1978">
        <w:rPr>
          <w:b/>
          <w:color w:val="000000" w:themeColor="text1"/>
        </w:rPr>
        <w:t>39-300 Mielec</w:t>
      </w:r>
    </w:p>
    <w:p w:rsidR="00DA3845" w:rsidRPr="00EA1978" w:rsidRDefault="00DA3845">
      <w:pPr>
        <w:jc w:val="center"/>
        <w:rPr>
          <w:color w:val="000000" w:themeColor="text1"/>
        </w:rPr>
      </w:pPr>
      <w:r w:rsidRPr="00EA1978">
        <w:rPr>
          <w:b/>
          <w:color w:val="000000" w:themeColor="text1"/>
        </w:rPr>
        <w:t xml:space="preserve">tel. centrala </w:t>
      </w:r>
      <w:r w:rsidR="0011709F" w:rsidRPr="00EA1978">
        <w:rPr>
          <w:b/>
          <w:color w:val="000000" w:themeColor="text1"/>
        </w:rPr>
        <w:t xml:space="preserve">17 </w:t>
      </w:r>
      <w:r w:rsidRPr="00EA1978">
        <w:rPr>
          <w:b/>
          <w:color w:val="000000" w:themeColor="text1"/>
        </w:rPr>
        <w:t>780-01-00</w:t>
      </w:r>
      <w:r w:rsidR="0011709F" w:rsidRPr="00EA1978">
        <w:rPr>
          <w:b/>
          <w:color w:val="000000" w:themeColor="text1"/>
        </w:rPr>
        <w:t>;</w:t>
      </w:r>
      <w:r w:rsidRPr="00EA1978">
        <w:rPr>
          <w:b/>
          <w:color w:val="000000" w:themeColor="text1"/>
        </w:rPr>
        <w:t xml:space="preserve"> </w:t>
      </w:r>
      <w:r w:rsidR="00130F19" w:rsidRPr="00EA1978">
        <w:rPr>
          <w:b/>
          <w:color w:val="000000" w:themeColor="text1"/>
        </w:rPr>
        <w:t xml:space="preserve">Zamówienia Publiczne </w:t>
      </w:r>
      <w:proofErr w:type="spellStart"/>
      <w:r w:rsidRPr="00EA1978">
        <w:rPr>
          <w:b/>
          <w:color w:val="000000" w:themeColor="text1"/>
        </w:rPr>
        <w:t>tel</w:t>
      </w:r>
      <w:proofErr w:type="spellEnd"/>
      <w:r w:rsidRPr="00EA1978">
        <w:rPr>
          <w:b/>
          <w:color w:val="000000" w:themeColor="text1"/>
        </w:rPr>
        <w:t xml:space="preserve">/fax </w:t>
      </w:r>
      <w:r w:rsidR="0011709F" w:rsidRPr="00EA1978">
        <w:rPr>
          <w:b/>
          <w:color w:val="000000" w:themeColor="text1"/>
        </w:rPr>
        <w:t xml:space="preserve">17 </w:t>
      </w:r>
      <w:r w:rsidRPr="00EA1978">
        <w:rPr>
          <w:b/>
          <w:color w:val="000000" w:themeColor="text1"/>
        </w:rPr>
        <w:t>780-01-46</w:t>
      </w:r>
    </w:p>
    <w:p w:rsidR="00DA3845" w:rsidRPr="00EA1978" w:rsidRDefault="00947647">
      <w:pPr>
        <w:jc w:val="center"/>
        <w:rPr>
          <w:color w:val="000000" w:themeColor="text1"/>
        </w:rPr>
      </w:pPr>
      <w:hyperlink r:id="rId8" w:history="1">
        <w:r w:rsidR="00DA3845" w:rsidRPr="00EA1978">
          <w:rPr>
            <w:rStyle w:val="Hipercze"/>
            <w:b/>
            <w:color w:val="000000" w:themeColor="text1"/>
          </w:rPr>
          <w:t>http://www.szpital.mielec.pl/</w:t>
        </w:r>
      </w:hyperlink>
    </w:p>
    <w:p w:rsidR="00DA3845" w:rsidRPr="00EA1978" w:rsidRDefault="00DA3845">
      <w:pPr>
        <w:jc w:val="both"/>
        <w:rPr>
          <w:color w:val="000000" w:themeColor="text1"/>
        </w:rPr>
      </w:pPr>
    </w:p>
    <w:p w:rsidR="00DA3845" w:rsidRPr="00EA1978" w:rsidRDefault="00DA3845">
      <w:pPr>
        <w:jc w:val="both"/>
        <w:rPr>
          <w:color w:val="000000" w:themeColor="text1"/>
        </w:rPr>
      </w:pPr>
    </w:p>
    <w:p w:rsidR="00DA3845" w:rsidRPr="00EA1978" w:rsidRDefault="00DA3845">
      <w:pPr>
        <w:jc w:val="both"/>
        <w:rPr>
          <w:color w:val="000000" w:themeColor="text1"/>
        </w:rPr>
      </w:pPr>
    </w:p>
    <w:p w:rsidR="002D04ED" w:rsidRPr="00EA1978" w:rsidRDefault="002D04ED">
      <w:pPr>
        <w:jc w:val="both"/>
        <w:rPr>
          <w:color w:val="000000" w:themeColor="text1"/>
        </w:rPr>
      </w:pPr>
    </w:p>
    <w:p w:rsidR="00DA3845" w:rsidRPr="00EA1978" w:rsidRDefault="00DA3845">
      <w:pPr>
        <w:jc w:val="both"/>
        <w:rPr>
          <w:color w:val="000000" w:themeColor="text1"/>
        </w:rPr>
      </w:pPr>
    </w:p>
    <w:p w:rsidR="00DA3845" w:rsidRPr="00EA1978" w:rsidRDefault="00CA21E0">
      <w:pPr>
        <w:pStyle w:val="Nagwek6"/>
        <w:widowControl/>
        <w:rPr>
          <w:i/>
          <w:color w:val="000000" w:themeColor="text1"/>
          <w:sz w:val="36"/>
        </w:rPr>
      </w:pPr>
      <w:r w:rsidRPr="00EA1978">
        <w:rPr>
          <w:i/>
          <w:color w:val="000000" w:themeColor="text1"/>
          <w:sz w:val="36"/>
        </w:rPr>
        <w:t>Specyfikacja</w:t>
      </w:r>
      <w:r w:rsidR="00DE396B" w:rsidRPr="00EA1978">
        <w:rPr>
          <w:i/>
          <w:color w:val="000000" w:themeColor="text1"/>
          <w:sz w:val="36"/>
        </w:rPr>
        <w:t xml:space="preserve"> Warunków Zamówienia na</w:t>
      </w:r>
      <w:r w:rsidR="00DA3845" w:rsidRPr="00EA1978">
        <w:rPr>
          <w:i/>
          <w:color w:val="000000" w:themeColor="text1"/>
          <w:sz w:val="36"/>
        </w:rPr>
        <w:t>:</w:t>
      </w:r>
    </w:p>
    <w:p w:rsidR="00CA5183" w:rsidRPr="00EA1978" w:rsidRDefault="00CA5183" w:rsidP="00CA5183">
      <w:pPr>
        <w:pStyle w:val="Tekstpodstawowy"/>
        <w:rPr>
          <w:color w:val="000000" w:themeColor="text1"/>
        </w:rPr>
      </w:pPr>
    </w:p>
    <w:p w:rsidR="002E6CEB" w:rsidRPr="00EA1978" w:rsidRDefault="002E6CEB" w:rsidP="002E6CEB">
      <w:pPr>
        <w:widowControl/>
        <w:suppressAutoHyphens w:val="0"/>
        <w:overflowPunct/>
        <w:jc w:val="center"/>
        <w:textAlignment w:val="auto"/>
        <w:rPr>
          <w:b/>
          <w:i/>
          <w:color w:val="000000" w:themeColor="text1"/>
          <w:sz w:val="40"/>
          <w:szCs w:val="40"/>
        </w:rPr>
      </w:pPr>
      <w:r w:rsidRPr="00EA1978">
        <w:rPr>
          <w:b/>
          <w:i/>
          <w:color w:val="000000" w:themeColor="text1"/>
          <w:sz w:val="40"/>
          <w:szCs w:val="40"/>
        </w:rPr>
        <w:t xml:space="preserve">SPRZEDAŻ I DOSTAWĘ </w:t>
      </w:r>
    </w:p>
    <w:p w:rsidR="008D351C" w:rsidRPr="00EA1978" w:rsidRDefault="00EA1978" w:rsidP="002E6CEB">
      <w:pPr>
        <w:jc w:val="center"/>
        <w:rPr>
          <w:rFonts w:cs="Times New Roman"/>
          <w:b/>
          <w:color w:val="000000" w:themeColor="text1"/>
          <w:spacing w:val="30"/>
          <w:kern w:val="0"/>
          <w:sz w:val="32"/>
          <w:szCs w:val="32"/>
          <w:lang w:eastAsia="pl-PL"/>
        </w:rPr>
      </w:pPr>
      <w:r w:rsidRPr="00EA1978">
        <w:rPr>
          <w:b/>
          <w:i/>
          <w:color w:val="000000" w:themeColor="text1"/>
          <w:sz w:val="40"/>
          <w:szCs w:val="40"/>
        </w:rPr>
        <w:t>MATERIAŁÓW MEDYCZNYCH I ODZIEŻY MEDYCZNEJ, ŚRODKÓW OCHRONY INDYWIDUALNEJ, PAPIERÓW REJESTRUJĄCYCH, AKCESORIÓW DO IDENTYFIKACJI OSÓB I HIGIENY PACJENTA, SERWET OCHRONNYCH, MAT DEKONTAMINACYJNYCH, POKROWCÓW NA ZWŁOKI, TERMOMETRÓW DLA POTRZEB SZPITALA SPECJALISTYCZNEGO IM. EDMUNDA BIERNACKIEGO W MIELCU</w:t>
      </w:r>
    </w:p>
    <w:p w:rsidR="0046092B" w:rsidRPr="00EA1978" w:rsidRDefault="0046092B">
      <w:pPr>
        <w:jc w:val="both"/>
        <w:rPr>
          <w:color w:val="000000" w:themeColor="text1"/>
        </w:rPr>
      </w:pPr>
    </w:p>
    <w:p w:rsidR="0046092B" w:rsidRPr="00EA1978" w:rsidRDefault="0046092B">
      <w:pPr>
        <w:jc w:val="both"/>
        <w:rPr>
          <w:color w:val="000000" w:themeColor="text1"/>
        </w:rPr>
      </w:pPr>
    </w:p>
    <w:p w:rsidR="00EA1978" w:rsidRPr="00EA1978" w:rsidRDefault="00EA1978">
      <w:pPr>
        <w:jc w:val="both"/>
        <w:rPr>
          <w:color w:val="000000" w:themeColor="text1"/>
        </w:rPr>
      </w:pPr>
    </w:p>
    <w:p w:rsidR="00D45244" w:rsidRPr="00EA1978" w:rsidRDefault="00D45244">
      <w:pPr>
        <w:jc w:val="both"/>
        <w:rPr>
          <w:color w:val="000000" w:themeColor="text1"/>
          <w:sz w:val="10"/>
          <w:szCs w:val="10"/>
        </w:rPr>
      </w:pPr>
    </w:p>
    <w:p w:rsidR="00DA3845" w:rsidRPr="00EA1978" w:rsidRDefault="00446655">
      <w:pPr>
        <w:jc w:val="both"/>
        <w:rPr>
          <w:b/>
          <w:color w:val="000000" w:themeColor="text1"/>
          <w:sz w:val="6"/>
          <w:szCs w:val="6"/>
        </w:rPr>
      </w:pPr>
      <w:r w:rsidRPr="00EA1978">
        <w:rPr>
          <w:i/>
          <w:color w:val="000000" w:themeColor="text1"/>
          <w:sz w:val="28"/>
          <w:u w:val="single"/>
        </w:rPr>
        <w:t>Tryb udzielenia zamówienia:</w:t>
      </w:r>
    </w:p>
    <w:p w:rsidR="00DA3845" w:rsidRPr="00EA1978" w:rsidRDefault="00DA3845">
      <w:pPr>
        <w:jc w:val="both"/>
        <w:rPr>
          <w:b/>
          <w:color w:val="000000" w:themeColor="text1"/>
          <w:sz w:val="6"/>
          <w:szCs w:val="6"/>
        </w:rPr>
      </w:pPr>
    </w:p>
    <w:p w:rsidR="00DA3845" w:rsidRPr="00EA1978" w:rsidRDefault="00CA21E0">
      <w:pPr>
        <w:jc w:val="both"/>
        <w:rPr>
          <w:b/>
          <w:color w:val="000000" w:themeColor="text1"/>
          <w:sz w:val="26"/>
          <w:szCs w:val="26"/>
        </w:rPr>
      </w:pPr>
      <w:r w:rsidRPr="00EA1978">
        <w:rPr>
          <w:color w:val="000000" w:themeColor="text1"/>
          <w:sz w:val="26"/>
          <w:szCs w:val="26"/>
        </w:rPr>
        <w:t xml:space="preserve">postępowanie o udzielenie zamówienia klasycznego o wartości </w:t>
      </w:r>
      <w:r w:rsidR="00D80F92" w:rsidRPr="00EA1978">
        <w:rPr>
          <w:color w:val="000000" w:themeColor="text1"/>
          <w:sz w:val="26"/>
          <w:szCs w:val="26"/>
        </w:rPr>
        <w:t xml:space="preserve">nie przekraczającej progów unijnych </w:t>
      </w:r>
      <w:r w:rsidRPr="00EA1978">
        <w:rPr>
          <w:color w:val="000000" w:themeColor="text1"/>
          <w:sz w:val="26"/>
          <w:szCs w:val="26"/>
        </w:rPr>
        <w:t xml:space="preserve">o których mowa w </w:t>
      </w:r>
      <w:r w:rsidRPr="00EA1978">
        <w:rPr>
          <w:rFonts w:cs="Times New Roman"/>
          <w:color w:val="000000" w:themeColor="text1"/>
          <w:sz w:val="26"/>
          <w:szCs w:val="26"/>
        </w:rPr>
        <w:t>art. 3 ustawy z 11 września 2019 r. Prawo zamówień publicznych</w:t>
      </w:r>
      <w:r w:rsidRPr="00EA1978">
        <w:rPr>
          <w:color w:val="000000" w:themeColor="text1"/>
          <w:sz w:val="26"/>
          <w:szCs w:val="26"/>
        </w:rPr>
        <w:t xml:space="preserve"> – </w:t>
      </w:r>
      <w:r w:rsidRPr="00EA1978">
        <w:rPr>
          <w:b/>
          <w:color w:val="000000" w:themeColor="text1"/>
          <w:sz w:val="26"/>
          <w:szCs w:val="26"/>
        </w:rPr>
        <w:t xml:space="preserve">tryb podstawowy bez negocjacji – art. 275 </w:t>
      </w:r>
      <w:r w:rsidR="00A54CC0" w:rsidRPr="00EA1978">
        <w:rPr>
          <w:b/>
          <w:color w:val="000000" w:themeColor="text1"/>
          <w:sz w:val="26"/>
          <w:szCs w:val="26"/>
        </w:rPr>
        <w:t>ust</w:t>
      </w:r>
      <w:r w:rsidR="00BD0CE0" w:rsidRPr="00EA1978">
        <w:rPr>
          <w:b/>
          <w:color w:val="000000" w:themeColor="text1"/>
          <w:sz w:val="26"/>
          <w:szCs w:val="26"/>
        </w:rPr>
        <w:t xml:space="preserve">. 1 </w:t>
      </w:r>
    </w:p>
    <w:p w:rsidR="00DA3845" w:rsidRPr="00EA1978" w:rsidRDefault="00DA3845">
      <w:pPr>
        <w:jc w:val="both"/>
        <w:rPr>
          <w:color w:val="000000" w:themeColor="text1"/>
        </w:rPr>
      </w:pPr>
    </w:p>
    <w:p w:rsidR="0046092B" w:rsidRPr="00EA1978" w:rsidRDefault="0046092B">
      <w:pPr>
        <w:jc w:val="both"/>
        <w:rPr>
          <w:color w:val="000000" w:themeColor="text1"/>
        </w:rPr>
      </w:pPr>
    </w:p>
    <w:p w:rsidR="00DA3845" w:rsidRPr="00EA1978" w:rsidRDefault="00DA3845">
      <w:pPr>
        <w:jc w:val="both"/>
        <w:rPr>
          <w:color w:val="000000" w:themeColor="text1"/>
          <w:sz w:val="26"/>
          <w:szCs w:val="26"/>
        </w:rPr>
      </w:pPr>
      <w:r w:rsidRPr="00EA1978">
        <w:rPr>
          <w:i/>
          <w:color w:val="000000" w:themeColor="text1"/>
          <w:sz w:val="28"/>
          <w:szCs w:val="28"/>
          <w:u w:val="single"/>
        </w:rPr>
        <w:t>Podstawa prawna:</w:t>
      </w:r>
    </w:p>
    <w:p w:rsidR="00302056" w:rsidRPr="00EA1978" w:rsidRDefault="00CA21E0" w:rsidP="00302056">
      <w:pPr>
        <w:jc w:val="both"/>
        <w:rPr>
          <w:color w:val="000000" w:themeColor="text1"/>
          <w:sz w:val="26"/>
          <w:szCs w:val="26"/>
        </w:rPr>
      </w:pPr>
      <w:r w:rsidRPr="00EA1978">
        <w:rPr>
          <w:color w:val="000000" w:themeColor="text1"/>
          <w:sz w:val="26"/>
          <w:szCs w:val="26"/>
        </w:rPr>
        <w:t xml:space="preserve">Ustawa z dnia 11 września </w:t>
      </w:r>
      <w:r w:rsidR="00A20345" w:rsidRPr="00EA1978">
        <w:rPr>
          <w:color w:val="000000" w:themeColor="text1"/>
          <w:sz w:val="26"/>
          <w:szCs w:val="26"/>
        </w:rPr>
        <w:t>2019r</w:t>
      </w:r>
      <w:r w:rsidRPr="00EA1978">
        <w:rPr>
          <w:color w:val="000000" w:themeColor="text1"/>
          <w:sz w:val="26"/>
          <w:szCs w:val="26"/>
        </w:rPr>
        <w:t>.</w:t>
      </w:r>
      <w:r w:rsidR="0011709F" w:rsidRPr="00EA1978">
        <w:rPr>
          <w:color w:val="000000" w:themeColor="text1"/>
          <w:sz w:val="26"/>
          <w:szCs w:val="26"/>
        </w:rPr>
        <w:t xml:space="preserve"> Prawo Zamówień Pu</w:t>
      </w:r>
      <w:r w:rsidR="00CE6A19" w:rsidRPr="00EA1978">
        <w:rPr>
          <w:color w:val="000000" w:themeColor="text1"/>
          <w:sz w:val="26"/>
          <w:szCs w:val="26"/>
        </w:rPr>
        <w:t>blicznych – (</w:t>
      </w:r>
      <w:r w:rsidR="003206DA" w:rsidRPr="00EA1978">
        <w:rPr>
          <w:color w:val="000000" w:themeColor="text1"/>
          <w:sz w:val="26"/>
          <w:szCs w:val="26"/>
        </w:rPr>
        <w:t>Dz.U. z 2024r. poz.</w:t>
      </w:r>
      <w:r w:rsidR="00B710E9" w:rsidRPr="00EA1978">
        <w:rPr>
          <w:color w:val="000000" w:themeColor="text1"/>
          <w:sz w:val="26"/>
          <w:szCs w:val="26"/>
        </w:rPr>
        <w:t> </w:t>
      </w:r>
      <w:r w:rsidR="003206DA" w:rsidRPr="00EA1978">
        <w:rPr>
          <w:color w:val="000000" w:themeColor="text1"/>
          <w:sz w:val="26"/>
          <w:szCs w:val="26"/>
        </w:rPr>
        <w:t xml:space="preserve">1320 </w:t>
      </w:r>
      <w:proofErr w:type="spellStart"/>
      <w:r w:rsidR="003206DA" w:rsidRPr="00EA1978">
        <w:rPr>
          <w:color w:val="000000" w:themeColor="text1"/>
          <w:sz w:val="26"/>
          <w:szCs w:val="26"/>
        </w:rPr>
        <w:t>t.j</w:t>
      </w:r>
      <w:proofErr w:type="spellEnd"/>
      <w:r w:rsidR="003206DA" w:rsidRPr="00EA1978">
        <w:rPr>
          <w:color w:val="000000" w:themeColor="text1"/>
          <w:sz w:val="26"/>
          <w:szCs w:val="26"/>
        </w:rPr>
        <w:t>.</w:t>
      </w:r>
      <w:r w:rsidR="0011709F" w:rsidRPr="00EA1978">
        <w:rPr>
          <w:color w:val="000000" w:themeColor="text1"/>
          <w:sz w:val="26"/>
          <w:szCs w:val="26"/>
        </w:rPr>
        <w:t>)</w:t>
      </w:r>
    </w:p>
    <w:p w:rsidR="004D63D2" w:rsidRPr="00EA1978" w:rsidRDefault="004D63D2">
      <w:pPr>
        <w:jc w:val="both"/>
        <w:rPr>
          <w:color w:val="000000" w:themeColor="text1"/>
        </w:rPr>
      </w:pPr>
    </w:p>
    <w:p w:rsidR="0046092B" w:rsidRPr="00EA1978" w:rsidRDefault="0046092B">
      <w:pPr>
        <w:jc w:val="both"/>
        <w:rPr>
          <w:color w:val="000000" w:themeColor="text1"/>
        </w:rPr>
      </w:pPr>
    </w:p>
    <w:p w:rsidR="00DA3845" w:rsidRPr="00EA1978" w:rsidRDefault="00EA5622">
      <w:pPr>
        <w:jc w:val="both"/>
        <w:rPr>
          <w:b/>
          <w:color w:val="000000" w:themeColor="text1"/>
          <w:sz w:val="6"/>
          <w:szCs w:val="6"/>
        </w:rPr>
      </w:pPr>
      <w:r w:rsidRPr="00EA1978">
        <w:rPr>
          <w:i/>
          <w:color w:val="000000" w:themeColor="text1"/>
          <w:sz w:val="28"/>
          <w:u w:val="single"/>
        </w:rPr>
        <w:t>Znak:</w:t>
      </w:r>
    </w:p>
    <w:p w:rsidR="00DA3845" w:rsidRPr="00EA1978" w:rsidRDefault="00DA3845">
      <w:pPr>
        <w:jc w:val="both"/>
        <w:rPr>
          <w:b/>
          <w:color w:val="000000" w:themeColor="text1"/>
          <w:sz w:val="6"/>
          <w:szCs w:val="6"/>
        </w:rPr>
      </w:pPr>
    </w:p>
    <w:p w:rsidR="00066E6E" w:rsidRPr="00EA1978" w:rsidRDefault="00043A92" w:rsidP="00FF1796">
      <w:pPr>
        <w:pStyle w:val="Nagwek"/>
        <w:rPr>
          <w:color w:val="000000" w:themeColor="text1"/>
          <w:sz w:val="26"/>
          <w:szCs w:val="26"/>
        </w:rPr>
      </w:pPr>
      <w:r w:rsidRPr="00EA1978">
        <w:rPr>
          <w:color w:val="000000" w:themeColor="text1"/>
          <w:sz w:val="26"/>
          <w:szCs w:val="26"/>
        </w:rPr>
        <w:t>SzS.ZP.261.</w:t>
      </w:r>
      <w:r w:rsidR="00EA1978" w:rsidRPr="00EA1978">
        <w:rPr>
          <w:color w:val="000000" w:themeColor="text1"/>
          <w:sz w:val="26"/>
          <w:szCs w:val="26"/>
        </w:rPr>
        <w:t>7</w:t>
      </w:r>
      <w:r w:rsidRPr="00EA1978">
        <w:rPr>
          <w:color w:val="000000" w:themeColor="text1"/>
          <w:sz w:val="26"/>
          <w:szCs w:val="26"/>
        </w:rPr>
        <w:t>.202</w:t>
      </w:r>
      <w:r w:rsidR="00EA1978" w:rsidRPr="00EA1978">
        <w:rPr>
          <w:color w:val="000000" w:themeColor="text1"/>
          <w:sz w:val="26"/>
          <w:szCs w:val="26"/>
        </w:rPr>
        <w:t>6</w:t>
      </w:r>
    </w:p>
    <w:p w:rsidR="00727FDA" w:rsidRPr="00EA1978" w:rsidRDefault="00727FDA" w:rsidP="00727FDA">
      <w:pPr>
        <w:pStyle w:val="Nagwek"/>
        <w:rPr>
          <w:color w:val="000000" w:themeColor="text1"/>
          <w:sz w:val="22"/>
          <w:szCs w:val="22"/>
        </w:rPr>
      </w:pPr>
      <w:r w:rsidRPr="00EA1978">
        <w:rPr>
          <w:b/>
          <w:color w:val="000000" w:themeColor="text1"/>
          <w:sz w:val="22"/>
          <w:szCs w:val="22"/>
          <w:u w:val="single"/>
        </w:rPr>
        <w:lastRenderedPageBreak/>
        <w:t>I. Nazwa oraz adres Zamawiającego</w:t>
      </w:r>
      <w:r w:rsidRPr="00EA1978">
        <w:rPr>
          <w:color w:val="000000" w:themeColor="text1"/>
          <w:sz w:val="22"/>
          <w:szCs w:val="22"/>
          <w:u w:val="single"/>
        </w:rPr>
        <w:t>:</w:t>
      </w:r>
    </w:p>
    <w:p w:rsidR="00727FDA" w:rsidRPr="00EA1978" w:rsidRDefault="00727FDA" w:rsidP="00727FDA">
      <w:pPr>
        <w:tabs>
          <w:tab w:val="left" w:pos="360"/>
        </w:tabs>
        <w:jc w:val="both"/>
        <w:rPr>
          <w:color w:val="000000" w:themeColor="text1"/>
          <w:sz w:val="10"/>
          <w:szCs w:val="10"/>
        </w:rPr>
      </w:pPr>
    </w:p>
    <w:p w:rsidR="00CF1321" w:rsidRPr="00EA1978" w:rsidRDefault="00CF1321" w:rsidP="00FB4E12">
      <w:pPr>
        <w:pStyle w:val="Nagwek"/>
        <w:numPr>
          <w:ilvl w:val="0"/>
          <w:numId w:val="31"/>
        </w:numPr>
        <w:rPr>
          <w:color w:val="000000" w:themeColor="text1"/>
          <w:sz w:val="20"/>
          <w:szCs w:val="20"/>
        </w:rPr>
      </w:pPr>
      <w:r w:rsidRPr="00EA1978">
        <w:rPr>
          <w:color w:val="000000" w:themeColor="text1"/>
          <w:sz w:val="20"/>
          <w:szCs w:val="20"/>
        </w:rPr>
        <w:t xml:space="preserve">Zamawiający: </w:t>
      </w:r>
    </w:p>
    <w:p w:rsidR="00CA21E0" w:rsidRPr="00EA1978" w:rsidRDefault="00727FDA" w:rsidP="00CF1321">
      <w:pPr>
        <w:pStyle w:val="Nagwek"/>
        <w:ind w:left="339"/>
        <w:rPr>
          <w:color w:val="000000" w:themeColor="text1"/>
          <w:sz w:val="20"/>
          <w:szCs w:val="20"/>
        </w:rPr>
      </w:pPr>
      <w:r w:rsidRPr="00EA1978">
        <w:rPr>
          <w:color w:val="000000" w:themeColor="text1"/>
          <w:sz w:val="20"/>
          <w:szCs w:val="20"/>
        </w:rPr>
        <w:t>Szpital Specjalistyczny im. Edmunda Biernackiego</w:t>
      </w:r>
    </w:p>
    <w:p w:rsidR="00727FDA" w:rsidRPr="00EA1978" w:rsidRDefault="00727FDA" w:rsidP="00CF1321">
      <w:pPr>
        <w:pStyle w:val="Nagwek"/>
        <w:ind w:left="339"/>
        <w:rPr>
          <w:color w:val="000000" w:themeColor="text1"/>
          <w:sz w:val="20"/>
          <w:szCs w:val="20"/>
        </w:rPr>
      </w:pPr>
      <w:r w:rsidRPr="00EA1978">
        <w:rPr>
          <w:color w:val="000000" w:themeColor="text1"/>
          <w:sz w:val="20"/>
          <w:szCs w:val="20"/>
        </w:rPr>
        <w:t>ul. Żeromskiego 22</w:t>
      </w:r>
    </w:p>
    <w:p w:rsidR="00727FDA" w:rsidRPr="00EA1978" w:rsidRDefault="00727FDA" w:rsidP="00CF1321">
      <w:pPr>
        <w:pStyle w:val="Nagwek"/>
        <w:ind w:left="339"/>
        <w:rPr>
          <w:color w:val="000000" w:themeColor="text1"/>
          <w:sz w:val="20"/>
          <w:szCs w:val="20"/>
        </w:rPr>
      </w:pPr>
      <w:r w:rsidRPr="00EA1978">
        <w:rPr>
          <w:color w:val="000000" w:themeColor="text1"/>
          <w:sz w:val="20"/>
          <w:szCs w:val="20"/>
        </w:rPr>
        <w:t>39-300 Mielec</w:t>
      </w:r>
    </w:p>
    <w:p w:rsidR="00727FDA" w:rsidRPr="00EA1978" w:rsidRDefault="00727FDA" w:rsidP="0046092B">
      <w:pPr>
        <w:pStyle w:val="Nagwek"/>
        <w:ind w:left="340"/>
        <w:rPr>
          <w:color w:val="000000" w:themeColor="text1"/>
          <w:sz w:val="10"/>
          <w:szCs w:val="10"/>
        </w:rPr>
      </w:pPr>
    </w:p>
    <w:p w:rsidR="00727FDA" w:rsidRPr="00EA1978" w:rsidRDefault="00727FDA" w:rsidP="0046092B">
      <w:pPr>
        <w:pStyle w:val="Nagwek"/>
        <w:ind w:left="340"/>
        <w:rPr>
          <w:color w:val="000000" w:themeColor="text1"/>
          <w:sz w:val="20"/>
          <w:szCs w:val="20"/>
        </w:rPr>
      </w:pPr>
      <w:r w:rsidRPr="00EA1978">
        <w:rPr>
          <w:color w:val="000000" w:themeColor="text1"/>
          <w:sz w:val="20"/>
          <w:szCs w:val="20"/>
        </w:rPr>
        <w:t>tel. 17 780-01-46</w:t>
      </w:r>
    </w:p>
    <w:p w:rsidR="00727FDA" w:rsidRPr="00EA1978" w:rsidRDefault="00727FDA" w:rsidP="0046092B">
      <w:pPr>
        <w:pStyle w:val="Nagwek"/>
        <w:ind w:left="340"/>
        <w:rPr>
          <w:color w:val="000000" w:themeColor="text1"/>
          <w:sz w:val="10"/>
          <w:szCs w:val="10"/>
        </w:rPr>
      </w:pPr>
    </w:p>
    <w:p w:rsidR="00727FDA" w:rsidRPr="00EA1978" w:rsidRDefault="00727FDA" w:rsidP="0046092B">
      <w:pPr>
        <w:pStyle w:val="Nagwek"/>
        <w:ind w:left="340"/>
        <w:rPr>
          <w:color w:val="000000" w:themeColor="text1"/>
          <w:sz w:val="20"/>
          <w:szCs w:val="20"/>
          <w:lang w:val="en-US"/>
        </w:rPr>
      </w:pPr>
      <w:r w:rsidRPr="00EA1978">
        <w:rPr>
          <w:color w:val="000000" w:themeColor="text1"/>
          <w:sz w:val="20"/>
          <w:szCs w:val="20"/>
          <w:lang w:val="en-US"/>
        </w:rPr>
        <w:t>e-mail: przetargi@szpital.mielec.pl</w:t>
      </w:r>
    </w:p>
    <w:p w:rsidR="00CA21E0" w:rsidRPr="00EA1978" w:rsidRDefault="00CA21E0" w:rsidP="00CF1321">
      <w:pPr>
        <w:pStyle w:val="Nagwek"/>
        <w:ind w:left="113"/>
        <w:rPr>
          <w:color w:val="000000" w:themeColor="text1"/>
          <w:sz w:val="10"/>
          <w:szCs w:val="10"/>
          <w:lang w:val="en-US"/>
        </w:rPr>
      </w:pPr>
    </w:p>
    <w:p w:rsidR="0046092B" w:rsidRPr="00EA1978" w:rsidRDefault="0046092B" w:rsidP="00CF1321">
      <w:pPr>
        <w:pStyle w:val="Nagwek"/>
        <w:ind w:left="113"/>
        <w:rPr>
          <w:color w:val="000000" w:themeColor="text1"/>
          <w:sz w:val="10"/>
          <w:szCs w:val="10"/>
          <w:lang w:val="en-US"/>
        </w:rPr>
      </w:pPr>
    </w:p>
    <w:p w:rsidR="0046092B" w:rsidRPr="00EA1978" w:rsidRDefault="00727FDA" w:rsidP="00FB4E12">
      <w:pPr>
        <w:pStyle w:val="Nagwek"/>
        <w:numPr>
          <w:ilvl w:val="0"/>
          <w:numId w:val="31"/>
        </w:numPr>
        <w:jc w:val="both"/>
        <w:rPr>
          <w:b/>
          <w:color w:val="000000" w:themeColor="text1"/>
          <w:sz w:val="20"/>
          <w:szCs w:val="20"/>
        </w:rPr>
      </w:pPr>
      <w:r w:rsidRPr="00EA1978">
        <w:rPr>
          <w:color w:val="000000" w:themeColor="text1"/>
          <w:sz w:val="20"/>
          <w:szCs w:val="20"/>
        </w:rPr>
        <w:t xml:space="preserve">Adres strony internetowej, na której jest prowadzone postępowanie i na której będą dostępne wszystkie </w:t>
      </w:r>
      <w:r w:rsidR="00CE4DF4" w:rsidRPr="00EA1978">
        <w:rPr>
          <w:color w:val="000000" w:themeColor="text1"/>
          <w:sz w:val="20"/>
          <w:szCs w:val="20"/>
        </w:rPr>
        <w:t>zmiany i wyjaśnienia S</w:t>
      </w:r>
      <w:r w:rsidR="00B33F2B" w:rsidRPr="00EA1978">
        <w:rPr>
          <w:color w:val="000000" w:themeColor="text1"/>
          <w:sz w:val="20"/>
          <w:szCs w:val="20"/>
        </w:rPr>
        <w:t xml:space="preserve">WZ oraz inne </w:t>
      </w:r>
      <w:r w:rsidRPr="00EA1978">
        <w:rPr>
          <w:color w:val="000000" w:themeColor="text1"/>
          <w:sz w:val="20"/>
          <w:szCs w:val="20"/>
        </w:rPr>
        <w:t xml:space="preserve">dokumenty </w:t>
      </w:r>
      <w:r w:rsidR="00B33F2B" w:rsidRPr="00EA1978">
        <w:rPr>
          <w:color w:val="000000" w:themeColor="text1"/>
          <w:sz w:val="20"/>
          <w:szCs w:val="20"/>
        </w:rPr>
        <w:t xml:space="preserve">zamówienia bezpośrednio </w:t>
      </w:r>
      <w:r w:rsidRPr="00EA1978">
        <w:rPr>
          <w:color w:val="000000" w:themeColor="text1"/>
          <w:sz w:val="20"/>
          <w:szCs w:val="20"/>
        </w:rPr>
        <w:t>związane z prowadzon</w:t>
      </w:r>
      <w:r w:rsidR="00B33F2B" w:rsidRPr="00EA1978">
        <w:rPr>
          <w:color w:val="000000" w:themeColor="text1"/>
          <w:sz w:val="20"/>
          <w:szCs w:val="20"/>
        </w:rPr>
        <w:t>ym</w:t>
      </w:r>
      <w:r w:rsidRPr="00EA1978">
        <w:rPr>
          <w:color w:val="000000" w:themeColor="text1"/>
          <w:sz w:val="20"/>
          <w:szCs w:val="20"/>
        </w:rPr>
        <w:t xml:space="preserve"> </w:t>
      </w:r>
      <w:r w:rsidR="00B33F2B" w:rsidRPr="00EA1978">
        <w:rPr>
          <w:color w:val="000000" w:themeColor="text1"/>
          <w:sz w:val="20"/>
          <w:szCs w:val="20"/>
        </w:rPr>
        <w:t xml:space="preserve">postępowaniem o udzielenie zamówienia: </w:t>
      </w:r>
    </w:p>
    <w:p w:rsidR="0046092B" w:rsidRPr="007075D4" w:rsidRDefault="0046092B" w:rsidP="00A5237F">
      <w:pPr>
        <w:pStyle w:val="Nagwek"/>
        <w:ind w:left="339"/>
        <w:jc w:val="both"/>
        <w:rPr>
          <w:b/>
          <w:color w:val="FF0000"/>
          <w:sz w:val="10"/>
          <w:szCs w:val="10"/>
        </w:rPr>
      </w:pPr>
    </w:p>
    <w:p w:rsidR="00B33F2B" w:rsidRPr="007075D4" w:rsidRDefault="001232FB" w:rsidP="00A5237F">
      <w:pPr>
        <w:pStyle w:val="Nagwek"/>
        <w:ind w:left="339"/>
        <w:rPr>
          <w:color w:val="FF0000"/>
          <w:sz w:val="20"/>
          <w:szCs w:val="20"/>
        </w:rPr>
      </w:pPr>
      <w:r w:rsidRPr="00947647">
        <w:rPr>
          <w:b/>
          <w:color w:val="000000" w:themeColor="text1"/>
          <w:sz w:val="20"/>
          <w:szCs w:val="20"/>
        </w:rPr>
        <w:t>https://ezamowienia.gov.pl/mp-client/search/list/</w:t>
      </w:r>
      <w:r w:rsidR="00947647" w:rsidRPr="00947647">
        <w:rPr>
          <w:b/>
          <w:color w:val="000000" w:themeColor="text1"/>
          <w:sz w:val="20"/>
          <w:szCs w:val="20"/>
        </w:rPr>
        <w:t>ocds-148610-9efadeb3-a2c7-4587-ae09-a31f906f1f10</w:t>
      </w:r>
    </w:p>
    <w:p w:rsidR="00A5237F" w:rsidRPr="007075D4" w:rsidRDefault="00A5237F" w:rsidP="00FF1796">
      <w:pPr>
        <w:pStyle w:val="Nagwek"/>
        <w:rPr>
          <w:color w:val="FF0000"/>
          <w:sz w:val="20"/>
          <w:szCs w:val="20"/>
        </w:rPr>
      </w:pPr>
    </w:p>
    <w:p w:rsidR="003077B1" w:rsidRPr="007075D4" w:rsidRDefault="003077B1" w:rsidP="00FF1796">
      <w:pPr>
        <w:pStyle w:val="Nagwek"/>
        <w:rPr>
          <w:color w:val="FF0000"/>
          <w:sz w:val="20"/>
          <w:szCs w:val="20"/>
        </w:rPr>
      </w:pPr>
    </w:p>
    <w:p w:rsidR="00043A92" w:rsidRPr="00E82E40" w:rsidRDefault="00043A92" w:rsidP="00043A92">
      <w:pPr>
        <w:rPr>
          <w:color w:val="000000" w:themeColor="text1"/>
          <w:sz w:val="22"/>
          <w:szCs w:val="22"/>
        </w:rPr>
      </w:pPr>
      <w:r w:rsidRPr="00E82E40">
        <w:rPr>
          <w:b/>
          <w:color w:val="000000" w:themeColor="text1"/>
          <w:sz w:val="22"/>
          <w:szCs w:val="22"/>
          <w:u w:val="single"/>
        </w:rPr>
        <w:t>II. Opis Przedmiotu Zamówienia:</w:t>
      </w:r>
    </w:p>
    <w:p w:rsidR="00043A92" w:rsidRPr="00E82E40" w:rsidRDefault="00043A92" w:rsidP="00043A92">
      <w:pPr>
        <w:widowControl/>
        <w:jc w:val="both"/>
        <w:rPr>
          <w:color w:val="000000" w:themeColor="text1"/>
          <w:sz w:val="10"/>
          <w:szCs w:val="10"/>
        </w:rPr>
      </w:pPr>
    </w:p>
    <w:p w:rsidR="00043A92" w:rsidRPr="00E82E40" w:rsidRDefault="00043A92" w:rsidP="00EA1978">
      <w:pPr>
        <w:numPr>
          <w:ilvl w:val="0"/>
          <w:numId w:val="43"/>
        </w:numPr>
        <w:jc w:val="both"/>
        <w:rPr>
          <w:color w:val="000000" w:themeColor="text1"/>
          <w:sz w:val="20"/>
        </w:rPr>
      </w:pPr>
      <w:r w:rsidRPr="00E82E40">
        <w:rPr>
          <w:color w:val="000000" w:themeColor="text1"/>
          <w:sz w:val="20"/>
        </w:rPr>
        <w:t xml:space="preserve">Przedmiot zamówienia obejmuje sprzedaż i dostawę </w:t>
      </w:r>
      <w:r w:rsidR="00EA1978" w:rsidRPr="00E82E40">
        <w:rPr>
          <w:color w:val="000000" w:themeColor="text1"/>
          <w:sz w:val="20"/>
        </w:rPr>
        <w:t>materiałów medycznych i odzieży medycznej, środków ochrony indywidualnej, papierów rejestrujących, akcesoriów do identyfikacji osób i higieny pacjenta, serwet ochronnych, mat dekontaminacyjnych, pokrowców na zwłoki, termometrów dla potrzeb Szpitala Specjalistycznego im. Edmunda Biernackiego w Mielcu</w:t>
      </w:r>
      <w:r w:rsidRPr="00E82E40">
        <w:rPr>
          <w:color w:val="000000" w:themeColor="text1"/>
          <w:sz w:val="20"/>
        </w:rPr>
        <w:t>, w tym:</w:t>
      </w:r>
    </w:p>
    <w:p w:rsidR="00043A92" w:rsidRDefault="00043A92" w:rsidP="00043A92">
      <w:pPr>
        <w:widowControl/>
        <w:ind w:left="339"/>
        <w:jc w:val="both"/>
        <w:rPr>
          <w:color w:val="FF0000"/>
          <w:sz w:val="10"/>
          <w:szCs w:val="10"/>
        </w:rPr>
      </w:pPr>
    </w:p>
    <w:p w:rsidR="002D25B2" w:rsidRPr="007075D4" w:rsidRDefault="002D25B2" w:rsidP="00043A92">
      <w:pPr>
        <w:widowControl/>
        <w:ind w:left="339"/>
        <w:jc w:val="both"/>
        <w:rPr>
          <w:color w:val="FF0000"/>
          <w:sz w:val="10"/>
          <w:szCs w:val="10"/>
        </w:rPr>
      </w:pPr>
    </w:p>
    <w:p w:rsidR="00043A92" w:rsidRPr="007075D4" w:rsidRDefault="00043A92" w:rsidP="00043A92">
      <w:pPr>
        <w:widowControl/>
        <w:ind w:left="339"/>
        <w:jc w:val="both"/>
        <w:rPr>
          <w:color w:val="FF0000"/>
          <w:sz w:val="10"/>
          <w:szCs w:val="10"/>
        </w:rPr>
      </w:pPr>
    </w:p>
    <w:p w:rsidR="006805F9" w:rsidRPr="00F5048D" w:rsidRDefault="00F5048D" w:rsidP="006805F9">
      <w:pPr>
        <w:widowControl/>
        <w:tabs>
          <w:tab w:val="left" w:pos="560"/>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F5048D">
        <w:rPr>
          <w:rFonts w:cs="Times New Roman"/>
          <w:color w:val="000000" w:themeColor="text1"/>
          <w:sz w:val="20"/>
          <w:szCs w:val="20"/>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F5048D">
        <w:rPr>
          <w:rFonts w:cs="Times New Roman"/>
          <w:color w:val="000000" w:themeColor="text1"/>
          <w:sz w:val="20"/>
          <w:szCs w:val="20"/>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r w:rsidRPr="00F5048D">
        <w:rPr>
          <w:rFonts w:cs="Times New Roman"/>
          <w:color w:val="000000" w:themeColor="text1"/>
          <w:sz w:val="20"/>
          <w:szCs w:val="20"/>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F5048D" w:rsidRPr="00F5048D" w:rsidTr="006805F9">
        <w:trPr>
          <w:trHeight w:val="425"/>
        </w:trPr>
        <w:tc>
          <w:tcPr>
            <w:tcW w:w="485"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89"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6805F9" w:rsidRPr="00F5048D" w:rsidTr="002D25B2">
        <w:trPr>
          <w:trHeight w:val="1571"/>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6805F9" w:rsidRPr="00F5048D" w:rsidRDefault="006805F9" w:rsidP="006805F9">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Fartuch chirurgiczny barierowy niesterylny, gramatura 40:                                               Produkt o cechach ochronnych, chroniących przed czynnikami biologicznymi, powinien spełniać wymagania normy EN 14126                                                                                                                            - fartuch wiązany z tyłu na troki,                                                                                         - rękawy z elastyczną gumką,                                                                                               - pakowany po 10 </w:t>
            </w:r>
            <w:proofErr w:type="spellStart"/>
            <w:r w:rsidRPr="00F5048D">
              <w:rPr>
                <w:color w:val="000000" w:themeColor="text1"/>
                <w:sz w:val="20"/>
                <w:szCs w:val="20"/>
              </w:rPr>
              <w:t>szt</w:t>
            </w:r>
            <w:proofErr w:type="spellEnd"/>
          </w:p>
        </w:tc>
        <w:tc>
          <w:tcPr>
            <w:tcW w:w="901" w:type="dxa"/>
            <w:tcBorders>
              <w:top w:val="single" w:sz="4" w:space="0" w:color="auto"/>
              <w:left w:val="nil"/>
              <w:bottom w:val="single" w:sz="4" w:space="0" w:color="auto"/>
              <w:right w:val="single" w:sz="4" w:space="0" w:color="auto"/>
            </w:tcBorders>
            <w:shd w:val="clear" w:color="auto" w:fill="auto"/>
            <w:vAlign w:val="center"/>
          </w:tcPr>
          <w:p w:rsidR="006805F9" w:rsidRPr="00F5048D" w:rsidRDefault="00F5048D" w:rsidP="006805F9">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805F9" w:rsidRPr="00F5048D" w:rsidRDefault="006805F9" w:rsidP="009440D2">
            <w:pPr>
              <w:jc w:val="center"/>
              <w:rPr>
                <w:color w:val="000000" w:themeColor="text1"/>
                <w:sz w:val="20"/>
                <w:szCs w:val="20"/>
              </w:rPr>
            </w:pPr>
            <w:r w:rsidRPr="00F5048D">
              <w:rPr>
                <w:color w:val="000000" w:themeColor="text1"/>
                <w:sz w:val="20"/>
                <w:szCs w:val="20"/>
              </w:rPr>
              <w:t>3 500</w:t>
            </w:r>
          </w:p>
        </w:tc>
      </w:tr>
    </w:tbl>
    <w:p w:rsidR="00F5048D" w:rsidRPr="00F5048D" w:rsidRDefault="00F5048D" w:rsidP="00F5048D">
      <w:pPr>
        <w:widowControl/>
        <w:tabs>
          <w:tab w:val="left" w:pos="7241"/>
          <w:tab w:val="left" w:pos="8420"/>
        </w:tabs>
        <w:suppressAutoHyphens w:val="0"/>
        <w:overflowPunct/>
        <w:textAlignment w:val="auto"/>
        <w:rPr>
          <w:rFonts w:cs="Times New Roman"/>
          <w:bCs/>
          <w:color w:val="000000" w:themeColor="text1"/>
          <w:kern w:val="0"/>
          <w:sz w:val="20"/>
          <w:szCs w:val="20"/>
          <w:lang w:eastAsia="pl-PL"/>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2</w:t>
      </w:r>
    </w:p>
    <w:p w:rsidR="006805F9" w:rsidRPr="00F5048D" w:rsidRDefault="006805F9" w:rsidP="006805F9">
      <w:pPr>
        <w:widowControl/>
        <w:tabs>
          <w:tab w:val="left" w:pos="553"/>
          <w:tab w:val="left" w:pos="7175"/>
          <w:tab w:val="left" w:pos="8033"/>
        </w:tabs>
        <w:suppressAutoHyphens w:val="0"/>
        <w:overflowPunct/>
        <w:textAlignment w:val="auto"/>
        <w:rPr>
          <w:color w:val="000000" w:themeColor="text1"/>
          <w:sz w:val="10"/>
          <w:szCs w:val="10"/>
        </w:rPr>
      </w:pPr>
    </w:p>
    <w:p w:rsidR="006805F9" w:rsidRPr="00F5048D" w:rsidRDefault="006805F9" w:rsidP="006805F9">
      <w:pPr>
        <w:rPr>
          <w:rFonts w:cs="Times New Roman"/>
          <w:color w:val="000000" w:themeColor="text1"/>
          <w:sz w:val="20"/>
          <w:szCs w:val="18"/>
        </w:rPr>
      </w:pPr>
      <w:r w:rsidRPr="00F5048D">
        <w:rPr>
          <w:rFonts w:cs="Times New Roman"/>
          <w:color w:val="000000" w:themeColor="text1"/>
          <w:sz w:val="20"/>
          <w:szCs w:val="18"/>
        </w:rPr>
        <w:t>Opis przedmiotu zamówienia według Wspólnego Słownika Zamówień – Kody CPV:</w:t>
      </w:r>
    </w:p>
    <w:p w:rsidR="006805F9" w:rsidRPr="00F5048D" w:rsidRDefault="006805F9" w:rsidP="006805F9">
      <w:pPr>
        <w:rPr>
          <w:rFonts w:cs="Times New Roman"/>
          <w:color w:val="000000" w:themeColor="text1"/>
          <w:sz w:val="20"/>
          <w:szCs w:val="18"/>
        </w:rPr>
      </w:pPr>
      <w:r w:rsidRPr="00F5048D">
        <w:rPr>
          <w:rFonts w:cs="Times New Roman"/>
          <w:color w:val="000000" w:themeColor="text1"/>
          <w:sz w:val="20"/>
          <w:szCs w:val="18"/>
        </w:rPr>
        <w:t>Główny kod CPV: 33140000-3 (Materiały medyczne)</w:t>
      </w:r>
    </w:p>
    <w:p w:rsidR="006805F9" w:rsidRPr="00F5048D" w:rsidRDefault="006805F9" w:rsidP="006805F9">
      <w:pPr>
        <w:rPr>
          <w:rFonts w:cs="Times New Roman"/>
          <w:color w:val="000000" w:themeColor="text1"/>
          <w:sz w:val="20"/>
          <w:szCs w:val="18"/>
        </w:rPr>
      </w:pPr>
      <w:r w:rsidRPr="00F5048D">
        <w:rPr>
          <w:rFonts w:cs="Times New Roman"/>
          <w:color w:val="000000" w:themeColor="text1"/>
          <w:sz w:val="20"/>
          <w:szCs w:val="18"/>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6689"/>
        <w:gridCol w:w="901"/>
        <w:gridCol w:w="992"/>
      </w:tblGrid>
      <w:tr w:rsidR="00F5048D" w:rsidRPr="00F5048D" w:rsidTr="006805F9">
        <w:trPr>
          <w:trHeight w:val="425"/>
        </w:trPr>
        <w:tc>
          <w:tcPr>
            <w:tcW w:w="485" w:type="dxa"/>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89" w:type="dxa"/>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9440D2" w:rsidRPr="00F5048D" w:rsidTr="002D25B2">
        <w:trPr>
          <w:trHeight w:val="726"/>
        </w:trPr>
        <w:tc>
          <w:tcPr>
            <w:tcW w:w="485" w:type="dxa"/>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Jednorazowy ochronny fartuch z długim rękawem wykonany z włókniny kolor zielony gramatura 25-30 g/m2</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24 000</w:t>
            </w:r>
          </w:p>
        </w:tc>
      </w:tr>
    </w:tbl>
    <w:p w:rsidR="00F5048D" w:rsidRPr="00F5048D" w:rsidRDefault="00F5048D" w:rsidP="006805F9">
      <w:pPr>
        <w:widowControl/>
        <w:tabs>
          <w:tab w:val="left" w:pos="7241"/>
          <w:tab w:val="left" w:pos="8420"/>
        </w:tabs>
        <w:suppressAutoHyphens w:val="0"/>
        <w:overflowPunct/>
        <w:textAlignment w:val="auto"/>
        <w:rPr>
          <w:rFonts w:cs="Times New Roman"/>
          <w:bCs/>
          <w:color w:val="000000" w:themeColor="text1"/>
          <w:kern w:val="0"/>
          <w:sz w:val="20"/>
          <w:szCs w:val="20"/>
          <w:lang w:eastAsia="pl-PL"/>
        </w:rPr>
      </w:pPr>
    </w:p>
    <w:p w:rsidR="006805F9" w:rsidRPr="00F5048D" w:rsidRDefault="00F5048D" w:rsidP="006805F9">
      <w:pPr>
        <w:widowControl/>
        <w:tabs>
          <w:tab w:val="left" w:pos="560"/>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3</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rPr>
          <w:rFonts w:cs="Times New Roman"/>
          <w:color w:val="000000" w:themeColor="text1"/>
          <w:sz w:val="20"/>
          <w:szCs w:val="18"/>
        </w:rPr>
      </w:pPr>
      <w:r w:rsidRPr="00F5048D">
        <w:rPr>
          <w:rFonts w:cs="Times New Roman"/>
          <w:color w:val="000000" w:themeColor="text1"/>
          <w:sz w:val="20"/>
          <w:szCs w:val="18"/>
        </w:rPr>
        <w:t>Opis przedmiotu zamówienia według Wspólnego Słownika Zamówień – Kody CPV:</w:t>
      </w:r>
    </w:p>
    <w:p w:rsidR="006805F9" w:rsidRPr="00F5048D" w:rsidRDefault="006805F9" w:rsidP="006805F9">
      <w:pPr>
        <w:rPr>
          <w:rFonts w:cs="Times New Roman"/>
          <w:color w:val="000000" w:themeColor="text1"/>
          <w:sz w:val="20"/>
          <w:szCs w:val="18"/>
        </w:rPr>
      </w:pPr>
      <w:r w:rsidRPr="00F5048D">
        <w:rPr>
          <w:rFonts w:cs="Times New Roman"/>
          <w:color w:val="000000" w:themeColor="text1"/>
          <w:sz w:val="20"/>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F5048D" w:rsidRPr="00F5048D" w:rsidTr="006805F9">
        <w:trPr>
          <w:trHeight w:val="425"/>
        </w:trPr>
        <w:tc>
          <w:tcPr>
            <w:tcW w:w="485" w:type="dxa"/>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89" w:type="dxa"/>
            <w:tcBorders>
              <w:top w:val="single" w:sz="4" w:space="0" w:color="000000"/>
              <w:left w:val="nil"/>
              <w:bottom w:val="nil"/>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Ilość</w:t>
            </w:r>
          </w:p>
        </w:tc>
      </w:tr>
      <w:tr w:rsidR="00F5048D" w:rsidRPr="00F5048D" w:rsidTr="002D25B2">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Klasyczna trójwarstwowa maska chirurgiczna wiązana na troki. Kolor niebieski lub zielony. Maseczka spełniająca wymagania normy EN 14683 (typ II). 17,5cmx10cm +/- 0,3cm, sztywnik 11,5cm +/- 0,3 cm. Składana pojedynczo.  Sposób pakowania umożliwiający wyciąganie z kartonowego dyspensera  a 50szt</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37 000</w:t>
            </w:r>
          </w:p>
        </w:tc>
      </w:tr>
      <w:tr w:rsidR="009440D2" w:rsidRPr="00F5048D" w:rsidTr="002D25B2">
        <w:trPr>
          <w:trHeight w:val="1544"/>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lastRenderedPageBreak/>
              <w:t>2</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Maska chirurgiczna wiązana na troki typu </w:t>
            </w:r>
            <w:proofErr w:type="spellStart"/>
            <w:r w:rsidRPr="00F5048D">
              <w:rPr>
                <w:color w:val="000000" w:themeColor="text1"/>
                <w:sz w:val="20"/>
                <w:szCs w:val="20"/>
              </w:rPr>
              <w:t>anti</w:t>
            </w:r>
            <w:proofErr w:type="spellEnd"/>
            <w:r w:rsidRPr="00F5048D">
              <w:rPr>
                <w:color w:val="000000" w:themeColor="text1"/>
                <w:sz w:val="20"/>
                <w:szCs w:val="20"/>
              </w:rPr>
              <w:t xml:space="preserve"> </w:t>
            </w:r>
            <w:proofErr w:type="spellStart"/>
            <w:r w:rsidRPr="00F5048D">
              <w:rPr>
                <w:color w:val="000000" w:themeColor="text1"/>
                <w:sz w:val="20"/>
                <w:szCs w:val="20"/>
              </w:rPr>
              <w:t>fogging</w:t>
            </w:r>
            <w:proofErr w:type="spellEnd"/>
            <w:r w:rsidRPr="00F5048D">
              <w:rPr>
                <w:color w:val="000000" w:themeColor="text1"/>
                <w:sz w:val="20"/>
                <w:szCs w:val="20"/>
              </w:rPr>
              <w:t xml:space="preserve"> dla osób noszących okulary. Specjalne taśmy zarówno po stronie wewnętrznej jak i zewnętrznej maski (góra) chronią okulary przed zaparowaniem. Kolor zielony. Maseczka spełnia wymagania normy EN 14683 (typ II). 17,5cmx10cm +/- 0,3cm, sztywnik 14cm+/-0,3cm  Składana pojedynczo.  Sposób pakowania umożliwiający wyciąganie z kartonowego dyspensera.   a 50szt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4 000</w:t>
            </w:r>
          </w:p>
        </w:tc>
      </w:tr>
    </w:tbl>
    <w:p w:rsidR="00F5048D" w:rsidRPr="00F5048D" w:rsidRDefault="00F5048D" w:rsidP="006805F9">
      <w:pPr>
        <w:widowControl/>
        <w:tabs>
          <w:tab w:val="left" w:pos="560"/>
          <w:tab w:val="left" w:pos="7249"/>
          <w:tab w:val="left" w:pos="8408"/>
        </w:tabs>
        <w:suppressAutoHyphens w:val="0"/>
        <w:overflowPunct/>
        <w:textAlignment w:val="auto"/>
        <w:rPr>
          <w:rFonts w:cs="Times New Roman"/>
          <w:b/>
          <w:bCs/>
          <w:color w:val="000000" w:themeColor="text1"/>
          <w:kern w:val="0"/>
          <w:sz w:val="20"/>
          <w:szCs w:val="20"/>
          <w:lang w:eastAsia="pl-PL"/>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4</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10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40D2" w:rsidRPr="00F5048D" w:rsidRDefault="009440D2" w:rsidP="009440D2">
            <w:pPr>
              <w:widowControl/>
              <w:suppressAutoHyphens w:val="0"/>
              <w:overflowPunct/>
              <w:textAlignment w:val="auto"/>
              <w:rPr>
                <w:rFonts w:cs="Times New Roman"/>
                <w:color w:val="000000" w:themeColor="text1"/>
                <w:kern w:val="0"/>
                <w:sz w:val="18"/>
                <w:szCs w:val="18"/>
                <w:lang w:eastAsia="pl-PL"/>
              </w:rPr>
            </w:pPr>
            <w:r w:rsidRPr="00F5048D">
              <w:rPr>
                <w:color w:val="000000" w:themeColor="text1"/>
                <w:sz w:val="18"/>
                <w:szCs w:val="18"/>
              </w:rPr>
              <w:t>Czepek chirurgiczny, wykonany z włókniny wiskozowej  w części  bocznej i włókniny wiskozowej  perforowanej  u góry , głębokość min 14 cm, z gumką z tyłu o gramaturze  min. 25g/m2 . Pakowany w kartonik, składany pojedynczo, gwarantujący pojedyncze wyjmowanie z opakowania a 100szt.</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20 000</w:t>
            </w:r>
          </w:p>
        </w:tc>
      </w:tr>
      <w:tr w:rsidR="00F5048D" w:rsidRPr="00F5048D" w:rsidTr="002D25B2">
        <w:trPr>
          <w:trHeight w:val="125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000000" w:fill="FFFFFF"/>
            <w:vAlign w:val="center"/>
            <w:hideMark/>
          </w:tcPr>
          <w:p w:rsidR="009440D2" w:rsidRPr="00F5048D" w:rsidRDefault="009440D2" w:rsidP="009440D2">
            <w:pPr>
              <w:rPr>
                <w:color w:val="000000" w:themeColor="text1"/>
                <w:sz w:val="18"/>
                <w:szCs w:val="18"/>
              </w:rPr>
            </w:pPr>
            <w:r w:rsidRPr="00F5048D">
              <w:rPr>
                <w:color w:val="000000" w:themeColor="text1"/>
                <w:sz w:val="18"/>
                <w:szCs w:val="18"/>
              </w:rPr>
              <w:t xml:space="preserve">Czepek w kształcie hełmu, zapewniający pełną ochronę (osłonięta głowa i szyja), wiązany na troki wokół szyi. Szczególnie odpowiedni dla mężczyzn z brodą. </w:t>
            </w:r>
            <w:r w:rsidRPr="00F5048D">
              <w:rPr>
                <w:b/>
                <w:bCs/>
                <w:color w:val="000000" w:themeColor="text1"/>
                <w:sz w:val="18"/>
                <w:szCs w:val="18"/>
              </w:rPr>
              <w:t>W części</w:t>
            </w:r>
            <w:r w:rsidRPr="00F5048D">
              <w:rPr>
                <w:color w:val="000000" w:themeColor="text1"/>
                <w:sz w:val="18"/>
                <w:szCs w:val="18"/>
              </w:rPr>
              <w:t xml:space="preserve"> </w:t>
            </w:r>
            <w:r w:rsidRPr="00F5048D">
              <w:rPr>
                <w:b/>
                <w:bCs/>
                <w:color w:val="000000" w:themeColor="text1"/>
                <w:sz w:val="18"/>
                <w:szCs w:val="18"/>
              </w:rPr>
              <w:t xml:space="preserve">przedniej wszyta wstawka pochłaniająca pot. </w:t>
            </w:r>
            <w:r w:rsidRPr="00F5048D">
              <w:rPr>
                <w:color w:val="000000" w:themeColor="text1"/>
                <w:sz w:val="18"/>
                <w:szCs w:val="18"/>
              </w:rPr>
              <w:t>Czepek wykonany z włókniny wiskozowej o gramaturze min  25g/m2. Pakowany w kartonik ,składany pojedynczo, gwarantujący pojedyncze wyjmowanie z opakowania a 100szt</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2 300</w:t>
            </w:r>
          </w:p>
        </w:tc>
      </w:tr>
      <w:tr w:rsidR="00F5048D" w:rsidRPr="00F5048D" w:rsidTr="002D25B2">
        <w:trPr>
          <w:trHeight w:val="84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000000" w:fill="FFFFFF"/>
            <w:vAlign w:val="center"/>
            <w:hideMark/>
          </w:tcPr>
          <w:p w:rsidR="009440D2" w:rsidRPr="00F5048D" w:rsidRDefault="009440D2" w:rsidP="009440D2">
            <w:pPr>
              <w:rPr>
                <w:color w:val="000000" w:themeColor="text1"/>
                <w:sz w:val="18"/>
                <w:szCs w:val="18"/>
              </w:rPr>
            </w:pPr>
            <w:r w:rsidRPr="00F5048D">
              <w:rPr>
                <w:color w:val="000000" w:themeColor="text1"/>
                <w:sz w:val="18"/>
                <w:szCs w:val="18"/>
              </w:rPr>
              <w:t>Czepek chirurgiczny, wykonany z włókniny wiskozowej   perforowanej  , głębokość min 14 cm, z gumką z tyłu o gramaturze  min. 25g/m2 . Pakowany w kartonik, składany pojedynczo, gwarantujący pojedyncze wyjmowanie z opakowania a 100szt.</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6 000</w:t>
            </w:r>
          </w:p>
        </w:tc>
      </w:tr>
      <w:tr w:rsidR="00F5048D" w:rsidRPr="00F5048D" w:rsidTr="002D25B2">
        <w:trPr>
          <w:trHeight w:val="841"/>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4</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18"/>
                <w:szCs w:val="18"/>
              </w:rPr>
            </w:pPr>
            <w:r w:rsidRPr="00F5048D">
              <w:rPr>
                <w:color w:val="000000" w:themeColor="text1"/>
                <w:sz w:val="18"/>
                <w:szCs w:val="18"/>
              </w:rPr>
              <w:t>Czepek w formie beretu wykonany z włókniny wiskozowej perforowanej , średnica min 48 cm  o gramaturze min 25g/m2. Ściągany lekko gumką . Pakowany w kartonik, składany pojedynczo, gwarantujący pojedyncze wyjmowanie z opakowania a 100szt.</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5 000</w:t>
            </w:r>
          </w:p>
        </w:tc>
      </w:tr>
      <w:tr w:rsidR="009440D2" w:rsidRPr="00F5048D" w:rsidTr="002D25B2">
        <w:trPr>
          <w:trHeight w:val="85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5</w:t>
            </w:r>
          </w:p>
        </w:tc>
        <w:tc>
          <w:tcPr>
            <w:tcW w:w="6654" w:type="dxa"/>
            <w:tcBorders>
              <w:top w:val="single" w:sz="4" w:space="0" w:color="auto"/>
              <w:left w:val="nil"/>
              <w:bottom w:val="single" w:sz="4" w:space="0" w:color="auto"/>
              <w:right w:val="nil"/>
            </w:tcBorders>
            <w:shd w:val="clear" w:color="auto" w:fill="auto"/>
            <w:vAlign w:val="center"/>
            <w:hideMark/>
          </w:tcPr>
          <w:p w:rsidR="009440D2" w:rsidRPr="00F5048D" w:rsidRDefault="009440D2" w:rsidP="009440D2">
            <w:pPr>
              <w:rPr>
                <w:color w:val="000000" w:themeColor="text1"/>
                <w:sz w:val="18"/>
                <w:szCs w:val="18"/>
              </w:rPr>
            </w:pPr>
            <w:r w:rsidRPr="00F5048D">
              <w:rPr>
                <w:color w:val="000000" w:themeColor="text1"/>
                <w:sz w:val="18"/>
                <w:szCs w:val="18"/>
              </w:rPr>
              <w:t>Czepek w formie beretu wykonany z włókniny wiskozowej , średnica min 48 cm  o gramaturze 14g/m2. Ściągany lekko gumką . Pakowany w kartonik, składany pojedynczo, gwarantujący pojedyncze wyjmowanie z opakowania a 100szt.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15 000</w:t>
            </w:r>
          </w:p>
        </w:tc>
      </w:tr>
    </w:tbl>
    <w:p w:rsidR="006805F9" w:rsidRPr="00F5048D" w:rsidRDefault="006805F9" w:rsidP="00F5048D">
      <w:pPr>
        <w:widowControl/>
        <w:tabs>
          <w:tab w:val="left" w:pos="560"/>
          <w:tab w:val="left" w:pos="7249"/>
          <w:tab w:val="left" w:pos="8408"/>
        </w:tabs>
        <w:suppressAutoHyphens w:val="0"/>
        <w:overflowPunct/>
        <w:jc w:val="both"/>
        <w:textAlignment w:val="auto"/>
        <w:rPr>
          <w:rFonts w:cs="Times New Roman"/>
          <w:b/>
          <w:bCs/>
          <w:color w:val="000000" w:themeColor="text1"/>
          <w:kern w:val="0"/>
          <w:sz w:val="20"/>
          <w:szCs w:val="20"/>
          <w:lang w:eastAsia="pl-PL"/>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5</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134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wykończone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xml:space="preserve"> S.</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2 200</w:t>
            </w:r>
          </w:p>
        </w:tc>
      </w:tr>
      <w:tr w:rsidR="00F5048D" w:rsidRPr="00F5048D" w:rsidTr="002D25B2">
        <w:trPr>
          <w:trHeight w:val="1279"/>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wykończone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xml:space="preserve"> M</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1 750</w:t>
            </w:r>
          </w:p>
        </w:tc>
      </w:tr>
      <w:tr w:rsidR="00F5048D" w:rsidRPr="00F5048D" w:rsidTr="002D25B2">
        <w:trPr>
          <w:trHeight w:val="10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wykończenie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L</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1 000</w:t>
            </w:r>
          </w:p>
        </w:tc>
      </w:tr>
      <w:tr w:rsidR="00F5048D" w:rsidRPr="00F5048D" w:rsidTr="002D25B2">
        <w:trPr>
          <w:trHeight w:val="126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lastRenderedPageBreak/>
              <w:t>4</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wykończone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XL</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1 800</w:t>
            </w:r>
          </w:p>
        </w:tc>
      </w:tr>
      <w:tr w:rsidR="00F5048D" w:rsidRPr="00F5048D" w:rsidTr="002D25B2">
        <w:trPr>
          <w:trHeight w:val="127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5</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wykończone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2XL</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700</w:t>
            </w:r>
          </w:p>
        </w:tc>
      </w:tr>
      <w:tr w:rsidR="009440D2" w:rsidRPr="00F5048D" w:rsidTr="002D25B2">
        <w:trPr>
          <w:trHeight w:val="125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6</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9440D2" w:rsidRPr="00F5048D" w:rsidRDefault="009440D2" w:rsidP="009440D2">
            <w:pPr>
              <w:rPr>
                <w:color w:val="000000" w:themeColor="text1"/>
                <w:sz w:val="20"/>
                <w:szCs w:val="20"/>
              </w:rPr>
            </w:pPr>
            <w:r w:rsidRPr="00F5048D">
              <w:rPr>
                <w:color w:val="000000" w:themeColor="text1"/>
                <w:sz w:val="20"/>
                <w:szCs w:val="20"/>
              </w:rPr>
              <w:t xml:space="preserve">Jednorazowy komplet chirurgiczny wykonany z miękkiej włókniny polipropylenowej stanowiącą pewną barierę dla mikroorganizmów, krwi i płynów w kolorze zielonym lub niebieskim, składający się z bluzy i spodni. Nogawki spodni bez ściągaczy. Wycięcie pod szyją w kształcie V, wykończone lamówką. Na bluzie min. 1 kieszeń </w:t>
            </w:r>
            <w:proofErr w:type="spellStart"/>
            <w:r w:rsidRPr="00F5048D">
              <w:rPr>
                <w:color w:val="000000" w:themeColor="text1"/>
                <w:sz w:val="20"/>
                <w:szCs w:val="20"/>
              </w:rPr>
              <w:t>rozm</w:t>
            </w:r>
            <w:proofErr w:type="spellEnd"/>
            <w:r w:rsidRPr="00F5048D">
              <w:rPr>
                <w:color w:val="000000" w:themeColor="text1"/>
                <w:sz w:val="20"/>
                <w:szCs w:val="20"/>
              </w:rPr>
              <w:t>. 3XL</w:t>
            </w:r>
          </w:p>
        </w:tc>
        <w:tc>
          <w:tcPr>
            <w:tcW w:w="901" w:type="dxa"/>
            <w:tcBorders>
              <w:top w:val="nil"/>
              <w:left w:val="nil"/>
              <w:bottom w:val="single" w:sz="4" w:space="0" w:color="auto"/>
              <w:right w:val="single" w:sz="4" w:space="0" w:color="auto"/>
            </w:tcBorders>
            <w:shd w:val="clear" w:color="auto" w:fill="auto"/>
            <w:vAlign w:val="center"/>
            <w:hideMark/>
          </w:tcPr>
          <w:p w:rsidR="009440D2" w:rsidRPr="00F5048D" w:rsidRDefault="00F333EB" w:rsidP="009440D2">
            <w:pPr>
              <w:jc w:val="center"/>
              <w:rPr>
                <w:color w:val="000000" w:themeColor="text1"/>
                <w:sz w:val="20"/>
                <w:szCs w:val="20"/>
              </w:rPr>
            </w:pPr>
            <w:proofErr w:type="spellStart"/>
            <w:r>
              <w:rPr>
                <w:color w:val="000000" w:themeColor="text1"/>
                <w:sz w:val="20"/>
                <w:szCs w:val="20"/>
              </w:rPr>
              <w:t>kompl</w:t>
            </w:r>
            <w:proofErr w:type="spellEnd"/>
            <w:r>
              <w:rPr>
                <w:color w:val="000000" w:themeColor="text1"/>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9440D2" w:rsidRPr="00F5048D" w:rsidRDefault="009440D2" w:rsidP="009440D2">
            <w:pPr>
              <w:jc w:val="center"/>
              <w:rPr>
                <w:color w:val="000000" w:themeColor="text1"/>
                <w:sz w:val="20"/>
                <w:szCs w:val="20"/>
              </w:rPr>
            </w:pPr>
            <w:r w:rsidRPr="00F5048D">
              <w:rPr>
                <w:color w:val="000000" w:themeColor="text1"/>
                <w:sz w:val="20"/>
                <w:szCs w:val="20"/>
              </w:rPr>
              <w:t>200</w:t>
            </w:r>
          </w:p>
        </w:tc>
      </w:tr>
    </w:tbl>
    <w:p w:rsidR="00F5048D" w:rsidRPr="00F5048D" w:rsidRDefault="00F5048D"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6</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8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Jednorazowe koszule dla pacjenta, wykonane z materiału wiskozowo-poliestrowego o gramaturze 50-60g/m2 , nieprzeźroczystego, miękkiego i przyjemnego w dotyku, kolor biały, rozmiar duży</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8 000</w:t>
            </w:r>
          </w:p>
        </w:tc>
      </w:tr>
      <w:tr w:rsidR="00F5048D" w:rsidRPr="00F5048D" w:rsidTr="002D25B2">
        <w:trPr>
          <w:trHeight w:val="8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rPr>
                <w:color w:val="000000" w:themeColor="text1"/>
                <w:sz w:val="20"/>
                <w:szCs w:val="20"/>
              </w:rPr>
            </w:pPr>
            <w:r w:rsidRPr="00F5048D">
              <w:rPr>
                <w:color w:val="000000" w:themeColor="text1"/>
                <w:sz w:val="20"/>
                <w:szCs w:val="20"/>
              </w:rPr>
              <w:t>Jednorazowe, spodenki wykonane z materiału wiskozowo-poliestrowego o gramaturze 50-60g/m2 , nieprzeźroczystego, miękkiego i przyjemnego w dotyku, kolor biały, rozmiar duży (objętość bioder min. 150 cm)</w:t>
            </w:r>
          </w:p>
        </w:tc>
        <w:tc>
          <w:tcPr>
            <w:tcW w:w="901" w:type="dxa"/>
            <w:tcBorders>
              <w:top w:val="nil"/>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4 500</w:t>
            </w:r>
          </w:p>
        </w:tc>
      </w:tr>
      <w:tr w:rsidR="007B2755" w:rsidRPr="00F5048D" w:rsidTr="002D25B2">
        <w:trPr>
          <w:trHeight w:val="5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rPr>
                <w:color w:val="000000" w:themeColor="text1"/>
                <w:sz w:val="20"/>
                <w:szCs w:val="20"/>
              </w:rPr>
            </w:pPr>
            <w:r w:rsidRPr="00F5048D">
              <w:rPr>
                <w:color w:val="000000" w:themeColor="text1"/>
                <w:sz w:val="20"/>
                <w:szCs w:val="20"/>
              </w:rPr>
              <w:t xml:space="preserve">Jednorazowe spodenki do </w:t>
            </w:r>
            <w:proofErr w:type="spellStart"/>
            <w:r w:rsidRPr="00F5048D">
              <w:rPr>
                <w:color w:val="000000" w:themeColor="text1"/>
                <w:sz w:val="20"/>
                <w:szCs w:val="20"/>
              </w:rPr>
              <w:t>kolonoskopii</w:t>
            </w:r>
            <w:proofErr w:type="spellEnd"/>
            <w:r w:rsidRPr="00F5048D">
              <w:rPr>
                <w:color w:val="000000" w:themeColor="text1"/>
                <w:sz w:val="20"/>
                <w:szCs w:val="20"/>
              </w:rPr>
              <w:t xml:space="preserve"> gramatura min. 35 g/m2</w:t>
            </w:r>
          </w:p>
        </w:tc>
        <w:tc>
          <w:tcPr>
            <w:tcW w:w="901" w:type="dxa"/>
            <w:tcBorders>
              <w:top w:val="nil"/>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1 500</w:t>
            </w:r>
          </w:p>
        </w:tc>
      </w:tr>
    </w:tbl>
    <w:p w:rsidR="00F5048D" w:rsidRPr="00F5048D" w:rsidRDefault="00F5048D" w:rsidP="006805F9">
      <w:pPr>
        <w:jc w:val="both"/>
        <w:rPr>
          <w:color w:val="000000" w:themeColor="text1"/>
          <w:sz w:val="20"/>
          <w:szCs w:val="20"/>
        </w:rPr>
      </w:pPr>
    </w:p>
    <w:p w:rsidR="006805F9" w:rsidRPr="00F5048D" w:rsidRDefault="00F5048D" w:rsidP="006805F9">
      <w:pPr>
        <w:widowControl/>
        <w:tabs>
          <w:tab w:val="left" w:pos="560"/>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7</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pStyle w:val="LP1"/>
        <w:tabs>
          <w:tab w:val="clear" w:pos="0"/>
        </w:tabs>
        <w:spacing w:before="0" w:line="276" w:lineRule="auto"/>
        <w:ind w:left="226" w:firstLine="0"/>
        <w:rPr>
          <w:rFonts w:ascii="Times New Roman" w:hAnsi="Times New Roman"/>
          <w:color w:val="000000" w:themeColor="text1"/>
        </w:rPr>
      </w:pPr>
      <w:r w:rsidRPr="00F5048D">
        <w:rPr>
          <w:rFonts w:ascii="Times New Roman" w:hAnsi="Times New Roman"/>
          <w:color w:val="000000" w:themeColor="text1"/>
        </w:rPr>
        <w:t>Opis przedmiotu zamówienia według Wspólnego Słownika Zamówień – Kody CPV:</w:t>
      </w:r>
    </w:p>
    <w:p w:rsidR="006805F9" w:rsidRPr="00F5048D" w:rsidRDefault="006805F9" w:rsidP="006805F9">
      <w:pPr>
        <w:pStyle w:val="LP1"/>
        <w:tabs>
          <w:tab w:val="clear" w:pos="0"/>
        </w:tabs>
        <w:spacing w:before="0" w:line="276" w:lineRule="auto"/>
        <w:ind w:left="565" w:firstLine="0"/>
        <w:rPr>
          <w:rFonts w:ascii="Times New Roman" w:hAnsi="Times New Roman"/>
          <w:color w:val="000000" w:themeColor="text1"/>
        </w:rPr>
      </w:pPr>
      <w:r w:rsidRPr="00F5048D">
        <w:rPr>
          <w:rFonts w:ascii="Times New Roman" w:hAnsi="Times New Roman"/>
          <w:color w:val="000000" w:themeColor="text1"/>
        </w:rPr>
        <w:t>Główny kod CPV: 33140000-3 (Materiały medyczne)</w:t>
      </w:r>
    </w:p>
    <w:p w:rsidR="006805F9" w:rsidRPr="00F5048D" w:rsidRDefault="006805F9" w:rsidP="006805F9">
      <w:pPr>
        <w:pStyle w:val="LP1"/>
        <w:tabs>
          <w:tab w:val="clear" w:pos="0"/>
        </w:tabs>
        <w:spacing w:before="0" w:line="276" w:lineRule="auto"/>
        <w:ind w:left="565" w:firstLine="0"/>
        <w:rPr>
          <w:rFonts w:ascii="Times New Roman" w:hAnsi="Times New Roman"/>
          <w:color w:val="000000" w:themeColor="text1"/>
        </w:rPr>
      </w:pPr>
      <w:r w:rsidRPr="00F5048D">
        <w:rPr>
          <w:rFonts w:ascii="Times New Roman" w:hAnsi="Times New Roman"/>
          <w:color w:val="000000" w:themeColor="text1"/>
        </w:rPr>
        <w:t>Kody pomocnicze: 33199000-1 (Odzież medyczna)</w:t>
      </w:r>
    </w:p>
    <w:p w:rsidR="006805F9" w:rsidRPr="00F5048D" w:rsidRDefault="006805F9" w:rsidP="006805F9">
      <w:pPr>
        <w:widowControl/>
        <w:tabs>
          <w:tab w:val="left" w:pos="637"/>
        </w:tabs>
        <w:suppressAutoHyphens w:val="0"/>
        <w:overflowPunct/>
        <w:textAlignment w:val="auto"/>
        <w:rPr>
          <w:rFonts w:cs="Times New Roman"/>
          <w:b/>
          <w:bCs/>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F5048D" w:rsidRPr="00F5048D" w:rsidTr="006805F9">
        <w:trPr>
          <w:trHeight w:val="425"/>
        </w:trPr>
        <w:tc>
          <w:tcPr>
            <w:tcW w:w="4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89" w:type="dxa"/>
            <w:tcBorders>
              <w:top w:val="single" w:sz="4" w:space="0" w:color="000000"/>
              <w:left w:val="nil"/>
              <w:bottom w:val="nil"/>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7B2755" w:rsidRPr="00F5048D" w:rsidTr="007B2755">
        <w:trPr>
          <w:trHeight w:val="1401"/>
        </w:trPr>
        <w:tc>
          <w:tcPr>
            <w:tcW w:w="485" w:type="dxa"/>
            <w:tcBorders>
              <w:top w:val="nil"/>
              <w:left w:val="single" w:sz="4" w:space="0" w:color="000000"/>
              <w:bottom w:val="single" w:sz="4" w:space="0" w:color="000000"/>
              <w:right w:val="nil"/>
            </w:tcBorders>
            <w:shd w:val="clear" w:color="auto" w:fill="auto"/>
            <w:noWrap/>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6805F9" w:rsidRPr="00F5048D" w:rsidRDefault="007B2755" w:rsidP="007B2755">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rPr>
              <w:fldChar w:fldCharType="begin"/>
            </w:r>
            <w:r w:rsidRPr="00F5048D">
              <w:rPr>
                <w:color w:val="000000" w:themeColor="text1"/>
              </w:rPr>
              <w:instrText xml:space="preserve"> LINK Excel.Sheet.12 "\\\\miesp-srv2\\SZPITAL_DATA\\ADM-DZP\\Przetargi 2026\\AKTUALNE\\7 - Jednorazówka odzież med\\Opis przedmiotu zamówienia.xlsx" "Wyliczenia!W40K2" \a \f 4 \h </w:instrText>
            </w:r>
            <w:r w:rsidRPr="00F5048D">
              <w:rPr>
                <w:color w:val="000000" w:themeColor="text1"/>
              </w:rPr>
              <w:fldChar w:fldCharType="separate"/>
            </w:r>
            <w:r w:rsidRPr="00F5048D">
              <w:rPr>
                <w:rFonts w:cs="Times New Roman"/>
                <w:color w:val="000000" w:themeColor="text1"/>
                <w:kern w:val="0"/>
                <w:sz w:val="20"/>
                <w:szCs w:val="20"/>
                <w:lang w:eastAsia="pl-PL"/>
              </w:rPr>
              <w:t xml:space="preserve">MASKA FFP3 Półmaska filtrująca FFP3 przeznaczona jest do ochrony układu oddechowego przed aerozolami cząstek stałych, aerozolami na bazie wody (pył, dym) oraz aerozolami z ciekłą fazą rozproszoną. Wielowarstwowy materiał filtracyjny. Produkt certyfikowany – normy i certyfikaty: europejską normą zharmonizowaną PN-EN 149+A1:2010 (EN149:2001+A1:2009) </w:t>
            </w:r>
            <w:r w:rsidRPr="00F5048D">
              <w:rPr>
                <w:rFonts w:cs="Times New Roman"/>
                <w:b/>
                <w:bCs/>
                <w:color w:val="000000" w:themeColor="text1"/>
                <w:kern w:val="0"/>
                <w:sz w:val="20"/>
                <w:szCs w:val="20"/>
                <w:lang w:eastAsia="pl-PL"/>
              </w:rPr>
              <w:t>bez zaworka</w:t>
            </w:r>
            <w:r w:rsidRPr="00F5048D">
              <w:rPr>
                <w:color w:val="000000" w:themeColor="text1"/>
                <w:sz w:val="20"/>
                <w:szCs w:val="20"/>
              </w:rPr>
              <w:fldChar w:fldCharType="end"/>
            </w:r>
          </w:p>
        </w:tc>
        <w:tc>
          <w:tcPr>
            <w:tcW w:w="901" w:type="dxa"/>
            <w:tcBorders>
              <w:top w:val="single" w:sz="4" w:space="0" w:color="auto"/>
              <w:left w:val="nil"/>
              <w:bottom w:val="single" w:sz="4" w:space="0" w:color="auto"/>
              <w:right w:val="single" w:sz="4" w:space="0" w:color="auto"/>
            </w:tcBorders>
            <w:shd w:val="clear" w:color="auto" w:fill="auto"/>
            <w:vAlign w:val="center"/>
          </w:tcPr>
          <w:p w:rsidR="006805F9" w:rsidRPr="00F5048D" w:rsidRDefault="00F333EB" w:rsidP="006805F9">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6805F9" w:rsidRPr="00F5048D" w:rsidRDefault="006805F9" w:rsidP="00D73032">
            <w:pPr>
              <w:jc w:val="center"/>
              <w:rPr>
                <w:color w:val="000000" w:themeColor="text1"/>
                <w:sz w:val="20"/>
                <w:szCs w:val="20"/>
              </w:rPr>
            </w:pPr>
            <w:r w:rsidRPr="00F5048D">
              <w:rPr>
                <w:color w:val="000000" w:themeColor="text1"/>
                <w:sz w:val="20"/>
                <w:szCs w:val="20"/>
              </w:rPr>
              <w:t>3 000</w:t>
            </w:r>
          </w:p>
        </w:tc>
      </w:tr>
    </w:tbl>
    <w:p w:rsidR="00F5048D" w:rsidRPr="00F5048D" w:rsidRDefault="00F5048D"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8</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7B2755" w:rsidRPr="00F5048D" w:rsidTr="002D25B2">
        <w:trPr>
          <w:trHeight w:val="11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Zestaw do toalety jamy ustnej zawierający szczoteczkę do zębów z odsysaniem z zastawką do regulacji siły odsysania oraz z gąbką na górnej powierzchni, bezalkoholowy płyn do płukania ust z 0,05% roztworem chlorku </w:t>
            </w:r>
            <w:proofErr w:type="spellStart"/>
            <w:r w:rsidRPr="00F5048D">
              <w:rPr>
                <w:color w:val="000000" w:themeColor="text1"/>
                <w:sz w:val="20"/>
                <w:szCs w:val="20"/>
              </w:rPr>
              <w:t>cetylopirydyny</w:t>
            </w:r>
            <w:proofErr w:type="spellEnd"/>
            <w:r w:rsidRPr="00F5048D">
              <w:rPr>
                <w:color w:val="000000" w:themeColor="text1"/>
                <w:sz w:val="20"/>
                <w:szCs w:val="20"/>
              </w:rPr>
              <w:t xml:space="preserve">, gąbka-aplikator, preparat nawilżający do ust na bazie wodnej </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F333EB" w:rsidP="007B2755">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3 800</w:t>
            </w:r>
          </w:p>
        </w:tc>
      </w:tr>
    </w:tbl>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lastRenderedPageBreak/>
        <w:t>GRUPA 9</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Kody dodatkowe: 33199000-1 (Odzież medyczna)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74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2755" w:rsidRPr="00F5048D" w:rsidRDefault="007B2755" w:rsidP="007B2755">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Jednorazowy fartuch foliowy służący do ochrony przedniej części tułowia i nóg przed zamoczeniem, </w:t>
            </w:r>
            <w:proofErr w:type="spellStart"/>
            <w:r w:rsidRPr="00F5048D">
              <w:rPr>
                <w:color w:val="000000" w:themeColor="text1"/>
                <w:sz w:val="20"/>
                <w:szCs w:val="20"/>
              </w:rPr>
              <w:t>rozm</w:t>
            </w:r>
            <w:proofErr w:type="spellEnd"/>
            <w:r w:rsidRPr="00F5048D">
              <w:rPr>
                <w:color w:val="000000" w:themeColor="text1"/>
                <w:sz w:val="20"/>
                <w:szCs w:val="20"/>
              </w:rPr>
              <w:t>. średni i duży, op. = 100 szt.</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op.</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B2755" w:rsidRPr="00F5048D" w:rsidRDefault="007B2755" w:rsidP="007B2755">
            <w:pPr>
              <w:jc w:val="center"/>
              <w:rPr>
                <w:color w:val="000000" w:themeColor="text1"/>
                <w:sz w:val="20"/>
                <w:szCs w:val="20"/>
              </w:rPr>
            </w:pPr>
            <w:r w:rsidRPr="00F5048D">
              <w:rPr>
                <w:color w:val="000000" w:themeColor="text1"/>
                <w:sz w:val="20"/>
                <w:szCs w:val="20"/>
              </w:rPr>
              <w:t>450</w:t>
            </w:r>
          </w:p>
        </w:tc>
      </w:tr>
      <w:tr w:rsidR="007B2755" w:rsidRPr="00F5048D" w:rsidTr="002D25B2">
        <w:trPr>
          <w:trHeight w:val="83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7B2755" w:rsidRPr="00F5048D" w:rsidRDefault="007B2755" w:rsidP="007B2755">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7B2755" w:rsidRPr="00F5048D" w:rsidRDefault="007B2755" w:rsidP="007B2755">
            <w:pPr>
              <w:rPr>
                <w:color w:val="000000" w:themeColor="text1"/>
                <w:sz w:val="20"/>
                <w:szCs w:val="20"/>
              </w:rPr>
            </w:pPr>
            <w:r w:rsidRPr="00F5048D">
              <w:rPr>
                <w:color w:val="000000" w:themeColor="text1"/>
                <w:sz w:val="20"/>
                <w:szCs w:val="20"/>
              </w:rPr>
              <w:t xml:space="preserve">Jednorazowa krótka pelerynka dla pacjenta wykonana z materiału wiskozowo-poliestrowego o gramaturze 20g/m2, przyjemna w dotyku, kolor biały o dł. 30 cm, wiązana na szyi </w:t>
            </w:r>
          </w:p>
        </w:tc>
        <w:tc>
          <w:tcPr>
            <w:tcW w:w="901" w:type="dxa"/>
            <w:tcBorders>
              <w:top w:val="nil"/>
              <w:left w:val="nil"/>
              <w:bottom w:val="single" w:sz="4" w:space="0" w:color="auto"/>
              <w:right w:val="single" w:sz="4" w:space="0" w:color="auto"/>
            </w:tcBorders>
            <w:shd w:val="clear" w:color="auto" w:fill="auto"/>
            <w:vAlign w:val="center"/>
          </w:tcPr>
          <w:p w:rsidR="007B2755" w:rsidRPr="00F5048D" w:rsidRDefault="007B2755" w:rsidP="007B2755">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7B2755" w:rsidRPr="00F5048D" w:rsidRDefault="007B2755" w:rsidP="007B2755">
            <w:pPr>
              <w:jc w:val="center"/>
              <w:rPr>
                <w:color w:val="000000" w:themeColor="text1"/>
                <w:sz w:val="20"/>
                <w:szCs w:val="20"/>
              </w:rPr>
            </w:pPr>
            <w:r w:rsidRPr="00F5048D">
              <w:rPr>
                <w:color w:val="000000" w:themeColor="text1"/>
                <w:sz w:val="20"/>
                <w:szCs w:val="20"/>
              </w:rPr>
              <w:t>100</w:t>
            </w:r>
          </w:p>
        </w:tc>
      </w:tr>
    </w:tbl>
    <w:p w:rsidR="00F5048D" w:rsidRPr="00F5048D" w:rsidRDefault="00F5048D"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10</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41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A43087">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D7303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Jednorazowe plastikowe kieliszki do leków, op. </w:t>
            </w:r>
            <w:r w:rsidR="00D73032">
              <w:rPr>
                <w:color w:val="000000" w:themeColor="text1"/>
                <w:sz w:val="20"/>
                <w:szCs w:val="20"/>
              </w:rPr>
              <w:t>=</w:t>
            </w:r>
            <w:bookmarkStart w:id="0" w:name="_GoBack"/>
            <w:bookmarkEnd w:id="0"/>
            <w:r w:rsidRPr="00F5048D">
              <w:rPr>
                <w:color w:val="000000" w:themeColor="text1"/>
                <w:sz w:val="20"/>
                <w:szCs w:val="20"/>
              </w:rPr>
              <w:t xml:space="preserve"> 90 szt. </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t>op.</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t>3 700</w:t>
            </w:r>
          </w:p>
        </w:tc>
      </w:tr>
      <w:tr w:rsidR="00F5048D" w:rsidRPr="00F5048D" w:rsidTr="002D25B2">
        <w:trPr>
          <w:trHeight w:val="41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A43087" w:rsidRPr="00F5048D" w:rsidRDefault="00A43087" w:rsidP="00A43087">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A43087" w:rsidRPr="00F5048D" w:rsidRDefault="00A43087" w:rsidP="00A43087">
            <w:pPr>
              <w:rPr>
                <w:color w:val="000000" w:themeColor="text1"/>
                <w:sz w:val="20"/>
                <w:szCs w:val="20"/>
              </w:rPr>
            </w:pPr>
            <w:r w:rsidRPr="00F5048D">
              <w:rPr>
                <w:color w:val="000000" w:themeColor="text1"/>
                <w:sz w:val="20"/>
                <w:szCs w:val="20"/>
              </w:rPr>
              <w:t>Jednorazowa miska nerkowata mała tekturowa 0,7 l</w:t>
            </w:r>
          </w:p>
        </w:tc>
        <w:tc>
          <w:tcPr>
            <w:tcW w:w="901" w:type="dxa"/>
            <w:tcBorders>
              <w:top w:val="nil"/>
              <w:left w:val="nil"/>
              <w:bottom w:val="single" w:sz="4" w:space="0" w:color="auto"/>
              <w:right w:val="single" w:sz="4" w:space="0" w:color="auto"/>
            </w:tcBorders>
            <w:shd w:val="clear" w:color="auto" w:fill="auto"/>
            <w:vAlign w:val="center"/>
          </w:tcPr>
          <w:p w:rsidR="00A43087" w:rsidRPr="00F5048D" w:rsidRDefault="00A43087" w:rsidP="00A43087">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A43087" w:rsidRPr="00F5048D" w:rsidRDefault="00A43087" w:rsidP="00A43087">
            <w:pPr>
              <w:jc w:val="center"/>
              <w:rPr>
                <w:color w:val="000000" w:themeColor="text1"/>
                <w:sz w:val="20"/>
                <w:szCs w:val="20"/>
              </w:rPr>
            </w:pPr>
            <w:r w:rsidRPr="00F5048D">
              <w:rPr>
                <w:color w:val="000000" w:themeColor="text1"/>
                <w:sz w:val="20"/>
                <w:szCs w:val="20"/>
              </w:rPr>
              <w:t>1 500</w:t>
            </w:r>
          </w:p>
        </w:tc>
      </w:tr>
      <w:tr w:rsidR="00A43087" w:rsidRPr="00F5048D" w:rsidTr="002D25B2">
        <w:trPr>
          <w:trHeight w:val="4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A43087" w:rsidRPr="00F5048D" w:rsidRDefault="00A43087" w:rsidP="00A43087">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A43087" w:rsidRPr="00F5048D" w:rsidRDefault="00A43087" w:rsidP="00A43087">
            <w:pPr>
              <w:rPr>
                <w:color w:val="000000" w:themeColor="text1"/>
                <w:sz w:val="20"/>
                <w:szCs w:val="20"/>
              </w:rPr>
            </w:pPr>
            <w:r w:rsidRPr="00F5048D">
              <w:rPr>
                <w:color w:val="000000" w:themeColor="text1"/>
                <w:sz w:val="20"/>
                <w:szCs w:val="20"/>
              </w:rPr>
              <w:t>Jednorazowa miska nerkowata duża tekturowa 0,9 l</w:t>
            </w:r>
          </w:p>
        </w:tc>
        <w:tc>
          <w:tcPr>
            <w:tcW w:w="901" w:type="dxa"/>
            <w:tcBorders>
              <w:top w:val="nil"/>
              <w:left w:val="nil"/>
              <w:bottom w:val="single" w:sz="4" w:space="0" w:color="auto"/>
              <w:right w:val="single" w:sz="4" w:space="0" w:color="auto"/>
            </w:tcBorders>
            <w:shd w:val="clear" w:color="auto" w:fill="auto"/>
            <w:vAlign w:val="center"/>
          </w:tcPr>
          <w:p w:rsidR="00A43087" w:rsidRPr="00F5048D" w:rsidRDefault="00A43087" w:rsidP="00A43087">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A43087" w:rsidRPr="00F5048D" w:rsidRDefault="00A43087" w:rsidP="00A43087">
            <w:pPr>
              <w:jc w:val="center"/>
              <w:rPr>
                <w:color w:val="000000" w:themeColor="text1"/>
                <w:sz w:val="20"/>
                <w:szCs w:val="20"/>
              </w:rPr>
            </w:pPr>
            <w:r w:rsidRPr="00F5048D">
              <w:rPr>
                <w:color w:val="000000" w:themeColor="text1"/>
                <w:sz w:val="20"/>
                <w:szCs w:val="20"/>
              </w:rPr>
              <w:t>3 000</w:t>
            </w:r>
          </w:p>
        </w:tc>
      </w:tr>
    </w:tbl>
    <w:p w:rsidR="00F5048D" w:rsidRPr="00F5048D" w:rsidRDefault="00F5048D"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11</w:t>
      </w:r>
    </w:p>
    <w:p w:rsidR="006805F9" w:rsidRPr="00F5048D" w:rsidRDefault="006805F9" w:rsidP="006805F9">
      <w:pPr>
        <w:rPr>
          <w:rFonts w:cs="Times New Roman"/>
          <w:color w:val="000000" w:themeColor="text1"/>
          <w:sz w:val="10"/>
          <w:szCs w:val="18"/>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38412000-6 (Termometry)</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A43087" w:rsidRPr="00F5048D" w:rsidTr="002D25B2">
        <w:trPr>
          <w:trHeight w:val="135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A43087">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A43087">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Termometr elektroniczny bez etui do mierzenia temperatury ciała pod pachą dla dzieci i dorosłych. Wyposażony w wyświetlacz cyfrowy umożliwiający precyzyjne odczytanie temperatury, szybki i bezpieczny pomiar temperatury, dźwiękowy czujnik powiadamiający o zakończeniu procesu mierzenia, dokładność +/- 0,1</w:t>
            </w:r>
            <w:r w:rsidRPr="00F5048D">
              <w:rPr>
                <w:rFonts w:ascii="Calibri" w:hAnsi="Calibri"/>
                <w:color w:val="000000" w:themeColor="text1"/>
                <w:sz w:val="20"/>
                <w:szCs w:val="20"/>
              </w:rPr>
              <w:t>°</w:t>
            </w:r>
            <w:r w:rsidRPr="00F5048D">
              <w:rPr>
                <w:color w:val="000000" w:themeColor="text1"/>
                <w:sz w:val="20"/>
                <w:szCs w:val="20"/>
              </w:rPr>
              <w:t>C, zakres pomiaru: 32</w:t>
            </w:r>
            <w:r w:rsidRPr="00F5048D">
              <w:rPr>
                <w:rFonts w:ascii="Calibri" w:hAnsi="Calibri"/>
                <w:color w:val="000000" w:themeColor="text1"/>
                <w:sz w:val="20"/>
                <w:szCs w:val="20"/>
              </w:rPr>
              <w:t>°</w:t>
            </w:r>
            <w:r w:rsidRPr="00F5048D">
              <w:rPr>
                <w:color w:val="000000" w:themeColor="text1"/>
                <w:sz w:val="20"/>
                <w:szCs w:val="20"/>
              </w:rPr>
              <w:t>C do 42,9</w:t>
            </w:r>
            <w:r w:rsidRPr="00F5048D">
              <w:rPr>
                <w:rFonts w:ascii="Calibri" w:hAnsi="Calibri"/>
                <w:color w:val="000000" w:themeColor="text1"/>
                <w:sz w:val="20"/>
                <w:szCs w:val="20"/>
              </w:rPr>
              <w:t>°</w:t>
            </w:r>
            <w:r w:rsidRPr="00F5048D">
              <w:rPr>
                <w:color w:val="000000" w:themeColor="text1"/>
                <w:sz w:val="20"/>
                <w:szCs w:val="20"/>
              </w:rPr>
              <w:t>C</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t>50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12</w:t>
      </w:r>
    </w:p>
    <w:p w:rsidR="006805F9" w:rsidRPr="00F5048D" w:rsidRDefault="006805F9" w:rsidP="006805F9">
      <w:pPr>
        <w:pStyle w:val="LP1"/>
        <w:tabs>
          <w:tab w:val="clear" w:pos="0"/>
        </w:tabs>
        <w:spacing w:before="0" w:line="240" w:lineRule="auto"/>
        <w:ind w:left="0" w:firstLine="0"/>
        <w:rPr>
          <w:rFonts w:ascii="Times New Roman" w:hAnsi="Times New Roman"/>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38412000-6 (Termometry)</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A43087" w:rsidRPr="00F5048D" w:rsidTr="002D25B2">
        <w:trPr>
          <w:trHeight w:val="55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A43087">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87" w:rsidRPr="00F5048D" w:rsidRDefault="00A43087" w:rsidP="00A43087">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Termometr elektroniczny:</w:t>
            </w:r>
            <w:r w:rsidRPr="00F5048D">
              <w:rPr>
                <w:color w:val="000000" w:themeColor="text1"/>
                <w:sz w:val="20"/>
                <w:szCs w:val="20"/>
              </w:rPr>
              <w:br/>
              <w:t>- pomiar dokonany bezkontaktowo na podczerwień, posiadający sensor (czujnik) prawidłowej odległości od pomiaru</w:t>
            </w:r>
            <w:r w:rsidRPr="00F5048D">
              <w:rPr>
                <w:color w:val="000000" w:themeColor="text1"/>
                <w:sz w:val="20"/>
                <w:szCs w:val="20"/>
              </w:rPr>
              <w:br/>
              <w:t>-odległość od mierzonego obiektu maks. 5 cm</w:t>
            </w:r>
            <w:r w:rsidRPr="00F5048D">
              <w:rPr>
                <w:color w:val="000000" w:themeColor="text1"/>
                <w:sz w:val="20"/>
                <w:szCs w:val="20"/>
              </w:rPr>
              <w:br/>
              <w:t>-zakres pomiaru 34-42 stopni lub szerszy</w:t>
            </w:r>
            <w:r w:rsidRPr="00F5048D">
              <w:rPr>
                <w:color w:val="000000" w:themeColor="text1"/>
                <w:sz w:val="20"/>
                <w:szCs w:val="20"/>
              </w:rPr>
              <w:br/>
              <w:t xml:space="preserve">-dokładność +/- 0,2 </w:t>
            </w:r>
            <w:proofErr w:type="spellStart"/>
            <w:r w:rsidRPr="00F5048D">
              <w:rPr>
                <w:color w:val="000000" w:themeColor="text1"/>
                <w:sz w:val="20"/>
                <w:szCs w:val="20"/>
              </w:rPr>
              <w:t>st</w:t>
            </w:r>
            <w:proofErr w:type="spellEnd"/>
            <w:r w:rsidRPr="00F5048D">
              <w:rPr>
                <w:color w:val="000000" w:themeColor="text1"/>
                <w:sz w:val="20"/>
                <w:szCs w:val="20"/>
              </w:rPr>
              <w:t xml:space="preserve"> lub lepsza</w:t>
            </w:r>
            <w:r w:rsidRPr="00F5048D">
              <w:rPr>
                <w:color w:val="000000" w:themeColor="text1"/>
                <w:sz w:val="20"/>
                <w:szCs w:val="20"/>
              </w:rPr>
              <w:br/>
              <w:t>-wyświetlacz podświetlany LCD</w:t>
            </w:r>
            <w:r w:rsidRPr="00F5048D">
              <w:rPr>
                <w:color w:val="000000" w:themeColor="text1"/>
                <w:sz w:val="20"/>
                <w:szCs w:val="20"/>
              </w:rPr>
              <w:br/>
              <w:t>-zasilanie baterie AAA lub AA,  wystarczające na ok 10 000 pomiarów</w:t>
            </w:r>
            <w:r w:rsidRPr="00F5048D">
              <w:rPr>
                <w:color w:val="000000" w:themeColor="text1"/>
                <w:sz w:val="20"/>
                <w:szCs w:val="20"/>
              </w:rPr>
              <w:br/>
              <w:t>- szybka ręczna kalibracja do temperatury otoczenia</w:t>
            </w:r>
            <w:r w:rsidRPr="00F5048D">
              <w:rPr>
                <w:color w:val="000000" w:themeColor="text1"/>
                <w:sz w:val="20"/>
                <w:szCs w:val="20"/>
              </w:rPr>
              <w:br/>
              <w:t>W cenie:</w:t>
            </w:r>
            <w:r w:rsidRPr="00F5048D">
              <w:rPr>
                <w:color w:val="000000" w:themeColor="text1"/>
                <w:sz w:val="20"/>
                <w:szCs w:val="20"/>
              </w:rPr>
              <w:br/>
              <w:t>- gwarancja min 2 lata</w:t>
            </w:r>
            <w:r w:rsidRPr="00F5048D">
              <w:rPr>
                <w:color w:val="000000" w:themeColor="text1"/>
                <w:sz w:val="20"/>
                <w:szCs w:val="20"/>
              </w:rPr>
              <w:br/>
              <w:t xml:space="preserve">- wykonanie kalibracji przed upływem terminu gwarancji nie wcześniej niż po </w:t>
            </w:r>
            <w:r w:rsidRPr="00F5048D">
              <w:rPr>
                <w:color w:val="000000" w:themeColor="text1"/>
                <w:sz w:val="20"/>
                <w:szCs w:val="20"/>
              </w:rPr>
              <w:lastRenderedPageBreak/>
              <w:t>23 mieś.</w:t>
            </w:r>
            <w:r w:rsidRPr="00F5048D">
              <w:rPr>
                <w:color w:val="000000" w:themeColor="text1"/>
                <w:sz w:val="20"/>
                <w:szCs w:val="20"/>
              </w:rPr>
              <w:br/>
              <w:t>- szkolenie z zakresu obsługi</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lastRenderedPageBreak/>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43087" w:rsidRPr="00F5048D" w:rsidRDefault="00A43087" w:rsidP="00A43087">
            <w:pPr>
              <w:jc w:val="center"/>
              <w:rPr>
                <w:color w:val="000000" w:themeColor="text1"/>
                <w:sz w:val="20"/>
                <w:szCs w:val="20"/>
              </w:rPr>
            </w:pPr>
            <w:r w:rsidRPr="00F5048D">
              <w:rPr>
                <w:color w:val="000000" w:themeColor="text1"/>
                <w:sz w:val="20"/>
                <w:szCs w:val="20"/>
              </w:rPr>
              <w:t>26</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13</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43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A43087" w:rsidP="006805F9">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Torba na wymiociny z zamknięciem, op. = 20 szt.</w:t>
            </w:r>
          </w:p>
        </w:tc>
        <w:tc>
          <w:tcPr>
            <w:tcW w:w="901" w:type="dxa"/>
            <w:tcBorders>
              <w:top w:val="single" w:sz="4" w:space="0" w:color="auto"/>
              <w:left w:val="nil"/>
              <w:bottom w:val="single" w:sz="4" w:space="0" w:color="auto"/>
              <w:right w:val="single" w:sz="4" w:space="0" w:color="auto"/>
            </w:tcBorders>
            <w:shd w:val="clear" w:color="FFFFCC" w:fill="FFFFFF"/>
            <w:vAlign w:val="center"/>
            <w:hideMark/>
          </w:tcPr>
          <w:p w:rsidR="006805F9" w:rsidRPr="00F5048D" w:rsidRDefault="00F333EB" w:rsidP="006805F9">
            <w:pPr>
              <w:jc w:val="center"/>
              <w:rPr>
                <w:color w:val="000000" w:themeColor="text1"/>
                <w:sz w:val="20"/>
                <w:szCs w:val="20"/>
              </w:rPr>
            </w:pPr>
            <w:r>
              <w:rPr>
                <w:color w:val="000000" w:themeColor="text1"/>
                <w:sz w:val="20"/>
                <w:szCs w:val="20"/>
              </w:rPr>
              <w:t>op.</w:t>
            </w:r>
          </w:p>
        </w:tc>
        <w:tc>
          <w:tcPr>
            <w:tcW w:w="992" w:type="dxa"/>
            <w:tcBorders>
              <w:top w:val="single" w:sz="4" w:space="0" w:color="auto"/>
              <w:left w:val="nil"/>
              <w:bottom w:val="single" w:sz="4" w:space="0" w:color="auto"/>
              <w:right w:val="single" w:sz="4" w:space="0" w:color="auto"/>
            </w:tcBorders>
            <w:shd w:val="clear" w:color="FFFFCC" w:fill="FFFFFF"/>
            <w:vAlign w:val="center"/>
            <w:hideMark/>
          </w:tcPr>
          <w:p w:rsidR="006805F9" w:rsidRPr="00F5048D" w:rsidRDefault="006805F9" w:rsidP="00C35CDF">
            <w:pPr>
              <w:jc w:val="center"/>
              <w:rPr>
                <w:color w:val="000000" w:themeColor="text1"/>
                <w:sz w:val="20"/>
                <w:szCs w:val="20"/>
              </w:rPr>
            </w:pPr>
            <w:r w:rsidRPr="00F5048D">
              <w:rPr>
                <w:color w:val="000000" w:themeColor="text1"/>
                <w:sz w:val="20"/>
                <w:szCs w:val="20"/>
              </w:rPr>
              <w:t>500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14</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6805F9" w:rsidRPr="00F5048D" w:rsidTr="002D25B2">
        <w:trPr>
          <w:trHeight w:val="155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C35CDF" w:rsidP="00C35CDF">
            <w:pPr>
              <w:widowControl/>
              <w:suppressAutoHyphens w:val="0"/>
              <w:overflowPunct/>
              <w:jc w:val="both"/>
              <w:textAlignment w:val="auto"/>
              <w:rPr>
                <w:rFonts w:cs="Times New Roman"/>
                <w:color w:val="000000" w:themeColor="text1"/>
                <w:kern w:val="0"/>
                <w:sz w:val="20"/>
                <w:szCs w:val="20"/>
                <w:lang w:eastAsia="pl-PL"/>
              </w:rPr>
            </w:pPr>
            <w:r w:rsidRPr="00F5048D">
              <w:rPr>
                <w:color w:val="000000" w:themeColor="text1"/>
                <w:sz w:val="20"/>
                <w:szCs w:val="20"/>
              </w:rPr>
              <w:t xml:space="preserve">Czepek do mycia głowy pacjenta, nie wymagający dodatkowego namoczenia głowy, zawierający w składzie: wodę , nie wymagający spłukiwania roztwór z zawartością </w:t>
            </w:r>
            <w:proofErr w:type="spellStart"/>
            <w:r w:rsidRPr="00F5048D">
              <w:rPr>
                <w:color w:val="000000" w:themeColor="text1"/>
                <w:sz w:val="20"/>
                <w:szCs w:val="20"/>
              </w:rPr>
              <w:t>simetikonu</w:t>
            </w:r>
            <w:proofErr w:type="spellEnd"/>
            <w:r w:rsidRPr="00F5048D">
              <w:rPr>
                <w:color w:val="000000" w:themeColor="text1"/>
                <w:sz w:val="20"/>
                <w:szCs w:val="20"/>
              </w:rPr>
              <w:t xml:space="preserve">, składniki zapobiegające powstawaniu elektryczności statycznej oraz hamujące rozwój grzybów, pleśni oraz flory Gram dodatniej i Gram ujemnej. W opakowaniu zapewniającym możliwość podgrzewania w kuchence mikrofalowej. Pakowane po 1 </w:t>
            </w:r>
            <w:proofErr w:type="spellStart"/>
            <w:r w:rsidRPr="00F5048D">
              <w:rPr>
                <w:color w:val="000000" w:themeColor="text1"/>
                <w:sz w:val="20"/>
                <w:szCs w:val="20"/>
              </w:rPr>
              <w:t>szt</w:t>
            </w:r>
            <w:proofErr w:type="spellEnd"/>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F333EB" w:rsidP="006805F9">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C35CDF">
            <w:pPr>
              <w:jc w:val="center"/>
              <w:rPr>
                <w:color w:val="000000" w:themeColor="text1"/>
                <w:sz w:val="20"/>
                <w:szCs w:val="20"/>
              </w:rPr>
            </w:pPr>
            <w:r w:rsidRPr="00F5048D">
              <w:rPr>
                <w:color w:val="000000" w:themeColor="text1"/>
                <w:sz w:val="20"/>
                <w:szCs w:val="20"/>
              </w:rPr>
              <w:t>550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15</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113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Rękawica jednorazowego użytku do toalety pacjenta  wykonana z dwóch warstw typu podkład watolinowy 100 % poliester, z dodatkiem mydła, o naturalnym </w:t>
            </w:r>
            <w:proofErr w:type="spellStart"/>
            <w:r w:rsidRPr="00F5048D">
              <w:rPr>
                <w:color w:val="000000" w:themeColor="text1"/>
                <w:sz w:val="20"/>
                <w:szCs w:val="20"/>
              </w:rPr>
              <w:t>pH</w:t>
            </w:r>
            <w:proofErr w:type="spellEnd"/>
            <w:r w:rsidRPr="00F5048D">
              <w:rPr>
                <w:color w:val="000000" w:themeColor="text1"/>
                <w:sz w:val="20"/>
                <w:szCs w:val="20"/>
              </w:rPr>
              <w:t>, zwężana w nadgarstku aby zapobiegać zsuwaniu się z ręki w trakcie używania, zgrzewana termicznie</w:t>
            </w:r>
            <w:r w:rsidRPr="00F5048D">
              <w:rPr>
                <w:color w:val="000000" w:themeColor="text1"/>
              </w:rPr>
              <w:t xml:space="preserve">. </w:t>
            </w:r>
            <w:r w:rsidRPr="00F5048D">
              <w:rPr>
                <w:color w:val="000000" w:themeColor="text1"/>
                <w:sz w:val="20"/>
                <w:szCs w:val="20"/>
              </w:rPr>
              <w:t xml:space="preserve">Wymiary 22x15 cm (+ 2cm). Pakowana po 10 lub 20 </w:t>
            </w:r>
            <w:proofErr w:type="spellStart"/>
            <w:r w:rsidRPr="00F5048D">
              <w:rPr>
                <w:color w:val="000000" w:themeColor="text1"/>
                <w:sz w:val="20"/>
                <w:szCs w:val="20"/>
              </w:rPr>
              <w:t>szt</w:t>
            </w:r>
            <w:proofErr w:type="spellEnd"/>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50 000</w:t>
            </w:r>
          </w:p>
        </w:tc>
      </w:tr>
      <w:tr w:rsidR="00C35CDF" w:rsidRPr="00F5048D" w:rsidTr="002D25B2">
        <w:trPr>
          <w:trHeight w:val="12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Rękawica jednorazowego użytku do toalety pacjenta  wykonana z dwóch warstw typu podkład watolinowy 100 % poliester, bez  dodatku mydła, o naturalnym </w:t>
            </w:r>
            <w:proofErr w:type="spellStart"/>
            <w:r w:rsidRPr="00F5048D">
              <w:rPr>
                <w:color w:val="000000" w:themeColor="text1"/>
                <w:sz w:val="20"/>
                <w:szCs w:val="20"/>
              </w:rPr>
              <w:t>pH</w:t>
            </w:r>
            <w:proofErr w:type="spellEnd"/>
            <w:r w:rsidRPr="00F5048D">
              <w:rPr>
                <w:color w:val="000000" w:themeColor="text1"/>
                <w:sz w:val="20"/>
                <w:szCs w:val="20"/>
              </w:rPr>
              <w:t>, zwężana w nadgarstku aby zapobiegać zsuwaniu się z ręki w trakcie używania, zgrzewana termicznie</w:t>
            </w:r>
            <w:r w:rsidRPr="00F5048D">
              <w:rPr>
                <w:color w:val="000000" w:themeColor="text1"/>
              </w:rPr>
              <w:t xml:space="preserve">. </w:t>
            </w:r>
            <w:r w:rsidRPr="00F5048D">
              <w:rPr>
                <w:color w:val="000000" w:themeColor="text1"/>
                <w:sz w:val="20"/>
                <w:szCs w:val="20"/>
              </w:rPr>
              <w:t xml:space="preserve">Wymiary 22x15 cm (+ 2cm). Pakowana po 10 lub 20 </w:t>
            </w:r>
            <w:proofErr w:type="spellStart"/>
            <w:r w:rsidRPr="00F5048D">
              <w:rPr>
                <w:color w:val="000000" w:themeColor="text1"/>
                <w:sz w:val="20"/>
                <w:szCs w:val="20"/>
              </w:rPr>
              <w:t>szt</w:t>
            </w:r>
            <w:proofErr w:type="spellEnd"/>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13 000</w:t>
            </w:r>
          </w:p>
        </w:tc>
      </w:tr>
    </w:tbl>
    <w:p w:rsidR="006805F9" w:rsidRPr="00F5048D" w:rsidRDefault="006805F9"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16</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Kody dodatkowe: 30191140-7 (Akcesoria do identyfikacji osób)</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34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Opaska do identyfikacji dzieci i dorosłych pakowane po 100 sztuk</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rPr>
                <w:color w:val="000000" w:themeColor="text1"/>
                <w:sz w:val="20"/>
                <w:szCs w:val="20"/>
              </w:rPr>
            </w:pPr>
            <w:r w:rsidRPr="00F5048D">
              <w:rPr>
                <w:color w:val="000000" w:themeColor="text1"/>
                <w:sz w:val="20"/>
                <w:szCs w:val="20"/>
              </w:rPr>
              <w:t xml:space="preserve">      10 000    </w:t>
            </w:r>
          </w:p>
        </w:tc>
      </w:tr>
      <w:tr w:rsidR="00C35CDF" w:rsidRPr="00F5048D" w:rsidTr="002D25B2">
        <w:trPr>
          <w:trHeight w:val="40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Opaska do identyfikacji noworodka </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        4 000    </w:t>
            </w:r>
          </w:p>
        </w:tc>
      </w:tr>
    </w:tbl>
    <w:p w:rsidR="006805F9" w:rsidRDefault="006805F9" w:rsidP="006805F9">
      <w:pPr>
        <w:jc w:val="both"/>
        <w:rPr>
          <w:color w:val="000000" w:themeColor="text1"/>
          <w:sz w:val="20"/>
          <w:szCs w:val="20"/>
        </w:rPr>
      </w:pPr>
    </w:p>
    <w:p w:rsidR="002D25B2" w:rsidRDefault="002D25B2" w:rsidP="006805F9">
      <w:pPr>
        <w:jc w:val="both"/>
        <w:rPr>
          <w:color w:val="000000" w:themeColor="text1"/>
          <w:sz w:val="20"/>
          <w:szCs w:val="20"/>
        </w:rPr>
      </w:pPr>
    </w:p>
    <w:p w:rsidR="002D25B2" w:rsidRDefault="002D25B2" w:rsidP="006805F9">
      <w:pPr>
        <w:jc w:val="both"/>
        <w:rPr>
          <w:color w:val="000000" w:themeColor="text1"/>
          <w:sz w:val="20"/>
          <w:szCs w:val="20"/>
        </w:rPr>
      </w:pPr>
    </w:p>
    <w:p w:rsidR="002D25B2" w:rsidRDefault="002D25B2" w:rsidP="006805F9">
      <w:pPr>
        <w:jc w:val="both"/>
        <w:rPr>
          <w:color w:val="000000" w:themeColor="text1"/>
          <w:sz w:val="20"/>
          <w:szCs w:val="20"/>
        </w:rPr>
      </w:pPr>
    </w:p>
    <w:p w:rsidR="002D25B2" w:rsidRDefault="002D25B2" w:rsidP="006805F9">
      <w:pPr>
        <w:jc w:val="both"/>
        <w:rPr>
          <w:color w:val="000000" w:themeColor="text1"/>
          <w:sz w:val="20"/>
          <w:szCs w:val="20"/>
        </w:rPr>
      </w:pPr>
    </w:p>
    <w:p w:rsidR="002D25B2" w:rsidRDefault="002D25B2" w:rsidP="006805F9">
      <w:pPr>
        <w:jc w:val="both"/>
        <w:rPr>
          <w:color w:val="000000" w:themeColor="text1"/>
          <w:sz w:val="20"/>
          <w:szCs w:val="20"/>
        </w:rPr>
      </w:pPr>
    </w:p>
    <w:p w:rsidR="002D25B2" w:rsidRPr="00F5048D" w:rsidRDefault="002D25B2" w:rsidP="006805F9">
      <w:pPr>
        <w:jc w:val="both"/>
        <w:rPr>
          <w:color w:val="000000" w:themeColor="text1"/>
          <w:sz w:val="20"/>
          <w:szCs w:val="20"/>
        </w:rPr>
      </w:pPr>
    </w:p>
    <w:p w:rsidR="006805F9" w:rsidRPr="00F5048D" w:rsidRDefault="006805F9"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lastRenderedPageBreak/>
        <w:t xml:space="preserve">GRUPA 17 </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3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Basen plastikowy</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50</w:t>
            </w:r>
          </w:p>
        </w:tc>
      </w:tr>
      <w:tr w:rsidR="00F5048D" w:rsidRPr="00F5048D" w:rsidTr="002D25B2">
        <w:trPr>
          <w:trHeight w:val="41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Kaczka plastikowa</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100</w:t>
            </w:r>
          </w:p>
        </w:tc>
      </w:tr>
      <w:tr w:rsidR="00F5048D" w:rsidRPr="00F5048D" w:rsidTr="002D25B2">
        <w:trPr>
          <w:trHeight w:val="41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Plastikowe naczynie na mocz 2 l - Tulipan</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10</w:t>
            </w:r>
          </w:p>
        </w:tc>
      </w:tr>
      <w:tr w:rsidR="00F5048D" w:rsidRPr="00F5048D" w:rsidTr="002D25B2">
        <w:trPr>
          <w:trHeight w:val="40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4</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Żel do EKG    0,25 l</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100</w:t>
            </w:r>
          </w:p>
        </w:tc>
      </w:tr>
      <w:tr w:rsidR="00F5048D" w:rsidRPr="00F5048D" w:rsidTr="002D25B2">
        <w:trPr>
          <w:trHeight w:val="40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5</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Żel do USG   0,5 l</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500</w:t>
            </w:r>
          </w:p>
        </w:tc>
      </w:tr>
      <w:tr w:rsidR="00F5048D" w:rsidRPr="00F5048D" w:rsidTr="002D25B2">
        <w:trPr>
          <w:trHeight w:val="42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6</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Żel do EEG bezbarwny  0,25 l </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50</w:t>
            </w:r>
          </w:p>
        </w:tc>
      </w:tr>
      <w:tr w:rsidR="00F5048D" w:rsidRPr="00F5048D" w:rsidTr="002D25B2">
        <w:trPr>
          <w:trHeight w:val="40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7</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Żel elektrodowy typu </w:t>
            </w:r>
            <w:proofErr w:type="spellStart"/>
            <w:r w:rsidRPr="00F5048D">
              <w:rPr>
                <w:color w:val="000000" w:themeColor="text1"/>
                <w:sz w:val="20"/>
                <w:szCs w:val="20"/>
              </w:rPr>
              <w:t>Signagel</w:t>
            </w:r>
            <w:proofErr w:type="spellEnd"/>
            <w:r w:rsidRPr="00F5048D">
              <w:rPr>
                <w:color w:val="000000" w:themeColor="text1"/>
                <w:sz w:val="20"/>
                <w:szCs w:val="20"/>
              </w:rPr>
              <w:t xml:space="preserve"> do defibrylatora </w:t>
            </w:r>
            <w:proofErr w:type="spellStart"/>
            <w:r w:rsidRPr="00F5048D">
              <w:rPr>
                <w:color w:val="000000" w:themeColor="text1"/>
                <w:sz w:val="20"/>
                <w:szCs w:val="20"/>
              </w:rPr>
              <w:t>Lifepack</w:t>
            </w:r>
            <w:proofErr w:type="spellEnd"/>
            <w:r w:rsidRPr="00F5048D">
              <w:rPr>
                <w:color w:val="000000" w:themeColor="text1"/>
                <w:sz w:val="20"/>
                <w:szCs w:val="20"/>
              </w:rPr>
              <w:t xml:space="preserve"> 250g</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4</w:t>
            </w:r>
          </w:p>
        </w:tc>
      </w:tr>
      <w:tr w:rsidR="00F5048D" w:rsidRPr="00F5048D" w:rsidTr="002D25B2">
        <w:trPr>
          <w:trHeight w:val="41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8</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Pasta typu </w:t>
            </w:r>
            <w:proofErr w:type="spellStart"/>
            <w:r w:rsidRPr="00F5048D">
              <w:rPr>
                <w:color w:val="000000" w:themeColor="text1"/>
                <w:sz w:val="20"/>
                <w:szCs w:val="20"/>
              </w:rPr>
              <w:t>Every</w:t>
            </w:r>
            <w:proofErr w:type="spellEnd"/>
            <w:r w:rsidRPr="00F5048D">
              <w:rPr>
                <w:color w:val="000000" w:themeColor="text1"/>
                <w:sz w:val="20"/>
                <w:szCs w:val="20"/>
              </w:rPr>
              <w:t xml:space="preserve"> 160g</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w:t>
            </w:r>
          </w:p>
        </w:tc>
      </w:tr>
      <w:tr w:rsidR="00F5048D" w:rsidRPr="00F5048D" w:rsidTr="002D25B2">
        <w:trPr>
          <w:trHeight w:val="41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9</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Ratunkowa folia przeciwwstrząsowa kolor srebrno-złoty 1xuż 160x210cm</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160</w:t>
            </w:r>
          </w:p>
        </w:tc>
      </w:tr>
      <w:tr w:rsidR="00C35CDF" w:rsidRPr="00F5048D" w:rsidTr="002D25B2">
        <w:trPr>
          <w:trHeight w:val="42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10</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Sterylna, jednorazowa pęseta plastikowa</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700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18</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Kody dodatkowe: 30197630-1 (Papier do drukowania)</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35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Papier do aparatu KTG HP 150*100*150</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200</w:t>
            </w:r>
          </w:p>
        </w:tc>
      </w:tr>
      <w:tr w:rsidR="00F5048D" w:rsidRPr="00F5048D" w:rsidTr="002D25B2">
        <w:trPr>
          <w:trHeight w:val="43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Papier do aparatu EKG  </w:t>
            </w:r>
            <w:proofErr w:type="spellStart"/>
            <w:r w:rsidRPr="00F5048D">
              <w:rPr>
                <w:color w:val="000000" w:themeColor="text1"/>
                <w:sz w:val="20"/>
                <w:szCs w:val="20"/>
              </w:rPr>
              <w:t>Ascard</w:t>
            </w:r>
            <w:proofErr w:type="spellEnd"/>
            <w:r w:rsidRPr="00F5048D">
              <w:rPr>
                <w:color w:val="000000" w:themeColor="text1"/>
                <w:sz w:val="20"/>
                <w:szCs w:val="20"/>
              </w:rPr>
              <w:t xml:space="preserve"> A4 112*25</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500</w:t>
            </w:r>
          </w:p>
        </w:tc>
      </w:tr>
      <w:tr w:rsidR="00F5048D" w:rsidRPr="00F5048D" w:rsidTr="002D25B2">
        <w:trPr>
          <w:trHeight w:val="39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Papier do aparatu USG </w:t>
            </w:r>
            <w:proofErr w:type="spellStart"/>
            <w:r w:rsidRPr="00F5048D">
              <w:rPr>
                <w:color w:val="000000" w:themeColor="text1"/>
                <w:sz w:val="20"/>
                <w:szCs w:val="20"/>
              </w:rPr>
              <w:t>Videoprinter</w:t>
            </w:r>
            <w:proofErr w:type="spellEnd"/>
            <w:r w:rsidRPr="00F5048D">
              <w:rPr>
                <w:color w:val="000000" w:themeColor="text1"/>
                <w:sz w:val="20"/>
                <w:szCs w:val="20"/>
              </w:rPr>
              <w:t xml:space="preserve"> K-61B</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100</w:t>
            </w:r>
          </w:p>
        </w:tc>
      </w:tr>
      <w:tr w:rsidR="00F5048D" w:rsidRPr="00F5048D" w:rsidTr="002D25B2">
        <w:trPr>
          <w:trHeight w:val="41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4</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Papier </w:t>
            </w:r>
            <w:proofErr w:type="spellStart"/>
            <w:r w:rsidRPr="00F5048D">
              <w:rPr>
                <w:color w:val="000000" w:themeColor="text1"/>
                <w:sz w:val="20"/>
                <w:szCs w:val="20"/>
              </w:rPr>
              <w:t>termoczuły</w:t>
            </w:r>
            <w:proofErr w:type="spellEnd"/>
            <w:r w:rsidRPr="00F5048D">
              <w:rPr>
                <w:color w:val="000000" w:themeColor="text1"/>
                <w:sz w:val="20"/>
                <w:szCs w:val="20"/>
              </w:rPr>
              <w:t xml:space="preserve"> do aparatu </w:t>
            </w:r>
            <w:proofErr w:type="spellStart"/>
            <w:r w:rsidRPr="00F5048D">
              <w:rPr>
                <w:color w:val="000000" w:themeColor="text1"/>
                <w:sz w:val="20"/>
                <w:szCs w:val="20"/>
              </w:rPr>
              <w:t>LifePack</w:t>
            </w:r>
            <w:proofErr w:type="spellEnd"/>
            <w:r w:rsidRPr="00F5048D">
              <w:rPr>
                <w:color w:val="000000" w:themeColor="text1"/>
                <w:sz w:val="20"/>
                <w:szCs w:val="20"/>
              </w:rPr>
              <w:t xml:space="preserve">  20 i 20e    50 mm x 26 m</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120</w:t>
            </w:r>
          </w:p>
        </w:tc>
      </w:tr>
      <w:tr w:rsidR="00F5048D" w:rsidRPr="00F5048D" w:rsidTr="002D25B2">
        <w:trPr>
          <w:trHeight w:val="40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5</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 xml:space="preserve">Papier do aparatu EKG </w:t>
            </w:r>
            <w:proofErr w:type="spellStart"/>
            <w:r w:rsidRPr="00F5048D">
              <w:rPr>
                <w:color w:val="000000" w:themeColor="text1"/>
                <w:sz w:val="20"/>
                <w:szCs w:val="20"/>
              </w:rPr>
              <w:t>AsCard</w:t>
            </w:r>
            <w:proofErr w:type="spellEnd"/>
            <w:r w:rsidRPr="00F5048D">
              <w:rPr>
                <w:color w:val="000000" w:themeColor="text1"/>
                <w:sz w:val="20"/>
                <w:szCs w:val="20"/>
              </w:rPr>
              <w:t xml:space="preserve"> B5 58x25</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600</w:t>
            </w:r>
          </w:p>
        </w:tc>
      </w:tr>
      <w:tr w:rsidR="00C35CDF" w:rsidRPr="00F5048D" w:rsidTr="002D25B2">
        <w:trPr>
          <w:trHeight w:val="42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6</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Papier do aparatu Sony UPP 110 HG</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30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19</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71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Szyny palcowe wykonane  z plastycznej blachy aluminiowej wyklejanej biała gąbką lateksową 230 x 15</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600</w:t>
            </w:r>
          </w:p>
        </w:tc>
      </w:tr>
      <w:tr w:rsidR="00C35CDF" w:rsidRPr="00F5048D" w:rsidTr="002D25B2">
        <w:trPr>
          <w:trHeight w:val="69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rFonts w:cs="Times New Roman"/>
                <w:color w:val="000000" w:themeColor="text1"/>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Szyny palcowe wykonane  z plastycznej blachy aluminiowej wyklejanej białą gąbką lateksową 230 x 18</w:t>
            </w:r>
          </w:p>
        </w:tc>
        <w:tc>
          <w:tcPr>
            <w:tcW w:w="901"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800</w:t>
            </w:r>
          </w:p>
        </w:tc>
      </w:tr>
    </w:tbl>
    <w:p w:rsidR="006805F9" w:rsidRDefault="006805F9"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2D25B2" w:rsidRDefault="002D25B2"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2D25B2" w:rsidRDefault="002D25B2"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2D25B2" w:rsidRDefault="002D25B2"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2D25B2" w:rsidRPr="00F5048D" w:rsidRDefault="002D25B2"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lastRenderedPageBreak/>
        <w:t>GRUPA 20</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30191140-7 (Akcesoria do identyfikacji osób)</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88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jc w:val="center"/>
              <w:textAlignment w:val="auto"/>
              <w:rPr>
                <w:color w:val="000000" w:themeColor="text1"/>
                <w:sz w:val="20"/>
                <w:szCs w:val="20"/>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tcPr>
          <w:p w:rsidR="00C35CDF" w:rsidRPr="00F5048D" w:rsidRDefault="00C35CDF" w:rsidP="00C35CDF">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Opaski identyfikacyjne jednorazowe na rękę, wodoodporne, tzw. "</w:t>
            </w:r>
            <w:proofErr w:type="spellStart"/>
            <w:r w:rsidRPr="00F5048D">
              <w:rPr>
                <w:color w:val="000000" w:themeColor="text1"/>
                <w:sz w:val="20"/>
                <w:szCs w:val="20"/>
              </w:rPr>
              <w:t>nierozrywalny</w:t>
            </w:r>
            <w:proofErr w:type="spellEnd"/>
            <w:r w:rsidRPr="00F5048D">
              <w:rPr>
                <w:color w:val="000000" w:themeColor="text1"/>
                <w:sz w:val="20"/>
                <w:szCs w:val="20"/>
              </w:rPr>
              <w:t xml:space="preserve"> papier” TYVEK odporne na przedarcie, ścieranie, zrywanie, zniszczenie  wym.  3/4” (1,9 cm)  kolor żółty</w:t>
            </w:r>
          </w:p>
        </w:tc>
        <w:tc>
          <w:tcPr>
            <w:tcW w:w="901" w:type="dxa"/>
            <w:tcBorders>
              <w:top w:val="single" w:sz="4" w:space="0" w:color="auto"/>
              <w:left w:val="nil"/>
              <w:bottom w:val="single" w:sz="4" w:space="0" w:color="auto"/>
              <w:right w:val="single" w:sz="4" w:space="0" w:color="auto"/>
            </w:tcBorders>
            <w:shd w:val="clear" w:color="FFFFCC" w:fill="FFFFFF"/>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FFFFCC" w:fill="FFFFFF"/>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2 000</w:t>
            </w:r>
          </w:p>
        </w:tc>
      </w:tr>
      <w:tr w:rsidR="00F5048D" w:rsidRPr="00F5048D" w:rsidTr="002D25B2">
        <w:trPr>
          <w:trHeight w:val="82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2</w:t>
            </w:r>
          </w:p>
        </w:tc>
        <w:tc>
          <w:tcPr>
            <w:tcW w:w="6654" w:type="dxa"/>
            <w:tcBorders>
              <w:top w:val="nil"/>
              <w:left w:val="single" w:sz="4" w:space="0" w:color="auto"/>
              <w:bottom w:val="single" w:sz="4" w:space="0" w:color="auto"/>
              <w:right w:val="single" w:sz="4" w:space="0" w:color="auto"/>
            </w:tcBorders>
            <w:shd w:val="clear" w:color="auto" w:fill="auto"/>
            <w:vAlign w:val="center"/>
            <w:hideMark/>
          </w:tcPr>
          <w:p w:rsidR="00C35CDF" w:rsidRPr="00F5048D" w:rsidRDefault="00C35CDF" w:rsidP="00C35CDF">
            <w:pPr>
              <w:rPr>
                <w:color w:val="000000" w:themeColor="text1"/>
                <w:sz w:val="20"/>
                <w:szCs w:val="20"/>
              </w:rPr>
            </w:pPr>
            <w:r w:rsidRPr="00F5048D">
              <w:rPr>
                <w:color w:val="000000" w:themeColor="text1"/>
                <w:sz w:val="20"/>
                <w:szCs w:val="20"/>
              </w:rPr>
              <w:t>Opaski identyfikacyjne jednorazowe na rękę, wodoodporne, tzw. "</w:t>
            </w:r>
            <w:proofErr w:type="spellStart"/>
            <w:r w:rsidRPr="00F5048D">
              <w:rPr>
                <w:color w:val="000000" w:themeColor="text1"/>
                <w:sz w:val="20"/>
                <w:szCs w:val="20"/>
              </w:rPr>
              <w:t>nierozrywalny</w:t>
            </w:r>
            <w:proofErr w:type="spellEnd"/>
            <w:r w:rsidRPr="00F5048D">
              <w:rPr>
                <w:color w:val="000000" w:themeColor="text1"/>
                <w:sz w:val="20"/>
                <w:szCs w:val="20"/>
              </w:rPr>
              <w:t xml:space="preserve"> papier” TYVEK odporne na przedarcie, ścieranie, zrywanie, zniszczenie  wym.  3/4” (1,9 cm)  kolor zielony </w:t>
            </w:r>
          </w:p>
        </w:tc>
        <w:tc>
          <w:tcPr>
            <w:tcW w:w="901" w:type="dxa"/>
            <w:tcBorders>
              <w:top w:val="single" w:sz="4" w:space="0" w:color="auto"/>
              <w:left w:val="nil"/>
              <w:bottom w:val="single" w:sz="4" w:space="0" w:color="auto"/>
              <w:right w:val="single" w:sz="4" w:space="0" w:color="auto"/>
            </w:tcBorders>
            <w:shd w:val="clear" w:color="FFFFCC" w:fill="FFFFFF"/>
            <w:vAlign w:val="center"/>
            <w:hideMark/>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FFFFCC" w:fill="FFFFFF"/>
            <w:vAlign w:val="center"/>
            <w:hideMark/>
          </w:tcPr>
          <w:p w:rsidR="00C35CDF" w:rsidRPr="00F5048D" w:rsidRDefault="00C35CDF" w:rsidP="00C35CDF">
            <w:pPr>
              <w:jc w:val="center"/>
              <w:rPr>
                <w:color w:val="000000" w:themeColor="text1"/>
                <w:sz w:val="20"/>
                <w:szCs w:val="20"/>
              </w:rPr>
            </w:pPr>
            <w:r w:rsidRPr="00F5048D">
              <w:rPr>
                <w:color w:val="000000" w:themeColor="text1"/>
                <w:sz w:val="20"/>
                <w:szCs w:val="20"/>
              </w:rPr>
              <w:t>2 000</w:t>
            </w:r>
          </w:p>
        </w:tc>
      </w:tr>
      <w:tr w:rsidR="00F5048D" w:rsidRPr="00F5048D" w:rsidTr="002D25B2">
        <w:trPr>
          <w:trHeight w:val="852"/>
        </w:trPr>
        <w:tc>
          <w:tcPr>
            <w:tcW w:w="520"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Opaski identyfikacyjne jednorazowe na rękę, wodoodporne, tzw. "</w:t>
            </w:r>
            <w:proofErr w:type="spellStart"/>
            <w:r w:rsidRPr="00F5048D">
              <w:rPr>
                <w:color w:val="000000" w:themeColor="text1"/>
                <w:sz w:val="20"/>
                <w:szCs w:val="20"/>
              </w:rPr>
              <w:t>nierozrywalny</w:t>
            </w:r>
            <w:proofErr w:type="spellEnd"/>
            <w:r w:rsidRPr="00F5048D">
              <w:rPr>
                <w:color w:val="000000" w:themeColor="text1"/>
                <w:sz w:val="20"/>
                <w:szCs w:val="20"/>
              </w:rPr>
              <w:t xml:space="preserve"> papier” TYVEK odporne na przedarcie, ścieranie, zrywanie, zniszczenie  wym.  3/4” (1,9 cm)  kolor czerwony</w:t>
            </w:r>
          </w:p>
        </w:tc>
        <w:tc>
          <w:tcPr>
            <w:tcW w:w="901" w:type="dxa"/>
            <w:tcBorders>
              <w:top w:val="nil"/>
              <w:left w:val="nil"/>
              <w:bottom w:val="single" w:sz="4" w:space="0" w:color="auto"/>
              <w:right w:val="single" w:sz="4" w:space="0" w:color="auto"/>
            </w:tcBorders>
            <w:shd w:val="clear" w:color="FFFFCC" w:fill="FFFFFF"/>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FFFFCC" w:fill="FFFFFF"/>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500</w:t>
            </w:r>
          </w:p>
        </w:tc>
      </w:tr>
      <w:tr w:rsidR="00F5048D" w:rsidRPr="00F5048D" w:rsidTr="002D25B2">
        <w:trPr>
          <w:trHeight w:val="836"/>
        </w:trPr>
        <w:tc>
          <w:tcPr>
            <w:tcW w:w="520"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4</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Opaski identyfikacyjne jednorazowe na rękę, wodoodporne, tzw. "</w:t>
            </w:r>
            <w:proofErr w:type="spellStart"/>
            <w:r w:rsidRPr="00F5048D">
              <w:rPr>
                <w:color w:val="000000" w:themeColor="text1"/>
                <w:sz w:val="20"/>
                <w:szCs w:val="20"/>
              </w:rPr>
              <w:t>nierozrywalny</w:t>
            </w:r>
            <w:proofErr w:type="spellEnd"/>
            <w:r w:rsidRPr="00F5048D">
              <w:rPr>
                <w:color w:val="000000" w:themeColor="text1"/>
                <w:sz w:val="20"/>
                <w:szCs w:val="20"/>
              </w:rPr>
              <w:t xml:space="preserve"> papier” TYVEK odporne na przedarcie, ścieranie, zrywanie, zniszczenie  wym.  3/4” (1,9 cm)  kolor niebieski</w:t>
            </w:r>
          </w:p>
        </w:tc>
        <w:tc>
          <w:tcPr>
            <w:tcW w:w="901" w:type="dxa"/>
            <w:tcBorders>
              <w:top w:val="nil"/>
              <w:left w:val="nil"/>
              <w:bottom w:val="single" w:sz="4" w:space="0" w:color="auto"/>
              <w:right w:val="single" w:sz="4" w:space="0" w:color="auto"/>
            </w:tcBorders>
            <w:shd w:val="clear" w:color="FFFFCC" w:fill="FFFFFF"/>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FFFFCC" w:fill="FFFFFF"/>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500</w:t>
            </w:r>
          </w:p>
        </w:tc>
      </w:tr>
      <w:tr w:rsidR="00F5048D" w:rsidRPr="00F5048D" w:rsidTr="002D25B2">
        <w:trPr>
          <w:trHeight w:val="848"/>
        </w:trPr>
        <w:tc>
          <w:tcPr>
            <w:tcW w:w="520"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5</w:t>
            </w:r>
          </w:p>
        </w:tc>
        <w:tc>
          <w:tcPr>
            <w:tcW w:w="6654" w:type="dxa"/>
            <w:tcBorders>
              <w:top w:val="nil"/>
              <w:left w:val="single" w:sz="4" w:space="0" w:color="auto"/>
              <w:bottom w:val="single" w:sz="4" w:space="0" w:color="auto"/>
              <w:right w:val="single" w:sz="4" w:space="0" w:color="auto"/>
            </w:tcBorders>
            <w:shd w:val="clear" w:color="auto" w:fill="auto"/>
            <w:vAlign w:val="center"/>
          </w:tcPr>
          <w:p w:rsidR="00C35CDF" w:rsidRPr="00F5048D" w:rsidRDefault="00C35CDF" w:rsidP="00C35CDF">
            <w:pPr>
              <w:rPr>
                <w:color w:val="000000" w:themeColor="text1"/>
                <w:sz w:val="20"/>
                <w:szCs w:val="20"/>
              </w:rPr>
            </w:pPr>
            <w:r w:rsidRPr="00F5048D">
              <w:rPr>
                <w:color w:val="000000" w:themeColor="text1"/>
                <w:sz w:val="20"/>
                <w:szCs w:val="20"/>
              </w:rPr>
              <w:t>Opaski identyfikacyjne jednorazowe na rękę, wodoodporne, tzw. "</w:t>
            </w:r>
            <w:proofErr w:type="spellStart"/>
            <w:r w:rsidRPr="00F5048D">
              <w:rPr>
                <w:color w:val="000000" w:themeColor="text1"/>
                <w:sz w:val="20"/>
                <w:szCs w:val="20"/>
              </w:rPr>
              <w:t>nierozrywalny</w:t>
            </w:r>
            <w:proofErr w:type="spellEnd"/>
            <w:r w:rsidRPr="00F5048D">
              <w:rPr>
                <w:color w:val="000000" w:themeColor="text1"/>
                <w:sz w:val="20"/>
                <w:szCs w:val="20"/>
              </w:rPr>
              <w:t xml:space="preserve"> papier” TYVEK odporne na przedarcie, ścieranie, zrywanie, zniszczenie  wym.  3/4” (1,9 cm)  kolor pomarańczowy</w:t>
            </w:r>
          </w:p>
        </w:tc>
        <w:tc>
          <w:tcPr>
            <w:tcW w:w="901" w:type="dxa"/>
            <w:tcBorders>
              <w:top w:val="nil"/>
              <w:left w:val="nil"/>
              <w:bottom w:val="single" w:sz="4" w:space="0" w:color="auto"/>
              <w:right w:val="single" w:sz="4" w:space="0" w:color="auto"/>
            </w:tcBorders>
            <w:shd w:val="clear" w:color="FFFFCC" w:fill="FFFFFF"/>
            <w:vAlign w:val="center"/>
          </w:tcPr>
          <w:p w:rsidR="00C35CDF" w:rsidRPr="00F5048D" w:rsidRDefault="00F333EB" w:rsidP="00C35CDF">
            <w:pPr>
              <w:jc w:val="center"/>
              <w:rPr>
                <w:color w:val="000000" w:themeColor="text1"/>
                <w:sz w:val="20"/>
                <w:szCs w:val="20"/>
              </w:rPr>
            </w:pPr>
            <w:r>
              <w:rPr>
                <w:color w:val="000000" w:themeColor="text1"/>
                <w:sz w:val="20"/>
                <w:szCs w:val="20"/>
              </w:rPr>
              <w:t>szt.</w:t>
            </w:r>
          </w:p>
        </w:tc>
        <w:tc>
          <w:tcPr>
            <w:tcW w:w="992" w:type="dxa"/>
            <w:tcBorders>
              <w:top w:val="nil"/>
              <w:left w:val="nil"/>
              <w:bottom w:val="single" w:sz="4" w:space="0" w:color="auto"/>
              <w:right w:val="single" w:sz="4" w:space="0" w:color="auto"/>
            </w:tcBorders>
            <w:shd w:val="clear" w:color="FFFFCC" w:fill="FFFFFF"/>
            <w:vAlign w:val="center"/>
          </w:tcPr>
          <w:p w:rsidR="00C35CDF" w:rsidRPr="00F5048D" w:rsidRDefault="00C35CDF" w:rsidP="00C35CDF">
            <w:pPr>
              <w:jc w:val="center"/>
              <w:rPr>
                <w:color w:val="000000" w:themeColor="text1"/>
                <w:sz w:val="20"/>
                <w:szCs w:val="20"/>
              </w:rPr>
            </w:pPr>
            <w:r w:rsidRPr="00F5048D">
              <w:rPr>
                <w:color w:val="000000" w:themeColor="text1"/>
                <w:sz w:val="20"/>
                <w:szCs w:val="20"/>
              </w:rPr>
              <w:t>1 000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21</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Kody dodatkowe: 33973000-1 (Pokrowce dla kostnic)</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9641B7" w:rsidRPr="00F5048D" w:rsidTr="002D25B2">
        <w:trPr>
          <w:trHeight w:val="644"/>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9641B7" w:rsidP="006805F9">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Pokrowiec na zwłoki wykonany z folii kolor biały o gr. min. 0,1 mm zapinany na zamek błyskawiczny 90-120 cm x 220-240 cm</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6805F9">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9641B7">
            <w:pPr>
              <w:jc w:val="center"/>
              <w:rPr>
                <w:color w:val="000000" w:themeColor="text1"/>
                <w:sz w:val="20"/>
                <w:szCs w:val="20"/>
              </w:rPr>
            </w:pPr>
            <w:r w:rsidRPr="00F5048D">
              <w:rPr>
                <w:color w:val="000000" w:themeColor="text1"/>
                <w:sz w:val="20"/>
                <w:szCs w:val="20"/>
              </w:rPr>
              <w:t>900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22</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9641B7" w:rsidRPr="00F5048D" w:rsidTr="002D25B2">
        <w:trPr>
          <w:trHeight w:val="141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9641B7" w:rsidP="002D25B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Serweta ochronna na stół operacyjny, 5-cio warstwowa powierzchnia pikowana, samo wygładzająca się, wykonana z włókniny polipropylenowej, absorpcyjna warstwa środkowa, wysoko chłonna zamknięta w powłoce celulozowej, chłonność min. 35 ml/cm3, w rozmiarze min. 100 x 228 cm, warstwa spodnia pełno barierowa wykonana z 3 – warstwowej foli polietylenowej</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6805F9">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9641B7">
            <w:pPr>
              <w:jc w:val="center"/>
              <w:rPr>
                <w:color w:val="000000" w:themeColor="text1"/>
                <w:sz w:val="20"/>
                <w:szCs w:val="20"/>
              </w:rPr>
            </w:pPr>
            <w:r w:rsidRPr="00F5048D">
              <w:rPr>
                <w:color w:val="000000" w:themeColor="text1"/>
                <w:sz w:val="20"/>
                <w:szCs w:val="20"/>
              </w:rPr>
              <w:t>6 000</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23</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6805F9" w:rsidRPr="00F5048D" w:rsidTr="002D25B2">
        <w:trPr>
          <w:trHeight w:val="71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0F541C" w:rsidP="002D25B2">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Jednorazowe kapturki do termometru pasujące do modeli Pro6000, Pro4000, Pro3000 oraz IRT: 6520, 4520, 4020, 4000, 3020, 3520, 2020, 1020</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6805F9">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0F541C">
            <w:pPr>
              <w:jc w:val="center"/>
              <w:rPr>
                <w:color w:val="000000" w:themeColor="text1"/>
                <w:sz w:val="20"/>
                <w:szCs w:val="20"/>
              </w:rPr>
            </w:pPr>
            <w:r w:rsidRPr="00F5048D">
              <w:rPr>
                <w:color w:val="000000" w:themeColor="text1"/>
                <w:sz w:val="20"/>
                <w:szCs w:val="20"/>
              </w:rPr>
              <w:t>10 000</w:t>
            </w:r>
          </w:p>
        </w:tc>
      </w:tr>
    </w:tbl>
    <w:p w:rsidR="006805F9" w:rsidRDefault="006805F9" w:rsidP="006805F9">
      <w:pPr>
        <w:jc w:val="both"/>
        <w:rPr>
          <w:color w:val="000000" w:themeColor="text1"/>
          <w:sz w:val="20"/>
          <w:szCs w:val="20"/>
        </w:rPr>
      </w:pPr>
    </w:p>
    <w:p w:rsidR="002D25B2" w:rsidRPr="00F5048D" w:rsidRDefault="002D25B2"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lastRenderedPageBreak/>
        <w:t>GRUPA 24</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66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41C" w:rsidRPr="00F5048D" w:rsidRDefault="000F541C" w:rsidP="000F541C">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541C" w:rsidRPr="00F5048D" w:rsidRDefault="000F541C" w:rsidP="000F541C">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Basen jednorazowy sanitarny (tekturowy) płaski. Pojemność wyrobu 2000 ml waga wyrobu 63g ±4g, materiał masa papierowa, przesiąkalność (min) 4 godziny</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0F541C" w:rsidRPr="00F5048D" w:rsidRDefault="000F541C" w:rsidP="000F541C">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F541C" w:rsidRPr="00F5048D" w:rsidRDefault="000F541C" w:rsidP="000F541C">
            <w:pPr>
              <w:jc w:val="center"/>
              <w:rPr>
                <w:color w:val="000000" w:themeColor="text1"/>
                <w:sz w:val="20"/>
                <w:szCs w:val="20"/>
              </w:rPr>
            </w:pPr>
            <w:r w:rsidRPr="00F5048D">
              <w:rPr>
                <w:color w:val="000000" w:themeColor="text1"/>
                <w:sz w:val="20"/>
                <w:szCs w:val="20"/>
              </w:rPr>
              <w:t>240</w:t>
            </w:r>
          </w:p>
        </w:tc>
      </w:tr>
      <w:tr w:rsidR="00F5048D" w:rsidRPr="00F5048D" w:rsidTr="002D25B2">
        <w:trPr>
          <w:trHeight w:val="69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0F541C" w:rsidRPr="00F5048D" w:rsidRDefault="000F541C" w:rsidP="000F541C">
            <w:pPr>
              <w:widowControl/>
              <w:suppressAutoHyphens w:val="0"/>
              <w:overflowPunct/>
              <w:jc w:val="center"/>
              <w:textAlignment w:val="auto"/>
              <w:rPr>
                <w:color w:val="000000" w:themeColor="text1"/>
                <w:sz w:val="20"/>
                <w:szCs w:val="20"/>
              </w:rPr>
            </w:pPr>
            <w:r w:rsidRPr="00F5048D">
              <w:rPr>
                <w:color w:val="000000" w:themeColor="text1"/>
                <w:sz w:val="20"/>
                <w:szCs w:val="20"/>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0F541C" w:rsidRPr="00F5048D" w:rsidRDefault="000F541C" w:rsidP="000F541C">
            <w:pPr>
              <w:rPr>
                <w:color w:val="000000" w:themeColor="text1"/>
                <w:sz w:val="20"/>
                <w:szCs w:val="20"/>
              </w:rPr>
            </w:pPr>
            <w:r w:rsidRPr="00F5048D">
              <w:rPr>
                <w:color w:val="000000" w:themeColor="text1"/>
                <w:sz w:val="20"/>
                <w:szCs w:val="20"/>
              </w:rPr>
              <w:t>Kaczka męska jednorazowego użytku. Pojemność wyrobu 900 ml,  waga wyrobu 36g ±4g, materiał masa papierowa, przesiąkalność (min) 4 godziny</w:t>
            </w:r>
          </w:p>
        </w:tc>
        <w:tc>
          <w:tcPr>
            <w:tcW w:w="901" w:type="dxa"/>
            <w:tcBorders>
              <w:top w:val="nil"/>
              <w:left w:val="nil"/>
              <w:bottom w:val="single" w:sz="4" w:space="0" w:color="auto"/>
              <w:right w:val="single" w:sz="4" w:space="0" w:color="auto"/>
            </w:tcBorders>
            <w:shd w:val="clear" w:color="auto" w:fill="auto"/>
            <w:vAlign w:val="center"/>
          </w:tcPr>
          <w:p w:rsidR="000F541C" w:rsidRPr="00F5048D" w:rsidRDefault="000F541C" w:rsidP="000F541C">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0F541C" w:rsidRPr="00F5048D" w:rsidRDefault="000F541C" w:rsidP="000F541C">
            <w:pPr>
              <w:jc w:val="center"/>
              <w:rPr>
                <w:color w:val="000000" w:themeColor="text1"/>
                <w:sz w:val="20"/>
                <w:szCs w:val="20"/>
              </w:rPr>
            </w:pPr>
            <w:r w:rsidRPr="00F5048D">
              <w:rPr>
                <w:color w:val="000000" w:themeColor="text1"/>
                <w:sz w:val="20"/>
                <w:szCs w:val="20"/>
              </w:rPr>
              <w:t>800</w:t>
            </w:r>
          </w:p>
        </w:tc>
      </w:tr>
      <w:tr w:rsidR="000F541C" w:rsidRPr="00F5048D" w:rsidTr="002D25B2">
        <w:trPr>
          <w:trHeight w:val="41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0F541C" w:rsidRPr="00F5048D" w:rsidRDefault="000F541C" w:rsidP="000F541C">
            <w:pPr>
              <w:widowControl/>
              <w:suppressAutoHyphens w:val="0"/>
              <w:overflowPunct/>
              <w:jc w:val="center"/>
              <w:textAlignment w:val="auto"/>
              <w:rPr>
                <w:color w:val="000000" w:themeColor="text1"/>
                <w:sz w:val="20"/>
                <w:szCs w:val="20"/>
              </w:rPr>
            </w:pPr>
            <w:r w:rsidRPr="00F5048D">
              <w:rPr>
                <w:color w:val="000000" w:themeColor="text1"/>
                <w:sz w:val="20"/>
                <w:szCs w:val="20"/>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0F541C" w:rsidRPr="00F5048D" w:rsidRDefault="000F541C" w:rsidP="000F541C">
            <w:pPr>
              <w:rPr>
                <w:color w:val="000000" w:themeColor="text1"/>
                <w:sz w:val="20"/>
                <w:szCs w:val="20"/>
              </w:rPr>
            </w:pPr>
            <w:r w:rsidRPr="00F5048D">
              <w:rPr>
                <w:color w:val="000000" w:themeColor="text1"/>
                <w:sz w:val="20"/>
                <w:szCs w:val="20"/>
              </w:rPr>
              <w:t>Podstawka plastikowa pod basen jednorazowy</w:t>
            </w:r>
          </w:p>
        </w:tc>
        <w:tc>
          <w:tcPr>
            <w:tcW w:w="901" w:type="dxa"/>
            <w:tcBorders>
              <w:top w:val="nil"/>
              <w:left w:val="nil"/>
              <w:bottom w:val="single" w:sz="4" w:space="0" w:color="auto"/>
              <w:right w:val="single" w:sz="4" w:space="0" w:color="auto"/>
            </w:tcBorders>
            <w:shd w:val="clear" w:color="auto" w:fill="auto"/>
            <w:vAlign w:val="center"/>
          </w:tcPr>
          <w:p w:rsidR="000F541C" w:rsidRPr="00F5048D" w:rsidRDefault="000F541C" w:rsidP="000F541C">
            <w:pPr>
              <w:jc w:val="center"/>
              <w:rPr>
                <w:color w:val="000000" w:themeColor="text1"/>
                <w:sz w:val="20"/>
                <w:szCs w:val="20"/>
              </w:rPr>
            </w:pPr>
            <w:r w:rsidRPr="00F5048D">
              <w:rPr>
                <w:color w:val="000000" w:themeColor="text1"/>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0F541C" w:rsidRPr="00F5048D" w:rsidRDefault="000F541C" w:rsidP="000F541C">
            <w:pPr>
              <w:jc w:val="center"/>
              <w:rPr>
                <w:color w:val="000000" w:themeColor="text1"/>
                <w:sz w:val="20"/>
                <w:szCs w:val="20"/>
              </w:rPr>
            </w:pPr>
            <w:r w:rsidRPr="00F5048D">
              <w:rPr>
                <w:color w:val="000000" w:themeColor="text1"/>
                <w:sz w:val="20"/>
                <w:szCs w:val="20"/>
              </w:rPr>
              <w:t>1</w:t>
            </w:r>
          </w:p>
        </w:tc>
      </w:tr>
    </w:tbl>
    <w:p w:rsidR="006805F9" w:rsidRPr="00F5048D" w:rsidRDefault="006805F9" w:rsidP="006805F9">
      <w:pPr>
        <w:jc w:val="both"/>
        <w:rPr>
          <w:color w:val="000000" w:themeColor="text1"/>
          <w:sz w:val="20"/>
          <w:szCs w:val="20"/>
        </w:rPr>
      </w:pPr>
    </w:p>
    <w:p w:rsidR="006805F9" w:rsidRPr="00F5048D" w:rsidRDefault="00F5048D" w:rsidP="006805F9">
      <w:pPr>
        <w:widowControl/>
        <w:tabs>
          <w:tab w:val="left" w:pos="560"/>
          <w:tab w:val="left" w:pos="7249"/>
          <w:tab w:val="left" w:pos="8408"/>
        </w:tabs>
        <w:suppressAutoHyphens w:val="0"/>
        <w:overflowPunct/>
        <w:ind w:left="75"/>
        <w:jc w:val="both"/>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GRUPA 25</w:t>
      </w:r>
    </w:p>
    <w:p w:rsidR="006805F9" w:rsidRPr="00F5048D" w:rsidRDefault="006805F9" w:rsidP="006805F9">
      <w:pPr>
        <w:widowControl/>
        <w:tabs>
          <w:tab w:val="left" w:pos="560"/>
          <w:tab w:val="left" w:pos="7249"/>
          <w:tab w:val="left" w:pos="8408"/>
        </w:tabs>
        <w:suppressAutoHyphens w:val="0"/>
        <w:overflowPunct/>
        <w:ind w:left="75"/>
        <w:jc w:val="both"/>
        <w:textAlignment w:val="auto"/>
        <w:rPr>
          <w:color w:val="000000" w:themeColor="text1"/>
          <w:sz w:val="10"/>
          <w:szCs w:val="10"/>
        </w:rPr>
      </w:pP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Opis przedmiotu zamówienia według Wspólnego Słownika Zamówień – Kody CPV:</w:t>
      </w:r>
    </w:p>
    <w:p w:rsidR="006805F9" w:rsidRPr="00F5048D" w:rsidRDefault="006805F9" w:rsidP="006805F9">
      <w:pPr>
        <w:rPr>
          <w:rFonts w:cs="Times New Roman"/>
          <w:color w:val="000000" w:themeColor="text1"/>
          <w:sz w:val="18"/>
          <w:szCs w:val="18"/>
        </w:rPr>
      </w:pPr>
      <w:r w:rsidRPr="00F5048D">
        <w:rPr>
          <w:rFonts w:cs="Times New Roman"/>
          <w:color w:val="000000" w:themeColor="text1"/>
          <w:sz w:val="18"/>
          <w:szCs w:val="18"/>
        </w:rPr>
        <w:t>Główny kod CPV: 33140000-3 (Materiały medyczne)</w:t>
      </w:r>
    </w:p>
    <w:p w:rsidR="006805F9" w:rsidRPr="00F5048D" w:rsidRDefault="006805F9" w:rsidP="006805F9">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F5048D" w:rsidRPr="00F5048D" w:rsidTr="006805F9">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805F9" w:rsidRPr="00F5048D" w:rsidRDefault="006805F9" w:rsidP="006805F9">
            <w:pPr>
              <w:widowControl/>
              <w:suppressAutoHyphens w:val="0"/>
              <w:overflowPunct/>
              <w:jc w:val="center"/>
              <w:textAlignment w:val="auto"/>
              <w:rPr>
                <w:rFonts w:cs="Times New Roman"/>
                <w:b/>
                <w:bCs/>
                <w:color w:val="000000" w:themeColor="text1"/>
                <w:kern w:val="0"/>
                <w:sz w:val="20"/>
                <w:szCs w:val="20"/>
                <w:lang w:eastAsia="pl-PL"/>
              </w:rPr>
            </w:pPr>
            <w:r w:rsidRPr="00F5048D">
              <w:rPr>
                <w:rFonts w:cs="Times New Roman"/>
                <w:b/>
                <w:bCs/>
                <w:color w:val="000000" w:themeColor="text1"/>
                <w:kern w:val="0"/>
                <w:sz w:val="20"/>
                <w:szCs w:val="20"/>
                <w:lang w:eastAsia="pl-PL"/>
              </w:rPr>
              <w:t xml:space="preserve">Ilość </w:t>
            </w:r>
          </w:p>
        </w:tc>
      </w:tr>
      <w:tr w:rsidR="00F5048D" w:rsidRPr="00F5048D" w:rsidTr="002D25B2">
        <w:trPr>
          <w:trHeight w:val="56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6805F9" w:rsidP="006805F9">
            <w:pPr>
              <w:widowControl/>
              <w:suppressAutoHyphens w:val="0"/>
              <w:overflowPunct/>
              <w:jc w:val="center"/>
              <w:textAlignment w:val="auto"/>
              <w:rPr>
                <w:rFonts w:cs="Times New Roman"/>
                <w:color w:val="000000" w:themeColor="text1"/>
                <w:kern w:val="0"/>
                <w:sz w:val="20"/>
                <w:szCs w:val="20"/>
                <w:lang w:eastAsia="pl-PL"/>
              </w:rPr>
            </w:pPr>
            <w:r w:rsidRPr="00F5048D">
              <w:rPr>
                <w:color w:val="000000" w:themeColor="text1"/>
                <w:sz w:val="20"/>
                <w:szCs w:val="20"/>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5F9" w:rsidRPr="00F5048D" w:rsidRDefault="000F541C" w:rsidP="006805F9">
            <w:pPr>
              <w:widowControl/>
              <w:suppressAutoHyphens w:val="0"/>
              <w:overflowPunct/>
              <w:textAlignment w:val="auto"/>
              <w:rPr>
                <w:rFonts w:cs="Times New Roman"/>
                <w:color w:val="000000" w:themeColor="text1"/>
                <w:kern w:val="0"/>
                <w:sz w:val="20"/>
                <w:szCs w:val="20"/>
                <w:lang w:eastAsia="pl-PL"/>
              </w:rPr>
            </w:pPr>
            <w:r w:rsidRPr="00F5048D">
              <w:rPr>
                <w:color w:val="000000" w:themeColor="text1"/>
                <w:sz w:val="20"/>
                <w:szCs w:val="20"/>
              </w:rPr>
              <w:t xml:space="preserve">Maty dekontaminacyjne do </w:t>
            </w:r>
            <w:proofErr w:type="spellStart"/>
            <w:r w:rsidRPr="00F5048D">
              <w:rPr>
                <w:color w:val="000000" w:themeColor="text1"/>
                <w:sz w:val="20"/>
                <w:szCs w:val="20"/>
              </w:rPr>
              <w:t>sal</w:t>
            </w:r>
            <w:proofErr w:type="spellEnd"/>
            <w:r w:rsidRPr="00F5048D">
              <w:rPr>
                <w:color w:val="000000" w:themeColor="text1"/>
                <w:sz w:val="20"/>
                <w:szCs w:val="20"/>
              </w:rPr>
              <w:t xml:space="preserve"> operacyjnych rozm.45x115 a 30 płatków   </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6805F9">
            <w:pPr>
              <w:jc w:val="center"/>
              <w:rPr>
                <w:color w:val="000000" w:themeColor="text1"/>
                <w:sz w:val="20"/>
                <w:szCs w:val="20"/>
              </w:rPr>
            </w:pPr>
            <w:r w:rsidRPr="00F5048D">
              <w:rPr>
                <w:color w:val="000000" w:themeColor="text1"/>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05F9" w:rsidRPr="00F5048D" w:rsidRDefault="006805F9" w:rsidP="006805F9">
            <w:pPr>
              <w:jc w:val="center"/>
              <w:rPr>
                <w:color w:val="000000" w:themeColor="text1"/>
                <w:sz w:val="20"/>
                <w:szCs w:val="20"/>
              </w:rPr>
            </w:pPr>
            <w:r w:rsidRPr="00F5048D">
              <w:rPr>
                <w:color w:val="000000" w:themeColor="text1"/>
                <w:sz w:val="20"/>
                <w:szCs w:val="20"/>
              </w:rPr>
              <w:t>450</w:t>
            </w:r>
          </w:p>
        </w:tc>
      </w:tr>
    </w:tbl>
    <w:p w:rsidR="006805F9" w:rsidRPr="000F541C" w:rsidRDefault="006805F9" w:rsidP="006805F9">
      <w:pPr>
        <w:jc w:val="both"/>
        <w:rPr>
          <w:color w:val="000000" w:themeColor="text1"/>
          <w:sz w:val="20"/>
          <w:szCs w:val="20"/>
        </w:rPr>
      </w:pPr>
    </w:p>
    <w:p w:rsidR="006805F9" w:rsidRPr="000F541C" w:rsidRDefault="006805F9" w:rsidP="006805F9">
      <w:pPr>
        <w:pStyle w:val="Akapitzlist"/>
        <w:numPr>
          <w:ilvl w:val="0"/>
          <w:numId w:val="43"/>
        </w:numPr>
        <w:jc w:val="both"/>
        <w:rPr>
          <w:color w:val="000000" w:themeColor="text1"/>
          <w:sz w:val="20"/>
          <w:szCs w:val="20"/>
        </w:rPr>
      </w:pPr>
      <w:r w:rsidRPr="000F541C">
        <w:rPr>
          <w:b/>
          <w:bCs/>
          <w:color w:val="000000" w:themeColor="text1"/>
          <w:sz w:val="20"/>
          <w:szCs w:val="20"/>
        </w:rPr>
        <w:t>Zamawiający wymaga, aby do każdej dostawy zostały dołączone instrukcje użytkowania w języku polskim.</w:t>
      </w:r>
    </w:p>
    <w:p w:rsidR="006805F9" w:rsidRPr="000F541C" w:rsidRDefault="006805F9" w:rsidP="006805F9">
      <w:pPr>
        <w:pStyle w:val="Akapitzlist"/>
        <w:ind w:left="360"/>
        <w:jc w:val="both"/>
        <w:rPr>
          <w:color w:val="000000" w:themeColor="text1"/>
          <w:sz w:val="10"/>
          <w:szCs w:val="10"/>
        </w:rPr>
      </w:pPr>
    </w:p>
    <w:p w:rsidR="006805F9" w:rsidRPr="000F541C" w:rsidRDefault="006805F9" w:rsidP="006805F9">
      <w:pPr>
        <w:pStyle w:val="Akapitzlist"/>
        <w:widowControl/>
        <w:numPr>
          <w:ilvl w:val="0"/>
          <w:numId w:val="43"/>
        </w:numPr>
        <w:overflowPunct/>
        <w:spacing w:line="100" w:lineRule="atLeast"/>
        <w:contextualSpacing/>
        <w:jc w:val="both"/>
        <w:textAlignment w:val="auto"/>
        <w:rPr>
          <w:color w:val="000000" w:themeColor="text1"/>
          <w:sz w:val="20"/>
          <w:szCs w:val="20"/>
        </w:rPr>
      </w:pPr>
      <w:r w:rsidRPr="000F541C">
        <w:rPr>
          <w:color w:val="000000" w:themeColor="text1"/>
          <w:sz w:val="20"/>
          <w:szCs w:val="20"/>
        </w:rPr>
        <w:t xml:space="preserve">Tam, gdzie Zamawiający opisał przedmiot zamówienia przez odniesienie do norm, ocen technicznych, specyfikacji technicznych i systemów referencji technicznych, o których mowa w art. 101 ust. 1 pkt 2 oraz ust. 3 ustawy </w:t>
      </w:r>
      <w:proofErr w:type="spellStart"/>
      <w:r w:rsidRPr="000F541C">
        <w:rPr>
          <w:color w:val="000000" w:themeColor="text1"/>
          <w:sz w:val="20"/>
          <w:szCs w:val="20"/>
        </w:rPr>
        <w:t>Pzp</w:t>
      </w:r>
      <w:proofErr w:type="spellEnd"/>
      <w:r w:rsidRPr="000F541C">
        <w:rPr>
          <w:color w:val="000000" w:themeColor="text1"/>
          <w:sz w:val="20"/>
          <w:szCs w:val="20"/>
        </w:rPr>
        <w:t>, Zamawiający wskazuje, że dopuszcza rozwiązania równoważne opisywanym, a odniesieniu takiemu towarzyszą wyrazy „lub równoważny”. Wykonawca, który powołuje się na rozwiązania równoważne opisywanym przez Zamawiającego, jest obowiązany wykazać, że oferowane przez niego dostawy spełniają wymagania określone przez Zamawiającego.</w:t>
      </w:r>
    </w:p>
    <w:p w:rsidR="00043A92" w:rsidRPr="000F541C" w:rsidRDefault="00043A92" w:rsidP="006805F9">
      <w:pPr>
        <w:widowControl/>
        <w:tabs>
          <w:tab w:val="left" w:pos="7614"/>
          <w:tab w:val="left" w:pos="8435"/>
        </w:tabs>
        <w:suppressAutoHyphens w:val="0"/>
        <w:overflowPunct/>
        <w:textAlignment w:val="auto"/>
        <w:rPr>
          <w:color w:val="000000" w:themeColor="text1"/>
          <w:sz w:val="10"/>
          <w:szCs w:val="10"/>
        </w:rPr>
      </w:pPr>
    </w:p>
    <w:p w:rsidR="00043A92" w:rsidRPr="000F541C" w:rsidRDefault="00043A92" w:rsidP="006805F9">
      <w:pPr>
        <w:pStyle w:val="Akapitzlist"/>
        <w:widowControl/>
        <w:numPr>
          <w:ilvl w:val="0"/>
          <w:numId w:val="43"/>
        </w:numPr>
        <w:tabs>
          <w:tab w:val="left" w:pos="7614"/>
          <w:tab w:val="left" w:pos="8435"/>
        </w:tabs>
        <w:suppressAutoHyphens w:val="0"/>
        <w:overflowPunct/>
        <w:jc w:val="both"/>
        <w:textAlignment w:val="auto"/>
        <w:rPr>
          <w:color w:val="000000" w:themeColor="text1"/>
          <w:sz w:val="20"/>
        </w:rPr>
      </w:pPr>
      <w:r w:rsidRPr="000F541C">
        <w:rPr>
          <w:color w:val="000000" w:themeColor="text1"/>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w:t>
      </w:r>
      <w:r w:rsidR="00C13067" w:rsidRPr="000F541C">
        <w:rPr>
          <w:color w:val="000000" w:themeColor="text1"/>
          <w:sz w:val="20"/>
        </w:rPr>
        <w:t> </w:t>
      </w:r>
      <w:r w:rsidRPr="000F541C">
        <w:rPr>
          <w:color w:val="000000" w:themeColor="text1"/>
          <w:sz w:val="20"/>
        </w:rPr>
        <w:t>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043A92" w:rsidRPr="000F541C" w:rsidRDefault="00043A92" w:rsidP="00D230BD">
      <w:pPr>
        <w:ind w:left="284"/>
        <w:jc w:val="both"/>
        <w:rPr>
          <w:color w:val="000000" w:themeColor="text1"/>
          <w:sz w:val="10"/>
          <w:szCs w:val="10"/>
        </w:rPr>
      </w:pPr>
    </w:p>
    <w:p w:rsidR="00043A92" w:rsidRPr="000F541C" w:rsidRDefault="00043A92" w:rsidP="006805F9">
      <w:pPr>
        <w:numPr>
          <w:ilvl w:val="0"/>
          <w:numId w:val="43"/>
        </w:numPr>
        <w:ind w:left="284" w:hanging="357"/>
        <w:jc w:val="both"/>
        <w:rPr>
          <w:color w:val="000000" w:themeColor="text1"/>
          <w:sz w:val="20"/>
          <w:szCs w:val="20"/>
        </w:rPr>
      </w:pPr>
      <w:r w:rsidRPr="000F541C">
        <w:rPr>
          <w:color w:val="000000" w:themeColor="text1"/>
          <w:sz w:val="20"/>
          <w:szCs w:val="20"/>
        </w:rPr>
        <w:t>Przedstawiona oferta nie może stanowić zbiorczych cenników, lecz winna zostać sporządzona wyłącznie z ukierunkowaniem na prowadzone postępowanie i odpowiadać wymaganiom Zamawiającego określonym w niniejszej Specyfikacji Warunków Zamówienia.</w:t>
      </w:r>
    </w:p>
    <w:p w:rsidR="00E06B97" w:rsidRPr="007075D4" w:rsidRDefault="00E06B97" w:rsidP="00E06B97">
      <w:pPr>
        <w:pStyle w:val="Akapitzlist"/>
        <w:ind w:left="360"/>
        <w:jc w:val="both"/>
        <w:rPr>
          <w:color w:val="FF0000"/>
          <w:sz w:val="20"/>
          <w:szCs w:val="20"/>
        </w:rPr>
      </w:pPr>
    </w:p>
    <w:p w:rsidR="002E6CEB" w:rsidRPr="007075D4" w:rsidRDefault="002E6CEB" w:rsidP="00E06B97">
      <w:pPr>
        <w:pStyle w:val="Akapitzlist"/>
        <w:ind w:left="360"/>
        <w:jc w:val="both"/>
        <w:rPr>
          <w:color w:val="FF0000"/>
          <w:sz w:val="20"/>
          <w:szCs w:val="20"/>
        </w:rPr>
      </w:pPr>
    </w:p>
    <w:p w:rsidR="00FD49DB" w:rsidRPr="00DD7A2E" w:rsidRDefault="00FD49DB" w:rsidP="00FD49DB">
      <w:pPr>
        <w:rPr>
          <w:color w:val="000000" w:themeColor="text1"/>
          <w:sz w:val="22"/>
          <w:szCs w:val="22"/>
        </w:rPr>
      </w:pPr>
      <w:r w:rsidRPr="00DD7A2E">
        <w:rPr>
          <w:b/>
          <w:color w:val="000000" w:themeColor="text1"/>
          <w:sz w:val="22"/>
          <w:szCs w:val="22"/>
          <w:u w:val="single"/>
        </w:rPr>
        <w:t>III. Warunki ogólne postępowania:</w:t>
      </w:r>
    </w:p>
    <w:p w:rsidR="00FD49DB" w:rsidRPr="00DD7A2E" w:rsidRDefault="00FD49DB" w:rsidP="00FD49DB">
      <w:pPr>
        <w:jc w:val="both"/>
        <w:rPr>
          <w:color w:val="000000" w:themeColor="text1"/>
          <w:sz w:val="10"/>
        </w:rPr>
      </w:pPr>
    </w:p>
    <w:p w:rsidR="007E400C" w:rsidRPr="00DD7A2E" w:rsidRDefault="007E400C" w:rsidP="00FB4E12">
      <w:pPr>
        <w:numPr>
          <w:ilvl w:val="0"/>
          <w:numId w:val="3"/>
        </w:numPr>
        <w:tabs>
          <w:tab w:val="clear" w:pos="0"/>
          <w:tab w:val="num" w:pos="-42"/>
        </w:tabs>
        <w:ind w:left="318"/>
        <w:jc w:val="both"/>
        <w:rPr>
          <w:color w:val="000000" w:themeColor="text1"/>
          <w:sz w:val="20"/>
          <w:szCs w:val="20"/>
        </w:rPr>
      </w:pPr>
      <w:r w:rsidRPr="00DD7A2E">
        <w:rPr>
          <w:color w:val="000000" w:themeColor="text1"/>
          <w:sz w:val="20"/>
          <w:szCs w:val="20"/>
        </w:rPr>
        <w:t xml:space="preserve">Osobami upoważnionymi do </w:t>
      </w:r>
      <w:r w:rsidR="001F5022" w:rsidRPr="00DD7A2E">
        <w:rPr>
          <w:color w:val="000000" w:themeColor="text1"/>
          <w:sz w:val="20"/>
          <w:szCs w:val="20"/>
        </w:rPr>
        <w:t xml:space="preserve">komunikowania się </w:t>
      </w:r>
      <w:r w:rsidRPr="00DD7A2E">
        <w:rPr>
          <w:color w:val="000000" w:themeColor="text1"/>
          <w:sz w:val="20"/>
          <w:szCs w:val="20"/>
        </w:rPr>
        <w:t xml:space="preserve">z Wykonawcami są: </w:t>
      </w:r>
    </w:p>
    <w:p w:rsidR="001512DC" w:rsidRPr="00DD7A2E" w:rsidRDefault="001512DC" w:rsidP="001512DC">
      <w:pPr>
        <w:ind w:left="452"/>
        <w:jc w:val="both"/>
        <w:rPr>
          <w:color w:val="000000" w:themeColor="text1"/>
          <w:sz w:val="10"/>
          <w:szCs w:val="10"/>
        </w:rPr>
      </w:pPr>
    </w:p>
    <w:p w:rsidR="002E6CEB" w:rsidRPr="00DD7A2E" w:rsidRDefault="000F541C" w:rsidP="002E6CEB">
      <w:pPr>
        <w:ind w:left="666"/>
        <w:jc w:val="both"/>
        <w:rPr>
          <w:color w:val="000000" w:themeColor="text1"/>
          <w:sz w:val="20"/>
          <w:szCs w:val="20"/>
        </w:rPr>
      </w:pPr>
      <w:r w:rsidRPr="00DD7A2E">
        <w:rPr>
          <w:color w:val="000000" w:themeColor="text1"/>
          <w:sz w:val="20"/>
          <w:szCs w:val="20"/>
        </w:rPr>
        <w:t xml:space="preserve">Mateusz </w:t>
      </w:r>
      <w:proofErr w:type="spellStart"/>
      <w:r w:rsidRPr="00DD7A2E">
        <w:rPr>
          <w:color w:val="000000" w:themeColor="text1"/>
          <w:sz w:val="20"/>
          <w:szCs w:val="20"/>
        </w:rPr>
        <w:t>Midura</w:t>
      </w:r>
      <w:proofErr w:type="spellEnd"/>
      <w:r w:rsidR="00AB08AA" w:rsidRPr="00DD7A2E">
        <w:rPr>
          <w:color w:val="000000" w:themeColor="text1"/>
          <w:sz w:val="20"/>
          <w:szCs w:val="20"/>
        </w:rPr>
        <w:t xml:space="preserve"> </w:t>
      </w:r>
      <w:r w:rsidR="002E6CEB" w:rsidRPr="00DD7A2E">
        <w:rPr>
          <w:color w:val="000000" w:themeColor="text1"/>
          <w:sz w:val="20"/>
          <w:szCs w:val="20"/>
        </w:rPr>
        <w:t>– w sprawach merytorycznych</w:t>
      </w:r>
    </w:p>
    <w:p w:rsidR="002E6CEB" w:rsidRPr="00DD7A2E" w:rsidRDefault="00FB4E12" w:rsidP="002E6CEB">
      <w:pPr>
        <w:ind w:left="666"/>
        <w:jc w:val="both"/>
        <w:rPr>
          <w:color w:val="000000" w:themeColor="text1"/>
          <w:sz w:val="20"/>
          <w:szCs w:val="20"/>
        </w:rPr>
      </w:pPr>
      <w:r w:rsidRPr="00DD7A2E">
        <w:rPr>
          <w:color w:val="000000" w:themeColor="text1"/>
          <w:sz w:val="20"/>
          <w:szCs w:val="20"/>
        </w:rPr>
        <w:t>Małgorzata Hajduga</w:t>
      </w:r>
      <w:r w:rsidR="002E6CEB" w:rsidRPr="00DD7A2E">
        <w:rPr>
          <w:color w:val="000000" w:themeColor="text1"/>
          <w:sz w:val="20"/>
          <w:szCs w:val="20"/>
        </w:rPr>
        <w:t>, Arkadiusz Brach – w sprawach formalno-prawnych</w:t>
      </w:r>
    </w:p>
    <w:p w:rsidR="00BB6708" w:rsidRPr="00DD7A2E" w:rsidRDefault="00BB6708" w:rsidP="00BB6708">
      <w:pPr>
        <w:ind w:left="567"/>
        <w:jc w:val="both"/>
        <w:rPr>
          <w:color w:val="000000" w:themeColor="text1"/>
          <w:sz w:val="10"/>
          <w:szCs w:val="10"/>
        </w:rPr>
      </w:pPr>
    </w:p>
    <w:p w:rsidR="007E400C" w:rsidRPr="00DD7A2E" w:rsidRDefault="007E400C" w:rsidP="001512DC">
      <w:pPr>
        <w:ind w:left="360"/>
        <w:jc w:val="both"/>
        <w:rPr>
          <w:color w:val="000000" w:themeColor="text1"/>
          <w:sz w:val="20"/>
          <w:szCs w:val="20"/>
          <w:lang w:val="en-US"/>
        </w:rPr>
      </w:pPr>
      <w:r w:rsidRPr="00DD7A2E">
        <w:rPr>
          <w:color w:val="000000" w:themeColor="text1"/>
          <w:sz w:val="20"/>
          <w:szCs w:val="20"/>
          <w:lang w:val="en-US"/>
        </w:rPr>
        <w:t xml:space="preserve">email: </w:t>
      </w:r>
      <w:hyperlink r:id="rId9" w:history="1">
        <w:r w:rsidRPr="00DD7A2E">
          <w:rPr>
            <w:rStyle w:val="Hipercze"/>
            <w:color w:val="000000" w:themeColor="text1"/>
            <w:sz w:val="20"/>
            <w:szCs w:val="20"/>
            <w:lang w:val="en-US"/>
          </w:rPr>
          <w:t>przetargi@szpital.mielec.pl</w:t>
        </w:r>
      </w:hyperlink>
      <w:r w:rsidRPr="00DD7A2E">
        <w:rPr>
          <w:color w:val="000000" w:themeColor="text1"/>
          <w:sz w:val="20"/>
          <w:szCs w:val="20"/>
          <w:lang w:val="en-US"/>
        </w:rPr>
        <w:t xml:space="preserve"> , tel. 17 780-01-46.</w:t>
      </w:r>
    </w:p>
    <w:p w:rsidR="005D7295" w:rsidRPr="00DD7A2E" w:rsidRDefault="005D7295" w:rsidP="005D7295">
      <w:pPr>
        <w:tabs>
          <w:tab w:val="num" w:pos="-42"/>
        </w:tabs>
        <w:jc w:val="both"/>
        <w:rPr>
          <w:bCs/>
          <w:color w:val="000000" w:themeColor="text1"/>
          <w:sz w:val="10"/>
          <w:szCs w:val="10"/>
          <w:lang w:val="en-US"/>
        </w:rPr>
      </w:pPr>
    </w:p>
    <w:p w:rsidR="00BA7247" w:rsidRPr="00DD7A2E" w:rsidRDefault="00BA7247" w:rsidP="00FB4E12">
      <w:pPr>
        <w:numPr>
          <w:ilvl w:val="0"/>
          <w:numId w:val="3"/>
        </w:numPr>
        <w:jc w:val="both"/>
        <w:rPr>
          <w:bCs/>
          <w:color w:val="000000" w:themeColor="text1"/>
          <w:sz w:val="20"/>
          <w:szCs w:val="20"/>
        </w:rPr>
      </w:pPr>
      <w:r w:rsidRPr="00DD7A2E">
        <w:rPr>
          <w:bCs/>
          <w:color w:val="000000" w:themeColor="text1"/>
          <w:sz w:val="20"/>
          <w:szCs w:val="20"/>
        </w:rPr>
        <w:t>Zamawiający dopuszcza możliwość składania ofert częściowych na poszczególne Grupy Asortymentowe. Każda Grupa Asortymentowa będzie rozpatrywana indywidualnie. Wykonawca może złożyć ofertę na wszystkie Grupy Asortymentowe.</w:t>
      </w:r>
    </w:p>
    <w:p w:rsidR="0060337B" w:rsidRPr="007075D4" w:rsidRDefault="0060337B" w:rsidP="0060337B">
      <w:pPr>
        <w:ind w:left="360"/>
        <w:jc w:val="both"/>
        <w:rPr>
          <w:bCs/>
          <w:color w:val="FF0000"/>
          <w:sz w:val="10"/>
          <w:szCs w:val="10"/>
        </w:rPr>
      </w:pPr>
    </w:p>
    <w:p w:rsidR="007E400C" w:rsidRPr="00DD7A2E" w:rsidRDefault="007E400C" w:rsidP="00FB4E12">
      <w:pPr>
        <w:numPr>
          <w:ilvl w:val="0"/>
          <w:numId w:val="3"/>
        </w:numPr>
        <w:tabs>
          <w:tab w:val="clear" w:pos="0"/>
          <w:tab w:val="num" w:pos="-42"/>
        </w:tabs>
        <w:ind w:left="318"/>
        <w:jc w:val="both"/>
        <w:rPr>
          <w:color w:val="000000" w:themeColor="text1"/>
          <w:sz w:val="20"/>
          <w:szCs w:val="20"/>
        </w:rPr>
      </w:pPr>
      <w:r w:rsidRPr="00DD7A2E">
        <w:rPr>
          <w:color w:val="000000" w:themeColor="text1"/>
          <w:sz w:val="20"/>
          <w:szCs w:val="20"/>
        </w:rPr>
        <w:t>Zamawiający nie dopuszcza możliwości składania ofert wariantowych.</w:t>
      </w:r>
    </w:p>
    <w:p w:rsidR="00070FEF" w:rsidRPr="00DD7A2E" w:rsidRDefault="00070FEF" w:rsidP="007E400C">
      <w:pPr>
        <w:jc w:val="both"/>
        <w:rPr>
          <w:color w:val="000000" w:themeColor="text1"/>
          <w:sz w:val="10"/>
          <w:szCs w:val="10"/>
        </w:rPr>
      </w:pPr>
    </w:p>
    <w:p w:rsidR="00951A31" w:rsidRPr="00DD7A2E" w:rsidRDefault="00951A31" w:rsidP="00FB4E12">
      <w:pPr>
        <w:pStyle w:val="Akapitzlist"/>
        <w:numPr>
          <w:ilvl w:val="0"/>
          <w:numId w:val="3"/>
        </w:numPr>
        <w:rPr>
          <w:color w:val="000000" w:themeColor="text1"/>
          <w:sz w:val="20"/>
          <w:szCs w:val="20"/>
        </w:rPr>
      </w:pPr>
      <w:r w:rsidRPr="00DD7A2E">
        <w:rPr>
          <w:color w:val="000000" w:themeColor="text1"/>
          <w:sz w:val="20"/>
          <w:szCs w:val="20"/>
        </w:rPr>
        <w:t>Zamawiający nie przewiduje aukcji elektronicznej.</w:t>
      </w:r>
    </w:p>
    <w:p w:rsidR="00951A31" w:rsidRPr="00DD7A2E" w:rsidRDefault="00951A31" w:rsidP="00951A31">
      <w:pPr>
        <w:rPr>
          <w:color w:val="000000" w:themeColor="text1"/>
          <w:sz w:val="10"/>
          <w:szCs w:val="10"/>
        </w:rPr>
      </w:pPr>
    </w:p>
    <w:p w:rsidR="00951A31" w:rsidRPr="00DD7A2E" w:rsidRDefault="00951A31" w:rsidP="00FB4E12">
      <w:pPr>
        <w:pStyle w:val="Akapitzlist"/>
        <w:numPr>
          <w:ilvl w:val="0"/>
          <w:numId w:val="3"/>
        </w:numPr>
        <w:rPr>
          <w:color w:val="000000" w:themeColor="text1"/>
          <w:sz w:val="20"/>
          <w:szCs w:val="20"/>
        </w:rPr>
      </w:pPr>
      <w:r w:rsidRPr="00DD7A2E">
        <w:rPr>
          <w:color w:val="000000" w:themeColor="text1"/>
          <w:sz w:val="20"/>
          <w:szCs w:val="20"/>
        </w:rPr>
        <w:t>Zamawiający nie przewiduje złożenia oferty w postaci katalogów elektronicznych.</w:t>
      </w:r>
    </w:p>
    <w:p w:rsidR="00951A31" w:rsidRPr="00DD7A2E" w:rsidRDefault="00951A31" w:rsidP="00951A31">
      <w:pPr>
        <w:rPr>
          <w:color w:val="000000" w:themeColor="text1"/>
          <w:sz w:val="10"/>
          <w:szCs w:val="10"/>
        </w:rPr>
      </w:pPr>
    </w:p>
    <w:p w:rsidR="00951A31" w:rsidRPr="00DD7A2E" w:rsidRDefault="00951A31" w:rsidP="00FB4E12">
      <w:pPr>
        <w:pStyle w:val="Akapitzlist"/>
        <w:numPr>
          <w:ilvl w:val="0"/>
          <w:numId w:val="3"/>
        </w:numPr>
        <w:rPr>
          <w:color w:val="000000" w:themeColor="text1"/>
          <w:sz w:val="20"/>
          <w:szCs w:val="20"/>
        </w:rPr>
      </w:pPr>
      <w:r w:rsidRPr="00DD7A2E">
        <w:rPr>
          <w:color w:val="000000" w:themeColor="text1"/>
          <w:sz w:val="20"/>
          <w:szCs w:val="20"/>
        </w:rPr>
        <w:t>Zamawiający nie prowadzi postępowania w celu zawarcia umowy ramowej.</w:t>
      </w:r>
    </w:p>
    <w:p w:rsidR="00951A31" w:rsidRPr="00DD7A2E" w:rsidRDefault="00951A31" w:rsidP="00951A31">
      <w:pPr>
        <w:rPr>
          <w:color w:val="000000" w:themeColor="text1"/>
          <w:sz w:val="10"/>
          <w:szCs w:val="10"/>
        </w:rPr>
      </w:pPr>
    </w:p>
    <w:p w:rsidR="007E400C" w:rsidRPr="00DD7A2E" w:rsidRDefault="007E400C" w:rsidP="00FB4E12">
      <w:pPr>
        <w:pStyle w:val="Akapitzlist"/>
        <w:numPr>
          <w:ilvl w:val="0"/>
          <w:numId w:val="3"/>
        </w:numPr>
        <w:jc w:val="both"/>
        <w:rPr>
          <w:color w:val="000000" w:themeColor="text1"/>
          <w:sz w:val="20"/>
          <w:szCs w:val="20"/>
        </w:rPr>
      </w:pPr>
      <w:r w:rsidRPr="00DD7A2E">
        <w:rPr>
          <w:color w:val="000000" w:themeColor="text1"/>
          <w:sz w:val="20"/>
          <w:szCs w:val="20"/>
        </w:rPr>
        <w:t xml:space="preserve">Zamawiający nie przewiduje wyboru najkorzystniejszej oferty z możliwością prowadzenia negocjacji. </w:t>
      </w:r>
    </w:p>
    <w:p w:rsidR="00951A31" w:rsidRPr="00DD7A2E" w:rsidRDefault="00951A31" w:rsidP="00951A31">
      <w:pPr>
        <w:jc w:val="both"/>
        <w:rPr>
          <w:color w:val="000000" w:themeColor="text1"/>
          <w:sz w:val="10"/>
          <w:szCs w:val="10"/>
        </w:rPr>
      </w:pPr>
    </w:p>
    <w:p w:rsidR="00450D0E" w:rsidRPr="00DD7A2E" w:rsidRDefault="00450D0E" w:rsidP="00FB4E12">
      <w:pPr>
        <w:pStyle w:val="Akapitzlist"/>
        <w:numPr>
          <w:ilvl w:val="0"/>
          <w:numId w:val="3"/>
        </w:numPr>
        <w:jc w:val="both"/>
        <w:rPr>
          <w:color w:val="000000" w:themeColor="text1"/>
          <w:sz w:val="20"/>
          <w:szCs w:val="20"/>
        </w:rPr>
      </w:pPr>
      <w:r w:rsidRPr="00DD7A2E">
        <w:rPr>
          <w:color w:val="000000" w:themeColor="text1"/>
          <w:sz w:val="20"/>
          <w:szCs w:val="20"/>
        </w:rPr>
        <w:t>Zamawiający nie zastrzega możliwości ubiegania się o udziele</w:t>
      </w:r>
      <w:r w:rsidR="000F7C0B" w:rsidRPr="00DD7A2E">
        <w:rPr>
          <w:color w:val="000000" w:themeColor="text1"/>
          <w:sz w:val="20"/>
          <w:szCs w:val="20"/>
        </w:rPr>
        <w:t>nie zamówienia wyłącznie przez</w:t>
      </w:r>
      <w:r w:rsidR="00224ED3" w:rsidRPr="00DD7A2E">
        <w:rPr>
          <w:color w:val="000000" w:themeColor="text1"/>
          <w:sz w:val="20"/>
          <w:szCs w:val="20"/>
        </w:rPr>
        <w:t> </w:t>
      </w:r>
      <w:r w:rsidR="000F7C0B" w:rsidRPr="00DD7A2E">
        <w:rPr>
          <w:color w:val="000000" w:themeColor="text1"/>
          <w:sz w:val="20"/>
          <w:szCs w:val="20"/>
        </w:rPr>
        <w:t>W</w:t>
      </w:r>
      <w:r w:rsidRPr="00DD7A2E">
        <w:rPr>
          <w:color w:val="000000" w:themeColor="text1"/>
          <w:sz w:val="20"/>
          <w:szCs w:val="20"/>
        </w:rPr>
        <w:t>ykonawców</w:t>
      </w:r>
      <w:r w:rsidR="00C318D9" w:rsidRPr="00DD7A2E">
        <w:rPr>
          <w:color w:val="000000" w:themeColor="text1"/>
          <w:sz w:val="20"/>
          <w:szCs w:val="20"/>
        </w:rPr>
        <w:t>, o których mowa w art. 94 PZP</w:t>
      </w:r>
      <w:r w:rsidRPr="00DD7A2E">
        <w:rPr>
          <w:color w:val="000000" w:themeColor="text1"/>
          <w:sz w:val="20"/>
          <w:szCs w:val="20"/>
        </w:rPr>
        <w:t xml:space="preserve">. </w:t>
      </w:r>
    </w:p>
    <w:p w:rsidR="00D208E1" w:rsidRPr="00DD7A2E" w:rsidRDefault="00D208E1" w:rsidP="005D7295">
      <w:pPr>
        <w:jc w:val="both"/>
        <w:rPr>
          <w:color w:val="000000" w:themeColor="text1"/>
          <w:sz w:val="10"/>
          <w:szCs w:val="10"/>
        </w:rPr>
      </w:pPr>
    </w:p>
    <w:p w:rsidR="00BD6670" w:rsidRPr="00DD7A2E" w:rsidRDefault="00BD6670" w:rsidP="00FB4E12">
      <w:pPr>
        <w:pStyle w:val="Akapitzlist"/>
        <w:numPr>
          <w:ilvl w:val="0"/>
          <w:numId w:val="3"/>
        </w:numPr>
        <w:jc w:val="both"/>
        <w:rPr>
          <w:color w:val="000000" w:themeColor="text1"/>
          <w:sz w:val="20"/>
          <w:szCs w:val="20"/>
        </w:rPr>
      </w:pPr>
      <w:r w:rsidRPr="00DD7A2E">
        <w:rPr>
          <w:color w:val="000000" w:themeColor="text1"/>
          <w:sz w:val="20"/>
          <w:szCs w:val="20"/>
        </w:rPr>
        <w:t>Zamawiający nie przewiduje udzielania zamówień, o których mowa w art. 214 ust. 1 pkt 7 i 8 ustawy Prawo Zamówień Publicznych.</w:t>
      </w:r>
    </w:p>
    <w:p w:rsidR="00BD6670" w:rsidRPr="00DD7A2E" w:rsidRDefault="00BD6670" w:rsidP="00BD6670">
      <w:pPr>
        <w:pStyle w:val="Akapitzlist"/>
        <w:jc w:val="both"/>
        <w:rPr>
          <w:color w:val="000000" w:themeColor="text1"/>
          <w:sz w:val="10"/>
          <w:szCs w:val="10"/>
        </w:rPr>
      </w:pPr>
    </w:p>
    <w:p w:rsidR="00BD6670" w:rsidRPr="00DD7A2E" w:rsidRDefault="00BD6670" w:rsidP="00FB4E12">
      <w:pPr>
        <w:numPr>
          <w:ilvl w:val="0"/>
          <w:numId w:val="3"/>
        </w:numPr>
        <w:tabs>
          <w:tab w:val="clear" w:pos="0"/>
          <w:tab w:val="num" w:pos="-42"/>
        </w:tabs>
        <w:ind w:left="318"/>
        <w:jc w:val="both"/>
        <w:rPr>
          <w:color w:val="000000" w:themeColor="text1"/>
          <w:sz w:val="20"/>
          <w:szCs w:val="20"/>
        </w:rPr>
      </w:pPr>
      <w:r w:rsidRPr="00DD7A2E">
        <w:rPr>
          <w:color w:val="000000" w:themeColor="text1"/>
          <w:sz w:val="20"/>
          <w:szCs w:val="20"/>
        </w:rPr>
        <w:t>Zebrania Wykonawców nie przewiduje się.</w:t>
      </w:r>
    </w:p>
    <w:p w:rsidR="00BD6670" w:rsidRPr="00DD7A2E" w:rsidRDefault="00BD6670" w:rsidP="00BD6670">
      <w:pPr>
        <w:jc w:val="both"/>
        <w:rPr>
          <w:bCs/>
          <w:color w:val="000000" w:themeColor="text1"/>
          <w:sz w:val="10"/>
          <w:szCs w:val="10"/>
        </w:rPr>
      </w:pPr>
    </w:p>
    <w:p w:rsidR="00BD6670" w:rsidRPr="00DD7A2E" w:rsidRDefault="00BD6670" w:rsidP="00FB4E12">
      <w:pPr>
        <w:pStyle w:val="Akapitzlist"/>
        <w:numPr>
          <w:ilvl w:val="0"/>
          <w:numId w:val="3"/>
        </w:numPr>
        <w:tabs>
          <w:tab w:val="clear" w:pos="0"/>
          <w:tab w:val="num" w:pos="-42"/>
        </w:tabs>
        <w:ind w:left="318"/>
        <w:jc w:val="both"/>
        <w:rPr>
          <w:bCs/>
          <w:strike/>
          <w:color w:val="000000" w:themeColor="text1"/>
          <w:sz w:val="10"/>
          <w:szCs w:val="10"/>
        </w:rPr>
      </w:pPr>
      <w:r w:rsidRPr="00DD7A2E">
        <w:rPr>
          <w:bCs/>
          <w:color w:val="000000" w:themeColor="text1"/>
          <w:sz w:val="20"/>
          <w:szCs w:val="20"/>
        </w:rPr>
        <w:t>Postępowanie można wyszukać ze strony głównej platformy e-Zamówienia (przycisk „Przeglądaj postępowania/konkursy”)</w:t>
      </w:r>
      <w:r w:rsidR="00BE0FB7" w:rsidRPr="00DD7A2E">
        <w:rPr>
          <w:bCs/>
          <w:color w:val="000000" w:themeColor="text1"/>
          <w:sz w:val="20"/>
          <w:szCs w:val="20"/>
        </w:rPr>
        <w:t>.</w:t>
      </w:r>
    </w:p>
    <w:p w:rsidR="00B67E89" w:rsidRPr="007075D4" w:rsidRDefault="00B67E89" w:rsidP="00B67E89">
      <w:pPr>
        <w:pStyle w:val="Akapitzlist"/>
        <w:rPr>
          <w:bCs/>
          <w:strike/>
          <w:color w:val="FF0000"/>
          <w:sz w:val="10"/>
          <w:szCs w:val="10"/>
        </w:rPr>
      </w:pPr>
    </w:p>
    <w:p w:rsidR="00B67E89" w:rsidRDefault="00B67E89" w:rsidP="00B67E89">
      <w:pPr>
        <w:pStyle w:val="Akapitzlist"/>
        <w:ind w:left="318"/>
        <w:jc w:val="both"/>
        <w:rPr>
          <w:bCs/>
          <w:strike/>
          <w:color w:val="FF0000"/>
          <w:sz w:val="10"/>
          <w:szCs w:val="10"/>
        </w:rPr>
      </w:pPr>
    </w:p>
    <w:p w:rsidR="002D25B2" w:rsidRPr="007075D4" w:rsidRDefault="002D25B2" w:rsidP="00B67E89">
      <w:pPr>
        <w:pStyle w:val="Akapitzlist"/>
        <w:ind w:left="318"/>
        <w:jc w:val="both"/>
        <w:rPr>
          <w:bCs/>
          <w:strike/>
          <w:color w:val="FF0000"/>
          <w:sz w:val="10"/>
          <w:szCs w:val="10"/>
        </w:rPr>
      </w:pPr>
    </w:p>
    <w:p w:rsidR="00B67E89" w:rsidRPr="007075D4" w:rsidRDefault="00B67E89" w:rsidP="00B67E89">
      <w:pPr>
        <w:pStyle w:val="Akapitzlist"/>
        <w:ind w:left="318"/>
        <w:jc w:val="both"/>
        <w:rPr>
          <w:bCs/>
          <w:strike/>
          <w:color w:val="FF0000"/>
          <w:sz w:val="10"/>
          <w:szCs w:val="10"/>
        </w:rPr>
      </w:pPr>
    </w:p>
    <w:p w:rsidR="000F7E1B" w:rsidRPr="00DD7A2E" w:rsidRDefault="00BB111F" w:rsidP="000F7E1B">
      <w:pPr>
        <w:rPr>
          <w:color w:val="000000" w:themeColor="text1"/>
          <w:sz w:val="10"/>
          <w:szCs w:val="10"/>
        </w:rPr>
      </w:pPr>
      <w:r w:rsidRPr="00DD7A2E">
        <w:rPr>
          <w:b/>
          <w:color w:val="000000" w:themeColor="text1"/>
          <w:sz w:val="22"/>
          <w:szCs w:val="22"/>
          <w:u w:val="single"/>
        </w:rPr>
        <w:t>IV</w:t>
      </w:r>
      <w:r w:rsidR="000F7E1B" w:rsidRPr="00DD7A2E">
        <w:rPr>
          <w:b/>
          <w:color w:val="000000" w:themeColor="text1"/>
          <w:sz w:val="22"/>
          <w:szCs w:val="22"/>
          <w:u w:val="single"/>
        </w:rPr>
        <w:t>. Sposób komunikowania się Zamawiającego z Wykonawcami:</w:t>
      </w:r>
    </w:p>
    <w:p w:rsidR="000F7E1B" w:rsidRPr="00DD7A2E" w:rsidRDefault="000F7E1B" w:rsidP="000F7E1B">
      <w:pPr>
        <w:jc w:val="both"/>
        <w:rPr>
          <w:color w:val="000000" w:themeColor="text1"/>
          <w:sz w:val="10"/>
          <w:szCs w:val="10"/>
        </w:rPr>
      </w:pPr>
    </w:p>
    <w:p w:rsidR="00BD6670" w:rsidRPr="00DD7A2E" w:rsidRDefault="00BD6670" w:rsidP="00FB4E12">
      <w:pPr>
        <w:numPr>
          <w:ilvl w:val="0"/>
          <w:numId w:val="6"/>
        </w:numPr>
        <w:tabs>
          <w:tab w:val="clear" w:pos="0"/>
          <w:tab w:val="num" w:pos="-42"/>
        </w:tabs>
        <w:ind w:left="318"/>
        <w:jc w:val="both"/>
        <w:rPr>
          <w:rFonts w:cs="Times New Roman"/>
          <w:i/>
          <w:color w:val="000000" w:themeColor="text1"/>
          <w:sz w:val="20"/>
          <w:szCs w:val="20"/>
        </w:rPr>
      </w:pPr>
      <w:r w:rsidRPr="00DD7A2E">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rsidR="0076777A" w:rsidRPr="00DD7A2E" w:rsidRDefault="0076777A" w:rsidP="00BD6670">
      <w:pPr>
        <w:jc w:val="both"/>
        <w:rPr>
          <w:rFonts w:cs="Times New Roman"/>
          <w:i/>
          <w:color w:val="000000" w:themeColor="text1"/>
          <w:sz w:val="10"/>
          <w:szCs w:val="10"/>
        </w:rPr>
      </w:pPr>
    </w:p>
    <w:p w:rsidR="00BD6670" w:rsidRPr="00DD7A2E" w:rsidRDefault="00BD6670" w:rsidP="00FB4E12">
      <w:pPr>
        <w:numPr>
          <w:ilvl w:val="0"/>
          <w:numId w:val="6"/>
        </w:numPr>
        <w:tabs>
          <w:tab w:val="clear" w:pos="0"/>
          <w:tab w:val="num" w:pos="-42"/>
        </w:tabs>
        <w:ind w:left="318"/>
        <w:jc w:val="both"/>
        <w:rPr>
          <w:rFonts w:cs="Times New Roman"/>
          <w:i/>
          <w:color w:val="000000" w:themeColor="text1"/>
          <w:sz w:val="20"/>
          <w:szCs w:val="20"/>
        </w:rPr>
      </w:pPr>
      <w:r w:rsidRPr="00DD7A2E">
        <w:rPr>
          <w:rFonts w:cs="Times New Roman"/>
          <w:color w:val="000000" w:themeColor="text1"/>
          <w:sz w:val="20"/>
          <w:szCs w:val="20"/>
        </w:rPr>
        <w:t>Ofertę, oświadczenia, o których mowa w art. 125 ust.1 ustawy PZP, podmiotowe środki dowodowe, zobowiązanie podmiotu udostępniającego zasoby, przedmiotowe środki dowodowe, pełnomocnictwa sporządza się w postaci elektronicznej, w ogólnie dostępnych formatach danych, w szczególności w formatach .pdf, .</w:t>
      </w:r>
      <w:proofErr w:type="spellStart"/>
      <w:r w:rsidRPr="00DD7A2E">
        <w:rPr>
          <w:rFonts w:cs="Times New Roman"/>
          <w:color w:val="000000" w:themeColor="text1"/>
          <w:sz w:val="20"/>
          <w:szCs w:val="20"/>
        </w:rPr>
        <w:t>doc</w:t>
      </w:r>
      <w:proofErr w:type="spellEnd"/>
      <w:r w:rsidRPr="00DD7A2E">
        <w:rPr>
          <w:rFonts w:cs="Times New Roman"/>
          <w:color w:val="000000" w:themeColor="text1"/>
          <w:sz w:val="20"/>
          <w:szCs w:val="20"/>
        </w:rPr>
        <w:t>, .</w:t>
      </w:r>
      <w:proofErr w:type="spellStart"/>
      <w:r w:rsidRPr="00DD7A2E">
        <w:rPr>
          <w:rFonts w:cs="Times New Roman"/>
          <w:color w:val="000000" w:themeColor="text1"/>
          <w:sz w:val="20"/>
          <w:szCs w:val="20"/>
        </w:rPr>
        <w:t>docx</w:t>
      </w:r>
      <w:proofErr w:type="spellEnd"/>
      <w:r w:rsidRPr="00DD7A2E">
        <w:rPr>
          <w:rFonts w:cs="Times New Roman"/>
          <w:color w:val="000000" w:themeColor="text1"/>
          <w:sz w:val="20"/>
          <w:szCs w:val="20"/>
        </w:rPr>
        <w:t>, .</w:t>
      </w:r>
      <w:proofErr w:type="spellStart"/>
      <w:r w:rsidRPr="00DD7A2E">
        <w:rPr>
          <w:rFonts w:cs="Times New Roman"/>
          <w:color w:val="000000" w:themeColor="text1"/>
          <w:sz w:val="20"/>
          <w:szCs w:val="20"/>
        </w:rPr>
        <w:t>odt</w:t>
      </w:r>
      <w:proofErr w:type="spellEnd"/>
      <w:r w:rsidRPr="00DD7A2E">
        <w:rPr>
          <w:rFonts w:cs="Times New Roman"/>
          <w:color w:val="000000" w:themeColor="text1"/>
          <w:sz w:val="20"/>
          <w:szCs w:val="20"/>
        </w:rPr>
        <w:t>, .txt, .rtf</w:t>
      </w:r>
    </w:p>
    <w:p w:rsidR="00621640" w:rsidRPr="00DD7A2E" w:rsidRDefault="00621640" w:rsidP="00BD6670">
      <w:pPr>
        <w:jc w:val="both"/>
        <w:rPr>
          <w:rFonts w:cs="Times New Roman"/>
          <w:i/>
          <w:color w:val="000000" w:themeColor="text1"/>
          <w:sz w:val="10"/>
          <w:szCs w:val="10"/>
        </w:rPr>
      </w:pPr>
    </w:p>
    <w:p w:rsidR="00BD6670" w:rsidRPr="00DD7A2E" w:rsidRDefault="00BD6670" w:rsidP="00FB4E12">
      <w:pPr>
        <w:numPr>
          <w:ilvl w:val="0"/>
          <w:numId w:val="6"/>
        </w:numPr>
        <w:tabs>
          <w:tab w:val="clear" w:pos="0"/>
          <w:tab w:val="num" w:pos="-42"/>
        </w:tabs>
        <w:ind w:left="318"/>
        <w:jc w:val="both"/>
        <w:rPr>
          <w:rFonts w:cs="Times New Roman"/>
          <w:i/>
          <w:color w:val="000000" w:themeColor="text1"/>
          <w:sz w:val="20"/>
          <w:szCs w:val="20"/>
        </w:rPr>
      </w:pPr>
      <w:r w:rsidRPr="00DD7A2E">
        <w:rPr>
          <w:rFonts w:cs="Times New Roman"/>
          <w:color w:val="000000" w:themeColor="text1"/>
          <w:sz w:val="20"/>
          <w:szCs w:val="20"/>
        </w:rPr>
        <w:t xml:space="preserve">Ofertę oraz oświadczenia i dokumenty, o których mowa w pkt. </w:t>
      </w:r>
      <w:r w:rsidR="001801EC" w:rsidRPr="00DD7A2E">
        <w:rPr>
          <w:rFonts w:cs="Times New Roman"/>
          <w:color w:val="000000" w:themeColor="text1"/>
          <w:sz w:val="20"/>
          <w:szCs w:val="20"/>
        </w:rPr>
        <w:t>2</w:t>
      </w:r>
      <w:r w:rsidRPr="00DD7A2E">
        <w:rPr>
          <w:rFonts w:cs="Times New Roman"/>
          <w:color w:val="000000" w:themeColor="text1"/>
          <w:sz w:val="20"/>
          <w:szCs w:val="20"/>
        </w:rPr>
        <w:t xml:space="preserve"> składa się pod rygorem nieważności w formie elektronicznej lub w postaci elektronicznej opatrzonej podpisem zaufanym lub podpisem osobistym.</w:t>
      </w:r>
    </w:p>
    <w:p w:rsidR="001801EC" w:rsidRPr="00DD7A2E" w:rsidRDefault="001801EC" w:rsidP="00BD6670">
      <w:pPr>
        <w:jc w:val="both"/>
        <w:rPr>
          <w:rFonts w:cs="Times New Roman"/>
          <w:i/>
          <w:color w:val="000000" w:themeColor="text1"/>
          <w:sz w:val="10"/>
          <w:szCs w:val="10"/>
        </w:rPr>
      </w:pPr>
    </w:p>
    <w:p w:rsidR="001801EC" w:rsidRPr="00DD7A2E" w:rsidRDefault="001801EC" w:rsidP="00BD6670">
      <w:pPr>
        <w:jc w:val="both"/>
        <w:rPr>
          <w:rFonts w:cs="Times New Roman"/>
          <w:i/>
          <w:color w:val="000000" w:themeColor="text1"/>
          <w:sz w:val="10"/>
          <w:szCs w:val="10"/>
        </w:rPr>
      </w:pPr>
    </w:p>
    <w:p w:rsidR="00BD6670" w:rsidRPr="00DD7A2E" w:rsidRDefault="00BD6670" w:rsidP="00FB4E12">
      <w:pPr>
        <w:numPr>
          <w:ilvl w:val="0"/>
          <w:numId w:val="6"/>
        </w:numPr>
        <w:tabs>
          <w:tab w:val="clear" w:pos="0"/>
          <w:tab w:val="num" w:pos="-42"/>
        </w:tabs>
        <w:ind w:left="318"/>
        <w:jc w:val="both"/>
        <w:rPr>
          <w:rFonts w:cs="Times New Roman"/>
          <w:i/>
          <w:color w:val="000000" w:themeColor="text1"/>
          <w:sz w:val="20"/>
          <w:szCs w:val="20"/>
        </w:rPr>
      </w:pPr>
      <w:r w:rsidRPr="00DD7A2E">
        <w:rPr>
          <w:rFonts w:cs="Times New Roman"/>
          <w:color w:val="000000" w:themeColor="text1"/>
          <w:sz w:val="20"/>
          <w:szCs w:val="20"/>
        </w:rPr>
        <w:t>Zawiadomienia, oświadczenia, dokumenty, wnioski lub informacje (nie dotyczy składania ofert) Wykonawcy przekazują:</w:t>
      </w:r>
    </w:p>
    <w:p w:rsidR="00BD6670" w:rsidRPr="00DD7A2E" w:rsidRDefault="00BD6670" w:rsidP="00FB4E12">
      <w:pPr>
        <w:numPr>
          <w:ilvl w:val="1"/>
          <w:numId w:val="6"/>
        </w:numPr>
        <w:jc w:val="both"/>
        <w:rPr>
          <w:rFonts w:cs="Times New Roman"/>
          <w:color w:val="000000" w:themeColor="text1"/>
          <w:sz w:val="20"/>
          <w:szCs w:val="20"/>
        </w:rPr>
      </w:pPr>
      <w:r w:rsidRPr="00DD7A2E">
        <w:rPr>
          <w:rFonts w:cs="Times New Roman"/>
          <w:color w:val="000000" w:themeColor="text1"/>
          <w:sz w:val="20"/>
          <w:szCs w:val="20"/>
        </w:rPr>
        <w:t>za pośrednictwem formularzy do komunikacji dostępnych na Platformie e-Zamówienia w zakładce „Formularze” („Formularze do komunikacji”).</w:t>
      </w:r>
    </w:p>
    <w:p w:rsidR="00BD6670" w:rsidRPr="00DD7A2E" w:rsidRDefault="00BD6670" w:rsidP="00BD6670">
      <w:pPr>
        <w:ind w:left="720"/>
        <w:jc w:val="both"/>
        <w:rPr>
          <w:rFonts w:cs="Times New Roman"/>
          <w:color w:val="000000" w:themeColor="text1"/>
          <w:sz w:val="20"/>
          <w:szCs w:val="20"/>
        </w:rPr>
      </w:pPr>
      <w:r w:rsidRPr="00DD7A2E">
        <w:rPr>
          <w:rFonts w:cs="Times New Roman"/>
          <w:color w:val="000000" w:themeColor="text1"/>
          <w:sz w:val="20"/>
          <w:szCs w:val="20"/>
        </w:rPr>
        <w:t>lub</w:t>
      </w:r>
    </w:p>
    <w:p w:rsidR="00BD6670" w:rsidRPr="00DD7A2E" w:rsidRDefault="00BD6670" w:rsidP="00FB4E12">
      <w:pPr>
        <w:numPr>
          <w:ilvl w:val="1"/>
          <w:numId w:val="6"/>
        </w:numPr>
        <w:jc w:val="both"/>
        <w:rPr>
          <w:rFonts w:cs="Times New Roman"/>
          <w:color w:val="000000" w:themeColor="text1"/>
          <w:sz w:val="20"/>
          <w:szCs w:val="20"/>
        </w:rPr>
      </w:pPr>
      <w:r w:rsidRPr="00DD7A2E">
        <w:rPr>
          <w:rFonts w:cs="Times New Roman"/>
          <w:color w:val="000000" w:themeColor="text1"/>
          <w:sz w:val="20"/>
          <w:szCs w:val="20"/>
        </w:rPr>
        <w:t xml:space="preserve">drogą elektroniczną na adres </w:t>
      </w:r>
      <w:hyperlink r:id="rId10" w:history="1">
        <w:r w:rsidRPr="00DD7A2E">
          <w:rPr>
            <w:rStyle w:val="Hipercze"/>
            <w:rFonts w:cs="Times New Roman"/>
            <w:color w:val="000000" w:themeColor="text1"/>
            <w:sz w:val="20"/>
            <w:szCs w:val="20"/>
          </w:rPr>
          <w:t>przetargi@szpital.mielec.pl</w:t>
        </w:r>
      </w:hyperlink>
      <w:r w:rsidRPr="00DD7A2E">
        <w:rPr>
          <w:rStyle w:val="Hipercze"/>
          <w:rFonts w:cs="Times New Roman"/>
          <w:color w:val="000000" w:themeColor="text1"/>
          <w:sz w:val="20"/>
          <w:szCs w:val="20"/>
        </w:rPr>
        <w:t>.</w:t>
      </w:r>
    </w:p>
    <w:p w:rsidR="00BD6670" w:rsidRPr="00DD7A2E" w:rsidRDefault="00BD6670" w:rsidP="00BD6670">
      <w:pPr>
        <w:jc w:val="both"/>
        <w:rPr>
          <w:rFonts w:cs="Times New Roman"/>
          <w:strike/>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DD7A2E">
          <w:rPr>
            <w:rStyle w:val="Hipercze"/>
            <w:bCs/>
            <w:color w:val="000000" w:themeColor="text1"/>
            <w:sz w:val="20"/>
            <w:szCs w:val="20"/>
          </w:rPr>
          <w:t>https://ezamowienia.gov.pl</w:t>
        </w:r>
      </w:hyperlink>
      <w:r w:rsidRPr="00DD7A2E">
        <w:rPr>
          <w:bCs/>
          <w:color w:val="000000" w:themeColor="text1"/>
          <w:sz w:val="20"/>
          <w:szCs w:val="20"/>
        </w:rPr>
        <w:t xml:space="preserve"> oraz informacje zamieszczone w</w:t>
      </w:r>
      <w:r w:rsidR="00A62A04" w:rsidRPr="00DD7A2E">
        <w:rPr>
          <w:bCs/>
          <w:color w:val="000000" w:themeColor="text1"/>
          <w:sz w:val="20"/>
          <w:szCs w:val="20"/>
        </w:rPr>
        <w:t> </w:t>
      </w:r>
      <w:r w:rsidRPr="00DD7A2E">
        <w:rPr>
          <w:bCs/>
          <w:color w:val="000000" w:themeColor="text1"/>
          <w:sz w:val="20"/>
          <w:szCs w:val="20"/>
        </w:rPr>
        <w:t>zakładce „Centrum pomocy”.</w:t>
      </w:r>
    </w:p>
    <w:p w:rsidR="00BD6670" w:rsidRPr="00DD7A2E" w:rsidRDefault="00BD6670" w:rsidP="00BD6670">
      <w:pPr>
        <w:ind w:left="360"/>
        <w:jc w:val="both"/>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Przeglądanie i pobieranie publicznej treści dokumentacji postępowania nie wymaga posiadania konta na Platformie e-Zamówienia ani logowania.</w:t>
      </w:r>
    </w:p>
    <w:p w:rsidR="00BD6670" w:rsidRPr="00DD7A2E" w:rsidRDefault="00BD6670" w:rsidP="00BD6670">
      <w:pPr>
        <w:pStyle w:val="Akapitzlist"/>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rsidR="00BD6670" w:rsidRPr="00DD7A2E" w:rsidRDefault="00BD6670" w:rsidP="00BD6670">
      <w:pPr>
        <w:jc w:val="both"/>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Możliwość korzystania w postępowaniu z „Formularzy do komunikacji” w pełnym zakresie wymaga posiadania konta „Wykonawcy” na Platformie e-Zamówienia oraz zalogowaniu się na platformie</w:t>
      </w:r>
      <w:r w:rsidR="00B67E89" w:rsidRPr="00DD7A2E">
        <w:rPr>
          <w:bCs/>
          <w:color w:val="000000" w:themeColor="text1"/>
          <w:sz w:val="20"/>
          <w:szCs w:val="20"/>
        </w:rPr>
        <w:t xml:space="preserve">                             </w:t>
      </w:r>
      <w:r w:rsidRPr="00DD7A2E">
        <w:rPr>
          <w:bCs/>
          <w:color w:val="000000" w:themeColor="text1"/>
          <w:sz w:val="20"/>
          <w:szCs w:val="20"/>
        </w:rPr>
        <w:t>e-Zamówienia. Do korzystania z „Formularzy do komunikacji” służących do zadawania pytań dotyczących treści SWZ wystarczające jest posiadanie tzw. konta uproszczonego na Platformie e-Zamówienia.</w:t>
      </w:r>
    </w:p>
    <w:p w:rsidR="00BD6670" w:rsidRPr="00DD7A2E" w:rsidRDefault="00BD6670" w:rsidP="00BD6670">
      <w:pPr>
        <w:pStyle w:val="Akapitzlist"/>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Wszystkie wysyłane i odebrane w postępowaniu przez Wykonawcę wiadomości widoczne są po zalogowaniu w podglądzie postępowania w zakładce „Komunikacja”.</w:t>
      </w:r>
    </w:p>
    <w:p w:rsidR="00BD6670" w:rsidRPr="00DD7A2E" w:rsidRDefault="00BD6670" w:rsidP="00BD6670">
      <w:pPr>
        <w:pStyle w:val="Akapitzlist"/>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t>Maksymalny rozmiar plików przesyłanych za pośrednictwem „Formularzy do komunikacji” wynosi 150</w:t>
      </w:r>
      <w:r w:rsidR="00D52A42" w:rsidRPr="00DD7A2E">
        <w:rPr>
          <w:bCs/>
          <w:color w:val="000000" w:themeColor="text1"/>
          <w:sz w:val="20"/>
          <w:szCs w:val="20"/>
        </w:rPr>
        <w:t> </w:t>
      </w:r>
      <w:r w:rsidRPr="00DD7A2E">
        <w:rPr>
          <w:bCs/>
          <w:color w:val="000000" w:themeColor="text1"/>
          <w:sz w:val="20"/>
          <w:szCs w:val="20"/>
        </w:rPr>
        <w:t>MB (wielkość ta dotyczy plików przesyłanych jako załączniki do jednego formularza).</w:t>
      </w:r>
    </w:p>
    <w:p w:rsidR="00BD6670" w:rsidRPr="00DD7A2E" w:rsidRDefault="00BD6670" w:rsidP="00BD6670">
      <w:pPr>
        <w:pStyle w:val="Akapitzlist"/>
        <w:rPr>
          <w:bCs/>
          <w:color w:val="000000" w:themeColor="text1"/>
          <w:sz w:val="10"/>
          <w:szCs w:val="10"/>
        </w:rPr>
      </w:pPr>
    </w:p>
    <w:p w:rsidR="00BD6670" w:rsidRPr="00DD7A2E" w:rsidRDefault="00BD6670" w:rsidP="00FB4E12">
      <w:pPr>
        <w:numPr>
          <w:ilvl w:val="0"/>
          <w:numId w:val="6"/>
        </w:numPr>
        <w:jc w:val="both"/>
        <w:rPr>
          <w:bCs/>
          <w:color w:val="000000" w:themeColor="text1"/>
          <w:sz w:val="20"/>
          <w:szCs w:val="20"/>
        </w:rPr>
      </w:pPr>
      <w:r w:rsidRPr="00DD7A2E">
        <w:rPr>
          <w:bCs/>
          <w:color w:val="000000" w:themeColor="text1"/>
          <w:sz w:val="20"/>
          <w:szCs w:val="20"/>
        </w:rPr>
        <w:lastRenderedPageBreak/>
        <w:t>Minimalne wymagania techniczne dotyczące sprzętu używanego w celu korzystania z usług Platformy                       e-Zamówienia oraz informacje dotyczące specyfikacji połączenia określa Regulamin Platformy                                     e-Zamówienia.</w:t>
      </w:r>
    </w:p>
    <w:p w:rsidR="00BD6670" w:rsidRPr="00DD7A2E" w:rsidRDefault="00BD6670" w:rsidP="00BD6670">
      <w:pPr>
        <w:jc w:val="both"/>
        <w:rPr>
          <w:bCs/>
          <w:color w:val="000000" w:themeColor="text1"/>
          <w:sz w:val="10"/>
          <w:szCs w:val="10"/>
        </w:rPr>
      </w:pPr>
    </w:p>
    <w:p w:rsidR="00BD6670" w:rsidRPr="00DD7A2E" w:rsidRDefault="00BD6670" w:rsidP="00FB4E12">
      <w:pPr>
        <w:numPr>
          <w:ilvl w:val="0"/>
          <w:numId w:val="6"/>
        </w:numPr>
        <w:tabs>
          <w:tab w:val="clear" w:pos="0"/>
          <w:tab w:val="num" w:pos="-42"/>
        </w:tabs>
        <w:ind w:left="318"/>
        <w:jc w:val="both"/>
        <w:rPr>
          <w:rFonts w:cs="Times New Roman"/>
          <w:i/>
          <w:color w:val="000000" w:themeColor="text1"/>
          <w:sz w:val="20"/>
          <w:szCs w:val="20"/>
        </w:rPr>
      </w:pPr>
      <w:r w:rsidRPr="00DD7A2E">
        <w:rPr>
          <w:color w:val="000000" w:themeColor="text1"/>
          <w:sz w:val="20"/>
          <w:szCs w:val="20"/>
        </w:rPr>
        <w:t>We wszelkiej korespondencji związanej z niniejszym postępowaniem Zamawiający i Wykonawcy posługują się numerem postępowania: Sz</w:t>
      </w:r>
      <w:r w:rsidR="00FB4E12" w:rsidRPr="00DD7A2E">
        <w:rPr>
          <w:color w:val="000000" w:themeColor="text1"/>
          <w:sz w:val="20"/>
          <w:szCs w:val="20"/>
        </w:rPr>
        <w:t>S</w:t>
      </w:r>
      <w:r w:rsidRPr="00DD7A2E">
        <w:rPr>
          <w:color w:val="000000" w:themeColor="text1"/>
          <w:sz w:val="20"/>
          <w:szCs w:val="20"/>
        </w:rPr>
        <w:t>.ZP.2</w:t>
      </w:r>
      <w:r w:rsidR="00FB4E12" w:rsidRPr="00DD7A2E">
        <w:rPr>
          <w:color w:val="000000" w:themeColor="text1"/>
          <w:sz w:val="20"/>
          <w:szCs w:val="20"/>
        </w:rPr>
        <w:t>6</w:t>
      </w:r>
      <w:r w:rsidRPr="00DD7A2E">
        <w:rPr>
          <w:color w:val="000000" w:themeColor="text1"/>
          <w:sz w:val="20"/>
          <w:szCs w:val="20"/>
        </w:rPr>
        <w:t>1.</w:t>
      </w:r>
      <w:r w:rsidR="00DD7A2E" w:rsidRPr="00DD7A2E">
        <w:rPr>
          <w:color w:val="000000" w:themeColor="text1"/>
          <w:sz w:val="20"/>
          <w:szCs w:val="20"/>
        </w:rPr>
        <w:t>7</w:t>
      </w:r>
      <w:r w:rsidRPr="00DD7A2E">
        <w:rPr>
          <w:color w:val="000000" w:themeColor="text1"/>
          <w:sz w:val="20"/>
          <w:szCs w:val="20"/>
        </w:rPr>
        <w:t>.</w:t>
      </w:r>
      <w:r w:rsidR="00FB4E12" w:rsidRPr="00DD7A2E">
        <w:rPr>
          <w:color w:val="000000" w:themeColor="text1"/>
          <w:sz w:val="20"/>
          <w:szCs w:val="20"/>
        </w:rPr>
        <w:t>202</w:t>
      </w:r>
      <w:r w:rsidR="00DD7A2E" w:rsidRPr="00DD7A2E">
        <w:rPr>
          <w:color w:val="000000" w:themeColor="text1"/>
          <w:sz w:val="20"/>
          <w:szCs w:val="20"/>
        </w:rPr>
        <w:t>6</w:t>
      </w:r>
    </w:p>
    <w:p w:rsidR="00BD6670" w:rsidRPr="00DD7A2E" w:rsidRDefault="00BD6670" w:rsidP="00BD6670">
      <w:pPr>
        <w:jc w:val="both"/>
        <w:rPr>
          <w:rFonts w:cs="Times New Roman"/>
          <w:i/>
          <w:color w:val="000000" w:themeColor="text1"/>
          <w:sz w:val="10"/>
          <w:szCs w:val="10"/>
        </w:rPr>
      </w:pPr>
    </w:p>
    <w:p w:rsidR="00BD6670" w:rsidRPr="00DD7A2E" w:rsidRDefault="00BD6670" w:rsidP="00FB4E12">
      <w:pPr>
        <w:pStyle w:val="Akapitzlist"/>
        <w:numPr>
          <w:ilvl w:val="0"/>
          <w:numId w:val="6"/>
        </w:numPr>
        <w:jc w:val="both"/>
        <w:rPr>
          <w:rFonts w:cs="Times New Roman"/>
          <w:color w:val="000000" w:themeColor="text1"/>
          <w:sz w:val="20"/>
          <w:szCs w:val="20"/>
        </w:rPr>
      </w:pPr>
      <w:r w:rsidRPr="00DD7A2E">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DD7A2E">
        <w:rPr>
          <w:rFonts w:cs="Times New Roman"/>
          <w:i/>
          <w:color w:val="000000" w:themeColor="text1"/>
          <w:sz w:val="20"/>
          <w:szCs w:val="20"/>
        </w:rPr>
        <w:t xml:space="preserve">w </w:t>
      </w:r>
      <w:r w:rsidRPr="00DD7A2E">
        <w:rPr>
          <w:rFonts w:cs="Times New Roman"/>
          <w:i/>
          <w:iCs/>
          <w:color w:val="000000" w:themeColor="text1"/>
          <w:sz w:val="20"/>
          <w:szCs w:val="20"/>
        </w:rPr>
        <w:t>sprawie</w:t>
      </w:r>
      <w:r w:rsidRPr="00DD7A2E">
        <w:rPr>
          <w:rFonts w:cs="Times New Roman"/>
          <w:i/>
          <w:color w:val="000000" w:themeColor="text1"/>
          <w:sz w:val="20"/>
          <w:szCs w:val="20"/>
        </w:rPr>
        <w:t xml:space="preserve"> sposobu sporządzania i przekazywania informacji oraz wymagań technicznych dla dokumentów elektronicznych oraz </w:t>
      </w:r>
      <w:r w:rsidRPr="00DD7A2E">
        <w:rPr>
          <w:rFonts w:cs="Times New Roman"/>
          <w:i/>
          <w:iCs/>
          <w:color w:val="000000" w:themeColor="text1"/>
          <w:sz w:val="20"/>
          <w:szCs w:val="20"/>
        </w:rPr>
        <w:t>środków komunikacji elektronicznej</w:t>
      </w:r>
      <w:r w:rsidRPr="00DD7A2E">
        <w:rPr>
          <w:rFonts w:cs="Times New Roman"/>
          <w:i/>
          <w:color w:val="000000" w:themeColor="text1"/>
          <w:sz w:val="20"/>
          <w:szCs w:val="20"/>
        </w:rPr>
        <w:t xml:space="preserve"> w postępowaniu o udzielenie zamówienia publicznego lub konkursie</w:t>
      </w:r>
      <w:r w:rsidRPr="00DD7A2E">
        <w:rPr>
          <w:rFonts w:cs="Times New Roman"/>
          <w:color w:val="000000" w:themeColor="text1"/>
          <w:sz w:val="20"/>
          <w:szCs w:val="20"/>
        </w:rPr>
        <w:t xml:space="preserve">, Rozporządzeniu Ministra Rozwoju, Pracy i Technologii z dnia 23 grudnia 2020r. </w:t>
      </w:r>
      <w:r w:rsidRPr="00DD7A2E">
        <w:rPr>
          <w:rFonts w:cs="Times New Roman"/>
          <w:i/>
          <w:color w:val="000000" w:themeColor="text1"/>
          <w:sz w:val="20"/>
          <w:szCs w:val="20"/>
        </w:rPr>
        <w:t xml:space="preserve">w sprawie podmiotowych środków dowodowych oraz innych </w:t>
      </w:r>
      <w:r w:rsidRPr="00DD7A2E">
        <w:rPr>
          <w:rFonts w:cs="Times New Roman"/>
          <w:i/>
          <w:iCs/>
          <w:color w:val="000000" w:themeColor="text1"/>
          <w:sz w:val="20"/>
          <w:szCs w:val="20"/>
        </w:rPr>
        <w:t>dokumentów</w:t>
      </w:r>
      <w:r w:rsidRPr="00DD7A2E">
        <w:rPr>
          <w:rFonts w:cs="Times New Roman"/>
          <w:i/>
          <w:color w:val="000000" w:themeColor="text1"/>
          <w:sz w:val="20"/>
          <w:szCs w:val="20"/>
        </w:rPr>
        <w:t xml:space="preserve"> lub</w:t>
      </w:r>
      <w:r w:rsidR="0076392A" w:rsidRPr="00DD7A2E">
        <w:rPr>
          <w:rFonts w:cs="Times New Roman"/>
          <w:i/>
          <w:color w:val="000000" w:themeColor="text1"/>
          <w:sz w:val="20"/>
          <w:szCs w:val="20"/>
        </w:rPr>
        <w:t> </w:t>
      </w:r>
      <w:r w:rsidRPr="00DD7A2E">
        <w:rPr>
          <w:rFonts w:cs="Times New Roman"/>
          <w:i/>
          <w:color w:val="000000" w:themeColor="text1"/>
          <w:sz w:val="20"/>
          <w:szCs w:val="20"/>
        </w:rPr>
        <w:t>oświadczeń, jakich może żądać Zamawiający od Wykonawcy</w:t>
      </w:r>
      <w:r w:rsidRPr="00DD7A2E">
        <w:rPr>
          <w:rFonts w:cs="Times New Roman"/>
          <w:color w:val="000000" w:themeColor="text1"/>
          <w:sz w:val="20"/>
          <w:szCs w:val="20"/>
        </w:rPr>
        <w:t xml:space="preserve"> oraz Rozporządzeniu Rady Ministrów z</w:t>
      </w:r>
      <w:r w:rsidR="0076392A" w:rsidRPr="00DD7A2E">
        <w:rPr>
          <w:rFonts w:cs="Times New Roman"/>
          <w:color w:val="000000" w:themeColor="text1"/>
          <w:sz w:val="20"/>
          <w:szCs w:val="20"/>
        </w:rPr>
        <w:t> </w:t>
      </w:r>
      <w:r w:rsidRPr="00DD7A2E">
        <w:rPr>
          <w:rFonts w:cs="Times New Roman"/>
          <w:color w:val="000000" w:themeColor="text1"/>
          <w:sz w:val="20"/>
          <w:szCs w:val="20"/>
        </w:rPr>
        <w:t>dnia 12 kwietnia 2012 r. w sprawie Krajowych Ram Interoperacyjności, minimalnych wymagań dla</w:t>
      </w:r>
      <w:r w:rsidR="0076392A" w:rsidRPr="00DD7A2E">
        <w:rPr>
          <w:rFonts w:cs="Times New Roman"/>
          <w:color w:val="000000" w:themeColor="text1"/>
          <w:sz w:val="20"/>
          <w:szCs w:val="20"/>
        </w:rPr>
        <w:t> </w:t>
      </w:r>
      <w:r w:rsidRPr="00DD7A2E">
        <w:rPr>
          <w:rFonts w:cs="Times New Roman"/>
          <w:color w:val="000000" w:themeColor="text1"/>
          <w:sz w:val="20"/>
          <w:szCs w:val="20"/>
        </w:rPr>
        <w:t>rejestrów publicznych i wymiany informacji w postaci elektronicznej oraz minimalnych wymagań dla</w:t>
      </w:r>
      <w:r w:rsidR="0076392A" w:rsidRPr="00DD7A2E">
        <w:rPr>
          <w:rFonts w:cs="Times New Roman"/>
          <w:color w:val="000000" w:themeColor="text1"/>
          <w:sz w:val="20"/>
          <w:szCs w:val="20"/>
        </w:rPr>
        <w:t> </w:t>
      </w:r>
      <w:r w:rsidRPr="00DD7A2E">
        <w:rPr>
          <w:rFonts w:cs="Times New Roman"/>
          <w:color w:val="000000" w:themeColor="text1"/>
          <w:sz w:val="20"/>
          <w:szCs w:val="20"/>
        </w:rPr>
        <w:t>systemów teleinformatycznych.</w:t>
      </w:r>
    </w:p>
    <w:p w:rsidR="00063C12" w:rsidRPr="007075D4" w:rsidRDefault="00063C12" w:rsidP="00FD49DB">
      <w:pPr>
        <w:jc w:val="both"/>
        <w:rPr>
          <w:color w:val="FF0000"/>
          <w:sz w:val="20"/>
          <w:szCs w:val="20"/>
        </w:rPr>
      </w:pPr>
    </w:p>
    <w:p w:rsidR="00621640" w:rsidRPr="00DD7A2E" w:rsidRDefault="00621640" w:rsidP="00FD49DB">
      <w:pPr>
        <w:jc w:val="both"/>
        <w:rPr>
          <w:color w:val="000000" w:themeColor="text1"/>
          <w:sz w:val="20"/>
          <w:szCs w:val="20"/>
        </w:rPr>
      </w:pPr>
    </w:p>
    <w:p w:rsidR="000F7C0B" w:rsidRPr="00DD7A2E" w:rsidRDefault="000F7C0B" w:rsidP="000F7C0B">
      <w:pPr>
        <w:rPr>
          <w:color w:val="000000" w:themeColor="text1"/>
          <w:sz w:val="22"/>
          <w:szCs w:val="22"/>
        </w:rPr>
      </w:pPr>
      <w:r w:rsidRPr="00DD7A2E">
        <w:rPr>
          <w:b/>
          <w:color w:val="000000" w:themeColor="text1"/>
          <w:sz w:val="22"/>
          <w:szCs w:val="22"/>
          <w:u w:val="single"/>
        </w:rPr>
        <w:t>V. Wyjaśnienia, zmiana treści Specyfikacji Warunków Zamówienia:</w:t>
      </w:r>
    </w:p>
    <w:p w:rsidR="000F7C0B" w:rsidRPr="00DD7A2E" w:rsidRDefault="000F7C0B" w:rsidP="000F7C0B">
      <w:pPr>
        <w:jc w:val="both"/>
        <w:rPr>
          <w:color w:val="000000" w:themeColor="text1"/>
          <w:sz w:val="10"/>
          <w:szCs w:val="10"/>
        </w:rPr>
      </w:pPr>
    </w:p>
    <w:p w:rsidR="00B9792C" w:rsidRPr="00DD7A2E" w:rsidRDefault="00B9792C" w:rsidP="00FB4E12">
      <w:pPr>
        <w:numPr>
          <w:ilvl w:val="0"/>
          <w:numId w:val="21"/>
        </w:numPr>
        <w:tabs>
          <w:tab w:val="clear" w:pos="0"/>
          <w:tab w:val="num" w:pos="-42"/>
        </w:tabs>
        <w:ind w:left="318"/>
        <w:jc w:val="both"/>
        <w:rPr>
          <w:rFonts w:cs="Times New Roman"/>
          <w:color w:val="000000" w:themeColor="text1"/>
          <w:sz w:val="20"/>
          <w:szCs w:val="20"/>
        </w:rPr>
      </w:pPr>
      <w:r w:rsidRPr="00DD7A2E">
        <w:rPr>
          <w:color w:val="000000" w:themeColor="text1"/>
          <w:sz w:val="20"/>
          <w:szCs w:val="20"/>
        </w:rPr>
        <w:t>Wykonawca może zwrócić się do Zamawiającego z wnioskiem o wyjaśnienie treści Specyfikacji Warunków Zamówienia. Zamawiający udzieli wyjaśnień niezwłocznie, jednak nie później niż na 2 dni przed upływem terminu składania ofert, pod warunkiem że wniosek o wyjaśnienie treści Specyfikacji Warunków Zamówienia wpłynie do Zamawiającego nie później niż na 4 dni przed upływem wyznaczonego terminu składania ofert.</w:t>
      </w:r>
    </w:p>
    <w:p w:rsidR="001801EC" w:rsidRPr="00DD7A2E" w:rsidRDefault="00B9792C" w:rsidP="002106CC">
      <w:pPr>
        <w:pStyle w:val="Tekstpodstawowy221"/>
        <w:ind w:left="318"/>
        <w:rPr>
          <w:rFonts w:ascii="Times New Roman" w:hAnsi="Times New Roman" w:cs="Times New Roman"/>
          <w:color w:val="000000" w:themeColor="text1"/>
          <w:sz w:val="20"/>
          <w:szCs w:val="20"/>
        </w:rPr>
      </w:pPr>
      <w:r w:rsidRPr="00DD7A2E">
        <w:rPr>
          <w:rFonts w:ascii="Times New Roman" w:hAnsi="Times New Roman" w:cs="Times New Roman"/>
          <w:color w:val="000000" w:themeColor="text1"/>
          <w:sz w:val="20"/>
          <w:szCs w:val="20"/>
        </w:rPr>
        <w:t>Przedłużenie terminu składania ofert nie wpływa na bieg terminu składania wniosku o wyjaśnienie treści Specyfikacji Warunków Zamówienia.</w:t>
      </w:r>
    </w:p>
    <w:p w:rsidR="002106CC" w:rsidRPr="00DD7A2E" w:rsidRDefault="002106CC" w:rsidP="002106CC">
      <w:pPr>
        <w:pStyle w:val="Tekstpodstawowy221"/>
        <w:ind w:left="318"/>
        <w:rPr>
          <w:rFonts w:ascii="Times New Roman" w:hAnsi="Times New Roman" w:cs="Times New Roman"/>
          <w:color w:val="000000" w:themeColor="text1"/>
          <w:sz w:val="10"/>
          <w:szCs w:val="10"/>
        </w:rPr>
      </w:pPr>
    </w:p>
    <w:p w:rsidR="00B9792C" w:rsidRPr="00DD7A2E" w:rsidRDefault="00B9792C" w:rsidP="00FB4E12">
      <w:pPr>
        <w:pStyle w:val="Akapitzlist"/>
        <w:numPr>
          <w:ilvl w:val="0"/>
          <w:numId w:val="21"/>
        </w:numPr>
        <w:jc w:val="both"/>
        <w:rPr>
          <w:rFonts w:cs="Times New Roman"/>
          <w:color w:val="000000" w:themeColor="text1"/>
          <w:sz w:val="20"/>
          <w:szCs w:val="20"/>
        </w:rPr>
      </w:pPr>
      <w:r w:rsidRPr="00DD7A2E">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pkt.1, Zamawiający nie ma obowiązku udzielania wyjaśnień SWZ oraz obowiązku przedłużenia terminu składania ofert.</w:t>
      </w:r>
    </w:p>
    <w:p w:rsidR="00B9792C" w:rsidRPr="00DD7A2E" w:rsidRDefault="00B9792C" w:rsidP="00B9792C">
      <w:pPr>
        <w:jc w:val="both"/>
        <w:rPr>
          <w:color w:val="000000" w:themeColor="text1"/>
          <w:sz w:val="10"/>
          <w:szCs w:val="10"/>
        </w:rPr>
      </w:pPr>
    </w:p>
    <w:p w:rsidR="00B9792C" w:rsidRPr="00DD7A2E" w:rsidRDefault="00B9792C" w:rsidP="00FB4E12">
      <w:pPr>
        <w:numPr>
          <w:ilvl w:val="0"/>
          <w:numId w:val="21"/>
        </w:numPr>
        <w:tabs>
          <w:tab w:val="clear" w:pos="0"/>
          <w:tab w:val="num" w:pos="-42"/>
        </w:tabs>
        <w:ind w:left="318"/>
        <w:jc w:val="both"/>
        <w:rPr>
          <w:color w:val="000000" w:themeColor="text1"/>
          <w:sz w:val="20"/>
          <w:szCs w:val="20"/>
        </w:rPr>
      </w:pPr>
      <w:r w:rsidRPr="00DD7A2E">
        <w:rPr>
          <w:color w:val="000000" w:themeColor="text1"/>
          <w:sz w:val="20"/>
          <w:szCs w:val="20"/>
        </w:rPr>
        <w:t xml:space="preserve">Treść zapytań wraz z wyjaśnieniami Zamawiający udostępnia, bez ujawniania źródła zapytania, na stronie internetowej prowadzonego postępowania. </w:t>
      </w:r>
    </w:p>
    <w:p w:rsidR="00B9792C" w:rsidRPr="00DD7A2E" w:rsidRDefault="00B9792C" w:rsidP="00B9792C">
      <w:pPr>
        <w:jc w:val="both"/>
        <w:rPr>
          <w:color w:val="000000" w:themeColor="text1"/>
          <w:sz w:val="10"/>
          <w:szCs w:val="10"/>
        </w:rPr>
      </w:pPr>
    </w:p>
    <w:p w:rsidR="00B9792C" w:rsidRPr="00DD7A2E" w:rsidRDefault="00B9792C" w:rsidP="00FB4E12">
      <w:pPr>
        <w:numPr>
          <w:ilvl w:val="0"/>
          <w:numId w:val="21"/>
        </w:numPr>
        <w:tabs>
          <w:tab w:val="clear" w:pos="0"/>
          <w:tab w:val="num" w:pos="-42"/>
        </w:tabs>
        <w:ind w:left="318"/>
        <w:jc w:val="both"/>
        <w:rPr>
          <w:color w:val="000000" w:themeColor="text1"/>
          <w:sz w:val="20"/>
          <w:szCs w:val="20"/>
        </w:rPr>
      </w:pPr>
      <w:r w:rsidRPr="00DD7A2E">
        <w:rPr>
          <w:color w:val="000000" w:themeColor="text1"/>
          <w:sz w:val="20"/>
          <w:szCs w:val="20"/>
        </w:rPr>
        <w:t xml:space="preserve">W uzasadnionych przypadkach, przed upływem terminu składania ofert Zamawiający może zmienić treść Specyfikacji Warunków Zamówienia. Dokonaną zmianę Zamawiający udostępni na stronie internetowej prowadzonego postępowania. W przypadku gdy zmiana treści SWZ prowadzi do zmiany treści ogłoszenia o zamówieniu, Zamawiający zamieszcza w Biuletynie Zamówień Publicznych ogłoszenie o zmianie ogłoszenia. </w:t>
      </w:r>
    </w:p>
    <w:p w:rsidR="00B9792C" w:rsidRPr="00DD7A2E" w:rsidRDefault="00B9792C" w:rsidP="00B9792C">
      <w:pPr>
        <w:jc w:val="both"/>
        <w:rPr>
          <w:color w:val="000000" w:themeColor="text1"/>
          <w:sz w:val="10"/>
          <w:szCs w:val="10"/>
        </w:rPr>
      </w:pPr>
    </w:p>
    <w:p w:rsidR="00B9792C" w:rsidRPr="00DD7A2E" w:rsidRDefault="00B9792C" w:rsidP="00FB4E12">
      <w:pPr>
        <w:numPr>
          <w:ilvl w:val="0"/>
          <w:numId w:val="21"/>
        </w:numPr>
        <w:tabs>
          <w:tab w:val="clear" w:pos="0"/>
          <w:tab w:val="num" w:pos="-42"/>
        </w:tabs>
        <w:ind w:left="318"/>
        <w:jc w:val="both"/>
        <w:rPr>
          <w:color w:val="000000" w:themeColor="text1"/>
          <w:sz w:val="20"/>
          <w:szCs w:val="20"/>
        </w:rPr>
      </w:pPr>
      <w:r w:rsidRPr="00DD7A2E">
        <w:rPr>
          <w:color w:val="000000" w:themeColor="text1"/>
          <w:sz w:val="20"/>
          <w:szCs w:val="20"/>
        </w:rPr>
        <w:t>W przypadku gdy zmiana treści SWZ jest istotna dla sporządzenia oferty lub wymaga od Wykonawców dodatkowego czasu na zapoznanie się ze zmianą treści SWZ i przygotowania ofert, Zamawiający przedłuż</w:t>
      </w:r>
      <w:r w:rsidR="001801EC" w:rsidRPr="00DD7A2E">
        <w:rPr>
          <w:color w:val="000000" w:themeColor="text1"/>
          <w:sz w:val="20"/>
          <w:szCs w:val="20"/>
        </w:rPr>
        <w:t>y</w:t>
      </w:r>
      <w:r w:rsidRPr="00DD7A2E">
        <w:rPr>
          <w:color w:val="000000" w:themeColor="text1"/>
          <w:sz w:val="20"/>
          <w:szCs w:val="20"/>
        </w:rPr>
        <w:t xml:space="preserve"> termin składania ofert o czas niezbędny na ich przygotowanie. Zamawiający </w:t>
      </w:r>
      <w:r w:rsidR="001801EC" w:rsidRPr="00DD7A2E">
        <w:rPr>
          <w:color w:val="000000" w:themeColor="text1"/>
          <w:sz w:val="20"/>
          <w:szCs w:val="20"/>
        </w:rPr>
        <w:t>po</w:t>
      </w:r>
      <w:r w:rsidRPr="00DD7A2E">
        <w:rPr>
          <w:color w:val="000000" w:themeColor="text1"/>
          <w:sz w:val="20"/>
          <w:szCs w:val="20"/>
        </w:rPr>
        <w:t>informuje Wykonawców o przedłużonym terminie składania ofert przez zamieszczenie informacji na stronie internetowej prowadzonego postepowania, na której została udostępniona SWZ. Informację o przedłużonym terminie składania ofert Zamawiający zamieszcza w ogłoszeniu o zmianie ogłoszenia.</w:t>
      </w:r>
    </w:p>
    <w:p w:rsidR="00BF0684" w:rsidRPr="00DD7A2E" w:rsidRDefault="00BF0684" w:rsidP="00FD49DB">
      <w:pPr>
        <w:jc w:val="both"/>
        <w:rPr>
          <w:color w:val="000000" w:themeColor="text1"/>
          <w:sz w:val="20"/>
          <w:szCs w:val="20"/>
        </w:rPr>
      </w:pPr>
    </w:p>
    <w:p w:rsidR="00AE1B74" w:rsidRPr="00DD7A2E" w:rsidRDefault="00AE1B74" w:rsidP="00FD49DB">
      <w:pPr>
        <w:jc w:val="both"/>
        <w:rPr>
          <w:color w:val="000000" w:themeColor="text1"/>
          <w:sz w:val="20"/>
          <w:szCs w:val="20"/>
        </w:rPr>
      </w:pPr>
    </w:p>
    <w:p w:rsidR="00FD49DB" w:rsidRPr="00DD7A2E" w:rsidRDefault="00FD49DB" w:rsidP="00FD49DB">
      <w:pPr>
        <w:rPr>
          <w:color w:val="000000" w:themeColor="text1"/>
          <w:sz w:val="22"/>
          <w:szCs w:val="22"/>
        </w:rPr>
      </w:pPr>
      <w:r w:rsidRPr="00DD7A2E">
        <w:rPr>
          <w:b/>
          <w:color w:val="000000" w:themeColor="text1"/>
          <w:sz w:val="22"/>
          <w:szCs w:val="22"/>
          <w:u w:val="single"/>
        </w:rPr>
        <w:t>V</w:t>
      </w:r>
      <w:r w:rsidR="00BB111F" w:rsidRPr="00DD7A2E">
        <w:rPr>
          <w:b/>
          <w:color w:val="000000" w:themeColor="text1"/>
          <w:sz w:val="22"/>
          <w:szCs w:val="22"/>
          <w:u w:val="single"/>
        </w:rPr>
        <w:t>I</w:t>
      </w:r>
      <w:r w:rsidRPr="00DD7A2E">
        <w:rPr>
          <w:b/>
          <w:color w:val="000000" w:themeColor="text1"/>
          <w:sz w:val="22"/>
          <w:szCs w:val="22"/>
          <w:u w:val="single"/>
        </w:rPr>
        <w:t>. Termin wykonania zamówienia:</w:t>
      </w:r>
    </w:p>
    <w:p w:rsidR="00FD49DB" w:rsidRPr="00DD7A2E" w:rsidRDefault="00FD49DB" w:rsidP="00FD49DB">
      <w:pPr>
        <w:jc w:val="both"/>
        <w:rPr>
          <w:color w:val="000000" w:themeColor="text1"/>
          <w:sz w:val="10"/>
          <w:szCs w:val="10"/>
        </w:rPr>
      </w:pPr>
    </w:p>
    <w:p w:rsidR="002106CC" w:rsidRPr="00DD7A2E" w:rsidRDefault="007C7238" w:rsidP="007C7238">
      <w:pPr>
        <w:jc w:val="both"/>
        <w:rPr>
          <w:color w:val="000000" w:themeColor="text1"/>
          <w:sz w:val="20"/>
          <w:szCs w:val="20"/>
        </w:rPr>
      </w:pPr>
      <w:r w:rsidRPr="00DD7A2E">
        <w:rPr>
          <w:color w:val="000000" w:themeColor="text1"/>
          <w:sz w:val="20"/>
          <w:szCs w:val="20"/>
        </w:rPr>
        <w:t>Termin wykonania zamówienia obejmuje okres:</w:t>
      </w:r>
      <w:r w:rsidRPr="00DD7A2E">
        <w:rPr>
          <w:b/>
          <w:color w:val="000000" w:themeColor="text1"/>
          <w:sz w:val="20"/>
          <w:szCs w:val="20"/>
        </w:rPr>
        <w:t xml:space="preserve"> </w:t>
      </w:r>
      <w:r w:rsidR="00DD7A2E" w:rsidRPr="00DD7A2E">
        <w:rPr>
          <w:b/>
          <w:color w:val="000000" w:themeColor="text1"/>
          <w:sz w:val="20"/>
          <w:szCs w:val="20"/>
        </w:rPr>
        <w:t>12 miesięcy</w:t>
      </w:r>
    </w:p>
    <w:p w:rsidR="00AE1B74" w:rsidRDefault="00AE1B74" w:rsidP="00FD49DB">
      <w:pPr>
        <w:jc w:val="both"/>
        <w:rPr>
          <w:color w:val="FF0000"/>
          <w:sz w:val="20"/>
          <w:szCs w:val="20"/>
        </w:rPr>
      </w:pPr>
    </w:p>
    <w:p w:rsidR="002D25B2" w:rsidRPr="007075D4" w:rsidRDefault="002D25B2" w:rsidP="00FD49DB">
      <w:pPr>
        <w:jc w:val="both"/>
        <w:rPr>
          <w:color w:val="FF0000"/>
          <w:sz w:val="20"/>
          <w:szCs w:val="20"/>
        </w:rPr>
      </w:pPr>
    </w:p>
    <w:p w:rsidR="00FD49DB" w:rsidRPr="00FC61B2" w:rsidRDefault="002C4658" w:rsidP="00FD49DB">
      <w:pPr>
        <w:rPr>
          <w:b/>
          <w:color w:val="000000" w:themeColor="text1"/>
          <w:sz w:val="22"/>
          <w:szCs w:val="22"/>
          <w:u w:val="single"/>
        </w:rPr>
      </w:pPr>
      <w:r w:rsidRPr="00FC61B2">
        <w:rPr>
          <w:b/>
          <w:color w:val="000000" w:themeColor="text1"/>
          <w:sz w:val="22"/>
          <w:szCs w:val="22"/>
          <w:u w:val="single"/>
        </w:rPr>
        <w:t>V</w:t>
      </w:r>
      <w:r w:rsidR="00BB111F" w:rsidRPr="00FC61B2">
        <w:rPr>
          <w:b/>
          <w:color w:val="000000" w:themeColor="text1"/>
          <w:sz w:val="22"/>
          <w:szCs w:val="22"/>
          <w:u w:val="single"/>
        </w:rPr>
        <w:t>I</w:t>
      </w:r>
      <w:r w:rsidR="00195223" w:rsidRPr="00FC61B2">
        <w:rPr>
          <w:b/>
          <w:color w:val="000000" w:themeColor="text1"/>
          <w:sz w:val="22"/>
          <w:szCs w:val="22"/>
          <w:u w:val="single"/>
        </w:rPr>
        <w:t>I</w:t>
      </w:r>
      <w:r w:rsidRPr="00FC61B2">
        <w:rPr>
          <w:b/>
          <w:color w:val="000000" w:themeColor="text1"/>
          <w:sz w:val="22"/>
          <w:szCs w:val="22"/>
          <w:u w:val="single"/>
        </w:rPr>
        <w:t>. Warunki</w:t>
      </w:r>
      <w:r w:rsidR="00FD49DB" w:rsidRPr="00FC61B2">
        <w:rPr>
          <w:b/>
          <w:color w:val="000000" w:themeColor="text1"/>
          <w:sz w:val="22"/>
          <w:szCs w:val="22"/>
          <w:u w:val="single"/>
        </w:rPr>
        <w:t xml:space="preserve"> udziału w postępowaniu</w:t>
      </w:r>
      <w:r w:rsidRPr="00FC61B2">
        <w:rPr>
          <w:b/>
          <w:color w:val="000000" w:themeColor="text1"/>
          <w:sz w:val="22"/>
          <w:szCs w:val="22"/>
          <w:u w:val="single"/>
        </w:rPr>
        <w:t xml:space="preserve"> oraz podstawy wykluczenia z postępowania</w:t>
      </w:r>
      <w:r w:rsidR="00FD49DB" w:rsidRPr="00FC61B2">
        <w:rPr>
          <w:b/>
          <w:color w:val="000000" w:themeColor="text1"/>
          <w:sz w:val="22"/>
          <w:szCs w:val="22"/>
          <w:u w:val="single"/>
        </w:rPr>
        <w:t>:</w:t>
      </w:r>
    </w:p>
    <w:p w:rsidR="00FD49DB" w:rsidRPr="00FC61B2" w:rsidRDefault="00FD49DB" w:rsidP="00FD49DB">
      <w:pPr>
        <w:pStyle w:val="Tekstpodstawowy222"/>
        <w:rPr>
          <w:rFonts w:ascii="Times New Roman" w:hAnsi="Times New Roman" w:cs="Times New Roman"/>
          <w:color w:val="000000" w:themeColor="text1"/>
          <w:sz w:val="10"/>
          <w:szCs w:val="10"/>
        </w:rPr>
      </w:pPr>
    </w:p>
    <w:p w:rsidR="00B9792C" w:rsidRPr="00FC61B2" w:rsidRDefault="00B9792C" w:rsidP="00FB4E12">
      <w:pPr>
        <w:numPr>
          <w:ilvl w:val="0"/>
          <w:numId w:val="4"/>
        </w:numPr>
        <w:rPr>
          <w:color w:val="000000" w:themeColor="text1"/>
          <w:sz w:val="20"/>
          <w:szCs w:val="20"/>
        </w:rPr>
      </w:pPr>
      <w:r w:rsidRPr="00FC61B2">
        <w:rPr>
          <w:color w:val="000000" w:themeColor="text1"/>
          <w:sz w:val="20"/>
          <w:szCs w:val="20"/>
        </w:rPr>
        <w:t>O udzielenie zamówienia mogą ubiegać się Wykonawcy, którzy nie podlegają wykluczeniu na zasadach określonych w SWZ oraz spełniają warunki udziału w postępowaniu.</w:t>
      </w:r>
    </w:p>
    <w:p w:rsidR="00B9792C" w:rsidRPr="00FC61B2" w:rsidRDefault="00B9792C" w:rsidP="00B9792C">
      <w:pPr>
        <w:rPr>
          <w:color w:val="000000" w:themeColor="text1"/>
          <w:sz w:val="10"/>
          <w:szCs w:val="10"/>
        </w:rPr>
      </w:pPr>
    </w:p>
    <w:p w:rsidR="00B9792C" w:rsidRPr="00FC61B2" w:rsidRDefault="00B9792C" w:rsidP="00FB4E12">
      <w:pPr>
        <w:numPr>
          <w:ilvl w:val="0"/>
          <w:numId w:val="4"/>
        </w:numPr>
        <w:rPr>
          <w:b/>
          <w:color w:val="000000" w:themeColor="text1"/>
          <w:sz w:val="20"/>
          <w:szCs w:val="20"/>
        </w:rPr>
      </w:pPr>
      <w:r w:rsidRPr="00FC61B2">
        <w:rPr>
          <w:rFonts w:eastAsia="Calibri" w:cs="Times New Roman"/>
          <w:color w:val="000000" w:themeColor="text1"/>
          <w:sz w:val="20"/>
          <w:szCs w:val="20"/>
        </w:rPr>
        <w:t>O udzielenie zamówienia mog</w:t>
      </w:r>
      <w:r w:rsidRPr="00FC61B2">
        <w:rPr>
          <w:rFonts w:eastAsia="TimesNewRoman" w:cs="Times New Roman"/>
          <w:color w:val="000000" w:themeColor="text1"/>
          <w:sz w:val="20"/>
          <w:szCs w:val="20"/>
        </w:rPr>
        <w:t xml:space="preserve">ą </w:t>
      </w:r>
      <w:r w:rsidRPr="00FC61B2">
        <w:rPr>
          <w:rFonts w:eastAsia="Calibri" w:cs="Times New Roman"/>
          <w:color w:val="000000" w:themeColor="text1"/>
          <w:sz w:val="20"/>
          <w:szCs w:val="20"/>
        </w:rPr>
        <w:t>ubiega</w:t>
      </w:r>
      <w:r w:rsidRPr="00FC61B2">
        <w:rPr>
          <w:rFonts w:eastAsia="TimesNewRoman" w:cs="Times New Roman"/>
          <w:color w:val="000000" w:themeColor="text1"/>
          <w:sz w:val="20"/>
          <w:szCs w:val="20"/>
        </w:rPr>
        <w:t xml:space="preserve">ć </w:t>
      </w:r>
      <w:r w:rsidRPr="00FC61B2">
        <w:rPr>
          <w:rFonts w:eastAsia="Calibri" w:cs="Times New Roman"/>
          <w:color w:val="000000" w:themeColor="text1"/>
          <w:sz w:val="20"/>
          <w:szCs w:val="20"/>
        </w:rPr>
        <w:t>si</w:t>
      </w:r>
      <w:r w:rsidRPr="00FC61B2">
        <w:rPr>
          <w:rFonts w:eastAsia="TimesNewRoman" w:cs="Times New Roman"/>
          <w:color w:val="000000" w:themeColor="text1"/>
          <w:sz w:val="20"/>
          <w:szCs w:val="20"/>
        </w:rPr>
        <w:t xml:space="preserve">ę </w:t>
      </w:r>
      <w:r w:rsidRPr="00FC61B2">
        <w:rPr>
          <w:rFonts w:eastAsia="Calibri" w:cs="Times New Roman"/>
          <w:color w:val="000000" w:themeColor="text1"/>
          <w:sz w:val="20"/>
          <w:szCs w:val="20"/>
        </w:rPr>
        <w:t>Wykonawcy,</w:t>
      </w:r>
      <w:r w:rsidRPr="00FC61B2">
        <w:rPr>
          <w:rFonts w:cs="Times New Roman"/>
          <w:color w:val="000000" w:themeColor="text1"/>
          <w:sz w:val="20"/>
          <w:szCs w:val="20"/>
        </w:rPr>
        <w:t xml:space="preserve"> którzy spełniają warunki dotyczące:</w:t>
      </w:r>
    </w:p>
    <w:p w:rsidR="00B9792C" w:rsidRPr="00FC61B2" w:rsidRDefault="00B9792C" w:rsidP="00FB4E12">
      <w:pPr>
        <w:pStyle w:val="Akapitzlist"/>
        <w:numPr>
          <w:ilvl w:val="0"/>
          <w:numId w:val="27"/>
        </w:numPr>
        <w:rPr>
          <w:b/>
          <w:color w:val="000000" w:themeColor="text1"/>
          <w:sz w:val="20"/>
          <w:szCs w:val="20"/>
        </w:rPr>
      </w:pPr>
      <w:r w:rsidRPr="00FC61B2">
        <w:rPr>
          <w:b/>
          <w:color w:val="000000" w:themeColor="text1"/>
          <w:sz w:val="20"/>
          <w:szCs w:val="20"/>
        </w:rPr>
        <w:t>zdolności do występowania w obrocie gospodarczym</w:t>
      </w:r>
    </w:p>
    <w:p w:rsidR="00B9792C" w:rsidRPr="00FC61B2" w:rsidRDefault="00B9792C" w:rsidP="00B9792C">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u w:val="single"/>
        </w:rPr>
        <w:t>Opis sposobu dokonywania oceny spełnienia tego warunku</w:t>
      </w:r>
      <w:r w:rsidRPr="00FC61B2">
        <w:rPr>
          <w:rFonts w:ascii="Times New Roman" w:hAnsi="Times New Roman" w:cs="Times New Roman"/>
          <w:color w:val="000000" w:themeColor="text1"/>
          <w:sz w:val="20"/>
          <w:szCs w:val="20"/>
        </w:rPr>
        <w:t>:</w:t>
      </w:r>
    </w:p>
    <w:p w:rsidR="00B9792C" w:rsidRPr="00FC61B2" w:rsidRDefault="00B9792C" w:rsidP="00B9792C">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Zamawiający nie precyzuje w tym zakresie żadnych wymagań, których spełnienie Wykonawca </w:t>
      </w:r>
      <w:r w:rsidRPr="00FC61B2">
        <w:rPr>
          <w:rFonts w:ascii="Times New Roman" w:hAnsi="Times New Roman" w:cs="Times New Roman"/>
          <w:color w:val="000000" w:themeColor="text1"/>
          <w:sz w:val="20"/>
          <w:szCs w:val="20"/>
        </w:rPr>
        <w:lastRenderedPageBreak/>
        <w:t xml:space="preserve">zobowiązany jest wykazać w sposób szczególny. </w:t>
      </w:r>
    </w:p>
    <w:p w:rsidR="00B9792C" w:rsidRPr="00FC61B2" w:rsidRDefault="00B9792C" w:rsidP="00FB4E12">
      <w:pPr>
        <w:pStyle w:val="Akapitzlist"/>
        <w:numPr>
          <w:ilvl w:val="0"/>
          <w:numId w:val="10"/>
        </w:numPr>
        <w:jc w:val="both"/>
        <w:rPr>
          <w:b/>
          <w:color w:val="000000" w:themeColor="text1"/>
          <w:sz w:val="20"/>
          <w:szCs w:val="20"/>
        </w:rPr>
      </w:pPr>
      <w:r w:rsidRPr="00FC61B2">
        <w:rPr>
          <w:b/>
          <w:color w:val="000000" w:themeColor="text1"/>
          <w:sz w:val="20"/>
          <w:szCs w:val="20"/>
        </w:rPr>
        <w:t>uprawnień do prowadzenia określonej działalności gospodarczej lub zawodowej, o ile wynika to z odrębnych przepisów</w:t>
      </w:r>
    </w:p>
    <w:p w:rsidR="00B9792C" w:rsidRPr="00FC61B2" w:rsidRDefault="00B9792C" w:rsidP="00B9792C">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u w:val="single"/>
        </w:rPr>
        <w:t>Opis sposobu dokonywania oceny spełnienia tego warunku</w:t>
      </w:r>
      <w:r w:rsidRPr="00FC61B2">
        <w:rPr>
          <w:rFonts w:ascii="Times New Roman" w:hAnsi="Times New Roman" w:cs="Times New Roman"/>
          <w:color w:val="000000" w:themeColor="text1"/>
          <w:sz w:val="20"/>
          <w:szCs w:val="20"/>
        </w:rPr>
        <w:t>:</w:t>
      </w:r>
    </w:p>
    <w:p w:rsidR="00B9792C" w:rsidRPr="00FC61B2" w:rsidRDefault="00B9792C" w:rsidP="00B9792C">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FC61B2" w:rsidRDefault="00B9792C" w:rsidP="00FB4E12">
      <w:pPr>
        <w:pStyle w:val="Akapitzlist"/>
        <w:numPr>
          <w:ilvl w:val="0"/>
          <w:numId w:val="10"/>
        </w:numPr>
        <w:rPr>
          <w:b/>
          <w:color w:val="000000" w:themeColor="text1"/>
          <w:sz w:val="20"/>
          <w:szCs w:val="20"/>
        </w:rPr>
      </w:pPr>
      <w:r w:rsidRPr="00FC61B2">
        <w:rPr>
          <w:b/>
          <w:color w:val="000000" w:themeColor="text1"/>
          <w:sz w:val="20"/>
          <w:szCs w:val="20"/>
        </w:rPr>
        <w:t>sytuacji ekonomicznej lub finansowej</w:t>
      </w:r>
    </w:p>
    <w:p w:rsidR="00B9792C" w:rsidRPr="00FC61B2" w:rsidRDefault="00B9792C" w:rsidP="00B9792C">
      <w:pPr>
        <w:pStyle w:val="Tekstpodstawowy2"/>
        <w:spacing w:after="0" w:line="240" w:lineRule="auto"/>
        <w:ind w:left="708"/>
        <w:rPr>
          <w:color w:val="000000" w:themeColor="text1"/>
          <w:sz w:val="20"/>
          <w:szCs w:val="20"/>
        </w:rPr>
      </w:pPr>
      <w:r w:rsidRPr="00FC61B2">
        <w:rPr>
          <w:color w:val="000000" w:themeColor="text1"/>
          <w:sz w:val="20"/>
          <w:szCs w:val="20"/>
          <w:u w:val="single"/>
        </w:rPr>
        <w:t>Opis sposobu dokonywania oceny spełnienia tego warunku</w:t>
      </w:r>
      <w:r w:rsidRPr="00FC61B2">
        <w:rPr>
          <w:color w:val="000000" w:themeColor="text1"/>
          <w:sz w:val="20"/>
          <w:szCs w:val="20"/>
        </w:rPr>
        <w:t>:</w:t>
      </w:r>
    </w:p>
    <w:p w:rsidR="00B9792C" w:rsidRPr="00FC61B2" w:rsidRDefault="00B9792C" w:rsidP="00B9792C">
      <w:pPr>
        <w:pStyle w:val="Tekstpodstawowy221"/>
        <w:ind w:left="708"/>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FC61B2" w:rsidRDefault="00B9792C" w:rsidP="00FB4E12">
      <w:pPr>
        <w:pStyle w:val="Akapitzlist"/>
        <w:numPr>
          <w:ilvl w:val="0"/>
          <w:numId w:val="10"/>
        </w:numPr>
        <w:rPr>
          <w:b/>
          <w:color w:val="000000" w:themeColor="text1"/>
          <w:sz w:val="20"/>
          <w:szCs w:val="20"/>
        </w:rPr>
      </w:pPr>
      <w:r w:rsidRPr="00FC61B2">
        <w:rPr>
          <w:b/>
          <w:color w:val="000000" w:themeColor="text1"/>
          <w:sz w:val="20"/>
          <w:szCs w:val="20"/>
        </w:rPr>
        <w:t>zdolności technicznej lub zawodowej</w:t>
      </w:r>
    </w:p>
    <w:p w:rsidR="00B9792C" w:rsidRPr="00FC61B2" w:rsidRDefault="00B9792C" w:rsidP="00B9792C">
      <w:pPr>
        <w:pStyle w:val="Tekstpodstawowy2"/>
        <w:spacing w:after="0" w:line="240" w:lineRule="auto"/>
        <w:ind w:left="720"/>
        <w:rPr>
          <w:color w:val="000000" w:themeColor="text1"/>
          <w:sz w:val="20"/>
          <w:szCs w:val="20"/>
        </w:rPr>
      </w:pPr>
      <w:r w:rsidRPr="00FC61B2">
        <w:rPr>
          <w:color w:val="000000" w:themeColor="text1"/>
          <w:sz w:val="20"/>
          <w:szCs w:val="20"/>
          <w:u w:val="single"/>
        </w:rPr>
        <w:t>Opis sposobu dokonywania oceny spełnienia tego warunku</w:t>
      </w:r>
      <w:r w:rsidRPr="00FC61B2">
        <w:rPr>
          <w:color w:val="000000" w:themeColor="text1"/>
          <w:sz w:val="20"/>
          <w:szCs w:val="20"/>
        </w:rPr>
        <w:t>:</w:t>
      </w:r>
    </w:p>
    <w:p w:rsidR="00B9792C" w:rsidRPr="00FC61B2" w:rsidRDefault="00B9792C" w:rsidP="00B9792C">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FC61B2" w:rsidRDefault="00B9792C" w:rsidP="00B9792C">
      <w:pPr>
        <w:pStyle w:val="Tekstpodstawowy221"/>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Z postępowania o udzielenie zamówienia Zamawiający wykluczy Wykonawcę:</w:t>
      </w:r>
    </w:p>
    <w:p w:rsidR="00B9792C" w:rsidRPr="00FC61B2" w:rsidRDefault="00B9792C" w:rsidP="00FB4E12">
      <w:pPr>
        <w:pStyle w:val="Tekstpodstawowy221"/>
        <w:numPr>
          <w:ilvl w:val="0"/>
          <w:numId w:val="39"/>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będącego osobą fizyczną, którego prawomocnie skazano za przestępstwo:</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handlu ludźmi, o którym mowa w art. 189a Kodeksu karnego,</w:t>
      </w:r>
    </w:p>
    <w:p w:rsidR="00AE1B74" w:rsidRPr="00FC61B2" w:rsidRDefault="00B9792C" w:rsidP="00AE1B74">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o którym mowa w art. 228-230a, art. 250a Kodeksu karnego</w:t>
      </w:r>
      <w:r w:rsidR="00055003" w:rsidRPr="00FC61B2">
        <w:rPr>
          <w:rFonts w:ascii="Times New Roman" w:hAnsi="Times New Roman" w:cs="Times New Roman"/>
          <w:color w:val="000000" w:themeColor="text1"/>
          <w:sz w:val="20"/>
          <w:szCs w:val="20"/>
        </w:rPr>
        <w:t>, w art. 46-48 ustawy z dnia 25 </w:t>
      </w:r>
      <w:r w:rsidRPr="00FC61B2">
        <w:rPr>
          <w:rFonts w:ascii="Times New Roman" w:hAnsi="Times New Roman" w:cs="Times New Roman"/>
          <w:color w:val="000000" w:themeColor="text1"/>
          <w:sz w:val="20"/>
          <w:szCs w:val="20"/>
        </w:rPr>
        <w:t>czerwca 2010 r. o sporcie lub w art. 54 ust. 1-4 ustawy z dnia 12 maja 2011 r. o refundacji leków, środków spożywczych specjalnego przeznaczenia żywieniowego oraz wyrobów medycznych,</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powierzenia wykonania pracy małoletniemu cudzoziemcowi, o którym mowa w art. 9 ust. 2 ustawy z dnia 15 czerwca 2012 r. o skutkach powierzenia wykonywania pracy cudzoziemcom przebywającym wbrew przepisom na terytorium Rzeczpospolitej Polskiej,</w:t>
      </w:r>
    </w:p>
    <w:p w:rsidR="00B9792C" w:rsidRPr="00FC61B2" w:rsidRDefault="00B9792C" w:rsidP="00FB4E12">
      <w:pPr>
        <w:pStyle w:val="Tekstpodstawowy221"/>
        <w:numPr>
          <w:ilvl w:val="1"/>
          <w:numId w:val="4"/>
        </w:numPr>
        <w:rPr>
          <w:rFonts w:ascii="Times New Roman" w:hAnsi="Times New Roman" w:cs="Times New Roman"/>
          <w:strike/>
          <w:color w:val="000000" w:themeColor="text1"/>
          <w:sz w:val="20"/>
          <w:szCs w:val="20"/>
        </w:rPr>
      </w:pPr>
      <w:r w:rsidRPr="00FC61B2">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D01169"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B9792C" w:rsidRPr="00FC61B2" w:rsidRDefault="00B9792C" w:rsidP="00D01169">
      <w:pPr>
        <w:pStyle w:val="Tekstpodstawowy221"/>
        <w:ind w:left="72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lub za odpowiedni czyn zabroniony określony w przepisach prawa obcego;</w:t>
      </w:r>
    </w:p>
    <w:p w:rsidR="00055003" w:rsidRPr="00FC61B2" w:rsidRDefault="00055003" w:rsidP="00055003">
      <w:pPr>
        <w:pStyle w:val="Tekstpodstawowy221"/>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jeżeli urzędującego członka jego organu zarządzającego lub nadzorczego, wspólnika spółki w spółce jawnej lub partnerskiej albo komplementariusza w spółce komandytowej lub komandytowo-akcyjnej lub</w:t>
      </w:r>
      <w:r w:rsidR="00451F51"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prokurenta prawomocnie skazano za przestępstwo, o którym mowa w pkt 1);</w:t>
      </w:r>
    </w:p>
    <w:p w:rsidR="00055003" w:rsidRPr="00FC61B2" w:rsidRDefault="00055003" w:rsidP="00055003">
      <w:pPr>
        <w:pStyle w:val="Tekstpodstawowy221"/>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w:t>
      </w:r>
      <w:r w:rsidR="00C13067"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że</w:t>
      </w:r>
      <w:r w:rsidR="00C13067"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Wykonawca odpowiednio przed upływem terminu do składania wniosków o dopuszczenie do</w:t>
      </w:r>
      <w:r w:rsidR="00C13067"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udziału w postępowaniu albo przed upływem terminu składania ofert dokonał płatności należnych podatków, opłat lub składek na ubezpieczenie społeczne lub zdrowotne wraz z odsetkami lub</w:t>
      </w:r>
      <w:r w:rsidR="00C13067"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grzywnami lub zawarł wiążące porozumienie w sprawie spłaty tych należności;</w:t>
      </w:r>
    </w:p>
    <w:p w:rsidR="00055003" w:rsidRPr="00FC61B2" w:rsidRDefault="00055003" w:rsidP="00055003">
      <w:pPr>
        <w:pStyle w:val="Tekstpodstawowy221"/>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wobec którego prawomocnie orzeczono zakaz ubiegania się o zamówienia publiczne;</w:t>
      </w:r>
    </w:p>
    <w:p w:rsidR="00055003" w:rsidRPr="00FC61B2" w:rsidRDefault="00055003" w:rsidP="00055003">
      <w:pPr>
        <w:pStyle w:val="Tekstpodstawowy221"/>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55003" w:rsidRPr="00FC61B2" w:rsidRDefault="00055003" w:rsidP="00055003">
      <w:pPr>
        <w:pStyle w:val="Tekstpodstawowy221"/>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FC61B2">
        <w:rPr>
          <w:rFonts w:ascii="Times New Roman" w:hAnsi="Times New Roman" w:cs="Times New Roman"/>
          <w:color w:val="000000" w:themeColor="text1"/>
          <w:sz w:val="20"/>
          <w:szCs w:val="20"/>
        </w:rPr>
        <w:lastRenderedPageBreak/>
        <w:t>wyeliminowane w inny sposób niż przez wykluczenie Wykonawcy z udziału w postępowaniu o udzielenie zamówienia.</w:t>
      </w:r>
    </w:p>
    <w:p w:rsidR="00AE1B74" w:rsidRPr="00FC61B2" w:rsidRDefault="00AE1B74" w:rsidP="00B9792C">
      <w:pPr>
        <w:pStyle w:val="Tekstpodstawowy221"/>
        <w:ind w:left="360"/>
        <w:rPr>
          <w:rFonts w:ascii="Times New Roman" w:hAnsi="Times New Roman" w:cs="Times New Roman"/>
          <w:color w:val="000000" w:themeColor="text1"/>
          <w:sz w:val="6"/>
          <w:szCs w:val="6"/>
        </w:rPr>
      </w:pPr>
    </w:p>
    <w:p w:rsidR="00B9792C" w:rsidRPr="00FC61B2" w:rsidRDefault="00B9792C" w:rsidP="00B9792C">
      <w:pPr>
        <w:pStyle w:val="Tekstpodstawowy221"/>
        <w:ind w:left="360"/>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Wykluczenie Wykonawcy następuje zgodnie z art. 111 ustawy PZP.</w:t>
      </w:r>
    </w:p>
    <w:p w:rsidR="00055003" w:rsidRPr="00FC61B2" w:rsidRDefault="00055003" w:rsidP="00B9792C">
      <w:pPr>
        <w:pStyle w:val="Tekstpodstawowy221"/>
        <w:ind w:left="360"/>
        <w:rPr>
          <w:rFonts w:ascii="Times New Roman" w:hAnsi="Times New Roman" w:cs="Times New Roman"/>
          <w:color w:val="000000" w:themeColor="text1"/>
          <w:sz w:val="6"/>
          <w:szCs w:val="6"/>
        </w:rPr>
      </w:pPr>
    </w:p>
    <w:p w:rsidR="00B9792C" w:rsidRPr="00FC61B2" w:rsidRDefault="00B9792C" w:rsidP="00FB4E12">
      <w:pPr>
        <w:pStyle w:val="Tekstpodstawowy221"/>
        <w:numPr>
          <w:ilvl w:val="0"/>
          <w:numId w:val="39"/>
        </w:numPr>
        <w:textAlignment w:val="auto"/>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 przypadkach wskazanych w przepisie art. 7 ust. 1 Ustawy z dnia 13 kwietnia 2022r. o szczególnych rozwiązaniach w zakresie przeciwdziałania wspieraniu agresji na Ukrainę oraz służących ochronie bezpieczeństwa narodowego, tj.:</w:t>
      </w:r>
    </w:p>
    <w:p w:rsidR="00055003" w:rsidRPr="00FC61B2"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9792C" w:rsidRPr="00FC61B2"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wykonawcę oraz uczestnika konkursu, którego beneficjentem rzeczywistym w rozumieniu ustawy z</w:t>
      </w:r>
      <w:r w:rsidR="00A62A04"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 xml:space="preserve">dnia 1 marca 2018 r. o przeciwdziałaniu praniu pieniędzy oraz </w:t>
      </w:r>
      <w:r w:rsidR="00055003" w:rsidRPr="00FC61B2">
        <w:rPr>
          <w:rFonts w:ascii="Times New Roman" w:hAnsi="Times New Roman" w:cs="Times New Roman"/>
          <w:color w:val="000000" w:themeColor="text1"/>
          <w:sz w:val="20"/>
          <w:szCs w:val="20"/>
        </w:rPr>
        <w:t>finansowaniu terroryzmu (</w:t>
      </w:r>
      <w:proofErr w:type="spellStart"/>
      <w:r w:rsidR="00795D79" w:rsidRPr="00FC61B2">
        <w:rPr>
          <w:rFonts w:ascii="Times New Roman" w:hAnsi="Times New Roman" w:cs="Times New Roman"/>
          <w:color w:val="000000" w:themeColor="text1"/>
          <w:sz w:val="20"/>
          <w:szCs w:val="20"/>
        </w:rPr>
        <w:t>t.j</w:t>
      </w:r>
      <w:proofErr w:type="spellEnd"/>
      <w:r w:rsidR="00795D79" w:rsidRPr="00FC61B2">
        <w:rPr>
          <w:rFonts w:ascii="Times New Roman" w:hAnsi="Times New Roman" w:cs="Times New Roman"/>
          <w:color w:val="000000" w:themeColor="text1"/>
          <w:sz w:val="20"/>
          <w:szCs w:val="20"/>
        </w:rPr>
        <w:t>.</w:t>
      </w:r>
      <w:r w:rsidR="00C13067" w:rsidRPr="00FC61B2">
        <w:rPr>
          <w:rFonts w:ascii="Times New Roman" w:hAnsi="Times New Roman" w:cs="Times New Roman"/>
          <w:color w:val="000000" w:themeColor="text1"/>
          <w:sz w:val="20"/>
          <w:szCs w:val="20"/>
        </w:rPr>
        <w:t> </w:t>
      </w:r>
      <w:r w:rsidR="00795D79" w:rsidRPr="00FC61B2">
        <w:rPr>
          <w:rFonts w:ascii="Times New Roman" w:hAnsi="Times New Roman" w:cs="Times New Roman"/>
          <w:color w:val="000000" w:themeColor="text1"/>
          <w:sz w:val="20"/>
          <w:szCs w:val="20"/>
        </w:rPr>
        <w:t>Dz.</w:t>
      </w:r>
      <w:r w:rsidR="00C13067" w:rsidRPr="00FC61B2">
        <w:rPr>
          <w:rFonts w:ascii="Times New Roman" w:hAnsi="Times New Roman" w:cs="Times New Roman"/>
          <w:color w:val="000000" w:themeColor="text1"/>
          <w:sz w:val="20"/>
          <w:szCs w:val="20"/>
        </w:rPr>
        <w:t> </w:t>
      </w:r>
      <w:r w:rsidR="00795D79" w:rsidRPr="00FC61B2">
        <w:rPr>
          <w:rFonts w:ascii="Times New Roman" w:hAnsi="Times New Roman" w:cs="Times New Roman"/>
          <w:color w:val="000000" w:themeColor="text1"/>
          <w:sz w:val="20"/>
          <w:szCs w:val="20"/>
        </w:rPr>
        <w:t>U. z 2023 r. poz. 1124</w:t>
      </w:r>
      <w:r w:rsidRPr="00FC61B2">
        <w:rPr>
          <w:rFonts w:ascii="Times New Roman" w:hAnsi="Times New Roman" w:cs="Times New Roman"/>
          <w:color w:val="000000" w:themeColor="text1"/>
          <w:sz w:val="20"/>
          <w:szCs w:val="20"/>
        </w:rPr>
        <w:t>) jest osoba wymi</w:t>
      </w:r>
      <w:r w:rsidR="00055003" w:rsidRPr="00FC61B2">
        <w:rPr>
          <w:rFonts w:ascii="Times New Roman" w:hAnsi="Times New Roman" w:cs="Times New Roman"/>
          <w:color w:val="000000" w:themeColor="text1"/>
          <w:sz w:val="20"/>
          <w:szCs w:val="20"/>
        </w:rPr>
        <w:t>eniona w wykazach określonych w </w:t>
      </w:r>
      <w:r w:rsidRPr="00FC61B2">
        <w:rPr>
          <w:rFonts w:ascii="Times New Roman" w:hAnsi="Times New Roman" w:cs="Times New Roman"/>
          <w:color w:val="000000" w:themeColor="text1"/>
          <w:sz w:val="20"/>
          <w:szCs w:val="20"/>
        </w:rPr>
        <w:t>rozporządzeniu 765/2006 i</w:t>
      </w:r>
      <w:r w:rsidR="00A62A04"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rozporządzeniu 269/2014 albo wpisana na listę lub będąca takim beneficjentem rzeczywistym od</w:t>
      </w:r>
      <w:r w:rsidR="00A62A04"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dnia 24 lutego 2022 r., o ile została wpisana na listę na podstawie decyzji w sprawie wpisu na</w:t>
      </w:r>
      <w:r w:rsidR="00A62A04" w:rsidRPr="00FC61B2">
        <w:rPr>
          <w:rFonts w:ascii="Times New Roman" w:hAnsi="Times New Roman" w:cs="Times New Roman"/>
          <w:color w:val="000000" w:themeColor="text1"/>
          <w:sz w:val="20"/>
          <w:szCs w:val="20"/>
        </w:rPr>
        <w:t> </w:t>
      </w:r>
      <w:r w:rsidRPr="00FC61B2">
        <w:rPr>
          <w:rFonts w:ascii="Times New Roman" w:hAnsi="Times New Roman" w:cs="Times New Roman"/>
          <w:color w:val="000000" w:themeColor="text1"/>
          <w:sz w:val="20"/>
          <w:szCs w:val="20"/>
        </w:rPr>
        <w:t>listę rozstrzygającej o zastosowaniu środka, o którym mowa w art. 1 pkt 3;</w:t>
      </w:r>
    </w:p>
    <w:p w:rsidR="00B9792C" w:rsidRPr="00FC61B2" w:rsidRDefault="00B9792C" w:rsidP="00FB4E12">
      <w:pPr>
        <w:pStyle w:val="Tekstpodstawowy221"/>
        <w:numPr>
          <w:ilvl w:val="1"/>
          <w:numId w:val="41"/>
        </w:numPr>
        <w:textAlignment w:val="auto"/>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wykonawcę oraz uczestnika konkursu, którego jednostką dominującą w rozumieniu art. 3 ust. 1 pkt 37 ustawy z dnia 29 września 1994 r. o rachunkowości (</w:t>
      </w:r>
      <w:proofErr w:type="spellStart"/>
      <w:r w:rsidR="00795D79" w:rsidRPr="00FC61B2">
        <w:rPr>
          <w:rFonts w:ascii="Times New Roman" w:hAnsi="Times New Roman" w:cs="Times New Roman"/>
          <w:color w:val="000000" w:themeColor="text1"/>
          <w:sz w:val="20"/>
          <w:szCs w:val="20"/>
        </w:rPr>
        <w:t>t.j</w:t>
      </w:r>
      <w:proofErr w:type="spellEnd"/>
      <w:r w:rsidR="00795D79" w:rsidRPr="00FC61B2">
        <w:rPr>
          <w:rFonts w:ascii="Times New Roman" w:hAnsi="Times New Roman" w:cs="Times New Roman"/>
          <w:color w:val="000000" w:themeColor="text1"/>
          <w:sz w:val="20"/>
          <w:szCs w:val="20"/>
        </w:rPr>
        <w:t>. Dz. U. z 2023 r. poz. 120 ze zm.</w:t>
      </w:r>
      <w:r w:rsidRPr="00FC61B2">
        <w:rPr>
          <w:rFonts w:ascii="Times New Roman" w:hAnsi="Times New Roman" w:cs="Times New Roman"/>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9792C" w:rsidRPr="00FC61B2" w:rsidRDefault="00B9792C" w:rsidP="00B9792C">
      <w:pPr>
        <w:pStyle w:val="Tekstpodstawowy221"/>
        <w:ind w:left="360"/>
        <w:rPr>
          <w:rFonts w:ascii="Times New Roman" w:hAnsi="Times New Roman" w:cs="Times New Roman"/>
          <w:color w:val="000000" w:themeColor="text1"/>
          <w:sz w:val="10"/>
          <w:szCs w:val="10"/>
        </w:rPr>
      </w:pPr>
    </w:p>
    <w:p w:rsidR="001801EC" w:rsidRPr="00FC61B2" w:rsidRDefault="001801EC" w:rsidP="00B9792C">
      <w:pPr>
        <w:pStyle w:val="Tekstpodstawowy221"/>
        <w:ind w:left="360"/>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Wykonawca nie podlega wykluczeniu w okolicznościach określonych w art. 108 ust. 1, 2 i 5 ustawy PZP, jeżeli udowodni Zamawiającemu, że spełnił następujące przesłanki:</w:t>
      </w:r>
    </w:p>
    <w:p w:rsidR="00B9792C" w:rsidRPr="00FC61B2" w:rsidRDefault="00B9792C" w:rsidP="00FB4E12">
      <w:pPr>
        <w:pStyle w:val="Tekstpodstawowy221"/>
        <w:numPr>
          <w:ilvl w:val="0"/>
          <w:numId w:val="37"/>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rsidR="00B9792C" w:rsidRPr="00FC61B2" w:rsidRDefault="00B9792C" w:rsidP="00FB4E12">
      <w:pPr>
        <w:pStyle w:val="Tekstpodstawowy221"/>
        <w:numPr>
          <w:ilvl w:val="0"/>
          <w:numId w:val="37"/>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792C" w:rsidRPr="00FC61B2" w:rsidRDefault="00B9792C" w:rsidP="00FB4E12">
      <w:pPr>
        <w:pStyle w:val="Tekstpodstawowy221"/>
        <w:numPr>
          <w:ilvl w:val="0"/>
          <w:numId w:val="37"/>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podjął konkretne środki techniczne, organizacyjne i kadrowe, odpowiednie dla zapobiegnia dalszym przestępstwom, wykroczeniom lub nieprawidłowemu postępowaniu, w szczególności:</w:t>
      </w:r>
    </w:p>
    <w:p w:rsidR="00B9792C"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zerwał wszelkie powiązania z osobami lub podmiotami odpowiedzialnymi za nieprawidłowe postępowanie Wykonawcy,</w:t>
      </w:r>
    </w:p>
    <w:p w:rsidR="00B9792C"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zreorganizował personel,</w:t>
      </w:r>
    </w:p>
    <w:p w:rsidR="00B9792C"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wdrożył system sprawozdawczości i kontroli,</w:t>
      </w:r>
    </w:p>
    <w:p w:rsidR="00B9792C"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utworzył struktury audytu wewnętrznego do monitorowania przestrzegania przepisów, wewnętrznych regulacji lub standardów,</w:t>
      </w:r>
    </w:p>
    <w:p w:rsidR="00B9792C" w:rsidRPr="00FC61B2" w:rsidRDefault="00B9792C" w:rsidP="00FB4E12">
      <w:pPr>
        <w:pStyle w:val="Tekstpodstawowy221"/>
        <w:numPr>
          <w:ilvl w:val="1"/>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rsidR="00B9792C" w:rsidRPr="00FC61B2" w:rsidRDefault="00B9792C" w:rsidP="00B9792C">
      <w:pPr>
        <w:pStyle w:val="Tekstpodstawowy221"/>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w:t>
      </w:r>
    </w:p>
    <w:p w:rsidR="00B9792C" w:rsidRPr="00FC61B2" w:rsidRDefault="00B9792C" w:rsidP="00B9792C">
      <w:pPr>
        <w:pStyle w:val="Tekstpodstawowy221"/>
        <w:ind w:left="360"/>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Zamawiający może wykluczyć Wykonawcę na każdym etapie postępowania o udzielenie zamówienia.</w:t>
      </w:r>
    </w:p>
    <w:p w:rsidR="00B9792C" w:rsidRPr="00FC61B2" w:rsidRDefault="00B9792C" w:rsidP="00B9792C">
      <w:pPr>
        <w:pStyle w:val="Tekstpodstawowy221"/>
        <w:ind w:left="360"/>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Zamawiający nie będzie żądał podmiotowych środków dowodowych na potwierdzenie braku podstaw wykluczenia. </w:t>
      </w:r>
    </w:p>
    <w:p w:rsidR="00B9792C" w:rsidRPr="00FC61B2" w:rsidRDefault="00B9792C" w:rsidP="00B9792C">
      <w:pPr>
        <w:pStyle w:val="Tekstpodstawowy221"/>
        <w:rPr>
          <w:rFonts w:ascii="Times New Roman" w:hAnsi="Times New Roman" w:cs="Times New Roman"/>
          <w:color w:val="000000" w:themeColor="text1"/>
          <w:sz w:val="10"/>
          <w:szCs w:val="10"/>
        </w:rPr>
      </w:pPr>
    </w:p>
    <w:p w:rsidR="00B9792C" w:rsidRPr="00FC61B2" w:rsidRDefault="00B9792C" w:rsidP="00FB4E12">
      <w:pPr>
        <w:pStyle w:val="Tekstpodstawowy221"/>
        <w:numPr>
          <w:ilvl w:val="0"/>
          <w:numId w:val="4"/>
        </w:numPr>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Do oferty Wykonawca zobowiązany jest dołączyć aktualne na dzień składania ofert Oświadczenie o braku podstaw do wykluczenia z postępowania w zakresie wskazanym przez Zamawiającego.</w:t>
      </w:r>
    </w:p>
    <w:p w:rsidR="00B9792C" w:rsidRPr="00FC61B2" w:rsidRDefault="00B9792C" w:rsidP="00B9792C">
      <w:pPr>
        <w:pStyle w:val="Tekstpodstawowy221"/>
        <w:ind w:left="339"/>
        <w:rPr>
          <w:rFonts w:ascii="Times New Roman" w:hAnsi="Times New Roman" w:cs="Times New Roman"/>
          <w:color w:val="000000" w:themeColor="text1"/>
          <w:sz w:val="20"/>
          <w:szCs w:val="20"/>
        </w:rPr>
      </w:pPr>
      <w:r w:rsidRPr="00FC61B2">
        <w:rPr>
          <w:rFonts w:ascii="Times New Roman" w:hAnsi="Times New Roman" w:cs="Times New Roman"/>
          <w:color w:val="000000" w:themeColor="text1"/>
          <w:sz w:val="20"/>
          <w:szCs w:val="20"/>
        </w:rPr>
        <w:t xml:space="preserve">Informacje zawarte w Oświadczeniu stanowią tymczasowy dowód potwierdzający, że Wykonawca nie podlega wykluczeniu z postępowania. </w:t>
      </w:r>
    </w:p>
    <w:p w:rsidR="004957A9" w:rsidRPr="007075D4" w:rsidRDefault="004957A9" w:rsidP="00C318D9">
      <w:pPr>
        <w:pStyle w:val="Tekstpodstawowy222"/>
        <w:ind w:left="339"/>
        <w:rPr>
          <w:rFonts w:ascii="Times New Roman" w:hAnsi="Times New Roman" w:cs="Times New Roman"/>
          <w:color w:val="FF0000"/>
          <w:sz w:val="20"/>
          <w:szCs w:val="20"/>
        </w:rPr>
      </w:pPr>
    </w:p>
    <w:p w:rsidR="00090359" w:rsidRPr="00FC61B2" w:rsidRDefault="00090359" w:rsidP="00C318D9">
      <w:pPr>
        <w:pStyle w:val="Tekstpodstawowy222"/>
        <w:ind w:left="339"/>
        <w:rPr>
          <w:rFonts w:ascii="Times New Roman" w:hAnsi="Times New Roman" w:cs="Times New Roman"/>
          <w:color w:val="000000" w:themeColor="text1"/>
          <w:sz w:val="20"/>
          <w:szCs w:val="20"/>
        </w:rPr>
      </w:pPr>
    </w:p>
    <w:p w:rsidR="005E3342" w:rsidRPr="00FC61B2" w:rsidRDefault="005E3342" w:rsidP="005E3342">
      <w:pPr>
        <w:rPr>
          <w:b/>
          <w:color w:val="000000" w:themeColor="text1"/>
          <w:sz w:val="22"/>
          <w:szCs w:val="22"/>
          <w:u w:val="single"/>
        </w:rPr>
      </w:pPr>
      <w:r w:rsidRPr="00FC61B2">
        <w:rPr>
          <w:b/>
          <w:color w:val="000000" w:themeColor="text1"/>
          <w:sz w:val="22"/>
          <w:szCs w:val="22"/>
          <w:u w:val="single"/>
        </w:rPr>
        <w:t>V</w:t>
      </w:r>
      <w:r w:rsidR="00BB111F" w:rsidRPr="00FC61B2">
        <w:rPr>
          <w:b/>
          <w:color w:val="000000" w:themeColor="text1"/>
          <w:sz w:val="22"/>
          <w:szCs w:val="22"/>
          <w:u w:val="single"/>
        </w:rPr>
        <w:t>II</w:t>
      </w:r>
      <w:r w:rsidRPr="00FC61B2">
        <w:rPr>
          <w:b/>
          <w:color w:val="000000" w:themeColor="text1"/>
          <w:sz w:val="22"/>
          <w:szCs w:val="22"/>
          <w:u w:val="single"/>
        </w:rPr>
        <w:t>I. Przedmiotowe środki dowodowe:</w:t>
      </w:r>
    </w:p>
    <w:p w:rsidR="005E3342" w:rsidRPr="00FC61B2" w:rsidRDefault="005E3342" w:rsidP="00AC2E10">
      <w:pPr>
        <w:tabs>
          <w:tab w:val="left" w:pos="1800"/>
          <w:tab w:val="left" w:pos="1854"/>
        </w:tabs>
        <w:ind w:left="1086"/>
        <w:jc w:val="both"/>
        <w:rPr>
          <w:color w:val="000000" w:themeColor="text1"/>
          <w:sz w:val="10"/>
          <w:szCs w:val="10"/>
        </w:rPr>
      </w:pPr>
    </w:p>
    <w:p w:rsidR="00A269A5" w:rsidRPr="00FC61B2" w:rsidRDefault="00A269A5" w:rsidP="00FB4E12">
      <w:pPr>
        <w:pStyle w:val="Default"/>
        <w:numPr>
          <w:ilvl w:val="0"/>
          <w:numId w:val="30"/>
        </w:numPr>
        <w:jc w:val="both"/>
        <w:rPr>
          <w:color w:val="000000" w:themeColor="text1"/>
          <w:sz w:val="20"/>
          <w:szCs w:val="20"/>
        </w:rPr>
      </w:pPr>
      <w:r w:rsidRPr="00FC61B2">
        <w:rPr>
          <w:color w:val="000000" w:themeColor="text1"/>
          <w:sz w:val="20"/>
          <w:szCs w:val="20"/>
        </w:rPr>
        <w:t xml:space="preserve">Wykonawca w celu potwierdzenia, że oferowane dostawy </w:t>
      </w:r>
      <w:r w:rsidR="00AC2E10" w:rsidRPr="00FC61B2">
        <w:rPr>
          <w:color w:val="000000" w:themeColor="text1"/>
          <w:sz w:val="20"/>
          <w:szCs w:val="20"/>
        </w:rPr>
        <w:t>spełniają określone przez Zamawiającego wymagania</w:t>
      </w:r>
      <w:r w:rsidRPr="00FC61B2">
        <w:rPr>
          <w:color w:val="000000" w:themeColor="text1"/>
          <w:sz w:val="20"/>
          <w:szCs w:val="20"/>
        </w:rPr>
        <w:t>, złoży</w:t>
      </w:r>
      <w:r w:rsidR="00AC2E10" w:rsidRPr="00FC61B2">
        <w:rPr>
          <w:color w:val="000000" w:themeColor="text1"/>
          <w:sz w:val="20"/>
          <w:szCs w:val="20"/>
        </w:rPr>
        <w:t xml:space="preserve"> wraz z ofertą</w:t>
      </w:r>
      <w:r w:rsidRPr="00FC61B2">
        <w:rPr>
          <w:color w:val="000000" w:themeColor="text1"/>
          <w:sz w:val="20"/>
          <w:szCs w:val="20"/>
        </w:rPr>
        <w:t xml:space="preserve">, aktualne na dzień złożenia </w:t>
      </w:r>
      <w:r w:rsidR="0086670A" w:rsidRPr="00FC61B2">
        <w:rPr>
          <w:color w:val="000000" w:themeColor="text1"/>
          <w:sz w:val="20"/>
          <w:szCs w:val="20"/>
        </w:rPr>
        <w:t>przedmiotowe środki dowodowe</w:t>
      </w:r>
      <w:r w:rsidRPr="00FC61B2">
        <w:rPr>
          <w:color w:val="000000" w:themeColor="text1"/>
          <w:sz w:val="20"/>
          <w:szCs w:val="20"/>
        </w:rPr>
        <w:t>:</w:t>
      </w:r>
    </w:p>
    <w:p w:rsidR="008A0853" w:rsidRPr="00FC61B2" w:rsidRDefault="002E6CEB" w:rsidP="00FB4E12">
      <w:pPr>
        <w:pStyle w:val="Akapitzlist"/>
        <w:numPr>
          <w:ilvl w:val="0"/>
          <w:numId w:val="40"/>
        </w:numPr>
        <w:jc w:val="both"/>
        <w:rPr>
          <w:color w:val="000000" w:themeColor="text1"/>
          <w:sz w:val="20"/>
          <w:szCs w:val="20"/>
        </w:rPr>
      </w:pPr>
      <w:r w:rsidRPr="00FC61B2">
        <w:rPr>
          <w:color w:val="000000" w:themeColor="text1"/>
          <w:sz w:val="20"/>
          <w:szCs w:val="20"/>
        </w:rPr>
        <w:t>oświadczenie, że oferowany asortyment posiada dokumenty wymagane przez obowiązujące prawo na podstawie których może być wprowadzony do obrotu i stosowania w placówkach ochrony zdrowia RP</w:t>
      </w:r>
      <w:r w:rsidR="0010614B" w:rsidRPr="00FC61B2">
        <w:rPr>
          <w:color w:val="000000" w:themeColor="text1"/>
          <w:sz w:val="20"/>
          <w:szCs w:val="20"/>
        </w:rPr>
        <w:t xml:space="preserve"> </w:t>
      </w:r>
      <w:r w:rsidR="0010614B" w:rsidRPr="00FC61B2">
        <w:rPr>
          <w:color w:val="000000" w:themeColor="text1"/>
          <w:sz w:val="20"/>
          <w:szCs w:val="20"/>
        </w:rPr>
        <w:lastRenderedPageBreak/>
        <w:t>(Załącznik nr 4 do SWZ)</w:t>
      </w:r>
      <w:r w:rsidR="00FC61B2" w:rsidRPr="00FC61B2">
        <w:rPr>
          <w:color w:val="000000" w:themeColor="text1"/>
          <w:sz w:val="20"/>
          <w:szCs w:val="20"/>
        </w:rPr>
        <w:t>.</w:t>
      </w:r>
    </w:p>
    <w:p w:rsidR="00090359" w:rsidRPr="00FC61B2" w:rsidRDefault="00090359" w:rsidP="00090359">
      <w:pPr>
        <w:tabs>
          <w:tab w:val="left" w:pos="1068"/>
          <w:tab w:val="left" w:pos="1800"/>
          <w:tab w:val="left" w:pos="1854"/>
        </w:tabs>
        <w:overflowPunct/>
        <w:ind w:left="708"/>
        <w:jc w:val="both"/>
        <w:rPr>
          <w:color w:val="000000" w:themeColor="text1"/>
          <w:sz w:val="10"/>
          <w:szCs w:val="10"/>
        </w:rPr>
      </w:pPr>
    </w:p>
    <w:p w:rsidR="003D7E76" w:rsidRPr="00FC61B2" w:rsidRDefault="00AC2E10" w:rsidP="00FB4E12">
      <w:pPr>
        <w:pStyle w:val="Akapitzlist"/>
        <w:numPr>
          <w:ilvl w:val="0"/>
          <w:numId w:val="30"/>
        </w:numPr>
        <w:tabs>
          <w:tab w:val="left" w:pos="1068"/>
          <w:tab w:val="left" w:pos="1800"/>
          <w:tab w:val="left" w:pos="1854"/>
        </w:tabs>
        <w:overflowPunct/>
        <w:jc w:val="both"/>
        <w:rPr>
          <w:rFonts w:cs="Times New Roman"/>
          <w:color w:val="000000" w:themeColor="text1"/>
          <w:sz w:val="20"/>
          <w:szCs w:val="20"/>
        </w:rPr>
      </w:pPr>
      <w:r w:rsidRPr="00FC61B2">
        <w:rPr>
          <w:rFonts w:cs="Times New Roman"/>
          <w:color w:val="000000" w:themeColor="text1"/>
          <w:sz w:val="20"/>
          <w:szCs w:val="20"/>
        </w:rPr>
        <w:t xml:space="preserve">Jeżeli Wykonawca nie złoży przedmiotowych środków dowodowych lub złożone przedmiotowe środki dowodowe są niekompletne, zamawiający </w:t>
      </w:r>
      <w:r w:rsidR="00090359" w:rsidRPr="00FC61B2">
        <w:rPr>
          <w:rFonts w:cs="Times New Roman"/>
          <w:color w:val="000000" w:themeColor="text1"/>
          <w:sz w:val="20"/>
          <w:szCs w:val="20"/>
        </w:rPr>
        <w:t>wezwie</w:t>
      </w:r>
      <w:r w:rsidRPr="00FC61B2">
        <w:rPr>
          <w:rFonts w:cs="Times New Roman"/>
          <w:color w:val="000000" w:themeColor="text1"/>
          <w:sz w:val="20"/>
          <w:szCs w:val="20"/>
        </w:rPr>
        <w:t xml:space="preserve"> do ich złożenia lub uzupełnienia w wyznaczonym terminie. Przepisu nie stosuje się, jeżeli przedmiotowy środek dowodowy </w:t>
      </w:r>
      <w:r w:rsidR="00395CAB" w:rsidRPr="00FC61B2">
        <w:rPr>
          <w:rFonts w:cs="Times New Roman"/>
          <w:color w:val="000000" w:themeColor="text1"/>
          <w:sz w:val="20"/>
          <w:szCs w:val="20"/>
        </w:rPr>
        <w:t>służy potwierdzeniu zgodności z </w:t>
      </w:r>
      <w:r w:rsidRPr="00FC61B2">
        <w:rPr>
          <w:rFonts w:cs="Times New Roman"/>
          <w:color w:val="000000" w:themeColor="text1"/>
          <w:sz w:val="20"/>
          <w:szCs w:val="20"/>
        </w:rPr>
        <w:t>cechami lub</w:t>
      </w:r>
      <w:r w:rsidR="00AB08AA" w:rsidRPr="00FC61B2">
        <w:rPr>
          <w:rFonts w:cs="Times New Roman"/>
          <w:color w:val="000000" w:themeColor="text1"/>
          <w:sz w:val="20"/>
          <w:szCs w:val="20"/>
        </w:rPr>
        <w:t> </w:t>
      </w:r>
      <w:r w:rsidRPr="00FC61B2">
        <w:rPr>
          <w:rFonts w:cs="Times New Roman"/>
          <w:color w:val="000000" w:themeColor="text1"/>
          <w:sz w:val="20"/>
          <w:szCs w:val="20"/>
        </w:rPr>
        <w:t>kryteriami określonymi w opisie kryteriów oceny ofert lub, pomimo złożenia przedmiotowego środka dowodowego, oferta podlega odrzuceniu albo zachodzą przesłanki unieważnienia postępowania.</w:t>
      </w:r>
    </w:p>
    <w:p w:rsidR="004957A9" w:rsidRPr="00FC61B2" w:rsidRDefault="004957A9" w:rsidP="003D7E76">
      <w:pPr>
        <w:jc w:val="both"/>
        <w:rPr>
          <w:color w:val="000000" w:themeColor="text1"/>
          <w:sz w:val="20"/>
          <w:szCs w:val="20"/>
        </w:rPr>
      </w:pPr>
    </w:p>
    <w:p w:rsidR="009A5B50" w:rsidRPr="00FC61B2" w:rsidRDefault="009A5B50" w:rsidP="003D7E76">
      <w:pPr>
        <w:jc w:val="both"/>
        <w:rPr>
          <w:color w:val="000000" w:themeColor="text1"/>
          <w:sz w:val="20"/>
          <w:szCs w:val="20"/>
        </w:rPr>
      </w:pPr>
    </w:p>
    <w:p w:rsidR="003D7E76" w:rsidRPr="00FC61B2" w:rsidRDefault="000D45E7" w:rsidP="0017302C">
      <w:pPr>
        <w:jc w:val="both"/>
        <w:rPr>
          <w:color w:val="000000" w:themeColor="text1"/>
          <w:sz w:val="22"/>
          <w:szCs w:val="22"/>
        </w:rPr>
      </w:pPr>
      <w:r w:rsidRPr="00FC61B2">
        <w:rPr>
          <w:b/>
          <w:color w:val="000000" w:themeColor="text1"/>
          <w:sz w:val="22"/>
          <w:szCs w:val="22"/>
          <w:u w:val="single"/>
        </w:rPr>
        <w:t>I</w:t>
      </w:r>
      <w:r w:rsidR="00BB111F" w:rsidRPr="00FC61B2">
        <w:rPr>
          <w:b/>
          <w:color w:val="000000" w:themeColor="text1"/>
          <w:sz w:val="22"/>
          <w:szCs w:val="22"/>
          <w:u w:val="single"/>
        </w:rPr>
        <w:t>X</w:t>
      </w:r>
      <w:r w:rsidR="003D7E76" w:rsidRPr="00FC61B2">
        <w:rPr>
          <w:b/>
          <w:color w:val="000000" w:themeColor="text1"/>
          <w:sz w:val="22"/>
          <w:szCs w:val="22"/>
          <w:u w:val="single"/>
        </w:rPr>
        <w:t>. Informacja dla Wykonawców wspólnie ubiegających się o udziel</w:t>
      </w:r>
      <w:r w:rsidR="003D391E" w:rsidRPr="00FC61B2">
        <w:rPr>
          <w:b/>
          <w:color w:val="000000" w:themeColor="text1"/>
          <w:sz w:val="22"/>
          <w:szCs w:val="22"/>
          <w:u w:val="single"/>
        </w:rPr>
        <w:t>enie zamówienia:</w:t>
      </w:r>
    </w:p>
    <w:p w:rsidR="003D7E76" w:rsidRPr="00FC61B2" w:rsidRDefault="003D7E76" w:rsidP="003D7E76">
      <w:pPr>
        <w:jc w:val="both"/>
        <w:rPr>
          <w:color w:val="000000" w:themeColor="text1"/>
          <w:sz w:val="10"/>
          <w:szCs w:val="10"/>
        </w:rPr>
      </w:pPr>
    </w:p>
    <w:p w:rsidR="001409D4" w:rsidRPr="00FC61B2" w:rsidRDefault="00FD49DB" w:rsidP="00FB4E12">
      <w:pPr>
        <w:numPr>
          <w:ilvl w:val="0"/>
          <w:numId w:val="28"/>
        </w:numPr>
        <w:jc w:val="both"/>
        <w:rPr>
          <w:rFonts w:cs="Times New Roman"/>
          <w:color w:val="000000" w:themeColor="text1"/>
          <w:sz w:val="20"/>
          <w:szCs w:val="20"/>
        </w:rPr>
      </w:pPr>
      <w:r w:rsidRPr="00FC61B2">
        <w:rPr>
          <w:rFonts w:eastAsia="Calibri" w:cs="Times New Roman"/>
          <w:color w:val="000000" w:themeColor="text1"/>
          <w:sz w:val="20"/>
          <w:szCs w:val="20"/>
        </w:rPr>
        <w:t>Wykonawcy mogą wspólnie ubiegać się o udzielenie zamówienia</w:t>
      </w:r>
      <w:r w:rsidR="0017302C" w:rsidRPr="00FC61B2">
        <w:rPr>
          <w:rFonts w:eastAsia="Calibri" w:cs="Times New Roman"/>
          <w:color w:val="000000" w:themeColor="text1"/>
          <w:sz w:val="20"/>
          <w:szCs w:val="20"/>
        </w:rPr>
        <w:t>.</w:t>
      </w:r>
      <w:r w:rsidRPr="00FC61B2">
        <w:rPr>
          <w:rFonts w:eastAsia="Calibri" w:cs="Times New Roman"/>
          <w:color w:val="000000" w:themeColor="text1"/>
          <w:sz w:val="20"/>
          <w:szCs w:val="20"/>
        </w:rPr>
        <w:t xml:space="preserve"> </w:t>
      </w:r>
      <w:r w:rsidR="00A9397E" w:rsidRPr="00FC61B2">
        <w:rPr>
          <w:rFonts w:eastAsia="Calibri" w:cs="Times New Roman"/>
          <w:color w:val="000000" w:themeColor="text1"/>
          <w:sz w:val="20"/>
          <w:szCs w:val="20"/>
        </w:rPr>
        <w:t xml:space="preserve">Wykonawcy wspólnie </w:t>
      </w:r>
      <w:r w:rsidR="00A9397E" w:rsidRPr="00FC61B2">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r w:rsidR="003D7E76" w:rsidRPr="00FC61B2">
        <w:rPr>
          <w:rFonts w:cs="Times New Roman"/>
          <w:color w:val="000000" w:themeColor="text1"/>
          <w:sz w:val="20"/>
          <w:szCs w:val="20"/>
        </w:rPr>
        <w:t>Pełnomocnictwo winno być załączone do oferty.</w:t>
      </w:r>
    </w:p>
    <w:p w:rsidR="0002281A" w:rsidRPr="00FC61B2" w:rsidRDefault="0002281A" w:rsidP="0017302C">
      <w:pPr>
        <w:jc w:val="both"/>
        <w:rPr>
          <w:rFonts w:cs="Times New Roman"/>
          <w:color w:val="000000" w:themeColor="text1"/>
          <w:sz w:val="10"/>
          <w:szCs w:val="10"/>
        </w:rPr>
      </w:pPr>
    </w:p>
    <w:p w:rsidR="00B9792C" w:rsidRPr="00FC61B2" w:rsidRDefault="00B9792C" w:rsidP="00FB4E12">
      <w:pPr>
        <w:numPr>
          <w:ilvl w:val="0"/>
          <w:numId w:val="28"/>
        </w:numPr>
        <w:jc w:val="both"/>
        <w:rPr>
          <w:rFonts w:cs="Times New Roman"/>
          <w:color w:val="000000" w:themeColor="text1"/>
          <w:sz w:val="20"/>
          <w:szCs w:val="20"/>
        </w:rPr>
      </w:pPr>
      <w:r w:rsidRPr="00FC61B2">
        <w:rPr>
          <w:rFonts w:eastAsia="Calibri" w:cs="Times New Roman"/>
          <w:color w:val="000000" w:themeColor="text1"/>
          <w:sz w:val="20"/>
          <w:szCs w:val="20"/>
        </w:rPr>
        <w:t>W przypadku Wykonawców wspólnie ubiegających się o udzielenie zamówienia, oświadczenie, o których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składa każdy z Wykonawców. Oświadczenie to potwierdza brak podstaw wykluczenia oraz spełnianie warunków udziału w zakresie, w jakim każdy z Wykonawców wykazuje spełnianie warunków udziału w postępowaniu.</w:t>
      </w:r>
    </w:p>
    <w:p w:rsidR="00FB4E12" w:rsidRPr="00FC61B2" w:rsidRDefault="00FB4E12" w:rsidP="00D80F92">
      <w:pPr>
        <w:rPr>
          <w:b/>
          <w:color w:val="000000" w:themeColor="text1"/>
          <w:sz w:val="22"/>
          <w:szCs w:val="22"/>
          <w:u w:val="single"/>
        </w:rPr>
      </w:pPr>
    </w:p>
    <w:p w:rsidR="00FB4E12" w:rsidRPr="00FC61B2" w:rsidRDefault="00FB4E12" w:rsidP="00D80F92">
      <w:pPr>
        <w:rPr>
          <w:b/>
          <w:color w:val="000000" w:themeColor="text1"/>
          <w:sz w:val="22"/>
          <w:szCs w:val="22"/>
          <w:u w:val="single"/>
        </w:rPr>
      </w:pPr>
    </w:p>
    <w:p w:rsidR="00D80F92" w:rsidRPr="00FC61B2" w:rsidRDefault="00BB111F" w:rsidP="00D80F92">
      <w:pPr>
        <w:rPr>
          <w:color w:val="000000" w:themeColor="text1"/>
          <w:sz w:val="22"/>
          <w:szCs w:val="22"/>
        </w:rPr>
      </w:pPr>
      <w:r w:rsidRPr="00FC61B2">
        <w:rPr>
          <w:b/>
          <w:color w:val="000000" w:themeColor="text1"/>
          <w:sz w:val="22"/>
          <w:szCs w:val="22"/>
          <w:u w:val="single"/>
        </w:rPr>
        <w:t>X</w:t>
      </w:r>
      <w:r w:rsidR="00D80F92" w:rsidRPr="00FC61B2">
        <w:rPr>
          <w:b/>
          <w:color w:val="000000" w:themeColor="text1"/>
          <w:sz w:val="22"/>
          <w:szCs w:val="22"/>
          <w:u w:val="single"/>
        </w:rPr>
        <w:t>. Podwykonawstwo:</w:t>
      </w:r>
    </w:p>
    <w:p w:rsidR="00D80F92" w:rsidRPr="00FC61B2" w:rsidRDefault="00D80F92" w:rsidP="001409D4">
      <w:pPr>
        <w:jc w:val="both"/>
        <w:rPr>
          <w:color w:val="000000" w:themeColor="text1"/>
          <w:sz w:val="10"/>
          <w:szCs w:val="10"/>
        </w:rPr>
      </w:pPr>
    </w:p>
    <w:p w:rsidR="00B9792C" w:rsidRPr="00FC61B2" w:rsidRDefault="00B9792C" w:rsidP="00FB4E12">
      <w:pPr>
        <w:numPr>
          <w:ilvl w:val="0"/>
          <w:numId w:val="29"/>
        </w:numPr>
        <w:jc w:val="both"/>
        <w:rPr>
          <w:color w:val="000000" w:themeColor="text1"/>
          <w:sz w:val="20"/>
          <w:szCs w:val="20"/>
        </w:rPr>
      </w:pPr>
      <w:r w:rsidRPr="00FC61B2">
        <w:rPr>
          <w:rFonts w:cs="Times New Roman"/>
          <w:color w:val="000000" w:themeColor="text1"/>
          <w:sz w:val="20"/>
          <w:szCs w:val="20"/>
        </w:rPr>
        <w:t xml:space="preserve">Wykonawca może powierzyć wykonanie części zamówienia podwykonawcy. </w:t>
      </w:r>
    </w:p>
    <w:p w:rsidR="00B9792C" w:rsidRPr="00FC61B2" w:rsidRDefault="00B9792C" w:rsidP="00B9792C">
      <w:pPr>
        <w:ind w:left="360"/>
        <w:jc w:val="both"/>
        <w:rPr>
          <w:color w:val="000000" w:themeColor="text1"/>
          <w:sz w:val="10"/>
          <w:szCs w:val="10"/>
        </w:rPr>
      </w:pPr>
    </w:p>
    <w:p w:rsidR="00E64B9B" w:rsidRPr="00FC61B2" w:rsidRDefault="00B9792C" w:rsidP="00FD49DB">
      <w:pPr>
        <w:numPr>
          <w:ilvl w:val="0"/>
          <w:numId w:val="29"/>
        </w:numPr>
        <w:jc w:val="both"/>
        <w:rPr>
          <w:color w:val="000000" w:themeColor="text1"/>
          <w:sz w:val="20"/>
          <w:szCs w:val="20"/>
        </w:rPr>
      </w:pPr>
      <w:r w:rsidRPr="00FC61B2">
        <w:rPr>
          <w:rFonts w:cs="Times New Roman"/>
          <w:color w:val="000000" w:themeColor="text1"/>
          <w:sz w:val="20"/>
          <w:szCs w:val="20"/>
        </w:rPr>
        <w:t>W przypadku udziału podwykonawców przy realizacji zamówienia, Zamawiający wymaga wskazania w</w:t>
      </w:r>
      <w:r w:rsidR="009A5B50" w:rsidRPr="00FC61B2">
        <w:rPr>
          <w:rFonts w:cs="Times New Roman"/>
          <w:color w:val="000000" w:themeColor="text1"/>
          <w:sz w:val="20"/>
          <w:szCs w:val="20"/>
        </w:rPr>
        <w:t> </w:t>
      </w:r>
      <w:r w:rsidRPr="00FC61B2">
        <w:rPr>
          <w:rFonts w:cs="Times New Roman"/>
          <w:color w:val="000000" w:themeColor="text1"/>
          <w:sz w:val="20"/>
          <w:szCs w:val="20"/>
        </w:rPr>
        <w:t>ofercie części zamówienia, których wykonanie Wykonawca zam</w:t>
      </w:r>
      <w:r w:rsidR="009A5B50" w:rsidRPr="00FC61B2">
        <w:rPr>
          <w:rFonts w:cs="Times New Roman"/>
          <w:color w:val="000000" w:themeColor="text1"/>
          <w:sz w:val="20"/>
          <w:szCs w:val="20"/>
        </w:rPr>
        <w:t>ierza powierzyć podwykonawcom i </w:t>
      </w:r>
      <w:r w:rsidRPr="00FC61B2">
        <w:rPr>
          <w:rFonts w:cs="Times New Roman"/>
          <w:color w:val="000000" w:themeColor="text1"/>
          <w:sz w:val="20"/>
          <w:szCs w:val="20"/>
        </w:rPr>
        <w:t>podania firm (nazw) podwykonawców, o ile są już znane.</w:t>
      </w:r>
    </w:p>
    <w:p w:rsidR="00FC1256" w:rsidRPr="007075D4" w:rsidRDefault="00FC1256" w:rsidP="00FD49DB">
      <w:pPr>
        <w:jc w:val="both"/>
        <w:rPr>
          <w:color w:val="FF0000"/>
          <w:sz w:val="20"/>
          <w:szCs w:val="20"/>
        </w:rPr>
      </w:pPr>
    </w:p>
    <w:p w:rsidR="00FC1256" w:rsidRPr="00FC61B2" w:rsidRDefault="00FC1256" w:rsidP="00FD49DB">
      <w:pPr>
        <w:jc w:val="both"/>
        <w:rPr>
          <w:color w:val="000000" w:themeColor="text1"/>
          <w:sz w:val="20"/>
          <w:szCs w:val="20"/>
        </w:rPr>
      </w:pPr>
    </w:p>
    <w:p w:rsidR="00FD49DB" w:rsidRPr="00FC61B2" w:rsidRDefault="00BB111F" w:rsidP="00FD49DB">
      <w:pPr>
        <w:rPr>
          <w:color w:val="000000" w:themeColor="text1"/>
          <w:sz w:val="10"/>
          <w:szCs w:val="10"/>
        </w:rPr>
      </w:pPr>
      <w:r w:rsidRPr="00FC61B2">
        <w:rPr>
          <w:b/>
          <w:color w:val="000000" w:themeColor="text1"/>
          <w:sz w:val="22"/>
          <w:szCs w:val="22"/>
          <w:u w:val="single"/>
        </w:rPr>
        <w:t>X</w:t>
      </w:r>
      <w:r w:rsidR="00FD49DB" w:rsidRPr="00FC61B2">
        <w:rPr>
          <w:b/>
          <w:color w:val="000000" w:themeColor="text1"/>
          <w:sz w:val="22"/>
          <w:szCs w:val="22"/>
          <w:u w:val="single"/>
        </w:rPr>
        <w:t>I. Wadium przetargowe:</w:t>
      </w:r>
    </w:p>
    <w:p w:rsidR="00FD49DB" w:rsidRPr="00FC61B2" w:rsidRDefault="00FD49DB" w:rsidP="00FD49DB">
      <w:pPr>
        <w:jc w:val="both"/>
        <w:rPr>
          <w:color w:val="000000" w:themeColor="text1"/>
          <w:sz w:val="10"/>
          <w:szCs w:val="10"/>
        </w:rPr>
      </w:pPr>
    </w:p>
    <w:p w:rsidR="00FD49DB" w:rsidRPr="00FC61B2" w:rsidRDefault="00001144" w:rsidP="00001144">
      <w:pPr>
        <w:jc w:val="both"/>
        <w:rPr>
          <w:color w:val="000000" w:themeColor="text1"/>
          <w:sz w:val="20"/>
          <w:szCs w:val="20"/>
        </w:rPr>
      </w:pPr>
      <w:r w:rsidRPr="00FC61B2">
        <w:rPr>
          <w:color w:val="000000" w:themeColor="text1"/>
          <w:sz w:val="20"/>
          <w:szCs w:val="20"/>
        </w:rPr>
        <w:t>Zamawiający nie żąda wniesienia wadium.</w:t>
      </w:r>
    </w:p>
    <w:p w:rsidR="00FD49DB" w:rsidRPr="007075D4" w:rsidRDefault="00FD49DB" w:rsidP="00FD49DB">
      <w:pPr>
        <w:jc w:val="both"/>
        <w:rPr>
          <w:color w:val="FF0000"/>
          <w:sz w:val="20"/>
          <w:szCs w:val="20"/>
        </w:rPr>
      </w:pPr>
    </w:p>
    <w:p w:rsidR="0076462B" w:rsidRPr="00FC61B2" w:rsidRDefault="0076462B" w:rsidP="00FD49DB">
      <w:pPr>
        <w:jc w:val="both"/>
        <w:rPr>
          <w:color w:val="000000" w:themeColor="text1"/>
          <w:sz w:val="20"/>
          <w:szCs w:val="20"/>
        </w:rPr>
      </w:pPr>
    </w:p>
    <w:p w:rsidR="00FD49DB" w:rsidRPr="00FC61B2" w:rsidRDefault="00BB111F" w:rsidP="00FD49DB">
      <w:pPr>
        <w:rPr>
          <w:color w:val="000000" w:themeColor="text1"/>
          <w:sz w:val="10"/>
          <w:szCs w:val="10"/>
        </w:rPr>
      </w:pPr>
      <w:r w:rsidRPr="00FC61B2">
        <w:rPr>
          <w:b/>
          <w:color w:val="000000" w:themeColor="text1"/>
          <w:sz w:val="22"/>
          <w:szCs w:val="22"/>
          <w:u w:val="single"/>
        </w:rPr>
        <w:t>X</w:t>
      </w:r>
      <w:r w:rsidR="00FD49DB" w:rsidRPr="00FC61B2">
        <w:rPr>
          <w:b/>
          <w:color w:val="000000" w:themeColor="text1"/>
          <w:sz w:val="22"/>
          <w:szCs w:val="22"/>
          <w:u w:val="single"/>
        </w:rPr>
        <w:t>I</w:t>
      </w:r>
      <w:r w:rsidR="004575EE" w:rsidRPr="00FC61B2">
        <w:rPr>
          <w:b/>
          <w:color w:val="000000" w:themeColor="text1"/>
          <w:sz w:val="22"/>
          <w:szCs w:val="22"/>
          <w:u w:val="single"/>
        </w:rPr>
        <w:t>I</w:t>
      </w:r>
      <w:r w:rsidR="00FD49DB" w:rsidRPr="00FC61B2">
        <w:rPr>
          <w:b/>
          <w:color w:val="000000" w:themeColor="text1"/>
          <w:sz w:val="22"/>
          <w:szCs w:val="22"/>
          <w:u w:val="single"/>
        </w:rPr>
        <w:t>. Termin związania ofertą:</w:t>
      </w:r>
    </w:p>
    <w:p w:rsidR="00FD49DB" w:rsidRPr="00FC61B2" w:rsidRDefault="00FD49DB" w:rsidP="00FD49DB">
      <w:pPr>
        <w:jc w:val="both"/>
        <w:rPr>
          <w:color w:val="000000" w:themeColor="text1"/>
          <w:sz w:val="10"/>
          <w:szCs w:val="10"/>
        </w:rPr>
      </w:pPr>
    </w:p>
    <w:p w:rsidR="004F54B6" w:rsidRPr="00FC61B2" w:rsidRDefault="00FD49DB" w:rsidP="00FB4E12">
      <w:pPr>
        <w:numPr>
          <w:ilvl w:val="0"/>
          <w:numId w:val="9"/>
        </w:numPr>
        <w:jc w:val="both"/>
        <w:rPr>
          <w:color w:val="000000" w:themeColor="text1"/>
          <w:sz w:val="20"/>
          <w:szCs w:val="20"/>
        </w:rPr>
      </w:pPr>
      <w:r w:rsidRPr="00FC61B2">
        <w:rPr>
          <w:color w:val="000000" w:themeColor="text1"/>
          <w:sz w:val="20"/>
          <w:szCs w:val="20"/>
        </w:rPr>
        <w:t xml:space="preserve">Wykonawca składający ofertę pozostaje nią związany przez okres </w:t>
      </w:r>
      <w:r w:rsidR="002873A2" w:rsidRPr="00FC61B2">
        <w:rPr>
          <w:b/>
          <w:color w:val="000000" w:themeColor="text1"/>
          <w:sz w:val="20"/>
          <w:szCs w:val="20"/>
        </w:rPr>
        <w:t>do dnia</w:t>
      </w:r>
      <w:r w:rsidR="0017302C" w:rsidRPr="00FC61B2">
        <w:rPr>
          <w:b/>
          <w:color w:val="000000" w:themeColor="text1"/>
          <w:sz w:val="20"/>
          <w:szCs w:val="20"/>
        </w:rPr>
        <w:t xml:space="preserve"> </w:t>
      </w:r>
      <w:r w:rsidR="00FC61B2" w:rsidRPr="00FC61B2">
        <w:rPr>
          <w:b/>
          <w:color w:val="000000" w:themeColor="text1"/>
          <w:sz w:val="20"/>
          <w:szCs w:val="20"/>
        </w:rPr>
        <w:t>07</w:t>
      </w:r>
      <w:r w:rsidR="001530D5" w:rsidRPr="00FC61B2">
        <w:rPr>
          <w:b/>
          <w:color w:val="000000" w:themeColor="text1"/>
          <w:sz w:val="20"/>
          <w:szCs w:val="20"/>
        </w:rPr>
        <w:t>.</w:t>
      </w:r>
      <w:r w:rsidR="00FC61B2" w:rsidRPr="00FC61B2">
        <w:rPr>
          <w:b/>
          <w:color w:val="000000" w:themeColor="text1"/>
          <w:sz w:val="20"/>
          <w:szCs w:val="20"/>
        </w:rPr>
        <w:t>03</w:t>
      </w:r>
      <w:r w:rsidR="004D3D06" w:rsidRPr="00FC61B2">
        <w:rPr>
          <w:b/>
          <w:color w:val="000000" w:themeColor="text1"/>
          <w:sz w:val="20"/>
          <w:szCs w:val="20"/>
        </w:rPr>
        <w:t>.202</w:t>
      </w:r>
      <w:r w:rsidR="00002D83" w:rsidRPr="00FC61B2">
        <w:rPr>
          <w:b/>
          <w:color w:val="000000" w:themeColor="text1"/>
          <w:sz w:val="20"/>
          <w:szCs w:val="20"/>
        </w:rPr>
        <w:t>6</w:t>
      </w:r>
      <w:r w:rsidR="004D3D06" w:rsidRPr="00FC61B2">
        <w:rPr>
          <w:b/>
          <w:color w:val="000000" w:themeColor="text1"/>
          <w:sz w:val="20"/>
          <w:szCs w:val="20"/>
        </w:rPr>
        <w:t>r</w:t>
      </w:r>
      <w:r w:rsidRPr="00FC61B2">
        <w:rPr>
          <w:color w:val="000000" w:themeColor="text1"/>
          <w:sz w:val="20"/>
          <w:szCs w:val="20"/>
        </w:rPr>
        <w:t xml:space="preserve">. Bieg terminu </w:t>
      </w:r>
      <w:r w:rsidR="001F5022" w:rsidRPr="00FC61B2">
        <w:rPr>
          <w:color w:val="000000" w:themeColor="text1"/>
          <w:sz w:val="20"/>
          <w:szCs w:val="20"/>
        </w:rPr>
        <w:t xml:space="preserve">związania ofertą </w:t>
      </w:r>
      <w:r w:rsidRPr="00FC61B2">
        <w:rPr>
          <w:color w:val="000000" w:themeColor="text1"/>
          <w:sz w:val="20"/>
          <w:szCs w:val="20"/>
        </w:rPr>
        <w:t xml:space="preserve">rozpoczyna się wraz z </w:t>
      </w:r>
      <w:r w:rsidR="002873A2" w:rsidRPr="00FC61B2">
        <w:rPr>
          <w:color w:val="000000" w:themeColor="text1"/>
          <w:sz w:val="20"/>
          <w:szCs w:val="20"/>
        </w:rPr>
        <w:t>upływem terminu składania ofert, przy czym pierwszym dniem związania ofertą jest dzień, w który</w:t>
      </w:r>
      <w:r w:rsidR="003D391E" w:rsidRPr="00FC61B2">
        <w:rPr>
          <w:color w:val="000000" w:themeColor="text1"/>
          <w:sz w:val="20"/>
          <w:szCs w:val="20"/>
        </w:rPr>
        <w:t>m upływa termin składania ofert.</w:t>
      </w:r>
    </w:p>
    <w:p w:rsidR="00395CAB" w:rsidRPr="00FC61B2" w:rsidRDefault="00395CAB" w:rsidP="00C318D9">
      <w:pPr>
        <w:jc w:val="both"/>
        <w:rPr>
          <w:color w:val="000000" w:themeColor="text1"/>
          <w:sz w:val="10"/>
          <w:szCs w:val="10"/>
        </w:rPr>
      </w:pPr>
    </w:p>
    <w:p w:rsidR="002873A2" w:rsidRPr="00FC61B2" w:rsidRDefault="002873A2" w:rsidP="00FB4E12">
      <w:pPr>
        <w:numPr>
          <w:ilvl w:val="0"/>
          <w:numId w:val="9"/>
        </w:numPr>
        <w:jc w:val="both"/>
        <w:rPr>
          <w:color w:val="000000" w:themeColor="text1"/>
          <w:sz w:val="20"/>
          <w:szCs w:val="20"/>
        </w:rPr>
      </w:pPr>
      <w:r w:rsidRPr="00FC61B2">
        <w:rPr>
          <w:color w:val="000000" w:themeColor="text1"/>
          <w:sz w:val="20"/>
          <w:szCs w:val="20"/>
        </w:rPr>
        <w:t xml:space="preserve">W przypadku gdy wybór najkorzystniejszej oferty nie nastąpi przed upływem terminu związania ofertą wskazanego w ust. 1, Zamawiający przed upływem terminu związania ofertą </w:t>
      </w:r>
      <w:r w:rsidR="001F5022" w:rsidRPr="00FC61B2">
        <w:rPr>
          <w:color w:val="000000" w:themeColor="text1"/>
          <w:sz w:val="20"/>
          <w:szCs w:val="20"/>
        </w:rPr>
        <w:t>zwróci</w:t>
      </w:r>
      <w:r w:rsidRPr="00FC61B2">
        <w:rPr>
          <w:color w:val="000000" w:themeColor="text1"/>
          <w:sz w:val="20"/>
          <w:szCs w:val="20"/>
        </w:rPr>
        <w:t xml:space="preserve"> się jednokrotnie do</w:t>
      </w:r>
      <w:r w:rsidR="0045535C" w:rsidRPr="00FC61B2">
        <w:rPr>
          <w:color w:val="000000" w:themeColor="text1"/>
          <w:sz w:val="20"/>
          <w:szCs w:val="20"/>
        </w:rPr>
        <w:t> </w:t>
      </w:r>
      <w:r w:rsidR="001F5022" w:rsidRPr="00FC61B2">
        <w:rPr>
          <w:color w:val="000000" w:themeColor="text1"/>
          <w:sz w:val="20"/>
          <w:szCs w:val="20"/>
        </w:rPr>
        <w:t>W</w:t>
      </w:r>
      <w:r w:rsidRPr="00FC61B2">
        <w:rPr>
          <w:color w:val="000000" w:themeColor="text1"/>
          <w:sz w:val="20"/>
          <w:szCs w:val="20"/>
        </w:rPr>
        <w:t xml:space="preserve">ykonawców o wyrażenie zgody na przedłużenie tego terminu o wskazywany przez </w:t>
      </w:r>
      <w:r w:rsidR="001F5022" w:rsidRPr="00FC61B2">
        <w:rPr>
          <w:color w:val="000000" w:themeColor="text1"/>
          <w:sz w:val="20"/>
          <w:szCs w:val="20"/>
        </w:rPr>
        <w:t>Zamawiającego</w:t>
      </w:r>
      <w:r w:rsidRPr="00FC61B2">
        <w:rPr>
          <w:color w:val="000000" w:themeColor="text1"/>
          <w:sz w:val="20"/>
          <w:szCs w:val="20"/>
        </w:rPr>
        <w:t xml:space="preserve"> okres, nie dłuższy niż 30 dni. Przedłużenie terminu związania ofertą wymaga złożenia przez </w:t>
      </w:r>
      <w:r w:rsidR="001F5022" w:rsidRPr="00FC61B2">
        <w:rPr>
          <w:color w:val="000000" w:themeColor="text1"/>
          <w:sz w:val="20"/>
          <w:szCs w:val="20"/>
        </w:rPr>
        <w:t>W</w:t>
      </w:r>
      <w:r w:rsidRPr="00FC61B2">
        <w:rPr>
          <w:color w:val="000000" w:themeColor="text1"/>
          <w:sz w:val="20"/>
          <w:szCs w:val="20"/>
        </w:rPr>
        <w:t>ykonawcę pisemnego oświadczenia o wyrażeniu zgody na przedłużenie terminu związania ofertą.</w:t>
      </w:r>
    </w:p>
    <w:p w:rsidR="009003A5" w:rsidRPr="00FC61B2" w:rsidRDefault="009003A5" w:rsidP="009003A5">
      <w:pPr>
        <w:jc w:val="both"/>
        <w:rPr>
          <w:color w:val="000000" w:themeColor="text1"/>
          <w:sz w:val="20"/>
          <w:szCs w:val="20"/>
        </w:rPr>
      </w:pPr>
    </w:p>
    <w:p w:rsidR="004F54B6" w:rsidRPr="00FC61B2" w:rsidRDefault="004F54B6" w:rsidP="009003A5">
      <w:pPr>
        <w:jc w:val="both"/>
        <w:rPr>
          <w:color w:val="000000" w:themeColor="text1"/>
          <w:sz w:val="20"/>
          <w:szCs w:val="20"/>
        </w:rPr>
      </w:pPr>
    </w:p>
    <w:p w:rsidR="00FD49DB" w:rsidRPr="00FC61B2" w:rsidRDefault="00BB111F" w:rsidP="00FD49DB">
      <w:pPr>
        <w:rPr>
          <w:color w:val="000000" w:themeColor="text1"/>
          <w:sz w:val="10"/>
        </w:rPr>
      </w:pPr>
      <w:r w:rsidRPr="00FC61B2">
        <w:rPr>
          <w:b/>
          <w:color w:val="000000" w:themeColor="text1"/>
          <w:sz w:val="22"/>
          <w:szCs w:val="22"/>
          <w:u w:val="single"/>
        </w:rPr>
        <w:t>XI</w:t>
      </w:r>
      <w:r w:rsidR="000D45E7" w:rsidRPr="00FC61B2">
        <w:rPr>
          <w:b/>
          <w:color w:val="000000" w:themeColor="text1"/>
          <w:sz w:val="22"/>
          <w:szCs w:val="22"/>
          <w:u w:val="single"/>
        </w:rPr>
        <w:t>II</w:t>
      </w:r>
      <w:r w:rsidR="0041369A" w:rsidRPr="00FC61B2">
        <w:rPr>
          <w:b/>
          <w:color w:val="000000" w:themeColor="text1"/>
          <w:sz w:val="22"/>
          <w:szCs w:val="22"/>
          <w:u w:val="single"/>
        </w:rPr>
        <w:t xml:space="preserve">. </w:t>
      </w:r>
      <w:r w:rsidR="00D33E07" w:rsidRPr="00FC61B2">
        <w:rPr>
          <w:b/>
          <w:color w:val="000000" w:themeColor="text1"/>
          <w:sz w:val="22"/>
          <w:szCs w:val="22"/>
          <w:u w:val="single"/>
        </w:rPr>
        <w:t>Opis sposobu przygotowania oferty</w:t>
      </w:r>
      <w:r w:rsidR="00FD49DB" w:rsidRPr="00FC61B2">
        <w:rPr>
          <w:b/>
          <w:color w:val="000000" w:themeColor="text1"/>
          <w:sz w:val="22"/>
          <w:szCs w:val="22"/>
          <w:u w:val="single"/>
        </w:rPr>
        <w:t>:</w:t>
      </w:r>
    </w:p>
    <w:p w:rsidR="00FD49DB" w:rsidRPr="00FC61B2" w:rsidRDefault="00FD49DB" w:rsidP="00FD49DB">
      <w:pPr>
        <w:jc w:val="both"/>
        <w:rPr>
          <w:color w:val="000000" w:themeColor="text1"/>
          <w:sz w:val="10"/>
        </w:rPr>
      </w:pPr>
    </w:p>
    <w:p w:rsidR="00D33E07" w:rsidRPr="00FC61B2" w:rsidRDefault="00D33E07" w:rsidP="00FB4E12">
      <w:pPr>
        <w:numPr>
          <w:ilvl w:val="0"/>
          <w:numId w:val="5"/>
        </w:numPr>
        <w:ind w:left="318"/>
        <w:jc w:val="both"/>
        <w:rPr>
          <w:color w:val="000000" w:themeColor="text1"/>
          <w:sz w:val="20"/>
          <w:szCs w:val="20"/>
        </w:rPr>
      </w:pPr>
      <w:r w:rsidRPr="00FC61B2">
        <w:rPr>
          <w:color w:val="000000" w:themeColor="text1"/>
          <w:sz w:val="20"/>
          <w:szCs w:val="20"/>
        </w:rPr>
        <w:t>Wykonawca może złożyć tylko jedną ofertę</w:t>
      </w:r>
      <w:r w:rsidR="000678BC" w:rsidRPr="00FC61B2">
        <w:rPr>
          <w:color w:val="000000" w:themeColor="text1"/>
          <w:sz w:val="20"/>
          <w:szCs w:val="20"/>
        </w:rPr>
        <w:t>.</w:t>
      </w:r>
    </w:p>
    <w:p w:rsidR="00D33E07" w:rsidRPr="00FC61B2" w:rsidRDefault="00D33E07" w:rsidP="00D33E07">
      <w:pPr>
        <w:jc w:val="both"/>
        <w:rPr>
          <w:color w:val="000000" w:themeColor="text1"/>
          <w:sz w:val="10"/>
          <w:szCs w:val="10"/>
        </w:rPr>
      </w:pPr>
    </w:p>
    <w:p w:rsidR="002020D8" w:rsidRPr="00FC61B2" w:rsidRDefault="002020D8" w:rsidP="00FB4E12">
      <w:pPr>
        <w:numPr>
          <w:ilvl w:val="0"/>
          <w:numId w:val="5"/>
        </w:numPr>
        <w:ind w:left="318"/>
        <w:jc w:val="both"/>
        <w:rPr>
          <w:color w:val="000000" w:themeColor="text1"/>
          <w:sz w:val="20"/>
          <w:szCs w:val="20"/>
        </w:rPr>
      </w:pPr>
      <w:r w:rsidRPr="00FC61B2">
        <w:rPr>
          <w:color w:val="000000" w:themeColor="text1"/>
          <w:sz w:val="20"/>
          <w:szCs w:val="20"/>
        </w:rPr>
        <w:t xml:space="preserve">Treść oferty musi być zgodna z wymaganiami Zamawiającego określonymi w dokumentach zamówienia, w szczególności zgodnie z niniejszą SWZ. </w:t>
      </w:r>
    </w:p>
    <w:p w:rsidR="004F54B6" w:rsidRPr="00FC61B2" w:rsidRDefault="004F54B6" w:rsidP="004F54B6">
      <w:pPr>
        <w:jc w:val="both"/>
        <w:rPr>
          <w:color w:val="000000" w:themeColor="text1"/>
          <w:sz w:val="10"/>
          <w:szCs w:val="10"/>
        </w:rPr>
      </w:pPr>
    </w:p>
    <w:p w:rsidR="002020D8" w:rsidRPr="00FC61B2" w:rsidRDefault="002020D8" w:rsidP="00FB4E12">
      <w:pPr>
        <w:numPr>
          <w:ilvl w:val="0"/>
          <w:numId w:val="5"/>
        </w:numPr>
        <w:tabs>
          <w:tab w:val="clear" w:pos="0"/>
          <w:tab w:val="num" w:pos="-42"/>
        </w:tabs>
        <w:ind w:left="318"/>
        <w:jc w:val="both"/>
        <w:rPr>
          <w:b/>
          <w:color w:val="000000" w:themeColor="text1"/>
          <w:sz w:val="20"/>
          <w:szCs w:val="20"/>
        </w:rPr>
      </w:pPr>
      <w:r w:rsidRPr="00FC61B2">
        <w:rPr>
          <w:color w:val="000000" w:themeColor="text1"/>
          <w:sz w:val="20"/>
          <w:szCs w:val="20"/>
        </w:rPr>
        <w:t xml:space="preserve">Wykonawca przygotowuje ofertę przy pomocy interaktywnego </w:t>
      </w:r>
      <w:r w:rsidRPr="00FC61B2">
        <w:rPr>
          <w:b/>
          <w:color w:val="000000" w:themeColor="text1"/>
          <w:sz w:val="20"/>
          <w:szCs w:val="20"/>
        </w:rPr>
        <w:t xml:space="preserve">„Formularza ofertowego” </w:t>
      </w:r>
      <w:r w:rsidRPr="00FC61B2">
        <w:rPr>
          <w:color w:val="000000" w:themeColor="text1"/>
          <w:sz w:val="20"/>
          <w:szCs w:val="20"/>
        </w:rPr>
        <w:t>udostępnionego przez Zamawiającego na Platformie e-Zamówienia i zamieszczonego w podglądzie postępowania w zakładce „Informacje podstawowe” oraz zgodnie ze wzorem stanowiącym Załącznik nr 2 do SWZ (</w:t>
      </w:r>
      <w:r w:rsidR="001801EC" w:rsidRPr="00FC61B2">
        <w:rPr>
          <w:color w:val="000000" w:themeColor="text1"/>
          <w:sz w:val="20"/>
          <w:szCs w:val="20"/>
        </w:rPr>
        <w:t>F</w:t>
      </w:r>
      <w:r w:rsidRPr="00FC61B2">
        <w:rPr>
          <w:color w:val="000000" w:themeColor="text1"/>
          <w:sz w:val="20"/>
          <w:szCs w:val="20"/>
        </w:rPr>
        <w:t>ormularz asortymentowo-cenowy). Formularz asortymentowo-cenowy stanowi integralną część Formularza ofertowego.</w:t>
      </w:r>
    </w:p>
    <w:p w:rsidR="002020D8" w:rsidRPr="00FC61B2" w:rsidRDefault="002020D8" w:rsidP="002020D8">
      <w:pPr>
        <w:pStyle w:val="Akapitzlist"/>
        <w:rPr>
          <w:b/>
          <w:color w:val="000000" w:themeColor="text1"/>
          <w:sz w:val="10"/>
          <w:szCs w:val="10"/>
        </w:rPr>
      </w:pPr>
    </w:p>
    <w:p w:rsidR="002074A5" w:rsidRPr="00FC61B2" w:rsidRDefault="002020D8" w:rsidP="00FB4E12">
      <w:pPr>
        <w:numPr>
          <w:ilvl w:val="0"/>
          <w:numId w:val="5"/>
        </w:numPr>
        <w:tabs>
          <w:tab w:val="clear" w:pos="0"/>
          <w:tab w:val="num" w:pos="-42"/>
        </w:tabs>
        <w:ind w:left="318"/>
        <w:jc w:val="both"/>
        <w:rPr>
          <w:color w:val="000000" w:themeColor="text1"/>
          <w:sz w:val="10"/>
          <w:szCs w:val="10"/>
        </w:rPr>
      </w:pPr>
      <w:r w:rsidRPr="00FC61B2">
        <w:rPr>
          <w:color w:val="000000" w:themeColor="text1"/>
          <w:sz w:val="20"/>
          <w:szCs w:val="20"/>
        </w:rPr>
        <w:t xml:space="preserve">Zalogowany Wykonawca posiadający odpowiednie uprawnienia uzyskuje możliwość przygotowania oferty </w:t>
      </w:r>
      <w:r w:rsidRPr="00FC61B2">
        <w:rPr>
          <w:color w:val="000000" w:themeColor="text1"/>
          <w:sz w:val="20"/>
          <w:szCs w:val="20"/>
        </w:rPr>
        <w:lastRenderedPageBreak/>
        <w:t>na</w:t>
      </w:r>
      <w:r w:rsidR="00451F51" w:rsidRPr="00FC61B2">
        <w:rPr>
          <w:color w:val="000000" w:themeColor="text1"/>
          <w:sz w:val="20"/>
          <w:szCs w:val="20"/>
        </w:rPr>
        <w:t> </w:t>
      </w:r>
      <w:r w:rsidRPr="00FC61B2">
        <w:rPr>
          <w:color w:val="000000" w:themeColor="text1"/>
          <w:sz w:val="20"/>
          <w:szCs w:val="20"/>
        </w:rPr>
        <w:t>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FC61B2">
        <w:rPr>
          <w:color w:val="000000" w:themeColor="text1"/>
          <w:sz w:val="10"/>
          <w:szCs w:val="10"/>
        </w:rPr>
        <w:t xml:space="preserve"> </w:t>
      </w:r>
    </w:p>
    <w:p w:rsidR="002074A5" w:rsidRPr="00FC61B2" w:rsidRDefault="002074A5" w:rsidP="002074A5">
      <w:pPr>
        <w:ind w:left="318"/>
        <w:jc w:val="both"/>
        <w:rPr>
          <w:color w:val="000000" w:themeColor="text1"/>
          <w:sz w:val="10"/>
          <w:szCs w:val="10"/>
        </w:rPr>
      </w:pPr>
    </w:p>
    <w:p w:rsidR="002020D8" w:rsidRPr="00FC61B2" w:rsidRDefault="002020D8" w:rsidP="00FB4E12">
      <w:pPr>
        <w:numPr>
          <w:ilvl w:val="0"/>
          <w:numId w:val="5"/>
        </w:numPr>
        <w:tabs>
          <w:tab w:val="clear" w:pos="0"/>
          <w:tab w:val="num" w:pos="-42"/>
        </w:tabs>
        <w:ind w:left="318"/>
        <w:jc w:val="both"/>
        <w:rPr>
          <w:color w:val="000000" w:themeColor="text1"/>
          <w:sz w:val="20"/>
          <w:szCs w:val="20"/>
        </w:rPr>
      </w:pPr>
      <w:r w:rsidRPr="00FC61B2">
        <w:rPr>
          <w:color w:val="000000" w:themeColor="text1"/>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w:t>
      </w:r>
    </w:p>
    <w:p w:rsidR="002020D8" w:rsidRPr="00FC61B2" w:rsidRDefault="002020D8" w:rsidP="002074A5">
      <w:pPr>
        <w:ind w:left="318"/>
        <w:jc w:val="both"/>
        <w:rPr>
          <w:b/>
          <w:color w:val="000000" w:themeColor="text1"/>
          <w:sz w:val="20"/>
          <w:szCs w:val="20"/>
        </w:rPr>
      </w:pPr>
      <w:r w:rsidRPr="00FC61B2">
        <w:rPr>
          <w:color w:val="000000" w:themeColor="text1"/>
          <w:sz w:val="20"/>
          <w:szCs w:val="20"/>
          <w:u w:val="single"/>
        </w:rPr>
        <w:t xml:space="preserve">Uwaga! Nie należy zmieniać nazwy pliku nadanej przez Platformę e-Zamówienia. Zapisany „Formularz ofertowy” należy zawsze otwierać w programie Adobe </w:t>
      </w:r>
      <w:proofErr w:type="spellStart"/>
      <w:r w:rsidRPr="00FC61B2">
        <w:rPr>
          <w:color w:val="000000" w:themeColor="text1"/>
          <w:sz w:val="20"/>
          <w:szCs w:val="20"/>
          <w:u w:val="single"/>
        </w:rPr>
        <w:t>Acrobat</w:t>
      </w:r>
      <w:proofErr w:type="spellEnd"/>
      <w:r w:rsidRPr="00FC61B2">
        <w:rPr>
          <w:color w:val="000000" w:themeColor="text1"/>
          <w:sz w:val="20"/>
          <w:szCs w:val="20"/>
          <w:u w:val="single"/>
        </w:rPr>
        <w:t xml:space="preserve"> Reader DC.</w:t>
      </w:r>
    </w:p>
    <w:p w:rsidR="0002281A" w:rsidRPr="007075D4" w:rsidRDefault="0002281A" w:rsidP="004F54B6">
      <w:pPr>
        <w:jc w:val="both"/>
        <w:rPr>
          <w:color w:val="FF0000"/>
          <w:sz w:val="10"/>
          <w:szCs w:val="10"/>
        </w:rPr>
      </w:pPr>
    </w:p>
    <w:p w:rsidR="00D33E07" w:rsidRPr="00FC61B2" w:rsidRDefault="005C07D4" w:rsidP="00FB4E12">
      <w:pPr>
        <w:numPr>
          <w:ilvl w:val="0"/>
          <w:numId w:val="5"/>
        </w:numPr>
        <w:jc w:val="both"/>
        <w:rPr>
          <w:color w:val="000000" w:themeColor="text1"/>
          <w:sz w:val="20"/>
          <w:szCs w:val="20"/>
        </w:rPr>
      </w:pPr>
      <w:r w:rsidRPr="00FC61B2">
        <w:rPr>
          <w:color w:val="000000" w:themeColor="text1"/>
          <w:sz w:val="20"/>
          <w:szCs w:val="20"/>
        </w:rPr>
        <w:t>Dokumenty, oświadczenia</w:t>
      </w:r>
      <w:r w:rsidR="00DB5D03" w:rsidRPr="00FC61B2">
        <w:rPr>
          <w:color w:val="000000" w:themeColor="text1"/>
          <w:sz w:val="20"/>
          <w:szCs w:val="20"/>
        </w:rPr>
        <w:t xml:space="preserve">, podmiotowe </w:t>
      </w:r>
      <w:r w:rsidRPr="00FC61B2">
        <w:rPr>
          <w:color w:val="000000" w:themeColor="text1"/>
          <w:sz w:val="20"/>
          <w:szCs w:val="20"/>
        </w:rPr>
        <w:t xml:space="preserve">lub </w:t>
      </w:r>
      <w:r w:rsidR="00DB5D03" w:rsidRPr="00FC61B2">
        <w:rPr>
          <w:color w:val="000000" w:themeColor="text1"/>
          <w:sz w:val="20"/>
          <w:szCs w:val="20"/>
        </w:rPr>
        <w:t>przedmiotowe</w:t>
      </w:r>
      <w:r w:rsidRPr="00FC61B2">
        <w:rPr>
          <w:color w:val="000000" w:themeColor="text1"/>
          <w:sz w:val="20"/>
          <w:szCs w:val="20"/>
        </w:rPr>
        <w:t xml:space="preserve"> środki dowodowe składane wraz z ofertą</w:t>
      </w:r>
      <w:r w:rsidR="00D33E07" w:rsidRPr="00FC61B2">
        <w:rPr>
          <w:color w:val="000000" w:themeColor="text1"/>
          <w:sz w:val="20"/>
          <w:szCs w:val="20"/>
        </w:rPr>
        <w:t>:</w:t>
      </w:r>
    </w:p>
    <w:p w:rsidR="00D33E07" w:rsidRPr="00FC61B2" w:rsidRDefault="00516EB3" w:rsidP="00FB4E12">
      <w:pPr>
        <w:pStyle w:val="Akapitzlist"/>
        <w:numPr>
          <w:ilvl w:val="0"/>
          <w:numId w:val="25"/>
        </w:numPr>
        <w:jc w:val="both"/>
        <w:rPr>
          <w:color w:val="000000" w:themeColor="text1"/>
          <w:sz w:val="20"/>
          <w:szCs w:val="20"/>
        </w:rPr>
      </w:pPr>
      <w:r w:rsidRPr="00FC61B2">
        <w:rPr>
          <w:color w:val="000000" w:themeColor="text1"/>
          <w:sz w:val="20"/>
          <w:szCs w:val="20"/>
        </w:rPr>
        <w:t>oświadczenie, o którym mowa w art. 125 ust. 1 ustawy PZP w zakresie wskazanym przez</w:t>
      </w:r>
      <w:r w:rsidR="00451F51" w:rsidRPr="00FC61B2">
        <w:rPr>
          <w:color w:val="000000" w:themeColor="text1"/>
          <w:sz w:val="20"/>
          <w:szCs w:val="20"/>
        </w:rPr>
        <w:t> </w:t>
      </w:r>
      <w:r w:rsidRPr="00FC61B2">
        <w:rPr>
          <w:color w:val="000000" w:themeColor="text1"/>
          <w:sz w:val="20"/>
          <w:szCs w:val="20"/>
        </w:rPr>
        <w:t>Zamawiającego oraz o braku podstaw wykluczenia z postępowania na podstawie art. 7 ust. 1 ustawy z dnia 13 kwietnia 2022 r. o szczególnych rozwiązaniach w zakresie przeciwdziałania wspieraniu agresji na Ukrainę oraz służących ochronie bezpieczeństwa narodowego w zakresie wskazanym przez Zamawiającego - zgodnie z wzorem stanowiącym Załącznik nr 3 do SWZ;</w:t>
      </w:r>
    </w:p>
    <w:p w:rsidR="00621640" w:rsidRPr="00FC61B2" w:rsidRDefault="00516EB3" w:rsidP="00FB4E12">
      <w:pPr>
        <w:pStyle w:val="Akapitzlist"/>
        <w:numPr>
          <w:ilvl w:val="0"/>
          <w:numId w:val="25"/>
        </w:numPr>
        <w:jc w:val="both"/>
        <w:rPr>
          <w:color w:val="000000" w:themeColor="text1"/>
          <w:sz w:val="20"/>
          <w:szCs w:val="20"/>
        </w:rPr>
      </w:pPr>
      <w:r w:rsidRPr="00FC61B2">
        <w:rPr>
          <w:color w:val="000000" w:themeColor="text1"/>
          <w:sz w:val="20"/>
          <w:szCs w:val="20"/>
        </w:rPr>
        <w:t>w przypadku wykonawców wspólnie ubiegających się o udzielenie zamówienia, oświadczenie, o którym mowa w pkt. a) każdy z wykonawców wspólnie ubiegających się o udzielenie zamówienia składa oddz</w:t>
      </w:r>
      <w:r w:rsidR="00621640" w:rsidRPr="00FC61B2">
        <w:rPr>
          <w:color w:val="000000" w:themeColor="text1"/>
          <w:sz w:val="20"/>
          <w:szCs w:val="20"/>
        </w:rPr>
        <w:t>ielnie jako oświadczenie własne;</w:t>
      </w:r>
    </w:p>
    <w:p w:rsidR="004D3D06" w:rsidRPr="00FC61B2" w:rsidRDefault="005E3342" w:rsidP="00FB4E12">
      <w:pPr>
        <w:pStyle w:val="Akapitzlist"/>
        <w:numPr>
          <w:ilvl w:val="0"/>
          <w:numId w:val="25"/>
        </w:numPr>
        <w:jc w:val="both"/>
        <w:rPr>
          <w:color w:val="000000" w:themeColor="text1"/>
          <w:sz w:val="20"/>
          <w:szCs w:val="20"/>
        </w:rPr>
      </w:pPr>
      <w:r w:rsidRPr="00FC61B2">
        <w:rPr>
          <w:color w:val="000000" w:themeColor="text1"/>
          <w:sz w:val="20"/>
          <w:szCs w:val="20"/>
        </w:rPr>
        <w:t>przedmiotowe środki dowodowe</w:t>
      </w:r>
      <w:r w:rsidR="004D3D06" w:rsidRPr="00FC61B2">
        <w:rPr>
          <w:color w:val="000000" w:themeColor="text1"/>
          <w:sz w:val="20"/>
          <w:szCs w:val="20"/>
        </w:rPr>
        <w:t xml:space="preserve"> tj. </w:t>
      </w:r>
    </w:p>
    <w:p w:rsidR="00C91D02" w:rsidRPr="00FC61B2" w:rsidRDefault="002E6CEB" w:rsidP="00FB4E12">
      <w:pPr>
        <w:pStyle w:val="Akapitzlist"/>
        <w:numPr>
          <w:ilvl w:val="0"/>
          <w:numId w:val="38"/>
        </w:numPr>
        <w:jc w:val="both"/>
        <w:rPr>
          <w:color w:val="000000" w:themeColor="text1"/>
          <w:sz w:val="20"/>
          <w:szCs w:val="20"/>
        </w:rPr>
      </w:pPr>
      <w:r w:rsidRPr="00FC61B2">
        <w:rPr>
          <w:color w:val="000000" w:themeColor="text1"/>
          <w:sz w:val="20"/>
          <w:szCs w:val="20"/>
        </w:rPr>
        <w:t>oświadczenie, że oferowany asortyment posiada dokumenty wymagane przez obowiązujące prawo na podstawie których może być wprowadzony do obrotu i stosowania w placówkach ochrony zdrowia RP</w:t>
      </w:r>
      <w:r w:rsidR="004D3D06" w:rsidRPr="00FC61B2">
        <w:rPr>
          <w:color w:val="000000" w:themeColor="text1"/>
          <w:sz w:val="20"/>
          <w:szCs w:val="20"/>
        </w:rPr>
        <w:t xml:space="preserve"> Załącznik nr 4 do SWZ</w:t>
      </w:r>
      <w:r w:rsidR="00621640" w:rsidRPr="00FC61B2">
        <w:rPr>
          <w:color w:val="000000" w:themeColor="text1"/>
          <w:sz w:val="20"/>
          <w:szCs w:val="20"/>
        </w:rPr>
        <w:t>;</w:t>
      </w:r>
    </w:p>
    <w:p w:rsidR="009D5F41" w:rsidRPr="00FC61B2" w:rsidRDefault="00E7437C" w:rsidP="00FB4E12">
      <w:pPr>
        <w:pStyle w:val="Akapitzlist"/>
        <w:numPr>
          <w:ilvl w:val="0"/>
          <w:numId w:val="25"/>
        </w:numPr>
        <w:jc w:val="both"/>
        <w:rPr>
          <w:color w:val="000000" w:themeColor="text1"/>
          <w:sz w:val="20"/>
          <w:szCs w:val="20"/>
        </w:rPr>
      </w:pPr>
      <w:r w:rsidRPr="00FC61B2">
        <w:rPr>
          <w:color w:val="000000" w:themeColor="text1"/>
          <w:sz w:val="20"/>
          <w:szCs w:val="20"/>
        </w:rPr>
        <w:t>w celu potwierdzenia, że osoba działająca w imieniu Wykonawcy jest umocowana do jego reprezentowania</w:t>
      </w:r>
      <w:r w:rsidR="009D5F41" w:rsidRPr="00FC61B2">
        <w:rPr>
          <w:color w:val="000000" w:themeColor="text1"/>
          <w:sz w:val="20"/>
          <w:szCs w:val="20"/>
        </w:rPr>
        <w:t>:</w:t>
      </w:r>
    </w:p>
    <w:p w:rsidR="00516EB3" w:rsidRPr="00FC61B2" w:rsidRDefault="00516EB3" w:rsidP="00FB4E12">
      <w:pPr>
        <w:pStyle w:val="Akapitzlist"/>
        <w:numPr>
          <w:ilvl w:val="0"/>
          <w:numId w:val="38"/>
        </w:numPr>
        <w:jc w:val="both"/>
        <w:rPr>
          <w:color w:val="000000" w:themeColor="text1"/>
          <w:sz w:val="20"/>
          <w:szCs w:val="20"/>
        </w:rPr>
      </w:pPr>
      <w:r w:rsidRPr="00FC61B2">
        <w:rPr>
          <w:color w:val="000000" w:themeColor="text1"/>
          <w:sz w:val="20"/>
          <w:szCs w:val="20"/>
        </w:rPr>
        <w:t>odpis lub informację z Krajowego Rejestru Sądowego, Centralnej Ewidencji i Informacji o Działalności Gospodarczej lub innego właściwego rejestr</w:t>
      </w:r>
      <w:r w:rsidR="00AF7924" w:rsidRPr="00FC61B2">
        <w:rPr>
          <w:color w:val="000000" w:themeColor="text1"/>
          <w:sz w:val="20"/>
          <w:szCs w:val="20"/>
        </w:rPr>
        <w:t>u, chyba że Zamawiający może je </w:t>
      </w:r>
      <w:r w:rsidRPr="00FC61B2">
        <w:rPr>
          <w:color w:val="000000" w:themeColor="text1"/>
          <w:sz w:val="20"/>
          <w:szCs w:val="20"/>
        </w:rPr>
        <w:t>uzyskać za pomocą bezpłatnych i ogólnodostępnych baz danych a Wykonawca np. w Formularzu ofertowym wskazał dane umożliwiające dostęp do tych dokumentów w odniesieniu do Wykonawcy jak również w odniesieniu do podmiotów udostępniających zasoby;</w:t>
      </w:r>
    </w:p>
    <w:p w:rsidR="00F3667F" w:rsidRPr="00FC61B2" w:rsidRDefault="00F3667F" w:rsidP="00FB4E12">
      <w:pPr>
        <w:pStyle w:val="Akapitzlist"/>
        <w:numPr>
          <w:ilvl w:val="0"/>
          <w:numId w:val="25"/>
        </w:numPr>
        <w:jc w:val="both"/>
        <w:rPr>
          <w:color w:val="000000" w:themeColor="text1"/>
          <w:sz w:val="20"/>
          <w:szCs w:val="20"/>
        </w:rPr>
      </w:pPr>
      <w:r w:rsidRPr="00FC61B2">
        <w:rPr>
          <w:color w:val="000000" w:themeColor="text1"/>
          <w:sz w:val="20"/>
          <w:szCs w:val="20"/>
        </w:rPr>
        <w:t>pełnomocnictwo lub inny dokument potwierdzający umocowanie do reprezentowania Wykonawcy, chyba że umocowanie do reprezentacji wynika z doku</w:t>
      </w:r>
      <w:r w:rsidR="00E7437C" w:rsidRPr="00FC61B2">
        <w:rPr>
          <w:color w:val="000000" w:themeColor="text1"/>
          <w:sz w:val="20"/>
          <w:szCs w:val="20"/>
        </w:rPr>
        <w:t xml:space="preserve">mentów, o których mowa w pkt. </w:t>
      </w:r>
      <w:r w:rsidR="005C07D4" w:rsidRPr="00FC61B2">
        <w:rPr>
          <w:color w:val="000000" w:themeColor="text1"/>
          <w:sz w:val="20"/>
          <w:szCs w:val="20"/>
        </w:rPr>
        <w:t>d</w:t>
      </w:r>
      <w:r w:rsidRPr="00FC61B2">
        <w:rPr>
          <w:color w:val="000000" w:themeColor="text1"/>
          <w:sz w:val="20"/>
          <w:szCs w:val="20"/>
        </w:rPr>
        <w:t>)</w:t>
      </w:r>
      <w:r w:rsidR="00E7437C" w:rsidRPr="00FC61B2">
        <w:rPr>
          <w:color w:val="000000" w:themeColor="text1"/>
          <w:sz w:val="20"/>
          <w:szCs w:val="20"/>
        </w:rPr>
        <w:t>;</w:t>
      </w:r>
    </w:p>
    <w:p w:rsidR="000B66AD" w:rsidRPr="00FC61B2" w:rsidRDefault="009D5F41" w:rsidP="00FB4E12">
      <w:pPr>
        <w:pStyle w:val="Akapitzlist"/>
        <w:numPr>
          <w:ilvl w:val="0"/>
          <w:numId w:val="25"/>
        </w:numPr>
        <w:jc w:val="both"/>
        <w:rPr>
          <w:color w:val="000000" w:themeColor="text1"/>
          <w:sz w:val="20"/>
          <w:szCs w:val="20"/>
        </w:rPr>
      </w:pPr>
      <w:r w:rsidRPr="00FC61B2">
        <w:rPr>
          <w:color w:val="000000" w:themeColor="text1"/>
          <w:sz w:val="20"/>
          <w:szCs w:val="20"/>
        </w:rPr>
        <w:t>p</w:t>
      </w:r>
      <w:r w:rsidR="000B66AD" w:rsidRPr="00FC61B2">
        <w:rPr>
          <w:color w:val="000000" w:themeColor="text1"/>
          <w:sz w:val="20"/>
          <w:szCs w:val="20"/>
        </w:rPr>
        <w:t>ełnomocnictwo do reprezentowania wszystkich Wykonaw</w:t>
      </w:r>
      <w:r w:rsidRPr="00FC61B2">
        <w:rPr>
          <w:color w:val="000000" w:themeColor="text1"/>
          <w:sz w:val="20"/>
          <w:szCs w:val="20"/>
        </w:rPr>
        <w:t>ców wspólnie ubiegających się o </w:t>
      </w:r>
      <w:r w:rsidR="000B66AD" w:rsidRPr="00FC61B2">
        <w:rPr>
          <w:color w:val="000000" w:themeColor="text1"/>
          <w:sz w:val="20"/>
          <w:szCs w:val="20"/>
        </w:rPr>
        <w:t>udzielenie zamówienia lub inny dokument potwierdzający umocowanie do reprezentowania Wykonawcy (np. umowa o współdziałaniu)</w:t>
      </w:r>
      <w:r w:rsidR="005C07D4" w:rsidRPr="00FC61B2">
        <w:rPr>
          <w:color w:val="000000" w:themeColor="text1"/>
          <w:sz w:val="20"/>
          <w:szCs w:val="20"/>
        </w:rPr>
        <w:t>;</w:t>
      </w:r>
      <w:r w:rsidR="000B66AD" w:rsidRPr="00FC61B2">
        <w:rPr>
          <w:color w:val="000000" w:themeColor="text1"/>
          <w:sz w:val="20"/>
          <w:szCs w:val="20"/>
        </w:rPr>
        <w:t xml:space="preserve"> </w:t>
      </w:r>
      <w:r w:rsidR="005C07D4" w:rsidRPr="00FC61B2">
        <w:rPr>
          <w:color w:val="000000" w:themeColor="text1"/>
          <w:sz w:val="20"/>
          <w:szCs w:val="20"/>
        </w:rPr>
        <w:t>p</w:t>
      </w:r>
      <w:r w:rsidR="000B66AD" w:rsidRPr="00FC61B2">
        <w:rPr>
          <w:color w:val="000000" w:themeColor="text1"/>
          <w:sz w:val="20"/>
          <w:szCs w:val="20"/>
        </w:rPr>
        <w:t>ełnomocnik może być ustanowiony do</w:t>
      </w:r>
      <w:r w:rsidR="0045535C" w:rsidRPr="00FC61B2">
        <w:rPr>
          <w:color w:val="000000" w:themeColor="text1"/>
          <w:sz w:val="20"/>
          <w:szCs w:val="20"/>
        </w:rPr>
        <w:t> </w:t>
      </w:r>
      <w:r w:rsidR="000B66AD" w:rsidRPr="00FC61B2">
        <w:rPr>
          <w:color w:val="000000" w:themeColor="text1"/>
          <w:sz w:val="20"/>
          <w:szCs w:val="20"/>
        </w:rPr>
        <w:t>reprezentowania Wykonawców w postępowaniu albo do r</w:t>
      </w:r>
      <w:r w:rsidRPr="00FC61B2">
        <w:rPr>
          <w:color w:val="000000" w:themeColor="text1"/>
          <w:sz w:val="20"/>
          <w:szCs w:val="20"/>
        </w:rPr>
        <w:t>eprezentowania w postępowaniu i </w:t>
      </w:r>
      <w:r w:rsidR="000B66AD" w:rsidRPr="00FC61B2">
        <w:rPr>
          <w:color w:val="000000" w:themeColor="text1"/>
          <w:sz w:val="20"/>
          <w:szCs w:val="20"/>
        </w:rPr>
        <w:t>zawarcia umowy</w:t>
      </w:r>
      <w:r w:rsidR="000D45E7" w:rsidRPr="00FC61B2">
        <w:rPr>
          <w:color w:val="000000" w:themeColor="text1"/>
          <w:sz w:val="20"/>
          <w:szCs w:val="20"/>
        </w:rPr>
        <w:t>.</w:t>
      </w:r>
    </w:p>
    <w:p w:rsidR="007F13BF" w:rsidRPr="00FC61B2" w:rsidRDefault="007F13BF" w:rsidP="007F13BF">
      <w:pPr>
        <w:pStyle w:val="Akapitzlist"/>
        <w:rPr>
          <w:color w:val="000000" w:themeColor="text1"/>
          <w:sz w:val="10"/>
          <w:szCs w:val="10"/>
        </w:rPr>
      </w:pPr>
    </w:p>
    <w:p w:rsidR="007F13BF" w:rsidRPr="00FC61B2" w:rsidRDefault="007F13BF" w:rsidP="00FB4E12">
      <w:pPr>
        <w:numPr>
          <w:ilvl w:val="0"/>
          <w:numId w:val="5"/>
        </w:numPr>
        <w:ind w:left="318"/>
        <w:jc w:val="both"/>
        <w:rPr>
          <w:color w:val="000000" w:themeColor="text1"/>
          <w:sz w:val="20"/>
          <w:szCs w:val="20"/>
        </w:rPr>
      </w:pPr>
      <w:r w:rsidRPr="00FC61B2">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FC61B2" w:rsidRDefault="004F54B6" w:rsidP="004F54B6">
      <w:pPr>
        <w:jc w:val="both"/>
        <w:rPr>
          <w:color w:val="000000" w:themeColor="text1"/>
          <w:sz w:val="10"/>
          <w:szCs w:val="10"/>
        </w:rPr>
      </w:pPr>
    </w:p>
    <w:p w:rsidR="00240A80" w:rsidRPr="00FC61B2" w:rsidRDefault="00240A80" w:rsidP="00FB4E12">
      <w:pPr>
        <w:numPr>
          <w:ilvl w:val="0"/>
          <w:numId w:val="5"/>
        </w:numPr>
        <w:tabs>
          <w:tab w:val="clear" w:pos="0"/>
          <w:tab w:val="num" w:pos="-42"/>
        </w:tabs>
        <w:ind w:left="318"/>
        <w:jc w:val="both"/>
        <w:rPr>
          <w:color w:val="000000" w:themeColor="text1"/>
          <w:sz w:val="10"/>
          <w:szCs w:val="10"/>
        </w:rPr>
      </w:pPr>
      <w:r w:rsidRPr="00FC61B2">
        <w:rPr>
          <w:color w:val="000000" w:themeColor="text1"/>
          <w:sz w:val="20"/>
          <w:szCs w:val="20"/>
        </w:rPr>
        <w:t xml:space="preserve">Oferta powinna być sporządzona w języku polskim, </w:t>
      </w:r>
      <w:r w:rsidRPr="00FC61B2">
        <w:rPr>
          <w:b/>
          <w:color w:val="000000" w:themeColor="text1"/>
          <w:sz w:val="20"/>
          <w:szCs w:val="20"/>
        </w:rPr>
        <w:t>w formie elektronicznej</w:t>
      </w:r>
      <w:r w:rsidR="009E259C" w:rsidRPr="00FC61B2">
        <w:rPr>
          <w:b/>
          <w:color w:val="000000" w:themeColor="text1"/>
          <w:sz w:val="20"/>
          <w:szCs w:val="20"/>
        </w:rPr>
        <w:t xml:space="preserve"> (tj. opatrzonej kwalifikowanym podpisem elektronicznym)</w:t>
      </w:r>
      <w:r w:rsidRPr="00FC61B2">
        <w:rPr>
          <w:b/>
          <w:color w:val="000000" w:themeColor="text1"/>
          <w:sz w:val="20"/>
          <w:szCs w:val="20"/>
        </w:rPr>
        <w:t xml:space="preserve"> lub w postaci elektronicznej opatrzonej podpisem zaufanym lub podpisem osobistym.</w:t>
      </w:r>
      <w:r w:rsidRPr="00FC61B2">
        <w:rPr>
          <w:color w:val="000000" w:themeColor="text1"/>
          <w:sz w:val="20"/>
          <w:szCs w:val="20"/>
        </w:rPr>
        <w:t xml:space="preserve"> </w:t>
      </w:r>
    </w:p>
    <w:p w:rsidR="004F54B6" w:rsidRPr="00FC61B2" w:rsidRDefault="004F54B6" w:rsidP="008E67B2">
      <w:pPr>
        <w:jc w:val="both"/>
        <w:rPr>
          <w:color w:val="000000" w:themeColor="text1"/>
          <w:sz w:val="10"/>
          <w:szCs w:val="10"/>
        </w:rPr>
      </w:pPr>
    </w:p>
    <w:p w:rsidR="00240A80" w:rsidRPr="00FC61B2" w:rsidRDefault="00240A80" w:rsidP="00FB4E12">
      <w:pPr>
        <w:numPr>
          <w:ilvl w:val="0"/>
          <w:numId w:val="5"/>
        </w:numPr>
        <w:jc w:val="both"/>
        <w:rPr>
          <w:color w:val="000000" w:themeColor="text1"/>
          <w:sz w:val="20"/>
          <w:szCs w:val="20"/>
        </w:rPr>
      </w:pPr>
      <w:r w:rsidRPr="00FC61B2">
        <w:rPr>
          <w:color w:val="000000" w:themeColor="text1"/>
          <w:sz w:val="20"/>
          <w:szCs w:val="20"/>
        </w:rPr>
        <w:t xml:space="preserve">Jeżeli </w:t>
      </w:r>
      <w:r w:rsidR="00F1584A" w:rsidRPr="00FC61B2">
        <w:rPr>
          <w:color w:val="000000" w:themeColor="text1"/>
          <w:sz w:val="20"/>
          <w:szCs w:val="20"/>
        </w:rPr>
        <w:t>oferta zawiera informacje stanowiące tajemnicę przedsiębiorstw</w:t>
      </w:r>
      <w:r w:rsidR="002F3FA1" w:rsidRPr="00FC61B2">
        <w:rPr>
          <w:color w:val="000000" w:themeColor="text1"/>
          <w:sz w:val="20"/>
          <w:szCs w:val="20"/>
        </w:rPr>
        <w:t>a w rozumieniu ustawy z dnia 16 </w:t>
      </w:r>
      <w:r w:rsidR="00F1584A" w:rsidRPr="00FC61B2">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 powinny zostać złożone w</w:t>
      </w:r>
      <w:r w:rsidR="00451F51" w:rsidRPr="00FC61B2">
        <w:rPr>
          <w:color w:val="000000" w:themeColor="text1"/>
          <w:sz w:val="20"/>
          <w:szCs w:val="20"/>
        </w:rPr>
        <w:t> </w:t>
      </w:r>
      <w:r w:rsidR="00F1584A" w:rsidRPr="00FC61B2">
        <w:rPr>
          <w:color w:val="000000" w:themeColor="text1"/>
          <w:sz w:val="20"/>
          <w:szCs w:val="20"/>
        </w:rPr>
        <w:t>osobnym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rsidR="006A16E2" w:rsidRPr="00FC61B2" w:rsidRDefault="006A16E2" w:rsidP="006A16E2">
      <w:pPr>
        <w:pStyle w:val="Akapitzlist"/>
        <w:rPr>
          <w:color w:val="000000" w:themeColor="text1"/>
          <w:sz w:val="10"/>
          <w:szCs w:val="10"/>
        </w:rPr>
      </w:pPr>
    </w:p>
    <w:p w:rsidR="008E67B2" w:rsidRPr="00FC61B2" w:rsidRDefault="000678BC" w:rsidP="00FB4E12">
      <w:pPr>
        <w:numPr>
          <w:ilvl w:val="0"/>
          <w:numId w:val="5"/>
        </w:numPr>
        <w:jc w:val="both"/>
        <w:rPr>
          <w:color w:val="000000" w:themeColor="text1"/>
          <w:sz w:val="20"/>
          <w:szCs w:val="20"/>
        </w:rPr>
      </w:pPr>
      <w:r w:rsidRPr="00FC61B2">
        <w:rPr>
          <w:color w:val="000000" w:themeColor="text1"/>
          <w:sz w:val="20"/>
          <w:szCs w:val="20"/>
        </w:rPr>
        <w:t xml:space="preserve">Wszystkie </w:t>
      </w:r>
      <w:r w:rsidR="00F1584A" w:rsidRPr="00FC61B2">
        <w:rPr>
          <w:color w:val="000000" w:themeColor="text1"/>
          <w:sz w:val="20"/>
          <w:szCs w:val="20"/>
        </w:rPr>
        <w:t>koszty związane z uczestnictwem w postępowaniu, w s</w:t>
      </w:r>
      <w:r w:rsidR="002F3FA1" w:rsidRPr="00FC61B2">
        <w:rPr>
          <w:color w:val="000000" w:themeColor="text1"/>
          <w:sz w:val="20"/>
          <w:szCs w:val="20"/>
        </w:rPr>
        <w:t>zczególności z przygotowaniem i </w:t>
      </w:r>
      <w:r w:rsidR="00F1584A" w:rsidRPr="00FC61B2">
        <w:rPr>
          <w:color w:val="000000" w:themeColor="text1"/>
          <w:sz w:val="20"/>
          <w:szCs w:val="20"/>
        </w:rPr>
        <w:t>złożeniem oferty ponosi Wykonawca składający ofertę. Zamawiający nie przewiduje zwrotu kosztów udziału w</w:t>
      </w:r>
      <w:r w:rsidR="007A291F" w:rsidRPr="00FC61B2">
        <w:rPr>
          <w:color w:val="000000" w:themeColor="text1"/>
          <w:sz w:val="20"/>
          <w:szCs w:val="20"/>
        </w:rPr>
        <w:t> </w:t>
      </w:r>
      <w:r w:rsidR="00F1584A" w:rsidRPr="00FC61B2">
        <w:rPr>
          <w:color w:val="000000" w:themeColor="text1"/>
          <w:sz w:val="20"/>
          <w:szCs w:val="20"/>
        </w:rPr>
        <w:t>postępowaniu.</w:t>
      </w:r>
    </w:p>
    <w:p w:rsidR="006A16E2" w:rsidRPr="00FC61B2" w:rsidRDefault="006A16E2" w:rsidP="006A16E2">
      <w:pPr>
        <w:pStyle w:val="Akapitzlist"/>
        <w:rPr>
          <w:color w:val="000000" w:themeColor="text1"/>
          <w:sz w:val="10"/>
          <w:szCs w:val="10"/>
        </w:rPr>
      </w:pPr>
    </w:p>
    <w:p w:rsidR="0017302C" w:rsidRPr="00FC61B2" w:rsidRDefault="0017302C" w:rsidP="00FB4E12">
      <w:pPr>
        <w:numPr>
          <w:ilvl w:val="0"/>
          <w:numId w:val="5"/>
        </w:numPr>
        <w:jc w:val="both"/>
        <w:rPr>
          <w:color w:val="000000" w:themeColor="text1"/>
          <w:sz w:val="20"/>
          <w:szCs w:val="20"/>
        </w:rPr>
      </w:pPr>
      <w:r w:rsidRPr="00FC61B2">
        <w:rPr>
          <w:rFonts w:cs="Times New Roman"/>
          <w:color w:val="000000" w:themeColor="text1"/>
          <w:sz w:val="20"/>
          <w:szCs w:val="20"/>
        </w:rPr>
        <w:t xml:space="preserve">Podmiotowe środki dowodowe, przedmiotowe środki dowodowe oraz inne dokumenty lub oświadczenia </w:t>
      </w:r>
      <w:r w:rsidRPr="00FC61B2">
        <w:rPr>
          <w:rFonts w:cs="Times New Roman"/>
          <w:color w:val="000000" w:themeColor="text1"/>
          <w:sz w:val="20"/>
          <w:szCs w:val="20"/>
        </w:rPr>
        <w:lastRenderedPageBreak/>
        <w:t xml:space="preserve">sporządzone w języku obcym winny być złożone wraz z tłumaczeniem na język polski. </w:t>
      </w:r>
    </w:p>
    <w:p w:rsidR="00861D61" w:rsidRPr="007075D4" w:rsidRDefault="00861D61" w:rsidP="00861D61">
      <w:pPr>
        <w:jc w:val="both"/>
        <w:rPr>
          <w:rFonts w:cs="Times New Roman"/>
          <w:color w:val="FF0000"/>
          <w:sz w:val="20"/>
          <w:szCs w:val="20"/>
        </w:rPr>
      </w:pPr>
    </w:p>
    <w:p w:rsidR="00621640" w:rsidRPr="00FC61B2" w:rsidRDefault="00621640" w:rsidP="00861D61">
      <w:pPr>
        <w:jc w:val="both"/>
        <w:rPr>
          <w:rFonts w:cs="Times New Roman"/>
          <w:color w:val="000000" w:themeColor="text1"/>
          <w:sz w:val="20"/>
          <w:szCs w:val="20"/>
        </w:rPr>
      </w:pPr>
    </w:p>
    <w:p w:rsidR="00EC1E4E" w:rsidRPr="00FC61B2" w:rsidRDefault="00BB111F" w:rsidP="00EC1E4E">
      <w:pPr>
        <w:tabs>
          <w:tab w:val="left" w:pos="5442"/>
        </w:tabs>
        <w:rPr>
          <w:color w:val="000000" w:themeColor="text1"/>
          <w:sz w:val="22"/>
          <w:szCs w:val="22"/>
        </w:rPr>
      </w:pPr>
      <w:r w:rsidRPr="00FC61B2">
        <w:rPr>
          <w:b/>
          <w:color w:val="000000" w:themeColor="text1"/>
          <w:sz w:val="22"/>
          <w:szCs w:val="22"/>
          <w:u w:val="single"/>
        </w:rPr>
        <w:t>X</w:t>
      </w:r>
      <w:r w:rsidR="000D45E7" w:rsidRPr="00FC61B2">
        <w:rPr>
          <w:b/>
          <w:color w:val="000000" w:themeColor="text1"/>
          <w:sz w:val="22"/>
          <w:szCs w:val="22"/>
          <w:u w:val="single"/>
        </w:rPr>
        <w:t>I</w:t>
      </w:r>
      <w:r w:rsidRPr="00FC61B2">
        <w:rPr>
          <w:b/>
          <w:color w:val="000000" w:themeColor="text1"/>
          <w:sz w:val="22"/>
          <w:szCs w:val="22"/>
          <w:u w:val="single"/>
        </w:rPr>
        <w:t>V</w:t>
      </w:r>
      <w:r w:rsidR="00EC1E4E" w:rsidRPr="00FC61B2">
        <w:rPr>
          <w:b/>
          <w:color w:val="000000" w:themeColor="text1"/>
          <w:sz w:val="22"/>
          <w:szCs w:val="22"/>
          <w:u w:val="single"/>
        </w:rPr>
        <w:t>. Opis sposobu obliczenia ceny oferty:</w:t>
      </w:r>
    </w:p>
    <w:p w:rsidR="00EC1E4E" w:rsidRPr="00FC61B2" w:rsidRDefault="00EC1E4E" w:rsidP="00EC1E4E">
      <w:pPr>
        <w:jc w:val="both"/>
        <w:rPr>
          <w:color w:val="000000" w:themeColor="text1"/>
          <w:sz w:val="10"/>
        </w:rPr>
      </w:pPr>
    </w:p>
    <w:p w:rsidR="00EC1E4E" w:rsidRPr="00FC61B2" w:rsidRDefault="00EC1E4E" w:rsidP="00FB4E12">
      <w:pPr>
        <w:numPr>
          <w:ilvl w:val="0"/>
          <w:numId w:val="7"/>
        </w:numPr>
        <w:tabs>
          <w:tab w:val="clear" w:pos="0"/>
          <w:tab w:val="num" w:pos="-42"/>
        </w:tabs>
        <w:ind w:left="318"/>
        <w:jc w:val="both"/>
        <w:rPr>
          <w:b/>
          <w:color w:val="000000" w:themeColor="text1"/>
          <w:sz w:val="20"/>
          <w:szCs w:val="20"/>
        </w:rPr>
      </w:pPr>
      <w:r w:rsidRPr="00FC61B2">
        <w:rPr>
          <w:color w:val="000000" w:themeColor="text1"/>
          <w:sz w:val="20"/>
          <w:szCs w:val="20"/>
        </w:rPr>
        <w:t>Wykonawca w przedstawionej ofercie winien zaoferować cenę kompletną, jednoznaczną, ostateczną, niepodlegającą negocjacji .</w:t>
      </w:r>
    </w:p>
    <w:p w:rsidR="00EC1E4E" w:rsidRPr="00FC61B2" w:rsidRDefault="00EC1E4E" w:rsidP="00EC1E4E">
      <w:pPr>
        <w:ind w:left="318"/>
        <w:jc w:val="both"/>
        <w:rPr>
          <w:color w:val="000000" w:themeColor="text1"/>
          <w:sz w:val="20"/>
          <w:szCs w:val="20"/>
        </w:rPr>
      </w:pPr>
      <w:r w:rsidRPr="00FC61B2">
        <w:rPr>
          <w:b/>
          <w:color w:val="000000" w:themeColor="text1"/>
          <w:sz w:val="20"/>
          <w:szCs w:val="20"/>
        </w:rPr>
        <w:t>Cena oferty</w:t>
      </w:r>
      <w:r w:rsidRPr="00FC61B2">
        <w:rPr>
          <w:color w:val="000000" w:themeColor="text1"/>
          <w:sz w:val="20"/>
          <w:szCs w:val="20"/>
        </w:rPr>
        <w:t xml:space="preserve"> – jest to wartość wyrażona w jednostkach pieniężnych, którą Zamawiający jest obowiązany zapłacić Wykonawcy za realizację przedmiotu zamówienia. </w:t>
      </w:r>
    </w:p>
    <w:p w:rsidR="0002281A" w:rsidRPr="007075D4" w:rsidRDefault="0002281A" w:rsidP="00EC1E4E">
      <w:pPr>
        <w:ind w:left="318"/>
        <w:jc w:val="both"/>
        <w:rPr>
          <w:color w:val="FF0000"/>
          <w:sz w:val="10"/>
          <w:szCs w:val="10"/>
        </w:rPr>
      </w:pPr>
    </w:p>
    <w:p w:rsidR="000379F9" w:rsidRPr="004B6F48" w:rsidRDefault="000379F9" w:rsidP="000379F9">
      <w:pPr>
        <w:numPr>
          <w:ilvl w:val="0"/>
          <w:numId w:val="7"/>
        </w:numPr>
        <w:jc w:val="both"/>
        <w:rPr>
          <w:b/>
          <w:color w:val="000000" w:themeColor="text1"/>
          <w:sz w:val="20"/>
          <w:szCs w:val="20"/>
        </w:rPr>
      </w:pPr>
      <w:r w:rsidRPr="004B6F48">
        <w:rPr>
          <w:color w:val="000000" w:themeColor="text1"/>
          <w:sz w:val="20"/>
          <w:szCs w:val="20"/>
        </w:rPr>
        <w:t>Cena powinna być skalkulowana w sposób jednoznaczny i powinna uwzględniać wszystkie koszty związane z realizacją zamówienia, m.in.:</w:t>
      </w:r>
    </w:p>
    <w:p w:rsidR="000379F9" w:rsidRPr="004B6F48" w:rsidRDefault="000379F9" w:rsidP="000379F9">
      <w:pPr>
        <w:pStyle w:val="Akapitzlist"/>
        <w:numPr>
          <w:ilvl w:val="0"/>
          <w:numId w:val="52"/>
        </w:numPr>
        <w:ind w:left="851"/>
        <w:jc w:val="both"/>
        <w:rPr>
          <w:color w:val="000000" w:themeColor="text1"/>
          <w:sz w:val="20"/>
          <w:szCs w:val="20"/>
        </w:rPr>
      </w:pPr>
      <w:r w:rsidRPr="004B6F48">
        <w:rPr>
          <w:color w:val="000000" w:themeColor="text1"/>
          <w:sz w:val="20"/>
          <w:szCs w:val="20"/>
        </w:rPr>
        <w:t xml:space="preserve">sukcesywną sprzedaż i dostawę </w:t>
      </w:r>
      <w:r w:rsidRPr="004B6F48">
        <w:rPr>
          <w:rFonts w:cs="Times New Roman"/>
          <w:color w:val="000000" w:themeColor="text1"/>
          <w:sz w:val="20"/>
          <w:szCs w:val="20"/>
        </w:rPr>
        <w:t>transportem własnym, na swój koszt i ryzyko</w:t>
      </w:r>
      <w:r w:rsidRPr="004B6F48">
        <w:rPr>
          <w:color w:val="000000" w:themeColor="text1"/>
          <w:sz w:val="20"/>
          <w:szCs w:val="20"/>
        </w:rPr>
        <w:t xml:space="preserve"> przedmiotu zamówienia do siedziby Zamawiającego</w:t>
      </w:r>
      <w:r w:rsidRPr="004B6F48">
        <w:rPr>
          <w:rFonts w:cs="Times New Roman"/>
          <w:color w:val="000000" w:themeColor="text1"/>
          <w:sz w:val="20"/>
          <w:szCs w:val="20"/>
        </w:rPr>
        <w:t xml:space="preserve">, </w:t>
      </w:r>
    </w:p>
    <w:p w:rsidR="000379F9" w:rsidRPr="004B6F48" w:rsidRDefault="000379F9" w:rsidP="000379F9">
      <w:pPr>
        <w:pStyle w:val="Akapitzlist"/>
        <w:numPr>
          <w:ilvl w:val="0"/>
          <w:numId w:val="52"/>
        </w:numPr>
        <w:ind w:left="851"/>
        <w:jc w:val="both"/>
        <w:rPr>
          <w:color w:val="000000" w:themeColor="text1"/>
          <w:sz w:val="20"/>
          <w:szCs w:val="20"/>
        </w:rPr>
      </w:pPr>
      <w:r w:rsidRPr="004B6F48">
        <w:rPr>
          <w:rFonts w:cs="Times New Roman"/>
          <w:color w:val="000000" w:themeColor="text1"/>
          <w:sz w:val="20"/>
          <w:szCs w:val="20"/>
        </w:rPr>
        <w:t>wniesienie towaru do magazynu i jego rozładunek w miejscu wskazanym przez pracownika upoważnionego przez Zamawiającego</w:t>
      </w:r>
    </w:p>
    <w:p w:rsidR="000379F9" w:rsidRPr="004B6F48" w:rsidRDefault="000379F9" w:rsidP="000379F9">
      <w:pPr>
        <w:numPr>
          <w:ilvl w:val="0"/>
          <w:numId w:val="52"/>
        </w:numPr>
        <w:ind w:left="851"/>
        <w:jc w:val="both"/>
        <w:rPr>
          <w:color w:val="000000" w:themeColor="text1"/>
          <w:sz w:val="20"/>
          <w:szCs w:val="20"/>
        </w:rPr>
      </w:pPr>
      <w:r w:rsidRPr="004B6F48">
        <w:rPr>
          <w:rFonts w:cs="Times New Roman"/>
          <w:color w:val="000000" w:themeColor="text1"/>
          <w:sz w:val="20"/>
          <w:szCs w:val="20"/>
        </w:rPr>
        <w:t>marże, rabaty – jeżeli Wykonawca stosuje upusty cenowe</w:t>
      </w:r>
    </w:p>
    <w:p w:rsidR="000379F9" w:rsidRPr="004B6F48" w:rsidRDefault="000379F9" w:rsidP="000379F9">
      <w:pPr>
        <w:numPr>
          <w:ilvl w:val="0"/>
          <w:numId w:val="52"/>
        </w:numPr>
        <w:ind w:left="851"/>
        <w:jc w:val="both"/>
        <w:rPr>
          <w:color w:val="000000" w:themeColor="text1"/>
          <w:sz w:val="20"/>
          <w:szCs w:val="20"/>
        </w:rPr>
      </w:pPr>
      <w:r w:rsidRPr="004B6F48">
        <w:rPr>
          <w:color w:val="000000" w:themeColor="text1"/>
          <w:sz w:val="20"/>
          <w:szCs w:val="20"/>
        </w:rPr>
        <w:t>ubezpieczenie</w:t>
      </w:r>
    </w:p>
    <w:p w:rsidR="000379F9" w:rsidRPr="004B6F48" w:rsidRDefault="000379F9" w:rsidP="000379F9">
      <w:pPr>
        <w:numPr>
          <w:ilvl w:val="0"/>
          <w:numId w:val="52"/>
        </w:numPr>
        <w:ind w:left="851"/>
        <w:jc w:val="both"/>
        <w:rPr>
          <w:color w:val="000000" w:themeColor="text1"/>
          <w:sz w:val="20"/>
          <w:szCs w:val="20"/>
        </w:rPr>
      </w:pPr>
      <w:r w:rsidRPr="004B6F48">
        <w:rPr>
          <w:color w:val="000000" w:themeColor="text1"/>
          <w:sz w:val="20"/>
          <w:szCs w:val="20"/>
        </w:rPr>
        <w:t>podatek VAT (jeśli dotyczy)</w:t>
      </w:r>
    </w:p>
    <w:p w:rsidR="000379F9" w:rsidRPr="004B6F48" w:rsidRDefault="000379F9" w:rsidP="000379F9">
      <w:pPr>
        <w:numPr>
          <w:ilvl w:val="0"/>
          <w:numId w:val="52"/>
        </w:numPr>
        <w:ind w:left="851"/>
        <w:jc w:val="both"/>
        <w:rPr>
          <w:color w:val="000000" w:themeColor="text1"/>
          <w:sz w:val="20"/>
          <w:szCs w:val="20"/>
        </w:rPr>
      </w:pPr>
      <w:r w:rsidRPr="004B6F48">
        <w:rPr>
          <w:color w:val="000000" w:themeColor="text1"/>
          <w:sz w:val="20"/>
          <w:szCs w:val="20"/>
        </w:rPr>
        <w:t>cło (jeśli dotyczy),</w:t>
      </w:r>
    </w:p>
    <w:p w:rsidR="000379F9" w:rsidRPr="004B6F48" w:rsidRDefault="000379F9" w:rsidP="000379F9">
      <w:pPr>
        <w:numPr>
          <w:ilvl w:val="0"/>
          <w:numId w:val="52"/>
        </w:numPr>
        <w:ind w:left="851"/>
        <w:jc w:val="both"/>
        <w:rPr>
          <w:color w:val="000000" w:themeColor="text1"/>
          <w:sz w:val="20"/>
          <w:szCs w:val="20"/>
        </w:rPr>
      </w:pPr>
      <w:r w:rsidRPr="004B6F48">
        <w:rPr>
          <w:color w:val="000000" w:themeColor="text1"/>
          <w:sz w:val="20"/>
          <w:szCs w:val="20"/>
        </w:rPr>
        <w:t>podatek akcyzowy (jeśli dotyczy)</w:t>
      </w:r>
    </w:p>
    <w:p w:rsidR="000379F9" w:rsidRPr="004B6F48" w:rsidRDefault="000379F9" w:rsidP="000379F9">
      <w:pPr>
        <w:ind w:left="360"/>
        <w:jc w:val="both"/>
        <w:rPr>
          <w:color w:val="000000" w:themeColor="text1"/>
          <w:sz w:val="20"/>
          <w:szCs w:val="20"/>
        </w:rPr>
      </w:pPr>
      <w:r w:rsidRPr="004B6F48">
        <w:rPr>
          <w:color w:val="000000" w:themeColor="text1"/>
          <w:sz w:val="20"/>
          <w:szCs w:val="20"/>
        </w:rPr>
        <w:t>oraz wszystkie inne koszty nie wymienione wyżej, niezbędne do realizacji przedmiotu zamówienia.</w:t>
      </w:r>
    </w:p>
    <w:p w:rsidR="00D16FE8" w:rsidRPr="007075D4" w:rsidRDefault="00D16FE8" w:rsidP="00EC1E4E">
      <w:pPr>
        <w:jc w:val="both"/>
        <w:rPr>
          <w:color w:val="FF0000"/>
          <w:sz w:val="10"/>
          <w:szCs w:val="10"/>
        </w:rPr>
      </w:pPr>
    </w:p>
    <w:p w:rsidR="00EC1E4E" w:rsidRPr="000379F9" w:rsidRDefault="00EC1E4E" w:rsidP="00FB4E12">
      <w:pPr>
        <w:pStyle w:val="Akapitzlist"/>
        <w:numPr>
          <w:ilvl w:val="0"/>
          <w:numId w:val="7"/>
        </w:numPr>
        <w:overflowPunct/>
        <w:jc w:val="both"/>
        <w:rPr>
          <w:color w:val="000000" w:themeColor="text1"/>
          <w:sz w:val="20"/>
          <w:szCs w:val="20"/>
        </w:rPr>
      </w:pPr>
      <w:r w:rsidRPr="000379F9">
        <w:rPr>
          <w:color w:val="000000" w:themeColor="text1"/>
          <w:sz w:val="20"/>
          <w:szCs w:val="20"/>
        </w:rPr>
        <w:t xml:space="preserve">Cena oferty to </w:t>
      </w:r>
      <w:r w:rsidRPr="000379F9">
        <w:rPr>
          <w:b/>
          <w:color w:val="000000" w:themeColor="text1"/>
          <w:sz w:val="20"/>
          <w:szCs w:val="20"/>
        </w:rPr>
        <w:t>iloczyn ceny jednostkowej towaru i ilości</w:t>
      </w:r>
      <w:r w:rsidRPr="000379F9">
        <w:rPr>
          <w:color w:val="000000" w:themeColor="text1"/>
          <w:sz w:val="20"/>
          <w:szCs w:val="20"/>
        </w:rPr>
        <w:t xml:space="preserve"> asortymentu wskazanego w Specyfikacji Warunków Zamówienia powiększona o wartość VAT.</w:t>
      </w:r>
    </w:p>
    <w:p w:rsidR="00EC1E4E" w:rsidRPr="000379F9" w:rsidRDefault="00EC1E4E" w:rsidP="00EC1E4E">
      <w:pPr>
        <w:ind w:left="360"/>
        <w:jc w:val="both"/>
        <w:rPr>
          <w:color w:val="000000" w:themeColor="text1"/>
          <w:sz w:val="20"/>
          <w:szCs w:val="20"/>
        </w:rPr>
      </w:pPr>
      <w:r w:rsidRPr="000379F9">
        <w:rPr>
          <w:b/>
          <w:color w:val="000000" w:themeColor="text1"/>
          <w:sz w:val="20"/>
          <w:szCs w:val="20"/>
        </w:rPr>
        <w:t>Cena jednostkowa towaru</w:t>
      </w:r>
      <w:r w:rsidRPr="000379F9">
        <w:rPr>
          <w:color w:val="000000" w:themeColor="text1"/>
          <w:sz w:val="20"/>
          <w:szCs w:val="20"/>
        </w:rPr>
        <w:t xml:space="preserve"> – jest to cena ustalona za jednostkę określonego towaru, którego ilość jest określona w jednostkach miar. </w:t>
      </w:r>
    </w:p>
    <w:p w:rsidR="00EC1E4E" w:rsidRPr="000379F9" w:rsidRDefault="00EC1E4E" w:rsidP="00EC1E4E">
      <w:pPr>
        <w:jc w:val="both"/>
        <w:rPr>
          <w:color w:val="000000" w:themeColor="text1"/>
          <w:sz w:val="10"/>
          <w:szCs w:val="10"/>
        </w:rPr>
      </w:pPr>
    </w:p>
    <w:p w:rsidR="00070FEF" w:rsidRPr="000379F9" w:rsidRDefault="00EC1E4E" w:rsidP="00FB4E12">
      <w:pPr>
        <w:numPr>
          <w:ilvl w:val="0"/>
          <w:numId w:val="7"/>
        </w:numPr>
        <w:ind w:left="318"/>
        <w:jc w:val="both"/>
        <w:rPr>
          <w:color w:val="000000" w:themeColor="text1"/>
          <w:sz w:val="20"/>
          <w:szCs w:val="20"/>
        </w:rPr>
      </w:pPr>
      <w:r w:rsidRPr="000379F9">
        <w:rPr>
          <w:color w:val="000000" w:themeColor="text1"/>
          <w:sz w:val="20"/>
          <w:szCs w:val="20"/>
        </w:rPr>
        <w:t>Cena oferty winna być wyrażona w walucie polskiej (PLN) z dokładnością do dwóch miejsc po przecinku. Zamawiający nie wyraża zgody na rozliczenia w walutach obcych.</w:t>
      </w:r>
    </w:p>
    <w:p w:rsidR="00621640" w:rsidRDefault="00621640" w:rsidP="00621640">
      <w:pPr>
        <w:jc w:val="both"/>
        <w:rPr>
          <w:color w:val="000000" w:themeColor="text1"/>
          <w:sz w:val="20"/>
          <w:szCs w:val="20"/>
        </w:rPr>
      </w:pPr>
    </w:p>
    <w:p w:rsidR="002D25B2" w:rsidRPr="003D5604" w:rsidRDefault="002D25B2" w:rsidP="00621640">
      <w:pPr>
        <w:jc w:val="both"/>
        <w:rPr>
          <w:color w:val="000000" w:themeColor="text1"/>
          <w:sz w:val="20"/>
          <w:szCs w:val="20"/>
        </w:rPr>
      </w:pPr>
    </w:p>
    <w:p w:rsidR="000678BC" w:rsidRPr="003D5604" w:rsidRDefault="00BB111F" w:rsidP="000678BC">
      <w:pPr>
        <w:rPr>
          <w:color w:val="000000" w:themeColor="text1"/>
          <w:sz w:val="10"/>
        </w:rPr>
      </w:pPr>
      <w:r w:rsidRPr="003D5604">
        <w:rPr>
          <w:b/>
          <w:color w:val="000000" w:themeColor="text1"/>
          <w:sz w:val="22"/>
          <w:szCs w:val="22"/>
          <w:u w:val="single"/>
        </w:rPr>
        <w:t>XV</w:t>
      </w:r>
      <w:r w:rsidR="000678BC" w:rsidRPr="003D5604">
        <w:rPr>
          <w:b/>
          <w:color w:val="000000" w:themeColor="text1"/>
          <w:sz w:val="22"/>
          <w:szCs w:val="22"/>
          <w:u w:val="single"/>
        </w:rPr>
        <w:t>. Sposób oraz termin składania i otwarcia ofert:</w:t>
      </w:r>
    </w:p>
    <w:p w:rsidR="000678BC" w:rsidRPr="003D5604" w:rsidRDefault="000678BC" w:rsidP="000678BC">
      <w:pPr>
        <w:jc w:val="both"/>
        <w:rPr>
          <w:color w:val="000000" w:themeColor="text1"/>
          <w:sz w:val="10"/>
        </w:rPr>
      </w:pPr>
    </w:p>
    <w:p w:rsidR="00F97F2B" w:rsidRPr="003D5604" w:rsidRDefault="004732EF" w:rsidP="00FB4E12">
      <w:pPr>
        <w:numPr>
          <w:ilvl w:val="0"/>
          <w:numId w:val="26"/>
        </w:numPr>
        <w:jc w:val="both"/>
        <w:rPr>
          <w:color w:val="000000" w:themeColor="text1"/>
          <w:sz w:val="10"/>
          <w:szCs w:val="10"/>
        </w:rPr>
      </w:pPr>
      <w:r w:rsidRPr="003D5604">
        <w:rPr>
          <w:color w:val="000000" w:themeColor="text1"/>
          <w:sz w:val="20"/>
          <w:szCs w:val="20"/>
        </w:rPr>
        <w:t xml:space="preserve">Wykonawca </w:t>
      </w:r>
      <w:r w:rsidR="00C9195F" w:rsidRPr="003D5604">
        <w:rPr>
          <w:color w:val="000000" w:themeColor="text1"/>
          <w:sz w:val="20"/>
          <w:szCs w:val="20"/>
        </w:rPr>
        <w:t xml:space="preserve">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C9195F" w:rsidRPr="003D5604">
        <w:rPr>
          <w:color w:val="000000" w:themeColor="text1"/>
          <w:sz w:val="20"/>
          <w:szCs w:val="20"/>
        </w:rPr>
        <w:t>drag&amp;drop</w:t>
      </w:r>
      <w:proofErr w:type="spellEnd"/>
      <w:r w:rsidR="00C9195F" w:rsidRPr="003D5604">
        <w:rPr>
          <w:color w:val="000000" w:themeColor="text1"/>
          <w:sz w:val="20"/>
          <w:szCs w:val="20"/>
        </w:rPr>
        <w:t xml:space="preserve"> („przeciągnij” i „upuść”) służące do dodawania plików.</w:t>
      </w:r>
    </w:p>
    <w:p w:rsidR="00C9195F" w:rsidRPr="003D5604" w:rsidRDefault="00C9195F" w:rsidP="00C9195F">
      <w:pPr>
        <w:ind w:left="360"/>
        <w:jc w:val="both"/>
        <w:rPr>
          <w:color w:val="000000" w:themeColor="text1"/>
          <w:sz w:val="10"/>
          <w:szCs w:val="10"/>
        </w:rPr>
      </w:pPr>
    </w:p>
    <w:p w:rsidR="00C9195F" w:rsidRPr="003D5604" w:rsidRDefault="00C9195F" w:rsidP="00FB4E12">
      <w:pPr>
        <w:numPr>
          <w:ilvl w:val="0"/>
          <w:numId w:val="26"/>
        </w:numPr>
        <w:jc w:val="both"/>
        <w:rPr>
          <w:color w:val="000000" w:themeColor="text1"/>
          <w:sz w:val="20"/>
          <w:szCs w:val="20"/>
        </w:rPr>
      </w:pPr>
      <w:r w:rsidRPr="003D5604">
        <w:rPr>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w:t>
      </w:r>
      <w:r w:rsidR="00451F51" w:rsidRPr="003D5604">
        <w:rPr>
          <w:color w:val="000000" w:themeColor="text1"/>
          <w:sz w:val="20"/>
          <w:szCs w:val="20"/>
        </w:rPr>
        <w:t> </w:t>
      </w:r>
      <w:r w:rsidRPr="003D5604">
        <w:rPr>
          <w:color w:val="000000" w:themeColor="text1"/>
          <w:sz w:val="20"/>
          <w:szCs w:val="20"/>
        </w:rPr>
        <w:t>zalogowanego Wykonawcy w zakładce „Oferty/Wnioski”.</w:t>
      </w:r>
    </w:p>
    <w:p w:rsidR="00C9195F" w:rsidRPr="003D5604" w:rsidRDefault="00C9195F" w:rsidP="00C9195F">
      <w:pPr>
        <w:pStyle w:val="Akapitzlist"/>
        <w:rPr>
          <w:color w:val="000000" w:themeColor="text1"/>
          <w:sz w:val="10"/>
          <w:szCs w:val="10"/>
        </w:rPr>
      </w:pPr>
    </w:p>
    <w:p w:rsidR="00C9195F" w:rsidRPr="003D5604" w:rsidRDefault="00C9195F" w:rsidP="00FB4E12">
      <w:pPr>
        <w:pStyle w:val="Akapitzlist"/>
        <w:numPr>
          <w:ilvl w:val="0"/>
          <w:numId w:val="26"/>
        </w:numPr>
        <w:jc w:val="both"/>
        <w:rPr>
          <w:color w:val="000000" w:themeColor="text1"/>
          <w:sz w:val="20"/>
          <w:szCs w:val="20"/>
        </w:rPr>
      </w:pPr>
      <w:r w:rsidRPr="003D5604">
        <w:rPr>
          <w:color w:val="000000" w:themeColor="text1"/>
          <w:sz w:val="20"/>
          <w:szCs w:val="20"/>
        </w:rPr>
        <w:t>Wykonawca może przed upływem terminu składania ofert wycofać ofer</w:t>
      </w:r>
      <w:r w:rsidR="00227B85" w:rsidRPr="003D5604">
        <w:rPr>
          <w:color w:val="000000" w:themeColor="text1"/>
          <w:sz w:val="20"/>
          <w:szCs w:val="20"/>
        </w:rPr>
        <w:t>tę. Wykonawca wycofuje ofertę w </w:t>
      </w:r>
      <w:r w:rsidRPr="003D5604">
        <w:rPr>
          <w:color w:val="000000" w:themeColor="text1"/>
          <w:sz w:val="20"/>
          <w:szCs w:val="20"/>
        </w:rPr>
        <w:t>zakładce „Oferty/wnioski” używając przycisku „Wycofaj ofertę”.</w:t>
      </w:r>
    </w:p>
    <w:p w:rsidR="00C9195F" w:rsidRPr="003D5604" w:rsidRDefault="00C9195F" w:rsidP="00C9195F">
      <w:pPr>
        <w:tabs>
          <w:tab w:val="left" w:pos="570"/>
        </w:tabs>
        <w:rPr>
          <w:color w:val="000000" w:themeColor="text1"/>
          <w:sz w:val="10"/>
          <w:szCs w:val="10"/>
        </w:rPr>
      </w:pPr>
    </w:p>
    <w:p w:rsidR="00C9195F" w:rsidRPr="003D5604" w:rsidRDefault="00C9195F" w:rsidP="00FB4E12">
      <w:pPr>
        <w:pStyle w:val="Akapitzlist"/>
        <w:numPr>
          <w:ilvl w:val="0"/>
          <w:numId w:val="26"/>
        </w:numPr>
        <w:rPr>
          <w:color w:val="000000" w:themeColor="text1"/>
          <w:sz w:val="20"/>
          <w:szCs w:val="20"/>
        </w:rPr>
      </w:pPr>
      <w:r w:rsidRPr="003D5604">
        <w:rPr>
          <w:color w:val="000000" w:themeColor="text1"/>
          <w:sz w:val="20"/>
          <w:szCs w:val="20"/>
        </w:rPr>
        <w:t>Maksymalny łączny rozmiar plików stanowiących ofertę lub składanych wraz z ofertą to 250 MB.</w:t>
      </w:r>
    </w:p>
    <w:p w:rsidR="00C9195F" w:rsidRPr="003D5604" w:rsidRDefault="00C9195F" w:rsidP="00C9195F">
      <w:pPr>
        <w:rPr>
          <w:color w:val="000000" w:themeColor="text1"/>
          <w:sz w:val="10"/>
          <w:szCs w:val="10"/>
        </w:rPr>
      </w:pPr>
    </w:p>
    <w:p w:rsidR="0041369A" w:rsidRPr="003D5604" w:rsidRDefault="0041369A" w:rsidP="00FB4E12">
      <w:pPr>
        <w:numPr>
          <w:ilvl w:val="0"/>
          <w:numId w:val="26"/>
        </w:numPr>
        <w:ind w:left="318"/>
        <w:jc w:val="both"/>
        <w:rPr>
          <w:color w:val="000000" w:themeColor="text1"/>
          <w:sz w:val="20"/>
          <w:szCs w:val="20"/>
        </w:rPr>
      </w:pPr>
      <w:r w:rsidRPr="003D5604">
        <w:rPr>
          <w:color w:val="000000" w:themeColor="text1"/>
          <w:sz w:val="20"/>
          <w:szCs w:val="20"/>
        </w:rPr>
        <w:t>Termin składania ofert</w:t>
      </w:r>
      <w:r w:rsidR="00227B85" w:rsidRPr="003D5604">
        <w:rPr>
          <w:color w:val="000000" w:themeColor="text1"/>
          <w:sz w:val="20"/>
          <w:szCs w:val="20"/>
        </w:rPr>
        <w:t>:</w:t>
      </w:r>
      <w:r w:rsidRPr="003D5604">
        <w:rPr>
          <w:color w:val="000000" w:themeColor="text1"/>
          <w:sz w:val="20"/>
          <w:szCs w:val="20"/>
        </w:rPr>
        <w:t xml:space="preserve"> </w:t>
      </w:r>
      <w:r w:rsidR="000379F9" w:rsidRPr="003D5604">
        <w:rPr>
          <w:b/>
          <w:bCs/>
          <w:color w:val="000000" w:themeColor="text1"/>
          <w:sz w:val="20"/>
          <w:szCs w:val="20"/>
        </w:rPr>
        <w:t>06</w:t>
      </w:r>
      <w:r w:rsidR="001530D5" w:rsidRPr="003D5604">
        <w:rPr>
          <w:b/>
          <w:bCs/>
          <w:color w:val="000000" w:themeColor="text1"/>
          <w:sz w:val="20"/>
          <w:szCs w:val="20"/>
        </w:rPr>
        <w:t>.</w:t>
      </w:r>
      <w:r w:rsidR="000379F9" w:rsidRPr="003D5604">
        <w:rPr>
          <w:b/>
          <w:bCs/>
          <w:color w:val="000000" w:themeColor="text1"/>
          <w:sz w:val="20"/>
          <w:szCs w:val="20"/>
        </w:rPr>
        <w:t>02</w:t>
      </w:r>
      <w:r w:rsidR="004D3D06" w:rsidRPr="003D5604">
        <w:rPr>
          <w:b/>
          <w:bCs/>
          <w:color w:val="000000" w:themeColor="text1"/>
          <w:sz w:val="20"/>
          <w:szCs w:val="20"/>
        </w:rPr>
        <w:t>.</w:t>
      </w:r>
      <w:r w:rsidRPr="003D5604">
        <w:rPr>
          <w:b/>
          <w:bCs/>
          <w:color w:val="000000" w:themeColor="text1"/>
          <w:sz w:val="20"/>
          <w:szCs w:val="20"/>
        </w:rPr>
        <w:t>202</w:t>
      </w:r>
      <w:r w:rsidR="000379F9" w:rsidRPr="003D5604">
        <w:rPr>
          <w:b/>
          <w:bCs/>
          <w:color w:val="000000" w:themeColor="text1"/>
          <w:sz w:val="20"/>
          <w:szCs w:val="20"/>
        </w:rPr>
        <w:t>6</w:t>
      </w:r>
      <w:r w:rsidRPr="003D5604">
        <w:rPr>
          <w:b/>
          <w:bCs/>
          <w:color w:val="000000" w:themeColor="text1"/>
          <w:sz w:val="20"/>
          <w:szCs w:val="20"/>
        </w:rPr>
        <w:t>r.</w:t>
      </w:r>
      <w:r w:rsidRPr="003D5604">
        <w:rPr>
          <w:color w:val="000000" w:themeColor="text1"/>
          <w:sz w:val="20"/>
          <w:szCs w:val="20"/>
        </w:rPr>
        <w:t xml:space="preserve"> godz. </w:t>
      </w:r>
      <w:r w:rsidRPr="003D5604">
        <w:rPr>
          <w:b/>
          <w:color w:val="000000" w:themeColor="text1"/>
          <w:sz w:val="20"/>
          <w:szCs w:val="20"/>
        </w:rPr>
        <w:t>9</w:t>
      </w:r>
      <w:r w:rsidRPr="003D5604">
        <w:rPr>
          <w:b/>
          <w:color w:val="000000" w:themeColor="text1"/>
          <w:sz w:val="20"/>
          <w:szCs w:val="20"/>
          <w:vertAlign w:val="superscript"/>
        </w:rPr>
        <w:t>00</w:t>
      </w:r>
      <w:r w:rsidRPr="003D5604">
        <w:rPr>
          <w:color w:val="000000" w:themeColor="text1"/>
          <w:sz w:val="20"/>
          <w:szCs w:val="20"/>
        </w:rPr>
        <w:t>.</w:t>
      </w:r>
    </w:p>
    <w:p w:rsidR="0041369A" w:rsidRPr="003D5604" w:rsidRDefault="0041369A" w:rsidP="0041369A">
      <w:pPr>
        <w:pStyle w:val="Tekstpodstawowy21"/>
        <w:jc w:val="both"/>
        <w:rPr>
          <w:color w:val="000000" w:themeColor="text1"/>
          <w:sz w:val="10"/>
          <w:szCs w:val="10"/>
        </w:rPr>
      </w:pPr>
    </w:p>
    <w:p w:rsidR="0041369A" w:rsidRPr="003D5604" w:rsidRDefault="0041369A" w:rsidP="00FB4E12">
      <w:pPr>
        <w:pStyle w:val="Tekstpodstawowy21"/>
        <w:numPr>
          <w:ilvl w:val="0"/>
          <w:numId w:val="26"/>
        </w:numPr>
        <w:jc w:val="both"/>
        <w:rPr>
          <w:color w:val="000000" w:themeColor="text1"/>
          <w:sz w:val="20"/>
          <w:szCs w:val="20"/>
        </w:rPr>
      </w:pPr>
      <w:r w:rsidRPr="003D5604">
        <w:rPr>
          <w:color w:val="000000" w:themeColor="text1"/>
          <w:sz w:val="20"/>
          <w:szCs w:val="20"/>
        </w:rPr>
        <w:t xml:space="preserve">Wykonawca po upływie terminu do składania ofert nie może skutecznie dokonać zmiany ani wycofać </w:t>
      </w:r>
      <w:r w:rsidR="002F0220" w:rsidRPr="003D5604">
        <w:rPr>
          <w:color w:val="000000" w:themeColor="text1"/>
          <w:sz w:val="20"/>
          <w:szCs w:val="20"/>
        </w:rPr>
        <w:t>złożonej oferty</w:t>
      </w:r>
      <w:r w:rsidRPr="003D5604">
        <w:rPr>
          <w:color w:val="000000" w:themeColor="text1"/>
          <w:sz w:val="20"/>
          <w:szCs w:val="20"/>
        </w:rPr>
        <w:t>.</w:t>
      </w:r>
    </w:p>
    <w:p w:rsidR="0041369A" w:rsidRPr="003D5604" w:rsidRDefault="0041369A" w:rsidP="0041369A">
      <w:pPr>
        <w:pStyle w:val="Tekstpodstawowy21"/>
        <w:jc w:val="both"/>
        <w:rPr>
          <w:color w:val="000000" w:themeColor="text1"/>
          <w:sz w:val="10"/>
          <w:szCs w:val="10"/>
        </w:rPr>
      </w:pPr>
    </w:p>
    <w:p w:rsidR="0095186E" w:rsidRPr="003D5604" w:rsidRDefault="0095186E" w:rsidP="00FB4E12">
      <w:pPr>
        <w:pStyle w:val="Tekstpodstawowy221"/>
        <w:numPr>
          <w:ilvl w:val="0"/>
          <w:numId w:val="26"/>
        </w:numPr>
        <w:overflowPunct w:val="0"/>
        <w:rPr>
          <w:color w:val="000000" w:themeColor="text1"/>
          <w:sz w:val="20"/>
          <w:szCs w:val="20"/>
        </w:rPr>
      </w:pPr>
      <w:r w:rsidRPr="003D5604">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3D5604" w:rsidRDefault="00A63734" w:rsidP="00A63734">
      <w:pPr>
        <w:pStyle w:val="Akapitzlist"/>
        <w:rPr>
          <w:color w:val="000000" w:themeColor="text1"/>
          <w:sz w:val="10"/>
          <w:szCs w:val="10"/>
        </w:rPr>
      </w:pPr>
    </w:p>
    <w:p w:rsidR="003C7857" w:rsidRPr="003D5604" w:rsidRDefault="003C7857" w:rsidP="00FB4E12">
      <w:pPr>
        <w:pStyle w:val="Akapitzlist"/>
        <w:numPr>
          <w:ilvl w:val="0"/>
          <w:numId w:val="26"/>
        </w:numPr>
        <w:jc w:val="both"/>
        <w:rPr>
          <w:color w:val="000000" w:themeColor="text1"/>
          <w:sz w:val="20"/>
          <w:szCs w:val="20"/>
        </w:rPr>
      </w:pPr>
      <w:r w:rsidRPr="003D5604">
        <w:rPr>
          <w:color w:val="000000" w:themeColor="text1"/>
          <w:sz w:val="20"/>
          <w:szCs w:val="20"/>
        </w:rPr>
        <w:t xml:space="preserve">Otwarcie ofert nastąpi w dniu </w:t>
      </w:r>
      <w:r w:rsidR="000379F9" w:rsidRPr="003D5604">
        <w:rPr>
          <w:b/>
          <w:bCs/>
          <w:color w:val="000000" w:themeColor="text1"/>
          <w:sz w:val="20"/>
          <w:szCs w:val="20"/>
        </w:rPr>
        <w:t>06</w:t>
      </w:r>
      <w:r w:rsidR="001530D5" w:rsidRPr="003D5604">
        <w:rPr>
          <w:b/>
          <w:bCs/>
          <w:color w:val="000000" w:themeColor="text1"/>
          <w:sz w:val="20"/>
          <w:szCs w:val="20"/>
        </w:rPr>
        <w:t>.</w:t>
      </w:r>
      <w:r w:rsidR="000379F9" w:rsidRPr="003D5604">
        <w:rPr>
          <w:b/>
          <w:bCs/>
          <w:color w:val="000000" w:themeColor="text1"/>
          <w:sz w:val="20"/>
          <w:szCs w:val="20"/>
        </w:rPr>
        <w:t>02</w:t>
      </w:r>
      <w:r w:rsidR="004D3D06" w:rsidRPr="003D5604">
        <w:rPr>
          <w:b/>
          <w:bCs/>
          <w:color w:val="000000" w:themeColor="text1"/>
          <w:sz w:val="20"/>
          <w:szCs w:val="20"/>
        </w:rPr>
        <w:t>.</w:t>
      </w:r>
      <w:r w:rsidRPr="003D5604">
        <w:rPr>
          <w:b/>
          <w:bCs/>
          <w:color w:val="000000" w:themeColor="text1"/>
          <w:sz w:val="20"/>
          <w:szCs w:val="20"/>
        </w:rPr>
        <w:t>202</w:t>
      </w:r>
      <w:r w:rsidR="000379F9" w:rsidRPr="003D5604">
        <w:rPr>
          <w:b/>
          <w:bCs/>
          <w:color w:val="000000" w:themeColor="text1"/>
          <w:sz w:val="20"/>
          <w:szCs w:val="20"/>
        </w:rPr>
        <w:t>6</w:t>
      </w:r>
      <w:r w:rsidRPr="003D5604">
        <w:rPr>
          <w:b/>
          <w:bCs/>
          <w:color w:val="000000" w:themeColor="text1"/>
          <w:sz w:val="20"/>
          <w:szCs w:val="20"/>
        </w:rPr>
        <w:t>r.</w:t>
      </w:r>
      <w:r w:rsidRPr="003D5604">
        <w:rPr>
          <w:color w:val="000000" w:themeColor="text1"/>
          <w:sz w:val="20"/>
          <w:szCs w:val="20"/>
        </w:rPr>
        <w:t xml:space="preserve"> o godz. </w:t>
      </w:r>
      <w:r w:rsidRPr="003D5604">
        <w:rPr>
          <w:b/>
          <w:color w:val="000000" w:themeColor="text1"/>
          <w:sz w:val="20"/>
          <w:szCs w:val="20"/>
        </w:rPr>
        <w:t>10</w:t>
      </w:r>
      <w:r w:rsidRPr="003D5604">
        <w:rPr>
          <w:b/>
          <w:color w:val="000000" w:themeColor="text1"/>
          <w:sz w:val="20"/>
          <w:szCs w:val="20"/>
          <w:vertAlign w:val="superscript"/>
        </w:rPr>
        <w:t>00</w:t>
      </w:r>
      <w:r w:rsidRPr="003D5604">
        <w:rPr>
          <w:color w:val="000000" w:themeColor="text1"/>
          <w:sz w:val="20"/>
          <w:szCs w:val="20"/>
        </w:rPr>
        <w:t xml:space="preserve"> w siedzibie Zamawiającego. </w:t>
      </w:r>
    </w:p>
    <w:p w:rsidR="0041369A" w:rsidRPr="003D5604" w:rsidRDefault="0041369A" w:rsidP="0041369A">
      <w:pPr>
        <w:ind w:left="-42"/>
        <w:jc w:val="both"/>
        <w:rPr>
          <w:color w:val="000000" w:themeColor="text1"/>
          <w:sz w:val="10"/>
          <w:szCs w:val="10"/>
        </w:rPr>
      </w:pPr>
    </w:p>
    <w:p w:rsidR="0041369A" w:rsidRPr="003D5604" w:rsidRDefault="0041369A" w:rsidP="00FB4E12">
      <w:pPr>
        <w:pStyle w:val="Akapitzlist"/>
        <w:numPr>
          <w:ilvl w:val="0"/>
          <w:numId w:val="26"/>
        </w:numPr>
        <w:jc w:val="both"/>
        <w:rPr>
          <w:color w:val="000000" w:themeColor="text1"/>
          <w:sz w:val="20"/>
          <w:szCs w:val="20"/>
        </w:rPr>
      </w:pPr>
      <w:r w:rsidRPr="003D5604">
        <w:rPr>
          <w:color w:val="000000" w:themeColor="text1"/>
          <w:sz w:val="20"/>
          <w:szCs w:val="20"/>
        </w:rPr>
        <w:t xml:space="preserve">Otwarcie </w:t>
      </w:r>
      <w:r w:rsidR="0095186E" w:rsidRPr="003D5604">
        <w:rPr>
          <w:color w:val="000000" w:themeColor="text1"/>
          <w:sz w:val="20"/>
          <w:szCs w:val="20"/>
        </w:rPr>
        <w:t>ofert następuje na platformie e-Zamówienia.</w:t>
      </w:r>
    </w:p>
    <w:p w:rsidR="0041369A" w:rsidRPr="003D5604" w:rsidRDefault="0041369A" w:rsidP="0041369A">
      <w:pPr>
        <w:pStyle w:val="Akapitzlist"/>
        <w:rPr>
          <w:color w:val="000000" w:themeColor="text1"/>
          <w:sz w:val="10"/>
          <w:szCs w:val="10"/>
        </w:rPr>
      </w:pPr>
    </w:p>
    <w:p w:rsidR="0041369A" w:rsidRPr="003D5604" w:rsidRDefault="0041369A" w:rsidP="00FB4E12">
      <w:pPr>
        <w:pStyle w:val="Akapitzlist"/>
        <w:numPr>
          <w:ilvl w:val="0"/>
          <w:numId w:val="26"/>
        </w:numPr>
        <w:jc w:val="both"/>
        <w:rPr>
          <w:color w:val="000000" w:themeColor="text1"/>
          <w:sz w:val="20"/>
          <w:szCs w:val="20"/>
        </w:rPr>
      </w:pPr>
      <w:r w:rsidRPr="003D5604">
        <w:rPr>
          <w:color w:val="000000" w:themeColor="text1"/>
          <w:sz w:val="20"/>
          <w:szCs w:val="20"/>
        </w:rPr>
        <w:t xml:space="preserve">W przypadku </w:t>
      </w:r>
      <w:r w:rsidR="0095186E" w:rsidRPr="003D5604">
        <w:rPr>
          <w:color w:val="000000" w:themeColor="text1"/>
          <w:sz w:val="20"/>
          <w:szCs w:val="20"/>
        </w:rPr>
        <w:t>awarii systemu teleinformatycznego, która spowoduje b</w:t>
      </w:r>
      <w:r w:rsidR="00227B85" w:rsidRPr="003D5604">
        <w:rPr>
          <w:color w:val="000000" w:themeColor="text1"/>
          <w:sz w:val="20"/>
          <w:szCs w:val="20"/>
        </w:rPr>
        <w:t>rak możliwości otwarcia ofert w </w:t>
      </w:r>
      <w:r w:rsidR="0095186E" w:rsidRPr="003D5604">
        <w:rPr>
          <w:color w:val="000000" w:themeColor="text1"/>
          <w:sz w:val="20"/>
          <w:szCs w:val="20"/>
        </w:rPr>
        <w:t>terminie określonym przez Zamawiającego, otwarcie ofert nastąpi niezwłocznie po usunięciu awarii. Zamawiający poinformuje o zmianie terminu otwarcia ofert na stronie internetowej prowadzonego postępowania.</w:t>
      </w:r>
    </w:p>
    <w:p w:rsidR="0076462B" w:rsidRPr="003D5604" w:rsidRDefault="0076462B" w:rsidP="0041369A">
      <w:pPr>
        <w:jc w:val="both"/>
        <w:rPr>
          <w:color w:val="000000" w:themeColor="text1"/>
          <w:sz w:val="10"/>
          <w:szCs w:val="10"/>
        </w:rPr>
      </w:pPr>
    </w:p>
    <w:p w:rsidR="0041369A" w:rsidRPr="003D5604" w:rsidRDefault="0041369A" w:rsidP="00FB4E12">
      <w:pPr>
        <w:widowControl/>
        <w:numPr>
          <w:ilvl w:val="0"/>
          <w:numId w:val="22"/>
        </w:numPr>
        <w:suppressAutoHyphens w:val="0"/>
        <w:overflowPunct/>
        <w:jc w:val="both"/>
        <w:textAlignment w:val="auto"/>
        <w:rPr>
          <w:rFonts w:cs="Times New Roman"/>
          <w:b/>
          <w:color w:val="000000" w:themeColor="text1"/>
          <w:kern w:val="0"/>
          <w:sz w:val="20"/>
          <w:szCs w:val="20"/>
          <w:lang w:eastAsia="pl-PL"/>
        </w:rPr>
      </w:pPr>
      <w:r w:rsidRPr="003D5604">
        <w:rPr>
          <w:rFonts w:cs="Times New Roman"/>
          <w:color w:val="000000" w:themeColor="text1"/>
          <w:kern w:val="0"/>
          <w:sz w:val="20"/>
          <w:szCs w:val="20"/>
          <w:lang w:eastAsia="pl-PL"/>
        </w:rPr>
        <w:t xml:space="preserve">Niezwłocznie po otwarciu ofert, </w:t>
      </w:r>
      <w:r w:rsidR="0090161A" w:rsidRPr="003D5604">
        <w:rPr>
          <w:rFonts w:cs="Times New Roman"/>
          <w:color w:val="000000" w:themeColor="text1"/>
          <w:kern w:val="0"/>
          <w:sz w:val="20"/>
          <w:szCs w:val="20"/>
          <w:lang w:eastAsia="pl-PL"/>
        </w:rPr>
        <w:t xml:space="preserve">Zamawiający </w:t>
      </w:r>
      <w:r w:rsidRPr="003D5604">
        <w:rPr>
          <w:rFonts w:cs="Times New Roman"/>
          <w:color w:val="000000" w:themeColor="text1"/>
          <w:kern w:val="0"/>
          <w:sz w:val="20"/>
          <w:szCs w:val="20"/>
          <w:lang w:eastAsia="pl-PL"/>
        </w:rPr>
        <w:t xml:space="preserve">udostępni na stronie internetowej prowadzonego postępowania informacje o: </w:t>
      </w:r>
    </w:p>
    <w:p w:rsidR="0041369A" w:rsidRPr="003D5604" w:rsidRDefault="0041369A" w:rsidP="00FB4E12">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lastRenderedPageBreak/>
        <w:t>nazwach albo imionach i nazwiskach oraz siedzibach lub miejscach prowadzonej działalności gospodarcz</w:t>
      </w:r>
      <w:r w:rsidR="004D1E76" w:rsidRPr="003D5604">
        <w:rPr>
          <w:rFonts w:cs="Times New Roman"/>
          <w:color w:val="000000" w:themeColor="text1"/>
          <w:kern w:val="0"/>
          <w:sz w:val="20"/>
          <w:szCs w:val="20"/>
          <w:lang w:eastAsia="pl-PL"/>
        </w:rPr>
        <w:t>ej albo miejscach zamieszkania W</w:t>
      </w:r>
      <w:r w:rsidRPr="003D5604">
        <w:rPr>
          <w:rFonts w:cs="Times New Roman"/>
          <w:color w:val="000000" w:themeColor="text1"/>
          <w:kern w:val="0"/>
          <w:sz w:val="20"/>
          <w:szCs w:val="20"/>
          <w:lang w:eastAsia="pl-PL"/>
        </w:rPr>
        <w:t xml:space="preserve">ykonawców, których oferty zostały otwarte; </w:t>
      </w:r>
    </w:p>
    <w:p w:rsidR="0041369A" w:rsidRPr="003D5604" w:rsidRDefault="0041369A" w:rsidP="00FB4E12">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cenach lub kosztach zawartych w ofertach.</w:t>
      </w:r>
    </w:p>
    <w:p w:rsidR="0060337B" w:rsidRPr="007075D4" w:rsidRDefault="0060337B" w:rsidP="0060337B">
      <w:pPr>
        <w:pStyle w:val="Akapitzlist"/>
        <w:widowControl/>
        <w:suppressAutoHyphens w:val="0"/>
        <w:overflowPunct/>
        <w:ind w:left="720"/>
        <w:jc w:val="both"/>
        <w:textAlignment w:val="auto"/>
        <w:rPr>
          <w:rFonts w:cs="Times New Roman"/>
          <w:color w:val="FF0000"/>
          <w:kern w:val="0"/>
          <w:sz w:val="20"/>
          <w:szCs w:val="20"/>
          <w:lang w:eastAsia="pl-PL"/>
        </w:rPr>
      </w:pPr>
    </w:p>
    <w:p w:rsidR="00E64B9B" w:rsidRPr="003D5604" w:rsidRDefault="00E64B9B" w:rsidP="0060337B">
      <w:pPr>
        <w:pStyle w:val="Akapitzlist"/>
        <w:widowControl/>
        <w:suppressAutoHyphens w:val="0"/>
        <w:overflowPunct/>
        <w:ind w:left="720"/>
        <w:jc w:val="both"/>
        <w:textAlignment w:val="auto"/>
        <w:rPr>
          <w:rFonts w:cs="Times New Roman"/>
          <w:color w:val="000000" w:themeColor="text1"/>
          <w:kern w:val="0"/>
          <w:sz w:val="20"/>
          <w:szCs w:val="20"/>
          <w:lang w:eastAsia="pl-PL"/>
        </w:rPr>
      </w:pPr>
    </w:p>
    <w:p w:rsidR="00EC1E4E" w:rsidRPr="003D5604" w:rsidRDefault="00BB111F" w:rsidP="00EC1E4E">
      <w:pPr>
        <w:rPr>
          <w:color w:val="000000" w:themeColor="text1"/>
          <w:sz w:val="10"/>
        </w:rPr>
      </w:pPr>
      <w:r w:rsidRPr="003D5604">
        <w:rPr>
          <w:b/>
          <w:color w:val="000000" w:themeColor="text1"/>
          <w:sz w:val="22"/>
          <w:szCs w:val="22"/>
          <w:u w:val="single"/>
        </w:rPr>
        <w:t>XVI</w:t>
      </w:r>
      <w:r w:rsidR="00EC1E4E" w:rsidRPr="003D5604">
        <w:rPr>
          <w:b/>
          <w:color w:val="000000" w:themeColor="text1"/>
          <w:sz w:val="22"/>
          <w:szCs w:val="22"/>
          <w:u w:val="single"/>
        </w:rPr>
        <w:t>. Ocena ofert:</w:t>
      </w:r>
    </w:p>
    <w:p w:rsidR="00EC1E4E" w:rsidRPr="003D5604" w:rsidRDefault="00EC1E4E" w:rsidP="00EC1E4E">
      <w:pPr>
        <w:ind w:left="-42"/>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Zamawiający poprawi w ofercie:</w:t>
      </w:r>
    </w:p>
    <w:p w:rsidR="0095186E" w:rsidRPr="003D5604" w:rsidRDefault="0095186E" w:rsidP="0095186E">
      <w:pPr>
        <w:numPr>
          <w:ilvl w:val="0"/>
          <w:numId w:val="2"/>
        </w:numPr>
        <w:tabs>
          <w:tab w:val="clear" w:pos="1068"/>
          <w:tab w:val="num" w:pos="1026"/>
        </w:tabs>
        <w:ind w:left="1026"/>
        <w:jc w:val="both"/>
        <w:rPr>
          <w:color w:val="000000" w:themeColor="text1"/>
          <w:sz w:val="20"/>
          <w:szCs w:val="20"/>
        </w:rPr>
      </w:pPr>
      <w:r w:rsidRPr="003D5604">
        <w:rPr>
          <w:color w:val="000000" w:themeColor="text1"/>
          <w:sz w:val="20"/>
          <w:szCs w:val="20"/>
        </w:rPr>
        <w:t>oczywiste omyłki pisarskie</w:t>
      </w:r>
    </w:p>
    <w:p w:rsidR="0095186E" w:rsidRPr="003D5604" w:rsidRDefault="0095186E" w:rsidP="0095186E">
      <w:pPr>
        <w:numPr>
          <w:ilvl w:val="0"/>
          <w:numId w:val="2"/>
        </w:numPr>
        <w:tabs>
          <w:tab w:val="clear" w:pos="1068"/>
          <w:tab w:val="num" w:pos="1026"/>
        </w:tabs>
        <w:ind w:left="1026"/>
        <w:jc w:val="both"/>
        <w:rPr>
          <w:color w:val="000000" w:themeColor="text1"/>
          <w:sz w:val="20"/>
          <w:szCs w:val="20"/>
        </w:rPr>
      </w:pPr>
      <w:r w:rsidRPr="003D5604">
        <w:rPr>
          <w:color w:val="000000" w:themeColor="text1"/>
          <w:sz w:val="20"/>
          <w:szCs w:val="20"/>
        </w:rPr>
        <w:t>oczywiste omyłki rachunkowe, z uwzględnieniem konsekwencji rachunkowych dokonanych poprawek</w:t>
      </w:r>
    </w:p>
    <w:p w:rsidR="0095186E" w:rsidRPr="003D5604" w:rsidRDefault="0095186E" w:rsidP="0095186E">
      <w:pPr>
        <w:numPr>
          <w:ilvl w:val="0"/>
          <w:numId w:val="2"/>
        </w:numPr>
        <w:tabs>
          <w:tab w:val="clear" w:pos="1068"/>
          <w:tab w:val="num" w:pos="1026"/>
        </w:tabs>
        <w:ind w:left="1026"/>
        <w:jc w:val="both"/>
        <w:rPr>
          <w:color w:val="000000" w:themeColor="text1"/>
          <w:sz w:val="20"/>
          <w:szCs w:val="20"/>
        </w:rPr>
      </w:pPr>
      <w:r w:rsidRPr="003D5604">
        <w:rPr>
          <w:color w:val="000000" w:themeColor="text1"/>
          <w:sz w:val="20"/>
          <w:szCs w:val="20"/>
        </w:rPr>
        <w:t>inne omyłki polegające na niezgodności oferty z dokumentami zamówienia, niepowodujące istotnych zmian w treści ofert</w:t>
      </w:r>
    </w:p>
    <w:p w:rsidR="00621640" w:rsidRPr="003D5604" w:rsidRDefault="0095186E" w:rsidP="0095186E">
      <w:pPr>
        <w:ind w:left="297"/>
        <w:jc w:val="both"/>
        <w:rPr>
          <w:color w:val="000000" w:themeColor="text1"/>
          <w:sz w:val="20"/>
          <w:szCs w:val="20"/>
        </w:rPr>
      </w:pPr>
      <w:r w:rsidRPr="003D5604">
        <w:rPr>
          <w:color w:val="000000" w:themeColor="text1"/>
          <w:sz w:val="20"/>
          <w:szCs w:val="20"/>
        </w:rPr>
        <w:t>niezwłocznie zawiadamiając o tym Wykonawcę, któ</w:t>
      </w:r>
      <w:r w:rsidR="00AD1CD3" w:rsidRPr="003D5604">
        <w:rPr>
          <w:color w:val="000000" w:themeColor="text1"/>
          <w:sz w:val="20"/>
          <w:szCs w:val="20"/>
        </w:rPr>
        <w:t>rego oferta została poprawiona.</w:t>
      </w:r>
    </w:p>
    <w:p w:rsidR="0095186E" w:rsidRPr="003D5604" w:rsidRDefault="0095186E" w:rsidP="0095186E">
      <w:pPr>
        <w:ind w:left="297"/>
        <w:jc w:val="both"/>
        <w:rPr>
          <w:color w:val="000000" w:themeColor="text1"/>
          <w:sz w:val="20"/>
          <w:szCs w:val="20"/>
        </w:rPr>
      </w:pPr>
      <w:r w:rsidRPr="003D5604">
        <w:rPr>
          <w:color w:val="000000" w:themeColor="text1"/>
          <w:sz w:val="20"/>
          <w:szCs w:val="20"/>
        </w:rPr>
        <w:t>W przypadku, o którym mowa w pkt c), Zamawiający wyznacza Wykonawcy odpowiedni termin na wyrażenie zgody na poprawienie w ofercie omyłki lub zakwestionowanie jej poprawienia. Brak odpowiedzi w</w:t>
      </w:r>
      <w:r w:rsidR="00A62A04" w:rsidRPr="003D5604">
        <w:rPr>
          <w:color w:val="000000" w:themeColor="text1"/>
          <w:sz w:val="20"/>
          <w:szCs w:val="20"/>
        </w:rPr>
        <w:t> </w:t>
      </w:r>
      <w:r w:rsidRPr="003D5604">
        <w:rPr>
          <w:color w:val="000000" w:themeColor="text1"/>
          <w:sz w:val="20"/>
          <w:szCs w:val="20"/>
        </w:rPr>
        <w:t>wyznaczonym terminie uznaje się za wyrażenie zgody na poprawienie omyłki.</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Jeżeli zostanie złożona oferta, której wybór będzie prowadził do powstania u Zamawiającego obowiązku podatkowego zgodnie z ustawą z dnia 11 marca 2004r. o podatku o</w:t>
      </w:r>
      <w:r w:rsidR="005B353A" w:rsidRPr="003D5604">
        <w:rPr>
          <w:color w:val="000000" w:themeColor="text1"/>
          <w:sz w:val="20"/>
          <w:szCs w:val="20"/>
        </w:rPr>
        <w:t>d towarów i usług</w:t>
      </w:r>
      <w:r w:rsidRPr="003D5604">
        <w:rPr>
          <w:color w:val="000000" w:themeColor="text1"/>
          <w:sz w:val="20"/>
          <w:szCs w:val="20"/>
        </w:rPr>
        <w:t>, Zamawiający w celu oceny takiej oferty doliczy do przedstawionej w ofercie ceny kwotę podatku od towarów i usług, który miałby obowiązek rozliczyć zgodnie z tymi przepisami.</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Wykonawca, składając ofertę, poinformuje Zamawiającego, że wybór jego oferty będzie prowadził do 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Zamawiający odrzuci ofertę w przypadkach określonych w art. 226 ustawy PZP.</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95186E" w:rsidRPr="007075D4" w:rsidRDefault="0095186E" w:rsidP="0095186E">
      <w:pPr>
        <w:jc w:val="both"/>
        <w:rPr>
          <w:color w:val="FF0000"/>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W przypadku gdy cena całkowita oferty złożonej w terminie będzie niższa o co najmniej 30% od:</w:t>
      </w:r>
    </w:p>
    <w:p w:rsidR="0095186E" w:rsidRPr="003D5604" w:rsidRDefault="0095186E" w:rsidP="00FB4E12">
      <w:pPr>
        <w:numPr>
          <w:ilvl w:val="1"/>
          <w:numId w:val="22"/>
        </w:numPr>
        <w:jc w:val="both"/>
        <w:rPr>
          <w:color w:val="000000" w:themeColor="text1"/>
          <w:sz w:val="20"/>
          <w:szCs w:val="20"/>
        </w:rPr>
      </w:pPr>
      <w:r w:rsidRPr="003D5604">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powyżej, chyba że rozbieżność wynikać będzie z okoliczności oczywistych, które nie wymagają wyjaśnienia,</w:t>
      </w:r>
    </w:p>
    <w:p w:rsidR="0095186E" w:rsidRPr="003D5604" w:rsidRDefault="0095186E" w:rsidP="00FB4E12">
      <w:pPr>
        <w:numPr>
          <w:ilvl w:val="1"/>
          <w:numId w:val="22"/>
        </w:numPr>
        <w:jc w:val="both"/>
        <w:rPr>
          <w:color w:val="000000" w:themeColor="text1"/>
          <w:sz w:val="20"/>
          <w:szCs w:val="20"/>
        </w:rPr>
      </w:pPr>
      <w:r w:rsidRPr="003D5604">
        <w:rPr>
          <w:color w:val="000000" w:themeColor="text1"/>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95186E" w:rsidRPr="003D5604" w:rsidRDefault="0095186E" w:rsidP="0095186E">
      <w:pPr>
        <w:jc w:val="both"/>
        <w:rPr>
          <w:color w:val="000000" w:themeColor="text1"/>
          <w:sz w:val="10"/>
          <w:szCs w:val="10"/>
        </w:rPr>
      </w:pPr>
    </w:p>
    <w:p w:rsidR="0095186E" w:rsidRPr="003D5604" w:rsidRDefault="0095186E" w:rsidP="00FB4E12">
      <w:pPr>
        <w:pStyle w:val="Akapitzlist"/>
        <w:numPr>
          <w:ilvl w:val="0"/>
          <w:numId w:val="33"/>
        </w:numPr>
        <w:jc w:val="both"/>
        <w:rPr>
          <w:color w:val="000000" w:themeColor="text1"/>
          <w:sz w:val="20"/>
          <w:szCs w:val="20"/>
        </w:rPr>
      </w:pPr>
      <w:r w:rsidRPr="003D5604">
        <w:rPr>
          <w:color w:val="000000" w:themeColor="text1"/>
          <w:sz w:val="20"/>
          <w:szCs w:val="20"/>
        </w:rPr>
        <w:t>Zamawiający odrzuci ofertę Wykonawcy, który nie udzieli wyjaśnień w wyznaczonym terminie lub jeżeli złożone wyjaśnienia wraz z dowodami nie uzasadniają podanej w ofercie ceny lub kosztu.</w:t>
      </w:r>
    </w:p>
    <w:p w:rsidR="003C2F70" w:rsidRPr="003D5604" w:rsidRDefault="003C2F70" w:rsidP="003C2F70">
      <w:pPr>
        <w:pStyle w:val="Akapitzlist"/>
        <w:ind w:left="360"/>
        <w:jc w:val="both"/>
        <w:rPr>
          <w:color w:val="000000" w:themeColor="text1"/>
          <w:sz w:val="20"/>
          <w:szCs w:val="20"/>
        </w:rPr>
      </w:pPr>
    </w:p>
    <w:p w:rsidR="00BC64D9" w:rsidRPr="003D5604" w:rsidRDefault="00BC64D9" w:rsidP="003C2F70">
      <w:pPr>
        <w:pStyle w:val="Akapitzlist"/>
        <w:ind w:left="360"/>
        <w:jc w:val="both"/>
        <w:rPr>
          <w:color w:val="000000" w:themeColor="text1"/>
          <w:sz w:val="20"/>
          <w:szCs w:val="20"/>
        </w:rPr>
      </w:pPr>
    </w:p>
    <w:p w:rsidR="00FD49DB" w:rsidRPr="003D5604" w:rsidRDefault="00BB111F" w:rsidP="00527982">
      <w:pPr>
        <w:jc w:val="both"/>
        <w:rPr>
          <w:color w:val="000000" w:themeColor="text1"/>
          <w:sz w:val="10"/>
        </w:rPr>
      </w:pPr>
      <w:r w:rsidRPr="003D5604">
        <w:rPr>
          <w:b/>
          <w:color w:val="000000" w:themeColor="text1"/>
          <w:sz w:val="22"/>
          <w:szCs w:val="22"/>
          <w:u w:val="single"/>
        </w:rPr>
        <w:t>XVII</w:t>
      </w:r>
      <w:r w:rsidR="00FD49DB" w:rsidRPr="003D5604">
        <w:rPr>
          <w:b/>
          <w:color w:val="000000" w:themeColor="text1"/>
          <w:sz w:val="22"/>
          <w:szCs w:val="22"/>
          <w:u w:val="single"/>
        </w:rPr>
        <w:t>. Opis kryteriów, którymi Zamawiający będzie się kiero</w:t>
      </w:r>
      <w:r w:rsidR="00527982" w:rsidRPr="003D5604">
        <w:rPr>
          <w:b/>
          <w:color w:val="000000" w:themeColor="text1"/>
          <w:sz w:val="22"/>
          <w:szCs w:val="22"/>
          <w:u w:val="single"/>
        </w:rPr>
        <w:t>wał przy wyborze oferty, wraz</w:t>
      </w:r>
      <w:r w:rsidR="0045535C" w:rsidRPr="003D5604">
        <w:rPr>
          <w:b/>
          <w:color w:val="000000" w:themeColor="text1"/>
          <w:sz w:val="22"/>
          <w:szCs w:val="22"/>
          <w:u w:val="single"/>
        </w:rPr>
        <w:t> </w:t>
      </w:r>
      <w:r w:rsidR="00527982" w:rsidRPr="003D5604">
        <w:rPr>
          <w:b/>
          <w:color w:val="000000" w:themeColor="text1"/>
          <w:sz w:val="22"/>
          <w:szCs w:val="22"/>
          <w:u w:val="single"/>
        </w:rPr>
        <w:t>z </w:t>
      </w:r>
      <w:r w:rsidR="00FD49DB" w:rsidRPr="003D5604">
        <w:rPr>
          <w:b/>
          <w:color w:val="000000" w:themeColor="text1"/>
          <w:sz w:val="22"/>
          <w:szCs w:val="22"/>
          <w:u w:val="single"/>
        </w:rPr>
        <w:t>podaniem wag tych kryteriów i sposobu oceny ofert:</w:t>
      </w:r>
    </w:p>
    <w:p w:rsidR="00FD49DB" w:rsidRPr="003D5604" w:rsidRDefault="00FD49DB" w:rsidP="00FD49DB">
      <w:pPr>
        <w:jc w:val="both"/>
        <w:rPr>
          <w:color w:val="000000" w:themeColor="text1"/>
          <w:sz w:val="10"/>
        </w:rPr>
      </w:pPr>
    </w:p>
    <w:p w:rsidR="0010614B" w:rsidRPr="003D5604" w:rsidRDefault="0010614B" w:rsidP="00FB4E12">
      <w:pPr>
        <w:numPr>
          <w:ilvl w:val="0"/>
          <w:numId w:val="20"/>
        </w:numPr>
        <w:jc w:val="both"/>
        <w:rPr>
          <w:color w:val="000000" w:themeColor="text1"/>
          <w:sz w:val="20"/>
          <w:szCs w:val="20"/>
        </w:rPr>
      </w:pPr>
      <w:r w:rsidRPr="003D5604">
        <w:rPr>
          <w:color w:val="000000" w:themeColor="text1"/>
          <w:sz w:val="20"/>
          <w:szCs w:val="20"/>
        </w:rPr>
        <w:t>Przy wyborze najkorzystniejszej oferty Zamawiający będzie kierował się następującymi kryteriami oceny ofert:</w:t>
      </w:r>
    </w:p>
    <w:p w:rsidR="0010614B" w:rsidRPr="003D5604" w:rsidRDefault="0010614B" w:rsidP="0010614B">
      <w:pPr>
        <w:jc w:val="both"/>
        <w:rPr>
          <w:color w:val="000000" w:themeColor="text1"/>
          <w:sz w:val="10"/>
          <w:szCs w:val="10"/>
        </w:rPr>
      </w:pPr>
    </w:p>
    <w:p w:rsidR="00BC64D9" w:rsidRPr="003D5604" w:rsidRDefault="00BC64D9" w:rsidP="00FB4E12">
      <w:pPr>
        <w:numPr>
          <w:ilvl w:val="0"/>
          <w:numId w:val="12"/>
        </w:numPr>
        <w:tabs>
          <w:tab w:val="clear" w:pos="2"/>
          <w:tab w:val="num" w:pos="70"/>
        </w:tabs>
        <w:ind w:left="1061"/>
        <w:jc w:val="both"/>
        <w:rPr>
          <w:b/>
          <w:color w:val="000000" w:themeColor="text1"/>
          <w:sz w:val="20"/>
          <w:szCs w:val="20"/>
        </w:rPr>
      </w:pPr>
      <w:r w:rsidRPr="003D5604">
        <w:rPr>
          <w:b/>
          <w:color w:val="000000" w:themeColor="text1"/>
          <w:sz w:val="20"/>
          <w:szCs w:val="20"/>
        </w:rPr>
        <w:t>najniższa cena</w:t>
      </w:r>
      <w:r w:rsidRPr="003D5604">
        <w:rPr>
          <w:b/>
          <w:color w:val="000000" w:themeColor="text1"/>
          <w:sz w:val="20"/>
          <w:szCs w:val="20"/>
        </w:rPr>
        <w:tab/>
        <w:t xml:space="preserve">– </w:t>
      </w:r>
      <w:r w:rsidR="00DB5D03" w:rsidRPr="003D5604">
        <w:rPr>
          <w:b/>
          <w:color w:val="000000" w:themeColor="text1"/>
          <w:sz w:val="20"/>
          <w:szCs w:val="20"/>
        </w:rPr>
        <w:t>10</w:t>
      </w:r>
      <w:r w:rsidRPr="003D5604">
        <w:rPr>
          <w:b/>
          <w:color w:val="000000" w:themeColor="text1"/>
          <w:sz w:val="20"/>
          <w:szCs w:val="20"/>
        </w:rPr>
        <w:t>0 %</w:t>
      </w:r>
    </w:p>
    <w:p w:rsidR="0010614B" w:rsidRPr="003D5604" w:rsidRDefault="0010614B" w:rsidP="00BC64D9">
      <w:pPr>
        <w:ind w:left="339"/>
        <w:jc w:val="both"/>
        <w:rPr>
          <w:color w:val="000000" w:themeColor="text1"/>
          <w:sz w:val="20"/>
          <w:szCs w:val="20"/>
        </w:rPr>
      </w:pPr>
    </w:p>
    <w:p w:rsidR="0010614B" w:rsidRPr="003D5604" w:rsidRDefault="0010614B" w:rsidP="00BC64D9">
      <w:pPr>
        <w:ind w:left="339"/>
        <w:jc w:val="both"/>
        <w:rPr>
          <w:color w:val="000000" w:themeColor="text1"/>
          <w:sz w:val="20"/>
          <w:szCs w:val="20"/>
        </w:rPr>
      </w:pPr>
      <w:r w:rsidRPr="003D5604">
        <w:rPr>
          <w:color w:val="000000" w:themeColor="text1"/>
          <w:sz w:val="20"/>
          <w:szCs w:val="20"/>
        </w:rPr>
        <w:t>Sposób oceny ofert:</w:t>
      </w:r>
    </w:p>
    <w:p w:rsidR="0010614B" w:rsidRPr="003D5604" w:rsidRDefault="0010614B" w:rsidP="00BC64D9">
      <w:pPr>
        <w:ind w:left="339"/>
        <w:jc w:val="both"/>
        <w:rPr>
          <w:color w:val="000000" w:themeColor="text1"/>
          <w:sz w:val="10"/>
          <w:szCs w:val="10"/>
        </w:rPr>
      </w:pPr>
    </w:p>
    <w:p w:rsidR="0010614B" w:rsidRPr="003D5604" w:rsidRDefault="0010614B" w:rsidP="00BC64D9">
      <w:pPr>
        <w:ind w:left="339"/>
        <w:jc w:val="both"/>
        <w:rPr>
          <w:color w:val="000000" w:themeColor="text1"/>
          <w:sz w:val="20"/>
          <w:szCs w:val="20"/>
        </w:rPr>
      </w:pPr>
      <w:r w:rsidRPr="003D5604">
        <w:rPr>
          <w:b/>
          <w:color w:val="000000" w:themeColor="text1"/>
          <w:sz w:val="20"/>
          <w:szCs w:val="20"/>
        </w:rPr>
        <w:t>kryterium „najniższa cena” (</w:t>
      </w:r>
      <w:proofErr w:type="spellStart"/>
      <w:r w:rsidRPr="003D5604">
        <w:rPr>
          <w:b/>
          <w:color w:val="000000" w:themeColor="text1"/>
          <w:sz w:val="20"/>
          <w:szCs w:val="20"/>
        </w:rPr>
        <w:t>Wpc</w:t>
      </w:r>
      <w:proofErr w:type="spellEnd"/>
      <w:r w:rsidRPr="003D5604">
        <w:rPr>
          <w:b/>
          <w:color w:val="000000" w:themeColor="text1"/>
          <w:sz w:val="20"/>
          <w:szCs w:val="20"/>
        </w:rPr>
        <w:t xml:space="preserve">) </w:t>
      </w:r>
      <w:r w:rsidRPr="003D5604">
        <w:rPr>
          <w:color w:val="000000" w:themeColor="text1"/>
          <w:sz w:val="20"/>
          <w:szCs w:val="20"/>
        </w:rPr>
        <w:t xml:space="preserve">jako kryterium wymierne obliczane zostanie wg wzoru: </w:t>
      </w:r>
    </w:p>
    <w:p w:rsidR="0010614B" w:rsidRPr="003D5604" w:rsidRDefault="0010614B" w:rsidP="00BC64D9">
      <w:pPr>
        <w:ind w:left="339"/>
        <w:jc w:val="both"/>
        <w:rPr>
          <w:color w:val="000000" w:themeColor="text1"/>
          <w:sz w:val="10"/>
          <w:szCs w:val="10"/>
        </w:rPr>
      </w:pPr>
    </w:p>
    <w:p w:rsidR="0010614B" w:rsidRPr="003D5604" w:rsidRDefault="0010614B" w:rsidP="009205B3">
      <w:pPr>
        <w:ind w:left="1356"/>
        <w:jc w:val="both"/>
        <w:rPr>
          <w:i/>
          <w:color w:val="000000" w:themeColor="text1"/>
          <w:sz w:val="20"/>
          <w:szCs w:val="20"/>
        </w:rPr>
      </w:pPr>
      <m:oMathPara>
        <m:oMathParaPr>
          <m:jc m:val="left"/>
        </m:oMathParaPr>
        <m:oMath>
          <m:r>
            <w:rPr>
              <w:rFonts w:ascii="Cambria Math" w:hAnsi="Cambria Math"/>
              <w:color w:val="000000" w:themeColor="text1"/>
              <w:sz w:val="20"/>
              <w:szCs w:val="20"/>
            </w:rPr>
            <m:t>Wpc=</m:t>
          </m:r>
          <m:f>
            <m:fPr>
              <m:ctrlPr>
                <w:rPr>
                  <w:rFonts w:ascii="Cambria Math" w:hAnsi="Cambria Math"/>
                  <w:i/>
                  <w:color w:val="000000" w:themeColor="text1"/>
                  <w:sz w:val="20"/>
                  <w:szCs w:val="20"/>
                </w:rPr>
              </m:ctrlPr>
            </m:fPr>
            <m:num>
              <m:r>
                <w:rPr>
                  <w:rFonts w:ascii="Cambria Math" w:hAnsi="Cambria Math"/>
                  <w:color w:val="000000" w:themeColor="text1"/>
                  <w:sz w:val="20"/>
                  <w:szCs w:val="20"/>
                </w:rPr>
                <m:t>Cn</m:t>
              </m:r>
            </m:num>
            <m:den>
              <m:r>
                <w:rPr>
                  <w:rFonts w:ascii="Cambria Math" w:hAnsi="Cambria Math"/>
                  <w:color w:val="000000" w:themeColor="text1"/>
                  <w:sz w:val="20"/>
                  <w:szCs w:val="20"/>
                </w:rPr>
                <m:t>Cof</m:t>
              </m:r>
            </m:den>
          </m:f>
          <m:r>
            <w:rPr>
              <w:rFonts w:ascii="Cambria Math" w:hAnsi="Cambria Math"/>
              <w:color w:val="000000" w:themeColor="text1"/>
              <w:sz w:val="20"/>
              <w:szCs w:val="20"/>
            </w:rPr>
            <m:t xml:space="preserve"> x Rc</m:t>
          </m:r>
        </m:oMath>
      </m:oMathPara>
    </w:p>
    <w:p w:rsidR="0010614B" w:rsidRPr="003D5604" w:rsidRDefault="0010614B" w:rsidP="00B4207E">
      <w:pPr>
        <w:ind w:left="565"/>
        <w:jc w:val="both"/>
        <w:rPr>
          <w:b/>
          <w:i/>
          <w:color w:val="000000" w:themeColor="text1"/>
          <w:sz w:val="20"/>
          <w:szCs w:val="20"/>
        </w:rPr>
      </w:pPr>
      <w:r w:rsidRPr="003D5604">
        <w:rPr>
          <w:color w:val="000000" w:themeColor="text1"/>
          <w:sz w:val="20"/>
          <w:szCs w:val="20"/>
        </w:rPr>
        <w:t>gdzie:</w:t>
      </w:r>
    </w:p>
    <w:p w:rsidR="0010614B" w:rsidRPr="003D5604" w:rsidRDefault="0010614B" w:rsidP="00B4207E">
      <w:pPr>
        <w:ind w:left="565"/>
        <w:jc w:val="both"/>
        <w:rPr>
          <w:color w:val="000000" w:themeColor="text1"/>
          <w:sz w:val="10"/>
          <w:szCs w:val="10"/>
        </w:rPr>
      </w:pPr>
    </w:p>
    <w:p w:rsidR="0010614B" w:rsidRPr="003D5604" w:rsidRDefault="0010614B" w:rsidP="00B4207E">
      <w:pPr>
        <w:ind w:left="565"/>
        <w:jc w:val="both"/>
        <w:rPr>
          <w:b/>
          <w:i/>
          <w:color w:val="000000" w:themeColor="text1"/>
          <w:sz w:val="20"/>
          <w:szCs w:val="20"/>
        </w:rPr>
      </w:pPr>
      <w:proofErr w:type="spellStart"/>
      <w:r w:rsidRPr="003D5604">
        <w:rPr>
          <w:b/>
          <w:i/>
          <w:color w:val="000000" w:themeColor="text1"/>
          <w:sz w:val="20"/>
          <w:szCs w:val="20"/>
        </w:rPr>
        <w:t>Wpc</w:t>
      </w:r>
      <w:proofErr w:type="spellEnd"/>
      <w:r w:rsidRPr="003D5604">
        <w:rPr>
          <w:bCs/>
          <w:i/>
          <w:color w:val="000000" w:themeColor="text1"/>
          <w:sz w:val="20"/>
          <w:szCs w:val="20"/>
        </w:rPr>
        <w:t xml:space="preserve"> – Wartość punktowa badanej oferty w kryterium „najniższa cena”</w:t>
      </w:r>
    </w:p>
    <w:p w:rsidR="0010614B" w:rsidRPr="003D5604" w:rsidRDefault="0010614B" w:rsidP="00B4207E">
      <w:pPr>
        <w:ind w:left="565"/>
        <w:jc w:val="both"/>
        <w:rPr>
          <w:b/>
          <w:i/>
          <w:color w:val="000000" w:themeColor="text1"/>
          <w:sz w:val="20"/>
          <w:szCs w:val="20"/>
        </w:rPr>
      </w:pPr>
      <w:proofErr w:type="spellStart"/>
      <w:r w:rsidRPr="003D5604">
        <w:rPr>
          <w:b/>
          <w:i/>
          <w:color w:val="000000" w:themeColor="text1"/>
          <w:sz w:val="20"/>
          <w:szCs w:val="20"/>
        </w:rPr>
        <w:t>Cn</w:t>
      </w:r>
      <w:proofErr w:type="spellEnd"/>
      <w:r w:rsidR="00BC64D9" w:rsidRPr="003D5604">
        <w:rPr>
          <w:b/>
          <w:i/>
          <w:color w:val="000000" w:themeColor="text1"/>
          <w:sz w:val="20"/>
          <w:szCs w:val="20"/>
        </w:rPr>
        <w:t xml:space="preserve"> </w:t>
      </w:r>
      <w:r w:rsidRPr="003D5604">
        <w:rPr>
          <w:i/>
          <w:color w:val="000000" w:themeColor="text1"/>
          <w:sz w:val="20"/>
          <w:szCs w:val="20"/>
        </w:rPr>
        <w:t>– najniższa oferowana cena brutto spośród ofert, które złożyły oferty</w:t>
      </w:r>
    </w:p>
    <w:p w:rsidR="0010614B" w:rsidRPr="003D5604" w:rsidRDefault="0010614B" w:rsidP="00B4207E">
      <w:pPr>
        <w:ind w:left="565"/>
        <w:jc w:val="both"/>
        <w:rPr>
          <w:b/>
          <w:i/>
          <w:color w:val="000000" w:themeColor="text1"/>
          <w:sz w:val="20"/>
          <w:szCs w:val="20"/>
        </w:rPr>
      </w:pPr>
      <w:proofErr w:type="spellStart"/>
      <w:r w:rsidRPr="003D5604">
        <w:rPr>
          <w:b/>
          <w:i/>
          <w:color w:val="000000" w:themeColor="text1"/>
          <w:sz w:val="20"/>
          <w:szCs w:val="20"/>
        </w:rPr>
        <w:t>Cof</w:t>
      </w:r>
      <w:proofErr w:type="spellEnd"/>
      <w:r w:rsidRPr="003D5604">
        <w:rPr>
          <w:i/>
          <w:color w:val="000000" w:themeColor="text1"/>
          <w:sz w:val="20"/>
          <w:szCs w:val="20"/>
          <w:vertAlign w:val="subscript"/>
        </w:rPr>
        <w:t xml:space="preserve">– </w:t>
      </w:r>
      <w:r w:rsidRPr="003D5604">
        <w:rPr>
          <w:i/>
          <w:color w:val="000000" w:themeColor="text1"/>
          <w:sz w:val="20"/>
          <w:szCs w:val="20"/>
        </w:rPr>
        <w:t>cena brutto oferty badanej</w:t>
      </w:r>
    </w:p>
    <w:p w:rsidR="0010614B" w:rsidRPr="003D5604" w:rsidRDefault="0010614B" w:rsidP="00B4207E">
      <w:pPr>
        <w:ind w:left="565"/>
        <w:jc w:val="both"/>
        <w:rPr>
          <w:i/>
          <w:color w:val="000000" w:themeColor="text1"/>
          <w:sz w:val="20"/>
          <w:szCs w:val="20"/>
        </w:rPr>
      </w:pPr>
      <w:proofErr w:type="spellStart"/>
      <w:r w:rsidRPr="003D5604">
        <w:rPr>
          <w:b/>
          <w:i/>
          <w:color w:val="000000" w:themeColor="text1"/>
          <w:sz w:val="20"/>
          <w:szCs w:val="20"/>
        </w:rPr>
        <w:t>Rc</w:t>
      </w:r>
      <w:proofErr w:type="spellEnd"/>
      <w:r w:rsidRPr="003D5604">
        <w:rPr>
          <w:b/>
          <w:i/>
          <w:color w:val="000000" w:themeColor="text1"/>
          <w:sz w:val="20"/>
          <w:szCs w:val="20"/>
        </w:rPr>
        <w:t xml:space="preserve"> – </w:t>
      </w:r>
      <w:r w:rsidRPr="003D5604">
        <w:rPr>
          <w:i/>
          <w:color w:val="000000" w:themeColor="text1"/>
          <w:sz w:val="20"/>
          <w:szCs w:val="20"/>
        </w:rPr>
        <w:t>ranga kryterium „najniższa cena” (</w:t>
      </w:r>
      <w:r w:rsidR="00DB5D03" w:rsidRPr="003D5604">
        <w:rPr>
          <w:i/>
          <w:color w:val="000000" w:themeColor="text1"/>
          <w:sz w:val="20"/>
          <w:szCs w:val="20"/>
        </w:rPr>
        <w:t>10</w:t>
      </w:r>
      <w:r w:rsidRPr="003D5604">
        <w:rPr>
          <w:i/>
          <w:color w:val="000000" w:themeColor="text1"/>
          <w:sz w:val="20"/>
          <w:szCs w:val="20"/>
        </w:rPr>
        <w:t>0)</w:t>
      </w:r>
    </w:p>
    <w:p w:rsidR="0010614B" w:rsidRPr="003D5604" w:rsidRDefault="0010614B" w:rsidP="00B4207E">
      <w:pPr>
        <w:ind w:left="565"/>
        <w:jc w:val="both"/>
        <w:rPr>
          <w:color w:val="000000" w:themeColor="text1"/>
          <w:sz w:val="10"/>
          <w:szCs w:val="10"/>
        </w:rPr>
      </w:pPr>
    </w:p>
    <w:p w:rsidR="0010614B" w:rsidRPr="003D5604" w:rsidRDefault="0010614B" w:rsidP="00B4207E">
      <w:pPr>
        <w:ind w:left="565"/>
        <w:jc w:val="both"/>
        <w:rPr>
          <w:color w:val="000000" w:themeColor="text1"/>
          <w:sz w:val="20"/>
          <w:szCs w:val="20"/>
        </w:rPr>
      </w:pPr>
      <w:r w:rsidRPr="003D5604">
        <w:rPr>
          <w:color w:val="000000" w:themeColor="text1"/>
          <w:sz w:val="20"/>
          <w:szCs w:val="20"/>
        </w:rPr>
        <w:t xml:space="preserve">W kryterium „najniższa cena” Wykonawca może otrzymać maksymalnie </w:t>
      </w:r>
      <w:r w:rsidR="00DB5D03" w:rsidRPr="003D5604">
        <w:rPr>
          <w:color w:val="000000" w:themeColor="text1"/>
          <w:sz w:val="20"/>
          <w:szCs w:val="20"/>
        </w:rPr>
        <w:t>10</w:t>
      </w:r>
      <w:r w:rsidRPr="003D5604">
        <w:rPr>
          <w:color w:val="000000" w:themeColor="text1"/>
          <w:sz w:val="20"/>
          <w:szCs w:val="20"/>
        </w:rPr>
        <w:t>0  punktów.</w:t>
      </w:r>
    </w:p>
    <w:p w:rsidR="0010614B" w:rsidRPr="003D5604" w:rsidRDefault="0010614B" w:rsidP="00BC64D9">
      <w:pPr>
        <w:ind w:left="339"/>
        <w:jc w:val="both"/>
        <w:rPr>
          <w:color w:val="000000" w:themeColor="text1"/>
          <w:sz w:val="10"/>
          <w:szCs w:val="10"/>
        </w:rPr>
      </w:pPr>
    </w:p>
    <w:p w:rsidR="0010614B" w:rsidRPr="003D5604" w:rsidRDefault="0010614B" w:rsidP="00FB4E12">
      <w:pPr>
        <w:numPr>
          <w:ilvl w:val="0"/>
          <w:numId w:val="20"/>
        </w:numPr>
        <w:jc w:val="both"/>
        <w:rPr>
          <w:color w:val="000000" w:themeColor="text1"/>
          <w:sz w:val="20"/>
          <w:szCs w:val="20"/>
        </w:rPr>
      </w:pPr>
      <w:r w:rsidRPr="003D5604">
        <w:rPr>
          <w:color w:val="000000" w:themeColor="text1"/>
          <w:sz w:val="20"/>
          <w:szCs w:val="20"/>
        </w:rPr>
        <w:t>Punktacja przyznawana ofertom będzie liczona z dokładnością do dwóch miejsc po przecinku.</w:t>
      </w:r>
    </w:p>
    <w:p w:rsidR="00B67E89" w:rsidRPr="007075D4" w:rsidRDefault="00B67E89" w:rsidP="00FD49DB">
      <w:pPr>
        <w:jc w:val="both"/>
        <w:rPr>
          <w:color w:val="FF0000"/>
          <w:sz w:val="20"/>
          <w:szCs w:val="20"/>
        </w:rPr>
      </w:pPr>
    </w:p>
    <w:p w:rsidR="00C126EF" w:rsidRPr="003D5604" w:rsidRDefault="00C126EF" w:rsidP="00FD49DB">
      <w:pPr>
        <w:jc w:val="both"/>
        <w:rPr>
          <w:color w:val="000000" w:themeColor="text1"/>
          <w:sz w:val="20"/>
          <w:szCs w:val="20"/>
        </w:rPr>
      </w:pPr>
    </w:p>
    <w:p w:rsidR="00FD49DB" w:rsidRPr="003D5604" w:rsidRDefault="00BB111F" w:rsidP="00FD49DB">
      <w:pPr>
        <w:jc w:val="both"/>
        <w:rPr>
          <w:color w:val="000000" w:themeColor="text1"/>
          <w:sz w:val="22"/>
          <w:szCs w:val="22"/>
        </w:rPr>
      </w:pPr>
      <w:r w:rsidRPr="003D5604">
        <w:rPr>
          <w:b/>
          <w:color w:val="000000" w:themeColor="text1"/>
          <w:sz w:val="22"/>
          <w:szCs w:val="22"/>
          <w:u w:val="single"/>
        </w:rPr>
        <w:t>X</w:t>
      </w:r>
      <w:r w:rsidR="000D45E7" w:rsidRPr="003D5604">
        <w:rPr>
          <w:b/>
          <w:color w:val="000000" w:themeColor="text1"/>
          <w:sz w:val="22"/>
          <w:szCs w:val="22"/>
          <w:u w:val="single"/>
        </w:rPr>
        <w:t>VIII</w:t>
      </w:r>
      <w:r w:rsidR="00FD49DB" w:rsidRPr="003D5604">
        <w:rPr>
          <w:b/>
          <w:color w:val="000000" w:themeColor="text1"/>
          <w:sz w:val="22"/>
          <w:szCs w:val="22"/>
          <w:u w:val="single"/>
        </w:rPr>
        <w:t>. Informacja</w:t>
      </w:r>
      <w:r w:rsidR="001A2703" w:rsidRPr="003D5604">
        <w:rPr>
          <w:b/>
          <w:color w:val="000000" w:themeColor="text1"/>
          <w:sz w:val="22"/>
          <w:szCs w:val="22"/>
          <w:u w:val="single"/>
        </w:rPr>
        <w:t xml:space="preserve"> o formalnościach, jakie muszą</w:t>
      </w:r>
      <w:r w:rsidR="00FD49DB" w:rsidRPr="003D5604">
        <w:rPr>
          <w:b/>
          <w:color w:val="000000" w:themeColor="text1"/>
          <w:sz w:val="22"/>
          <w:szCs w:val="22"/>
          <w:u w:val="single"/>
        </w:rPr>
        <w:t xml:space="preserve"> zostać dopełnione po wyborze oferty w celu zawarcia umowy w sprawie zamówienia publicznego:</w:t>
      </w:r>
    </w:p>
    <w:p w:rsidR="00FD49DB" w:rsidRPr="003D5604" w:rsidRDefault="00FD49DB" w:rsidP="00FD49DB">
      <w:pPr>
        <w:jc w:val="both"/>
        <w:rPr>
          <w:color w:val="000000" w:themeColor="text1"/>
          <w:sz w:val="10"/>
        </w:rPr>
      </w:pPr>
    </w:p>
    <w:p w:rsidR="0095186E" w:rsidRPr="003D5604" w:rsidRDefault="0095186E" w:rsidP="00FB4E12">
      <w:pPr>
        <w:numPr>
          <w:ilvl w:val="0"/>
          <w:numId w:val="8"/>
        </w:numPr>
        <w:jc w:val="both"/>
        <w:rPr>
          <w:color w:val="000000" w:themeColor="text1"/>
          <w:sz w:val="20"/>
          <w:szCs w:val="20"/>
        </w:rPr>
      </w:pPr>
      <w:r w:rsidRPr="003D5604">
        <w:rPr>
          <w:color w:val="000000" w:themeColor="text1"/>
          <w:sz w:val="20"/>
          <w:szCs w:val="20"/>
        </w:rPr>
        <w:t>Niezwłocznie po wyborze najkorzystniejszej oferty Zamawiający równocześnie zawiadomi wszystkich Wykonawców, którzy złożyli oferty o:</w:t>
      </w:r>
    </w:p>
    <w:p w:rsidR="0095186E" w:rsidRPr="003D5604" w:rsidRDefault="0095186E" w:rsidP="00FB4E12">
      <w:pPr>
        <w:pStyle w:val="Akapitzlist"/>
        <w:numPr>
          <w:ilvl w:val="0"/>
          <w:numId w:val="11"/>
        </w:numPr>
        <w:jc w:val="both"/>
        <w:rPr>
          <w:color w:val="000000" w:themeColor="text1"/>
          <w:sz w:val="20"/>
          <w:szCs w:val="20"/>
        </w:rPr>
      </w:pPr>
      <w:r w:rsidRPr="003D5604">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5186E" w:rsidRPr="003D5604" w:rsidRDefault="0095186E" w:rsidP="00FB4E12">
      <w:pPr>
        <w:pStyle w:val="Akapitzlist"/>
        <w:numPr>
          <w:ilvl w:val="0"/>
          <w:numId w:val="11"/>
        </w:numPr>
        <w:jc w:val="both"/>
        <w:rPr>
          <w:color w:val="000000" w:themeColor="text1"/>
          <w:sz w:val="20"/>
          <w:szCs w:val="20"/>
        </w:rPr>
      </w:pPr>
      <w:r w:rsidRPr="003D5604">
        <w:rPr>
          <w:color w:val="000000" w:themeColor="text1"/>
          <w:sz w:val="20"/>
          <w:szCs w:val="20"/>
        </w:rPr>
        <w:t>Wykonawcach, których oferty zostały odrzucone – podając uzasadnienie faktyczne i prawne,</w:t>
      </w:r>
    </w:p>
    <w:p w:rsidR="0095186E" w:rsidRPr="003D5604" w:rsidRDefault="0095186E" w:rsidP="00FB4E12">
      <w:pPr>
        <w:pStyle w:val="Akapitzlist"/>
        <w:numPr>
          <w:ilvl w:val="0"/>
          <w:numId w:val="11"/>
        </w:numPr>
        <w:jc w:val="both"/>
        <w:rPr>
          <w:color w:val="000000" w:themeColor="text1"/>
          <w:sz w:val="20"/>
          <w:szCs w:val="20"/>
        </w:rPr>
      </w:pPr>
      <w:r w:rsidRPr="003D5604">
        <w:rPr>
          <w:color w:val="000000" w:themeColor="text1"/>
          <w:sz w:val="20"/>
          <w:szCs w:val="20"/>
        </w:rPr>
        <w:t>unieważnieniu postępowania - podając uzasadnienie faktyczne i prawne.</w:t>
      </w:r>
    </w:p>
    <w:p w:rsidR="0095186E" w:rsidRPr="003D5604" w:rsidRDefault="0095186E" w:rsidP="0095186E">
      <w:pPr>
        <w:jc w:val="both"/>
        <w:rPr>
          <w:color w:val="000000" w:themeColor="text1"/>
          <w:sz w:val="10"/>
          <w:szCs w:val="10"/>
        </w:rPr>
      </w:pPr>
    </w:p>
    <w:p w:rsidR="0095186E" w:rsidRPr="003D5604" w:rsidRDefault="0095186E" w:rsidP="00FB4E12">
      <w:pPr>
        <w:numPr>
          <w:ilvl w:val="0"/>
          <w:numId w:val="8"/>
        </w:numPr>
        <w:jc w:val="both"/>
        <w:rPr>
          <w:color w:val="000000" w:themeColor="text1"/>
          <w:sz w:val="20"/>
          <w:szCs w:val="20"/>
        </w:rPr>
      </w:pPr>
      <w:r w:rsidRPr="003D5604">
        <w:rPr>
          <w:color w:val="000000" w:themeColor="text1"/>
          <w:sz w:val="20"/>
          <w:szCs w:val="20"/>
        </w:rPr>
        <w:t>Zamawiający udostępni niezwłocznie informacje, o których mowa w ust. 1 lit  a) i c) na stronie internetowej prowadzonego postępowania.</w:t>
      </w:r>
    </w:p>
    <w:p w:rsidR="0002281A" w:rsidRPr="003D5604" w:rsidRDefault="0002281A" w:rsidP="0095186E">
      <w:pPr>
        <w:jc w:val="both"/>
        <w:rPr>
          <w:color w:val="000000" w:themeColor="text1"/>
          <w:sz w:val="10"/>
          <w:szCs w:val="10"/>
        </w:rPr>
      </w:pPr>
    </w:p>
    <w:p w:rsidR="0095186E" w:rsidRPr="003D5604" w:rsidRDefault="0095186E" w:rsidP="00FB4E12">
      <w:pPr>
        <w:numPr>
          <w:ilvl w:val="0"/>
          <w:numId w:val="8"/>
        </w:numPr>
        <w:jc w:val="both"/>
        <w:rPr>
          <w:color w:val="000000" w:themeColor="text1"/>
          <w:sz w:val="20"/>
          <w:szCs w:val="20"/>
        </w:rPr>
      </w:pPr>
      <w:r w:rsidRPr="003D5604">
        <w:rPr>
          <w:color w:val="000000" w:themeColor="text1"/>
          <w:sz w:val="20"/>
          <w:szCs w:val="20"/>
        </w:rPr>
        <w:t xml:space="preserve">Umowa w sprawie zamówienia publicznego, z uwzględnieniem art. 577 ustawy PZP, zostanie zawarta w terminie nie krótszym niż 5 dni od dnia przesłania zawiadomienia o wyborze najkorzystniejszej oferty, jeżeli zawiadomienie zostanie przesłane przy użyciu środków komunikacji elektronicznej, albo 10 dni jeżeli zostanie przesłane w inny sposób. </w:t>
      </w:r>
    </w:p>
    <w:p w:rsidR="0095186E" w:rsidRPr="003D5604" w:rsidRDefault="0095186E" w:rsidP="0095186E">
      <w:pPr>
        <w:ind w:left="360"/>
        <w:jc w:val="both"/>
        <w:rPr>
          <w:color w:val="000000" w:themeColor="text1"/>
          <w:sz w:val="20"/>
          <w:szCs w:val="20"/>
        </w:rPr>
      </w:pPr>
      <w:r w:rsidRPr="003D5604">
        <w:rPr>
          <w:color w:val="000000" w:themeColor="text1"/>
          <w:sz w:val="20"/>
          <w:szCs w:val="20"/>
        </w:rPr>
        <w:t xml:space="preserve">Jeżeli w postępowaniu zostanie złożona tylko jedna oferta umowę można zawrzeć przed upływem </w:t>
      </w:r>
      <w:proofErr w:type="spellStart"/>
      <w:r w:rsidRPr="003D5604">
        <w:rPr>
          <w:color w:val="000000" w:themeColor="text1"/>
          <w:sz w:val="20"/>
          <w:szCs w:val="20"/>
        </w:rPr>
        <w:t>w.w</w:t>
      </w:r>
      <w:proofErr w:type="spellEnd"/>
      <w:r w:rsidRPr="003D5604">
        <w:rPr>
          <w:color w:val="000000" w:themeColor="text1"/>
          <w:sz w:val="20"/>
          <w:szCs w:val="20"/>
        </w:rPr>
        <w:t>. terminu.</w:t>
      </w:r>
    </w:p>
    <w:p w:rsidR="0095186E" w:rsidRPr="003D5604" w:rsidRDefault="0095186E" w:rsidP="0095186E">
      <w:pPr>
        <w:ind w:left="360"/>
        <w:jc w:val="both"/>
        <w:rPr>
          <w:color w:val="000000" w:themeColor="text1"/>
          <w:sz w:val="10"/>
          <w:szCs w:val="10"/>
        </w:rPr>
      </w:pPr>
    </w:p>
    <w:p w:rsidR="0095186E" w:rsidRPr="003D5604" w:rsidRDefault="0095186E" w:rsidP="00FB4E12">
      <w:pPr>
        <w:numPr>
          <w:ilvl w:val="0"/>
          <w:numId w:val="8"/>
        </w:numPr>
        <w:jc w:val="both"/>
        <w:rPr>
          <w:color w:val="000000" w:themeColor="text1"/>
          <w:sz w:val="20"/>
          <w:szCs w:val="20"/>
        </w:rPr>
      </w:pPr>
      <w:r w:rsidRPr="003D5604">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p>
    <w:p w:rsidR="0095186E" w:rsidRPr="003D5604" w:rsidRDefault="0095186E" w:rsidP="0095186E">
      <w:pPr>
        <w:ind w:left="360"/>
        <w:jc w:val="both"/>
        <w:rPr>
          <w:color w:val="000000" w:themeColor="text1"/>
          <w:sz w:val="20"/>
          <w:szCs w:val="20"/>
        </w:rPr>
      </w:pPr>
      <w:r w:rsidRPr="003D5604">
        <w:rPr>
          <w:color w:val="000000" w:themeColor="text1"/>
          <w:sz w:val="20"/>
          <w:szCs w:val="20"/>
        </w:rPr>
        <w:t>Jeżeli Wykonawca, którego oferta zostanie wybrana jako najkorzystniejsza, będzie uchylał się od zawarcia umowy w sprawie zamówienia publicznego, Zamawiający może dokonać ponownego badania i oceny ofert spośród ofert pozostałych w postępowaniu Wykonawców oraz wybrać najkorzystniejszą ofertę albo unieważnić postępowanie.</w:t>
      </w:r>
    </w:p>
    <w:p w:rsidR="0095186E" w:rsidRPr="003D5604" w:rsidRDefault="0095186E" w:rsidP="0095186E">
      <w:pPr>
        <w:ind w:left="360"/>
        <w:jc w:val="both"/>
        <w:rPr>
          <w:color w:val="000000" w:themeColor="text1"/>
          <w:sz w:val="10"/>
          <w:szCs w:val="10"/>
        </w:rPr>
      </w:pPr>
    </w:p>
    <w:p w:rsidR="0095186E" w:rsidRPr="003D5604" w:rsidRDefault="0095186E" w:rsidP="00FB4E12">
      <w:pPr>
        <w:numPr>
          <w:ilvl w:val="0"/>
          <w:numId w:val="8"/>
        </w:numPr>
        <w:jc w:val="both"/>
        <w:rPr>
          <w:color w:val="000000" w:themeColor="text1"/>
          <w:sz w:val="20"/>
          <w:szCs w:val="20"/>
        </w:rPr>
      </w:pPr>
      <w:r w:rsidRPr="003D5604">
        <w:rPr>
          <w:color w:val="000000" w:themeColor="text1"/>
          <w:sz w:val="20"/>
          <w:szCs w:val="20"/>
        </w:rPr>
        <w:t>Zamawiający nie będzie żądał od Wykonawcy wniesienia zabezpieczenia należytego wykonania umowy.</w:t>
      </w:r>
    </w:p>
    <w:p w:rsidR="00C126EF" w:rsidRDefault="00C126EF" w:rsidP="00FD49DB">
      <w:pPr>
        <w:jc w:val="both"/>
        <w:rPr>
          <w:color w:val="FF0000"/>
          <w:sz w:val="20"/>
          <w:szCs w:val="20"/>
        </w:rPr>
      </w:pPr>
    </w:p>
    <w:p w:rsidR="003D5604" w:rsidRPr="007075D4" w:rsidRDefault="003D5604" w:rsidP="00FD49DB">
      <w:pPr>
        <w:jc w:val="both"/>
        <w:rPr>
          <w:color w:val="FF0000"/>
          <w:sz w:val="20"/>
          <w:szCs w:val="20"/>
        </w:rPr>
      </w:pPr>
    </w:p>
    <w:p w:rsidR="00D44646" w:rsidRPr="003D5604" w:rsidRDefault="00BB111F" w:rsidP="00D44646">
      <w:pPr>
        <w:jc w:val="both"/>
        <w:rPr>
          <w:color w:val="000000" w:themeColor="text1"/>
          <w:sz w:val="10"/>
        </w:rPr>
      </w:pPr>
      <w:r w:rsidRPr="003D5604">
        <w:rPr>
          <w:b/>
          <w:color w:val="000000" w:themeColor="text1"/>
          <w:sz w:val="22"/>
          <w:szCs w:val="22"/>
          <w:u w:val="single"/>
        </w:rPr>
        <w:t>X</w:t>
      </w:r>
      <w:r w:rsidR="000D45E7" w:rsidRPr="003D5604">
        <w:rPr>
          <w:b/>
          <w:color w:val="000000" w:themeColor="text1"/>
          <w:sz w:val="22"/>
          <w:szCs w:val="22"/>
          <w:u w:val="single"/>
        </w:rPr>
        <w:t>I</w:t>
      </w:r>
      <w:r w:rsidRPr="003D5604">
        <w:rPr>
          <w:b/>
          <w:color w:val="000000" w:themeColor="text1"/>
          <w:sz w:val="22"/>
          <w:szCs w:val="22"/>
          <w:u w:val="single"/>
        </w:rPr>
        <w:t>X</w:t>
      </w:r>
      <w:r w:rsidR="00D44646" w:rsidRPr="003D5604">
        <w:rPr>
          <w:b/>
          <w:color w:val="000000" w:themeColor="text1"/>
          <w:sz w:val="22"/>
          <w:szCs w:val="22"/>
          <w:u w:val="single"/>
        </w:rPr>
        <w:t xml:space="preserve">. </w:t>
      </w:r>
      <w:r w:rsidR="00951A31" w:rsidRPr="003D5604">
        <w:rPr>
          <w:b/>
          <w:color w:val="000000" w:themeColor="text1"/>
          <w:sz w:val="22"/>
          <w:szCs w:val="22"/>
          <w:u w:val="single"/>
        </w:rPr>
        <w:t>Projektowane postanowienia umowy w sprawie zamówienia publicznego</w:t>
      </w:r>
      <w:r w:rsidR="00D44646" w:rsidRPr="003D5604">
        <w:rPr>
          <w:b/>
          <w:color w:val="000000" w:themeColor="text1"/>
          <w:sz w:val="22"/>
          <w:szCs w:val="22"/>
          <w:u w:val="single"/>
        </w:rPr>
        <w:t>, które zostaną wprowadzone do treści zawieranej umowy:</w:t>
      </w:r>
    </w:p>
    <w:p w:rsidR="00D44646" w:rsidRPr="003D5604" w:rsidRDefault="00D44646" w:rsidP="00D44646">
      <w:pPr>
        <w:jc w:val="both"/>
        <w:rPr>
          <w:color w:val="000000" w:themeColor="text1"/>
          <w:sz w:val="10"/>
        </w:rPr>
      </w:pPr>
    </w:p>
    <w:p w:rsidR="005114A0" w:rsidRPr="003D5604" w:rsidRDefault="005114A0" w:rsidP="005114A0">
      <w:pPr>
        <w:pStyle w:val="Akapitzlist11"/>
        <w:numPr>
          <w:ilvl w:val="0"/>
          <w:numId w:val="42"/>
        </w:numPr>
        <w:contextualSpacing w:val="0"/>
        <w:jc w:val="both"/>
        <w:textAlignment w:val="baseline"/>
        <w:rPr>
          <w:color w:val="000000" w:themeColor="text1"/>
          <w:sz w:val="10"/>
          <w:szCs w:val="10"/>
        </w:rPr>
      </w:pPr>
      <w:r w:rsidRPr="003D5604">
        <w:rPr>
          <w:color w:val="000000" w:themeColor="text1"/>
          <w:sz w:val="20"/>
          <w:szCs w:val="20"/>
        </w:rPr>
        <w:t>Wybrany Wykonawca zobowiązany jest do zawarcia umowy w sprawie zamówienia publicznego na warunkach określonych we Wzorze Umowy, który stanowi Załącznik</w:t>
      </w:r>
      <w:r w:rsidR="00B319F4" w:rsidRPr="003D5604">
        <w:rPr>
          <w:color w:val="000000" w:themeColor="text1"/>
          <w:sz w:val="20"/>
          <w:szCs w:val="20"/>
        </w:rPr>
        <w:t xml:space="preserve"> nr 1</w:t>
      </w:r>
      <w:r w:rsidRPr="003D5604">
        <w:rPr>
          <w:color w:val="000000" w:themeColor="text1"/>
          <w:sz w:val="20"/>
          <w:szCs w:val="20"/>
        </w:rPr>
        <w:t xml:space="preserve"> do SWZ. </w:t>
      </w:r>
    </w:p>
    <w:p w:rsidR="005114A0" w:rsidRPr="003D5604" w:rsidRDefault="005114A0" w:rsidP="005114A0">
      <w:pPr>
        <w:pStyle w:val="Akapitzlist11"/>
        <w:contextualSpacing w:val="0"/>
        <w:jc w:val="both"/>
        <w:textAlignment w:val="baseline"/>
        <w:rPr>
          <w:color w:val="000000" w:themeColor="text1"/>
          <w:sz w:val="10"/>
          <w:szCs w:val="10"/>
        </w:rPr>
      </w:pPr>
    </w:p>
    <w:p w:rsidR="005114A0" w:rsidRPr="003D5604" w:rsidRDefault="005114A0" w:rsidP="005114A0">
      <w:pPr>
        <w:numPr>
          <w:ilvl w:val="0"/>
          <w:numId w:val="42"/>
        </w:numPr>
        <w:jc w:val="both"/>
        <w:rPr>
          <w:color w:val="000000" w:themeColor="text1"/>
          <w:sz w:val="20"/>
          <w:szCs w:val="20"/>
        </w:rPr>
      </w:pPr>
      <w:r w:rsidRPr="003D5604">
        <w:rPr>
          <w:color w:val="000000" w:themeColor="text1"/>
          <w:sz w:val="20"/>
          <w:szCs w:val="20"/>
        </w:rPr>
        <w:t>Zamawiający przewiduje możliwość zmiany zawartej u</w:t>
      </w:r>
      <w:r w:rsidR="00B319F4" w:rsidRPr="003D5604">
        <w:rPr>
          <w:color w:val="000000" w:themeColor="text1"/>
          <w:sz w:val="20"/>
          <w:szCs w:val="20"/>
        </w:rPr>
        <w:t>mowy stanowiącej Załącznik nr 1</w:t>
      </w:r>
      <w:r w:rsidRPr="003D5604">
        <w:rPr>
          <w:color w:val="000000" w:themeColor="text1"/>
          <w:sz w:val="20"/>
          <w:szCs w:val="20"/>
        </w:rPr>
        <w:t xml:space="preserve"> do SWZ w stosunku do treści wybranej oferty w zakresie uregulowanym w art. 455 ustawy Prawo Zamówień Publicznych oraz</w:t>
      </w:r>
      <w:r w:rsidR="00C912F3" w:rsidRPr="003D5604">
        <w:rPr>
          <w:color w:val="000000" w:themeColor="text1"/>
          <w:sz w:val="20"/>
          <w:szCs w:val="20"/>
        </w:rPr>
        <w:t> </w:t>
      </w:r>
      <w:r w:rsidRPr="003D5604">
        <w:rPr>
          <w:color w:val="000000" w:themeColor="text1"/>
          <w:sz w:val="20"/>
          <w:szCs w:val="20"/>
        </w:rPr>
        <w:t>w następujących okolicznościach:</w:t>
      </w:r>
    </w:p>
    <w:p w:rsidR="005114A0" w:rsidRPr="003D5604" w:rsidRDefault="005114A0" w:rsidP="00E161B2">
      <w:pPr>
        <w:pStyle w:val="Akapitzlist2"/>
        <w:numPr>
          <w:ilvl w:val="0"/>
          <w:numId w:val="50"/>
        </w:numPr>
        <w:jc w:val="both"/>
        <w:textAlignment w:val="auto"/>
        <w:rPr>
          <w:color w:val="000000" w:themeColor="text1"/>
          <w:sz w:val="20"/>
          <w:szCs w:val="20"/>
        </w:rPr>
      </w:pPr>
      <w:r w:rsidRPr="003D5604">
        <w:rPr>
          <w:color w:val="000000" w:themeColor="text1"/>
          <w:sz w:val="20"/>
          <w:szCs w:val="20"/>
        </w:rPr>
        <w:t>Zamawiający dopuszcza zmianę postanowień zawartej umowy w stosunku do treści oferty na podstawie, której dokonano wyboru Wykonawcy, w zakresie:</w:t>
      </w:r>
    </w:p>
    <w:p w:rsidR="00E161B2" w:rsidRPr="003D5604" w:rsidRDefault="00E161B2" w:rsidP="00E161B2">
      <w:pPr>
        <w:pStyle w:val="Akapitzlist2"/>
        <w:numPr>
          <w:ilvl w:val="0"/>
          <w:numId w:val="48"/>
        </w:numPr>
        <w:jc w:val="both"/>
        <w:textAlignment w:val="auto"/>
        <w:rPr>
          <w:color w:val="000000" w:themeColor="text1"/>
          <w:sz w:val="20"/>
          <w:szCs w:val="20"/>
        </w:rPr>
      </w:pPr>
      <w:r w:rsidRPr="003D5604">
        <w:rPr>
          <w:color w:val="000000" w:themeColor="text1"/>
          <w:sz w:val="20"/>
          <w:szCs w:val="20"/>
        </w:rPr>
        <w:t xml:space="preserve">zmiany asortymentu, w tym zmiany numeru katalogowego, modelu, typu produktu, na asortyment inny, lub poprzez dodanie nowego, o parametrach i funkcjonalności nie gorszych, niż wykazany w ofercie, </w:t>
      </w:r>
      <w:r w:rsidRPr="003D5604">
        <w:rPr>
          <w:color w:val="000000" w:themeColor="text1"/>
          <w:sz w:val="20"/>
          <w:szCs w:val="20"/>
        </w:rPr>
        <w:lastRenderedPageBreak/>
        <w:t>z zastrzeżeniem, że cena tego asortymentu nie ulegnie podwyższeniu,</w:t>
      </w:r>
    </w:p>
    <w:p w:rsidR="00E161B2" w:rsidRPr="003D5604" w:rsidRDefault="00E161B2" w:rsidP="00E161B2">
      <w:pPr>
        <w:pStyle w:val="Akapitzlist2"/>
        <w:numPr>
          <w:ilvl w:val="0"/>
          <w:numId w:val="48"/>
        </w:numPr>
        <w:jc w:val="both"/>
        <w:textAlignment w:val="auto"/>
        <w:rPr>
          <w:color w:val="000000" w:themeColor="text1"/>
          <w:sz w:val="20"/>
          <w:szCs w:val="20"/>
        </w:rPr>
      </w:pPr>
      <w:r w:rsidRPr="003D5604">
        <w:rPr>
          <w:color w:val="000000" w:themeColor="text1"/>
          <w:sz w:val="20"/>
          <w:szCs w:val="20"/>
        </w:rPr>
        <w:t>zaoferowania w wyniku postępu technologicznego produktu o lepszych parametrach w cenie oferowanej w postępowaniu przetargowym albo niższej, wraz ze zmianą nazwy produktu i numeru katalogowego;</w:t>
      </w:r>
    </w:p>
    <w:p w:rsidR="00E161B2" w:rsidRPr="003D5604" w:rsidRDefault="00E161B2" w:rsidP="00E161B2">
      <w:pPr>
        <w:pStyle w:val="Akapitzlist2"/>
        <w:numPr>
          <w:ilvl w:val="0"/>
          <w:numId w:val="48"/>
        </w:numPr>
        <w:jc w:val="both"/>
        <w:textAlignment w:val="auto"/>
        <w:rPr>
          <w:color w:val="000000" w:themeColor="text1"/>
          <w:sz w:val="20"/>
          <w:szCs w:val="20"/>
        </w:rPr>
      </w:pPr>
      <w:r w:rsidRPr="003D5604">
        <w:rPr>
          <w:color w:val="000000" w:themeColor="text1"/>
          <w:sz w:val="20"/>
          <w:szCs w:val="20"/>
        </w:rPr>
        <w:t>zmiana producenta lub zaprzestanie produkcji przez dotychczasowego producenta z przyczyn niezależnych od Wykonawcy z zastrzeżeniem, że Wykonawca zaoferuje produkt równoważny o takich samych lub lepszych parametrach w cenie oferowanej w postępowaniu przetargowym albo niższej, wraz ze zmianą nazwy produktu i numeru katalogowego;</w:t>
      </w:r>
    </w:p>
    <w:p w:rsidR="00E161B2" w:rsidRPr="003D5604" w:rsidRDefault="00E161B2" w:rsidP="00E161B2">
      <w:pPr>
        <w:pStyle w:val="Akapitzlist2"/>
        <w:numPr>
          <w:ilvl w:val="0"/>
          <w:numId w:val="48"/>
        </w:numPr>
        <w:jc w:val="both"/>
        <w:textAlignment w:val="auto"/>
        <w:rPr>
          <w:color w:val="000000" w:themeColor="text1"/>
          <w:sz w:val="20"/>
          <w:szCs w:val="20"/>
        </w:rPr>
      </w:pPr>
      <w:r w:rsidRPr="003D5604">
        <w:rPr>
          <w:color w:val="000000" w:themeColor="text1"/>
          <w:sz w:val="20"/>
          <w:szCs w:val="20"/>
        </w:rPr>
        <w:t>zmiana przepisów obowiązujących, mających wpływ na realizację niniejszej umowy;</w:t>
      </w:r>
    </w:p>
    <w:p w:rsidR="00E161B2" w:rsidRPr="003D5604" w:rsidRDefault="00E161B2" w:rsidP="00E161B2">
      <w:pPr>
        <w:pStyle w:val="Akapitzlist2"/>
        <w:numPr>
          <w:ilvl w:val="0"/>
          <w:numId w:val="48"/>
        </w:numPr>
        <w:jc w:val="both"/>
        <w:textAlignment w:val="auto"/>
        <w:rPr>
          <w:color w:val="000000" w:themeColor="text1"/>
          <w:sz w:val="20"/>
          <w:szCs w:val="20"/>
        </w:rPr>
      </w:pPr>
      <w:r w:rsidRPr="003D5604">
        <w:rPr>
          <w:color w:val="000000" w:themeColor="text1"/>
          <w:sz w:val="20"/>
          <w:szCs w:val="20"/>
        </w:rPr>
        <w:t>w przypadku zmiany ceny w wyniku zmiany przepisów prawa podatkowego dotyczącej stawek VAT w okresie obowiązywania umowy, przy czym zmiana dotyczyć może wartości brutto, wartość netto pozostaje bez zmian</w:t>
      </w:r>
    </w:p>
    <w:p w:rsidR="005114A0" w:rsidRPr="003D5604" w:rsidRDefault="005114A0" w:rsidP="005114A0">
      <w:pPr>
        <w:pStyle w:val="Akapitzlist2"/>
        <w:jc w:val="both"/>
        <w:textAlignment w:val="auto"/>
        <w:rPr>
          <w:color w:val="000000" w:themeColor="text1"/>
          <w:sz w:val="10"/>
          <w:szCs w:val="10"/>
        </w:rPr>
      </w:pPr>
    </w:p>
    <w:p w:rsidR="00E161B2" w:rsidRPr="003D5604" w:rsidRDefault="00E161B2" w:rsidP="00221713">
      <w:pPr>
        <w:pStyle w:val="Akapitzlist"/>
        <w:numPr>
          <w:ilvl w:val="0"/>
          <w:numId w:val="50"/>
        </w:numPr>
        <w:jc w:val="both"/>
        <w:rPr>
          <w:rFonts w:cs="Times New Roman"/>
          <w:bCs/>
          <w:iCs/>
          <w:color w:val="000000" w:themeColor="text1"/>
        </w:rPr>
      </w:pPr>
      <w:r w:rsidRPr="003D5604">
        <w:rPr>
          <w:rFonts w:cs="Times New Roman"/>
          <w:color w:val="000000" w:themeColor="text1"/>
          <w:sz w:val="20"/>
          <w:szCs w:val="20"/>
        </w:rPr>
        <w:t>Zmiany wymienione w ust. 1) mogą być dokonane na wniosek Wykonawcy, z uzasadnieniem konieczności zmiany, za zgodą Zamawiającego, w terminie do 14 dni od przesłania zawiadomienia, w formie pisemnego aneksu do umowy.</w:t>
      </w:r>
    </w:p>
    <w:p w:rsidR="005114A0" w:rsidRPr="007075D4" w:rsidRDefault="00221713" w:rsidP="00221713">
      <w:pPr>
        <w:pStyle w:val="Akapitzlist2"/>
        <w:tabs>
          <w:tab w:val="left" w:pos="2542"/>
        </w:tabs>
        <w:jc w:val="both"/>
        <w:textAlignment w:val="auto"/>
        <w:rPr>
          <w:bCs/>
          <w:iCs/>
          <w:color w:val="FF0000"/>
          <w:sz w:val="10"/>
          <w:szCs w:val="10"/>
        </w:rPr>
      </w:pPr>
      <w:r w:rsidRPr="007075D4">
        <w:rPr>
          <w:bCs/>
          <w:iCs/>
          <w:color w:val="FF0000"/>
          <w:sz w:val="10"/>
          <w:szCs w:val="10"/>
        </w:rPr>
        <w:tab/>
      </w:r>
    </w:p>
    <w:p w:rsidR="005114A0" w:rsidRPr="003D5604" w:rsidRDefault="005114A0" w:rsidP="00221713">
      <w:pPr>
        <w:pStyle w:val="Akapitzlist"/>
        <w:numPr>
          <w:ilvl w:val="0"/>
          <w:numId w:val="45"/>
        </w:numPr>
        <w:jc w:val="both"/>
        <w:rPr>
          <w:color w:val="000000" w:themeColor="text1"/>
          <w:sz w:val="20"/>
          <w:szCs w:val="20"/>
        </w:rPr>
      </w:pPr>
      <w:r w:rsidRPr="003D5604">
        <w:rPr>
          <w:color w:val="000000" w:themeColor="text1"/>
          <w:sz w:val="20"/>
          <w:szCs w:val="20"/>
        </w:rPr>
        <w:t xml:space="preserve">Waloryzacja wynagrodzenia umownego w przypadku zmiany kosztów związanych z realizacją zamówienia, zgodnie z art. 439 ust. 1-4 ustawy </w:t>
      </w:r>
      <w:proofErr w:type="spellStart"/>
      <w:r w:rsidRPr="003D5604">
        <w:rPr>
          <w:color w:val="000000" w:themeColor="text1"/>
          <w:sz w:val="20"/>
          <w:szCs w:val="20"/>
        </w:rPr>
        <w:t>Pzp</w:t>
      </w:r>
      <w:proofErr w:type="spellEnd"/>
      <w:r w:rsidRPr="003D5604">
        <w:rPr>
          <w:color w:val="000000" w:themeColor="text1"/>
          <w:sz w:val="20"/>
          <w:szCs w:val="20"/>
        </w:rPr>
        <w:t>, jest możliwa według następujących zasad:</w:t>
      </w:r>
    </w:p>
    <w:p w:rsidR="005114A0" w:rsidRPr="003D5604" w:rsidRDefault="005114A0" w:rsidP="00A811E1">
      <w:pPr>
        <w:pStyle w:val="Akapitzlist"/>
        <w:numPr>
          <w:ilvl w:val="1"/>
          <w:numId w:val="45"/>
        </w:numPr>
        <w:ind w:left="1059"/>
        <w:jc w:val="both"/>
        <w:rPr>
          <w:rFonts w:cs="Times New Roman"/>
          <w:color w:val="000000" w:themeColor="text1"/>
          <w:sz w:val="20"/>
          <w:szCs w:val="20"/>
        </w:rPr>
      </w:pPr>
      <w:r w:rsidRPr="003D5604">
        <w:rPr>
          <w:rFonts w:cs="Times New Roman"/>
          <w:color w:val="000000" w:themeColor="text1"/>
          <w:sz w:val="20"/>
          <w:szCs w:val="20"/>
        </w:rPr>
        <w:t xml:space="preserve">Po upływie </w:t>
      </w:r>
      <w:r w:rsidR="0009713D" w:rsidRPr="003D5604">
        <w:rPr>
          <w:rFonts w:cs="Times New Roman"/>
          <w:bCs/>
          <w:color w:val="000000" w:themeColor="text1"/>
          <w:sz w:val="20"/>
          <w:szCs w:val="20"/>
        </w:rPr>
        <w:t>okresu 6 miesięcy (termin początkowy) Zamawiający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wykonawcy zawartego w formularzu asortymentowo-cenowym stanowiącym załącznik nr 1 do umowy,</w:t>
      </w:r>
    </w:p>
    <w:p w:rsidR="005114A0" w:rsidRPr="003D5604" w:rsidRDefault="005114A0" w:rsidP="00A811E1">
      <w:pPr>
        <w:pStyle w:val="Akapitzlist"/>
        <w:numPr>
          <w:ilvl w:val="1"/>
          <w:numId w:val="45"/>
        </w:numPr>
        <w:ind w:left="1038"/>
        <w:jc w:val="both"/>
        <w:rPr>
          <w:rFonts w:cs="Times New Roman"/>
          <w:color w:val="000000" w:themeColor="text1"/>
          <w:sz w:val="20"/>
          <w:szCs w:val="20"/>
        </w:rPr>
      </w:pPr>
      <w:r w:rsidRPr="003D5604">
        <w:rPr>
          <w:rFonts w:cs="Times New Roman"/>
          <w:color w:val="000000" w:themeColor="text1"/>
          <w:sz w:val="20"/>
          <w:szCs w:val="20"/>
        </w:rPr>
        <w:t xml:space="preserve">Wykonawca </w:t>
      </w:r>
      <w:r w:rsidR="0009713D" w:rsidRPr="003D5604">
        <w:rPr>
          <w:rFonts w:cs="Times New Roman"/>
          <w:bCs/>
          <w:color w:val="000000" w:themeColor="text1"/>
          <w:sz w:val="20"/>
          <w:szCs w:val="20"/>
        </w:rPr>
        <w:t>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r w:rsidRPr="003D5604">
        <w:rPr>
          <w:rFonts w:cs="Times New Roman"/>
          <w:color w:val="000000" w:themeColor="text1"/>
          <w:sz w:val="20"/>
          <w:szCs w:val="20"/>
        </w:rPr>
        <w:t>;</w:t>
      </w:r>
    </w:p>
    <w:p w:rsidR="005114A0" w:rsidRPr="003D5604"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3D5604">
        <w:rPr>
          <w:rFonts w:cs="Times New Roman"/>
          <w:color w:val="000000" w:themeColor="text1"/>
          <w:sz w:val="20"/>
          <w:szCs w:val="20"/>
        </w:rPr>
        <w:t xml:space="preserve">Jeżeli </w:t>
      </w:r>
      <w:r w:rsidR="0009713D" w:rsidRPr="003D5604">
        <w:rPr>
          <w:rFonts w:cs="Times New Roman"/>
          <w:bCs/>
          <w:color w:val="000000" w:themeColor="text1"/>
          <w:sz w:val="20"/>
          <w:szCs w:val="20"/>
        </w:rPr>
        <w:t>wartość asortymentu wskazanego w załączniku nr 1 do umowy wzrośnie o co najmniej 20%,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w:t>
      </w:r>
      <w:r w:rsidR="00221713" w:rsidRPr="003D5604">
        <w:rPr>
          <w:rFonts w:cs="Times New Roman"/>
          <w:bCs/>
          <w:color w:val="000000" w:themeColor="text1"/>
          <w:sz w:val="20"/>
          <w:szCs w:val="20"/>
        </w:rPr>
        <w:t> </w:t>
      </w:r>
      <w:r w:rsidR="0009713D" w:rsidRPr="003D5604">
        <w:rPr>
          <w:rFonts w:cs="Times New Roman"/>
          <w:bCs/>
          <w:color w:val="000000" w:themeColor="text1"/>
          <w:sz w:val="20"/>
          <w:szCs w:val="20"/>
        </w:rPr>
        <w:t>potrzebne ilości materiałów i kosztów do końca realizacji umowy. Zestawienie cen stanowiące podstawę wyliczenia wynagrodzenia będzie stanowiło załącznik do aneksu do umowy</w:t>
      </w:r>
      <w:r w:rsidRPr="003D5604">
        <w:rPr>
          <w:rFonts w:cs="Times New Roman"/>
          <w:color w:val="000000" w:themeColor="text1"/>
          <w:sz w:val="20"/>
          <w:szCs w:val="20"/>
        </w:rPr>
        <w:t xml:space="preserve">. </w:t>
      </w:r>
    </w:p>
    <w:p w:rsidR="005114A0" w:rsidRPr="003D5604"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3D5604">
        <w:rPr>
          <w:rFonts w:cs="Times New Roman"/>
          <w:color w:val="000000" w:themeColor="text1"/>
          <w:sz w:val="20"/>
          <w:szCs w:val="20"/>
        </w:rPr>
        <w:t xml:space="preserve">Przez </w:t>
      </w:r>
      <w:r w:rsidR="0009713D" w:rsidRPr="003D5604">
        <w:rPr>
          <w:rFonts w:cs="Times New Roman"/>
          <w:bCs/>
          <w:color w:val="000000" w:themeColor="text1"/>
          <w:sz w:val="20"/>
          <w:szCs w:val="20"/>
        </w:rPr>
        <w:t>zmianę ceny asortymentu rozumie się wzrost odpowiednio cen, jak i ich obniżenie, względem cen przyjętych w celu ustalenia wynagrodzenia wykonawcy zawartego w ofercie. W przypadku obniżenia cen asortymentu Wykonawca przedstawia także aneks do umowy w sposób jak opisano o podwyżkach, z zastrzeżeniem przedstawienia cen początkowych oraz obniżonych co 6 miesięcy</w:t>
      </w:r>
      <w:r w:rsidRPr="003D5604">
        <w:rPr>
          <w:rFonts w:cs="Times New Roman"/>
          <w:color w:val="000000" w:themeColor="text1"/>
          <w:sz w:val="20"/>
          <w:szCs w:val="20"/>
        </w:rPr>
        <w:t>.</w:t>
      </w:r>
    </w:p>
    <w:p w:rsidR="005114A0" w:rsidRPr="003D5604"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3D5604">
        <w:rPr>
          <w:rFonts w:cs="Times New Roman"/>
          <w:color w:val="000000" w:themeColor="text1"/>
          <w:sz w:val="20"/>
          <w:szCs w:val="20"/>
        </w:rPr>
        <w:t xml:space="preserve">Wykonawca, którego </w:t>
      </w:r>
      <w:r w:rsidR="0009713D" w:rsidRPr="003D5604">
        <w:rPr>
          <w:rFonts w:cs="Times New Roman"/>
          <w:bCs/>
          <w:color w:val="000000" w:themeColor="text1"/>
          <w:sz w:val="20"/>
          <w:szCs w:val="20"/>
        </w:rPr>
        <w:t>wynagrodzenie zostało zmienione, zobowiązany jest do zmiany wynagrodzenia przysługującego podwykonawcy/podwykonawcom, z którym zawarł umowę, w zakresie odpowiadającym zmianom cen asortymentu dotyczącego zobowiązania podwykonawcy</w:t>
      </w:r>
      <w:r w:rsidRPr="003D5604">
        <w:rPr>
          <w:rFonts w:cs="Times New Roman"/>
          <w:color w:val="000000" w:themeColor="text1"/>
          <w:sz w:val="20"/>
          <w:szCs w:val="20"/>
        </w:rPr>
        <w:t>,</w:t>
      </w:r>
    </w:p>
    <w:p w:rsidR="005114A0" w:rsidRPr="003D5604"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3D5604">
        <w:rPr>
          <w:rFonts w:cs="Times New Roman"/>
          <w:color w:val="000000" w:themeColor="text1"/>
          <w:sz w:val="20"/>
          <w:szCs w:val="20"/>
        </w:rPr>
        <w:t>Wynagrodzenie będzie  podlegało  waloryzacji  maksymalnie  do  20% wynagrodzenia, o którym mowa w § 5 ust. 1 umowy,</w:t>
      </w:r>
    </w:p>
    <w:p w:rsidR="005114A0" w:rsidRPr="003D5604" w:rsidRDefault="005114A0" w:rsidP="00A811E1">
      <w:pPr>
        <w:pStyle w:val="Akapitzlist"/>
        <w:numPr>
          <w:ilvl w:val="1"/>
          <w:numId w:val="45"/>
        </w:numPr>
        <w:overflowPunct/>
        <w:ind w:left="1038"/>
        <w:contextualSpacing/>
        <w:jc w:val="both"/>
        <w:rPr>
          <w:rFonts w:cs="Times New Roman"/>
          <w:color w:val="000000" w:themeColor="text1"/>
          <w:sz w:val="20"/>
          <w:szCs w:val="20"/>
        </w:rPr>
      </w:pPr>
      <w:r w:rsidRPr="003D5604">
        <w:rPr>
          <w:rFonts w:cs="Times New Roman"/>
          <w:color w:val="000000" w:themeColor="text1"/>
          <w:sz w:val="20"/>
          <w:szCs w:val="20"/>
        </w:rPr>
        <w:t>Postanowień umownych  w  zakresie  waloryzacji  nie  stosuje  się  od  chwili  osiągnięcia limitu, o którym mowa w pkt f.</w:t>
      </w:r>
    </w:p>
    <w:p w:rsidR="005114A0" w:rsidRPr="003D5604" w:rsidRDefault="005114A0" w:rsidP="005114A0">
      <w:pPr>
        <w:overflowPunct/>
        <w:contextualSpacing/>
        <w:jc w:val="both"/>
        <w:rPr>
          <w:rFonts w:cs="Times New Roman"/>
          <w:color w:val="000000" w:themeColor="text1"/>
          <w:sz w:val="10"/>
          <w:szCs w:val="10"/>
        </w:rPr>
      </w:pPr>
    </w:p>
    <w:p w:rsidR="005114A0" w:rsidRPr="003D5604" w:rsidRDefault="005114A0" w:rsidP="00A811E1">
      <w:pPr>
        <w:pStyle w:val="Akapitzlist"/>
        <w:numPr>
          <w:ilvl w:val="0"/>
          <w:numId w:val="45"/>
        </w:numPr>
        <w:overflowPunct/>
        <w:ind w:left="699"/>
        <w:contextualSpacing/>
        <w:jc w:val="both"/>
        <w:rPr>
          <w:rFonts w:cs="Times New Roman"/>
          <w:color w:val="000000" w:themeColor="text1"/>
          <w:sz w:val="20"/>
          <w:szCs w:val="20"/>
        </w:rPr>
      </w:pPr>
      <w:r w:rsidRPr="003D5604">
        <w:rPr>
          <w:rFonts w:cs="Times New Roman"/>
          <w:color w:val="000000" w:themeColor="text1"/>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5114A0" w:rsidRPr="003D5604" w:rsidRDefault="005114A0" w:rsidP="005114A0">
      <w:pPr>
        <w:overflowPunct/>
        <w:contextualSpacing/>
        <w:jc w:val="both"/>
        <w:rPr>
          <w:rFonts w:cs="Times New Roman"/>
          <w:color w:val="000000" w:themeColor="text1"/>
          <w:sz w:val="10"/>
          <w:szCs w:val="10"/>
        </w:rPr>
      </w:pPr>
    </w:p>
    <w:p w:rsidR="005114A0" w:rsidRPr="003D5604" w:rsidRDefault="005114A0" w:rsidP="00A811E1">
      <w:pPr>
        <w:pStyle w:val="Akapitzlist"/>
        <w:numPr>
          <w:ilvl w:val="0"/>
          <w:numId w:val="45"/>
        </w:numPr>
        <w:overflowPunct/>
        <w:ind w:left="699"/>
        <w:contextualSpacing/>
        <w:jc w:val="both"/>
        <w:rPr>
          <w:rFonts w:cs="Times New Roman"/>
          <w:color w:val="000000" w:themeColor="text1"/>
          <w:sz w:val="20"/>
          <w:szCs w:val="20"/>
        </w:rPr>
      </w:pPr>
      <w:r w:rsidRPr="003D5604">
        <w:rPr>
          <w:rFonts w:cs="Times New Roman"/>
          <w:color w:val="000000" w:themeColor="text1"/>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5114A0" w:rsidRPr="003D5604" w:rsidRDefault="005114A0" w:rsidP="005114A0">
      <w:pPr>
        <w:overflowPunct/>
        <w:contextualSpacing/>
        <w:jc w:val="both"/>
        <w:rPr>
          <w:rFonts w:cs="Times New Roman"/>
          <w:color w:val="000000" w:themeColor="text1"/>
          <w:sz w:val="10"/>
          <w:szCs w:val="10"/>
        </w:rPr>
      </w:pPr>
    </w:p>
    <w:p w:rsidR="005114A0" w:rsidRPr="003D5604" w:rsidRDefault="005114A0" w:rsidP="00A811E1">
      <w:pPr>
        <w:pStyle w:val="Akapitzlist"/>
        <w:numPr>
          <w:ilvl w:val="0"/>
          <w:numId w:val="45"/>
        </w:numPr>
        <w:ind w:left="699"/>
        <w:jc w:val="both"/>
        <w:rPr>
          <w:color w:val="000000" w:themeColor="text1"/>
          <w:sz w:val="20"/>
          <w:szCs w:val="20"/>
        </w:rPr>
      </w:pPr>
      <w:r w:rsidRPr="003D5604">
        <w:rPr>
          <w:color w:val="000000" w:themeColor="text1"/>
          <w:sz w:val="20"/>
          <w:szCs w:val="20"/>
        </w:rPr>
        <w:lastRenderedPageBreak/>
        <w:t>Zamawiający przewiduje możliwość zastosowania prawa opcji w przypadku niewyczerpania wartości umowy, o której mowa w § 5 ust. 1, w „okresie podstawowym” określonym w</w:t>
      </w:r>
      <w:r w:rsidR="0009713D" w:rsidRPr="003D5604">
        <w:rPr>
          <w:color w:val="000000" w:themeColor="text1"/>
          <w:sz w:val="20"/>
          <w:szCs w:val="20"/>
        </w:rPr>
        <w:t> </w:t>
      </w:r>
      <w:r w:rsidRPr="003D5604">
        <w:rPr>
          <w:color w:val="000000" w:themeColor="text1"/>
          <w:sz w:val="20"/>
          <w:szCs w:val="20"/>
        </w:rPr>
        <w:t>§ 10 umowy.</w:t>
      </w:r>
    </w:p>
    <w:p w:rsidR="005114A0" w:rsidRPr="003D5604" w:rsidRDefault="005114A0" w:rsidP="005114A0">
      <w:pPr>
        <w:ind w:left="699"/>
        <w:jc w:val="both"/>
        <w:rPr>
          <w:color w:val="000000" w:themeColor="text1"/>
          <w:sz w:val="20"/>
          <w:szCs w:val="20"/>
        </w:rPr>
      </w:pPr>
      <w:r w:rsidRPr="003D5604">
        <w:rPr>
          <w:color w:val="000000" w:themeColor="text1"/>
          <w:sz w:val="20"/>
          <w:szCs w:val="20"/>
        </w:rPr>
        <w:t>Decyzję co do możliwości skorzystania z prawa opcji Zamawiający uzależnia od swoich bieżących potrzeb oraz wykorzystania wartości umowy określonej w § 5 ust. 1 umowy.</w:t>
      </w:r>
    </w:p>
    <w:p w:rsidR="005114A0" w:rsidRPr="003D5604" w:rsidRDefault="005114A0" w:rsidP="005114A0">
      <w:pPr>
        <w:ind w:left="699"/>
        <w:jc w:val="both"/>
        <w:rPr>
          <w:color w:val="000000" w:themeColor="text1"/>
          <w:sz w:val="20"/>
          <w:szCs w:val="20"/>
        </w:rPr>
      </w:pPr>
      <w:r w:rsidRPr="003D5604">
        <w:rPr>
          <w:color w:val="000000" w:themeColor="text1"/>
          <w:sz w:val="20"/>
          <w:szCs w:val="20"/>
        </w:rPr>
        <w:t>Zastosowanie przez Zamawiającego prawa opcji będzie polegać na powtórzeniu tych samych dostaw jak te, które są świadczone przez Wykonawcę, z którym została zawarta niniejsza umowa w sprawie zamówienia publicznego.</w:t>
      </w:r>
    </w:p>
    <w:p w:rsidR="005114A0" w:rsidRPr="003D5604" w:rsidRDefault="005114A0" w:rsidP="005114A0">
      <w:pPr>
        <w:ind w:left="699"/>
        <w:jc w:val="both"/>
        <w:rPr>
          <w:color w:val="000000" w:themeColor="text1"/>
          <w:sz w:val="20"/>
          <w:szCs w:val="20"/>
        </w:rPr>
      </w:pPr>
      <w:r w:rsidRPr="003D5604">
        <w:rPr>
          <w:color w:val="000000" w:themeColor="text1"/>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5114A0" w:rsidRPr="003D5604" w:rsidRDefault="005114A0" w:rsidP="005114A0">
      <w:pPr>
        <w:ind w:left="699"/>
        <w:jc w:val="both"/>
        <w:rPr>
          <w:color w:val="000000" w:themeColor="text1"/>
          <w:sz w:val="20"/>
          <w:szCs w:val="20"/>
        </w:rPr>
      </w:pPr>
      <w:r w:rsidRPr="003D5604">
        <w:rPr>
          <w:color w:val="000000" w:themeColor="text1"/>
          <w:sz w:val="20"/>
          <w:szCs w:val="20"/>
        </w:rPr>
        <w:t>Przy zastosowaniu prawa opcji Wykonawca będzie świadczył dostawy w okresie nie dłuższym niż 6 miesięcy, następujących po dniu, wskazanym w umowie jako dzień zakończenia świadczenia dostawy w „okresie podstawowym”.</w:t>
      </w:r>
    </w:p>
    <w:p w:rsidR="005114A0" w:rsidRPr="003D5604" w:rsidRDefault="005114A0" w:rsidP="005114A0">
      <w:pPr>
        <w:ind w:left="699"/>
        <w:jc w:val="both"/>
        <w:rPr>
          <w:color w:val="000000" w:themeColor="text1"/>
          <w:sz w:val="20"/>
          <w:szCs w:val="20"/>
        </w:rPr>
      </w:pPr>
      <w:r w:rsidRPr="003D5604">
        <w:rPr>
          <w:color w:val="000000" w:themeColor="text1"/>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z zastosowania prawa opcji.</w:t>
      </w:r>
    </w:p>
    <w:p w:rsidR="005114A0" w:rsidRPr="003D5604" w:rsidRDefault="005114A0" w:rsidP="005114A0">
      <w:pPr>
        <w:ind w:left="699"/>
        <w:jc w:val="both"/>
        <w:rPr>
          <w:color w:val="000000" w:themeColor="text1"/>
          <w:sz w:val="20"/>
          <w:szCs w:val="20"/>
        </w:rPr>
      </w:pPr>
      <w:r w:rsidRPr="003D5604">
        <w:rPr>
          <w:color w:val="000000" w:themeColor="text1"/>
          <w:sz w:val="20"/>
          <w:szCs w:val="20"/>
        </w:rPr>
        <w:t xml:space="preserve">W przypadku zastosowania przez Zamawiającego prawa opcji oświadczenie, o którym mowa </w:t>
      </w:r>
      <w:r w:rsidR="000A4D4D" w:rsidRPr="003D5604">
        <w:rPr>
          <w:color w:val="000000" w:themeColor="text1"/>
          <w:sz w:val="20"/>
          <w:szCs w:val="20"/>
        </w:rPr>
        <w:t>powyżej</w:t>
      </w:r>
      <w:r w:rsidRPr="003D5604">
        <w:rPr>
          <w:color w:val="000000" w:themeColor="text1"/>
          <w:sz w:val="20"/>
          <w:szCs w:val="20"/>
        </w:rPr>
        <w:t> będzie stanowiło integralną część Umowy.</w:t>
      </w:r>
    </w:p>
    <w:p w:rsidR="00D93379" w:rsidRPr="007075D4" w:rsidRDefault="00D93379" w:rsidP="00686E1F">
      <w:pPr>
        <w:widowControl/>
        <w:suppressAutoHyphens w:val="0"/>
        <w:overflowPunct/>
        <w:contextualSpacing/>
        <w:jc w:val="both"/>
        <w:textAlignment w:val="auto"/>
        <w:rPr>
          <w:rFonts w:cs="Times New Roman"/>
          <w:color w:val="FF0000"/>
          <w:kern w:val="0"/>
          <w:sz w:val="20"/>
          <w:szCs w:val="20"/>
        </w:rPr>
      </w:pPr>
    </w:p>
    <w:p w:rsidR="00122207" w:rsidRPr="003D5604" w:rsidRDefault="00122207" w:rsidP="00686E1F">
      <w:pPr>
        <w:widowControl/>
        <w:suppressAutoHyphens w:val="0"/>
        <w:overflowPunct/>
        <w:contextualSpacing/>
        <w:jc w:val="both"/>
        <w:textAlignment w:val="auto"/>
        <w:rPr>
          <w:rFonts w:cs="Times New Roman"/>
          <w:color w:val="000000" w:themeColor="text1"/>
          <w:kern w:val="0"/>
          <w:sz w:val="20"/>
          <w:szCs w:val="20"/>
        </w:rPr>
      </w:pPr>
    </w:p>
    <w:p w:rsidR="00FD49DB" w:rsidRPr="003D5604" w:rsidRDefault="00BB111F" w:rsidP="00FD49DB">
      <w:pPr>
        <w:jc w:val="both"/>
        <w:rPr>
          <w:color w:val="000000" w:themeColor="text1"/>
          <w:sz w:val="10"/>
          <w:szCs w:val="10"/>
        </w:rPr>
      </w:pPr>
      <w:r w:rsidRPr="003D5604">
        <w:rPr>
          <w:b/>
          <w:color w:val="000000" w:themeColor="text1"/>
          <w:sz w:val="22"/>
          <w:szCs w:val="22"/>
          <w:u w:val="single"/>
        </w:rPr>
        <w:t>XX</w:t>
      </w:r>
      <w:r w:rsidR="00FD49DB" w:rsidRPr="003D5604">
        <w:rPr>
          <w:b/>
          <w:color w:val="000000" w:themeColor="text1"/>
          <w:sz w:val="22"/>
          <w:szCs w:val="22"/>
          <w:u w:val="single"/>
        </w:rPr>
        <w:t>. Pouczenie o środkach ochrony prawnej przys</w:t>
      </w:r>
      <w:r w:rsidR="007D25D6" w:rsidRPr="003D5604">
        <w:rPr>
          <w:b/>
          <w:color w:val="000000" w:themeColor="text1"/>
          <w:sz w:val="22"/>
          <w:szCs w:val="22"/>
          <w:u w:val="single"/>
        </w:rPr>
        <w:t>ługujących Wykonawcy</w:t>
      </w:r>
      <w:r w:rsidR="00FD49DB" w:rsidRPr="003D5604">
        <w:rPr>
          <w:b/>
          <w:color w:val="000000" w:themeColor="text1"/>
          <w:sz w:val="22"/>
          <w:szCs w:val="22"/>
          <w:u w:val="single"/>
        </w:rPr>
        <w:t>:</w:t>
      </w:r>
    </w:p>
    <w:p w:rsidR="00FD49DB" w:rsidRPr="003D5604" w:rsidRDefault="00FD49DB" w:rsidP="00FD49DB">
      <w:pPr>
        <w:jc w:val="both"/>
        <w:rPr>
          <w:color w:val="000000" w:themeColor="text1"/>
          <w:sz w:val="10"/>
          <w:szCs w:val="10"/>
        </w:rPr>
      </w:pPr>
    </w:p>
    <w:p w:rsidR="007D25D6" w:rsidRPr="003D5604" w:rsidRDefault="007D25D6" w:rsidP="00FB4E12">
      <w:pPr>
        <w:numPr>
          <w:ilvl w:val="0"/>
          <w:numId w:val="23"/>
        </w:numPr>
        <w:jc w:val="both"/>
        <w:rPr>
          <w:color w:val="000000" w:themeColor="text1"/>
          <w:sz w:val="20"/>
          <w:szCs w:val="20"/>
        </w:rPr>
      </w:pPr>
      <w:r w:rsidRPr="003D5604">
        <w:rPr>
          <w:color w:val="000000" w:themeColor="text1"/>
          <w:sz w:val="20"/>
          <w:szCs w:val="20"/>
        </w:rPr>
        <w:t>Środki ochrony prawnej określone w niniejszym dziale przysługują Wykonawcy oraz innemu podmiotowi, jeżeli ma lub miał interes w uzyskaniu zamówienia oraz poniósł lub może ponieść szkodę w wyniku naruszenia przez Zamaw</w:t>
      </w:r>
      <w:r w:rsidR="00F36676" w:rsidRPr="003D5604">
        <w:rPr>
          <w:color w:val="000000" w:themeColor="text1"/>
          <w:sz w:val="20"/>
          <w:szCs w:val="20"/>
        </w:rPr>
        <w:t>iającego przepisów ustawy PZP.</w:t>
      </w:r>
      <w:r w:rsidRPr="003D5604">
        <w:rPr>
          <w:color w:val="000000" w:themeColor="text1"/>
          <w:sz w:val="20"/>
          <w:szCs w:val="20"/>
        </w:rPr>
        <w:t xml:space="preserve"> </w:t>
      </w:r>
    </w:p>
    <w:p w:rsidR="00527982" w:rsidRPr="003D5604" w:rsidRDefault="007D25D6" w:rsidP="00753ACA">
      <w:pPr>
        <w:ind w:left="360"/>
        <w:jc w:val="both"/>
        <w:rPr>
          <w:color w:val="000000" w:themeColor="text1"/>
          <w:sz w:val="20"/>
          <w:szCs w:val="20"/>
        </w:rPr>
      </w:pPr>
      <w:r w:rsidRPr="003D5604">
        <w:rPr>
          <w:color w:val="000000" w:themeColor="text1"/>
          <w:sz w:val="20"/>
          <w:szCs w:val="20"/>
        </w:rPr>
        <w:t>Środki ochrony prawnej wobec ogłoszenia wszczynającego postępowanie o udzielenie zamówienia oraz</w:t>
      </w:r>
      <w:r w:rsidR="00B1050A" w:rsidRPr="003D5604">
        <w:rPr>
          <w:color w:val="000000" w:themeColor="text1"/>
          <w:sz w:val="20"/>
          <w:szCs w:val="20"/>
        </w:rPr>
        <w:t> </w:t>
      </w:r>
      <w:r w:rsidRPr="003D5604">
        <w:rPr>
          <w:color w:val="000000" w:themeColor="text1"/>
          <w:sz w:val="20"/>
          <w:szCs w:val="20"/>
        </w:rPr>
        <w:t>dokumentów zamówienia przysługują również organizacjom wpisanym na listę, o któr</w:t>
      </w:r>
      <w:r w:rsidR="00F36676" w:rsidRPr="003D5604">
        <w:rPr>
          <w:color w:val="000000" w:themeColor="text1"/>
          <w:sz w:val="20"/>
          <w:szCs w:val="20"/>
        </w:rPr>
        <w:t>ej mowa w</w:t>
      </w:r>
      <w:r w:rsidR="00F77384" w:rsidRPr="003D5604">
        <w:rPr>
          <w:color w:val="000000" w:themeColor="text1"/>
          <w:sz w:val="20"/>
          <w:szCs w:val="20"/>
        </w:rPr>
        <w:t> </w:t>
      </w:r>
      <w:r w:rsidR="00F36676" w:rsidRPr="003D5604">
        <w:rPr>
          <w:color w:val="000000" w:themeColor="text1"/>
          <w:sz w:val="20"/>
          <w:szCs w:val="20"/>
        </w:rPr>
        <w:t>art.</w:t>
      </w:r>
      <w:r w:rsidR="00F77384" w:rsidRPr="003D5604">
        <w:rPr>
          <w:color w:val="000000" w:themeColor="text1"/>
          <w:sz w:val="20"/>
          <w:szCs w:val="20"/>
        </w:rPr>
        <w:t> </w:t>
      </w:r>
      <w:r w:rsidR="00F36676" w:rsidRPr="003D5604">
        <w:rPr>
          <w:color w:val="000000" w:themeColor="text1"/>
          <w:sz w:val="20"/>
          <w:szCs w:val="20"/>
        </w:rPr>
        <w:t>469 pkt 15 PZP</w:t>
      </w:r>
      <w:r w:rsidRPr="003D5604">
        <w:rPr>
          <w:color w:val="000000" w:themeColor="text1"/>
          <w:sz w:val="20"/>
          <w:szCs w:val="20"/>
        </w:rPr>
        <w:t xml:space="preserve"> oraz Rzecznikowi Mał</w:t>
      </w:r>
      <w:r w:rsidR="00753ACA" w:rsidRPr="003D5604">
        <w:rPr>
          <w:color w:val="000000" w:themeColor="text1"/>
          <w:sz w:val="20"/>
          <w:szCs w:val="20"/>
        </w:rPr>
        <w:t>ych i Średnich Przedsiębiorców.</w:t>
      </w:r>
    </w:p>
    <w:p w:rsidR="0002281A" w:rsidRPr="003D5604" w:rsidRDefault="0002281A" w:rsidP="00FD49DB">
      <w:pPr>
        <w:jc w:val="both"/>
        <w:rPr>
          <w:color w:val="000000" w:themeColor="text1"/>
          <w:sz w:val="10"/>
          <w:szCs w:val="10"/>
        </w:rPr>
      </w:pPr>
    </w:p>
    <w:p w:rsidR="007D25D6" w:rsidRPr="003D5604" w:rsidRDefault="007D25D6" w:rsidP="00FB4E12">
      <w:pPr>
        <w:numPr>
          <w:ilvl w:val="0"/>
          <w:numId w:val="23"/>
        </w:numPr>
        <w:jc w:val="both"/>
        <w:rPr>
          <w:color w:val="000000" w:themeColor="text1"/>
          <w:sz w:val="20"/>
          <w:szCs w:val="20"/>
        </w:rPr>
      </w:pPr>
      <w:r w:rsidRPr="003D5604">
        <w:rPr>
          <w:color w:val="000000" w:themeColor="text1"/>
          <w:sz w:val="20"/>
          <w:szCs w:val="20"/>
        </w:rPr>
        <w:t>Odwołanie przysługuje na:</w:t>
      </w:r>
    </w:p>
    <w:p w:rsidR="007D25D6" w:rsidRPr="003D5604" w:rsidRDefault="007D25D6" w:rsidP="00FB4E12">
      <w:pPr>
        <w:pStyle w:val="Akapitzlist"/>
        <w:numPr>
          <w:ilvl w:val="0"/>
          <w:numId w:val="34"/>
        </w:numPr>
        <w:jc w:val="both"/>
        <w:rPr>
          <w:color w:val="000000" w:themeColor="text1"/>
          <w:sz w:val="20"/>
          <w:szCs w:val="20"/>
        </w:rPr>
      </w:pPr>
      <w:r w:rsidRPr="003D5604">
        <w:rPr>
          <w:color w:val="000000" w:themeColor="text1"/>
          <w:sz w:val="20"/>
          <w:szCs w:val="20"/>
        </w:rPr>
        <w:t>niezgodną z przepisami ustawy czynność Zamawiającego, podjętą w postępowaniu o udzielenie zamówienia, w tym na projektowane postanowienie umowy;</w:t>
      </w:r>
    </w:p>
    <w:p w:rsidR="007D25D6" w:rsidRPr="003D5604" w:rsidRDefault="007D25D6" w:rsidP="00FB4E12">
      <w:pPr>
        <w:pStyle w:val="Akapitzlist"/>
        <w:numPr>
          <w:ilvl w:val="0"/>
          <w:numId w:val="34"/>
        </w:numPr>
        <w:jc w:val="both"/>
        <w:rPr>
          <w:color w:val="000000" w:themeColor="text1"/>
          <w:sz w:val="20"/>
          <w:szCs w:val="20"/>
        </w:rPr>
      </w:pPr>
      <w:r w:rsidRPr="003D5604">
        <w:rPr>
          <w:color w:val="000000" w:themeColor="text1"/>
          <w:sz w:val="20"/>
          <w:szCs w:val="20"/>
        </w:rPr>
        <w:t>zaniechanie czynności w postępowaniu o udzielenie za</w:t>
      </w:r>
      <w:r w:rsidR="003A041B" w:rsidRPr="003D5604">
        <w:rPr>
          <w:color w:val="000000" w:themeColor="text1"/>
          <w:sz w:val="20"/>
          <w:szCs w:val="20"/>
        </w:rPr>
        <w:t>mówienia do której Z</w:t>
      </w:r>
      <w:r w:rsidRPr="003D5604">
        <w:rPr>
          <w:color w:val="000000" w:themeColor="text1"/>
          <w:sz w:val="20"/>
          <w:szCs w:val="20"/>
        </w:rPr>
        <w:t>amawiający był</w:t>
      </w:r>
      <w:r w:rsidR="002D40C4" w:rsidRPr="003D5604">
        <w:rPr>
          <w:color w:val="000000" w:themeColor="text1"/>
          <w:sz w:val="20"/>
          <w:szCs w:val="20"/>
        </w:rPr>
        <w:t> </w:t>
      </w:r>
      <w:r w:rsidR="003A041B" w:rsidRPr="003D5604">
        <w:rPr>
          <w:color w:val="000000" w:themeColor="text1"/>
          <w:sz w:val="20"/>
          <w:szCs w:val="20"/>
        </w:rPr>
        <w:t>obowiązany na podstawie ustawy.</w:t>
      </w:r>
    </w:p>
    <w:p w:rsidR="00F77384" w:rsidRPr="003D5604" w:rsidRDefault="00F77384" w:rsidP="00F77384">
      <w:pPr>
        <w:pStyle w:val="Akapitzlist"/>
        <w:ind w:left="720"/>
        <w:jc w:val="both"/>
        <w:rPr>
          <w:color w:val="000000" w:themeColor="text1"/>
          <w:sz w:val="10"/>
          <w:szCs w:val="10"/>
        </w:rPr>
      </w:pPr>
    </w:p>
    <w:p w:rsidR="00F77384" w:rsidRPr="003D5604" w:rsidRDefault="00F77384" w:rsidP="00FB4E12">
      <w:pPr>
        <w:widowControl/>
        <w:numPr>
          <w:ilvl w:val="0"/>
          <w:numId w:val="23"/>
        </w:numPr>
        <w:suppressAutoHyphens w:val="0"/>
        <w:overflowPunct/>
        <w:ind w:left="426" w:hanging="426"/>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77384" w:rsidRPr="003D5604" w:rsidRDefault="00F77384" w:rsidP="00F77384">
      <w:pPr>
        <w:widowControl/>
        <w:suppressAutoHyphens w:val="0"/>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Odwołanie wobec treści ogłoszenia lub treści dokumentów zamówienia wnosi się w terminie 5 dni od dnia zamieszczenia ogłoszenia w Biuletynie Zamówień Publicznych lub treści dokumentów zamówienia na stronie internetowej.</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Odwołanie wnosi się w terminie:</w:t>
      </w:r>
    </w:p>
    <w:p w:rsidR="00F77384" w:rsidRPr="003D5604" w:rsidRDefault="00F77384" w:rsidP="00FB4E12">
      <w:pPr>
        <w:pStyle w:val="Akapitzlist"/>
        <w:widowControl/>
        <w:numPr>
          <w:ilvl w:val="0"/>
          <w:numId w:val="36"/>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5 dni od dnia przekazania informacji o czynności Zamawiaj</w:t>
      </w:r>
      <w:r w:rsidR="00AF7924" w:rsidRPr="003D5604">
        <w:rPr>
          <w:rFonts w:cs="Times New Roman"/>
          <w:color w:val="000000" w:themeColor="text1"/>
          <w:kern w:val="0"/>
          <w:sz w:val="20"/>
          <w:szCs w:val="20"/>
          <w:lang w:eastAsia="pl-PL"/>
        </w:rPr>
        <w:t>ącego stanowiącej podstawę jego </w:t>
      </w:r>
      <w:r w:rsidRPr="003D5604">
        <w:rPr>
          <w:rFonts w:cs="Times New Roman"/>
          <w:color w:val="000000" w:themeColor="text1"/>
          <w:kern w:val="0"/>
          <w:sz w:val="20"/>
          <w:szCs w:val="20"/>
          <w:lang w:eastAsia="pl-PL"/>
        </w:rPr>
        <w:t>wniesienia, jeżeli informacja została przekazana przy użyciu środków komunikacji elektronicznej,</w:t>
      </w:r>
    </w:p>
    <w:p w:rsidR="00F77384" w:rsidRPr="003D5604" w:rsidRDefault="00F77384" w:rsidP="00FB4E12">
      <w:pPr>
        <w:pStyle w:val="Akapitzlist"/>
        <w:widowControl/>
        <w:numPr>
          <w:ilvl w:val="0"/>
          <w:numId w:val="35"/>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10 dni od dnia przekazania informacji o czynności Zamawiającego stanowiąc</w:t>
      </w:r>
      <w:r w:rsidR="00AF7924" w:rsidRPr="003D5604">
        <w:rPr>
          <w:rFonts w:cs="Times New Roman"/>
          <w:color w:val="000000" w:themeColor="text1"/>
          <w:kern w:val="0"/>
          <w:sz w:val="20"/>
          <w:szCs w:val="20"/>
          <w:lang w:eastAsia="pl-PL"/>
        </w:rPr>
        <w:t>ej podstawę jego </w:t>
      </w:r>
      <w:r w:rsidRPr="003D5604">
        <w:rPr>
          <w:rFonts w:cs="Times New Roman"/>
          <w:color w:val="000000" w:themeColor="text1"/>
          <w:kern w:val="0"/>
          <w:sz w:val="20"/>
          <w:szCs w:val="20"/>
          <w:lang w:eastAsia="pl-PL"/>
        </w:rPr>
        <w:t>wniesienia, jeżeli informacja została przekazana w sposób inny niż określony powyżej.</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Na orzeczenie Izby oraz postanowienie Prezesa Izby, o którym mowa w art. 519 ust. 1 ustawy PZP, stronom oraz uczestnikom postępowania odwoławczego przysługuje skarga do sądu.</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W postępowaniu toczącym się wskutek wniesienia skargi stosuje się odpowiednio przepisy ustawy z dnia 17 listopada 1964 r. - Kodeks postępowania cywilnego o apelacji, jeżeli przepisy Działu IX oddział 3 PZP nie stanowią inaczej.</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Skargę wnosi się do Sądu Okręgowego w Warszawie - sądu zamówień publicznych, zwanego dalej "sądem zamówień publicznych".</w:t>
      </w:r>
    </w:p>
    <w:p w:rsidR="00C669A6" w:rsidRPr="003D5604" w:rsidRDefault="00C669A6"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lastRenderedPageBreak/>
        <w:t>Skargę wnosi się za pośrednictwem Prezesa Izby, w terminie 14 dni od dnia doręczenia orzeczenia Izby lub postanowienia Prezesa Izby, o którym mowa w art. 519 ust. 1 ustawy PZ</w:t>
      </w:r>
      <w:r w:rsidR="00AF7924" w:rsidRPr="003D5604">
        <w:rPr>
          <w:rFonts w:cs="Times New Roman"/>
          <w:color w:val="000000" w:themeColor="text1"/>
          <w:kern w:val="0"/>
          <w:sz w:val="20"/>
          <w:szCs w:val="20"/>
          <w:lang w:eastAsia="pl-PL"/>
        </w:rPr>
        <w:t>P, przesyłając jednocześnie jej </w:t>
      </w:r>
      <w:r w:rsidRPr="003D5604">
        <w:rPr>
          <w:rFonts w:cs="Times New Roman"/>
          <w:color w:val="000000" w:themeColor="text1"/>
          <w:kern w:val="0"/>
          <w:sz w:val="20"/>
          <w:szCs w:val="20"/>
          <w:lang w:eastAsia="pl-PL"/>
        </w:rPr>
        <w:t>odpis przeciwnikowi skargi. Złożenie skargi w placówce poc</w:t>
      </w:r>
      <w:r w:rsidR="00AF7924" w:rsidRPr="003D5604">
        <w:rPr>
          <w:rFonts w:cs="Times New Roman"/>
          <w:color w:val="000000" w:themeColor="text1"/>
          <w:kern w:val="0"/>
          <w:sz w:val="20"/>
          <w:szCs w:val="20"/>
          <w:lang w:eastAsia="pl-PL"/>
        </w:rPr>
        <w:t>ztowej operatora wyznaczonego w </w:t>
      </w:r>
      <w:r w:rsidRPr="003D5604">
        <w:rPr>
          <w:rFonts w:cs="Times New Roman"/>
          <w:color w:val="000000" w:themeColor="text1"/>
          <w:kern w:val="0"/>
          <w:sz w:val="20"/>
          <w:szCs w:val="20"/>
          <w:lang w:eastAsia="pl-PL"/>
        </w:rPr>
        <w:t>rozumieniu ustawy z dnia 23 listopada 2012 r. - Prawo pocztowe jest równoznaczne z jej wniesieniem.</w:t>
      </w:r>
    </w:p>
    <w:p w:rsidR="00F77384" w:rsidRPr="003D5604" w:rsidRDefault="00F77384" w:rsidP="00F77384">
      <w:pPr>
        <w:widowControl/>
        <w:overflowPunct/>
        <w:jc w:val="both"/>
        <w:textAlignment w:val="auto"/>
        <w:rPr>
          <w:rFonts w:cs="Times New Roman"/>
          <w:color w:val="000000" w:themeColor="text1"/>
          <w:kern w:val="0"/>
          <w:sz w:val="10"/>
          <w:szCs w:val="10"/>
          <w:lang w:eastAsia="pl-PL"/>
        </w:rPr>
      </w:pPr>
    </w:p>
    <w:p w:rsidR="00F77384" w:rsidRPr="003D5604"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Prezes Izby przekazuje skargę wraz z aktami postępowania odwoławczego do sądu zamówień publicznych w terminie 7 dni od dnia jej otrzymania.</w:t>
      </w:r>
    </w:p>
    <w:p w:rsidR="00122207" w:rsidRPr="003D5604" w:rsidRDefault="00122207" w:rsidP="00F77384">
      <w:pPr>
        <w:widowControl/>
        <w:overflowPunct/>
        <w:jc w:val="both"/>
        <w:textAlignment w:val="auto"/>
        <w:rPr>
          <w:rFonts w:cs="Times New Roman"/>
          <w:color w:val="000000" w:themeColor="text1"/>
          <w:kern w:val="0"/>
          <w:sz w:val="10"/>
          <w:szCs w:val="10"/>
          <w:lang w:eastAsia="pl-PL"/>
        </w:rPr>
      </w:pPr>
    </w:p>
    <w:p w:rsidR="00F77384" w:rsidRPr="00EA2EFB"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3D5604">
        <w:rPr>
          <w:rFonts w:cs="Times New Roman"/>
          <w:color w:val="000000" w:themeColor="text1"/>
          <w:kern w:val="0"/>
          <w:sz w:val="20"/>
          <w:szCs w:val="20"/>
          <w:lang w:eastAsia="pl-PL"/>
        </w:rPr>
        <w:t xml:space="preserve">Skargę może wnieść również Prezes Urzędu, w terminie 30 dni od dnia wydania orzeczenia Izby lub postanowienia Prezesa Izby, o którym mowa w art. 529 ust. 1. Prezes Urzędu może także przystąpić </w:t>
      </w:r>
      <w:r w:rsidRPr="00EA2EFB">
        <w:rPr>
          <w:rFonts w:cs="Times New Roman"/>
          <w:color w:val="000000" w:themeColor="text1"/>
          <w:kern w:val="0"/>
          <w:sz w:val="20"/>
          <w:szCs w:val="20"/>
          <w:lang w:eastAsia="pl-PL"/>
        </w:rPr>
        <w:t>do toczącego się postępowania. Do czynności podejmowanych przez Prezesa Urzędu stosuje się odpowiednio przepisy ustawy z dnia 17 listopada 1964 r.  – Kodeks postepowania cywilnego o prokuraturze.</w:t>
      </w:r>
    </w:p>
    <w:p w:rsidR="00F77384" w:rsidRPr="00EA2EFB" w:rsidRDefault="00F77384" w:rsidP="00F77384">
      <w:pPr>
        <w:widowControl/>
        <w:overflowPunct/>
        <w:jc w:val="both"/>
        <w:textAlignment w:val="auto"/>
        <w:rPr>
          <w:rFonts w:cs="Times New Roman"/>
          <w:color w:val="000000" w:themeColor="text1"/>
          <w:kern w:val="0"/>
          <w:sz w:val="10"/>
          <w:szCs w:val="10"/>
          <w:lang w:eastAsia="pl-PL"/>
        </w:rPr>
      </w:pPr>
    </w:p>
    <w:p w:rsidR="00F77384" w:rsidRPr="00EA2EFB" w:rsidRDefault="00F77384" w:rsidP="00FB4E12">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EA2EFB">
        <w:rPr>
          <w:color w:val="000000" w:themeColor="text1"/>
          <w:sz w:val="20"/>
          <w:szCs w:val="20"/>
        </w:rPr>
        <w:t>Szczegółowe prawa i obowiązki w zakresie środków ochrony prawnej przysługujących Wykonawcy regulują przepisy Działu IX Ustawy Prawo Zamówień Publicznych.</w:t>
      </w:r>
    </w:p>
    <w:p w:rsidR="00122207" w:rsidRPr="00EA2EFB" w:rsidRDefault="00122207" w:rsidP="00122207">
      <w:pPr>
        <w:widowControl/>
        <w:overflowPunct/>
        <w:jc w:val="both"/>
        <w:textAlignment w:val="auto"/>
        <w:rPr>
          <w:rFonts w:cs="Times New Roman"/>
          <w:color w:val="000000" w:themeColor="text1"/>
          <w:kern w:val="0"/>
          <w:sz w:val="20"/>
          <w:szCs w:val="20"/>
          <w:lang w:eastAsia="pl-PL"/>
        </w:rPr>
      </w:pPr>
    </w:p>
    <w:p w:rsidR="00122207" w:rsidRPr="00EA2EFB" w:rsidRDefault="00122207" w:rsidP="00122207">
      <w:pPr>
        <w:widowControl/>
        <w:overflowPunct/>
        <w:jc w:val="both"/>
        <w:textAlignment w:val="auto"/>
        <w:rPr>
          <w:rFonts w:cs="Times New Roman"/>
          <w:color w:val="000000" w:themeColor="text1"/>
          <w:kern w:val="0"/>
          <w:sz w:val="20"/>
          <w:szCs w:val="20"/>
          <w:lang w:eastAsia="pl-PL"/>
        </w:rPr>
      </w:pPr>
    </w:p>
    <w:p w:rsidR="007B0796" w:rsidRPr="00EA2EFB" w:rsidRDefault="00BB111F" w:rsidP="007B0796">
      <w:pPr>
        <w:rPr>
          <w:color w:val="000000" w:themeColor="text1"/>
          <w:sz w:val="10"/>
          <w:szCs w:val="10"/>
        </w:rPr>
      </w:pPr>
      <w:r w:rsidRPr="00EA2EFB">
        <w:rPr>
          <w:b/>
          <w:color w:val="000000" w:themeColor="text1"/>
          <w:sz w:val="22"/>
          <w:szCs w:val="22"/>
          <w:u w:val="single"/>
        </w:rPr>
        <w:t>XXI</w:t>
      </w:r>
      <w:r w:rsidR="007B0796" w:rsidRPr="00EA2EFB">
        <w:rPr>
          <w:b/>
          <w:color w:val="000000" w:themeColor="text1"/>
          <w:sz w:val="22"/>
          <w:szCs w:val="22"/>
          <w:u w:val="single"/>
        </w:rPr>
        <w:t xml:space="preserve">. </w:t>
      </w:r>
      <w:r w:rsidR="00B96238" w:rsidRPr="00EA2EFB">
        <w:rPr>
          <w:b/>
          <w:color w:val="000000" w:themeColor="text1"/>
          <w:sz w:val="22"/>
          <w:szCs w:val="22"/>
          <w:u w:val="single"/>
        </w:rPr>
        <w:t>Ochrona danych osobowych</w:t>
      </w:r>
      <w:r w:rsidR="007B0796" w:rsidRPr="00EA2EFB">
        <w:rPr>
          <w:b/>
          <w:color w:val="000000" w:themeColor="text1"/>
          <w:sz w:val="22"/>
          <w:szCs w:val="22"/>
          <w:u w:val="single"/>
        </w:rPr>
        <w:t>.</w:t>
      </w:r>
    </w:p>
    <w:p w:rsidR="007B0796" w:rsidRPr="00EA2EFB" w:rsidRDefault="007B0796" w:rsidP="007B0796">
      <w:pPr>
        <w:jc w:val="both"/>
        <w:rPr>
          <w:color w:val="000000" w:themeColor="text1"/>
          <w:sz w:val="10"/>
          <w:szCs w:val="10"/>
        </w:rPr>
      </w:pPr>
    </w:p>
    <w:p w:rsidR="00CB2CD2" w:rsidRPr="00EA2EFB" w:rsidRDefault="00CB2CD2" w:rsidP="00CB2CD2">
      <w:pPr>
        <w:jc w:val="both"/>
        <w:rPr>
          <w:rFonts w:cs="Times New Roman"/>
          <w:color w:val="000000" w:themeColor="text1"/>
          <w:sz w:val="20"/>
          <w:szCs w:val="20"/>
        </w:rPr>
      </w:pPr>
      <w:r w:rsidRPr="00EA2EFB">
        <w:rPr>
          <w:rFonts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EA2EFB">
        <w:rPr>
          <w:rFonts w:cs="Times New Roman"/>
          <w:color w:val="000000" w:themeColor="text1"/>
          <w:sz w:val="20"/>
          <w:szCs w:val="20"/>
        </w:rPr>
        <w:t xml:space="preserve">U. </w:t>
      </w:r>
      <w:r w:rsidRPr="00EA2EFB">
        <w:rPr>
          <w:rFonts w:cs="Times New Roman"/>
          <w:color w:val="000000" w:themeColor="text1"/>
          <w:sz w:val="20"/>
          <w:szCs w:val="20"/>
        </w:rPr>
        <w:t xml:space="preserve">UE L 119 z </w:t>
      </w:r>
      <w:r w:rsidR="00B96238" w:rsidRPr="00EA2EFB">
        <w:rPr>
          <w:rFonts w:cs="Times New Roman"/>
          <w:color w:val="000000" w:themeColor="text1"/>
          <w:sz w:val="20"/>
          <w:szCs w:val="20"/>
        </w:rPr>
        <w:t xml:space="preserve">dnia </w:t>
      </w:r>
      <w:r w:rsidRPr="00EA2EFB">
        <w:rPr>
          <w:rFonts w:cs="Times New Roman"/>
          <w:color w:val="000000" w:themeColor="text1"/>
          <w:sz w:val="20"/>
          <w:szCs w:val="20"/>
        </w:rPr>
        <w:t>04.05.2016, str. 1), zwan</w:t>
      </w:r>
      <w:r w:rsidR="00B96238" w:rsidRPr="00EA2EFB">
        <w:rPr>
          <w:rFonts w:cs="Times New Roman"/>
          <w:color w:val="000000" w:themeColor="text1"/>
          <w:sz w:val="20"/>
          <w:szCs w:val="20"/>
        </w:rPr>
        <w:t>ym</w:t>
      </w:r>
      <w:r w:rsidRPr="00EA2EFB">
        <w:rPr>
          <w:rFonts w:cs="Times New Roman"/>
          <w:color w:val="000000" w:themeColor="text1"/>
          <w:sz w:val="20"/>
          <w:szCs w:val="20"/>
        </w:rPr>
        <w:t xml:space="preserve"> dalej „RODO”, Zamawiający informuje, iż: </w:t>
      </w:r>
    </w:p>
    <w:p w:rsidR="00CB2CD2" w:rsidRPr="00EA2EFB" w:rsidRDefault="00CB2CD2" w:rsidP="00FB4E12">
      <w:pPr>
        <w:pStyle w:val="Akapitzlist"/>
        <w:numPr>
          <w:ilvl w:val="0"/>
          <w:numId w:val="18"/>
        </w:numPr>
        <w:jc w:val="both"/>
        <w:textAlignment w:val="auto"/>
        <w:rPr>
          <w:rFonts w:cs="Times New Roman"/>
          <w:color w:val="000000" w:themeColor="text1"/>
          <w:sz w:val="20"/>
          <w:szCs w:val="20"/>
        </w:rPr>
      </w:pPr>
      <w:r w:rsidRPr="00EA2EFB">
        <w:rPr>
          <w:rFonts w:cs="Times New Roman"/>
          <w:color w:val="000000" w:themeColor="text1"/>
          <w:sz w:val="20"/>
          <w:szCs w:val="20"/>
        </w:rPr>
        <w:t xml:space="preserve">Administratorem Pani/Pana danych osobowych jest Szpital Specjalistyczny im. Edmunda Biernackiego </w:t>
      </w:r>
      <w:r w:rsidR="00AF7924" w:rsidRPr="00EA2EFB">
        <w:rPr>
          <w:rFonts w:cs="Times New Roman"/>
          <w:color w:val="000000" w:themeColor="text1"/>
          <w:sz w:val="20"/>
          <w:szCs w:val="20"/>
        </w:rPr>
        <w:t>z </w:t>
      </w:r>
      <w:r w:rsidRPr="00EA2EFB">
        <w:rPr>
          <w:rFonts w:cs="Times New Roman"/>
          <w:color w:val="000000" w:themeColor="text1"/>
          <w:sz w:val="20"/>
          <w:szCs w:val="20"/>
        </w:rPr>
        <w:t>siedzibą przy ul. Żeromskiego 22, 39-300 Mielec. Dane kontaktowe:</w:t>
      </w:r>
    </w:p>
    <w:p w:rsidR="00CB2CD2" w:rsidRPr="00EA2EFB" w:rsidRDefault="00CB2CD2" w:rsidP="00FB4E12">
      <w:pPr>
        <w:pStyle w:val="Akapitzlist"/>
        <w:numPr>
          <w:ilvl w:val="0"/>
          <w:numId w:val="19"/>
        </w:numPr>
        <w:jc w:val="both"/>
        <w:textAlignment w:val="auto"/>
        <w:rPr>
          <w:rFonts w:cs="Times New Roman"/>
          <w:color w:val="000000" w:themeColor="text1"/>
          <w:sz w:val="20"/>
          <w:szCs w:val="20"/>
        </w:rPr>
      </w:pPr>
      <w:r w:rsidRPr="00EA2EFB">
        <w:rPr>
          <w:rFonts w:cs="Times New Roman"/>
          <w:color w:val="000000" w:themeColor="text1"/>
          <w:sz w:val="20"/>
          <w:szCs w:val="20"/>
        </w:rPr>
        <w:t xml:space="preserve">poczta elektroniczna: </w:t>
      </w:r>
      <w:hyperlink r:id="rId12" w:history="1">
        <w:r w:rsidRPr="00EA2EFB">
          <w:rPr>
            <w:rStyle w:val="Hipercze"/>
            <w:rFonts w:cs="Times New Roman"/>
            <w:color w:val="000000" w:themeColor="text1"/>
            <w:sz w:val="20"/>
            <w:szCs w:val="20"/>
          </w:rPr>
          <w:t>sekretariat@szpital.mielec.pl</w:t>
        </w:r>
      </w:hyperlink>
    </w:p>
    <w:p w:rsidR="00CB2CD2" w:rsidRPr="00EA2EFB" w:rsidRDefault="00CB2CD2" w:rsidP="00FB4E12">
      <w:pPr>
        <w:pStyle w:val="Akapitzlist"/>
        <w:numPr>
          <w:ilvl w:val="0"/>
          <w:numId w:val="19"/>
        </w:numPr>
        <w:jc w:val="both"/>
        <w:textAlignment w:val="auto"/>
        <w:rPr>
          <w:rFonts w:cs="Times New Roman"/>
          <w:color w:val="000000" w:themeColor="text1"/>
          <w:sz w:val="20"/>
          <w:szCs w:val="20"/>
        </w:rPr>
      </w:pPr>
      <w:r w:rsidRPr="00EA2EFB">
        <w:rPr>
          <w:rFonts w:cs="Times New Roman"/>
          <w:color w:val="000000" w:themeColor="text1"/>
          <w:sz w:val="20"/>
          <w:szCs w:val="20"/>
        </w:rPr>
        <w:t>telefon: 17 780-01-39</w:t>
      </w:r>
    </w:p>
    <w:p w:rsidR="00AF7924" w:rsidRPr="00EA2EFB" w:rsidRDefault="00AF7924" w:rsidP="00AF7924">
      <w:pPr>
        <w:jc w:val="both"/>
        <w:textAlignment w:val="auto"/>
        <w:rPr>
          <w:rFonts w:cs="Times New Roman"/>
          <w:color w:val="000000" w:themeColor="text1"/>
          <w:sz w:val="10"/>
          <w:szCs w:val="10"/>
        </w:rPr>
      </w:pPr>
    </w:p>
    <w:p w:rsidR="006A1085" w:rsidRPr="00EA2EFB" w:rsidRDefault="00B96238" w:rsidP="00FB4E12">
      <w:pPr>
        <w:pStyle w:val="Akapitzlist"/>
        <w:numPr>
          <w:ilvl w:val="0"/>
          <w:numId w:val="18"/>
        </w:numPr>
        <w:jc w:val="both"/>
        <w:textAlignment w:val="auto"/>
        <w:rPr>
          <w:rFonts w:cs="Times New Roman"/>
          <w:color w:val="000000" w:themeColor="text1"/>
          <w:sz w:val="20"/>
          <w:szCs w:val="20"/>
        </w:rPr>
      </w:pPr>
      <w:r w:rsidRPr="00EA2EFB">
        <w:rPr>
          <w:rFonts w:cs="Times New Roman"/>
          <w:color w:val="000000" w:themeColor="text1"/>
          <w:sz w:val="20"/>
          <w:szCs w:val="20"/>
        </w:rPr>
        <w:t xml:space="preserve">Administrator </w:t>
      </w:r>
      <w:r w:rsidR="00730049" w:rsidRPr="00EA2EFB">
        <w:rPr>
          <w:rFonts w:cs="Times New Roman"/>
          <w:color w:val="000000" w:themeColor="text1"/>
          <w:sz w:val="20"/>
          <w:szCs w:val="20"/>
        </w:rPr>
        <w:t xml:space="preserve"> </w:t>
      </w:r>
      <w:r w:rsidRPr="00EA2EFB">
        <w:rPr>
          <w:rFonts w:cs="Times New Roman"/>
          <w:color w:val="000000" w:themeColor="text1"/>
          <w:sz w:val="20"/>
          <w:szCs w:val="20"/>
        </w:rPr>
        <w:t>wyznaczył</w:t>
      </w:r>
      <w:r w:rsidR="00730049" w:rsidRPr="00EA2EFB">
        <w:rPr>
          <w:rFonts w:cs="Times New Roman"/>
          <w:color w:val="000000" w:themeColor="text1"/>
          <w:sz w:val="20"/>
          <w:szCs w:val="20"/>
        </w:rPr>
        <w:t xml:space="preserve"> </w:t>
      </w:r>
      <w:r w:rsidRPr="00EA2EFB">
        <w:rPr>
          <w:rFonts w:cs="Times New Roman"/>
          <w:color w:val="000000" w:themeColor="text1"/>
          <w:sz w:val="20"/>
          <w:szCs w:val="20"/>
        </w:rPr>
        <w:t xml:space="preserve"> Inspektora Danych Osobowych, z którym można się kontaktować pod adresem e-mail </w:t>
      </w:r>
      <w:hyperlink r:id="rId13" w:history="1">
        <w:r w:rsidR="006A1085" w:rsidRPr="00EA2EFB">
          <w:rPr>
            <w:rStyle w:val="Hipercze"/>
            <w:rFonts w:cs="Times New Roman"/>
            <w:color w:val="000000" w:themeColor="text1"/>
            <w:sz w:val="20"/>
            <w:szCs w:val="20"/>
          </w:rPr>
          <w:t>iod@szpital.mielec.pl</w:t>
        </w:r>
      </w:hyperlink>
      <w:r w:rsidRPr="00EA2EFB">
        <w:rPr>
          <w:rFonts w:cs="Times New Roman"/>
          <w:color w:val="000000" w:themeColor="text1"/>
          <w:sz w:val="20"/>
          <w:szCs w:val="20"/>
        </w:rPr>
        <w:t xml:space="preserve"> </w:t>
      </w:r>
    </w:p>
    <w:p w:rsidR="0002281A" w:rsidRPr="00EA2EFB" w:rsidRDefault="0002281A" w:rsidP="0002281A">
      <w:pPr>
        <w:jc w:val="both"/>
        <w:textAlignment w:val="auto"/>
        <w:rPr>
          <w:rFonts w:cs="Times New Roman"/>
          <w:color w:val="000000" w:themeColor="text1"/>
          <w:sz w:val="10"/>
          <w:szCs w:val="10"/>
        </w:rPr>
      </w:pPr>
    </w:p>
    <w:p w:rsidR="00CB2CD2" w:rsidRPr="00EA2EFB" w:rsidRDefault="00CB2CD2" w:rsidP="00EA2EFB">
      <w:pPr>
        <w:pStyle w:val="Akapitzlist"/>
        <w:numPr>
          <w:ilvl w:val="0"/>
          <w:numId w:val="18"/>
        </w:numPr>
        <w:jc w:val="both"/>
        <w:rPr>
          <w:rFonts w:cs="Times New Roman"/>
          <w:color w:val="000000" w:themeColor="text1"/>
          <w:sz w:val="20"/>
          <w:szCs w:val="20"/>
        </w:rPr>
      </w:pPr>
      <w:r w:rsidRPr="00EA2EFB">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EA2EFB">
        <w:rPr>
          <w:rFonts w:cs="Times New Roman"/>
          <w:color w:val="000000" w:themeColor="text1"/>
          <w:sz w:val="20"/>
          <w:szCs w:val="20"/>
        </w:rPr>
        <w:t xml:space="preserve">na </w:t>
      </w:r>
      <w:r w:rsidR="00427110" w:rsidRPr="00EA2EFB">
        <w:rPr>
          <w:rFonts w:cs="Times New Roman"/>
          <w:color w:val="000000" w:themeColor="text1"/>
          <w:sz w:val="20"/>
          <w:szCs w:val="20"/>
        </w:rPr>
        <w:t xml:space="preserve">sprzedaż i dostawę </w:t>
      </w:r>
      <w:r w:rsidR="00EA2EFB" w:rsidRPr="00EA2EFB">
        <w:rPr>
          <w:rFonts w:cs="Times New Roman"/>
          <w:color w:val="000000" w:themeColor="text1"/>
          <w:sz w:val="20"/>
          <w:szCs w:val="20"/>
        </w:rPr>
        <w:t>materiałów medycznych i odzieży medycznej, środków ochrony indywidualnej, papierów rejestrujących, akcesoriów do identyfikacji osób i higieny pacjenta, serwet ochronnych, mat dekontaminacyjnych, pokrowców na zwłoki, termometrów dla potrzeb Szpitala Specjalistycznego im. Edmunda Biernackiego w Mielcu</w:t>
      </w:r>
      <w:r w:rsidR="00AD5393" w:rsidRPr="00EA2EFB">
        <w:rPr>
          <w:rFonts w:cs="Times New Roman"/>
          <w:color w:val="000000" w:themeColor="text1"/>
          <w:sz w:val="20"/>
          <w:szCs w:val="20"/>
        </w:rPr>
        <w:t>, znak</w:t>
      </w:r>
      <w:r w:rsidR="000C0F1E" w:rsidRPr="00EA2EFB">
        <w:rPr>
          <w:rFonts w:cs="Times New Roman"/>
          <w:color w:val="000000" w:themeColor="text1"/>
          <w:sz w:val="20"/>
          <w:szCs w:val="20"/>
        </w:rPr>
        <w:t> </w:t>
      </w:r>
      <w:r w:rsidR="00AD5393" w:rsidRPr="00EA2EFB">
        <w:rPr>
          <w:rFonts w:cs="Times New Roman"/>
          <w:color w:val="000000" w:themeColor="text1"/>
          <w:sz w:val="20"/>
          <w:szCs w:val="20"/>
        </w:rPr>
        <w:t>Sz</w:t>
      </w:r>
      <w:r w:rsidR="00FB4E12" w:rsidRPr="00EA2EFB">
        <w:rPr>
          <w:rFonts w:cs="Times New Roman"/>
          <w:color w:val="000000" w:themeColor="text1"/>
          <w:sz w:val="20"/>
          <w:szCs w:val="20"/>
        </w:rPr>
        <w:t>S</w:t>
      </w:r>
      <w:r w:rsidR="00AD5393" w:rsidRPr="00EA2EFB">
        <w:rPr>
          <w:rFonts w:cs="Times New Roman"/>
          <w:color w:val="000000" w:themeColor="text1"/>
          <w:sz w:val="20"/>
          <w:szCs w:val="20"/>
        </w:rPr>
        <w:t>.ZP.</w:t>
      </w:r>
      <w:r w:rsidR="009A4905" w:rsidRPr="00EA2EFB">
        <w:rPr>
          <w:rFonts w:cs="Times New Roman"/>
          <w:color w:val="000000" w:themeColor="text1"/>
          <w:sz w:val="20"/>
          <w:szCs w:val="20"/>
        </w:rPr>
        <w:t>2</w:t>
      </w:r>
      <w:r w:rsidR="00FB4E12" w:rsidRPr="00EA2EFB">
        <w:rPr>
          <w:rFonts w:cs="Times New Roman"/>
          <w:color w:val="000000" w:themeColor="text1"/>
          <w:sz w:val="20"/>
          <w:szCs w:val="20"/>
        </w:rPr>
        <w:t>6</w:t>
      </w:r>
      <w:r w:rsidR="009A4905" w:rsidRPr="00EA2EFB">
        <w:rPr>
          <w:rFonts w:cs="Times New Roman"/>
          <w:color w:val="000000" w:themeColor="text1"/>
          <w:sz w:val="20"/>
          <w:szCs w:val="20"/>
        </w:rPr>
        <w:t>1.</w:t>
      </w:r>
      <w:r w:rsidR="00EA2EFB" w:rsidRPr="00EA2EFB">
        <w:rPr>
          <w:rFonts w:cs="Times New Roman"/>
          <w:color w:val="000000" w:themeColor="text1"/>
          <w:sz w:val="20"/>
          <w:szCs w:val="20"/>
        </w:rPr>
        <w:t>7</w:t>
      </w:r>
      <w:r w:rsidR="00AD5393" w:rsidRPr="00EA2EFB">
        <w:rPr>
          <w:rFonts w:cs="Times New Roman"/>
          <w:color w:val="000000" w:themeColor="text1"/>
          <w:sz w:val="20"/>
          <w:szCs w:val="20"/>
        </w:rPr>
        <w:t>.</w:t>
      </w:r>
      <w:r w:rsidR="00FB4E12" w:rsidRPr="00EA2EFB">
        <w:rPr>
          <w:rFonts w:cs="Times New Roman"/>
          <w:color w:val="000000" w:themeColor="text1"/>
          <w:sz w:val="20"/>
          <w:szCs w:val="20"/>
        </w:rPr>
        <w:t>202</w:t>
      </w:r>
      <w:r w:rsidR="00EA2EFB" w:rsidRPr="00EA2EFB">
        <w:rPr>
          <w:rFonts w:cs="Times New Roman"/>
          <w:color w:val="000000" w:themeColor="text1"/>
          <w:sz w:val="20"/>
          <w:szCs w:val="20"/>
        </w:rPr>
        <w:t>6</w:t>
      </w:r>
      <w:r w:rsidR="00AD5393" w:rsidRPr="00EA2EFB">
        <w:rPr>
          <w:rFonts w:cs="Times New Roman"/>
          <w:color w:val="000000" w:themeColor="text1"/>
          <w:sz w:val="20"/>
          <w:szCs w:val="20"/>
        </w:rPr>
        <w:t xml:space="preserve"> </w:t>
      </w:r>
      <w:r w:rsidRPr="00EA2EFB">
        <w:rPr>
          <w:rFonts w:cs="Times New Roman"/>
          <w:color w:val="000000" w:themeColor="text1"/>
          <w:sz w:val="20"/>
          <w:szCs w:val="20"/>
        </w:rPr>
        <w:t>prowadzonym w trybie</w:t>
      </w:r>
      <w:r w:rsidR="00E62ADD" w:rsidRPr="00EA2EFB">
        <w:rPr>
          <w:rFonts w:cs="Times New Roman"/>
          <w:color w:val="000000" w:themeColor="text1"/>
          <w:sz w:val="20"/>
          <w:szCs w:val="20"/>
        </w:rPr>
        <w:t xml:space="preserve"> podstawowym bez negocjacji</w:t>
      </w:r>
      <w:r w:rsidRPr="00EA2EFB">
        <w:rPr>
          <w:rFonts w:cs="Times New Roman"/>
          <w:color w:val="000000" w:themeColor="text1"/>
          <w:sz w:val="20"/>
          <w:szCs w:val="20"/>
        </w:rPr>
        <w:t>;</w:t>
      </w:r>
    </w:p>
    <w:p w:rsidR="00AF7924" w:rsidRPr="00EA2EFB" w:rsidRDefault="00AF7924" w:rsidP="00AF7924">
      <w:pPr>
        <w:jc w:val="both"/>
        <w:textAlignment w:val="auto"/>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 xml:space="preserve">odbiorcami Pani/Pana danych osobowych będą osoby lub podmioty, którym udostępniona zostanie dokumentacja postępowania w oparciu o art. 74 ustawy z dnia 11 września 2019 r. – Prawo zamówień publicznych, dalej „ustawa PZP”;  </w:t>
      </w:r>
    </w:p>
    <w:p w:rsidR="00AF7924" w:rsidRPr="00EA2EFB" w:rsidRDefault="00AF7924"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7924" w:rsidRPr="00EA2EFB" w:rsidRDefault="00AF7924" w:rsidP="00AF7924">
      <w:pPr>
        <w:jc w:val="both"/>
        <w:rPr>
          <w:rFonts w:cs="Times New Roman"/>
          <w:color w:val="000000" w:themeColor="text1"/>
          <w:sz w:val="10"/>
          <w:szCs w:val="10"/>
        </w:rPr>
      </w:pPr>
    </w:p>
    <w:p w:rsidR="00301F0C" w:rsidRPr="00EA2EFB" w:rsidRDefault="00301F0C"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7924" w:rsidRPr="00EA2EFB" w:rsidRDefault="00AF7924"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w odniesieniu do Pani/Pana danych osobowych decyzje nie będą podejmowane w sposób zautomatyzowany, stosowanie do art. 22 RODO;</w:t>
      </w:r>
    </w:p>
    <w:p w:rsidR="00AF7924" w:rsidRPr="00EA2EFB" w:rsidRDefault="00AF7924"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posiada Pani/Pan:</w:t>
      </w:r>
    </w:p>
    <w:p w:rsidR="00F77384" w:rsidRPr="00EA2EFB" w:rsidRDefault="00F77384" w:rsidP="00FB4E12">
      <w:pPr>
        <w:pStyle w:val="Akapitzlist"/>
        <w:numPr>
          <w:ilvl w:val="0"/>
          <w:numId w:val="16"/>
        </w:numPr>
        <w:jc w:val="both"/>
        <w:rPr>
          <w:rFonts w:cs="Times New Roman"/>
          <w:color w:val="000000" w:themeColor="text1"/>
          <w:sz w:val="20"/>
          <w:szCs w:val="20"/>
        </w:rPr>
      </w:pPr>
      <w:r w:rsidRPr="00EA2EFB">
        <w:rPr>
          <w:rFonts w:cs="Times New Roman"/>
          <w:color w:val="000000" w:themeColor="text1"/>
          <w:sz w:val="20"/>
          <w:szCs w:val="20"/>
        </w:rPr>
        <w:t>na podstawie art. 15 RODO prawo dostępu do danych osobowych Pani/Pana dotyczących;</w:t>
      </w:r>
    </w:p>
    <w:p w:rsidR="00C669A6" w:rsidRPr="00EA2EFB" w:rsidRDefault="00F77384" w:rsidP="00FB4E12">
      <w:pPr>
        <w:pStyle w:val="Akapitzlist"/>
        <w:numPr>
          <w:ilvl w:val="0"/>
          <w:numId w:val="16"/>
        </w:numPr>
        <w:jc w:val="both"/>
        <w:rPr>
          <w:rFonts w:cs="Times New Roman"/>
          <w:color w:val="000000" w:themeColor="text1"/>
          <w:sz w:val="20"/>
          <w:szCs w:val="20"/>
        </w:rPr>
      </w:pPr>
      <w:r w:rsidRPr="00EA2EFB">
        <w:rPr>
          <w:rFonts w:cs="Times New Roman"/>
          <w:color w:val="000000" w:themeColor="text1"/>
          <w:sz w:val="20"/>
          <w:szCs w:val="20"/>
        </w:rPr>
        <w:t xml:space="preserve">na podstawie art. 16 RODO prawo do sprostowania Pani/Pana danych osobowych </w:t>
      </w:r>
      <w:r w:rsidRPr="00EA2EFB">
        <w:rPr>
          <w:rFonts w:cs="Times New Roman"/>
          <w:i/>
          <w:color w:val="000000" w:themeColor="text1"/>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A2EFB">
        <w:rPr>
          <w:rFonts w:cs="Times New Roman"/>
          <w:color w:val="000000" w:themeColor="text1"/>
          <w:sz w:val="20"/>
          <w:szCs w:val="20"/>
        </w:rPr>
        <w:t>;</w:t>
      </w:r>
    </w:p>
    <w:p w:rsidR="00F77384" w:rsidRPr="00EA2EFB" w:rsidRDefault="00F77384" w:rsidP="00FB4E12">
      <w:pPr>
        <w:pStyle w:val="Akapitzlist"/>
        <w:numPr>
          <w:ilvl w:val="0"/>
          <w:numId w:val="14"/>
        </w:numPr>
        <w:jc w:val="both"/>
        <w:rPr>
          <w:rFonts w:cs="Times New Roman"/>
          <w:color w:val="000000" w:themeColor="text1"/>
          <w:sz w:val="20"/>
          <w:szCs w:val="20"/>
        </w:rPr>
      </w:pPr>
      <w:r w:rsidRPr="00EA2EFB">
        <w:rPr>
          <w:rFonts w:cs="Times New Roman"/>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EA2EFB">
        <w:rPr>
          <w:rFonts w:cs="Times New Roman"/>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A2EFB">
        <w:rPr>
          <w:rFonts w:cs="Times New Roman"/>
          <w:color w:val="000000" w:themeColor="text1"/>
          <w:sz w:val="20"/>
          <w:szCs w:val="20"/>
        </w:rPr>
        <w:t xml:space="preserve">;  </w:t>
      </w:r>
    </w:p>
    <w:p w:rsidR="00F77384" w:rsidRPr="00EA2EFB" w:rsidRDefault="00F77384" w:rsidP="00FB4E12">
      <w:pPr>
        <w:pStyle w:val="Akapitzlist"/>
        <w:numPr>
          <w:ilvl w:val="0"/>
          <w:numId w:val="14"/>
        </w:numPr>
        <w:jc w:val="both"/>
        <w:rPr>
          <w:rFonts w:cs="Times New Roman"/>
          <w:color w:val="000000" w:themeColor="text1"/>
          <w:sz w:val="20"/>
          <w:szCs w:val="20"/>
        </w:rPr>
      </w:pPr>
      <w:r w:rsidRPr="00EA2EFB">
        <w:rPr>
          <w:rFonts w:cs="Times New Roman"/>
          <w:color w:val="000000" w:themeColor="text1"/>
          <w:sz w:val="20"/>
          <w:szCs w:val="20"/>
        </w:rPr>
        <w:lastRenderedPageBreak/>
        <w:t>prawo do wniesienia skargi do Prezesa Urzędu Ochrony Danych Osobowych, gdy uzna Pani/Pan, że przetwarzanie danych osobowych Pani/Pana dotyczących narusza przepisy RODO;</w:t>
      </w:r>
    </w:p>
    <w:p w:rsidR="00AF7924" w:rsidRPr="00EA2EFB" w:rsidRDefault="00AF7924"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nie przysługuje Pani/Panu:</w:t>
      </w:r>
    </w:p>
    <w:p w:rsidR="00F77384" w:rsidRPr="00EA2EFB" w:rsidRDefault="00F77384" w:rsidP="00FB4E12">
      <w:pPr>
        <w:pStyle w:val="Akapitzlist"/>
        <w:numPr>
          <w:ilvl w:val="0"/>
          <w:numId w:val="17"/>
        </w:numPr>
        <w:jc w:val="both"/>
        <w:rPr>
          <w:rFonts w:cs="Times New Roman"/>
          <w:color w:val="000000" w:themeColor="text1"/>
          <w:sz w:val="20"/>
          <w:szCs w:val="20"/>
        </w:rPr>
      </w:pPr>
      <w:r w:rsidRPr="00EA2EFB">
        <w:rPr>
          <w:rFonts w:cs="Times New Roman"/>
          <w:color w:val="000000" w:themeColor="text1"/>
          <w:sz w:val="20"/>
          <w:szCs w:val="20"/>
        </w:rPr>
        <w:t>w związku z art. 17 ust. 3 lit. b, d lub e RODO prawo do usunięcia danych osobowych;</w:t>
      </w:r>
    </w:p>
    <w:p w:rsidR="00F77384" w:rsidRPr="00EA2EFB" w:rsidRDefault="00F77384" w:rsidP="00FB4E12">
      <w:pPr>
        <w:pStyle w:val="Akapitzlist"/>
        <w:numPr>
          <w:ilvl w:val="0"/>
          <w:numId w:val="17"/>
        </w:numPr>
        <w:jc w:val="both"/>
        <w:rPr>
          <w:rFonts w:cs="Times New Roman"/>
          <w:color w:val="000000" w:themeColor="text1"/>
          <w:sz w:val="20"/>
          <w:szCs w:val="20"/>
        </w:rPr>
      </w:pPr>
      <w:r w:rsidRPr="00EA2EFB">
        <w:rPr>
          <w:rFonts w:cs="Times New Roman"/>
          <w:color w:val="000000" w:themeColor="text1"/>
          <w:sz w:val="20"/>
          <w:szCs w:val="20"/>
        </w:rPr>
        <w:t>prawo do przenoszenia danych osobowych, o którym mowa w art. 20 RODO;</w:t>
      </w:r>
    </w:p>
    <w:p w:rsidR="00F77384" w:rsidRPr="00EA2EFB" w:rsidRDefault="00F77384" w:rsidP="00FB4E12">
      <w:pPr>
        <w:pStyle w:val="Akapitzlist"/>
        <w:numPr>
          <w:ilvl w:val="0"/>
          <w:numId w:val="17"/>
        </w:numPr>
        <w:jc w:val="both"/>
        <w:rPr>
          <w:rFonts w:cs="Times New Roman"/>
          <w:color w:val="000000" w:themeColor="text1"/>
          <w:sz w:val="20"/>
          <w:szCs w:val="20"/>
        </w:rPr>
      </w:pPr>
      <w:r w:rsidRPr="00EA2EFB">
        <w:rPr>
          <w:rFonts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rsidR="00AF7924" w:rsidRPr="00EA2EFB" w:rsidRDefault="00AF7924" w:rsidP="00AF7924">
      <w:pPr>
        <w:jc w:val="both"/>
        <w:rPr>
          <w:rFonts w:cs="Times New Roman"/>
          <w:color w:val="000000" w:themeColor="text1"/>
          <w:sz w:val="10"/>
          <w:szCs w:val="10"/>
        </w:rPr>
      </w:pPr>
    </w:p>
    <w:p w:rsidR="00F77384" w:rsidRPr="00EA2EFB" w:rsidRDefault="00F77384" w:rsidP="00FB4E12">
      <w:pPr>
        <w:pStyle w:val="Akapitzlist"/>
        <w:numPr>
          <w:ilvl w:val="0"/>
          <w:numId w:val="15"/>
        </w:numPr>
        <w:jc w:val="both"/>
        <w:rPr>
          <w:rFonts w:cs="Times New Roman"/>
          <w:color w:val="000000" w:themeColor="text1"/>
          <w:sz w:val="20"/>
          <w:szCs w:val="20"/>
        </w:rPr>
      </w:pPr>
      <w:r w:rsidRPr="00EA2EFB">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6A1085" w:rsidRPr="00EA2EFB" w:rsidRDefault="006A1085" w:rsidP="007B0796">
      <w:pPr>
        <w:jc w:val="both"/>
        <w:rPr>
          <w:rFonts w:cs="Times New Roman"/>
          <w:color w:val="000000" w:themeColor="text1"/>
          <w:sz w:val="20"/>
          <w:szCs w:val="20"/>
        </w:rPr>
      </w:pPr>
    </w:p>
    <w:p w:rsidR="0002281A" w:rsidRPr="00EA2EFB" w:rsidRDefault="0002281A" w:rsidP="007B0796">
      <w:pPr>
        <w:jc w:val="both"/>
        <w:rPr>
          <w:rFonts w:cs="Times New Roman"/>
          <w:color w:val="000000" w:themeColor="text1"/>
          <w:sz w:val="20"/>
          <w:szCs w:val="20"/>
        </w:rPr>
      </w:pPr>
    </w:p>
    <w:p w:rsidR="00FD49DB" w:rsidRPr="00EA2EFB" w:rsidRDefault="00BB111F" w:rsidP="00FD49DB">
      <w:pPr>
        <w:rPr>
          <w:color w:val="000000" w:themeColor="text1"/>
          <w:sz w:val="10"/>
          <w:szCs w:val="10"/>
        </w:rPr>
      </w:pPr>
      <w:r w:rsidRPr="00EA2EFB">
        <w:rPr>
          <w:b/>
          <w:color w:val="000000" w:themeColor="text1"/>
          <w:sz w:val="22"/>
          <w:szCs w:val="22"/>
          <w:u w:val="single"/>
        </w:rPr>
        <w:t>XXII</w:t>
      </w:r>
      <w:r w:rsidR="00FD49DB" w:rsidRPr="00EA2EFB">
        <w:rPr>
          <w:b/>
          <w:color w:val="000000" w:themeColor="text1"/>
          <w:sz w:val="22"/>
          <w:szCs w:val="22"/>
          <w:u w:val="single"/>
        </w:rPr>
        <w:t>. Postanowienia końcowe.</w:t>
      </w:r>
    </w:p>
    <w:p w:rsidR="00FD49DB" w:rsidRPr="00EA2EFB" w:rsidRDefault="00FD49DB" w:rsidP="00FD49DB">
      <w:pPr>
        <w:jc w:val="both"/>
        <w:rPr>
          <w:color w:val="000000" w:themeColor="text1"/>
          <w:sz w:val="10"/>
          <w:szCs w:val="10"/>
        </w:rPr>
      </w:pPr>
    </w:p>
    <w:p w:rsidR="00AC769A" w:rsidRPr="00EA2EFB" w:rsidRDefault="00FD49DB" w:rsidP="00AC769A">
      <w:pPr>
        <w:jc w:val="both"/>
        <w:rPr>
          <w:rFonts w:cs="Times New Roman"/>
          <w:color w:val="000000" w:themeColor="text1"/>
          <w:sz w:val="20"/>
          <w:szCs w:val="20"/>
        </w:rPr>
      </w:pPr>
      <w:r w:rsidRPr="00EA2EFB">
        <w:rPr>
          <w:color w:val="000000" w:themeColor="text1"/>
          <w:sz w:val="20"/>
          <w:szCs w:val="20"/>
        </w:rPr>
        <w:t xml:space="preserve">W sprawach nie uregulowanych </w:t>
      </w:r>
      <w:r w:rsidR="00E62ADD" w:rsidRPr="00EA2EFB">
        <w:rPr>
          <w:color w:val="000000" w:themeColor="text1"/>
          <w:sz w:val="20"/>
          <w:szCs w:val="20"/>
        </w:rPr>
        <w:t>niniejszą Specyfikacją</w:t>
      </w:r>
      <w:r w:rsidRPr="00EA2EFB">
        <w:rPr>
          <w:color w:val="000000" w:themeColor="text1"/>
          <w:sz w:val="20"/>
          <w:szCs w:val="20"/>
        </w:rPr>
        <w:t xml:space="preserve"> Warunków Zamówienia mają zastos</w:t>
      </w:r>
      <w:r w:rsidR="00E62ADD" w:rsidRPr="00EA2EFB">
        <w:rPr>
          <w:color w:val="000000" w:themeColor="text1"/>
          <w:sz w:val="20"/>
          <w:szCs w:val="20"/>
        </w:rPr>
        <w:t>owanie przepisy Ustawy z dnia 11 września 2019 r. Prawo Zamówień Publicznych</w:t>
      </w:r>
      <w:r w:rsidR="00AC769A" w:rsidRPr="00EA2EFB">
        <w:rPr>
          <w:rFonts w:cs="Times New Roman"/>
          <w:color w:val="000000" w:themeColor="text1"/>
          <w:sz w:val="20"/>
          <w:szCs w:val="20"/>
        </w:rPr>
        <w:t>.</w:t>
      </w:r>
    </w:p>
    <w:p w:rsidR="00BD3300" w:rsidRPr="00EA2EFB" w:rsidRDefault="00BD3300" w:rsidP="00AC769A">
      <w:pPr>
        <w:jc w:val="both"/>
        <w:rPr>
          <w:color w:val="000000" w:themeColor="text1"/>
          <w:sz w:val="20"/>
          <w:szCs w:val="20"/>
        </w:rPr>
      </w:pPr>
    </w:p>
    <w:p w:rsidR="00122207" w:rsidRPr="00EA2EFB" w:rsidRDefault="00122207" w:rsidP="00AC769A">
      <w:pPr>
        <w:jc w:val="both"/>
        <w:rPr>
          <w:color w:val="000000" w:themeColor="text1"/>
          <w:sz w:val="20"/>
          <w:szCs w:val="20"/>
        </w:rPr>
      </w:pPr>
    </w:p>
    <w:p w:rsidR="00122207" w:rsidRPr="00EA2EFB" w:rsidRDefault="00122207" w:rsidP="00AC769A">
      <w:pPr>
        <w:jc w:val="both"/>
        <w:rPr>
          <w:color w:val="000000" w:themeColor="text1"/>
          <w:sz w:val="20"/>
          <w:szCs w:val="20"/>
        </w:rPr>
      </w:pPr>
    </w:p>
    <w:p w:rsidR="00DA3845" w:rsidRPr="00EA2EFB" w:rsidRDefault="00F77384">
      <w:pPr>
        <w:spacing w:line="360" w:lineRule="auto"/>
        <w:jc w:val="both"/>
        <w:rPr>
          <w:b/>
          <w:color w:val="000000" w:themeColor="text1"/>
          <w:sz w:val="22"/>
          <w:szCs w:val="22"/>
        </w:rPr>
      </w:pPr>
      <w:r w:rsidRPr="00EA2EFB">
        <w:rPr>
          <w:b/>
          <w:color w:val="000000" w:themeColor="text1"/>
          <w:sz w:val="22"/>
          <w:szCs w:val="22"/>
        </w:rPr>
        <w:t>Załączniki do S</w:t>
      </w:r>
      <w:r w:rsidR="00DA3845" w:rsidRPr="00EA2EFB">
        <w:rPr>
          <w:b/>
          <w:color w:val="000000" w:themeColor="text1"/>
          <w:sz w:val="22"/>
          <w:szCs w:val="22"/>
        </w:rPr>
        <w:t>WZ:</w:t>
      </w:r>
    </w:p>
    <w:p w:rsidR="00FC1256" w:rsidRPr="00EA2EFB" w:rsidRDefault="00780BB5" w:rsidP="00FC1256">
      <w:pPr>
        <w:ind w:left="348"/>
        <w:jc w:val="both"/>
        <w:rPr>
          <w:color w:val="000000" w:themeColor="text1"/>
          <w:sz w:val="22"/>
          <w:szCs w:val="22"/>
        </w:rPr>
      </w:pPr>
      <w:r w:rsidRPr="00EA2EFB">
        <w:rPr>
          <w:color w:val="000000" w:themeColor="text1"/>
          <w:sz w:val="22"/>
          <w:szCs w:val="22"/>
        </w:rPr>
        <w:t>Załącznik 1</w:t>
      </w:r>
      <w:r w:rsidR="00FC1256" w:rsidRPr="00EA2EFB">
        <w:rPr>
          <w:color w:val="000000" w:themeColor="text1"/>
          <w:sz w:val="22"/>
          <w:szCs w:val="22"/>
        </w:rPr>
        <w:t xml:space="preserve"> </w:t>
      </w:r>
      <w:r w:rsidRPr="00EA2EFB">
        <w:rPr>
          <w:color w:val="000000" w:themeColor="text1"/>
          <w:sz w:val="22"/>
          <w:szCs w:val="22"/>
        </w:rPr>
        <w:t xml:space="preserve">- </w:t>
      </w:r>
      <w:r w:rsidR="00FC1256" w:rsidRPr="00EA2EFB">
        <w:rPr>
          <w:color w:val="000000" w:themeColor="text1"/>
          <w:sz w:val="22"/>
          <w:szCs w:val="22"/>
        </w:rPr>
        <w:tab/>
      </w:r>
      <w:r w:rsidR="00FC1256" w:rsidRPr="00EA2EFB">
        <w:rPr>
          <w:color w:val="000000" w:themeColor="text1"/>
          <w:sz w:val="22"/>
          <w:szCs w:val="22"/>
        </w:rPr>
        <w:tab/>
      </w:r>
      <w:r w:rsidRPr="00EA2EFB">
        <w:rPr>
          <w:color w:val="000000" w:themeColor="text1"/>
          <w:sz w:val="22"/>
          <w:szCs w:val="22"/>
        </w:rPr>
        <w:tab/>
        <w:t>Wzór umowy</w:t>
      </w:r>
      <w:r w:rsidR="002106CC" w:rsidRPr="00EA2EFB">
        <w:rPr>
          <w:color w:val="000000" w:themeColor="text1"/>
          <w:sz w:val="22"/>
          <w:szCs w:val="22"/>
        </w:rPr>
        <w:t xml:space="preserve"> </w:t>
      </w:r>
    </w:p>
    <w:p w:rsidR="00EA52DE" w:rsidRPr="00EA2EFB" w:rsidRDefault="00EA52DE" w:rsidP="00FC1256">
      <w:pPr>
        <w:ind w:left="348"/>
        <w:jc w:val="both"/>
        <w:rPr>
          <w:color w:val="000000" w:themeColor="text1"/>
          <w:sz w:val="22"/>
          <w:szCs w:val="22"/>
        </w:rPr>
      </w:pPr>
    </w:p>
    <w:p w:rsidR="00780BB5" w:rsidRPr="00EA2EFB" w:rsidRDefault="003C2F70" w:rsidP="00FC1256">
      <w:pPr>
        <w:ind w:left="348"/>
        <w:jc w:val="both"/>
        <w:rPr>
          <w:color w:val="000000" w:themeColor="text1"/>
          <w:sz w:val="22"/>
          <w:szCs w:val="22"/>
        </w:rPr>
      </w:pPr>
      <w:r w:rsidRPr="00EA2EFB">
        <w:rPr>
          <w:color w:val="000000" w:themeColor="text1"/>
          <w:sz w:val="22"/>
          <w:szCs w:val="22"/>
        </w:rPr>
        <w:t>Załącznik 2 -</w:t>
      </w:r>
      <w:r w:rsidRPr="00EA2EFB">
        <w:rPr>
          <w:color w:val="000000" w:themeColor="text1"/>
          <w:sz w:val="22"/>
          <w:szCs w:val="22"/>
        </w:rPr>
        <w:tab/>
      </w:r>
      <w:r w:rsidR="00FC1256" w:rsidRPr="00EA2EFB">
        <w:rPr>
          <w:color w:val="000000" w:themeColor="text1"/>
          <w:sz w:val="22"/>
          <w:szCs w:val="22"/>
        </w:rPr>
        <w:tab/>
      </w:r>
      <w:r w:rsidR="00FC1256" w:rsidRPr="00EA2EFB">
        <w:rPr>
          <w:color w:val="000000" w:themeColor="text1"/>
          <w:sz w:val="22"/>
          <w:szCs w:val="22"/>
        </w:rPr>
        <w:tab/>
      </w:r>
      <w:r w:rsidRPr="00EA2EFB">
        <w:rPr>
          <w:color w:val="000000" w:themeColor="text1"/>
          <w:sz w:val="22"/>
          <w:szCs w:val="22"/>
        </w:rPr>
        <w:t>Formularz asortymentowo-cenowy</w:t>
      </w:r>
    </w:p>
    <w:p w:rsidR="00FC1256" w:rsidRPr="00EA2EFB" w:rsidRDefault="00FC1256" w:rsidP="00FC1256">
      <w:pPr>
        <w:ind w:left="348"/>
        <w:jc w:val="both"/>
        <w:rPr>
          <w:color w:val="000000" w:themeColor="text1"/>
          <w:sz w:val="22"/>
          <w:szCs w:val="22"/>
        </w:rPr>
      </w:pPr>
    </w:p>
    <w:p w:rsidR="008A4F8A" w:rsidRPr="00EA2EFB" w:rsidRDefault="00BA6D94" w:rsidP="00FC1256">
      <w:pPr>
        <w:ind w:left="348"/>
        <w:jc w:val="both"/>
        <w:rPr>
          <w:color w:val="000000" w:themeColor="text1"/>
          <w:sz w:val="22"/>
          <w:szCs w:val="22"/>
        </w:rPr>
      </w:pPr>
      <w:r w:rsidRPr="00EA2EFB">
        <w:rPr>
          <w:color w:val="000000" w:themeColor="text1"/>
          <w:sz w:val="22"/>
          <w:szCs w:val="22"/>
        </w:rPr>
        <w:t xml:space="preserve">Załącznik </w:t>
      </w:r>
      <w:r w:rsidR="00A3339C" w:rsidRPr="00EA2EFB">
        <w:rPr>
          <w:color w:val="000000" w:themeColor="text1"/>
          <w:sz w:val="22"/>
          <w:szCs w:val="22"/>
        </w:rPr>
        <w:t>3</w:t>
      </w:r>
      <w:r w:rsidR="00456533" w:rsidRPr="00EA2EFB">
        <w:rPr>
          <w:color w:val="000000" w:themeColor="text1"/>
          <w:sz w:val="22"/>
          <w:szCs w:val="22"/>
        </w:rPr>
        <w:t xml:space="preserve"> - </w:t>
      </w:r>
      <w:r w:rsidR="00FC1256" w:rsidRPr="00EA2EFB">
        <w:rPr>
          <w:color w:val="000000" w:themeColor="text1"/>
          <w:sz w:val="22"/>
          <w:szCs w:val="22"/>
        </w:rPr>
        <w:tab/>
      </w:r>
      <w:r w:rsidR="00FC1256" w:rsidRPr="00EA2EFB">
        <w:rPr>
          <w:color w:val="000000" w:themeColor="text1"/>
          <w:sz w:val="22"/>
          <w:szCs w:val="22"/>
        </w:rPr>
        <w:tab/>
      </w:r>
      <w:r w:rsidR="00456533" w:rsidRPr="00EA2EFB">
        <w:rPr>
          <w:color w:val="000000" w:themeColor="text1"/>
          <w:sz w:val="22"/>
          <w:szCs w:val="22"/>
        </w:rPr>
        <w:tab/>
        <w:t>Oświadczenie na podstawie art. 125 ust.1 ustawy PZP</w:t>
      </w:r>
      <w:r w:rsidR="00F77384" w:rsidRPr="00EA2EFB">
        <w:rPr>
          <w:color w:val="000000" w:themeColor="text1"/>
          <w:sz w:val="22"/>
          <w:szCs w:val="22"/>
        </w:rPr>
        <w:t xml:space="preserve"> w zakresie wskazanym przez Zamawiającego, oraz o braku podstaw wykluczenia z p</w:t>
      </w:r>
      <w:r w:rsidR="00AF7924" w:rsidRPr="00EA2EFB">
        <w:rPr>
          <w:color w:val="000000" w:themeColor="text1"/>
          <w:sz w:val="22"/>
          <w:szCs w:val="22"/>
        </w:rPr>
        <w:t>ostępowania na podstawie art. 7 </w:t>
      </w:r>
      <w:r w:rsidR="00F77384" w:rsidRPr="00EA2EFB">
        <w:rPr>
          <w:color w:val="000000" w:themeColor="text1"/>
          <w:sz w:val="22"/>
          <w:szCs w:val="22"/>
        </w:rPr>
        <w:t>ust. 1 ustawy z dnia 13 kwietnia 2022 r. o szczególnych rozwiązaniach w zakresie przeciwdziałania wspieraniu agresji na Ukrainę oraz służących ochronie bezpieczeństwa narodowego</w:t>
      </w:r>
    </w:p>
    <w:p w:rsidR="00FC1256" w:rsidRPr="00EA2EFB" w:rsidRDefault="00FC1256" w:rsidP="00FC1256">
      <w:pPr>
        <w:ind w:left="348"/>
        <w:jc w:val="both"/>
        <w:rPr>
          <w:color w:val="000000" w:themeColor="text1"/>
          <w:sz w:val="22"/>
          <w:szCs w:val="22"/>
        </w:rPr>
      </w:pPr>
    </w:p>
    <w:p w:rsidR="00A3339C" w:rsidRPr="00EA2EFB" w:rsidRDefault="00A3339C" w:rsidP="00FC1256">
      <w:pPr>
        <w:ind w:left="348"/>
        <w:jc w:val="both"/>
        <w:rPr>
          <w:color w:val="000000" w:themeColor="text1"/>
          <w:sz w:val="22"/>
          <w:szCs w:val="22"/>
        </w:rPr>
      </w:pPr>
      <w:r w:rsidRPr="00EA2EFB">
        <w:rPr>
          <w:color w:val="000000" w:themeColor="text1"/>
          <w:sz w:val="22"/>
          <w:szCs w:val="22"/>
        </w:rPr>
        <w:t>Załącznik 4</w:t>
      </w:r>
      <w:r w:rsidR="00690E94" w:rsidRPr="00EA2EFB">
        <w:rPr>
          <w:color w:val="000000" w:themeColor="text1"/>
          <w:sz w:val="22"/>
          <w:szCs w:val="22"/>
        </w:rPr>
        <w:t xml:space="preserve"> - </w:t>
      </w:r>
      <w:r w:rsidR="00690E94" w:rsidRPr="00EA2EFB">
        <w:rPr>
          <w:color w:val="000000" w:themeColor="text1"/>
          <w:sz w:val="22"/>
          <w:szCs w:val="22"/>
        </w:rPr>
        <w:tab/>
      </w:r>
      <w:r w:rsidR="00FC1256" w:rsidRPr="00EA2EFB">
        <w:rPr>
          <w:color w:val="000000" w:themeColor="text1"/>
          <w:sz w:val="22"/>
          <w:szCs w:val="22"/>
        </w:rPr>
        <w:tab/>
      </w:r>
      <w:r w:rsidR="00FC1256" w:rsidRPr="00EA2EFB">
        <w:rPr>
          <w:color w:val="000000" w:themeColor="text1"/>
          <w:sz w:val="22"/>
          <w:szCs w:val="22"/>
        </w:rPr>
        <w:tab/>
      </w:r>
      <w:r w:rsidR="00EB0198" w:rsidRPr="00EA2EFB">
        <w:rPr>
          <w:color w:val="000000" w:themeColor="text1"/>
          <w:sz w:val="22"/>
          <w:szCs w:val="22"/>
        </w:rPr>
        <w:t>Oświadczenie, że oferowan</w:t>
      </w:r>
      <w:r w:rsidR="00361358" w:rsidRPr="00EA2EFB">
        <w:rPr>
          <w:color w:val="000000" w:themeColor="text1"/>
          <w:sz w:val="22"/>
          <w:szCs w:val="22"/>
        </w:rPr>
        <w:t>e</w:t>
      </w:r>
      <w:r w:rsidR="00EB0198" w:rsidRPr="00EA2EFB">
        <w:rPr>
          <w:color w:val="000000" w:themeColor="text1"/>
          <w:sz w:val="22"/>
          <w:szCs w:val="22"/>
        </w:rPr>
        <w:t xml:space="preserve"> </w:t>
      </w:r>
      <w:r w:rsidR="00361358" w:rsidRPr="00EA2EFB">
        <w:rPr>
          <w:color w:val="000000" w:themeColor="text1"/>
          <w:sz w:val="22"/>
          <w:szCs w:val="22"/>
        </w:rPr>
        <w:t>dostawy odpowiadają wymaganiom Zamawiającego</w:t>
      </w:r>
    </w:p>
    <w:p w:rsidR="00CB421D" w:rsidRPr="00EA2EFB" w:rsidRDefault="00CB421D" w:rsidP="00FC1256">
      <w:pPr>
        <w:ind w:left="348"/>
        <w:jc w:val="both"/>
        <w:rPr>
          <w:color w:val="000000" w:themeColor="text1"/>
          <w:sz w:val="22"/>
          <w:szCs w:val="22"/>
        </w:rPr>
      </w:pPr>
    </w:p>
    <w:p w:rsidR="00361358" w:rsidRPr="007075D4" w:rsidRDefault="00361358" w:rsidP="00CB421D">
      <w:pPr>
        <w:spacing w:line="360" w:lineRule="auto"/>
        <w:ind w:left="348"/>
        <w:jc w:val="both"/>
        <w:rPr>
          <w:color w:val="FF0000"/>
          <w:sz w:val="22"/>
          <w:szCs w:val="22"/>
        </w:rPr>
      </w:pPr>
    </w:p>
    <w:sectPr w:rsidR="00361358" w:rsidRPr="007075D4">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647" w:rsidRDefault="00947647">
      <w:r>
        <w:separator/>
      </w:r>
    </w:p>
  </w:endnote>
  <w:endnote w:type="continuationSeparator" w:id="0">
    <w:p w:rsidR="00947647" w:rsidRDefault="0094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Times New Roman"/>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sig w:usb0="00000000"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647" w:rsidRDefault="00947647" w:rsidP="00C32E25">
    <w:pPr>
      <w:jc w:val="center"/>
    </w:pPr>
    <w:r>
      <w:fldChar w:fldCharType="begin"/>
    </w:r>
    <w:r>
      <w:instrText xml:space="preserve"> PAGE </w:instrText>
    </w:r>
    <w:r>
      <w:fldChar w:fldCharType="separate"/>
    </w:r>
    <w:r w:rsidR="00D73032">
      <w:rPr>
        <w:noProof/>
      </w:rPr>
      <w:t>21</w:t>
    </w:r>
    <w:r>
      <w:fldChar w:fldCharType="end"/>
    </w:r>
  </w:p>
  <w:p w:rsidR="00947647" w:rsidRDefault="00947647">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647" w:rsidRDefault="00947647">
      <w:r>
        <w:separator/>
      </w:r>
    </w:p>
  </w:footnote>
  <w:footnote w:type="continuationSeparator" w:id="0">
    <w:p w:rsidR="00947647" w:rsidRDefault="00947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647" w:rsidRDefault="00947647">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4F249A7E"/>
    <w:lvl w:ilvl="0">
      <w:start w:val="1"/>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9" w15:restartNumberingAfterBreak="0">
    <w:nsid w:val="0000000A"/>
    <w:multiLevelType w:val="multilevel"/>
    <w:tmpl w:val="ED2EB1F0"/>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3"/>
    <w:multiLevelType w:val="multilevel"/>
    <w:tmpl w:val="EF16A0C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5"/>
    <w:multiLevelType w:val="multilevel"/>
    <w:tmpl w:val="2C96E350"/>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6"/>
    <w:multiLevelType w:val="multilevel"/>
    <w:tmpl w:val="47921EC2"/>
    <w:name w:val="WW8Num22"/>
    <w:lvl w:ilvl="0">
      <w:start w:val="1"/>
      <w:numFmt w:val="decimal"/>
      <w:lvlText w:val="%1."/>
      <w:lvlJc w:val="left"/>
      <w:pPr>
        <w:tabs>
          <w:tab w:val="num" w:pos="0"/>
        </w:tabs>
        <w:ind w:left="360" w:hanging="360"/>
      </w:pPr>
      <w:rPr>
        <w:b w:val="0"/>
        <w:i w:val="0"/>
        <w:sz w:val="20"/>
        <w:szCs w:val="20"/>
      </w:rPr>
    </w:lvl>
    <w:lvl w:ilvl="1">
      <w:start w:val="1"/>
      <w:numFmt w:val="lowerLetter"/>
      <w:lvlText w:val="%2)"/>
      <w:lvlJc w:val="left"/>
      <w:pPr>
        <w:tabs>
          <w:tab w:val="num" w:pos="0"/>
        </w:tabs>
        <w:ind w:left="1080" w:hanging="360"/>
      </w:pPr>
      <w:rPr>
        <w:i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15:restartNumberingAfterBreak="0">
    <w:nsid w:val="0000001E"/>
    <w:multiLevelType w:val="multilevel"/>
    <w:tmpl w:val="D400A0F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060056C3"/>
    <w:multiLevelType w:val="hybridMultilevel"/>
    <w:tmpl w:val="162A8B5A"/>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3"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2BE3B9A"/>
    <w:multiLevelType w:val="hybridMultilevel"/>
    <w:tmpl w:val="89B469E8"/>
    <w:lvl w:ilvl="0" w:tplc="60B44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13282A36"/>
    <w:multiLevelType w:val="hybridMultilevel"/>
    <w:tmpl w:val="070A54E0"/>
    <w:lvl w:ilvl="0" w:tplc="04150017">
      <w:start w:val="1"/>
      <w:numFmt w:val="low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3F95DD7"/>
    <w:multiLevelType w:val="hybridMultilevel"/>
    <w:tmpl w:val="954C1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9" w15:restartNumberingAfterBreak="0">
    <w:nsid w:val="15144C9F"/>
    <w:multiLevelType w:val="hybridMultilevel"/>
    <w:tmpl w:val="0BEE02B2"/>
    <w:lvl w:ilvl="0" w:tplc="B632448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11016DC"/>
    <w:multiLevelType w:val="multilevel"/>
    <w:tmpl w:val="4A585FDA"/>
    <w:lvl w:ilvl="0">
      <w:start w:val="1"/>
      <w:numFmt w:val="lowerLetter"/>
      <w:lvlText w:val="%1)"/>
      <w:lvlJc w:val="left"/>
      <w:pPr>
        <w:tabs>
          <w:tab w:val="num" w:pos="360"/>
        </w:tabs>
        <w:ind w:left="720" w:hanging="360"/>
      </w:pPr>
      <w:rPr>
        <w:b w:val="0"/>
      </w:rPr>
    </w:lvl>
    <w:lvl w:ilvl="1">
      <w:start w:val="1"/>
      <w:numFmt w:val="lowerLetter"/>
      <w:lvlText w:val="%2)"/>
      <w:lvlJc w:val="left"/>
      <w:pPr>
        <w:tabs>
          <w:tab w:val="num" w:pos="360"/>
        </w:tabs>
        <w:ind w:left="1440" w:hanging="360"/>
      </w:pPr>
    </w:lvl>
    <w:lvl w:ilvl="2">
      <w:start w:val="1"/>
      <w:numFmt w:val="lowerRoman"/>
      <w:lvlText w:val="%3."/>
      <w:lvlJc w:val="right"/>
      <w:pPr>
        <w:tabs>
          <w:tab w:val="num" w:pos="360"/>
        </w:tabs>
        <w:ind w:left="2160" w:hanging="180"/>
      </w:pPr>
    </w:lvl>
    <w:lvl w:ilvl="3">
      <w:start w:val="1"/>
      <w:numFmt w:val="decimal"/>
      <w:lvlText w:val="%4."/>
      <w:lvlJc w:val="left"/>
      <w:pPr>
        <w:tabs>
          <w:tab w:val="num" w:pos="360"/>
        </w:tabs>
        <w:ind w:left="2880" w:hanging="360"/>
      </w:pPr>
    </w:lvl>
    <w:lvl w:ilvl="4">
      <w:start w:val="1"/>
      <w:numFmt w:val="lowerLetter"/>
      <w:lvlText w:val="%5."/>
      <w:lvlJc w:val="left"/>
      <w:pPr>
        <w:tabs>
          <w:tab w:val="num" w:pos="360"/>
        </w:tabs>
        <w:ind w:left="3600" w:hanging="360"/>
      </w:pPr>
    </w:lvl>
    <w:lvl w:ilvl="5">
      <w:start w:val="1"/>
      <w:numFmt w:val="lowerRoman"/>
      <w:lvlText w:val="%6."/>
      <w:lvlJc w:val="right"/>
      <w:pPr>
        <w:tabs>
          <w:tab w:val="num" w:pos="360"/>
        </w:tabs>
        <w:ind w:left="4320" w:hanging="180"/>
      </w:pPr>
    </w:lvl>
    <w:lvl w:ilvl="6">
      <w:start w:val="1"/>
      <w:numFmt w:val="decimal"/>
      <w:lvlText w:val="%7."/>
      <w:lvlJc w:val="left"/>
      <w:pPr>
        <w:tabs>
          <w:tab w:val="num" w:pos="360"/>
        </w:tabs>
        <w:ind w:left="5040" w:hanging="360"/>
      </w:pPr>
    </w:lvl>
    <w:lvl w:ilvl="7">
      <w:start w:val="1"/>
      <w:numFmt w:val="lowerLetter"/>
      <w:lvlText w:val="%8."/>
      <w:lvlJc w:val="left"/>
      <w:pPr>
        <w:tabs>
          <w:tab w:val="num" w:pos="360"/>
        </w:tabs>
        <w:ind w:left="5760" w:hanging="360"/>
      </w:pPr>
    </w:lvl>
    <w:lvl w:ilvl="8">
      <w:start w:val="1"/>
      <w:numFmt w:val="lowerRoman"/>
      <w:lvlText w:val="%9."/>
      <w:lvlJc w:val="right"/>
      <w:pPr>
        <w:tabs>
          <w:tab w:val="num" w:pos="360"/>
        </w:tabs>
        <w:ind w:left="6480" w:hanging="180"/>
      </w:pPr>
    </w:lvl>
  </w:abstractNum>
  <w:abstractNum w:abstractNumId="71"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268916AD"/>
    <w:multiLevelType w:val="hybridMultilevel"/>
    <w:tmpl w:val="A1C81EB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4" w15:restartNumberingAfterBreak="0">
    <w:nsid w:val="2C2075E9"/>
    <w:multiLevelType w:val="hybridMultilevel"/>
    <w:tmpl w:val="7FC41D98"/>
    <w:lvl w:ilvl="0" w:tplc="DCCE6F12">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75"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EF0599C"/>
    <w:multiLevelType w:val="multilevel"/>
    <w:tmpl w:val="C16846F2"/>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23844D8"/>
    <w:multiLevelType w:val="hybridMultilevel"/>
    <w:tmpl w:val="C5B66122"/>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355B2840"/>
    <w:multiLevelType w:val="hybridMultilevel"/>
    <w:tmpl w:val="A8F09696"/>
    <w:lvl w:ilvl="0" w:tplc="26FE3D0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3" w15:restartNumberingAfterBreak="0">
    <w:nsid w:val="4C923F11"/>
    <w:multiLevelType w:val="hybridMultilevel"/>
    <w:tmpl w:val="756E69E6"/>
    <w:lvl w:ilvl="0" w:tplc="514ADA5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E74767E"/>
    <w:multiLevelType w:val="hybridMultilevel"/>
    <w:tmpl w:val="B016D05C"/>
    <w:lvl w:ilvl="0" w:tplc="FA343AD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C47382"/>
    <w:multiLevelType w:val="hybridMultilevel"/>
    <w:tmpl w:val="1442A5D8"/>
    <w:lvl w:ilvl="0" w:tplc="C3C4B6C4">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7"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8" w15:restartNumberingAfterBreak="0">
    <w:nsid w:val="564E2FDB"/>
    <w:multiLevelType w:val="hybridMultilevel"/>
    <w:tmpl w:val="5F46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0"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3" w15:restartNumberingAfterBreak="0">
    <w:nsid w:val="5E02479F"/>
    <w:multiLevelType w:val="hybridMultilevel"/>
    <w:tmpl w:val="77E03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51F1384"/>
    <w:multiLevelType w:val="hybridMultilevel"/>
    <w:tmpl w:val="FFCCEB6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6"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7"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743140A"/>
    <w:multiLevelType w:val="hybridMultilevel"/>
    <w:tmpl w:val="00F40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88D1AFD"/>
    <w:multiLevelType w:val="hybridMultilevel"/>
    <w:tmpl w:val="35C0542E"/>
    <w:lvl w:ilvl="0" w:tplc="305CC9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2" w15:restartNumberingAfterBreak="0">
    <w:nsid w:val="79CA01BA"/>
    <w:multiLevelType w:val="hybridMultilevel"/>
    <w:tmpl w:val="E9E0C578"/>
    <w:lvl w:ilvl="0" w:tplc="04150017">
      <w:start w:val="1"/>
      <w:numFmt w:val="lowerLetter"/>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num w:numId="1">
    <w:abstractNumId w:val="0"/>
  </w:num>
  <w:num w:numId="2">
    <w:abstractNumId w:val="6"/>
  </w:num>
  <w:num w:numId="3">
    <w:abstractNumId w:val="9"/>
  </w:num>
  <w:num w:numId="4">
    <w:abstractNumId w:val="17"/>
  </w:num>
  <w:num w:numId="5">
    <w:abstractNumId w:val="19"/>
  </w:num>
  <w:num w:numId="6">
    <w:abstractNumId w:val="20"/>
  </w:num>
  <w:num w:numId="7">
    <w:abstractNumId w:val="21"/>
  </w:num>
  <w:num w:numId="8">
    <w:abstractNumId w:val="22"/>
  </w:num>
  <w:num w:numId="9">
    <w:abstractNumId w:val="66"/>
  </w:num>
  <w:num w:numId="10">
    <w:abstractNumId w:val="98"/>
  </w:num>
  <w:num w:numId="11">
    <w:abstractNumId w:val="95"/>
  </w:num>
  <w:num w:numId="12">
    <w:abstractNumId w:val="2"/>
  </w:num>
  <w:num w:numId="13">
    <w:abstractNumId w:val="92"/>
  </w:num>
  <w:num w:numId="14">
    <w:abstractNumId w:val="91"/>
  </w:num>
  <w:num w:numId="15">
    <w:abstractNumId w:val="78"/>
  </w:num>
  <w:num w:numId="16">
    <w:abstractNumId w:val="80"/>
  </w:num>
  <w:num w:numId="17">
    <w:abstractNumId w:val="62"/>
  </w:num>
  <w:num w:numId="18">
    <w:abstractNumId w:val="78"/>
  </w:num>
  <w:num w:numId="19">
    <w:abstractNumId w:val="101"/>
  </w:num>
  <w:num w:numId="20">
    <w:abstractNumId w:val="99"/>
  </w:num>
  <w:num w:numId="21">
    <w:abstractNumId w:val="89"/>
  </w:num>
  <w:num w:numId="22">
    <w:abstractNumId w:val="68"/>
  </w:num>
  <w:num w:numId="23">
    <w:abstractNumId w:val="72"/>
  </w:num>
  <w:num w:numId="24">
    <w:abstractNumId w:val="83"/>
  </w:num>
  <w:num w:numId="25">
    <w:abstractNumId w:val="102"/>
  </w:num>
  <w:num w:numId="26">
    <w:abstractNumId w:val="71"/>
  </w:num>
  <w:num w:numId="27">
    <w:abstractNumId w:val="100"/>
  </w:num>
  <w:num w:numId="28">
    <w:abstractNumId w:val="61"/>
  </w:num>
  <w:num w:numId="29">
    <w:abstractNumId w:val="96"/>
  </w:num>
  <w:num w:numId="30">
    <w:abstractNumId w:val="67"/>
  </w:num>
  <w:num w:numId="31">
    <w:abstractNumId w:val="85"/>
  </w:num>
  <w:num w:numId="32">
    <w:abstractNumId w:val="75"/>
  </w:num>
  <w:num w:numId="33">
    <w:abstractNumId w:val="86"/>
  </w:num>
  <w:num w:numId="34">
    <w:abstractNumId w:val="90"/>
  </w:num>
  <w:num w:numId="35">
    <w:abstractNumId w:val="73"/>
  </w:num>
  <w:num w:numId="36">
    <w:abstractNumId w:val="81"/>
  </w:num>
  <w:num w:numId="37">
    <w:abstractNumId w:val="93"/>
  </w:num>
  <w:num w:numId="38">
    <w:abstractNumId w:val="74"/>
  </w:num>
  <w:num w:numId="39">
    <w:abstractNumId w:val="84"/>
  </w:num>
  <w:num w:numId="40">
    <w:abstractNumId w:val="88"/>
  </w:num>
  <w:num w:numId="41">
    <w:abstractNumId w:val="8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64"/>
  </w:num>
  <w:num w:numId="44">
    <w:abstractNumId w:val="79"/>
  </w:num>
  <w:num w:numId="45">
    <w:abstractNumId w:val="76"/>
  </w:num>
  <w:num w:numId="46">
    <w:abstractNumId w:val="60"/>
  </w:num>
  <w:num w:numId="47">
    <w:abstractNumId w:val="94"/>
  </w:num>
  <w:num w:numId="48">
    <w:abstractNumId w:val="65"/>
  </w:num>
  <w:num w:numId="49">
    <w:abstractNumId w:val="77"/>
  </w:num>
  <w:num w:numId="50">
    <w:abstractNumId w:val="69"/>
  </w:num>
  <w:num w:numId="51">
    <w:abstractNumId w:val="8"/>
  </w:num>
  <w:num w:numId="52">
    <w:abstractNumId w:val="7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848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45"/>
    <w:rsid w:val="00000113"/>
    <w:rsid w:val="00001144"/>
    <w:rsid w:val="000011B6"/>
    <w:rsid w:val="00002D83"/>
    <w:rsid w:val="00011AAB"/>
    <w:rsid w:val="0001425E"/>
    <w:rsid w:val="00014699"/>
    <w:rsid w:val="000161D5"/>
    <w:rsid w:val="00021CC3"/>
    <w:rsid w:val="0002281A"/>
    <w:rsid w:val="00024E62"/>
    <w:rsid w:val="000258D6"/>
    <w:rsid w:val="00025A24"/>
    <w:rsid w:val="00025FE6"/>
    <w:rsid w:val="0003088E"/>
    <w:rsid w:val="000379F9"/>
    <w:rsid w:val="00043A92"/>
    <w:rsid w:val="00044036"/>
    <w:rsid w:val="00044A08"/>
    <w:rsid w:val="00045298"/>
    <w:rsid w:val="000544EA"/>
    <w:rsid w:val="00055003"/>
    <w:rsid w:val="00055216"/>
    <w:rsid w:val="00055B45"/>
    <w:rsid w:val="00061FDD"/>
    <w:rsid w:val="00063BB9"/>
    <w:rsid w:val="00063C12"/>
    <w:rsid w:val="00063E00"/>
    <w:rsid w:val="00066886"/>
    <w:rsid w:val="00066E6E"/>
    <w:rsid w:val="000678BC"/>
    <w:rsid w:val="00070314"/>
    <w:rsid w:val="00070DF7"/>
    <w:rsid w:val="00070FEF"/>
    <w:rsid w:val="000721DC"/>
    <w:rsid w:val="00073195"/>
    <w:rsid w:val="00073302"/>
    <w:rsid w:val="00074BE2"/>
    <w:rsid w:val="00075571"/>
    <w:rsid w:val="00076212"/>
    <w:rsid w:val="0008289F"/>
    <w:rsid w:val="000847F9"/>
    <w:rsid w:val="00090359"/>
    <w:rsid w:val="0009153E"/>
    <w:rsid w:val="00092EB9"/>
    <w:rsid w:val="000936EA"/>
    <w:rsid w:val="0009713D"/>
    <w:rsid w:val="0009724A"/>
    <w:rsid w:val="000A031E"/>
    <w:rsid w:val="000A4D4D"/>
    <w:rsid w:val="000A7067"/>
    <w:rsid w:val="000A71A5"/>
    <w:rsid w:val="000B0D07"/>
    <w:rsid w:val="000B3385"/>
    <w:rsid w:val="000B478A"/>
    <w:rsid w:val="000B6633"/>
    <w:rsid w:val="000B66AD"/>
    <w:rsid w:val="000B6F38"/>
    <w:rsid w:val="000C0586"/>
    <w:rsid w:val="000C0E7D"/>
    <w:rsid w:val="000C0F1E"/>
    <w:rsid w:val="000C20BD"/>
    <w:rsid w:val="000C3A4E"/>
    <w:rsid w:val="000D0248"/>
    <w:rsid w:val="000D03CF"/>
    <w:rsid w:val="000D45E7"/>
    <w:rsid w:val="000D6B2E"/>
    <w:rsid w:val="000D7C25"/>
    <w:rsid w:val="000D7E74"/>
    <w:rsid w:val="000E07AA"/>
    <w:rsid w:val="000E1795"/>
    <w:rsid w:val="000E1A56"/>
    <w:rsid w:val="000E2403"/>
    <w:rsid w:val="000E3CC2"/>
    <w:rsid w:val="000E5858"/>
    <w:rsid w:val="000E7B74"/>
    <w:rsid w:val="000F1A9B"/>
    <w:rsid w:val="000F3895"/>
    <w:rsid w:val="000F541C"/>
    <w:rsid w:val="000F5456"/>
    <w:rsid w:val="000F7C0B"/>
    <w:rsid w:val="000F7E1B"/>
    <w:rsid w:val="00100EC0"/>
    <w:rsid w:val="00102A2F"/>
    <w:rsid w:val="00104ED3"/>
    <w:rsid w:val="0010614B"/>
    <w:rsid w:val="00107253"/>
    <w:rsid w:val="00107EBA"/>
    <w:rsid w:val="00111BF1"/>
    <w:rsid w:val="00113D0C"/>
    <w:rsid w:val="001151DD"/>
    <w:rsid w:val="0011709F"/>
    <w:rsid w:val="00117AC1"/>
    <w:rsid w:val="001203F8"/>
    <w:rsid w:val="00122207"/>
    <w:rsid w:val="00122994"/>
    <w:rsid w:val="00122ADA"/>
    <w:rsid w:val="001232FB"/>
    <w:rsid w:val="0012797E"/>
    <w:rsid w:val="00130F19"/>
    <w:rsid w:val="0013106C"/>
    <w:rsid w:val="001316DE"/>
    <w:rsid w:val="00131CFA"/>
    <w:rsid w:val="0013593C"/>
    <w:rsid w:val="001369C6"/>
    <w:rsid w:val="001409D4"/>
    <w:rsid w:val="00144247"/>
    <w:rsid w:val="001449AB"/>
    <w:rsid w:val="00144E3B"/>
    <w:rsid w:val="00145225"/>
    <w:rsid w:val="00145F49"/>
    <w:rsid w:val="00146422"/>
    <w:rsid w:val="00146592"/>
    <w:rsid w:val="00147B17"/>
    <w:rsid w:val="00147BE9"/>
    <w:rsid w:val="001508F3"/>
    <w:rsid w:val="001512DC"/>
    <w:rsid w:val="001530D5"/>
    <w:rsid w:val="00153E9D"/>
    <w:rsid w:val="0015482C"/>
    <w:rsid w:val="00155978"/>
    <w:rsid w:val="001569A8"/>
    <w:rsid w:val="00157D25"/>
    <w:rsid w:val="00160B03"/>
    <w:rsid w:val="00160F5F"/>
    <w:rsid w:val="00162E9B"/>
    <w:rsid w:val="00172728"/>
    <w:rsid w:val="00172AF2"/>
    <w:rsid w:val="0017302C"/>
    <w:rsid w:val="001735BB"/>
    <w:rsid w:val="00175D1D"/>
    <w:rsid w:val="00176DC3"/>
    <w:rsid w:val="001801EC"/>
    <w:rsid w:val="00180332"/>
    <w:rsid w:val="00180824"/>
    <w:rsid w:val="0018408B"/>
    <w:rsid w:val="001917AB"/>
    <w:rsid w:val="0019230E"/>
    <w:rsid w:val="001933E9"/>
    <w:rsid w:val="00195223"/>
    <w:rsid w:val="0019573C"/>
    <w:rsid w:val="00195B5B"/>
    <w:rsid w:val="001A2703"/>
    <w:rsid w:val="001A4B2B"/>
    <w:rsid w:val="001A57E4"/>
    <w:rsid w:val="001A6BA2"/>
    <w:rsid w:val="001B0006"/>
    <w:rsid w:val="001B382B"/>
    <w:rsid w:val="001B5CA0"/>
    <w:rsid w:val="001B5EB4"/>
    <w:rsid w:val="001B6158"/>
    <w:rsid w:val="001B70BA"/>
    <w:rsid w:val="001C035D"/>
    <w:rsid w:val="001C527E"/>
    <w:rsid w:val="001C5AD5"/>
    <w:rsid w:val="001C5C9F"/>
    <w:rsid w:val="001C6AA2"/>
    <w:rsid w:val="001C7767"/>
    <w:rsid w:val="001D2D8D"/>
    <w:rsid w:val="001D37B4"/>
    <w:rsid w:val="001D6862"/>
    <w:rsid w:val="001D707A"/>
    <w:rsid w:val="001D70B3"/>
    <w:rsid w:val="001E02F0"/>
    <w:rsid w:val="001E407A"/>
    <w:rsid w:val="001E4C41"/>
    <w:rsid w:val="001E4D33"/>
    <w:rsid w:val="001E6532"/>
    <w:rsid w:val="001E6CB5"/>
    <w:rsid w:val="001F185F"/>
    <w:rsid w:val="001F2EFE"/>
    <w:rsid w:val="001F3B5D"/>
    <w:rsid w:val="001F5022"/>
    <w:rsid w:val="001F7C72"/>
    <w:rsid w:val="00201B34"/>
    <w:rsid w:val="002020D8"/>
    <w:rsid w:val="00203D23"/>
    <w:rsid w:val="00204574"/>
    <w:rsid w:val="00205481"/>
    <w:rsid w:val="002074A5"/>
    <w:rsid w:val="00207C7D"/>
    <w:rsid w:val="00207E23"/>
    <w:rsid w:val="00210541"/>
    <w:rsid w:val="002106CC"/>
    <w:rsid w:val="002118E3"/>
    <w:rsid w:val="00214B25"/>
    <w:rsid w:val="00215520"/>
    <w:rsid w:val="00220915"/>
    <w:rsid w:val="00221713"/>
    <w:rsid w:val="002235EE"/>
    <w:rsid w:val="00224A79"/>
    <w:rsid w:val="00224ED3"/>
    <w:rsid w:val="00227B85"/>
    <w:rsid w:val="0023114A"/>
    <w:rsid w:val="00232D58"/>
    <w:rsid w:val="00233342"/>
    <w:rsid w:val="00234846"/>
    <w:rsid w:val="00237F84"/>
    <w:rsid w:val="0024053B"/>
    <w:rsid w:val="00240A80"/>
    <w:rsid w:val="00242785"/>
    <w:rsid w:val="00243F3A"/>
    <w:rsid w:val="002441E7"/>
    <w:rsid w:val="002448E8"/>
    <w:rsid w:val="00244FF5"/>
    <w:rsid w:val="00245AAF"/>
    <w:rsid w:val="00250384"/>
    <w:rsid w:val="00251D80"/>
    <w:rsid w:val="00251DA8"/>
    <w:rsid w:val="0025722D"/>
    <w:rsid w:val="00257898"/>
    <w:rsid w:val="00261164"/>
    <w:rsid w:val="00266A45"/>
    <w:rsid w:val="00270413"/>
    <w:rsid w:val="002849C6"/>
    <w:rsid w:val="00286AE0"/>
    <w:rsid w:val="002873A2"/>
    <w:rsid w:val="0029405B"/>
    <w:rsid w:val="0029559A"/>
    <w:rsid w:val="00297DEF"/>
    <w:rsid w:val="002A0739"/>
    <w:rsid w:val="002A2A47"/>
    <w:rsid w:val="002A3EA5"/>
    <w:rsid w:val="002A5B2D"/>
    <w:rsid w:val="002A6756"/>
    <w:rsid w:val="002B5C85"/>
    <w:rsid w:val="002B5EC6"/>
    <w:rsid w:val="002B68AF"/>
    <w:rsid w:val="002C1FE0"/>
    <w:rsid w:val="002C2AEF"/>
    <w:rsid w:val="002C2C07"/>
    <w:rsid w:val="002C3F68"/>
    <w:rsid w:val="002C4658"/>
    <w:rsid w:val="002C4E72"/>
    <w:rsid w:val="002C7593"/>
    <w:rsid w:val="002D04ED"/>
    <w:rsid w:val="002D25B2"/>
    <w:rsid w:val="002D2C85"/>
    <w:rsid w:val="002D40C4"/>
    <w:rsid w:val="002E32EC"/>
    <w:rsid w:val="002E3B64"/>
    <w:rsid w:val="002E6CEB"/>
    <w:rsid w:val="002E7E96"/>
    <w:rsid w:val="002F0220"/>
    <w:rsid w:val="002F0ED8"/>
    <w:rsid w:val="002F2D49"/>
    <w:rsid w:val="002F3048"/>
    <w:rsid w:val="002F3FA1"/>
    <w:rsid w:val="002F609F"/>
    <w:rsid w:val="00301D08"/>
    <w:rsid w:val="00301F0C"/>
    <w:rsid w:val="00302056"/>
    <w:rsid w:val="003020E1"/>
    <w:rsid w:val="0030318B"/>
    <w:rsid w:val="003067A4"/>
    <w:rsid w:val="0030759F"/>
    <w:rsid w:val="003077B1"/>
    <w:rsid w:val="003102AD"/>
    <w:rsid w:val="003120B9"/>
    <w:rsid w:val="00312316"/>
    <w:rsid w:val="0031256F"/>
    <w:rsid w:val="00313BE3"/>
    <w:rsid w:val="003147EB"/>
    <w:rsid w:val="00315F43"/>
    <w:rsid w:val="003161F7"/>
    <w:rsid w:val="00316A84"/>
    <w:rsid w:val="0031787E"/>
    <w:rsid w:val="003206DA"/>
    <w:rsid w:val="00323BCF"/>
    <w:rsid w:val="003266AD"/>
    <w:rsid w:val="00326D85"/>
    <w:rsid w:val="0032705D"/>
    <w:rsid w:val="00327AA8"/>
    <w:rsid w:val="00332877"/>
    <w:rsid w:val="00340F04"/>
    <w:rsid w:val="003412AE"/>
    <w:rsid w:val="003427B0"/>
    <w:rsid w:val="003442F1"/>
    <w:rsid w:val="00345265"/>
    <w:rsid w:val="00345935"/>
    <w:rsid w:val="003503EC"/>
    <w:rsid w:val="00351905"/>
    <w:rsid w:val="00353F77"/>
    <w:rsid w:val="00361358"/>
    <w:rsid w:val="0036348A"/>
    <w:rsid w:val="00364CC1"/>
    <w:rsid w:val="00365FA3"/>
    <w:rsid w:val="00370739"/>
    <w:rsid w:val="00370E0E"/>
    <w:rsid w:val="003717C0"/>
    <w:rsid w:val="0037374E"/>
    <w:rsid w:val="00373CB7"/>
    <w:rsid w:val="00377E18"/>
    <w:rsid w:val="00381226"/>
    <w:rsid w:val="003830CC"/>
    <w:rsid w:val="00384627"/>
    <w:rsid w:val="00386FCA"/>
    <w:rsid w:val="00395CAB"/>
    <w:rsid w:val="003977B4"/>
    <w:rsid w:val="003A041B"/>
    <w:rsid w:val="003A177C"/>
    <w:rsid w:val="003A1B54"/>
    <w:rsid w:val="003A3E21"/>
    <w:rsid w:val="003A5359"/>
    <w:rsid w:val="003A568F"/>
    <w:rsid w:val="003B03DA"/>
    <w:rsid w:val="003B1BF2"/>
    <w:rsid w:val="003B35F4"/>
    <w:rsid w:val="003B5E67"/>
    <w:rsid w:val="003B78BE"/>
    <w:rsid w:val="003C0E2D"/>
    <w:rsid w:val="003C1D58"/>
    <w:rsid w:val="003C1EFE"/>
    <w:rsid w:val="003C2F70"/>
    <w:rsid w:val="003C3F0E"/>
    <w:rsid w:val="003C7857"/>
    <w:rsid w:val="003D06C6"/>
    <w:rsid w:val="003D0A61"/>
    <w:rsid w:val="003D38B3"/>
    <w:rsid w:val="003D391E"/>
    <w:rsid w:val="003D3E53"/>
    <w:rsid w:val="003D3E72"/>
    <w:rsid w:val="003D4D2A"/>
    <w:rsid w:val="003D5604"/>
    <w:rsid w:val="003D563F"/>
    <w:rsid w:val="003D7E76"/>
    <w:rsid w:val="003E1672"/>
    <w:rsid w:val="003F1A9D"/>
    <w:rsid w:val="003F3457"/>
    <w:rsid w:val="003F389E"/>
    <w:rsid w:val="003F4C95"/>
    <w:rsid w:val="003F66CB"/>
    <w:rsid w:val="003F69AB"/>
    <w:rsid w:val="003F6D54"/>
    <w:rsid w:val="003F70BD"/>
    <w:rsid w:val="003F7A46"/>
    <w:rsid w:val="0040152C"/>
    <w:rsid w:val="004040D3"/>
    <w:rsid w:val="00404134"/>
    <w:rsid w:val="00404C2D"/>
    <w:rsid w:val="00406EB0"/>
    <w:rsid w:val="00411325"/>
    <w:rsid w:val="0041369A"/>
    <w:rsid w:val="0041413A"/>
    <w:rsid w:val="0041497A"/>
    <w:rsid w:val="00417362"/>
    <w:rsid w:val="004230F3"/>
    <w:rsid w:val="00424D88"/>
    <w:rsid w:val="00427110"/>
    <w:rsid w:val="004300A0"/>
    <w:rsid w:val="00433513"/>
    <w:rsid w:val="00434B94"/>
    <w:rsid w:val="004369CA"/>
    <w:rsid w:val="00437843"/>
    <w:rsid w:val="00441443"/>
    <w:rsid w:val="00442860"/>
    <w:rsid w:val="004448B2"/>
    <w:rsid w:val="00446655"/>
    <w:rsid w:val="004470EB"/>
    <w:rsid w:val="00450590"/>
    <w:rsid w:val="00450936"/>
    <w:rsid w:val="00450D0E"/>
    <w:rsid w:val="00451F51"/>
    <w:rsid w:val="00451FFE"/>
    <w:rsid w:val="004520C6"/>
    <w:rsid w:val="004542FC"/>
    <w:rsid w:val="0045535C"/>
    <w:rsid w:val="00456049"/>
    <w:rsid w:val="00456533"/>
    <w:rsid w:val="00457376"/>
    <w:rsid w:val="004575EE"/>
    <w:rsid w:val="0046092B"/>
    <w:rsid w:val="0046181A"/>
    <w:rsid w:val="00464D96"/>
    <w:rsid w:val="00464F7A"/>
    <w:rsid w:val="004732EF"/>
    <w:rsid w:val="004733F3"/>
    <w:rsid w:val="00473DCC"/>
    <w:rsid w:val="0047637F"/>
    <w:rsid w:val="00476C35"/>
    <w:rsid w:val="00476D37"/>
    <w:rsid w:val="00477035"/>
    <w:rsid w:val="004807C6"/>
    <w:rsid w:val="00480D21"/>
    <w:rsid w:val="00483046"/>
    <w:rsid w:val="004853BC"/>
    <w:rsid w:val="00487CE9"/>
    <w:rsid w:val="00490EA2"/>
    <w:rsid w:val="00491293"/>
    <w:rsid w:val="004957A9"/>
    <w:rsid w:val="004A2563"/>
    <w:rsid w:val="004A282C"/>
    <w:rsid w:val="004A297E"/>
    <w:rsid w:val="004A5E98"/>
    <w:rsid w:val="004A79B0"/>
    <w:rsid w:val="004B404F"/>
    <w:rsid w:val="004B5DDF"/>
    <w:rsid w:val="004B6AB7"/>
    <w:rsid w:val="004B6C7D"/>
    <w:rsid w:val="004B789F"/>
    <w:rsid w:val="004C1B6A"/>
    <w:rsid w:val="004C3713"/>
    <w:rsid w:val="004C3C40"/>
    <w:rsid w:val="004C5B36"/>
    <w:rsid w:val="004D1649"/>
    <w:rsid w:val="004D1E76"/>
    <w:rsid w:val="004D3D06"/>
    <w:rsid w:val="004D4E42"/>
    <w:rsid w:val="004D63D2"/>
    <w:rsid w:val="004D728D"/>
    <w:rsid w:val="004E06F7"/>
    <w:rsid w:val="004E3EBF"/>
    <w:rsid w:val="004F07A4"/>
    <w:rsid w:val="004F4571"/>
    <w:rsid w:val="004F54B6"/>
    <w:rsid w:val="004F62E5"/>
    <w:rsid w:val="00500ADC"/>
    <w:rsid w:val="00501B73"/>
    <w:rsid w:val="00502A36"/>
    <w:rsid w:val="00502DF7"/>
    <w:rsid w:val="00503B01"/>
    <w:rsid w:val="00506451"/>
    <w:rsid w:val="00510439"/>
    <w:rsid w:val="00510506"/>
    <w:rsid w:val="00510973"/>
    <w:rsid w:val="005114A0"/>
    <w:rsid w:val="00512568"/>
    <w:rsid w:val="00514122"/>
    <w:rsid w:val="005145DD"/>
    <w:rsid w:val="00515722"/>
    <w:rsid w:val="005158DA"/>
    <w:rsid w:val="00515FC7"/>
    <w:rsid w:val="00516EB3"/>
    <w:rsid w:val="00520CC8"/>
    <w:rsid w:val="00520E28"/>
    <w:rsid w:val="00523EC4"/>
    <w:rsid w:val="005270A1"/>
    <w:rsid w:val="00527702"/>
    <w:rsid w:val="00527982"/>
    <w:rsid w:val="005330CE"/>
    <w:rsid w:val="0053421E"/>
    <w:rsid w:val="00535671"/>
    <w:rsid w:val="00535A6B"/>
    <w:rsid w:val="005401E7"/>
    <w:rsid w:val="00541980"/>
    <w:rsid w:val="00542917"/>
    <w:rsid w:val="00552520"/>
    <w:rsid w:val="00553725"/>
    <w:rsid w:val="00553A44"/>
    <w:rsid w:val="005572AC"/>
    <w:rsid w:val="00560BF9"/>
    <w:rsid w:val="005629F5"/>
    <w:rsid w:val="00562F90"/>
    <w:rsid w:val="00566D8E"/>
    <w:rsid w:val="00570167"/>
    <w:rsid w:val="005735C5"/>
    <w:rsid w:val="005821E9"/>
    <w:rsid w:val="0058465C"/>
    <w:rsid w:val="00587CA7"/>
    <w:rsid w:val="00587D3C"/>
    <w:rsid w:val="0059086D"/>
    <w:rsid w:val="005925F3"/>
    <w:rsid w:val="00594796"/>
    <w:rsid w:val="005958A2"/>
    <w:rsid w:val="00597EBC"/>
    <w:rsid w:val="005A0AC4"/>
    <w:rsid w:val="005A0B2F"/>
    <w:rsid w:val="005A19FB"/>
    <w:rsid w:val="005A1D6A"/>
    <w:rsid w:val="005B27F6"/>
    <w:rsid w:val="005B353A"/>
    <w:rsid w:val="005B49ED"/>
    <w:rsid w:val="005B6C63"/>
    <w:rsid w:val="005B7096"/>
    <w:rsid w:val="005C0505"/>
    <w:rsid w:val="005C07D4"/>
    <w:rsid w:val="005C34B1"/>
    <w:rsid w:val="005C5275"/>
    <w:rsid w:val="005C6245"/>
    <w:rsid w:val="005D1DFF"/>
    <w:rsid w:val="005D2AF5"/>
    <w:rsid w:val="005D353C"/>
    <w:rsid w:val="005D7295"/>
    <w:rsid w:val="005D76E2"/>
    <w:rsid w:val="005E0597"/>
    <w:rsid w:val="005E0911"/>
    <w:rsid w:val="005E17B7"/>
    <w:rsid w:val="005E2587"/>
    <w:rsid w:val="005E300B"/>
    <w:rsid w:val="005E3342"/>
    <w:rsid w:val="005E47C2"/>
    <w:rsid w:val="005E602D"/>
    <w:rsid w:val="005E63CA"/>
    <w:rsid w:val="005E7416"/>
    <w:rsid w:val="005E7C8A"/>
    <w:rsid w:val="006004F5"/>
    <w:rsid w:val="0060337B"/>
    <w:rsid w:val="00611530"/>
    <w:rsid w:val="0061458E"/>
    <w:rsid w:val="00615957"/>
    <w:rsid w:val="006166F0"/>
    <w:rsid w:val="00616BD3"/>
    <w:rsid w:val="006176F7"/>
    <w:rsid w:val="00617D65"/>
    <w:rsid w:val="00620E0F"/>
    <w:rsid w:val="00621640"/>
    <w:rsid w:val="00622B91"/>
    <w:rsid w:val="00630B19"/>
    <w:rsid w:val="00631548"/>
    <w:rsid w:val="00636BF0"/>
    <w:rsid w:val="00637BDE"/>
    <w:rsid w:val="00640122"/>
    <w:rsid w:val="00640F4E"/>
    <w:rsid w:val="00641F3B"/>
    <w:rsid w:val="00647486"/>
    <w:rsid w:val="006518C1"/>
    <w:rsid w:val="00652969"/>
    <w:rsid w:val="00657CF8"/>
    <w:rsid w:val="00660D11"/>
    <w:rsid w:val="00662EE0"/>
    <w:rsid w:val="006647BD"/>
    <w:rsid w:val="00664A92"/>
    <w:rsid w:val="00665566"/>
    <w:rsid w:val="00665C02"/>
    <w:rsid w:val="0066676C"/>
    <w:rsid w:val="00666A01"/>
    <w:rsid w:val="006672E4"/>
    <w:rsid w:val="00675D32"/>
    <w:rsid w:val="006805F9"/>
    <w:rsid w:val="006815D8"/>
    <w:rsid w:val="006826B6"/>
    <w:rsid w:val="00684999"/>
    <w:rsid w:val="00686E1F"/>
    <w:rsid w:val="00690E94"/>
    <w:rsid w:val="00691575"/>
    <w:rsid w:val="006930E3"/>
    <w:rsid w:val="006A1085"/>
    <w:rsid w:val="006A16E2"/>
    <w:rsid w:val="006A4108"/>
    <w:rsid w:val="006A4642"/>
    <w:rsid w:val="006A6854"/>
    <w:rsid w:val="006A6BF1"/>
    <w:rsid w:val="006A7B2C"/>
    <w:rsid w:val="006B3BE2"/>
    <w:rsid w:val="006B47E8"/>
    <w:rsid w:val="006B5E75"/>
    <w:rsid w:val="006B756F"/>
    <w:rsid w:val="006C25EB"/>
    <w:rsid w:val="006C26C7"/>
    <w:rsid w:val="006C42FC"/>
    <w:rsid w:val="006D036A"/>
    <w:rsid w:val="006D0891"/>
    <w:rsid w:val="006D1BC0"/>
    <w:rsid w:val="006D2FEE"/>
    <w:rsid w:val="006D3DD6"/>
    <w:rsid w:val="006D7316"/>
    <w:rsid w:val="006E1404"/>
    <w:rsid w:val="006E3896"/>
    <w:rsid w:val="006E4E0A"/>
    <w:rsid w:val="006E551E"/>
    <w:rsid w:val="006E5E7F"/>
    <w:rsid w:val="006E7F73"/>
    <w:rsid w:val="006F18A9"/>
    <w:rsid w:val="006F30AA"/>
    <w:rsid w:val="006F6B66"/>
    <w:rsid w:val="007011C3"/>
    <w:rsid w:val="00701381"/>
    <w:rsid w:val="00701DA3"/>
    <w:rsid w:val="0070215C"/>
    <w:rsid w:val="00704416"/>
    <w:rsid w:val="00704C00"/>
    <w:rsid w:val="00705AA2"/>
    <w:rsid w:val="00707305"/>
    <w:rsid w:val="007075D4"/>
    <w:rsid w:val="00710A10"/>
    <w:rsid w:val="00711D5A"/>
    <w:rsid w:val="00711DFC"/>
    <w:rsid w:val="00713021"/>
    <w:rsid w:val="007161D6"/>
    <w:rsid w:val="0072300B"/>
    <w:rsid w:val="007233B9"/>
    <w:rsid w:val="0072415E"/>
    <w:rsid w:val="00724E81"/>
    <w:rsid w:val="00727FDA"/>
    <w:rsid w:val="00730049"/>
    <w:rsid w:val="00732C7B"/>
    <w:rsid w:val="007330FB"/>
    <w:rsid w:val="007367FB"/>
    <w:rsid w:val="00736BB4"/>
    <w:rsid w:val="00744C90"/>
    <w:rsid w:val="0074609E"/>
    <w:rsid w:val="007478AF"/>
    <w:rsid w:val="00752A92"/>
    <w:rsid w:val="007531F2"/>
    <w:rsid w:val="00753ACA"/>
    <w:rsid w:val="00753BFF"/>
    <w:rsid w:val="00753F5C"/>
    <w:rsid w:val="00757EFB"/>
    <w:rsid w:val="007606F9"/>
    <w:rsid w:val="00763274"/>
    <w:rsid w:val="00763468"/>
    <w:rsid w:val="0076392A"/>
    <w:rsid w:val="0076462B"/>
    <w:rsid w:val="0076515F"/>
    <w:rsid w:val="0076524A"/>
    <w:rsid w:val="0076537D"/>
    <w:rsid w:val="0076777A"/>
    <w:rsid w:val="00767B2A"/>
    <w:rsid w:val="0077034F"/>
    <w:rsid w:val="00771F74"/>
    <w:rsid w:val="0077447B"/>
    <w:rsid w:val="007759BD"/>
    <w:rsid w:val="00780BB5"/>
    <w:rsid w:val="007817BC"/>
    <w:rsid w:val="00783795"/>
    <w:rsid w:val="007837C2"/>
    <w:rsid w:val="007846A8"/>
    <w:rsid w:val="00787D06"/>
    <w:rsid w:val="00792E9F"/>
    <w:rsid w:val="00795102"/>
    <w:rsid w:val="00795D79"/>
    <w:rsid w:val="0079613F"/>
    <w:rsid w:val="0079661D"/>
    <w:rsid w:val="007A1C41"/>
    <w:rsid w:val="007A291F"/>
    <w:rsid w:val="007A362B"/>
    <w:rsid w:val="007A5B9E"/>
    <w:rsid w:val="007B0796"/>
    <w:rsid w:val="007B093D"/>
    <w:rsid w:val="007B2755"/>
    <w:rsid w:val="007B369F"/>
    <w:rsid w:val="007B7D6B"/>
    <w:rsid w:val="007C126E"/>
    <w:rsid w:val="007C1380"/>
    <w:rsid w:val="007C2832"/>
    <w:rsid w:val="007C487A"/>
    <w:rsid w:val="007C7238"/>
    <w:rsid w:val="007D1D77"/>
    <w:rsid w:val="007D25D6"/>
    <w:rsid w:val="007D3A12"/>
    <w:rsid w:val="007D4587"/>
    <w:rsid w:val="007D6598"/>
    <w:rsid w:val="007E1B11"/>
    <w:rsid w:val="007E3ACA"/>
    <w:rsid w:val="007E400C"/>
    <w:rsid w:val="007E785D"/>
    <w:rsid w:val="007F13BF"/>
    <w:rsid w:val="007F30D6"/>
    <w:rsid w:val="007F3544"/>
    <w:rsid w:val="007F666C"/>
    <w:rsid w:val="007F6AF4"/>
    <w:rsid w:val="007F7150"/>
    <w:rsid w:val="007F7B1C"/>
    <w:rsid w:val="00804F9B"/>
    <w:rsid w:val="008062FC"/>
    <w:rsid w:val="0080771C"/>
    <w:rsid w:val="00810222"/>
    <w:rsid w:val="00810E32"/>
    <w:rsid w:val="008117DF"/>
    <w:rsid w:val="00813B26"/>
    <w:rsid w:val="00814056"/>
    <w:rsid w:val="00814162"/>
    <w:rsid w:val="00814F0D"/>
    <w:rsid w:val="00817222"/>
    <w:rsid w:val="0082379C"/>
    <w:rsid w:val="00823D8D"/>
    <w:rsid w:val="008276B1"/>
    <w:rsid w:val="00830DF7"/>
    <w:rsid w:val="00831B8A"/>
    <w:rsid w:val="00834B83"/>
    <w:rsid w:val="00835371"/>
    <w:rsid w:val="0083793C"/>
    <w:rsid w:val="008405DD"/>
    <w:rsid w:val="00841AF8"/>
    <w:rsid w:val="008468C7"/>
    <w:rsid w:val="00847E38"/>
    <w:rsid w:val="00847F93"/>
    <w:rsid w:val="008501B7"/>
    <w:rsid w:val="008516A6"/>
    <w:rsid w:val="00853294"/>
    <w:rsid w:val="00854FE6"/>
    <w:rsid w:val="00857480"/>
    <w:rsid w:val="00857C77"/>
    <w:rsid w:val="00860EFE"/>
    <w:rsid w:val="00861AEC"/>
    <w:rsid w:val="00861D61"/>
    <w:rsid w:val="00862B72"/>
    <w:rsid w:val="00862DAA"/>
    <w:rsid w:val="00865461"/>
    <w:rsid w:val="0086670A"/>
    <w:rsid w:val="008677F1"/>
    <w:rsid w:val="008679DB"/>
    <w:rsid w:val="00867B52"/>
    <w:rsid w:val="00871AC0"/>
    <w:rsid w:val="00873D26"/>
    <w:rsid w:val="00874D06"/>
    <w:rsid w:val="00875023"/>
    <w:rsid w:val="00881092"/>
    <w:rsid w:val="008915ED"/>
    <w:rsid w:val="008951C7"/>
    <w:rsid w:val="00896D13"/>
    <w:rsid w:val="00897F0B"/>
    <w:rsid w:val="008A0853"/>
    <w:rsid w:val="008A0E03"/>
    <w:rsid w:val="008A1D25"/>
    <w:rsid w:val="008A47F5"/>
    <w:rsid w:val="008A4DF1"/>
    <w:rsid w:val="008A4F8A"/>
    <w:rsid w:val="008A5F37"/>
    <w:rsid w:val="008B4538"/>
    <w:rsid w:val="008C147D"/>
    <w:rsid w:val="008C21E6"/>
    <w:rsid w:val="008C2665"/>
    <w:rsid w:val="008C34A0"/>
    <w:rsid w:val="008C60DC"/>
    <w:rsid w:val="008D1E93"/>
    <w:rsid w:val="008D351C"/>
    <w:rsid w:val="008D4500"/>
    <w:rsid w:val="008D730C"/>
    <w:rsid w:val="008D775A"/>
    <w:rsid w:val="008E1ADF"/>
    <w:rsid w:val="008E25D8"/>
    <w:rsid w:val="008E5B0E"/>
    <w:rsid w:val="008E67B2"/>
    <w:rsid w:val="008E74FA"/>
    <w:rsid w:val="008E75FD"/>
    <w:rsid w:val="008F40EF"/>
    <w:rsid w:val="008F77C0"/>
    <w:rsid w:val="009003A5"/>
    <w:rsid w:val="00900861"/>
    <w:rsid w:val="00901223"/>
    <w:rsid w:val="0090161A"/>
    <w:rsid w:val="009076AA"/>
    <w:rsid w:val="009101AC"/>
    <w:rsid w:val="00910C08"/>
    <w:rsid w:val="009205B3"/>
    <w:rsid w:val="009240C1"/>
    <w:rsid w:val="0092436F"/>
    <w:rsid w:val="0092561B"/>
    <w:rsid w:val="00926707"/>
    <w:rsid w:val="0093469A"/>
    <w:rsid w:val="009363A1"/>
    <w:rsid w:val="00942095"/>
    <w:rsid w:val="009440D2"/>
    <w:rsid w:val="0094434D"/>
    <w:rsid w:val="00944DA2"/>
    <w:rsid w:val="00946D0F"/>
    <w:rsid w:val="00947647"/>
    <w:rsid w:val="00950946"/>
    <w:rsid w:val="0095186E"/>
    <w:rsid w:val="00951A31"/>
    <w:rsid w:val="00951C85"/>
    <w:rsid w:val="00953234"/>
    <w:rsid w:val="00955F5E"/>
    <w:rsid w:val="0095661D"/>
    <w:rsid w:val="0096240D"/>
    <w:rsid w:val="009641B7"/>
    <w:rsid w:val="0096557F"/>
    <w:rsid w:val="00966477"/>
    <w:rsid w:val="009713D1"/>
    <w:rsid w:val="00971DD5"/>
    <w:rsid w:val="00975A1C"/>
    <w:rsid w:val="00975D99"/>
    <w:rsid w:val="00977E12"/>
    <w:rsid w:val="0098028A"/>
    <w:rsid w:val="009837B6"/>
    <w:rsid w:val="009912B4"/>
    <w:rsid w:val="00992DC8"/>
    <w:rsid w:val="009939ED"/>
    <w:rsid w:val="00996220"/>
    <w:rsid w:val="00997006"/>
    <w:rsid w:val="009976AC"/>
    <w:rsid w:val="009A2334"/>
    <w:rsid w:val="009A411E"/>
    <w:rsid w:val="009A4905"/>
    <w:rsid w:val="009A5B50"/>
    <w:rsid w:val="009A5CB5"/>
    <w:rsid w:val="009A6294"/>
    <w:rsid w:val="009A6C4B"/>
    <w:rsid w:val="009B0041"/>
    <w:rsid w:val="009B06AB"/>
    <w:rsid w:val="009B6620"/>
    <w:rsid w:val="009B68CC"/>
    <w:rsid w:val="009B6B26"/>
    <w:rsid w:val="009B7212"/>
    <w:rsid w:val="009C45AA"/>
    <w:rsid w:val="009D24F5"/>
    <w:rsid w:val="009D5F41"/>
    <w:rsid w:val="009D7C93"/>
    <w:rsid w:val="009E0AF1"/>
    <w:rsid w:val="009E1846"/>
    <w:rsid w:val="009E1931"/>
    <w:rsid w:val="009E259C"/>
    <w:rsid w:val="009E3F65"/>
    <w:rsid w:val="009E49E1"/>
    <w:rsid w:val="009E5159"/>
    <w:rsid w:val="00A0343C"/>
    <w:rsid w:val="00A06474"/>
    <w:rsid w:val="00A14548"/>
    <w:rsid w:val="00A17853"/>
    <w:rsid w:val="00A20345"/>
    <w:rsid w:val="00A20918"/>
    <w:rsid w:val="00A23956"/>
    <w:rsid w:val="00A258A7"/>
    <w:rsid w:val="00A269A5"/>
    <w:rsid w:val="00A2795F"/>
    <w:rsid w:val="00A3107B"/>
    <w:rsid w:val="00A3339C"/>
    <w:rsid w:val="00A33587"/>
    <w:rsid w:val="00A33D45"/>
    <w:rsid w:val="00A34CF7"/>
    <w:rsid w:val="00A36ADC"/>
    <w:rsid w:val="00A37713"/>
    <w:rsid w:val="00A37B4A"/>
    <w:rsid w:val="00A41743"/>
    <w:rsid w:val="00A41F0F"/>
    <w:rsid w:val="00A43087"/>
    <w:rsid w:val="00A46AB0"/>
    <w:rsid w:val="00A46B84"/>
    <w:rsid w:val="00A500F0"/>
    <w:rsid w:val="00A506F4"/>
    <w:rsid w:val="00A512F0"/>
    <w:rsid w:val="00A5237F"/>
    <w:rsid w:val="00A53003"/>
    <w:rsid w:val="00A54CC0"/>
    <w:rsid w:val="00A54FE8"/>
    <w:rsid w:val="00A56E10"/>
    <w:rsid w:val="00A60D82"/>
    <w:rsid w:val="00A6135F"/>
    <w:rsid w:val="00A62A04"/>
    <w:rsid w:val="00A63734"/>
    <w:rsid w:val="00A651CE"/>
    <w:rsid w:val="00A66353"/>
    <w:rsid w:val="00A72855"/>
    <w:rsid w:val="00A72F98"/>
    <w:rsid w:val="00A73624"/>
    <w:rsid w:val="00A75682"/>
    <w:rsid w:val="00A75DAE"/>
    <w:rsid w:val="00A7611A"/>
    <w:rsid w:val="00A76188"/>
    <w:rsid w:val="00A7700C"/>
    <w:rsid w:val="00A811E1"/>
    <w:rsid w:val="00A82AAD"/>
    <w:rsid w:val="00A83F39"/>
    <w:rsid w:val="00A86339"/>
    <w:rsid w:val="00A871D8"/>
    <w:rsid w:val="00A9042A"/>
    <w:rsid w:val="00A912CC"/>
    <w:rsid w:val="00A9397E"/>
    <w:rsid w:val="00AA0F61"/>
    <w:rsid w:val="00AA60EE"/>
    <w:rsid w:val="00AA6600"/>
    <w:rsid w:val="00AA6B88"/>
    <w:rsid w:val="00AA760F"/>
    <w:rsid w:val="00AB08AA"/>
    <w:rsid w:val="00AB24CB"/>
    <w:rsid w:val="00AB39D5"/>
    <w:rsid w:val="00AB4BAF"/>
    <w:rsid w:val="00AB4F67"/>
    <w:rsid w:val="00AB56A7"/>
    <w:rsid w:val="00AB7DE1"/>
    <w:rsid w:val="00AC0517"/>
    <w:rsid w:val="00AC2E10"/>
    <w:rsid w:val="00AC3213"/>
    <w:rsid w:val="00AC3738"/>
    <w:rsid w:val="00AC3794"/>
    <w:rsid w:val="00AC6926"/>
    <w:rsid w:val="00AC74B0"/>
    <w:rsid w:val="00AC7605"/>
    <w:rsid w:val="00AC769A"/>
    <w:rsid w:val="00AC7A71"/>
    <w:rsid w:val="00AD1CD3"/>
    <w:rsid w:val="00AD2BB0"/>
    <w:rsid w:val="00AD2C19"/>
    <w:rsid w:val="00AD2C28"/>
    <w:rsid w:val="00AD2C85"/>
    <w:rsid w:val="00AD44F4"/>
    <w:rsid w:val="00AD4911"/>
    <w:rsid w:val="00AD5393"/>
    <w:rsid w:val="00AD541D"/>
    <w:rsid w:val="00AD66E0"/>
    <w:rsid w:val="00AD7471"/>
    <w:rsid w:val="00AD77BA"/>
    <w:rsid w:val="00AE0BEC"/>
    <w:rsid w:val="00AE1B74"/>
    <w:rsid w:val="00AE6871"/>
    <w:rsid w:val="00AF31CD"/>
    <w:rsid w:val="00AF61F9"/>
    <w:rsid w:val="00AF6465"/>
    <w:rsid w:val="00AF6C6C"/>
    <w:rsid w:val="00AF7924"/>
    <w:rsid w:val="00B02434"/>
    <w:rsid w:val="00B03721"/>
    <w:rsid w:val="00B03DDB"/>
    <w:rsid w:val="00B04202"/>
    <w:rsid w:val="00B1050A"/>
    <w:rsid w:val="00B11BF4"/>
    <w:rsid w:val="00B13834"/>
    <w:rsid w:val="00B141C8"/>
    <w:rsid w:val="00B21B0A"/>
    <w:rsid w:val="00B24F58"/>
    <w:rsid w:val="00B276A1"/>
    <w:rsid w:val="00B30C27"/>
    <w:rsid w:val="00B319F4"/>
    <w:rsid w:val="00B33F2B"/>
    <w:rsid w:val="00B366DC"/>
    <w:rsid w:val="00B4207E"/>
    <w:rsid w:val="00B421A1"/>
    <w:rsid w:val="00B43AF9"/>
    <w:rsid w:val="00B4665F"/>
    <w:rsid w:val="00B539E6"/>
    <w:rsid w:val="00B5606D"/>
    <w:rsid w:val="00B577EC"/>
    <w:rsid w:val="00B578C8"/>
    <w:rsid w:val="00B606DE"/>
    <w:rsid w:val="00B60B60"/>
    <w:rsid w:val="00B62D20"/>
    <w:rsid w:val="00B65C31"/>
    <w:rsid w:val="00B67E89"/>
    <w:rsid w:val="00B70A2D"/>
    <w:rsid w:val="00B70F6B"/>
    <w:rsid w:val="00B710E9"/>
    <w:rsid w:val="00B718AD"/>
    <w:rsid w:val="00B7196E"/>
    <w:rsid w:val="00B732FF"/>
    <w:rsid w:val="00B76A6D"/>
    <w:rsid w:val="00B77B5F"/>
    <w:rsid w:val="00B8337E"/>
    <w:rsid w:val="00B83B0E"/>
    <w:rsid w:val="00B86422"/>
    <w:rsid w:val="00B86776"/>
    <w:rsid w:val="00B903A9"/>
    <w:rsid w:val="00B93C59"/>
    <w:rsid w:val="00B93E5D"/>
    <w:rsid w:val="00B9485E"/>
    <w:rsid w:val="00B95421"/>
    <w:rsid w:val="00B96238"/>
    <w:rsid w:val="00B9792C"/>
    <w:rsid w:val="00BA51DD"/>
    <w:rsid w:val="00BA6788"/>
    <w:rsid w:val="00BA6D94"/>
    <w:rsid w:val="00BA7247"/>
    <w:rsid w:val="00BA7988"/>
    <w:rsid w:val="00BB111F"/>
    <w:rsid w:val="00BB6028"/>
    <w:rsid w:val="00BB6708"/>
    <w:rsid w:val="00BB67B5"/>
    <w:rsid w:val="00BC2B9B"/>
    <w:rsid w:val="00BC41BF"/>
    <w:rsid w:val="00BC5057"/>
    <w:rsid w:val="00BC64D9"/>
    <w:rsid w:val="00BC7F2A"/>
    <w:rsid w:val="00BD0CE0"/>
    <w:rsid w:val="00BD1AA2"/>
    <w:rsid w:val="00BD3300"/>
    <w:rsid w:val="00BD50EA"/>
    <w:rsid w:val="00BD6670"/>
    <w:rsid w:val="00BE09B6"/>
    <w:rsid w:val="00BE0FB7"/>
    <w:rsid w:val="00BE17B2"/>
    <w:rsid w:val="00BE4C41"/>
    <w:rsid w:val="00BF0684"/>
    <w:rsid w:val="00BF0830"/>
    <w:rsid w:val="00BF1DCC"/>
    <w:rsid w:val="00BF1DF3"/>
    <w:rsid w:val="00BF1EC0"/>
    <w:rsid w:val="00BF4691"/>
    <w:rsid w:val="00BF7862"/>
    <w:rsid w:val="00BF7EF3"/>
    <w:rsid w:val="00C00CD0"/>
    <w:rsid w:val="00C021B3"/>
    <w:rsid w:val="00C02B18"/>
    <w:rsid w:val="00C045DF"/>
    <w:rsid w:val="00C04E75"/>
    <w:rsid w:val="00C05689"/>
    <w:rsid w:val="00C066B8"/>
    <w:rsid w:val="00C10912"/>
    <w:rsid w:val="00C11601"/>
    <w:rsid w:val="00C126EF"/>
    <w:rsid w:val="00C13067"/>
    <w:rsid w:val="00C15259"/>
    <w:rsid w:val="00C201BA"/>
    <w:rsid w:val="00C23D2C"/>
    <w:rsid w:val="00C25ECE"/>
    <w:rsid w:val="00C307F9"/>
    <w:rsid w:val="00C318D9"/>
    <w:rsid w:val="00C32E25"/>
    <w:rsid w:val="00C3356C"/>
    <w:rsid w:val="00C3390C"/>
    <w:rsid w:val="00C34095"/>
    <w:rsid w:val="00C35581"/>
    <w:rsid w:val="00C35CDF"/>
    <w:rsid w:val="00C3742A"/>
    <w:rsid w:val="00C37CF5"/>
    <w:rsid w:val="00C42479"/>
    <w:rsid w:val="00C53A9E"/>
    <w:rsid w:val="00C542E2"/>
    <w:rsid w:val="00C55C35"/>
    <w:rsid w:val="00C55EA5"/>
    <w:rsid w:val="00C56DE9"/>
    <w:rsid w:val="00C6004E"/>
    <w:rsid w:val="00C617BF"/>
    <w:rsid w:val="00C620B5"/>
    <w:rsid w:val="00C62BF0"/>
    <w:rsid w:val="00C62EB9"/>
    <w:rsid w:val="00C64654"/>
    <w:rsid w:val="00C64D52"/>
    <w:rsid w:val="00C6502D"/>
    <w:rsid w:val="00C669A6"/>
    <w:rsid w:val="00C67987"/>
    <w:rsid w:val="00C702DE"/>
    <w:rsid w:val="00C72141"/>
    <w:rsid w:val="00C75FF6"/>
    <w:rsid w:val="00C7610B"/>
    <w:rsid w:val="00C81B62"/>
    <w:rsid w:val="00C84CFC"/>
    <w:rsid w:val="00C87759"/>
    <w:rsid w:val="00C912F3"/>
    <w:rsid w:val="00C9195F"/>
    <w:rsid w:val="00C91D02"/>
    <w:rsid w:val="00C92947"/>
    <w:rsid w:val="00C92D33"/>
    <w:rsid w:val="00C960DE"/>
    <w:rsid w:val="00C96438"/>
    <w:rsid w:val="00C96E8F"/>
    <w:rsid w:val="00C97EFA"/>
    <w:rsid w:val="00CA1760"/>
    <w:rsid w:val="00CA21E0"/>
    <w:rsid w:val="00CA5183"/>
    <w:rsid w:val="00CA6025"/>
    <w:rsid w:val="00CA78DA"/>
    <w:rsid w:val="00CA7FA5"/>
    <w:rsid w:val="00CB18BC"/>
    <w:rsid w:val="00CB2CD2"/>
    <w:rsid w:val="00CB3A5E"/>
    <w:rsid w:val="00CB421D"/>
    <w:rsid w:val="00CB4B4C"/>
    <w:rsid w:val="00CB55DB"/>
    <w:rsid w:val="00CB5F87"/>
    <w:rsid w:val="00CB6BCF"/>
    <w:rsid w:val="00CB7BFE"/>
    <w:rsid w:val="00CB7E4A"/>
    <w:rsid w:val="00CC1BC7"/>
    <w:rsid w:val="00CC3858"/>
    <w:rsid w:val="00CC4D3D"/>
    <w:rsid w:val="00CC58FF"/>
    <w:rsid w:val="00CC7215"/>
    <w:rsid w:val="00CD3987"/>
    <w:rsid w:val="00CD5E9B"/>
    <w:rsid w:val="00CD5FF9"/>
    <w:rsid w:val="00CD6EB4"/>
    <w:rsid w:val="00CE245A"/>
    <w:rsid w:val="00CE4DF4"/>
    <w:rsid w:val="00CE6A19"/>
    <w:rsid w:val="00CE76FD"/>
    <w:rsid w:val="00CF1321"/>
    <w:rsid w:val="00CF4565"/>
    <w:rsid w:val="00CF51AC"/>
    <w:rsid w:val="00CF51D8"/>
    <w:rsid w:val="00CF63EC"/>
    <w:rsid w:val="00D000AF"/>
    <w:rsid w:val="00D01169"/>
    <w:rsid w:val="00D0356E"/>
    <w:rsid w:val="00D03679"/>
    <w:rsid w:val="00D05288"/>
    <w:rsid w:val="00D066ED"/>
    <w:rsid w:val="00D072E2"/>
    <w:rsid w:val="00D109ED"/>
    <w:rsid w:val="00D1354C"/>
    <w:rsid w:val="00D136D0"/>
    <w:rsid w:val="00D13C71"/>
    <w:rsid w:val="00D16801"/>
    <w:rsid w:val="00D16FE8"/>
    <w:rsid w:val="00D1790C"/>
    <w:rsid w:val="00D208E1"/>
    <w:rsid w:val="00D230BD"/>
    <w:rsid w:val="00D23420"/>
    <w:rsid w:val="00D23CF2"/>
    <w:rsid w:val="00D24322"/>
    <w:rsid w:val="00D262A3"/>
    <w:rsid w:val="00D3085C"/>
    <w:rsid w:val="00D30FF8"/>
    <w:rsid w:val="00D31DB9"/>
    <w:rsid w:val="00D33E07"/>
    <w:rsid w:val="00D3473A"/>
    <w:rsid w:val="00D34764"/>
    <w:rsid w:val="00D42C2F"/>
    <w:rsid w:val="00D43A35"/>
    <w:rsid w:val="00D44646"/>
    <w:rsid w:val="00D45244"/>
    <w:rsid w:val="00D52A42"/>
    <w:rsid w:val="00D56E80"/>
    <w:rsid w:val="00D577C3"/>
    <w:rsid w:val="00D60563"/>
    <w:rsid w:val="00D641E0"/>
    <w:rsid w:val="00D64FB8"/>
    <w:rsid w:val="00D658D7"/>
    <w:rsid w:val="00D65C5F"/>
    <w:rsid w:val="00D6780D"/>
    <w:rsid w:val="00D707BA"/>
    <w:rsid w:val="00D73032"/>
    <w:rsid w:val="00D74789"/>
    <w:rsid w:val="00D77177"/>
    <w:rsid w:val="00D771E7"/>
    <w:rsid w:val="00D771FC"/>
    <w:rsid w:val="00D80B7C"/>
    <w:rsid w:val="00D80F92"/>
    <w:rsid w:val="00D863C0"/>
    <w:rsid w:val="00D86ED7"/>
    <w:rsid w:val="00D872EB"/>
    <w:rsid w:val="00D87318"/>
    <w:rsid w:val="00D90158"/>
    <w:rsid w:val="00D90220"/>
    <w:rsid w:val="00D90B55"/>
    <w:rsid w:val="00D91B93"/>
    <w:rsid w:val="00D93379"/>
    <w:rsid w:val="00D950BE"/>
    <w:rsid w:val="00D95D76"/>
    <w:rsid w:val="00D97106"/>
    <w:rsid w:val="00DA3845"/>
    <w:rsid w:val="00DA59F6"/>
    <w:rsid w:val="00DA6B7A"/>
    <w:rsid w:val="00DB10A7"/>
    <w:rsid w:val="00DB2898"/>
    <w:rsid w:val="00DB2F46"/>
    <w:rsid w:val="00DB5D03"/>
    <w:rsid w:val="00DB7723"/>
    <w:rsid w:val="00DB793D"/>
    <w:rsid w:val="00DC1013"/>
    <w:rsid w:val="00DC12A3"/>
    <w:rsid w:val="00DC20F0"/>
    <w:rsid w:val="00DC356B"/>
    <w:rsid w:val="00DC3D4E"/>
    <w:rsid w:val="00DC56D3"/>
    <w:rsid w:val="00DD07D3"/>
    <w:rsid w:val="00DD08DA"/>
    <w:rsid w:val="00DD0A88"/>
    <w:rsid w:val="00DD0B1E"/>
    <w:rsid w:val="00DD1690"/>
    <w:rsid w:val="00DD1BBC"/>
    <w:rsid w:val="00DD1C63"/>
    <w:rsid w:val="00DD1C93"/>
    <w:rsid w:val="00DD21E1"/>
    <w:rsid w:val="00DD36DA"/>
    <w:rsid w:val="00DD4FB0"/>
    <w:rsid w:val="00DD656A"/>
    <w:rsid w:val="00DD7A2E"/>
    <w:rsid w:val="00DD7F8B"/>
    <w:rsid w:val="00DE343C"/>
    <w:rsid w:val="00DE3744"/>
    <w:rsid w:val="00DE396B"/>
    <w:rsid w:val="00DF20FC"/>
    <w:rsid w:val="00DF23CB"/>
    <w:rsid w:val="00DF4A68"/>
    <w:rsid w:val="00E0094A"/>
    <w:rsid w:val="00E00E88"/>
    <w:rsid w:val="00E016F2"/>
    <w:rsid w:val="00E06B97"/>
    <w:rsid w:val="00E07C60"/>
    <w:rsid w:val="00E12421"/>
    <w:rsid w:val="00E12B05"/>
    <w:rsid w:val="00E13ECE"/>
    <w:rsid w:val="00E1431F"/>
    <w:rsid w:val="00E14628"/>
    <w:rsid w:val="00E14879"/>
    <w:rsid w:val="00E161B2"/>
    <w:rsid w:val="00E16BD5"/>
    <w:rsid w:val="00E17E0D"/>
    <w:rsid w:val="00E24E68"/>
    <w:rsid w:val="00E24EB7"/>
    <w:rsid w:val="00E36D32"/>
    <w:rsid w:val="00E40455"/>
    <w:rsid w:val="00E40AF8"/>
    <w:rsid w:val="00E43ACC"/>
    <w:rsid w:val="00E43CBE"/>
    <w:rsid w:val="00E46B34"/>
    <w:rsid w:val="00E54D3C"/>
    <w:rsid w:val="00E555B9"/>
    <w:rsid w:val="00E562BB"/>
    <w:rsid w:val="00E621D5"/>
    <w:rsid w:val="00E62ADD"/>
    <w:rsid w:val="00E64B9B"/>
    <w:rsid w:val="00E65EFB"/>
    <w:rsid w:val="00E66D57"/>
    <w:rsid w:val="00E71A9B"/>
    <w:rsid w:val="00E726C5"/>
    <w:rsid w:val="00E729C4"/>
    <w:rsid w:val="00E74280"/>
    <w:rsid w:val="00E7437C"/>
    <w:rsid w:val="00E7598A"/>
    <w:rsid w:val="00E769DF"/>
    <w:rsid w:val="00E80974"/>
    <w:rsid w:val="00E80A34"/>
    <w:rsid w:val="00E819A3"/>
    <w:rsid w:val="00E81D42"/>
    <w:rsid w:val="00E824D9"/>
    <w:rsid w:val="00E82E40"/>
    <w:rsid w:val="00E84433"/>
    <w:rsid w:val="00E92C19"/>
    <w:rsid w:val="00E94B0C"/>
    <w:rsid w:val="00E95132"/>
    <w:rsid w:val="00E968F8"/>
    <w:rsid w:val="00EA0272"/>
    <w:rsid w:val="00EA0778"/>
    <w:rsid w:val="00EA1577"/>
    <w:rsid w:val="00EA1978"/>
    <w:rsid w:val="00EA2EFB"/>
    <w:rsid w:val="00EA52DE"/>
    <w:rsid w:val="00EA5622"/>
    <w:rsid w:val="00EA5FB3"/>
    <w:rsid w:val="00EA79AC"/>
    <w:rsid w:val="00EB0198"/>
    <w:rsid w:val="00EB24DB"/>
    <w:rsid w:val="00EB2AF7"/>
    <w:rsid w:val="00EB2B59"/>
    <w:rsid w:val="00EB3B8F"/>
    <w:rsid w:val="00EB6692"/>
    <w:rsid w:val="00EB6A7A"/>
    <w:rsid w:val="00EC1E4E"/>
    <w:rsid w:val="00EC4C11"/>
    <w:rsid w:val="00EC5A89"/>
    <w:rsid w:val="00EC6F1F"/>
    <w:rsid w:val="00ED03A2"/>
    <w:rsid w:val="00ED06D4"/>
    <w:rsid w:val="00ED2110"/>
    <w:rsid w:val="00ED32FD"/>
    <w:rsid w:val="00ED4504"/>
    <w:rsid w:val="00ED5295"/>
    <w:rsid w:val="00ED5BF9"/>
    <w:rsid w:val="00ED6D75"/>
    <w:rsid w:val="00EE1918"/>
    <w:rsid w:val="00EE7216"/>
    <w:rsid w:val="00EE7F87"/>
    <w:rsid w:val="00EF0FC4"/>
    <w:rsid w:val="00EF627A"/>
    <w:rsid w:val="00F009E9"/>
    <w:rsid w:val="00F020C6"/>
    <w:rsid w:val="00F03C06"/>
    <w:rsid w:val="00F05557"/>
    <w:rsid w:val="00F06F31"/>
    <w:rsid w:val="00F146E3"/>
    <w:rsid w:val="00F1584A"/>
    <w:rsid w:val="00F177C3"/>
    <w:rsid w:val="00F2013B"/>
    <w:rsid w:val="00F20A01"/>
    <w:rsid w:val="00F20F29"/>
    <w:rsid w:val="00F21A2B"/>
    <w:rsid w:val="00F22548"/>
    <w:rsid w:val="00F23CF0"/>
    <w:rsid w:val="00F24EB8"/>
    <w:rsid w:val="00F31FD7"/>
    <w:rsid w:val="00F320A8"/>
    <w:rsid w:val="00F333EB"/>
    <w:rsid w:val="00F34230"/>
    <w:rsid w:val="00F36676"/>
    <w:rsid w:val="00F3667F"/>
    <w:rsid w:val="00F402F5"/>
    <w:rsid w:val="00F419EE"/>
    <w:rsid w:val="00F5048D"/>
    <w:rsid w:val="00F52360"/>
    <w:rsid w:val="00F55D78"/>
    <w:rsid w:val="00F56113"/>
    <w:rsid w:val="00F60782"/>
    <w:rsid w:val="00F61C22"/>
    <w:rsid w:val="00F67FD7"/>
    <w:rsid w:val="00F703B5"/>
    <w:rsid w:val="00F72C75"/>
    <w:rsid w:val="00F74A25"/>
    <w:rsid w:val="00F75960"/>
    <w:rsid w:val="00F76820"/>
    <w:rsid w:val="00F77384"/>
    <w:rsid w:val="00F8167F"/>
    <w:rsid w:val="00F8330F"/>
    <w:rsid w:val="00F835BF"/>
    <w:rsid w:val="00F9366A"/>
    <w:rsid w:val="00F94117"/>
    <w:rsid w:val="00F94302"/>
    <w:rsid w:val="00F94E8D"/>
    <w:rsid w:val="00F9617F"/>
    <w:rsid w:val="00F96C57"/>
    <w:rsid w:val="00F97F2B"/>
    <w:rsid w:val="00FA1499"/>
    <w:rsid w:val="00FA3478"/>
    <w:rsid w:val="00FB05BC"/>
    <w:rsid w:val="00FB49ED"/>
    <w:rsid w:val="00FB4E12"/>
    <w:rsid w:val="00FC0C39"/>
    <w:rsid w:val="00FC1247"/>
    <w:rsid w:val="00FC1256"/>
    <w:rsid w:val="00FC61B2"/>
    <w:rsid w:val="00FC73B6"/>
    <w:rsid w:val="00FC75E7"/>
    <w:rsid w:val="00FD460C"/>
    <w:rsid w:val="00FD49DB"/>
    <w:rsid w:val="00FD51A8"/>
    <w:rsid w:val="00FD5F02"/>
    <w:rsid w:val="00FD6963"/>
    <w:rsid w:val="00FE0061"/>
    <w:rsid w:val="00FE05AE"/>
    <w:rsid w:val="00FE0908"/>
    <w:rsid w:val="00FE4B5A"/>
    <w:rsid w:val="00FE60C5"/>
    <w:rsid w:val="00FE6896"/>
    <w:rsid w:val="00FF068E"/>
    <w:rsid w:val="00FF1796"/>
    <w:rsid w:val="00FF3518"/>
    <w:rsid w:val="00FF47B5"/>
    <w:rsid w:val="00FF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oNotEmbedSmartTags/>
  <w:decimalSymbol w:val=","/>
  <w:listSeparator w:val=";"/>
  <w15:docId w15:val="{7904C13A-F20A-4B0A-819A-AE01F8B6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4764"/>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043A9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Nagwek1Znak">
    <w:name w:val="Nagłówek 1 Znak"/>
    <w:basedOn w:val="Domylnaczcionkaakapitu"/>
    <w:link w:val="Nagwek1"/>
    <w:rsid w:val="00DF23CB"/>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DF23CB"/>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DF23CB"/>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DF23CB"/>
    <w:rPr>
      <w:rFonts w:cs="Calibri"/>
      <w:color w:val="00000A"/>
      <w:kern w:val="1"/>
      <w:sz w:val="40"/>
      <w:szCs w:val="24"/>
      <w:lang w:eastAsia="ar-SA"/>
    </w:rPr>
  </w:style>
  <w:style w:type="character" w:customStyle="1" w:styleId="Nagwek6Znak">
    <w:name w:val="Nagłówek 6 Znak"/>
    <w:basedOn w:val="Domylnaczcionkaakapitu"/>
    <w:link w:val="Nagwek6"/>
    <w:rsid w:val="00DF23CB"/>
    <w:rPr>
      <w:rFonts w:cs="Calibri"/>
      <w:b/>
      <w:color w:val="00000A"/>
      <w:kern w:val="1"/>
      <w:sz w:val="48"/>
      <w:szCs w:val="24"/>
      <w:lang w:eastAsia="ar-SA"/>
    </w:rPr>
  </w:style>
  <w:style w:type="character" w:customStyle="1" w:styleId="Nagwek9Znak">
    <w:name w:val="Nagłówek 9 Znak"/>
    <w:basedOn w:val="Domylnaczcionkaakapitu"/>
    <w:link w:val="Nagwek9"/>
    <w:rsid w:val="00DF23CB"/>
    <w:rPr>
      <w:rFonts w:ascii="Arial" w:hAnsi="Arial" w:cs="Arial"/>
      <w:color w:val="00000A"/>
      <w:kern w:val="1"/>
      <w:sz w:val="22"/>
      <w:szCs w:val="22"/>
      <w:lang w:eastAsia="ar-SA"/>
    </w:r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link w:val="TytuZnak"/>
    <w:qFormat/>
    <w:pPr>
      <w:jc w:val="center"/>
    </w:pPr>
    <w:rPr>
      <w:rFonts w:ascii="Bookman Old Style" w:hAnsi="Bookman Old Style" w:cs="Bookman Old Style"/>
      <w:b/>
      <w:color w:val="C0C0C0"/>
    </w:rPr>
  </w:style>
  <w:style w:type="character" w:customStyle="1" w:styleId="TytuZnak">
    <w:name w:val="Tytuł Znak"/>
    <w:basedOn w:val="Domylnaczcionkaakapitu"/>
    <w:link w:val="Tytu"/>
    <w:rsid w:val="00DF23CB"/>
    <w:rPr>
      <w:rFonts w:ascii="Bookman Old Style" w:hAnsi="Bookman Old Style" w:cs="Bookman Old Style"/>
      <w:b/>
      <w:color w:val="C0C0C0"/>
      <w:kern w:val="1"/>
      <w:sz w:val="24"/>
      <w:szCs w:val="24"/>
      <w:lang w:eastAsia="ar-SA"/>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link w:val="CytatZnak"/>
    <w:qFormat/>
  </w:style>
  <w:style w:type="character" w:customStyle="1" w:styleId="CytatZnak">
    <w:name w:val="Cytat Znak"/>
    <w:basedOn w:val="Domylnaczcionkaakapitu"/>
    <w:link w:val="Cytat"/>
    <w:rsid w:val="00DF23CB"/>
    <w:rPr>
      <w:rFonts w:cs="Calibri"/>
      <w:color w:val="00000A"/>
      <w:kern w:val="1"/>
      <w:sz w:val="24"/>
      <w:szCs w:val="24"/>
      <w:lang w:eastAsia="ar-SA"/>
    </w:rPr>
  </w:style>
  <w:style w:type="paragraph" w:styleId="Podtytu">
    <w:name w:val="Subtitle"/>
    <w:basedOn w:val="Nagwek10"/>
    <w:next w:val="Tekstpodstawowy"/>
    <w:link w:val="PodtytuZnak"/>
    <w:qFormat/>
  </w:style>
  <w:style w:type="character" w:customStyle="1" w:styleId="PodtytuZnak">
    <w:name w:val="Podtytuł Znak"/>
    <w:basedOn w:val="Domylnaczcionkaakapitu"/>
    <w:link w:val="Podtytu"/>
    <w:rsid w:val="00DF23CB"/>
    <w:rPr>
      <w:rFonts w:ascii="Arial" w:eastAsia="Microsoft YaHei" w:hAnsi="Arial" w:cs="Mangal"/>
      <w:color w:val="00000A"/>
      <w:kern w:val="1"/>
      <w:sz w:val="28"/>
      <w:szCs w:val="28"/>
      <w:lang w:eastAsia="ar-SA"/>
    </w:rPr>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99"/>
    <w:qFormat/>
    <w:rsid w:val="00DA3845"/>
    <w:pPr>
      <w:ind w:left="708"/>
    </w:p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BD6670"/>
    <w:rPr>
      <w:rFonts w:cs="Calibri"/>
      <w:color w:val="00000A"/>
      <w:kern w:val="1"/>
      <w:sz w:val="24"/>
      <w:szCs w:val="24"/>
      <w:lang w:eastAsia="ar-SA"/>
    </w:rPr>
  </w:style>
  <w:style w:type="paragraph" w:styleId="Tekstdymka">
    <w:name w:val="Balloon Text"/>
    <w:basedOn w:val="Normalny"/>
    <w:link w:val="TekstdymkaZnak"/>
    <w:uiPriority w:val="99"/>
    <w:unhideWhenUsed/>
    <w:qFormat/>
    <w:rsid w:val="00C35581"/>
    <w:rPr>
      <w:rFonts w:ascii="Tahoma" w:hAnsi="Tahoma" w:cs="Tahoma"/>
      <w:sz w:val="16"/>
      <w:szCs w:val="16"/>
    </w:rPr>
  </w:style>
  <w:style w:type="character" w:customStyle="1" w:styleId="TekstdymkaZnak">
    <w:name w:val="Tekst dymka Znak"/>
    <w:link w:val="Tekstdymka"/>
    <w:uiPriority w:val="99"/>
    <w:rsid w:val="00C35581"/>
    <w:rPr>
      <w:rFonts w:ascii="Tahoma" w:hAnsi="Tahoma" w:cs="Tahoma"/>
      <w:color w:val="00000A"/>
      <w:kern w:val="1"/>
      <w:sz w:val="16"/>
      <w:szCs w:val="16"/>
      <w:lang w:eastAsia="ar-SA"/>
    </w:rPr>
  </w:style>
  <w:style w:type="paragraph" w:customStyle="1" w:styleId="Tekstpodstawowy222">
    <w:name w:val="Tekst podstawowy 222"/>
    <w:basedOn w:val="Normalny"/>
    <w:rsid w:val="007D6598"/>
    <w:pPr>
      <w:overflowPunct/>
      <w:jc w:val="both"/>
    </w:pPr>
    <w:rPr>
      <w:rFonts w:ascii="Bookman Old Style" w:hAnsi="Bookman Old Style" w:cs="Bookman Old Style"/>
      <w:color w:val="auto"/>
    </w:rPr>
  </w:style>
  <w:style w:type="paragraph" w:customStyle="1" w:styleId="Akapitzlist11">
    <w:name w:val="Akapit z listą1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qFormat/>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3"/>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styleId="UyteHipercze">
    <w:name w:val="FollowedHyperlink"/>
    <w:basedOn w:val="Domylnaczcionkaakapitu"/>
    <w:uiPriority w:val="99"/>
    <w:semiHidden/>
    <w:unhideWhenUsed/>
    <w:rsid w:val="00E94B0C"/>
    <w:rPr>
      <w:color w:val="800080"/>
      <w:u w:val="single"/>
    </w:rPr>
  </w:style>
  <w:style w:type="paragraph" w:customStyle="1" w:styleId="font5">
    <w:name w:val="font5"/>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6">
    <w:name w:val="font6"/>
    <w:basedOn w:val="Normalny"/>
    <w:rsid w:val="00E94B0C"/>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7">
    <w:name w:val="font7"/>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8">
    <w:name w:val="font8"/>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64">
    <w:name w:val="xl64"/>
    <w:basedOn w:val="Normalny"/>
    <w:rsid w:val="00E94B0C"/>
    <w:pPr>
      <w:widowControl/>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65">
    <w:name w:val="xl65"/>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7">
    <w:name w:val="xl67"/>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68">
    <w:name w:val="xl6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69">
    <w:name w:val="xl6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71">
    <w:name w:val="xl7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73">
    <w:name w:val="xl7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4">
    <w:name w:val="xl74"/>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75">
    <w:name w:val="xl75"/>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6">
    <w:name w:val="xl76"/>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7">
    <w:name w:val="xl77"/>
    <w:basedOn w:val="Normalny"/>
    <w:rsid w:val="00E94B0C"/>
    <w:pPr>
      <w:widowControl/>
      <w:suppressAutoHyphens w:val="0"/>
      <w:overflowPunct/>
      <w:spacing w:before="100" w:beforeAutospacing="1" w:after="100" w:afterAutospacing="1"/>
      <w:jc w:val="both"/>
      <w:textAlignment w:val="center"/>
    </w:pPr>
    <w:rPr>
      <w:rFonts w:cs="Times New Roman"/>
      <w:b/>
      <w:bCs/>
      <w:color w:val="auto"/>
      <w:kern w:val="0"/>
      <w:sz w:val="18"/>
      <w:szCs w:val="18"/>
      <w:lang w:eastAsia="pl-PL"/>
    </w:rPr>
  </w:style>
  <w:style w:type="paragraph" w:customStyle="1" w:styleId="xl78">
    <w:name w:val="xl7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2">
    <w:name w:val="xl82"/>
    <w:basedOn w:val="Normalny"/>
    <w:rsid w:val="00E94B0C"/>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83">
    <w:name w:val="xl83"/>
    <w:basedOn w:val="Normalny"/>
    <w:rsid w:val="00E94B0C"/>
    <w:pPr>
      <w:widowControl/>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84">
    <w:name w:val="xl8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5">
    <w:name w:val="xl85"/>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6">
    <w:name w:val="xl8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87">
    <w:name w:val="xl8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8">
    <w:name w:val="xl88"/>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9">
    <w:name w:val="xl89"/>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0">
    <w:name w:val="xl9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1">
    <w:name w:val="xl9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2">
    <w:name w:val="xl9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93">
    <w:name w:val="xl9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4">
    <w:name w:val="xl9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111111"/>
      <w:kern w:val="0"/>
      <w:sz w:val="18"/>
      <w:szCs w:val="18"/>
      <w:lang w:eastAsia="pl-PL"/>
    </w:rPr>
  </w:style>
  <w:style w:type="paragraph" w:customStyle="1" w:styleId="xl95">
    <w:name w:val="xl9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96">
    <w:name w:val="xl9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7">
    <w:name w:val="xl97"/>
    <w:basedOn w:val="Normalny"/>
    <w:rsid w:val="00E94B0C"/>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8">
    <w:name w:val="xl98"/>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9">
    <w:name w:val="xl99"/>
    <w:basedOn w:val="Normalny"/>
    <w:rsid w:val="00E94B0C"/>
    <w:pPr>
      <w:widowControl/>
      <w:suppressAutoHyphens w:val="0"/>
      <w:overflowPunct/>
      <w:spacing w:before="100" w:beforeAutospacing="1" w:after="100" w:afterAutospacing="1"/>
      <w:textAlignment w:val="auto"/>
    </w:pPr>
    <w:rPr>
      <w:rFonts w:cs="Times New Roman"/>
      <w:color w:val="auto"/>
      <w:kern w:val="0"/>
      <w:sz w:val="18"/>
      <w:szCs w:val="18"/>
      <w:lang w:eastAsia="pl-PL"/>
    </w:rPr>
  </w:style>
  <w:style w:type="paragraph" w:customStyle="1" w:styleId="xl100">
    <w:name w:val="xl100"/>
    <w:basedOn w:val="Normalny"/>
    <w:rsid w:val="00E94B0C"/>
    <w:pPr>
      <w:widowControl/>
      <w:suppressAutoHyphens w:val="0"/>
      <w:overflowPunct/>
      <w:spacing w:before="100" w:beforeAutospacing="1" w:after="100" w:afterAutospacing="1"/>
      <w:textAlignment w:val="auto"/>
    </w:pPr>
    <w:rPr>
      <w:rFonts w:cs="Times New Roman"/>
      <w:b/>
      <w:bCs/>
      <w:color w:val="auto"/>
      <w:kern w:val="0"/>
      <w:sz w:val="18"/>
      <w:szCs w:val="18"/>
      <w:lang w:eastAsia="pl-PL"/>
    </w:rPr>
  </w:style>
  <w:style w:type="paragraph" w:customStyle="1" w:styleId="xl101">
    <w:name w:val="xl10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2">
    <w:name w:val="xl102"/>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03">
    <w:name w:val="xl10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5">
    <w:name w:val="xl10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06">
    <w:name w:val="xl10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07">
    <w:name w:val="xl10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08">
    <w:name w:val="xl10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9">
    <w:name w:val="xl10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10">
    <w:name w:val="xl110"/>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1">
    <w:name w:val="xl111"/>
    <w:basedOn w:val="Normalny"/>
    <w:rsid w:val="00E94B0C"/>
    <w:pPr>
      <w:widowControl/>
      <w:pBdr>
        <w:top w:val="single" w:sz="4" w:space="0" w:color="auto"/>
        <w:left w:val="single" w:sz="4" w:space="0" w:color="auto"/>
        <w:bottom w:val="single" w:sz="4" w:space="0" w:color="auto"/>
        <w:right w:val="single" w:sz="4" w:space="0" w:color="auto"/>
      </w:pBdr>
      <w:shd w:val="clear" w:color="FFFFCC"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3">
    <w:name w:val="xl113"/>
    <w:basedOn w:val="Normalny"/>
    <w:rsid w:val="00E94B0C"/>
    <w:pPr>
      <w:widowControl/>
      <w:pBdr>
        <w:bottom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Tekstpodstawowy221">
    <w:name w:val="Tekst podstawowy 221"/>
    <w:basedOn w:val="Normalny"/>
    <w:rsid w:val="00B9792C"/>
    <w:pPr>
      <w:overflowPunct/>
      <w:jc w:val="both"/>
    </w:pPr>
    <w:rPr>
      <w:rFonts w:ascii="Bookman Old Style" w:hAnsi="Bookman Old Style" w:cs="Bookman Old Style"/>
      <w:color w:val="auto"/>
    </w:rPr>
  </w:style>
  <w:style w:type="character" w:customStyle="1" w:styleId="FontStyle18">
    <w:name w:val="Font Style18"/>
    <w:basedOn w:val="Domylnaczcionkaakapitu"/>
    <w:uiPriority w:val="99"/>
    <w:rsid w:val="00DF23CB"/>
    <w:rPr>
      <w:rFonts w:ascii="Times New Roman" w:hAnsi="Times New Roman" w:cs="Times New Roman"/>
      <w:b/>
      <w:bCs/>
      <w:sz w:val="18"/>
      <w:szCs w:val="18"/>
    </w:rPr>
  </w:style>
  <w:style w:type="character" w:customStyle="1" w:styleId="ng-binding">
    <w:name w:val="ng-binding"/>
    <w:basedOn w:val="Domylnaczcionkaakapitu"/>
    <w:rsid w:val="00DF23CB"/>
  </w:style>
  <w:style w:type="character" w:customStyle="1" w:styleId="ng-scope">
    <w:name w:val="ng-scope"/>
    <w:basedOn w:val="Domylnaczcionkaakapitu"/>
    <w:rsid w:val="00DF23CB"/>
  </w:style>
  <w:style w:type="paragraph" w:customStyle="1" w:styleId="Tekstpodstawowy1">
    <w:name w:val="Tekst podstawowy1"/>
    <w:basedOn w:val="Normalny"/>
    <w:uiPriority w:val="1"/>
    <w:qFormat/>
    <w:rsid w:val="006E1404"/>
    <w:pPr>
      <w:suppressAutoHyphens w:val="0"/>
      <w:spacing w:after="120" w:line="100" w:lineRule="atLeast"/>
      <w:jc w:val="both"/>
    </w:pPr>
    <w:rPr>
      <w:rFonts w:cs="Times New Roman"/>
      <w:kern w:val="0"/>
      <w:szCs w:val="20"/>
      <w:lang w:eastAsia="pl-PL"/>
    </w:rPr>
  </w:style>
  <w:style w:type="paragraph" w:customStyle="1" w:styleId="Standard">
    <w:name w:val="Standard"/>
    <w:qFormat/>
    <w:rsid w:val="004448B2"/>
    <w:pPr>
      <w:suppressAutoHyphens/>
      <w:textAlignment w:val="baseline"/>
    </w:pPr>
    <w:rPr>
      <w:rFonts w:ascii="Liberation Serif" w:eastAsia="NSimSun" w:hAnsi="Liberation Serif" w:cs="Arial"/>
      <w:kern w:val="2"/>
      <w:sz w:val="24"/>
      <w:szCs w:val="24"/>
      <w:lang w:eastAsia="zh-CN" w:bidi="hi-IN"/>
    </w:rPr>
  </w:style>
  <w:style w:type="character" w:customStyle="1" w:styleId="Nagwek8Znak">
    <w:name w:val="Nagłówek 8 Znak"/>
    <w:basedOn w:val="Domylnaczcionkaakapitu"/>
    <w:link w:val="Nagwek8"/>
    <w:rsid w:val="00043A92"/>
    <w:rPr>
      <w:rFonts w:ascii="Arial" w:hAnsi="Arial" w:cs="Arial"/>
      <w:b/>
      <w:color w:val="00000A"/>
      <w:sz w:val="24"/>
      <w:szCs w:val="24"/>
      <w:lang w:eastAsia="zh-CN"/>
    </w:rPr>
  </w:style>
  <w:style w:type="numbering" w:customStyle="1" w:styleId="Bezlisty1">
    <w:name w:val="Bez listy1"/>
    <w:next w:val="Bezlisty"/>
    <w:uiPriority w:val="99"/>
    <w:semiHidden/>
    <w:unhideWhenUsed/>
    <w:rsid w:val="00043A92"/>
  </w:style>
  <w:style w:type="character" w:customStyle="1" w:styleId="WW8Num7z4">
    <w:name w:val="WW8Num7z4"/>
    <w:qFormat/>
    <w:rsid w:val="00043A92"/>
  </w:style>
  <w:style w:type="character" w:customStyle="1" w:styleId="WW8Num7z5">
    <w:name w:val="WW8Num7z5"/>
    <w:qFormat/>
    <w:rsid w:val="00043A92"/>
  </w:style>
  <w:style w:type="character" w:customStyle="1" w:styleId="WW8Num7z6">
    <w:name w:val="WW8Num7z6"/>
    <w:qFormat/>
    <w:rsid w:val="00043A92"/>
  </w:style>
  <w:style w:type="character" w:customStyle="1" w:styleId="WW8Num7z7">
    <w:name w:val="WW8Num7z7"/>
    <w:qFormat/>
    <w:rsid w:val="00043A92"/>
  </w:style>
  <w:style w:type="character" w:customStyle="1" w:styleId="WW8Num7z8">
    <w:name w:val="WW8Num7z8"/>
    <w:qFormat/>
    <w:rsid w:val="00043A92"/>
  </w:style>
  <w:style w:type="character" w:customStyle="1" w:styleId="WW8NumSt6z0">
    <w:name w:val="WW8NumSt6z0"/>
    <w:qFormat/>
    <w:rsid w:val="00043A92"/>
    <w:rPr>
      <w:rFonts w:ascii="Arial" w:hAnsi="Arial" w:cs="Arial"/>
    </w:rPr>
  </w:style>
  <w:style w:type="character" w:styleId="Numerstrony">
    <w:name w:val="page number"/>
    <w:basedOn w:val="Domylnaczcionkaakapitu1"/>
    <w:qFormat/>
    <w:rsid w:val="00043A92"/>
  </w:style>
  <w:style w:type="character" w:customStyle="1" w:styleId="czeinternetowe">
    <w:name w:val="Łącze internetowe"/>
    <w:rsid w:val="00043A92"/>
    <w:rPr>
      <w:color w:val="0000FF"/>
      <w:u w:val="single"/>
    </w:rPr>
  </w:style>
  <w:style w:type="character" w:styleId="Pogrubienie">
    <w:name w:val="Strong"/>
    <w:qFormat/>
    <w:rsid w:val="00043A92"/>
    <w:rPr>
      <w:b/>
      <w:bCs/>
    </w:rPr>
  </w:style>
  <w:style w:type="character" w:customStyle="1" w:styleId="h4">
    <w:name w:val="h4"/>
    <w:basedOn w:val="Domylnaczcionkaakapitu1"/>
    <w:qFormat/>
    <w:rsid w:val="00043A92"/>
  </w:style>
  <w:style w:type="character" w:customStyle="1" w:styleId="None">
    <w:name w:val="None"/>
    <w:qFormat/>
    <w:rsid w:val="00043A92"/>
  </w:style>
  <w:style w:type="character" w:customStyle="1" w:styleId="Wyrnienie">
    <w:name w:val="Wyróżnienie"/>
    <w:qFormat/>
    <w:rsid w:val="00043A92"/>
    <w:rPr>
      <w:i/>
      <w:iCs/>
    </w:rPr>
  </w:style>
  <w:style w:type="character" w:customStyle="1" w:styleId="st">
    <w:name w:val="st"/>
    <w:basedOn w:val="Domylnaczcionkaakapitu1"/>
    <w:qFormat/>
    <w:rsid w:val="00043A92"/>
  </w:style>
  <w:style w:type="character" w:customStyle="1" w:styleId="WW-Teksttreci2">
    <w:name w:val="WW-Tekst treści (2)"/>
    <w:qFormat/>
    <w:rsid w:val="00043A9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043A92"/>
    <w:rPr>
      <w:color w:val="808080"/>
    </w:rPr>
  </w:style>
  <w:style w:type="character" w:customStyle="1" w:styleId="NagwekZnak1">
    <w:name w:val="Nagłówek Znak1"/>
    <w:basedOn w:val="Domylnaczcionkaakapitu"/>
    <w:uiPriority w:val="99"/>
    <w:semiHidden/>
    <w:rsid w:val="00043A92"/>
    <w:rPr>
      <w:color w:val="00000A"/>
      <w:sz w:val="24"/>
      <w:szCs w:val="24"/>
      <w:lang w:eastAsia="zh-CN"/>
    </w:rPr>
  </w:style>
  <w:style w:type="paragraph" w:customStyle="1" w:styleId="Gwkaistopka">
    <w:name w:val="Główka i stopka"/>
    <w:basedOn w:val="Normalny"/>
    <w:qFormat/>
    <w:rsid w:val="00043A92"/>
    <w:pPr>
      <w:widowControl/>
      <w:overflowPunct/>
      <w:textAlignment w:val="auto"/>
    </w:pPr>
    <w:rPr>
      <w:rFonts w:cs="Times New Roman"/>
      <w:kern w:val="0"/>
      <w:lang w:eastAsia="zh-CN"/>
    </w:rPr>
  </w:style>
  <w:style w:type="paragraph" w:styleId="NormalnyWeb">
    <w:name w:val="Normal (Web)"/>
    <w:basedOn w:val="Normalny"/>
    <w:qFormat/>
    <w:rsid w:val="00043A92"/>
    <w:pPr>
      <w:widowControl/>
      <w:overflowPunct/>
      <w:spacing w:before="280" w:after="280"/>
      <w:textAlignment w:val="auto"/>
    </w:pPr>
    <w:rPr>
      <w:rFonts w:cs="Times New Roman"/>
      <w:kern w:val="0"/>
      <w:lang w:eastAsia="zh-CN"/>
    </w:rPr>
  </w:style>
  <w:style w:type="paragraph" w:customStyle="1" w:styleId="FreeForm">
    <w:name w:val="Free Form"/>
    <w:qFormat/>
    <w:rsid w:val="00043A92"/>
    <w:pPr>
      <w:suppressAutoHyphens/>
    </w:pPr>
    <w:rPr>
      <w:rFonts w:eastAsia="Arial Unicode MS"/>
      <w:color w:val="000000"/>
      <w:sz w:val="24"/>
      <w:lang w:eastAsia="zh-CN"/>
    </w:rPr>
  </w:style>
  <w:style w:type="paragraph" w:customStyle="1" w:styleId="Standardowy1">
    <w:name w:val="Standardowy1"/>
    <w:qFormat/>
    <w:rsid w:val="00043A92"/>
    <w:pPr>
      <w:suppressAutoHyphens/>
    </w:pPr>
    <w:rPr>
      <w:rFonts w:eastAsia="Arial Unicode MS"/>
      <w:color w:val="000000"/>
      <w:sz w:val="24"/>
      <w:lang w:eastAsia="zh-CN"/>
    </w:rPr>
  </w:style>
  <w:style w:type="paragraph" w:customStyle="1" w:styleId="BodyA">
    <w:name w:val="Body A"/>
    <w:qFormat/>
    <w:rsid w:val="00043A9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043A9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043A9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043A92"/>
    <w:pPr>
      <w:spacing w:after="160"/>
      <w:ind w:left="1080" w:hanging="360"/>
    </w:pPr>
    <w:rPr>
      <w:sz w:val="20"/>
      <w:szCs w:val="20"/>
    </w:rPr>
  </w:style>
  <w:style w:type="paragraph" w:customStyle="1" w:styleId="Skrconyadreszwrotny">
    <w:name w:val="Skrócony adres zwrotny"/>
    <w:basedOn w:val="Normalny"/>
    <w:qFormat/>
    <w:rsid w:val="00043A9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043A9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043A92"/>
    <w:pPr>
      <w:widowControl/>
      <w:overflowPunct/>
      <w:textAlignment w:val="auto"/>
    </w:pPr>
    <w:rPr>
      <w:rFonts w:cs="Times New Roman"/>
      <w:kern w:val="0"/>
      <w:lang w:eastAsia="zh-CN"/>
    </w:rPr>
  </w:style>
  <w:style w:type="paragraph" w:customStyle="1" w:styleId="Teksttreci2">
    <w:name w:val="Tekst treści (2)"/>
    <w:basedOn w:val="Normalny"/>
    <w:qFormat/>
    <w:rsid w:val="00043A9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043A9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043A9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4">
    <w:name w:val="xl114"/>
    <w:basedOn w:val="Normalny"/>
    <w:rsid w:val="00043A92"/>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043A92"/>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043A92"/>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043A92"/>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043A92"/>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043A92"/>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043A92"/>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043A92"/>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043A92"/>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043A92"/>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043A92"/>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043A92"/>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043A92"/>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043A92"/>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043A92"/>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043A92"/>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043A92"/>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043A92"/>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3">
    <w:name w:val="xl143"/>
    <w:basedOn w:val="Normalny"/>
    <w:rsid w:val="00043A92"/>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043A92"/>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043A92"/>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043A92"/>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043A92"/>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043A92"/>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043A92"/>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043A92"/>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043A92"/>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043A92"/>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043A92"/>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043A92"/>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19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25009683">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456909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31582954">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93714837">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342469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50366547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27716541">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47976454">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5981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EDBB7-C073-46E3-BC61-F694BA70B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1672</TotalTime>
  <Pages>22</Pages>
  <Words>10179</Words>
  <Characters>61076</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71113</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subject/>
  <dc:creator>Wioletta Węgrzyn</dc:creator>
  <cp:keywords/>
  <dc:description/>
  <cp:lastModifiedBy>Małgorzata Hajduga</cp:lastModifiedBy>
  <cp:revision>28</cp:revision>
  <cp:lastPrinted>2026-01-28T10:40:00Z</cp:lastPrinted>
  <dcterms:created xsi:type="dcterms:W3CDTF">2025-08-28T12:03:00Z</dcterms:created>
  <dcterms:modified xsi:type="dcterms:W3CDTF">2026-01-28T11:48:00Z</dcterms:modified>
</cp:coreProperties>
</file>