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19AFD" w14:textId="018C54E3" w:rsidR="00014363" w:rsidRPr="004F5159" w:rsidRDefault="00014363" w:rsidP="004F5159">
      <w:pPr>
        <w:spacing w:line="276" w:lineRule="auto"/>
        <w:rPr>
          <w:rFonts w:cstheme="minorHAnsi"/>
          <w:lang w:eastAsia="zh-CN"/>
        </w:rPr>
      </w:pPr>
      <w:r w:rsidRPr="004F5159">
        <w:rPr>
          <w:rFonts w:cstheme="minorHAnsi"/>
          <w:lang w:eastAsia="zh-CN"/>
        </w:rPr>
        <w:t>Zatwierdz</w:t>
      </w:r>
      <w:r w:rsidR="007D63D0" w:rsidRPr="004F5159">
        <w:rPr>
          <w:rFonts w:cstheme="minorHAnsi"/>
          <w:lang w:eastAsia="zh-CN"/>
        </w:rPr>
        <w:t>ił</w:t>
      </w:r>
      <w:r w:rsidRPr="004F5159">
        <w:rPr>
          <w:rFonts w:cstheme="minorHAnsi"/>
          <w:lang w:eastAsia="zh-CN"/>
        </w:rPr>
        <w:t>:</w:t>
      </w:r>
    </w:p>
    <w:p w14:paraId="4FB3AC88" w14:textId="77777777" w:rsidR="00014363" w:rsidRPr="004F5159" w:rsidRDefault="00014363" w:rsidP="004F5159">
      <w:pPr>
        <w:spacing w:line="276" w:lineRule="auto"/>
        <w:rPr>
          <w:rFonts w:cstheme="minorHAnsi"/>
          <w:lang w:eastAsia="zh-CN"/>
        </w:rPr>
      </w:pPr>
      <w:r w:rsidRPr="004F5159">
        <w:rPr>
          <w:rFonts w:cstheme="minorHAnsi"/>
          <w:lang w:eastAsia="zh-CN"/>
        </w:rPr>
        <w:tab/>
        <w:t xml:space="preserve"> </w:t>
      </w:r>
    </w:p>
    <w:p w14:paraId="3AEEC854" w14:textId="4BFFE545" w:rsidR="00014363" w:rsidRPr="004F5159" w:rsidRDefault="00014363" w:rsidP="004F5159">
      <w:pPr>
        <w:spacing w:line="276" w:lineRule="auto"/>
        <w:rPr>
          <w:rFonts w:cstheme="minorHAnsi"/>
          <w:lang w:eastAsia="zh-CN"/>
        </w:rPr>
      </w:pPr>
      <w:r w:rsidRPr="004F5159">
        <w:rPr>
          <w:rFonts w:cstheme="minorHAnsi"/>
          <w:lang w:eastAsia="zh-CN"/>
        </w:rPr>
        <w:t>(data zatwierdzenie i podpis</w:t>
      </w:r>
      <w:r w:rsidR="007D63D0" w:rsidRPr="004F5159">
        <w:rPr>
          <w:rFonts w:cstheme="minorHAnsi"/>
          <w:lang w:eastAsia="zh-CN"/>
        </w:rPr>
        <w:t xml:space="preserve"> Kierownika Zamawiającego</w:t>
      </w:r>
      <w:r w:rsidRPr="004F5159">
        <w:rPr>
          <w:rFonts w:cstheme="minorHAnsi"/>
          <w:lang w:eastAsia="zh-CN"/>
        </w:rPr>
        <w:t>)</w:t>
      </w:r>
    </w:p>
    <w:p w14:paraId="75882012" w14:textId="3EA89EEA" w:rsidR="00014363" w:rsidRPr="004F5159" w:rsidRDefault="00014363" w:rsidP="004F5159">
      <w:pPr>
        <w:pStyle w:val="Nagwek1"/>
        <w:spacing w:line="276" w:lineRule="auto"/>
        <w:rPr>
          <w:rFonts w:cstheme="minorHAnsi"/>
          <w:sz w:val="22"/>
          <w:szCs w:val="22"/>
        </w:rPr>
      </w:pPr>
      <w:r w:rsidRPr="004F5159">
        <w:rPr>
          <w:rFonts w:cstheme="minorHAnsi"/>
          <w:sz w:val="22"/>
          <w:szCs w:val="22"/>
        </w:rPr>
        <w:t>Specyfikacja  Warunków Zamówienia (SWZ)</w:t>
      </w:r>
    </w:p>
    <w:p w14:paraId="65E554BE" w14:textId="77777777" w:rsidR="00241E89" w:rsidRPr="004F5159" w:rsidRDefault="00241E89" w:rsidP="004F5159">
      <w:pPr>
        <w:spacing w:line="276" w:lineRule="auto"/>
        <w:rPr>
          <w:rFonts w:cstheme="minorHAnsi"/>
          <w:lang w:eastAsia="pl-PL"/>
        </w:rPr>
      </w:pPr>
    </w:p>
    <w:p w14:paraId="5AF3440F" w14:textId="7312C5BC" w:rsidR="0080601C" w:rsidRPr="0081188B" w:rsidRDefault="00A80528" w:rsidP="004F5159">
      <w:pPr>
        <w:spacing w:line="276" w:lineRule="auto"/>
        <w:rPr>
          <w:rFonts w:cstheme="minorHAnsi"/>
          <w:b/>
          <w:bCs/>
          <w:sz w:val="24"/>
          <w:szCs w:val="24"/>
        </w:rPr>
      </w:pPr>
      <w:r w:rsidRPr="0081188B">
        <w:rPr>
          <w:rFonts w:cstheme="minorHAnsi"/>
          <w:b/>
          <w:bCs/>
          <w:sz w:val="24"/>
          <w:szCs w:val="24"/>
        </w:rPr>
        <w:t xml:space="preserve">DOSTAWA I MONTAŻ 8 PARKOMATÓW WRAZ Z OPROGRAMOWANIEM, URZĄDZENIEM KONTROLERSKIM I DRUKARKĄ DLA MIASTA JORDANOWA </w:t>
      </w:r>
    </w:p>
    <w:p w14:paraId="41557CAA" w14:textId="77777777" w:rsidR="00A80528" w:rsidRPr="0081188B" w:rsidRDefault="00A80528" w:rsidP="004F5159">
      <w:pPr>
        <w:spacing w:line="276" w:lineRule="auto"/>
        <w:rPr>
          <w:rFonts w:cstheme="minorHAnsi"/>
          <w:b/>
          <w:bCs/>
          <w:sz w:val="24"/>
          <w:szCs w:val="24"/>
        </w:rPr>
      </w:pPr>
    </w:p>
    <w:p w14:paraId="3F046ACC" w14:textId="486B6A19" w:rsidR="0081188B" w:rsidRPr="0081188B" w:rsidRDefault="006A284B" w:rsidP="0081188B">
      <w:pPr>
        <w:pStyle w:val="Nagwek3"/>
        <w:rPr>
          <w:rFonts w:cstheme="minorHAnsi"/>
          <w:b/>
          <w:bCs/>
          <w:sz w:val="24"/>
          <w:szCs w:val="24"/>
          <w:lang w:eastAsia="pl-PL"/>
        </w:rPr>
      </w:pPr>
      <w:r w:rsidRPr="0081188B">
        <w:rPr>
          <w:rFonts w:cstheme="minorHAnsi"/>
          <w:b/>
          <w:bCs/>
          <w:sz w:val="24"/>
          <w:szCs w:val="24"/>
        </w:rPr>
        <w:t>Identyfikator (ID) postępowania na Platformie e-Zamówienia:</w:t>
      </w:r>
      <w:r w:rsidRPr="0081188B">
        <w:rPr>
          <w:rFonts w:cstheme="minorHAnsi"/>
          <w:sz w:val="24"/>
          <w:szCs w:val="24"/>
        </w:rPr>
        <w:t xml:space="preserve"> </w:t>
      </w:r>
      <w:r w:rsidR="0081188B" w:rsidRPr="0081188B">
        <w:rPr>
          <w:rFonts w:cstheme="minorHAnsi"/>
          <w:b/>
          <w:bCs/>
          <w:sz w:val="24"/>
          <w:szCs w:val="24"/>
          <w:lang w:eastAsia="pl-PL"/>
        </w:rPr>
        <w:t>ocds-148610-39e63ec6-79b5-47b5-8d0b-da8a65a9c45a</w:t>
      </w:r>
    </w:p>
    <w:p w14:paraId="76879D7C" w14:textId="709E1339" w:rsidR="006A284B" w:rsidRPr="0081188B" w:rsidRDefault="006A284B" w:rsidP="004F5159">
      <w:pPr>
        <w:spacing w:line="276" w:lineRule="auto"/>
        <w:rPr>
          <w:rFonts w:cstheme="minorHAnsi"/>
          <w:sz w:val="24"/>
          <w:szCs w:val="24"/>
        </w:rPr>
      </w:pPr>
      <w:r w:rsidRPr="0081188B">
        <w:rPr>
          <w:rFonts w:cstheme="minorHAnsi"/>
          <w:sz w:val="24"/>
          <w:szCs w:val="24"/>
        </w:rPr>
        <w:t>Oferty należy składać za pomocą modułu MOW Platformy e-Zamówienia.</w:t>
      </w:r>
    </w:p>
    <w:p w14:paraId="29669B50" w14:textId="4BB19961" w:rsidR="00241E89" w:rsidRPr="0081188B" w:rsidRDefault="006A284B" w:rsidP="004F5159">
      <w:pPr>
        <w:spacing w:line="276" w:lineRule="auto"/>
        <w:rPr>
          <w:rFonts w:cstheme="minorHAnsi"/>
          <w:sz w:val="24"/>
          <w:szCs w:val="24"/>
        </w:rPr>
      </w:pPr>
      <w:r w:rsidRPr="0081188B">
        <w:rPr>
          <w:rFonts w:cstheme="minorHAnsi"/>
          <w:sz w:val="24"/>
          <w:szCs w:val="24"/>
        </w:rPr>
        <w:t>Sporządził:</w:t>
      </w:r>
    </w:p>
    <w:p w14:paraId="0948887B" w14:textId="77777777" w:rsidR="00241E89" w:rsidRPr="0081188B" w:rsidRDefault="00241E89" w:rsidP="004F5159">
      <w:pPr>
        <w:spacing w:line="276" w:lineRule="auto"/>
        <w:rPr>
          <w:rFonts w:cstheme="minorHAnsi"/>
          <w:sz w:val="24"/>
          <w:szCs w:val="24"/>
        </w:rPr>
      </w:pPr>
    </w:p>
    <w:p w14:paraId="3019F5E4" w14:textId="7BAC5AC9" w:rsidR="00014363" w:rsidRPr="004F5159" w:rsidRDefault="00014363" w:rsidP="004F5159">
      <w:pPr>
        <w:spacing w:line="276" w:lineRule="auto"/>
        <w:rPr>
          <w:rFonts w:cstheme="minorHAnsi"/>
          <w:lang w:eastAsia="zh-CN"/>
        </w:rPr>
      </w:pPr>
    </w:p>
    <w:p w14:paraId="2F997CD8" w14:textId="77777777" w:rsidR="00014363" w:rsidRPr="004F5159" w:rsidRDefault="00014363" w:rsidP="004F5159">
      <w:pPr>
        <w:spacing w:line="276" w:lineRule="auto"/>
        <w:rPr>
          <w:rFonts w:cstheme="minorHAnsi"/>
          <w:lang w:eastAsia="zh-CN"/>
        </w:rPr>
      </w:pPr>
      <w:r w:rsidRPr="004F5159">
        <w:rPr>
          <w:rFonts w:cstheme="minorHAnsi"/>
          <w:lang w:eastAsia="zh-CN"/>
        </w:rPr>
        <w:t>Sprawdził:</w:t>
      </w:r>
    </w:p>
    <w:p w14:paraId="16DFA49A" w14:textId="7E526F46" w:rsidR="00014363" w:rsidRPr="004F5159" w:rsidRDefault="00014363" w:rsidP="004F5159">
      <w:pPr>
        <w:spacing w:line="276" w:lineRule="auto"/>
        <w:rPr>
          <w:rFonts w:cstheme="minorHAnsi"/>
        </w:rPr>
      </w:pPr>
      <w:r w:rsidRPr="004F5159">
        <w:rPr>
          <w:rFonts w:cstheme="minorHAnsi"/>
          <w:lang w:eastAsia="pl-PL"/>
        </w:rPr>
        <w:br w:type="page"/>
      </w:r>
    </w:p>
    <w:p w14:paraId="1D930457" w14:textId="165A6AD1" w:rsidR="002B3731" w:rsidRPr="009B3C2B" w:rsidRDefault="00656A71" w:rsidP="009B3C2B">
      <w:pPr>
        <w:spacing w:line="276" w:lineRule="auto"/>
        <w:rPr>
          <w:rFonts w:cstheme="minorHAnsi"/>
          <w:b/>
          <w:bCs/>
        </w:rPr>
      </w:pPr>
      <w:r w:rsidRPr="004F5159">
        <w:rPr>
          <w:rFonts w:cstheme="minorHAnsi"/>
        </w:rPr>
        <w:lastRenderedPageBreak/>
        <w:t xml:space="preserve">Zamawiający </w:t>
      </w:r>
      <w:r w:rsidR="00AF068B" w:rsidRPr="004F5159">
        <w:rPr>
          <w:rFonts w:cstheme="minorHAnsi"/>
        </w:rPr>
        <w:t xml:space="preserve">– Miasto Jordanów- </w:t>
      </w:r>
      <w:r w:rsidRPr="004F5159">
        <w:rPr>
          <w:rFonts w:cstheme="minorHAnsi"/>
        </w:rPr>
        <w:t xml:space="preserve">zaprasza do złożenia oferty w postępowaniu o udzielenie zamówienia publicznego </w:t>
      </w:r>
      <w:r w:rsidR="003A523D" w:rsidRPr="004F5159">
        <w:rPr>
          <w:rFonts w:cstheme="minorHAnsi"/>
        </w:rPr>
        <w:t>prowadzonego w</w:t>
      </w:r>
      <w:r w:rsidRPr="004F5159">
        <w:rPr>
          <w:rFonts w:cstheme="minorHAnsi"/>
          <w:b/>
          <w:bCs/>
        </w:rPr>
        <w:t xml:space="preserve"> trybie podstawowym bez negocjacji</w:t>
      </w:r>
      <w:r w:rsidRPr="004F5159">
        <w:rPr>
          <w:rFonts w:cstheme="minorHAnsi"/>
        </w:rPr>
        <w:t xml:space="preserve"> o wartości zamówienia nieprzekraczającej progów </w:t>
      </w:r>
      <w:r w:rsidR="003A523D" w:rsidRPr="004F5159">
        <w:rPr>
          <w:rFonts w:cstheme="minorHAnsi"/>
        </w:rPr>
        <w:t>unijnych o</w:t>
      </w:r>
      <w:r w:rsidRPr="004F5159">
        <w:rPr>
          <w:rFonts w:cstheme="minorHAnsi"/>
        </w:rPr>
        <w:t xml:space="preserve"> jakich stanowi art. 3 ustawy z 11 września 2019 r. - Prawo zamówień publicznych (Dz. U. z</w:t>
      </w:r>
      <w:r w:rsidR="0058773F" w:rsidRPr="004F5159">
        <w:rPr>
          <w:rFonts w:cstheme="minorHAnsi"/>
        </w:rPr>
        <w:t xml:space="preserve"> 202</w:t>
      </w:r>
      <w:r w:rsidR="003A523D" w:rsidRPr="004F5159">
        <w:rPr>
          <w:rFonts w:cstheme="minorHAnsi"/>
        </w:rPr>
        <w:t>4</w:t>
      </w:r>
      <w:r w:rsidR="0058773F" w:rsidRPr="004F5159">
        <w:rPr>
          <w:rFonts w:cstheme="minorHAnsi"/>
        </w:rPr>
        <w:t xml:space="preserve"> r. poz. 1</w:t>
      </w:r>
      <w:r w:rsidR="003A523D" w:rsidRPr="004F5159">
        <w:rPr>
          <w:rFonts w:cstheme="minorHAnsi"/>
        </w:rPr>
        <w:t>320</w:t>
      </w:r>
      <w:r w:rsidR="000153CF" w:rsidRPr="004F5159">
        <w:rPr>
          <w:rFonts w:cstheme="minorHAnsi"/>
        </w:rPr>
        <w:t xml:space="preserve"> z </w:t>
      </w:r>
      <w:proofErr w:type="spellStart"/>
      <w:r w:rsidR="000153CF" w:rsidRPr="004F5159">
        <w:rPr>
          <w:rFonts w:cstheme="minorHAnsi"/>
        </w:rPr>
        <w:t>późn</w:t>
      </w:r>
      <w:proofErr w:type="spellEnd"/>
      <w:r w:rsidR="000153CF" w:rsidRPr="004F5159">
        <w:rPr>
          <w:rFonts w:cstheme="minorHAnsi"/>
        </w:rPr>
        <w:t>. zm.</w:t>
      </w:r>
      <w:r w:rsidRPr="004F5159">
        <w:rPr>
          <w:rFonts w:cstheme="minorHAnsi"/>
        </w:rPr>
        <w:t xml:space="preserve">) – dalej </w:t>
      </w:r>
      <w:proofErr w:type="spellStart"/>
      <w:r w:rsidR="003A523D" w:rsidRPr="004F5159">
        <w:rPr>
          <w:rFonts w:cstheme="minorHAnsi"/>
        </w:rPr>
        <w:t>Pzp</w:t>
      </w:r>
      <w:proofErr w:type="spellEnd"/>
      <w:r w:rsidR="003A523D" w:rsidRPr="004F5159">
        <w:rPr>
          <w:rFonts w:cstheme="minorHAnsi"/>
        </w:rPr>
        <w:t xml:space="preserve"> na</w:t>
      </w:r>
      <w:r w:rsidRPr="004F5159">
        <w:rPr>
          <w:rFonts w:cstheme="minorHAnsi"/>
        </w:rPr>
        <w:t xml:space="preserve"> </w:t>
      </w:r>
      <w:r w:rsidR="002B3731" w:rsidRPr="009B3C2B">
        <w:rPr>
          <w:rFonts w:cstheme="minorHAnsi"/>
        </w:rPr>
        <w:t xml:space="preserve">dostawy </w:t>
      </w:r>
      <w:r w:rsidRPr="004F5159">
        <w:rPr>
          <w:rFonts w:cstheme="minorHAnsi"/>
        </w:rPr>
        <w:t xml:space="preserve">pn.: </w:t>
      </w:r>
    </w:p>
    <w:p w14:paraId="2069858F" w14:textId="77777777" w:rsidR="002B3731" w:rsidRPr="009B3C2B" w:rsidRDefault="002B3731" w:rsidP="009B3C2B">
      <w:pPr>
        <w:spacing w:line="276" w:lineRule="auto"/>
        <w:rPr>
          <w:rFonts w:cstheme="minorHAnsi"/>
          <w:b/>
          <w:bCs/>
        </w:rPr>
      </w:pPr>
      <w:r w:rsidRPr="009B3C2B">
        <w:rPr>
          <w:rFonts w:cstheme="minorHAnsi"/>
          <w:b/>
          <w:bCs/>
        </w:rPr>
        <w:t xml:space="preserve">DOSTAWA I MONTAŻ 8 PARKOMATÓW wraz z oprogramowaniem, urządzeniem kontrolerskim i drukarką DLA MIASTA JORDANOWA </w:t>
      </w:r>
    </w:p>
    <w:p w14:paraId="60F0E8F0" w14:textId="25C0A0CE" w:rsidR="006A125A" w:rsidRPr="004F5159" w:rsidRDefault="006A125A" w:rsidP="004F5159">
      <w:pPr>
        <w:spacing w:line="276" w:lineRule="auto"/>
        <w:rPr>
          <w:rFonts w:cstheme="minorHAnsi"/>
          <w:b/>
        </w:rPr>
      </w:pPr>
    </w:p>
    <w:p w14:paraId="4A967643" w14:textId="402E6999" w:rsidR="00656A71" w:rsidRPr="004F5159" w:rsidRDefault="00656A71" w:rsidP="004F5159">
      <w:pPr>
        <w:spacing w:line="276" w:lineRule="auto"/>
        <w:rPr>
          <w:rFonts w:cstheme="minorHAnsi"/>
        </w:rPr>
      </w:pPr>
      <w:r w:rsidRPr="004F5159">
        <w:rPr>
          <w:rFonts w:cstheme="minorHAnsi"/>
        </w:rPr>
        <w:t>Nr postępowania: RGI.271.</w:t>
      </w:r>
      <w:r w:rsidR="004F5159">
        <w:rPr>
          <w:rFonts w:cstheme="minorHAnsi"/>
        </w:rPr>
        <w:t>1.</w:t>
      </w:r>
      <w:r w:rsidR="00FA3F01">
        <w:rPr>
          <w:rFonts w:cstheme="minorHAnsi"/>
        </w:rPr>
        <w:t>2</w:t>
      </w:r>
      <w:r w:rsidR="004F5159">
        <w:rPr>
          <w:rFonts w:cstheme="minorHAnsi"/>
        </w:rPr>
        <w:t xml:space="preserve">.2026 </w:t>
      </w:r>
    </w:p>
    <w:p w14:paraId="0943BDC3" w14:textId="4F95E30E" w:rsidR="00656A71" w:rsidRPr="009B3C2B" w:rsidRDefault="00AF068B" w:rsidP="009B3C2B">
      <w:pPr>
        <w:spacing w:line="276" w:lineRule="auto"/>
        <w:rPr>
          <w:rFonts w:cstheme="minorHAnsi"/>
        </w:rPr>
      </w:pPr>
      <w:r w:rsidRPr="004F5159">
        <w:rPr>
          <w:rFonts w:cstheme="minorHAnsi"/>
        </w:rPr>
        <w:t>Jordanów</w:t>
      </w:r>
      <w:r w:rsidR="00656A71" w:rsidRPr="004F5159">
        <w:rPr>
          <w:rFonts w:cstheme="minorHAnsi"/>
        </w:rPr>
        <w:t xml:space="preserve">, </w:t>
      </w:r>
      <w:r w:rsidR="00FA3F01">
        <w:rPr>
          <w:rFonts w:cstheme="minorHAnsi"/>
        </w:rPr>
        <w:t>28</w:t>
      </w:r>
      <w:r w:rsidR="004F5159">
        <w:rPr>
          <w:rFonts w:cstheme="minorHAnsi"/>
        </w:rPr>
        <w:t>.01.2026</w:t>
      </w:r>
    </w:p>
    <w:p w14:paraId="57CD6796" w14:textId="77777777" w:rsidR="002B3731" w:rsidRPr="004F5159" w:rsidRDefault="002B3731" w:rsidP="004F5159">
      <w:pPr>
        <w:spacing w:line="276" w:lineRule="auto"/>
        <w:rPr>
          <w:rFonts w:cstheme="minorHAnsi"/>
        </w:rPr>
      </w:pPr>
    </w:p>
    <w:p w14:paraId="040606C0" w14:textId="338AF7C0" w:rsidR="00AF068B" w:rsidRPr="004F5159" w:rsidRDefault="009734C9"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I.</w:t>
      </w:r>
      <w:r w:rsidR="00AF068B" w:rsidRPr="004F5159">
        <w:rPr>
          <w:rFonts w:asciiTheme="minorHAnsi" w:hAnsiTheme="minorHAnsi" w:cstheme="minorHAnsi"/>
          <w:sz w:val="22"/>
          <w:szCs w:val="22"/>
        </w:rPr>
        <w:t>NAZWA ORAZ ADRES ZAMAWIAJĄCEGO</w:t>
      </w:r>
    </w:p>
    <w:p w14:paraId="1D63E361" w14:textId="77777777" w:rsidR="00BC08E2" w:rsidRPr="004F5159" w:rsidRDefault="00BC08E2" w:rsidP="004F5159">
      <w:pPr>
        <w:spacing w:line="276" w:lineRule="auto"/>
        <w:rPr>
          <w:rFonts w:cstheme="minorHAnsi"/>
        </w:rPr>
      </w:pPr>
      <w:r w:rsidRPr="004F5159">
        <w:rPr>
          <w:rFonts w:cstheme="minorHAnsi"/>
        </w:rPr>
        <w:t>MIASTO JORDANÓW</w:t>
      </w:r>
    </w:p>
    <w:p w14:paraId="1C16B777" w14:textId="77777777" w:rsidR="00BC08E2" w:rsidRPr="004F5159" w:rsidRDefault="00BC08E2" w:rsidP="004F5159">
      <w:pPr>
        <w:spacing w:line="276" w:lineRule="auto"/>
        <w:rPr>
          <w:rFonts w:cstheme="minorHAnsi"/>
        </w:rPr>
      </w:pPr>
      <w:r w:rsidRPr="004F5159">
        <w:rPr>
          <w:rFonts w:cstheme="minorHAnsi"/>
        </w:rPr>
        <w:t>NIP: 552 – 15 – 79 - 821 Regon: 491893227</w:t>
      </w:r>
    </w:p>
    <w:p w14:paraId="2E88FEB0" w14:textId="77777777" w:rsidR="00BC08E2" w:rsidRPr="004F5159" w:rsidRDefault="00BC08E2" w:rsidP="004F5159">
      <w:pPr>
        <w:spacing w:line="276" w:lineRule="auto"/>
        <w:rPr>
          <w:rFonts w:cstheme="minorHAnsi"/>
        </w:rPr>
      </w:pPr>
      <w:r w:rsidRPr="004F5159">
        <w:rPr>
          <w:rFonts w:cstheme="minorHAnsi"/>
        </w:rPr>
        <w:t>Siedziba Urzędu Miasta Jordanowa Rynek 1 34-240 Jordanów NIP Urzędu Miasta Jordanowa: 735 – 10 – 26 – 201</w:t>
      </w:r>
    </w:p>
    <w:p w14:paraId="589F7117" w14:textId="77777777" w:rsidR="00BC08E2" w:rsidRPr="004F5159" w:rsidRDefault="00BC08E2" w:rsidP="004F5159">
      <w:pPr>
        <w:spacing w:line="276" w:lineRule="auto"/>
        <w:rPr>
          <w:rFonts w:cstheme="minorHAnsi"/>
        </w:rPr>
      </w:pPr>
      <w:r w:rsidRPr="004F5159">
        <w:rPr>
          <w:rFonts w:cstheme="minorHAnsi"/>
        </w:rPr>
        <w:t>Regon Urzędu Miasta Jordanowa: 000523991</w:t>
      </w:r>
    </w:p>
    <w:p w14:paraId="77C2604F" w14:textId="77777777" w:rsidR="00BC08E2" w:rsidRPr="004F5159" w:rsidRDefault="00BC08E2" w:rsidP="004F5159">
      <w:pPr>
        <w:spacing w:line="276" w:lineRule="auto"/>
        <w:rPr>
          <w:rFonts w:cstheme="minorHAnsi"/>
        </w:rPr>
      </w:pPr>
      <w:r w:rsidRPr="004F5159">
        <w:rPr>
          <w:rFonts w:cstheme="minorHAnsi"/>
        </w:rPr>
        <w:t xml:space="preserve">Godziny urzędowania: </w:t>
      </w:r>
    </w:p>
    <w:p w14:paraId="76F5B88C" w14:textId="77777777" w:rsidR="00BC08E2" w:rsidRPr="004F5159" w:rsidRDefault="00BC08E2" w:rsidP="004F5159">
      <w:pPr>
        <w:spacing w:line="276" w:lineRule="auto"/>
        <w:rPr>
          <w:rFonts w:cstheme="minorHAnsi"/>
        </w:rPr>
      </w:pPr>
      <w:r w:rsidRPr="004F5159">
        <w:rPr>
          <w:rFonts w:cstheme="minorHAnsi"/>
        </w:rPr>
        <w:t>poniedziałek 7.30-16.30</w:t>
      </w:r>
    </w:p>
    <w:p w14:paraId="4BB5CAD2" w14:textId="77777777" w:rsidR="00BC08E2" w:rsidRPr="004F5159" w:rsidRDefault="00BC08E2" w:rsidP="004F5159">
      <w:pPr>
        <w:spacing w:line="276" w:lineRule="auto"/>
        <w:rPr>
          <w:rFonts w:cstheme="minorHAnsi"/>
        </w:rPr>
      </w:pPr>
      <w:r w:rsidRPr="004F5159">
        <w:rPr>
          <w:rFonts w:cstheme="minorHAnsi"/>
        </w:rPr>
        <w:t>wtorek- środa 7.30-15.30</w:t>
      </w:r>
    </w:p>
    <w:p w14:paraId="1832ACCA" w14:textId="77777777" w:rsidR="00BC08E2" w:rsidRPr="004F5159" w:rsidRDefault="00BC08E2" w:rsidP="004F5159">
      <w:pPr>
        <w:spacing w:line="276" w:lineRule="auto"/>
        <w:rPr>
          <w:rFonts w:cstheme="minorHAnsi"/>
        </w:rPr>
      </w:pPr>
      <w:r w:rsidRPr="004F5159">
        <w:rPr>
          <w:rFonts w:cstheme="minorHAnsi"/>
        </w:rPr>
        <w:t xml:space="preserve">piątek   7.30 - 14.30 </w:t>
      </w:r>
    </w:p>
    <w:p w14:paraId="6B1B7455" w14:textId="77777777" w:rsidR="00BC08E2" w:rsidRPr="004F5159" w:rsidRDefault="00BC08E2" w:rsidP="004F5159">
      <w:pPr>
        <w:spacing w:line="276" w:lineRule="auto"/>
        <w:rPr>
          <w:rFonts w:cstheme="minorHAnsi"/>
        </w:rPr>
      </w:pPr>
      <w:r w:rsidRPr="004F5159">
        <w:rPr>
          <w:rFonts w:cstheme="minorHAnsi"/>
        </w:rPr>
        <w:t xml:space="preserve">Strona internetowa: https://bip.malopolska.pl/umjordanow, https://jordanow.pl </w:t>
      </w:r>
    </w:p>
    <w:p w14:paraId="174ACE80" w14:textId="77777777" w:rsidR="00BC08E2" w:rsidRPr="004F5159" w:rsidRDefault="00BC08E2" w:rsidP="004F5159">
      <w:pPr>
        <w:spacing w:line="276" w:lineRule="auto"/>
        <w:rPr>
          <w:rFonts w:cstheme="minorHAnsi"/>
          <w:lang w:val="en-US"/>
        </w:rPr>
      </w:pPr>
      <w:r w:rsidRPr="004F5159">
        <w:rPr>
          <w:rFonts w:cstheme="minorHAnsi"/>
          <w:lang w:val="en-US"/>
        </w:rPr>
        <w:t>e-mail: miasto@jordanow.pl</w:t>
      </w:r>
    </w:p>
    <w:p w14:paraId="2BE0D473" w14:textId="77777777" w:rsidR="00BC08E2" w:rsidRPr="004F5159" w:rsidRDefault="00BC08E2" w:rsidP="004F5159">
      <w:pPr>
        <w:spacing w:line="276" w:lineRule="auto"/>
        <w:rPr>
          <w:rFonts w:cstheme="minorHAnsi"/>
          <w:lang w:val="en-US"/>
        </w:rPr>
      </w:pPr>
      <w:r w:rsidRPr="004F5159">
        <w:rPr>
          <w:rFonts w:cstheme="minorHAnsi"/>
          <w:lang w:val="en-US"/>
        </w:rPr>
        <w:t xml:space="preserve">tel.: 18 26 91 700, </w:t>
      </w:r>
      <w:proofErr w:type="spellStart"/>
      <w:r w:rsidRPr="004F5159">
        <w:rPr>
          <w:rFonts w:cstheme="minorHAnsi"/>
          <w:lang w:val="en-US"/>
        </w:rPr>
        <w:t>faks</w:t>
      </w:r>
      <w:proofErr w:type="spellEnd"/>
      <w:r w:rsidRPr="004F5159">
        <w:rPr>
          <w:rFonts w:cstheme="minorHAnsi"/>
          <w:lang w:val="en-US"/>
        </w:rPr>
        <w:t>:  18 26 91 719</w:t>
      </w:r>
    </w:p>
    <w:p w14:paraId="6B431259" w14:textId="77777777" w:rsidR="00BC08E2" w:rsidRPr="004F5159" w:rsidRDefault="00BC08E2" w:rsidP="004F5159">
      <w:pPr>
        <w:spacing w:line="276" w:lineRule="auto"/>
        <w:rPr>
          <w:rFonts w:cstheme="minorHAnsi"/>
        </w:rPr>
      </w:pPr>
      <w:r w:rsidRPr="004F5159">
        <w:rPr>
          <w:rFonts w:cstheme="minorHAnsi"/>
        </w:rPr>
        <w:t xml:space="preserve">Adres skrzynki </w:t>
      </w:r>
      <w:proofErr w:type="spellStart"/>
      <w:r w:rsidRPr="004F5159">
        <w:rPr>
          <w:rFonts w:cstheme="minorHAnsi"/>
        </w:rPr>
        <w:t>ePUAP</w:t>
      </w:r>
      <w:proofErr w:type="spellEnd"/>
      <w:r w:rsidRPr="004F5159">
        <w:rPr>
          <w:rFonts w:cstheme="minorHAnsi"/>
        </w:rPr>
        <w:t>: /43yycb05ux/skrytka</w:t>
      </w:r>
    </w:p>
    <w:p w14:paraId="0723C09E" w14:textId="77777777" w:rsidR="00BC08E2" w:rsidRPr="004F5159" w:rsidRDefault="00BC08E2" w:rsidP="004F5159">
      <w:pPr>
        <w:spacing w:line="276" w:lineRule="auto"/>
        <w:rPr>
          <w:rFonts w:cstheme="minorHAnsi"/>
        </w:rPr>
      </w:pPr>
      <w:r w:rsidRPr="004F5159">
        <w:rPr>
          <w:rFonts w:cstheme="minorHAnsi"/>
        </w:rPr>
        <w:t xml:space="preserve">Adres strony internetowej prowadzonego postępowania: </w:t>
      </w:r>
      <w:hyperlink r:id="rId8" w:history="1">
        <w:r w:rsidRPr="004F5159">
          <w:rPr>
            <w:rStyle w:val="Hipercze"/>
            <w:rFonts w:cstheme="minorHAnsi"/>
            <w:color w:val="auto"/>
          </w:rPr>
          <w:t>https://ezamówienia.gov.pl/pl/</w:t>
        </w:r>
      </w:hyperlink>
    </w:p>
    <w:p w14:paraId="01A1309D" w14:textId="77777777" w:rsidR="00BC08E2" w:rsidRPr="004F5159" w:rsidRDefault="00BC08E2" w:rsidP="004F5159">
      <w:pPr>
        <w:tabs>
          <w:tab w:val="left" w:pos="708"/>
          <w:tab w:val="left" w:pos="1416"/>
          <w:tab w:val="left" w:pos="2124"/>
          <w:tab w:val="left" w:pos="2832"/>
          <w:tab w:val="left" w:pos="3540"/>
          <w:tab w:val="left" w:pos="4248"/>
          <w:tab w:val="left" w:pos="4956"/>
          <w:tab w:val="left" w:pos="5664"/>
          <w:tab w:val="left" w:pos="6372"/>
          <w:tab w:val="left" w:pos="6810"/>
          <w:tab w:val="left" w:pos="7095"/>
        </w:tabs>
        <w:spacing w:line="276" w:lineRule="auto"/>
        <w:rPr>
          <w:rFonts w:cstheme="minorHAnsi"/>
        </w:rPr>
      </w:pPr>
      <w:r w:rsidRPr="004F5159">
        <w:rPr>
          <w:rFonts w:cstheme="minorHAnsi"/>
        </w:rPr>
        <w:t>Biuletyn Zamówień Publicznych: https://ezamowienia.gov.pl/pl/</w:t>
      </w:r>
      <w:r w:rsidRPr="004F5159">
        <w:rPr>
          <w:rFonts w:cstheme="minorHAnsi"/>
        </w:rPr>
        <w:tab/>
      </w:r>
    </w:p>
    <w:p w14:paraId="1FD2A7E4" w14:textId="7B19647B" w:rsidR="00BC08E2" w:rsidRPr="004F5159" w:rsidRDefault="00BC08E2" w:rsidP="004F5159">
      <w:pPr>
        <w:spacing w:line="276" w:lineRule="auto"/>
        <w:rPr>
          <w:rFonts w:cstheme="minorHAnsi"/>
        </w:rPr>
      </w:pPr>
      <w:r w:rsidRPr="004F5159">
        <w:rPr>
          <w:rFonts w:cstheme="minorHAnsi"/>
        </w:rPr>
        <w:t>Bezpośredni link do postepowani</w:t>
      </w:r>
      <w:r w:rsidR="00053C4A">
        <w:rPr>
          <w:rFonts w:cstheme="minorHAnsi"/>
        </w:rPr>
        <w:t>a</w:t>
      </w:r>
      <w:r w:rsidRPr="004F5159">
        <w:rPr>
          <w:rFonts w:cstheme="minorHAnsi"/>
        </w:rPr>
        <w:t>:</w:t>
      </w:r>
    </w:p>
    <w:p w14:paraId="444D892F" w14:textId="5BD21F44" w:rsidR="0081188B" w:rsidRPr="0081188B" w:rsidRDefault="004F5159" w:rsidP="0081188B">
      <w:pPr>
        <w:pStyle w:val="Nagwek3"/>
        <w:rPr>
          <w:rFonts w:cstheme="minorHAnsi"/>
          <w:sz w:val="24"/>
          <w:szCs w:val="24"/>
          <w:lang w:eastAsia="pl-PL"/>
        </w:rPr>
      </w:pPr>
      <w:r w:rsidRPr="0081188B">
        <w:rPr>
          <w:rFonts w:cstheme="minorHAnsi"/>
          <w:sz w:val="24"/>
          <w:szCs w:val="24"/>
        </w:rPr>
        <w:t>https://ezamowienia.gov.pl/mp-client/tenders/</w:t>
      </w:r>
      <w:r w:rsidR="0081188B" w:rsidRPr="0081188B">
        <w:rPr>
          <w:rFonts w:cstheme="minorHAnsi"/>
          <w:sz w:val="24"/>
          <w:szCs w:val="24"/>
          <w:lang w:eastAsia="pl-PL"/>
        </w:rPr>
        <w:t>ocds-148610-39e63ec6-79b5-47b5-8d0b-da8a65a9c45a</w:t>
      </w:r>
    </w:p>
    <w:p w14:paraId="0D3BB610" w14:textId="77777777" w:rsidR="00BC08E2" w:rsidRPr="004F5159" w:rsidRDefault="00BC08E2" w:rsidP="004F5159">
      <w:pPr>
        <w:spacing w:line="276" w:lineRule="auto"/>
        <w:rPr>
          <w:rFonts w:cstheme="minorHAnsi"/>
        </w:rPr>
      </w:pPr>
      <w:r w:rsidRPr="004F5159">
        <w:rPr>
          <w:rFonts w:cstheme="minorHAnsi"/>
        </w:rPr>
        <w:t>Postępowanie można wyszukać ze strony głównej Platformy e-Zamówienia (przycisk „Przeglądaj postępowania/konkursy”).</w:t>
      </w:r>
    </w:p>
    <w:p w14:paraId="1DB8B3A5" w14:textId="77777777" w:rsidR="00C130F9" w:rsidRPr="004F5159" w:rsidRDefault="00BC08E2" w:rsidP="004F5159">
      <w:pPr>
        <w:spacing w:line="276" w:lineRule="auto"/>
        <w:rPr>
          <w:rFonts w:cstheme="minorHAnsi"/>
        </w:rPr>
      </w:pPr>
      <w:r w:rsidRPr="004F5159">
        <w:rPr>
          <w:rFonts w:cstheme="minorHAnsi"/>
        </w:rPr>
        <w:t xml:space="preserve">Adres strony internetowej, na której udostępniane będą zmiany i wyjaśnienia treści SWZ oraz inne dokumenty zamówienia bezpośrednio związane z postępowaniem o udzielenie zamówienia: https://ezamówienia.gov.pl/pl/ </w:t>
      </w:r>
    </w:p>
    <w:p w14:paraId="46C42D3F" w14:textId="6C1FDEF1" w:rsidR="00BC08E2" w:rsidRPr="004F5159" w:rsidRDefault="00BC08E2" w:rsidP="004F5159">
      <w:pPr>
        <w:spacing w:line="276" w:lineRule="auto"/>
        <w:rPr>
          <w:rFonts w:cstheme="minorHAnsi"/>
        </w:rPr>
      </w:pPr>
      <w:r w:rsidRPr="004F5159">
        <w:rPr>
          <w:rFonts w:cstheme="minorHAnsi"/>
        </w:rPr>
        <w:t>https://bip.malopolska.pl/umjordanow</w:t>
      </w:r>
    </w:p>
    <w:p w14:paraId="3BF2A077" w14:textId="77777777" w:rsidR="002B3731" w:rsidRPr="009B3C2B" w:rsidRDefault="002B3731" w:rsidP="009B3C2B">
      <w:pPr>
        <w:pStyle w:val="Nagwek2"/>
        <w:shd w:val="clear" w:color="auto" w:fill="auto"/>
        <w:spacing w:before="0" w:beforeAutospacing="0" w:after="0" w:afterAutospacing="0" w:line="276" w:lineRule="auto"/>
        <w:rPr>
          <w:rFonts w:asciiTheme="minorHAnsi" w:hAnsiTheme="minorHAnsi" w:cstheme="minorHAnsi"/>
          <w:sz w:val="22"/>
          <w:szCs w:val="22"/>
        </w:rPr>
      </w:pPr>
    </w:p>
    <w:p w14:paraId="66A1CB84" w14:textId="020CB118" w:rsidR="00656A71" w:rsidRPr="004F5159" w:rsidRDefault="009734C9"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 xml:space="preserve">II. </w:t>
      </w:r>
      <w:r w:rsidR="00AF068B" w:rsidRPr="004F5159">
        <w:rPr>
          <w:rFonts w:asciiTheme="minorHAnsi" w:hAnsiTheme="minorHAnsi" w:cstheme="minorHAnsi"/>
          <w:sz w:val="22"/>
          <w:szCs w:val="22"/>
        </w:rPr>
        <w:t>OCHRONA DANYCH OSOBOWYCH</w:t>
      </w:r>
    </w:p>
    <w:p w14:paraId="0DACFD06" w14:textId="77777777" w:rsidR="006D68C9" w:rsidRPr="004F5159" w:rsidRDefault="006D68C9" w:rsidP="004F5159">
      <w:pPr>
        <w:spacing w:line="276" w:lineRule="auto"/>
        <w:rPr>
          <w:rFonts w:cstheme="minorHAnsi"/>
        </w:rPr>
      </w:pPr>
      <w:r w:rsidRPr="004F5159">
        <w:rPr>
          <w:rFonts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rsidRPr="004F5159">
        <w:rPr>
          <w:rFonts w:cstheme="minorHAnsi"/>
        </w:rPr>
        <w:lastRenderedPageBreak/>
        <w:t>rozporządzenie o ochronie danych) (Dz. Urz. UE L 119 z 04.05.2016, str. 1), dalej „Rozporządzenie”, informuję, że:</w:t>
      </w:r>
    </w:p>
    <w:p w14:paraId="40738042" w14:textId="29E33E0E" w:rsidR="006D68C9" w:rsidRPr="004F5159" w:rsidRDefault="006D68C9" w:rsidP="004F5159">
      <w:pPr>
        <w:pStyle w:val="Akapitzlist"/>
        <w:numPr>
          <w:ilvl w:val="1"/>
          <w:numId w:val="1"/>
        </w:numPr>
        <w:spacing w:line="276" w:lineRule="auto"/>
        <w:ind w:left="426" w:hanging="426"/>
        <w:rPr>
          <w:rFonts w:cstheme="minorHAnsi"/>
        </w:rPr>
      </w:pPr>
      <w:r w:rsidRPr="004F5159">
        <w:rPr>
          <w:rFonts w:cstheme="minorHAnsi"/>
        </w:rPr>
        <w:t>Administratorem Pani/Pana danych osobowych jest</w:t>
      </w:r>
      <w:r w:rsidR="006E25F2" w:rsidRPr="004F5159">
        <w:rPr>
          <w:rFonts w:cstheme="minorHAnsi"/>
        </w:rPr>
        <w:t xml:space="preserve"> Miasto Jordanów reprezentowane przez Burmistrza Miasta Jordanowa z siedzibą przy ul. Rynek 1, 34-240 Jordanów. Z administratorem – można skontaktować się poprzez adres email miasto@jordanow.pl lub pisemnie na adres siedziby administratora. </w:t>
      </w:r>
      <w:r w:rsidRPr="004F5159">
        <w:rPr>
          <w:rFonts w:cstheme="minorHAnsi"/>
        </w:rPr>
        <w:t xml:space="preserve"> </w:t>
      </w:r>
    </w:p>
    <w:p w14:paraId="2A0C3CD8" w14:textId="10313084" w:rsidR="006D68C9" w:rsidRPr="004F5159" w:rsidRDefault="006D68C9" w:rsidP="004F5159">
      <w:pPr>
        <w:pStyle w:val="Akapitzlist"/>
        <w:numPr>
          <w:ilvl w:val="1"/>
          <w:numId w:val="1"/>
        </w:numPr>
        <w:spacing w:line="276" w:lineRule="auto"/>
        <w:ind w:left="426" w:hanging="426"/>
        <w:rPr>
          <w:rFonts w:cstheme="minorHAnsi"/>
        </w:rPr>
      </w:pPr>
      <w:r w:rsidRPr="004F5159">
        <w:rPr>
          <w:rFonts w:cstheme="minorHAnsi"/>
        </w:rPr>
        <w:t>W sprawach z zakresu ochrony danych osobowych mogą Państwo kontaktować się z Inspektorem Ochrony Danych pod adresem e-mail</w:t>
      </w:r>
      <w:r w:rsidR="006E25F2" w:rsidRPr="004F5159">
        <w:rPr>
          <w:rFonts w:cstheme="minorHAnsi"/>
        </w:rPr>
        <w:t>:</w:t>
      </w:r>
      <w:r w:rsidRPr="004F5159">
        <w:rPr>
          <w:rFonts w:cstheme="minorHAnsi"/>
        </w:rPr>
        <w:t xml:space="preserve"> </w:t>
      </w:r>
      <w:r w:rsidR="006E25F2" w:rsidRPr="004F5159">
        <w:rPr>
          <w:rFonts w:cstheme="minorHAnsi"/>
        </w:rPr>
        <w:t>inspektor@cbi24.pl</w:t>
      </w:r>
    </w:p>
    <w:p w14:paraId="3286EE48" w14:textId="4B52C316" w:rsidR="006D68C9" w:rsidRPr="004F5159" w:rsidRDefault="006D68C9" w:rsidP="004F5159">
      <w:pPr>
        <w:pStyle w:val="Akapitzlist"/>
        <w:numPr>
          <w:ilvl w:val="1"/>
          <w:numId w:val="1"/>
        </w:numPr>
        <w:spacing w:line="276" w:lineRule="auto"/>
        <w:ind w:left="426" w:hanging="426"/>
        <w:rPr>
          <w:rFonts w:cstheme="minorHAnsi"/>
        </w:rPr>
      </w:pPr>
      <w:r w:rsidRPr="004F5159">
        <w:rPr>
          <w:rFonts w:cstheme="minorHAnsi"/>
        </w:rPr>
        <w:t xml:space="preserve">Dane osobowe będą przetwarzane w celu związanym z postępowaniem o udzielenie zamówienia publicznego. </w:t>
      </w:r>
    </w:p>
    <w:p w14:paraId="7D700264" w14:textId="78C51F0E" w:rsidR="006D68C9" w:rsidRPr="004F5159" w:rsidRDefault="006D68C9" w:rsidP="004F5159">
      <w:pPr>
        <w:pStyle w:val="Akapitzlist"/>
        <w:numPr>
          <w:ilvl w:val="1"/>
          <w:numId w:val="1"/>
        </w:numPr>
        <w:spacing w:line="276" w:lineRule="auto"/>
        <w:ind w:left="426" w:hanging="426"/>
        <w:rPr>
          <w:rFonts w:cstheme="minorHAnsi"/>
        </w:rPr>
      </w:pPr>
      <w:r w:rsidRPr="004F5159">
        <w:rPr>
          <w:rFonts w:cstheme="minorHAnsi"/>
        </w:rPr>
        <w:t>Dane osobowe będą przetwarzane zgodnie z art. 78 ust. 1 i 4 ustawy z dnia 11 września 2019 r.– Prawo zamówień publicznych (Dz. U. z 20</w:t>
      </w:r>
      <w:r w:rsidR="00EF17B2" w:rsidRPr="004F5159">
        <w:rPr>
          <w:rFonts w:cstheme="minorHAnsi"/>
        </w:rPr>
        <w:t>22</w:t>
      </w:r>
      <w:r w:rsidRPr="004F5159">
        <w:rPr>
          <w:rFonts w:cstheme="minorHAnsi"/>
        </w:rPr>
        <w:t xml:space="preserve"> r. poz. </w:t>
      </w:r>
      <w:r w:rsidR="00EF17B2" w:rsidRPr="004F5159">
        <w:rPr>
          <w:rFonts w:cstheme="minorHAnsi"/>
        </w:rPr>
        <w:t>1710</w:t>
      </w:r>
      <w:r w:rsidRPr="004F5159">
        <w:rPr>
          <w:rFonts w:cstheme="minorHAnsi"/>
        </w:rPr>
        <w:t>), zwanej dalej PZP, przez okres 4 lat od dnia zakończenia postępowania o udzielenie zamówienia, a jeżeli czas trwania umowy przekracza 4 lata, okres przechowywania obejmuje cały czas obowiązywania umowy.</w:t>
      </w:r>
    </w:p>
    <w:p w14:paraId="4D18A60C" w14:textId="7E554232" w:rsidR="006D68C9" w:rsidRPr="004F5159" w:rsidRDefault="006D68C9" w:rsidP="004F5159">
      <w:pPr>
        <w:pStyle w:val="Akapitzlist"/>
        <w:numPr>
          <w:ilvl w:val="1"/>
          <w:numId w:val="1"/>
        </w:numPr>
        <w:spacing w:line="276" w:lineRule="auto"/>
        <w:ind w:left="426" w:hanging="426"/>
        <w:rPr>
          <w:rFonts w:cstheme="minorHAnsi"/>
        </w:rPr>
      </w:pPr>
      <w:r w:rsidRPr="004F5159">
        <w:rPr>
          <w:rFonts w:cstheme="minorHAnsi"/>
        </w:rPr>
        <w:t>Podstawą prawną przetwarzania danych jest art. 6 ust. 1 lit. c) ww. Rozporządzenia w związku z przepisami PZP.</w:t>
      </w:r>
    </w:p>
    <w:p w14:paraId="45A6ED9B" w14:textId="7806764B" w:rsidR="006D68C9" w:rsidRPr="004F5159" w:rsidRDefault="006D68C9" w:rsidP="004F5159">
      <w:pPr>
        <w:pStyle w:val="Akapitzlist"/>
        <w:numPr>
          <w:ilvl w:val="1"/>
          <w:numId w:val="1"/>
        </w:numPr>
        <w:spacing w:line="276" w:lineRule="auto"/>
        <w:ind w:left="426" w:hanging="426"/>
        <w:rPr>
          <w:rFonts w:cstheme="minorHAnsi"/>
        </w:rPr>
      </w:pPr>
      <w:r w:rsidRPr="004F5159">
        <w:rPr>
          <w:rFonts w:cstheme="minorHAnsi"/>
        </w:rPr>
        <w:t>Odbiorcami Pani/Pana danych będą osoby lub podmioty, którym udostępniona zostanie dokumentacja postępowania w oparciu o art. 18 oraz art. 74 ust. 4 PZP.</w:t>
      </w:r>
    </w:p>
    <w:p w14:paraId="3D95EDE4" w14:textId="77777777" w:rsidR="006D68C9" w:rsidRPr="004F5159" w:rsidRDefault="006D68C9" w:rsidP="004F5159">
      <w:pPr>
        <w:pStyle w:val="Akapitzlist"/>
        <w:numPr>
          <w:ilvl w:val="1"/>
          <w:numId w:val="1"/>
        </w:numPr>
        <w:spacing w:line="276" w:lineRule="auto"/>
        <w:ind w:left="426" w:hanging="426"/>
        <w:rPr>
          <w:rFonts w:cstheme="minorHAnsi"/>
        </w:rPr>
      </w:pPr>
      <w:r w:rsidRPr="004F5159">
        <w:rPr>
          <w:rFonts w:cstheme="minorHAnsi"/>
        </w:rPr>
        <w:t xml:space="preserve">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7176EB9E" w14:textId="0B5AE33E" w:rsidR="006D68C9" w:rsidRPr="004F5159" w:rsidRDefault="006D68C9" w:rsidP="004F5159">
      <w:pPr>
        <w:pStyle w:val="Akapitzlist"/>
        <w:numPr>
          <w:ilvl w:val="1"/>
          <w:numId w:val="1"/>
        </w:numPr>
        <w:spacing w:line="276" w:lineRule="auto"/>
        <w:ind w:left="426" w:hanging="426"/>
        <w:rPr>
          <w:rFonts w:cstheme="minorHAnsi"/>
        </w:rPr>
      </w:pPr>
      <w:r w:rsidRPr="004F5159">
        <w:rPr>
          <w:rFonts w:cstheme="minorHAnsi"/>
        </w:rPr>
        <w:t>Osoba, której dane dotyczą ma prawo do:</w:t>
      </w:r>
    </w:p>
    <w:p w14:paraId="01975D82" w14:textId="177C553A" w:rsidR="006E25F2" w:rsidRPr="004F5159" w:rsidRDefault="006E25F2" w:rsidP="004F5159">
      <w:pPr>
        <w:pStyle w:val="Akapitzlist"/>
        <w:numPr>
          <w:ilvl w:val="0"/>
          <w:numId w:val="3"/>
        </w:numPr>
        <w:spacing w:line="276" w:lineRule="auto"/>
        <w:ind w:left="851" w:hanging="425"/>
        <w:rPr>
          <w:rFonts w:cstheme="minorHAnsi"/>
        </w:rPr>
      </w:pPr>
      <w:r w:rsidRPr="004F5159">
        <w:rPr>
          <w:rFonts w:cstheme="minorHAnsi"/>
        </w:rPr>
        <w:t xml:space="preserve">dostępu do treści swoich danych oraz możliwości ich poprawiania, sprostowania, ograniczenia przetwarzania, </w:t>
      </w:r>
    </w:p>
    <w:p w14:paraId="38CC6C88" w14:textId="7CCCFCC2" w:rsidR="006D68C9" w:rsidRPr="004F5159" w:rsidRDefault="006E25F2" w:rsidP="004F5159">
      <w:pPr>
        <w:pStyle w:val="Akapitzlist"/>
        <w:numPr>
          <w:ilvl w:val="0"/>
          <w:numId w:val="3"/>
        </w:numPr>
        <w:spacing w:line="276" w:lineRule="auto"/>
        <w:ind w:left="851" w:hanging="425"/>
        <w:rPr>
          <w:rFonts w:cstheme="minorHAnsi"/>
        </w:rPr>
      </w:pPr>
      <w:r w:rsidRPr="004F5159">
        <w:rPr>
          <w:rFonts w:cstheme="minorHAnsi"/>
        </w:rPr>
        <w:t>w przypadku gdy przetwarzanie danych odbywa się z naruszeniem przepisów Rozporządzenia wniesienia skargi do organu nadzorczego tj. Prezesa Urzędu Ochrony Danych Osobowych, ul. Stawki 2, 00-193 Warszawa,</w:t>
      </w:r>
    </w:p>
    <w:p w14:paraId="7EC47C73" w14:textId="3287BF2E" w:rsidR="006D68C9" w:rsidRPr="004F5159" w:rsidRDefault="006D68C9" w:rsidP="004F5159">
      <w:pPr>
        <w:pStyle w:val="Akapitzlist"/>
        <w:numPr>
          <w:ilvl w:val="1"/>
          <w:numId w:val="1"/>
        </w:numPr>
        <w:spacing w:line="276" w:lineRule="auto"/>
        <w:ind w:left="426" w:hanging="426"/>
        <w:rPr>
          <w:rFonts w:cstheme="minorHAnsi"/>
        </w:rPr>
      </w:pPr>
      <w:r w:rsidRPr="004F5159">
        <w:rPr>
          <w:rFonts w:cstheme="minorHAnsi"/>
        </w:rPr>
        <w:t>Osobie, której dane dotyczą nie przysługuje:</w:t>
      </w:r>
    </w:p>
    <w:p w14:paraId="52E743A2" w14:textId="4923EF3B" w:rsidR="006D68C9" w:rsidRPr="004F5159" w:rsidRDefault="006D68C9" w:rsidP="004F5159">
      <w:pPr>
        <w:pStyle w:val="Akapitzlist"/>
        <w:numPr>
          <w:ilvl w:val="0"/>
          <w:numId w:val="4"/>
        </w:numPr>
        <w:spacing w:line="276" w:lineRule="auto"/>
        <w:ind w:left="851" w:hanging="425"/>
        <w:rPr>
          <w:rFonts w:cstheme="minorHAnsi"/>
        </w:rPr>
      </w:pPr>
      <w:r w:rsidRPr="004F5159">
        <w:rPr>
          <w:rFonts w:cstheme="minorHAnsi"/>
        </w:rPr>
        <w:t>w związku z art. 17 ust. 3 lit. b, d lub e Rozporządzenia prawo do usunięcia danych osobowych;</w:t>
      </w:r>
    </w:p>
    <w:p w14:paraId="0D1A816F" w14:textId="029D98A8" w:rsidR="006D68C9" w:rsidRPr="004F5159" w:rsidRDefault="006D68C9" w:rsidP="004F5159">
      <w:pPr>
        <w:pStyle w:val="Akapitzlist"/>
        <w:numPr>
          <w:ilvl w:val="0"/>
          <w:numId w:val="4"/>
        </w:numPr>
        <w:spacing w:line="276" w:lineRule="auto"/>
        <w:ind w:left="851" w:hanging="425"/>
        <w:rPr>
          <w:rFonts w:cstheme="minorHAnsi"/>
        </w:rPr>
      </w:pPr>
      <w:r w:rsidRPr="004F5159">
        <w:rPr>
          <w:rFonts w:cstheme="minorHAnsi"/>
        </w:rPr>
        <w:t>prawo do przenoszenia danych osobowych, o którym mowa w art. 20 Rozporządzenia;</w:t>
      </w:r>
    </w:p>
    <w:p w14:paraId="4CE44229" w14:textId="72F61FEC" w:rsidR="006D68C9" w:rsidRPr="004F5159" w:rsidRDefault="006D68C9" w:rsidP="004F5159">
      <w:pPr>
        <w:pStyle w:val="Akapitzlist"/>
        <w:numPr>
          <w:ilvl w:val="0"/>
          <w:numId w:val="4"/>
        </w:numPr>
        <w:spacing w:line="276" w:lineRule="auto"/>
        <w:ind w:left="851" w:hanging="425"/>
        <w:rPr>
          <w:rFonts w:cstheme="minorHAnsi"/>
        </w:rPr>
      </w:pPr>
      <w:r w:rsidRPr="004F5159">
        <w:rPr>
          <w:rFonts w:cstheme="minorHAnsi"/>
        </w:rPr>
        <w:t xml:space="preserve">na podstawie art. 21 Rozporządzenia prawo sprzeciwu, wobec przetwarzania danych osobowych. </w:t>
      </w:r>
    </w:p>
    <w:p w14:paraId="6BCAF9A1" w14:textId="5129F6CD" w:rsidR="006D68C9" w:rsidRPr="004F5159" w:rsidRDefault="006D68C9" w:rsidP="004F5159">
      <w:pPr>
        <w:pStyle w:val="Akapitzlist"/>
        <w:numPr>
          <w:ilvl w:val="1"/>
          <w:numId w:val="1"/>
        </w:numPr>
        <w:spacing w:line="276" w:lineRule="auto"/>
        <w:ind w:left="426" w:hanging="426"/>
        <w:rPr>
          <w:rFonts w:cstheme="minorHAnsi"/>
        </w:rPr>
      </w:pPr>
      <w:r w:rsidRPr="004F5159">
        <w:rPr>
          <w:rFonts w:cstheme="minorHAnsi"/>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64D7946A" w14:textId="20149E34" w:rsidR="006D68C9" w:rsidRPr="004F5159" w:rsidRDefault="006D68C9" w:rsidP="004F5159">
      <w:pPr>
        <w:pStyle w:val="Akapitzlist"/>
        <w:numPr>
          <w:ilvl w:val="1"/>
          <w:numId w:val="1"/>
        </w:numPr>
        <w:spacing w:line="276" w:lineRule="auto"/>
        <w:ind w:left="426" w:hanging="426"/>
        <w:rPr>
          <w:rFonts w:cstheme="minorHAnsi"/>
        </w:rPr>
      </w:pPr>
      <w:r w:rsidRPr="004F5159">
        <w:rPr>
          <w:rFonts w:cstheme="minorHAnsi"/>
        </w:rPr>
        <w:t xml:space="preserve">Skorzystanie przez osobę, której dane dotyczą, z uprawnienia do sprostowania lub uzupełnienia danych osobowych, o którym mowa w art. 16 Rozporządzenia, nie może skutkować zmianą wyniku postępowania o udzielenie zamówienia publicznego lub konkursu ani zmianą postanowień </w:t>
      </w:r>
      <w:r w:rsidRPr="004F5159">
        <w:rPr>
          <w:rFonts w:cstheme="minorHAnsi"/>
        </w:rPr>
        <w:lastRenderedPageBreak/>
        <w:t xml:space="preserve">umowy w zakresie niezgodnym z </w:t>
      </w:r>
      <w:proofErr w:type="spellStart"/>
      <w:r w:rsidRPr="004F5159">
        <w:rPr>
          <w:rFonts w:cstheme="minorHAnsi"/>
        </w:rPr>
        <w:t>P</w:t>
      </w:r>
      <w:r w:rsidR="00662B6D" w:rsidRPr="004F5159">
        <w:rPr>
          <w:rFonts w:cstheme="minorHAnsi"/>
        </w:rPr>
        <w:t>zp</w:t>
      </w:r>
      <w:proofErr w:type="spellEnd"/>
      <w:r w:rsidR="00582F3C" w:rsidRPr="004F5159">
        <w:rPr>
          <w:rFonts w:cstheme="minorHAnsi"/>
        </w:rPr>
        <w:t>, jak również nie może naruszać integralności protokołu oraz jego załączników.</w:t>
      </w:r>
    </w:p>
    <w:p w14:paraId="3D659B52" w14:textId="5D29614D" w:rsidR="006D68C9" w:rsidRPr="004F5159" w:rsidRDefault="006D68C9" w:rsidP="004F5159">
      <w:pPr>
        <w:pStyle w:val="Akapitzlist"/>
        <w:numPr>
          <w:ilvl w:val="1"/>
          <w:numId w:val="1"/>
        </w:numPr>
        <w:spacing w:line="276" w:lineRule="auto"/>
        <w:ind w:left="426" w:hanging="426"/>
        <w:rPr>
          <w:rFonts w:cstheme="minorHAnsi"/>
        </w:rPr>
      </w:pPr>
      <w:r w:rsidRPr="004F5159">
        <w:rPr>
          <w:rFonts w:cstheme="minorHAnsi"/>
        </w:rPr>
        <w:t>Wystąpienie z żądaniem, o którym mowa w art. 18 ust. 1 Rozporządzenia, nie ogranicza przetwarzania danych osobowych do czasu zakończenia postępowania o udzielenie zamówienia publicznego.</w:t>
      </w:r>
    </w:p>
    <w:p w14:paraId="7E047971" w14:textId="6DCA48A2" w:rsidR="006D68C9" w:rsidRPr="004F5159" w:rsidRDefault="006D68C9" w:rsidP="004F5159">
      <w:pPr>
        <w:pStyle w:val="Akapitzlist"/>
        <w:numPr>
          <w:ilvl w:val="1"/>
          <w:numId w:val="1"/>
        </w:numPr>
        <w:spacing w:line="276" w:lineRule="auto"/>
        <w:ind w:left="426" w:hanging="426"/>
        <w:rPr>
          <w:rFonts w:cstheme="minorHAnsi"/>
        </w:rPr>
      </w:pPr>
      <w:r w:rsidRPr="004F5159">
        <w:rPr>
          <w:rFonts w:cstheme="minorHAnsi"/>
        </w:rPr>
        <w:t>W przypadku danych osobowych zamieszczonych przez Administratora w Biuletynie Zamówień Publicznych, prawa, o których mowa w art. 15 i art. 16 Rozporządzenia, są wykonywane w drodze żądania skierowanego do Administratora.</w:t>
      </w:r>
    </w:p>
    <w:p w14:paraId="0CB3F065" w14:textId="6DF86A46" w:rsidR="006D68C9" w:rsidRPr="004F5159" w:rsidRDefault="006D68C9" w:rsidP="004F5159">
      <w:pPr>
        <w:pStyle w:val="Akapitzlist"/>
        <w:numPr>
          <w:ilvl w:val="1"/>
          <w:numId w:val="1"/>
        </w:numPr>
        <w:spacing w:line="276" w:lineRule="auto"/>
        <w:ind w:left="426" w:hanging="426"/>
        <w:rPr>
          <w:rFonts w:cstheme="minorHAnsi"/>
        </w:rPr>
      </w:pPr>
      <w:r w:rsidRPr="004F5159">
        <w:rPr>
          <w:rFonts w:cstheme="minorHAnsi"/>
        </w:rPr>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041A65BF" w14:textId="7361DFE0" w:rsidR="00E7557A" w:rsidRPr="009B3C2B" w:rsidRDefault="006D68C9" w:rsidP="009B3C2B">
      <w:pPr>
        <w:pStyle w:val="Akapitzlist"/>
        <w:numPr>
          <w:ilvl w:val="1"/>
          <w:numId w:val="1"/>
        </w:numPr>
        <w:spacing w:line="276" w:lineRule="auto"/>
        <w:ind w:left="426" w:hanging="426"/>
        <w:rPr>
          <w:rFonts w:cstheme="minorHAnsi"/>
        </w:rPr>
      </w:pPr>
      <w:r w:rsidRPr="004F5159">
        <w:rPr>
          <w:rFonts w:cstheme="minorHAnsi"/>
        </w:rPr>
        <w:t xml:space="preserve">Ponadto informujemy, iż w związku z przetwarzaniem Pani/Pana danych osobowych nie podlega Pan/Pani decyzjom, które opierają </w:t>
      </w:r>
      <w:r w:rsidR="004F2CC2" w:rsidRPr="004F5159">
        <w:rPr>
          <w:rFonts w:cstheme="minorHAnsi"/>
        </w:rPr>
        <w:t xml:space="preserve">się </w:t>
      </w:r>
      <w:r w:rsidRPr="004F5159">
        <w:rPr>
          <w:rFonts w:cstheme="minorHAnsi"/>
        </w:rPr>
        <w:t>wyłącznie na zautomatyzowanym przetwarzaniu, w tym profilowaniu, o czym stanowi art. 22 Rozporządzenia.</w:t>
      </w:r>
    </w:p>
    <w:p w14:paraId="563C49F1" w14:textId="77777777" w:rsidR="002B3731" w:rsidRPr="004F5159" w:rsidRDefault="002B3731" w:rsidP="004F5159">
      <w:pPr>
        <w:pStyle w:val="Akapitzlist"/>
        <w:spacing w:line="276" w:lineRule="auto"/>
        <w:ind w:left="426"/>
        <w:rPr>
          <w:rFonts w:cstheme="minorHAnsi"/>
        </w:rPr>
      </w:pPr>
    </w:p>
    <w:p w14:paraId="337FF4C7" w14:textId="3BFA6E87" w:rsidR="0076240F" w:rsidRPr="004F5159" w:rsidRDefault="009734C9"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 xml:space="preserve">III. </w:t>
      </w:r>
      <w:r w:rsidR="0076240F" w:rsidRPr="004F5159">
        <w:rPr>
          <w:rFonts w:asciiTheme="minorHAnsi" w:hAnsiTheme="minorHAnsi" w:cstheme="minorHAnsi"/>
          <w:sz w:val="22"/>
          <w:szCs w:val="22"/>
        </w:rPr>
        <w:t>TRYB UDZIELENIA ZAMÓWIENIA</w:t>
      </w:r>
    </w:p>
    <w:p w14:paraId="1C41585E" w14:textId="20D5A6F7" w:rsidR="0076240F" w:rsidRPr="004F5159" w:rsidRDefault="0076240F" w:rsidP="004F5159">
      <w:pPr>
        <w:pStyle w:val="Akapitzlist"/>
        <w:numPr>
          <w:ilvl w:val="1"/>
          <w:numId w:val="2"/>
        </w:numPr>
        <w:spacing w:line="276" w:lineRule="auto"/>
        <w:ind w:left="426" w:hanging="426"/>
        <w:rPr>
          <w:rFonts w:cstheme="minorHAnsi"/>
        </w:rPr>
      </w:pPr>
      <w:r w:rsidRPr="004F5159">
        <w:rPr>
          <w:rFonts w:cstheme="minorHAnsi"/>
        </w:rPr>
        <w:t xml:space="preserve">Niniejsze postępowanie prowadzone jest w trybie podstawowym o jakim stanowi art. 275 pkt 1 </w:t>
      </w:r>
      <w:proofErr w:type="spellStart"/>
      <w:r w:rsidR="00CF387A" w:rsidRPr="004F5159">
        <w:rPr>
          <w:rFonts w:cstheme="minorHAnsi"/>
        </w:rPr>
        <w:t>Pzp</w:t>
      </w:r>
      <w:proofErr w:type="spellEnd"/>
      <w:r w:rsidRPr="004F5159">
        <w:rPr>
          <w:rFonts w:cstheme="minorHAnsi"/>
        </w:rPr>
        <w:t xml:space="preserve"> oraz niniejszej Specyfikacji Warunków Zamówienia, zwaną dalej „SWZ”.  </w:t>
      </w:r>
    </w:p>
    <w:p w14:paraId="11E7D183" w14:textId="2F312978" w:rsidR="0076240F" w:rsidRPr="004F5159" w:rsidRDefault="0076240F" w:rsidP="004F5159">
      <w:pPr>
        <w:pStyle w:val="Akapitzlist"/>
        <w:numPr>
          <w:ilvl w:val="1"/>
          <w:numId w:val="2"/>
        </w:numPr>
        <w:spacing w:line="276" w:lineRule="auto"/>
        <w:ind w:left="426" w:hanging="426"/>
        <w:rPr>
          <w:rFonts w:cstheme="minorHAnsi"/>
        </w:rPr>
      </w:pPr>
      <w:r w:rsidRPr="004F5159">
        <w:rPr>
          <w:rFonts w:cstheme="minorHAnsi"/>
        </w:rPr>
        <w:t xml:space="preserve">Zamawiający nie przewiduje wyboru najkorzystniejszej oferty z możliwością prowadzenia negocjacji.  </w:t>
      </w:r>
    </w:p>
    <w:p w14:paraId="055D4D62" w14:textId="4FEC3D3F" w:rsidR="0076240F" w:rsidRPr="004F5159" w:rsidRDefault="0076240F" w:rsidP="004F5159">
      <w:pPr>
        <w:pStyle w:val="Akapitzlist"/>
        <w:numPr>
          <w:ilvl w:val="1"/>
          <w:numId w:val="2"/>
        </w:numPr>
        <w:spacing w:line="276" w:lineRule="auto"/>
        <w:ind w:left="426" w:hanging="426"/>
        <w:rPr>
          <w:rFonts w:cstheme="minorHAnsi"/>
        </w:rPr>
      </w:pPr>
      <w:r w:rsidRPr="004F5159">
        <w:rPr>
          <w:rFonts w:cstheme="minorHAnsi"/>
        </w:rPr>
        <w:t xml:space="preserve">Szacunkowa wartość przedmiotowego zamówienia nie przekracza progów unijnych o jakich mowa w art. 3 ustawy </w:t>
      </w:r>
      <w:proofErr w:type="spellStart"/>
      <w:r w:rsidR="00CF387A" w:rsidRPr="004F5159">
        <w:rPr>
          <w:rFonts w:cstheme="minorHAnsi"/>
        </w:rPr>
        <w:t>Pzp</w:t>
      </w:r>
      <w:proofErr w:type="spellEnd"/>
    </w:p>
    <w:p w14:paraId="676E6451" w14:textId="7831CCFA" w:rsidR="0076240F" w:rsidRPr="004F5159" w:rsidRDefault="0076240F" w:rsidP="004F5159">
      <w:pPr>
        <w:pStyle w:val="Akapitzlist"/>
        <w:numPr>
          <w:ilvl w:val="1"/>
          <w:numId w:val="2"/>
        </w:numPr>
        <w:spacing w:line="276" w:lineRule="auto"/>
        <w:ind w:left="426" w:hanging="426"/>
        <w:rPr>
          <w:rFonts w:cstheme="minorHAnsi"/>
        </w:rPr>
      </w:pPr>
      <w:r w:rsidRPr="004F5159">
        <w:rPr>
          <w:rFonts w:cstheme="minorHAnsi"/>
        </w:rPr>
        <w:t xml:space="preserve">Zamawiający nie przewiduje aukcji elektronicznej. </w:t>
      </w:r>
    </w:p>
    <w:p w14:paraId="110B6EB7" w14:textId="29918AEF" w:rsidR="0076240F" w:rsidRPr="004F5159" w:rsidRDefault="0076240F" w:rsidP="004F5159">
      <w:pPr>
        <w:pStyle w:val="Akapitzlist"/>
        <w:numPr>
          <w:ilvl w:val="1"/>
          <w:numId w:val="2"/>
        </w:numPr>
        <w:spacing w:line="276" w:lineRule="auto"/>
        <w:ind w:left="426" w:hanging="426"/>
        <w:rPr>
          <w:rFonts w:cstheme="minorHAnsi"/>
        </w:rPr>
      </w:pPr>
      <w:r w:rsidRPr="004F5159">
        <w:rPr>
          <w:rFonts w:cstheme="minorHAnsi"/>
        </w:rPr>
        <w:t xml:space="preserve">Zamawiający nie przewiduje złożenia oferty w postaci katalogów elektronicznych. </w:t>
      </w:r>
    </w:p>
    <w:p w14:paraId="7EA31C8C" w14:textId="4F8BACE5" w:rsidR="0076240F" w:rsidRPr="004F5159" w:rsidRDefault="0076240F" w:rsidP="004F5159">
      <w:pPr>
        <w:pStyle w:val="Akapitzlist"/>
        <w:numPr>
          <w:ilvl w:val="1"/>
          <w:numId w:val="2"/>
        </w:numPr>
        <w:spacing w:line="276" w:lineRule="auto"/>
        <w:ind w:left="426" w:hanging="426"/>
        <w:rPr>
          <w:rFonts w:cstheme="minorHAnsi"/>
        </w:rPr>
      </w:pPr>
      <w:r w:rsidRPr="004F5159">
        <w:rPr>
          <w:rFonts w:cstheme="minorHAnsi"/>
        </w:rPr>
        <w:t xml:space="preserve">Zamawiający nie prowadzi postępowania w celu zawarcia umowy ramowej. </w:t>
      </w:r>
    </w:p>
    <w:p w14:paraId="42BA0677" w14:textId="30E787B0" w:rsidR="00984D46" w:rsidRPr="004F5159" w:rsidRDefault="008F24DD" w:rsidP="004F5159">
      <w:pPr>
        <w:pStyle w:val="Akapitzlist"/>
        <w:numPr>
          <w:ilvl w:val="1"/>
          <w:numId w:val="2"/>
        </w:numPr>
        <w:spacing w:line="276" w:lineRule="auto"/>
        <w:ind w:left="426" w:hanging="426"/>
        <w:rPr>
          <w:rFonts w:cstheme="minorHAnsi"/>
        </w:rPr>
      </w:pPr>
      <w:r w:rsidRPr="004F5159">
        <w:rPr>
          <w:rFonts w:cstheme="minorHAnsi"/>
        </w:rPr>
        <w:t xml:space="preserve"> </w:t>
      </w:r>
      <w:r w:rsidR="0076240F" w:rsidRPr="004F5159">
        <w:rPr>
          <w:rFonts w:cstheme="minorHAnsi"/>
        </w:rPr>
        <w:t xml:space="preserve">Zamawiający nie zastrzega możliwości ubiegania się o udzielenie zamówienia wyłącznie przez wykonawców, o których mowa w art. 94 </w:t>
      </w:r>
      <w:proofErr w:type="spellStart"/>
      <w:r w:rsidR="00CF387A" w:rsidRPr="004F5159">
        <w:rPr>
          <w:rFonts w:cstheme="minorHAnsi"/>
        </w:rPr>
        <w:t>Pzp</w:t>
      </w:r>
      <w:proofErr w:type="spellEnd"/>
      <w:r w:rsidR="0076240F" w:rsidRPr="004F5159">
        <w:rPr>
          <w:rFonts w:cstheme="minorHAnsi"/>
        </w:rPr>
        <w:t xml:space="preserve"> </w:t>
      </w:r>
    </w:p>
    <w:p w14:paraId="3E7EB56F" w14:textId="77777777" w:rsidR="00D03582" w:rsidRPr="004F5159" w:rsidRDefault="004623B1" w:rsidP="004F5159">
      <w:pPr>
        <w:pStyle w:val="Akapitzlist"/>
        <w:numPr>
          <w:ilvl w:val="1"/>
          <w:numId w:val="2"/>
        </w:numPr>
        <w:spacing w:line="276" w:lineRule="auto"/>
        <w:ind w:left="426" w:hanging="426"/>
        <w:rPr>
          <w:rFonts w:cstheme="minorHAnsi"/>
        </w:rPr>
      </w:pPr>
      <w:r w:rsidRPr="004F5159">
        <w:rPr>
          <w:rFonts w:cstheme="minorHAnsi"/>
        </w:rPr>
        <w:t xml:space="preserve">Wymagania w zakresie zatrudnienia na podstawie stosunku pracy, w okolicznościach, o których mowa w art. 95 </w:t>
      </w:r>
      <w:proofErr w:type="spellStart"/>
      <w:r w:rsidRPr="004F5159">
        <w:rPr>
          <w:rFonts w:cstheme="minorHAnsi"/>
        </w:rPr>
        <w:t>Pzp</w:t>
      </w:r>
      <w:proofErr w:type="spellEnd"/>
      <w:r w:rsidRPr="004F5159">
        <w:rPr>
          <w:rFonts w:cstheme="minorHAnsi"/>
        </w:rPr>
        <w:t xml:space="preserve">. </w:t>
      </w:r>
    </w:p>
    <w:p w14:paraId="4818F8C1" w14:textId="10D4E85C" w:rsidR="00D03582" w:rsidRPr="004F5159" w:rsidRDefault="004623B1" w:rsidP="004F5159">
      <w:pPr>
        <w:pStyle w:val="Akapitzlist"/>
        <w:numPr>
          <w:ilvl w:val="1"/>
          <w:numId w:val="2"/>
        </w:numPr>
        <w:spacing w:line="276" w:lineRule="auto"/>
        <w:ind w:left="426" w:hanging="426"/>
        <w:rPr>
          <w:rFonts w:cstheme="minorHAnsi"/>
        </w:rPr>
      </w:pPr>
      <w:r w:rsidRPr="004F5159">
        <w:rPr>
          <w:rFonts w:cstheme="minorHAnsi"/>
        </w:rPr>
        <w:t xml:space="preserve"> Zamawiający nie wymaga zatrudnienia przez wykonawcę lub podwykonawcę osób </w:t>
      </w:r>
      <w:r w:rsidR="007B7352" w:rsidRPr="004F5159">
        <w:rPr>
          <w:rFonts w:cstheme="minorHAnsi"/>
        </w:rPr>
        <w:t>wykonujących czynności</w:t>
      </w:r>
      <w:r w:rsidR="00A17B99" w:rsidRPr="004F5159">
        <w:rPr>
          <w:rFonts w:cstheme="minorHAnsi"/>
        </w:rPr>
        <w:t xml:space="preserve"> w ramach niniejszego zamówienia na podstawie umowy o pracę.</w:t>
      </w:r>
    </w:p>
    <w:p w14:paraId="176EEA16" w14:textId="5E9C5371" w:rsidR="00D03582" w:rsidRPr="004F5159" w:rsidRDefault="0076240F" w:rsidP="004F5159">
      <w:pPr>
        <w:pStyle w:val="Akapitzlist"/>
        <w:numPr>
          <w:ilvl w:val="1"/>
          <w:numId w:val="2"/>
        </w:numPr>
        <w:spacing w:line="276" w:lineRule="auto"/>
        <w:ind w:left="426" w:hanging="426"/>
        <w:rPr>
          <w:rFonts w:cstheme="minorHAnsi"/>
        </w:rPr>
      </w:pPr>
      <w:r w:rsidRPr="004F5159">
        <w:rPr>
          <w:rFonts w:cstheme="minorHAnsi"/>
        </w:rPr>
        <w:t xml:space="preserve">Zamawiający nie określa dodatkowych wymagań związanych z zatrudnianiem osób, o których mowa w art. 96 ust. 2 pkt 2 </w:t>
      </w:r>
      <w:proofErr w:type="spellStart"/>
      <w:r w:rsidR="005C6460" w:rsidRPr="004F5159">
        <w:rPr>
          <w:rFonts w:cstheme="minorHAnsi"/>
        </w:rPr>
        <w:t>Pzp</w:t>
      </w:r>
      <w:proofErr w:type="spellEnd"/>
      <w:r w:rsidRPr="004F5159">
        <w:rPr>
          <w:rFonts w:cstheme="minorHAnsi"/>
        </w:rPr>
        <w:t>.</w:t>
      </w:r>
    </w:p>
    <w:p w14:paraId="04267A88" w14:textId="03398DD2" w:rsidR="00D31E00" w:rsidRPr="004F5159" w:rsidRDefault="0014500B" w:rsidP="004F5159">
      <w:pPr>
        <w:pStyle w:val="Akapitzlist"/>
        <w:numPr>
          <w:ilvl w:val="1"/>
          <w:numId w:val="2"/>
        </w:numPr>
        <w:spacing w:line="276" w:lineRule="auto"/>
        <w:ind w:left="426" w:hanging="426"/>
        <w:rPr>
          <w:rFonts w:cstheme="minorHAnsi"/>
        </w:rPr>
      </w:pPr>
      <w:r w:rsidRPr="004F5159">
        <w:rPr>
          <w:rFonts w:cstheme="minorHAnsi"/>
        </w:rPr>
        <w:t>Zamawiający nie przewiduje udzielania zamówień, o których mowa w art. 214 ust. 1 pkt 7 i 8</w:t>
      </w:r>
      <w:r w:rsidR="00CA3D5B" w:rsidRPr="004F5159">
        <w:rPr>
          <w:rFonts w:cstheme="minorHAnsi"/>
        </w:rPr>
        <w:t xml:space="preserve"> ustawy </w:t>
      </w:r>
      <w:proofErr w:type="spellStart"/>
      <w:r w:rsidR="00CA3D5B" w:rsidRPr="004F5159">
        <w:rPr>
          <w:rFonts w:cstheme="minorHAnsi"/>
        </w:rPr>
        <w:t>Pzp</w:t>
      </w:r>
      <w:proofErr w:type="spellEnd"/>
      <w:r w:rsidR="00CA3D5B" w:rsidRPr="004F5159">
        <w:rPr>
          <w:rFonts w:cstheme="minorHAnsi"/>
        </w:rPr>
        <w:t>.</w:t>
      </w:r>
    </w:p>
    <w:p w14:paraId="530881FF" w14:textId="15262887" w:rsidR="00D31E00" w:rsidRPr="004F5159" w:rsidRDefault="00BE371B" w:rsidP="004F5159">
      <w:pPr>
        <w:pStyle w:val="Akapitzlist"/>
        <w:numPr>
          <w:ilvl w:val="1"/>
          <w:numId w:val="2"/>
        </w:numPr>
        <w:spacing w:line="276" w:lineRule="auto"/>
        <w:ind w:left="426" w:hanging="426"/>
        <w:rPr>
          <w:rFonts w:cstheme="minorHAnsi"/>
        </w:rPr>
      </w:pPr>
      <w:r w:rsidRPr="004F5159">
        <w:rPr>
          <w:rFonts w:cstheme="minorHAnsi"/>
        </w:rPr>
        <w:t>Zamawiający nie dopuszcza składania ofert wariantowych oraz w postaci katalogów elektronicznych.</w:t>
      </w:r>
    </w:p>
    <w:p w14:paraId="3D574F99" w14:textId="188E68FE" w:rsidR="00BE371B" w:rsidRPr="004F5159" w:rsidRDefault="00BE371B" w:rsidP="004F5159">
      <w:pPr>
        <w:pStyle w:val="Akapitzlist"/>
        <w:numPr>
          <w:ilvl w:val="1"/>
          <w:numId w:val="2"/>
        </w:numPr>
        <w:spacing w:line="276" w:lineRule="auto"/>
        <w:ind w:left="426" w:hanging="426"/>
        <w:rPr>
          <w:rFonts w:cstheme="minorHAnsi"/>
        </w:rPr>
      </w:pPr>
      <w:r w:rsidRPr="004F5159">
        <w:rPr>
          <w:rFonts w:cstheme="minorHAnsi"/>
        </w:rPr>
        <w:t xml:space="preserve">Zamawiający  </w:t>
      </w:r>
      <w:r w:rsidR="0080601C" w:rsidRPr="004F5159">
        <w:rPr>
          <w:rFonts w:cstheme="minorHAnsi"/>
        </w:rPr>
        <w:t xml:space="preserve">nie </w:t>
      </w:r>
      <w:r w:rsidRPr="004F5159">
        <w:rPr>
          <w:rFonts w:cstheme="minorHAnsi"/>
        </w:rPr>
        <w:t>dopuszcza składani</w:t>
      </w:r>
      <w:r w:rsidR="00CE76A3" w:rsidRPr="004F5159">
        <w:rPr>
          <w:rFonts w:cstheme="minorHAnsi"/>
        </w:rPr>
        <w:t>e</w:t>
      </w:r>
      <w:r w:rsidR="0080601C" w:rsidRPr="004F5159">
        <w:rPr>
          <w:rFonts w:cstheme="minorHAnsi"/>
        </w:rPr>
        <w:t xml:space="preserve"> </w:t>
      </w:r>
      <w:r w:rsidRPr="004F5159">
        <w:rPr>
          <w:rFonts w:cstheme="minorHAnsi"/>
        </w:rPr>
        <w:t xml:space="preserve">ofert częściowych.  </w:t>
      </w:r>
    </w:p>
    <w:p w14:paraId="7860ABC3" w14:textId="748CCB04" w:rsidR="00B52C0F" w:rsidRPr="009B3C2B" w:rsidRDefault="00B52C0F" w:rsidP="009B3C2B">
      <w:pPr>
        <w:pStyle w:val="Akapitzlist"/>
        <w:numPr>
          <w:ilvl w:val="1"/>
          <w:numId w:val="2"/>
        </w:numPr>
        <w:spacing w:line="276" w:lineRule="auto"/>
        <w:ind w:left="426" w:hanging="426"/>
        <w:rPr>
          <w:rFonts w:cstheme="minorHAnsi"/>
        </w:rPr>
      </w:pPr>
      <w:r w:rsidRPr="004F5159">
        <w:rPr>
          <w:rFonts w:cstheme="minorHAnsi"/>
        </w:rPr>
        <w:t xml:space="preserve">Zamawiający dopuszcza możliwość realizacji przedmiotu zamówienia z wykorzystaniem podwykonawców. Wykonawca, który zamierza powierzyć wykonanie części zamówienia </w:t>
      </w:r>
      <w:r w:rsidRPr="004F5159">
        <w:rPr>
          <w:rFonts w:cstheme="minorHAnsi"/>
        </w:rPr>
        <w:lastRenderedPageBreak/>
        <w:t xml:space="preserve">podwykonawcom, w celu wykazania braku istnienia wobec nich podstaw wykluczenia z udziału w postępowaniu zamieszcza informacje o podwykonawcach w oświadczeniu o przesłankach wykluczenia z </w:t>
      </w:r>
      <w:r w:rsidR="002D6D43" w:rsidRPr="004F5159">
        <w:rPr>
          <w:rFonts w:cstheme="minorHAnsi"/>
        </w:rPr>
        <w:t>postępowania,</w:t>
      </w:r>
      <w:r w:rsidRPr="004F5159">
        <w:rPr>
          <w:rFonts w:cstheme="minorHAnsi"/>
        </w:rPr>
        <w:t xml:space="preserve"> aktualnym na dzień składania ofert (według wzoru stanowiącego załącznik nr 3 do SWZ).</w:t>
      </w:r>
    </w:p>
    <w:p w14:paraId="1C7E5E5F" w14:textId="77777777" w:rsidR="00786683" w:rsidRPr="004F5159" w:rsidRDefault="00786683" w:rsidP="004F5159">
      <w:pPr>
        <w:pStyle w:val="Akapitzlist"/>
        <w:spacing w:line="276" w:lineRule="auto"/>
        <w:ind w:left="426"/>
        <w:rPr>
          <w:rFonts w:cstheme="minorHAnsi"/>
        </w:rPr>
      </w:pPr>
    </w:p>
    <w:p w14:paraId="1E0DD638" w14:textId="0800DAEA" w:rsidR="0076240F" w:rsidRPr="004F5159" w:rsidRDefault="009734C9"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 xml:space="preserve">IV. </w:t>
      </w:r>
      <w:r w:rsidR="0076240F" w:rsidRPr="004F5159">
        <w:rPr>
          <w:rFonts w:asciiTheme="minorHAnsi" w:hAnsiTheme="minorHAnsi" w:cstheme="minorHAnsi"/>
          <w:sz w:val="22"/>
          <w:szCs w:val="22"/>
        </w:rPr>
        <w:t>OPIS PRZEDMIOTU Z</w:t>
      </w:r>
      <w:r w:rsidR="00085E0B" w:rsidRPr="004F5159">
        <w:rPr>
          <w:rFonts w:asciiTheme="minorHAnsi" w:hAnsiTheme="minorHAnsi" w:cstheme="minorHAnsi"/>
          <w:sz w:val="22"/>
          <w:szCs w:val="22"/>
        </w:rPr>
        <w:t>AMÓWIENIA</w:t>
      </w:r>
    </w:p>
    <w:p w14:paraId="4CFBAC05" w14:textId="31E11613" w:rsidR="0080601C" w:rsidRPr="004F5159" w:rsidRDefault="00FF3E89" w:rsidP="004F5159">
      <w:pPr>
        <w:pStyle w:val="Akapitzlist"/>
        <w:numPr>
          <w:ilvl w:val="0"/>
          <w:numId w:val="26"/>
        </w:numPr>
        <w:spacing w:line="276" w:lineRule="auto"/>
        <w:rPr>
          <w:rFonts w:cstheme="minorHAnsi"/>
          <w:b/>
          <w:bCs/>
        </w:rPr>
      </w:pPr>
      <w:r w:rsidRPr="004F5159">
        <w:rPr>
          <w:rFonts w:cstheme="minorHAnsi"/>
        </w:rPr>
        <w:t>Nazwa zadania:</w:t>
      </w:r>
      <w:r w:rsidR="000B2679" w:rsidRPr="004F5159">
        <w:rPr>
          <w:rFonts w:cstheme="minorHAnsi"/>
        </w:rPr>
        <w:t xml:space="preserve"> </w:t>
      </w:r>
      <w:r w:rsidR="0080601C" w:rsidRPr="004F5159">
        <w:rPr>
          <w:rFonts w:cstheme="minorHAnsi"/>
          <w:b/>
          <w:bCs/>
        </w:rPr>
        <w:t xml:space="preserve">DOSTAWA I MONTAŻ 8 PARKOMATÓW DLA MIASTA JORDANOWA </w:t>
      </w:r>
    </w:p>
    <w:p w14:paraId="6DEA942E" w14:textId="1830CB35" w:rsidR="005F6A26" w:rsidRPr="004F5159" w:rsidRDefault="005F6A26" w:rsidP="004F5159">
      <w:pPr>
        <w:pStyle w:val="Akapitzlist"/>
        <w:numPr>
          <w:ilvl w:val="0"/>
          <w:numId w:val="26"/>
        </w:numPr>
        <w:spacing w:line="276" w:lineRule="auto"/>
        <w:rPr>
          <w:rFonts w:cstheme="minorHAnsi"/>
          <w:b/>
          <w:bCs/>
        </w:rPr>
      </w:pPr>
      <w:r w:rsidRPr="004F5159">
        <w:rPr>
          <w:rFonts w:cstheme="minorHAnsi"/>
          <w:b/>
          <w:bCs/>
        </w:rPr>
        <w:t>Przedmiotem za</w:t>
      </w:r>
      <w:r w:rsidR="00786683" w:rsidRPr="009B3C2B">
        <w:rPr>
          <w:rFonts w:cstheme="minorHAnsi"/>
          <w:b/>
          <w:bCs/>
        </w:rPr>
        <w:t>m</w:t>
      </w:r>
      <w:r w:rsidRPr="004F5159">
        <w:rPr>
          <w:rFonts w:cstheme="minorHAnsi"/>
          <w:b/>
          <w:bCs/>
        </w:rPr>
        <w:t>ówienia jest:</w:t>
      </w:r>
    </w:p>
    <w:p w14:paraId="129F26D3" w14:textId="7AC2C175" w:rsidR="005F6A26" w:rsidRPr="004F5159" w:rsidRDefault="005F6A26" w:rsidP="004F5159">
      <w:pPr>
        <w:pStyle w:val="Akapitzlist"/>
        <w:spacing w:line="276" w:lineRule="auto"/>
        <w:rPr>
          <w:rFonts w:eastAsia="Arial Unicode MS" w:cstheme="minorHAnsi"/>
          <w:bCs/>
        </w:rPr>
      </w:pPr>
      <w:r w:rsidRPr="004F5159">
        <w:rPr>
          <w:rFonts w:cstheme="minorHAnsi"/>
          <w:bCs/>
        </w:rPr>
        <w:t>Wyposażenie parkingów posiadających status Płatnych Parkingów Niestrzeżonych (PPN) na nieruchomościach będąc własnością Miasta w</w:t>
      </w:r>
      <w:r w:rsidR="00D22FD4" w:rsidRPr="004F5159">
        <w:rPr>
          <w:rFonts w:cstheme="minorHAnsi"/>
          <w:bCs/>
        </w:rPr>
        <w:t xml:space="preserve"> </w:t>
      </w:r>
      <w:r w:rsidRPr="004F5159">
        <w:rPr>
          <w:rFonts w:cstheme="minorHAnsi"/>
          <w:bCs/>
        </w:rPr>
        <w:t>urządzenia techniczne, niezbędne do zorganizowania ww</w:t>
      </w:r>
      <w:r w:rsidR="00786683" w:rsidRPr="004F5159">
        <w:rPr>
          <w:rFonts w:cstheme="minorHAnsi"/>
          <w:bCs/>
        </w:rPr>
        <w:t>.</w:t>
      </w:r>
      <w:r w:rsidRPr="004F5159">
        <w:rPr>
          <w:rFonts w:cstheme="minorHAnsi"/>
          <w:bCs/>
        </w:rPr>
        <w:t xml:space="preserve"> parkingów w tym zwłaszcza w urządzenia do pobierania i rozliczania opłat parkingowych (</w:t>
      </w:r>
      <w:proofErr w:type="spellStart"/>
      <w:r w:rsidRPr="004F5159">
        <w:rPr>
          <w:rFonts w:cstheme="minorHAnsi"/>
          <w:bCs/>
        </w:rPr>
        <w:t>parkomaty</w:t>
      </w:r>
      <w:proofErr w:type="spellEnd"/>
      <w:r w:rsidRPr="004F5159">
        <w:rPr>
          <w:rFonts w:cstheme="minorHAnsi"/>
          <w:bCs/>
        </w:rPr>
        <w:t xml:space="preserve">) – urządzenia fabrycznie nowe, rok produkcji </w:t>
      </w:r>
      <w:r w:rsidR="00786683" w:rsidRPr="004F5159">
        <w:rPr>
          <w:rFonts w:cstheme="minorHAnsi"/>
          <w:bCs/>
        </w:rPr>
        <w:t>nie starsze iż 6 miesięcy przed dniem dostawy i montażu</w:t>
      </w:r>
      <w:r w:rsidRPr="004F5159">
        <w:rPr>
          <w:rFonts w:cstheme="minorHAnsi"/>
          <w:bCs/>
        </w:rPr>
        <w:t>, w ilości 8 sztuk z oprogramowaniem do drukowania bi</w:t>
      </w:r>
      <w:r w:rsidR="00D22FD4" w:rsidRPr="004F5159">
        <w:rPr>
          <w:rFonts w:cstheme="minorHAnsi"/>
          <w:bCs/>
        </w:rPr>
        <w:t>letów</w:t>
      </w:r>
      <w:r w:rsidRPr="004F5159">
        <w:rPr>
          <w:rFonts w:cstheme="minorHAnsi"/>
          <w:bCs/>
        </w:rPr>
        <w:t>. Dodatkowo</w:t>
      </w:r>
      <w:r w:rsidR="00D22FD4" w:rsidRPr="004F5159">
        <w:rPr>
          <w:rFonts w:cstheme="minorHAnsi"/>
          <w:bCs/>
        </w:rPr>
        <w:t xml:space="preserve"> dostarczenie </w:t>
      </w:r>
      <w:r w:rsidRPr="004F5159">
        <w:rPr>
          <w:rFonts w:eastAsia="Arial Unicode MS" w:cstheme="minorHAnsi"/>
          <w:bCs/>
        </w:rPr>
        <w:t>zestaw</w:t>
      </w:r>
      <w:r w:rsidR="00D22FD4" w:rsidRPr="004F5159">
        <w:rPr>
          <w:rFonts w:eastAsia="Arial Unicode MS" w:cstheme="minorHAnsi"/>
          <w:bCs/>
        </w:rPr>
        <w:t>u</w:t>
      </w:r>
      <w:r w:rsidRPr="004F5159">
        <w:rPr>
          <w:rFonts w:eastAsia="Arial Unicode MS" w:cstheme="minorHAnsi"/>
          <w:bCs/>
        </w:rPr>
        <w:t xml:space="preserve"> z oprogramowaniem kontrolerskim, drukarką mobilną.</w:t>
      </w:r>
    </w:p>
    <w:p w14:paraId="2BFB4F5A" w14:textId="221F4BC4" w:rsidR="00D22FD4" w:rsidRPr="004F5159" w:rsidRDefault="00D22FD4" w:rsidP="004F5159">
      <w:pPr>
        <w:pStyle w:val="Akapitzlist"/>
        <w:tabs>
          <w:tab w:val="left" w:pos="709"/>
        </w:tabs>
        <w:spacing w:line="276" w:lineRule="auto"/>
        <w:ind w:left="708"/>
        <w:rPr>
          <w:rFonts w:cstheme="minorHAnsi"/>
          <w:bCs/>
        </w:rPr>
      </w:pPr>
      <w:r w:rsidRPr="004F5159">
        <w:rPr>
          <w:rFonts w:cstheme="minorHAnsi"/>
          <w:bCs/>
        </w:rPr>
        <w:tab/>
        <w:t xml:space="preserve">W ramach zamówienia wykonawca zobowiązany jest dokonać demontażu </w:t>
      </w:r>
      <w:r w:rsidR="00786683" w:rsidRPr="004F5159">
        <w:rPr>
          <w:rFonts w:cstheme="minorHAnsi"/>
          <w:bCs/>
        </w:rPr>
        <w:t>p</w:t>
      </w:r>
      <w:r w:rsidRPr="004F5159">
        <w:rPr>
          <w:rFonts w:cstheme="minorHAnsi"/>
          <w:bCs/>
        </w:rPr>
        <w:t>osiadanych przez zamawiającego parkometrów</w:t>
      </w:r>
      <w:r w:rsidR="00786683" w:rsidRPr="004F5159">
        <w:rPr>
          <w:rFonts w:cstheme="minorHAnsi"/>
          <w:bCs/>
        </w:rPr>
        <w:t>.</w:t>
      </w:r>
    </w:p>
    <w:p w14:paraId="637B47E6" w14:textId="1E7FBE02" w:rsidR="00D22FD4" w:rsidRDefault="00786683" w:rsidP="009B3C2B">
      <w:pPr>
        <w:pStyle w:val="Akapitzlist"/>
        <w:tabs>
          <w:tab w:val="left" w:pos="709"/>
        </w:tabs>
        <w:spacing w:line="276" w:lineRule="auto"/>
        <w:ind w:left="708"/>
        <w:rPr>
          <w:rFonts w:cstheme="minorHAnsi"/>
          <w:bCs/>
        </w:rPr>
      </w:pPr>
      <w:r w:rsidRPr="004F5159">
        <w:rPr>
          <w:rFonts w:cstheme="minorHAnsi"/>
          <w:bCs/>
        </w:rPr>
        <w:tab/>
      </w:r>
      <w:r w:rsidR="00D22FD4" w:rsidRPr="004F5159">
        <w:rPr>
          <w:rFonts w:cstheme="minorHAnsi"/>
          <w:bCs/>
        </w:rPr>
        <w:t xml:space="preserve">Urządzenia demontowane (8 szt.) wskazane przez Zamawiającego w zał. nr </w:t>
      </w:r>
      <w:r w:rsidRPr="004F5159">
        <w:rPr>
          <w:rFonts w:cstheme="minorHAnsi"/>
          <w:bCs/>
        </w:rPr>
        <w:t>10</w:t>
      </w:r>
      <w:r w:rsidR="00D22FD4" w:rsidRPr="004F5159">
        <w:rPr>
          <w:rFonts w:cstheme="minorHAnsi"/>
          <w:bCs/>
        </w:rPr>
        <w:t xml:space="preserve"> do SWZ zostaną przekazane Wykonawcy celem utylizacji na koszt Wykonawcy. </w:t>
      </w:r>
    </w:p>
    <w:p w14:paraId="68342E03" w14:textId="25841B96" w:rsidR="0057780E" w:rsidRPr="004F5159" w:rsidRDefault="0057780E" w:rsidP="004F5159">
      <w:pPr>
        <w:pStyle w:val="Akapitzlist"/>
        <w:tabs>
          <w:tab w:val="left" w:pos="709"/>
        </w:tabs>
        <w:spacing w:line="276" w:lineRule="auto"/>
        <w:ind w:left="708"/>
        <w:rPr>
          <w:rFonts w:cstheme="minorHAnsi"/>
          <w:bCs/>
        </w:rPr>
      </w:pPr>
      <w:r>
        <w:rPr>
          <w:rFonts w:cstheme="minorHAnsi"/>
          <w:bCs/>
        </w:rPr>
        <w:t xml:space="preserve">Wykonawca udziela na dostarczone elementy gwarancji jakości </w:t>
      </w:r>
      <w:r w:rsidR="005B679C">
        <w:rPr>
          <w:rFonts w:cstheme="minorHAnsi"/>
          <w:bCs/>
        </w:rPr>
        <w:t>n</w:t>
      </w:r>
      <w:r>
        <w:rPr>
          <w:rFonts w:cstheme="minorHAnsi"/>
          <w:bCs/>
        </w:rPr>
        <w:t>a okres co najmniej 24 miesięcy z tym, że rękojmia za wady jest wydłużona do okresu udzielonej gwarancji.</w:t>
      </w:r>
    </w:p>
    <w:p w14:paraId="677DC27A" w14:textId="77777777" w:rsidR="0080601C" w:rsidRPr="004F5159" w:rsidRDefault="0080601C" w:rsidP="004F5159">
      <w:pPr>
        <w:pStyle w:val="Akapitzlist"/>
        <w:numPr>
          <w:ilvl w:val="0"/>
          <w:numId w:val="26"/>
        </w:numPr>
        <w:spacing w:line="276" w:lineRule="auto"/>
        <w:rPr>
          <w:rFonts w:cstheme="minorHAnsi"/>
          <w:b/>
          <w:bCs/>
        </w:rPr>
      </w:pPr>
      <w:r w:rsidRPr="004F5159">
        <w:rPr>
          <w:rFonts w:cstheme="minorHAnsi"/>
          <w:b/>
          <w:bCs/>
        </w:rPr>
        <w:t xml:space="preserve">Wspólny Słownik Zamówień (CPV): </w:t>
      </w:r>
    </w:p>
    <w:p w14:paraId="5E9AB6FB" w14:textId="0EE55A29" w:rsidR="0080601C" w:rsidRPr="004F5159" w:rsidRDefault="0078613E" w:rsidP="004F5159">
      <w:pPr>
        <w:pStyle w:val="Akapitzlist"/>
        <w:spacing w:line="276" w:lineRule="auto"/>
        <w:rPr>
          <w:rFonts w:cstheme="minorHAnsi"/>
        </w:rPr>
      </w:pPr>
      <w:r w:rsidRPr="004F5159">
        <w:rPr>
          <w:rFonts w:cstheme="minorHAnsi"/>
        </w:rPr>
        <w:t>3</w:t>
      </w:r>
      <w:r w:rsidR="0080601C" w:rsidRPr="004F5159">
        <w:rPr>
          <w:rFonts w:cstheme="minorHAnsi"/>
        </w:rPr>
        <w:t>8730000-1 (Parkometry);</w:t>
      </w:r>
    </w:p>
    <w:p w14:paraId="16A75CAA" w14:textId="6AAB579C" w:rsidR="0080601C" w:rsidRPr="004F5159" w:rsidRDefault="0080601C" w:rsidP="004F5159">
      <w:pPr>
        <w:pStyle w:val="Akapitzlist"/>
        <w:spacing w:line="276" w:lineRule="auto"/>
        <w:rPr>
          <w:rFonts w:cstheme="minorHAnsi"/>
        </w:rPr>
      </w:pPr>
      <w:r w:rsidRPr="004F5159">
        <w:rPr>
          <w:rFonts w:cstheme="minorHAnsi"/>
        </w:rPr>
        <w:t>30.231100-8 (Terminale komputerowe).</w:t>
      </w:r>
    </w:p>
    <w:p w14:paraId="380086C5" w14:textId="77777777" w:rsidR="00614D3C" w:rsidRPr="004F5159" w:rsidRDefault="00614D3C" w:rsidP="004F5159">
      <w:pPr>
        <w:pStyle w:val="Akapitzlist"/>
        <w:spacing w:line="276" w:lineRule="auto"/>
        <w:rPr>
          <w:rFonts w:cstheme="minorHAnsi"/>
        </w:rPr>
      </w:pPr>
      <w:r w:rsidRPr="004F5159">
        <w:rPr>
          <w:rFonts w:cstheme="minorHAnsi"/>
        </w:rPr>
        <w:t>38730000-1 Parkometry,</w:t>
      </w:r>
    </w:p>
    <w:p w14:paraId="073F08EA" w14:textId="77777777" w:rsidR="00614D3C" w:rsidRPr="004F5159" w:rsidRDefault="00614D3C" w:rsidP="004F5159">
      <w:pPr>
        <w:pStyle w:val="Akapitzlist"/>
        <w:spacing w:line="276" w:lineRule="auto"/>
        <w:rPr>
          <w:rFonts w:cstheme="minorHAnsi"/>
        </w:rPr>
      </w:pPr>
      <w:r w:rsidRPr="004F5159">
        <w:rPr>
          <w:rFonts w:cstheme="minorHAnsi"/>
        </w:rPr>
        <w:t>51214000-5 Usługi instalowania parkometrów,</w:t>
      </w:r>
    </w:p>
    <w:p w14:paraId="4FDEA8B0" w14:textId="781EC319" w:rsidR="005F6A26" w:rsidRPr="004F5159" w:rsidRDefault="005F6A26" w:rsidP="004F5159">
      <w:pPr>
        <w:pStyle w:val="Akapitzlist"/>
        <w:numPr>
          <w:ilvl w:val="0"/>
          <w:numId w:val="26"/>
        </w:numPr>
        <w:spacing w:line="276" w:lineRule="auto"/>
        <w:rPr>
          <w:rFonts w:cstheme="minorHAnsi"/>
        </w:rPr>
      </w:pPr>
      <w:r w:rsidRPr="004F5159">
        <w:rPr>
          <w:rFonts w:cstheme="minorHAnsi"/>
        </w:rPr>
        <w:t>Szczegółowy opis przedmiotu zamówienia określa zał. nr 1 do SWZ – „Opis przedmiotu zamówienia”.</w:t>
      </w:r>
    </w:p>
    <w:p w14:paraId="595F64FB" w14:textId="4D31C9B9" w:rsidR="00614D3C" w:rsidRPr="004F5159" w:rsidRDefault="005F6A26" w:rsidP="004F5159">
      <w:pPr>
        <w:pStyle w:val="Akapitzlist"/>
        <w:numPr>
          <w:ilvl w:val="0"/>
          <w:numId w:val="26"/>
        </w:numPr>
        <w:spacing w:line="276" w:lineRule="auto"/>
        <w:rPr>
          <w:rFonts w:cstheme="minorHAnsi"/>
        </w:rPr>
      </w:pPr>
      <w:r w:rsidRPr="004F5159">
        <w:rPr>
          <w:rFonts w:cstheme="minorHAnsi"/>
        </w:rPr>
        <w:t>Zamawiający podkreśla, iż ewentualne znaki towarowe, patenty lub źródła pochodzenia materiałów lub urządzeń podane w dokumentach stanowiących opis przedmiotu zamówienia są przykładowe. Zamawiający dopuszcza użycie materiałów/urządzeń równoważnych, tzn. o nie gorszych parametrach technicznych.</w:t>
      </w:r>
    </w:p>
    <w:p w14:paraId="1C971D25" w14:textId="77777777" w:rsidR="00403813" w:rsidRPr="009B3C2B" w:rsidRDefault="00403813" w:rsidP="004F5159">
      <w:pPr>
        <w:pStyle w:val="Akapitzlist"/>
        <w:numPr>
          <w:ilvl w:val="0"/>
          <w:numId w:val="26"/>
        </w:numPr>
        <w:spacing w:line="276" w:lineRule="auto"/>
        <w:rPr>
          <w:rFonts w:cstheme="minorHAnsi"/>
        </w:rPr>
      </w:pPr>
      <w:r w:rsidRPr="009B3C2B">
        <w:rPr>
          <w:rFonts w:cstheme="minorHAnsi"/>
        </w:rPr>
        <w:t xml:space="preserve">Zgodnie z art. 101 ust. 5 </w:t>
      </w:r>
      <w:proofErr w:type="spellStart"/>
      <w:r w:rsidRPr="009B3C2B">
        <w:rPr>
          <w:rFonts w:cstheme="minorHAnsi"/>
        </w:rPr>
        <w:t>Pzp</w:t>
      </w:r>
      <w:proofErr w:type="spellEnd"/>
      <w:r w:rsidRPr="009B3C2B">
        <w:rPr>
          <w:rFonts w:cstheme="minorHAnsi"/>
        </w:rPr>
        <w:t xml:space="preserve"> wykonawca, który powołuje się na rozwiązania równoważne opisywanym w tych dokumentach, jest obowiązany udowodnić, poprzez dołączenie do oferty stosownych przedmiotowych środków dowodowych, o których mowa w art. 104–107 ustawy </w:t>
      </w:r>
      <w:proofErr w:type="spellStart"/>
      <w:r w:rsidRPr="009B3C2B">
        <w:rPr>
          <w:rFonts w:cstheme="minorHAnsi"/>
        </w:rPr>
        <w:t>Pzp</w:t>
      </w:r>
      <w:proofErr w:type="spellEnd"/>
      <w:r w:rsidRPr="009B3C2B">
        <w:rPr>
          <w:rFonts w:cstheme="minorHAnsi"/>
        </w:rPr>
        <w:t>, że proponowane rozwiązania w równoważnym stopniu spełniają wymagania określone w opisie przedmiotu zamówienia.</w:t>
      </w:r>
    </w:p>
    <w:p w14:paraId="1B631CF5" w14:textId="77777777" w:rsidR="00022E82" w:rsidRPr="004F5159" w:rsidRDefault="00DC75D2" w:rsidP="004F5159">
      <w:pPr>
        <w:pStyle w:val="Akapitzlist"/>
        <w:numPr>
          <w:ilvl w:val="0"/>
          <w:numId w:val="26"/>
        </w:numPr>
        <w:spacing w:line="276" w:lineRule="auto"/>
        <w:jc w:val="left"/>
        <w:rPr>
          <w:rFonts w:cstheme="minorHAnsi"/>
          <w:b/>
          <w:bCs/>
        </w:rPr>
      </w:pPr>
      <w:r w:rsidRPr="009B3C2B">
        <w:rPr>
          <w:rFonts w:cstheme="minorHAnsi"/>
          <w:b/>
          <w:bCs/>
        </w:rPr>
        <w:t>Przedmiotowe środki dowodowe</w:t>
      </w:r>
    </w:p>
    <w:p w14:paraId="64131B38" w14:textId="3AE9A016" w:rsidR="00DC75D2" w:rsidRPr="004F5159" w:rsidRDefault="00022E82" w:rsidP="004F5159">
      <w:pPr>
        <w:pStyle w:val="Akapitzlist"/>
        <w:spacing w:line="276" w:lineRule="auto"/>
        <w:rPr>
          <w:rFonts w:cstheme="minorHAnsi"/>
        </w:rPr>
      </w:pPr>
      <w:r w:rsidRPr="009B3C2B">
        <w:rPr>
          <w:rFonts w:cstheme="minorHAnsi"/>
        </w:rPr>
        <w:t xml:space="preserve">7.1. </w:t>
      </w:r>
      <w:r w:rsidR="00DC75D2" w:rsidRPr="009B3C2B">
        <w:rPr>
          <w:rFonts w:cstheme="minorHAnsi"/>
        </w:rPr>
        <w:t xml:space="preserve">Na potwierdzenie, że oferowany przedmiot zamówienia  spełnia wymagania określone przez Zamawiającego w Opisie przedmiotu zamówienia, Wykonawca zobowiązany jest złożyć wraz z ofertą dokumentację </w:t>
      </w:r>
      <w:proofErr w:type="spellStart"/>
      <w:r w:rsidR="00DC75D2" w:rsidRPr="009B3C2B">
        <w:rPr>
          <w:rFonts w:cstheme="minorHAnsi"/>
        </w:rPr>
        <w:t>techniczno</w:t>
      </w:r>
      <w:proofErr w:type="spellEnd"/>
      <w:r w:rsidR="00DC75D2" w:rsidRPr="009B3C2B">
        <w:rPr>
          <w:rFonts w:cstheme="minorHAnsi"/>
        </w:rPr>
        <w:t xml:space="preserve"> – ruchową oferowanych urządzeń zawierających w szczególności następujące dokumenty:</w:t>
      </w:r>
      <w:r w:rsidR="00DC75D2" w:rsidRPr="004F5159">
        <w:rPr>
          <w:rFonts w:cstheme="minorHAnsi"/>
        </w:rPr>
        <w:t xml:space="preserve"> </w:t>
      </w:r>
      <w:r w:rsidR="00DC75D2" w:rsidRPr="009B3C2B">
        <w:rPr>
          <w:rFonts w:cstheme="minorHAnsi"/>
        </w:rPr>
        <w:t xml:space="preserve">karty katalogowe / karty techniczne z nazwą </w:t>
      </w:r>
      <w:r w:rsidR="00DC75D2" w:rsidRPr="009B3C2B">
        <w:rPr>
          <w:rFonts w:cstheme="minorHAnsi"/>
        </w:rPr>
        <w:lastRenderedPageBreak/>
        <w:t>producenta / modelu proponowanych urządzeń, parametrami technicznymi oraz innymi danymi (pozwalającymi zweryfikować czy oferowany przedmiot zamówienia jest zgodny z wymaganiami określonymi w zał. nr 1 do SWZ - Opisie przedmiotu zamówienia), umożliwiającymi identyfikację oferowanych urządzeń z wymogami zamawiającego. Jeżeli z kart katalogowych / kart technicznych nie wynika jednoznaczne spełnienie wymagań określonych przez Zamawiającego – inne dokumenty potwierdzające wymagania zamawiającego.</w:t>
      </w:r>
    </w:p>
    <w:p w14:paraId="70AB9F2B" w14:textId="59311B08" w:rsidR="00DC75D2" w:rsidRPr="009B3C2B" w:rsidRDefault="00022E82" w:rsidP="004F5159">
      <w:pPr>
        <w:pStyle w:val="Akapitzlist"/>
        <w:spacing w:line="276" w:lineRule="auto"/>
        <w:rPr>
          <w:rFonts w:cstheme="minorHAnsi"/>
        </w:rPr>
      </w:pPr>
      <w:r w:rsidRPr="009B3C2B">
        <w:rPr>
          <w:rFonts w:cstheme="minorHAnsi"/>
        </w:rPr>
        <w:t xml:space="preserve">7.2. </w:t>
      </w:r>
      <w:r w:rsidR="00DC75D2" w:rsidRPr="009B3C2B">
        <w:rPr>
          <w:rFonts w:cstheme="minorHAnsi"/>
        </w:rPr>
        <w:t xml:space="preserve">Zgodnie z art. 107 ustawy </w:t>
      </w:r>
      <w:proofErr w:type="spellStart"/>
      <w:r w:rsidR="00DC75D2" w:rsidRPr="009B3C2B">
        <w:rPr>
          <w:rFonts w:cstheme="minorHAnsi"/>
        </w:rPr>
        <w:t>Pzp</w:t>
      </w:r>
      <w:proofErr w:type="spellEnd"/>
      <w:r w:rsidR="00DC75D2" w:rsidRPr="009B3C2B">
        <w:rPr>
          <w:rFonts w:cstheme="minorHAnsi"/>
        </w:rPr>
        <w:t>, jeżeli wykonawca nie złoży przedmiotowych środków dowodowych lub</w:t>
      </w:r>
      <w:r w:rsidRPr="009B3C2B">
        <w:rPr>
          <w:rFonts w:cstheme="minorHAnsi"/>
        </w:rPr>
        <w:t xml:space="preserve"> </w:t>
      </w:r>
      <w:r w:rsidR="00DC75D2" w:rsidRPr="009B3C2B">
        <w:rPr>
          <w:rFonts w:cstheme="minorHAnsi"/>
        </w:rPr>
        <w:t>złożone przedmiotowe środki dowodowe będą niekompletne, Zamawiający wezwie do ich złożenia lub uzupełnienia w wyznaczonym terminie. Zamawiający może żądać od wykonawców wyjaśnień dotyczących treści przedmiotowych środków dowodowych.</w:t>
      </w:r>
    </w:p>
    <w:p w14:paraId="3BC12E05" w14:textId="77777777" w:rsidR="00403813" w:rsidRPr="004F5159" w:rsidRDefault="00403813" w:rsidP="004F5159">
      <w:pPr>
        <w:pStyle w:val="Akapitzlist"/>
        <w:spacing w:line="276" w:lineRule="auto"/>
        <w:rPr>
          <w:rFonts w:cstheme="minorHAnsi"/>
          <w:b/>
          <w:bCs/>
        </w:rPr>
      </w:pPr>
    </w:p>
    <w:p w14:paraId="50E53527" w14:textId="50509BA1" w:rsidR="00FF3E89" w:rsidRPr="004F5159" w:rsidRDefault="00FF3E89" w:rsidP="004F5159">
      <w:pPr>
        <w:pStyle w:val="Akapitzlist"/>
        <w:spacing w:line="276" w:lineRule="auto"/>
        <w:rPr>
          <w:rFonts w:cstheme="minorHAnsi"/>
        </w:rPr>
      </w:pPr>
    </w:p>
    <w:p w14:paraId="1B09958E" w14:textId="531777DC" w:rsidR="00EA6BCD" w:rsidRPr="004F5159" w:rsidRDefault="009734C9" w:rsidP="004F5159">
      <w:pPr>
        <w:pStyle w:val="Nagwek2"/>
        <w:shd w:val="clear" w:color="auto" w:fill="auto"/>
        <w:tabs>
          <w:tab w:val="left" w:pos="3180"/>
        </w:tabs>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V.</w:t>
      </w:r>
      <w:r w:rsidR="00EA6BCD" w:rsidRPr="004F5159">
        <w:rPr>
          <w:rFonts w:asciiTheme="minorHAnsi" w:hAnsiTheme="minorHAnsi" w:cstheme="minorHAnsi"/>
          <w:sz w:val="22"/>
          <w:szCs w:val="22"/>
        </w:rPr>
        <w:t>WIZJA LOKALNA</w:t>
      </w:r>
      <w:r w:rsidR="00740581" w:rsidRPr="004F5159">
        <w:rPr>
          <w:rFonts w:asciiTheme="minorHAnsi" w:hAnsiTheme="minorHAnsi" w:cstheme="minorHAnsi"/>
          <w:sz w:val="22"/>
          <w:szCs w:val="22"/>
        </w:rPr>
        <w:tab/>
      </w:r>
    </w:p>
    <w:p w14:paraId="7969C66F" w14:textId="1057CDFA" w:rsidR="00643FCE" w:rsidRPr="009B3C2B" w:rsidRDefault="00D2099F" w:rsidP="009B3C2B">
      <w:pPr>
        <w:spacing w:line="276" w:lineRule="auto"/>
        <w:rPr>
          <w:rFonts w:cstheme="minorHAnsi"/>
          <w:lang w:eastAsia="pl-PL"/>
        </w:rPr>
      </w:pPr>
      <w:r w:rsidRPr="004F5159">
        <w:rPr>
          <w:rFonts w:cstheme="minorHAnsi"/>
        </w:rPr>
        <w:t xml:space="preserve"> </w:t>
      </w:r>
      <w:r w:rsidRPr="004F5159">
        <w:rPr>
          <w:rFonts w:cstheme="minorHAnsi"/>
          <w:lang w:eastAsia="pl-PL"/>
        </w:rPr>
        <w:t>Zamawiający nie przewiduje przeprowadzenia wizji lokalnej dotyczącej przedmiotu postępowania o udzielenie zamówienia publicznego.</w:t>
      </w:r>
    </w:p>
    <w:p w14:paraId="5C50C444" w14:textId="77777777" w:rsidR="004605EC" w:rsidRPr="004F5159" w:rsidRDefault="004605EC" w:rsidP="004F5159">
      <w:pPr>
        <w:spacing w:line="276" w:lineRule="auto"/>
        <w:rPr>
          <w:rFonts w:cstheme="minorHAnsi"/>
          <w:lang w:eastAsia="pl-PL"/>
        </w:rPr>
      </w:pPr>
    </w:p>
    <w:p w14:paraId="25C5B234" w14:textId="52E5DE21" w:rsidR="00EA6BCD" w:rsidRPr="004F5159" w:rsidRDefault="009734C9"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 xml:space="preserve">VI. </w:t>
      </w:r>
      <w:r w:rsidR="00EA6BCD" w:rsidRPr="004F5159">
        <w:rPr>
          <w:rFonts w:asciiTheme="minorHAnsi" w:hAnsiTheme="minorHAnsi" w:cstheme="minorHAnsi"/>
          <w:sz w:val="22"/>
          <w:szCs w:val="22"/>
        </w:rPr>
        <w:t>PODWYKONAWSTWO</w:t>
      </w:r>
    </w:p>
    <w:p w14:paraId="78785D91" w14:textId="6750B387" w:rsidR="00EA6BCD" w:rsidRPr="004F5159" w:rsidRDefault="00EA6BCD" w:rsidP="004F5159">
      <w:pPr>
        <w:pStyle w:val="Akapitzlist"/>
        <w:numPr>
          <w:ilvl w:val="0"/>
          <w:numId w:val="5"/>
        </w:numPr>
        <w:spacing w:line="276" w:lineRule="auto"/>
        <w:rPr>
          <w:rFonts w:cstheme="minorHAnsi"/>
        </w:rPr>
      </w:pPr>
      <w:r w:rsidRPr="004F5159">
        <w:rPr>
          <w:rFonts w:cstheme="minorHAnsi"/>
        </w:rPr>
        <w:t xml:space="preserve">Wykonawca może powierzyć wykonanie części zamówienia podwykonawcy (podwykonawcom).  </w:t>
      </w:r>
    </w:p>
    <w:p w14:paraId="3CAA68FB" w14:textId="4A62AEB9" w:rsidR="00EA6BCD" w:rsidRPr="004F5159" w:rsidRDefault="00EA6BCD" w:rsidP="004F5159">
      <w:pPr>
        <w:pStyle w:val="Akapitzlist"/>
        <w:numPr>
          <w:ilvl w:val="0"/>
          <w:numId w:val="5"/>
        </w:numPr>
        <w:spacing w:line="276" w:lineRule="auto"/>
        <w:rPr>
          <w:rFonts w:cstheme="minorHAnsi"/>
        </w:rPr>
      </w:pPr>
      <w:r w:rsidRPr="004F5159">
        <w:rPr>
          <w:rFonts w:cstheme="minorHAnsi"/>
        </w:rPr>
        <w:t xml:space="preserve">Zamawiający nie zastrzega obowiązku osobistego wykonania przez Wykonawcę kluczowych części zamówienia. </w:t>
      </w:r>
    </w:p>
    <w:p w14:paraId="1847B2B2" w14:textId="15C43784" w:rsidR="00EA6BCD" w:rsidRPr="004F5159" w:rsidRDefault="00EA6BCD" w:rsidP="004F5159">
      <w:pPr>
        <w:pStyle w:val="Akapitzlist"/>
        <w:numPr>
          <w:ilvl w:val="0"/>
          <w:numId w:val="5"/>
        </w:numPr>
        <w:spacing w:line="276" w:lineRule="auto"/>
        <w:rPr>
          <w:rFonts w:cstheme="minorHAnsi"/>
        </w:rPr>
      </w:pPr>
      <w:r w:rsidRPr="004F5159">
        <w:rPr>
          <w:rFonts w:cstheme="minorHAnsi"/>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AF81E5A" w14:textId="4F548FE0" w:rsidR="00EA6BCD" w:rsidRPr="004F5159" w:rsidRDefault="009734C9"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VII.</w:t>
      </w:r>
      <w:r w:rsidR="00EA6BCD" w:rsidRPr="004F5159">
        <w:rPr>
          <w:rFonts w:asciiTheme="minorHAnsi" w:hAnsiTheme="minorHAnsi" w:cstheme="minorHAnsi"/>
          <w:sz w:val="22"/>
          <w:szCs w:val="22"/>
        </w:rPr>
        <w:t xml:space="preserve">TERMIN WYKONANIA ZAMOWIENIA </w:t>
      </w:r>
    </w:p>
    <w:p w14:paraId="04063010" w14:textId="2BAF52D7" w:rsidR="00931BA9" w:rsidRPr="009B3C2B" w:rsidRDefault="00931BA9" w:rsidP="009B3C2B">
      <w:pPr>
        <w:pStyle w:val="Akapitzlist"/>
        <w:spacing w:line="276" w:lineRule="auto"/>
        <w:rPr>
          <w:rFonts w:cstheme="minorHAnsi"/>
          <w:b/>
        </w:rPr>
      </w:pPr>
      <w:r w:rsidRPr="004F5159">
        <w:rPr>
          <w:rFonts w:cstheme="minorHAnsi"/>
          <w:bCs/>
        </w:rPr>
        <w:t>Termin realizacji zamówienia</w:t>
      </w:r>
      <w:r w:rsidR="004B72BD" w:rsidRPr="004F5159">
        <w:rPr>
          <w:rFonts w:cstheme="minorHAnsi"/>
          <w:b/>
        </w:rPr>
        <w:t xml:space="preserve">: </w:t>
      </w:r>
      <w:r w:rsidR="004105D2" w:rsidRPr="004F5159">
        <w:rPr>
          <w:rFonts w:cstheme="minorHAnsi"/>
          <w:b/>
        </w:rPr>
        <w:t>3 miesiące od podpisania umowy</w:t>
      </w:r>
      <w:r w:rsidR="00CB0A35">
        <w:rPr>
          <w:rFonts w:cstheme="minorHAnsi"/>
          <w:b/>
        </w:rPr>
        <w:t>.</w:t>
      </w:r>
    </w:p>
    <w:p w14:paraId="6F903688" w14:textId="77777777" w:rsidR="004605EC" w:rsidRPr="004F5159" w:rsidRDefault="004605EC" w:rsidP="004F5159">
      <w:pPr>
        <w:pStyle w:val="Akapitzlist"/>
        <w:spacing w:line="276" w:lineRule="auto"/>
        <w:rPr>
          <w:rFonts w:cstheme="minorHAnsi"/>
          <w:b/>
        </w:rPr>
      </w:pPr>
    </w:p>
    <w:p w14:paraId="00A0A9D1" w14:textId="196B5FC8" w:rsidR="00931BA9" w:rsidRPr="004F5159" w:rsidRDefault="009734C9"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VIII.</w:t>
      </w:r>
      <w:r w:rsidR="00931BA9" w:rsidRPr="004F5159">
        <w:rPr>
          <w:rFonts w:asciiTheme="minorHAnsi" w:hAnsiTheme="minorHAnsi" w:cstheme="minorHAnsi"/>
          <w:sz w:val="22"/>
          <w:szCs w:val="22"/>
        </w:rPr>
        <w:t xml:space="preserve">WARUNKI UDZIAŁU W POSTEPOWANIU </w:t>
      </w:r>
    </w:p>
    <w:p w14:paraId="259FC3A5" w14:textId="77777777" w:rsidR="00B27E20" w:rsidRPr="009B3C2B" w:rsidRDefault="00B27E20" w:rsidP="004F5159">
      <w:pPr>
        <w:pStyle w:val="Akapitzlist"/>
        <w:numPr>
          <w:ilvl w:val="0"/>
          <w:numId w:val="6"/>
        </w:numPr>
        <w:spacing w:line="276" w:lineRule="auto"/>
        <w:rPr>
          <w:rFonts w:cstheme="minorHAnsi"/>
        </w:rPr>
      </w:pPr>
      <w:r w:rsidRPr="009B3C2B">
        <w:rPr>
          <w:rFonts w:cstheme="minorHAnsi"/>
        </w:rPr>
        <w:t xml:space="preserve">O udzielenie zamówienia mogą ubiegać się Wykonawcy, którzy nie podlegają wykluczeniu na zasadach określonych w Rozdziale IX SWZ, oraz spełniają określone przez Zamawiającego warunki udziału w postępowaniu. </w:t>
      </w:r>
    </w:p>
    <w:p w14:paraId="7D215BDE" w14:textId="77777777" w:rsidR="00B27E20" w:rsidRPr="009B3C2B" w:rsidRDefault="00B27E20" w:rsidP="004F5159">
      <w:pPr>
        <w:pStyle w:val="Akapitzlist"/>
        <w:numPr>
          <w:ilvl w:val="0"/>
          <w:numId w:val="6"/>
        </w:numPr>
        <w:spacing w:line="276" w:lineRule="auto"/>
        <w:rPr>
          <w:rFonts w:cstheme="minorHAnsi"/>
        </w:rPr>
      </w:pPr>
      <w:r w:rsidRPr="009B3C2B">
        <w:rPr>
          <w:rFonts w:cstheme="minorHAnsi"/>
        </w:rPr>
        <w:t xml:space="preserve">udzielenie zamówienia mogą ubiegać się Wykonawcy, którzy spełniają warunki dotyczące: </w:t>
      </w:r>
    </w:p>
    <w:p w14:paraId="03CE4611" w14:textId="77777777" w:rsidR="00B27E20" w:rsidRPr="009B3C2B" w:rsidRDefault="00B27E20" w:rsidP="004F5159">
      <w:pPr>
        <w:pStyle w:val="Akapitzlist"/>
        <w:numPr>
          <w:ilvl w:val="0"/>
          <w:numId w:val="7"/>
        </w:numPr>
        <w:spacing w:line="276" w:lineRule="auto"/>
        <w:rPr>
          <w:rFonts w:cstheme="minorHAnsi"/>
        </w:rPr>
      </w:pPr>
      <w:r w:rsidRPr="009B3C2B">
        <w:rPr>
          <w:rFonts w:cstheme="minorHAnsi"/>
        </w:rPr>
        <w:t xml:space="preserve">zdolności do występowania w obrocie gospodarczym: </w:t>
      </w:r>
    </w:p>
    <w:p w14:paraId="1B62BBBE" w14:textId="77777777" w:rsidR="00B27E20" w:rsidRPr="009B3C2B" w:rsidRDefault="00B27E20" w:rsidP="004F5159">
      <w:pPr>
        <w:pStyle w:val="Akapitzlist"/>
        <w:spacing w:line="276" w:lineRule="auto"/>
        <w:rPr>
          <w:rFonts w:cstheme="minorHAnsi"/>
        </w:rPr>
      </w:pPr>
      <w:r w:rsidRPr="009B3C2B">
        <w:rPr>
          <w:rFonts w:cstheme="minorHAnsi"/>
        </w:rPr>
        <w:t xml:space="preserve">Zamawiający nie stawia warunku w powyższym zakresie. </w:t>
      </w:r>
    </w:p>
    <w:p w14:paraId="35C91907" w14:textId="77777777" w:rsidR="00B27E20" w:rsidRPr="009B3C2B" w:rsidRDefault="00B27E20" w:rsidP="004F5159">
      <w:pPr>
        <w:pStyle w:val="Akapitzlist"/>
        <w:numPr>
          <w:ilvl w:val="0"/>
          <w:numId w:val="7"/>
        </w:numPr>
        <w:spacing w:line="276" w:lineRule="auto"/>
        <w:rPr>
          <w:rFonts w:cstheme="minorHAnsi"/>
        </w:rPr>
      </w:pPr>
      <w:r w:rsidRPr="009B3C2B">
        <w:rPr>
          <w:rFonts w:cstheme="minorHAnsi"/>
        </w:rPr>
        <w:tab/>
        <w:t xml:space="preserve">uprawnień do prowadzenia określonej działalności gospodarczej lub zawodowej, o ile wynika to z odrębnych przepisów: </w:t>
      </w:r>
    </w:p>
    <w:p w14:paraId="7ED1F370" w14:textId="77777777" w:rsidR="00B27E20" w:rsidRPr="009B3C2B" w:rsidRDefault="00B27E20" w:rsidP="004F5159">
      <w:pPr>
        <w:pStyle w:val="Akapitzlist"/>
        <w:spacing w:line="276" w:lineRule="auto"/>
        <w:rPr>
          <w:rFonts w:cstheme="minorHAnsi"/>
        </w:rPr>
      </w:pPr>
      <w:r w:rsidRPr="009B3C2B">
        <w:rPr>
          <w:rFonts w:cstheme="minorHAnsi"/>
        </w:rPr>
        <w:t xml:space="preserve">Zamawiający nie stawia warunku w powyższym zakresie. </w:t>
      </w:r>
    </w:p>
    <w:p w14:paraId="5774FDFB" w14:textId="77777777" w:rsidR="00B27E20" w:rsidRPr="009B3C2B" w:rsidRDefault="00B27E20" w:rsidP="004F5159">
      <w:pPr>
        <w:pStyle w:val="Akapitzlist"/>
        <w:numPr>
          <w:ilvl w:val="0"/>
          <w:numId w:val="7"/>
        </w:numPr>
        <w:spacing w:line="276" w:lineRule="auto"/>
        <w:rPr>
          <w:rFonts w:cstheme="minorHAnsi"/>
        </w:rPr>
      </w:pPr>
      <w:r w:rsidRPr="009B3C2B">
        <w:rPr>
          <w:rFonts w:cstheme="minorHAnsi"/>
        </w:rPr>
        <w:t xml:space="preserve">sytuacji ekonomicznej lub finansowej: </w:t>
      </w:r>
    </w:p>
    <w:p w14:paraId="3E406E69" w14:textId="77777777" w:rsidR="00B27E20" w:rsidRPr="009B3C2B" w:rsidRDefault="00B27E20" w:rsidP="004F5159">
      <w:pPr>
        <w:pStyle w:val="Akapitzlist"/>
        <w:spacing w:line="276" w:lineRule="auto"/>
        <w:rPr>
          <w:rFonts w:cstheme="minorHAnsi"/>
        </w:rPr>
      </w:pPr>
      <w:r w:rsidRPr="009B3C2B">
        <w:rPr>
          <w:rFonts w:cstheme="minorHAnsi"/>
        </w:rPr>
        <w:t xml:space="preserve">Zamawiający nie stawia warunku w powyższym zakresie. </w:t>
      </w:r>
    </w:p>
    <w:p w14:paraId="48D87F05" w14:textId="77777777" w:rsidR="00B27E20" w:rsidRPr="009B3C2B" w:rsidRDefault="00B27E20" w:rsidP="004F5159">
      <w:pPr>
        <w:pStyle w:val="Akapitzlist"/>
        <w:numPr>
          <w:ilvl w:val="0"/>
          <w:numId w:val="7"/>
        </w:numPr>
        <w:spacing w:line="276" w:lineRule="auto"/>
        <w:rPr>
          <w:rFonts w:cstheme="minorHAnsi"/>
        </w:rPr>
      </w:pPr>
      <w:r w:rsidRPr="009B3C2B">
        <w:rPr>
          <w:rFonts w:cstheme="minorHAnsi"/>
        </w:rPr>
        <w:lastRenderedPageBreak/>
        <w:t xml:space="preserve">zdolności technicznej lub zawodowej: Wykonawca spełni warunek, jeżeli wykaże że: </w:t>
      </w:r>
    </w:p>
    <w:p w14:paraId="348DCA98" w14:textId="3D54D978" w:rsidR="00B27E20" w:rsidRPr="009B3C2B" w:rsidRDefault="00B27E20" w:rsidP="004F5159">
      <w:pPr>
        <w:pStyle w:val="Akapitzlist"/>
        <w:numPr>
          <w:ilvl w:val="0"/>
          <w:numId w:val="71"/>
        </w:numPr>
        <w:spacing w:line="276" w:lineRule="auto"/>
        <w:rPr>
          <w:rFonts w:cstheme="minorHAnsi"/>
        </w:rPr>
      </w:pPr>
      <w:r w:rsidRPr="009B3C2B">
        <w:rPr>
          <w:rFonts w:cstheme="minorHAnsi"/>
        </w:rPr>
        <w:t xml:space="preserve">w okresie ostatnich 3 lat, a jeśli okres prowadzenia działalności jest krótszy w tym okresie, wykonał lub wykonuje, co najmniej dwie </w:t>
      </w:r>
      <w:r w:rsidR="00B93CD9">
        <w:rPr>
          <w:rFonts w:cstheme="minorHAnsi"/>
        </w:rPr>
        <w:t>dostawy</w:t>
      </w:r>
      <w:r w:rsidR="005C52B0">
        <w:rPr>
          <w:rFonts w:cstheme="minorHAnsi"/>
        </w:rPr>
        <w:t xml:space="preserve"> </w:t>
      </w:r>
      <w:r w:rsidRPr="009B3C2B">
        <w:rPr>
          <w:rFonts w:cstheme="minorHAnsi"/>
        </w:rPr>
        <w:t xml:space="preserve">polegające na realizacji zadania podobnego do przedmiotu zamówienia – tj. </w:t>
      </w:r>
      <w:r w:rsidR="00104177" w:rsidRPr="009B3C2B">
        <w:rPr>
          <w:rFonts w:cstheme="minorHAnsi"/>
        </w:rPr>
        <w:t xml:space="preserve">dostawy i montażu </w:t>
      </w:r>
      <w:proofErr w:type="spellStart"/>
      <w:r w:rsidR="00104177" w:rsidRPr="009B3C2B">
        <w:rPr>
          <w:rFonts w:cstheme="minorHAnsi"/>
        </w:rPr>
        <w:t>parkomatów</w:t>
      </w:r>
      <w:proofErr w:type="spellEnd"/>
      <w:r w:rsidR="00104177" w:rsidRPr="009B3C2B">
        <w:rPr>
          <w:rFonts w:cstheme="minorHAnsi"/>
        </w:rPr>
        <w:t>.</w:t>
      </w:r>
    </w:p>
    <w:p w14:paraId="0BE7CEE3" w14:textId="28443BBB" w:rsidR="00B27E20" w:rsidRPr="009B3C2B" w:rsidRDefault="00B27E20" w:rsidP="004F5159">
      <w:pPr>
        <w:pStyle w:val="Akapitzlist"/>
        <w:numPr>
          <w:ilvl w:val="0"/>
          <w:numId w:val="6"/>
        </w:numPr>
        <w:spacing w:line="276" w:lineRule="auto"/>
        <w:rPr>
          <w:rFonts w:cstheme="minorHAnsi"/>
        </w:rPr>
      </w:pPr>
      <w:r w:rsidRPr="009B3C2B">
        <w:rPr>
          <w:rFonts w:cstheme="minorHAnsi"/>
        </w:rPr>
        <w:t xml:space="preserve">Zamawiający, w stosunku do Wykonawców wspólnie ubiegających się o udzielenie zamówienia, w odniesieniu do warunku dotyczącego zdolności technicznej lub zawodowej – dopuszcza łączne spełnianie warunku przez Wykonawców. </w:t>
      </w:r>
    </w:p>
    <w:p w14:paraId="56F8A4A5" w14:textId="77777777" w:rsidR="00B27E20" w:rsidRPr="009B3C2B" w:rsidRDefault="00B27E20" w:rsidP="004F5159">
      <w:pPr>
        <w:pStyle w:val="Akapitzlist"/>
        <w:numPr>
          <w:ilvl w:val="0"/>
          <w:numId w:val="6"/>
        </w:numPr>
        <w:spacing w:line="276" w:lineRule="auto"/>
        <w:rPr>
          <w:rFonts w:cstheme="minorHAnsi"/>
        </w:rPr>
      </w:pPr>
      <w:r w:rsidRPr="009B3C2B">
        <w:rPr>
          <w:rFonts w:cstheme="minorHAnsi"/>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88F43C8" w14:textId="77777777" w:rsidR="005815FC" w:rsidRPr="009B3C2B" w:rsidRDefault="005815FC" w:rsidP="009B3C2B">
      <w:pPr>
        <w:pStyle w:val="Nagwek2"/>
        <w:shd w:val="clear" w:color="auto" w:fill="auto"/>
        <w:spacing w:before="0" w:beforeAutospacing="0" w:after="0" w:afterAutospacing="0" w:line="276" w:lineRule="auto"/>
        <w:rPr>
          <w:rFonts w:asciiTheme="minorHAnsi" w:hAnsiTheme="minorHAnsi" w:cstheme="minorHAnsi"/>
          <w:sz w:val="22"/>
          <w:szCs w:val="22"/>
        </w:rPr>
      </w:pPr>
    </w:p>
    <w:p w14:paraId="1DB2E42C" w14:textId="1019CB0C" w:rsidR="00931BA9" w:rsidRPr="004F5159" w:rsidRDefault="009734C9"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IX.</w:t>
      </w:r>
      <w:r w:rsidR="00931BA9" w:rsidRPr="004F5159">
        <w:rPr>
          <w:rFonts w:asciiTheme="minorHAnsi" w:hAnsiTheme="minorHAnsi" w:cstheme="minorHAnsi"/>
          <w:sz w:val="22"/>
          <w:szCs w:val="22"/>
        </w:rPr>
        <w:t>PODSTAWY WYKLUCZENIA Z POSTEPOWANIA</w:t>
      </w:r>
    </w:p>
    <w:p w14:paraId="5A2C524F" w14:textId="52834741" w:rsidR="00E11606" w:rsidRPr="004F5159" w:rsidRDefault="00931BA9" w:rsidP="004F5159">
      <w:pPr>
        <w:pStyle w:val="Akapitzlist"/>
        <w:numPr>
          <w:ilvl w:val="0"/>
          <w:numId w:val="8"/>
        </w:numPr>
        <w:spacing w:line="276" w:lineRule="auto"/>
        <w:rPr>
          <w:rFonts w:cstheme="minorHAnsi"/>
        </w:rPr>
      </w:pPr>
      <w:r w:rsidRPr="004F5159">
        <w:rPr>
          <w:rFonts w:cstheme="minorHAnsi"/>
        </w:rPr>
        <w:t xml:space="preserve">Z postępowania o udzielenie zamówienia wyklucza się Wykonawców, w stosunku do których zachodzi którakolwiek z okoliczności wskazanych w art. 108 ust. 1 </w:t>
      </w:r>
      <w:proofErr w:type="spellStart"/>
      <w:r w:rsidR="00CF387A" w:rsidRPr="004F5159">
        <w:rPr>
          <w:rFonts w:cstheme="minorHAnsi"/>
        </w:rPr>
        <w:t>Pzp</w:t>
      </w:r>
      <w:proofErr w:type="spellEnd"/>
      <w:r w:rsidR="00F71ADD" w:rsidRPr="004F5159">
        <w:rPr>
          <w:rFonts w:cstheme="minorHAnsi"/>
        </w:rPr>
        <w:t xml:space="preserve"> </w:t>
      </w:r>
      <w:r w:rsidR="00E11606" w:rsidRPr="004F5159">
        <w:rPr>
          <w:rFonts w:cstheme="minorHAnsi"/>
        </w:rPr>
        <w:t xml:space="preserve">tj.:  </w:t>
      </w:r>
    </w:p>
    <w:p w14:paraId="4F78B825" w14:textId="37CBA063" w:rsidR="00E11606" w:rsidRPr="004F5159" w:rsidRDefault="00E11606" w:rsidP="004F5159">
      <w:pPr>
        <w:pStyle w:val="Akapitzlist"/>
        <w:spacing w:line="276" w:lineRule="auto"/>
        <w:rPr>
          <w:rFonts w:cstheme="minorHAnsi"/>
        </w:rPr>
      </w:pPr>
      <w:r w:rsidRPr="004F5159">
        <w:rPr>
          <w:rFonts w:cstheme="minorHAnsi"/>
        </w:rPr>
        <w:t xml:space="preserve">Z postępowania o udzielenie zamówienia wyklucza się wykonawcę: </w:t>
      </w:r>
    </w:p>
    <w:p w14:paraId="141DE48C" w14:textId="5F36689F" w:rsidR="00E11606" w:rsidRPr="004F5159" w:rsidRDefault="00E11606" w:rsidP="004F5159">
      <w:pPr>
        <w:pStyle w:val="Akapitzlist"/>
        <w:numPr>
          <w:ilvl w:val="0"/>
          <w:numId w:val="9"/>
        </w:numPr>
        <w:spacing w:line="276" w:lineRule="auto"/>
        <w:rPr>
          <w:rFonts w:cstheme="minorHAnsi"/>
        </w:rPr>
      </w:pPr>
      <w:r w:rsidRPr="004F5159">
        <w:rPr>
          <w:rFonts w:cstheme="minorHAnsi"/>
        </w:rPr>
        <w:t xml:space="preserve">będącego osobą fizyczną, którego prawomocnie skazano za przestępstwo: </w:t>
      </w:r>
    </w:p>
    <w:p w14:paraId="6E15B900" w14:textId="455872D4" w:rsidR="00E11606" w:rsidRPr="004F5159" w:rsidRDefault="00E11606" w:rsidP="004F5159">
      <w:pPr>
        <w:pStyle w:val="Akapitzlist"/>
        <w:numPr>
          <w:ilvl w:val="0"/>
          <w:numId w:val="10"/>
        </w:numPr>
        <w:spacing w:line="276" w:lineRule="auto"/>
        <w:rPr>
          <w:rFonts w:cstheme="minorHAnsi"/>
        </w:rPr>
      </w:pPr>
      <w:r w:rsidRPr="004F5159">
        <w:rPr>
          <w:rFonts w:cstheme="minorHAnsi"/>
        </w:rPr>
        <w:t xml:space="preserve">udziału w zorganizowanej grupie przestępczej albo związku mającym na celu popełnienie przestępstwa lub przestępstwa skarbowego, o którym mowa w art. 258 Kodeksu karnego, </w:t>
      </w:r>
    </w:p>
    <w:p w14:paraId="58CD878A" w14:textId="6D3A0B66" w:rsidR="00E11606" w:rsidRPr="004F5159" w:rsidRDefault="00E11606" w:rsidP="004F5159">
      <w:pPr>
        <w:pStyle w:val="Akapitzlist"/>
        <w:numPr>
          <w:ilvl w:val="0"/>
          <w:numId w:val="10"/>
        </w:numPr>
        <w:spacing w:line="276" w:lineRule="auto"/>
        <w:rPr>
          <w:rFonts w:cstheme="minorHAnsi"/>
        </w:rPr>
      </w:pPr>
      <w:r w:rsidRPr="004F5159">
        <w:rPr>
          <w:rFonts w:cstheme="minorHAnsi"/>
        </w:rPr>
        <w:t xml:space="preserve">handlu ludźmi, o którym mowa w art. 189a Kodeksu karnego, </w:t>
      </w:r>
    </w:p>
    <w:p w14:paraId="1F4ECDD0" w14:textId="229B3609" w:rsidR="00E11606" w:rsidRPr="004F5159" w:rsidRDefault="00EA5943" w:rsidP="004F5159">
      <w:pPr>
        <w:pStyle w:val="Akapitzlist"/>
        <w:numPr>
          <w:ilvl w:val="0"/>
          <w:numId w:val="10"/>
        </w:numPr>
        <w:spacing w:line="276" w:lineRule="auto"/>
        <w:rPr>
          <w:rFonts w:cstheme="minorHAnsi"/>
        </w:rPr>
      </w:pPr>
      <w:r w:rsidRPr="004F5159">
        <w:rPr>
          <w:rFonts w:cstheme="minorHAnsi"/>
        </w:rPr>
        <w:t>o którym mowa w art. 228-230a, art. 250a Kodeksu karnego, w art. 46-48 ustawy z dnia 25 czerwca 2010 r. o sporcie (Dz. U. z</w:t>
      </w:r>
      <w:r w:rsidR="0078566A" w:rsidRPr="004F5159">
        <w:rPr>
          <w:rFonts w:cstheme="minorHAnsi"/>
        </w:rPr>
        <w:t>2022 r. poz. 1599 i 2185</w:t>
      </w:r>
      <w:r w:rsidRPr="004F5159">
        <w:rPr>
          <w:rFonts w:cstheme="minorHAnsi"/>
        </w:rPr>
        <w:t>) lub w art. 54 ust. 1-4 ustawy z dnia 12 maja 2011 r. o refundacji leków, środków spożywczych specjalnego przeznaczenia żywieniowego oraz wyrobów medycznych (Dz. U. z</w:t>
      </w:r>
      <w:r w:rsidR="008106BA" w:rsidRPr="004F5159">
        <w:rPr>
          <w:rFonts w:cstheme="minorHAnsi"/>
        </w:rPr>
        <w:t xml:space="preserve"> 2023 r. poz. 826</w:t>
      </w:r>
      <w:r w:rsidRPr="004F5159">
        <w:rPr>
          <w:rFonts w:cstheme="minorHAnsi"/>
        </w:rPr>
        <w:t>),</w:t>
      </w:r>
      <w:r w:rsidRPr="004F5159" w:rsidDel="00EA5943">
        <w:rPr>
          <w:rFonts w:cstheme="minorHAnsi"/>
        </w:rPr>
        <w:t xml:space="preserve"> </w:t>
      </w:r>
    </w:p>
    <w:p w14:paraId="34868FD4" w14:textId="78AE401A" w:rsidR="00E11606" w:rsidRPr="004F5159" w:rsidRDefault="00E11606" w:rsidP="004F5159">
      <w:pPr>
        <w:pStyle w:val="Akapitzlist"/>
        <w:numPr>
          <w:ilvl w:val="0"/>
          <w:numId w:val="10"/>
        </w:numPr>
        <w:spacing w:line="276" w:lineRule="auto"/>
        <w:rPr>
          <w:rFonts w:cstheme="minorHAnsi"/>
        </w:rPr>
      </w:pPr>
      <w:r w:rsidRPr="004F5159">
        <w:rPr>
          <w:rFonts w:cstheme="minorHAnsi"/>
        </w:rPr>
        <w:t xml:space="preserve">finansowania przestępstwa o charakterze terrorystycznym, o którym mowa wart.165a Kodeksu karnego, lub przestępstwo udaremniania lub utrudniania stwierdzenia przestępnego pochodzenia pieniędzy lub ukrywania ich pochodzenia, o którym mowa w art. 299 Kodeksu karnego, </w:t>
      </w:r>
    </w:p>
    <w:p w14:paraId="5F107BBD" w14:textId="4FDE26C5" w:rsidR="00E11606" w:rsidRPr="004F5159" w:rsidRDefault="00E11606" w:rsidP="004F5159">
      <w:pPr>
        <w:pStyle w:val="Akapitzlist"/>
        <w:numPr>
          <w:ilvl w:val="0"/>
          <w:numId w:val="10"/>
        </w:numPr>
        <w:spacing w:line="276" w:lineRule="auto"/>
        <w:rPr>
          <w:rFonts w:cstheme="minorHAnsi"/>
        </w:rPr>
      </w:pPr>
      <w:r w:rsidRPr="004F5159">
        <w:rPr>
          <w:rFonts w:cstheme="minorHAnsi"/>
        </w:rPr>
        <w:t xml:space="preserve">charakterze terrorystycznym, o którym mowa w art. 115 § 20 Kodeksu karnego, lub mające na celu popełnienie tego przestępstwa, </w:t>
      </w:r>
    </w:p>
    <w:p w14:paraId="2C844AD5" w14:textId="3774C2F3" w:rsidR="00E11606" w:rsidRPr="004F5159" w:rsidRDefault="00E11606" w:rsidP="004F5159">
      <w:pPr>
        <w:pStyle w:val="Akapitzlist"/>
        <w:numPr>
          <w:ilvl w:val="0"/>
          <w:numId w:val="10"/>
        </w:numPr>
        <w:spacing w:line="276" w:lineRule="auto"/>
        <w:rPr>
          <w:rFonts w:cstheme="minorHAnsi"/>
        </w:rPr>
      </w:pPr>
      <w:r w:rsidRPr="004F5159">
        <w:rPr>
          <w:rFonts w:cstheme="minorHAnsi"/>
        </w:rPr>
        <w:t xml:space="preserve">powierzenia wykonywania pracy małoletniemu cudzoziemcowi, o którym mowa w art. 9 ust. 2 ustawy z dnia 15 czerwca </w:t>
      </w:r>
      <w:r w:rsidR="003B7C49" w:rsidRPr="004F5159">
        <w:rPr>
          <w:rFonts w:cstheme="minorHAnsi"/>
        </w:rPr>
        <w:t>2012 r.</w:t>
      </w:r>
      <w:r w:rsidRPr="004F5159">
        <w:rPr>
          <w:rFonts w:cstheme="minorHAnsi"/>
        </w:rPr>
        <w:t xml:space="preserve"> o skutkach powierzania wykonywania pracy cudzoziemcom przebywającym wbrew przepisom na terytorium Rzeczypospolitej Polskiej </w:t>
      </w:r>
      <w:r w:rsidR="00EA5943" w:rsidRPr="004F5159">
        <w:rPr>
          <w:rFonts w:cstheme="minorHAnsi"/>
        </w:rPr>
        <w:t>(Dz. U. z 2021 r. poz. 1745)</w:t>
      </w:r>
      <w:r w:rsidR="00EA5943" w:rsidRPr="004F5159" w:rsidDel="00EA5943">
        <w:rPr>
          <w:rFonts w:cstheme="minorHAnsi"/>
        </w:rPr>
        <w:t xml:space="preserve"> </w:t>
      </w:r>
      <w:r w:rsidRPr="004F5159">
        <w:rPr>
          <w:rFonts w:cstheme="minorHAnsi"/>
        </w:rPr>
        <w:t xml:space="preserve"> </w:t>
      </w:r>
    </w:p>
    <w:p w14:paraId="72F48E13" w14:textId="580B9E4F" w:rsidR="00E11606" w:rsidRPr="004F5159" w:rsidRDefault="00E11606" w:rsidP="004F5159">
      <w:pPr>
        <w:pStyle w:val="Akapitzlist"/>
        <w:numPr>
          <w:ilvl w:val="0"/>
          <w:numId w:val="10"/>
        </w:numPr>
        <w:spacing w:line="276" w:lineRule="auto"/>
        <w:rPr>
          <w:rFonts w:cstheme="minorHAnsi"/>
        </w:rPr>
      </w:pPr>
      <w:r w:rsidRPr="004F5159">
        <w:rPr>
          <w:rFonts w:cstheme="minorHAnsi"/>
        </w:rPr>
        <w:t xml:space="preserve">przeciwko obrotowi gospodarczemu, o których mowa w art. 296–307 Kodeksu karnego, przestępstwo oszustwa, o którym mowa w art. 286 Kodeksu karnego, </w:t>
      </w:r>
      <w:r w:rsidRPr="004F5159">
        <w:rPr>
          <w:rFonts w:cstheme="minorHAnsi"/>
        </w:rPr>
        <w:lastRenderedPageBreak/>
        <w:t xml:space="preserve">przestępstwo przeciwko wiarygodności dokumentów, o których mowa w art. 270–277d Kodeksu karnego, lub przestępstwo skarbowe, </w:t>
      </w:r>
    </w:p>
    <w:p w14:paraId="0E53F3B2" w14:textId="1567A94A" w:rsidR="00134087" w:rsidRPr="004F5159" w:rsidRDefault="00E11606" w:rsidP="004F5159">
      <w:pPr>
        <w:pStyle w:val="Akapitzlist"/>
        <w:numPr>
          <w:ilvl w:val="0"/>
          <w:numId w:val="10"/>
        </w:numPr>
        <w:spacing w:line="276" w:lineRule="auto"/>
        <w:rPr>
          <w:rFonts w:cstheme="minorHAnsi"/>
        </w:rPr>
      </w:pPr>
      <w:r w:rsidRPr="004F5159">
        <w:rPr>
          <w:rFonts w:cstheme="minorHAnsi"/>
        </w:rPr>
        <w:t>którym mowa w art. 9 ust. 1 i 3 lub art. 10 ustawy z dnia 15</w:t>
      </w:r>
      <w:r w:rsidR="00F71ADD" w:rsidRPr="004F5159">
        <w:rPr>
          <w:rFonts w:cstheme="minorHAnsi"/>
        </w:rPr>
        <w:t xml:space="preserve"> </w:t>
      </w:r>
      <w:r w:rsidRPr="004F5159">
        <w:rPr>
          <w:rFonts w:cstheme="minorHAnsi"/>
        </w:rPr>
        <w:t xml:space="preserve">czerwca </w:t>
      </w:r>
      <w:r w:rsidR="003B7C49" w:rsidRPr="004F5159">
        <w:rPr>
          <w:rFonts w:cstheme="minorHAnsi"/>
        </w:rPr>
        <w:t>2012 r.</w:t>
      </w:r>
      <w:r w:rsidRPr="004F5159">
        <w:rPr>
          <w:rFonts w:cstheme="minorHAnsi"/>
        </w:rPr>
        <w:t xml:space="preserve"> o skutkach powierzania wykonywania pracy cudzoziemcom przebywającym wbrew przepisom na terytorium Rzeczypospolitej Polskiej – lub za odpowiedni czyn zabroniony określony w przepisach prawa obcego; </w:t>
      </w:r>
    </w:p>
    <w:p w14:paraId="09F39B38" w14:textId="379C142A" w:rsidR="00E11606" w:rsidRPr="004F5159" w:rsidRDefault="00E11606" w:rsidP="004F5159">
      <w:pPr>
        <w:pStyle w:val="Akapitzlist"/>
        <w:numPr>
          <w:ilvl w:val="0"/>
          <w:numId w:val="9"/>
        </w:numPr>
        <w:spacing w:line="276" w:lineRule="auto"/>
        <w:rPr>
          <w:rFonts w:cstheme="minorHAnsi"/>
        </w:rPr>
      </w:pPr>
      <w:r w:rsidRPr="004F5159">
        <w:rPr>
          <w:rFonts w:cstheme="minorHAnsi"/>
        </w:rPr>
        <w:t xml:space="preserve"> jeżeli urzędującego członka jego organu zarządzającego lub nadzorczego, wspólnika spółki w spółce jawnej lub partnerskiej albo komplementariusza współce komandytowej lub komandytowo-akcyjnej lub prokurenta prawomocnie skazano za przestępstwo, o którym mowa w pkt 1; </w:t>
      </w:r>
    </w:p>
    <w:p w14:paraId="61667E4C" w14:textId="79BE5204" w:rsidR="00E11606" w:rsidRPr="004F5159" w:rsidRDefault="00E11606" w:rsidP="004F5159">
      <w:pPr>
        <w:pStyle w:val="Akapitzlist"/>
        <w:numPr>
          <w:ilvl w:val="0"/>
          <w:numId w:val="9"/>
        </w:numPr>
        <w:spacing w:line="276" w:lineRule="auto"/>
        <w:rPr>
          <w:rFonts w:cstheme="minorHAnsi"/>
        </w:rPr>
      </w:pPr>
      <w:r w:rsidRPr="004F5159">
        <w:rPr>
          <w:rFonts w:cstheme="minorHAnsi"/>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3EBF3C4" w14:textId="155D5D97" w:rsidR="00E11606" w:rsidRPr="004F5159" w:rsidRDefault="00E11606" w:rsidP="004F5159">
      <w:pPr>
        <w:pStyle w:val="Akapitzlist"/>
        <w:numPr>
          <w:ilvl w:val="0"/>
          <w:numId w:val="9"/>
        </w:numPr>
        <w:spacing w:line="276" w:lineRule="auto"/>
        <w:rPr>
          <w:rFonts w:cstheme="minorHAnsi"/>
        </w:rPr>
      </w:pPr>
      <w:r w:rsidRPr="004F5159">
        <w:rPr>
          <w:rFonts w:cstheme="minorHAnsi"/>
        </w:rPr>
        <w:t xml:space="preserve">wobec którego prawomocnie orzeczono zakaz ubiegania się o zamówienia publiczne; </w:t>
      </w:r>
    </w:p>
    <w:p w14:paraId="02448F02" w14:textId="44D63A86" w:rsidR="00E11606" w:rsidRPr="004F5159" w:rsidRDefault="00E11606" w:rsidP="004F5159">
      <w:pPr>
        <w:pStyle w:val="Akapitzlist"/>
        <w:numPr>
          <w:ilvl w:val="0"/>
          <w:numId w:val="9"/>
        </w:numPr>
        <w:spacing w:line="276" w:lineRule="auto"/>
        <w:rPr>
          <w:rFonts w:cstheme="minorHAnsi"/>
        </w:rPr>
      </w:pPr>
      <w:r w:rsidRPr="004F5159">
        <w:rPr>
          <w:rFonts w:cstheme="minorHAnsi"/>
        </w:rPr>
        <w:t xml:space="preserve"> jeżeli zamawiający może stwierdzić, na podstawie wiarygodnych przesłanek, że wykonawca zawarł z innymi wykonawcami porozumienie mające na celu zakłócenie konkurencji, w </w:t>
      </w:r>
      <w:r w:rsidR="003B7C49" w:rsidRPr="004F5159">
        <w:rPr>
          <w:rFonts w:cstheme="minorHAnsi"/>
        </w:rPr>
        <w:t>szczególności,</w:t>
      </w:r>
      <w:r w:rsidRPr="004F5159">
        <w:rPr>
          <w:rFonts w:cstheme="minorHAnsi"/>
        </w:rPr>
        <w:t xml:space="preserve">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 </w:t>
      </w:r>
    </w:p>
    <w:p w14:paraId="5446E1DF" w14:textId="4CD11261" w:rsidR="00E11606" w:rsidRPr="004F5159" w:rsidRDefault="00E11606" w:rsidP="004F5159">
      <w:pPr>
        <w:pStyle w:val="Akapitzlist"/>
        <w:numPr>
          <w:ilvl w:val="0"/>
          <w:numId w:val="9"/>
        </w:numPr>
        <w:spacing w:line="276" w:lineRule="auto"/>
        <w:rPr>
          <w:rFonts w:cstheme="minorHAnsi"/>
        </w:rPr>
      </w:pPr>
      <w:r w:rsidRPr="004F5159">
        <w:rPr>
          <w:rFonts w:cstheme="minorHAnsi"/>
        </w:rPr>
        <w:t xml:space="preserve"> jeżeli, w przypadkach, o których mowa w art. 85 ust.1</w:t>
      </w:r>
      <w:r w:rsidR="008E37FD" w:rsidRPr="004F5159">
        <w:rPr>
          <w:rFonts w:cstheme="minorHAnsi"/>
        </w:rPr>
        <w:t xml:space="preserve"> ustawy </w:t>
      </w:r>
      <w:proofErr w:type="spellStart"/>
      <w:r w:rsidR="008E37FD" w:rsidRPr="004F5159">
        <w:rPr>
          <w:rFonts w:cstheme="minorHAnsi"/>
        </w:rPr>
        <w:t>Pzp</w:t>
      </w:r>
      <w:proofErr w:type="spellEnd"/>
      <w:r w:rsidRPr="004F5159">
        <w:rPr>
          <w:rFonts w:cstheme="minorHAnsi"/>
        </w:rPr>
        <w:t>,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0CF096EB" w14:textId="77777777" w:rsidR="000528F7" w:rsidRPr="004F5159" w:rsidRDefault="000528F7" w:rsidP="004F5159">
      <w:pPr>
        <w:pStyle w:val="Akapitzlist"/>
        <w:numPr>
          <w:ilvl w:val="0"/>
          <w:numId w:val="8"/>
        </w:numPr>
        <w:spacing w:line="276" w:lineRule="auto"/>
        <w:rPr>
          <w:rFonts w:cstheme="minorHAnsi"/>
        </w:rPr>
      </w:pPr>
      <w:r w:rsidRPr="004F5159">
        <w:rPr>
          <w:rFonts w:cstheme="minorHAnsi"/>
        </w:rPr>
        <w:t>Zgodnie z art. 7 Ustawy o szczególnych rozwiązaniach w zakresie przeciwdziałania wspieraniu agresji na Ukrainę oraz służących ochronie bezpieczeństwa narodowego z dnia 13 kwietnia 2022 r. (Dz.U. z 2022 r. poz. 835), dalej: ustawa z postępowania o udzielenie zamówienia publicznego wyklucza się:</w:t>
      </w:r>
    </w:p>
    <w:p w14:paraId="04DA8061" w14:textId="77777777" w:rsidR="000528F7" w:rsidRPr="004F5159" w:rsidRDefault="000528F7" w:rsidP="004F5159">
      <w:pPr>
        <w:pStyle w:val="Akapitzlist"/>
        <w:spacing w:line="276" w:lineRule="auto"/>
        <w:rPr>
          <w:rFonts w:cstheme="minorHAnsi"/>
        </w:rPr>
      </w:pPr>
      <w:r w:rsidRPr="004F5159">
        <w:rPr>
          <w:rFonts w:cstheme="minorHAnsi"/>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D7BB5E5" w14:textId="77777777" w:rsidR="000528F7" w:rsidRPr="004F5159" w:rsidRDefault="000528F7" w:rsidP="004F5159">
      <w:pPr>
        <w:pStyle w:val="Akapitzlist"/>
        <w:spacing w:line="276" w:lineRule="auto"/>
        <w:rPr>
          <w:rFonts w:cstheme="minorHAnsi"/>
        </w:rPr>
      </w:pPr>
      <w:r w:rsidRPr="004F5159">
        <w:rPr>
          <w:rFonts w:cstheme="minorHAnsi"/>
        </w:rPr>
        <w:lastRenderedPageBreak/>
        <w:t>2) wykonawcę oraz uczestnika konkursu,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DFDF5EC" w14:textId="77777777" w:rsidR="000528F7" w:rsidRPr="004F5159" w:rsidRDefault="000528F7" w:rsidP="004F5159">
      <w:pPr>
        <w:pStyle w:val="Akapitzlist"/>
        <w:spacing w:line="276" w:lineRule="auto"/>
        <w:rPr>
          <w:rFonts w:cstheme="minorHAnsi"/>
        </w:rPr>
      </w:pPr>
      <w:r w:rsidRPr="004F5159">
        <w:rPr>
          <w:rFonts w:cstheme="minorHAnsi"/>
        </w:rPr>
        <w:t>3) wykonawcę oraz uczestnika konkursu, 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7BB60B8" w14:textId="77777777" w:rsidR="000528F7" w:rsidRPr="004F5159" w:rsidRDefault="000528F7" w:rsidP="004F5159">
      <w:pPr>
        <w:pStyle w:val="Akapitzlist"/>
        <w:numPr>
          <w:ilvl w:val="0"/>
          <w:numId w:val="8"/>
        </w:numPr>
        <w:spacing w:line="276" w:lineRule="auto"/>
        <w:rPr>
          <w:rFonts w:cstheme="minorHAnsi"/>
        </w:rPr>
      </w:pPr>
      <w:r w:rsidRPr="004F5159">
        <w:rPr>
          <w:rFonts w:cstheme="minorHAnsi"/>
        </w:rPr>
        <w:t xml:space="preserve">Zamawiający nie przewiduje wykluczenia Wykonawcy w zakresie podstaw określonych w art. 109 ustawy </w:t>
      </w:r>
      <w:proofErr w:type="spellStart"/>
      <w:r w:rsidRPr="004F5159">
        <w:rPr>
          <w:rFonts w:cstheme="minorHAnsi"/>
        </w:rPr>
        <w:t>Pzp</w:t>
      </w:r>
      <w:proofErr w:type="spellEnd"/>
      <w:r w:rsidRPr="004F5159">
        <w:rPr>
          <w:rFonts w:cstheme="minorHAnsi"/>
        </w:rPr>
        <w:t xml:space="preserve">. </w:t>
      </w:r>
    </w:p>
    <w:p w14:paraId="6A7A7285" w14:textId="698FFAD2" w:rsidR="000528F7" w:rsidRPr="004F5159" w:rsidRDefault="000528F7" w:rsidP="004F5159">
      <w:pPr>
        <w:pStyle w:val="Akapitzlist"/>
        <w:numPr>
          <w:ilvl w:val="0"/>
          <w:numId w:val="8"/>
        </w:numPr>
        <w:spacing w:line="276" w:lineRule="auto"/>
        <w:rPr>
          <w:rFonts w:cstheme="minorHAnsi"/>
        </w:rPr>
      </w:pPr>
      <w:r w:rsidRPr="004F5159">
        <w:rPr>
          <w:rFonts w:cstheme="minorHAnsi"/>
        </w:rPr>
        <w:t xml:space="preserve">Jeżeli w stosunku do Wykonawcy zachodzą podstawy wykluczenia określone w pkt 1 wykonawca zostanie wykluczony na podstawie art. 111 ustawy </w:t>
      </w:r>
      <w:proofErr w:type="spellStart"/>
      <w:r w:rsidRPr="004F5159">
        <w:rPr>
          <w:rFonts w:cstheme="minorHAnsi"/>
        </w:rPr>
        <w:t>Pzp</w:t>
      </w:r>
      <w:proofErr w:type="spellEnd"/>
      <w:r w:rsidRPr="004F5159">
        <w:rPr>
          <w:rFonts w:cstheme="minorHAnsi"/>
        </w:rPr>
        <w:t>. Jeśli w stosunku do Wykonawcy zachodzą podstawy wykluczenia określone w pkt 2 wykonawca zostanie wykluczony na podstawie art. 226 ust.1 pkt. 2 lit.</w:t>
      </w:r>
      <w:r w:rsidR="00F96B60" w:rsidRPr="004F5159">
        <w:rPr>
          <w:rFonts w:cstheme="minorHAnsi"/>
        </w:rPr>
        <w:t xml:space="preserve"> </w:t>
      </w:r>
      <w:r w:rsidRPr="004F5159">
        <w:rPr>
          <w:rFonts w:cstheme="minorHAnsi"/>
        </w:rPr>
        <w:t xml:space="preserve">a ustawy </w:t>
      </w:r>
      <w:proofErr w:type="spellStart"/>
      <w:r w:rsidRPr="004F5159">
        <w:rPr>
          <w:rFonts w:cstheme="minorHAnsi"/>
        </w:rPr>
        <w:t>Pzp</w:t>
      </w:r>
      <w:proofErr w:type="spellEnd"/>
      <w:r w:rsidRPr="004F5159">
        <w:rPr>
          <w:rFonts w:cstheme="minorHAnsi"/>
        </w:rPr>
        <w:t>.</w:t>
      </w:r>
    </w:p>
    <w:p w14:paraId="768845EF" w14:textId="77777777" w:rsidR="000528F7" w:rsidRPr="004F5159" w:rsidRDefault="000528F7" w:rsidP="004F5159">
      <w:pPr>
        <w:pStyle w:val="Akapitzlist"/>
        <w:numPr>
          <w:ilvl w:val="0"/>
          <w:numId w:val="8"/>
        </w:numPr>
        <w:spacing w:line="276" w:lineRule="auto"/>
        <w:rPr>
          <w:rFonts w:cstheme="minorHAnsi"/>
        </w:rPr>
      </w:pPr>
      <w:r w:rsidRPr="004F5159">
        <w:rPr>
          <w:rFonts w:cstheme="minorHAnsi"/>
        </w:rPr>
        <w:t xml:space="preserve">Wykonawca nie podlega wykluczeniu w okolicznościach określonych w art. 108 ust. 1 pkt 1, 2, 5 ustawy </w:t>
      </w:r>
      <w:proofErr w:type="spellStart"/>
      <w:r w:rsidRPr="004F5159">
        <w:rPr>
          <w:rFonts w:cstheme="minorHAnsi"/>
        </w:rPr>
        <w:t>Pzp</w:t>
      </w:r>
      <w:proofErr w:type="spellEnd"/>
      <w:r w:rsidRPr="004F5159">
        <w:rPr>
          <w:rFonts w:cstheme="minorHAnsi"/>
        </w:rPr>
        <w:t xml:space="preserve">, jeżeli udowodni Zamawiającemu, że spełnił łącznie wymagania określone w art. 110 ust. 2 pkt.1-3 ustawy </w:t>
      </w:r>
      <w:proofErr w:type="spellStart"/>
      <w:r w:rsidRPr="004F5159">
        <w:rPr>
          <w:rFonts w:cstheme="minorHAnsi"/>
        </w:rPr>
        <w:t>Pzp</w:t>
      </w:r>
      <w:proofErr w:type="spellEnd"/>
      <w:r w:rsidRPr="004F5159">
        <w:rPr>
          <w:rFonts w:cstheme="minorHAnsi"/>
        </w:rPr>
        <w:t>.</w:t>
      </w:r>
    </w:p>
    <w:p w14:paraId="64EFD80F" w14:textId="77777777" w:rsidR="000528F7" w:rsidRPr="004F5159" w:rsidRDefault="000528F7" w:rsidP="004F5159">
      <w:pPr>
        <w:pStyle w:val="Akapitzlist"/>
        <w:numPr>
          <w:ilvl w:val="0"/>
          <w:numId w:val="8"/>
        </w:numPr>
        <w:spacing w:line="276" w:lineRule="auto"/>
        <w:rPr>
          <w:rFonts w:cstheme="minorHAnsi"/>
        </w:rPr>
      </w:pPr>
      <w:r w:rsidRPr="004F5159">
        <w:rPr>
          <w:rFonts w:cstheme="minorHAnsi"/>
        </w:rPr>
        <w:t xml:space="preserve">Zamawiający oceni, czy podjęte przez wykonawcę czynności o których mowa w art. 110 ust. 2 ustawy </w:t>
      </w:r>
      <w:proofErr w:type="spellStart"/>
      <w:r w:rsidRPr="004F5159">
        <w:rPr>
          <w:rFonts w:cstheme="minorHAnsi"/>
        </w:rPr>
        <w:t>Pzp</w:t>
      </w:r>
      <w:proofErr w:type="spellEnd"/>
      <w:r w:rsidRPr="004F5159">
        <w:rPr>
          <w:rFonts w:cstheme="minorHAnsi"/>
        </w:rPr>
        <w:t xml:space="preserve"> są wystarczające do wykazania jego rzetelności, uwzględniając wagę i szczególne okoliczności czynu wykonawcy. Jeżeli podjęte przez wykonawcę czynności, o których mowa w art. 110 ust. 2 ustawy </w:t>
      </w:r>
      <w:proofErr w:type="spellStart"/>
      <w:r w:rsidRPr="004F5159">
        <w:rPr>
          <w:rFonts w:cstheme="minorHAnsi"/>
        </w:rPr>
        <w:t>Pzp</w:t>
      </w:r>
      <w:proofErr w:type="spellEnd"/>
      <w:r w:rsidRPr="004F5159">
        <w:rPr>
          <w:rFonts w:cstheme="minorHAnsi"/>
        </w:rPr>
        <w:t xml:space="preserve">, nie są wystarczające do wykazania jego rzetelności, Zamawiający wykluczy wykonawcę. </w:t>
      </w:r>
    </w:p>
    <w:p w14:paraId="1D3ACBA8" w14:textId="77777777" w:rsidR="000528F7" w:rsidRPr="004F5159" w:rsidRDefault="000528F7" w:rsidP="004F5159">
      <w:pPr>
        <w:pStyle w:val="Akapitzlist"/>
        <w:spacing w:line="276" w:lineRule="auto"/>
        <w:rPr>
          <w:rFonts w:cstheme="minorHAnsi"/>
        </w:rPr>
      </w:pPr>
    </w:p>
    <w:p w14:paraId="270E2F3F" w14:textId="2675E494" w:rsidR="00931BA9" w:rsidRPr="004F5159" w:rsidRDefault="00312BCB"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 xml:space="preserve">X. </w:t>
      </w:r>
      <w:r w:rsidR="00931BA9" w:rsidRPr="004F5159">
        <w:rPr>
          <w:rFonts w:asciiTheme="minorHAnsi" w:hAnsiTheme="minorHAnsi" w:cstheme="minorHAnsi"/>
          <w:sz w:val="22"/>
          <w:szCs w:val="22"/>
        </w:rPr>
        <w:t>OŚWIADCZENIA I DOKUMENTY, JAKIE ZOBOWIĄZANI SĄ DOSTARCZYĆ WYKONAWCY W CELU WYKAZANIA BRAKU PODSTAW WYKLUCZENIA (PODMIOTOWE ŚRODKI DOWODOW</w:t>
      </w:r>
      <w:r w:rsidR="008B716D" w:rsidRPr="004F5159">
        <w:rPr>
          <w:rFonts w:asciiTheme="minorHAnsi" w:hAnsiTheme="minorHAnsi" w:cstheme="minorHAnsi"/>
          <w:sz w:val="22"/>
          <w:szCs w:val="22"/>
        </w:rPr>
        <w:t>E)</w:t>
      </w:r>
    </w:p>
    <w:p w14:paraId="606C6DA5" w14:textId="3A2168C0" w:rsidR="005C52B0" w:rsidRPr="00FA73F0" w:rsidRDefault="005C52B0" w:rsidP="005C52B0">
      <w:pPr>
        <w:pStyle w:val="Akapitzlist"/>
        <w:numPr>
          <w:ilvl w:val="0"/>
          <w:numId w:val="11"/>
        </w:numPr>
      </w:pPr>
      <w:r w:rsidRPr="00FA73F0">
        <w:t xml:space="preserve">Do oferty Wykonawca zobowiązany jest dołączyć aktualne na dzień składania ofert oświadczenie o braku podstaw do wykluczenia z postępowania – zgodnie z Załącznikiem nr </w:t>
      </w:r>
      <w:r>
        <w:t xml:space="preserve">2  </w:t>
      </w:r>
      <w:r w:rsidRPr="00FA73F0">
        <w:t xml:space="preserve">do SWZ oraz oświadczenie o spełnianiu warunków udziału w postępowaniu – zgodnie z Załącznikiem nr </w:t>
      </w:r>
      <w:r>
        <w:t>3</w:t>
      </w:r>
      <w:r w:rsidRPr="00FA73F0">
        <w:t xml:space="preserve"> do SWZ; </w:t>
      </w:r>
    </w:p>
    <w:p w14:paraId="3AB74FC6" w14:textId="77777777" w:rsidR="005C52B0" w:rsidRPr="00FA73F0" w:rsidRDefault="005C52B0" w:rsidP="005C52B0">
      <w:pPr>
        <w:pStyle w:val="Akapitzlist"/>
        <w:numPr>
          <w:ilvl w:val="0"/>
          <w:numId w:val="11"/>
        </w:numPr>
      </w:pPr>
      <w:r w:rsidRPr="00FA73F0">
        <w:t xml:space="preserve">Informacje zawarte w oświadczeniach, o których mowa w pkt 1 stanowią wstępne potwierdzenie, że Wykonawca nie podlega wykluczeniu oraz spełnia warunki udziału w postępowaniu. </w:t>
      </w:r>
    </w:p>
    <w:p w14:paraId="257C29EF" w14:textId="77777777" w:rsidR="005C52B0" w:rsidRPr="00FA73F0" w:rsidRDefault="005C52B0" w:rsidP="005C52B0">
      <w:pPr>
        <w:pStyle w:val="Akapitzlist"/>
        <w:numPr>
          <w:ilvl w:val="0"/>
          <w:numId w:val="11"/>
        </w:numPr>
      </w:pPr>
      <w:r w:rsidRPr="00FA73F0">
        <w:lastRenderedPageBreak/>
        <w:t xml:space="preserve">Zamawiający wzywa wykonawcę, którego oferta została najwyżej oceniona, do złożenia w wyznaczonym terminie, nie krótszym niż 5 dni od dnia wezwania, , aktualnych na dzień złożenia podmiotowych środków dowodowych. </w:t>
      </w:r>
    </w:p>
    <w:p w14:paraId="276188D9" w14:textId="77777777" w:rsidR="005C52B0" w:rsidRPr="00FA73F0" w:rsidRDefault="005C52B0" w:rsidP="005C52B0">
      <w:pPr>
        <w:pStyle w:val="Akapitzlist"/>
        <w:numPr>
          <w:ilvl w:val="0"/>
          <w:numId w:val="11"/>
        </w:numPr>
      </w:pPr>
      <w:r w:rsidRPr="00FA73F0">
        <w:t xml:space="preserve">Podmiotowe środki dowodowe wymagane od wykonawcy obejmują: </w:t>
      </w:r>
    </w:p>
    <w:p w14:paraId="63CBAA32" w14:textId="2EBC56F5" w:rsidR="005C52B0" w:rsidRPr="00FA73F0" w:rsidRDefault="005C52B0" w:rsidP="005C52B0">
      <w:pPr>
        <w:pStyle w:val="Akapitzlist"/>
        <w:numPr>
          <w:ilvl w:val="0"/>
          <w:numId w:val="12"/>
        </w:numPr>
      </w:pPr>
      <w:r w:rsidRPr="00FA73F0">
        <w:t xml:space="preserve">oświadczenie wykonawcy, w zakresie art. 108 ust. 1 pkt 5 ustawy </w:t>
      </w:r>
      <w:proofErr w:type="spellStart"/>
      <w:r w:rsidRPr="00FA73F0">
        <w:t>Pzp</w:t>
      </w:r>
      <w:proofErr w:type="spellEnd"/>
      <w:r w:rsidRPr="00FA73F0">
        <w:t>, o braku przynależności do tej samej grupy kapitałowej, w rozumieniu ustawy z dnia 16 lutego 2007 r. o ochronie konkurencji i konsumentów (Dz. U. z 20</w:t>
      </w:r>
      <w:r>
        <w:t>23</w:t>
      </w:r>
      <w:r w:rsidRPr="00FA73F0">
        <w:t xml:space="preserve"> r. poz. </w:t>
      </w:r>
      <w:r>
        <w:t>1689</w:t>
      </w:r>
      <w:r w:rsidRPr="00FA73F0">
        <w:t>), z innym wykonawcą, który złożył odrębną ofertę, ofertę częściową lub wniosek o dopuszczenie do udziału w postępowaniu, albo oświadczenia o przynależności do tej samej grupy kapitałowej wraz z dokumentami lub informacjami potwierdzającymi przygotowanie oferty</w:t>
      </w:r>
      <w:r>
        <w:t xml:space="preserve"> </w:t>
      </w:r>
      <w:r w:rsidRPr="00FA73F0">
        <w:t xml:space="preserve">w postępowaniu niezależnie od innego wykonawcy należącego do tej samej grupy kapitałowej – załącznik nr </w:t>
      </w:r>
      <w:r>
        <w:t>6</w:t>
      </w:r>
      <w:r w:rsidRPr="00FA73F0">
        <w:t xml:space="preserve"> do SWZ; </w:t>
      </w:r>
    </w:p>
    <w:p w14:paraId="66DB6FE8" w14:textId="07449B4E" w:rsidR="005C52B0" w:rsidRPr="00FA73F0" w:rsidRDefault="005C52B0" w:rsidP="00B93CD9">
      <w:pPr>
        <w:pStyle w:val="Akapitzlist"/>
        <w:numPr>
          <w:ilvl w:val="0"/>
          <w:numId w:val="12"/>
        </w:numPr>
      </w:pPr>
      <w:r>
        <w:t xml:space="preserve">wykaz co najmniej dwóch </w:t>
      </w:r>
      <w:r w:rsidR="00B93CD9">
        <w:t xml:space="preserve">dostaw </w:t>
      </w:r>
      <w:r>
        <w:t xml:space="preserve">polegających na realizacji zadania podobnego do przedmiotu zamówienia – </w:t>
      </w:r>
      <w:r w:rsidR="00B93CD9">
        <w:t xml:space="preserve">– tj. dostawy i montażu </w:t>
      </w:r>
      <w:proofErr w:type="spellStart"/>
      <w:r w:rsidR="00B93CD9">
        <w:t>parkomatów</w:t>
      </w:r>
      <w:proofErr w:type="spellEnd"/>
      <w:r>
        <w:t xml:space="preserve">, wykonanych, a w przypadku świadczeń okresowych lub ciągłych również wykonywanych, w okresie ostatnich 3 lat przed upływem terminu składania ofert a jeżeli okres prowadzenia działalności jest krótszy – w tym okresie, , wraz z podaniem ich przedmiotu, dat wykonania i podmiotów, na rzecz, których usługi zostały wykonane, oraz załączeniem dowodów określających czy te </w:t>
      </w:r>
      <w:r w:rsidR="00B93CD9">
        <w:t xml:space="preserve">dostawy </w:t>
      </w:r>
      <w:r>
        <w:t xml:space="preserve">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(doświadczenie zawodowe, załącznik nr </w:t>
      </w:r>
      <w:r w:rsidR="00B93CD9">
        <w:t>4</w:t>
      </w:r>
      <w:r>
        <w:t xml:space="preserve"> do SWZ – wzór),</w:t>
      </w:r>
    </w:p>
    <w:p w14:paraId="0B6104E8" w14:textId="77777777" w:rsidR="005C52B0" w:rsidRPr="00FA73F0" w:rsidRDefault="005C52B0" w:rsidP="005C52B0">
      <w:pPr>
        <w:pStyle w:val="Akapitzlist"/>
        <w:numPr>
          <w:ilvl w:val="0"/>
          <w:numId w:val="11"/>
        </w:numPr>
      </w:pPr>
      <w:r w:rsidRPr="00FA73F0">
        <w:t xml:space="preserve">Wykonawca nie jest zobowiązany do złożenia podmiotowych środków dowodowych, które </w:t>
      </w:r>
      <w:r>
        <w:t>Z</w:t>
      </w:r>
      <w:r w:rsidRPr="00FA73F0">
        <w:t xml:space="preserve">amawiający posiada, jeżeli wykonawca wskaże te środki oraz potwierdzi ich prawidłowość i aktualność. </w:t>
      </w:r>
    </w:p>
    <w:p w14:paraId="2405E1CB" w14:textId="77777777" w:rsidR="005C52B0" w:rsidRPr="00FA73F0" w:rsidRDefault="005C52B0" w:rsidP="005C52B0">
      <w:pPr>
        <w:pStyle w:val="Akapitzlist"/>
        <w:numPr>
          <w:ilvl w:val="0"/>
          <w:numId w:val="11"/>
        </w:numPr>
      </w:pPr>
      <w:r w:rsidRPr="00FA73F0">
        <w:lastRenderedPageBreak/>
        <w:t xml:space="preserve">W zakresie nieuregulowanym ustawą </w:t>
      </w:r>
      <w:proofErr w:type="spellStart"/>
      <w:r w:rsidRPr="00FA73F0">
        <w:t>Pzp</w:t>
      </w:r>
      <w:proofErr w:type="spellEnd"/>
      <w:r w:rsidRPr="00FA73F0">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FB8A749" w14:textId="77777777" w:rsidR="005815FC" w:rsidRPr="009B3C2B" w:rsidRDefault="005815FC" w:rsidP="009B3C2B">
      <w:pPr>
        <w:pStyle w:val="Nagwek2"/>
        <w:shd w:val="clear" w:color="auto" w:fill="auto"/>
        <w:spacing w:before="0" w:beforeAutospacing="0" w:after="0" w:afterAutospacing="0" w:line="276" w:lineRule="auto"/>
        <w:rPr>
          <w:rFonts w:asciiTheme="minorHAnsi" w:hAnsiTheme="minorHAnsi" w:cstheme="minorHAnsi"/>
          <w:sz w:val="22"/>
          <w:szCs w:val="22"/>
        </w:rPr>
      </w:pPr>
    </w:p>
    <w:p w14:paraId="4E639896" w14:textId="11539CF2" w:rsidR="00CE4FBB" w:rsidRPr="004F5159" w:rsidRDefault="00312BCB"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XI.</w:t>
      </w:r>
      <w:r w:rsidR="00CE4FBB" w:rsidRPr="004F5159">
        <w:rPr>
          <w:rFonts w:asciiTheme="minorHAnsi" w:hAnsiTheme="minorHAnsi" w:cstheme="minorHAnsi"/>
          <w:sz w:val="22"/>
          <w:szCs w:val="22"/>
        </w:rPr>
        <w:t xml:space="preserve">POLEGANIE NA ZASOBACH INNYCH PODMIOTÓW </w:t>
      </w:r>
    </w:p>
    <w:p w14:paraId="5CAB9829" w14:textId="77777777" w:rsidR="00104177" w:rsidRPr="009B3C2B" w:rsidRDefault="00104177" w:rsidP="004F5159">
      <w:pPr>
        <w:pStyle w:val="Akapitzlist"/>
        <w:numPr>
          <w:ilvl w:val="0"/>
          <w:numId w:val="13"/>
        </w:numPr>
        <w:spacing w:line="276" w:lineRule="auto"/>
        <w:rPr>
          <w:rFonts w:cstheme="minorHAnsi"/>
        </w:rPr>
      </w:pPr>
      <w:r w:rsidRPr="009B3C2B">
        <w:rPr>
          <w:rFonts w:cstheme="minorHAnsi"/>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14:paraId="3DF93B02" w14:textId="77777777" w:rsidR="00104177" w:rsidRPr="009B3C2B" w:rsidRDefault="00104177" w:rsidP="004F5159">
      <w:pPr>
        <w:pStyle w:val="Akapitzlist"/>
        <w:numPr>
          <w:ilvl w:val="0"/>
          <w:numId w:val="13"/>
        </w:numPr>
        <w:spacing w:line="276" w:lineRule="auto"/>
        <w:rPr>
          <w:rFonts w:cstheme="minorHAnsi"/>
        </w:rPr>
      </w:pPr>
      <w:r w:rsidRPr="009B3C2B">
        <w:rPr>
          <w:rFonts w:cstheme="minorHAnsi"/>
        </w:rPr>
        <w:t xml:space="preserve">W odniesieniu do warunków dotyczących wykształcenia, kwalifikacji zawodowych lub doświadczenia, wykonawcy mogą polegać na zdolnościach podmiotów udostępniających zasoby, jeśli podmioty te wykonają świadczenie, do realizacji którego te zdolności są wymagane. </w:t>
      </w:r>
    </w:p>
    <w:p w14:paraId="1D598010" w14:textId="77777777" w:rsidR="00104177" w:rsidRPr="009B3C2B" w:rsidRDefault="00104177" w:rsidP="004F5159">
      <w:pPr>
        <w:pStyle w:val="Akapitzlist"/>
        <w:numPr>
          <w:ilvl w:val="0"/>
          <w:numId w:val="13"/>
        </w:numPr>
        <w:spacing w:line="276" w:lineRule="auto"/>
        <w:rPr>
          <w:rFonts w:cstheme="minorHAnsi"/>
        </w:rPr>
      </w:pPr>
      <w:r w:rsidRPr="009B3C2B">
        <w:rPr>
          <w:rFonts w:cstheme="minorHAnsi"/>
        </w:rPr>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nr 8 do SWZ. </w:t>
      </w:r>
    </w:p>
    <w:p w14:paraId="0D92B278" w14:textId="77777777" w:rsidR="00104177" w:rsidRPr="009B3C2B" w:rsidRDefault="00104177" w:rsidP="004F5159">
      <w:pPr>
        <w:pStyle w:val="Akapitzlist"/>
        <w:spacing w:line="276" w:lineRule="auto"/>
        <w:rPr>
          <w:rFonts w:cstheme="minorHAnsi"/>
        </w:rPr>
      </w:pPr>
      <w:r w:rsidRPr="009B3C2B">
        <w:rPr>
          <w:rFonts w:cstheme="minorHAnsi"/>
        </w:rPr>
        <w:t xml:space="preserve">Zobowiązanie podmiotu udostępniającego zasoby, musi potwierdzać, że stosunek łączący Wykonawcę z podmiotami udostępniającymi zasoby gwarantuje rzeczywisty dostęp do tych zasobów oraz określać w szczególności: </w:t>
      </w:r>
    </w:p>
    <w:p w14:paraId="4FD5521A" w14:textId="77777777" w:rsidR="00104177" w:rsidRPr="009B3C2B" w:rsidRDefault="00104177" w:rsidP="004F5159">
      <w:pPr>
        <w:pStyle w:val="Akapitzlist"/>
        <w:numPr>
          <w:ilvl w:val="0"/>
          <w:numId w:val="14"/>
        </w:numPr>
        <w:spacing w:line="276" w:lineRule="auto"/>
        <w:ind w:left="1134"/>
        <w:rPr>
          <w:rFonts w:cstheme="minorHAnsi"/>
        </w:rPr>
      </w:pPr>
      <w:r w:rsidRPr="009B3C2B">
        <w:rPr>
          <w:rFonts w:cstheme="minorHAnsi"/>
        </w:rPr>
        <w:t xml:space="preserve">zakres dostępnych Wykonawcy zasobów podmiotu udostępniającego zasoby; </w:t>
      </w:r>
    </w:p>
    <w:p w14:paraId="45BB853D" w14:textId="77777777" w:rsidR="00104177" w:rsidRPr="009B3C2B" w:rsidRDefault="00104177" w:rsidP="004F5159">
      <w:pPr>
        <w:pStyle w:val="Akapitzlist"/>
        <w:numPr>
          <w:ilvl w:val="0"/>
          <w:numId w:val="14"/>
        </w:numPr>
        <w:spacing w:line="276" w:lineRule="auto"/>
        <w:ind w:left="1134"/>
        <w:rPr>
          <w:rFonts w:cstheme="minorHAnsi"/>
        </w:rPr>
      </w:pPr>
      <w:r w:rsidRPr="009B3C2B">
        <w:rPr>
          <w:rFonts w:cstheme="minorHAnsi"/>
        </w:rPr>
        <w:t xml:space="preserve">sposób i okres udostępnienia Wykonawcy i wykorzystania przez niego zasobów podmiotu udostępniającego te zasoby przy wykonywaniu zamówienia; </w:t>
      </w:r>
    </w:p>
    <w:p w14:paraId="45F34E2D" w14:textId="77777777" w:rsidR="00104177" w:rsidRPr="009B3C2B" w:rsidRDefault="00104177" w:rsidP="004F5159">
      <w:pPr>
        <w:pStyle w:val="Akapitzlist"/>
        <w:numPr>
          <w:ilvl w:val="0"/>
          <w:numId w:val="14"/>
        </w:numPr>
        <w:spacing w:line="276" w:lineRule="auto"/>
        <w:ind w:left="1134"/>
        <w:rPr>
          <w:rFonts w:cstheme="minorHAnsi"/>
        </w:rPr>
      </w:pPr>
      <w:r w:rsidRPr="009B3C2B">
        <w:rPr>
          <w:rFonts w:cstheme="minorHAnsi"/>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20AE619" w14:textId="77777777" w:rsidR="00104177" w:rsidRPr="009B3C2B" w:rsidRDefault="00104177" w:rsidP="004F5159">
      <w:pPr>
        <w:pStyle w:val="Akapitzlist"/>
        <w:numPr>
          <w:ilvl w:val="0"/>
          <w:numId w:val="13"/>
        </w:numPr>
        <w:spacing w:line="276" w:lineRule="auto"/>
        <w:rPr>
          <w:rFonts w:cstheme="minorHAnsi"/>
        </w:rPr>
      </w:pPr>
      <w:r w:rsidRPr="009B3C2B">
        <w:rPr>
          <w:rFonts w:cstheme="minorHAnsi"/>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172A0714" w14:textId="77777777" w:rsidR="00104177" w:rsidRPr="009B3C2B" w:rsidRDefault="00104177" w:rsidP="004F5159">
      <w:pPr>
        <w:pStyle w:val="Akapitzlist"/>
        <w:numPr>
          <w:ilvl w:val="0"/>
          <w:numId w:val="13"/>
        </w:numPr>
        <w:spacing w:line="276" w:lineRule="auto"/>
        <w:rPr>
          <w:rFonts w:cstheme="minorHAnsi"/>
        </w:rPr>
      </w:pPr>
      <w:r w:rsidRPr="009B3C2B">
        <w:rPr>
          <w:rFonts w:cstheme="minorHAnsi"/>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w:t>
      </w:r>
      <w:r w:rsidRPr="009B3C2B">
        <w:rPr>
          <w:rFonts w:cstheme="minorHAnsi"/>
        </w:rPr>
        <w:lastRenderedPageBreak/>
        <w:t xml:space="preserve">określonym przez zamawiającego zastąpił ten podmiot innym podmiotem lub podmiotami albo wykazał, że samodzielnie spełnia warunki udziału w postępowaniu. </w:t>
      </w:r>
    </w:p>
    <w:p w14:paraId="425E545F" w14:textId="77777777" w:rsidR="00104177" w:rsidRPr="009B3C2B" w:rsidRDefault="00104177" w:rsidP="004F5159">
      <w:pPr>
        <w:pStyle w:val="Akapitzlist"/>
        <w:numPr>
          <w:ilvl w:val="0"/>
          <w:numId w:val="13"/>
        </w:numPr>
        <w:spacing w:line="276" w:lineRule="auto"/>
        <w:rPr>
          <w:rFonts w:cstheme="minorHAnsi"/>
        </w:rPr>
      </w:pPr>
      <w:r w:rsidRPr="009B3C2B">
        <w:rPr>
          <w:rFonts w:cstheme="minorHAnsi"/>
        </w:rPr>
        <w:t xml:space="preserve">UWAGA: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37D78CA4" w14:textId="77777777" w:rsidR="00104177" w:rsidRPr="009B3C2B" w:rsidRDefault="00104177" w:rsidP="004F5159">
      <w:pPr>
        <w:pStyle w:val="Akapitzlist"/>
        <w:numPr>
          <w:ilvl w:val="0"/>
          <w:numId w:val="13"/>
        </w:numPr>
        <w:spacing w:line="276" w:lineRule="auto"/>
        <w:rPr>
          <w:rFonts w:cstheme="minorHAnsi"/>
        </w:rPr>
      </w:pPr>
      <w:r w:rsidRPr="009B3C2B">
        <w:rPr>
          <w:rFonts w:cstheme="minorHAnsi"/>
        </w:rPr>
        <w:t>Wykonawca, w przypadku polegania na zdolnościach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 (wzór oświadczenia stanowi załącznik nr 9 do SWZ)</w:t>
      </w:r>
    </w:p>
    <w:p w14:paraId="26A6C983" w14:textId="77777777" w:rsidR="00104177" w:rsidRPr="009B3C2B" w:rsidRDefault="00104177" w:rsidP="004F5159">
      <w:pPr>
        <w:spacing w:line="276" w:lineRule="auto"/>
        <w:rPr>
          <w:rFonts w:cstheme="minorHAnsi"/>
          <w:lang w:eastAsia="pl-PL"/>
        </w:rPr>
      </w:pPr>
    </w:p>
    <w:p w14:paraId="0AFBBEDE" w14:textId="136065EB" w:rsidR="00CE4FBB" w:rsidRPr="004F5159" w:rsidRDefault="00312BCB"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 xml:space="preserve">XII. </w:t>
      </w:r>
      <w:r w:rsidR="00CE4FBB" w:rsidRPr="004F5159">
        <w:rPr>
          <w:rFonts w:asciiTheme="minorHAnsi" w:hAnsiTheme="minorHAnsi" w:cstheme="minorHAnsi"/>
          <w:sz w:val="22"/>
          <w:szCs w:val="22"/>
        </w:rPr>
        <w:t>INFORMACJA DLA WYKONAWCÓW WSPÓLNIE UBIEGAJĄCYCH SIĘ O UDZIELENIE ZAMÓWIENIA (SPÓŁKI CYWILNE/ KONSORCJA)</w:t>
      </w:r>
    </w:p>
    <w:p w14:paraId="5CA6CEF1" w14:textId="6BDF5B29" w:rsidR="00CE4FBB" w:rsidRPr="004F5159" w:rsidRDefault="00CE4FBB" w:rsidP="004F5159">
      <w:pPr>
        <w:pStyle w:val="Akapitzlist"/>
        <w:numPr>
          <w:ilvl w:val="0"/>
          <w:numId w:val="15"/>
        </w:numPr>
        <w:spacing w:line="276" w:lineRule="auto"/>
        <w:rPr>
          <w:rFonts w:cstheme="minorHAnsi"/>
        </w:rPr>
      </w:pPr>
      <w:r w:rsidRPr="004F5159">
        <w:rPr>
          <w:rFonts w:cstheme="minorHAnsi"/>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65DCB25" w14:textId="72B922A3" w:rsidR="00CE4FBB" w:rsidRPr="004F5159" w:rsidRDefault="00CE4FBB" w:rsidP="004F5159">
      <w:pPr>
        <w:pStyle w:val="Akapitzlist"/>
        <w:numPr>
          <w:ilvl w:val="0"/>
          <w:numId w:val="15"/>
        </w:numPr>
        <w:spacing w:line="276" w:lineRule="auto"/>
        <w:rPr>
          <w:rFonts w:cstheme="minorHAnsi"/>
        </w:rPr>
      </w:pPr>
      <w:r w:rsidRPr="004F5159">
        <w:rPr>
          <w:rFonts w:cstheme="minorHAnsi"/>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 </w:t>
      </w:r>
    </w:p>
    <w:p w14:paraId="57470AE1" w14:textId="79183F3E" w:rsidR="00CE4FBB" w:rsidRPr="004F5159" w:rsidRDefault="00CE4FBB" w:rsidP="004F5159">
      <w:pPr>
        <w:pStyle w:val="Akapitzlist"/>
        <w:numPr>
          <w:ilvl w:val="0"/>
          <w:numId w:val="15"/>
        </w:numPr>
        <w:spacing w:line="276" w:lineRule="auto"/>
        <w:rPr>
          <w:rFonts w:cstheme="minorHAnsi"/>
        </w:rPr>
      </w:pPr>
      <w:r w:rsidRPr="004F5159">
        <w:rPr>
          <w:rFonts w:cstheme="minorHAnsi"/>
        </w:rPr>
        <w:t xml:space="preserve">Wykonawcy wspólnie ubiegający się o udzielenie zamówienia </w:t>
      </w:r>
      <w:r w:rsidR="00800E8B" w:rsidRPr="004F5159">
        <w:rPr>
          <w:rFonts w:cstheme="minorHAnsi"/>
        </w:rPr>
        <w:t xml:space="preserve">zgodnie z art. 117 ust. 4 ustawy </w:t>
      </w:r>
      <w:proofErr w:type="spellStart"/>
      <w:r w:rsidR="00800E8B" w:rsidRPr="004F5159">
        <w:rPr>
          <w:rFonts w:cstheme="minorHAnsi"/>
        </w:rPr>
        <w:t>Pzp</w:t>
      </w:r>
      <w:proofErr w:type="spellEnd"/>
      <w:r w:rsidR="00800E8B" w:rsidRPr="004F5159">
        <w:rPr>
          <w:rFonts w:cstheme="minorHAnsi"/>
        </w:rPr>
        <w:t xml:space="preserve"> </w:t>
      </w:r>
      <w:r w:rsidRPr="004F5159">
        <w:rPr>
          <w:rFonts w:cstheme="minorHAnsi"/>
        </w:rPr>
        <w:t xml:space="preserve">dołączają do oferty oświadczenie, z którego wynika, które </w:t>
      </w:r>
      <w:r w:rsidR="00F96B60" w:rsidRPr="004F5159">
        <w:rPr>
          <w:rFonts w:cstheme="minorHAnsi"/>
        </w:rPr>
        <w:t>usługi wykonają</w:t>
      </w:r>
      <w:r w:rsidRPr="004F5159">
        <w:rPr>
          <w:rFonts w:cstheme="minorHAnsi"/>
        </w:rPr>
        <w:t xml:space="preserve"> poszczególni wykonawcy. </w:t>
      </w:r>
    </w:p>
    <w:p w14:paraId="30E9E646" w14:textId="224B48CC" w:rsidR="00CE4FBB" w:rsidRPr="004F5159" w:rsidRDefault="00CE4FBB" w:rsidP="004F5159">
      <w:pPr>
        <w:pStyle w:val="Akapitzlist"/>
        <w:numPr>
          <w:ilvl w:val="0"/>
          <w:numId w:val="15"/>
        </w:numPr>
        <w:spacing w:line="276" w:lineRule="auto"/>
        <w:rPr>
          <w:rFonts w:cstheme="minorHAnsi"/>
        </w:rPr>
      </w:pPr>
      <w:r w:rsidRPr="004F5159">
        <w:rPr>
          <w:rFonts w:cstheme="minorHAnsi"/>
        </w:rPr>
        <w:t>Oświadczenia i dokumenty potwierdzające brak podstaw do wykluczenia z postępowania składa każdy z Wykonawców wspólnie ubiegających się o zamówienie.</w:t>
      </w:r>
    </w:p>
    <w:p w14:paraId="53BC47C3" w14:textId="77777777" w:rsidR="005815FC" w:rsidRPr="009B3C2B" w:rsidRDefault="005815FC" w:rsidP="009B3C2B">
      <w:pPr>
        <w:pStyle w:val="Nagwek2"/>
        <w:shd w:val="clear" w:color="auto" w:fill="auto"/>
        <w:spacing w:before="0" w:beforeAutospacing="0" w:after="0" w:afterAutospacing="0" w:line="276" w:lineRule="auto"/>
        <w:rPr>
          <w:rFonts w:asciiTheme="minorHAnsi" w:hAnsiTheme="minorHAnsi" w:cstheme="minorHAnsi"/>
          <w:sz w:val="22"/>
          <w:szCs w:val="22"/>
        </w:rPr>
      </w:pPr>
    </w:p>
    <w:p w14:paraId="44A804D7" w14:textId="3430EB36" w:rsidR="00B96DB2" w:rsidRPr="004F5159" w:rsidRDefault="00312BCB"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XIII.</w:t>
      </w:r>
      <w:r w:rsidR="00B96DB2" w:rsidRPr="004F5159">
        <w:rPr>
          <w:rFonts w:asciiTheme="minorHAnsi" w:hAnsiTheme="minorHAnsi" w:cstheme="minorHAnsi"/>
          <w:sz w:val="22"/>
          <w:szCs w:val="22"/>
        </w:rPr>
        <w:t>SPOSÓB KOMUNIKACJI ORAZ WYJASNIENIA TREŚCI SWZ</w:t>
      </w:r>
    </w:p>
    <w:p w14:paraId="450EA027" w14:textId="77777777" w:rsidR="00C337DB" w:rsidRPr="004F5159" w:rsidRDefault="00B96DB2" w:rsidP="004F5159">
      <w:pPr>
        <w:pStyle w:val="Akapitzlist"/>
        <w:numPr>
          <w:ilvl w:val="0"/>
          <w:numId w:val="16"/>
        </w:numPr>
        <w:spacing w:line="276" w:lineRule="auto"/>
        <w:rPr>
          <w:rFonts w:cstheme="minorHAnsi"/>
        </w:rPr>
      </w:pPr>
      <w:r w:rsidRPr="004F5159">
        <w:rPr>
          <w:rFonts w:cstheme="minorHAnsi"/>
        </w:rPr>
        <w:t xml:space="preserve"> </w:t>
      </w:r>
      <w:r w:rsidR="00C337DB" w:rsidRPr="004F5159">
        <w:rPr>
          <w:rFonts w:cstheme="minorHAnsi"/>
        </w:rPr>
        <w:t>Przedmiotowe postępowanie jest prowadzone przy użyciu środków komunikacji elektronicznej: za pośrednictwem Platformy e-Zamówienia (https://ezamowienia.gov.pl/pl/) oraz w uzasadnionych przypadkach poczty elektronicznej: miasto@jordanow.pl</w:t>
      </w:r>
    </w:p>
    <w:p w14:paraId="5D22C258"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986A36E"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W przypadku załączników, które są zgodnie z ustawą </w:t>
      </w:r>
      <w:proofErr w:type="spellStart"/>
      <w:r w:rsidRPr="004F5159">
        <w:rPr>
          <w:rFonts w:cstheme="minorHAnsi"/>
        </w:rPr>
        <w:t>Pzp</w:t>
      </w:r>
      <w:proofErr w:type="spellEnd"/>
      <w:r w:rsidRPr="004F5159">
        <w:rPr>
          <w:rFonts w:cstheme="minorHAnsi"/>
        </w:rPr>
        <w:t xml:space="preserve"> lub rozporządzeniem </w:t>
      </w:r>
      <w:proofErr w:type="spellStart"/>
      <w:r w:rsidRPr="004F5159">
        <w:rPr>
          <w:rFonts w:cstheme="minorHAnsi"/>
        </w:rPr>
        <w:t>ws</w:t>
      </w:r>
      <w:proofErr w:type="spellEnd"/>
      <w:r w:rsidRPr="004F5159">
        <w:rPr>
          <w:rFonts w:cstheme="minorHAnsi"/>
        </w:rPr>
        <w:t xml:space="preserve">. komunikacji elektronicznej opatrzone kwalifikowanym podpisem elektronicznym, podpisem zaufanym lub </w:t>
      </w:r>
      <w:r w:rsidRPr="004F5159">
        <w:rPr>
          <w:rFonts w:cstheme="minorHAnsi"/>
        </w:rPr>
        <w:lastRenderedPageBreak/>
        <w:t xml:space="preserve">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(typu zewnętrznego) lub dokument z wszytym podpisem (typ wewnętrznym). </w:t>
      </w:r>
    </w:p>
    <w:p w14:paraId="5D38774B"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5A456B42"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Wszystkie wysłane i odebrane w postępowaniu przez wykonawcę wiadomości widoczne są po zalogowaniu w podglądzie postępowania w zakładce „Komunikacja”. </w:t>
      </w:r>
    </w:p>
    <w:p w14:paraId="3430BC36" w14:textId="323F197F" w:rsidR="00C337DB" w:rsidRPr="004F5159" w:rsidRDefault="00C337DB" w:rsidP="004F5159">
      <w:pPr>
        <w:pStyle w:val="Akapitzlist"/>
        <w:numPr>
          <w:ilvl w:val="0"/>
          <w:numId w:val="16"/>
        </w:numPr>
        <w:spacing w:line="276" w:lineRule="auto"/>
        <w:rPr>
          <w:rFonts w:cstheme="minorHAnsi"/>
        </w:rPr>
      </w:pPr>
      <w:r w:rsidRPr="004F5159">
        <w:rPr>
          <w:rFonts w:cstheme="minorHAnsi"/>
        </w:rPr>
        <w:t>Składanie ofert następuje za pośrednictwem modułu składania ofert i wniosków (MOW) Platformy e-</w:t>
      </w:r>
      <w:r w:rsidR="00F96B60" w:rsidRPr="004F5159">
        <w:rPr>
          <w:rFonts w:cstheme="minorHAnsi"/>
        </w:rPr>
        <w:t>Zamówienia.</w:t>
      </w:r>
      <w:r w:rsidRPr="004F5159">
        <w:rPr>
          <w:rFonts w:cstheme="minorHAnsi"/>
        </w:rPr>
        <w:t xml:space="preserve"> </w:t>
      </w:r>
    </w:p>
    <w:p w14:paraId="4CB13969"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Korzystanie z Platformy e-Zamówienia jest bezpłatne. </w:t>
      </w:r>
    </w:p>
    <w:p w14:paraId="45F44A29" w14:textId="39C1ED3C"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Zamawiający dopuszcza komunikację za pośrednictwem e-mail (miasto@jordanow.pl) </w:t>
      </w:r>
      <w:r w:rsidR="008135D5" w:rsidRPr="004F5159">
        <w:rPr>
          <w:rFonts w:cstheme="minorHAnsi"/>
        </w:rPr>
        <w:t>z wyjątkiem</w:t>
      </w:r>
      <w:r w:rsidRPr="004F5159">
        <w:rPr>
          <w:rFonts w:cstheme="minorHAnsi"/>
        </w:rPr>
        <w:t xml:space="preserve"> składania i wycofania oferty, jeśli wystąpią okoliczności niezależne od Wykonawcy uniemożliwiające komunikację przez platformę e-Zamówienia. Każdorazowo przy przesyłaniu przez email Wykonawca musi uzasadnić zaistnienie takiej okoliczności i odpowiednio ją udokumentować.</w:t>
      </w:r>
    </w:p>
    <w:p w14:paraId="47CDD8A4"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Wykonawca zamierzający wziąć udział w postępowaniu o udzielenie zamówienia publicznego, musi posiadać konto podmiotu „Wykonawca” na Platformie e-Zamówienia. Wykonawca posiadający konto na Platformie ma dostęp do formularzy: złożenia, wycofania oferty lub wniosku oraz do formularza do komunikacji. </w:t>
      </w:r>
    </w:p>
    <w:p w14:paraId="3EFCEBF0"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Szczegółowe informacje na temat zakładania kont podmiotów oraz zasad i warunki korzystania z Platformy e-Zamówienia określa Regulamin Platformy e-Zamówienia, dostępny na stronie internetowej https://ezamowienia.gov.pl oraz informacje zamieszczone w zakładce „Centrum Pomocy”. </w:t>
      </w:r>
    </w:p>
    <w:p w14:paraId="07F4204C"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Przeglądanie i pobieranie publicznej treści dokumentacji postępowania nie wymaga posiadania konta na Platformie e-Zamówienia ani logowania. </w:t>
      </w:r>
    </w:p>
    <w:p w14:paraId="3B87A960"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Wymagania techniczne i organizacyjne wysyłania i odbierania dokumentów elektronicznych, elektronicznych kopii dokumentów i oświadczeń oraz informacji przekazywanych przy ich użyciu opisane zostały w Instrukcji interaktywnej „oferty, wnioski i prace konkursowe” stanowiącej załącznik do niniejszej SWZ. </w:t>
      </w:r>
    </w:p>
    <w:p w14:paraId="5E799054" w14:textId="5FB6F74E"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Maksymalny rozmiar plików przesyłanych za </w:t>
      </w:r>
      <w:r w:rsidR="008135D5" w:rsidRPr="004F5159">
        <w:rPr>
          <w:rFonts w:cstheme="minorHAnsi"/>
        </w:rPr>
        <w:t>pośrednictwem „</w:t>
      </w:r>
      <w:r w:rsidRPr="004F5159">
        <w:rPr>
          <w:rFonts w:cstheme="minorHAnsi"/>
        </w:rPr>
        <w:t xml:space="preserve">Formularzy do komunikacji” wynosi 150 MB (wielkość ta dotyczy plików przesyłanych jako załączniki do jednego formularza). </w:t>
      </w:r>
    </w:p>
    <w:p w14:paraId="78A2D927"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Minimalne wymagania techniczne dotyczące sprzętu używanego w celu korzystania z usług Platformy e-Zamówienia oraz informacje dotyczące specyfikacji połączenia określa Regulamin Platformy e-Zamówienia. </w:t>
      </w:r>
    </w:p>
    <w:p w14:paraId="1A71A9ED"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lastRenderedPageBreak/>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590AD36"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Sposób sporządzania oraz sposób przekazywania ofert, oświadczeń, podmiotowych i przedmiotowych środków dowodowych oraz innych informacji, oświadczeń lub dokumentów przekazywanych w postępowaniu o udzielenie zamówienia publicznego; wymagania techniczne dla dokumentów elektronicznych oraz wymagania techniczne i organizacyjne użycia środków komunikacji elektronicznej służące do odbioru dokumentów elektronicznych (oferta, oświadczenia, podmiotowe i przedmiotowe środki dowodowe oraz innych informacji, oświadczeń lub dokumentów przekazywanych w postępowaniu) zawiera niniejsza SWZ oraz Rozporządzenie </w:t>
      </w:r>
      <w:proofErr w:type="spellStart"/>
      <w:r w:rsidRPr="004F5159">
        <w:rPr>
          <w:rFonts w:cstheme="minorHAnsi"/>
        </w:rPr>
        <w:t>ws</w:t>
      </w:r>
      <w:proofErr w:type="spellEnd"/>
      <w:r w:rsidRPr="004F5159">
        <w:rPr>
          <w:rFonts w:cstheme="minorHAnsi"/>
        </w:rPr>
        <w:t xml:space="preserve">. komunikacji elektronicznej. </w:t>
      </w:r>
    </w:p>
    <w:p w14:paraId="6A51A85D"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Sposób sporządzenia dokumentów elektronicznych lub dokumentów elektronicznych będących kopią elektroniczną treści zapisanej w postaci papierowej (cyfrowe odwzorowanie) musi być zgodny z wymaganiami określonymi w rozporządzeniu </w:t>
      </w:r>
      <w:proofErr w:type="spellStart"/>
      <w:r w:rsidRPr="004F5159">
        <w:rPr>
          <w:rFonts w:cstheme="minorHAnsi"/>
        </w:rPr>
        <w:t>ws</w:t>
      </w:r>
      <w:proofErr w:type="spellEnd"/>
      <w:r w:rsidRPr="004F5159">
        <w:rPr>
          <w:rFonts w:cstheme="minorHAnsi"/>
        </w:rPr>
        <w:t>. komunikacji elektronicznej.</w:t>
      </w:r>
    </w:p>
    <w:p w14:paraId="59B4D705"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Dokumenty elektroniczne, o których mowa w § 2 ust. 1 rozporządzenia </w:t>
      </w:r>
      <w:proofErr w:type="spellStart"/>
      <w:r w:rsidRPr="004F5159">
        <w:rPr>
          <w:rFonts w:cstheme="minorHAnsi"/>
        </w:rPr>
        <w:t>ws</w:t>
      </w:r>
      <w:proofErr w:type="spellEnd"/>
      <w:r w:rsidRPr="004F5159">
        <w:rPr>
          <w:rFonts w:cstheme="minorHAnsi"/>
        </w:rPr>
        <w:t xml:space="preserve">. komunikacji elektronicznej, sporządza się w postaci elektronicznej, w formatach danych określonych w przepisach rozporządzenia Rady Ministrów w sprawie Krajowych Ram Interoperacyjności, z uwzględnieniem rodzaju przekazywanych danych i przekazuje się jako załączniki. </w:t>
      </w:r>
    </w:p>
    <w:p w14:paraId="09A9AF7D"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Informacje, oświadczenia lub dokumenty, inne niż wymienione w § 2 ust. 1 rozporządzenia </w:t>
      </w:r>
      <w:proofErr w:type="spellStart"/>
      <w:r w:rsidRPr="004F5159">
        <w:rPr>
          <w:rFonts w:cstheme="minorHAnsi"/>
        </w:rPr>
        <w:t>ws</w:t>
      </w:r>
      <w:proofErr w:type="spellEnd"/>
      <w:r w:rsidRPr="004F5159">
        <w:rPr>
          <w:rFonts w:cstheme="minorHAnsi"/>
        </w:rPr>
        <w:t xml:space="preserve">. komunikacji elektronicznej, przekazywane w postępowaniu sporządza się w postaci elektronicznej: </w:t>
      </w:r>
    </w:p>
    <w:p w14:paraId="4DBE0BA0" w14:textId="77777777" w:rsidR="00C337DB" w:rsidRPr="004F5159" w:rsidRDefault="00C337DB" w:rsidP="004F5159">
      <w:pPr>
        <w:pStyle w:val="Akapitzlist"/>
        <w:spacing w:line="276" w:lineRule="auto"/>
        <w:rPr>
          <w:rFonts w:cstheme="minorHAnsi"/>
        </w:rPr>
      </w:pPr>
      <w:r w:rsidRPr="004F5159">
        <w:rPr>
          <w:rFonts w:cstheme="minorHAnsi"/>
        </w:rPr>
        <w:t xml:space="preserve">a. w formatach danych określonych w przepisach rozporządzenia Rady Ministrów w sprawie Krajowych Ram Interoperacyjności (i przekazuje się jako załącznik), lub </w:t>
      </w:r>
    </w:p>
    <w:p w14:paraId="0ED0E254" w14:textId="77777777" w:rsidR="00C337DB" w:rsidRPr="004F5159" w:rsidRDefault="00C337DB" w:rsidP="004F5159">
      <w:pPr>
        <w:pStyle w:val="Akapitzlist"/>
        <w:spacing w:line="276" w:lineRule="auto"/>
        <w:rPr>
          <w:rFonts w:cstheme="minorHAnsi"/>
        </w:rPr>
      </w:pPr>
      <w:r w:rsidRPr="004F5159">
        <w:rPr>
          <w:rFonts w:cstheme="minorHAnsi"/>
        </w:rPr>
        <w:t>b. jako tekst wpisany bezpośrednio do wiadomości przekazywanej przy użyciu środków komunikacji elektronicznej (np. w treści wiadomości e-mail lub w treści „Formularza do komunikacji”).</w:t>
      </w:r>
    </w:p>
    <w:p w14:paraId="7E8764E3"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w:t>
      </w:r>
    </w:p>
    <w:p w14:paraId="2B365765"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Dokumenty sporządzone w języku obcym są składane wraz z tłumaczeniem na język polski. </w:t>
      </w:r>
    </w:p>
    <w:p w14:paraId="5EC38C24"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Słowniczek pojęć: </w:t>
      </w:r>
    </w:p>
    <w:p w14:paraId="0EE421BD" w14:textId="77777777" w:rsidR="00C337DB" w:rsidRPr="004F5159" w:rsidRDefault="00C337DB" w:rsidP="004F5159">
      <w:pPr>
        <w:pStyle w:val="Akapitzlist"/>
        <w:spacing w:line="276" w:lineRule="auto"/>
        <w:rPr>
          <w:rFonts w:cstheme="minorHAnsi"/>
        </w:rPr>
      </w:pPr>
      <w:r w:rsidRPr="004F5159">
        <w:rPr>
          <w:rFonts w:cstheme="minorHAnsi"/>
        </w:rPr>
        <w:t xml:space="preserve">1) Rozporządzenie </w:t>
      </w:r>
      <w:proofErr w:type="spellStart"/>
      <w:r w:rsidRPr="004F5159">
        <w:rPr>
          <w:rFonts w:cstheme="minorHAnsi"/>
        </w:rPr>
        <w:t>ws</w:t>
      </w:r>
      <w:proofErr w:type="spellEnd"/>
      <w:r w:rsidRPr="004F5159">
        <w:rPr>
          <w:rFonts w:cstheme="minorHAnsi"/>
        </w:rPr>
        <w:t xml:space="preserve">. podmiotowych środków dowodowych – należy przez to rozumieć przepisy Rozporządzenia Ministra Rozwoju, Pracy i Technologii z dnia 23 grudnia 2020 r. w sprawie podmiotowych środków dowodowych oraz innych dokumentów lub oświadczeń, jakich może żądać zamawiający od wykonawcy </w:t>
      </w:r>
    </w:p>
    <w:p w14:paraId="60EF0F46" w14:textId="77777777" w:rsidR="00C337DB" w:rsidRPr="004F5159" w:rsidRDefault="00C337DB" w:rsidP="004F5159">
      <w:pPr>
        <w:pStyle w:val="Akapitzlist"/>
        <w:spacing w:line="276" w:lineRule="auto"/>
        <w:rPr>
          <w:rFonts w:cstheme="minorHAnsi"/>
        </w:rPr>
      </w:pPr>
      <w:r w:rsidRPr="004F5159">
        <w:rPr>
          <w:rFonts w:cstheme="minorHAnsi"/>
        </w:rPr>
        <w:t xml:space="preserve">2) Rozporządzenie </w:t>
      </w:r>
      <w:proofErr w:type="spellStart"/>
      <w:r w:rsidRPr="004F5159">
        <w:rPr>
          <w:rFonts w:cstheme="minorHAnsi"/>
        </w:rPr>
        <w:t>ws</w:t>
      </w:r>
      <w:proofErr w:type="spellEnd"/>
      <w:r w:rsidRPr="004F5159">
        <w:rPr>
          <w:rFonts w:cstheme="minorHAnsi"/>
        </w:rPr>
        <w:t xml:space="preserve">. komunikacji elektronicznej – należy przez to rozumieć przepisy Rozporządzenia Prezesa Rady Ministrów z dnia 30 grudnia 2020 r. w sprawie sposobu </w:t>
      </w:r>
      <w:r w:rsidRPr="004F5159">
        <w:rPr>
          <w:rFonts w:cstheme="minorHAnsi"/>
        </w:rPr>
        <w:lastRenderedPageBreak/>
        <w:t xml:space="preserve">sporządzania i przekazywania informacji oraz wymagań technicznych dla dokumentów elektronicznych oraz środków komunikacji elektronicznej w postępowaniu o udzielenie zamówienia publicznego lub konkursie </w:t>
      </w:r>
    </w:p>
    <w:p w14:paraId="4E29D26F" w14:textId="77777777" w:rsidR="00C337DB" w:rsidRPr="004F5159" w:rsidRDefault="00C337DB" w:rsidP="004F5159">
      <w:pPr>
        <w:pStyle w:val="Akapitzlist"/>
        <w:spacing w:line="276" w:lineRule="auto"/>
        <w:rPr>
          <w:rFonts w:cstheme="minorHAnsi"/>
        </w:rPr>
      </w:pPr>
      <w:r w:rsidRPr="004F5159">
        <w:rPr>
          <w:rFonts w:cstheme="minorHAnsi"/>
        </w:rPr>
        <w:t xml:space="preserve">3) kwalifikowany podpis elektroniczny - oznacza zaawansowany podpis elektroniczny, który jest składany za pomocą kwalifikowanego urządzenia do składania podpisu elektronicznego i który opiera się na kwalifikowanym certyfikacie podpisu elektronicznego (art. 3 pkt 12 Rozporządzenia Parlamentu Europejskiego i Rady (UE) NR 910/2014 z dnia 23 lipca 2014 r. w sprawie identyfikacji elektronicznej i usług zaufania w odniesieniu do transakcji elektronicznych na rynku wewnętrznym oraz uchylające dyrektywę 1999/93/WE) </w:t>
      </w:r>
    </w:p>
    <w:p w14:paraId="357ADCA5" w14:textId="77777777" w:rsidR="00C337DB" w:rsidRPr="004F5159" w:rsidRDefault="00C337DB" w:rsidP="004F5159">
      <w:pPr>
        <w:pStyle w:val="Akapitzlist"/>
        <w:spacing w:line="276" w:lineRule="auto"/>
        <w:rPr>
          <w:rFonts w:cstheme="minorHAnsi"/>
        </w:rPr>
      </w:pPr>
      <w:r w:rsidRPr="004F5159">
        <w:rPr>
          <w:rFonts w:cstheme="minorHAnsi"/>
        </w:rPr>
        <w:t xml:space="preserve">4) podpis zaufany - podpis przynależny do profilu zaufanego na platformie </w:t>
      </w:r>
      <w:proofErr w:type="spellStart"/>
      <w:r w:rsidRPr="004F5159">
        <w:rPr>
          <w:rFonts w:cstheme="minorHAnsi"/>
        </w:rPr>
        <w:t>ePUAP</w:t>
      </w:r>
      <w:proofErr w:type="spellEnd"/>
      <w:r w:rsidRPr="004F5159">
        <w:rPr>
          <w:rFonts w:cstheme="minorHAnsi"/>
        </w:rPr>
        <w:t xml:space="preserve"> Podpis zaufany zgodnie z art. 3 pkt 14a ustawy z 17 lutego 2005 r. o informatyzacji działalności podmiotów realizujących działania publiczne jest podpisem elektronicznym, którego autentyczność i integralność są zapewniane przy użyciu pieczęci elektronicznej ministra właściwego do spraw informatyzacji, zawierającym dane identyfikujące osobę, ustalone na podstawie środka identyfikacji elektronicznej wydanego w nadzorowanym przez ministra właściwego do spraw informatyzacji systemie teleinformatycznym, który zapewnia obsługę publicznego systemu identyfikacji elektronicznej, w tym profilu zaufanego i profilu osobistego. Danymi identyfikującymi osobę w podpisie zaufanym są imię (imiona), nazwisko i numer PESEL. Ponadto podpis zaufany umożliwia identyfikację środka identyfikacji elektronicznej, przy użyciu którego został złożony i czasu jego złożenia. </w:t>
      </w:r>
    </w:p>
    <w:p w14:paraId="456F6422" w14:textId="77777777" w:rsidR="00C337DB" w:rsidRPr="004F5159" w:rsidRDefault="00C337DB" w:rsidP="004F5159">
      <w:pPr>
        <w:pStyle w:val="Akapitzlist"/>
        <w:spacing w:line="276" w:lineRule="auto"/>
        <w:rPr>
          <w:rFonts w:cstheme="minorHAnsi"/>
        </w:rPr>
      </w:pPr>
      <w:r w:rsidRPr="004F5159">
        <w:rPr>
          <w:rFonts w:cstheme="minorHAnsi"/>
        </w:rPr>
        <w:t xml:space="preserve">5) podpis osobisty - podpis zdefiniowany w art. 2 ust. 1 pkt 9 ustawy z 6 sierpnia 2010 r. o dowodach osobistych. Jest to zaawansowany podpis elektroniczny w rozumieniu art. 3 pkt 11 rozporządzenia </w:t>
      </w:r>
      <w:proofErr w:type="spellStart"/>
      <w:r w:rsidRPr="004F5159">
        <w:rPr>
          <w:rFonts w:cstheme="minorHAnsi"/>
        </w:rPr>
        <w:t>eIDAS</w:t>
      </w:r>
      <w:proofErr w:type="spellEnd"/>
      <w:r w:rsidRPr="004F5159">
        <w:rPr>
          <w:rFonts w:cstheme="minorHAnsi"/>
        </w:rPr>
        <w:t xml:space="preserve">, weryfikowany za pomocą certyfikatu podpisu osobistego, czyli poświadczenia elektronicznego, które przyporządkowuje dane służące do walidacji podpisu osobistego do posiadacza dowodu osobistego, potwierdzające dane tego posiadacza. Certyfikaty podpisu elektronicznego stanowią warstwę elektroniczną dowodu osobistego i są wydawane przez ministra właściwego do spraw wewnętrznych. </w:t>
      </w:r>
    </w:p>
    <w:p w14:paraId="5D613D0C" w14:textId="77777777" w:rsidR="00C337DB" w:rsidRPr="004F5159" w:rsidRDefault="00C337DB" w:rsidP="004F5159">
      <w:pPr>
        <w:pStyle w:val="Akapitzlist"/>
        <w:spacing w:line="276" w:lineRule="auto"/>
        <w:rPr>
          <w:rFonts w:cstheme="minorHAnsi"/>
        </w:rPr>
      </w:pPr>
      <w:r w:rsidRPr="004F5159">
        <w:rPr>
          <w:rFonts w:cstheme="minorHAnsi"/>
        </w:rPr>
        <w:t xml:space="preserve">6) Oferta - oświadczenie wykonawcy wyrażone w formularzu ofertowym, będące jednostronnym zobowiązaniem wykonawcy do wykonania oznaczonego świadczenia na rzecz zamawiającego. Brak załączenia formularza ofertowego będzie równoznaczny z brakiem złożenia oferty. </w:t>
      </w:r>
    </w:p>
    <w:p w14:paraId="766FE73F" w14:textId="77777777" w:rsidR="00C337DB" w:rsidRPr="004F5159" w:rsidRDefault="00C337DB" w:rsidP="004F5159">
      <w:pPr>
        <w:pStyle w:val="Akapitzlist"/>
        <w:spacing w:line="276" w:lineRule="auto"/>
        <w:rPr>
          <w:rFonts w:cstheme="minorHAnsi"/>
        </w:rPr>
      </w:pPr>
      <w:r w:rsidRPr="004F5159">
        <w:rPr>
          <w:rFonts w:cstheme="minorHAnsi"/>
        </w:rPr>
        <w:t xml:space="preserve">7) Platforma e-Zamówienia - elektroniczne zamówienia publiczne – platforma udostępniająca e-usługi w fazie </w:t>
      </w:r>
      <w:proofErr w:type="spellStart"/>
      <w:r w:rsidRPr="004F5159">
        <w:rPr>
          <w:rFonts w:cstheme="minorHAnsi"/>
        </w:rPr>
        <w:t>pre-award</w:t>
      </w:r>
      <w:proofErr w:type="spellEnd"/>
      <w:r w:rsidRPr="004F5159">
        <w:rPr>
          <w:rFonts w:cstheme="minorHAnsi"/>
        </w:rPr>
        <w:t xml:space="preserve"> procesu udzielania zamówienia publicznego, strona dostępowa Platformy: https://ezamowienia.gov.pl/pl/ </w:t>
      </w:r>
    </w:p>
    <w:p w14:paraId="3E075FB0"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Zamawiający nie przewiduje sposobu komunikowania się z Wykonawcami w inny sposób niż przy użyciu środków komunikacji elektronicznej, wskazanych w SWZ. </w:t>
      </w:r>
    </w:p>
    <w:p w14:paraId="3BEEA9E5" w14:textId="093A4361"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Wykonawca może zwrócić się do Zamawiającego z wnioskiem o wyjaśnienie treści SWZ. Zamawiający udzieli wyjaśnień niezwłocznie, jednak nie później niż na 2 dni przed upływem terminu składania ofert (udostępniając je na stronie internetowej prowadzonego postępowania) pod </w:t>
      </w:r>
      <w:r w:rsidR="008F4CFC" w:rsidRPr="004F5159">
        <w:rPr>
          <w:rFonts w:cstheme="minorHAnsi"/>
        </w:rPr>
        <w:t>warunkiem,</w:t>
      </w:r>
      <w:r w:rsidRPr="004F5159">
        <w:rPr>
          <w:rFonts w:cstheme="minorHAnsi"/>
        </w:rPr>
        <w:t xml:space="preserve"> że wniosek o wyjaśnienie treści SWZ wpłynął do Zamawiającego nie później niż na 4 dni przed upływem terminu składania ofert. Jeżeli Zamawiający nie udzieli wyjaśnień w terminie, o którym mowa powyżej, przedłuża termin </w:t>
      </w:r>
      <w:r w:rsidRPr="004F5159">
        <w:rPr>
          <w:rFonts w:cstheme="minorHAnsi"/>
        </w:rPr>
        <w:lastRenderedPageBreak/>
        <w:t xml:space="preserve">składania ofert o czas niezbędny do zapoznania się wszystkich zainteresowanych wykonawców z wyjaśnieniami niezbędnymi do należytego przygotowania i złożenia ofert. 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 </w:t>
      </w:r>
    </w:p>
    <w:p w14:paraId="4DF8908E" w14:textId="77777777" w:rsidR="00C337DB" w:rsidRPr="004F5159" w:rsidRDefault="00C337DB" w:rsidP="004F5159">
      <w:pPr>
        <w:pStyle w:val="Akapitzlist"/>
        <w:numPr>
          <w:ilvl w:val="0"/>
          <w:numId w:val="16"/>
        </w:numPr>
        <w:spacing w:line="276" w:lineRule="auto"/>
        <w:rPr>
          <w:rFonts w:cstheme="minorHAnsi"/>
        </w:rPr>
      </w:pPr>
      <w:r w:rsidRPr="004F5159">
        <w:rPr>
          <w:rFonts w:cstheme="minorHAnsi"/>
        </w:rPr>
        <w:t xml:space="preserve">Osobą uprawnioną do porozumiewania się z Wykonawcami jest: </w:t>
      </w:r>
    </w:p>
    <w:p w14:paraId="53CE73AC" w14:textId="77777777" w:rsidR="00C337DB" w:rsidRPr="004F5159" w:rsidRDefault="00C337DB" w:rsidP="004F5159">
      <w:pPr>
        <w:pStyle w:val="Akapitzlist"/>
        <w:numPr>
          <w:ilvl w:val="0"/>
          <w:numId w:val="17"/>
        </w:numPr>
        <w:spacing w:line="276" w:lineRule="auto"/>
        <w:ind w:left="993"/>
        <w:rPr>
          <w:rFonts w:cstheme="minorHAnsi"/>
        </w:rPr>
      </w:pPr>
      <w:r w:rsidRPr="004F5159">
        <w:rPr>
          <w:rFonts w:cstheme="minorHAnsi"/>
        </w:rPr>
        <w:t xml:space="preserve"> w zakresie proceduralnym: </w:t>
      </w:r>
    </w:p>
    <w:p w14:paraId="32387064" w14:textId="77777777" w:rsidR="00C337DB" w:rsidRPr="004F5159" w:rsidRDefault="00C337DB" w:rsidP="004F5159">
      <w:pPr>
        <w:spacing w:line="276" w:lineRule="auto"/>
        <w:ind w:left="993"/>
        <w:rPr>
          <w:rFonts w:cstheme="minorHAnsi"/>
        </w:rPr>
      </w:pPr>
      <w:r w:rsidRPr="004F5159">
        <w:rPr>
          <w:rFonts w:cstheme="minorHAnsi"/>
        </w:rPr>
        <w:t xml:space="preserve">JUSTYNA ŻÓŁTEK, tel.+48 18 26 91 707; </w:t>
      </w:r>
    </w:p>
    <w:p w14:paraId="3A3C7D2D" w14:textId="77777777" w:rsidR="00C337DB" w:rsidRPr="004F5159" w:rsidRDefault="00C337DB" w:rsidP="004F5159">
      <w:pPr>
        <w:pStyle w:val="Akapitzlist"/>
        <w:numPr>
          <w:ilvl w:val="0"/>
          <w:numId w:val="17"/>
        </w:numPr>
        <w:spacing w:line="276" w:lineRule="auto"/>
        <w:ind w:left="993"/>
        <w:rPr>
          <w:rFonts w:cstheme="minorHAnsi"/>
        </w:rPr>
      </w:pPr>
      <w:r w:rsidRPr="004F5159">
        <w:rPr>
          <w:rFonts w:cstheme="minorHAnsi"/>
        </w:rPr>
        <w:t xml:space="preserve"> w zakresie merytorycznym: </w:t>
      </w:r>
    </w:p>
    <w:p w14:paraId="3D9B00D0" w14:textId="2EC10F64" w:rsidR="00C337DB" w:rsidRPr="004F5159" w:rsidRDefault="00FB0E7C" w:rsidP="004F5159">
      <w:pPr>
        <w:spacing w:line="276" w:lineRule="auto"/>
        <w:ind w:left="993"/>
        <w:rPr>
          <w:rFonts w:cstheme="minorHAnsi"/>
        </w:rPr>
      </w:pPr>
      <w:r w:rsidRPr="009B3C2B">
        <w:rPr>
          <w:rFonts w:cstheme="minorHAnsi"/>
        </w:rPr>
        <w:t xml:space="preserve">JAKUB WICHER </w:t>
      </w:r>
      <w:r w:rsidR="00C337DB" w:rsidRPr="004F5159">
        <w:rPr>
          <w:rFonts w:cstheme="minorHAnsi"/>
        </w:rPr>
        <w:t>, tel.+ 48 18 26 91 708</w:t>
      </w:r>
    </w:p>
    <w:p w14:paraId="743FEB71" w14:textId="7E7B00C1" w:rsidR="00B96DB2" w:rsidRPr="004F5159" w:rsidRDefault="00C337DB" w:rsidP="004F5159">
      <w:pPr>
        <w:pStyle w:val="Akapitzlist"/>
        <w:spacing w:line="276" w:lineRule="auto"/>
        <w:rPr>
          <w:rFonts w:cstheme="minorHAnsi"/>
        </w:rPr>
      </w:pPr>
      <w:r w:rsidRPr="004F5159">
        <w:rPr>
          <w:rFonts w:cstheme="minorHAnsi"/>
        </w:rPr>
        <w:t>W korespondencji kierowanej do Zamawiającego Wykonawcy powinni posługiwać się numerem przedmiotowego postępowania</w:t>
      </w:r>
    </w:p>
    <w:p w14:paraId="05459618" w14:textId="77777777" w:rsidR="005815FC" w:rsidRPr="009B3C2B" w:rsidRDefault="005815FC" w:rsidP="009B3C2B">
      <w:pPr>
        <w:pStyle w:val="Nagwek2"/>
        <w:shd w:val="clear" w:color="auto" w:fill="auto"/>
        <w:spacing w:before="0" w:beforeAutospacing="0" w:after="0" w:afterAutospacing="0" w:line="276" w:lineRule="auto"/>
        <w:rPr>
          <w:rFonts w:asciiTheme="minorHAnsi" w:hAnsiTheme="minorHAnsi" w:cstheme="minorHAnsi"/>
          <w:sz w:val="22"/>
          <w:szCs w:val="22"/>
        </w:rPr>
      </w:pPr>
    </w:p>
    <w:p w14:paraId="42E10E80" w14:textId="48AF39B4" w:rsidR="00B96F7D" w:rsidRPr="004F5159" w:rsidRDefault="00312BCB"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XIV.</w:t>
      </w:r>
      <w:r w:rsidR="00B96F7D" w:rsidRPr="004F5159">
        <w:rPr>
          <w:rFonts w:asciiTheme="minorHAnsi" w:hAnsiTheme="minorHAnsi" w:cstheme="minorHAnsi"/>
          <w:sz w:val="22"/>
          <w:szCs w:val="22"/>
        </w:rPr>
        <w:t>OPIS SPOSOBU PRZYGOTOWANIA OFERT ORAZ WYMAGANIA FORMALNE DOTYCZĄCE SKŁADANYCH OŚWIADCZEŃ I DOKUMENTÓW</w:t>
      </w:r>
    </w:p>
    <w:p w14:paraId="5B6EAE0D"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Każdy Wykonawca może złożyć tylko jedną ofertę. </w:t>
      </w:r>
    </w:p>
    <w:p w14:paraId="4017FCF1"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Treść oferty musi odpowiadać treści SWZ. </w:t>
      </w:r>
    </w:p>
    <w:p w14:paraId="734F89AE"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Wykonawca przygotowuje ofertę przy pomocy interaktywnego „Formularza ofertowego” udostępnionego przez Zamawiającego na Platformie e-Zamówienia i zamieszczonego w podglądzie postępowania w zakładce „Informacje podstawowe”. Zamawiający udostępni formularz oferty na platformie e-Zamówienia. </w:t>
      </w:r>
    </w:p>
    <w:p w14:paraId="3DFA495B"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45DCFD54"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wskazanymi poniżej. </w:t>
      </w:r>
    </w:p>
    <w:p w14:paraId="49EF4E1D"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UWAGA! Nie należy zmieniać nazwy pliku nadanej przez Platformę e-Zamówienia. Zapisany „Formularz ofertowy” należy zawsze otwierać w programie Adobe </w:t>
      </w:r>
      <w:proofErr w:type="spellStart"/>
      <w:r w:rsidRPr="009B3C2B">
        <w:rPr>
          <w:rFonts w:cstheme="minorHAnsi"/>
        </w:rPr>
        <w:t>Acrobat</w:t>
      </w:r>
      <w:proofErr w:type="spellEnd"/>
      <w:r w:rsidRPr="009B3C2B">
        <w:rPr>
          <w:rFonts w:cstheme="minorHAnsi"/>
        </w:rPr>
        <w:t xml:space="preserve"> Reader  DC.</w:t>
      </w:r>
    </w:p>
    <w:p w14:paraId="7C949D20"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Formularz ofertowy i załączniki należy podpisać cyfrowo. Dokumenty można podpisać podpisem kwalifikowanym, profilem zaufanym, podpisem osobistym: </w:t>
      </w:r>
    </w:p>
    <w:p w14:paraId="6C5CD8B9" w14:textId="77777777" w:rsidR="00827C81" w:rsidRPr="009B3C2B" w:rsidRDefault="00827C81" w:rsidP="004F5159">
      <w:pPr>
        <w:spacing w:line="276" w:lineRule="auto"/>
        <w:ind w:left="720"/>
        <w:contextualSpacing/>
        <w:rPr>
          <w:rFonts w:cstheme="minorHAnsi"/>
        </w:rPr>
      </w:pPr>
      <w:r w:rsidRPr="009B3C2B">
        <w:rPr>
          <w:rFonts w:cstheme="minorHAnsi"/>
        </w:rPr>
        <w:t xml:space="preserve">− rekomendowanym wariantem podpisu wypełnionego formularza oferty jest podpisanie go podpisem wewnętrznym. Jednakże w przypadku podpisania wypełnionego formularza innym wariantem tj. podpisem zewnętrznym Platforma również przyjmie taki formularz i przetworzy go prawidłowo w zakresie weryfikacji podpisu pod warunkiem, że w przypadku tego wariantu podpisywania oddzielny plik z podpisem oferty zostanie załączony w sekcji „Załączniki i inne dokumenty przedstawione w ofercie przez Wykonawcę”. Załączniki można podpisać podpisem zewnętrznym lub wewnętrznym. </w:t>
      </w:r>
    </w:p>
    <w:p w14:paraId="40F3140A" w14:textId="77777777" w:rsidR="00827C81" w:rsidRPr="009B3C2B" w:rsidRDefault="00827C81" w:rsidP="004F5159">
      <w:pPr>
        <w:spacing w:line="276" w:lineRule="auto"/>
        <w:ind w:left="720"/>
        <w:contextualSpacing/>
        <w:rPr>
          <w:rFonts w:cstheme="minorHAnsi"/>
        </w:rPr>
      </w:pPr>
      <w:r w:rsidRPr="009B3C2B">
        <w:rPr>
          <w:rFonts w:cstheme="minorHAnsi"/>
        </w:rPr>
        <w:lastRenderedPageBreak/>
        <w:t xml:space="preserve">− Dokumenty spakowane można podpisać podpisem zewnętrznym. Jeśli będzie brakowało podpisu system poinformuje o tym w trakcie składania dokumentów, zostaną one przyjęte przez Platformę mimo braku podpisu. </w:t>
      </w:r>
    </w:p>
    <w:p w14:paraId="48548D96" w14:textId="77777777" w:rsidR="00827C81" w:rsidRPr="009B3C2B" w:rsidRDefault="00827C81" w:rsidP="004F5159">
      <w:pPr>
        <w:spacing w:line="276" w:lineRule="auto"/>
        <w:ind w:left="720"/>
        <w:contextualSpacing/>
        <w:rPr>
          <w:rFonts w:cstheme="minorHAnsi"/>
        </w:rPr>
      </w:pPr>
      <w:r w:rsidRPr="009B3C2B">
        <w:rPr>
          <w:rFonts w:cstheme="minorHAnsi"/>
        </w:rPr>
        <w:t xml:space="preserve">− Proces składania ofert może trwać przez dłuższy czas, w zależności od liczby i wielkości składanych dokumentów. W tym czasie nie należy zamykać okna przeglądarki. System pokazuje kolejne etapy przetwarzania dokumentów. </w:t>
      </w:r>
    </w:p>
    <w:p w14:paraId="6EC8980B"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07DD50F"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B3C2B">
        <w:rPr>
          <w:rFonts w:cstheme="minorHAnsi"/>
        </w:rPr>
        <w:t>drag&amp;drop</w:t>
      </w:r>
      <w:proofErr w:type="spellEnd"/>
      <w:r w:rsidRPr="009B3C2B">
        <w:rPr>
          <w:rFonts w:cstheme="minorHAnsi"/>
        </w:rPr>
        <w:t xml:space="preserve"> („przeciągnij” i „upuść”) służące do dodawania plików. </w:t>
      </w:r>
    </w:p>
    <w:p w14:paraId="16636C0E"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7F35131F"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Wszelkie informacje stanowiące tajemnicę przedsiębiorstwa w rozumieniu ustawy z dnia 16 kwietnia 1993 r. o zwalczaniu nieuczciwej konkurencji, które Wykonawca zastrzeże jako tajemnicę przedsiębiorstwa, powinny zostać wskazane w formularzu oferty zgodnie z formularzem ofertowym udostępnionym na platformie </w:t>
      </w:r>
      <w:proofErr w:type="spellStart"/>
      <w:r w:rsidRPr="009B3C2B">
        <w:rPr>
          <w:rFonts w:cstheme="minorHAnsi"/>
        </w:rPr>
        <w:t>ezamowienia</w:t>
      </w:r>
      <w:proofErr w:type="spellEnd"/>
      <w:r w:rsidRPr="009B3C2B">
        <w:rPr>
          <w:rFonts w:cstheme="minorHAnsi"/>
        </w:rPr>
        <w:t xml:space="preserve">. </w:t>
      </w:r>
    </w:p>
    <w:p w14:paraId="322B9BC0"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Oferta może być złożona tylko do upływu terminu składania ofert. </w:t>
      </w:r>
    </w:p>
    <w:p w14:paraId="4E02E898"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Wykonawca może przed upływem terminu składania ofert wycofać ofertę. Wykonawca wycofuje ofertę w zakładce „Oferty/wnioski” używając przycisku „Wycofaj ofertę”. Wykonawca może przed upływem terminu do składania ofert wycofać ofertę. </w:t>
      </w:r>
    </w:p>
    <w:p w14:paraId="60A1F2DF" w14:textId="77777777" w:rsidR="00827C81" w:rsidRPr="009B3C2B" w:rsidRDefault="00827C81" w:rsidP="004F5159">
      <w:pPr>
        <w:spacing w:line="276" w:lineRule="auto"/>
        <w:ind w:left="720"/>
        <w:contextualSpacing/>
        <w:rPr>
          <w:rFonts w:cstheme="minorHAnsi"/>
        </w:rPr>
      </w:pPr>
      <w:r w:rsidRPr="009B3C2B">
        <w:rPr>
          <w:rFonts w:cstheme="minorHAnsi"/>
        </w:rPr>
        <w:t xml:space="preserve">Po potwierdzeniu oferta zostanie wycofana i będzie można pobrać dokument potwierdzający wycofanie oferty, tzw. Elektroniczne Potwierdzenie Wycofania (EPW). </w:t>
      </w:r>
    </w:p>
    <w:p w14:paraId="3FEF452E" w14:textId="77777777" w:rsidR="00827C81" w:rsidRPr="009B3C2B" w:rsidRDefault="00827C81" w:rsidP="004F5159">
      <w:pPr>
        <w:spacing w:line="276" w:lineRule="auto"/>
        <w:ind w:left="720"/>
        <w:contextualSpacing/>
        <w:rPr>
          <w:rFonts w:cstheme="minorHAnsi"/>
        </w:rPr>
      </w:pPr>
      <w:r w:rsidRPr="009B3C2B">
        <w:rPr>
          <w:rFonts w:cstheme="minorHAnsi"/>
        </w:rPr>
        <w:t xml:space="preserve">Wycofanie dostępne jest tylko dla użytkowników będących Wykonawcami i mających uprawnienie do Wycofania Oferty/Wniosku/Pracy konkursowej. </w:t>
      </w:r>
    </w:p>
    <w:p w14:paraId="593DCC54" w14:textId="77777777" w:rsidR="00827C81" w:rsidRPr="009B3C2B" w:rsidRDefault="00827C81" w:rsidP="004F5159">
      <w:pPr>
        <w:spacing w:line="276" w:lineRule="auto"/>
        <w:ind w:left="720"/>
        <w:contextualSpacing/>
        <w:rPr>
          <w:rFonts w:cstheme="minorHAnsi"/>
        </w:rPr>
      </w:pPr>
      <w:r w:rsidRPr="009B3C2B">
        <w:rPr>
          <w:rFonts w:cstheme="minorHAnsi"/>
        </w:rPr>
        <w:t xml:space="preserve">Wycofanie oferty jest możliwe do upływu terminu składania ofert. </w:t>
      </w:r>
    </w:p>
    <w:p w14:paraId="32D48B75" w14:textId="77777777" w:rsidR="00827C81" w:rsidRPr="009B3C2B" w:rsidRDefault="00827C81" w:rsidP="004F5159">
      <w:pPr>
        <w:spacing w:line="276" w:lineRule="auto"/>
        <w:ind w:left="720"/>
        <w:contextualSpacing/>
        <w:rPr>
          <w:rFonts w:cstheme="minorHAnsi"/>
        </w:rPr>
      </w:pPr>
      <w:r w:rsidRPr="009B3C2B">
        <w:rPr>
          <w:rFonts w:cstheme="minorHAnsi"/>
        </w:rPr>
        <w:t xml:space="preserve">Sposób wycofania oferty został opisany w Instrukcji interaktywnej </w:t>
      </w:r>
      <w:r w:rsidRPr="009B3C2B">
        <w:rPr>
          <w:rFonts w:cstheme="minorHAnsi"/>
          <w:i/>
          <w:iCs/>
        </w:rPr>
        <w:t xml:space="preserve">„Oferty, wnioski i prace konkursowe”. </w:t>
      </w:r>
    </w:p>
    <w:p w14:paraId="1EF6D249"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Maksymalny łączny rozmiar plików stanowiących ofertę lub składanych wraz z ofertą to 250 MB. </w:t>
      </w:r>
    </w:p>
    <w:p w14:paraId="7DEDF8A2"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Wraz z ofertą Wykonawca jest zobowiązany złożyć: </w:t>
      </w:r>
    </w:p>
    <w:p w14:paraId="2D684EF2" w14:textId="77777777" w:rsidR="00827C81" w:rsidRPr="009B3C2B" w:rsidRDefault="00827C81" w:rsidP="004F5159">
      <w:pPr>
        <w:numPr>
          <w:ilvl w:val="0"/>
          <w:numId w:val="28"/>
        </w:numPr>
        <w:spacing w:line="276" w:lineRule="auto"/>
        <w:ind w:left="1134"/>
        <w:contextualSpacing/>
        <w:rPr>
          <w:rFonts w:cstheme="minorHAnsi"/>
        </w:rPr>
      </w:pPr>
      <w:r w:rsidRPr="009B3C2B">
        <w:rPr>
          <w:rFonts w:cstheme="minorHAnsi"/>
        </w:rPr>
        <w:t xml:space="preserve">oświadczenia, o których mowa w Rozdziale X ust. 1 SWZ; </w:t>
      </w:r>
    </w:p>
    <w:p w14:paraId="15A96991" w14:textId="77777777" w:rsidR="00827C81" w:rsidRPr="009B3C2B" w:rsidRDefault="00827C81" w:rsidP="004F5159">
      <w:pPr>
        <w:numPr>
          <w:ilvl w:val="0"/>
          <w:numId w:val="28"/>
        </w:numPr>
        <w:spacing w:line="276" w:lineRule="auto"/>
        <w:ind w:left="1134"/>
        <w:contextualSpacing/>
        <w:rPr>
          <w:rFonts w:cstheme="minorHAnsi"/>
        </w:rPr>
      </w:pPr>
      <w:r w:rsidRPr="009B3C2B">
        <w:rPr>
          <w:rFonts w:cstheme="minorHAnsi"/>
        </w:rPr>
        <w:t xml:space="preserve">zobowiązanie innego podmiotu, o którym mowa w Rozdziale XI ust. 3 SWZ (jeżeli dotyczy); </w:t>
      </w:r>
    </w:p>
    <w:p w14:paraId="1F439660" w14:textId="77777777" w:rsidR="00827C81" w:rsidRPr="009B3C2B" w:rsidRDefault="00827C81" w:rsidP="004F5159">
      <w:pPr>
        <w:numPr>
          <w:ilvl w:val="0"/>
          <w:numId w:val="28"/>
        </w:numPr>
        <w:spacing w:line="276" w:lineRule="auto"/>
        <w:ind w:left="1134"/>
        <w:contextualSpacing/>
        <w:rPr>
          <w:rFonts w:cstheme="minorHAnsi"/>
        </w:rPr>
      </w:pPr>
      <w:r w:rsidRPr="009B3C2B">
        <w:rPr>
          <w:rFonts w:cstheme="minorHAnsi"/>
        </w:rPr>
        <w:t xml:space="preserve">dokumenty, z których wynika prawo do podpisania oferty; odpowiednie pełnomocnictwa (jeżeli dotyczy); </w:t>
      </w:r>
    </w:p>
    <w:p w14:paraId="686C0C14" w14:textId="77777777" w:rsidR="00827C81" w:rsidRPr="009B3C2B" w:rsidRDefault="00827C81" w:rsidP="004F5159">
      <w:pPr>
        <w:numPr>
          <w:ilvl w:val="0"/>
          <w:numId w:val="28"/>
        </w:numPr>
        <w:spacing w:line="276" w:lineRule="auto"/>
        <w:ind w:left="1134"/>
        <w:contextualSpacing/>
        <w:rPr>
          <w:rFonts w:cstheme="minorHAnsi"/>
        </w:rPr>
      </w:pPr>
      <w:r w:rsidRPr="009B3C2B">
        <w:rPr>
          <w:rFonts w:cstheme="minorHAnsi"/>
        </w:rPr>
        <w:lastRenderedPageBreak/>
        <w:t xml:space="preserve">w przypadku wykonawców wspólnie ubiegających się o udzielenie zamówienia -  oświadczenie, z którego wynika, które usługi  wykonają poszczególni wykonawcy (jeśli dotyczy). </w:t>
      </w:r>
    </w:p>
    <w:p w14:paraId="14184F68"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03AB1117"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54BB5DB2"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Ofertę składa się pod rygorem nieważności, w formie elektronicznej lub w postaci elektronicznej opatrzonej podpisem zaufanym lub podpisem osobistym. </w:t>
      </w:r>
    </w:p>
    <w:p w14:paraId="3306544D"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Oferta powinna być sporządzona w języku polskim. Każdy dokument składający się na ofertę powinien być czytelny. </w:t>
      </w:r>
    </w:p>
    <w:p w14:paraId="14DCD143"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Jeśli oferta zawiera informacje stanowiące tajemnicę przedsiębiorstwa w rozumieniu ustawy z dnia 16 kwietnia 1993 r. o zwalczaniu nieuczciwej konkurencji (Dz. U. z 2019 r. poz. 1010 ze zm.), Wykonawca powinien nie później niż w terminie składania ofert, zastrzec, że nie mogą one być udostępnione oraz wykazać, iż zastrzeżone informacje stanowią tajemnicę przedsiębiorstwa</w:t>
      </w:r>
    </w:p>
    <w:p w14:paraId="7654AF29"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 xml:space="preserve">Podmiotowe środki dowodowe lub inne dokumenty, w tym dokumenty potwierdzające umocowanie do reprezentowania, sporządzone w języku obcym przekazuje się wraz z tłumaczeniem na język polski. </w:t>
      </w:r>
    </w:p>
    <w:p w14:paraId="29D09E19" w14:textId="77777777" w:rsidR="00827C81" w:rsidRPr="009B3C2B" w:rsidRDefault="00827C81" w:rsidP="004F5159">
      <w:pPr>
        <w:numPr>
          <w:ilvl w:val="0"/>
          <w:numId w:val="27"/>
        </w:numPr>
        <w:spacing w:line="276" w:lineRule="auto"/>
        <w:contextualSpacing/>
        <w:rPr>
          <w:rFonts w:cstheme="minorHAnsi"/>
        </w:rPr>
      </w:pPr>
      <w:r w:rsidRPr="009B3C2B">
        <w:rPr>
          <w:rFonts w:cstheme="minorHAnsi"/>
        </w:rPr>
        <w:t>Wszystkie koszty związane z uczestnictwem w postępowaniu, w szczególności z przygotowaniem i złożeniem oferty ponosi Wykonawca składający ofertę. Zamawiający nie przewiduje zwrotu kosztów udziału w postępowaniu.</w:t>
      </w:r>
    </w:p>
    <w:p w14:paraId="434DF5A1" w14:textId="3F7847F8" w:rsidR="00827C81" w:rsidRPr="009B3C2B" w:rsidRDefault="00827C81" w:rsidP="004F5159">
      <w:pPr>
        <w:numPr>
          <w:ilvl w:val="0"/>
          <w:numId w:val="27"/>
        </w:numPr>
        <w:spacing w:line="276" w:lineRule="auto"/>
        <w:contextualSpacing/>
        <w:rPr>
          <w:rFonts w:cstheme="minorHAnsi"/>
        </w:rPr>
      </w:pPr>
      <w:r w:rsidRPr="009B3C2B">
        <w:rPr>
          <w:rFonts w:cstheme="minorHAnsi"/>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w nazwie pliku „Dokument stanowiący tajemnicę przedsiębiorstwa”, a następnie wraz z plikami stanowiącymi jawną część skompresowane do jednego pliku archiwum (ZIP). Zamawiający ze swojej strony ograniczy dostęp do tych informacji oraz zapewni ochronę i odpowiedni sposób przechowywania zabezpieczający przed dostępem osób nieuprawnionych.</w:t>
      </w:r>
    </w:p>
    <w:p w14:paraId="7E548794" w14:textId="370F877D" w:rsidR="00CE4FBB" w:rsidRPr="004F5159" w:rsidRDefault="00CE4FBB" w:rsidP="004F5159">
      <w:pPr>
        <w:spacing w:line="276" w:lineRule="auto"/>
        <w:rPr>
          <w:rFonts w:cstheme="minorHAnsi"/>
        </w:rPr>
      </w:pPr>
    </w:p>
    <w:p w14:paraId="14E43678" w14:textId="0484CF05" w:rsidR="00B96F7D" w:rsidRPr="004F5159" w:rsidRDefault="00312BCB"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XV.</w:t>
      </w:r>
      <w:r w:rsidR="00B96F7D" w:rsidRPr="004F5159">
        <w:rPr>
          <w:rFonts w:asciiTheme="minorHAnsi" w:hAnsiTheme="minorHAnsi" w:cstheme="minorHAnsi"/>
          <w:sz w:val="22"/>
          <w:szCs w:val="22"/>
        </w:rPr>
        <w:t xml:space="preserve">SPOSÓB OBLICZANIA CENY </w:t>
      </w:r>
    </w:p>
    <w:p w14:paraId="4694E698" w14:textId="77777777" w:rsidR="004C26EE" w:rsidRPr="004F5159" w:rsidRDefault="004C26EE" w:rsidP="004F5159">
      <w:pPr>
        <w:pStyle w:val="Akapitzlist"/>
        <w:numPr>
          <w:ilvl w:val="0"/>
          <w:numId w:val="18"/>
        </w:numPr>
        <w:spacing w:line="276" w:lineRule="auto"/>
        <w:rPr>
          <w:rFonts w:cstheme="minorHAnsi"/>
        </w:rPr>
      </w:pPr>
      <w:r w:rsidRPr="004F5159">
        <w:rPr>
          <w:rFonts w:cstheme="minorHAnsi"/>
        </w:rPr>
        <w:t xml:space="preserve">Cena oferty uwzględnia wszystkie zobowiązania, musi być podana w PLN cyfrowo </w:t>
      </w:r>
    </w:p>
    <w:p w14:paraId="595F22FE" w14:textId="77777777" w:rsidR="004C26EE" w:rsidRPr="004F5159" w:rsidRDefault="004C26EE" w:rsidP="004F5159">
      <w:pPr>
        <w:pStyle w:val="Akapitzlist"/>
        <w:spacing w:line="276" w:lineRule="auto"/>
        <w:rPr>
          <w:rFonts w:cstheme="minorHAnsi"/>
        </w:rPr>
      </w:pPr>
      <w:r w:rsidRPr="004F5159">
        <w:rPr>
          <w:rFonts w:cstheme="minorHAnsi"/>
        </w:rPr>
        <w:t xml:space="preserve">i słownie, z dokładnością do dwóch miejsc po przecinku, z wyodrębnieniem należnego podatku VAT. </w:t>
      </w:r>
    </w:p>
    <w:p w14:paraId="5436FA41" w14:textId="046DCA5E" w:rsidR="004C26EE" w:rsidRPr="004F5159" w:rsidRDefault="004C26EE" w:rsidP="004F5159">
      <w:pPr>
        <w:pStyle w:val="Akapitzlist"/>
        <w:numPr>
          <w:ilvl w:val="0"/>
          <w:numId w:val="18"/>
        </w:numPr>
        <w:spacing w:line="276" w:lineRule="auto"/>
        <w:rPr>
          <w:rFonts w:cstheme="minorHAnsi"/>
        </w:rPr>
      </w:pPr>
      <w:r w:rsidRPr="004F5159">
        <w:rPr>
          <w:rFonts w:cstheme="minorHAnsi"/>
        </w:rPr>
        <w:t xml:space="preserve">Cena podana w ofercie winna obejmować wszystkie koszty i składniki związane z wykonaniem zamówienia oraz warunkami stawianymi przez zamawiającego, należy ją wyliczyć w </w:t>
      </w:r>
      <w:r w:rsidR="009A077B" w:rsidRPr="004F5159">
        <w:rPr>
          <w:rFonts w:cstheme="minorHAnsi"/>
        </w:rPr>
        <w:t xml:space="preserve">formularzu </w:t>
      </w:r>
      <w:r w:rsidR="00DE5834" w:rsidRPr="004F5159">
        <w:rPr>
          <w:rFonts w:cstheme="minorHAnsi"/>
        </w:rPr>
        <w:t>cenowym stanowiącym</w:t>
      </w:r>
      <w:r w:rsidRPr="004F5159">
        <w:rPr>
          <w:rFonts w:cstheme="minorHAnsi"/>
        </w:rPr>
        <w:t xml:space="preserve"> załącznik do oferty.</w:t>
      </w:r>
    </w:p>
    <w:p w14:paraId="5C2B6E3F" w14:textId="648A1558" w:rsidR="004C26EE" w:rsidRPr="004F5159" w:rsidRDefault="004C26EE" w:rsidP="004F5159">
      <w:pPr>
        <w:pStyle w:val="Akapitzlist"/>
        <w:numPr>
          <w:ilvl w:val="0"/>
          <w:numId w:val="18"/>
        </w:numPr>
        <w:spacing w:line="276" w:lineRule="auto"/>
        <w:rPr>
          <w:rFonts w:cstheme="minorHAnsi"/>
        </w:rPr>
      </w:pPr>
      <w:r w:rsidRPr="004F5159">
        <w:rPr>
          <w:rFonts w:cstheme="minorHAnsi"/>
        </w:rPr>
        <w:t>.</w:t>
      </w:r>
    </w:p>
    <w:p w14:paraId="0931508A" w14:textId="77777777" w:rsidR="004C26EE" w:rsidRPr="004F5159" w:rsidRDefault="004C26EE" w:rsidP="004F5159">
      <w:pPr>
        <w:pStyle w:val="Akapitzlist"/>
        <w:numPr>
          <w:ilvl w:val="0"/>
          <w:numId w:val="18"/>
        </w:numPr>
        <w:spacing w:line="276" w:lineRule="auto"/>
        <w:rPr>
          <w:rFonts w:cstheme="minorHAnsi"/>
        </w:rPr>
      </w:pPr>
      <w:r w:rsidRPr="004F5159">
        <w:rPr>
          <w:rFonts w:cstheme="minorHAnsi"/>
        </w:rPr>
        <w:lastRenderedPageBreak/>
        <w:t>Cena może być tylko jedna za oferowany przedmiot zamówienia, nie dopuszcza się wariantowości cen.</w:t>
      </w:r>
    </w:p>
    <w:p w14:paraId="43EB75F4" w14:textId="77777777" w:rsidR="004C26EE" w:rsidRPr="004F5159" w:rsidRDefault="004C26EE" w:rsidP="004F5159">
      <w:pPr>
        <w:pStyle w:val="Akapitzlist"/>
        <w:numPr>
          <w:ilvl w:val="0"/>
          <w:numId w:val="18"/>
        </w:numPr>
        <w:spacing w:line="276" w:lineRule="auto"/>
        <w:rPr>
          <w:rFonts w:cstheme="minorHAnsi"/>
        </w:rPr>
      </w:pPr>
      <w:r w:rsidRPr="004F5159">
        <w:rPr>
          <w:rFonts w:cstheme="minorHAnsi"/>
        </w:rPr>
        <w:t xml:space="preserve">Cena nie ulega zmianie przez okres ważności oferty (związania ofertą). </w:t>
      </w:r>
    </w:p>
    <w:p w14:paraId="3B18F7D8" w14:textId="19896A3D" w:rsidR="004C26EE" w:rsidRPr="004F5159" w:rsidRDefault="004C26EE" w:rsidP="004F5159">
      <w:pPr>
        <w:pStyle w:val="Akapitzlist"/>
        <w:numPr>
          <w:ilvl w:val="0"/>
          <w:numId w:val="18"/>
        </w:numPr>
        <w:spacing w:line="276" w:lineRule="auto"/>
        <w:rPr>
          <w:rFonts w:cstheme="minorHAnsi"/>
        </w:rPr>
      </w:pPr>
      <w:r w:rsidRPr="004F5159">
        <w:rPr>
          <w:rFonts w:cstheme="minorHAnsi"/>
        </w:rPr>
        <w:t xml:space="preserve">Zamawiający poprawi w tekście oferty ewentualne oczywiste omyłki pisarskie oraz omyłki rachunkowe w obliczeniu ceny, zgodnie z art. </w:t>
      </w:r>
      <w:r w:rsidR="00047E66" w:rsidRPr="004F5159">
        <w:rPr>
          <w:rFonts w:cstheme="minorHAnsi"/>
        </w:rPr>
        <w:t xml:space="preserve">223 </w:t>
      </w:r>
      <w:r w:rsidRPr="004F5159">
        <w:rPr>
          <w:rFonts w:cstheme="minorHAnsi"/>
        </w:rPr>
        <w:t>ustawy Prawo zamówień publicznych.</w:t>
      </w:r>
    </w:p>
    <w:p w14:paraId="47E8EA04" w14:textId="04E4AD14" w:rsidR="004C26EE" w:rsidRPr="004F5159" w:rsidRDefault="004C26EE" w:rsidP="004F5159">
      <w:pPr>
        <w:pStyle w:val="Akapitzlist"/>
        <w:numPr>
          <w:ilvl w:val="0"/>
          <w:numId w:val="18"/>
        </w:numPr>
        <w:spacing w:line="276" w:lineRule="auto"/>
        <w:rPr>
          <w:rFonts w:cstheme="minorHAnsi"/>
        </w:rPr>
      </w:pPr>
      <w:r w:rsidRPr="004F5159">
        <w:rPr>
          <w:rFonts w:cstheme="minorHAnsi"/>
        </w:rPr>
        <w:t xml:space="preserve">Ostateczną cenę oferty stanowi suma wartości brutto </w:t>
      </w:r>
      <w:r w:rsidR="009A077B" w:rsidRPr="004F5159">
        <w:rPr>
          <w:rFonts w:cstheme="minorHAnsi"/>
        </w:rPr>
        <w:t>formularza cenowego</w:t>
      </w:r>
      <w:r w:rsidR="00105526" w:rsidRPr="004F5159">
        <w:rPr>
          <w:rFonts w:cstheme="minorHAnsi"/>
        </w:rPr>
        <w:t>.</w:t>
      </w:r>
    </w:p>
    <w:p w14:paraId="4D667F68" w14:textId="77777777" w:rsidR="004C26EE" w:rsidRPr="004F5159" w:rsidRDefault="004C26EE" w:rsidP="004F5159">
      <w:pPr>
        <w:pStyle w:val="Akapitzlist"/>
        <w:numPr>
          <w:ilvl w:val="0"/>
          <w:numId w:val="18"/>
        </w:numPr>
        <w:spacing w:line="276" w:lineRule="auto"/>
        <w:rPr>
          <w:rFonts w:cstheme="minorHAnsi"/>
        </w:rPr>
      </w:pPr>
      <w:r w:rsidRPr="004F5159">
        <w:rPr>
          <w:rFonts w:cstheme="minorHAnsi"/>
        </w:rPr>
        <w:t>Wszystkie ceny określone przez wykonawcę zostaną ustalone na okres ważności umowy i nie będą podlegały wzrostowi.</w:t>
      </w:r>
    </w:p>
    <w:p w14:paraId="70329E75" w14:textId="77777777" w:rsidR="004C26EE" w:rsidRPr="004F5159" w:rsidRDefault="004C26EE" w:rsidP="004F5159">
      <w:pPr>
        <w:pStyle w:val="Akapitzlist"/>
        <w:numPr>
          <w:ilvl w:val="0"/>
          <w:numId w:val="18"/>
        </w:numPr>
        <w:spacing w:line="276" w:lineRule="auto"/>
        <w:rPr>
          <w:rFonts w:cstheme="minorHAnsi"/>
        </w:rPr>
      </w:pPr>
      <w:r w:rsidRPr="004F5159">
        <w:rPr>
          <w:rFonts w:cstheme="minorHAnsi"/>
        </w:rPr>
        <w:t xml:space="preserve">Zastosowanie przez wykonawcę stawki podatku VAT od towarów i usług niezgodnej z obowiązującymi przepisami spowoduje odrzucenie oferty. </w:t>
      </w:r>
    </w:p>
    <w:p w14:paraId="47DED12C" w14:textId="77777777" w:rsidR="004C26EE" w:rsidRPr="004F5159" w:rsidRDefault="004C26EE" w:rsidP="004F5159">
      <w:pPr>
        <w:pStyle w:val="Akapitzlist"/>
        <w:spacing w:line="276" w:lineRule="auto"/>
        <w:rPr>
          <w:rFonts w:cstheme="minorHAnsi"/>
        </w:rPr>
      </w:pPr>
    </w:p>
    <w:p w14:paraId="4083702D" w14:textId="11C90E3D" w:rsidR="00B96F7D" w:rsidRPr="004F5159" w:rsidRDefault="00312BCB"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XVI.</w:t>
      </w:r>
      <w:r w:rsidR="00B96F7D" w:rsidRPr="004F5159">
        <w:rPr>
          <w:rFonts w:asciiTheme="minorHAnsi" w:hAnsiTheme="minorHAnsi" w:cstheme="minorHAnsi"/>
          <w:sz w:val="22"/>
          <w:szCs w:val="22"/>
        </w:rPr>
        <w:t>WADIUM</w:t>
      </w:r>
    </w:p>
    <w:p w14:paraId="11B5B7FA" w14:textId="6EEAD249" w:rsidR="00B96F7D" w:rsidRPr="009B3C2B" w:rsidRDefault="003F591D" w:rsidP="009B3C2B">
      <w:pPr>
        <w:spacing w:line="276" w:lineRule="auto"/>
        <w:ind w:firstLine="360"/>
        <w:rPr>
          <w:rFonts w:cstheme="minorHAnsi"/>
        </w:rPr>
      </w:pPr>
      <w:r w:rsidRPr="004F5159">
        <w:rPr>
          <w:rFonts w:cstheme="minorHAnsi"/>
        </w:rPr>
        <w:t>Zamawiający nie wymaga wniesienia Wadium.</w:t>
      </w:r>
    </w:p>
    <w:p w14:paraId="54317252" w14:textId="77777777" w:rsidR="00D91B0F" w:rsidRPr="004F5159" w:rsidRDefault="00D91B0F" w:rsidP="004F5159">
      <w:pPr>
        <w:spacing w:line="276" w:lineRule="auto"/>
        <w:ind w:firstLine="360"/>
        <w:rPr>
          <w:rFonts w:cstheme="minorHAnsi"/>
        </w:rPr>
      </w:pPr>
    </w:p>
    <w:p w14:paraId="31A7F1F6" w14:textId="5B4D1667" w:rsidR="006D3F11" w:rsidRPr="004F5159" w:rsidRDefault="00312BCB"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XVII.</w:t>
      </w:r>
      <w:r w:rsidR="006D3F11" w:rsidRPr="004F5159">
        <w:rPr>
          <w:rFonts w:asciiTheme="minorHAnsi" w:hAnsiTheme="minorHAnsi" w:cstheme="minorHAnsi"/>
          <w:sz w:val="22"/>
          <w:szCs w:val="22"/>
        </w:rPr>
        <w:t>TERMIN ZWIAZANIA OFERTĄ</w:t>
      </w:r>
    </w:p>
    <w:p w14:paraId="5684878F" w14:textId="684079AF" w:rsidR="006D3F11" w:rsidRPr="00C74CF7" w:rsidRDefault="006D3F11" w:rsidP="004F5159">
      <w:pPr>
        <w:pStyle w:val="Akapitzlist"/>
        <w:numPr>
          <w:ilvl w:val="0"/>
          <w:numId w:val="19"/>
        </w:numPr>
        <w:spacing w:line="276" w:lineRule="auto"/>
        <w:rPr>
          <w:rFonts w:cstheme="minorHAnsi"/>
          <w:color w:val="000000" w:themeColor="text1"/>
        </w:rPr>
      </w:pPr>
      <w:r w:rsidRPr="004F5159">
        <w:rPr>
          <w:rFonts w:cstheme="minorHAnsi"/>
        </w:rPr>
        <w:t xml:space="preserve">Wykonawca będzie związany ofertą przez okres </w:t>
      </w:r>
      <w:r w:rsidRPr="00C74CF7">
        <w:rPr>
          <w:rFonts w:cstheme="minorHAnsi"/>
          <w:color w:val="000000" w:themeColor="text1"/>
        </w:rPr>
        <w:t>30 dni</w:t>
      </w:r>
      <w:r w:rsidR="00E06F90" w:rsidRPr="00C74CF7">
        <w:rPr>
          <w:rFonts w:cstheme="minorHAnsi"/>
          <w:color w:val="000000" w:themeColor="text1"/>
        </w:rPr>
        <w:t>.</w:t>
      </w:r>
      <w:r w:rsidR="006F55DE" w:rsidRPr="00C74CF7">
        <w:rPr>
          <w:rFonts w:cstheme="minorHAnsi"/>
          <w:color w:val="000000" w:themeColor="text1"/>
        </w:rPr>
        <w:t>tj do dnia</w:t>
      </w:r>
      <w:r w:rsidR="008160B4" w:rsidRPr="00C74CF7">
        <w:rPr>
          <w:rFonts w:cstheme="minorHAnsi"/>
          <w:color w:val="000000" w:themeColor="text1"/>
        </w:rPr>
        <w:t xml:space="preserve"> </w:t>
      </w:r>
      <w:r w:rsidR="00F919CF">
        <w:rPr>
          <w:rFonts w:cstheme="minorHAnsi"/>
          <w:color w:val="000000" w:themeColor="text1"/>
        </w:rPr>
        <w:t>06.03</w:t>
      </w:r>
      <w:r w:rsidR="00FB0E7C" w:rsidRPr="00C74CF7">
        <w:rPr>
          <w:rFonts w:cstheme="minorHAnsi"/>
          <w:color w:val="000000" w:themeColor="text1"/>
        </w:rPr>
        <w:t xml:space="preserve">.2026 r. </w:t>
      </w:r>
      <w:r w:rsidR="00EE120F" w:rsidRPr="00C74CF7">
        <w:rPr>
          <w:rFonts w:cstheme="minorHAnsi"/>
          <w:color w:val="000000" w:themeColor="text1"/>
        </w:rPr>
        <w:t xml:space="preserve"> </w:t>
      </w:r>
      <w:r w:rsidRPr="00C74CF7">
        <w:rPr>
          <w:rFonts w:cstheme="minorHAnsi"/>
          <w:color w:val="000000" w:themeColor="text1"/>
        </w:rPr>
        <w:t xml:space="preserve">Bieg terminu związania ofertą rozpoczyna się wraz z upływem terminu składania ofert. </w:t>
      </w:r>
    </w:p>
    <w:p w14:paraId="35515C28" w14:textId="2C6044CE" w:rsidR="006D3F11" w:rsidRPr="00C74CF7" w:rsidRDefault="006D3F11" w:rsidP="004F5159">
      <w:pPr>
        <w:pStyle w:val="Akapitzlist"/>
        <w:numPr>
          <w:ilvl w:val="0"/>
          <w:numId w:val="19"/>
        </w:numPr>
        <w:spacing w:line="276" w:lineRule="auto"/>
        <w:rPr>
          <w:rFonts w:cstheme="minorHAnsi"/>
          <w:color w:val="000000" w:themeColor="text1"/>
        </w:rPr>
      </w:pPr>
      <w:r w:rsidRPr="00C74CF7">
        <w:rPr>
          <w:rFonts w:cstheme="minorHAnsi"/>
          <w:color w:val="000000" w:themeColor="text1"/>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162E9411" w14:textId="043C5527" w:rsidR="00B96F7D" w:rsidRPr="00C74CF7" w:rsidRDefault="006D3F11" w:rsidP="009B3C2B">
      <w:pPr>
        <w:pStyle w:val="Akapitzlist"/>
        <w:numPr>
          <w:ilvl w:val="0"/>
          <w:numId w:val="19"/>
        </w:numPr>
        <w:spacing w:line="276" w:lineRule="auto"/>
        <w:rPr>
          <w:rFonts w:cstheme="minorHAnsi"/>
          <w:color w:val="000000" w:themeColor="text1"/>
        </w:rPr>
      </w:pPr>
      <w:r w:rsidRPr="00C74CF7">
        <w:rPr>
          <w:rFonts w:cstheme="minorHAnsi"/>
          <w:color w:val="000000" w:themeColor="text1"/>
        </w:rPr>
        <w:t>Odmowa wyrażenia zgody na przedłużenie terminu związania ofertą nie powoduje utraty wadium.</w:t>
      </w:r>
    </w:p>
    <w:p w14:paraId="6E233A48" w14:textId="6359CF6C" w:rsidR="00D91B0F" w:rsidRPr="00C74CF7" w:rsidRDefault="00D91B0F" w:rsidP="004F5159">
      <w:pPr>
        <w:pStyle w:val="Akapitzlist"/>
        <w:spacing w:line="276" w:lineRule="auto"/>
        <w:rPr>
          <w:rFonts w:cstheme="minorHAnsi"/>
          <w:color w:val="000000" w:themeColor="text1"/>
        </w:rPr>
      </w:pPr>
    </w:p>
    <w:p w14:paraId="6EBBCC31" w14:textId="2BED2EB4" w:rsidR="006D3F11" w:rsidRPr="00C74CF7" w:rsidRDefault="00312BCB" w:rsidP="004F5159">
      <w:pPr>
        <w:pStyle w:val="Nagwek2"/>
        <w:shd w:val="clear" w:color="auto" w:fill="auto"/>
        <w:spacing w:before="0" w:beforeAutospacing="0" w:after="0" w:afterAutospacing="0" w:line="276" w:lineRule="auto"/>
        <w:rPr>
          <w:rFonts w:asciiTheme="minorHAnsi" w:hAnsiTheme="minorHAnsi" w:cstheme="minorHAnsi"/>
          <w:color w:val="000000" w:themeColor="text1"/>
          <w:sz w:val="22"/>
          <w:szCs w:val="22"/>
        </w:rPr>
      </w:pPr>
      <w:r w:rsidRPr="00C74CF7">
        <w:rPr>
          <w:rFonts w:asciiTheme="minorHAnsi" w:hAnsiTheme="minorHAnsi" w:cstheme="minorHAnsi"/>
          <w:color w:val="000000" w:themeColor="text1"/>
          <w:sz w:val="22"/>
          <w:szCs w:val="22"/>
        </w:rPr>
        <w:t xml:space="preserve">XVIII. </w:t>
      </w:r>
      <w:r w:rsidR="006D3F11" w:rsidRPr="00C74CF7">
        <w:rPr>
          <w:rFonts w:asciiTheme="minorHAnsi" w:hAnsiTheme="minorHAnsi" w:cstheme="minorHAnsi"/>
          <w:color w:val="000000" w:themeColor="text1"/>
          <w:sz w:val="22"/>
          <w:szCs w:val="22"/>
        </w:rPr>
        <w:t>SPOSÓB I TERMIN SKŁADANIA OFERRT.OTWARCIE OFERT.</w:t>
      </w:r>
    </w:p>
    <w:p w14:paraId="48B04AF4" w14:textId="008A76E2" w:rsidR="00F2646A" w:rsidRPr="00C74CF7" w:rsidRDefault="00F2646A" w:rsidP="004F5159">
      <w:pPr>
        <w:pStyle w:val="Akapitzlist"/>
        <w:numPr>
          <w:ilvl w:val="0"/>
          <w:numId w:val="29"/>
        </w:numPr>
        <w:spacing w:line="276" w:lineRule="auto"/>
        <w:rPr>
          <w:rFonts w:cstheme="minorHAnsi"/>
          <w:color w:val="000000" w:themeColor="text1"/>
        </w:rPr>
      </w:pPr>
      <w:r w:rsidRPr="00C74CF7">
        <w:rPr>
          <w:rFonts w:cstheme="minorHAnsi"/>
          <w:color w:val="000000" w:themeColor="text1"/>
        </w:rPr>
        <w:t xml:space="preserve">Termin składania ofert: </w:t>
      </w:r>
      <w:r w:rsidR="00F919CF">
        <w:rPr>
          <w:rFonts w:cstheme="minorHAnsi"/>
          <w:color w:val="000000" w:themeColor="text1"/>
        </w:rPr>
        <w:t>05</w:t>
      </w:r>
      <w:r w:rsidR="00FB0E7C" w:rsidRPr="00C74CF7">
        <w:rPr>
          <w:rFonts w:cstheme="minorHAnsi"/>
          <w:color w:val="000000" w:themeColor="text1"/>
        </w:rPr>
        <w:t>.0</w:t>
      </w:r>
      <w:r w:rsidR="00F919CF">
        <w:rPr>
          <w:rFonts w:cstheme="minorHAnsi"/>
          <w:color w:val="000000" w:themeColor="text1"/>
        </w:rPr>
        <w:t>2</w:t>
      </w:r>
      <w:r w:rsidR="00FB0E7C" w:rsidRPr="00C74CF7">
        <w:rPr>
          <w:rFonts w:cstheme="minorHAnsi"/>
          <w:color w:val="000000" w:themeColor="text1"/>
        </w:rPr>
        <w:t>.2026</w:t>
      </w:r>
      <w:r w:rsidRPr="00C74CF7">
        <w:rPr>
          <w:rFonts w:cstheme="minorHAnsi"/>
          <w:color w:val="000000" w:themeColor="text1"/>
        </w:rPr>
        <w:t xml:space="preserve">r. godz. </w:t>
      </w:r>
      <w:r w:rsidR="00FB0E7C" w:rsidRPr="00C74CF7">
        <w:rPr>
          <w:rFonts w:cstheme="minorHAnsi"/>
          <w:color w:val="000000" w:themeColor="text1"/>
        </w:rPr>
        <w:t>10</w:t>
      </w:r>
      <w:r w:rsidRPr="00C74CF7">
        <w:rPr>
          <w:rFonts w:cstheme="minorHAnsi"/>
          <w:color w:val="000000" w:themeColor="text1"/>
        </w:rPr>
        <w:t>.00.</w:t>
      </w:r>
    </w:p>
    <w:p w14:paraId="2E3847E9" w14:textId="77777777" w:rsidR="00F2646A" w:rsidRPr="00C74CF7" w:rsidRDefault="00F2646A" w:rsidP="004F5159">
      <w:pPr>
        <w:pStyle w:val="Akapitzlist"/>
        <w:numPr>
          <w:ilvl w:val="0"/>
          <w:numId w:val="29"/>
        </w:numPr>
        <w:spacing w:line="276" w:lineRule="auto"/>
        <w:rPr>
          <w:rFonts w:cstheme="minorHAnsi"/>
          <w:color w:val="000000" w:themeColor="text1"/>
        </w:rPr>
      </w:pPr>
      <w:r w:rsidRPr="00C74CF7">
        <w:rPr>
          <w:rFonts w:cstheme="minorHAnsi"/>
          <w:color w:val="000000" w:themeColor="text1"/>
        </w:rPr>
        <w:t xml:space="preserve">Zamawiający zapewnia, że z zawartością ofert nie można się zapoznać przed upływem terminu ich otwarcia i nie przewiduje ani publicznych sesji otwarcia ofert ani transmisji internetowych </w:t>
      </w:r>
    </w:p>
    <w:p w14:paraId="402B843F" w14:textId="77777777" w:rsidR="00F2646A" w:rsidRPr="00C74CF7" w:rsidRDefault="00F2646A" w:rsidP="004F5159">
      <w:pPr>
        <w:pStyle w:val="Akapitzlist"/>
        <w:spacing w:line="276" w:lineRule="auto"/>
        <w:rPr>
          <w:rFonts w:cstheme="minorHAnsi"/>
          <w:color w:val="000000" w:themeColor="text1"/>
        </w:rPr>
      </w:pPr>
      <w:r w:rsidRPr="00C74CF7">
        <w:rPr>
          <w:rFonts w:cstheme="minorHAnsi"/>
          <w:color w:val="000000" w:themeColor="text1"/>
        </w:rPr>
        <w:t>z tych czynności.</w:t>
      </w:r>
    </w:p>
    <w:p w14:paraId="607D2D1E" w14:textId="77777777" w:rsidR="00F2646A" w:rsidRPr="00C74CF7" w:rsidRDefault="00F2646A" w:rsidP="004F5159">
      <w:pPr>
        <w:pStyle w:val="Akapitzlist"/>
        <w:numPr>
          <w:ilvl w:val="0"/>
          <w:numId w:val="29"/>
        </w:numPr>
        <w:spacing w:line="276" w:lineRule="auto"/>
        <w:rPr>
          <w:rFonts w:cstheme="minorHAnsi"/>
          <w:color w:val="000000" w:themeColor="text1"/>
        </w:rPr>
      </w:pPr>
      <w:r w:rsidRPr="00C74CF7">
        <w:rPr>
          <w:rFonts w:cstheme="minorHAnsi"/>
          <w:color w:val="000000" w:themeColor="text1"/>
        </w:rPr>
        <w:t>Zamawiający, najpóźniej przed otwarciem ofert, udostępni na stronie internetowej prowadzonego postępowania informację o kwocie, jaką zamierza przeznaczyć na sfinansowanie zamówienia.</w:t>
      </w:r>
    </w:p>
    <w:p w14:paraId="3D38B5A2" w14:textId="31850A34" w:rsidR="00F2646A" w:rsidRPr="00C74CF7" w:rsidRDefault="00F2646A" w:rsidP="004F5159">
      <w:pPr>
        <w:pStyle w:val="Akapitzlist"/>
        <w:numPr>
          <w:ilvl w:val="0"/>
          <w:numId w:val="29"/>
        </w:numPr>
        <w:spacing w:line="276" w:lineRule="auto"/>
        <w:rPr>
          <w:rFonts w:cstheme="minorHAnsi"/>
          <w:color w:val="000000" w:themeColor="text1"/>
        </w:rPr>
      </w:pPr>
      <w:r w:rsidRPr="00C74CF7">
        <w:rPr>
          <w:rFonts w:cstheme="minorHAnsi"/>
          <w:color w:val="000000" w:themeColor="text1"/>
        </w:rPr>
        <w:t xml:space="preserve">Otwarcie ofert nastąpi w dniu </w:t>
      </w:r>
      <w:r w:rsidR="00F919CF">
        <w:rPr>
          <w:rFonts w:cstheme="minorHAnsi"/>
          <w:color w:val="000000" w:themeColor="text1"/>
        </w:rPr>
        <w:t>05.02</w:t>
      </w:r>
      <w:r w:rsidRPr="00C74CF7">
        <w:rPr>
          <w:rFonts w:cstheme="minorHAnsi"/>
          <w:color w:val="000000" w:themeColor="text1"/>
        </w:rPr>
        <w:t>.202</w:t>
      </w:r>
      <w:r w:rsidR="00FB0E7C" w:rsidRPr="00C74CF7">
        <w:rPr>
          <w:rFonts w:cstheme="minorHAnsi"/>
          <w:color w:val="000000" w:themeColor="text1"/>
        </w:rPr>
        <w:t>6</w:t>
      </w:r>
      <w:r w:rsidRPr="00C74CF7">
        <w:rPr>
          <w:rFonts w:cstheme="minorHAnsi"/>
          <w:color w:val="000000" w:themeColor="text1"/>
        </w:rPr>
        <w:t xml:space="preserve">r., o godzinie </w:t>
      </w:r>
      <w:r w:rsidR="00FB0E7C" w:rsidRPr="00C74CF7">
        <w:rPr>
          <w:rFonts w:cstheme="minorHAnsi"/>
          <w:color w:val="000000" w:themeColor="text1"/>
        </w:rPr>
        <w:t>10</w:t>
      </w:r>
      <w:r w:rsidRPr="00C74CF7">
        <w:rPr>
          <w:rFonts w:cstheme="minorHAnsi"/>
          <w:color w:val="000000" w:themeColor="text1"/>
        </w:rPr>
        <w:t>.30 bez udziału publiczności.</w:t>
      </w:r>
    </w:p>
    <w:p w14:paraId="439CEA9B" w14:textId="77777777" w:rsidR="00F2646A" w:rsidRPr="004F5159" w:rsidRDefault="00F2646A" w:rsidP="004F5159">
      <w:pPr>
        <w:pStyle w:val="Akapitzlist"/>
        <w:numPr>
          <w:ilvl w:val="0"/>
          <w:numId w:val="29"/>
        </w:numPr>
        <w:spacing w:line="276" w:lineRule="auto"/>
        <w:rPr>
          <w:rFonts w:cstheme="minorHAnsi"/>
        </w:rPr>
      </w:pPr>
      <w:r w:rsidRPr="004F5159">
        <w:rPr>
          <w:rFonts w:cstheme="minorHAnsi"/>
        </w:rPr>
        <w:t>Otwarcie ofert następuje przez platformę e-Zamówienia. Zamawiający zastrzega przy tym, że w przypadku awarii Platformy e-Zamówienia lub wewnętrznego systemu informatycznego Zamawiającego, który spowoduje brak możliwości otwarcia ofert w terminie określonym przez Zamawiającego, otwarcie ofert nastąpi niezwłocznie po usunięciu awarii. O ewentualnej zmianie terminu otwarcia ofert Zamawiający poinformuje na stronie internetowej prowadzonego postępowania.</w:t>
      </w:r>
    </w:p>
    <w:p w14:paraId="75E12594" w14:textId="77777777" w:rsidR="00F2646A" w:rsidRPr="004F5159" w:rsidRDefault="00F2646A" w:rsidP="004F5159">
      <w:pPr>
        <w:pStyle w:val="Akapitzlist"/>
        <w:numPr>
          <w:ilvl w:val="0"/>
          <w:numId w:val="29"/>
        </w:numPr>
        <w:spacing w:line="276" w:lineRule="auto"/>
        <w:rPr>
          <w:rFonts w:cstheme="minorHAnsi"/>
        </w:rPr>
      </w:pPr>
      <w:r w:rsidRPr="004F5159">
        <w:rPr>
          <w:rFonts w:cstheme="minorHAnsi"/>
        </w:rPr>
        <w:lastRenderedPageBreak/>
        <w:t>Jeżeli w ofercie wykonawca poda cenę napisaną słownie inną niż cenę napisaną cyfrowo, podczas otwarcia ofert zostanie podana cena napisana słownie.</w:t>
      </w:r>
    </w:p>
    <w:p w14:paraId="596BA6D6" w14:textId="77777777" w:rsidR="00F2646A" w:rsidRPr="004F5159" w:rsidRDefault="00F2646A" w:rsidP="004F5159">
      <w:pPr>
        <w:pStyle w:val="Akapitzlist"/>
        <w:numPr>
          <w:ilvl w:val="0"/>
          <w:numId w:val="29"/>
        </w:numPr>
        <w:spacing w:line="276" w:lineRule="auto"/>
        <w:rPr>
          <w:rFonts w:cstheme="minorHAnsi"/>
        </w:rPr>
      </w:pPr>
      <w:r w:rsidRPr="004F5159">
        <w:rPr>
          <w:rFonts w:cstheme="minorHAnsi"/>
        </w:rPr>
        <w:t xml:space="preserve">Niezwłocznie po otwarciu ofert, udostępnia się na stronie internetowej prowadzonego postępowania informacje o:  </w:t>
      </w:r>
    </w:p>
    <w:p w14:paraId="11EC3431" w14:textId="4B060567" w:rsidR="00F2646A" w:rsidRPr="004F5159" w:rsidRDefault="00F2646A" w:rsidP="004F5159">
      <w:pPr>
        <w:pStyle w:val="Akapitzlist"/>
        <w:spacing w:line="276" w:lineRule="auto"/>
        <w:rPr>
          <w:rFonts w:cstheme="minorHAnsi"/>
        </w:rPr>
      </w:pPr>
      <w:r w:rsidRPr="004F5159">
        <w:rPr>
          <w:rFonts w:cstheme="minorHAnsi"/>
        </w:rPr>
        <w:t xml:space="preserve">- nazwach albo imionach i nazwiskach oraz siedzibach lub miejscach prowadzonej działalności gospodarczej albo miejscach zamieszkania wykonawców, których oferty zostały otwarte;  </w:t>
      </w:r>
    </w:p>
    <w:p w14:paraId="2D9AE41D" w14:textId="77209765" w:rsidR="00F2646A" w:rsidRPr="004F5159" w:rsidRDefault="00F2646A" w:rsidP="004F5159">
      <w:pPr>
        <w:pStyle w:val="Akapitzlist"/>
        <w:spacing w:line="276" w:lineRule="auto"/>
        <w:rPr>
          <w:rFonts w:cstheme="minorHAnsi"/>
        </w:rPr>
      </w:pPr>
      <w:r w:rsidRPr="004F5159">
        <w:rPr>
          <w:rFonts w:cstheme="minorHAnsi"/>
        </w:rPr>
        <w:t>-cenach lub kosztach zawartych w ofertach.</w:t>
      </w:r>
    </w:p>
    <w:p w14:paraId="4205BCE2" w14:textId="77777777" w:rsidR="00D91B0F" w:rsidRPr="009B3C2B" w:rsidRDefault="00D91B0F" w:rsidP="009B3C2B">
      <w:pPr>
        <w:pStyle w:val="Nagwek2"/>
        <w:shd w:val="clear" w:color="auto" w:fill="auto"/>
        <w:spacing w:before="0" w:beforeAutospacing="0" w:after="0" w:afterAutospacing="0" w:line="276" w:lineRule="auto"/>
        <w:rPr>
          <w:rFonts w:asciiTheme="minorHAnsi" w:hAnsiTheme="minorHAnsi" w:cstheme="minorHAnsi"/>
          <w:sz w:val="22"/>
          <w:szCs w:val="22"/>
        </w:rPr>
      </w:pPr>
    </w:p>
    <w:p w14:paraId="166563C4" w14:textId="2B499C81" w:rsidR="00C33110" w:rsidRPr="004F5159" w:rsidRDefault="00312BCB"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XIX.</w:t>
      </w:r>
      <w:r w:rsidR="00C33110" w:rsidRPr="004F5159">
        <w:rPr>
          <w:rFonts w:asciiTheme="minorHAnsi" w:hAnsiTheme="minorHAnsi" w:cstheme="minorHAnsi"/>
          <w:sz w:val="22"/>
          <w:szCs w:val="22"/>
        </w:rPr>
        <w:t>OPIS KRYTERIÓW OCENY OFERT, WRAZ Z PODANIEM WAG TYCH KRYTERIÓW I SPOSOBU OCENY OFERT</w:t>
      </w:r>
    </w:p>
    <w:p w14:paraId="299B3AB5" w14:textId="77777777" w:rsidR="004963A5" w:rsidRPr="009B3C2B" w:rsidRDefault="004963A5" w:rsidP="004F5159">
      <w:pPr>
        <w:pStyle w:val="Akapitzlist"/>
        <w:numPr>
          <w:ilvl w:val="0"/>
          <w:numId w:val="73"/>
        </w:numPr>
        <w:spacing w:line="276" w:lineRule="auto"/>
        <w:rPr>
          <w:rFonts w:cstheme="minorHAnsi"/>
          <w:color w:val="000000" w:themeColor="text1"/>
        </w:rPr>
      </w:pPr>
      <w:r w:rsidRPr="009B3C2B">
        <w:rPr>
          <w:rFonts w:cstheme="minorHAnsi"/>
          <w:color w:val="000000" w:themeColor="text1"/>
        </w:rPr>
        <w:t>Przy ocenie ofert  w każdej z części zamówienia oddzielnie Zamawiający będzie kierował się kryteriami przedstawionymi poniżej:</w:t>
      </w:r>
    </w:p>
    <w:p w14:paraId="4327EED2" w14:textId="77777777" w:rsidR="004963A5" w:rsidRPr="009B3C2B" w:rsidRDefault="004963A5" w:rsidP="004F5159">
      <w:pPr>
        <w:pStyle w:val="Akapitzlist"/>
        <w:numPr>
          <w:ilvl w:val="0"/>
          <w:numId w:val="73"/>
        </w:numPr>
        <w:spacing w:line="276" w:lineRule="auto"/>
        <w:rPr>
          <w:rFonts w:cstheme="minorHAnsi"/>
          <w:color w:val="000000" w:themeColor="text1"/>
        </w:rPr>
      </w:pPr>
      <w:r w:rsidRPr="009B3C2B">
        <w:rPr>
          <w:rFonts w:cstheme="minorHAnsi"/>
          <w:color w:val="000000" w:themeColor="text1"/>
        </w:rPr>
        <w:t>Zamawiający będzie oceniał oferty według następujących kryteriów:</w:t>
      </w:r>
    </w:p>
    <w:p w14:paraId="6E01C98D" w14:textId="77777777" w:rsidR="004963A5" w:rsidRPr="009B3C2B" w:rsidRDefault="004963A5" w:rsidP="004F5159">
      <w:pPr>
        <w:pStyle w:val="Akapitzlist"/>
        <w:spacing w:line="276" w:lineRule="auto"/>
        <w:rPr>
          <w:rFonts w:cstheme="minorHAnsi"/>
        </w:rPr>
      </w:pPr>
      <w:r w:rsidRPr="009B3C2B">
        <w:rPr>
          <w:rFonts w:cstheme="minorHAnsi"/>
          <w:color w:val="000000" w:themeColor="text1"/>
        </w:rPr>
        <w:t>Przy wyborze oferty najkorzystniejszej, Zamawiający będzie się kierował następującymi kryteriami i ich znaczeniem:</w:t>
      </w:r>
    </w:p>
    <w:p w14:paraId="559E0934" w14:textId="5BE817BD" w:rsidR="004963A5" w:rsidRPr="004F5159" w:rsidRDefault="004963A5" w:rsidP="004F5159">
      <w:pPr>
        <w:pStyle w:val="Akapitzlist"/>
        <w:spacing w:line="276" w:lineRule="auto"/>
        <w:rPr>
          <w:rFonts w:cstheme="minorHAnsi"/>
          <w:b/>
          <w:bCs/>
          <w:color w:val="000000" w:themeColor="text1"/>
        </w:rPr>
      </w:pPr>
      <w:r w:rsidRPr="00C74CF7">
        <w:rPr>
          <w:rFonts w:cstheme="minorHAnsi"/>
          <w:b/>
          <w:bCs/>
          <w:color w:val="000000" w:themeColor="text1"/>
        </w:rPr>
        <w:t>a.</w:t>
      </w:r>
      <w:r w:rsidRPr="00C74CF7">
        <w:rPr>
          <w:rFonts w:cstheme="minorHAnsi"/>
          <w:b/>
          <w:bCs/>
          <w:color w:val="000000" w:themeColor="text1"/>
        </w:rPr>
        <w:tab/>
      </w:r>
      <w:r w:rsidRPr="004F5159">
        <w:rPr>
          <w:rFonts w:cstheme="minorHAnsi"/>
          <w:b/>
          <w:bCs/>
          <w:color w:val="000000" w:themeColor="text1"/>
        </w:rPr>
        <w:t>Cena</w:t>
      </w:r>
      <w:r w:rsidR="00401CB8" w:rsidRPr="004F5159">
        <w:rPr>
          <w:rFonts w:cstheme="minorHAnsi"/>
          <w:b/>
          <w:bCs/>
          <w:color w:val="000000" w:themeColor="text1"/>
        </w:rPr>
        <w:t xml:space="preserve"> (C)</w:t>
      </w:r>
      <w:r w:rsidRPr="004F5159">
        <w:rPr>
          <w:rFonts w:cstheme="minorHAnsi"/>
          <w:b/>
          <w:bCs/>
          <w:color w:val="000000" w:themeColor="text1"/>
        </w:rPr>
        <w:t xml:space="preserve"> -  60 %,</w:t>
      </w:r>
    </w:p>
    <w:p w14:paraId="2AD3E7C8" w14:textId="435B16B5" w:rsidR="004963A5" w:rsidRPr="004F5159" w:rsidRDefault="004963A5" w:rsidP="004F5159">
      <w:pPr>
        <w:pStyle w:val="Akapitzlist"/>
        <w:spacing w:line="276" w:lineRule="auto"/>
        <w:rPr>
          <w:rFonts w:cstheme="minorHAnsi"/>
          <w:b/>
          <w:bCs/>
          <w:color w:val="000000" w:themeColor="text1"/>
        </w:rPr>
      </w:pPr>
      <w:r w:rsidRPr="004F5159">
        <w:rPr>
          <w:rFonts w:cstheme="minorHAnsi"/>
          <w:b/>
          <w:bCs/>
          <w:color w:val="000000" w:themeColor="text1"/>
        </w:rPr>
        <w:t>b.</w:t>
      </w:r>
      <w:r w:rsidRPr="004F5159">
        <w:rPr>
          <w:rFonts w:cstheme="minorHAnsi"/>
          <w:b/>
          <w:bCs/>
          <w:color w:val="000000" w:themeColor="text1"/>
        </w:rPr>
        <w:tab/>
        <w:t xml:space="preserve">Długość okresu gwarancji jakości na przedmiot zamówienia </w:t>
      </w:r>
      <w:r w:rsidR="00401CB8" w:rsidRPr="004F5159">
        <w:rPr>
          <w:rFonts w:cstheme="minorHAnsi"/>
          <w:b/>
          <w:bCs/>
          <w:color w:val="000000" w:themeColor="text1"/>
        </w:rPr>
        <w:t>(G)</w:t>
      </w:r>
      <w:r w:rsidRPr="004F5159">
        <w:rPr>
          <w:rFonts w:cstheme="minorHAnsi"/>
          <w:b/>
          <w:bCs/>
          <w:color w:val="000000" w:themeColor="text1"/>
        </w:rPr>
        <w:t xml:space="preserve">– </w:t>
      </w:r>
      <w:r w:rsidR="00CF3596" w:rsidRPr="004F5159">
        <w:rPr>
          <w:rFonts w:cstheme="minorHAnsi"/>
          <w:b/>
          <w:bCs/>
          <w:color w:val="000000" w:themeColor="text1"/>
        </w:rPr>
        <w:t>2</w:t>
      </w:r>
      <w:r w:rsidRPr="004F5159">
        <w:rPr>
          <w:rFonts w:cstheme="minorHAnsi"/>
          <w:b/>
          <w:bCs/>
          <w:color w:val="000000" w:themeColor="text1"/>
        </w:rPr>
        <w:t>0 %,</w:t>
      </w:r>
    </w:p>
    <w:p w14:paraId="2606836E" w14:textId="3DCE3C96" w:rsidR="00CF3596" w:rsidRPr="00C74CF7" w:rsidRDefault="00CF3596" w:rsidP="004F5159">
      <w:pPr>
        <w:pStyle w:val="Akapitzlist"/>
        <w:spacing w:line="276" w:lineRule="auto"/>
        <w:rPr>
          <w:rFonts w:cstheme="minorHAnsi"/>
          <w:b/>
          <w:bCs/>
          <w:color w:val="000000" w:themeColor="text1"/>
        </w:rPr>
      </w:pPr>
      <w:r w:rsidRPr="004F5159">
        <w:rPr>
          <w:rFonts w:cstheme="minorHAnsi"/>
          <w:b/>
          <w:bCs/>
          <w:color w:val="000000" w:themeColor="text1"/>
        </w:rPr>
        <w:t xml:space="preserve">c. </w:t>
      </w:r>
      <w:r w:rsidR="004F5159">
        <w:rPr>
          <w:rFonts w:cstheme="minorHAnsi"/>
          <w:b/>
          <w:bCs/>
          <w:color w:val="000000" w:themeColor="text1"/>
        </w:rPr>
        <w:tab/>
      </w:r>
      <w:r w:rsidRPr="0013101C">
        <w:rPr>
          <w:rFonts w:cstheme="minorHAnsi"/>
          <w:b/>
          <w:bCs/>
        </w:rPr>
        <w:t xml:space="preserve">Czas reakcji </w:t>
      </w:r>
      <w:r w:rsidR="0013101C" w:rsidRPr="0013101C">
        <w:rPr>
          <w:rFonts w:cstheme="minorHAnsi"/>
          <w:b/>
          <w:bCs/>
        </w:rPr>
        <w:t>(</w:t>
      </w:r>
      <w:r w:rsidR="002F0B22" w:rsidRPr="0013101C">
        <w:rPr>
          <w:rFonts w:cstheme="minorHAnsi"/>
          <w:b/>
          <w:bCs/>
          <w:color w:val="000000" w:themeColor="text1"/>
        </w:rPr>
        <w:t xml:space="preserve">Czas usunięcia awarii </w:t>
      </w:r>
      <w:proofErr w:type="spellStart"/>
      <w:r w:rsidR="002F0B22" w:rsidRPr="0013101C">
        <w:rPr>
          <w:rFonts w:cstheme="minorHAnsi"/>
          <w:b/>
          <w:bCs/>
          <w:color w:val="000000" w:themeColor="text1"/>
        </w:rPr>
        <w:t>parkomatu</w:t>
      </w:r>
      <w:proofErr w:type="spellEnd"/>
      <w:r w:rsidRPr="0013101C">
        <w:rPr>
          <w:rFonts w:cstheme="minorHAnsi"/>
          <w:b/>
          <w:bCs/>
        </w:rPr>
        <w:t>)</w:t>
      </w:r>
      <w:r w:rsidR="0013101C">
        <w:rPr>
          <w:rFonts w:cstheme="minorHAnsi"/>
          <w:b/>
          <w:bCs/>
        </w:rPr>
        <w:t xml:space="preserve"> </w:t>
      </w:r>
      <w:r w:rsidR="002F0B22">
        <w:rPr>
          <w:rFonts w:cstheme="minorHAnsi"/>
          <w:b/>
          <w:bCs/>
        </w:rPr>
        <w:t xml:space="preserve">(R) </w:t>
      </w:r>
      <w:r w:rsidR="003451FF" w:rsidRPr="004F5159">
        <w:rPr>
          <w:rFonts w:cstheme="minorHAnsi"/>
          <w:b/>
          <w:bCs/>
        </w:rPr>
        <w:t xml:space="preserve"> </w:t>
      </w:r>
      <w:r w:rsidRPr="004F5159">
        <w:rPr>
          <w:rFonts w:cstheme="minorHAnsi"/>
          <w:b/>
          <w:bCs/>
          <w:color w:val="000000" w:themeColor="text1"/>
        </w:rPr>
        <w:t>-20%</w:t>
      </w:r>
      <w:r w:rsidRPr="00C74CF7">
        <w:rPr>
          <w:rFonts w:cstheme="minorHAnsi"/>
          <w:b/>
          <w:bCs/>
          <w:color w:val="000000" w:themeColor="text1"/>
        </w:rPr>
        <w:t xml:space="preserve"> </w:t>
      </w:r>
    </w:p>
    <w:p w14:paraId="1E6FBFF8" w14:textId="77777777" w:rsidR="004963A5" w:rsidRPr="009B3C2B" w:rsidRDefault="004963A5" w:rsidP="004F5159">
      <w:pPr>
        <w:pStyle w:val="Akapitzlist"/>
        <w:numPr>
          <w:ilvl w:val="0"/>
          <w:numId w:val="73"/>
        </w:numPr>
        <w:spacing w:line="276" w:lineRule="auto"/>
        <w:rPr>
          <w:rFonts w:cstheme="minorHAnsi"/>
          <w:b/>
          <w:bCs/>
          <w:color w:val="000000" w:themeColor="text1"/>
        </w:rPr>
      </w:pPr>
      <w:r w:rsidRPr="009B3C2B">
        <w:rPr>
          <w:rFonts w:cstheme="minorHAnsi"/>
          <w:color w:val="000000" w:themeColor="text1"/>
        </w:rPr>
        <w:t>Punkty przyznawane za podane w pkt 2 kryteria będą liczone według następujących wzorów:</w:t>
      </w:r>
    </w:p>
    <w:p w14:paraId="40245E8B" w14:textId="37E7F99C" w:rsidR="004963A5" w:rsidRPr="009B3C2B" w:rsidRDefault="004963A5" w:rsidP="004F5159">
      <w:pPr>
        <w:pStyle w:val="Akapitzlist"/>
        <w:numPr>
          <w:ilvl w:val="0"/>
          <w:numId w:val="74"/>
        </w:numPr>
        <w:spacing w:line="276" w:lineRule="auto"/>
        <w:rPr>
          <w:rFonts w:cstheme="minorHAnsi"/>
          <w:color w:val="000000" w:themeColor="text1"/>
        </w:rPr>
      </w:pPr>
      <w:r w:rsidRPr="009B3C2B">
        <w:rPr>
          <w:rFonts w:cstheme="minorHAnsi"/>
          <w:color w:val="000000" w:themeColor="text1"/>
        </w:rPr>
        <w:t>Kryterium cena:</w:t>
      </w:r>
    </w:p>
    <w:p w14:paraId="4AEA7DC6" w14:textId="45E8B141" w:rsidR="004963A5" w:rsidRPr="004F5159" w:rsidRDefault="004963A5" w:rsidP="004F5159">
      <w:pPr>
        <w:spacing w:line="276" w:lineRule="auto"/>
        <w:rPr>
          <w:rFonts w:cstheme="minorHAnsi"/>
          <w:color w:val="000000" w:themeColor="text1"/>
        </w:rPr>
      </w:pPr>
      <w:r w:rsidRPr="009B3C2B">
        <w:rPr>
          <w:rFonts w:cstheme="minorHAnsi"/>
          <w:color w:val="000000" w:themeColor="text1"/>
        </w:rPr>
        <w:tab/>
      </w:r>
      <w:bookmarkStart w:id="0" w:name="_Hlk104211551"/>
      <w:r w:rsidRPr="004F5159">
        <w:rPr>
          <w:rFonts w:cstheme="minorHAnsi"/>
          <w:color w:val="000000" w:themeColor="text1"/>
        </w:rPr>
        <w:t>C =  (</w:t>
      </w:r>
      <w:proofErr w:type="spellStart"/>
      <w:r w:rsidRPr="004F5159">
        <w:rPr>
          <w:rFonts w:cstheme="minorHAnsi"/>
          <w:color w:val="000000" w:themeColor="text1"/>
        </w:rPr>
        <w:t>Cmin</w:t>
      </w:r>
      <w:proofErr w:type="spellEnd"/>
      <w:r w:rsidRPr="004F5159">
        <w:rPr>
          <w:rFonts w:cstheme="minorHAnsi"/>
          <w:color w:val="000000" w:themeColor="text1"/>
        </w:rPr>
        <w:t xml:space="preserve">/Cr )* 100 pkt * 60 % </w:t>
      </w:r>
    </w:p>
    <w:p w14:paraId="20E7DF8F" w14:textId="77777777" w:rsidR="004963A5" w:rsidRPr="009B3C2B" w:rsidRDefault="004963A5" w:rsidP="004F5159">
      <w:pPr>
        <w:pStyle w:val="Akapitzlist"/>
        <w:spacing w:line="276" w:lineRule="auto"/>
        <w:rPr>
          <w:rFonts w:cstheme="minorHAnsi"/>
          <w:color w:val="000000" w:themeColor="text1"/>
        </w:rPr>
      </w:pPr>
      <w:r w:rsidRPr="009B3C2B">
        <w:rPr>
          <w:rFonts w:cstheme="minorHAnsi"/>
          <w:color w:val="000000" w:themeColor="text1"/>
        </w:rPr>
        <w:t xml:space="preserve">C - liczba punktów przyznanych badanej ofercie w ramach kryterium cena </w:t>
      </w:r>
    </w:p>
    <w:p w14:paraId="7A78477D" w14:textId="77777777" w:rsidR="004963A5" w:rsidRPr="009B3C2B" w:rsidRDefault="004963A5" w:rsidP="004F5159">
      <w:pPr>
        <w:pStyle w:val="Akapitzlist"/>
        <w:spacing w:line="276" w:lineRule="auto"/>
        <w:rPr>
          <w:rFonts w:cstheme="minorHAnsi"/>
          <w:color w:val="000000" w:themeColor="text1"/>
        </w:rPr>
      </w:pPr>
      <w:r w:rsidRPr="009B3C2B">
        <w:rPr>
          <w:rFonts w:cstheme="minorHAnsi"/>
          <w:color w:val="000000" w:themeColor="text1"/>
        </w:rPr>
        <w:t xml:space="preserve">C min – cena ofert najtańszej </w:t>
      </w:r>
    </w:p>
    <w:p w14:paraId="735B7EBE" w14:textId="77777777" w:rsidR="004963A5" w:rsidRPr="009B3C2B" w:rsidRDefault="004963A5" w:rsidP="004F5159">
      <w:pPr>
        <w:pStyle w:val="Akapitzlist"/>
        <w:spacing w:line="276" w:lineRule="auto"/>
        <w:rPr>
          <w:rFonts w:cstheme="minorHAnsi"/>
          <w:color w:val="000000" w:themeColor="text1"/>
        </w:rPr>
      </w:pPr>
      <w:r w:rsidRPr="009B3C2B">
        <w:rPr>
          <w:rFonts w:cstheme="minorHAnsi"/>
          <w:color w:val="000000" w:themeColor="text1"/>
        </w:rPr>
        <w:t>Cr – cena oferty rozpatrywanej</w:t>
      </w:r>
    </w:p>
    <w:p w14:paraId="181A3470" w14:textId="77777777" w:rsidR="004963A5" w:rsidRPr="009B3C2B" w:rsidRDefault="004963A5" w:rsidP="004F5159">
      <w:pPr>
        <w:pStyle w:val="Akapitzlist"/>
        <w:spacing w:line="276" w:lineRule="auto"/>
        <w:rPr>
          <w:rFonts w:cstheme="minorHAnsi"/>
          <w:color w:val="000000" w:themeColor="text1"/>
        </w:rPr>
      </w:pPr>
      <w:r w:rsidRPr="009B3C2B">
        <w:rPr>
          <w:rFonts w:cstheme="minorHAnsi"/>
          <w:color w:val="000000" w:themeColor="text1"/>
        </w:rPr>
        <w:t>Oferty będą oceniane w odniesieniu do najkorzystniejszych warunków przedstawionych przez Wykonawców w zakresie kryterium ceny.</w:t>
      </w:r>
    </w:p>
    <w:p w14:paraId="405A7871" w14:textId="77777777" w:rsidR="004963A5" w:rsidRPr="009B3C2B" w:rsidRDefault="004963A5" w:rsidP="004F5159">
      <w:pPr>
        <w:pStyle w:val="Akapitzlist"/>
        <w:spacing w:line="276" w:lineRule="auto"/>
        <w:rPr>
          <w:rFonts w:cstheme="minorHAnsi"/>
          <w:color w:val="000000" w:themeColor="text1"/>
        </w:rPr>
      </w:pPr>
      <w:r w:rsidRPr="009B3C2B">
        <w:rPr>
          <w:rFonts w:cstheme="minorHAnsi"/>
          <w:color w:val="000000" w:themeColor="text1"/>
        </w:rPr>
        <w:t>Maksymalna liczba punktów – 60 pkt.</w:t>
      </w:r>
    </w:p>
    <w:p w14:paraId="69CB5307" w14:textId="77777777" w:rsidR="004963A5" w:rsidRPr="009B3C2B" w:rsidRDefault="004963A5" w:rsidP="004F5159">
      <w:pPr>
        <w:pStyle w:val="Akapitzlist"/>
        <w:spacing w:line="276" w:lineRule="auto"/>
        <w:rPr>
          <w:rFonts w:cstheme="minorHAnsi"/>
          <w:color w:val="000000" w:themeColor="text1"/>
        </w:rPr>
      </w:pPr>
      <w:r w:rsidRPr="009B3C2B">
        <w:rPr>
          <w:rFonts w:cstheme="minorHAnsi"/>
          <w:color w:val="000000" w:themeColor="text1"/>
        </w:rPr>
        <w:t>Oferta wypełniająca w najwyższym stopniu wymagania określonego kryterium, otrzyma maksymalną ilość punktów.</w:t>
      </w:r>
    </w:p>
    <w:p w14:paraId="383D146D" w14:textId="77777777" w:rsidR="004963A5" w:rsidRDefault="004963A5" w:rsidP="009B3C2B">
      <w:pPr>
        <w:pStyle w:val="Akapitzlist"/>
        <w:spacing w:line="276" w:lineRule="auto"/>
        <w:rPr>
          <w:rFonts w:cstheme="minorHAnsi"/>
          <w:color w:val="000000" w:themeColor="text1"/>
        </w:rPr>
      </w:pPr>
      <w:r w:rsidRPr="009B3C2B">
        <w:rPr>
          <w:rFonts w:cstheme="minorHAnsi"/>
          <w:color w:val="000000" w:themeColor="text1"/>
        </w:rPr>
        <w:t>Pozostałym Wykonawcom, spełniającym wymagania przypisana zostanie odpowiednio mniejsza liczba punktów.</w:t>
      </w:r>
    </w:p>
    <w:p w14:paraId="7D37B3C7" w14:textId="77777777" w:rsidR="00FC1B1F" w:rsidRPr="009B3C2B" w:rsidRDefault="00FC1B1F" w:rsidP="004F5159">
      <w:pPr>
        <w:pStyle w:val="Akapitzlist"/>
        <w:spacing w:line="276" w:lineRule="auto"/>
        <w:rPr>
          <w:rFonts w:cstheme="minorHAnsi"/>
          <w:color w:val="000000" w:themeColor="text1"/>
        </w:rPr>
      </w:pPr>
    </w:p>
    <w:p w14:paraId="1A456E1F" w14:textId="2DDFB4A3" w:rsidR="004963A5" w:rsidRPr="009B3C2B" w:rsidRDefault="004963A5" w:rsidP="004F5159">
      <w:pPr>
        <w:pStyle w:val="Akapitzlist"/>
        <w:numPr>
          <w:ilvl w:val="0"/>
          <w:numId w:val="74"/>
        </w:numPr>
        <w:spacing w:line="276" w:lineRule="auto"/>
        <w:rPr>
          <w:rFonts w:cstheme="minorHAnsi"/>
          <w:color w:val="000000" w:themeColor="text1"/>
        </w:rPr>
      </w:pPr>
      <w:r w:rsidRPr="009B3C2B">
        <w:rPr>
          <w:rFonts w:cstheme="minorHAnsi"/>
          <w:color w:val="000000" w:themeColor="text1"/>
        </w:rPr>
        <w:t>Długość okresu gwarancji jakości na przedmiot zamówienia-</w:t>
      </w:r>
      <w:r w:rsidR="00CF3596" w:rsidRPr="009B3C2B">
        <w:rPr>
          <w:rFonts w:cstheme="minorHAnsi"/>
          <w:color w:val="000000" w:themeColor="text1"/>
        </w:rPr>
        <w:t>2</w:t>
      </w:r>
      <w:r w:rsidRPr="009B3C2B">
        <w:rPr>
          <w:rFonts w:cstheme="minorHAnsi"/>
          <w:color w:val="000000" w:themeColor="text1"/>
        </w:rPr>
        <w:t>0%</w:t>
      </w:r>
    </w:p>
    <w:p w14:paraId="749E4A8A" w14:textId="77777777" w:rsidR="004963A5" w:rsidRPr="009B3C2B" w:rsidRDefault="004963A5" w:rsidP="004F5159">
      <w:pPr>
        <w:pStyle w:val="Akapitzlist"/>
        <w:spacing w:line="276" w:lineRule="auto"/>
        <w:rPr>
          <w:rFonts w:cstheme="minorHAnsi"/>
          <w:color w:val="000000" w:themeColor="text1"/>
        </w:rPr>
      </w:pPr>
      <w:r w:rsidRPr="009B3C2B">
        <w:rPr>
          <w:rFonts w:cstheme="minorHAnsi"/>
          <w:color w:val="000000" w:themeColor="text1"/>
        </w:rPr>
        <w:t>Wykonawca zadeklaruje okres gwarancji w formularzu oferty.</w:t>
      </w:r>
    </w:p>
    <w:p w14:paraId="779E8192" w14:textId="0AE4E907" w:rsidR="004963A5" w:rsidRPr="009B3C2B" w:rsidRDefault="004963A5" w:rsidP="004F5159">
      <w:pPr>
        <w:pStyle w:val="Akapitzlist"/>
        <w:spacing w:line="276" w:lineRule="auto"/>
        <w:rPr>
          <w:rFonts w:cstheme="minorHAnsi"/>
          <w:color w:val="000000" w:themeColor="text1"/>
        </w:rPr>
      </w:pPr>
      <w:r w:rsidRPr="009B3C2B">
        <w:rPr>
          <w:rFonts w:cstheme="minorHAnsi"/>
          <w:color w:val="000000" w:themeColor="text1"/>
        </w:rPr>
        <w:t xml:space="preserve">Oferta może otrzymać maksymalnie </w:t>
      </w:r>
      <w:r w:rsidR="00BD670B" w:rsidRPr="009B3C2B">
        <w:rPr>
          <w:rFonts w:cstheme="minorHAnsi"/>
          <w:color w:val="000000" w:themeColor="text1"/>
        </w:rPr>
        <w:t>2</w:t>
      </w:r>
      <w:r w:rsidRPr="009B3C2B">
        <w:rPr>
          <w:rFonts w:cstheme="minorHAnsi"/>
          <w:color w:val="000000" w:themeColor="text1"/>
        </w:rPr>
        <w:t>0 pkt (1%=1pkt) w zakresie kryterium okres gwarancji na wykonany przedmiot umowy, przy czym:</w:t>
      </w:r>
    </w:p>
    <w:p w14:paraId="16DDBE8B" w14:textId="0ACC5FED" w:rsidR="004963A5" w:rsidRPr="009B3C2B" w:rsidRDefault="004963A5" w:rsidP="009B3C2B">
      <w:pPr>
        <w:pStyle w:val="Akapitzlist"/>
        <w:numPr>
          <w:ilvl w:val="0"/>
          <w:numId w:val="75"/>
        </w:numPr>
        <w:spacing w:line="276" w:lineRule="auto"/>
        <w:rPr>
          <w:rFonts w:cstheme="minorHAnsi"/>
          <w:color w:val="000000" w:themeColor="text1"/>
        </w:rPr>
      </w:pPr>
      <w:bookmarkStart w:id="1" w:name="_Hlk219209877"/>
      <w:r w:rsidRPr="009B3C2B">
        <w:rPr>
          <w:rFonts w:cstheme="minorHAnsi"/>
          <w:color w:val="000000" w:themeColor="text1"/>
        </w:rPr>
        <w:t>Oferta z</w:t>
      </w:r>
      <w:r w:rsidR="004D0FDC">
        <w:rPr>
          <w:rFonts w:cstheme="minorHAnsi"/>
          <w:color w:val="000000" w:themeColor="text1"/>
        </w:rPr>
        <w:t xml:space="preserve"> </w:t>
      </w:r>
      <w:r w:rsidR="00FB0E7C" w:rsidRPr="009B3C2B">
        <w:rPr>
          <w:rFonts w:cstheme="minorHAnsi"/>
          <w:color w:val="000000" w:themeColor="text1"/>
        </w:rPr>
        <w:t>24</w:t>
      </w:r>
      <w:r w:rsidRPr="009B3C2B">
        <w:rPr>
          <w:rFonts w:cstheme="minorHAnsi"/>
          <w:color w:val="000000" w:themeColor="text1"/>
        </w:rPr>
        <w:t xml:space="preserve">  miesięcznym okresem gwarancji otrzyma 0 pkt</w:t>
      </w:r>
    </w:p>
    <w:bookmarkEnd w:id="1"/>
    <w:p w14:paraId="6BDDEBB7" w14:textId="7381B16C" w:rsidR="00FB0E7C" w:rsidRPr="009B3C2B" w:rsidRDefault="00FB0E7C" w:rsidP="004F5159">
      <w:pPr>
        <w:pStyle w:val="Akapitzlist"/>
        <w:numPr>
          <w:ilvl w:val="0"/>
          <w:numId w:val="75"/>
        </w:numPr>
        <w:spacing w:line="276" w:lineRule="auto"/>
        <w:rPr>
          <w:rFonts w:cstheme="minorHAnsi"/>
          <w:color w:val="000000" w:themeColor="text1"/>
        </w:rPr>
      </w:pPr>
      <w:r w:rsidRPr="009B3C2B">
        <w:rPr>
          <w:rFonts w:cstheme="minorHAnsi"/>
          <w:color w:val="000000" w:themeColor="text1"/>
        </w:rPr>
        <w:t>Oferta z 36  miesięcznym okresem gwarancji otrzyma 10 pkt</w:t>
      </w:r>
    </w:p>
    <w:p w14:paraId="53E3A1C1" w14:textId="63EB6E3C" w:rsidR="004963A5" w:rsidRPr="009B3C2B" w:rsidRDefault="004963A5" w:rsidP="004F5159">
      <w:pPr>
        <w:pStyle w:val="Akapitzlist"/>
        <w:numPr>
          <w:ilvl w:val="0"/>
          <w:numId w:val="75"/>
        </w:numPr>
        <w:spacing w:line="276" w:lineRule="auto"/>
        <w:rPr>
          <w:rFonts w:cstheme="minorHAnsi"/>
          <w:color w:val="000000" w:themeColor="text1"/>
        </w:rPr>
      </w:pPr>
      <w:r w:rsidRPr="009B3C2B">
        <w:rPr>
          <w:rFonts w:cstheme="minorHAnsi"/>
          <w:color w:val="000000" w:themeColor="text1"/>
        </w:rPr>
        <w:t xml:space="preserve">Oferta z </w:t>
      </w:r>
      <w:r w:rsidR="00FB0E7C" w:rsidRPr="009B3C2B">
        <w:rPr>
          <w:rFonts w:cstheme="minorHAnsi"/>
          <w:color w:val="000000" w:themeColor="text1"/>
        </w:rPr>
        <w:t>48</w:t>
      </w:r>
      <w:r w:rsidRPr="009B3C2B">
        <w:rPr>
          <w:rFonts w:cstheme="minorHAnsi"/>
          <w:color w:val="000000" w:themeColor="text1"/>
        </w:rPr>
        <w:t xml:space="preserve"> miesięcznym okresem gwarancji otrzyma 20 pkt</w:t>
      </w:r>
    </w:p>
    <w:p w14:paraId="35B40D84" w14:textId="4D506C7B" w:rsidR="004963A5" w:rsidRPr="009B3C2B" w:rsidRDefault="004963A5" w:rsidP="004F5159">
      <w:pPr>
        <w:pStyle w:val="Akapitzlist"/>
        <w:spacing w:line="276" w:lineRule="auto"/>
        <w:rPr>
          <w:rFonts w:cstheme="minorHAnsi"/>
          <w:color w:val="000000" w:themeColor="text1"/>
        </w:rPr>
      </w:pPr>
      <w:r w:rsidRPr="009B3C2B">
        <w:rPr>
          <w:rFonts w:cstheme="minorHAnsi"/>
          <w:color w:val="000000" w:themeColor="text1"/>
        </w:rPr>
        <w:t xml:space="preserve">Minimalny okres gwarancji na wykonany przedmiot umowy wymagany przez Zamawiającego nie może być krótszy niż </w:t>
      </w:r>
      <w:r w:rsidR="00CF3596" w:rsidRPr="009B3C2B">
        <w:rPr>
          <w:rFonts w:cstheme="minorHAnsi"/>
          <w:color w:val="000000" w:themeColor="text1"/>
        </w:rPr>
        <w:t>24</w:t>
      </w:r>
      <w:r w:rsidRPr="009B3C2B">
        <w:rPr>
          <w:rFonts w:cstheme="minorHAnsi"/>
          <w:color w:val="000000" w:themeColor="text1"/>
        </w:rPr>
        <w:t xml:space="preserve"> miesięcy licząc od dnia podpisania protokołu odbioru końcowego.</w:t>
      </w:r>
    </w:p>
    <w:p w14:paraId="57773EFE" w14:textId="59F0CEE9" w:rsidR="004963A5" w:rsidRPr="009B3C2B" w:rsidRDefault="004963A5" w:rsidP="004F5159">
      <w:pPr>
        <w:pStyle w:val="Akapitzlist"/>
        <w:spacing w:line="276" w:lineRule="auto"/>
        <w:rPr>
          <w:rFonts w:cstheme="minorHAnsi"/>
          <w:color w:val="000000" w:themeColor="text1"/>
        </w:rPr>
      </w:pPr>
      <w:r w:rsidRPr="009B3C2B">
        <w:rPr>
          <w:rFonts w:cstheme="minorHAnsi"/>
          <w:color w:val="000000" w:themeColor="text1"/>
        </w:rPr>
        <w:lastRenderedPageBreak/>
        <w:t xml:space="preserve">Maksymalny okres gwarancji na wykonany przedmiot umowy nie może być dłuższy niż  </w:t>
      </w:r>
      <w:r w:rsidR="00FB0E7C" w:rsidRPr="009B3C2B">
        <w:rPr>
          <w:rFonts w:cstheme="minorHAnsi"/>
          <w:color w:val="000000" w:themeColor="text1"/>
        </w:rPr>
        <w:t>48</w:t>
      </w:r>
      <w:r w:rsidRPr="009B3C2B">
        <w:rPr>
          <w:rFonts w:cstheme="minorHAnsi"/>
          <w:color w:val="000000" w:themeColor="text1"/>
        </w:rPr>
        <w:t xml:space="preserve"> miesięcy licząc od dnia podpisania protokołu odbioru końcowego</w:t>
      </w:r>
    </w:p>
    <w:p w14:paraId="14B87F67" w14:textId="6EE27A50" w:rsidR="004963A5" w:rsidRPr="009B3C2B" w:rsidRDefault="004963A5" w:rsidP="004F5159">
      <w:pPr>
        <w:pStyle w:val="Akapitzlist"/>
        <w:spacing w:line="276" w:lineRule="auto"/>
        <w:rPr>
          <w:rFonts w:cstheme="minorHAnsi"/>
          <w:color w:val="000000" w:themeColor="text1"/>
        </w:rPr>
      </w:pPr>
      <w:r w:rsidRPr="009B3C2B">
        <w:rPr>
          <w:rFonts w:cstheme="minorHAnsi"/>
          <w:color w:val="000000" w:themeColor="text1"/>
        </w:rPr>
        <w:t xml:space="preserve">Zaoferowanie dłuższego okresu gwarancji na wykonany przedmiot umowy niż </w:t>
      </w:r>
      <w:r w:rsidR="00FB0E7C" w:rsidRPr="009B3C2B">
        <w:rPr>
          <w:rFonts w:cstheme="minorHAnsi"/>
          <w:color w:val="000000" w:themeColor="text1"/>
        </w:rPr>
        <w:t>48</w:t>
      </w:r>
      <w:r w:rsidR="00BE7D85" w:rsidRPr="009B3C2B">
        <w:rPr>
          <w:rFonts w:cstheme="minorHAnsi"/>
          <w:color w:val="000000" w:themeColor="text1"/>
        </w:rPr>
        <w:t xml:space="preserve"> </w:t>
      </w:r>
      <w:r w:rsidRPr="009B3C2B">
        <w:rPr>
          <w:rFonts w:cstheme="minorHAnsi"/>
          <w:color w:val="000000" w:themeColor="text1"/>
        </w:rPr>
        <w:t xml:space="preserve">miesięcy </w:t>
      </w:r>
      <w:r w:rsidR="0032491E">
        <w:rPr>
          <w:rFonts w:cstheme="minorHAnsi"/>
          <w:color w:val="000000" w:themeColor="text1"/>
        </w:rPr>
        <w:t>punktowane</w:t>
      </w:r>
      <w:r w:rsidRPr="009B3C2B">
        <w:rPr>
          <w:rFonts w:cstheme="minorHAnsi"/>
          <w:color w:val="000000" w:themeColor="text1"/>
        </w:rPr>
        <w:t xml:space="preserve"> będzie jak dla  </w:t>
      </w:r>
      <w:r w:rsidR="0032491E">
        <w:rPr>
          <w:rFonts w:cstheme="minorHAnsi"/>
          <w:color w:val="000000" w:themeColor="text1"/>
        </w:rPr>
        <w:t xml:space="preserve">48 </w:t>
      </w:r>
      <w:r w:rsidRPr="009B3C2B">
        <w:rPr>
          <w:rFonts w:cstheme="minorHAnsi"/>
          <w:color w:val="000000" w:themeColor="text1"/>
        </w:rPr>
        <w:t>miesięcy.</w:t>
      </w:r>
    </w:p>
    <w:p w14:paraId="04FC3FD4" w14:textId="7AD65AD1" w:rsidR="004963A5" w:rsidRPr="009B3C2B" w:rsidRDefault="004963A5" w:rsidP="004F5159">
      <w:pPr>
        <w:pStyle w:val="Akapitzlist"/>
        <w:spacing w:line="276" w:lineRule="auto"/>
        <w:rPr>
          <w:rFonts w:cstheme="minorHAnsi"/>
          <w:color w:val="000000" w:themeColor="text1"/>
        </w:rPr>
      </w:pPr>
      <w:r w:rsidRPr="009B3C2B">
        <w:rPr>
          <w:rFonts w:cstheme="minorHAnsi"/>
          <w:color w:val="000000" w:themeColor="text1"/>
        </w:rPr>
        <w:t>W przypadku gdy Wykonawca nie wskaże w formularzu ofertowym okresu gwarancji, nie otrzyma punktów w nn. kryterium, a Zamawiający przyjmie, że zaoferowany okres jest okresem minimalnym i wynosi</w:t>
      </w:r>
      <w:r w:rsidR="00BE7D85" w:rsidRPr="009B3C2B">
        <w:rPr>
          <w:rFonts w:cstheme="minorHAnsi"/>
          <w:color w:val="000000" w:themeColor="text1"/>
        </w:rPr>
        <w:t xml:space="preserve"> 24 </w:t>
      </w:r>
      <w:r w:rsidRPr="009B3C2B">
        <w:rPr>
          <w:rFonts w:cstheme="minorHAnsi"/>
          <w:color w:val="000000" w:themeColor="text1"/>
        </w:rPr>
        <w:t>miesięcy.</w:t>
      </w:r>
    </w:p>
    <w:p w14:paraId="5C295E56" w14:textId="6AE00AB2" w:rsidR="004963A5" w:rsidRDefault="004963A5" w:rsidP="009B3C2B">
      <w:pPr>
        <w:pStyle w:val="Akapitzlist"/>
        <w:spacing w:line="276" w:lineRule="auto"/>
        <w:rPr>
          <w:rFonts w:cstheme="minorHAnsi"/>
          <w:color w:val="000000" w:themeColor="text1"/>
        </w:rPr>
      </w:pPr>
      <w:r w:rsidRPr="009B3C2B">
        <w:rPr>
          <w:rFonts w:cstheme="minorHAnsi"/>
          <w:color w:val="000000" w:themeColor="text1"/>
        </w:rPr>
        <w:t xml:space="preserve">W przypadku, kiedy Wykonawca w formularzu ofertowym wskaże okres gwarancji na wykonany przedmiot umowy krótszy niż </w:t>
      </w:r>
      <w:r w:rsidR="00CF3596" w:rsidRPr="009B3C2B">
        <w:rPr>
          <w:rFonts w:cstheme="minorHAnsi"/>
          <w:color w:val="000000" w:themeColor="text1"/>
        </w:rPr>
        <w:t>24</w:t>
      </w:r>
      <w:r w:rsidRPr="009B3C2B">
        <w:rPr>
          <w:rFonts w:cstheme="minorHAnsi"/>
          <w:color w:val="000000" w:themeColor="text1"/>
        </w:rPr>
        <w:t>miesięcy wówczas Zamawiający odrzuci ofertę Wykonawcy jako niezgodną z treścią SWZ.</w:t>
      </w:r>
    </w:p>
    <w:p w14:paraId="2F33BA4F" w14:textId="77777777" w:rsidR="0032491E" w:rsidRPr="009B3C2B" w:rsidRDefault="0032491E" w:rsidP="004F5159">
      <w:pPr>
        <w:pStyle w:val="Akapitzlist"/>
        <w:spacing w:line="276" w:lineRule="auto"/>
        <w:rPr>
          <w:rFonts w:cstheme="minorHAnsi"/>
          <w:color w:val="000000" w:themeColor="text1"/>
        </w:rPr>
      </w:pPr>
    </w:p>
    <w:p w14:paraId="1E50B246" w14:textId="4D5B7D34" w:rsidR="00BE7D85" w:rsidRPr="004F5159" w:rsidRDefault="00BE7D85" w:rsidP="004F5159">
      <w:pPr>
        <w:pStyle w:val="Akapitzlist"/>
        <w:numPr>
          <w:ilvl w:val="0"/>
          <w:numId w:val="74"/>
        </w:numPr>
        <w:spacing w:line="276" w:lineRule="auto"/>
        <w:rPr>
          <w:rFonts w:cstheme="minorHAnsi"/>
          <w:color w:val="000000" w:themeColor="text1"/>
        </w:rPr>
      </w:pPr>
      <w:r w:rsidRPr="004F5159">
        <w:rPr>
          <w:rFonts w:cstheme="minorHAnsi"/>
          <w:color w:val="000000" w:themeColor="text1"/>
        </w:rPr>
        <w:t>Czas usu</w:t>
      </w:r>
      <w:r w:rsidR="00FC1B1F">
        <w:rPr>
          <w:rFonts w:cstheme="minorHAnsi"/>
          <w:color w:val="000000" w:themeColor="text1"/>
        </w:rPr>
        <w:t xml:space="preserve">nięcia </w:t>
      </w:r>
      <w:r w:rsidRPr="004F5159">
        <w:rPr>
          <w:rFonts w:cstheme="minorHAnsi"/>
          <w:color w:val="000000" w:themeColor="text1"/>
        </w:rPr>
        <w:t>awari</w:t>
      </w:r>
      <w:r w:rsidR="00FC1B1F">
        <w:rPr>
          <w:rFonts w:cstheme="minorHAnsi"/>
          <w:color w:val="000000" w:themeColor="text1"/>
        </w:rPr>
        <w:t xml:space="preserve">i </w:t>
      </w:r>
      <w:proofErr w:type="spellStart"/>
      <w:r w:rsidR="00FC1B1F">
        <w:rPr>
          <w:rFonts w:cstheme="minorHAnsi"/>
          <w:color w:val="000000" w:themeColor="text1"/>
        </w:rPr>
        <w:t>parkomatu</w:t>
      </w:r>
      <w:proofErr w:type="spellEnd"/>
      <w:r w:rsidR="00E1550F" w:rsidRPr="004F5159">
        <w:rPr>
          <w:rFonts w:cstheme="minorHAnsi"/>
          <w:color w:val="000000" w:themeColor="text1"/>
        </w:rPr>
        <w:t xml:space="preserve"> – 20%</w:t>
      </w:r>
    </w:p>
    <w:p w14:paraId="16CEB66D" w14:textId="7E459C6D" w:rsidR="00BE7D85" w:rsidRPr="004F5159" w:rsidRDefault="00BE7D85" w:rsidP="004F5159">
      <w:pPr>
        <w:widowControl w:val="0"/>
        <w:suppressAutoHyphens w:val="0"/>
        <w:autoSpaceDE w:val="0"/>
        <w:autoSpaceDN w:val="0"/>
        <w:adjustRightInd w:val="0"/>
        <w:spacing w:line="276" w:lineRule="auto"/>
        <w:ind w:left="708"/>
        <w:rPr>
          <w:rFonts w:cstheme="minorHAnsi"/>
        </w:rPr>
      </w:pPr>
      <w:r w:rsidRPr="004F5159">
        <w:rPr>
          <w:rFonts w:cstheme="minorHAnsi"/>
        </w:rPr>
        <w:t xml:space="preserve">W przypadku kryterium „Czas </w:t>
      </w:r>
      <w:r w:rsidR="002C4608">
        <w:rPr>
          <w:rFonts w:cstheme="minorHAnsi"/>
        </w:rPr>
        <w:t>usunięcia awarii</w:t>
      </w:r>
      <w:r w:rsidR="00436183" w:rsidRPr="009B3C2B">
        <w:rPr>
          <w:rFonts w:cstheme="minorHAnsi"/>
        </w:rPr>
        <w:t xml:space="preserve"> </w:t>
      </w:r>
      <w:proofErr w:type="spellStart"/>
      <w:r w:rsidR="00436183" w:rsidRPr="009B3C2B">
        <w:rPr>
          <w:rFonts w:cstheme="minorHAnsi"/>
        </w:rPr>
        <w:t>parkomatu</w:t>
      </w:r>
      <w:proofErr w:type="spellEnd"/>
      <w:r w:rsidRPr="004F5159">
        <w:rPr>
          <w:rFonts w:cstheme="minorHAnsi"/>
        </w:rPr>
        <w:t>)” oferta otrzyma ilość punktów przyznawanych na zasadzie:</w:t>
      </w:r>
    </w:p>
    <w:p w14:paraId="11B9BFCB" w14:textId="77777777" w:rsidR="00BE7D85" w:rsidRPr="004F5159" w:rsidRDefault="00BE7D85" w:rsidP="004F5159">
      <w:pPr>
        <w:widowControl w:val="0"/>
        <w:suppressAutoHyphens w:val="0"/>
        <w:autoSpaceDE w:val="0"/>
        <w:autoSpaceDN w:val="0"/>
        <w:adjustRightInd w:val="0"/>
        <w:spacing w:line="276" w:lineRule="auto"/>
        <w:ind w:left="708"/>
        <w:rPr>
          <w:rFonts w:cstheme="minorHAnsi"/>
        </w:rPr>
      </w:pPr>
      <w:r w:rsidRPr="004F5159">
        <w:rPr>
          <w:rFonts w:cstheme="minorHAnsi"/>
        </w:rPr>
        <w:t xml:space="preserve"> Czas przystąpienia do usuwania awarii =ilość punktów</w:t>
      </w:r>
    </w:p>
    <w:p w14:paraId="70EE16F3" w14:textId="4F8F0FE3" w:rsidR="00BE7D85" w:rsidRPr="00C74CF7" w:rsidRDefault="00BE7D85" w:rsidP="004F5159">
      <w:pPr>
        <w:widowControl w:val="0"/>
        <w:suppressAutoHyphens w:val="0"/>
        <w:autoSpaceDE w:val="0"/>
        <w:autoSpaceDN w:val="0"/>
        <w:adjustRightInd w:val="0"/>
        <w:spacing w:line="276" w:lineRule="auto"/>
        <w:ind w:left="708"/>
        <w:rPr>
          <w:rFonts w:cstheme="minorHAnsi"/>
          <w:b/>
          <w:bCs/>
        </w:rPr>
      </w:pPr>
      <w:r w:rsidRPr="004F5159">
        <w:rPr>
          <w:rFonts w:cstheme="minorHAnsi"/>
        </w:rPr>
        <w:t>–</w:t>
      </w:r>
      <w:r w:rsidRPr="004F5159">
        <w:rPr>
          <w:rFonts w:cstheme="minorHAnsi"/>
        </w:rPr>
        <w:tab/>
      </w:r>
      <w:r w:rsidRPr="00C74CF7">
        <w:rPr>
          <w:rFonts w:cstheme="minorHAnsi"/>
          <w:b/>
          <w:bCs/>
        </w:rPr>
        <w:t xml:space="preserve">do </w:t>
      </w:r>
      <w:r w:rsidR="00777C5C" w:rsidRPr="00C74CF7">
        <w:rPr>
          <w:rFonts w:cstheme="minorHAnsi"/>
          <w:b/>
          <w:bCs/>
        </w:rPr>
        <w:t xml:space="preserve">6 </w:t>
      </w:r>
      <w:r w:rsidRPr="00C74CF7">
        <w:rPr>
          <w:rFonts w:cstheme="minorHAnsi"/>
          <w:b/>
          <w:bCs/>
        </w:rPr>
        <w:t>godzin = 20 punktów</w:t>
      </w:r>
    </w:p>
    <w:p w14:paraId="78F3640E" w14:textId="361CF326" w:rsidR="00BE7D85" w:rsidRPr="00C74CF7" w:rsidRDefault="00BE7D85" w:rsidP="004F5159">
      <w:pPr>
        <w:widowControl w:val="0"/>
        <w:suppressAutoHyphens w:val="0"/>
        <w:autoSpaceDE w:val="0"/>
        <w:autoSpaceDN w:val="0"/>
        <w:adjustRightInd w:val="0"/>
        <w:spacing w:line="276" w:lineRule="auto"/>
        <w:ind w:left="708"/>
        <w:rPr>
          <w:rFonts w:cstheme="minorHAnsi"/>
          <w:b/>
          <w:bCs/>
        </w:rPr>
      </w:pPr>
      <w:r w:rsidRPr="00C74CF7">
        <w:rPr>
          <w:rFonts w:cstheme="minorHAnsi"/>
          <w:b/>
          <w:bCs/>
        </w:rPr>
        <w:t>–</w:t>
      </w:r>
      <w:r w:rsidRPr="00C74CF7">
        <w:rPr>
          <w:rFonts w:cstheme="minorHAnsi"/>
          <w:b/>
          <w:bCs/>
        </w:rPr>
        <w:tab/>
        <w:t xml:space="preserve">do </w:t>
      </w:r>
      <w:r w:rsidR="00777C5C" w:rsidRPr="00C74CF7">
        <w:rPr>
          <w:rFonts w:cstheme="minorHAnsi"/>
          <w:b/>
          <w:bCs/>
        </w:rPr>
        <w:t>12</w:t>
      </w:r>
      <w:r w:rsidR="0097289C" w:rsidRPr="00C74CF7">
        <w:rPr>
          <w:rFonts w:cstheme="minorHAnsi"/>
          <w:b/>
          <w:bCs/>
        </w:rPr>
        <w:t xml:space="preserve"> </w:t>
      </w:r>
      <w:r w:rsidRPr="00C74CF7">
        <w:rPr>
          <w:rFonts w:cstheme="minorHAnsi"/>
          <w:b/>
          <w:bCs/>
        </w:rPr>
        <w:t>godzin = 10 punktów</w:t>
      </w:r>
    </w:p>
    <w:p w14:paraId="2C526FFD" w14:textId="0FA8BC9E" w:rsidR="00BE7D85" w:rsidRPr="00C74CF7" w:rsidRDefault="00BE7D85" w:rsidP="004F5159">
      <w:pPr>
        <w:widowControl w:val="0"/>
        <w:suppressAutoHyphens w:val="0"/>
        <w:autoSpaceDE w:val="0"/>
        <w:autoSpaceDN w:val="0"/>
        <w:adjustRightInd w:val="0"/>
        <w:spacing w:line="276" w:lineRule="auto"/>
        <w:ind w:left="708"/>
        <w:rPr>
          <w:rFonts w:cstheme="minorHAnsi"/>
          <w:b/>
          <w:bCs/>
        </w:rPr>
      </w:pPr>
      <w:r w:rsidRPr="00C74CF7">
        <w:rPr>
          <w:rFonts w:cstheme="minorHAnsi"/>
          <w:b/>
          <w:bCs/>
        </w:rPr>
        <w:t>–</w:t>
      </w:r>
      <w:r w:rsidRPr="00C74CF7">
        <w:rPr>
          <w:rFonts w:cstheme="minorHAnsi"/>
          <w:b/>
          <w:bCs/>
        </w:rPr>
        <w:tab/>
        <w:t xml:space="preserve">do </w:t>
      </w:r>
      <w:r w:rsidR="00FB0E7C" w:rsidRPr="00C74CF7">
        <w:rPr>
          <w:rFonts w:cstheme="minorHAnsi"/>
          <w:b/>
          <w:bCs/>
        </w:rPr>
        <w:t>24</w:t>
      </w:r>
      <w:r w:rsidRPr="00C74CF7">
        <w:rPr>
          <w:rFonts w:cstheme="minorHAnsi"/>
          <w:b/>
          <w:bCs/>
        </w:rPr>
        <w:t xml:space="preserve"> godzin = 0 punktów</w:t>
      </w:r>
    </w:p>
    <w:p w14:paraId="320830FD" w14:textId="251F3ED8" w:rsidR="00BE7D85" w:rsidRPr="009B3C2B" w:rsidRDefault="00BE7D85" w:rsidP="004F5159">
      <w:pPr>
        <w:pStyle w:val="Akapitzlist"/>
        <w:spacing w:line="276" w:lineRule="auto"/>
        <w:rPr>
          <w:rFonts w:cstheme="minorHAnsi"/>
          <w:color w:val="000000" w:themeColor="text1"/>
        </w:rPr>
      </w:pPr>
      <w:r w:rsidRPr="004F5159">
        <w:rPr>
          <w:rFonts w:cstheme="minorHAnsi"/>
          <w:u w:val="single"/>
        </w:rPr>
        <w:t xml:space="preserve">Czas przystąpienia do usuwania awarii nie może przekroczyć </w:t>
      </w:r>
      <w:r w:rsidR="000D2477">
        <w:rPr>
          <w:rFonts w:cstheme="minorHAnsi"/>
          <w:u w:val="single"/>
        </w:rPr>
        <w:t>24</w:t>
      </w:r>
      <w:r w:rsidRPr="004F5159">
        <w:rPr>
          <w:rFonts w:cstheme="minorHAnsi"/>
          <w:u w:val="single"/>
        </w:rPr>
        <w:t xml:space="preserve"> godzin.</w:t>
      </w:r>
    </w:p>
    <w:p w14:paraId="3A14FD88" w14:textId="77777777" w:rsidR="004963A5" w:rsidRPr="009B3C2B" w:rsidRDefault="004963A5" w:rsidP="004F5159">
      <w:pPr>
        <w:pStyle w:val="Akapitzlist"/>
        <w:numPr>
          <w:ilvl w:val="0"/>
          <w:numId w:val="73"/>
        </w:numPr>
        <w:spacing w:line="276" w:lineRule="auto"/>
        <w:rPr>
          <w:rFonts w:cstheme="minorHAnsi"/>
          <w:color w:val="000000" w:themeColor="text1"/>
        </w:rPr>
      </w:pPr>
      <w:r w:rsidRPr="009B3C2B">
        <w:rPr>
          <w:rFonts w:cstheme="minorHAnsi"/>
          <w:color w:val="000000" w:themeColor="text1"/>
        </w:rPr>
        <w:t>Oferta, która otrzyma największą, łączną liczbę punktów uznana zostanie za najkorzystniejszą( w każdej z części zamówienia oddzielnie). Ocena ogólna poszczególnych ofert dokonywana będzie w oparciu o poniższą formułę:</w:t>
      </w:r>
    </w:p>
    <w:p w14:paraId="524F20A6" w14:textId="6791D23F" w:rsidR="004963A5" w:rsidRPr="009B3C2B" w:rsidRDefault="004963A5" w:rsidP="004F5159">
      <w:pPr>
        <w:pStyle w:val="Akapitzlist"/>
        <w:spacing w:line="276" w:lineRule="auto"/>
        <w:rPr>
          <w:rFonts w:cstheme="minorHAnsi"/>
          <w:color w:val="000000" w:themeColor="text1"/>
        </w:rPr>
      </w:pPr>
      <w:r w:rsidRPr="009B3C2B">
        <w:rPr>
          <w:rFonts w:cstheme="minorHAnsi"/>
          <w:color w:val="000000" w:themeColor="text1"/>
        </w:rPr>
        <w:t>P = C + G</w:t>
      </w:r>
      <w:r w:rsidR="00BE7D85" w:rsidRPr="009B3C2B">
        <w:rPr>
          <w:rFonts w:cstheme="minorHAnsi"/>
          <w:color w:val="000000" w:themeColor="text1"/>
        </w:rPr>
        <w:t>+R</w:t>
      </w:r>
    </w:p>
    <w:p w14:paraId="40A45CC4" w14:textId="77777777" w:rsidR="004963A5" w:rsidRPr="009B3C2B" w:rsidRDefault="004963A5" w:rsidP="004F5159">
      <w:pPr>
        <w:pStyle w:val="Akapitzlist"/>
        <w:spacing w:line="276" w:lineRule="auto"/>
        <w:rPr>
          <w:rFonts w:cstheme="minorHAnsi"/>
          <w:color w:val="000000" w:themeColor="text1"/>
        </w:rPr>
      </w:pPr>
      <w:r w:rsidRPr="009B3C2B">
        <w:rPr>
          <w:rFonts w:cstheme="minorHAnsi"/>
          <w:color w:val="000000" w:themeColor="text1"/>
        </w:rPr>
        <w:t>P – oznacza łączną oceną jako sumę punktów w poszczególnych kryteriach</w:t>
      </w:r>
    </w:p>
    <w:p w14:paraId="7C87AA95" w14:textId="77777777" w:rsidR="004963A5" w:rsidRPr="009B3C2B" w:rsidRDefault="004963A5" w:rsidP="004F5159">
      <w:pPr>
        <w:pStyle w:val="Akapitzlist"/>
        <w:spacing w:line="276" w:lineRule="auto"/>
        <w:rPr>
          <w:rFonts w:cstheme="minorHAnsi"/>
          <w:color w:val="000000" w:themeColor="text1"/>
        </w:rPr>
      </w:pPr>
      <w:r w:rsidRPr="009B3C2B">
        <w:rPr>
          <w:rFonts w:cstheme="minorHAnsi"/>
          <w:color w:val="000000" w:themeColor="text1"/>
        </w:rPr>
        <w:t>C – liczba punktów uzyskanych w kryterium cena</w:t>
      </w:r>
    </w:p>
    <w:p w14:paraId="7BA81F18" w14:textId="77777777" w:rsidR="004963A5" w:rsidRPr="009B3C2B" w:rsidRDefault="004963A5" w:rsidP="004F5159">
      <w:pPr>
        <w:pStyle w:val="Akapitzlist"/>
        <w:spacing w:line="276" w:lineRule="auto"/>
        <w:rPr>
          <w:rFonts w:cstheme="minorHAnsi"/>
          <w:color w:val="000000" w:themeColor="text1"/>
        </w:rPr>
      </w:pPr>
      <w:r w:rsidRPr="009B3C2B">
        <w:rPr>
          <w:rFonts w:cstheme="minorHAnsi"/>
          <w:color w:val="000000" w:themeColor="text1"/>
        </w:rPr>
        <w:t>G -  liczba punktów uzyskanych w kryterium długość okresu gwarancji</w:t>
      </w:r>
    </w:p>
    <w:p w14:paraId="6CFB64BE" w14:textId="259FF6DA" w:rsidR="00BE7D85" w:rsidRPr="009B3C2B" w:rsidRDefault="000D2477" w:rsidP="004F5159">
      <w:pPr>
        <w:pStyle w:val="Akapitzlist"/>
        <w:spacing w:line="276" w:lineRule="auto"/>
        <w:rPr>
          <w:rFonts w:cstheme="minorHAnsi"/>
          <w:color w:val="000000" w:themeColor="text1"/>
        </w:rPr>
      </w:pPr>
      <w:r>
        <w:rPr>
          <w:rFonts w:cstheme="minorHAnsi"/>
          <w:color w:val="000000" w:themeColor="text1"/>
        </w:rPr>
        <w:t xml:space="preserve">R </w:t>
      </w:r>
      <w:r w:rsidR="00BE7D85" w:rsidRPr="009B3C2B">
        <w:rPr>
          <w:rFonts w:cstheme="minorHAnsi"/>
          <w:color w:val="000000" w:themeColor="text1"/>
        </w:rPr>
        <w:t xml:space="preserve">- liczba punktów uzyskanych w kryterium czasu reakcji </w:t>
      </w:r>
    </w:p>
    <w:bookmarkEnd w:id="0"/>
    <w:p w14:paraId="7A48A211" w14:textId="74590D3B" w:rsidR="004C26EE" w:rsidRPr="004F5159" w:rsidRDefault="004C26EE" w:rsidP="004F5159">
      <w:pPr>
        <w:pStyle w:val="Akapitzlist"/>
        <w:spacing w:line="276" w:lineRule="auto"/>
        <w:rPr>
          <w:rFonts w:cstheme="minorHAnsi"/>
        </w:rPr>
      </w:pPr>
      <w:r w:rsidRPr="004F5159">
        <w:rPr>
          <w:rFonts w:cstheme="minorHAnsi"/>
        </w:rPr>
        <w:t xml:space="preserve"> </w:t>
      </w:r>
    </w:p>
    <w:p w14:paraId="4E15C0A0" w14:textId="0EE5A9A6" w:rsidR="00C33110" w:rsidRPr="004F5159" w:rsidRDefault="00312BCB"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XX.</w:t>
      </w:r>
      <w:r w:rsidR="00C33110" w:rsidRPr="004F5159">
        <w:rPr>
          <w:rFonts w:asciiTheme="minorHAnsi" w:hAnsiTheme="minorHAnsi" w:cstheme="minorHAnsi"/>
          <w:sz w:val="22"/>
          <w:szCs w:val="22"/>
        </w:rPr>
        <w:t>INFORMACJE O FORMALNOŚCIACH, JAKIE POWINNY BYĆ DOPEŁNIONE PO WYBORZE OFERTY W CELU ZAWARCIA UMOWY W SPRAWIE ZAMÓWIENIA PUBLICZNEGO</w:t>
      </w:r>
    </w:p>
    <w:p w14:paraId="7F20C436" w14:textId="1E329673" w:rsidR="0085267E" w:rsidRPr="004F5159" w:rsidRDefault="0085267E" w:rsidP="004F5159">
      <w:pPr>
        <w:pStyle w:val="Akapitzlist"/>
        <w:numPr>
          <w:ilvl w:val="0"/>
          <w:numId w:val="20"/>
        </w:numPr>
        <w:spacing w:line="276" w:lineRule="auto"/>
        <w:rPr>
          <w:rFonts w:cstheme="minorHAnsi"/>
        </w:rPr>
      </w:pPr>
      <w:r w:rsidRPr="004F5159">
        <w:rPr>
          <w:rFonts w:cstheme="minorHAnsi"/>
        </w:rPr>
        <w:t xml:space="preserve">Zamawiający zawiera umowę w sprawie zamówienia publicznego w terminie nie krótszym niż 5 dni od dnia przesłania zawiadomienia o wyborze najkorzystniejszej oferty. </w:t>
      </w:r>
    </w:p>
    <w:p w14:paraId="707950B1" w14:textId="56EB2BE3" w:rsidR="009E3282" w:rsidRPr="009B3C2B" w:rsidRDefault="0085267E" w:rsidP="009B3C2B">
      <w:pPr>
        <w:pStyle w:val="Akapitzlist"/>
        <w:numPr>
          <w:ilvl w:val="0"/>
          <w:numId w:val="20"/>
        </w:numPr>
        <w:spacing w:line="276" w:lineRule="auto"/>
        <w:rPr>
          <w:rFonts w:cstheme="minorHAnsi"/>
        </w:rPr>
      </w:pPr>
      <w:r w:rsidRPr="004F5159">
        <w:rPr>
          <w:rFonts w:cstheme="minorHAnsi"/>
        </w:rPr>
        <w:t xml:space="preserve">Zamawiający może zawrzeć umowę w sprawie zamówienia publicznego przed upływem terminu, o którym mowa w ust. 1, jeżeli w postępowaniu o udzielenie zamówienia prowadzonym w trybie  podstawowym złożono tylko jedną ofertę. </w:t>
      </w:r>
    </w:p>
    <w:p w14:paraId="34D161ED" w14:textId="77777777" w:rsidR="006A68AB" w:rsidRPr="009B3C2B" w:rsidRDefault="006A68AB" w:rsidP="004F5159">
      <w:pPr>
        <w:pStyle w:val="Akapitzlist"/>
        <w:numPr>
          <w:ilvl w:val="0"/>
          <w:numId w:val="20"/>
        </w:numPr>
        <w:spacing w:line="276" w:lineRule="auto"/>
        <w:rPr>
          <w:rFonts w:cstheme="minorHAnsi"/>
          <w:color w:val="000000" w:themeColor="text1"/>
        </w:rPr>
      </w:pPr>
      <w:r w:rsidRPr="009B3C2B">
        <w:rPr>
          <w:rFonts w:cstheme="minorHAnsi"/>
          <w:color w:val="000000" w:themeColor="text1"/>
        </w:rPr>
        <w:t xml:space="preserve">Wykonawca, którego oferta zostanie uznana za najkorzystniejszą, będzie zobowiązany przed podpisaniem umowy do wniesienia zabezpieczenia należytego wykonania umowy w wysokości i formie określonej w Rozdziale XXI SWZ. </w:t>
      </w:r>
    </w:p>
    <w:p w14:paraId="125A5640" w14:textId="6BFABE14" w:rsidR="009E3282" w:rsidRPr="004F5159" w:rsidRDefault="0085267E" w:rsidP="004F5159">
      <w:pPr>
        <w:pStyle w:val="Akapitzlist"/>
        <w:numPr>
          <w:ilvl w:val="0"/>
          <w:numId w:val="20"/>
        </w:numPr>
        <w:spacing w:line="276" w:lineRule="auto"/>
        <w:rPr>
          <w:rFonts w:cstheme="minorHAnsi"/>
        </w:rPr>
      </w:pPr>
      <w:r w:rsidRPr="004F5159">
        <w:rPr>
          <w:rFonts w:cstheme="minorHAnsi"/>
        </w:rPr>
        <w:t xml:space="preserve">W przypadku wyboru oferty złożonej przez Wykonawców wspólnie ubiegających się o udzielenie zamówienia Zamawiający zastrzega sobie prawo żądania przed zawarciem </w:t>
      </w:r>
      <w:r w:rsidR="00FF1EE0" w:rsidRPr="004F5159">
        <w:rPr>
          <w:rFonts w:cstheme="minorHAnsi"/>
        </w:rPr>
        <w:t xml:space="preserve">kopii </w:t>
      </w:r>
      <w:r w:rsidRPr="004F5159">
        <w:rPr>
          <w:rFonts w:cstheme="minorHAnsi"/>
        </w:rPr>
        <w:t xml:space="preserve">umowy w sprawie zamówienia publicznego umowy regulującej współpracę tych Wykonawców. </w:t>
      </w:r>
    </w:p>
    <w:p w14:paraId="78E7D197" w14:textId="33805384" w:rsidR="00C33110" w:rsidRPr="009B3C2B" w:rsidRDefault="0085267E" w:rsidP="009B3C2B">
      <w:pPr>
        <w:pStyle w:val="Akapitzlist"/>
        <w:numPr>
          <w:ilvl w:val="0"/>
          <w:numId w:val="20"/>
        </w:numPr>
        <w:spacing w:line="276" w:lineRule="auto"/>
        <w:rPr>
          <w:rFonts w:cstheme="minorHAnsi"/>
        </w:rPr>
      </w:pPr>
      <w:r w:rsidRPr="004F5159">
        <w:rPr>
          <w:rFonts w:cstheme="minorHAnsi"/>
        </w:rPr>
        <w:lastRenderedPageBreak/>
        <w:t>Wykonawca będzie zobowiązany do podpisania umowy w miejscu i terminie wskazanym przez Zamawiającego.</w:t>
      </w:r>
    </w:p>
    <w:p w14:paraId="458A8B2B" w14:textId="77777777" w:rsidR="00CF3ECD" w:rsidRPr="004F5159" w:rsidRDefault="00CF3ECD" w:rsidP="004F5159">
      <w:pPr>
        <w:pStyle w:val="Akapitzlist"/>
        <w:spacing w:line="276" w:lineRule="auto"/>
        <w:rPr>
          <w:rFonts w:cstheme="minorHAnsi"/>
        </w:rPr>
      </w:pPr>
    </w:p>
    <w:p w14:paraId="70B2A4B6" w14:textId="743755D8" w:rsidR="00B96F7D" w:rsidRPr="004F5159" w:rsidRDefault="00312BCB"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XXI.</w:t>
      </w:r>
      <w:r w:rsidR="0085267E" w:rsidRPr="004F5159">
        <w:rPr>
          <w:rFonts w:asciiTheme="minorHAnsi" w:hAnsiTheme="minorHAnsi" w:cstheme="minorHAnsi"/>
          <w:sz w:val="22"/>
          <w:szCs w:val="22"/>
        </w:rPr>
        <w:t>WYMAGANIA DOTYCZĄCE ZABEZPIECZENIA NALEŻYTEGO WYKONANIA UMOWY</w:t>
      </w:r>
    </w:p>
    <w:p w14:paraId="45A9BD6F" w14:textId="77777777" w:rsidR="00F60A7B" w:rsidRPr="009B3C2B" w:rsidRDefault="00F60A7B" w:rsidP="004F5159">
      <w:pPr>
        <w:pStyle w:val="Akapitzlist"/>
        <w:numPr>
          <w:ilvl w:val="0"/>
          <w:numId w:val="77"/>
        </w:numPr>
        <w:spacing w:line="276" w:lineRule="auto"/>
        <w:rPr>
          <w:rFonts w:cstheme="minorHAnsi"/>
          <w:color w:val="000000" w:themeColor="text1"/>
        </w:rPr>
      </w:pPr>
      <w:r w:rsidRPr="009B3C2B">
        <w:rPr>
          <w:rFonts w:cstheme="minorHAnsi"/>
          <w:color w:val="000000" w:themeColor="text1"/>
        </w:rPr>
        <w:t xml:space="preserve">Wykonawca, którego oferta została wybrana zobowiązany jest do wniesienia (w każdej z części zamówienia odrębnie) zabezpieczenia należytego wykonania umowy (dalej "zabezpieczenie") w wysokości 5% ceny całkowitej brutto wskazanej w ofercie. </w:t>
      </w:r>
    </w:p>
    <w:p w14:paraId="1BD52D68" w14:textId="77777777" w:rsidR="00F60A7B" w:rsidRPr="009B3C2B" w:rsidRDefault="00F60A7B" w:rsidP="004F5159">
      <w:pPr>
        <w:pStyle w:val="Akapitzlist"/>
        <w:numPr>
          <w:ilvl w:val="0"/>
          <w:numId w:val="77"/>
        </w:numPr>
        <w:spacing w:line="276" w:lineRule="auto"/>
        <w:rPr>
          <w:rFonts w:cstheme="minorHAnsi"/>
          <w:color w:val="000000" w:themeColor="text1"/>
        </w:rPr>
      </w:pPr>
      <w:r w:rsidRPr="009B3C2B">
        <w:rPr>
          <w:rFonts w:cstheme="minorHAnsi"/>
          <w:color w:val="000000" w:themeColor="text1"/>
        </w:rPr>
        <w:t xml:space="preserve">Zabezpieczenie służy pokryciu roszczeń z tytułu niewykonania lub nienależytego wykonania umowy. </w:t>
      </w:r>
    </w:p>
    <w:p w14:paraId="5C3BBFB4" w14:textId="77777777" w:rsidR="00F60A7B" w:rsidRPr="009B3C2B" w:rsidRDefault="00F60A7B" w:rsidP="004F5159">
      <w:pPr>
        <w:pStyle w:val="Akapitzlist"/>
        <w:numPr>
          <w:ilvl w:val="0"/>
          <w:numId w:val="77"/>
        </w:numPr>
        <w:spacing w:line="276" w:lineRule="auto"/>
        <w:rPr>
          <w:rFonts w:cstheme="minorHAnsi"/>
          <w:color w:val="000000" w:themeColor="text1"/>
        </w:rPr>
      </w:pPr>
      <w:r w:rsidRPr="009B3C2B">
        <w:rPr>
          <w:rFonts w:cstheme="minorHAnsi"/>
          <w:color w:val="000000" w:themeColor="text1"/>
        </w:rPr>
        <w:t xml:space="preserve">Zabezpieczenie może być wnoszone według wyboru Wykonawcy w jednej lub kilku następujących formach: </w:t>
      </w:r>
    </w:p>
    <w:p w14:paraId="7B363CD2" w14:textId="77777777" w:rsidR="00F60A7B" w:rsidRPr="009B3C2B" w:rsidRDefault="00F60A7B" w:rsidP="004F5159">
      <w:pPr>
        <w:pStyle w:val="Akapitzlist"/>
        <w:numPr>
          <w:ilvl w:val="0"/>
          <w:numId w:val="78"/>
        </w:numPr>
        <w:spacing w:line="276" w:lineRule="auto"/>
        <w:rPr>
          <w:rFonts w:cstheme="minorHAnsi"/>
          <w:color w:val="000000" w:themeColor="text1"/>
        </w:rPr>
      </w:pPr>
      <w:r w:rsidRPr="009B3C2B">
        <w:rPr>
          <w:rFonts w:cstheme="minorHAnsi"/>
          <w:color w:val="000000" w:themeColor="text1"/>
        </w:rPr>
        <w:t xml:space="preserve">pieniądzu; </w:t>
      </w:r>
    </w:p>
    <w:p w14:paraId="6AC83BB9" w14:textId="77777777" w:rsidR="00F60A7B" w:rsidRPr="009B3C2B" w:rsidRDefault="00F60A7B" w:rsidP="004F5159">
      <w:pPr>
        <w:pStyle w:val="Akapitzlist"/>
        <w:numPr>
          <w:ilvl w:val="0"/>
          <w:numId w:val="78"/>
        </w:numPr>
        <w:spacing w:line="276" w:lineRule="auto"/>
        <w:rPr>
          <w:rFonts w:cstheme="minorHAnsi"/>
          <w:color w:val="000000" w:themeColor="text1"/>
        </w:rPr>
      </w:pPr>
      <w:r w:rsidRPr="009B3C2B">
        <w:rPr>
          <w:rFonts w:cstheme="minorHAnsi"/>
          <w:color w:val="000000" w:themeColor="text1"/>
        </w:rPr>
        <w:t>poręczeniach bankowych lub poręczeniach spółdzielczej kasy oszczędnościowo-kredytowej, z tym że zobowiązanie kasy jest zawsze zobowiązaniem pieniężnym;</w:t>
      </w:r>
    </w:p>
    <w:p w14:paraId="1EA816BB" w14:textId="77777777" w:rsidR="00F60A7B" w:rsidRPr="009B3C2B" w:rsidRDefault="00F60A7B" w:rsidP="004F5159">
      <w:pPr>
        <w:pStyle w:val="Akapitzlist"/>
        <w:numPr>
          <w:ilvl w:val="0"/>
          <w:numId w:val="78"/>
        </w:numPr>
        <w:spacing w:line="276" w:lineRule="auto"/>
        <w:rPr>
          <w:rFonts w:cstheme="minorHAnsi"/>
          <w:color w:val="000000" w:themeColor="text1"/>
        </w:rPr>
      </w:pPr>
      <w:r w:rsidRPr="009B3C2B">
        <w:rPr>
          <w:rFonts w:cstheme="minorHAnsi"/>
          <w:color w:val="000000" w:themeColor="text1"/>
        </w:rPr>
        <w:t xml:space="preserve">gwarancjach bankowych; </w:t>
      </w:r>
    </w:p>
    <w:p w14:paraId="317CB46A" w14:textId="77777777" w:rsidR="00F60A7B" w:rsidRPr="009B3C2B" w:rsidRDefault="00F60A7B" w:rsidP="004F5159">
      <w:pPr>
        <w:pStyle w:val="Akapitzlist"/>
        <w:numPr>
          <w:ilvl w:val="0"/>
          <w:numId w:val="78"/>
        </w:numPr>
        <w:spacing w:line="276" w:lineRule="auto"/>
        <w:rPr>
          <w:rFonts w:cstheme="minorHAnsi"/>
          <w:color w:val="000000" w:themeColor="text1"/>
        </w:rPr>
      </w:pPr>
      <w:r w:rsidRPr="009B3C2B">
        <w:rPr>
          <w:rFonts w:cstheme="minorHAnsi"/>
          <w:color w:val="000000" w:themeColor="text1"/>
        </w:rPr>
        <w:t xml:space="preserve">gwarancjach ubezpieczeniowych; </w:t>
      </w:r>
    </w:p>
    <w:p w14:paraId="18220DFE" w14:textId="77777777" w:rsidR="00F60A7B" w:rsidRPr="009B3C2B" w:rsidRDefault="00F60A7B" w:rsidP="004F5159">
      <w:pPr>
        <w:pStyle w:val="Akapitzlist"/>
        <w:numPr>
          <w:ilvl w:val="0"/>
          <w:numId w:val="78"/>
        </w:numPr>
        <w:spacing w:line="276" w:lineRule="auto"/>
        <w:rPr>
          <w:rFonts w:cstheme="minorHAnsi"/>
          <w:color w:val="000000" w:themeColor="text1"/>
        </w:rPr>
      </w:pPr>
      <w:r w:rsidRPr="009B3C2B">
        <w:rPr>
          <w:rFonts w:cstheme="minorHAnsi"/>
          <w:color w:val="000000" w:themeColor="text1"/>
        </w:rPr>
        <w:t xml:space="preserve">poręczeniach udzielanych przez podmioty, o których mowa w art. 6b ust. 5 pkt 2 ustawy z dnia 09.11.2000 r. o utworzeniu Polskiej Agencji Rozwoju Przedsiębiorczości (Dz. U. z 2020 r. poz. 299). </w:t>
      </w:r>
    </w:p>
    <w:p w14:paraId="6D7F87B0" w14:textId="77777777" w:rsidR="00F60A7B" w:rsidRPr="009B3C2B" w:rsidRDefault="00F60A7B" w:rsidP="004F5159">
      <w:pPr>
        <w:pStyle w:val="Akapitzlist"/>
        <w:numPr>
          <w:ilvl w:val="0"/>
          <w:numId w:val="77"/>
        </w:numPr>
        <w:spacing w:line="276" w:lineRule="auto"/>
        <w:rPr>
          <w:rFonts w:cstheme="minorHAnsi"/>
          <w:color w:val="000000" w:themeColor="text1"/>
        </w:rPr>
      </w:pPr>
      <w:r w:rsidRPr="009B3C2B">
        <w:rPr>
          <w:rFonts w:cstheme="minorHAnsi"/>
          <w:color w:val="000000" w:themeColor="text1"/>
        </w:rPr>
        <w:t>Zabezpieczenie wnoszone w pieniądzu Wykonawca wpłaca przelewem na rachunek bankowy wskazany przez Zamawiającego:</w:t>
      </w:r>
    </w:p>
    <w:p w14:paraId="5085508A" w14:textId="77777777" w:rsidR="00F60A7B" w:rsidRPr="009B3C2B" w:rsidRDefault="00F60A7B" w:rsidP="004F5159">
      <w:pPr>
        <w:pStyle w:val="Akapitzlist"/>
        <w:spacing w:line="276" w:lineRule="auto"/>
        <w:rPr>
          <w:rFonts w:cstheme="minorHAnsi"/>
          <w:color w:val="000000" w:themeColor="text1"/>
        </w:rPr>
      </w:pPr>
      <w:r w:rsidRPr="009B3C2B">
        <w:rPr>
          <w:rFonts w:cstheme="minorHAnsi"/>
          <w:color w:val="000000" w:themeColor="text1"/>
        </w:rPr>
        <w:t>Urząd Miasta Jordanowa</w:t>
      </w:r>
    </w:p>
    <w:p w14:paraId="256FA3AA" w14:textId="77777777" w:rsidR="00F60A7B" w:rsidRPr="009B3C2B" w:rsidRDefault="00F60A7B" w:rsidP="004F5159">
      <w:pPr>
        <w:pStyle w:val="Akapitzlist"/>
        <w:spacing w:line="276" w:lineRule="auto"/>
        <w:rPr>
          <w:rFonts w:cstheme="minorHAnsi"/>
          <w:color w:val="000000" w:themeColor="text1"/>
        </w:rPr>
      </w:pPr>
      <w:r w:rsidRPr="009B3C2B">
        <w:rPr>
          <w:rFonts w:cstheme="minorHAnsi"/>
          <w:color w:val="000000" w:themeColor="text1"/>
        </w:rPr>
        <w:t xml:space="preserve">BS JORDANÓW nr konta 86 87990001 0000 0000 8859 0024 W przypadku wniesienia wadium w pieniądzu wykonawca może wyrazić zgodę na zaliczenie kwoty wadium na poczet zabezpieczenia.  </w:t>
      </w:r>
    </w:p>
    <w:p w14:paraId="46E668F4" w14:textId="77777777" w:rsidR="00F60A7B" w:rsidRPr="009B3C2B" w:rsidRDefault="00F60A7B" w:rsidP="004F5159">
      <w:pPr>
        <w:pStyle w:val="Akapitzlist"/>
        <w:numPr>
          <w:ilvl w:val="0"/>
          <w:numId w:val="77"/>
        </w:numPr>
        <w:spacing w:line="276" w:lineRule="auto"/>
        <w:rPr>
          <w:rFonts w:cstheme="minorHAnsi"/>
          <w:color w:val="000000" w:themeColor="text1"/>
        </w:rPr>
      </w:pPr>
      <w:r w:rsidRPr="009B3C2B">
        <w:rPr>
          <w:rFonts w:cstheme="minorHAnsi"/>
          <w:color w:val="000000" w:themeColor="text1"/>
        </w:rPr>
        <w:t xml:space="preserve">Uwaga: Przed złożeniem poręczenia lub gwarancji Wykonawca winien przedstawić projekt dokumentu Zamawiającemu w celu uzyskania akceptacji jego treści. Zabezpieczenie wnoszone w formie poręczeń lub gwarancji musi spełniać co najmniej poniższe wymagania: </w:t>
      </w:r>
    </w:p>
    <w:p w14:paraId="10553B53" w14:textId="77777777" w:rsidR="00F60A7B" w:rsidRPr="009B3C2B" w:rsidRDefault="00F60A7B" w:rsidP="004F5159">
      <w:pPr>
        <w:pStyle w:val="Akapitzlist"/>
        <w:numPr>
          <w:ilvl w:val="0"/>
          <w:numId w:val="79"/>
        </w:numPr>
        <w:spacing w:line="276" w:lineRule="auto"/>
        <w:rPr>
          <w:rFonts w:cstheme="minorHAnsi"/>
          <w:color w:val="000000" w:themeColor="text1"/>
        </w:rPr>
      </w:pPr>
      <w:r w:rsidRPr="009B3C2B">
        <w:rPr>
          <w:rFonts w:cstheme="minorHAnsi"/>
          <w:color w:val="000000" w:themeColor="text1"/>
        </w:rPr>
        <w:t xml:space="preserve">musi obejmować odpowiedzialność za wszystkie okoliczności związane z niewykonaniem lub nienależytym wykonaniem umowy (w tym pokrycie naliczonych kar umownych), bez potwierdzania tych okoliczności; </w:t>
      </w:r>
    </w:p>
    <w:p w14:paraId="30D19B19" w14:textId="77777777" w:rsidR="00F60A7B" w:rsidRPr="009B3C2B" w:rsidRDefault="00F60A7B" w:rsidP="004F5159">
      <w:pPr>
        <w:pStyle w:val="Akapitzlist"/>
        <w:numPr>
          <w:ilvl w:val="0"/>
          <w:numId w:val="79"/>
        </w:numPr>
        <w:spacing w:line="276" w:lineRule="auto"/>
        <w:rPr>
          <w:rFonts w:cstheme="minorHAnsi"/>
          <w:color w:val="000000" w:themeColor="text1"/>
        </w:rPr>
      </w:pPr>
      <w:r w:rsidRPr="009B3C2B">
        <w:rPr>
          <w:rFonts w:cstheme="minorHAnsi"/>
          <w:color w:val="000000" w:themeColor="text1"/>
        </w:rPr>
        <w:t xml:space="preserve">wszelkie zmiany, uzupełnienia lub modyfikacje warunków umowy lub przedmiotu zamówienia nie mogą zwalniać gwaranta z odpowiedzialności wynikającej z poręczenia lub gwarancji; </w:t>
      </w:r>
    </w:p>
    <w:p w14:paraId="7437CD8B" w14:textId="77777777" w:rsidR="00F60A7B" w:rsidRPr="009B3C2B" w:rsidRDefault="00F60A7B" w:rsidP="004F5159">
      <w:pPr>
        <w:pStyle w:val="Akapitzlist"/>
        <w:numPr>
          <w:ilvl w:val="0"/>
          <w:numId w:val="79"/>
        </w:numPr>
        <w:spacing w:line="276" w:lineRule="auto"/>
        <w:rPr>
          <w:rFonts w:cstheme="minorHAnsi"/>
          <w:color w:val="000000" w:themeColor="text1"/>
        </w:rPr>
      </w:pPr>
      <w:r w:rsidRPr="009B3C2B">
        <w:rPr>
          <w:rFonts w:cstheme="minorHAnsi"/>
          <w:color w:val="000000" w:themeColor="text1"/>
        </w:rPr>
        <w:t xml:space="preserve">z jego treści powinno jednoznacznie wynikać zobowiązanie gwaranta lub poręczyciela do zapłaty całej kwoty zabezpieczenia; </w:t>
      </w:r>
    </w:p>
    <w:p w14:paraId="1BD547EE" w14:textId="77777777" w:rsidR="00F60A7B" w:rsidRPr="009B3C2B" w:rsidRDefault="00F60A7B" w:rsidP="004F5159">
      <w:pPr>
        <w:pStyle w:val="Akapitzlist"/>
        <w:numPr>
          <w:ilvl w:val="0"/>
          <w:numId w:val="79"/>
        </w:numPr>
        <w:spacing w:line="276" w:lineRule="auto"/>
        <w:rPr>
          <w:rFonts w:cstheme="minorHAnsi"/>
          <w:color w:val="000000" w:themeColor="text1"/>
        </w:rPr>
      </w:pPr>
      <w:r w:rsidRPr="009B3C2B">
        <w:rPr>
          <w:rFonts w:cstheme="minorHAnsi"/>
          <w:color w:val="000000" w:themeColor="text1"/>
        </w:rPr>
        <w:t xml:space="preserve">powinno być nieodwołalne i bezwarunkowe oraz płatne na pierwsze żądanie; </w:t>
      </w:r>
    </w:p>
    <w:p w14:paraId="603547CE" w14:textId="77777777" w:rsidR="00F60A7B" w:rsidRPr="009B3C2B" w:rsidRDefault="00F60A7B" w:rsidP="004F5159">
      <w:pPr>
        <w:pStyle w:val="Akapitzlist"/>
        <w:numPr>
          <w:ilvl w:val="0"/>
          <w:numId w:val="79"/>
        </w:numPr>
        <w:spacing w:line="276" w:lineRule="auto"/>
        <w:rPr>
          <w:rFonts w:cstheme="minorHAnsi"/>
          <w:color w:val="000000" w:themeColor="text1"/>
        </w:rPr>
      </w:pPr>
      <w:r w:rsidRPr="009B3C2B">
        <w:rPr>
          <w:rFonts w:cstheme="minorHAnsi"/>
          <w:color w:val="000000" w:themeColor="text1"/>
        </w:rPr>
        <w:t xml:space="preserve">musi jednoznacznie określać termin obowiązywania poręczenia lub gwarancji; </w:t>
      </w:r>
    </w:p>
    <w:p w14:paraId="77109B93" w14:textId="77777777" w:rsidR="00F60A7B" w:rsidRPr="009B3C2B" w:rsidRDefault="00F60A7B" w:rsidP="004F5159">
      <w:pPr>
        <w:pStyle w:val="Akapitzlist"/>
        <w:numPr>
          <w:ilvl w:val="0"/>
          <w:numId w:val="79"/>
        </w:numPr>
        <w:spacing w:line="276" w:lineRule="auto"/>
        <w:rPr>
          <w:rFonts w:cstheme="minorHAnsi"/>
          <w:color w:val="000000" w:themeColor="text1"/>
        </w:rPr>
      </w:pPr>
      <w:r w:rsidRPr="009B3C2B">
        <w:rPr>
          <w:rFonts w:cstheme="minorHAnsi"/>
          <w:color w:val="000000" w:themeColor="text1"/>
        </w:rPr>
        <w:t xml:space="preserve">w treści poręczenia lub gwarancji powinna znaleźć się nazwa niniejszego postępowania; </w:t>
      </w:r>
    </w:p>
    <w:p w14:paraId="532D4C44" w14:textId="2D89BB3E" w:rsidR="00F60A7B" w:rsidRPr="009B3C2B" w:rsidRDefault="00F60A7B" w:rsidP="004F5159">
      <w:pPr>
        <w:pStyle w:val="Akapitzlist"/>
        <w:numPr>
          <w:ilvl w:val="0"/>
          <w:numId w:val="79"/>
        </w:numPr>
        <w:spacing w:line="276" w:lineRule="auto"/>
        <w:rPr>
          <w:rFonts w:cstheme="minorHAnsi"/>
          <w:color w:val="000000" w:themeColor="text1"/>
        </w:rPr>
      </w:pPr>
      <w:r w:rsidRPr="009B3C2B">
        <w:rPr>
          <w:rFonts w:cstheme="minorHAnsi"/>
          <w:color w:val="000000" w:themeColor="text1"/>
        </w:rPr>
        <w:t xml:space="preserve">beneficjentem poręczenia lub gwarancji jest Zamawiający; </w:t>
      </w:r>
    </w:p>
    <w:p w14:paraId="0BD39BE8" w14:textId="77777777" w:rsidR="00F60A7B" w:rsidRDefault="00F60A7B" w:rsidP="009B3C2B">
      <w:pPr>
        <w:pStyle w:val="Akapitzlist"/>
        <w:numPr>
          <w:ilvl w:val="0"/>
          <w:numId w:val="79"/>
        </w:numPr>
        <w:spacing w:line="276" w:lineRule="auto"/>
        <w:rPr>
          <w:rFonts w:cstheme="minorHAnsi"/>
          <w:color w:val="000000" w:themeColor="text1"/>
        </w:rPr>
      </w:pPr>
      <w:r w:rsidRPr="009B3C2B">
        <w:rPr>
          <w:rFonts w:cstheme="minorHAnsi"/>
          <w:color w:val="000000" w:themeColor="text1"/>
        </w:rPr>
        <w:t xml:space="preserve">w przypadku Wykonawców wspólnie ubiegających się o udzielenie zamówienia, Zamawiający wymaga aby poręczenie lub gwarancja obejmowała swą treścią (tj. zobowiązanych z tytułu poręczenia lub gwarancji) wszystkich Wykonawców wspólnie ubiegających się o udzielenie </w:t>
      </w:r>
      <w:r w:rsidRPr="009B3C2B">
        <w:rPr>
          <w:rFonts w:cstheme="minorHAnsi"/>
          <w:color w:val="000000" w:themeColor="text1"/>
        </w:rPr>
        <w:lastRenderedPageBreak/>
        <w:t xml:space="preserve">zamówienia lub aby z jej treści wynikało, że zabezpiecza Wykonawców wspólnie ubiegających się o udzielenie zamówienia (konsorcjum). </w:t>
      </w:r>
    </w:p>
    <w:p w14:paraId="23F9659A" w14:textId="77777777" w:rsidR="00C31D48" w:rsidRPr="009B3C2B" w:rsidRDefault="00C31D48" w:rsidP="004F5159">
      <w:pPr>
        <w:pStyle w:val="Akapitzlist"/>
        <w:spacing w:line="276" w:lineRule="auto"/>
        <w:rPr>
          <w:rFonts w:cstheme="minorHAnsi"/>
          <w:color w:val="000000" w:themeColor="text1"/>
        </w:rPr>
      </w:pPr>
    </w:p>
    <w:p w14:paraId="514970BF" w14:textId="73CC753E" w:rsidR="0085267E" w:rsidRPr="004F5159" w:rsidRDefault="00312BCB"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 xml:space="preserve">XXII. </w:t>
      </w:r>
      <w:r w:rsidR="0085267E" w:rsidRPr="004F5159">
        <w:rPr>
          <w:rFonts w:asciiTheme="minorHAnsi" w:hAnsiTheme="minorHAnsi" w:cstheme="minorHAnsi"/>
          <w:sz w:val="22"/>
          <w:szCs w:val="22"/>
        </w:rPr>
        <w:t>INFORMACJE O TREŚCI ZAWIERANEJ UMOWY ORAZ MOŻLIWOŚCI JEJ ZMIANY</w:t>
      </w:r>
    </w:p>
    <w:p w14:paraId="70C09D3C" w14:textId="1412FB27" w:rsidR="0085267E" w:rsidRPr="004F5159" w:rsidRDefault="0085267E" w:rsidP="004F5159">
      <w:pPr>
        <w:pStyle w:val="Akapitzlist"/>
        <w:numPr>
          <w:ilvl w:val="0"/>
          <w:numId w:val="21"/>
        </w:numPr>
        <w:spacing w:line="276" w:lineRule="auto"/>
        <w:rPr>
          <w:rFonts w:cstheme="minorHAnsi"/>
        </w:rPr>
      </w:pPr>
      <w:r w:rsidRPr="004F5159">
        <w:rPr>
          <w:rFonts w:cstheme="minorHAnsi"/>
        </w:rPr>
        <w:t>Wybrany Wykonawca jest zobowiązany do zawarcia umowy w sprawie zamówienia publicznego na warunkach określonych w</w:t>
      </w:r>
      <w:r w:rsidR="004C7629" w:rsidRPr="004F5159">
        <w:rPr>
          <w:rFonts w:cstheme="minorHAnsi"/>
        </w:rPr>
        <w:t xml:space="preserve"> Projektowanych Postanowieniach Umowy</w:t>
      </w:r>
      <w:r w:rsidRPr="004F5159">
        <w:rPr>
          <w:rFonts w:cstheme="minorHAnsi"/>
        </w:rPr>
        <w:t>, stanowiący</w:t>
      </w:r>
      <w:r w:rsidR="004C7629" w:rsidRPr="004F5159">
        <w:rPr>
          <w:rFonts w:cstheme="minorHAnsi"/>
        </w:rPr>
        <w:t>ch</w:t>
      </w:r>
      <w:r w:rsidRPr="004F5159">
        <w:rPr>
          <w:rFonts w:cstheme="minorHAnsi"/>
        </w:rPr>
        <w:t xml:space="preserve"> Załącznik nr </w:t>
      </w:r>
      <w:r w:rsidR="00F14E45" w:rsidRPr="004F5159">
        <w:rPr>
          <w:rFonts w:cstheme="minorHAnsi"/>
        </w:rPr>
        <w:t>8</w:t>
      </w:r>
      <w:r w:rsidRPr="004F5159">
        <w:rPr>
          <w:rFonts w:cstheme="minorHAnsi"/>
        </w:rPr>
        <w:t xml:space="preserve">do SWZ. </w:t>
      </w:r>
    </w:p>
    <w:p w14:paraId="285CEBE0" w14:textId="25C77F36" w:rsidR="0085267E" w:rsidRPr="004F5159" w:rsidRDefault="0085267E" w:rsidP="004F5159">
      <w:pPr>
        <w:pStyle w:val="Akapitzlist"/>
        <w:numPr>
          <w:ilvl w:val="0"/>
          <w:numId w:val="21"/>
        </w:numPr>
        <w:spacing w:line="276" w:lineRule="auto"/>
        <w:rPr>
          <w:rFonts w:cstheme="minorHAnsi"/>
        </w:rPr>
      </w:pPr>
      <w:r w:rsidRPr="004F5159">
        <w:rPr>
          <w:rFonts w:cstheme="minorHAnsi"/>
        </w:rPr>
        <w:t xml:space="preserve">Zakres świadczenia Wykonawcy wynikający z umowy jest tożsamy z jego zobowiązaniem zawartym w ofercie. </w:t>
      </w:r>
    </w:p>
    <w:p w14:paraId="102A31CC" w14:textId="716804DE" w:rsidR="0085267E" w:rsidRDefault="0085267E" w:rsidP="009B3C2B">
      <w:pPr>
        <w:pStyle w:val="Akapitzlist"/>
        <w:numPr>
          <w:ilvl w:val="0"/>
          <w:numId w:val="21"/>
        </w:numPr>
        <w:spacing w:line="276" w:lineRule="auto"/>
        <w:rPr>
          <w:rFonts w:cstheme="minorHAnsi"/>
        </w:rPr>
      </w:pPr>
      <w:r w:rsidRPr="004F5159">
        <w:rPr>
          <w:rFonts w:cstheme="minorHAnsi"/>
        </w:rPr>
        <w:t>Zmiana umowy wymaga dla swej ważności, pod rygorem nieważności, zachowania formy pisemnej.</w:t>
      </w:r>
    </w:p>
    <w:p w14:paraId="3E08D5DA" w14:textId="77777777" w:rsidR="00C31D48" w:rsidRPr="004F5159" w:rsidRDefault="00C31D48" w:rsidP="004F5159">
      <w:pPr>
        <w:pStyle w:val="Akapitzlist"/>
        <w:spacing w:line="276" w:lineRule="auto"/>
        <w:rPr>
          <w:rFonts w:cstheme="minorHAnsi"/>
        </w:rPr>
      </w:pPr>
    </w:p>
    <w:p w14:paraId="22AA12C0" w14:textId="3F66A426" w:rsidR="00CB2EDA" w:rsidRPr="004F5159" w:rsidRDefault="00312BCB" w:rsidP="004F5159">
      <w:pPr>
        <w:pStyle w:val="Nagwek2"/>
        <w:shd w:val="clear" w:color="auto" w:fill="auto"/>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XXIII.</w:t>
      </w:r>
      <w:r w:rsidR="00CB2EDA" w:rsidRPr="004F5159">
        <w:rPr>
          <w:rFonts w:asciiTheme="minorHAnsi" w:hAnsiTheme="minorHAnsi" w:cstheme="minorHAnsi"/>
          <w:sz w:val="22"/>
          <w:szCs w:val="22"/>
        </w:rPr>
        <w:t>POUCZENIE O ŚRODKACH OCHRONY PRAWNEJ PRZYSŁUGUJĄCYCH WYKONAWCY</w:t>
      </w:r>
    </w:p>
    <w:p w14:paraId="7AF18BDC" w14:textId="27533FEA" w:rsidR="0039345B" w:rsidRPr="004F5159" w:rsidRDefault="00CB2EDA" w:rsidP="004F5159">
      <w:pPr>
        <w:pStyle w:val="Akapitzlist"/>
        <w:numPr>
          <w:ilvl w:val="0"/>
          <w:numId w:val="22"/>
        </w:numPr>
        <w:spacing w:line="276" w:lineRule="auto"/>
        <w:rPr>
          <w:rFonts w:cstheme="minorHAnsi"/>
        </w:rPr>
      </w:pPr>
      <w:r w:rsidRPr="004F5159">
        <w:rPr>
          <w:rFonts w:cstheme="minorHAnsi"/>
        </w:rPr>
        <w:t xml:space="preserve">Środki ochrony prawnej określone w niniejszym dziale przysługują wykonawcy, uczestnikowi konkursu oraz innemu podmiotowi, jeżeli ma lub miał interes w uzyskaniu zamówienia oraz poniósł lub może ponieść szkodę w wyniku naruszenia przez zamawiającego przepisów ustawy </w:t>
      </w:r>
      <w:proofErr w:type="spellStart"/>
      <w:r w:rsidR="00CF387A" w:rsidRPr="004F5159">
        <w:rPr>
          <w:rFonts w:cstheme="minorHAnsi"/>
        </w:rPr>
        <w:t>Pzp</w:t>
      </w:r>
      <w:proofErr w:type="spellEnd"/>
      <w:r w:rsidR="00C43FCE" w:rsidRPr="004F5159">
        <w:rPr>
          <w:rFonts w:cstheme="minorHAnsi"/>
        </w:rPr>
        <w:t>.</w:t>
      </w:r>
      <w:r w:rsidRPr="004F5159">
        <w:rPr>
          <w:rFonts w:cstheme="minorHAnsi"/>
        </w:rPr>
        <w:t xml:space="preserve">  </w:t>
      </w:r>
    </w:p>
    <w:p w14:paraId="5E443383" w14:textId="5185EC3F" w:rsidR="0039345B" w:rsidRPr="004F5159" w:rsidRDefault="00E65B2D" w:rsidP="004F5159">
      <w:pPr>
        <w:pStyle w:val="Akapitzlist"/>
        <w:numPr>
          <w:ilvl w:val="0"/>
          <w:numId w:val="22"/>
        </w:numPr>
        <w:spacing w:line="276" w:lineRule="auto"/>
        <w:rPr>
          <w:rFonts w:cstheme="minorHAnsi"/>
        </w:rPr>
      </w:pPr>
      <w:r w:rsidRPr="004F5159">
        <w:rPr>
          <w:rFonts w:cstheme="minorHAnsi"/>
        </w:rPr>
        <w:t xml:space="preserve">Szczegółowe zapisy dotyczące środków ochrony prawnej zostały opisane w Dziale IX ustawy </w:t>
      </w:r>
      <w:proofErr w:type="spellStart"/>
      <w:r w:rsidRPr="004F5159">
        <w:rPr>
          <w:rFonts w:cstheme="minorHAnsi"/>
        </w:rPr>
        <w:t>Pzp</w:t>
      </w:r>
      <w:proofErr w:type="spellEnd"/>
      <w:r w:rsidRPr="004F5159">
        <w:rPr>
          <w:rFonts w:cstheme="minorHAnsi"/>
        </w:rPr>
        <w:t>.</w:t>
      </w:r>
    </w:p>
    <w:p w14:paraId="71F6DCCE" w14:textId="19C51531" w:rsidR="00CB2EDA" w:rsidRPr="004F5159" w:rsidRDefault="00CB2EDA" w:rsidP="004F5159">
      <w:pPr>
        <w:pStyle w:val="Akapitzlist"/>
        <w:numPr>
          <w:ilvl w:val="0"/>
          <w:numId w:val="22"/>
        </w:numPr>
        <w:spacing w:line="276" w:lineRule="auto"/>
        <w:rPr>
          <w:rFonts w:cstheme="minorHAnsi"/>
        </w:rPr>
      </w:pPr>
      <w:r w:rsidRPr="004F5159">
        <w:rPr>
          <w:rFonts w:cstheme="minorHAnsi"/>
        </w:rPr>
        <w:t xml:space="preserve">Odwołanie przysługuje na: </w:t>
      </w:r>
    </w:p>
    <w:p w14:paraId="6AD04822" w14:textId="5159FBCF" w:rsidR="0039345B" w:rsidRPr="004F5159" w:rsidRDefault="00CB2EDA" w:rsidP="004F5159">
      <w:pPr>
        <w:pStyle w:val="Akapitzlist"/>
        <w:numPr>
          <w:ilvl w:val="0"/>
          <w:numId w:val="23"/>
        </w:numPr>
        <w:spacing w:line="276" w:lineRule="auto"/>
        <w:rPr>
          <w:rFonts w:cstheme="minorHAnsi"/>
        </w:rPr>
      </w:pPr>
      <w:r w:rsidRPr="004F5159">
        <w:rPr>
          <w:rFonts w:cstheme="minorHAnsi"/>
        </w:rPr>
        <w:t xml:space="preserve">niezgodną z przepisami ustawy czynność Zamawiającego, podjętą w postępowaniu o udzielenie zamówienia, w tym na projektowane postanowienie umowy; </w:t>
      </w:r>
    </w:p>
    <w:p w14:paraId="57CAE4D5" w14:textId="041E245F" w:rsidR="00CB2EDA" w:rsidRPr="004F5159" w:rsidRDefault="00CB2EDA" w:rsidP="004F5159">
      <w:pPr>
        <w:pStyle w:val="Akapitzlist"/>
        <w:numPr>
          <w:ilvl w:val="0"/>
          <w:numId w:val="23"/>
        </w:numPr>
        <w:spacing w:line="276" w:lineRule="auto"/>
        <w:rPr>
          <w:rFonts w:cstheme="minorHAnsi"/>
        </w:rPr>
      </w:pPr>
      <w:r w:rsidRPr="004F5159">
        <w:rPr>
          <w:rFonts w:cstheme="minorHAnsi"/>
        </w:rPr>
        <w:t xml:space="preserve">zaniechanie czynności w postępowaniu o udzielenie zamówienia do której zamawiający był obowiązany na podstawie ustawy; </w:t>
      </w:r>
    </w:p>
    <w:p w14:paraId="1DB993C0" w14:textId="136600C5" w:rsidR="00CB2EDA" w:rsidRPr="004F5159" w:rsidRDefault="00CB2EDA" w:rsidP="004F5159">
      <w:pPr>
        <w:pStyle w:val="Akapitzlist"/>
        <w:numPr>
          <w:ilvl w:val="0"/>
          <w:numId w:val="22"/>
        </w:numPr>
        <w:spacing w:line="276" w:lineRule="auto"/>
        <w:rPr>
          <w:rFonts w:cstheme="minorHAnsi"/>
        </w:rPr>
      </w:pPr>
      <w:r w:rsidRPr="004F5159">
        <w:rPr>
          <w:rFonts w:cstheme="minorHAnsi"/>
        </w:rPr>
        <w:t xml:space="preserve">Odwołanie wnosi się do Prezesa Izby. Odwołujący przekazuje kopię odwołania zamawiającemu przed upływem terminu do wniesienia odwołania w taki sposób, aby mógł on zapoznać się z jego treścią przed upływem tego terminu. </w:t>
      </w:r>
    </w:p>
    <w:p w14:paraId="7365F474" w14:textId="4B383825" w:rsidR="00CB2EDA" w:rsidRPr="004F5159" w:rsidRDefault="00CB2EDA" w:rsidP="004F5159">
      <w:pPr>
        <w:pStyle w:val="Akapitzlist"/>
        <w:numPr>
          <w:ilvl w:val="0"/>
          <w:numId w:val="22"/>
        </w:numPr>
        <w:spacing w:line="276" w:lineRule="auto"/>
        <w:rPr>
          <w:rFonts w:cstheme="minorHAnsi"/>
        </w:rPr>
      </w:pPr>
      <w:r w:rsidRPr="004F5159">
        <w:rPr>
          <w:rFonts w:cstheme="minorHAnsi"/>
        </w:rPr>
        <w:t xml:space="preserve">Odwołanie wobec treści ogłoszenia lub treści SWZ wnosi się w terminie 5 dni od dnia zamieszczenia ogłoszenia w Biuletynie Zamówień Publicznych lub treści SWZ na stronie internetowej. </w:t>
      </w:r>
    </w:p>
    <w:p w14:paraId="295FFFD3" w14:textId="46CEAE38" w:rsidR="00CB2EDA" w:rsidRPr="004F5159" w:rsidRDefault="00CB2EDA" w:rsidP="004F5159">
      <w:pPr>
        <w:pStyle w:val="Akapitzlist"/>
        <w:numPr>
          <w:ilvl w:val="0"/>
          <w:numId w:val="22"/>
        </w:numPr>
        <w:spacing w:line="276" w:lineRule="auto"/>
        <w:rPr>
          <w:rFonts w:cstheme="minorHAnsi"/>
        </w:rPr>
      </w:pPr>
      <w:r w:rsidRPr="004F5159">
        <w:rPr>
          <w:rFonts w:cstheme="minorHAnsi"/>
        </w:rPr>
        <w:t xml:space="preserve">Odwołanie wnosi się w terminie: </w:t>
      </w:r>
    </w:p>
    <w:p w14:paraId="62E61AE4" w14:textId="01FE7ED4" w:rsidR="00CB2EDA" w:rsidRPr="004F5159" w:rsidRDefault="00CB2EDA" w:rsidP="004F5159">
      <w:pPr>
        <w:pStyle w:val="Akapitzlist"/>
        <w:numPr>
          <w:ilvl w:val="0"/>
          <w:numId w:val="24"/>
        </w:numPr>
        <w:spacing w:line="276" w:lineRule="auto"/>
        <w:ind w:left="993"/>
        <w:rPr>
          <w:rFonts w:cstheme="minorHAnsi"/>
        </w:rPr>
      </w:pPr>
      <w:r w:rsidRPr="004F5159">
        <w:rPr>
          <w:rFonts w:cstheme="minorHAnsi"/>
        </w:rPr>
        <w:t xml:space="preserve">5 dni od dnia przekazania informacji o czynności zamawiającego stanowiącej podstawę jego wniesienia, jeżeli informacja została przekazana przy użyciu środków komunikacji </w:t>
      </w:r>
    </w:p>
    <w:p w14:paraId="30A2837B" w14:textId="77777777" w:rsidR="00CB2EDA" w:rsidRPr="004F5159" w:rsidRDefault="00CB2EDA" w:rsidP="004F5159">
      <w:pPr>
        <w:pStyle w:val="Akapitzlist"/>
        <w:spacing w:line="276" w:lineRule="auto"/>
        <w:ind w:left="993"/>
        <w:rPr>
          <w:rFonts w:cstheme="minorHAnsi"/>
        </w:rPr>
      </w:pPr>
      <w:r w:rsidRPr="004F5159">
        <w:rPr>
          <w:rFonts w:cstheme="minorHAnsi"/>
        </w:rPr>
        <w:t xml:space="preserve">elektronicznej, </w:t>
      </w:r>
    </w:p>
    <w:p w14:paraId="659AD9AD" w14:textId="1B542E62" w:rsidR="00CB2EDA" w:rsidRPr="004F5159" w:rsidRDefault="00CB2EDA" w:rsidP="004F5159">
      <w:pPr>
        <w:pStyle w:val="Akapitzlist"/>
        <w:numPr>
          <w:ilvl w:val="0"/>
          <w:numId w:val="24"/>
        </w:numPr>
        <w:spacing w:line="276" w:lineRule="auto"/>
        <w:ind w:left="993"/>
        <w:rPr>
          <w:rFonts w:cstheme="minorHAnsi"/>
        </w:rPr>
      </w:pPr>
      <w:r w:rsidRPr="004F5159">
        <w:rPr>
          <w:rFonts w:cstheme="minorHAnsi"/>
        </w:rPr>
        <w:t xml:space="preserve">10 dni od dnia przekazania informacji o czynności zamawiającego stanowiącej podstawę jego wniesienia, jeżeli informacja została przekazana w sposób inny niż określony w pkt 1). </w:t>
      </w:r>
    </w:p>
    <w:p w14:paraId="009DB371" w14:textId="07843542" w:rsidR="00CB2EDA" w:rsidRPr="004F5159" w:rsidRDefault="00CB2EDA" w:rsidP="004F5159">
      <w:pPr>
        <w:pStyle w:val="Akapitzlist"/>
        <w:numPr>
          <w:ilvl w:val="0"/>
          <w:numId w:val="22"/>
        </w:numPr>
        <w:spacing w:line="276" w:lineRule="auto"/>
        <w:rPr>
          <w:rFonts w:cstheme="minorHAnsi"/>
        </w:rPr>
      </w:pPr>
      <w:r w:rsidRPr="004F5159">
        <w:rPr>
          <w:rFonts w:cstheme="minorHAnsi"/>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1D101672" w14:textId="02DB6A58" w:rsidR="0039345B" w:rsidRPr="004F5159" w:rsidRDefault="00CB2EDA" w:rsidP="004F5159">
      <w:pPr>
        <w:pStyle w:val="Akapitzlist"/>
        <w:numPr>
          <w:ilvl w:val="0"/>
          <w:numId w:val="22"/>
        </w:numPr>
        <w:spacing w:line="276" w:lineRule="auto"/>
        <w:rPr>
          <w:rFonts w:cstheme="minorHAnsi"/>
        </w:rPr>
      </w:pPr>
      <w:r w:rsidRPr="004F5159">
        <w:rPr>
          <w:rFonts w:cstheme="minorHAnsi"/>
        </w:rPr>
        <w:t xml:space="preserve">Na orzeczenie Izby oraz postanowienie Prezesa Izby, o którym mowa w art. 519 ust. 1 ustawy </w:t>
      </w:r>
      <w:proofErr w:type="spellStart"/>
      <w:r w:rsidR="00CF387A" w:rsidRPr="004F5159">
        <w:rPr>
          <w:rFonts w:cstheme="minorHAnsi"/>
        </w:rPr>
        <w:t>Pzp</w:t>
      </w:r>
      <w:proofErr w:type="spellEnd"/>
      <w:r w:rsidRPr="004F5159">
        <w:rPr>
          <w:rFonts w:cstheme="minorHAnsi"/>
        </w:rPr>
        <w:t xml:space="preserve">, stronom oraz uczestnikom postępowania odwoławczego przysługuje skarga do sądu. </w:t>
      </w:r>
    </w:p>
    <w:p w14:paraId="5AD55B77" w14:textId="526BD28D" w:rsidR="0039345B" w:rsidRPr="004F5159" w:rsidRDefault="00CB2EDA" w:rsidP="004F5159">
      <w:pPr>
        <w:pStyle w:val="Akapitzlist"/>
        <w:numPr>
          <w:ilvl w:val="0"/>
          <w:numId w:val="22"/>
        </w:numPr>
        <w:spacing w:line="276" w:lineRule="auto"/>
        <w:rPr>
          <w:rFonts w:cstheme="minorHAnsi"/>
        </w:rPr>
      </w:pPr>
      <w:r w:rsidRPr="004F5159">
        <w:rPr>
          <w:rFonts w:cstheme="minorHAnsi"/>
        </w:rPr>
        <w:lastRenderedPageBreak/>
        <w:t xml:space="preserve">W postępowaniu toczącym się wskutek wniesienia skargi stosuje się odpowiednio przepisy ustawy z dnia 17 listopada 1964 r. - Kodeks postępowania cywilnego o apelacji, jeżeli przepisy niniejszego rozdziału nie stanowią inaczej. </w:t>
      </w:r>
    </w:p>
    <w:p w14:paraId="0C404FC6" w14:textId="71C6DB6B" w:rsidR="0039345B" w:rsidRPr="004F5159" w:rsidRDefault="00CB2EDA" w:rsidP="004F5159">
      <w:pPr>
        <w:pStyle w:val="Akapitzlist"/>
        <w:numPr>
          <w:ilvl w:val="0"/>
          <w:numId w:val="22"/>
        </w:numPr>
        <w:spacing w:line="276" w:lineRule="auto"/>
        <w:rPr>
          <w:rFonts w:cstheme="minorHAnsi"/>
        </w:rPr>
      </w:pPr>
      <w:r w:rsidRPr="004F5159">
        <w:rPr>
          <w:rFonts w:cstheme="minorHAnsi"/>
        </w:rPr>
        <w:t xml:space="preserve">Skargę wnosi się do Sądu Okręgowego w Warszawie - sądu zamówień publicznych, zwanego dalej "sądem zamówień publicznych". </w:t>
      </w:r>
    </w:p>
    <w:p w14:paraId="79AA0440" w14:textId="1D18B415" w:rsidR="0039345B" w:rsidRPr="004F5159" w:rsidRDefault="00CB2EDA" w:rsidP="004F5159">
      <w:pPr>
        <w:pStyle w:val="Akapitzlist"/>
        <w:numPr>
          <w:ilvl w:val="0"/>
          <w:numId w:val="22"/>
        </w:numPr>
        <w:spacing w:line="276" w:lineRule="auto"/>
        <w:rPr>
          <w:rFonts w:cstheme="minorHAnsi"/>
        </w:rPr>
      </w:pPr>
      <w:r w:rsidRPr="004F5159">
        <w:rPr>
          <w:rFonts w:cstheme="minorHAnsi"/>
        </w:rPr>
        <w:t xml:space="preserve">Skargę wnosi się za pośrednictwem Prezesa Izby, w terminie 14 dni od dnia doręczenia orzeczenia Izby lub postanowienia Prezesa Izby, o którym mowa w art. 519 ust. 1 ustawy </w:t>
      </w:r>
      <w:proofErr w:type="spellStart"/>
      <w:r w:rsidR="00CF387A" w:rsidRPr="004F5159">
        <w:rPr>
          <w:rFonts w:cstheme="minorHAnsi"/>
        </w:rPr>
        <w:t>Pzp</w:t>
      </w:r>
      <w:proofErr w:type="spellEnd"/>
      <w:r w:rsidRPr="004F5159">
        <w:rPr>
          <w:rFonts w:cstheme="minorHAnsi"/>
        </w:rPr>
        <w:t xml:space="preserve">, przesyłając jednocześnie jej odpis przeciwnikowi skargi. Złożenie skargi w placówce pocztowej operatora wyznaczonego w rozumieniu ustawy z dnia 23 listopada 2012 r. - Prawo pocztowe jest równoznaczne z jej wniesieniem. </w:t>
      </w:r>
    </w:p>
    <w:p w14:paraId="05CE1A38" w14:textId="687A767B" w:rsidR="00CB2EDA" w:rsidRPr="004F5159" w:rsidRDefault="00CB2EDA" w:rsidP="004F5159">
      <w:pPr>
        <w:pStyle w:val="Akapitzlist"/>
        <w:numPr>
          <w:ilvl w:val="0"/>
          <w:numId w:val="22"/>
        </w:numPr>
        <w:spacing w:line="276" w:lineRule="auto"/>
        <w:rPr>
          <w:rFonts w:cstheme="minorHAnsi"/>
        </w:rPr>
      </w:pPr>
      <w:r w:rsidRPr="004F5159">
        <w:rPr>
          <w:rFonts w:cstheme="minorHAnsi"/>
        </w:rPr>
        <w:t>Prezes Izby przekazuje skargę wraz z aktami postępowania odwoławczego do sądu zamówień publicznych w terminie 7 dni od dnia jej otrzymania.</w:t>
      </w:r>
    </w:p>
    <w:p w14:paraId="488F038D" w14:textId="6222F574" w:rsidR="00CB2EDA" w:rsidRPr="004F5159" w:rsidRDefault="00CB2EDA" w:rsidP="004F5159">
      <w:pPr>
        <w:pStyle w:val="Nagwek2"/>
        <w:shd w:val="clear" w:color="auto" w:fill="auto"/>
        <w:tabs>
          <w:tab w:val="right" w:pos="9072"/>
        </w:tabs>
        <w:spacing w:before="0" w:beforeAutospacing="0" w:after="0" w:afterAutospacing="0" w:line="276" w:lineRule="auto"/>
        <w:rPr>
          <w:rFonts w:asciiTheme="minorHAnsi" w:hAnsiTheme="minorHAnsi" w:cstheme="minorHAnsi"/>
          <w:sz w:val="22"/>
          <w:szCs w:val="22"/>
        </w:rPr>
      </w:pPr>
      <w:r w:rsidRPr="004F5159">
        <w:rPr>
          <w:rFonts w:asciiTheme="minorHAnsi" w:hAnsiTheme="minorHAnsi" w:cstheme="minorHAnsi"/>
          <w:sz w:val="22"/>
          <w:szCs w:val="22"/>
        </w:rPr>
        <w:t>XXIV.WYKAZ ZAŁĄCZNIKÓW DO SWZ</w:t>
      </w:r>
      <w:r w:rsidR="00634B12" w:rsidRPr="004F5159">
        <w:rPr>
          <w:rFonts w:asciiTheme="minorHAnsi" w:hAnsiTheme="minorHAnsi" w:cstheme="minorHAnsi"/>
          <w:sz w:val="22"/>
          <w:szCs w:val="22"/>
        </w:rPr>
        <w:tab/>
      </w:r>
    </w:p>
    <w:p w14:paraId="5C2E8A16" w14:textId="38FBAA8E" w:rsidR="003833E6" w:rsidRPr="004F5159" w:rsidRDefault="003833E6" w:rsidP="004F5159">
      <w:pPr>
        <w:pStyle w:val="Akapitzlist"/>
        <w:spacing w:line="276" w:lineRule="auto"/>
        <w:rPr>
          <w:rFonts w:cstheme="minorHAnsi"/>
        </w:rPr>
      </w:pPr>
    </w:p>
    <w:p w14:paraId="1FBADFBC" w14:textId="49BCBDE0" w:rsidR="004544F6" w:rsidRPr="009B3C2B" w:rsidRDefault="004544F6" w:rsidP="004F5159">
      <w:pPr>
        <w:numPr>
          <w:ilvl w:val="0"/>
          <w:numId w:val="76"/>
        </w:numPr>
        <w:suppressAutoHyphens w:val="0"/>
        <w:spacing w:line="276" w:lineRule="auto"/>
        <w:jc w:val="left"/>
        <w:rPr>
          <w:rFonts w:cstheme="minorHAnsi"/>
        </w:rPr>
      </w:pPr>
      <w:r w:rsidRPr="009B3C2B">
        <w:rPr>
          <w:rFonts w:cstheme="minorHAnsi"/>
        </w:rPr>
        <w:t xml:space="preserve"> Załącznik nr 1 Formularz Ofertowy (formularz interaktywny na platformie  e-zamówienia),</w:t>
      </w:r>
    </w:p>
    <w:p w14:paraId="5F25F6DA" w14:textId="77777777" w:rsidR="004544F6" w:rsidRPr="009B3C2B" w:rsidRDefault="004544F6" w:rsidP="004F5159">
      <w:pPr>
        <w:numPr>
          <w:ilvl w:val="0"/>
          <w:numId w:val="76"/>
        </w:numPr>
        <w:suppressAutoHyphens w:val="0"/>
        <w:spacing w:line="276" w:lineRule="auto"/>
        <w:jc w:val="left"/>
        <w:rPr>
          <w:rFonts w:cstheme="minorHAnsi"/>
        </w:rPr>
      </w:pPr>
      <w:r w:rsidRPr="009B3C2B">
        <w:rPr>
          <w:rFonts w:cstheme="minorHAnsi"/>
        </w:rPr>
        <w:t>Oświadczenie dotyczące przesłanek wykluczenia z postępowania – załącznik nr 2 do SWZ wzór,</w:t>
      </w:r>
    </w:p>
    <w:p w14:paraId="4E7BF4F1" w14:textId="77777777" w:rsidR="004544F6" w:rsidRPr="009B3C2B" w:rsidRDefault="004544F6" w:rsidP="004F5159">
      <w:pPr>
        <w:numPr>
          <w:ilvl w:val="0"/>
          <w:numId w:val="76"/>
        </w:numPr>
        <w:suppressAutoHyphens w:val="0"/>
        <w:spacing w:line="276" w:lineRule="auto"/>
        <w:jc w:val="left"/>
        <w:rPr>
          <w:rFonts w:cstheme="minorHAnsi"/>
        </w:rPr>
      </w:pPr>
      <w:r w:rsidRPr="009B3C2B">
        <w:rPr>
          <w:rFonts w:cstheme="minorHAnsi"/>
        </w:rPr>
        <w:t>Oświadczenie o spełnianiu warunków udziału w postępowaniu, o zamówienie publiczne  -     załącznik nr 3 do SWZ- wzór,</w:t>
      </w:r>
    </w:p>
    <w:p w14:paraId="0470A309" w14:textId="77777777" w:rsidR="004544F6" w:rsidRPr="009B3C2B" w:rsidRDefault="004544F6" w:rsidP="004F5159">
      <w:pPr>
        <w:numPr>
          <w:ilvl w:val="0"/>
          <w:numId w:val="76"/>
        </w:numPr>
        <w:suppressAutoHyphens w:val="0"/>
        <w:spacing w:line="276" w:lineRule="auto"/>
        <w:jc w:val="left"/>
        <w:rPr>
          <w:rFonts w:cstheme="minorHAnsi"/>
        </w:rPr>
      </w:pPr>
      <w:r w:rsidRPr="009B3C2B">
        <w:rPr>
          <w:rFonts w:cstheme="minorHAnsi"/>
        </w:rPr>
        <w:t>Doświadczenie zawodowe- załącznik nr 4 do SWZ- wzór,</w:t>
      </w:r>
    </w:p>
    <w:p w14:paraId="702B4FCE" w14:textId="77777777" w:rsidR="004544F6" w:rsidRPr="009B3C2B" w:rsidRDefault="004544F6" w:rsidP="004F5159">
      <w:pPr>
        <w:numPr>
          <w:ilvl w:val="0"/>
          <w:numId w:val="76"/>
        </w:numPr>
        <w:suppressAutoHyphens w:val="0"/>
        <w:spacing w:line="276" w:lineRule="auto"/>
        <w:jc w:val="left"/>
        <w:rPr>
          <w:rFonts w:cstheme="minorHAnsi"/>
        </w:rPr>
      </w:pPr>
      <w:r w:rsidRPr="009B3C2B">
        <w:rPr>
          <w:rFonts w:cstheme="minorHAnsi"/>
        </w:rPr>
        <w:t>Informacja o przynależności Wykonawcy do grupy kapitałowej - załącznik nr 5 do SWZ wzór</w:t>
      </w:r>
    </w:p>
    <w:p w14:paraId="48A1933D" w14:textId="77777777" w:rsidR="004544F6" w:rsidRPr="009B3C2B" w:rsidRDefault="004544F6" w:rsidP="004F5159">
      <w:pPr>
        <w:numPr>
          <w:ilvl w:val="0"/>
          <w:numId w:val="76"/>
        </w:numPr>
        <w:suppressAutoHyphens w:val="0"/>
        <w:spacing w:line="276" w:lineRule="auto"/>
        <w:jc w:val="left"/>
        <w:rPr>
          <w:rFonts w:cstheme="minorHAnsi"/>
        </w:rPr>
      </w:pPr>
      <w:r w:rsidRPr="009B3C2B">
        <w:rPr>
          <w:rFonts w:cstheme="minorHAnsi"/>
        </w:rPr>
        <w:t>Zobowiązanie innego podmiotu do udostępnienia niezbędnych zasobów Wykonawcy - Załącznik nr 6 do SWZ – wzór</w:t>
      </w:r>
    </w:p>
    <w:p w14:paraId="799A594F" w14:textId="77777777" w:rsidR="004544F6" w:rsidRPr="009B3C2B" w:rsidRDefault="004544F6" w:rsidP="004F5159">
      <w:pPr>
        <w:numPr>
          <w:ilvl w:val="0"/>
          <w:numId w:val="76"/>
        </w:numPr>
        <w:suppressAutoHyphens w:val="0"/>
        <w:spacing w:line="276" w:lineRule="auto"/>
        <w:jc w:val="left"/>
        <w:rPr>
          <w:rFonts w:cstheme="minorHAnsi"/>
        </w:rPr>
      </w:pPr>
      <w:r w:rsidRPr="009B3C2B">
        <w:rPr>
          <w:rFonts w:cstheme="minorHAnsi"/>
        </w:rPr>
        <w:t xml:space="preserve">Oświadczenie podmiotu udostępniającego zasoby - załącznik nr 7 do SWZ- wzór </w:t>
      </w:r>
    </w:p>
    <w:p w14:paraId="316116D9" w14:textId="77777777" w:rsidR="004544F6" w:rsidRPr="009B3C2B" w:rsidRDefault="004544F6" w:rsidP="004F5159">
      <w:pPr>
        <w:numPr>
          <w:ilvl w:val="0"/>
          <w:numId w:val="76"/>
        </w:numPr>
        <w:suppressAutoHyphens w:val="0"/>
        <w:spacing w:line="276" w:lineRule="auto"/>
        <w:jc w:val="left"/>
        <w:rPr>
          <w:rFonts w:cstheme="minorHAnsi"/>
        </w:rPr>
      </w:pPr>
      <w:r w:rsidRPr="009B3C2B">
        <w:rPr>
          <w:rFonts w:cstheme="minorHAnsi"/>
        </w:rPr>
        <w:t>Projektowane postanowienia umowy - załącznik nr 8 do SWZ- wzór</w:t>
      </w:r>
    </w:p>
    <w:p w14:paraId="74B65314" w14:textId="620561E4" w:rsidR="004544F6" w:rsidRPr="009B3C2B" w:rsidRDefault="004544F6" w:rsidP="004F5159">
      <w:pPr>
        <w:numPr>
          <w:ilvl w:val="0"/>
          <w:numId w:val="76"/>
        </w:numPr>
        <w:suppressAutoHyphens w:val="0"/>
        <w:spacing w:line="276" w:lineRule="auto"/>
        <w:jc w:val="left"/>
        <w:rPr>
          <w:rFonts w:cstheme="minorHAnsi"/>
        </w:rPr>
      </w:pPr>
      <w:r w:rsidRPr="009B3C2B">
        <w:rPr>
          <w:rFonts w:cstheme="minorHAnsi"/>
        </w:rPr>
        <w:t xml:space="preserve">Opis przedmiotu zamówienia- załącznik nr 9 do </w:t>
      </w:r>
      <w:r w:rsidRPr="004F5159">
        <w:rPr>
          <w:rFonts w:cstheme="minorHAnsi"/>
        </w:rPr>
        <w:t>SWZ</w:t>
      </w:r>
      <w:r w:rsidRPr="009B3C2B">
        <w:rPr>
          <w:rFonts w:cstheme="minorHAnsi"/>
        </w:rPr>
        <w:t>,</w:t>
      </w:r>
    </w:p>
    <w:p w14:paraId="119E14B7" w14:textId="77777777" w:rsidR="004544F6" w:rsidRPr="009B3C2B" w:rsidRDefault="004544F6" w:rsidP="004F5159">
      <w:pPr>
        <w:numPr>
          <w:ilvl w:val="0"/>
          <w:numId w:val="76"/>
        </w:numPr>
        <w:suppressAutoHyphens w:val="0"/>
        <w:spacing w:line="276" w:lineRule="auto"/>
        <w:jc w:val="left"/>
        <w:rPr>
          <w:rFonts w:cstheme="minorHAnsi"/>
        </w:rPr>
      </w:pPr>
      <w:bookmarkStart w:id="2" w:name="_Hlk219060449"/>
      <w:r w:rsidRPr="009B3C2B">
        <w:rPr>
          <w:rFonts w:cstheme="minorHAnsi"/>
        </w:rPr>
        <w:t>Wykaz urządzeń demontowanych</w:t>
      </w:r>
      <w:bookmarkEnd w:id="2"/>
      <w:r w:rsidRPr="009B3C2B">
        <w:rPr>
          <w:rFonts w:cstheme="minorHAnsi"/>
        </w:rPr>
        <w:t xml:space="preserve"> – załącznik nr 10 do SWZ</w:t>
      </w:r>
    </w:p>
    <w:p w14:paraId="3C43F917" w14:textId="788D5A10" w:rsidR="005164E0" w:rsidRPr="004F5159" w:rsidRDefault="005164E0" w:rsidP="004F5159">
      <w:pPr>
        <w:pStyle w:val="Akapitzlist"/>
        <w:spacing w:line="276" w:lineRule="auto"/>
        <w:rPr>
          <w:rFonts w:cstheme="minorHAnsi"/>
        </w:rPr>
      </w:pPr>
    </w:p>
    <w:sectPr w:rsidR="005164E0" w:rsidRPr="004F5159" w:rsidSect="00FA73F0">
      <w:headerReference w:type="default" r:id="rId9"/>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2C5A2D" w14:textId="77777777" w:rsidR="00545926" w:rsidRDefault="00545926" w:rsidP="00FA73F0">
      <w:r>
        <w:separator/>
      </w:r>
    </w:p>
  </w:endnote>
  <w:endnote w:type="continuationSeparator" w:id="0">
    <w:p w14:paraId="6BEB56F9" w14:textId="77777777" w:rsidR="00545926" w:rsidRDefault="00545926" w:rsidP="00FA7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8C46C" w14:textId="77777777" w:rsidR="00545926" w:rsidRDefault="00545926" w:rsidP="00FA73F0">
      <w:r>
        <w:separator/>
      </w:r>
    </w:p>
  </w:footnote>
  <w:footnote w:type="continuationSeparator" w:id="0">
    <w:p w14:paraId="6E88F1B0" w14:textId="77777777" w:rsidR="00545926" w:rsidRDefault="00545926" w:rsidP="00FA7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B6499" w14:textId="7299C693" w:rsidR="00AA1006" w:rsidRDefault="00486389" w:rsidP="0080601C">
    <w:pPr>
      <w:ind w:left="1321"/>
      <w:jc w:val="right"/>
      <w:rPr>
        <w:rFonts w:eastAsia="Calibri"/>
        <w:noProof/>
      </w:rPr>
    </w:pPr>
    <w:r>
      <w:rPr>
        <w:rFonts w:eastAsia="Calibri"/>
        <w:noProof/>
      </w:rPr>
      <w:drawing>
        <wp:anchor distT="0" distB="0" distL="114300" distR="114300" simplePos="0" relativeHeight="251658240" behindDoc="1" locked="0" layoutInCell="1" allowOverlap="1" wp14:anchorId="72183993" wp14:editId="6C7F25C3">
          <wp:simplePos x="0" y="0"/>
          <wp:positionH relativeFrom="column">
            <wp:posOffset>-4445</wp:posOffset>
          </wp:positionH>
          <wp:positionV relativeFrom="paragraph">
            <wp:posOffset>-1905</wp:posOffset>
          </wp:positionV>
          <wp:extent cx="676275" cy="809625"/>
          <wp:effectExtent l="0" t="0" r="9525" b="952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809625"/>
                  </a:xfrm>
                  <a:prstGeom prst="rect">
                    <a:avLst/>
                  </a:prstGeom>
                  <a:noFill/>
                </pic:spPr>
              </pic:pic>
            </a:graphicData>
          </a:graphic>
        </wp:anchor>
      </w:drawing>
    </w:r>
    <w:bookmarkStart w:id="3" w:name="_Hlk178543651"/>
    <w:bookmarkStart w:id="4" w:name="_Hlk211424615"/>
    <w:r w:rsidR="0080601C" w:rsidRPr="0080601C">
      <w:rPr>
        <w:rFonts w:eastAsia="Calibri"/>
        <w:noProof/>
      </w:rPr>
      <w:t xml:space="preserve">DOSTAWA I MONTAŻ 8 PARKOMATÓW wraz z oprogramowaniem, urządzeniem kontrolerskim i drukarką DLA MIASTA JORDANOWA </w:t>
    </w:r>
  </w:p>
  <w:bookmarkEnd w:id="3"/>
  <w:bookmarkEnd w:id="4"/>
  <w:p w14:paraId="17515115" w14:textId="77777777" w:rsidR="00241E89" w:rsidRDefault="00241E89" w:rsidP="00241E89">
    <w:pPr>
      <w:ind w:left="1321"/>
      <w:jc w:val="right"/>
      <w:rPr>
        <w:rFonts w:eastAsia="Calibri"/>
        <w:noProof/>
      </w:rPr>
    </w:pPr>
  </w:p>
  <w:p w14:paraId="51A87E0C" w14:textId="57E534F8" w:rsidR="00486389" w:rsidRPr="00241E89" w:rsidRDefault="00486389" w:rsidP="00AA1006">
    <w:pPr>
      <w:ind w:left="1321"/>
      <w:jc w:val="right"/>
      <w:rPr>
        <w:rFonts w:eastAsia="Calibri"/>
        <w:b/>
        <w:bCs/>
      </w:rPr>
    </w:pPr>
    <w:r w:rsidRPr="00241E89">
      <w:rPr>
        <w:rFonts w:eastAsia="Calibri"/>
        <w:b/>
        <w:bCs/>
      </w:rPr>
      <w:t>Znak postępowania IRG.271.1.</w:t>
    </w:r>
    <w:r w:rsidR="00FA3F01">
      <w:rPr>
        <w:rFonts w:eastAsia="Calibri"/>
        <w:b/>
        <w:bCs/>
      </w:rPr>
      <w:t>2</w:t>
    </w:r>
    <w:r w:rsidRPr="00241E89">
      <w:rPr>
        <w:rFonts w:eastAsia="Calibri"/>
        <w:b/>
        <w:bCs/>
      </w:rPr>
      <w:t>.202</w:t>
    </w:r>
    <w:r w:rsidR="004F5159">
      <w:rPr>
        <w:rFonts w:eastAsia="Calibri"/>
        <w:b/>
        <w:bCs/>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F672F"/>
    <w:multiLevelType w:val="hybridMultilevel"/>
    <w:tmpl w:val="99606A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BC1F73"/>
    <w:multiLevelType w:val="hybridMultilevel"/>
    <w:tmpl w:val="703E7CD2"/>
    <w:lvl w:ilvl="0" w:tplc="04150017">
      <w:start w:val="1"/>
      <w:numFmt w:val="lowerLetter"/>
      <w:lvlText w:val="%1)"/>
      <w:lvlJc w:val="left"/>
      <w:pPr>
        <w:ind w:left="720" w:hanging="360"/>
      </w:pPr>
    </w:lvl>
    <w:lvl w:ilvl="1" w:tplc="A558C0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2203C"/>
    <w:multiLevelType w:val="hybridMultilevel"/>
    <w:tmpl w:val="3820AD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8B14D3"/>
    <w:multiLevelType w:val="multilevel"/>
    <w:tmpl w:val="674E789E"/>
    <w:lvl w:ilvl="0">
      <w:start w:val="1"/>
      <w:numFmt w:val="decimal"/>
      <w:lvlText w:val="%1."/>
      <w:lvlJc w:val="left"/>
      <w:pPr>
        <w:ind w:left="720" w:hanging="360"/>
      </w:pPr>
      <w:rPr>
        <w:b w:val="0"/>
        <w:bCs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5B40163"/>
    <w:multiLevelType w:val="multilevel"/>
    <w:tmpl w:val="D114A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CF58BE"/>
    <w:multiLevelType w:val="hybridMultilevel"/>
    <w:tmpl w:val="951A8C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0557C1"/>
    <w:multiLevelType w:val="multilevel"/>
    <w:tmpl w:val="A84AA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5E1427"/>
    <w:multiLevelType w:val="hybridMultilevel"/>
    <w:tmpl w:val="A6D25E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8D4ED7"/>
    <w:multiLevelType w:val="hybridMultilevel"/>
    <w:tmpl w:val="B16640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F75849"/>
    <w:multiLevelType w:val="hybridMultilevel"/>
    <w:tmpl w:val="838066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A10BFA"/>
    <w:multiLevelType w:val="multilevel"/>
    <w:tmpl w:val="4B102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B86745"/>
    <w:multiLevelType w:val="hybridMultilevel"/>
    <w:tmpl w:val="089C9D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9B00AA"/>
    <w:multiLevelType w:val="multilevel"/>
    <w:tmpl w:val="72382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DA2D1E"/>
    <w:multiLevelType w:val="hybridMultilevel"/>
    <w:tmpl w:val="CE644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A6384E"/>
    <w:multiLevelType w:val="hybridMultilevel"/>
    <w:tmpl w:val="8F94852A"/>
    <w:lvl w:ilvl="0" w:tplc="1676271E">
      <w:numFmt w:val="bullet"/>
      <w:lvlText w:val="-"/>
      <w:lvlJc w:val="left"/>
      <w:pPr>
        <w:ind w:left="2138" w:hanging="360"/>
      </w:pPr>
      <w:rPr>
        <w:rFonts w:ascii="Calibri" w:eastAsia="Calibri" w:hAnsi="Calibri" w:cs="Calibri" w:hint="default"/>
        <w:b w:val="0"/>
        <w:bCs w:val="0"/>
        <w:i w:val="0"/>
        <w:iCs w:val="0"/>
        <w:spacing w:val="0"/>
        <w:w w:val="100"/>
        <w:sz w:val="24"/>
        <w:szCs w:val="24"/>
        <w:lang w:val="pl-PL" w:eastAsia="en-US" w:bidi="ar-SA"/>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5" w15:restartNumberingAfterBreak="0">
    <w:nsid w:val="19AE6EE0"/>
    <w:multiLevelType w:val="hybridMultilevel"/>
    <w:tmpl w:val="A4C0F6D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1AD504EF"/>
    <w:multiLevelType w:val="hybridMultilevel"/>
    <w:tmpl w:val="FBC42C0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A37E85"/>
    <w:multiLevelType w:val="multilevel"/>
    <w:tmpl w:val="02CC8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BAC41B4"/>
    <w:multiLevelType w:val="multilevel"/>
    <w:tmpl w:val="CE38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BC03E72"/>
    <w:multiLevelType w:val="hybridMultilevel"/>
    <w:tmpl w:val="883E3E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573A82"/>
    <w:multiLevelType w:val="multilevel"/>
    <w:tmpl w:val="7CC65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DBD05F0"/>
    <w:multiLevelType w:val="multilevel"/>
    <w:tmpl w:val="E6C0D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FA818A4"/>
    <w:multiLevelType w:val="multilevel"/>
    <w:tmpl w:val="E89EA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4E5108F"/>
    <w:multiLevelType w:val="hybridMultilevel"/>
    <w:tmpl w:val="EE6C4E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E42AD6"/>
    <w:multiLevelType w:val="multilevel"/>
    <w:tmpl w:val="11D43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BB56DB2"/>
    <w:multiLevelType w:val="hybridMultilevel"/>
    <w:tmpl w:val="838066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1A227F"/>
    <w:multiLevelType w:val="hybridMultilevel"/>
    <w:tmpl w:val="9C3079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6A1D67"/>
    <w:multiLevelType w:val="hybridMultilevel"/>
    <w:tmpl w:val="47BECC74"/>
    <w:lvl w:ilvl="0" w:tplc="F63C1570">
      <w:start w:val="1"/>
      <w:numFmt w:val="decimal"/>
      <w:lvlText w:val="%1."/>
      <w:lvlJc w:val="left"/>
      <w:pPr>
        <w:ind w:left="720" w:hanging="360"/>
      </w:pPr>
      <w:rPr>
        <w:b w:val="0"/>
        <w:bCs w:val="0"/>
        <w:color w:val="auto"/>
      </w:rPr>
    </w:lvl>
    <w:lvl w:ilvl="1" w:tplc="A606CEE6">
      <w:start w:val="1"/>
      <w:numFmt w:val="decimal"/>
      <w:lvlText w:val="%2)"/>
      <w:lvlJc w:val="left"/>
      <w:pPr>
        <w:ind w:left="1440" w:hanging="360"/>
      </w:pPr>
      <w:rPr>
        <w:b w:val="0"/>
        <w:bCs/>
      </w:rPr>
    </w:lvl>
    <w:lvl w:ilvl="2" w:tplc="FEA2318E">
      <w:start w:val="1"/>
      <w:numFmt w:val="lowerLetter"/>
      <w:lvlText w:val="%3)"/>
      <w:lvlJc w:val="left"/>
      <w:pPr>
        <w:ind w:left="2160" w:hanging="180"/>
      </w:pPr>
      <w:rPr>
        <w:b w:val="0"/>
        <w:bCs/>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D34853"/>
    <w:multiLevelType w:val="multilevel"/>
    <w:tmpl w:val="D0EEBE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D69572C"/>
    <w:multiLevelType w:val="hybridMultilevel"/>
    <w:tmpl w:val="B5C263FE"/>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2FAA5336"/>
    <w:multiLevelType w:val="hybridMultilevel"/>
    <w:tmpl w:val="F23EDBDE"/>
    <w:lvl w:ilvl="0" w:tplc="33525DC8">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1" w15:restartNumberingAfterBreak="0">
    <w:nsid w:val="38986F06"/>
    <w:multiLevelType w:val="multilevel"/>
    <w:tmpl w:val="18E0B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C344814"/>
    <w:multiLevelType w:val="hybridMultilevel"/>
    <w:tmpl w:val="CF98A066"/>
    <w:lvl w:ilvl="0" w:tplc="04150017">
      <w:start w:val="1"/>
      <w:numFmt w:val="lowerLetter"/>
      <w:lvlText w:val="%1)"/>
      <w:lvlJc w:val="left"/>
      <w:pPr>
        <w:ind w:left="644"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3F6A0575"/>
    <w:multiLevelType w:val="hybridMultilevel"/>
    <w:tmpl w:val="451E03C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40C75D2B"/>
    <w:multiLevelType w:val="hybridMultilevel"/>
    <w:tmpl w:val="373659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D03FEA"/>
    <w:multiLevelType w:val="multilevel"/>
    <w:tmpl w:val="6CF68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20A3B91"/>
    <w:multiLevelType w:val="hybridMultilevel"/>
    <w:tmpl w:val="C512E64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15:restartNumberingAfterBreak="0">
    <w:nsid w:val="454B1EC5"/>
    <w:multiLevelType w:val="hybridMultilevel"/>
    <w:tmpl w:val="75BAF620"/>
    <w:lvl w:ilvl="0" w:tplc="77C6779C">
      <w:start w:val="1"/>
      <w:numFmt w:val="upperRoman"/>
      <w:lvlText w:val="%1."/>
      <w:lvlJc w:val="left"/>
      <w:pPr>
        <w:ind w:left="1080" w:hanging="720"/>
      </w:pPr>
      <w:rPr>
        <w:rFonts w:hint="default"/>
      </w:rPr>
    </w:lvl>
    <w:lvl w:ilvl="1" w:tplc="0415000F">
      <w:start w:val="1"/>
      <w:numFmt w:val="decimal"/>
      <w:lvlText w:val="%2."/>
      <w:lvlJc w:val="left"/>
      <w:pPr>
        <w:ind w:left="1440" w:hanging="360"/>
      </w:pPr>
      <w:rPr>
        <w:rFonts w:hint="default"/>
      </w:rPr>
    </w:lvl>
    <w:lvl w:ilvl="2" w:tplc="CA2EC0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7321F60"/>
    <w:multiLevelType w:val="multilevel"/>
    <w:tmpl w:val="9DDC6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3B77CD"/>
    <w:multiLevelType w:val="multilevel"/>
    <w:tmpl w:val="8B70D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7944DE1"/>
    <w:multiLevelType w:val="multilevel"/>
    <w:tmpl w:val="D3BC5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B9D0F8C"/>
    <w:multiLevelType w:val="multilevel"/>
    <w:tmpl w:val="2E969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C517ADB"/>
    <w:multiLevelType w:val="hybridMultilevel"/>
    <w:tmpl w:val="96085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4C1E88"/>
    <w:multiLevelType w:val="multilevel"/>
    <w:tmpl w:val="EABCC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DBA238A"/>
    <w:multiLevelType w:val="hybridMultilevel"/>
    <w:tmpl w:val="F5DE07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E01CA5"/>
    <w:multiLevelType w:val="multilevel"/>
    <w:tmpl w:val="5E926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1F03859"/>
    <w:multiLevelType w:val="multilevel"/>
    <w:tmpl w:val="E3D05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44349AE"/>
    <w:multiLevelType w:val="multilevel"/>
    <w:tmpl w:val="A9D85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4E82252"/>
    <w:multiLevelType w:val="hybridMultilevel"/>
    <w:tmpl w:val="BCA69F98"/>
    <w:lvl w:ilvl="0" w:tplc="F98C0C00">
      <w:start w:val="1"/>
      <w:numFmt w:val="lowerLetter"/>
      <w:lvlText w:val="%1)"/>
      <w:lvlJc w:val="left"/>
      <w:pPr>
        <w:ind w:left="1800" w:hanging="360"/>
      </w:pPr>
      <w:rPr>
        <w:strike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9" w15:restartNumberingAfterBreak="0">
    <w:nsid w:val="565F3F51"/>
    <w:multiLevelType w:val="multilevel"/>
    <w:tmpl w:val="9EACB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57C01EE4"/>
    <w:multiLevelType w:val="hybridMultilevel"/>
    <w:tmpl w:val="8BDE429A"/>
    <w:lvl w:ilvl="0" w:tplc="04150011">
      <w:start w:val="1"/>
      <w:numFmt w:val="decimal"/>
      <w:lvlText w:val="%1)"/>
      <w:lvlJc w:val="left"/>
      <w:pPr>
        <w:ind w:left="720" w:hanging="360"/>
      </w:pPr>
    </w:lvl>
    <w:lvl w:ilvl="1" w:tplc="A558C0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87C6209"/>
    <w:multiLevelType w:val="hybridMultilevel"/>
    <w:tmpl w:val="A1F23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A2B6D37"/>
    <w:multiLevelType w:val="multilevel"/>
    <w:tmpl w:val="5F4A1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5B7021F8"/>
    <w:multiLevelType w:val="multilevel"/>
    <w:tmpl w:val="A6A82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D3C0EA0"/>
    <w:multiLevelType w:val="hybridMultilevel"/>
    <w:tmpl w:val="26FE2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995964"/>
    <w:multiLevelType w:val="multilevel"/>
    <w:tmpl w:val="24148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F3E1164"/>
    <w:multiLevelType w:val="multilevel"/>
    <w:tmpl w:val="A7FAC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FAA4148"/>
    <w:multiLevelType w:val="multilevel"/>
    <w:tmpl w:val="3BEA0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0003698"/>
    <w:multiLevelType w:val="hybridMultilevel"/>
    <w:tmpl w:val="62888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1926112"/>
    <w:multiLevelType w:val="multilevel"/>
    <w:tmpl w:val="5470B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3296551"/>
    <w:multiLevelType w:val="multilevel"/>
    <w:tmpl w:val="37D44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3D35272"/>
    <w:multiLevelType w:val="hybridMultilevel"/>
    <w:tmpl w:val="488817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3EA508A"/>
    <w:multiLevelType w:val="hybridMultilevel"/>
    <w:tmpl w:val="F6409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4CA6162"/>
    <w:multiLevelType w:val="hybridMultilevel"/>
    <w:tmpl w:val="838066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4D75D23"/>
    <w:multiLevelType w:val="multilevel"/>
    <w:tmpl w:val="9DDC6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685023F2"/>
    <w:multiLevelType w:val="multilevel"/>
    <w:tmpl w:val="5C049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A174B57"/>
    <w:multiLevelType w:val="multilevel"/>
    <w:tmpl w:val="2C78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BBB3AC0"/>
    <w:multiLevelType w:val="hybridMultilevel"/>
    <w:tmpl w:val="389419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D301E11"/>
    <w:multiLevelType w:val="hybridMultilevel"/>
    <w:tmpl w:val="AF502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FBC4F2D"/>
    <w:multiLevelType w:val="multilevel"/>
    <w:tmpl w:val="6EDC59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1412620"/>
    <w:multiLevelType w:val="hybridMultilevel"/>
    <w:tmpl w:val="8DC8A2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2573F93"/>
    <w:multiLevelType w:val="hybridMultilevel"/>
    <w:tmpl w:val="F6245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4C571D9"/>
    <w:multiLevelType w:val="hybridMultilevel"/>
    <w:tmpl w:val="C614AAE0"/>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3" w15:restartNumberingAfterBreak="0">
    <w:nsid w:val="75520E22"/>
    <w:multiLevelType w:val="hybridMultilevel"/>
    <w:tmpl w:val="CB4A8864"/>
    <w:lvl w:ilvl="0" w:tplc="1672929A">
      <w:start w:val="4"/>
      <w:numFmt w:val="decimal"/>
      <w:lvlText w:val="%1."/>
      <w:lvlJc w:val="left"/>
      <w:pPr>
        <w:ind w:left="426" w:hanging="284"/>
      </w:pPr>
      <w:rPr>
        <w:rFonts w:ascii="Calibri" w:eastAsia="Calibri" w:hAnsi="Calibri" w:cs="Calibri" w:hint="default"/>
        <w:b w:val="0"/>
        <w:bCs w:val="0"/>
        <w:i w:val="0"/>
        <w:iCs w:val="0"/>
        <w:spacing w:val="0"/>
        <w:w w:val="100"/>
        <w:sz w:val="24"/>
        <w:szCs w:val="24"/>
        <w:lang w:val="pl-PL" w:eastAsia="en-US" w:bidi="ar-SA"/>
      </w:rPr>
    </w:lvl>
    <w:lvl w:ilvl="1" w:tplc="FE64EAB6">
      <w:start w:val="1"/>
      <w:numFmt w:val="decimal"/>
      <w:lvlText w:val="%2)"/>
      <w:lvlJc w:val="left"/>
      <w:pPr>
        <w:ind w:left="709" w:hanging="284"/>
      </w:pPr>
      <w:rPr>
        <w:rFonts w:ascii="Cambria" w:eastAsia="Calibri" w:hAnsi="Cambria" w:cs="Calibri"/>
        <w:b/>
        <w:bCs/>
        <w:i w:val="0"/>
        <w:iCs w:val="0"/>
        <w:spacing w:val="0"/>
        <w:w w:val="97"/>
        <w:sz w:val="24"/>
        <w:szCs w:val="24"/>
        <w:lang w:val="pl-PL" w:eastAsia="en-US" w:bidi="ar-SA"/>
      </w:rPr>
    </w:lvl>
    <w:lvl w:ilvl="2" w:tplc="9F62F550">
      <w:start w:val="1"/>
      <w:numFmt w:val="decimal"/>
      <w:lvlText w:val="%3)"/>
      <w:lvlJc w:val="left"/>
      <w:pPr>
        <w:ind w:left="1137" w:hanging="428"/>
      </w:pPr>
      <w:rPr>
        <w:rFonts w:ascii="Calibri" w:eastAsia="Calibri" w:hAnsi="Calibri" w:cs="Calibri" w:hint="default"/>
        <w:b w:val="0"/>
        <w:bCs w:val="0"/>
        <w:i w:val="0"/>
        <w:iCs w:val="0"/>
        <w:strike w:val="0"/>
        <w:color w:val="auto"/>
        <w:spacing w:val="0"/>
        <w:w w:val="100"/>
        <w:sz w:val="24"/>
        <w:szCs w:val="24"/>
        <w:lang w:val="pl-PL" w:eastAsia="en-US" w:bidi="ar-SA"/>
      </w:rPr>
    </w:lvl>
    <w:lvl w:ilvl="3" w:tplc="106EB03C">
      <w:numFmt w:val="bullet"/>
      <w:lvlText w:val="-"/>
      <w:lvlJc w:val="left"/>
      <w:pPr>
        <w:ind w:left="1264" w:hanging="128"/>
      </w:pPr>
      <w:rPr>
        <w:rFonts w:ascii="Calibri" w:eastAsia="Calibri" w:hAnsi="Calibri" w:cs="Calibri" w:hint="default"/>
        <w:b w:val="0"/>
        <w:bCs w:val="0"/>
        <w:i w:val="0"/>
        <w:iCs w:val="0"/>
        <w:spacing w:val="0"/>
        <w:w w:val="100"/>
        <w:sz w:val="24"/>
        <w:szCs w:val="24"/>
        <w:lang w:val="pl-PL" w:eastAsia="en-US" w:bidi="ar-SA"/>
      </w:rPr>
    </w:lvl>
    <w:lvl w:ilvl="4" w:tplc="9020985E">
      <w:numFmt w:val="bullet"/>
      <w:lvlText w:val="•"/>
      <w:lvlJc w:val="left"/>
      <w:pPr>
        <w:ind w:left="1260" w:hanging="128"/>
      </w:pPr>
      <w:rPr>
        <w:rFonts w:hint="default"/>
        <w:lang w:val="pl-PL" w:eastAsia="en-US" w:bidi="ar-SA"/>
      </w:rPr>
    </w:lvl>
    <w:lvl w:ilvl="5" w:tplc="E8CA123C">
      <w:numFmt w:val="bullet"/>
      <w:lvlText w:val="•"/>
      <w:lvlJc w:val="left"/>
      <w:pPr>
        <w:ind w:left="2703" w:hanging="128"/>
      </w:pPr>
      <w:rPr>
        <w:rFonts w:hint="default"/>
        <w:lang w:val="pl-PL" w:eastAsia="en-US" w:bidi="ar-SA"/>
      </w:rPr>
    </w:lvl>
    <w:lvl w:ilvl="6" w:tplc="D1A89DA8">
      <w:numFmt w:val="bullet"/>
      <w:lvlText w:val="•"/>
      <w:lvlJc w:val="left"/>
      <w:pPr>
        <w:ind w:left="4147" w:hanging="128"/>
      </w:pPr>
      <w:rPr>
        <w:rFonts w:hint="default"/>
        <w:lang w:val="pl-PL" w:eastAsia="en-US" w:bidi="ar-SA"/>
      </w:rPr>
    </w:lvl>
    <w:lvl w:ilvl="7" w:tplc="AB8ED6F4">
      <w:numFmt w:val="bullet"/>
      <w:lvlText w:val="•"/>
      <w:lvlJc w:val="left"/>
      <w:pPr>
        <w:ind w:left="5591" w:hanging="128"/>
      </w:pPr>
      <w:rPr>
        <w:rFonts w:hint="default"/>
        <w:lang w:val="pl-PL" w:eastAsia="en-US" w:bidi="ar-SA"/>
      </w:rPr>
    </w:lvl>
    <w:lvl w:ilvl="8" w:tplc="F1D62636">
      <w:numFmt w:val="bullet"/>
      <w:lvlText w:val="•"/>
      <w:lvlJc w:val="left"/>
      <w:pPr>
        <w:ind w:left="7035" w:hanging="128"/>
      </w:pPr>
      <w:rPr>
        <w:rFonts w:hint="default"/>
        <w:lang w:val="pl-PL" w:eastAsia="en-US" w:bidi="ar-SA"/>
      </w:rPr>
    </w:lvl>
  </w:abstractNum>
  <w:abstractNum w:abstractNumId="74" w15:restartNumberingAfterBreak="0">
    <w:nsid w:val="767F3AC9"/>
    <w:multiLevelType w:val="hybridMultilevel"/>
    <w:tmpl w:val="EC96FA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8082375"/>
    <w:multiLevelType w:val="hybridMultilevel"/>
    <w:tmpl w:val="15220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B430C54"/>
    <w:multiLevelType w:val="multilevel"/>
    <w:tmpl w:val="4E7A2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FEE2D86"/>
    <w:multiLevelType w:val="multilevel"/>
    <w:tmpl w:val="49F21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2414972">
    <w:abstractNumId w:val="37"/>
  </w:num>
  <w:num w:numId="2" w16cid:durableId="754325483">
    <w:abstractNumId w:val="1"/>
  </w:num>
  <w:num w:numId="3" w16cid:durableId="865486079">
    <w:abstractNumId w:val="51"/>
  </w:num>
  <w:num w:numId="4" w16cid:durableId="1332487193">
    <w:abstractNumId w:val="50"/>
  </w:num>
  <w:num w:numId="5" w16cid:durableId="664090013">
    <w:abstractNumId w:val="7"/>
  </w:num>
  <w:num w:numId="6" w16cid:durableId="1820459473">
    <w:abstractNumId w:val="74"/>
  </w:num>
  <w:num w:numId="7" w16cid:durableId="992952502">
    <w:abstractNumId w:val="72"/>
  </w:num>
  <w:num w:numId="8" w16cid:durableId="1573808961">
    <w:abstractNumId w:val="44"/>
  </w:num>
  <w:num w:numId="9" w16cid:durableId="1916164644">
    <w:abstractNumId w:val="29"/>
  </w:num>
  <w:num w:numId="10" w16cid:durableId="2053533964">
    <w:abstractNumId w:val="36"/>
  </w:num>
  <w:num w:numId="11" w16cid:durableId="262962038">
    <w:abstractNumId w:val="11"/>
  </w:num>
  <w:num w:numId="12" w16cid:durableId="851723781">
    <w:abstractNumId w:val="5"/>
  </w:num>
  <w:num w:numId="13" w16cid:durableId="595673775">
    <w:abstractNumId w:val="58"/>
  </w:num>
  <w:num w:numId="14" w16cid:durableId="9724309">
    <w:abstractNumId w:val="26"/>
  </w:num>
  <w:num w:numId="15" w16cid:durableId="243346218">
    <w:abstractNumId w:val="34"/>
  </w:num>
  <w:num w:numId="16" w16cid:durableId="947003961">
    <w:abstractNumId w:val="13"/>
  </w:num>
  <w:num w:numId="17" w16cid:durableId="605191308">
    <w:abstractNumId w:val="8"/>
  </w:num>
  <w:num w:numId="18" w16cid:durableId="1261137995">
    <w:abstractNumId w:val="16"/>
  </w:num>
  <w:num w:numId="19" w16cid:durableId="786629250">
    <w:abstractNumId w:val="25"/>
  </w:num>
  <w:num w:numId="20" w16cid:durableId="1293248271">
    <w:abstractNumId w:val="54"/>
  </w:num>
  <w:num w:numId="21" w16cid:durableId="1475415920">
    <w:abstractNumId w:val="61"/>
  </w:num>
  <w:num w:numId="22" w16cid:durableId="404303213">
    <w:abstractNumId w:val="75"/>
  </w:num>
  <w:num w:numId="23" w16cid:durableId="704216009">
    <w:abstractNumId w:val="15"/>
  </w:num>
  <w:num w:numId="24" w16cid:durableId="568073038">
    <w:abstractNumId w:val="67"/>
  </w:num>
  <w:num w:numId="25" w16cid:durableId="1730809001">
    <w:abstractNumId w:val="2"/>
  </w:num>
  <w:num w:numId="26" w16cid:durableId="71006530">
    <w:abstractNumId w:val="27"/>
  </w:num>
  <w:num w:numId="27" w16cid:durableId="2569849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226279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55589520">
    <w:abstractNumId w:val="63"/>
  </w:num>
  <w:num w:numId="30" w16cid:durableId="918170473">
    <w:abstractNumId w:val="9"/>
  </w:num>
  <w:num w:numId="31" w16cid:durableId="1469739706">
    <w:abstractNumId w:val="47"/>
  </w:num>
  <w:num w:numId="32" w16cid:durableId="1454329728">
    <w:abstractNumId w:val="22"/>
  </w:num>
  <w:num w:numId="33" w16cid:durableId="93599933">
    <w:abstractNumId w:val="31"/>
  </w:num>
  <w:num w:numId="34" w16cid:durableId="702095666">
    <w:abstractNumId w:val="52"/>
  </w:num>
  <w:num w:numId="35" w16cid:durableId="1852715248">
    <w:abstractNumId w:val="24"/>
  </w:num>
  <w:num w:numId="36" w16cid:durableId="803162068">
    <w:abstractNumId w:val="21"/>
  </w:num>
  <w:num w:numId="37" w16cid:durableId="962538243">
    <w:abstractNumId w:val="69"/>
  </w:num>
  <w:num w:numId="38" w16cid:durableId="716705845">
    <w:abstractNumId w:val="57"/>
  </w:num>
  <w:num w:numId="39" w16cid:durableId="1550024652">
    <w:abstractNumId w:val="76"/>
  </w:num>
  <w:num w:numId="40" w16cid:durableId="450053184">
    <w:abstractNumId w:val="41"/>
  </w:num>
  <w:num w:numId="41" w16cid:durableId="1446122104">
    <w:abstractNumId w:val="66"/>
  </w:num>
  <w:num w:numId="42" w16cid:durableId="1663197818">
    <w:abstractNumId w:val="49"/>
  </w:num>
  <w:num w:numId="43" w16cid:durableId="1868519075">
    <w:abstractNumId w:val="38"/>
  </w:num>
  <w:num w:numId="44" w16cid:durableId="2107001123">
    <w:abstractNumId w:val="35"/>
  </w:num>
  <w:num w:numId="45" w16cid:durableId="1431001686">
    <w:abstractNumId w:val="55"/>
  </w:num>
  <w:num w:numId="46" w16cid:durableId="1002051644">
    <w:abstractNumId w:val="39"/>
  </w:num>
  <w:num w:numId="47" w16cid:durableId="1328171236">
    <w:abstractNumId w:val="77"/>
  </w:num>
  <w:num w:numId="48" w16cid:durableId="2141457146">
    <w:abstractNumId w:val="20"/>
  </w:num>
  <w:num w:numId="49" w16cid:durableId="1710453315">
    <w:abstractNumId w:val="45"/>
  </w:num>
  <w:num w:numId="50" w16cid:durableId="1795783529">
    <w:abstractNumId w:val="40"/>
  </w:num>
  <w:num w:numId="51" w16cid:durableId="52504083">
    <w:abstractNumId w:val="6"/>
  </w:num>
  <w:num w:numId="52" w16cid:durableId="971718170">
    <w:abstractNumId w:val="65"/>
  </w:num>
  <w:num w:numId="53" w16cid:durableId="1564674993">
    <w:abstractNumId w:val="17"/>
  </w:num>
  <w:num w:numId="54" w16cid:durableId="1852259408">
    <w:abstractNumId w:val="64"/>
  </w:num>
  <w:num w:numId="55" w16cid:durableId="520241811">
    <w:abstractNumId w:val="59"/>
  </w:num>
  <w:num w:numId="56" w16cid:durableId="187984371">
    <w:abstractNumId w:val="18"/>
  </w:num>
  <w:num w:numId="57" w16cid:durableId="2137866900">
    <w:abstractNumId w:val="28"/>
  </w:num>
  <w:num w:numId="58" w16cid:durableId="1453750620">
    <w:abstractNumId w:val="10"/>
  </w:num>
  <w:num w:numId="59" w16cid:durableId="551504802">
    <w:abstractNumId w:val="56"/>
  </w:num>
  <w:num w:numId="60" w16cid:durableId="1861700685">
    <w:abstractNumId w:val="53"/>
  </w:num>
  <w:num w:numId="61" w16cid:durableId="3734348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63004408">
    <w:abstractNumId w:val="43"/>
  </w:num>
  <w:num w:numId="63" w16cid:durableId="1589268020">
    <w:abstractNumId w:val="4"/>
  </w:num>
  <w:num w:numId="64" w16cid:durableId="1106120906">
    <w:abstractNumId w:val="60"/>
  </w:num>
  <w:num w:numId="65" w16cid:durableId="1263538190">
    <w:abstractNumId w:val="46"/>
  </w:num>
  <w:num w:numId="66" w16cid:durableId="107966031">
    <w:abstractNumId w:val="12"/>
  </w:num>
  <w:num w:numId="67" w16cid:durableId="596251955">
    <w:abstractNumId w:val="71"/>
  </w:num>
  <w:num w:numId="68" w16cid:durableId="1734691433">
    <w:abstractNumId w:val="68"/>
  </w:num>
  <w:num w:numId="69" w16cid:durableId="894312975">
    <w:abstractNumId w:val="73"/>
  </w:num>
  <w:num w:numId="70" w16cid:durableId="1306541277">
    <w:abstractNumId w:val="14"/>
  </w:num>
  <w:num w:numId="71" w16cid:durableId="1926260111">
    <w:abstractNumId w:val="48"/>
  </w:num>
  <w:num w:numId="72" w16cid:durableId="1544101215">
    <w:abstractNumId w:val="30"/>
  </w:num>
  <w:num w:numId="73" w16cid:durableId="1984578587">
    <w:abstractNumId w:val="3"/>
  </w:num>
  <w:num w:numId="74" w16cid:durableId="701171721">
    <w:abstractNumId w:val="62"/>
  </w:num>
  <w:num w:numId="75" w16cid:durableId="1469930223">
    <w:abstractNumId w:val="33"/>
  </w:num>
  <w:num w:numId="76" w16cid:durableId="18031141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660232811">
    <w:abstractNumId w:val="70"/>
  </w:num>
  <w:num w:numId="78" w16cid:durableId="860313737">
    <w:abstractNumId w:val="42"/>
  </w:num>
  <w:num w:numId="79" w16cid:durableId="268510761">
    <w:abstractNumId w:val="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154"/>
    <w:rsid w:val="0000347E"/>
    <w:rsid w:val="00004B1F"/>
    <w:rsid w:val="0000700B"/>
    <w:rsid w:val="00007F94"/>
    <w:rsid w:val="000125AF"/>
    <w:rsid w:val="00014363"/>
    <w:rsid w:val="000153CF"/>
    <w:rsid w:val="000210BA"/>
    <w:rsid w:val="00021634"/>
    <w:rsid w:val="00021973"/>
    <w:rsid w:val="00022E82"/>
    <w:rsid w:val="00033989"/>
    <w:rsid w:val="000348A5"/>
    <w:rsid w:val="000360AB"/>
    <w:rsid w:val="00047E66"/>
    <w:rsid w:val="00051272"/>
    <w:rsid w:val="000528F7"/>
    <w:rsid w:val="00053C4A"/>
    <w:rsid w:val="000549C4"/>
    <w:rsid w:val="000553A6"/>
    <w:rsid w:val="000557C8"/>
    <w:rsid w:val="000710BA"/>
    <w:rsid w:val="00072480"/>
    <w:rsid w:val="00074A49"/>
    <w:rsid w:val="00083FD8"/>
    <w:rsid w:val="00085E0B"/>
    <w:rsid w:val="00095F9B"/>
    <w:rsid w:val="000A14B8"/>
    <w:rsid w:val="000A191F"/>
    <w:rsid w:val="000A7488"/>
    <w:rsid w:val="000B2679"/>
    <w:rsid w:val="000B5CA1"/>
    <w:rsid w:val="000C43EE"/>
    <w:rsid w:val="000C6AF7"/>
    <w:rsid w:val="000D1BAB"/>
    <w:rsid w:val="000D2477"/>
    <w:rsid w:val="000D4EC5"/>
    <w:rsid w:val="000D57C3"/>
    <w:rsid w:val="000D61CF"/>
    <w:rsid w:val="000E4FED"/>
    <w:rsid w:val="000E6FD1"/>
    <w:rsid w:val="000E7BF2"/>
    <w:rsid w:val="000F2614"/>
    <w:rsid w:val="00100A06"/>
    <w:rsid w:val="00103489"/>
    <w:rsid w:val="00104177"/>
    <w:rsid w:val="00105526"/>
    <w:rsid w:val="00105A60"/>
    <w:rsid w:val="00111491"/>
    <w:rsid w:val="001120E9"/>
    <w:rsid w:val="00112EFE"/>
    <w:rsid w:val="00124ED5"/>
    <w:rsid w:val="00127D4E"/>
    <w:rsid w:val="0013101C"/>
    <w:rsid w:val="00134087"/>
    <w:rsid w:val="00137749"/>
    <w:rsid w:val="00137EEE"/>
    <w:rsid w:val="00140BDE"/>
    <w:rsid w:val="0014374B"/>
    <w:rsid w:val="00144B01"/>
    <w:rsid w:val="0014500B"/>
    <w:rsid w:val="00147ACD"/>
    <w:rsid w:val="00151E03"/>
    <w:rsid w:val="001523B1"/>
    <w:rsid w:val="001563EA"/>
    <w:rsid w:val="0017071F"/>
    <w:rsid w:val="0017204D"/>
    <w:rsid w:val="00172DDC"/>
    <w:rsid w:val="00181C02"/>
    <w:rsid w:val="00186CC5"/>
    <w:rsid w:val="00187A69"/>
    <w:rsid w:val="0019002A"/>
    <w:rsid w:val="00191805"/>
    <w:rsid w:val="00194C53"/>
    <w:rsid w:val="0019550C"/>
    <w:rsid w:val="001A306D"/>
    <w:rsid w:val="001A4289"/>
    <w:rsid w:val="001B1251"/>
    <w:rsid w:val="001C3140"/>
    <w:rsid w:val="001C515E"/>
    <w:rsid w:val="001C6D71"/>
    <w:rsid w:val="001C71AA"/>
    <w:rsid w:val="001C7FD7"/>
    <w:rsid w:val="001D035D"/>
    <w:rsid w:val="001D0E95"/>
    <w:rsid w:val="001D124C"/>
    <w:rsid w:val="001D12EC"/>
    <w:rsid w:val="001D1828"/>
    <w:rsid w:val="001D7826"/>
    <w:rsid w:val="001E060E"/>
    <w:rsid w:val="001E1081"/>
    <w:rsid w:val="001E2EDA"/>
    <w:rsid w:val="001E4FCF"/>
    <w:rsid w:val="001E5EE4"/>
    <w:rsid w:val="001F2DDE"/>
    <w:rsid w:val="001F71A1"/>
    <w:rsid w:val="001F7CA3"/>
    <w:rsid w:val="00201DD1"/>
    <w:rsid w:val="002041CF"/>
    <w:rsid w:val="00204AA0"/>
    <w:rsid w:val="00206DB2"/>
    <w:rsid w:val="002078BF"/>
    <w:rsid w:val="00210AD1"/>
    <w:rsid w:val="002159CE"/>
    <w:rsid w:val="002164CD"/>
    <w:rsid w:val="00217A91"/>
    <w:rsid w:val="002211D8"/>
    <w:rsid w:val="0022122A"/>
    <w:rsid w:val="00231584"/>
    <w:rsid w:val="0023427A"/>
    <w:rsid w:val="0023478F"/>
    <w:rsid w:val="002362E9"/>
    <w:rsid w:val="00241E89"/>
    <w:rsid w:val="00242D3F"/>
    <w:rsid w:val="00244840"/>
    <w:rsid w:val="002459EE"/>
    <w:rsid w:val="002461CD"/>
    <w:rsid w:val="00252AC2"/>
    <w:rsid w:val="00253C70"/>
    <w:rsid w:val="002637F3"/>
    <w:rsid w:val="0026564A"/>
    <w:rsid w:val="00275D55"/>
    <w:rsid w:val="002815A0"/>
    <w:rsid w:val="00287D3B"/>
    <w:rsid w:val="002A1DA3"/>
    <w:rsid w:val="002A7108"/>
    <w:rsid w:val="002B3731"/>
    <w:rsid w:val="002B58A9"/>
    <w:rsid w:val="002C4608"/>
    <w:rsid w:val="002C4696"/>
    <w:rsid w:val="002C74BA"/>
    <w:rsid w:val="002C7CA9"/>
    <w:rsid w:val="002D0D63"/>
    <w:rsid w:val="002D41D3"/>
    <w:rsid w:val="002D6D43"/>
    <w:rsid w:val="002E21D7"/>
    <w:rsid w:val="002E2393"/>
    <w:rsid w:val="002E2DFE"/>
    <w:rsid w:val="002E4625"/>
    <w:rsid w:val="002F0115"/>
    <w:rsid w:val="002F0B22"/>
    <w:rsid w:val="002F44FB"/>
    <w:rsid w:val="002F5B62"/>
    <w:rsid w:val="00301EC7"/>
    <w:rsid w:val="00302F07"/>
    <w:rsid w:val="0030388E"/>
    <w:rsid w:val="0030666A"/>
    <w:rsid w:val="00312BCB"/>
    <w:rsid w:val="0031700B"/>
    <w:rsid w:val="00322BA3"/>
    <w:rsid w:val="00324537"/>
    <w:rsid w:val="003246FB"/>
    <w:rsid w:val="0032491E"/>
    <w:rsid w:val="003261AA"/>
    <w:rsid w:val="003330BF"/>
    <w:rsid w:val="0033534E"/>
    <w:rsid w:val="003354F1"/>
    <w:rsid w:val="003371FC"/>
    <w:rsid w:val="003418B8"/>
    <w:rsid w:val="00342BCA"/>
    <w:rsid w:val="00343CC3"/>
    <w:rsid w:val="003451FF"/>
    <w:rsid w:val="00345884"/>
    <w:rsid w:val="00346077"/>
    <w:rsid w:val="0034643D"/>
    <w:rsid w:val="00346F9B"/>
    <w:rsid w:val="00347990"/>
    <w:rsid w:val="0035206C"/>
    <w:rsid w:val="00352D80"/>
    <w:rsid w:val="00360FB2"/>
    <w:rsid w:val="00362BC4"/>
    <w:rsid w:val="00364C63"/>
    <w:rsid w:val="00367A09"/>
    <w:rsid w:val="00370638"/>
    <w:rsid w:val="00370A85"/>
    <w:rsid w:val="003739EA"/>
    <w:rsid w:val="00381C8D"/>
    <w:rsid w:val="003833E6"/>
    <w:rsid w:val="00385667"/>
    <w:rsid w:val="00391DD0"/>
    <w:rsid w:val="00392388"/>
    <w:rsid w:val="00392BD9"/>
    <w:rsid w:val="00392D91"/>
    <w:rsid w:val="0039345B"/>
    <w:rsid w:val="00397582"/>
    <w:rsid w:val="00397E7D"/>
    <w:rsid w:val="003A1062"/>
    <w:rsid w:val="003A523D"/>
    <w:rsid w:val="003A53B0"/>
    <w:rsid w:val="003A541F"/>
    <w:rsid w:val="003B7080"/>
    <w:rsid w:val="003B7B10"/>
    <w:rsid w:val="003B7C49"/>
    <w:rsid w:val="003C2EF4"/>
    <w:rsid w:val="003C3544"/>
    <w:rsid w:val="003C60A0"/>
    <w:rsid w:val="003C7FF4"/>
    <w:rsid w:val="003D2275"/>
    <w:rsid w:val="003D33B0"/>
    <w:rsid w:val="003D5869"/>
    <w:rsid w:val="003E004C"/>
    <w:rsid w:val="003E122D"/>
    <w:rsid w:val="003E7800"/>
    <w:rsid w:val="003F18B6"/>
    <w:rsid w:val="003F2B43"/>
    <w:rsid w:val="003F434F"/>
    <w:rsid w:val="003F5393"/>
    <w:rsid w:val="003F591D"/>
    <w:rsid w:val="003F7060"/>
    <w:rsid w:val="003F7DE7"/>
    <w:rsid w:val="00401CB8"/>
    <w:rsid w:val="00402FEE"/>
    <w:rsid w:val="004037E1"/>
    <w:rsid w:val="00403813"/>
    <w:rsid w:val="00406BB0"/>
    <w:rsid w:val="0040747B"/>
    <w:rsid w:val="0041023E"/>
    <w:rsid w:val="004105D2"/>
    <w:rsid w:val="004176F2"/>
    <w:rsid w:val="00421429"/>
    <w:rsid w:val="00425511"/>
    <w:rsid w:val="00426B67"/>
    <w:rsid w:val="00430FF3"/>
    <w:rsid w:val="00431104"/>
    <w:rsid w:val="0043584E"/>
    <w:rsid w:val="00436183"/>
    <w:rsid w:val="004408E2"/>
    <w:rsid w:val="00442633"/>
    <w:rsid w:val="00443701"/>
    <w:rsid w:val="00443E30"/>
    <w:rsid w:val="004544F6"/>
    <w:rsid w:val="004545B8"/>
    <w:rsid w:val="004605EC"/>
    <w:rsid w:val="0046075F"/>
    <w:rsid w:val="004623B1"/>
    <w:rsid w:val="00462F49"/>
    <w:rsid w:val="00466A16"/>
    <w:rsid w:val="004711CB"/>
    <w:rsid w:val="00474826"/>
    <w:rsid w:val="00480BCE"/>
    <w:rsid w:val="00482F06"/>
    <w:rsid w:val="00485A15"/>
    <w:rsid w:val="00486389"/>
    <w:rsid w:val="004865C9"/>
    <w:rsid w:val="0049116C"/>
    <w:rsid w:val="00491E34"/>
    <w:rsid w:val="0049234F"/>
    <w:rsid w:val="00492463"/>
    <w:rsid w:val="0049282B"/>
    <w:rsid w:val="004963A5"/>
    <w:rsid w:val="00496CDB"/>
    <w:rsid w:val="004A5FFB"/>
    <w:rsid w:val="004A6A63"/>
    <w:rsid w:val="004B0B28"/>
    <w:rsid w:val="004B495F"/>
    <w:rsid w:val="004B72BD"/>
    <w:rsid w:val="004C25A3"/>
    <w:rsid w:val="004C2673"/>
    <w:rsid w:val="004C26EE"/>
    <w:rsid w:val="004C2921"/>
    <w:rsid w:val="004C2CFD"/>
    <w:rsid w:val="004C6BE0"/>
    <w:rsid w:val="004C7629"/>
    <w:rsid w:val="004D0FDC"/>
    <w:rsid w:val="004D4A83"/>
    <w:rsid w:val="004D4B50"/>
    <w:rsid w:val="004E407B"/>
    <w:rsid w:val="004F2CC2"/>
    <w:rsid w:val="004F3C2A"/>
    <w:rsid w:val="004F3CBC"/>
    <w:rsid w:val="004F5159"/>
    <w:rsid w:val="00500DE2"/>
    <w:rsid w:val="005014BA"/>
    <w:rsid w:val="00501828"/>
    <w:rsid w:val="00512250"/>
    <w:rsid w:val="005122AA"/>
    <w:rsid w:val="00515943"/>
    <w:rsid w:val="005164E0"/>
    <w:rsid w:val="005227DA"/>
    <w:rsid w:val="00522F98"/>
    <w:rsid w:val="005236CB"/>
    <w:rsid w:val="0052419A"/>
    <w:rsid w:val="00534D26"/>
    <w:rsid w:val="005400FF"/>
    <w:rsid w:val="0054045F"/>
    <w:rsid w:val="0054153C"/>
    <w:rsid w:val="00541AFF"/>
    <w:rsid w:val="005445E4"/>
    <w:rsid w:val="00545926"/>
    <w:rsid w:val="00546A89"/>
    <w:rsid w:val="00547B04"/>
    <w:rsid w:val="00551020"/>
    <w:rsid w:val="00551598"/>
    <w:rsid w:val="00560012"/>
    <w:rsid w:val="00565622"/>
    <w:rsid w:val="005700D7"/>
    <w:rsid w:val="0057275C"/>
    <w:rsid w:val="0057738C"/>
    <w:rsid w:val="0057780E"/>
    <w:rsid w:val="00580FC0"/>
    <w:rsid w:val="005815FC"/>
    <w:rsid w:val="00582F3C"/>
    <w:rsid w:val="00583A5E"/>
    <w:rsid w:val="0058773F"/>
    <w:rsid w:val="005A3665"/>
    <w:rsid w:val="005A3762"/>
    <w:rsid w:val="005A4C15"/>
    <w:rsid w:val="005A6F48"/>
    <w:rsid w:val="005A78B6"/>
    <w:rsid w:val="005B3197"/>
    <w:rsid w:val="005B3E79"/>
    <w:rsid w:val="005B5714"/>
    <w:rsid w:val="005B679C"/>
    <w:rsid w:val="005C5158"/>
    <w:rsid w:val="005C52B0"/>
    <w:rsid w:val="005C6460"/>
    <w:rsid w:val="005C74A8"/>
    <w:rsid w:val="005D1971"/>
    <w:rsid w:val="005D3C91"/>
    <w:rsid w:val="005D52B8"/>
    <w:rsid w:val="005E2534"/>
    <w:rsid w:val="005E7510"/>
    <w:rsid w:val="005F0551"/>
    <w:rsid w:val="005F0C63"/>
    <w:rsid w:val="005F0D44"/>
    <w:rsid w:val="005F2759"/>
    <w:rsid w:val="005F6A26"/>
    <w:rsid w:val="006000B8"/>
    <w:rsid w:val="00601D89"/>
    <w:rsid w:val="006033EC"/>
    <w:rsid w:val="00605B0C"/>
    <w:rsid w:val="006060EB"/>
    <w:rsid w:val="006065E9"/>
    <w:rsid w:val="00614D3C"/>
    <w:rsid w:val="00615E3C"/>
    <w:rsid w:val="0061708E"/>
    <w:rsid w:val="00617AD6"/>
    <w:rsid w:val="00617F81"/>
    <w:rsid w:val="006223B1"/>
    <w:rsid w:val="0063423F"/>
    <w:rsid w:val="00634711"/>
    <w:rsid w:val="00634B12"/>
    <w:rsid w:val="006366AA"/>
    <w:rsid w:val="00643FCE"/>
    <w:rsid w:val="006448DE"/>
    <w:rsid w:val="00644FA4"/>
    <w:rsid w:val="00645F85"/>
    <w:rsid w:val="006461EB"/>
    <w:rsid w:val="00651382"/>
    <w:rsid w:val="006544B5"/>
    <w:rsid w:val="006552B8"/>
    <w:rsid w:val="00656A71"/>
    <w:rsid w:val="00657B34"/>
    <w:rsid w:val="00660417"/>
    <w:rsid w:val="00662B6D"/>
    <w:rsid w:val="00664195"/>
    <w:rsid w:val="00664C63"/>
    <w:rsid w:val="00665A06"/>
    <w:rsid w:val="00671037"/>
    <w:rsid w:val="00671C88"/>
    <w:rsid w:val="00672B53"/>
    <w:rsid w:val="00673148"/>
    <w:rsid w:val="0067418F"/>
    <w:rsid w:val="006839B4"/>
    <w:rsid w:val="00685251"/>
    <w:rsid w:val="006854C9"/>
    <w:rsid w:val="00686A9C"/>
    <w:rsid w:val="00695DB4"/>
    <w:rsid w:val="00696DAA"/>
    <w:rsid w:val="00697047"/>
    <w:rsid w:val="00697080"/>
    <w:rsid w:val="006A125A"/>
    <w:rsid w:val="006A233E"/>
    <w:rsid w:val="006A284B"/>
    <w:rsid w:val="006A4ABD"/>
    <w:rsid w:val="006A68AB"/>
    <w:rsid w:val="006B0561"/>
    <w:rsid w:val="006B38C1"/>
    <w:rsid w:val="006B64E6"/>
    <w:rsid w:val="006B69D6"/>
    <w:rsid w:val="006C4403"/>
    <w:rsid w:val="006D3F11"/>
    <w:rsid w:val="006D66D0"/>
    <w:rsid w:val="006D68C9"/>
    <w:rsid w:val="006D7C1C"/>
    <w:rsid w:val="006E01B7"/>
    <w:rsid w:val="006E0A09"/>
    <w:rsid w:val="006E25F2"/>
    <w:rsid w:val="006E4944"/>
    <w:rsid w:val="006E55C4"/>
    <w:rsid w:val="006E7C0C"/>
    <w:rsid w:val="006E7DA3"/>
    <w:rsid w:val="006F06B0"/>
    <w:rsid w:val="006F5448"/>
    <w:rsid w:val="006F55DE"/>
    <w:rsid w:val="007001C7"/>
    <w:rsid w:val="00702218"/>
    <w:rsid w:val="007023C1"/>
    <w:rsid w:val="0070276D"/>
    <w:rsid w:val="00713DA8"/>
    <w:rsid w:val="0071757D"/>
    <w:rsid w:val="00720823"/>
    <w:rsid w:val="00730BA0"/>
    <w:rsid w:val="00732108"/>
    <w:rsid w:val="0073449D"/>
    <w:rsid w:val="00740581"/>
    <w:rsid w:val="00740B4F"/>
    <w:rsid w:val="00740C79"/>
    <w:rsid w:val="00741DE6"/>
    <w:rsid w:val="0074203E"/>
    <w:rsid w:val="0075004C"/>
    <w:rsid w:val="007568B4"/>
    <w:rsid w:val="00757EF6"/>
    <w:rsid w:val="00760034"/>
    <w:rsid w:val="0076240F"/>
    <w:rsid w:val="00762E2A"/>
    <w:rsid w:val="00765367"/>
    <w:rsid w:val="00765F43"/>
    <w:rsid w:val="00767E71"/>
    <w:rsid w:val="00773A93"/>
    <w:rsid w:val="00774183"/>
    <w:rsid w:val="00777C5C"/>
    <w:rsid w:val="00783705"/>
    <w:rsid w:val="0078508D"/>
    <w:rsid w:val="0078566A"/>
    <w:rsid w:val="0078613E"/>
    <w:rsid w:val="00786683"/>
    <w:rsid w:val="0078780E"/>
    <w:rsid w:val="00790F5C"/>
    <w:rsid w:val="00791283"/>
    <w:rsid w:val="00792E7D"/>
    <w:rsid w:val="007935F5"/>
    <w:rsid w:val="00796610"/>
    <w:rsid w:val="00797EE3"/>
    <w:rsid w:val="007A0119"/>
    <w:rsid w:val="007A056B"/>
    <w:rsid w:val="007A1715"/>
    <w:rsid w:val="007A28C9"/>
    <w:rsid w:val="007A2CF7"/>
    <w:rsid w:val="007A3487"/>
    <w:rsid w:val="007A59DE"/>
    <w:rsid w:val="007A61F0"/>
    <w:rsid w:val="007B04B0"/>
    <w:rsid w:val="007B152C"/>
    <w:rsid w:val="007B15D1"/>
    <w:rsid w:val="007B3E1A"/>
    <w:rsid w:val="007B49C6"/>
    <w:rsid w:val="007B5A6A"/>
    <w:rsid w:val="007B7352"/>
    <w:rsid w:val="007C3EDE"/>
    <w:rsid w:val="007D5551"/>
    <w:rsid w:val="007D5F80"/>
    <w:rsid w:val="007D63D0"/>
    <w:rsid w:val="007E7BC4"/>
    <w:rsid w:val="007F1A32"/>
    <w:rsid w:val="007F53C4"/>
    <w:rsid w:val="00800E8B"/>
    <w:rsid w:val="00801B79"/>
    <w:rsid w:val="00802E1C"/>
    <w:rsid w:val="0080601C"/>
    <w:rsid w:val="008106BA"/>
    <w:rsid w:val="0081093E"/>
    <w:rsid w:val="0081188B"/>
    <w:rsid w:val="008128A8"/>
    <w:rsid w:val="008135D5"/>
    <w:rsid w:val="008160B4"/>
    <w:rsid w:val="00821056"/>
    <w:rsid w:val="00821F3C"/>
    <w:rsid w:val="00826C88"/>
    <w:rsid w:val="00827889"/>
    <w:rsid w:val="00827B85"/>
    <w:rsid w:val="00827C81"/>
    <w:rsid w:val="008316CE"/>
    <w:rsid w:val="00831961"/>
    <w:rsid w:val="008342F0"/>
    <w:rsid w:val="0084227B"/>
    <w:rsid w:val="00844E04"/>
    <w:rsid w:val="00847B19"/>
    <w:rsid w:val="00850B4A"/>
    <w:rsid w:val="00850F1D"/>
    <w:rsid w:val="00852624"/>
    <w:rsid w:val="0085267E"/>
    <w:rsid w:val="00853D35"/>
    <w:rsid w:val="0085433D"/>
    <w:rsid w:val="00856F52"/>
    <w:rsid w:val="00861DEF"/>
    <w:rsid w:val="00862C56"/>
    <w:rsid w:val="00864C8E"/>
    <w:rsid w:val="008676B9"/>
    <w:rsid w:val="00867CAF"/>
    <w:rsid w:val="00873967"/>
    <w:rsid w:val="008739AA"/>
    <w:rsid w:val="008752A0"/>
    <w:rsid w:val="0087585C"/>
    <w:rsid w:val="00876781"/>
    <w:rsid w:val="0088159A"/>
    <w:rsid w:val="00883A54"/>
    <w:rsid w:val="00884E46"/>
    <w:rsid w:val="00893E8B"/>
    <w:rsid w:val="00894A6C"/>
    <w:rsid w:val="008A02E5"/>
    <w:rsid w:val="008A1769"/>
    <w:rsid w:val="008A2F3A"/>
    <w:rsid w:val="008A4DD2"/>
    <w:rsid w:val="008A569D"/>
    <w:rsid w:val="008B1372"/>
    <w:rsid w:val="008B1C33"/>
    <w:rsid w:val="008B389A"/>
    <w:rsid w:val="008B3EA8"/>
    <w:rsid w:val="008B4FDC"/>
    <w:rsid w:val="008B716D"/>
    <w:rsid w:val="008B7D10"/>
    <w:rsid w:val="008C5CE1"/>
    <w:rsid w:val="008C5F72"/>
    <w:rsid w:val="008C7FFB"/>
    <w:rsid w:val="008D1090"/>
    <w:rsid w:val="008D17A2"/>
    <w:rsid w:val="008D2622"/>
    <w:rsid w:val="008D5658"/>
    <w:rsid w:val="008D7FE9"/>
    <w:rsid w:val="008E057E"/>
    <w:rsid w:val="008E05BD"/>
    <w:rsid w:val="008E37FD"/>
    <w:rsid w:val="008F24DD"/>
    <w:rsid w:val="008F4764"/>
    <w:rsid w:val="008F4CFC"/>
    <w:rsid w:val="009004C9"/>
    <w:rsid w:val="00907129"/>
    <w:rsid w:val="009076B3"/>
    <w:rsid w:val="00916D90"/>
    <w:rsid w:val="0092042F"/>
    <w:rsid w:val="00921FC3"/>
    <w:rsid w:val="00922805"/>
    <w:rsid w:val="00922A17"/>
    <w:rsid w:val="0092424C"/>
    <w:rsid w:val="0093067F"/>
    <w:rsid w:val="00931BA9"/>
    <w:rsid w:val="0093305B"/>
    <w:rsid w:val="00934665"/>
    <w:rsid w:val="009409C7"/>
    <w:rsid w:val="0094121C"/>
    <w:rsid w:val="00942BFE"/>
    <w:rsid w:val="009433D5"/>
    <w:rsid w:val="00945A5D"/>
    <w:rsid w:val="009465B1"/>
    <w:rsid w:val="00954897"/>
    <w:rsid w:val="00956577"/>
    <w:rsid w:val="0095685C"/>
    <w:rsid w:val="009619F9"/>
    <w:rsid w:val="00962C49"/>
    <w:rsid w:val="00965ADC"/>
    <w:rsid w:val="009709E2"/>
    <w:rsid w:val="0097289C"/>
    <w:rsid w:val="009734C9"/>
    <w:rsid w:val="00973831"/>
    <w:rsid w:val="0097383B"/>
    <w:rsid w:val="0097403B"/>
    <w:rsid w:val="00974462"/>
    <w:rsid w:val="009748BC"/>
    <w:rsid w:val="009771B5"/>
    <w:rsid w:val="0097787B"/>
    <w:rsid w:val="0098096B"/>
    <w:rsid w:val="00980B6A"/>
    <w:rsid w:val="00981F6E"/>
    <w:rsid w:val="00982F72"/>
    <w:rsid w:val="00984D46"/>
    <w:rsid w:val="00985599"/>
    <w:rsid w:val="00987BB2"/>
    <w:rsid w:val="009A077B"/>
    <w:rsid w:val="009A0E5E"/>
    <w:rsid w:val="009A5849"/>
    <w:rsid w:val="009A702D"/>
    <w:rsid w:val="009B266A"/>
    <w:rsid w:val="009B3C2B"/>
    <w:rsid w:val="009B53A1"/>
    <w:rsid w:val="009B6892"/>
    <w:rsid w:val="009C0957"/>
    <w:rsid w:val="009C130A"/>
    <w:rsid w:val="009C7277"/>
    <w:rsid w:val="009D03D5"/>
    <w:rsid w:val="009D2738"/>
    <w:rsid w:val="009D7D42"/>
    <w:rsid w:val="009E058A"/>
    <w:rsid w:val="009E22DD"/>
    <w:rsid w:val="009E2A86"/>
    <w:rsid w:val="009E3282"/>
    <w:rsid w:val="009E37A7"/>
    <w:rsid w:val="009E5BCA"/>
    <w:rsid w:val="009E6241"/>
    <w:rsid w:val="009E6309"/>
    <w:rsid w:val="009F0BF0"/>
    <w:rsid w:val="009F7FBF"/>
    <w:rsid w:val="00A0334C"/>
    <w:rsid w:val="00A04589"/>
    <w:rsid w:val="00A055B9"/>
    <w:rsid w:val="00A05630"/>
    <w:rsid w:val="00A119DF"/>
    <w:rsid w:val="00A13CE1"/>
    <w:rsid w:val="00A1558D"/>
    <w:rsid w:val="00A17B99"/>
    <w:rsid w:val="00A2303E"/>
    <w:rsid w:val="00A26A51"/>
    <w:rsid w:val="00A26D81"/>
    <w:rsid w:val="00A27100"/>
    <w:rsid w:val="00A30E22"/>
    <w:rsid w:val="00A35F31"/>
    <w:rsid w:val="00A37E50"/>
    <w:rsid w:val="00A40A5F"/>
    <w:rsid w:val="00A45398"/>
    <w:rsid w:val="00A46115"/>
    <w:rsid w:val="00A53154"/>
    <w:rsid w:val="00A5546E"/>
    <w:rsid w:val="00A57BB9"/>
    <w:rsid w:val="00A6301B"/>
    <w:rsid w:val="00A70131"/>
    <w:rsid w:val="00A701D0"/>
    <w:rsid w:val="00A75554"/>
    <w:rsid w:val="00A80528"/>
    <w:rsid w:val="00A81F9D"/>
    <w:rsid w:val="00A85DB8"/>
    <w:rsid w:val="00A91685"/>
    <w:rsid w:val="00A95ACE"/>
    <w:rsid w:val="00AA0306"/>
    <w:rsid w:val="00AA1006"/>
    <w:rsid w:val="00AA414C"/>
    <w:rsid w:val="00AB07D8"/>
    <w:rsid w:val="00AB6363"/>
    <w:rsid w:val="00AB6BD0"/>
    <w:rsid w:val="00AC03EB"/>
    <w:rsid w:val="00AC4BBC"/>
    <w:rsid w:val="00AC6BC9"/>
    <w:rsid w:val="00AD24D7"/>
    <w:rsid w:val="00AE000A"/>
    <w:rsid w:val="00AE7374"/>
    <w:rsid w:val="00AF068B"/>
    <w:rsid w:val="00AF0AD3"/>
    <w:rsid w:val="00AF140F"/>
    <w:rsid w:val="00AF1D36"/>
    <w:rsid w:val="00AF241D"/>
    <w:rsid w:val="00AF253D"/>
    <w:rsid w:val="00AF35D2"/>
    <w:rsid w:val="00AF6740"/>
    <w:rsid w:val="00AF6DEB"/>
    <w:rsid w:val="00B02097"/>
    <w:rsid w:val="00B03946"/>
    <w:rsid w:val="00B06F7C"/>
    <w:rsid w:val="00B13570"/>
    <w:rsid w:val="00B14592"/>
    <w:rsid w:val="00B16228"/>
    <w:rsid w:val="00B24201"/>
    <w:rsid w:val="00B25007"/>
    <w:rsid w:val="00B26231"/>
    <w:rsid w:val="00B26857"/>
    <w:rsid w:val="00B27E20"/>
    <w:rsid w:val="00B32342"/>
    <w:rsid w:val="00B33C52"/>
    <w:rsid w:val="00B426A6"/>
    <w:rsid w:val="00B432B0"/>
    <w:rsid w:val="00B47C01"/>
    <w:rsid w:val="00B52C0F"/>
    <w:rsid w:val="00B54311"/>
    <w:rsid w:val="00B57697"/>
    <w:rsid w:val="00B61324"/>
    <w:rsid w:val="00B619A2"/>
    <w:rsid w:val="00B62783"/>
    <w:rsid w:val="00B62DCF"/>
    <w:rsid w:val="00B66919"/>
    <w:rsid w:val="00B72693"/>
    <w:rsid w:val="00B745F8"/>
    <w:rsid w:val="00B752FB"/>
    <w:rsid w:val="00B77F48"/>
    <w:rsid w:val="00B808A2"/>
    <w:rsid w:val="00B82A98"/>
    <w:rsid w:val="00B84732"/>
    <w:rsid w:val="00B872AA"/>
    <w:rsid w:val="00B90526"/>
    <w:rsid w:val="00B93CD9"/>
    <w:rsid w:val="00B954BD"/>
    <w:rsid w:val="00B9617E"/>
    <w:rsid w:val="00B96DB2"/>
    <w:rsid w:val="00B96F7D"/>
    <w:rsid w:val="00B97C03"/>
    <w:rsid w:val="00BA0DC8"/>
    <w:rsid w:val="00BA27F0"/>
    <w:rsid w:val="00BA5462"/>
    <w:rsid w:val="00BB2FB2"/>
    <w:rsid w:val="00BB5A77"/>
    <w:rsid w:val="00BC08E2"/>
    <w:rsid w:val="00BC126E"/>
    <w:rsid w:val="00BC6E1E"/>
    <w:rsid w:val="00BD48A2"/>
    <w:rsid w:val="00BD4E46"/>
    <w:rsid w:val="00BD670B"/>
    <w:rsid w:val="00BE1382"/>
    <w:rsid w:val="00BE190D"/>
    <w:rsid w:val="00BE3619"/>
    <w:rsid w:val="00BE371B"/>
    <w:rsid w:val="00BE3F28"/>
    <w:rsid w:val="00BE7D85"/>
    <w:rsid w:val="00BF1E7B"/>
    <w:rsid w:val="00BF3BF6"/>
    <w:rsid w:val="00BF3CC9"/>
    <w:rsid w:val="00BF75E2"/>
    <w:rsid w:val="00BF7FCA"/>
    <w:rsid w:val="00C061FA"/>
    <w:rsid w:val="00C116DD"/>
    <w:rsid w:val="00C130F9"/>
    <w:rsid w:val="00C13BB3"/>
    <w:rsid w:val="00C17866"/>
    <w:rsid w:val="00C22814"/>
    <w:rsid w:val="00C23530"/>
    <w:rsid w:val="00C2370E"/>
    <w:rsid w:val="00C24328"/>
    <w:rsid w:val="00C26840"/>
    <w:rsid w:val="00C30896"/>
    <w:rsid w:val="00C31D48"/>
    <w:rsid w:val="00C33110"/>
    <w:rsid w:val="00C337DB"/>
    <w:rsid w:val="00C43FCE"/>
    <w:rsid w:val="00C44BA9"/>
    <w:rsid w:val="00C46212"/>
    <w:rsid w:val="00C531A3"/>
    <w:rsid w:val="00C532D9"/>
    <w:rsid w:val="00C534EE"/>
    <w:rsid w:val="00C548AB"/>
    <w:rsid w:val="00C6283F"/>
    <w:rsid w:val="00C65B53"/>
    <w:rsid w:val="00C66A55"/>
    <w:rsid w:val="00C66EDD"/>
    <w:rsid w:val="00C6742F"/>
    <w:rsid w:val="00C67B8B"/>
    <w:rsid w:val="00C748C9"/>
    <w:rsid w:val="00C74CF7"/>
    <w:rsid w:val="00C81BD2"/>
    <w:rsid w:val="00C8356B"/>
    <w:rsid w:val="00C8426B"/>
    <w:rsid w:val="00C86AE1"/>
    <w:rsid w:val="00C87876"/>
    <w:rsid w:val="00C92B26"/>
    <w:rsid w:val="00C957CC"/>
    <w:rsid w:val="00CA0CEC"/>
    <w:rsid w:val="00CA2B5F"/>
    <w:rsid w:val="00CA3D5B"/>
    <w:rsid w:val="00CA4AA4"/>
    <w:rsid w:val="00CA7CB4"/>
    <w:rsid w:val="00CB0A35"/>
    <w:rsid w:val="00CB111A"/>
    <w:rsid w:val="00CB24B2"/>
    <w:rsid w:val="00CB2EDA"/>
    <w:rsid w:val="00CB3872"/>
    <w:rsid w:val="00CB4AEE"/>
    <w:rsid w:val="00CC4BCD"/>
    <w:rsid w:val="00CC4D5D"/>
    <w:rsid w:val="00CD219A"/>
    <w:rsid w:val="00CE16DC"/>
    <w:rsid w:val="00CE49E5"/>
    <w:rsid w:val="00CE4FBB"/>
    <w:rsid w:val="00CE50E5"/>
    <w:rsid w:val="00CE5737"/>
    <w:rsid w:val="00CE633A"/>
    <w:rsid w:val="00CE76A3"/>
    <w:rsid w:val="00CF289B"/>
    <w:rsid w:val="00CF2D67"/>
    <w:rsid w:val="00CF3596"/>
    <w:rsid w:val="00CF387A"/>
    <w:rsid w:val="00CF3ECD"/>
    <w:rsid w:val="00CF4265"/>
    <w:rsid w:val="00CF49E2"/>
    <w:rsid w:val="00CF57AB"/>
    <w:rsid w:val="00D03582"/>
    <w:rsid w:val="00D03BA8"/>
    <w:rsid w:val="00D0408E"/>
    <w:rsid w:val="00D04A6F"/>
    <w:rsid w:val="00D05227"/>
    <w:rsid w:val="00D052A1"/>
    <w:rsid w:val="00D10521"/>
    <w:rsid w:val="00D1314D"/>
    <w:rsid w:val="00D13B54"/>
    <w:rsid w:val="00D17F29"/>
    <w:rsid w:val="00D2099F"/>
    <w:rsid w:val="00D22FD4"/>
    <w:rsid w:val="00D26823"/>
    <w:rsid w:val="00D26FFB"/>
    <w:rsid w:val="00D30E45"/>
    <w:rsid w:val="00D31E00"/>
    <w:rsid w:val="00D35655"/>
    <w:rsid w:val="00D37116"/>
    <w:rsid w:val="00D40A27"/>
    <w:rsid w:val="00D42DA9"/>
    <w:rsid w:val="00D46618"/>
    <w:rsid w:val="00D526AA"/>
    <w:rsid w:val="00D566D8"/>
    <w:rsid w:val="00D56AD6"/>
    <w:rsid w:val="00D61B03"/>
    <w:rsid w:val="00D62FC7"/>
    <w:rsid w:val="00D73E39"/>
    <w:rsid w:val="00D76DEA"/>
    <w:rsid w:val="00D85A11"/>
    <w:rsid w:val="00D91B0F"/>
    <w:rsid w:val="00DA2062"/>
    <w:rsid w:val="00DC06E5"/>
    <w:rsid w:val="00DC1B30"/>
    <w:rsid w:val="00DC48F8"/>
    <w:rsid w:val="00DC6121"/>
    <w:rsid w:val="00DC75D2"/>
    <w:rsid w:val="00DC7D3D"/>
    <w:rsid w:val="00DE34E1"/>
    <w:rsid w:val="00DE5834"/>
    <w:rsid w:val="00DE6A4A"/>
    <w:rsid w:val="00DE6E8A"/>
    <w:rsid w:val="00DF55F9"/>
    <w:rsid w:val="00DF7635"/>
    <w:rsid w:val="00E003C1"/>
    <w:rsid w:val="00E01C4D"/>
    <w:rsid w:val="00E033CD"/>
    <w:rsid w:val="00E044AD"/>
    <w:rsid w:val="00E0651B"/>
    <w:rsid w:val="00E06F90"/>
    <w:rsid w:val="00E1053C"/>
    <w:rsid w:val="00E1122D"/>
    <w:rsid w:val="00E11606"/>
    <w:rsid w:val="00E1550F"/>
    <w:rsid w:val="00E16C98"/>
    <w:rsid w:val="00E21207"/>
    <w:rsid w:val="00E232A6"/>
    <w:rsid w:val="00E2740F"/>
    <w:rsid w:val="00E3404F"/>
    <w:rsid w:val="00E37531"/>
    <w:rsid w:val="00E43AF5"/>
    <w:rsid w:val="00E4705F"/>
    <w:rsid w:val="00E539C0"/>
    <w:rsid w:val="00E54078"/>
    <w:rsid w:val="00E55D87"/>
    <w:rsid w:val="00E63FB0"/>
    <w:rsid w:val="00E652BB"/>
    <w:rsid w:val="00E65B2D"/>
    <w:rsid w:val="00E67741"/>
    <w:rsid w:val="00E67B91"/>
    <w:rsid w:val="00E67FDF"/>
    <w:rsid w:val="00E70A97"/>
    <w:rsid w:val="00E7557A"/>
    <w:rsid w:val="00E75595"/>
    <w:rsid w:val="00E83645"/>
    <w:rsid w:val="00E85B6A"/>
    <w:rsid w:val="00E86F4A"/>
    <w:rsid w:val="00E905FB"/>
    <w:rsid w:val="00E93829"/>
    <w:rsid w:val="00E9410B"/>
    <w:rsid w:val="00E96C91"/>
    <w:rsid w:val="00EA34EC"/>
    <w:rsid w:val="00EA5870"/>
    <w:rsid w:val="00EA5943"/>
    <w:rsid w:val="00EA6BCD"/>
    <w:rsid w:val="00EA6D87"/>
    <w:rsid w:val="00EB48F0"/>
    <w:rsid w:val="00EC08D9"/>
    <w:rsid w:val="00EC3F92"/>
    <w:rsid w:val="00ED0C0C"/>
    <w:rsid w:val="00ED2885"/>
    <w:rsid w:val="00ED303A"/>
    <w:rsid w:val="00ED5B2C"/>
    <w:rsid w:val="00ED7411"/>
    <w:rsid w:val="00EE120F"/>
    <w:rsid w:val="00EE6C43"/>
    <w:rsid w:val="00EF17B2"/>
    <w:rsid w:val="00EF57E7"/>
    <w:rsid w:val="00EF7459"/>
    <w:rsid w:val="00EF7E02"/>
    <w:rsid w:val="00F00643"/>
    <w:rsid w:val="00F04F44"/>
    <w:rsid w:val="00F05A1B"/>
    <w:rsid w:val="00F05C50"/>
    <w:rsid w:val="00F05C60"/>
    <w:rsid w:val="00F05F27"/>
    <w:rsid w:val="00F111AA"/>
    <w:rsid w:val="00F1214B"/>
    <w:rsid w:val="00F12FC5"/>
    <w:rsid w:val="00F14E45"/>
    <w:rsid w:val="00F17B1D"/>
    <w:rsid w:val="00F17EC8"/>
    <w:rsid w:val="00F2015B"/>
    <w:rsid w:val="00F21458"/>
    <w:rsid w:val="00F21DAE"/>
    <w:rsid w:val="00F2646A"/>
    <w:rsid w:val="00F37386"/>
    <w:rsid w:val="00F5069E"/>
    <w:rsid w:val="00F51577"/>
    <w:rsid w:val="00F56115"/>
    <w:rsid w:val="00F60A7B"/>
    <w:rsid w:val="00F63D89"/>
    <w:rsid w:val="00F71ADD"/>
    <w:rsid w:val="00F741CE"/>
    <w:rsid w:val="00F743B2"/>
    <w:rsid w:val="00F74F04"/>
    <w:rsid w:val="00F756D6"/>
    <w:rsid w:val="00F75B1C"/>
    <w:rsid w:val="00F7695D"/>
    <w:rsid w:val="00F81209"/>
    <w:rsid w:val="00F822F5"/>
    <w:rsid w:val="00F83D01"/>
    <w:rsid w:val="00F84FC3"/>
    <w:rsid w:val="00F919CF"/>
    <w:rsid w:val="00F92818"/>
    <w:rsid w:val="00F96289"/>
    <w:rsid w:val="00F96B60"/>
    <w:rsid w:val="00FA1257"/>
    <w:rsid w:val="00FA3F01"/>
    <w:rsid w:val="00FA4B9A"/>
    <w:rsid w:val="00FA73F0"/>
    <w:rsid w:val="00FB0E7C"/>
    <w:rsid w:val="00FB43C1"/>
    <w:rsid w:val="00FB6E7C"/>
    <w:rsid w:val="00FB7B56"/>
    <w:rsid w:val="00FC1B1F"/>
    <w:rsid w:val="00FC29BF"/>
    <w:rsid w:val="00FC454A"/>
    <w:rsid w:val="00FD07E7"/>
    <w:rsid w:val="00FD47BD"/>
    <w:rsid w:val="00FE2164"/>
    <w:rsid w:val="00FE7CA8"/>
    <w:rsid w:val="00FF1EE0"/>
    <w:rsid w:val="00FF1F39"/>
    <w:rsid w:val="00FF3D23"/>
    <w:rsid w:val="00FF3E89"/>
    <w:rsid w:val="00FF5549"/>
    <w:rsid w:val="00FF69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B220A"/>
  <w15:docId w15:val="{EBC2B2DB-B19D-4E62-A415-977C59464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3F0"/>
    <w:pPr>
      <w:suppressAutoHyphens/>
      <w:spacing w:after="0" w:line="385" w:lineRule="auto"/>
      <w:jc w:val="both"/>
    </w:pPr>
    <w:rPr>
      <w:rFonts w:eastAsia="Times New Roman" w:cs="Calibri"/>
      <w:lang w:eastAsia="ar-SA"/>
    </w:rPr>
  </w:style>
  <w:style w:type="paragraph" w:styleId="Nagwek1">
    <w:name w:val="heading 1"/>
    <w:basedOn w:val="Normalny"/>
    <w:next w:val="Normalny"/>
    <w:link w:val="Nagwek1Znak"/>
    <w:autoRedefine/>
    <w:uiPriority w:val="9"/>
    <w:qFormat/>
    <w:rsid w:val="00FA73F0"/>
    <w:pPr>
      <w:outlineLvl w:val="0"/>
    </w:pPr>
    <w:rPr>
      <w:rFonts w:cs="Tahoma"/>
      <w:b/>
      <w:sz w:val="28"/>
      <w:szCs w:val="28"/>
      <w:lang w:eastAsia="pl-PL"/>
    </w:rPr>
  </w:style>
  <w:style w:type="paragraph" w:styleId="Nagwek2">
    <w:name w:val="heading 2"/>
    <w:basedOn w:val="NormalnyWeb"/>
    <w:next w:val="Normalny"/>
    <w:link w:val="Nagwek2Znak"/>
    <w:uiPriority w:val="9"/>
    <w:unhideWhenUsed/>
    <w:qFormat/>
    <w:rsid w:val="00A53154"/>
    <w:pPr>
      <w:shd w:val="clear" w:color="auto" w:fill="A6A6A6" w:themeFill="background1" w:themeFillShade="A6"/>
      <w:outlineLvl w:val="1"/>
    </w:pPr>
    <w:rPr>
      <w:rFonts w:ascii="Verdana" w:hAnsi="Verdana"/>
      <w:b/>
      <w:sz w:val="20"/>
      <w:szCs w:val="20"/>
    </w:rPr>
  </w:style>
  <w:style w:type="paragraph" w:styleId="Nagwek3">
    <w:name w:val="heading 3"/>
    <w:basedOn w:val="Akapitzlist"/>
    <w:next w:val="Normalny"/>
    <w:link w:val="Nagwek3Znak"/>
    <w:uiPriority w:val="9"/>
    <w:unhideWhenUsed/>
    <w:qFormat/>
    <w:rsid w:val="001F7CA3"/>
    <w:pPr>
      <w:ind w:left="0"/>
      <w:outlineLvl w:val="2"/>
    </w:pPr>
  </w:style>
  <w:style w:type="paragraph" w:styleId="Nagwek4">
    <w:name w:val="heading 4"/>
    <w:basedOn w:val="Normalny"/>
    <w:next w:val="Normalny"/>
    <w:link w:val="Nagwek4Znak"/>
    <w:uiPriority w:val="9"/>
    <w:semiHidden/>
    <w:unhideWhenUsed/>
    <w:qFormat/>
    <w:rsid w:val="00AA0306"/>
    <w:pPr>
      <w:keepNext/>
      <w:keepLines/>
      <w:spacing w:before="40"/>
      <w:outlineLvl w:val="3"/>
    </w:pPr>
    <w:rPr>
      <w:rFonts w:cs="Times New Roman"/>
      <w:i/>
      <w:iCs/>
      <w:color w:val="2F5496"/>
      <w:lang w:eastAsia="en-US"/>
    </w:rPr>
  </w:style>
  <w:style w:type="paragraph" w:styleId="Nagwek5">
    <w:name w:val="heading 5"/>
    <w:basedOn w:val="Normalny"/>
    <w:next w:val="Normalny"/>
    <w:link w:val="Nagwek5Znak"/>
    <w:uiPriority w:val="9"/>
    <w:semiHidden/>
    <w:unhideWhenUsed/>
    <w:qFormat/>
    <w:rsid w:val="00AA0306"/>
    <w:pPr>
      <w:keepNext/>
      <w:keepLines/>
      <w:spacing w:before="40"/>
      <w:outlineLvl w:val="4"/>
    </w:pPr>
    <w:rPr>
      <w:rFonts w:cs="Times New Roman"/>
      <w:color w:val="2F5496"/>
      <w:lang w:eastAsia="en-US"/>
    </w:rPr>
  </w:style>
  <w:style w:type="paragraph" w:styleId="Nagwek6">
    <w:name w:val="heading 6"/>
    <w:basedOn w:val="Normalny"/>
    <w:next w:val="Normalny"/>
    <w:link w:val="Nagwek6Znak"/>
    <w:uiPriority w:val="9"/>
    <w:semiHidden/>
    <w:unhideWhenUsed/>
    <w:qFormat/>
    <w:rsid w:val="00AA0306"/>
    <w:pPr>
      <w:keepNext/>
      <w:keepLines/>
      <w:spacing w:before="40"/>
      <w:outlineLvl w:val="5"/>
    </w:pPr>
    <w:rPr>
      <w:rFonts w:cs="Times New Roman"/>
      <w:i/>
      <w:iCs/>
      <w:color w:val="595959"/>
      <w:lang w:eastAsia="en-US"/>
    </w:rPr>
  </w:style>
  <w:style w:type="paragraph" w:styleId="Nagwek7">
    <w:name w:val="heading 7"/>
    <w:basedOn w:val="Normalny"/>
    <w:next w:val="Normalny"/>
    <w:link w:val="Nagwek7Znak"/>
    <w:uiPriority w:val="9"/>
    <w:semiHidden/>
    <w:unhideWhenUsed/>
    <w:qFormat/>
    <w:rsid w:val="00AA0306"/>
    <w:pPr>
      <w:keepNext/>
      <w:keepLines/>
      <w:spacing w:before="40"/>
      <w:outlineLvl w:val="6"/>
    </w:pPr>
    <w:rPr>
      <w:rFonts w:cs="Times New Roman"/>
      <w:color w:val="595959"/>
      <w:lang w:eastAsia="en-US"/>
    </w:rPr>
  </w:style>
  <w:style w:type="paragraph" w:styleId="Nagwek8">
    <w:name w:val="heading 8"/>
    <w:basedOn w:val="Normalny"/>
    <w:next w:val="Normalny"/>
    <w:link w:val="Nagwek8Znak"/>
    <w:uiPriority w:val="9"/>
    <w:semiHidden/>
    <w:unhideWhenUsed/>
    <w:qFormat/>
    <w:rsid w:val="00AA0306"/>
    <w:pPr>
      <w:keepNext/>
      <w:keepLines/>
      <w:spacing w:before="40"/>
      <w:outlineLvl w:val="7"/>
    </w:pPr>
    <w:rPr>
      <w:rFonts w:cs="Times New Roman"/>
      <w:i/>
      <w:iCs/>
      <w:color w:val="272727"/>
      <w:lang w:eastAsia="en-US"/>
    </w:rPr>
  </w:style>
  <w:style w:type="paragraph" w:styleId="Nagwek9">
    <w:name w:val="heading 9"/>
    <w:basedOn w:val="Normalny"/>
    <w:next w:val="Normalny"/>
    <w:link w:val="Nagwek9Znak"/>
    <w:uiPriority w:val="9"/>
    <w:semiHidden/>
    <w:unhideWhenUsed/>
    <w:qFormat/>
    <w:rsid w:val="00AA0306"/>
    <w:pPr>
      <w:keepNext/>
      <w:keepLines/>
      <w:spacing w:before="40"/>
      <w:outlineLvl w:val="8"/>
    </w:pPr>
    <w:rPr>
      <w:rFonts w:cs="Times New Roman"/>
      <w:color w:val="272727"/>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A73F0"/>
    <w:rPr>
      <w:rFonts w:eastAsia="Times New Roman" w:cs="Tahoma"/>
      <w:b/>
      <w:sz w:val="28"/>
      <w:szCs w:val="28"/>
      <w:lang w:eastAsia="pl-PL"/>
    </w:rPr>
  </w:style>
  <w:style w:type="character" w:styleId="Hipercze">
    <w:name w:val="Hyperlink"/>
    <w:uiPriority w:val="99"/>
    <w:rsid w:val="00A53154"/>
    <w:rPr>
      <w:color w:val="0000FF"/>
      <w:u w:val="single"/>
    </w:rPr>
  </w:style>
  <w:style w:type="paragraph" w:styleId="Nagwek">
    <w:name w:val="header"/>
    <w:basedOn w:val="Normalny"/>
    <w:link w:val="NagwekZnak"/>
    <w:uiPriority w:val="99"/>
    <w:unhideWhenUsed/>
    <w:rsid w:val="00A53154"/>
    <w:pPr>
      <w:tabs>
        <w:tab w:val="center" w:pos="4536"/>
        <w:tab w:val="right" w:pos="9072"/>
      </w:tabs>
    </w:pPr>
  </w:style>
  <w:style w:type="character" w:customStyle="1" w:styleId="NagwekZnak">
    <w:name w:val="Nagłówek Znak"/>
    <w:basedOn w:val="Domylnaczcionkaakapitu"/>
    <w:link w:val="Nagwek"/>
    <w:uiPriority w:val="99"/>
    <w:rsid w:val="00A53154"/>
    <w:rPr>
      <w:rFonts w:ascii="Times New Roman" w:eastAsia="Times New Roman" w:hAnsi="Times New Roman" w:cs="Calibri"/>
      <w:sz w:val="24"/>
      <w:szCs w:val="24"/>
      <w:lang w:eastAsia="ar-SA"/>
    </w:rPr>
  </w:style>
  <w:style w:type="paragraph" w:styleId="Stopka">
    <w:name w:val="footer"/>
    <w:basedOn w:val="Normalny"/>
    <w:link w:val="StopkaZnak"/>
    <w:uiPriority w:val="99"/>
    <w:unhideWhenUsed/>
    <w:rsid w:val="00A53154"/>
    <w:pPr>
      <w:tabs>
        <w:tab w:val="center" w:pos="4536"/>
        <w:tab w:val="right" w:pos="9072"/>
      </w:tabs>
    </w:pPr>
  </w:style>
  <w:style w:type="character" w:customStyle="1" w:styleId="StopkaZnak">
    <w:name w:val="Stopka Znak"/>
    <w:basedOn w:val="Domylnaczcionkaakapitu"/>
    <w:link w:val="Stopka"/>
    <w:uiPriority w:val="99"/>
    <w:rsid w:val="00A53154"/>
    <w:rPr>
      <w:rFonts w:ascii="Times New Roman" w:eastAsia="Times New Roman" w:hAnsi="Times New Roman" w:cs="Calibri"/>
      <w:sz w:val="24"/>
      <w:szCs w:val="24"/>
      <w:lang w:eastAsia="ar-SA"/>
    </w:rPr>
  </w:style>
  <w:style w:type="paragraph" w:styleId="NormalnyWeb">
    <w:name w:val="Normal (Web)"/>
    <w:basedOn w:val="Normalny"/>
    <w:uiPriority w:val="99"/>
    <w:unhideWhenUsed/>
    <w:rsid w:val="00A53154"/>
    <w:pPr>
      <w:suppressAutoHyphens w:val="0"/>
      <w:spacing w:before="100" w:beforeAutospacing="1" w:after="100" w:afterAutospacing="1"/>
    </w:pPr>
    <w:rPr>
      <w:rFonts w:cs="Times New Roman"/>
      <w:lang w:eastAsia="pl-PL"/>
    </w:rPr>
  </w:style>
  <w:style w:type="character" w:customStyle="1" w:styleId="Nagwek2Znak">
    <w:name w:val="Nagłówek 2 Znak"/>
    <w:basedOn w:val="Domylnaczcionkaakapitu"/>
    <w:link w:val="Nagwek2"/>
    <w:uiPriority w:val="9"/>
    <w:rsid w:val="00A53154"/>
    <w:rPr>
      <w:rFonts w:ascii="Verdana" w:eastAsia="Times New Roman" w:hAnsi="Verdana" w:cs="Times New Roman"/>
      <w:b/>
      <w:sz w:val="20"/>
      <w:szCs w:val="20"/>
      <w:shd w:val="clear" w:color="auto" w:fill="A6A6A6" w:themeFill="background1" w:themeFillShade="A6"/>
      <w:lang w:eastAsia="pl-PL"/>
    </w:rPr>
  </w:style>
  <w:style w:type="paragraph" w:styleId="Tekstpodstawowy">
    <w:name w:val="Body Text"/>
    <w:basedOn w:val="Normalny"/>
    <w:link w:val="TekstpodstawowyZnak"/>
    <w:rsid w:val="00981F6E"/>
    <w:rPr>
      <w:rFonts w:ascii="Arial" w:hAnsi="Arial"/>
      <w:sz w:val="28"/>
      <w:szCs w:val="20"/>
    </w:rPr>
  </w:style>
  <w:style w:type="character" w:customStyle="1" w:styleId="TekstpodstawowyZnak">
    <w:name w:val="Tekst podstawowy Znak"/>
    <w:basedOn w:val="Domylnaczcionkaakapitu"/>
    <w:link w:val="Tekstpodstawowy"/>
    <w:rsid w:val="00981F6E"/>
    <w:rPr>
      <w:rFonts w:ascii="Arial" w:eastAsia="Times New Roman" w:hAnsi="Arial" w:cs="Calibri"/>
      <w:sz w:val="28"/>
      <w:szCs w:val="20"/>
      <w:lang w:eastAsia="ar-SA"/>
    </w:rPr>
  </w:style>
  <w:style w:type="character" w:styleId="Wyrnienieintensywne">
    <w:name w:val="Intense Emphasis"/>
    <w:uiPriority w:val="21"/>
    <w:qFormat/>
    <w:rsid w:val="00981F6E"/>
    <w:rPr>
      <w:rFonts w:ascii="Verdana" w:hAnsi="Verdana" w:cs="Arial"/>
      <w:sz w:val="20"/>
      <w:szCs w:val="20"/>
    </w:rPr>
  </w:style>
  <w:style w:type="paragraph" w:styleId="Akapitzlist">
    <w:name w:val="List Paragraph"/>
    <w:aliases w:val="Asia 2  Akapit z listą,tekst normalny,normalny tekst,CW_Lista,List Paragraph in table"/>
    <w:basedOn w:val="Normalny"/>
    <w:link w:val="AkapitzlistZnak"/>
    <w:uiPriority w:val="34"/>
    <w:qFormat/>
    <w:rsid w:val="00421429"/>
    <w:pPr>
      <w:ind w:left="720"/>
      <w:contextualSpacing/>
    </w:pPr>
  </w:style>
  <w:style w:type="paragraph" w:styleId="Tekstdymka">
    <w:name w:val="Balloon Text"/>
    <w:basedOn w:val="Normalny"/>
    <w:link w:val="TekstdymkaZnak"/>
    <w:uiPriority w:val="99"/>
    <w:semiHidden/>
    <w:unhideWhenUsed/>
    <w:rsid w:val="001E4FCF"/>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4FCF"/>
    <w:rPr>
      <w:rFonts w:ascii="Segoe UI" w:eastAsia="Times New Roman" w:hAnsi="Segoe UI" w:cs="Segoe UI"/>
      <w:sz w:val="18"/>
      <w:szCs w:val="18"/>
      <w:lang w:eastAsia="ar-SA"/>
    </w:rPr>
  </w:style>
  <w:style w:type="character" w:styleId="Odwoaniedokomentarza">
    <w:name w:val="annotation reference"/>
    <w:basedOn w:val="Domylnaczcionkaakapitu"/>
    <w:uiPriority w:val="99"/>
    <w:semiHidden/>
    <w:unhideWhenUsed/>
    <w:rsid w:val="00EF7E02"/>
    <w:rPr>
      <w:sz w:val="16"/>
      <w:szCs w:val="16"/>
    </w:rPr>
  </w:style>
  <w:style w:type="paragraph" w:styleId="Tekstkomentarza">
    <w:name w:val="annotation text"/>
    <w:basedOn w:val="Normalny"/>
    <w:link w:val="TekstkomentarzaZnak"/>
    <w:uiPriority w:val="99"/>
    <w:unhideWhenUsed/>
    <w:rsid w:val="00EF7E02"/>
    <w:rPr>
      <w:sz w:val="20"/>
      <w:szCs w:val="20"/>
    </w:rPr>
  </w:style>
  <w:style w:type="character" w:customStyle="1" w:styleId="TekstkomentarzaZnak">
    <w:name w:val="Tekst komentarza Znak"/>
    <w:basedOn w:val="Domylnaczcionkaakapitu"/>
    <w:link w:val="Tekstkomentarza"/>
    <w:uiPriority w:val="99"/>
    <w:rsid w:val="00EF7E02"/>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EF7E02"/>
    <w:rPr>
      <w:b/>
      <w:bCs/>
    </w:rPr>
  </w:style>
  <w:style w:type="character" w:customStyle="1" w:styleId="TematkomentarzaZnak">
    <w:name w:val="Temat komentarza Znak"/>
    <w:basedOn w:val="TekstkomentarzaZnak"/>
    <w:link w:val="Tematkomentarza"/>
    <w:uiPriority w:val="99"/>
    <w:semiHidden/>
    <w:rsid w:val="00EF7E02"/>
    <w:rPr>
      <w:rFonts w:ascii="Times New Roman" w:eastAsia="Times New Roman" w:hAnsi="Times New Roman" w:cs="Calibri"/>
      <w:b/>
      <w:bCs/>
      <w:sz w:val="20"/>
      <w:szCs w:val="20"/>
      <w:lang w:eastAsia="ar-SA"/>
    </w:rPr>
  </w:style>
  <w:style w:type="character" w:customStyle="1" w:styleId="Nierozpoznanawzmianka1">
    <w:name w:val="Nierozpoznana wzmianka1"/>
    <w:basedOn w:val="Domylnaczcionkaakapitu"/>
    <w:uiPriority w:val="99"/>
    <w:semiHidden/>
    <w:unhideWhenUsed/>
    <w:rsid w:val="00C8426B"/>
    <w:rPr>
      <w:color w:val="605E5C"/>
      <w:shd w:val="clear" w:color="auto" w:fill="E1DFDD"/>
    </w:rPr>
  </w:style>
  <w:style w:type="paragraph" w:styleId="Tekstprzypisudolnego">
    <w:name w:val="footnote text"/>
    <w:basedOn w:val="Normalny"/>
    <w:link w:val="TekstprzypisudolnegoZnak"/>
    <w:uiPriority w:val="99"/>
    <w:semiHidden/>
    <w:unhideWhenUsed/>
    <w:rsid w:val="00F75B1C"/>
    <w:rPr>
      <w:sz w:val="20"/>
      <w:szCs w:val="20"/>
    </w:rPr>
  </w:style>
  <w:style w:type="character" w:customStyle="1" w:styleId="TekstprzypisudolnegoZnak">
    <w:name w:val="Tekst przypisu dolnego Znak"/>
    <w:basedOn w:val="Domylnaczcionkaakapitu"/>
    <w:link w:val="Tekstprzypisudolnego"/>
    <w:uiPriority w:val="99"/>
    <w:semiHidden/>
    <w:rsid w:val="00F75B1C"/>
    <w:rPr>
      <w:rFonts w:ascii="Times New Roman" w:eastAsia="Times New Roman" w:hAnsi="Times New Roman" w:cs="Calibri"/>
      <w:sz w:val="20"/>
      <w:szCs w:val="20"/>
      <w:lang w:eastAsia="ar-SA"/>
    </w:rPr>
  </w:style>
  <w:style w:type="character" w:styleId="Odwoanieprzypisudolnego">
    <w:name w:val="footnote reference"/>
    <w:basedOn w:val="Domylnaczcionkaakapitu"/>
    <w:uiPriority w:val="99"/>
    <w:semiHidden/>
    <w:unhideWhenUsed/>
    <w:rsid w:val="00F75B1C"/>
    <w:rPr>
      <w:vertAlign w:val="superscript"/>
    </w:rPr>
  </w:style>
  <w:style w:type="character" w:styleId="Nierozpoznanawzmianka">
    <w:name w:val="Unresolved Mention"/>
    <w:basedOn w:val="Domylnaczcionkaakapitu"/>
    <w:uiPriority w:val="99"/>
    <w:semiHidden/>
    <w:unhideWhenUsed/>
    <w:rsid w:val="00AF068B"/>
    <w:rPr>
      <w:color w:val="605E5C"/>
      <w:shd w:val="clear" w:color="auto" w:fill="E1DFDD"/>
    </w:rPr>
  </w:style>
  <w:style w:type="character" w:customStyle="1" w:styleId="fn-ref">
    <w:name w:val="fn-ref"/>
    <w:basedOn w:val="Domylnaczcionkaakapitu"/>
    <w:rsid w:val="006854C9"/>
  </w:style>
  <w:style w:type="character" w:customStyle="1" w:styleId="alb">
    <w:name w:val="a_lb"/>
    <w:basedOn w:val="Domylnaczcionkaakapitu"/>
    <w:rsid w:val="007B04B0"/>
  </w:style>
  <w:style w:type="character" w:customStyle="1" w:styleId="alb-s">
    <w:name w:val="a_lb-s"/>
    <w:basedOn w:val="Domylnaczcionkaakapitu"/>
    <w:rsid w:val="007B04B0"/>
  </w:style>
  <w:style w:type="character" w:customStyle="1" w:styleId="AkapitzlistZnak">
    <w:name w:val="Akapit z listą Znak"/>
    <w:aliases w:val="Asia 2  Akapit z listą Znak,tekst normalny Znak,normalny tekst Znak,CW_Lista Znak,List Paragraph in table Znak"/>
    <w:link w:val="Akapitzlist"/>
    <w:uiPriority w:val="34"/>
    <w:qFormat/>
    <w:locked/>
    <w:rsid w:val="007B3E1A"/>
    <w:rPr>
      <w:rFonts w:ascii="Times New Roman" w:eastAsia="Times New Roman" w:hAnsi="Times New Roman" w:cs="Calibri"/>
      <w:sz w:val="24"/>
      <w:szCs w:val="24"/>
      <w:lang w:eastAsia="ar-SA"/>
    </w:rPr>
  </w:style>
  <w:style w:type="character" w:customStyle="1" w:styleId="Nagwek3Znak">
    <w:name w:val="Nagłówek 3 Znak"/>
    <w:basedOn w:val="Domylnaczcionkaakapitu"/>
    <w:link w:val="Nagwek3"/>
    <w:uiPriority w:val="9"/>
    <w:rsid w:val="001F7CA3"/>
    <w:rPr>
      <w:rFonts w:ascii="Times New Roman" w:eastAsia="Times New Roman" w:hAnsi="Times New Roman" w:cs="Calibri"/>
      <w:sz w:val="24"/>
      <w:szCs w:val="24"/>
      <w:lang w:eastAsia="ar-SA"/>
    </w:rPr>
  </w:style>
  <w:style w:type="paragraph" w:styleId="Poprawka">
    <w:name w:val="Revision"/>
    <w:hidden/>
    <w:uiPriority w:val="99"/>
    <w:semiHidden/>
    <w:rsid w:val="00643FCE"/>
    <w:pPr>
      <w:spacing w:after="0" w:line="240" w:lineRule="auto"/>
    </w:pPr>
    <w:rPr>
      <w:rFonts w:ascii="Times New Roman" w:eastAsia="Times New Roman" w:hAnsi="Times New Roman" w:cs="Calibri"/>
      <w:sz w:val="24"/>
      <w:szCs w:val="24"/>
      <w:lang w:eastAsia="ar-SA"/>
    </w:rPr>
  </w:style>
  <w:style w:type="paragraph" w:styleId="Tekstprzypisukocowego">
    <w:name w:val="endnote text"/>
    <w:basedOn w:val="Normalny"/>
    <w:link w:val="TekstprzypisukocowegoZnak"/>
    <w:uiPriority w:val="99"/>
    <w:semiHidden/>
    <w:unhideWhenUsed/>
    <w:rsid w:val="004B0B28"/>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B0B28"/>
    <w:rPr>
      <w:rFonts w:eastAsia="Times New Roman" w:cs="Calibri"/>
      <w:sz w:val="20"/>
      <w:szCs w:val="20"/>
      <w:lang w:eastAsia="ar-SA"/>
    </w:rPr>
  </w:style>
  <w:style w:type="character" w:styleId="Odwoanieprzypisukocowego">
    <w:name w:val="endnote reference"/>
    <w:basedOn w:val="Domylnaczcionkaakapitu"/>
    <w:uiPriority w:val="99"/>
    <w:semiHidden/>
    <w:unhideWhenUsed/>
    <w:rsid w:val="004B0B28"/>
    <w:rPr>
      <w:vertAlign w:val="superscript"/>
    </w:rPr>
  </w:style>
  <w:style w:type="paragraph" w:customStyle="1" w:styleId="Default">
    <w:name w:val="Default"/>
    <w:rsid w:val="00E37531"/>
    <w:pPr>
      <w:autoSpaceDE w:val="0"/>
      <w:autoSpaceDN w:val="0"/>
      <w:adjustRightInd w:val="0"/>
      <w:spacing w:after="0" w:line="240" w:lineRule="auto"/>
    </w:pPr>
    <w:rPr>
      <w:rFonts w:ascii="Arial" w:hAnsi="Arial" w:cs="Arial"/>
      <w:color w:val="000000"/>
      <w:sz w:val="24"/>
      <w:szCs w:val="24"/>
    </w:rPr>
  </w:style>
  <w:style w:type="paragraph" w:customStyle="1" w:styleId="Nagwek41">
    <w:name w:val="Nagłówek 41"/>
    <w:basedOn w:val="Normalny"/>
    <w:next w:val="Normalny"/>
    <w:uiPriority w:val="9"/>
    <w:semiHidden/>
    <w:unhideWhenUsed/>
    <w:qFormat/>
    <w:rsid w:val="00AA0306"/>
    <w:pPr>
      <w:keepNext/>
      <w:keepLines/>
      <w:suppressAutoHyphens w:val="0"/>
      <w:spacing w:before="80" w:after="40" w:line="278" w:lineRule="auto"/>
      <w:jc w:val="left"/>
      <w:outlineLvl w:val="3"/>
    </w:pPr>
    <w:rPr>
      <w:rFonts w:cs="Times New Roman"/>
      <w:i/>
      <w:iCs/>
      <w:color w:val="2F5496"/>
      <w:kern w:val="2"/>
      <w:sz w:val="24"/>
      <w:szCs w:val="24"/>
      <w:lang w:eastAsia="en-US"/>
      <w14:ligatures w14:val="standardContextual"/>
    </w:rPr>
  </w:style>
  <w:style w:type="paragraph" w:customStyle="1" w:styleId="Nagwek51">
    <w:name w:val="Nagłówek 51"/>
    <w:basedOn w:val="Normalny"/>
    <w:next w:val="Normalny"/>
    <w:uiPriority w:val="9"/>
    <w:semiHidden/>
    <w:unhideWhenUsed/>
    <w:qFormat/>
    <w:rsid w:val="00AA0306"/>
    <w:pPr>
      <w:keepNext/>
      <w:keepLines/>
      <w:suppressAutoHyphens w:val="0"/>
      <w:spacing w:before="80" w:after="40" w:line="278" w:lineRule="auto"/>
      <w:jc w:val="left"/>
      <w:outlineLvl w:val="4"/>
    </w:pPr>
    <w:rPr>
      <w:rFonts w:cs="Times New Roman"/>
      <w:color w:val="2F5496"/>
      <w:kern w:val="2"/>
      <w:sz w:val="24"/>
      <w:szCs w:val="24"/>
      <w:lang w:eastAsia="en-US"/>
      <w14:ligatures w14:val="standardContextual"/>
    </w:rPr>
  </w:style>
  <w:style w:type="paragraph" w:customStyle="1" w:styleId="Nagwek61">
    <w:name w:val="Nagłówek 61"/>
    <w:basedOn w:val="Normalny"/>
    <w:next w:val="Normalny"/>
    <w:uiPriority w:val="9"/>
    <w:semiHidden/>
    <w:unhideWhenUsed/>
    <w:qFormat/>
    <w:rsid w:val="00AA0306"/>
    <w:pPr>
      <w:keepNext/>
      <w:keepLines/>
      <w:suppressAutoHyphens w:val="0"/>
      <w:spacing w:before="40" w:line="278" w:lineRule="auto"/>
      <w:jc w:val="left"/>
      <w:outlineLvl w:val="5"/>
    </w:pPr>
    <w:rPr>
      <w:rFonts w:cs="Times New Roman"/>
      <w:i/>
      <w:iCs/>
      <w:color w:val="595959"/>
      <w:kern w:val="2"/>
      <w:sz w:val="24"/>
      <w:szCs w:val="24"/>
      <w:lang w:eastAsia="en-US"/>
      <w14:ligatures w14:val="standardContextual"/>
    </w:rPr>
  </w:style>
  <w:style w:type="paragraph" w:customStyle="1" w:styleId="Nagwek71">
    <w:name w:val="Nagłówek 71"/>
    <w:basedOn w:val="Normalny"/>
    <w:next w:val="Normalny"/>
    <w:uiPriority w:val="9"/>
    <w:semiHidden/>
    <w:unhideWhenUsed/>
    <w:qFormat/>
    <w:rsid w:val="00AA0306"/>
    <w:pPr>
      <w:keepNext/>
      <w:keepLines/>
      <w:suppressAutoHyphens w:val="0"/>
      <w:spacing w:before="40" w:line="278" w:lineRule="auto"/>
      <w:jc w:val="left"/>
      <w:outlineLvl w:val="6"/>
    </w:pPr>
    <w:rPr>
      <w:rFonts w:cs="Times New Roman"/>
      <w:color w:val="595959"/>
      <w:kern w:val="2"/>
      <w:sz w:val="24"/>
      <w:szCs w:val="24"/>
      <w:lang w:eastAsia="en-US"/>
      <w14:ligatures w14:val="standardContextual"/>
    </w:rPr>
  </w:style>
  <w:style w:type="paragraph" w:customStyle="1" w:styleId="Nagwek81">
    <w:name w:val="Nagłówek 81"/>
    <w:basedOn w:val="Normalny"/>
    <w:next w:val="Normalny"/>
    <w:uiPriority w:val="9"/>
    <w:semiHidden/>
    <w:unhideWhenUsed/>
    <w:qFormat/>
    <w:rsid w:val="00AA0306"/>
    <w:pPr>
      <w:keepNext/>
      <w:keepLines/>
      <w:suppressAutoHyphens w:val="0"/>
      <w:spacing w:line="278" w:lineRule="auto"/>
      <w:jc w:val="left"/>
      <w:outlineLvl w:val="7"/>
    </w:pPr>
    <w:rPr>
      <w:rFonts w:cs="Times New Roman"/>
      <w:i/>
      <w:iCs/>
      <w:color w:val="272727"/>
      <w:kern w:val="2"/>
      <w:sz w:val="24"/>
      <w:szCs w:val="24"/>
      <w:lang w:eastAsia="en-US"/>
      <w14:ligatures w14:val="standardContextual"/>
    </w:rPr>
  </w:style>
  <w:style w:type="paragraph" w:customStyle="1" w:styleId="Nagwek91">
    <w:name w:val="Nagłówek 91"/>
    <w:basedOn w:val="Normalny"/>
    <w:next w:val="Normalny"/>
    <w:uiPriority w:val="9"/>
    <w:semiHidden/>
    <w:unhideWhenUsed/>
    <w:qFormat/>
    <w:rsid w:val="00AA0306"/>
    <w:pPr>
      <w:keepNext/>
      <w:keepLines/>
      <w:suppressAutoHyphens w:val="0"/>
      <w:spacing w:line="278" w:lineRule="auto"/>
      <w:jc w:val="left"/>
      <w:outlineLvl w:val="8"/>
    </w:pPr>
    <w:rPr>
      <w:rFonts w:cs="Times New Roman"/>
      <w:color w:val="272727"/>
      <w:kern w:val="2"/>
      <w:sz w:val="24"/>
      <w:szCs w:val="24"/>
      <w:lang w:eastAsia="en-US"/>
      <w14:ligatures w14:val="standardContextual"/>
    </w:rPr>
  </w:style>
  <w:style w:type="numbering" w:customStyle="1" w:styleId="Bezlisty1">
    <w:name w:val="Bez listy1"/>
    <w:next w:val="Bezlisty"/>
    <w:uiPriority w:val="99"/>
    <w:semiHidden/>
    <w:unhideWhenUsed/>
    <w:rsid w:val="00AA0306"/>
  </w:style>
  <w:style w:type="character" w:customStyle="1" w:styleId="Nagwek4Znak">
    <w:name w:val="Nagłówek 4 Znak"/>
    <w:basedOn w:val="Domylnaczcionkaakapitu"/>
    <w:link w:val="Nagwek4"/>
    <w:uiPriority w:val="9"/>
    <w:semiHidden/>
    <w:rsid w:val="00AA0306"/>
    <w:rPr>
      <w:rFonts w:eastAsia="Times New Roman" w:cs="Times New Roman"/>
      <w:i/>
      <w:iCs/>
      <w:color w:val="2F5496"/>
    </w:rPr>
  </w:style>
  <w:style w:type="character" w:customStyle="1" w:styleId="Nagwek5Znak">
    <w:name w:val="Nagłówek 5 Znak"/>
    <w:basedOn w:val="Domylnaczcionkaakapitu"/>
    <w:link w:val="Nagwek5"/>
    <w:uiPriority w:val="9"/>
    <w:semiHidden/>
    <w:rsid w:val="00AA0306"/>
    <w:rPr>
      <w:rFonts w:eastAsia="Times New Roman" w:cs="Times New Roman"/>
      <w:color w:val="2F5496"/>
    </w:rPr>
  </w:style>
  <w:style w:type="character" w:customStyle="1" w:styleId="Nagwek6Znak">
    <w:name w:val="Nagłówek 6 Znak"/>
    <w:basedOn w:val="Domylnaczcionkaakapitu"/>
    <w:link w:val="Nagwek6"/>
    <w:uiPriority w:val="9"/>
    <w:semiHidden/>
    <w:rsid w:val="00AA0306"/>
    <w:rPr>
      <w:rFonts w:eastAsia="Times New Roman" w:cs="Times New Roman"/>
      <w:i/>
      <w:iCs/>
      <w:color w:val="595959"/>
    </w:rPr>
  </w:style>
  <w:style w:type="character" w:customStyle="1" w:styleId="Nagwek7Znak">
    <w:name w:val="Nagłówek 7 Znak"/>
    <w:basedOn w:val="Domylnaczcionkaakapitu"/>
    <w:link w:val="Nagwek7"/>
    <w:uiPriority w:val="9"/>
    <w:semiHidden/>
    <w:rsid w:val="00AA0306"/>
    <w:rPr>
      <w:rFonts w:eastAsia="Times New Roman" w:cs="Times New Roman"/>
      <w:color w:val="595959"/>
    </w:rPr>
  </w:style>
  <w:style w:type="character" w:customStyle="1" w:styleId="Nagwek8Znak">
    <w:name w:val="Nagłówek 8 Znak"/>
    <w:basedOn w:val="Domylnaczcionkaakapitu"/>
    <w:link w:val="Nagwek8"/>
    <w:uiPriority w:val="9"/>
    <w:semiHidden/>
    <w:rsid w:val="00AA0306"/>
    <w:rPr>
      <w:rFonts w:eastAsia="Times New Roman" w:cs="Times New Roman"/>
      <w:i/>
      <w:iCs/>
      <w:color w:val="272727"/>
    </w:rPr>
  </w:style>
  <w:style w:type="character" w:customStyle="1" w:styleId="Nagwek9Znak">
    <w:name w:val="Nagłówek 9 Znak"/>
    <w:basedOn w:val="Domylnaczcionkaakapitu"/>
    <w:link w:val="Nagwek9"/>
    <w:uiPriority w:val="9"/>
    <w:semiHidden/>
    <w:rsid w:val="00AA0306"/>
    <w:rPr>
      <w:rFonts w:eastAsia="Times New Roman" w:cs="Times New Roman"/>
      <w:color w:val="272727"/>
    </w:rPr>
  </w:style>
  <w:style w:type="paragraph" w:customStyle="1" w:styleId="Tytu1">
    <w:name w:val="Tytuł1"/>
    <w:basedOn w:val="Normalny"/>
    <w:next w:val="Normalny"/>
    <w:uiPriority w:val="10"/>
    <w:qFormat/>
    <w:rsid w:val="00AA0306"/>
    <w:pPr>
      <w:suppressAutoHyphens w:val="0"/>
      <w:spacing w:after="80" w:line="240" w:lineRule="auto"/>
      <w:contextualSpacing/>
      <w:jc w:val="left"/>
    </w:pPr>
    <w:rPr>
      <w:rFonts w:ascii="Calibri Light" w:hAnsi="Calibri Light" w:cs="Times New Roman"/>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AA0306"/>
    <w:rPr>
      <w:rFonts w:ascii="Calibri Light" w:eastAsia="Times New Roman" w:hAnsi="Calibri Light" w:cs="Times New Roman"/>
      <w:spacing w:val="-10"/>
      <w:kern w:val="28"/>
      <w:sz w:val="56"/>
      <w:szCs w:val="56"/>
    </w:rPr>
  </w:style>
  <w:style w:type="paragraph" w:customStyle="1" w:styleId="Podtytu1">
    <w:name w:val="Podtytuł1"/>
    <w:basedOn w:val="Normalny"/>
    <w:next w:val="Normalny"/>
    <w:uiPriority w:val="11"/>
    <w:qFormat/>
    <w:rsid w:val="00AA0306"/>
    <w:pPr>
      <w:numPr>
        <w:ilvl w:val="1"/>
      </w:numPr>
      <w:suppressAutoHyphens w:val="0"/>
      <w:spacing w:after="160" w:line="278" w:lineRule="auto"/>
      <w:jc w:val="left"/>
    </w:pPr>
    <w:rPr>
      <w:rFonts w:cs="Times New Roman"/>
      <w:color w:val="595959"/>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AA0306"/>
    <w:rPr>
      <w:rFonts w:eastAsia="Times New Roman" w:cs="Times New Roman"/>
      <w:color w:val="595959"/>
      <w:spacing w:val="15"/>
      <w:sz w:val="28"/>
      <w:szCs w:val="28"/>
    </w:rPr>
  </w:style>
  <w:style w:type="paragraph" w:customStyle="1" w:styleId="Cytat1">
    <w:name w:val="Cytat1"/>
    <w:basedOn w:val="Normalny"/>
    <w:next w:val="Normalny"/>
    <w:uiPriority w:val="29"/>
    <w:qFormat/>
    <w:rsid w:val="00AA0306"/>
    <w:pPr>
      <w:suppressAutoHyphens w:val="0"/>
      <w:spacing w:before="160" w:after="160" w:line="278" w:lineRule="auto"/>
      <w:jc w:val="center"/>
    </w:pPr>
    <w:rPr>
      <w:rFonts w:eastAsia="Calibri" w:cs="Times New Roman"/>
      <w:i/>
      <w:iCs/>
      <w:color w:val="404040"/>
      <w:kern w:val="2"/>
      <w:sz w:val="24"/>
      <w:szCs w:val="24"/>
      <w:lang w:eastAsia="en-US"/>
      <w14:ligatures w14:val="standardContextual"/>
    </w:rPr>
  </w:style>
  <w:style w:type="character" w:customStyle="1" w:styleId="CytatZnak">
    <w:name w:val="Cytat Znak"/>
    <w:basedOn w:val="Domylnaczcionkaakapitu"/>
    <w:link w:val="Cytat"/>
    <w:uiPriority w:val="29"/>
    <w:rsid w:val="00AA0306"/>
    <w:rPr>
      <w:i/>
      <w:iCs/>
      <w:color w:val="404040"/>
    </w:rPr>
  </w:style>
  <w:style w:type="paragraph" w:customStyle="1" w:styleId="Cytatintensywny1">
    <w:name w:val="Cytat intensywny1"/>
    <w:basedOn w:val="Normalny"/>
    <w:next w:val="Normalny"/>
    <w:uiPriority w:val="30"/>
    <w:qFormat/>
    <w:rsid w:val="00AA0306"/>
    <w:pPr>
      <w:pBdr>
        <w:top w:val="single" w:sz="4" w:space="10" w:color="2F5496"/>
        <w:bottom w:val="single" w:sz="4" w:space="10" w:color="2F5496"/>
      </w:pBdr>
      <w:suppressAutoHyphens w:val="0"/>
      <w:spacing w:before="360" w:after="360" w:line="278" w:lineRule="auto"/>
      <w:ind w:left="864" w:right="864"/>
      <w:jc w:val="center"/>
    </w:pPr>
    <w:rPr>
      <w:rFonts w:eastAsia="Calibri" w:cs="Times New Roman"/>
      <w:i/>
      <w:iCs/>
      <w:color w:val="2F5496"/>
      <w:kern w:val="2"/>
      <w:sz w:val="24"/>
      <w:szCs w:val="24"/>
      <w:lang w:eastAsia="en-US"/>
      <w14:ligatures w14:val="standardContextual"/>
    </w:rPr>
  </w:style>
  <w:style w:type="character" w:customStyle="1" w:styleId="CytatintensywnyZnak">
    <w:name w:val="Cytat intensywny Znak"/>
    <w:basedOn w:val="Domylnaczcionkaakapitu"/>
    <w:link w:val="Cytatintensywny"/>
    <w:uiPriority w:val="30"/>
    <w:rsid w:val="00AA0306"/>
    <w:rPr>
      <w:i/>
      <w:iCs/>
      <w:color w:val="2F5496"/>
    </w:rPr>
  </w:style>
  <w:style w:type="character" w:customStyle="1" w:styleId="Odwoanieintensywne1">
    <w:name w:val="Odwołanie intensywne1"/>
    <w:basedOn w:val="Domylnaczcionkaakapitu"/>
    <w:uiPriority w:val="32"/>
    <w:qFormat/>
    <w:rsid w:val="00AA0306"/>
    <w:rPr>
      <w:b/>
      <w:bCs/>
      <w:smallCaps/>
      <w:color w:val="2F5496"/>
      <w:spacing w:val="5"/>
    </w:rPr>
  </w:style>
  <w:style w:type="character" w:customStyle="1" w:styleId="Nagwek4Znak1">
    <w:name w:val="Nagłówek 4 Znak1"/>
    <w:basedOn w:val="Domylnaczcionkaakapitu"/>
    <w:uiPriority w:val="9"/>
    <w:semiHidden/>
    <w:rsid w:val="00AA0306"/>
    <w:rPr>
      <w:rFonts w:asciiTheme="majorHAnsi" w:eastAsiaTheme="majorEastAsia" w:hAnsiTheme="majorHAnsi" w:cstheme="majorBidi"/>
      <w:i/>
      <w:iCs/>
      <w:color w:val="2E74B5" w:themeColor="accent1" w:themeShade="BF"/>
      <w:lang w:eastAsia="ar-SA"/>
    </w:rPr>
  </w:style>
  <w:style w:type="character" w:customStyle="1" w:styleId="Nagwek5Znak1">
    <w:name w:val="Nagłówek 5 Znak1"/>
    <w:basedOn w:val="Domylnaczcionkaakapitu"/>
    <w:uiPriority w:val="9"/>
    <w:semiHidden/>
    <w:rsid w:val="00AA0306"/>
    <w:rPr>
      <w:rFonts w:asciiTheme="majorHAnsi" w:eastAsiaTheme="majorEastAsia" w:hAnsiTheme="majorHAnsi" w:cstheme="majorBidi"/>
      <w:color w:val="2E74B5" w:themeColor="accent1" w:themeShade="BF"/>
      <w:lang w:eastAsia="ar-SA"/>
    </w:rPr>
  </w:style>
  <w:style w:type="character" w:customStyle="1" w:styleId="Nagwek6Znak1">
    <w:name w:val="Nagłówek 6 Znak1"/>
    <w:basedOn w:val="Domylnaczcionkaakapitu"/>
    <w:uiPriority w:val="9"/>
    <w:semiHidden/>
    <w:rsid w:val="00AA0306"/>
    <w:rPr>
      <w:rFonts w:asciiTheme="majorHAnsi" w:eastAsiaTheme="majorEastAsia" w:hAnsiTheme="majorHAnsi" w:cstheme="majorBidi"/>
      <w:color w:val="1F4D78" w:themeColor="accent1" w:themeShade="7F"/>
      <w:lang w:eastAsia="ar-SA"/>
    </w:rPr>
  </w:style>
  <w:style w:type="character" w:customStyle="1" w:styleId="Nagwek7Znak1">
    <w:name w:val="Nagłówek 7 Znak1"/>
    <w:basedOn w:val="Domylnaczcionkaakapitu"/>
    <w:uiPriority w:val="9"/>
    <w:semiHidden/>
    <w:rsid w:val="00AA0306"/>
    <w:rPr>
      <w:rFonts w:asciiTheme="majorHAnsi" w:eastAsiaTheme="majorEastAsia" w:hAnsiTheme="majorHAnsi" w:cstheme="majorBidi"/>
      <w:i/>
      <w:iCs/>
      <w:color w:val="1F4D78" w:themeColor="accent1" w:themeShade="7F"/>
      <w:lang w:eastAsia="ar-SA"/>
    </w:rPr>
  </w:style>
  <w:style w:type="character" w:customStyle="1" w:styleId="Nagwek8Znak1">
    <w:name w:val="Nagłówek 8 Znak1"/>
    <w:basedOn w:val="Domylnaczcionkaakapitu"/>
    <w:uiPriority w:val="9"/>
    <w:semiHidden/>
    <w:rsid w:val="00AA0306"/>
    <w:rPr>
      <w:rFonts w:asciiTheme="majorHAnsi" w:eastAsiaTheme="majorEastAsia" w:hAnsiTheme="majorHAnsi" w:cstheme="majorBidi"/>
      <w:color w:val="272727" w:themeColor="text1" w:themeTint="D8"/>
      <w:sz w:val="21"/>
      <w:szCs w:val="21"/>
      <w:lang w:eastAsia="ar-SA"/>
    </w:rPr>
  </w:style>
  <w:style w:type="character" w:customStyle="1" w:styleId="Nagwek9Znak1">
    <w:name w:val="Nagłówek 9 Znak1"/>
    <w:basedOn w:val="Domylnaczcionkaakapitu"/>
    <w:uiPriority w:val="9"/>
    <w:semiHidden/>
    <w:rsid w:val="00AA0306"/>
    <w:rPr>
      <w:rFonts w:asciiTheme="majorHAnsi" w:eastAsiaTheme="majorEastAsia" w:hAnsiTheme="majorHAnsi" w:cstheme="majorBidi"/>
      <w:i/>
      <w:iCs/>
      <w:color w:val="272727" w:themeColor="text1" w:themeTint="D8"/>
      <w:sz w:val="21"/>
      <w:szCs w:val="21"/>
      <w:lang w:eastAsia="ar-SA"/>
    </w:rPr>
  </w:style>
  <w:style w:type="paragraph" w:styleId="Tytu">
    <w:name w:val="Title"/>
    <w:basedOn w:val="Normalny"/>
    <w:next w:val="Normalny"/>
    <w:link w:val="TytuZnak"/>
    <w:uiPriority w:val="10"/>
    <w:qFormat/>
    <w:rsid w:val="00AA0306"/>
    <w:pPr>
      <w:spacing w:line="240" w:lineRule="auto"/>
      <w:contextualSpacing/>
    </w:pPr>
    <w:rPr>
      <w:rFonts w:ascii="Calibri Light" w:hAnsi="Calibri Light" w:cs="Times New Roman"/>
      <w:spacing w:val="-10"/>
      <w:kern w:val="28"/>
      <w:sz w:val="56"/>
      <w:szCs w:val="56"/>
      <w:lang w:eastAsia="en-US"/>
    </w:rPr>
  </w:style>
  <w:style w:type="character" w:customStyle="1" w:styleId="TytuZnak1">
    <w:name w:val="Tytuł Znak1"/>
    <w:basedOn w:val="Domylnaczcionkaakapitu"/>
    <w:uiPriority w:val="10"/>
    <w:rsid w:val="00AA0306"/>
    <w:rPr>
      <w:rFonts w:asciiTheme="majorHAnsi" w:eastAsiaTheme="majorEastAsia" w:hAnsiTheme="majorHAnsi" w:cstheme="majorBidi"/>
      <w:spacing w:val="-10"/>
      <w:kern w:val="28"/>
      <w:sz w:val="56"/>
      <w:szCs w:val="56"/>
      <w:lang w:eastAsia="ar-SA"/>
    </w:rPr>
  </w:style>
  <w:style w:type="paragraph" w:styleId="Podtytu">
    <w:name w:val="Subtitle"/>
    <w:basedOn w:val="Normalny"/>
    <w:next w:val="Normalny"/>
    <w:link w:val="PodtytuZnak"/>
    <w:uiPriority w:val="11"/>
    <w:qFormat/>
    <w:rsid w:val="00AA0306"/>
    <w:pPr>
      <w:numPr>
        <w:ilvl w:val="1"/>
      </w:numPr>
      <w:spacing w:after="160"/>
    </w:pPr>
    <w:rPr>
      <w:rFonts w:cs="Times New Roman"/>
      <w:color w:val="595959"/>
      <w:spacing w:val="15"/>
      <w:sz w:val="28"/>
      <w:szCs w:val="28"/>
      <w:lang w:eastAsia="en-US"/>
    </w:rPr>
  </w:style>
  <w:style w:type="character" w:customStyle="1" w:styleId="PodtytuZnak1">
    <w:name w:val="Podtytuł Znak1"/>
    <w:basedOn w:val="Domylnaczcionkaakapitu"/>
    <w:uiPriority w:val="11"/>
    <w:rsid w:val="00AA0306"/>
    <w:rPr>
      <w:rFonts w:eastAsiaTheme="minorEastAsia"/>
      <w:color w:val="5A5A5A" w:themeColor="text1" w:themeTint="A5"/>
      <w:spacing w:val="15"/>
      <w:lang w:eastAsia="ar-SA"/>
    </w:rPr>
  </w:style>
  <w:style w:type="paragraph" w:styleId="Cytat">
    <w:name w:val="Quote"/>
    <w:basedOn w:val="Normalny"/>
    <w:next w:val="Normalny"/>
    <w:link w:val="CytatZnak"/>
    <w:uiPriority w:val="29"/>
    <w:qFormat/>
    <w:rsid w:val="00AA0306"/>
    <w:pPr>
      <w:spacing w:before="200" w:after="160"/>
      <w:ind w:left="864" w:right="864"/>
      <w:jc w:val="center"/>
    </w:pPr>
    <w:rPr>
      <w:rFonts w:eastAsiaTheme="minorHAnsi" w:cstheme="minorBidi"/>
      <w:i/>
      <w:iCs/>
      <w:color w:val="404040"/>
      <w:lang w:eastAsia="en-US"/>
    </w:rPr>
  </w:style>
  <w:style w:type="character" w:customStyle="1" w:styleId="CytatZnak1">
    <w:name w:val="Cytat Znak1"/>
    <w:basedOn w:val="Domylnaczcionkaakapitu"/>
    <w:uiPriority w:val="29"/>
    <w:rsid w:val="00AA0306"/>
    <w:rPr>
      <w:rFonts w:eastAsia="Times New Roman" w:cs="Calibri"/>
      <w:i/>
      <w:iCs/>
      <w:color w:val="404040" w:themeColor="text1" w:themeTint="BF"/>
      <w:lang w:eastAsia="ar-SA"/>
    </w:rPr>
  </w:style>
  <w:style w:type="paragraph" w:styleId="Cytatintensywny">
    <w:name w:val="Intense Quote"/>
    <w:basedOn w:val="Normalny"/>
    <w:next w:val="Normalny"/>
    <w:link w:val="CytatintensywnyZnak"/>
    <w:uiPriority w:val="30"/>
    <w:qFormat/>
    <w:rsid w:val="00AA0306"/>
    <w:pPr>
      <w:pBdr>
        <w:top w:val="single" w:sz="4" w:space="10" w:color="5B9BD5" w:themeColor="accent1"/>
        <w:bottom w:val="single" w:sz="4" w:space="10" w:color="5B9BD5" w:themeColor="accent1"/>
      </w:pBdr>
      <w:spacing w:before="360" w:after="360"/>
      <w:ind w:left="864" w:right="864"/>
      <w:jc w:val="center"/>
    </w:pPr>
    <w:rPr>
      <w:rFonts w:eastAsiaTheme="minorHAnsi" w:cstheme="minorBidi"/>
      <w:i/>
      <w:iCs/>
      <w:color w:val="2F5496"/>
      <w:lang w:eastAsia="en-US"/>
    </w:rPr>
  </w:style>
  <w:style w:type="character" w:customStyle="1" w:styleId="CytatintensywnyZnak1">
    <w:name w:val="Cytat intensywny Znak1"/>
    <w:basedOn w:val="Domylnaczcionkaakapitu"/>
    <w:uiPriority w:val="30"/>
    <w:rsid w:val="00AA0306"/>
    <w:rPr>
      <w:rFonts w:eastAsia="Times New Roman" w:cs="Calibri"/>
      <w:i/>
      <w:iCs/>
      <w:color w:val="5B9BD5" w:themeColor="accent1"/>
      <w:lang w:eastAsia="ar-SA"/>
    </w:rPr>
  </w:style>
  <w:style w:type="character" w:styleId="Odwoanieintensywne">
    <w:name w:val="Intense Reference"/>
    <w:basedOn w:val="Domylnaczcionkaakapitu"/>
    <w:uiPriority w:val="32"/>
    <w:qFormat/>
    <w:rsid w:val="00AA0306"/>
    <w:rPr>
      <w:b/>
      <w:bCs/>
      <w:smallCaps/>
      <w:color w:val="5B9BD5" w:themeColor="accent1"/>
      <w:spacing w:val="5"/>
    </w:rPr>
  </w:style>
  <w:style w:type="character" w:customStyle="1" w:styleId="BodytextItalic">
    <w:name w:val="Body text + Italic"/>
    <w:basedOn w:val="Domylnaczcionkaakapitu"/>
    <w:uiPriority w:val="99"/>
    <w:rsid w:val="00BE7D85"/>
    <w:rPr>
      <w:rFonts w:ascii="Calibri" w:hAnsi="Calibri" w:cs="Calibri"/>
      <w:i/>
      <w:iCs/>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52436">
      <w:bodyDiv w:val="1"/>
      <w:marLeft w:val="0"/>
      <w:marRight w:val="0"/>
      <w:marTop w:val="0"/>
      <w:marBottom w:val="0"/>
      <w:divBdr>
        <w:top w:val="none" w:sz="0" w:space="0" w:color="auto"/>
        <w:left w:val="none" w:sz="0" w:space="0" w:color="auto"/>
        <w:bottom w:val="none" w:sz="0" w:space="0" w:color="auto"/>
        <w:right w:val="none" w:sz="0" w:space="0" w:color="auto"/>
      </w:divBdr>
      <w:divsChild>
        <w:div w:id="1461338858">
          <w:marLeft w:val="0"/>
          <w:marRight w:val="0"/>
          <w:marTop w:val="72"/>
          <w:marBottom w:val="0"/>
          <w:divBdr>
            <w:top w:val="none" w:sz="0" w:space="0" w:color="auto"/>
            <w:left w:val="none" w:sz="0" w:space="0" w:color="auto"/>
            <w:bottom w:val="none" w:sz="0" w:space="0" w:color="auto"/>
            <w:right w:val="none" w:sz="0" w:space="0" w:color="auto"/>
          </w:divBdr>
          <w:divsChild>
            <w:div w:id="443696999">
              <w:marLeft w:val="0"/>
              <w:marRight w:val="0"/>
              <w:marTop w:val="0"/>
              <w:marBottom w:val="0"/>
              <w:divBdr>
                <w:top w:val="none" w:sz="0" w:space="0" w:color="auto"/>
                <w:left w:val="none" w:sz="0" w:space="0" w:color="auto"/>
                <w:bottom w:val="none" w:sz="0" w:space="0" w:color="auto"/>
                <w:right w:val="none" w:sz="0" w:space="0" w:color="auto"/>
              </w:divBdr>
            </w:div>
          </w:divsChild>
        </w:div>
        <w:div w:id="101193826">
          <w:marLeft w:val="0"/>
          <w:marRight w:val="0"/>
          <w:marTop w:val="72"/>
          <w:marBottom w:val="0"/>
          <w:divBdr>
            <w:top w:val="none" w:sz="0" w:space="0" w:color="auto"/>
            <w:left w:val="none" w:sz="0" w:space="0" w:color="auto"/>
            <w:bottom w:val="none" w:sz="0" w:space="0" w:color="auto"/>
            <w:right w:val="none" w:sz="0" w:space="0" w:color="auto"/>
          </w:divBdr>
          <w:divsChild>
            <w:div w:id="9591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82263">
      <w:bodyDiv w:val="1"/>
      <w:marLeft w:val="0"/>
      <w:marRight w:val="0"/>
      <w:marTop w:val="0"/>
      <w:marBottom w:val="0"/>
      <w:divBdr>
        <w:top w:val="none" w:sz="0" w:space="0" w:color="auto"/>
        <w:left w:val="none" w:sz="0" w:space="0" w:color="auto"/>
        <w:bottom w:val="none" w:sz="0" w:space="0" w:color="auto"/>
        <w:right w:val="none" w:sz="0" w:space="0" w:color="auto"/>
      </w:divBdr>
      <w:divsChild>
        <w:div w:id="1308248189">
          <w:marLeft w:val="0"/>
          <w:marRight w:val="0"/>
          <w:marTop w:val="72"/>
          <w:marBottom w:val="0"/>
          <w:divBdr>
            <w:top w:val="none" w:sz="0" w:space="0" w:color="auto"/>
            <w:left w:val="none" w:sz="0" w:space="0" w:color="auto"/>
            <w:bottom w:val="none" w:sz="0" w:space="0" w:color="auto"/>
            <w:right w:val="none" w:sz="0" w:space="0" w:color="auto"/>
          </w:divBdr>
          <w:divsChild>
            <w:div w:id="461189831">
              <w:marLeft w:val="360"/>
              <w:marRight w:val="0"/>
              <w:marTop w:val="72"/>
              <w:marBottom w:val="72"/>
              <w:divBdr>
                <w:top w:val="none" w:sz="0" w:space="0" w:color="auto"/>
                <w:left w:val="none" w:sz="0" w:space="0" w:color="auto"/>
                <w:bottom w:val="none" w:sz="0" w:space="0" w:color="auto"/>
                <w:right w:val="none" w:sz="0" w:space="0" w:color="auto"/>
              </w:divBdr>
            </w:div>
            <w:div w:id="586421734">
              <w:marLeft w:val="360"/>
              <w:marRight w:val="0"/>
              <w:marTop w:val="0"/>
              <w:marBottom w:val="72"/>
              <w:divBdr>
                <w:top w:val="none" w:sz="0" w:space="0" w:color="auto"/>
                <w:left w:val="none" w:sz="0" w:space="0" w:color="auto"/>
                <w:bottom w:val="none" w:sz="0" w:space="0" w:color="auto"/>
                <w:right w:val="none" w:sz="0" w:space="0" w:color="auto"/>
              </w:divBdr>
            </w:div>
            <w:div w:id="687949080">
              <w:marLeft w:val="360"/>
              <w:marRight w:val="0"/>
              <w:marTop w:val="0"/>
              <w:marBottom w:val="72"/>
              <w:divBdr>
                <w:top w:val="none" w:sz="0" w:space="0" w:color="auto"/>
                <w:left w:val="none" w:sz="0" w:space="0" w:color="auto"/>
                <w:bottom w:val="none" w:sz="0" w:space="0" w:color="auto"/>
                <w:right w:val="none" w:sz="0" w:space="0" w:color="auto"/>
              </w:divBdr>
            </w:div>
            <w:div w:id="794366970">
              <w:marLeft w:val="360"/>
              <w:marRight w:val="0"/>
              <w:marTop w:val="0"/>
              <w:marBottom w:val="72"/>
              <w:divBdr>
                <w:top w:val="none" w:sz="0" w:space="0" w:color="auto"/>
                <w:left w:val="none" w:sz="0" w:space="0" w:color="auto"/>
                <w:bottom w:val="none" w:sz="0" w:space="0" w:color="auto"/>
                <w:right w:val="none" w:sz="0" w:space="0" w:color="auto"/>
              </w:divBdr>
            </w:div>
            <w:div w:id="930510387">
              <w:marLeft w:val="360"/>
              <w:marRight w:val="0"/>
              <w:marTop w:val="0"/>
              <w:marBottom w:val="72"/>
              <w:divBdr>
                <w:top w:val="none" w:sz="0" w:space="0" w:color="auto"/>
                <w:left w:val="none" w:sz="0" w:space="0" w:color="auto"/>
                <w:bottom w:val="none" w:sz="0" w:space="0" w:color="auto"/>
                <w:right w:val="none" w:sz="0" w:space="0" w:color="auto"/>
              </w:divBdr>
            </w:div>
            <w:div w:id="1856382729">
              <w:marLeft w:val="360"/>
              <w:marRight w:val="0"/>
              <w:marTop w:val="0"/>
              <w:marBottom w:val="72"/>
              <w:divBdr>
                <w:top w:val="none" w:sz="0" w:space="0" w:color="auto"/>
                <w:left w:val="none" w:sz="0" w:space="0" w:color="auto"/>
                <w:bottom w:val="none" w:sz="0" w:space="0" w:color="auto"/>
                <w:right w:val="none" w:sz="0" w:space="0" w:color="auto"/>
              </w:divBdr>
            </w:div>
          </w:divsChild>
        </w:div>
        <w:div w:id="1683504790">
          <w:marLeft w:val="0"/>
          <w:marRight w:val="0"/>
          <w:marTop w:val="72"/>
          <w:marBottom w:val="0"/>
          <w:divBdr>
            <w:top w:val="none" w:sz="0" w:space="0" w:color="auto"/>
            <w:left w:val="none" w:sz="0" w:space="0" w:color="auto"/>
            <w:bottom w:val="none" w:sz="0" w:space="0" w:color="auto"/>
            <w:right w:val="none" w:sz="0" w:space="0" w:color="auto"/>
          </w:divBdr>
          <w:divsChild>
            <w:div w:id="322198989">
              <w:marLeft w:val="360"/>
              <w:marRight w:val="0"/>
              <w:marTop w:val="72"/>
              <w:marBottom w:val="72"/>
              <w:divBdr>
                <w:top w:val="none" w:sz="0" w:space="0" w:color="auto"/>
                <w:left w:val="none" w:sz="0" w:space="0" w:color="auto"/>
                <w:bottom w:val="none" w:sz="0" w:space="0" w:color="auto"/>
                <w:right w:val="none" w:sz="0" w:space="0" w:color="auto"/>
              </w:divBdr>
            </w:div>
            <w:div w:id="68979792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3889841">
      <w:bodyDiv w:val="1"/>
      <w:marLeft w:val="0"/>
      <w:marRight w:val="0"/>
      <w:marTop w:val="0"/>
      <w:marBottom w:val="0"/>
      <w:divBdr>
        <w:top w:val="none" w:sz="0" w:space="0" w:color="auto"/>
        <w:left w:val="none" w:sz="0" w:space="0" w:color="auto"/>
        <w:bottom w:val="none" w:sz="0" w:space="0" w:color="auto"/>
        <w:right w:val="none" w:sz="0" w:space="0" w:color="auto"/>
      </w:divBdr>
      <w:divsChild>
        <w:div w:id="991909802">
          <w:marLeft w:val="0"/>
          <w:marRight w:val="0"/>
          <w:marTop w:val="72"/>
          <w:marBottom w:val="0"/>
          <w:divBdr>
            <w:top w:val="none" w:sz="0" w:space="0" w:color="auto"/>
            <w:left w:val="none" w:sz="0" w:space="0" w:color="auto"/>
            <w:bottom w:val="none" w:sz="0" w:space="0" w:color="auto"/>
            <w:right w:val="none" w:sz="0" w:space="0" w:color="auto"/>
          </w:divBdr>
        </w:div>
        <w:div w:id="1149664418">
          <w:marLeft w:val="0"/>
          <w:marRight w:val="0"/>
          <w:marTop w:val="72"/>
          <w:marBottom w:val="0"/>
          <w:divBdr>
            <w:top w:val="none" w:sz="0" w:space="0" w:color="auto"/>
            <w:left w:val="none" w:sz="0" w:space="0" w:color="auto"/>
            <w:bottom w:val="none" w:sz="0" w:space="0" w:color="auto"/>
            <w:right w:val="none" w:sz="0" w:space="0" w:color="auto"/>
          </w:divBdr>
        </w:div>
      </w:divsChild>
    </w:div>
    <w:div w:id="319231397">
      <w:bodyDiv w:val="1"/>
      <w:marLeft w:val="0"/>
      <w:marRight w:val="0"/>
      <w:marTop w:val="0"/>
      <w:marBottom w:val="0"/>
      <w:divBdr>
        <w:top w:val="none" w:sz="0" w:space="0" w:color="auto"/>
        <w:left w:val="none" w:sz="0" w:space="0" w:color="auto"/>
        <w:bottom w:val="none" w:sz="0" w:space="0" w:color="auto"/>
        <w:right w:val="none" w:sz="0" w:space="0" w:color="auto"/>
      </w:divBdr>
      <w:divsChild>
        <w:div w:id="1291324669">
          <w:marLeft w:val="0"/>
          <w:marRight w:val="0"/>
          <w:marTop w:val="240"/>
          <w:marBottom w:val="0"/>
          <w:divBdr>
            <w:top w:val="none" w:sz="0" w:space="0" w:color="auto"/>
            <w:left w:val="none" w:sz="0" w:space="0" w:color="auto"/>
            <w:bottom w:val="none" w:sz="0" w:space="0" w:color="auto"/>
            <w:right w:val="none" w:sz="0" w:space="0" w:color="auto"/>
          </w:divBdr>
        </w:div>
        <w:div w:id="1370373125">
          <w:marLeft w:val="0"/>
          <w:marRight w:val="0"/>
          <w:marTop w:val="240"/>
          <w:marBottom w:val="0"/>
          <w:divBdr>
            <w:top w:val="none" w:sz="0" w:space="0" w:color="auto"/>
            <w:left w:val="none" w:sz="0" w:space="0" w:color="auto"/>
            <w:bottom w:val="none" w:sz="0" w:space="0" w:color="auto"/>
            <w:right w:val="none" w:sz="0" w:space="0" w:color="auto"/>
          </w:divBdr>
        </w:div>
      </w:divsChild>
    </w:div>
    <w:div w:id="386223091">
      <w:bodyDiv w:val="1"/>
      <w:marLeft w:val="0"/>
      <w:marRight w:val="0"/>
      <w:marTop w:val="0"/>
      <w:marBottom w:val="0"/>
      <w:divBdr>
        <w:top w:val="none" w:sz="0" w:space="0" w:color="auto"/>
        <w:left w:val="none" w:sz="0" w:space="0" w:color="auto"/>
        <w:bottom w:val="none" w:sz="0" w:space="0" w:color="auto"/>
        <w:right w:val="none" w:sz="0" w:space="0" w:color="auto"/>
      </w:divBdr>
    </w:div>
    <w:div w:id="428239981">
      <w:bodyDiv w:val="1"/>
      <w:marLeft w:val="0"/>
      <w:marRight w:val="0"/>
      <w:marTop w:val="0"/>
      <w:marBottom w:val="0"/>
      <w:divBdr>
        <w:top w:val="none" w:sz="0" w:space="0" w:color="auto"/>
        <w:left w:val="none" w:sz="0" w:space="0" w:color="auto"/>
        <w:bottom w:val="none" w:sz="0" w:space="0" w:color="auto"/>
        <w:right w:val="none" w:sz="0" w:space="0" w:color="auto"/>
      </w:divBdr>
    </w:div>
    <w:div w:id="513495007">
      <w:bodyDiv w:val="1"/>
      <w:marLeft w:val="0"/>
      <w:marRight w:val="0"/>
      <w:marTop w:val="0"/>
      <w:marBottom w:val="0"/>
      <w:divBdr>
        <w:top w:val="none" w:sz="0" w:space="0" w:color="auto"/>
        <w:left w:val="none" w:sz="0" w:space="0" w:color="auto"/>
        <w:bottom w:val="none" w:sz="0" w:space="0" w:color="auto"/>
        <w:right w:val="none" w:sz="0" w:space="0" w:color="auto"/>
      </w:divBdr>
    </w:div>
    <w:div w:id="667437780">
      <w:bodyDiv w:val="1"/>
      <w:marLeft w:val="0"/>
      <w:marRight w:val="0"/>
      <w:marTop w:val="0"/>
      <w:marBottom w:val="0"/>
      <w:divBdr>
        <w:top w:val="none" w:sz="0" w:space="0" w:color="auto"/>
        <w:left w:val="none" w:sz="0" w:space="0" w:color="auto"/>
        <w:bottom w:val="none" w:sz="0" w:space="0" w:color="auto"/>
        <w:right w:val="none" w:sz="0" w:space="0" w:color="auto"/>
      </w:divBdr>
    </w:div>
    <w:div w:id="688289519">
      <w:bodyDiv w:val="1"/>
      <w:marLeft w:val="0"/>
      <w:marRight w:val="0"/>
      <w:marTop w:val="0"/>
      <w:marBottom w:val="0"/>
      <w:divBdr>
        <w:top w:val="none" w:sz="0" w:space="0" w:color="auto"/>
        <w:left w:val="none" w:sz="0" w:space="0" w:color="auto"/>
        <w:bottom w:val="none" w:sz="0" w:space="0" w:color="auto"/>
        <w:right w:val="none" w:sz="0" w:space="0" w:color="auto"/>
      </w:divBdr>
      <w:divsChild>
        <w:div w:id="621809793">
          <w:marLeft w:val="360"/>
          <w:marRight w:val="0"/>
          <w:marTop w:val="72"/>
          <w:marBottom w:val="72"/>
          <w:divBdr>
            <w:top w:val="none" w:sz="0" w:space="0" w:color="auto"/>
            <w:left w:val="none" w:sz="0" w:space="0" w:color="auto"/>
            <w:bottom w:val="none" w:sz="0" w:space="0" w:color="auto"/>
            <w:right w:val="none" w:sz="0" w:space="0" w:color="auto"/>
          </w:divBdr>
        </w:div>
      </w:divsChild>
    </w:div>
    <w:div w:id="726030871">
      <w:bodyDiv w:val="1"/>
      <w:marLeft w:val="0"/>
      <w:marRight w:val="0"/>
      <w:marTop w:val="0"/>
      <w:marBottom w:val="0"/>
      <w:divBdr>
        <w:top w:val="none" w:sz="0" w:space="0" w:color="auto"/>
        <w:left w:val="none" w:sz="0" w:space="0" w:color="auto"/>
        <w:bottom w:val="none" w:sz="0" w:space="0" w:color="auto"/>
        <w:right w:val="none" w:sz="0" w:space="0" w:color="auto"/>
      </w:divBdr>
      <w:divsChild>
        <w:div w:id="457139422">
          <w:marLeft w:val="0"/>
          <w:marRight w:val="0"/>
          <w:marTop w:val="72"/>
          <w:marBottom w:val="0"/>
          <w:divBdr>
            <w:top w:val="none" w:sz="0" w:space="0" w:color="auto"/>
            <w:left w:val="none" w:sz="0" w:space="0" w:color="auto"/>
            <w:bottom w:val="none" w:sz="0" w:space="0" w:color="auto"/>
            <w:right w:val="none" w:sz="0" w:space="0" w:color="auto"/>
          </w:divBdr>
          <w:divsChild>
            <w:div w:id="1156796279">
              <w:marLeft w:val="0"/>
              <w:marRight w:val="0"/>
              <w:marTop w:val="0"/>
              <w:marBottom w:val="0"/>
              <w:divBdr>
                <w:top w:val="none" w:sz="0" w:space="0" w:color="auto"/>
                <w:left w:val="none" w:sz="0" w:space="0" w:color="auto"/>
                <w:bottom w:val="none" w:sz="0" w:space="0" w:color="auto"/>
                <w:right w:val="none" w:sz="0" w:space="0" w:color="auto"/>
              </w:divBdr>
            </w:div>
          </w:divsChild>
        </w:div>
        <w:div w:id="2020542986">
          <w:marLeft w:val="0"/>
          <w:marRight w:val="0"/>
          <w:marTop w:val="72"/>
          <w:marBottom w:val="0"/>
          <w:divBdr>
            <w:top w:val="none" w:sz="0" w:space="0" w:color="auto"/>
            <w:left w:val="none" w:sz="0" w:space="0" w:color="auto"/>
            <w:bottom w:val="none" w:sz="0" w:space="0" w:color="auto"/>
            <w:right w:val="none" w:sz="0" w:space="0" w:color="auto"/>
          </w:divBdr>
          <w:divsChild>
            <w:div w:id="1294290682">
              <w:marLeft w:val="0"/>
              <w:marRight w:val="0"/>
              <w:marTop w:val="0"/>
              <w:marBottom w:val="0"/>
              <w:divBdr>
                <w:top w:val="none" w:sz="0" w:space="0" w:color="auto"/>
                <w:left w:val="none" w:sz="0" w:space="0" w:color="auto"/>
                <w:bottom w:val="none" w:sz="0" w:space="0" w:color="auto"/>
                <w:right w:val="none" w:sz="0" w:space="0" w:color="auto"/>
              </w:divBdr>
            </w:div>
            <w:div w:id="216671804">
              <w:marLeft w:val="360"/>
              <w:marRight w:val="0"/>
              <w:marTop w:val="72"/>
              <w:marBottom w:val="72"/>
              <w:divBdr>
                <w:top w:val="none" w:sz="0" w:space="0" w:color="auto"/>
                <w:left w:val="none" w:sz="0" w:space="0" w:color="auto"/>
                <w:bottom w:val="none" w:sz="0" w:space="0" w:color="auto"/>
                <w:right w:val="none" w:sz="0" w:space="0" w:color="auto"/>
              </w:divBdr>
              <w:divsChild>
                <w:div w:id="1882933834">
                  <w:marLeft w:val="0"/>
                  <w:marRight w:val="0"/>
                  <w:marTop w:val="0"/>
                  <w:marBottom w:val="0"/>
                  <w:divBdr>
                    <w:top w:val="none" w:sz="0" w:space="0" w:color="auto"/>
                    <w:left w:val="none" w:sz="0" w:space="0" w:color="auto"/>
                    <w:bottom w:val="none" w:sz="0" w:space="0" w:color="auto"/>
                    <w:right w:val="none" w:sz="0" w:space="0" w:color="auto"/>
                  </w:divBdr>
                </w:div>
              </w:divsChild>
            </w:div>
            <w:div w:id="1428037232">
              <w:marLeft w:val="360"/>
              <w:marRight w:val="0"/>
              <w:marTop w:val="0"/>
              <w:marBottom w:val="72"/>
              <w:divBdr>
                <w:top w:val="none" w:sz="0" w:space="0" w:color="auto"/>
                <w:left w:val="none" w:sz="0" w:space="0" w:color="auto"/>
                <w:bottom w:val="none" w:sz="0" w:space="0" w:color="auto"/>
                <w:right w:val="none" w:sz="0" w:space="0" w:color="auto"/>
              </w:divBdr>
              <w:divsChild>
                <w:div w:id="1801916069">
                  <w:marLeft w:val="0"/>
                  <w:marRight w:val="0"/>
                  <w:marTop w:val="0"/>
                  <w:marBottom w:val="0"/>
                  <w:divBdr>
                    <w:top w:val="none" w:sz="0" w:space="0" w:color="auto"/>
                    <w:left w:val="none" w:sz="0" w:space="0" w:color="auto"/>
                    <w:bottom w:val="none" w:sz="0" w:space="0" w:color="auto"/>
                    <w:right w:val="none" w:sz="0" w:space="0" w:color="auto"/>
                  </w:divBdr>
                </w:div>
              </w:divsChild>
            </w:div>
            <w:div w:id="856887524">
              <w:marLeft w:val="360"/>
              <w:marRight w:val="0"/>
              <w:marTop w:val="0"/>
              <w:marBottom w:val="72"/>
              <w:divBdr>
                <w:top w:val="none" w:sz="0" w:space="0" w:color="auto"/>
                <w:left w:val="none" w:sz="0" w:space="0" w:color="auto"/>
                <w:bottom w:val="none" w:sz="0" w:space="0" w:color="auto"/>
                <w:right w:val="none" w:sz="0" w:space="0" w:color="auto"/>
              </w:divBdr>
              <w:divsChild>
                <w:div w:id="129501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784591">
      <w:bodyDiv w:val="1"/>
      <w:marLeft w:val="0"/>
      <w:marRight w:val="0"/>
      <w:marTop w:val="0"/>
      <w:marBottom w:val="0"/>
      <w:divBdr>
        <w:top w:val="none" w:sz="0" w:space="0" w:color="auto"/>
        <w:left w:val="none" w:sz="0" w:space="0" w:color="auto"/>
        <w:bottom w:val="none" w:sz="0" w:space="0" w:color="auto"/>
        <w:right w:val="none" w:sz="0" w:space="0" w:color="auto"/>
      </w:divBdr>
      <w:divsChild>
        <w:div w:id="838882641">
          <w:marLeft w:val="0"/>
          <w:marRight w:val="0"/>
          <w:marTop w:val="72"/>
          <w:marBottom w:val="0"/>
          <w:divBdr>
            <w:top w:val="none" w:sz="0" w:space="0" w:color="auto"/>
            <w:left w:val="none" w:sz="0" w:space="0" w:color="auto"/>
            <w:bottom w:val="none" w:sz="0" w:space="0" w:color="auto"/>
            <w:right w:val="none" w:sz="0" w:space="0" w:color="auto"/>
          </w:divBdr>
          <w:divsChild>
            <w:div w:id="57227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730399">
      <w:bodyDiv w:val="1"/>
      <w:marLeft w:val="0"/>
      <w:marRight w:val="0"/>
      <w:marTop w:val="0"/>
      <w:marBottom w:val="0"/>
      <w:divBdr>
        <w:top w:val="none" w:sz="0" w:space="0" w:color="auto"/>
        <w:left w:val="none" w:sz="0" w:space="0" w:color="auto"/>
        <w:bottom w:val="none" w:sz="0" w:space="0" w:color="auto"/>
        <w:right w:val="none" w:sz="0" w:space="0" w:color="auto"/>
      </w:divBdr>
    </w:div>
    <w:div w:id="793015899">
      <w:bodyDiv w:val="1"/>
      <w:marLeft w:val="0"/>
      <w:marRight w:val="0"/>
      <w:marTop w:val="0"/>
      <w:marBottom w:val="0"/>
      <w:divBdr>
        <w:top w:val="none" w:sz="0" w:space="0" w:color="auto"/>
        <w:left w:val="none" w:sz="0" w:space="0" w:color="auto"/>
        <w:bottom w:val="none" w:sz="0" w:space="0" w:color="auto"/>
        <w:right w:val="none" w:sz="0" w:space="0" w:color="auto"/>
      </w:divBdr>
    </w:div>
    <w:div w:id="819924866">
      <w:bodyDiv w:val="1"/>
      <w:marLeft w:val="0"/>
      <w:marRight w:val="0"/>
      <w:marTop w:val="0"/>
      <w:marBottom w:val="0"/>
      <w:divBdr>
        <w:top w:val="none" w:sz="0" w:space="0" w:color="auto"/>
        <w:left w:val="none" w:sz="0" w:space="0" w:color="auto"/>
        <w:bottom w:val="none" w:sz="0" w:space="0" w:color="auto"/>
        <w:right w:val="none" w:sz="0" w:space="0" w:color="auto"/>
      </w:divBdr>
    </w:div>
    <w:div w:id="1092967997">
      <w:bodyDiv w:val="1"/>
      <w:marLeft w:val="0"/>
      <w:marRight w:val="0"/>
      <w:marTop w:val="0"/>
      <w:marBottom w:val="0"/>
      <w:divBdr>
        <w:top w:val="none" w:sz="0" w:space="0" w:color="auto"/>
        <w:left w:val="none" w:sz="0" w:space="0" w:color="auto"/>
        <w:bottom w:val="none" w:sz="0" w:space="0" w:color="auto"/>
        <w:right w:val="none" w:sz="0" w:space="0" w:color="auto"/>
      </w:divBdr>
      <w:divsChild>
        <w:div w:id="20713255">
          <w:marLeft w:val="360"/>
          <w:marRight w:val="0"/>
          <w:marTop w:val="0"/>
          <w:marBottom w:val="72"/>
          <w:divBdr>
            <w:top w:val="none" w:sz="0" w:space="0" w:color="auto"/>
            <w:left w:val="none" w:sz="0" w:space="0" w:color="auto"/>
            <w:bottom w:val="none" w:sz="0" w:space="0" w:color="auto"/>
            <w:right w:val="none" w:sz="0" w:space="0" w:color="auto"/>
          </w:divBdr>
        </w:div>
        <w:div w:id="923342182">
          <w:marLeft w:val="360"/>
          <w:marRight w:val="0"/>
          <w:marTop w:val="72"/>
          <w:marBottom w:val="72"/>
          <w:divBdr>
            <w:top w:val="none" w:sz="0" w:space="0" w:color="auto"/>
            <w:left w:val="none" w:sz="0" w:space="0" w:color="auto"/>
            <w:bottom w:val="none" w:sz="0" w:space="0" w:color="auto"/>
            <w:right w:val="none" w:sz="0" w:space="0" w:color="auto"/>
          </w:divBdr>
        </w:div>
        <w:div w:id="1564486294">
          <w:marLeft w:val="360"/>
          <w:marRight w:val="0"/>
          <w:marTop w:val="0"/>
          <w:marBottom w:val="72"/>
          <w:divBdr>
            <w:top w:val="none" w:sz="0" w:space="0" w:color="auto"/>
            <w:left w:val="none" w:sz="0" w:space="0" w:color="auto"/>
            <w:bottom w:val="none" w:sz="0" w:space="0" w:color="auto"/>
            <w:right w:val="none" w:sz="0" w:space="0" w:color="auto"/>
          </w:divBdr>
        </w:div>
        <w:div w:id="1673530274">
          <w:marLeft w:val="360"/>
          <w:marRight w:val="0"/>
          <w:marTop w:val="0"/>
          <w:marBottom w:val="72"/>
          <w:divBdr>
            <w:top w:val="none" w:sz="0" w:space="0" w:color="auto"/>
            <w:left w:val="none" w:sz="0" w:space="0" w:color="auto"/>
            <w:bottom w:val="none" w:sz="0" w:space="0" w:color="auto"/>
            <w:right w:val="none" w:sz="0" w:space="0" w:color="auto"/>
          </w:divBdr>
        </w:div>
      </w:divsChild>
    </w:div>
    <w:div w:id="1095512055">
      <w:bodyDiv w:val="1"/>
      <w:marLeft w:val="0"/>
      <w:marRight w:val="0"/>
      <w:marTop w:val="0"/>
      <w:marBottom w:val="0"/>
      <w:divBdr>
        <w:top w:val="none" w:sz="0" w:space="0" w:color="auto"/>
        <w:left w:val="none" w:sz="0" w:space="0" w:color="auto"/>
        <w:bottom w:val="none" w:sz="0" w:space="0" w:color="auto"/>
        <w:right w:val="none" w:sz="0" w:space="0" w:color="auto"/>
      </w:divBdr>
      <w:divsChild>
        <w:div w:id="334573159">
          <w:marLeft w:val="0"/>
          <w:marRight w:val="0"/>
          <w:marTop w:val="72"/>
          <w:marBottom w:val="0"/>
          <w:divBdr>
            <w:top w:val="none" w:sz="0" w:space="0" w:color="auto"/>
            <w:left w:val="none" w:sz="0" w:space="0" w:color="auto"/>
            <w:bottom w:val="none" w:sz="0" w:space="0" w:color="auto"/>
            <w:right w:val="none" w:sz="0" w:space="0" w:color="auto"/>
          </w:divBdr>
          <w:divsChild>
            <w:div w:id="161632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53557">
      <w:bodyDiv w:val="1"/>
      <w:marLeft w:val="0"/>
      <w:marRight w:val="0"/>
      <w:marTop w:val="0"/>
      <w:marBottom w:val="0"/>
      <w:divBdr>
        <w:top w:val="none" w:sz="0" w:space="0" w:color="auto"/>
        <w:left w:val="none" w:sz="0" w:space="0" w:color="auto"/>
        <w:bottom w:val="none" w:sz="0" w:space="0" w:color="auto"/>
        <w:right w:val="none" w:sz="0" w:space="0" w:color="auto"/>
      </w:divBdr>
      <w:divsChild>
        <w:div w:id="435713805">
          <w:marLeft w:val="0"/>
          <w:marRight w:val="0"/>
          <w:marTop w:val="240"/>
          <w:marBottom w:val="0"/>
          <w:divBdr>
            <w:top w:val="none" w:sz="0" w:space="0" w:color="auto"/>
            <w:left w:val="none" w:sz="0" w:space="0" w:color="auto"/>
            <w:bottom w:val="none" w:sz="0" w:space="0" w:color="auto"/>
            <w:right w:val="none" w:sz="0" w:space="0" w:color="auto"/>
          </w:divBdr>
        </w:div>
        <w:div w:id="1273823680">
          <w:marLeft w:val="0"/>
          <w:marRight w:val="0"/>
          <w:marTop w:val="240"/>
          <w:marBottom w:val="0"/>
          <w:divBdr>
            <w:top w:val="none" w:sz="0" w:space="0" w:color="auto"/>
            <w:left w:val="none" w:sz="0" w:space="0" w:color="auto"/>
            <w:bottom w:val="none" w:sz="0" w:space="0" w:color="auto"/>
            <w:right w:val="none" w:sz="0" w:space="0" w:color="auto"/>
          </w:divBdr>
        </w:div>
      </w:divsChild>
    </w:div>
    <w:div w:id="1840995888">
      <w:bodyDiv w:val="1"/>
      <w:marLeft w:val="0"/>
      <w:marRight w:val="0"/>
      <w:marTop w:val="0"/>
      <w:marBottom w:val="0"/>
      <w:divBdr>
        <w:top w:val="none" w:sz="0" w:space="0" w:color="auto"/>
        <w:left w:val="none" w:sz="0" w:space="0" w:color="auto"/>
        <w:bottom w:val="none" w:sz="0" w:space="0" w:color="auto"/>
        <w:right w:val="none" w:sz="0" w:space="0" w:color="auto"/>
      </w:divBdr>
      <w:divsChild>
        <w:div w:id="1063674423">
          <w:marLeft w:val="0"/>
          <w:marRight w:val="0"/>
          <w:marTop w:val="240"/>
          <w:marBottom w:val="0"/>
          <w:divBdr>
            <w:top w:val="none" w:sz="0" w:space="0" w:color="auto"/>
            <w:left w:val="none" w:sz="0" w:space="0" w:color="auto"/>
            <w:bottom w:val="none" w:sz="0" w:space="0" w:color="auto"/>
            <w:right w:val="none" w:sz="0" w:space="0" w:color="auto"/>
          </w:divBdr>
        </w:div>
        <w:div w:id="1557818794">
          <w:marLeft w:val="0"/>
          <w:marRight w:val="0"/>
          <w:marTop w:val="240"/>
          <w:marBottom w:val="0"/>
          <w:divBdr>
            <w:top w:val="none" w:sz="0" w:space="0" w:color="auto"/>
            <w:left w:val="none" w:sz="0" w:space="0" w:color="auto"/>
            <w:bottom w:val="none" w:sz="0" w:space="0" w:color="auto"/>
            <w:right w:val="none" w:sz="0" w:space="0" w:color="auto"/>
          </w:divBdr>
        </w:div>
      </w:divsChild>
    </w:div>
    <w:div w:id="1851871245">
      <w:bodyDiv w:val="1"/>
      <w:marLeft w:val="0"/>
      <w:marRight w:val="0"/>
      <w:marTop w:val="0"/>
      <w:marBottom w:val="0"/>
      <w:divBdr>
        <w:top w:val="none" w:sz="0" w:space="0" w:color="auto"/>
        <w:left w:val="none" w:sz="0" w:space="0" w:color="auto"/>
        <w:bottom w:val="none" w:sz="0" w:space="0" w:color="auto"/>
        <w:right w:val="none" w:sz="0" w:space="0" w:color="auto"/>
      </w:divBdr>
    </w:div>
    <w:div w:id="1955404566">
      <w:bodyDiv w:val="1"/>
      <w:marLeft w:val="0"/>
      <w:marRight w:val="0"/>
      <w:marTop w:val="0"/>
      <w:marBottom w:val="0"/>
      <w:divBdr>
        <w:top w:val="none" w:sz="0" w:space="0" w:color="auto"/>
        <w:left w:val="none" w:sz="0" w:space="0" w:color="auto"/>
        <w:bottom w:val="none" w:sz="0" w:space="0" w:color="auto"/>
        <w:right w:val="none" w:sz="0" w:space="0" w:color="auto"/>
      </w:divBdr>
    </w:div>
    <w:div w:id="1975407865">
      <w:bodyDiv w:val="1"/>
      <w:marLeft w:val="0"/>
      <w:marRight w:val="0"/>
      <w:marTop w:val="0"/>
      <w:marBottom w:val="0"/>
      <w:divBdr>
        <w:top w:val="none" w:sz="0" w:space="0" w:color="auto"/>
        <w:left w:val="none" w:sz="0" w:space="0" w:color="auto"/>
        <w:bottom w:val="none" w:sz="0" w:space="0" w:color="auto"/>
        <w:right w:val="none" w:sz="0" w:space="0" w:color="auto"/>
      </w:divBdr>
    </w:div>
    <w:div w:id="2049260745">
      <w:bodyDiv w:val="1"/>
      <w:marLeft w:val="0"/>
      <w:marRight w:val="0"/>
      <w:marTop w:val="0"/>
      <w:marBottom w:val="0"/>
      <w:divBdr>
        <w:top w:val="none" w:sz="0" w:space="0" w:color="auto"/>
        <w:left w:val="none" w:sz="0" w:space="0" w:color="auto"/>
        <w:bottom w:val="none" w:sz="0" w:space="0" w:color="auto"/>
        <w:right w:val="none" w:sz="0" w:space="0" w:color="auto"/>
      </w:divBdr>
    </w:div>
    <w:div w:id="2070154917">
      <w:bodyDiv w:val="1"/>
      <w:marLeft w:val="0"/>
      <w:marRight w:val="0"/>
      <w:marTop w:val="0"/>
      <w:marBottom w:val="0"/>
      <w:divBdr>
        <w:top w:val="none" w:sz="0" w:space="0" w:color="auto"/>
        <w:left w:val="none" w:sz="0" w:space="0" w:color="auto"/>
        <w:bottom w:val="none" w:sz="0" w:space="0" w:color="auto"/>
        <w:right w:val="none" w:sz="0" w:space="0" w:color="auto"/>
      </w:divBdr>
      <w:divsChild>
        <w:div w:id="1346135674">
          <w:marLeft w:val="360"/>
          <w:marRight w:val="0"/>
          <w:marTop w:val="72"/>
          <w:marBottom w:val="72"/>
          <w:divBdr>
            <w:top w:val="none" w:sz="0" w:space="0" w:color="auto"/>
            <w:left w:val="none" w:sz="0" w:space="0" w:color="auto"/>
            <w:bottom w:val="none" w:sz="0" w:space="0" w:color="auto"/>
            <w:right w:val="none" w:sz="0" w:space="0" w:color="auto"/>
          </w:divBdr>
          <w:divsChild>
            <w:div w:id="170972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243;wienia.gov.p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37100-38D5-4BCC-B8CE-C84F237CD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24</Pages>
  <Words>8740</Words>
  <Characters>52440</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SIWZ Odbiór i zagospodarowanie odpadów komunalnych z nieruchomości zamieszkałych z terenu Miasta Jordanowa</vt:lpstr>
    </vt:vector>
  </TitlesOfParts>
  <Company/>
  <LinksUpToDate>false</LinksUpToDate>
  <CharactersWithSpaces>61058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Odbiór i zagospodarowanie odpadów komunalnych z nieruchomości zamieszkałych z terenu Miasta Jordanowa</dc:title>
  <dc:subject/>
  <dc:creator>Kamil Wójtowicz</dc:creator>
  <cp:keywords/>
  <dc:description/>
  <cp:lastModifiedBy>Justyna Żółtek</cp:lastModifiedBy>
  <cp:revision>25</cp:revision>
  <cp:lastPrinted>2025-10-17T11:22:00Z</cp:lastPrinted>
  <dcterms:created xsi:type="dcterms:W3CDTF">2026-01-14T19:22:00Z</dcterms:created>
  <dcterms:modified xsi:type="dcterms:W3CDTF">2026-01-28T12:47:00Z</dcterms:modified>
</cp:coreProperties>
</file>