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F969E" w14:textId="77777777" w:rsidR="00460725" w:rsidRPr="008E13CB" w:rsidRDefault="00460725" w:rsidP="00F66785">
      <w:pPr>
        <w:pStyle w:val="Nagwek3"/>
        <w:rPr>
          <w:rFonts w:asciiTheme="majorHAnsi" w:hAnsiTheme="majorHAnsi" w:cs="Arial"/>
          <w:sz w:val="22"/>
          <w:szCs w:val="22"/>
        </w:rPr>
      </w:pPr>
      <w:r w:rsidRPr="008E13CB">
        <w:rPr>
          <w:rFonts w:asciiTheme="majorHAnsi" w:hAnsiTheme="majorHAnsi" w:cs="Arial"/>
          <w:sz w:val="22"/>
          <w:szCs w:val="22"/>
        </w:rPr>
        <w:t>Załącznik nr 1</w:t>
      </w:r>
      <w:r w:rsidR="00F66785" w:rsidRPr="008E13CB">
        <w:rPr>
          <w:rFonts w:asciiTheme="majorHAnsi" w:hAnsiTheme="majorHAnsi" w:cs="Arial"/>
          <w:sz w:val="22"/>
          <w:szCs w:val="22"/>
        </w:rPr>
        <w:t xml:space="preserve"> </w:t>
      </w:r>
      <w:r w:rsidRPr="008E13CB">
        <w:rPr>
          <w:rFonts w:asciiTheme="majorHAnsi" w:hAnsiTheme="majorHAnsi" w:cs="Arial"/>
          <w:b w:val="0"/>
          <w:sz w:val="22"/>
          <w:szCs w:val="22"/>
        </w:rPr>
        <w:t xml:space="preserve">do </w:t>
      </w:r>
      <w:r w:rsidR="00026589" w:rsidRPr="008E13CB">
        <w:rPr>
          <w:rFonts w:asciiTheme="majorHAnsi" w:hAnsiTheme="majorHAnsi" w:cs="Arial"/>
          <w:b w:val="0"/>
          <w:sz w:val="22"/>
          <w:szCs w:val="22"/>
        </w:rPr>
        <w:t>U</w:t>
      </w:r>
      <w:r w:rsidRPr="008E13CB">
        <w:rPr>
          <w:rFonts w:asciiTheme="majorHAnsi" w:hAnsiTheme="majorHAnsi" w:cs="Arial"/>
          <w:b w:val="0"/>
          <w:sz w:val="22"/>
          <w:szCs w:val="22"/>
        </w:rPr>
        <w:t>mowy</w:t>
      </w:r>
    </w:p>
    <w:p w14:paraId="4EE21D5D" w14:textId="77777777" w:rsidR="00460725" w:rsidRPr="008E13CB" w:rsidRDefault="00460725">
      <w:pPr>
        <w:jc w:val="right"/>
        <w:rPr>
          <w:rFonts w:asciiTheme="majorHAnsi" w:hAnsiTheme="majorHAnsi" w:cs="Arial"/>
          <w:i/>
          <w:sz w:val="22"/>
          <w:szCs w:val="22"/>
        </w:rPr>
      </w:pPr>
    </w:p>
    <w:p w14:paraId="538D5D30" w14:textId="77777777" w:rsidR="00460725" w:rsidRPr="008E13CB" w:rsidRDefault="001D04B0" w:rsidP="00450BAD">
      <w:pPr>
        <w:pStyle w:val="Nagwek2"/>
        <w:rPr>
          <w:rFonts w:asciiTheme="majorHAnsi" w:hAnsiTheme="majorHAnsi" w:cs="Arial"/>
          <w:i w:val="0"/>
          <w:sz w:val="22"/>
          <w:szCs w:val="22"/>
        </w:rPr>
      </w:pPr>
      <w:r w:rsidRPr="008E13CB">
        <w:rPr>
          <w:rFonts w:asciiTheme="majorHAnsi" w:hAnsiTheme="majorHAnsi" w:cs="Arial"/>
          <w:i w:val="0"/>
          <w:sz w:val="22"/>
          <w:szCs w:val="22"/>
        </w:rPr>
        <w:t xml:space="preserve">OPIS </w:t>
      </w:r>
      <w:r w:rsidR="00460725" w:rsidRPr="008E13CB">
        <w:rPr>
          <w:rFonts w:asciiTheme="majorHAnsi" w:hAnsiTheme="majorHAnsi" w:cs="Arial"/>
          <w:i w:val="0"/>
          <w:sz w:val="22"/>
          <w:szCs w:val="22"/>
        </w:rPr>
        <w:t>PRZEDMIOT</w:t>
      </w:r>
      <w:r w:rsidRPr="008E13CB">
        <w:rPr>
          <w:rFonts w:asciiTheme="majorHAnsi" w:hAnsiTheme="majorHAnsi" w:cs="Arial"/>
          <w:i w:val="0"/>
          <w:sz w:val="22"/>
          <w:szCs w:val="22"/>
        </w:rPr>
        <w:t>U</w:t>
      </w:r>
      <w:r w:rsidR="00460725" w:rsidRPr="008E13CB">
        <w:rPr>
          <w:rFonts w:asciiTheme="majorHAnsi" w:hAnsiTheme="majorHAnsi" w:cs="Arial"/>
          <w:i w:val="0"/>
          <w:sz w:val="22"/>
          <w:szCs w:val="22"/>
        </w:rPr>
        <w:t xml:space="preserve"> ZAMÓWIENIA</w:t>
      </w:r>
    </w:p>
    <w:p w14:paraId="713CE38F" w14:textId="77777777" w:rsidR="00460725" w:rsidRPr="008E13CB" w:rsidRDefault="00460725">
      <w:pPr>
        <w:jc w:val="center"/>
        <w:rPr>
          <w:rFonts w:asciiTheme="majorHAnsi" w:hAnsiTheme="majorHAnsi" w:cs="Arial"/>
          <w:sz w:val="22"/>
          <w:szCs w:val="22"/>
        </w:rPr>
      </w:pPr>
    </w:p>
    <w:p w14:paraId="47F2DF15" w14:textId="77777777" w:rsidR="00460725" w:rsidRPr="008E13CB" w:rsidRDefault="00460725">
      <w:pPr>
        <w:rPr>
          <w:rFonts w:asciiTheme="majorHAnsi" w:hAnsiTheme="majorHAnsi" w:cs="Arial"/>
          <w:sz w:val="22"/>
          <w:szCs w:val="22"/>
        </w:rPr>
      </w:pPr>
    </w:p>
    <w:p w14:paraId="4B650577" w14:textId="77777777" w:rsidR="00460725" w:rsidRPr="008E13CB" w:rsidRDefault="00460725" w:rsidP="00D74D0E">
      <w:pPr>
        <w:pStyle w:val="Tekstpodstawowy"/>
        <w:numPr>
          <w:ilvl w:val="0"/>
          <w:numId w:val="17"/>
        </w:numPr>
        <w:jc w:val="left"/>
        <w:rPr>
          <w:rFonts w:asciiTheme="majorHAnsi" w:hAnsiTheme="majorHAnsi" w:cs="Arial"/>
          <w:sz w:val="22"/>
          <w:szCs w:val="22"/>
        </w:rPr>
      </w:pPr>
      <w:r w:rsidRPr="008E13CB">
        <w:rPr>
          <w:rFonts w:asciiTheme="majorHAnsi" w:hAnsiTheme="majorHAnsi" w:cs="Arial"/>
          <w:sz w:val="22"/>
          <w:szCs w:val="22"/>
        </w:rPr>
        <w:t>Ilość, liczba i rodzaj powierzchni objętych usługą razem we wszystkich budynkach</w:t>
      </w:r>
    </w:p>
    <w:p w14:paraId="7D8F8217" w14:textId="77777777" w:rsidR="00460725" w:rsidRPr="008E13CB" w:rsidRDefault="00460725">
      <w:pPr>
        <w:rPr>
          <w:rFonts w:asciiTheme="majorHAnsi" w:hAnsiTheme="majorHAnsi" w:cs="Arial"/>
          <w:sz w:val="22"/>
          <w:szCs w:val="22"/>
        </w:rPr>
      </w:pPr>
    </w:p>
    <w:p w14:paraId="057EA0B9" w14:textId="77777777" w:rsidR="00460725" w:rsidRPr="008E13CB" w:rsidRDefault="00460725" w:rsidP="00282A54">
      <w:pPr>
        <w:numPr>
          <w:ilvl w:val="0"/>
          <w:numId w:val="1"/>
        </w:numPr>
        <w:tabs>
          <w:tab w:val="clear" w:pos="540"/>
          <w:tab w:val="num" w:pos="-3402"/>
        </w:tabs>
        <w:ind w:left="567" w:hanging="283"/>
        <w:rPr>
          <w:rFonts w:asciiTheme="majorHAnsi" w:hAnsiTheme="majorHAnsi" w:cs="Arial"/>
          <w:sz w:val="22"/>
          <w:szCs w:val="22"/>
          <w:u w:val="single"/>
        </w:rPr>
      </w:pPr>
      <w:r w:rsidRPr="008E13CB">
        <w:rPr>
          <w:rFonts w:asciiTheme="majorHAnsi" w:hAnsiTheme="majorHAnsi" w:cs="Arial"/>
          <w:sz w:val="22"/>
          <w:szCs w:val="22"/>
        </w:rPr>
        <w:t xml:space="preserve">Powierzchnia liczona przy pow. </w:t>
      </w:r>
      <w:r w:rsidR="00D8649E" w:rsidRPr="008E13CB">
        <w:rPr>
          <w:rFonts w:asciiTheme="majorHAnsi" w:hAnsiTheme="majorHAnsi" w:cs="Arial"/>
          <w:sz w:val="22"/>
          <w:szCs w:val="22"/>
        </w:rPr>
        <w:t>p</w:t>
      </w:r>
      <w:r w:rsidRPr="008E13CB">
        <w:rPr>
          <w:rFonts w:asciiTheme="majorHAnsi" w:hAnsiTheme="majorHAnsi" w:cs="Arial"/>
          <w:sz w:val="22"/>
          <w:szCs w:val="22"/>
        </w:rPr>
        <w:t>odłogi</w:t>
      </w:r>
      <w:r w:rsidR="00D8649E" w:rsidRPr="008E13CB">
        <w:rPr>
          <w:rFonts w:asciiTheme="majorHAnsi" w:hAnsiTheme="majorHAnsi" w:cs="Arial"/>
          <w:sz w:val="22"/>
          <w:szCs w:val="22"/>
        </w:rPr>
        <w:t>, podłoża</w:t>
      </w:r>
      <w:r w:rsidR="00E538E5" w:rsidRPr="008E13CB">
        <w:rPr>
          <w:rFonts w:asciiTheme="majorHAnsi" w:hAnsiTheme="majorHAnsi" w:cs="Arial"/>
          <w:sz w:val="22"/>
          <w:szCs w:val="22"/>
        </w:rPr>
        <w:t xml:space="preserve"> </w:t>
      </w:r>
      <w:r w:rsidR="00D8649E" w:rsidRPr="008E13CB">
        <w:rPr>
          <w:rFonts w:asciiTheme="majorHAnsi" w:hAnsiTheme="majorHAnsi" w:cs="Arial"/>
          <w:sz w:val="22"/>
          <w:szCs w:val="22"/>
        </w:rPr>
        <w:t xml:space="preserve">w </w:t>
      </w:r>
      <w:r w:rsidRPr="008E13CB">
        <w:rPr>
          <w:rFonts w:asciiTheme="majorHAnsi" w:hAnsiTheme="majorHAnsi" w:cs="Arial"/>
          <w:sz w:val="22"/>
          <w:szCs w:val="22"/>
        </w:rPr>
        <w:t>m²</w:t>
      </w:r>
      <w:r w:rsidRPr="008E13CB">
        <w:rPr>
          <w:rFonts w:asciiTheme="majorHAnsi" w:hAnsiTheme="majorHAnsi" w:cs="Arial"/>
          <w:sz w:val="22"/>
          <w:szCs w:val="22"/>
          <w:u w:val="single"/>
        </w:rPr>
        <w:t xml:space="preserve"> </w:t>
      </w:r>
    </w:p>
    <w:p w14:paraId="65E89021" w14:textId="77777777" w:rsidR="00460725" w:rsidRPr="008E13CB" w:rsidRDefault="00FC2B70">
      <w:pPr>
        <w:ind w:left="284"/>
        <w:rPr>
          <w:rFonts w:asciiTheme="majorHAnsi" w:hAnsiTheme="majorHAnsi" w:cs="Arial"/>
          <w:sz w:val="22"/>
          <w:szCs w:val="22"/>
        </w:rPr>
      </w:pPr>
      <w:r w:rsidRPr="008E13CB">
        <w:rPr>
          <w:rFonts w:asciiTheme="majorHAnsi" w:hAnsiTheme="majorHAnsi" w:cs="Arial"/>
          <w:sz w:val="22"/>
          <w:szCs w:val="22"/>
        </w:rPr>
        <w:t xml:space="preserve">    - w tym</w:t>
      </w:r>
      <w:r w:rsidR="00460725" w:rsidRPr="008E13CB">
        <w:rPr>
          <w:rFonts w:asciiTheme="majorHAnsi" w:hAnsiTheme="majorHAnsi" w:cs="Arial"/>
          <w:sz w:val="22"/>
          <w:szCs w:val="22"/>
        </w:rPr>
        <w:t>:</w:t>
      </w:r>
    </w:p>
    <w:tbl>
      <w:tblPr>
        <w:tblW w:w="5540" w:type="dxa"/>
        <w:tblInd w:w="1760" w:type="dxa"/>
        <w:tblCellMar>
          <w:left w:w="70" w:type="dxa"/>
          <w:right w:w="70" w:type="dxa"/>
        </w:tblCellMar>
        <w:tblLook w:val="04A0" w:firstRow="1" w:lastRow="0" w:firstColumn="1" w:lastColumn="0" w:noHBand="0" w:noVBand="1"/>
      </w:tblPr>
      <w:tblGrid>
        <w:gridCol w:w="4600"/>
        <w:gridCol w:w="940"/>
      </w:tblGrid>
      <w:tr w:rsidR="00BB4A0F" w:rsidRPr="008E13CB" w14:paraId="41941C58" w14:textId="77777777" w:rsidTr="00BB4A0F">
        <w:trPr>
          <w:trHeight w:val="300"/>
        </w:trPr>
        <w:tc>
          <w:tcPr>
            <w:tcW w:w="4600" w:type="dxa"/>
            <w:tcBorders>
              <w:top w:val="single" w:sz="4" w:space="0" w:color="auto"/>
              <w:left w:val="single" w:sz="4" w:space="0" w:color="auto"/>
              <w:bottom w:val="single" w:sz="4" w:space="0" w:color="auto"/>
              <w:right w:val="single" w:sz="4" w:space="0" w:color="auto"/>
            </w:tcBorders>
            <w:noWrap/>
            <w:vAlign w:val="bottom"/>
            <w:hideMark/>
          </w:tcPr>
          <w:p w14:paraId="25EE214D" w14:textId="77777777" w:rsidR="00BB4A0F" w:rsidRPr="008E13CB" w:rsidRDefault="00BB4A0F" w:rsidP="00BB4A0F">
            <w:pPr>
              <w:rPr>
                <w:rFonts w:asciiTheme="majorHAnsi" w:hAnsiTheme="majorHAnsi" w:cs="Calibri"/>
                <w:color w:val="000000"/>
                <w:sz w:val="22"/>
                <w:szCs w:val="22"/>
              </w:rPr>
            </w:pPr>
            <w:r w:rsidRPr="008E13CB">
              <w:rPr>
                <w:rFonts w:asciiTheme="majorHAnsi" w:hAnsiTheme="majorHAnsi" w:cs="Calibri"/>
                <w:color w:val="000000"/>
                <w:sz w:val="22"/>
                <w:szCs w:val="22"/>
              </w:rPr>
              <w:t>wypożyczalnia - wolny dostęp</w:t>
            </w:r>
          </w:p>
        </w:tc>
        <w:tc>
          <w:tcPr>
            <w:tcW w:w="940" w:type="dxa"/>
            <w:tcBorders>
              <w:top w:val="single" w:sz="4" w:space="0" w:color="auto"/>
              <w:left w:val="nil"/>
              <w:bottom w:val="single" w:sz="4" w:space="0" w:color="auto"/>
              <w:right w:val="single" w:sz="4" w:space="0" w:color="auto"/>
            </w:tcBorders>
            <w:noWrap/>
            <w:vAlign w:val="bottom"/>
            <w:hideMark/>
          </w:tcPr>
          <w:p w14:paraId="3B803C3F" w14:textId="77777777" w:rsidR="00BB4A0F" w:rsidRPr="008E13CB" w:rsidRDefault="00BB4A0F" w:rsidP="00BB4A0F">
            <w:pPr>
              <w:jc w:val="right"/>
              <w:rPr>
                <w:rFonts w:asciiTheme="majorHAnsi" w:hAnsiTheme="majorHAnsi" w:cs="Calibri"/>
                <w:color w:val="000000"/>
                <w:sz w:val="22"/>
                <w:szCs w:val="22"/>
              </w:rPr>
            </w:pPr>
            <w:r w:rsidRPr="008E13CB">
              <w:rPr>
                <w:rFonts w:asciiTheme="majorHAnsi" w:hAnsiTheme="majorHAnsi" w:cs="Calibri"/>
                <w:color w:val="000000"/>
                <w:sz w:val="22"/>
                <w:szCs w:val="22"/>
              </w:rPr>
              <w:t>528,18</w:t>
            </w:r>
          </w:p>
        </w:tc>
      </w:tr>
      <w:tr w:rsidR="00BB4A0F" w:rsidRPr="008E13CB" w14:paraId="3A7C7C71" w14:textId="77777777" w:rsidTr="00BB4A0F">
        <w:trPr>
          <w:trHeight w:val="300"/>
        </w:trPr>
        <w:tc>
          <w:tcPr>
            <w:tcW w:w="4600" w:type="dxa"/>
            <w:tcBorders>
              <w:top w:val="nil"/>
              <w:left w:val="single" w:sz="4" w:space="0" w:color="auto"/>
              <w:bottom w:val="single" w:sz="4" w:space="0" w:color="auto"/>
              <w:right w:val="single" w:sz="4" w:space="0" w:color="auto"/>
            </w:tcBorders>
            <w:noWrap/>
            <w:vAlign w:val="bottom"/>
            <w:hideMark/>
          </w:tcPr>
          <w:p w14:paraId="6A10458A" w14:textId="77777777" w:rsidR="00BB4A0F" w:rsidRPr="008E13CB" w:rsidRDefault="00BB4A0F" w:rsidP="00BB4A0F">
            <w:pPr>
              <w:rPr>
                <w:rFonts w:asciiTheme="majorHAnsi" w:hAnsiTheme="majorHAnsi" w:cs="Calibri"/>
                <w:color w:val="000000"/>
                <w:sz w:val="22"/>
                <w:szCs w:val="22"/>
              </w:rPr>
            </w:pPr>
            <w:r w:rsidRPr="008E13CB">
              <w:rPr>
                <w:rFonts w:asciiTheme="majorHAnsi" w:hAnsiTheme="majorHAnsi" w:cs="Calibri"/>
                <w:color w:val="000000"/>
                <w:sz w:val="22"/>
                <w:szCs w:val="22"/>
              </w:rPr>
              <w:t>czytelnia - wolny dostęp</w:t>
            </w:r>
          </w:p>
        </w:tc>
        <w:tc>
          <w:tcPr>
            <w:tcW w:w="940" w:type="dxa"/>
            <w:tcBorders>
              <w:top w:val="nil"/>
              <w:left w:val="nil"/>
              <w:bottom w:val="single" w:sz="4" w:space="0" w:color="auto"/>
              <w:right w:val="single" w:sz="4" w:space="0" w:color="auto"/>
            </w:tcBorders>
            <w:noWrap/>
            <w:vAlign w:val="bottom"/>
            <w:hideMark/>
          </w:tcPr>
          <w:p w14:paraId="0D48BCB7" w14:textId="77777777" w:rsidR="00BB4A0F" w:rsidRPr="008E13CB" w:rsidRDefault="00BB4A0F" w:rsidP="00BB4A0F">
            <w:pPr>
              <w:jc w:val="right"/>
              <w:rPr>
                <w:rFonts w:asciiTheme="majorHAnsi" w:hAnsiTheme="majorHAnsi" w:cs="Calibri"/>
                <w:color w:val="000000"/>
                <w:sz w:val="22"/>
                <w:szCs w:val="22"/>
              </w:rPr>
            </w:pPr>
            <w:r w:rsidRPr="008E13CB">
              <w:rPr>
                <w:rFonts w:asciiTheme="majorHAnsi" w:hAnsiTheme="majorHAnsi" w:cs="Calibri"/>
                <w:color w:val="000000"/>
                <w:sz w:val="22"/>
                <w:szCs w:val="22"/>
              </w:rPr>
              <w:t>120,77</w:t>
            </w:r>
          </w:p>
        </w:tc>
      </w:tr>
      <w:tr w:rsidR="00BB4A0F" w:rsidRPr="008E13CB" w14:paraId="7B76ABFE" w14:textId="77777777" w:rsidTr="00BB4A0F">
        <w:trPr>
          <w:trHeight w:val="300"/>
        </w:trPr>
        <w:tc>
          <w:tcPr>
            <w:tcW w:w="4600" w:type="dxa"/>
            <w:tcBorders>
              <w:top w:val="nil"/>
              <w:left w:val="single" w:sz="4" w:space="0" w:color="auto"/>
              <w:bottom w:val="single" w:sz="4" w:space="0" w:color="auto"/>
              <w:right w:val="single" w:sz="4" w:space="0" w:color="auto"/>
            </w:tcBorders>
            <w:noWrap/>
            <w:vAlign w:val="bottom"/>
            <w:hideMark/>
          </w:tcPr>
          <w:p w14:paraId="54BECB39" w14:textId="77777777" w:rsidR="00BB4A0F" w:rsidRPr="008E13CB" w:rsidRDefault="00BB4A0F" w:rsidP="00BB4A0F">
            <w:pPr>
              <w:rPr>
                <w:rFonts w:asciiTheme="majorHAnsi" w:hAnsiTheme="majorHAnsi" w:cs="Calibri"/>
                <w:color w:val="000000"/>
                <w:sz w:val="22"/>
                <w:szCs w:val="22"/>
              </w:rPr>
            </w:pPr>
            <w:r w:rsidRPr="008E13CB">
              <w:rPr>
                <w:rFonts w:asciiTheme="majorHAnsi" w:hAnsiTheme="majorHAnsi" w:cs="Calibri"/>
                <w:color w:val="000000"/>
                <w:sz w:val="22"/>
                <w:szCs w:val="22"/>
              </w:rPr>
              <w:t>piwnice - wystawowe, spotkań</w:t>
            </w:r>
          </w:p>
        </w:tc>
        <w:tc>
          <w:tcPr>
            <w:tcW w:w="940" w:type="dxa"/>
            <w:tcBorders>
              <w:top w:val="nil"/>
              <w:left w:val="nil"/>
              <w:bottom w:val="single" w:sz="4" w:space="0" w:color="auto"/>
              <w:right w:val="single" w:sz="4" w:space="0" w:color="auto"/>
            </w:tcBorders>
            <w:noWrap/>
            <w:vAlign w:val="bottom"/>
            <w:hideMark/>
          </w:tcPr>
          <w:p w14:paraId="3687312F" w14:textId="77777777" w:rsidR="00BB4A0F" w:rsidRPr="008E13CB" w:rsidRDefault="00BB4A0F" w:rsidP="00BB4A0F">
            <w:pPr>
              <w:jc w:val="right"/>
              <w:rPr>
                <w:rFonts w:asciiTheme="majorHAnsi" w:hAnsiTheme="majorHAnsi" w:cs="Calibri"/>
                <w:color w:val="000000"/>
                <w:sz w:val="22"/>
                <w:szCs w:val="22"/>
              </w:rPr>
            </w:pPr>
            <w:r w:rsidRPr="008E13CB">
              <w:rPr>
                <w:rFonts w:asciiTheme="majorHAnsi" w:hAnsiTheme="majorHAnsi" w:cs="Calibri"/>
                <w:color w:val="000000"/>
                <w:sz w:val="22"/>
                <w:szCs w:val="22"/>
              </w:rPr>
              <w:t>107,80</w:t>
            </w:r>
          </w:p>
        </w:tc>
      </w:tr>
      <w:tr w:rsidR="00BB4A0F" w:rsidRPr="008E13CB" w14:paraId="11D1A507" w14:textId="77777777" w:rsidTr="00BB4A0F">
        <w:trPr>
          <w:trHeight w:val="300"/>
        </w:trPr>
        <w:tc>
          <w:tcPr>
            <w:tcW w:w="4600" w:type="dxa"/>
            <w:tcBorders>
              <w:top w:val="nil"/>
              <w:left w:val="single" w:sz="4" w:space="0" w:color="auto"/>
              <w:bottom w:val="single" w:sz="4" w:space="0" w:color="auto"/>
              <w:right w:val="single" w:sz="4" w:space="0" w:color="auto"/>
            </w:tcBorders>
            <w:noWrap/>
            <w:vAlign w:val="bottom"/>
            <w:hideMark/>
          </w:tcPr>
          <w:p w14:paraId="12B119E6" w14:textId="77777777" w:rsidR="00BB4A0F" w:rsidRPr="008E13CB" w:rsidRDefault="00BB4A0F" w:rsidP="00BB4A0F">
            <w:pPr>
              <w:rPr>
                <w:rFonts w:asciiTheme="majorHAnsi" w:hAnsiTheme="majorHAnsi" w:cs="Calibri"/>
                <w:color w:val="000000"/>
                <w:sz w:val="22"/>
                <w:szCs w:val="22"/>
              </w:rPr>
            </w:pPr>
            <w:r w:rsidRPr="008E13CB">
              <w:rPr>
                <w:rFonts w:asciiTheme="majorHAnsi" w:hAnsiTheme="majorHAnsi" w:cs="Calibri"/>
                <w:color w:val="000000"/>
                <w:sz w:val="22"/>
                <w:szCs w:val="22"/>
              </w:rPr>
              <w:t>magazyn książek</w:t>
            </w:r>
          </w:p>
        </w:tc>
        <w:tc>
          <w:tcPr>
            <w:tcW w:w="940" w:type="dxa"/>
            <w:tcBorders>
              <w:top w:val="nil"/>
              <w:left w:val="nil"/>
              <w:bottom w:val="single" w:sz="4" w:space="0" w:color="auto"/>
              <w:right w:val="single" w:sz="4" w:space="0" w:color="auto"/>
            </w:tcBorders>
            <w:noWrap/>
            <w:vAlign w:val="bottom"/>
            <w:hideMark/>
          </w:tcPr>
          <w:p w14:paraId="2F3B5250" w14:textId="77777777" w:rsidR="00BB4A0F" w:rsidRPr="008E13CB" w:rsidRDefault="00BB4A0F" w:rsidP="00BB4A0F">
            <w:pPr>
              <w:jc w:val="right"/>
              <w:rPr>
                <w:rFonts w:asciiTheme="majorHAnsi" w:hAnsiTheme="majorHAnsi" w:cs="Calibri"/>
                <w:color w:val="000000"/>
                <w:sz w:val="22"/>
                <w:szCs w:val="22"/>
              </w:rPr>
            </w:pPr>
            <w:r w:rsidRPr="008E13CB">
              <w:rPr>
                <w:rFonts w:asciiTheme="majorHAnsi" w:hAnsiTheme="majorHAnsi" w:cs="Calibri"/>
                <w:color w:val="000000"/>
                <w:sz w:val="22"/>
                <w:szCs w:val="22"/>
              </w:rPr>
              <w:t>593,00</w:t>
            </w:r>
          </w:p>
        </w:tc>
      </w:tr>
      <w:tr w:rsidR="00BB4A0F" w:rsidRPr="008E13CB" w14:paraId="1CC41344" w14:textId="77777777" w:rsidTr="00BB4A0F">
        <w:trPr>
          <w:trHeight w:val="300"/>
        </w:trPr>
        <w:tc>
          <w:tcPr>
            <w:tcW w:w="4600" w:type="dxa"/>
            <w:tcBorders>
              <w:top w:val="nil"/>
              <w:left w:val="single" w:sz="4" w:space="0" w:color="auto"/>
              <w:bottom w:val="single" w:sz="4" w:space="0" w:color="auto"/>
              <w:right w:val="single" w:sz="4" w:space="0" w:color="auto"/>
            </w:tcBorders>
            <w:noWrap/>
            <w:vAlign w:val="bottom"/>
            <w:hideMark/>
          </w:tcPr>
          <w:p w14:paraId="32B4A87A" w14:textId="77777777" w:rsidR="00BB4A0F" w:rsidRPr="008E13CB" w:rsidRDefault="00BB4A0F" w:rsidP="00BB4A0F">
            <w:pPr>
              <w:rPr>
                <w:rFonts w:asciiTheme="majorHAnsi" w:hAnsiTheme="majorHAnsi" w:cs="Calibri"/>
                <w:color w:val="000000"/>
                <w:sz w:val="22"/>
                <w:szCs w:val="22"/>
              </w:rPr>
            </w:pPr>
            <w:r w:rsidRPr="008E13CB">
              <w:rPr>
                <w:rFonts w:asciiTheme="majorHAnsi" w:hAnsiTheme="majorHAnsi" w:cs="Calibri"/>
                <w:color w:val="000000"/>
                <w:sz w:val="22"/>
                <w:szCs w:val="22"/>
              </w:rPr>
              <w:t>magazyn czasopism</w:t>
            </w:r>
          </w:p>
        </w:tc>
        <w:tc>
          <w:tcPr>
            <w:tcW w:w="940" w:type="dxa"/>
            <w:tcBorders>
              <w:top w:val="nil"/>
              <w:left w:val="nil"/>
              <w:bottom w:val="single" w:sz="4" w:space="0" w:color="auto"/>
              <w:right w:val="single" w:sz="4" w:space="0" w:color="auto"/>
            </w:tcBorders>
            <w:noWrap/>
            <w:vAlign w:val="bottom"/>
            <w:hideMark/>
          </w:tcPr>
          <w:p w14:paraId="57B02D3B" w14:textId="77777777" w:rsidR="00BB4A0F" w:rsidRPr="008E13CB" w:rsidRDefault="00BB4A0F" w:rsidP="00BB4A0F">
            <w:pPr>
              <w:jc w:val="right"/>
              <w:rPr>
                <w:rFonts w:asciiTheme="majorHAnsi" w:hAnsiTheme="majorHAnsi" w:cs="Calibri"/>
                <w:color w:val="000000"/>
                <w:sz w:val="22"/>
                <w:szCs w:val="22"/>
              </w:rPr>
            </w:pPr>
            <w:r w:rsidRPr="008E13CB">
              <w:rPr>
                <w:rFonts w:asciiTheme="majorHAnsi" w:hAnsiTheme="majorHAnsi" w:cs="Calibri"/>
                <w:color w:val="000000"/>
                <w:sz w:val="22"/>
                <w:szCs w:val="22"/>
              </w:rPr>
              <w:t>103,51</w:t>
            </w:r>
          </w:p>
        </w:tc>
      </w:tr>
      <w:tr w:rsidR="00BB4A0F" w:rsidRPr="008E13CB" w14:paraId="597FB74C" w14:textId="77777777" w:rsidTr="00BB4A0F">
        <w:trPr>
          <w:trHeight w:val="300"/>
        </w:trPr>
        <w:tc>
          <w:tcPr>
            <w:tcW w:w="4600" w:type="dxa"/>
            <w:tcBorders>
              <w:top w:val="nil"/>
              <w:left w:val="single" w:sz="4" w:space="0" w:color="auto"/>
              <w:bottom w:val="single" w:sz="4" w:space="0" w:color="auto"/>
              <w:right w:val="single" w:sz="4" w:space="0" w:color="auto"/>
            </w:tcBorders>
            <w:noWrap/>
            <w:vAlign w:val="bottom"/>
            <w:hideMark/>
          </w:tcPr>
          <w:p w14:paraId="2923E196" w14:textId="77777777" w:rsidR="00BB4A0F" w:rsidRPr="008E13CB" w:rsidRDefault="00BB4A0F" w:rsidP="00BB4A0F">
            <w:pPr>
              <w:rPr>
                <w:rFonts w:asciiTheme="majorHAnsi" w:hAnsiTheme="majorHAnsi" w:cs="Calibri"/>
                <w:color w:val="000000"/>
                <w:sz w:val="22"/>
                <w:szCs w:val="22"/>
              </w:rPr>
            </w:pPr>
            <w:r w:rsidRPr="008E13CB">
              <w:rPr>
                <w:rFonts w:asciiTheme="majorHAnsi" w:hAnsiTheme="majorHAnsi" w:cs="Calibri"/>
                <w:color w:val="000000"/>
                <w:sz w:val="22"/>
                <w:szCs w:val="22"/>
              </w:rPr>
              <w:t>magazyn wyposażenia</w:t>
            </w:r>
          </w:p>
        </w:tc>
        <w:tc>
          <w:tcPr>
            <w:tcW w:w="940" w:type="dxa"/>
            <w:tcBorders>
              <w:top w:val="nil"/>
              <w:left w:val="nil"/>
              <w:bottom w:val="single" w:sz="4" w:space="0" w:color="auto"/>
              <w:right w:val="single" w:sz="4" w:space="0" w:color="auto"/>
            </w:tcBorders>
            <w:noWrap/>
            <w:vAlign w:val="bottom"/>
            <w:hideMark/>
          </w:tcPr>
          <w:p w14:paraId="6091EEB6" w14:textId="77777777" w:rsidR="00BB4A0F" w:rsidRPr="008E13CB" w:rsidRDefault="00BB4A0F" w:rsidP="00BB4A0F">
            <w:pPr>
              <w:jc w:val="right"/>
              <w:rPr>
                <w:rFonts w:asciiTheme="majorHAnsi" w:hAnsiTheme="majorHAnsi" w:cs="Calibri"/>
                <w:color w:val="000000"/>
                <w:sz w:val="22"/>
                <w:szCs w:val="22"/>
              </w:rPr>
            </w:pPr>
            <w:r w:rsidRPr="008E13CB">
              <w:rPr>
                <w:rFonts w:asciiTheme="majorHAnsi" w:hAnsiTheme="majorHAnsi" w:cs="Calibri"/>
                <w:color w:val="000000"/>
                <w:sz w:val="22"/>
                <w:szCs w:val="22"/>
              </w:rPr>
              <w:t>35,80</w:t>
            </w:r>
          </w:p>
        </w:tc>
      </w:tr>
      <w:tr w:rsidR="00BB4A0F" w:rsidRPr="008E13CB" w14:paraId="1368FB9F" w14:textId="77777777" w:rsidTr="00BB4A0F">
        <w:trPr>
          <w:trHeight w:val="300"/>
        </w:trPr>
        <w:tc>
          <w:tcPr>
            <w:tcW w:w="4600" w:type="dxa"/>
            <w:tcBorders>
              <w:top w:val="nil"/>
              <w:left w:val="single" w:sz="4" w:space="0" w:color="auto"/>
              <w:bottom w:val="single" w:sz="4" w:space="0" w:color="auto"/>
              <w:right w:val="single" w:sz="4" w:space="0" w:color="auto"/>
            </w:tcBorders>
            <w:noWrap/>
            <w:vAlign w:val="bottom"/>
            <w:hideMark/>
          </w:tcPr>
          <w:p w14:paraId="13A7D021" w14:textId="77777777" w:rsidR="00BB4A0F" w:rsidRPr="008E13CB" w:rsidRDefault="00BB4A0F" w:rsidP="00BB4A0F">
            <w:pPr>
              <w:rPr>
                <w:rFonts w:asciiTheme="majorHAnsi" w:hAnsiTheme="majorHAnsi" w:cs="Calibri"/>
                <w:color w:val="000000"/>
                <w:sz w:val="22"/>
                <w:szCs w:val="22"/>
              </w:rPr>
            </w:pPr>
            <w:r w:rsidRPr="008E13CB">
              <w:rPr>
                <w:rFonts w:asciiTheme="majorHAnsi" w:hAnsiTheme="majorHAnsi" w:cs="Calibri"/>
                <w:color w:val="000000"/>
                <w:sz w:val="22"/>
                <w:szCs w:val="22"/>
              </w:rPr>
              <w:t>archiwum</w:t>
            </w:r>
          </w:p>
        </w:tc>
        <w:tc>
          <w:tcPr>
            <w:tcW w:w="940" w:type="dxa"/>
            <w:tcBorders>
              <w:top w:val="nil"/>
              <w:left w:val="nil"/>
              <w:bottom w:val="single" w:sz="4" w:space="0" w:color="auto"/>
              <w:right w:val="single" w:sz="4" w:space="0" w:color="auto"/>
            </w:tcBorders>
            <w:noWrap/>
            <w:vAlign w:val="bottom"/>
            <w:hideMark/>
          </w:tcPr>
          <w:p w14:paraId="27E83C96" w14:textId="77777777" w:rsidR="00BB4A0F" w:rsidRPr="008E13CB" w:rsidRDefault="00BB4A0F" w:rsidP="00BB4A0F">
            <w:pPr>
              <w:jc w:val="right"/>
              <w:rPr>
                <w:rFonts w:asciiTheme="majorHAnsi" w:hAnsiTheme="majorHAnsi" w:cs="Calibri"/>
                <w:color w:val="000000"/>
                <w:sz w:val="22"/>
                <w:szCs w:val="22"/>
              </w:rPr>
            </w:pPr>
            <w:r w:rsidRPr="008E13CB">
              <w:rPr>
                <w:rFonts w:asciiTheme="majorHAnsi" w:hAnsiTheme="majorHAnsi" w:cs="Calibri"/>
                <w:color w:val="000000"/>
                <w:sz w:val="22"/>
                <w:szCs w:val="22"/>
              </w:rPr>
              <w:t>9,77</w:t>
            </w:r>
          </w:p>
        </w:tc>
      </w:tr>
      <w:tr w:rsidR="00BB4A0F" w:rsidRPr="008E13CB" w14:paraId="2A7AC1E8" w14:textId="77777777" w:rsidTr="00BB4A0F">
        <w:trPr>
          <w:trHeight w:val="300"/>
        </w:trPr>
        <w:tc>
          <w:tcPr>
            <w:tcW w:w="4600" w:type="dxa"/>
            <w:tcBorders>
              <w:top w:val="nil"/>
              <w:left w:val="single" w:sz="4" w:space="0" w:color="auto"/>
              <w:bottom w:val="single" w:sz="4" w:space="0" w:color="auto"/>
              <w:right w:val="single" w:sz="4" w:space="0" w:color="auto"/>
            </w:tcBorders>
            <w:noWrap/>
            <w:vAlign w:val="bottom"/>
            <w:hideMark/>
          </w:tcPr>
          <w:p w14:paraId="3D89ADEC" w14:textId="77777777" w:rsidR="00BB4A0F" w:rsidRPr="008E13CB" w:rsidRDefault="00BB4A0F" w:rsidP="00BB4A0F">
            <w:pPr>
              <w:rPr>
                <w:rFonts w:asciiTheme="majorHAnsi" w:hAnsiTheme="majorHAnsi" w:cs="Calibri"/>
                <w:color w:val="000000"/>
                <w:sz w:val="22"/>
                <w:szCs w:val="22"/>
              </w:rPr>
            </w:pPr>
            <w:r w:rsidRPr="008E13CB">
              <w:rPr>
                <w:rFonts w:asciiTheme="majorHAnsi" w:hAnsiTheme="majorHAnsi" w:cs="Calibri"/>
                <w:color w:val="000000"/>
                <w:sz w:val="22"/>
                <w:szCs w:val="22"/>
              </w:rPr>
              <w:t>korytarze / holle / klatki schodowe / komunikacja</w:t>
            </w:r>
          </w:p>
        </w:tc>
        <w:tc>
          <w:tcPr>
            <w:tcW w:w="940" w:type="dxa"/>
            <w:tcBorders>
              <w:top w:val="nil"/>
              <w:left w:val="nil"/>
              <w:bottom w:val="single" w:sz="4" w:space="0" w:color="auto"/>
              <w:right w:val="single" w:sz="4" w:space="0" w:color="auto"/>
            </w:tcBorders>
            <w:noWrap/>
            <w:vAlign w:val="bottom"/>
            <w:hideMark/>
          </w:tcPr>
          <w:p w14:paraId="65E2022F" w14:textId="77777777" w:rsidR="00BB4A0F" w:rsidRPr="008E13CB" w:rsidRDefault="00BB4A0F" w:rsidP="00BB4A0F">
            <w:pPr>
              <w:jc w:val="right"/>
              <w:rPr>
                <w:rFonts w:asciiTheme="majorHAnsi" w:hAnsiTheme="majorHAnsi" w:cs="Calibri"/>
                <w:color w:val="000000"/>
                <w:sz w:val="22"/>
                <w:szCs w:val="22"/>
              </w:rPr>
            </w:pPr>
            <w:r w:rsidRPr="008E13CB">
              <w:rPr>
                <w:rFonts w:asciiTheme="majorHAnsi" w:hAnsiTheme="majorHAnsi" w:cs="Calibri"/>
                <w:color w:val="000000"/>
                <w:sz w:val="22"/>
                <w:szCs w:val="22"/>
              </w:rPr>
              <w:t>247,42</w:t>
            </w:r>
          </w:p>
        </w:tc>
      </w:tr>
      <w:tr w:rsidR="00BB4A0F" w:rsidRPr="008E13CB" w14:paraId="015CF50D" w14:textId="77777777" w:rsidTr="00BB4A0F">
        <w:trPr>
          <w:trHeight w:val="300"/>
        </w:trPr>
        <w:tc>
          <w:tcPr>
            <w:tcW w:w="4600" w:type="dxa"/>
            <w:tcBorders>
              <w:top w:val="nil"/>
              <w:left w:val="single" w:sz="4" w:space="0" w:color="auto"/>
              <w:bottom w:val="single" w:sz="4" w:space="0" w:color="auto"/>
              <w:right w:val="single" w:sz="4" w:space="0" w:color="auto"/>
            </w:tcBorders>
            <w:noWrap/>
            <w:vAlign w:val="bottom"/>
            <w:hideMark/>
          </w:tcPr>
          <w:p w14:paraId="7E09130E" w14:textId="77777777" w:rsidR="00BB4A0F" w:rsidRPr="008E13CB" w:rsidRDefault="00BB4A0F" w:rsidP="00BB4A0F">
            <w:pPr>
              <w:rPr>
                <w:rFonts w:asciiTheme="majorHAnsi" w:hAnsiTheme="majorHAnsi" w:cs="Calibri"/>
                <w:color w:val="000000"/>
                <w:sz w:val="22"/>
                <w:szCs w:val="22"/>
              </w:rPr>
            </w:pPr>
            <w:r w:rsidRPr="008E13CB">
              <w:rPr>
                <w:rFonts w:asciiTheme="majorHAnsi" w:hAnsiTheme="majorHAnsi" w:cs="Calibri"/>
                <w:color w:val="000000"/>
                <w:sz w:val="22"/>
                <w:szCs w:val="22"/>
              </w:rPr>
              <w:t>pomieszczenia biurowe</w:t>
            </w:r>
          </w:p>
        </w:tc>
        <w:tc>
          <w:tcPr>
            <w:tcW w:w="940" w:type="dxa"/>
            <w:tcBorders>
              <w:top w:val="nil"/>
              <w:left w:val="nil"/>
              <w:bottom w:val="single" w:sz="4" w:space="0" w:color="auto"/>
              <w:right w:val="single" w:sz="4" w:space="0" w:color="auto"/>
            </w:tcBorders>
            <w:noWrap/>
            <w:vAlign w:val="bottom"/>
            <w:hideMark/>
          </w:tcPr>
          <w:p w14:paraId="3D2CF918" w14:textId="77777777" w:rsidR="00BB4A0F" w:rsidRPr="008E13CB" w:rsidRDefault="00BB4A0F" w:rsidP="00BB4A0F">
            <w:pPr>
              <w:jc w:val="right"/>
              <w:rPr>
                <w:rFonts w:asciiTheme="majorHAnsi" w:hAnsiTheme="majorHAnsi" w:cs="Calibri"/>
                <w:color w:val="000000"/>
                <w:sz w:val="22"/>
                <w:szCs w:val="22"/>
              </w:rPr>
            </w:pPr>
            <w:r w:rsidRPr="008E13CB">
              <w:rPr>
                <w:rFonts w:asciiTheme="majorHAnsi" w:hAnsiTheme="majorHAnsi" w:cs="Calibri"/>
                <w:color w:val="000000"/>
                <w:sz w:val="22"/>
                <w:szCs w:val="22"/>
              </w:rPr>
              <w:t>155,60</w:t>
            </w:r>
          </w:p>
        </w:tc>
      </w:tr>
      <w:tr w:rsidR="00BB4A0F" w:rsidRPr="008E13CB" w14:paraId="526AE95B" w14:textId="77777777" w:rsidTr="00BB4A0F">
        <w:trPr>
          <w:trHeight w:val="300"/>
        </w:trPr>
        <w:tc>
          <w:tcPr>
            <w:tcW w:w="4600" w:type="dxa"/>
            <w:tcBorders>
              <w:top w:val="nil"/>
              <w:left w:val="single" w:sz="4" w:space="0" w:color="auto"/>
              <w:bottom w:val="single" w:sz="4" w:space="0" w:color="auto"/>
              <w:right w:val="single" w:sz="4" w:space="0" w:color="auto"/>
            </w:tcBorders>
            <w:noWrap/>
            <w:vAlign w:val="bottom"/>
            <w:hideMark/>
          </w:tcPr>
          <w:p w14:paraId="66319357" w14:textId="77777777" w:rsidR="00BB4A0F" w:rsidRPr="008E13CB" w:rsidRDefault="00BB4A0F" w:rsidP="00BB4A0F">
            <w:pPr>
              <w:rPr>
                <w:rFonts w:asciiTheme="majorHAnsi" w:hAnsiTheme="majorHAnsi" w:cs="Calibri"/>
                <w:color w:val="000000"/>
                <w:sz w:val="22"/>
                <w:szCs w:val="22"/>
              </w:rPr>
            </w:pPr>
            <w:r w:rsidRPr="008E13CB">
              <w:rPr>
                <w:rFonts w:asciiTheme="majorHAnsi" w:hAnsiTheme="majorHAnsi" w:cs="Calibri"/>
                <w:color w:val="000000"/>
                <w:sz w:val="22"/>
                <w:szCs w:val="22"/>
              </w:rPr>
              <w:t>pomieszczenia socjalne</w:t>
            </w:r>
          </w:p>
        </w:tc>
        <w:tc>
          <w:tcPr>
            <w:tcW w:w="940" w:type="dxa"/>
            <w:tcBorders>
              <w:top w:val="nil"/>
              <w:left w:val="nil"/>
              <w:bottom w:val="single" w:sz="4" w:space="0" w:color="auto"/>
              <w:right w:val="single" w:sz="4" w:space="0" w:color="auto"/>
            </w:tcBorders>
            <w:noWrap/>
            <w:vAlign w:val="bottom"/>
            <w:hideMark/>
          </w:tcPr>
          <w:p w14:paraId="16EE6379" w14:textId="77777777" w:rsidR="00BB4A0F" w:rsidRPr="008E13CB" w:rsidRDefault="00BB4A0F" w:rsidP="00BB4A0F">
            <w:pPr>
              <w:jc w:val="right"/>
              <w:rPr>
                <w:rFonts w:asciiTheme="majorHAnsi" w:hAnsiTheme="majorHAnsi" w:cs="Calibri"/>
                <w:color w:val="000000"/>
                <w:sz w:val="22"/>
                <w:szCs w:val="22"/>
              </w:rPr>
            </w:pPr>
            <w:r w:rsidRPr="008E13CB">
              <w:rPr>
                <w:rFonts w:asciiTheme="majorHAnsi" w:hAnsiTheme="majorHAnsi" w:cs="Calibri"/>
                <w:color w:val="000000"/>
                <w:sz w:val="22"/>
                <w:szCs w:val="22"/>
              </w:rPr>
              <w:t>18,40</w:t>
            </w:r>
          </w:p>
        </w:tc>
      </w:tr>
      <w:tr w:rsidR="00BB4A0F" w:rsidRPr="008E13CB" w14:paraId="0E87E00A" w14:textId="77777777" w:rsidTr="00BB4A0F">
        <w:trPr>
          <w:trHeight w:val="300"/>
        </w:trPr>
        <w:tc>
          <w:tcPr>
            <w:tcW w:w="4600" w:type="dxa"/>
            <w:tcBorders>
              <w:top w:val="nil"/>
              <w:left w:val="single" w:sz="4" w:space="0" w:color="auto"/>
              <w:bottom w:val="single" w:sz="4" w:space="0" w:color="auto"/>
              <w:right w:val="single" w:sz="4" w:space="0" w:color="auto"/>
            </w:tcBorders>
            <w:noWrap/>
            <w:vAlign w:val="bottom"/>
            <w:hideMark/>
          </w:tcPr>
          <w:p w14:paraId="6A871E13" w14:textId="77777777" w:rsidR="00BB4A0F" w:rsidRPr="008E13CB" w:rsidRDefault="00BB4A0F" w:rsidP="00BB4A0F">
            <w:pPr>
              <w:rPr>
                <w:rFonts w:asciiTheme="majorHAnsi" w:hAnsiTheme="majorHAnsi" w:cs="Calibri"/>
                <w:color w:val="000000"/>
                <w:sz w:val="22"/>
                <w:szCs w:val="22"/>
              </w:rPr>
            </w:pPr>
            <w:r w:rsidRPr="008E13CB">
              <w:rPr>
                <w:rFonts w:asciiTheme="majorHAnsi" w:hAnsiTheme="majorHAnsi" w:cs="Calibri"/>
                <w:color w:val="000000"/>
                <w:sz w:val="22"/>
                <w:szCs w:val="22"/>
              </w:rPr>
              <w:t>pomieszczenia gospodarcze</w:t>
            </w:r>
          </w:p>
        </w:tc>
        <w:tc>
          <w:tcPr>
            <w:tcW w:w="940" w:type="dxa"/>
            <w:tcBorders>
              <w:top w:val="nil"/>
              <w:left w:val="nil"/>
              <w:bottom w:val="single" w:sz="4" w:space="0" w:color="auto"/>
              <w:right w:val="single" w:sz="4" w:space="0" w:color="auto"/>
            </w:tcBorders>
            <w:noWrap/>
            <w:vAlign w:val="bottom"/>
            <w:hideMark/>
          </w:tcPr>
          <w:p w14:paraId="5C99ACD2" w14:textId="77777777" w:rsidR="00BB4A0F" w:rsidRPr="008E13CB" w:rsidRDefault="00BB4A0F" w:rsidP="00BB4A0F">
            <w:pPr>
              <w:jc w:val="right"/>
              <w:rPr>
                <w:rFonts w:asciiTheme="majorHAnsi" w:hAnsiTheme="majorHAnsi" w:cs="Calibri"/>
                <w:color w:val="000000"/>
                <w:sz w:val="22"/>
                <w:szCs w:val="22"/>
              </w:rPr>
            </w:pPr>
            <w:r w:rsidRPr="008E13CB">
              <w:rPr>
                <w:rFonts w:asciiTheme="majorHAnsi" w:hAnsiTheme="majorHAnsi" w:cs="Calibri"/>
                <w:color w:val="000000"/>
                <w:sz w:val="22"/>
                <w:szCs w:val="22"/>
              </w:rPr>
              <w:t>14,97</w:t>
            </w:r>
          </w:p>
        </w:tc>
      </w:tr>
      <w:tr w:rsidR="00BB4A0F" w:rsidRPr="008E13CB" w14:paraId="3D4FEAB5" w14:textId="77777777" w:rsidTr="00BB4A0F">
        <w:trPr>
          <w:trHeight w:val="300"/>
        </w:trPr>
        <w:tc>
          <w:tcPr>
            <w:tcW w:w="4600" w:type="dxa"/>
            <w:tcBorders>
              <w:top w:val="nil"/>
              <w:left w:val="single" w:sz="4" w:space="0" w:color="auto"/>
              <w:bottom w:val="single" w:sz="4" w:space="0" w:color="auto"/>
              <w:right w:val="single" w:sz="4" w:space="0" w:color="auto"/>
            </w:tcBorders>
            <w:noWrap/>
            <w:vAlign w:val="bottom"/>
            <w:hideMark/>
          </w:tcPr>
          <w:p w14:paraId="0DAA9AC1" w14:textId="77777777" w:rsidR="00BB4A0F" w:rsidRPr="008E13CB" w:rsidRDefault="00BB4A0F" w:rsidP="00BB4A0F">
            <w:pPr>
              <w:rPr>
                <w:rFonts w:asciiTheme="majorHAnsi" w:hAnsiTheme="majorHAnsi" w:cs="Calibri"/>
                <w:color w:val="000000"/>
                <w:sz w:val="22"/>
                <w:szCs w:val="22"/>
              </w:rPr>
            </w:pPr>
            <w:r w:rsidRPr="008E13CB">
              <w:rPr>
                <w:rFonts w:asciiTheme="majorHAnsi" w:hAnsiTheme="majorHAnsi" w:cs="Calibri"/>
                <w:color w:val="000000"/>
                <w:sz w:val="22"/>
                <w:szCs w:val="22"/>
              </w:rPr>
              <w:t>sanitariaty</w:t>
            </w:r>
          </w:p>
        </w:tc>
        <w:tc>
          <w:tcPr>
            <w:tcW w:w="940" w:type="dxa"/>
            <w:tcBorders>
              <w:top w:val="nil"/>
              <w:left w:val="nil"/>
              <w:bottom w:val="single" w:sz="4" w:space="0" w:color="auto"/>
              <w:right w:val="single" w:sz="4" w:space="0" w:color="auto"/>
            </w:tcBorders>
            <w:noWrap/>
            <w:vAlign w:val="bottom"/>
            <w:hideMark/>
          </w:tcPr>
          <w:p w14:paraId="64FF9DA7" w14:textId="77777777" w:rsidR="00BB4A0F" w:rsidRPr="008E13CB" w:rsidRDefault="00BB4A0F" w:rsidP="00BB4A0F">
            <w:pPr>
              <w:jc w:val="right"/>
              <w:rPr>
                <w:rFonts w:asciiTheme="majorHAnsi" w:hAnsiTheme="majorHAnsi" w:cs="Calibri"/>
                <w:color w:val="000000"/>
                <w:sz w:val="22"/>
                <w:szCs w:val="22"/>
              </w:rPr>
            </w:pPr>
            <w:r w:rsidRPr="008E13CB">
              <w:rPr>
                <w:rFonts w:asciiTheme="majorHAnsi" w:hAnsiTheme="majorHAnsi" w:cs="Calibri"/>
                <w:color w:val="000000"/>
                <w:sz w:val="22"/>
                <w:szCs w:val="22"/>
              </w:rPr>
              <w:t>44,47</w:t>
            </w:r>
          </w:p>
        </w:tc>
      </w:tr>
      <w:tr w:rsidR="00BB4A0F" w:rsidRPr="008E13CB" w14:paraId="3A155E62" w14:textId="77777777" w:rsidTr="00BB4A0F">
        <w:trPr>
          <w:trHeight w:val="300"/>
        </w:trPr>
        <w:tc>
          <w:tcPr>
            <w:tcW w:w="4600" w:type="dxa"/>
            <w:tcBorders>
              <w:top w:val="nil"/>
              <w:left w:val="single" w:sz="4" w:space="0" w:color="auto"/>
              <w:bottom w:val="single" w:sz="4" w:space="0" w:color="auto"/>
              <w:right w:val="single" w:sz="4" w:space="0" w:color="auto"/>
            </w:tcBorders>
            <w:noWrap/>
            <w:vAlign w:val="bottom"/>
            <w:hideMark/>
          </w:tcPr>
          <w:p w14:paraId="3DEBEFD4" w14:textId="77777777" w:rsidR="00BB4A0F" w:rsidRPr="008E13CB" w:rsidRDefault="00BB4A0F" w:rsidP="00BB4A0F">
            <w:pPr>
              <w:jc w:val="right"/>
              <w:rPr>
                <w:rFonts w:asciiTheme="majorHAnsi" w:hAnsiTheme="majorHAnsi" w:cs="Calibri"/>
                <w:b/>
                <w:bCs/>
                <w:color w:val="000000"/>
                <w:sz w:val="22"/>
                <w:szCs w:val="22"/>
              </w:rPr>
            </w:pPr>
            <w:r w:rsidRPr="008E13CB">
              <w:rPr>
                <w:rFonts w:asciiTheme="majorHAnsi" w:hAnsiTheme="majorHAnsi" w:cs="Calibri"/>
                <w:b/>
                <w:bCs/>
                <w:color w:val="000000"/>
                <w:sz w:val="22"/>
                <w:szCs w:val="22"/>
              </w:rPr>
              <w:t>Ogółem</w:t>
            </w:r>
          </w:p>
        </w:tc>
        <w:tc>
          <w:tcPr>
            <w:tcW w:w="940" w:type="dxa"/>
            <w:tcBorders>
              <w:top w:val="nil"/>
              <w:left w:val="nil"/>
              <w:bottom w:val="single" w:sz="4" w:space="0" w:color="auto"/>
              <w:right w:val="single" w:sz="4" w:space="0" w:color="auto"/>
            </w:tcBorders>
            <w:noWrap/>
            <w:vAlign w:val="bottom"/>
            <w:hideMark/>
          </w:tcPr>
          <w:p w14:paraId="1F5C7C32" w14:textId="1741DDB6" w:rsidR="00BB4A0F" w:rsidRPr="008E13CB" w:rsidRDefault="00D1491A" w:rsidP="00BB4A0F">
            <w:pPr>
              <w:jc w:val="right"/>
              <w:rPr>
                <w:rFonts w:asciiTheme="majorHAnsi" w:hAnsiTheme="majorHAnsi" w:cs="Calibri"/>
                <w:color w:val="000000"/>
                <w:sz w:val="22"/>
                <w:szCs w:val="22"/>
              </w:rPr>
            </w:pPr>
            <w:r>
              <w:rPr>
                <w:rFonts w:asciiTheme="majorHAnsi" w:hAnsiTheme="majorHAnsi" w:cs="Calibri"/>
                <w:color w:val="000000"/>
                <w:sz w:val="22"/>
                <w:szCs w:val="22"/>
              </w:rPr>
              <w:t>1979,69</w:t>
            </w:r>
          </w:p>
        </w:tc>
      </w:tr>
    </w:tbl>
    <w:p w14:paraId="60D2B5BC" w14:textId="77777777" w:rsidR="00A468E1" w:rsidRPr="008E13CB" w:rsidRDefault="00A468E1" w:rsidP="00A468E1">
      <w:pPr>
        <w:ind w:left="644"/>
        <w:rPr>
          <w:rFonts w:asciiTheme="majorHAnsi" w:hAnsiTheme="majorHAnsi" w:cs="Arial"/>
          <w:sz w:val="22"/>
          <w:szCs w:val="22"/>
        </w:rPr>
      </w:pPr>
    </w:p>
    <w:p w14:paraId="0E92C8DD" w14:textId="77777777" w:rsidR="00460725" w:rsidRPr="008E13CB" w:rsidRDefault="00460725" w:rsidP="00282A54">
      <w:pPr>
        <w:numPr>
          <w:ilvl w:val="0"/>
          <w:numId w:val="1"/>
        </w:numPr>
        <w:tabs>
          <w:tab w:val="clear" w:pos="540"/>
          <w:tab w:val="num" w:pos="-3402"/>
        </w:tabs>
        <w:ind w:left="567" w:hanging="283"/>
        <w:rPr>
          <w:rFonts w:asciiTheme="majorHAnsi" w:hAnsiTheme="majorHAnsi" w:cs="Arial"/>
          <w:sz w:val="22"/>
          <w:szCs w:val="22"/>
        </w:rPr>
      </w:pPr>
      <w:r w:rsidRPr="008E13CB">
        <w:rPr>
          <w:rFonts w:asciiTheme="majorHAnsi" w:hAnsiTheme="majorHAnsi" w:cs="Arial"/>
          <w:sz w:val="22"/>
          <w:szCs w:val="22"/>
        </w:rPr>
        <w:t>Powierzchnia okien liczona w świetle</w:t>
      </w:r>
      <w:r w:rsidR="000D5448" w:rsidRPr="008E13CB">
        <w:rPr>
          <w:rFonts w:asciiTheme="majorHAnsi" w:hAnsiTheme="majorHAnsi" w:cs="Arial"/>
          <w:sz w:val="22"/>
          <w:szCs w:val="22"/>
        </w:rPr>
        <w:t xml:space="preserve"> w m²</w:t>
      </w:r>
    </w:p>
    <w:p w14:paraId="3030786A" w14:textId="77777777" w:rsidR="00460725" w:rsidRPr="008E13CB" w:rsidRDefault="00460725" w:rsidP="00282A54">
      <w:pPr>
        <w:numPr>
          <w:ilvl w:val="0"/>
          <w:numId w:val="5"/>
        </w:numPr>
        <w:rPr>
          <w:rFonts w:asciiTheme="majorHAnsi" w:hAnsiTheme="majorHAnsi" w:cs="Arial"/>
          <w:sz w:val="22"/>
          <w:szCs w:val="22"/>
        </w:rPr>
      </w:pPr>
      <w:r w:rsidRPr="008E13CB">
        <w:rPr>
          <w:rFonts w:asciiTheme="majorHAnsi" w:hAnsiTheme="majorHAnsi" w:cs="Arial"/>
          <w:sz w:val="22"/>
          <w:szCs w:val="22"/>
        </w:rPr>
        <w:t>w tym:</w:t>
      </w:r>
    </w:p>
    <w:tbl>
      <w:tblPr>
        <w:tblW w:w="6179" w:type="dxa"/>
        <w:jc w:val="center"/>
        <w:tblCellMar>
          <w:left w:w="70" w:type="dxa"/>
          <w:right w:w="70" w:type="dxa"/>
        </w:tblCellMar>
        <w:tblLook w:val="04A0" w:firstRow="1" w:lastRow="0" w:firstColumn="1" w:lastColumn="0" w:noHBand="0" w:noVBand="1"/>
      </w:tblPr>
      <w:tblGrid>
        <w:gridCol w:w="5181"/>
        <w:gridCol w:w="998"/>
      </w:tblGrid>
      <w:tr w:rsidR="000D5448" w:rsidRPr="008E13CB" w14:paraId="6A9B50C2" w14:textId="77777777" w:rsidTr="00E538E5">
        <w:trPr>
          <w:trHeight w:val="330"/>
          <w:jc w:val="center"/>
        </w:trPr>
        <w:tc>
          <w:tcPr>
            <w:tcW w:w="5181" w:type="dxa"/>
            <w:tcBorders>
              <w:top w:val="single" w:sz="4" w:space="0" w:color="auto"/>
              <w:left w:val="single" w:sz="4" w:space="0" w:color="auto"/>
              <w:bottom w:val="single" w:sz="4" w:space="0" w:color="auto"/>
              <w:right w:val="single" w:sz="4" w:space="0" w:color="auto"/>
            </w:tcBorders>
            <w:noWrap/>
            <w:vAlign w:val="bottom"/>
            <w:hideMark/>
          </w:tcPr>
          <w:p w14:paraId="4E8841D7" w14:textId="77777777" w:rsidR="000D5448" w:rsidRPr="008E13CB" w:rsidRDefault="000D5448" w:rsidP="000D5448">
            <w:pPr>
              <w:rPr>
                <w:rFonts w:asciiTheme="majorHAnsi" w:hAnsiTheme="majorHAnsi" w:cs="Arial"/>
                <w:color w:val="000000"/>
                <w:sz w:val="22"/>
                <w:szCs w:val="22"/>
              </w:rPr>
            </w:pPr>
            <w:r w:rsidRPr="008E13CB">
              <w:rPr>
                <w:rFonts w:asciiTheme="majorHAnsi" w:hAnsiTheme="majorHAnsi" w:cs="Arial"/>
                <w:color w:val="000000"/>
                <w:sz w:val="22"/>
                <w:szCs w:val="22"/>
              </w:rPr>
              <w:t>pojedyncze</w:t>
            </w:r>
          </w:p>
        </w:tc>
        <w:tc>
          <w:tcPr>
            <w:tcW w:w="998" w:type="dxa"/>
            <w:tcBorders>
              <w:top w:val="single" w:sz="4" w:space="0" w:color="auto"/>
              <w:left w:val="nil"/>
              <w:bottom w:val="single" w:sz="4" w:space="0" w:color="auto"/>
              <w:right w:val="single" w:sz="4" w:space="0" w:color="auto"/>
            </w:tcBorders>
            <w:noWrap/>
            <w:vAlign w:val="bottom"/>
            <w:hideMark/>
          </w:tcPr>
          <w:p w14:paraId="5C52ABF2" w14:textId="77777777" w:rsidR="000D5448" w:rsidRPr="008E13CB" w:rsidRDefault="00BB4A0F" w:rsidP="000D5448">
            <w:pPr>
              <w:jc w:val="right"/>
              <w:rPr>
                <w:rFonts w:asciiTheme="majorHAnsi" w:hAnsiTheme="majorHAnsi" w:cs="Arial"/>
                <w:color w:val="000000"/>
                <w:sz w:val="22"/>
                <w:szCs w:val="22"/>
              </w:rPr>
            </w:pPr>
            <w:r w:rsidRPr="008E13CB">
              <w:rPr>
                <w:rFonts w:asciiTheme="majorHAnsi" w:hAnsiTheme="majorHAnsi" w:cs="Arial"/>
                <w:color w:val="000000"/>
                <w:sz w:val="22"/>
                <w:szCs w:val="22"/>
              </w:rPr>
              <w:t>205</w:t>
            </w:r>
            <w:r w:rsidR="008F0DA3" w:rsidRPr="008E13CB">
              <w:rPr>
                <w:rFonts w:asciiTheme="majorHAnsi" w:hAnsiTheme="majorHAnsi" w:cs="Arial"/>
                <w:color w:val="000000"/>
                <w:sz w:val="22"/>
                <w:szCs w:val="22"/>
              </w:rPr>
              <w:t>,</w:t>
            </w:r>
            <w:r w:rsidRPr="008E13CB">
              <w:rPr>
                <w:rFonts w:asciiTheme="majorHAnsi" w:hAnsiTheme="majorHAnsi" w:cs="Arial"/>
                <w:color w:val="000000"/>
                <w:sz w:val="22"/>
                <w:szCs w:val="22"/>
              </w:rPr>
              <w:t>37</w:t>
            </w:r>
          </w:p>
        </w:tc>
      </w:tr>
      <w:tr w:rsidR="000D5448" w:rsidRPr="008E13CB" w14:paraId="4256D982" w14:textId="77777777" w:rsidTr="00E538E5">
        <w:trPr>
          <w:trHeight w:val="330"/>
          <w:jc w:val="center"/>
        </w:trPr>
        <w:tc>
          <w:tcPr>
            <w:tcW w:w="5181" w:type="dxa"/>
            <w:tcBorders>
              <w:top w:val="nil"/>
              <w:left w:val="single" w:sz="4" w:space="0" w:color="auto"/>
              <w:bottom w:val="single" w:sz="4" w:space="0" w:color="auto"/>
              <w:right w:val="single" w:sz="4" w:space="0" w:color="auto"/>
            </w:tcBorders>
            <w:noWrap/>
            <w:vAlign w:val="bottom"/>
            <w:hideMark/>
          </w:tcPr>
          <w:p w14:paraId="63760741" w14:textId="77777777" w:rsidR="000D5448" w:rsidRPr="008E13CB" w:rsidRDefault="000D5448" w:rsidP="000D5448">
            <w:pPr>
              <w:rPr>
                <w:rFonts w:asciiTheme="majorHAnsi" w:hAnsiTheme="majorHAnsi" w:cs="Arial"/>
                <w:color w:val="000000"/>
                <w:sz w:val="22"/>
                <w:szCs w:val="22"/>
              </w:rPr>
            </w:pPr>
            <w:r w:rsidRPr="008E13CB">
              <w:rPr>
                <w:rFonts w:asciiTheme="majorHAnsi" w:hAnsiTheme="majorHAnsi" w:cs="Arial"/>
                <w:color w:val="000000"/>
                <w:sz w:val="22"/>
                <w:szCs w:val="22"/>
              </w:rPr>
              <w:t>podwójne</w:t>
            </w:r>
          </w:p>
        </w:tc>
        <w:tc>
          <w:tcPr>
            <w:tcW w:w="998" w:type="dxa"/>
            <w:tcBorders>
              <w:top w:val="nil"/>
              <w:left w:val="nil"/>
              <w:bottom w:val="single" w:sz="4" w:space="0" w:color="auto"/>
              <w:right w:val="single" w:sz="4" w:space="0" w:color="auto"/>
            </w:tcBorders>
            <w:noWrap/>
            <w:vAlign w:val="bottom"/>
            <w:hideMark/>
          </w:tcPr>
          <w:p w14:paraId="42012E37" w14:textId="77777777" w:rsidR="000D5448" w:rsidRPr="008E13CB" w:rsidRDefault="00BB4A0F" w:rsidP="000D5448">
            <w:pPr>
              <w:jc w:val="right"/>
              <w:rPr>
                <w:rFonts w:asciiTheme="majorHAnsi" w:hAnsiTheme="majorHAnsi" w:cs="Arial"/>
                <w:color w:val="000000"/>
                <w:sz w:val="22"/>
                <w:szCs w:val="22"/>
              </w:rPr>
            </w:pPr>
            <w:r w:rsidRPr="008E13CB">
              <w:rPr>
                <w:rFonts w:asciiTheme="majorHAnsi" w:hAnsiTheme="majorHAnsi" w:cs="Arial"/>
                <w:color w:val="000000"/>
                <w:sz w:val="22"/>
                <w:szCs w:val="22"/>
              </w:rPr>
              <w:t>1</w:t>
            </w:r>
            <w:r w:rsidR="00D75BD4" w:rsidRPr="008E13CB">
              <w:rPr>
                <w:rFonts w:asciiTheme="majorHAnsi" w:hAnsiTheme="majorHAnsi" w:cs="Arial"/>
                <w:color w:val="000000"/>
                <w:sz w:val="22"/>
                <w:szCs w:val="22"/>
              </w:rPr>
              <w:t>,</w:t>
            </w:r>
            <w:r w:rsidRPr="008E13CB">
              <w:rPr>
                <w:rFonts w:asciiTheme="majorHAnsi" w:hAnsiTheme="majorHAnsi" w:cs="Arial"/>
                <w:color w:val="000000"/>
                <w:sz w:val="22"/>
                <w:szCs w:val="22"/>
              </w:rPr>
              <w:t>82</w:t>
            </w:r>
          </w:p>
        </w:tc>
      </w:tr>
      <w:tr w:rsidR="000D5448" w:rsidRPr="008E13CB" w14:paraId="71423055" w14:textId="77777777" w:rsidTr="00E538E5">
        <w:trPr>
          <w:trHeight w:val="330"/>
          <w:jc w:val="center"/>
        </w:trPr>
        <w:tc>
          <w:tcPr>
            <w:tcW w:w="5181" w:type="dxa"/>
            <w:tcBorders>
              <w:top w:val="nil"/>
              <w:left w:val="single" w:sz="4" w:space="0" w:color="auto"/>
              <w:bottom w:val="single" w:sz="4" w:space="0" w:color="auto"/>
              <w:right w:val="single" w:sz="4" w:space="0" w:color="auto"/>
            </w:tcBorders>
            <w:vAlign w:val="bottom"/>
            <w:hideMark/>
          </w:tcPr>
          <w:p w14:paraId="18E32ECA" w14:textId="77777777" w:rsidR="000D5448" w:rsidRPr="008E13CB" w:rsidRDefault="000D5448" w:rsidP="000D5448">
            <w:pPr>
              <w:jc w:val="center"/>
              <w:rPr>
                <w:rFonts w:asciiTheme="majorHAnsi" w:hAnsiTheme="majorHAnsi" w:cs="Arial"/>
                <w:b/>
                <w:bCs/>
                <w:color w:val="000000"/>
                <w:sz w:val="22"/>
                <w:szCs w:val="22"/>
              </w:rPr>
            </w:pPr>
            <w:r w:rsidRPr="008E13CB">
              <w:rPr>
                <w:rFonts w:asciiTheme="majorHAnsi" w:hAnsiTheme="majorHAnsi" w:cs="Arial"/>
                <w:b/>
                <w:bCs/>
                <w:color w:val="000000"/>
                <w:sz w:val="22"/>
                <w:szCs w:val="22"/>
              </w:rPr>
              <w:t>ogółem</w:t>
            </w:r>
          </w:p>
        </w:tc>
        <w:tc>
          <w:tcPr>
            <w:tcW w:w="998" w:type="dxa"/>
            <w:tcBorders>
              <w:top w:val="nil"/>
              <w:left w:val="nil"/>
              <w:bottom w:val="single" w:sz="4" w:space="0" w:color="auto"/>
              <w:right w:val="single" w:sz="4" w:space="0" w:color="auto"/>
            </w:tcBorders>
            <w:noWrap/>
            <w:vAlign w:val="bottom"/>
            <w:hideMark/>
          </w:tcPr>
          <w:p w14:paraId="5E86B7B3" w14:textId="77777777" w:rsidR="000D5448" w:rsidRPr="008E13CB" w:rsidRDefault="00BB4A0F" w:rsidP="000D5448">
            <w:pPr>
              <w:jc w:val="right"/>
              <w:rPr>
                <w:rFonts w:asciiTheme="majorHAnsi" w:hAnsiTheme="majorHAnsi" w:cs="Arial"/>
                <w:b/>
                <w:bCs/>
                <w:color w:val="000000"/>
                <w:sz w:val="22"/>
                <w:szCs w:val="22"/>
              </w:rPr>
            </w:pPr>
            <w:r w:rsidRPr="008E13CB">
              <w:rPr>
                <w:rFonts w:asciiTheme="majorHAnsi" w:hAnsiTheme="majorHAnsi" w:cs="Arial"/>
                <w:b/>
                <w:bCs/>
                <w:color w:val="000000"/>
                <w:sz w:val="22"/>
                <w:szCs w:val="22"/>
              </w:rPr>
              <w:t>207</w:t>
            </w:r>
            <w:r w:rsidR="00D75BD4" w:rsidRPr="008E13CB">
              <w:rPr>
                <w:rFonts w:asciiTheme="majorHAnsi" w:hAnsiTheme="majorHAnsi" w:cs="Arial"/>
                <w:b/>
                <w:bCs/>
                <w:color w:val="000000"/>
                <w:sz w:val="22"/>
                <w:szCs w:val="22"/>
              </w:rPr>
              <w:t>,</w:t>
            </w:r>
            <w:r w:rsidRPr="008E13CB">
              <w:rPr>
                <w:rFonts w:asciiTheme="majorHAnsi" w:hAnsiTheme="majorHAnsi" w:cs="Arial"/>
                <w:b/>
                <w:bCs/>
                <w:color w:val="000000"/>
                <w:sz w:val="22"/>
                <w:szCs w:val="22"/>
              </w:rPr>
              <w:t>19</w:t>
            </w:r>
          </w:p>
        </w:tc>
      </w:tr>
    </w:tbl>
    <w:p w14:paraId="134512B6" w14:textId="77777777" w:rsidR="000D5448" w:rsidRPr="008E13CB" w:rsidRDefault="000D5448">
      <w:pPr>
        <w:ind w:left="567"/>
        <w:rPr>
          <w:rFonts w:asciiTheme="majorHAnsi" w:hAnsiTheme="majorHAnsi" w:cs="Arial"/>
          <w:sz w:val="22"/>
          <w:szCs w:val="22"/>
        </w:rPr>
      </w:pPr>
    </w:p>
    <w:p w14:paraId="5BEB7DE6" w14:textId="77777777" w:rsidR="00460725" w:rsidRPr="008E13CB" w:rsidRDefault="00460725" w:rsidP="00282A54">
      <w:pPr>
        <w:numPr>
          <w:ilvl w:val="0"/>
          <w:numId w:val="1"/>
        </w:numPr>
        <w:tabs>
          <w:tab w:val="clear" w:pos="540"/>
          <w:tab w:val="num" w:pos="-3119"/>
        </w:tabs>
        <w:ind w:left="567" w:hanging="283"/>
        <w:rPr>
          <w:rFonts w:asciiTheme="majorHAnsi" w:hAnsiTheme="majorHAnsi" w:cs="Arial"/>
          <w:sz w:val="22"/>
          <w:szCs w:val="22"/>
        </w:rPr>
      </w:pPr>
      <w:r w:rsidRPr="008E13CB">
        <w:rPr>
          <w:rFonts w:asciiTheme="majorHAnsi" w:hAnsiTheme="majorHAnsi" w:cs="Arial"/>
          <w:sz w:val="22"/>
          <w:szCs w:val="22"/>
        </w:rPr>
        <w:t>Zakładane obciążenie do wyliczeń:</w:t>
      </w:r>
    </w:p>
    <w:tbl>
      <w:tblPr>
        <w:tblW w:w="5940" w:type="dxa"/>
        <w:jc w:val="center"/>
        <w:tblCellMar>
          <w:left w:w="70" w:type="dxa"/>
          <w:right w:w="70" w:type="dxa"/>
        </w:tblCellMar>
        <w:tblLook w:val="04A0" w:firstRow="1" w:lastRow="0" w:firstColumn="1" w:lastColumn="0" w:noHBand="0" w:noVBand="1"/>
      </w:tblPr>
      <w:tblGrid>
        <w:gridCol w:w="4980"/>
        <w:gridCol w:w="960"/>
      </w:tblGrid>
      <w:tr w:rsidR="00E73C21" w:rsidRPr="008E13CB" w14:paraId="3C35BE3C" w14:textId="77777777" w:rsidTr="00E73C21">
        <w:trPr>
          <w:trHeight w:val="300"/>
          <w:jc w:val="center"/>
        </w:trPr>
        <w:tc>
          <w:tcPr>
            <w:tcW w:w="4980" w:type="dxa"/>
            <w:tcBorders>
              <w:top w:val="single" w:sz="4" w:space="0" w:color="auto"/>
              <w:left w:val="single" w:sz="4" w:space="0" w:color="auto"/>
              <w:bottom w:val="single" w:sz="4" w:space="0" w:color="auto"/>
              <w:right w:val="single" w:sz="4" w:space="0" w:color="auto"/>
            </w:tcBorders>
            <w:noWrap/>
            <w:vAlign w:val="bottom"/>
            <w:hideMark/>
          </w:tcPr>
          <w:p w14:paraId="7449B9B7" w14:textId="77777777" w:rsidR="00E73C21" w:rsidRPr="008E13CB" w:rsidRDefault="00E73C21" w:rsidP="00E73C21">
            <w:pPr>
              <w:rPr>
                <w:rFonts w:asciiTheme="majorHAnsi" w:hAnsiTheme="majorHAnsi" w:cs="Arial"/>
                <w:color w:val="000000"/>
                <w:sz w:val="22"/>
                <w:szCs w:val="22"/>
              </w:rPr>
            </w:pPr>
            <w:r w:rsidRPr="008E13CB">
              <w:rPr>
                <w:rFonts w:asciiTheme="majorHAnsi" w:hAnsiTheme="majorHAnsi" w:cs="Arial"/>
                <w:color w:val="000000"/>
                <w:sz w:val="22"/>
                <w:szCs w:val="22"/>
              </w:rPr>
              <w:t>pracowników</w:t>
            </w:r>
          </w:p>
        </w:tc>
        <w:tc>
          <w:tcPr>
            <w:tcW w:w="960" w:type="dxa"/>
            <w:tcBorders>
              <w:top w:val="single" w:sz="4" w:space="0" w:color="auto"/>
              <w:left w:val="nil"/>
              <w:bottom w:val="single" w:sz="4" w:space="0" w:color="auto"/>
              <w:right w:val="single" w:sz="4" w:space="0" w:color="auto"/>
            </w:tcBorders>
            <w:noWrap/>
            <w:vAlign w:val="bottom"/>
            <w:hideMark/>
          </w:tcPr>
          <w:p w14:paraId="4B66A787" w14:textId="77777777" w:rsidR="00E73C21" w:rsidRPr="008E13CB" w:rsidRDefault="008F0DA3" w:rsidP="00E73C21">
            <w:pPr>
              <w:jc w:val="right"/>
              <w:rPr>
                <w:rFonts w:asciiTheme="majorHAnsi" w:hAnsiTheme="majorHAnsi" w:cs="Arial"/>
                <w:color w:val="000000"/>
                <w:sz w:val="22"/>
                <w:szCs w:val="22"/>
              </w:rPr>
            </w:pPr>
            <w:r w:rsidRPr="008E13CB">
              <w:rPr>
                <w:rFonts w:asciiTheme="majorHAnsi" w:hAnsiTheme="majorHAnsi" w:cs="Arial"/>
                <w:color w:val="000000"/>
                <w:sz w:val="22"/>
                <w:szCs w:val="22"/>
              </w:rPr>
              <w:t>42</w:t>
            </w:r>
          </w:p>
        </w:tc>
      </w:tr>
      <w:tr w:rsidR="00E73C21" w:rsidRPr="008E13CB" w14:paraId="77D9A6A0" w14:textId="77777777" w:rsidTr="00E73C21">
        <w:trPr>
          <w:trHeight w:val="300"/>
          <w:jc w:val="center"/>
        </w:trPr>
        <w:tc>
          <w:tcPr>
            <w:tcW w:w="4980" w:type="dxa"/>
            <w:tcBorders>
              <w:top w:val="nil"/>
              <w:left w:val="single" w:sz="4" w:space="0" w:color="auto"/>
              <w:bottom w:val="single" w:sz="4" w:space="0" w:color="auto"/>
              <w:right w:val="single" w:sz="4" w:space="0" w:color="auto"/>
            </w:tcBorders>
            <w:noWrap/>
            <w:vAlign w:val="bottom"/>
            <w:hideMark/>
          </w:tcPr>
          <w:p w14:paraId="74CFD59E" w14:textId="77777777" w:rsidR="00E73C21" w:rsidRPr="008E13CB" w:rsidRDefault="00E73C21" w:rsidP="00E73C21">
            <w:pPr>
              <w:rPr>
                <w:rFonts w:asciiTheme="majorHAnsi" w:hAnsiTheme="majorHAnsi" w:cs="Arial"/>
                <w:color w:val="000000"/>
                <w:sz w:val="22"/>
                <w:szCs w:val="22"/>
              </w:rPr>
            </w:pPr>
            <w:r w:rsidRPr="008E13CB">
              <w:rPr>
                <w:rFonts w:asciiTheme="majorHAnsi" w:hAnsiTheme="majorHAnsi" w:cs="Arial"/>
                <w:color w:val="000000"/>
                <w:sz w:val="22"/>
                <w:szCs w:val="22"/>
              </w:rPr>
              <w:t>stron i obywateli dziennie</w:t>
            </w:r>
          </w:p>
        </w:tc>
        <w:tc>
          <w:tcPr>
            <w:tcW w:w="960" w:type="dxa"/>
            <w:tcBorders>
              <w:top w:val="nil"/>
              <w:left w:val="nil"/>
              <w:bottom w:val="single" w:sz="4" w:space="0" w:color="auto"/>
              <w:right w:val="single" w:sz="4" w:space="0" w:color="auto"/>
            </w:tcBorders>
            <w:noWrap/>
            <w:vAlign w:val="bottom"/>
            <w:hideMark/>
          </w:tcPr>
          <w:p w14:paraId="6442F5B9" w14:textId="77777777" w:rsidR="00E73C21" w:rsidRPr="008E13CB" w:rsidRDefault="00BB4A0F" w:rsidP="00E73C21">
            <w:pPr>
              <w:jc w:val="right"/>
              <w:rPr>
                <w:rFonts w:asciiTheme="majorHAnsi" w:hAnsiTheme="majorHAnsi" w:cs="Arial"/>
                <w:color w:val="000000"/>
                <w:sz w:val="22"/>
                <w:szCs w:val="22"/>
              </w:rPr>
            </w:pPr>
            <w:r w:rsidRPr="008E13CB">
              <w:rPr>
                <w:rFonts w:asciiTheme="majorHAnsi" w:hAnsiTheme="majorHAnsi" w:cs="Arial"/>
                <w:color w:val="000000"/>
                <w:sz w:val="22"/>
                <w:szCs w:val="22"/>
              </w:rPr>
              <w:t>780</w:t>
            </w:r>
          </w:p>
        </w:tc>
      </w:tr>
    </w:tbl>
    <w:p w14:paraId="73DA41F5" w14:textId="77777777" w:rsidR="00460725" w:rsidRPr="008E13CB" w:rsidRDefault="00460725">
      <w:pPr>
        <w:ind w:left="567"/>
        <w:rPr>
          <w:rFonts w:asciiTheme="majorHAnsi" w:hAnsiTheme="majorHAnsi" w:cs="Arial"/>
          <w:sz w:val="22"/>
          <w:szCs w:val="22"/>
        </w:rPr>
      </w:pPr>
      <w:r w:rsidRPr="008E13CB">
        <w:rPr>
          <w:rFonts w:asciiTheme="majorHAnsi" w:hAnsiTheme="majorHAnsi" w:cs="Arial"/>
          <w:b/>
          <w:sz w:val="22"/>
          <w:szCs w:val="22"/>
        </w:rPr>
        <w:t>Uwaga:</w:t>
      </w:r>
    </w:p>
    <w:p w14:paraId="17213B55" w14:textId="77777777" w:rsidR="00460725" w:rsidRPr="008E13CB" w:rsidRDefault="00460725">
      <w:pPr>
        <w:pStyle w:val="Tekstpodstawowywcity"/>
        <w:ind w:left="567"/>
        <w:rPr>
          <w:rFonts w:asciiTheme="majorHAnsi" w:hAnsiTheme="majorHAnsi" w:cs="Arial"/>
          <w:sz w:val="22"/>
          <w:szCs w:val="22"/>
        </w:rPr>
      </w:pPr>
      <w:r w:rsidRPr="008E13CB">
        <w:rPr>
          <w:rFonts w:asciiTheme="majorHAnsi" w:hAnsiTheme="majorHAnsi" w:cs="Arial"/>
          <w:sz w:val="22"/>
          <w:szCs w:val="22"/>
        </w:rPr>
        <w:t xml:space="preserve">Zmiana obciążenia podczas trwania umowy nie ma wpływu na wysokość ustalonego wynagrodzenia, i nie  może  stanowić  podstawy  zmian. </w:t>
      </w:r>
    </w:p>
    <w:p w14:paraId="70EDF1EF" w14:textId="77777777" w:rsidR="00460725" w:rsidRPr="008E13CB" w:rsidRDefault="00460725">
      <w:pPr>
        <w:pStyle w:val="Tekstpodstawowywcity"/>
        <w:ind w:left="567"/>
        <w:rPr>
          <w:rFonts w:asciiTheme="majorHAnsi" w:hAnsiTheme="majorHAnsi" w:cs="Arial"/>
          <w:sz w:val="22"/>
          <w:szCs w:val="22"/>
        </w:rPr>
      </w:pPr>
    </w:p>
    <w:p w14:paraId="736757A8" w14:textId="77777777" w:rsidR="00460725" w:rsidRPr="008E13CB" w:rsidRDefault="00460725" w:rsidP="00282A54">
      <w:pPr>
        <w:numPr>
          <w:ilvl w:val="0"/>
          <w:numId w:val="1"/>
        </w:numPr>
        <w:rPr>
          <w:rFonts w:asciiTheme="majorHAnsi" w:hAnsiTheme="majorHAnsi" w:cs="Arial"/>
          <w:sz w:val="22"/>
          <w:szCs w:val="22"/>
        </w:rPr>
      </w:pPr>
      <w:r w:rsidRPr="008E13CB">
        <w:rPr>
          <w:rFonts w:asciiTheme="majorHAnsi" w:hAnsiTheme="majorHAnsi" w:cs="Arial"/>
          <w:sz w:val="22"/>
          <w:szCs w:val="22"/>
        </w:rPr>
        <w:t>Liczba toalet  i ich wyposażenia.................................................</w:t>
      </w:r>
      <w:r w:rsidR="0041336C" w:rsidRPr="008E13CB">
        <w:rPr>
          <w:rFonts w:asciiTheme="majorHAnsi" w:hAnsiTheme="majorHAnsi" w:cs="Arial"/>
          <w:sz w:val="22"/>
          <w:szCs w:val="22"/>
        </w:rPr>
        <w:t>..........................</w:t>
      </w:r>
      <w:r w:rsidR="001E1C6D" w:rsidRPr="008E13CB">
        <w:rPr>
          <w:rFonts w:asciiTheme="majorHAnsi" w:hAnsiTheme="majorHAnsi" w:cs="Arial"/>
          <w:sz w:val="22"/>
          <w:szCs w:val="22"/>
        </w:rPr>
        <w:t xml:space="preserve">  </w:t>
      </w:r>
      <w:r w:rsidR="00BB4A0F" w:rsidRPr="008E13CB">
        <w:rPr>
          <w:rFonts w:asciiTheme="majorHAnsi" w:hAnsiTheme="majorHAnsi" w:cs="Arial"/>
          <w:sz w:val="22"/>
          <w:szCs w:val="22"/>
        </w:rPr>
        <w:t>15</w:t>
      </w:r>
      <w:r w:rsidRPr="008E13CB">
        <w:rPr>
          <w:rFonts w:asciiTheme="majorHAnsi" w:hAnsiTheme="majorHAnsi" w:cs="Arial"/>
          <w:b/>
          <w:sz w:val="22"/>
          <w:szCs w:val="22"/>
        </w:rPr>
        <w:t xml:space="preserve"> szt.</w:t>
      </w:r>
    </w:p>
    <w:p w14:paraId="5E9AAF5B" w14:textId="77777777" w:rsidR="00450BAD" w:rsidRPr="008E13CB" w:rsidRDefault="00450BAD" w:rsidP="00450BAD">
      <w:pPr>
        <w:ind w:left="540"/>
        <w:rPr>
          <w:rFonts w:asciiTheme="majorHAnsi" w:hAnsiTheme="majorHAnsi" w:cs="Arial"/>
          <w:sz w:val="22"/>
          <w:szCs w:val="22"/>
        </w:rPr>
      </w:pPr>
    </w:p>
    <w:tbl>
      <w:tblPr>
        <w:tblW w:w="5940" w:type="dxa"/>
        <w:jc w:val="center"/>
        <w:tblCellMar>
          <w:left w:w="70" w:type="dxa"/>
          <w:right w:w="70" w:type="dxa"/>
        </w:tblCellMar>
        <w:tblLook w:val="04A0" w:firstRow="1" w:lastRow="0" w:firstColumn="1" w:lastColumn="0" w:noHBand="0" w:noVBand="1"/>
      </w:tblPr>
      <w:tblGrid>
        <w:gridCol w:w="4980"/>
        <w:gridCol w:w="960"/>
      </w:tblGrid>
      <w:tr w:rsidR="00F66785" w:rsidRPr="008E13CB" w14:paraId="1C646B7F" w14:textId="77777777" w:rsidTr="00F66785">
        <w:trPr>
          <w:trHeight w:val="300"/>
          <w:jc w:val="center"/>
        </w:trPr>
        <w:tc>
          <w:tcPr>
            <w:tcW w:w="4980" w:type="dxa"/>
            <w:tcBorders>
              <w:top w:val="single" w:sz="4" w:space="0" w:color="auto"/>
              <w:left w:val="single" w:sz="4" w:space="0" w:color="auto"/>
              <w:bottom w:val="single" w:sz="4" w:space="0" w:color="auto"/>
              <w:right w:val="single" w:sz="4" w:space="0" w:color="auto"/>
            </w:tcBorders>
            <w:noWrap/>
            <w:vAlign w:val="center"/>
            <w:hideMark/>
          </w:tcPr>
          <w:p w14:paraId="6F46227A" w14:textId="77777777" w:rsidR="00F66785" w:rsidRPr="008E13CB" w:rsidRDefault="00F66785" w:rsidP="00F66785">
            <w:pPr>
              <w:rPr>
                <w:rFonts w:asciiTheme="majorHAnsi" w:hAnsiTheme="majorHAnsi" w:cs="Arial"/>
                <w:color w:val="000000"/>
                <w:sz w:val="22"/>
                <w:szCs w:val="22"/>
              </w:rPr>
            </w:pPr>
            <w:r w:rsidRPr="008E13CB">
              <w:rPr>
                <w:rFonts w:asciiTheme="majorHAnsi" w:hAnsiTheme="majorHAnsi" w:cs="Arial"/>
                <w:color w:val="000000"/>
                <w:sz w:val="22"/>
                <w:szCs w:val="22"/>
              </w:rPr>
              <w:t>liczba muszli ustępowych</w:t>
            </w:r>
          </w:p>
        </w:tc>
        <w:tc>
          <w:tcPr>
            <w:tcW w:w="960" w:type="dxa"/>
            <w:tcBorders>
              <w:top w:val="single" w:sz="4" w:space="0" w:color="auto"/>
              <w:left w:val="nil"/>
              <w:bottom w:val="single" w:sz="4" w:space="0" w:color="auto"/>
              <w:right w:val="single" w:sz="4" w:space="0" w:color="auto"/>
            </w:tcBorders>
            <w:noWrap/>
            <w:vAlign w:val="bottom"/>
            <w:hideMark/>
          </w:tcPr>
          <w:p w14:paraId="70A59C27" w14:textId="77777777" w:rsidR="00F66785" w:rsidRPr="008E13CB" w:rsidRDefault="00BB4A0F" w:rsidP="00F66785">
            <w:pPr>
              <w:jc w:val="right"/>
              <w:rPr>
                <w:rFonts w:asciiTheme="majorHAnsi" w:hAnsiTheme="majorHAnsi" w:cs="Arial"/>
                <w:color w:val="000000"/>
                <w:sz w:val="22"/>
                <w:szCs w:val="22"/>
              </w:rPr>
            </w:pPr>
            <w:r w:rsidRPr="008E13CB">
              <w:rPr>
                <w:rFonts w:asciiTheme="majorHAnsi" w:hAnsiTheme="majorHAnsi" w:cs="Arial"/>
                <w:color w:val="000000"/>
                <w:sz w:val="22"/>
                <w:szCs w:val="22"/>
              </w:rPr>
              <w:t>15</w:t>
            </w:r>
          </w:p>
        </w:tc>
      </w:tr>
      <w:tr w:rsidR="00F66785" w:rsidRPr="008E13CB" w14:paraId="21297008" w14:textId="77777777" w:rsidTr="00F66785">
        <w:trPr>
          <w:trHeight w:val="300"/>
          <w:jc w:val="center"/>
        </w:trPr>
        <w:tc>
          <w:tcPr>
            <w:tcW w:w="4980" w:type="dxa"/>
            <w:tcBorders>
              <w:top w:val="nil"/>
              <w:left w:val="single" w:sz="4" w:space="0" w:color="auto"/>
              <w:bottom w:val="single" w:sz="4" w:space="0" w:color="auto"/>
              <w:right w:val="single" w:sz="4" w:space="0" w:color="auto"/>
            </w:tcBorders>
            <w:noWrap/>
            <w:vAlign w:val="center"/>
            <w:hideMark/>
          </w:tcPr>
          <w:p w14:paraId="537CAD32" w14:textId="77777777" w:rsidR="00F66785" w:rsidRPr="008E13CB" w:rsidRDefault="00F66785" w:rsidP="00F66785">
            <w:pPr>
              <w:rPr>
                <w:rFonts w:asciiTheme="majorHAnsi" w:hAnsiTheme="majorHAnsi" w:cs="Arial"/>
                <w:color w:val="000000"/>
                <w:sz w:val="22"/>
                <w:szCs w:val="22"/>
              </w:rPr>
            </w:pPr>
            <w:r w:rsidRPr="008E13CB">
              <w:rPr>
                <w:rFonts w:asciiTheme="majorHAnsi" w:hAnsiTheme="majorHAnsi" w:cs="Arial"/>
                <w:color w:val="000000"/>
                <w:sz w:val="22"/>
                <w:szCs w:val="22"/>
              </w:rPr>
              <w:t>liczba umywalek</w:t>
            </w:r>
          </w:p>
        </w:tc>
        <w:tc>
          <w:tcPr>
            <w:tcW w:w="960" w:type="dxa"/>
            <w:tcBorders>
              <w:top w:val="nil"/>
              <w:left w:val="nil"/>
              <w:bottom w:val="single" w:sz="4" w:space="0" w:color="auto"/>
              <w:right w:val="single" w:sz="4" w:space="0" w:color="auto"/>
            </w:tcBorders>
            <w:noWrap/>
            <w:vAlign w:val="bottom"/>
            <w:hideMark/>
          </w:tcPr>
          <w:p w14:paraId="710D2AA2" w14:textId="77777777" w:rsidR="00F66785" w:rsidRPr="008E13CB" w:rsidRDefault="00BB4A0F" w:rsidP="00F66785">
            <w:pPr>
              <w:jc w:val="right"/>
              <w:rPr>
                <w:rFonts w:asciiTheme="majorHAnsi" w:hAnsiTheme="majorHAnsi" w:cs="Arial"/>
                <w:color w:val="000000"/>
                <w:sz w:val="22"/>
                <w:szCs w:val="22"/>
              </w:rPr>
            </w:pPr>
            <w:r w:rsidRPr="008E13CB">
              <w:rPr>
                <w:rFonts w:asciiTheme="majorHAnsi" w:hAnsiTheme="majorHAnsi" w:cs="Arial"/>
                <w:color w:val="000000"/>
                <w:sz w:val="22"/>
                <w:szCs w:val="22"/>
              </w:rPr>
              <w:t>19</w:t>
            </w:r>
          </w:p>
        </w:tc>
      </w:tr>
      <w:tr w:rsidR="00F66785" w:rsidRPr="008E13CB" w14:paraId="2E4F9F0B" w14:textId="77777777" w:rsidTr="00F66785">
        <w:trPr>
          <w:trHeight w:val="300"/>
          <w:jc w:val="center"/>
        </w:trPr>
        <w:tc>
          <w:tcPr>
            <w:tcW w:w="4980" w:type="dxa"/>
            <w:tcBorders>
              <w:top w:val="nil"/>
              <w:left w:val="single" w:sz="4" w:space="0" w:color="auto"/>
              <w:bottom w:val="single" w:sz="4" w:space="0" w:color="auto"/>
              <w:right w:val="single" w:sz="4" w:space="0" w:color="auto"/>
            </w:tcBorders>
            <w:noWrap/>
            <w:vAlign w:val="center"/>
            <w:hideMark/>
          </w:tcPr>
          <w:p w14:paraId="4DBB9B07" w14:textId="77777777" w:rsidR="00F66785" w:rsidRPr="008E13CB" w:rsidRDefault="00F66785" w:rsidP="00F66785">
            <w:pPr>
              <w:rPr>
                <w:rFonts w:asciiTheme="majorHAnsi" w:hAnsiTheme="majorHAnsi" w:cs="Arial"/>
                <w:color w:val="000000"/>
                <w:sz w:val="22"/>
                <w:szCs w:val="22"/>
              </w:rPr>
            </w:pPr>
            <w:r w:rsidRPr="008E13CB">
              <w:rPr>
                <w:rFonts w:asciiTheme="majorHAnsi" w:hAnsiTheme="majorHAnsi" w:cs="Arial"/>
                <w:color w:val="000000"/>
                <w:sz w:val="22"/>
                <w:szCs w:val="22"/>
              </w:rPr>
              <w:t>liczba dozowników mydła</w:t>
            </w:r>
          </w:p>
        </w:tc>
        <w:tc>
          <w:tcPr>
            <w:tcW w:w="960" w:type="dxa"/>
            <w:tcBorders>
              <w:top w:val="nil"/>
              <w:left w:val="nil"/>
              <w:bottom w:val="single" w:sz="4" w:space="0" w:color="auto"/>
              <w:right w:val="single" w:sz="4" w:space="0" w:color="auto"/>
            </w:tcBorders>
            <w:noWrap/>
            <w:vAlign w:val="bottom"/>
            <w:hideMark/>
          </w:tcPr>
          <w:p w14:paraId="31373742" w14:textId="77777777" w:rsidR="00F66785" w:rsidRPr="008E13CB" w:rsidRDefault="00BB4A0F" w:rsidP="00F66785">
            <w:pPr>
              <w:jc w:val="right"/>
              <w:rPr>
                <w:rFonts w:asciiTheme="majorHAnsi" w:hAnsiTheme="majorHAnsi" w:cs="Arial"/>
                <w:color w:val="000000"/>
                <w:sz w:val="22"/>
                <w:szCs w:val="22"/>
              </w:rPr>
            </w:pPr>
            <w:r w:rsidRPr="008E13CB">
              <w:rPr>
                <w:rFonts w:asciiTheme="majorHAnsi" w:hAnsiTheme="majorHAnsi" w:cs="Arial"/>
                <w:color w:val="000000"/>
                <w:sz w:val="22"/>
                <w:szCs w:val="22"/>
              </w:rPr>
              <w:t>17</w:t>
            </w:r>
          </w:p>
        </w:tc>
      </w:tr>
      <w:tr w:rsidR="00F66785" w:rsidRPr="008E13CB" w14:paraId="37D659EE" w14:textId="77777777" w:rsidTr="00F66785">
        <w:trPr>
          <w:trHeight w:val="300"/>
          <w:jc w:val="center"/>
        </w:trPr>
        <w:tc>
          <w:tcPr>
            <w:tcW w:w="4980" w:type="dxa"/>
            <w:tcBorders>
              <w:top w:val="nil"/>
              <w:left w:val="single" w:sz="4" w:space="0" w:color="auto"/>
              <w:bottom w:val="single" w:sz="4" w:space="0" w:color="auto"/>
              <w:right w:val="single" w:sz="4" w:space="0" w:color="auto"/>
            </w:tcBorders>
            <w:noWrap/>
            <w:vAlign w:val="center"/>
            <w:hideMark/>
          </w:tcPr>
          <w:p w14:paraId="3F952816" w14:textId="77777777" w:rsidR="00F66785" w:rsidRPr="008E13CB" w:rsidRDefault="00F66785" w:rsidP="00F66785">
            <w:pPr>
              <w:rPr>
                <w:rFonts w:asciiTheme="majorHAnsi" w:hAnsiTheme="majorHAnsi" w:cs="Arial"/>
                <w:color w:val="000000"/>
                <w:sz w:val="22"/>
                <w:szCs w:val="22"/>
              </w:rPr>
            </w:pPr>
            <w:r w:rsidRPr="008E13CB">
              <w:rPr>
                <w:rFonts w:asciiTheme="majorHAnsi" w:hAnsiTheme="majorHAnsi" w:cs="Arial"/>
                <w:color w:val="000000"/>
                <w:sz w:val="22"/>
                <w:szCs w:val="22"/>
              </w:rPr>
              <w:t>liczba uchwytów na papier toaletowy</w:t>
            </w:r>
          </w:p>
        </w:tc>
        <w:tc>
          <w:tcPr>
            <w:tcW w:w="960" w:type="dxa"/>
            <w:tcBorders>
              <w:top w:val="nil"/>
              <w:left w:val="nil"/>
              <w:bottom w:val="single" w:sz="4" w:space="0" w:color="auto"/>
              <w:right w:val="single" w:sz="4" w:space="0" w:color="auto"/>
            </w:tcBorders>
            <w:noWrap/>
            <w:vAlign w:val="bottom"/>
            <w:hideMark/>
          </w:tcPr>
          <w:p w14:paraId="582FAB95" w14:textId="77777777" w:rsidR="00F66785" w:rsidRPr="008E13CB" w:rsidRDefault="00BB4A0F" w:rsidP="00F66785">
            <w:pPr>
              <w:jc w:val="right"/>
              <w:rPr>
                <w:rFonts w:asciiTheme="majorHAnsi" w:hAnsiTheme="majorHAnsi" w:cs="Arial"/>
                <w:color w:val="000000"/>
                <w:sz w:val="22"/>
                <w:szCs w:val="22"/>
              </w:rPr>
            </w:pPr>
            <w:r w:rsidRPr="008E13CB">
              <w:rPr>
                <w:rFonts w:asciiTheme="majorHAnsi" w:hAnsiTheme="majorHAnsi" w:cs="Arial"/>
                <w:color w:val="000000"/>
                <w:sz w:val="22"/>
                <w:szCs w:val="22"/>
              </w:rPr>
              <w:t>15</w:t>
            </w:r>
          </w:p>
        </w:tc>
      </w:tr>
      <w:tr w:rsidR="00F66785" w:rsidRPr="008E13CB" w14:paraId="2478AF86" w14:textId="77777777" w:rsidTr="00F66785">
        <w:trPr>
          <w:trHeight w:val="300"/>
          <w:jc w:val="center"/>
        </w:trPr>
        <w:tc>
          <w:tcPr>
            <w:tcW w:w="4980" w:type="dxa"/>
            <w:tcBorders>
              <w:top w:val="nil"/>
              <w:left w:val="single" w:sz="4" w:space="0" w:color="auto"/>
              <w:bottom w:val="single" w:sz="4" w:space="0" w:color="auto"/>
              <w:right w:val="single" w:sz="4" w:space="0" w:color="auto"/>
            </w:tcBorders>
            <w:noWrap/>
            <w:vAlign w:val="center"/>
            <w:hideMark/>
          </w:tcPr>
          <w:p w14:paraId="3544E165" w14:textId="77777777" w:rsidR="00F66785" w:rsidRPr="008E13CB" w:rsidRDefault="00F66785" w:rsidP="00F66785">
            <w:pPr>
              <w:rPr>
                <w:rFonts w:asciiTheme="majorHAnsi" w:hAnsiTheme="majorHAnsi" w:cs="Arial"/>
                <w:color w:val="000000"/>
                <w:sz w:val="22"/>
                <w:szCs w:val="22"/>
              </w:rPr>
            </w:pPr>
            <w:r w:rsidRPr="008E13CB">
              <w:rPr>
                <w:rFonts w:asciiTheme="majorHAnsi" w:hAnsiTheme="majorHAnsi" w:cs="Arial"/>
                <w:color w:val="000000"/>
                <w:sz w:val="22"/>
                <w:szCs w:val="22"/>
              </w:rPr>
              <w:t>liczba uchwytów na ręczniki</w:t>
            </w:r>
          </w:p>
        </w:tc>
        <w:tc>
          <w:tcPr>
            <w:tcW w:w="960" w:type="dxa"/>
            <w:tcBorders>
              <w:top w:val="nil"/>
              <w:left w:val="nil"/>
              <w:bottom w:val="single" w:sz="4" w:space="0" w:color="auto"/>
              <w:right w:val="single" w:sz="4" w:space="0" w:color="auto"/>
            </w:tcBorders>
            <w:noWrap/>
            <w:vAlign w:val="bottom"/>
            <w:hideMark/>
          </w:tcPr>
          <w:p w14:paraId="2E87A2AE" w14:textId="77777777" w:rsidR="00F66785" w:rsidRPr="008E13CB" w:rsidRDefault="00BB4A0F" w:rsidP="00F66785">
            <w:pPr>
              <w:jc w:val="right"/>
              <w:rPr>
                <w:rFonts w:asciiTheme="majorHAnsi" w:hAnsiTheme="majorHAnsi" w:cs="Arial"/>
                <w:color w:val="000000"/>
                <w:sz w:val="22"/>
                <w:szCs w:val="22"/>
              </w:rPr>
            </w:pPr>
            <w:r w:rsidRPr="008E13CB">
              <w:rPr>
                <w:rFonts w:asciiTheme="majorHAnsi" w:hAnsiTheme="majorHAnsi" w:cs="Arial"/>
                <w:color w:val="000000"/>
                <w:sz w:val="22"/>
                <w:szCs w:val="22"/>
              </w:rPr>
              <w:t>15</w:t>
            </w:r>
          </w:p>
        </w:tc>
      </w:tr>
      <w:tr w:rsidR="00F66785" w:rsidRPr="008E13CB" w14:paraId="0827E730" w14:textId="77777777" w:rsidTr="00F66785">
        <w:trPr>
          <w:trHeight w:val="300"/>
          <w:jc w:val="center"/>
        </w:trPr>
        <w:tc>
          <w:tcPr>
            <w:tcW w:w="4980" w:type="dxa"/>
            <w:tcBorders>
              <w:top w:val="nil"/>
              <w:left w:val="single" w:sz="4" w:space="0" w:color="auto"/>
              <w:bottom w:val="single" w:sz="4" w:space="0" w:color="auto"/>
              <w:right w:val="single" w:sz="4" w:space="0" w:color="auto"/>
            </w:tcBorders>
            <w:noWrap/>
            <w:vAlign w:val="center"/>
            <w:hideMark/>
          </w:tcPr>
          <w:p w14:paraId="44F27801" w14:textId="77777777" w:rsidR="00F66785" w:rsidRPr="008E13CB" w:rsidRDefault="00F66785" w:rsidP="00F66785">
            <w:pPr>
              <w:rPr>
                <w:rFonts w:asciiTheme="majorHAnsi" w:hAnsiTheme="majorHAnsi" w:cs="Arial"/>
                <w:color w:val="000000"/>
                <w:sz w:val="22"/>
                <w:szCs w:val="22"/>
              </w:rPr>
            </w:pPr>
            <w:r w:rsidRPr="008E13CB">
              <w:rPr>
                <w:rFonts w:asciiTheme="majorHAnsi" w:hAnsiTheme="majorHAnsi" w:cs="Arial"/>
                <w:color w:val="000000"/>
                <w:sz w:val="22"/>
                <w:szCs w:val="22"/>
              </w:rPr>
              <w:t>liczba zlewozmywaków</w:t>
            </w:r>
          </w:p>
        </w:tc>
        <w:tc>
          <w:tcPr>
            <w:tcW w:w="960" w:type="dxa"/>
            <w:tcBorders>
              <w:top w:val="nil"/>
              <w:left w:val="nil"/>
              <w:bottom w:val="single" w:sz="4" w:space="0" w:color="auto"/>
              <w:right w:val="single" w:sz="4" w:space="0" w:color="auto"/>
            </w:tcBorders>
            <w:noWrap/>
            <w:vAlign w:val="bottom"/>
            <w:hideMark/>
          </w:tcPr>
          <w:p w14:paraId="24F28D6A" w14:textId="77777777" w:rsidR="00F66785" w:rsidRPr="008E13CB" w:rsidRDefault="008F0DA3" w:rsidP="00F66785">
            <w:pPr>
              <w:jc w:val="right"/>
              <w:rPr>
                <w:rFonts w:asciiTheme="majorHAnsi" w:hAnsiTheme="majorHAnsi" w:cs="Arial"/>
                <w:color w:val="000000"/>
                <w:sz w:val="22"/>
                <w:szCs w:val="22"/>
              </w:rPr>
            </w:pPr>
            <w:r w:rsidRPr="008E13CB">
              <w:rPr>
                <w:rFonts w:asciiTheme="majorHAnsi" w:hAnsiTheme="majorHAnsi" w:cs="Arial"/>
                <w:color w:val="000000"/>
                <w:sz w:val="22"/>
                <w:szCs w:val="22"/>
              </w:rPr>
              <w:t>2</w:t>
            </w:r>
          </w:p>
        </w:tc>
      </w:tr>
    </w:tbl>
    <w:p w14:paraId="7DDCE171" w14:textId="77777777" w:rsidR="00F66785" w:rsidRPr="008E13CB" w:rsidRDefault="00F66785">
      <w:pPr>
        <w:rPr>
          <w:rFonts w:asciiTheme="majorHAnsi" w:hAnsiTheme="majorHAnsi" w:cs="Arial"/>
          <w:b/>
          <w:sz w:val="22"/>
          <w:szCs w:val="22"/>
          <w:u w:val="single"/>
        </w:rPr>
      </w:pPr>
    </w:p>
    <w:p w14:paraId="1DC1B76B" w14:textId="77777777" w:rsidR="00BB4A0F" w:rsidRDefault="00BB4A0F">
      <w:pPr>
        <w:rPr>
          <w:rFonts w:asciiTheme="majorHAnsi" w:hAnsiTheme="majorHAnsi" w:cs="Arial"/>
          <w:b/>
          <w:sz w:val="22"/>
          <w:szCs w:val="22"/>
          <w:u w:val="single"/>
        </w:rPr>
      </w:pPr>
    </w:p>
    <w:p w14:paraId="2D8172C3" w14:textId="77777777" w:rsidR="00D1491A" w:rsidRDefault="00D1491A">
      <w:pPr>
        <w:rPr>
          <w:rFonts w:asciiTheme="majorHAnsi" w:hAnsiTheme="majorHAnsi" w:cs="Arial"/>
          <w:b/>
          <w:sz w:val="22"/>
          <w:szCs w:val="22"/>
          <w:u w:val="single"/>
        </w:rPr>
      </w:pPr>
    </w:p>
    <w:p w14:paraId="113898C6" w14:textId="77777777" w:rsidR="00D1491A" w:rsidRPr="008E13CB" w:rsidRDefault="00D1491A">
      <w:pPr>
        <w:rPr>
          <w:rFonts w:asciiTheme="majorHAnsi" w:hAnsiTheme="majorHAnsi" w:cs="Arial"/>
          <w:b/>
          <w:sz w:val="22"/>
          <w:szCs w:val="22"/>
          <w:u w:val="single"/>
        </w:rPr>
      </w:pPr>
    </w:p>
    <w:p w14:paraId="2BA65804" w14:textId="77777777" w:rsidR="008E13CB" w:rsidRPr="00EA02F7" w:rsidRDefault="008E13CB" w:rsidP="00EA02F7">
      <w:pPr>
        <w:pStyle w:val="Tekstpodstawowy"/>
        <w:numPr>
          <w:ilvl w:val="0"/>
          <w:numId w:val="17"/>
        </w:numPr>
        <w:jc w:val="left"/>
        <w:rPr>
          <w:rFonts w:asciiTheme="majorHAnsi" w:hAnsiTheme="majorHAnsi" w:cs="Arial"/>
          <w:sz w:val="22"/>
          <w:szCs w:val="22"/>
        </w:rPr>
      </w:pPr>
      <w:r w:rsidRPr="00EA02F7">
        <w:rPr>
          <w:rFonts w:asciiTheme="majorHAnsi" w:hAnsiTheme="majorHAnsi" w:cs="Arial"/>
          <w:sz w:val="22"/>
          <w:szCs w:val="22"/>
        </w:rPr>
        <w:t>CZĘSTOTLIWOŚĆ SPRZĄTANIA BUDYNKÓW BIBLIOTEKI</w:t>
      </w:r>
    </w:p>
    <w:p w14:paraId="278B6A9F" w14:textId="77777777" w:rsidR="008E13CB" w:rsidRPr="00EA02F7" w:rsidRDefault="008E13CB" w:rsidP="00EA02F7">
      <w:pPr>
        <w:pStyle w:val="Tekstpodstawowy"/>
        <w:ind w:left="360"/>
        <w:jc w:val="left"/>
        <w:rPr>
          <w:rFonts w:asciiTheme="majorHAnsi" w:hAnsiTheme="majorHAnsi" w:cs="Arial"/>
          <w:sz w:val="22"/>
          <w:szCs w:val="22"/>
        </w:rPr>
      </w:pPr>
    </w:p>
    <w:p w14:paraId="5658A82B" w14:textId="77777777" w:rsidR="00D57102" w:rsidRDefault="008E13CB" w:rsidP="008E13CB">
      <w:pPr>
        <w:pStyle w:val="Akapitzlist"/>
        <w:numPr>
          <w:ilvl w:val="0"/>
          <w:numId w:val="18"/>
        </w:numPr>
        <w:rPr>
          <w:rFonts w:asciiTheme="majorHAnsi" w:hAnsiTheme="majorHAnsi"/>
          <w:sz w:val="22"/>
          <w:szCs w:val="22"/>
        </w:rPr>
      </w:pPr>
      <w:r w:rsidRPr="008E13CB">
        <w:rPr>
          <w:rFonts w:asciiTheme="majorHAnsi" w:hAnsiTheme="majorHAnsi"/>
          <w:sz w:val="22"/>
          <w:szCs w:val="22"/>
        </w:rPr>
        <w:t>Sprzątanie budynków biblioteki zlokalizowanych przy ul. Franciszkańskiej 11 oraz ul. Lwowskiej 21 realizowane jest dwa razy dziennie, tj.:</w:t>
      </w:r>
    </w:p>
    <w:p w14:paraId="53983199" w14:textId="77777777" w:rsidR="00D57102" w:rsidRPr="00D57102" w:rsidRDefault="00D57102" w:rsidP="00D57102">
      <w:pPr>
        <w:pStyle w:val="Akapitzlist"/>
        <w:ind w:left="360"/>
        <w:rPr>
          <w:rFonts w:asciiTheme="majorHAnsi" w:hAnsiTheme="majorHAnsi"/>
          <w:sz w:val="22"/>
          <w:szCs w:val="22"/>
        </w:rPr>
      </w:pPr>
      <w:r w:rsidRPr="00D57102">
        <w:rPr>
          <w:rFonts w:asciiTheme="majorHAnsi" w:hAnsiTheme="majorHAnsi"/>
          <w:sz w:val="22"/>
          <w:szCs w:val="22"/>
        </w:rPr>
        <w:t>od 6:00 do 10:00, (pierwsze sprzątanie)</w:t>
      </w:r>
    </w:p>
    <w:p w14:paraId="10B395A0" w14:textId="77777777" w:rsidR="00D57102" w:rsidRPr="00D57102" w:rsidRDefault="00D57102" w:rsidP="00D57102">
      <w:pPr>
        <w:pStyle w:val="Akapitzlist"/>
        <w:ind w:left="360"/>
        <w:rPr>
          <w:rFonts w:asciiTheme="majorHAnsi" w:hAnsiTheme="majorHAnsi"/>
          <w:sz w:val="22"/>
          <w:szCs w:val="22"/>
        </w:rPr>
      </w:pPr>
      <w:r w:rsidRPr="00D57102">
        <w:rPr>
          <w:rFonts w:asciiTheme="majorHAnsi" w:hAnsiTheme="majorHAnsi"/>
          <w:sz w:val="22"/>
          <w:szCs w:val="22"/>
        </w:rPr>
        <w:t>od 16:00 do 20:00, (drugie sprzątanie)</w:t>
      </w:r>
    </w:p>
    <w:p w14:paraId="547FC2D6" w14:textId="77777777" w:rsidR="00D57102" w:rsidRPr="00D57102" w:rsidRDefault="00D57102" w:rsidP="00D57102">
      <w:pPr>
        <w:pStyle w:val="Akapitzlist"/>
        <w:ind w:left="360"/>
        <w:rPr>
          <w:rFonts w:asciiTheme="majorHAnsi" w:hAnsiTheme="majorHAnsi"/>
          <w:sz w:val="22"/>
          <w:szCs w:val="22"/>
        </w:rPr>
      </w:pPr>
    </w:p>
    <w:p w14:paraId="22C510BF" w14:textId="77777777" w:rsidR="00D57102" w:rsidRDefault="008E13CB" w:rsidP="008E13CB">
      <w:pPr>
        <w:pStyle w:val="Akapitzlist"/>
        <w:numPr>
          <w:ilvl w:val="0"/>
          <w:numId w:val="18"/>
        </w:numPr>
        <w:rPr>
          <w:rFonts w:asciiTheme="majorHAnsi" w:hAnsiTheme="majorHAnsi"/>
          <w:sz w:val="22"/>
          <w:szCs w:val="22"/>
        </w:rPr>
      </w:pPr>
      <w:r w:rsidRPr="008E13CB">
        <w:rPr>
          <w:rFonts w:asciiTheme="majorHAnsi" w:hAnsiTheme="majorHAnsi"/>
          <w:sz w:val="22"/>
          <w:szCs w:val="22"/>
        </w:rPr>
        <w:t xml:space="preserve">Sprzątanie filii biblioteki realizowane jest </w:t>
      </w:r>
      <w:r w:rsidR="00D57102">
        <w:rPr>
          <w:rFonts w:asciiTheme="majorHAnsi" w:hAnsiTheme="majorHAnsi"/>
          <w:sz w:val="22"/>
          <w:szCs w:val="22"/>
        </w:rPr>
        <w:t>1</w:t>
      </w:r>
      <w:r w:rsidRPr="008E13CB">
        <w:rPr>
          <w:rFonts w:asciiTheme="majorHAnsi" w:hAnsiTheme="majorHAnsi"/>
          <w:sz w:val="22"/>
          <w:szCs w:val="22"/>
        </w:rPr>
        <w:t xml:space="preserve"> razy w tygodniu, tj.:</w:t>
      </w:r>
      <w:r w:rsidRPr="008E13CB">
        <w:rPr>
          <w:rFonts w:asciiTheme="majorHAnsi" w:hAnsiTheme="majorHAnsi"/>
          <w:sz w:val="22"/>
          <w:szCs w:val="22"/>
        </w:rPr>
        <w:br/>
      </w:r>
    </w:p>
    <w:p w14:paraId="784B90C4" w14:textId="77777777" w:rsidR="00D57102" w:rsidRPr="000048BF" w:rsidRDefault="00D57102" w:rsidP="00D57102">
      <w:pPr>
        <w:pStyle w:val="Akapitzlist"/>
        <w:ind w:left="360"/>
        <w:rPr>
          <w:rFonts w:asciiTheme="majorHAnsi" w:hAnsiTheme="majorHAnsi"/>
          <w:b/>
          <w:bCs/>
          <w:sz w:val="22"/>
          <w:szCs w:val="22"/>
        </w:rPr>
      </w:pPr>
      <w:r w:rsidRPr="000048BF">
        <w:rPr>
          <w:rFonts w:asciiTheme="majorHAnsi" w:hAnsiTheme="majorHAnsi"/>
          <w:b/>
          <w:bCs/>
          <w:sz w:val="22"/>
          <w:szCs w:val="22"/>
        </w:rPr>
        <w:t>wtorek, w godzinach od 8:00 do 16:00:</w:t>
      </w:r>
    </w:p>
    <w:p w14:paraId="1F89FB12" w14:textId="77777777" w:rsidR="000048BF" w:rsidRDefault="000048BF" w:rsidP="00D57102">
      <w:pPr>
        <w:pStyle w:val="Akapitzlist"/>
        <w:ind w:left="360"/>
        <w:rPr>
          <w:rFonts w:asciiTheme="majorHAnsi" w:hAnsiTheme="majorHAnsi"/>
          <w:sz w:val="22"/>
          <w:szCs w:val="22"/>
        </w:rPr>
      </w:pPr>
    </w:p>
    <w:p w14:paraId="05FDA538" w14:textId="43AEAF5A" w:rsidR="00D57102" w:rsidRPr="00D57102" w:rsidRDefault="00D57102" w:rsidP="00D57102">
      <w:pPr>
        <w:pStyle w:val="Akapitzlist"/>
        <w:ind w:left="360"/>
        <w:rPr>
          <w:rFonts w:asciiTheme="majorHAnsi" w:hAnsiTheme="majorHAnsi"/>
          <w:sz w:val="22"/>
          <w:szCs w:val="22"/>
        </w:rPr>
      </w:pPr>
      <w:r w:rsidRPr="00D57102">
        <w:rPr>
          <w:rFonts w:asciiTheme="majorHAnsi" w:hAnsiTheme="majorHAnsi"/>
          <w:sz w:val="22"/>
          <w:szCs w:val="22"/>
        </w:rPr>
        <w:t>Filia Os. Przydworcowe – ul. Daszyńskiego 3;</w:t>
      </w:r>
    </w:p>
    <w:p w14:paraId="6EB80C1D" w14:textId="77777777" w:rsidR="00D57102" w:rsidRDefault="00D57102" w:rsidP="00D57102">
      <w:pPr>
        <w:pStyle w:val="Akapitzlist"/>
        <w:ind w:left="360"/>
        <w:rPr>
          <w:rFonts w:asciiTheme="majorHAnsi" w:hAnsiTheme="majorHAnsi"/>
          <w:sz w:val="22"/>
          <w:szCs w:val="22"/>
        </w:rPr>
      </w:pPr>
      <w:r w:rsidRPr="00D57102">
        <w:rPr>
          <w:rFonts w:asciiTheme="majorHAnsi" w:hAnsiTheme="majorHAnsi"/>
          <w:sz w:val="22"/>
          <w:szCs w:val="22"/>
        </w:rPr>
        <w:t>Filia Os. Wólki, ul. Barbackiego 46,</w:t>
      </w:r>
    </w:p>
    <w:p w14:paraId="211AD8DC" w14:textId="77777777" w:rsidR="000048BF" w:rsidRPr="00D57102" w:rsidRDefault="000048BF" w:rsidP="00D57102">
      <w:pPr>
        <w:pStyle w:val="Akapitzlist"/>
        <w:ind w:left="360"/>
        <w:rPr>
          <w:rFonts w:asciiTheme="majorHAnsi" w:hAnsiTheme="majorHAnsi"/>
          <w:sz w:val="22"/>
          <w:szCs w:val="22"/>
        </w:rPr>
      </w:pPr>
    </w:p>
    <w:p w14:paraId="25B5AC46" w14:textId="05EF0379" w:rsidR="00D57102" w:rsidRDefault="00D57102" w:rsidP="00D57102">
      <w:pPr>
        <w:pStyle w:val="Akapitzlist"/>
        <w:ind w:left="360"/>
        <w:rPr>
          <w:rFonts w:asciiTheme="majorHAnsi" w:hAnsiTheme="majorHAnsi"/>
          <w:b/>
          <w:bCs/>
          <w:sz w:val="22"/>
          <w:szCs w:val="22"/>
        </w:rPr>
      </w:pPr>
      <w:r w:rsidRPr="000048BF">
        <w:rPr>
          <w:rFonts w:asciiTheme="majorHAnsi" w:hAnsiTheme="majorHAnsi"/>
          <w:b/>
          <w:bCs/>
          <w:sz w:val="22"/>
          <w:szCs w:val="22"/>
        </w:rPr>
        <w:t>środa, w godzinach od 15:00 do 19:00, po zamknięciu lokali fili:</w:t>
      </w:r>
    </w:p>
    <w:p w14:paraId="6181EA82" w14:textId="77777777" w:rsidR="000048BF" w:rsidRPr="000048BF" w:rsidRDefault="000048BF" w:rsidP="00D57102">
      <w:pPr>
        <w:pStyle w:val="Akapitzlist"/>
        <w:ind w:left="360"/>
        <w:rPr>
          <w:rFonts w:asciiTheme="majorHAnsi" w:hAnsiTheme="majorHAnsi"/>
          <w:b/>
          <w:bCs/>
          <w:sz w:val="22"/>
          <w:szCs w:val="22"/>
        </w:rPr>
      </w:pPr>
    </w:p>
    <w:p w14:paraId="459EB718" w14:textId="77777777" w:rsidR="00D57102" w:rsidRPr="00D57102" w:rsidRDefault="00D57102" w:rsidP="00D57102">
      <w:pPr>
        <w:pStyle w:val="Akapitzlist"/>
        <w:ind w:left="360"/>
        <w:rPr>
          <w:rFonts w:asciiTheme="majorHAnsi" w:hAnsiTheme="majorHAnsi"/>
          <w:sz w:val="22"/>
          <w:szCs w:val="22"/>
        </w:rPr>
      </w:pPr>
      <w:r w:rsidRPr="00D57102">
        <w:rPr>
          <w:rFonts w:asciiTheme="majorHAnsi" w:hAnsiTheme="majorHAnsi"/>
          <w:sz w:val="22"/>
          <w:szCs w:val="22"/>
        </w:rPr>
        <w:t>Filia Os. Kochanowskiego – ul. Kochanowskiego 37,</w:t>
      </w:r>
    </w:p>
    <w:p w14:paraId="74E3005D" w14:textId="77777777" w:rsidR="00D57102" w:rsidRPr="00D57102" w:rsidRDefault="00D57102" w:rsidP="00D57102">
      <w:pPr>
        <w:pStyle w:val="Akapitzlist"/>
        <w:ind w:left="360"/>
        <w:rPr>
          <w:rFonts w:asciiTheme="majorHAnsi" w:hAnsiTheme="majorHAnsi"/>
          <w:sz w:val="22"/>
          <w:szCs w:val="22"/>
        </w:rPr>
      </w:pPr>
      <w:r w:rsidRPr="00D57102">
        <w:rPr>
          <w:rFonts w:asciiTheme="majorHAnsi" w:hAnsiTheme="majorHAnsi"/>
          <w:sz w:val="22"/>
          <w:szCs w:val="22"/>
        </w:rPr>
        <w:t>Filia Os. Wojska Polskiego – Gorzków – ul. Freislera 4A,</w:t>
      </w:r>
    </w:p>
    <w:p w14:paraId="4391D829" w14:textId="77777777" w:rsidR="00D57102" w:rsidRPr="00D57102" w:rsidRDefault="00D57102" w:rsidP="00D57102">
      <w:pPr>
        <w:pStyle w:val="Akapitzlist"/>
        <w:ind w:left="360"/>
        <w:rPr>
          <w:rFonts w:asciiTheme="majorHAnsi" w:hAnsiTheme="majorHAnsi"/>
          <w:sz w:val="22"/>
          <w:szCs w:val="22"/>
        </w:rPr>
      </w:pPr>
      <w:r w:rsidRPr="00D57102">
        <w:rPr>
          <w:rFonts w:asciiTheme="majorHAnsi" w:hAnsiTheme="majorHAnsi"/>
          <w:sz w:val="22"/>
          <w:szCs w:val="22"/>
        </w:rPr>
        <w:t>Filia Os. Millenium – ul. Królowej Jadwigi 29,</w:t>
      </w:r>
    </w:p>
    <w:p w14:paraId="4D1E77C8" w14:textId="77777777" w:rsidR="00D57102" w:rsidRPr="00D57102" w:rsidRDefault="00D57102" w:rsidP="00D57102">
      <w:pPr>
        <w:pStyle w:val="Akapitzlist"/>
        <w:ind w:left="360"/>
        <w:rPr>
          <w:rFonts w:asciiTheme="majorHAnsi" w:hAnsiTheme="majorHAnsi"/>
          <w:sz w:val="22"/>
          <w:szCs w:val="22"/>
        </w:rPr>
      </w:pPr>
      <w:r w:rsidRPr="00D57102">
        <w:rPr>
          <w:rFonts w:asciiTheme="majorHAnsi" w:hAnsiTheme="majorHAnsi"/>
          <w:sz w:val="22"/>
          <w:szCs w:val="22"/>
        </w:rPr>
        <w:t>Filia Os. Biegonice – Dąbrówka – ul. Węgierska 140 (Galeria Sandecja – lokal nr 245),</w:t>
      </w:r>
    </w:p>
    <w:p w14:paraId="24E61A29" w14:textId="77777777" w:rsidR="00D57102" w:rsidRPr="00D57102" w:rsidRDefault="00D57102" w:rsidP="00D57102">
      <w:pPr>
        <w:pStyle w:val="Akapitzlist"/>
        <w:ind w:left="360"/>
        <w:rPr>
          <w:rFonts w:asciiTheme="majorHAnsi" w:hAnsiTheme="majorHAnsi"/>
          <w:sz w:val="22"/>
          <w:szCs w:val="22"/>
        </w:rPr>
      </w:pPr>
      <w:r w:rsidRPr="00D57102">
        <w:rPr>
          <w:rFonts w:asciiTheme="majorHAnsi" w:hAnsiTheme="majorHAnsi"/>
          <w:sz w:val="22"/>
          <w:szCs w:val="22"/>
        </w:rPr>
        <w:t>Filia Os. Gołąbkowice – ul. Armii Krajowej 27;</w:t>
      </w:r>
    </w:p>
    <w:p w14:paraId="345AFC63" w14:textId="77777777" w:rsidR="00D57102" w:rsidRDefault="00D57102" w:rsidP="00D57102">
      <w:pPr>
        <w:pStyle w:val="Akapitzlist"/>
        <w:ind w:left="360"/>
        <w:rPr>
          <w:rFonts w:asciiTheme="majorHAnsi" w:hAnsiTheme="majorHAnsi"/>
          <w:sz w:val="22"/>
          <w:szCs w:val="22"/>
        </w:rPr>
      </w:pPr>
    </w:p>
    <w:p w14:paraId="73FD70BE" w14:textId="1F2D9FDF" w:rsidR="008E13CB" w:rsidRPr="008E13CB" w:rsidRDefault="008E13CB" w:rsidP="008E13CB">
      <w:pPr>
        <w:pStyle w:val="Akapitzlist"/>
        <w:numPr>
          <w:ilvl w:val="0"/>
          <w:numId w:val="18"/>
        </w:numPr>
        <w:rPr>
          <w:rFonts w:asciiTheme="majorHAnsi" w:hAnsiTheme="majorHAnsi"/>
          <w:sz w:val="22"/>
          <w:szCs w:val="22"/>
        </w:rPr>
      </w:pPr>
      <w:r w:rsidRPr="008E13CB">
        <w:rPr>
          <w:rFonts w:asciiTheme="majorHAnsi" w:hAnsiTheme="majorHAnsi"/>
          <w:sz w:val="22"/>
          <w:szCs w:val="22"/>
        </w:rPr>
        <w:t>Wykonawca zobowiązany jest dostosować organizację pracy w sposób zapewniający wykonanie usługi w powyższych dniach i godzinach, bez zakłócania działalności filii oraz dostępności dla użytkowników.</w:t>
      </w:r>
    </w:p>
    <w:p w14:paraId="5CDB1A3D" w14:textId="77777777" w:rsidR="008E13CB" w:rsidRDefault="008E13CB" w:rsidP="008E13CB">
      <w:pPr>
        <w:pStyle w:val="Akapitzlist"/>
        <w:ind w:left="360"/>
        <w:rPr>
          <w:rFonts w:asciiTheme="majorHAnsi" w:hAnsiTheme="majorHAnsi"/>
          <w:sz w:val="22"/>
          <w:szCs w:val="22"/>
        </w:rPr>
      </w:pPr>
    </w:p>
    <w:p w14:paraId="5C8A81AE" w14:textId="77777777" w:rsidR="008E13CB" w:rsidRPr="008E13CB" w:rsidRDefault="008E13CB" w:rsidP="008E13CB">
      <w:pPr>
        <w:pStyle w:val="Akapitzlist"/>
        <w:ind w:left="360"/>
        <w:rPr>
          <w:rFonts w:asciiTheme="majorHAnsi" w:hAnsiTheme="majorHAnsi"/>
          <w:sz w:val="22"/>
          <w:szCs w:val="22"/>
        </w:rPr>
      </w:pPr>
      <w:r w:rsidRPr="008E13CB">
        <w:rPr>
          <w:rFonts w:asciiTheme="majorHAnsi" w:hAnsiTheme="majorHAnsi"/>
          <w:sz w:val="22"/>
          <w:szCs w:val="22"/>
        </w:rPr>
        <w:t>Wykonawca zobowiązany jest zorganizować prace w sposób zapewniający ciągłość funkcjonowania biblioteki oraz niezakłócanie pracy pracowników i dostępności obiektów dla użytkowników.</w:t>
      </w:r>
    </w:p>
    <w:p w14:paraId="489DE327" w14:textId="77777777" w:rsidR="008E13CB" w:rsidRPr="008E13CB" w:rsidRDefault="008E13CB" w:rsidP="008E13CB">
      <w:pPr>
        <w:pStyle w:val="Tekstpodstawowy"/>
        <w:ind w:left="360"/>
        <w:jc w:val="left"/>
        <w:rPr>
          <w:rFonts w:asciiTheme="majorHAnsi" w:hAnsiTheme="majorHAnsi" w:cs="Arial"/>
          <w:b w:val="0"/>
          <w:sz w:val="22"/>
          <w:szCs w:val="22"/>
        </w:rPr>
      </w:pPr>
    </w:p>
    <w:p w14:paraId="6C201B11" w14:textId="77777777" w:rsidR="004B054D" w:rsidRPr="008E13CB" w:rsidRDefault="004B054D" w:rsidP="00D74D0E">
      <w:pPr>
        <w:pStyle w:val="Tekstpodstawowy"/>
        <w:numPr>
          <w:ilvl w:val="0"/>
          <w:numId w:val="17"/>
        </w:numPr>
        <w:jc w:val="left"/>
        <w:rPr>
          <w:rFonts w:asciiTheme="majorHAnsi" w:hAnsiTheme="majorHAnsi" w:cs="Arial"/>
          <w:b w:val="0"/>
          <w:sz w:val="22"/>
          <w:szCs w:val="22"/>
        </w:rPr>
      </w:pPr>
      <w:r w:rsidRPr="008E13CB">
        <w:rPr>
          <w:rFonts w:asciiTheme="majorHAnsi" w:hAnsiTheme="majorHAnsi" w:cs="Arial"/>
          <w:sz w:val="22"/>
          <w:szCs w:val="22"/>
        </w:rPr>
        <w:t>WYMAGANIA OGÓLNE</w:t>
      </w:r>
    </w:p>
    <w:p w14:paraId="26BB5B74" w14:textId="77777777" w:rsidR="004B054D" w:rsidRPr="008E13CB" w:rsidRDefault="004B054D" w:rsidP="004B054D">
      <w:pPr>
        <w:rPr>
          <w:rFonts w:asciiTheme="majorHAnsi" w:hAnsiTheme="majorHAnsi" w:cs="Arial"/>
          <w:sz w:val="22"/>
          <w:szCs w:val="22"/>
        </w:rPr>
      </w:pPr>
    </w:p>
    <w:p w14:paraId="7CB049C7" w14:textId="77777777" w:rsidR="004B054D" w:rsidRPr="008E13CB" w:rsidRDefault="00E30FD7" w:rsidP="009A60BC">
      <w:pPr>
        <w:jc w:val="both"/>
        <w:rPr>
          <w:rFonts w:asciiTheme="majorHAnsi" w:hAnsiTheme="majorHAnsi" w:cs="Arial"/>
          <w:sz w:val="22"/>
          <w:szCs w:val="22"/>
        </w:rPr>
      </w:pPr>
      <w:r w:rsidRPr="008E13CB">
        <w:rPr>
          <w:rFonts w:asciiTheme="majorHAnsi" w:hAnsiTheme="majorHAnsi" w:cs="Arial"/>
          <w:sz w:val="22"/>
          <w:szCs w:val="22"/>
        </w:rPr>
        <w:t>Wykonawca zobowiązany jest w czasie wykonywania usług zapewnić na terenie objętym umową należyty ład, porządek, przestrzeganie przepisów BHP i ppoż. oraz ponosi odpowiedzialność za szkody powstałe w związku z realizacją usług oraz wskutek innych działań osób zatrudnionych przez Wykonawcę;</w:t>
      </w:r>
    </w:p>
    <w:p w14:paraId="120B52EE" w14:textId="77777777" w:rsidR="00E30FD7" w:rsidRPr="008E13CB" w:rsidRDefault="00E30FD7" w:rsidP="009A60BC">
      <w:pPr>
        <w:jc w:val="both"/>
        <w:rPr>
          <w:rFonts w:asciiTheme="majorHAnsi" w:hAnsiTheme="majorHAnsi" w:cs="Arial"/>
          <w:sz w:val="22"/>
          <w:szCs w:val="22"/>
        </w:rPr>
      </w:pPr>
    </w:p>
    <w:p w14:paraId="57791CD9" w14:textId="77777777" w:rsidR="004B054D" w:rsidRPr="008E13CB" w:rsidRDefault="004B054D" w:rsidP="00E30FD7">
      <w:pPr>
        <w:numPr>
          <w:ilvl w:val="0"/>
          <w:numId w:val="15"/>
        </w:numPr>
        <w:ind w:hanging="578"/>
        <w:jc w:val="both"/>
        <w:rPr>
          <w:rFonts w:asciiTheme="majorHAnsi" w:hAnsiTheme="majorHAnsi" w:cs="Arial"/>
          <w:sz w:val="22"/>
          <w:szCs w:val="22"/>
        </w:rPr>
      </w:pPr>
      <w:r w:rsidRPr="008E13CB">
        <w:rPr>
          <w:rFonts w:asciiTheme="majorHAnsi" w:hAnsiTheme="majorHAnsi" w:cs="Arial"/>
          <w:sz w:val="22"/>
          <w:szCs w:val="22"/>
        </w:rPr>
        <w:t>Zamawiający zapewni pracownikom Wykonawcy, w każdym sprzątanym obiekcie                          odpowiednie miejsca do przechowywania środków i narzędzi używanych do realizacji usługi.</w:t>
      </w:r>
    </w:p>
    <w:p w14:paraId="5C548700" w14:textId="77777777" w:rsidR="004B054D" w:rsidRPr="008E13CB" w:rsidRDefault="004B054D" w:rsidP="00E30FD7">
      <w:pPr>
        <w:numPr>
          <w:ilvl w:val="0"/>
          <w:numId w:val="15"/>
        </w:numPr>
        <w:ind w:hanging="578"/>
        <w:jc w:val="both"/>
        <w:rPr>
          <w:rFonts w:asciiTheme="majorHAnsi" w:hAnsiTheme="majorHAnsi" w:cs="Arial"/>
          <w:sz w:val="22"/>
          <w:szCs w:val="22"/>
        </w:rPr>
      </w:pPr>
      <w:r w:rsidRPr="008E13CB">
        <w:rPr>
          <w:rFonts w:asciiTheme="majorHAnsi" w:hAnsiTheme="majorHAnsi" w:cs="Arial"/>
          <w:sz w:val="22"/>
          <w:szCs w:val="22"/>
        </w:rPr>
        <w:t xml:space="preserve">Powierzchnie mebli należy konserwować środkami pielęgnującymi, antystatycznymi. Powierzchnie podłóg należy konserwować środkami konserwującymi antypoślizgowymi, a w pomieszczeniach sanitarno-higienicznych także środkami posiadającymi właściwości dezynfekcyjne. </w:t>
      </w:r>
    </w:p>
    <w:p w14:paraId="31CBE07F" w14:textId="77777777" w:rsidR="004B054D" w:rsidRPr="008E13CB" w:rsidRDefault="004B054D" w:rsidP="00E30FD7">
      <w:pPr>
        <w:numPr>
          <w:ilvl w:val="0"/>
          <w:numId w:val="15"/>
        </w:numPr>
        <w:ind w:hanging="578"/>
        <w:jc w:val="both"/>
        <w:rPr>
          <w:rFonts w:asciiTheme="majorHAnsi" w:hAnsiTheme="majorHAnsi" w:cs="Arial"/>
          <w:sz w:val="22"/>
          <w:szCs w:val="22"/>
        </w:rPr>
      </w:pPr>
      <w:r w:rsidRPr="008E13CB">
        <w:rPr>
          <w:rFonts w:asciiTheme="majorHAnsi" w:hAnsiTheme="majorHAnsi" w:cs="Arial"/>
          <w:sz w:val="22"/>
          <w:szCs w:val="22"/>
        </w:rPr>
        <w:t>Śmieci, odpady komunalne z obiektów pracownicy Wykonawcy wykonujący sprzątanie wyrzucać będą wyłącznie do odpowiednich kubłów lub worków (dot.</w:t>
      </w:r>
      <w:r w:rsidR="00D14F4B" w:rsidRPr="008E13CB">
        <w:rPr>
          <w:rFonts w:asciiTheme="majorHAnsi" w:hAnsiTheme="majorHAnsi" w:cs="Arial"/>
          <w:sz w:val="22"/>
          <w:szCs w:val="22"/>
        </w:rPr>
        <w:t xml:space="preserve"> </w:t>
      </w:r>
      <w:r w:rsidRPr="008E13CB">
        <w:rPr>
          <w:rFonts w:asciiTheme="majorHAnsi" w:hAnsiTheme="majorHAnsi" w:cs="Arial"/>
          <w:sz w:val="22"/>
          <w:szCs w:val="22"/>
        </w:rPr>
        <w:t xml:space="preserve">budynku </w:t>
      </w:r>
      <w:r w:rsidR="005A4696" w:rsidRPr="008E13CB">
        <w:rPr>
          <w:rFonts w:asciiTheme="majorHAnsi" w:hAnsiTheme="majorHAnsi" w:cs="Arial"/>
          <w:sz w:val="22"/>
          <w:szCs w:val="22"/>
        </w:rPr>
        <w:t>Biblioteki</w:t>
      </w:r>
      <w:r w:rsidRPr="008E13CB">
        <w:rPr>
          <w:rFonts w:asciiTheme="majorHAnsi" w:hAnsiTheme="majorHAnsi" w:cs="Arial"/>
          <w:sz w:val="22"/>
          <w:szCs w:val="22"/>
        </w:rPr>
        <w:t>) zgodnie z</w:t>
      </w:r>
      <w:r w:rsidR="00D14F4B" w:rsidRPr="008E13CB">
        <w:rPr>
          <w:rFonts w:asciiTheme="majorHAnsi" w:hAnsiTheme="majorHAnsi" w:cs="Arial"/>
          <w:sz w:val="22"/>
          <w:szCs w:val="22"/>
        </w:rPr>
        <w:t> </w:t>
      </w:r>
      <w:r w:rsidRPr="008E13CB">
        <w:rPr>
          <w:rFonts w:asciiTheme="majorHAnsi" w:hAnsiTheme="majorHAnsi" w:cs="Arial"/>
          <w:sz w:val="22"/>
          <w:szCs w:val="22"/>
        </w:rPr>
        <w:t>odpowiednimi przepisami i zasadami segregacji.</w:t>
      </w:r>
    </w:p>
    <w:p w14:paraId="75702546" w14:textId="77777777" w:rsidR="004B054D" w:rsidRPr="008E13CB" w:rsidRDefault="004B054D" w:rsidP="00E30FD7">
      <w:pPr>
        <w:numPr>
          <w:ilvl w:val="0"/>
          <w:numId w:val="15"/>
        </w:numPr>
        <w:ind w:hanging="578"/>
        <w:jc w:val="both"/>
        <w:rPr>
          <w:rFonts w:asciiTheme="majorHAnsi" w:hAnsiTheme="majorHAnsi" w:cs="Arial"/>
          <w:sz w:val="22"/>
          <w:szCs w:val="22"/>
        </w:rPr>
      </w:pPr>
      <w:r w:rsidRPr="008E13CB">
        <w:rPr>
          <w:rFonts w:asciiTheme="majorHAnsi" w:hAnsiTheme="majorHAnsi" w:cs="Arial"/>
          <w:sz w:val="22"/>
          <w:szCs w:val="22"/>
        </w:rPr>
        <w:t>Szczegółowe zakresy sp</w:t>
      </w:r>
      <w:r w:rsidR="00634919" w:rsidRPr="008E13CB">
        <w:rPr>
          <w:rFonts w:asciiTheme="majorHAnsi" w:hAnsiTheme="majorHAnsi" w:cs="Arial"/>
          <w:sz w:val="22"/>
          <w:szCs w:val="22"/>
        </w:rPr>
        <w:t>rzątania budynków</w:t>
      </w:r>
      <w:r w:rsidRPr="008E13CB">
        <w:rPr>
          <w:rFonts w:asciiTheme="majorHAnsi" w:hAnsiTheme="majorHAnsi" w:cs="Arial"/>
          <w:sz w:val="22"/>
          <w:szCs w:val="22"/>
        </w:rPr>
        <w:t xml:space="preserve"> Zamawiającego zostały określone poniżej w części „Wymagania </w:t>
      </w:r>
      <w:r w:rsidR="00634919" w:rsidRPr="008E13CB">
        <w:rPr>
          <w:rFonts w:asciiTheme="majorHAnsi" w:hAnsiTheme="majorHAnsi" w:cs="Arial"/>
          <w:sz w:val="22"/>
          <w:szCs w:val="22"/>
        </w:rPr>
        <w:t xml:space="preserve">szczegółowe”. </w:t>
      </w:r>
    </w:p>
    <w:p w14:paraId="6A52F706" w14:textId="77777777" w:rsidR="004B054D" w:rsidRPr="008E13CB" w:rsidRDefault="004B054D" w:rsidP="00E30FD7">
      <w:pPr>
        <w:numPr>
          <w:ilvl w:val="0"/>
          <w:numId w:val="15"/>
        </w:numPr>
        <w:ind w:hanging="578"/>
        <w:jc w:val="both"/>
        <w:rPr>
          <w:rFonts w:asciiTheme="majorHAnsi" w:hAnsiTheme="majorHAnsi" w:cs="Arial"/>
          <w:sz w:val="22"/>
          <w:szCs w:val="22"/>
        </w:rPr>
      </w:pPr>
      <w:r w:rsidRPr="008E13CB">
        <w:rPr>
          <w:rFonts w:asciiTheme="majorHAnsi" w:hAnsiTheme="majorHAnsi" w:cs="Arial"/>
          <w:sz w:val="22"/>
          <w:szCs w:val="22"/>
        </w:rPr>
        <w:t>Wykonawca odpowiada prawnie i materialnie za działania swoje i swoich pracowników  w tym za zaniechania, na zasadach określonych w przepisach prawa.</w:t>
      </w:r>
    </w:p>
    <w:p w14:paraId="0BDB801E" w14:textId="77777777" w:rsidR="004B054D" w:rsidRPr="008E13CB" w:rsidRDefault="004B054D" w:rsidP="004B054D">
      <w:pPr>
        <w:rPr>
          <w:rFonts w:asciiTheme="majorHAnsi" w:hAnsiTheme="majorHAnsi" w:cs="Arial"/>
          <w:sz w:val="22"/>
          <w:szCs w:val="22"/>
        </w:rPr>
      </w:pPr>
    </w:p>
    <w:p w14:paraId="7ECEB7B1" w14:textId="77777777" w:rsidR="004B054D" w:rsidRDefault="004B054D">
      <w:pPr>
        <w:ind w:left="600"/>
        <w:jc w:val="center"/>
        <w:rPr>
          <w:rFonts w:asciiTheme="majorHAnsi" w:hAnsiTheme="majorHAnsi" w:cs="Arial"/>
          <w:b/>
          <w:sz w:val="22"/>
          <w:szCs w:val="22"/>
        </w:rPr>
      </w:pPr>
    </w:p>
    <w:p w14:paraId="7C5E7EA0" w14:textId="77777777" w:rsidR="00D1491A" w:rsidRPr="008E13CB" w:rsidRDefault="00D1491A">
      <w:pPr>
        <w:ind w:left="600"/>
        <w:jc w:val="center"/>
        <w:rPr>
          <w:rFonts w:asciiTheme="majorHAnsi" w:hAnsiTheme="majorHAnsi" w:cs="Arial"/>
          <w:b/>
          <w:sz w:val="22"/>
          <w:szCs w:val="22"/>
        </w:rPr>
      </w:pPr>
    </w:p>
    <w:p w14:paraId="5B69F55D" w14:textId="77777777" w:rsidR="00460725" w:rsidRPr="008E13CB" w:rsidRDefault="00634919" w:rsidP="00D74D0E">
      <w:pPr>
        <w:pStyle w:val="Tekstpodstawowy"/>
        <w:numPr>
          <w:ilvl w:val="0"/>
          <w:numId w:val="17"/>
        </w:numPr>
        <w:jc w:val="left"/>
        <w:rPr>
          <w:rFonts w:asciiTheme="majorHAnsi" w:hAnsiTheme="majorHAnsi" w:cs="Arial"/>
          <w:b w:val="0"/>
          <w:sz w:val="22"/>
          <w:szCs w:val="22"/>
        </w:rPr>
      </w:pPr>
      <w:r w:rsidRPr="008E13CB">
        <w:rPr>
          <w:rFonts w:asciiTheme="majorHAnsi" w:hAnsiTheme="majorHAnsi" w:cs="Arial"/>
          <w:sz w:val="22"/>
          <w:szCs w:val="22"/>
        </w:rPr>
        <w:lastRenderedPageBreak/>
        <w:t>WYMAGANIA SZCZEGÓŁOWE ( ZAKRES SPRZĄTANIA)</w:t>
      </w:r>
    </w:p>
    <w:p w14:paraId="0AF6D890" w14:textId="77777777" w:rsidR="00460725" w:rsidRPr="008E13CB" w:rsidRDefault="00460725">
      <w:pPr>
        <w:pStyle w:val="Nagwek7"/>
        <w:rPr>
          <w:rFonts w:asciiTheme="majorHAnsi" w:hAnsiTheme="majorHAnsi" w:cs="Arial"/>
          <w:sz w:val="22"/>
          <w:szCs w:val="22"/>
        </w:rPr>
      </w:pPr>
    </w:p>
    <w:p w14:paraId="3ADED5BE" w14:textId="77777777" w:rsidR="00460725" w:rsidRPr="008E13CB" w:rsidRDefault="00B73C31">
      <w:pPr>
        <w:pStyle w:val="Nagwek4"/>
        <w:rPr>
          <w:rFonts w:asciiTheme="majorHAnsi" w:hAnsiTheme="majorHAnsi" w:cs="Arial"/>
          <w:sz w:val="22"/>
          <w:szCs w:val="22"/>
        </w:rPr>
      </w:pPr>
      <w:r w:rsidRPr="008E13CB">
        <w:rPr>
          <w:rFonts w:asciiTheme="majorHAnsi" w:hAnsiTheme="majorHAnsi" w:cs="Arial"/>
          <w:sz w:val="22"/>
          <w:szCs w:val="22"/>
        </w:rPr>
        <w:t>(d</w:t>
      </w:r>
      <w:r w:rsidR="00460725" w:rsidRPr="008E13CB">
        <w:rPr>
          <w:rFonts w:asciiTheme="majorHAnsi" w:hAnsiTheme="majorHAnsi" w:cs="Arial"/>
          <w:sz w:val="22"/>
          <w:szCs w:val="22"/>
        </w:rPr>
        <w:t>otyczy wszystkich budynków chyba</w:t>
      </w:r>
      <w:r w:rsidR="008E13DE" w:rsidRPr="008E13CB">
        <w:rPr>
          <w:rFonts w:asciiTheme="majorHAnsi" w:hAnsiTheme="majorHAnsi" w:cs="Arial"/>
          <w:sz w:val="22"/>
          <w:szCs w:val="22"/>
        </w:rPr>
        <w:t>,</w:t>
      </w:r>
      <w:r w:rsidR="00460725" w:rsidRPr="008E13CB">
        <w:rPr>
          <w:rFonts w:asciiTheme="majorHAnsi" w:hAnsiTheme="majorHAnsi" w:cs="Arial"/>
          <w:sz w:val="22"/>
          <w:szCs w:val="22"/>
        </w:rPr>
        <w:t xml:space="preserve"> że w treści podano inaczej)</w:t>
      </w:r>
    </w:p>
    <w:p w14:paraId="11BAB42A" w14:textId="77777777" w:rsidR="00460725" w:rsidRPr="008E13CB" w:rsidRDefault="00460725">
      <w:pPr>
        <w:ind w:right="24"/>
        <w:rPr>
          <w:rFonts w:asciiTheme="majorHAnsi" w:hAnsiTheme="majorHAnsi" w:cs="Arial"/>
          <w:sz w:val="22"/>
          <w:szCs w:val="22"/>
        </w:rPr>
      </w:pPr>
    </w:p>
    <w:p w14:paraId="429E7671" w14:textId="77777777" w:rsidR="00460725" w:rsidRPr="008E13CB" w:rsidRDefault="00460725" w:rsidP="00282A54">
      <w:pPr>
        <w:numPr>
          <w:ilvl w:val="0"/>
          <w:numId w:val="2"/>
        </w:numPr>
        <w:ind w:right="24"/>
        <w:jc w:val="both"/>
        <w:rPr>
          <w:rFonts w:asciiTheme="majorHAnsi" w:hAnsiTheme="majorHAnsi" w:cs="Arial"/>
          <w:b/>
          <w:sz w:val="22"/>
          <w:szCs w:val="22"/>
        </w:rPr>
      </w:pPr>
      <w:r w:rsidRPr="008E13CB">
        <w:rPr>
          <w:rFonts w:asciiTheme="majorHAnsi" w:hAnsiTheme="majorHAnsi" w:cs="Arial"/>
          <w:b/>
          <w:sz w:val="22"/>
          <w:szCs w:val="22"/>
        </w:rPr>
        <w:t>Prace codzienne:</w:t>
      </w:r>
    </w:p>
    <w:p w14:paraId="543295F5" w14:textId="77777777" w:rsidR="00460725" w:rsidRPr="008E13CB" w:rsidRDefault="00460725" w:rsidP="00282A54">
      <w:pPr>
        <w:numPr>
          <w:ilvl w:val="0"/>
          <w:numId w:val="3"/>
        </w:numPr>
        <w:ind w:right="24"/>
        <w:jc w:val="both"/>
        <w:rPr>
          <w:rFonts w:asciiTheme="majorHAnsi" w:hAnsiTheme="majorHAnsi" w:cs="Arial"/>
          <w:sz w:val="22"/>
          <w:szCs w:val="22"/>
        </w:rPr>
      </w:pPr>
      <w:r w:rsidRPr="008E13CB">
        <w:rPr>
          <w:rFonts w:asciiTheme="majorHAnsi" w:hAnsiTheme="majorHAnsi" w:cs="Arial"/>
          <w:sz w:val="22"/>
          <w:szCs w:val="22"/>
        </w:rPr>
        <w:t>odkurzanie wykładzin dywanowych</w:t>
      </w:r>
      <w:r w:rsidR="00D3480B" w:rsidRPr="008E13CB">
        <w:rPr>
          <w:rFonts w:asciiTheme="majorHAnsi" w:hAnsiTheme="majorHAnsi" w:cs="Arial"/>
          <w:sz w:val="22"/>
          <w:szCs w:val="22"/>
        </w:rPr>
        <w:t xml:space="preserve"> i wycieraczek podłogowych</w:t>
      </w:r>
    </w:p>
    <w:p w14:paraId="33AFA7BB" w14:textId="77777777" w:rsidR="00460725" w:rsidRPr="008E13CB" w:rsidRDefault="00460725" w:rsidP="00282A54">
      <w:pPr>
        <w:numPr>
          <w:ilvl w:val="0"/>
          <w:numId w:val="3"/>
        </w:numPr>
        <w:ind w:right="24"/>
        <w:jc w:val="both"/>
        <w:rPr>
          <w:rFonts w:asciiTheme="majorHAnsi" w:hAnsiTheme="majorHAnsi" w:cs="Arial"/>
          <w:sz w:val="22"/>
          <w:szCs w:val="22"/>
        </w:rPr>
      </w:pPr>
      <w:r w:rsidRPr="008E13CB">
        <w:rPr>
          <w:rFonts w:asciiTheme="majorHAnsi" w:hAnsiTheme="majorHAnsi" w:cs="Arial"/>
          <w:sz w:val="22"/>
          <w:szCs w:val="22"/>
        </w:rPr>
        <w:t>zamiatanie i mycie na mokro podłóg i posadzek wraz z ich konserwacją</w:t>
      </w:r>
      <w:r w:rsidR="00DD5B46" w:rsidRPr="008E13CB">
        <w:rPr>
          <w:rFonts w:asciiTheme="majorHAnsi" w:hAnsiTheme="majorHAnsi" w:cs="Arial"/>
          <w:sz w:val="22"/>
          <w:szCs w:val="22"/>
        </w:rPr>
        <w:t xml:space="preserve"> odpowiednimi środkami konserwującymi dostosowanymi do poszczególnego rodzaju podłóg</w:t>
      </w:r>
    </w:p>
    <w:p w14:paraId="74C26E99" w14:textId="77777777" w:rsidR="00460725" w:rsidRPr="008E13CB" w:rsidRDefault="00460725" w:rsidP="00282A54">
      <w:pPr>
        <w:numPr>
          <w:ilvl w:val="0"/>
          <w:numId w:val="3"/>
        </w:numPr>
        <w:ind w:right="24"/>
        <w:jc w:val="both"/>
        <w:rPr>
          <w:rFonts w:asciiTheme="majorHAnsi" w:hAnsiTheme="majorHAnsi" w:cs="Arial"/>
          <w:sz w:val="22"/>
          <w:szCs w:val="22"/>
        </w:rPr>
      </w:pPr>
      <w:r w:rsidRPr="008E13CB">
        <w:rPr>
          <w:rFonts w:asciiTheme="majorHAnsi" w:hAnsiTheme="majorHAnsi" w:cs="Arial"/>
          <w:sz w:val="22"/>
          <w:szCs w:val="22"/>
        </w:rPr>
        <w:t>opróżni</w:t>
      </w:r>
      <w:r w:rsidR="005852F6" w:rsidRPr="008E13CB">
        <w:rPr>
          <w:rFonts w:asciiTheme="majorHAnsi" w:hAnsiTheme="majorHAnsi" w:cs="Arial"/>
          <w:sz w:val="22"/>
          <w:szCs w:val="22"/>
        </w:rPr>
        <w:t>anie koszy na śmieci</w:t>
      </w:r>
      <w:r w:rsidR="00DD5B46" w:rsidRPr="008E13CB">
        <w:rPr>
          <w:rFonts w:asciiTheme="majorHAnsi" w:hAnsiTheme="majorHAnsi" w:cs="Arial"/>
          <w:sz w:val="22"/>
          <w:szCs w:val="22"/>
        </w:rPr>
        <w:t>, opróżnianie pojemników niszczarek i</w:t>
      </w:r>
      <w:r w:rsidRPr="008E13CB">
        <w:rPr>
          <w:rFonts w:asciiTheme="majorHAnsi" w:hAnsiTheme="majorHAnsi" w:cs="Arial"/>
          <w:sz w:val="22"/>
          <w:szCs w:val="22"/>
        </w:rPr>
        <w:t xml:space="preserve"> wymiana worków plastikowych</w:t>
      </w:r>
      <w:r w:rsidR="00DD5B46" w:rsidRPr="008E13CB">
        <w:rPr>
          <w:rFonts w:asciiTheme="majorHAnsi" w:hAnsiTheme="majorHAnsi" w:cs="Arial"/>
          <w:sz w:val="22"/>
          <w:szCs w:val="22"/>
        </w:rPr>
        <w:t xml:space="preserve">. </w:t>
      </w:r>
      <w:r w:rsidR="000E21E8" w:rsidRPr="008E13CB">
        <w:rPr>
          <w:rFonts w:asciiTheme="majorHAnsi" w:hAnsiTheme="majorHAnsi" w:cs="Arial"/>
          <w:b/>
          <w:sz w:val="22"/>
          <w:szCs w:val="22"/>
          <w:u w:val="single"/>
        </w:rPr>
        <w:t>Uwaga:</w:t>
      </w:r>
      <w:r w:rsidR="000E21E8" w:rsidRPr="008E13CB">
        <w:rPr>
          <w:rFonts w:asciiTheme="majorHAnsi" w:hAnsiTheme="majorHAnsi" w:cs="Arial"/>
          <w:sz w:val="22"/>
          <w:szCs w:val="22"/>
        </w:rPr>
        <w:t xml:space="preserve"> w związku z segregacją śmieci, worki mają być kolorystycznie dopasowane do rodzaju odpadów.</w:t>
      </w:r>
    </w:p>
    <w:p w14:paraId="6219D03A" w14:textId="77777777" w:rsidR="00460725" w:rsidRPr="008E13CB" w:rsidRDefault="00460725" w:rsidP="00282A54">
      <w:pPr>
        <w:numPr>
          <w:ilvl w:val="0"/>
          <w:numId w:val="3"/>
        </w:numPr>
        <w:ind w:right="24"/>
        <w:jc w:val="both"/>
        <w:rPr>
          <w:rFonts w:asciiTheme="majorHAnsi" w:hAnsiTheme="majorHAnsi" w:cs="Arial"/>
          <w:sz w:val="22"/>
          <w:szCs w:val="22"/>
        </w:rPr>
      </w:pPr>
      <w:r w:rsidRPr="008E13CB">
        <w:rPr>
          <w:rFonts w:asciiTheme="majorHAnsi" w:hAnsiTheme="majorHAnsi" w:cs="Arial"/>
          <w:sz w:val="22"/>
          <w:szCs w:val="22"/>
        </w:rPr>
        <w:t>odkurzanie i polerowanie mebli biurowych środkami konserwującymi</w:t>
      </w:r>
    </w:p>
    <w:p w14:paraId="13562999" w14:textId="77777777" w:rsidR="00460725" w:rsidRPr="008E13CB" w:rsidRDefault="00460725" w:rsidP="00282A54">
      <w:pPr>
        <w:numPr>
          <w:ilvl w:val="0"/>
          <w:numId w:val="3"/>
        </w:numPr>
        <w:ind w:right="24"/>
        <w:jc w:val="both"/>
        <w:rPr>
          <w:rFonts w:asciiTheme="majorHAnsi" w:hAnsiTheme="majorHAnsi" w:cs="Arial"/>
          <w:sz w:val="22"/>
          <w:szCs w:val="22"/>
        </w:rPr>
      </w:pPr>
      <w:r w:rsidRPr="008E13CB">
        <w:rPr>
          <w:rFonts w:asciiTheme="majorHAnsi" w:hAnsiTheme="majorHAnsi" w:cs="Arial"/>
          <w:sz w:val="22"/>
          <w:szCs w:val="22"/>
        </w:rPr>
        <w:t>odkurzanie i przecieranie parapetów</w:t>
      </w:r>
      <w:r w:rsidR="00BE1AC1" w:rsidRPr="008E13CB">
        <w:rPr>
          <w:rFonts w:asciiTheme="majorHAnsi" w:hAnsiTheme="majorHAnsi" w:cs="Arial"/>
          <w:sz w:val="22"/>
          <w:szCs w:val="22"/>
        </w:rPr>
        <w:t xml:space="preserve"> </w:t>
      </w:r>
      <w:r w:rsidRPr="008E13CB">
        <w:rPr>
          <w:rFonts w:asciiTheme="majorHAnsi" w:hAnsiTheme="majorHAnsi" w:cs="Arial"/>
          <w:sz w:val="22"/>
          <w:szCs w:val="22"/>
        </w:rPr>
        <w:t xml:space="preserve"> </w:t>
      </w:r>
    </w:p>
    <w:p w14:paraId="6B8694F7" w14:textId="77777777" w:rsidR="00460725" w:rsidRPr="008E13CB" w:rsidRDefault="00460725" w:rsidP="00282A54">
      <w:pPr>
        <w:numPr>
          <w:ilvl w:val="0"/>
          <w:numId w:val="3"/>
        </w:numPr>
        <w:ind w:right="24"/>
        <w:jc w:val="both"/>
        <w:rPr>
          <w:rFonts w:asciiTheme="majorHAnsi" w:hAnsiTheme="majorHAnsi" w:cs="Arial"/>
          <w:sz w:val="22"/>
          <w:szCs w:val="22"/>
        </w:rPr>
      </w:pPr>
      <w:r w:rsidRPr="008E13CB">
        <w:rPr>
          <w:rFonts w:asciiTheme="majorHAnsi" w:hAnsiTheme="majorHAnsi" w:cs="Arial"/>
          <w:sz w:val="22"/>
          <w:szCs w:val="22"/>
        </w:rPr>
        <w:t>czyszczenie aparatów telefonicznych</w:t>
      </w:r>
    </w:p>
    <w:p w14:paraId="250DC563" w14:textId="77777777" w:rsidR="00582BF8" w:rsidRPr="008E13CB" w:rsidRDefault="00582BF8" w:rsidP="00282A54">
      <w:pPr>
        <w:numPr>
          <w:ilvl w:val="0"/>
          <w:numId w:val="3"/>
        </w:numPr>
        <w:ind w:right="24"/>
        <w:jc w:val="both"/>
        <w:rPr>
          <w:rFonts w:asciiTheme="majorHAnsi" w:hAnsiTheme="majorHAnsi" w:cs="Arial"/>
          <w:sz w:val="22"/>
          <w:szCs w:val="22"/>
        </w:rPr>
      </w:pPr>
      <w:r w:rsidRPr="008E13CB">
        <w:rPr>
          <w:rFonts w:asciiTheme="majorHAnsi" w:hAnsiTheme="majorHAnsi" w:cs="Arial"/>
          <w:sz w:val="22"/>
          <w:szCs w:val="22"/>
        </w:rPr>
        <w:t>czyszczenie monitorów komputerowych, jednostek centralnych oraz klawiatur przy użyciu specjalnych środków czyszczących dopuszczonych do ich konserwacji</w:t>
      </w:r>
    </w:p>
    <w:p w14:paraId="1C5A31F8" w14:textId="77777777" w:rsidR="00460725" w:rsidRPr="008E13CB" w:rsidRDefault="00460725" w:rsidP="00282A54">
      <w:pPr>
        <w:numPr>
          <w:ilvl w:val="0"/>
          <w:numId w:val="3"/>
        </w:numPr>
        <w:ind w:right="24"/>
        <w:jc w:val="both"/>
        <w:rPr>
          <w:rFonts w:asciiTheme="majorHAnsi" w:hAnsiTheme="majorHAnsi" w:cs="Arial"/>
          <w:sz w:val="22"/>
          <w:szCs w:val="22"/>
        </w:rPr>
      </w:pPr>
      <w:r w:rsidRPr="008E13CB">
        <w:rPr>
          <w:rFonts w:asciiTheme="majorHAnsi" w:hAnsiTheme="majorHAnsi" w:cs="Arial"/>
          <w:sz w:val="22"/>
          <w:szCs w:val="22"/>
        </w:rPr>
        <w:t>czyszczenie luster i półek</w:t>
      </w:r>
    </w:p>
    <w:p w14:paraId="4B3BCA1D" w14:textId="77777777" w:rsidR="00460725" w:rsidRPr="008E13CB" w:rsidRDefault="00460725" w:rsidP="00282A54">
      <w:pPr>
        <w:numPr>
          <w:ilvl w:val="0"/>
          <w:numId w:val="3"/>
        </w:numPr>
        <w:ind w:right="24"/>
        <w:jc w:val="both"/>
        <w:rPr>
          <w:rFonts w:asciiTheme="majorHAnsi" w:hAnsiTheme="majorHAnsi" w:cs="Arial"/>
          <w:sz w:val="22"/>
          <w:szCs w:val="22"/>
        </w:rPr>
      </w:pPr>
      <w:r w:rsidRPr="008E13CB">
        <w:rPr>
          <w:rFonts w:asciiTheme="majorHAnsi" w:hAnsiTheme="majorHAnsi" w:cs="Arial"/>
          <w:sz w:val="22"/>
          <w:szCs w:val="22"/>
        </w:rPr>
        <w:t>gruntowne mycie i dezynfekcja toalet</w:t>
      </w:r>
      <w:r w:rsidR="00BE1AC1" w:rsidRPr="008E13CB">
        <w:rPr>
          <w:rFonts w:asciiTheme="majorHAnsi" w:hAnsiTheme="majorHAnsi" w:cs="Arial"/>
          <w:sz w:val="22"/>
          <w:szCs w:val="22"/>
        </w:rPr>
        <w:t>, umywalek</w:t>
      </w:r>
      <w:r w:rsidR="00DD7864" w:rsidRPr="008E13CB">
        <w:rPr>
          <w:rFonts w:asciiTheme="majorHAnsi" w:hAnsiTheme="majorHAnsi" w:cs="Arial"/>
          <w:sz w:val="22"/>
          <w:szCs w:val="22"/>
        </w:rPr>
        <w:t>/zlewozmywaków</w:t>
      </w:r>
      <w:r w:rsidR="00BE1AC1" w:rsidRPr="008E13CB">
        <w:rPr>
          <w:rFonts w:asciiTheme="majorHAnsi" w:hAnsiTheme="majorHAnsi" w:cs="Arial"/>
          <w:sz w:val="22"/>
          <w:szCs w:val="22"/>
        </w:rPr>
        <w:t xml:space="preserve"> i innych urządzeń sanitarnych</w:t>
      </w:r>
    </w:p>
    <w:p w14:paraId="4FC59E44" w14:textId="77777777" w:rsidR="003F430C" w:rsidRPr="008E13CB" w:rsidRDefault="003F430C" w:rsidP="00D41476">
      <w:pPr>
        <w:numPr>
          <w:ilvl w:val="0"/>
          <w:numId w:val="3"/>
        </w:numPr>
        <w:ind w:right="24"/>
        <w:jc w:val="both"/>
        <w:rPr>
          <w:rFonts w:asciiTheme="majorHAnsi" w:hAnsiTheme="majorHAnsi" w:cs="Arial"/>
          <w:sz w:val="22"/>
          <w:szCs w:val="22"/>
        </w:rPr>
      </w:pPr>
      <w:r w:rsidRPr="008E13CB">
        <w:rPr>
          <w:rFonts w:asciiTheme="majorHAnsi" w:hAnsiTheme="majorHAnsi" w:cs="Arial"/>
          <w:sz w:val="22"/>
          <w:szCs w:val="22"/>
        </w:rPr>
        <w:t xml:space="preserve">mycie naczyń pozostawianych </w:t>
      </w:r>
      <w:r w:rsidR="00030393" w:rsidRPr="008E13CB">
        <w:rPr>
          <w:rFonts w:asciiTheme="majorHAnsi" w:hAnsiTheme="majorHAnsi" w:cs="Arial"/>
          <w:sz w:val="22"/>
          <w:szCs w:val="22"/>
        </w:rPr>
        <w:t>po spotkaniach organizowanych przez bibliotekę</w:t>
      </w:r>
      <w:r w:rsidRPr="008E13CB">
        <w:rPr>
          <w:rFonts w:asciiTheme="majorHAnsi" w:hAnsiTheme="majorHAnsi" w:cs="Arial"/>
          <w:sz w:val="22"/>
          <w:szCs w:val="22"/>
        </w:rPr>
        <w:t xml:space="preserve"> (ręcznie lub za pomocą zmywarki) i odnoszenie ich na miejsce</w:t>
      </w:r>
    </w:p>
    <w:p w14:paraId="6B556779" w14:textId="77777777" w:rsidR="00460725" w:rsidRPr="008E13CB" w:rsidRDefault="00460725" w:rsidP="00282A54">
      <w:pPr>
        <w:numPr>
          <w:ilvl w:val="0"/>
          <w:numId w:val="3"/>
        </w:numPr>
        <w:ind w:right="24"/>
        <w:jc w:val="both"/>
        <w:rPr>
          <w:rFonts w:asciiTheme="majorHAnsi" w:hAnsiTheme="majorHAnsi" w:cs="Arial"/>
          <w:sz w:val="22"/>
          <w:szCs w:val="22"/>
        </w:rPr>
      </w:pPr>
      <w:r w:rsidRPr="008E13CB">
        <w:rPr>
          <w:rFonts w:asciiTheme="majorHAnsi" w:hAnsiTheme="majorHAnsi" w:cs="Arial"/>
          <w:sz w:val="22"/>
          <w:szCs w:val="22"/>
        </w:rPr>
        <w:t xml:space="preserve">mycie drzwi </w:t>
      </w:r>
    </w:p>
    <w:p w14:paraId="466F85D1" w14:textId="77777777" w:rsidR="00460725" w:rsidRPr="008E13CB" w:rsidRDefault="00460725" w:rsidP="00282A54">
      <w:pPr>
        <w:numPr>
          <w:ilvl w:val="0"/>
          <w:numId w:val="3"/>
        </w:numPr>
        <w:ind w:right="24"/>
        <w:jc w:val="both"/>
        <w:rPr>
          <w:rFonts w:asciiTheme="majorHAnsi" w:hAnsiTheme="majorHAnsi" w:cs="Arial"/>
          <w:sz w:val="22"/>
          <w:szCs w:val="22"/>
        </w:rPr>
      </w:pPr>
      <w:r w:rsidRPr="008E13CB">
        <w:rPr>
          <w:rFonts w:asciiTheme="majorHAnsi" w:hAnsiTheme="majorHAnsi" w:cs="Arial"/>
          <w:sz w:val="22"/>
          <w:szCs w:val="22"/>
        </w:rPr>
        <w:t>czyszczenie elementów chromowanych i baterii umywalkowych</w:t>
      </w:r>
    </w:p>
    <w:p w14:paraId="3F6D7C51" w14:textId="77777777" w:rsidR="00460725" w:rsidRPr="008E13CB" w:rsidRDefault="00460725" w:rsidP="00282A54">
      <w:pPr>
        <w:numPr>
          <w:ilvl w:val="0"/>
          <w:numId w:val="3"/>
        </w:numPr>
        <w:ind w:right="24"/>
        <w:jc w:val="both"/>
        <w:rPr>
          <w:rFonts w:asciiTheme="majorHAnsi" w:hAnsiTheme="majorHAnsi" w:cs="Arial"/>
          <w:sz w:val="22"/>
          <w:szCs w:val="22"/>
        </w:rPr>
      </w:pPr>
      <w:r w:rsidRPr="008E13CB">
        <w:rPr>
          <w:rFonts w:asciiTheme="majorHAnsi" w:hAnsiTheme="majorHAnsi" w:cs="Arial"/>
          <w:sz w:val="22"/>
          <w:szCs w:val="22"/>
        </w:rPr>
        <w:t>bieżące uzupełnianie papieru toaletowego, mydła w płynie, ręczników p</w:t>
      </w:r>
      <w:r w:rsidR="00BE1AC1" w:rsidRPr="008E13CB">
        <w:rPr>
          <w:rFonts w:asciiTheme="majorHAnsi" w:hAnsiTheme="majorHAnsi" w:cs="Arial"/>
          <w:sz w:val="22"/>
          <w:szCs w:val="22"/>
        </w:rPr>
        <w:t xml:space="preserve">apierowych, </w:t>
      </w:r>
    </w:p>
    <w:p w14:paraId="6646FDA6" w14:textId="77777777" w:rsidR="00460725" w:rsidRPr="008E13CB" w:rsidRDefault="00460725" w:rsidP="00282A54">
      <w:pPr>
        <w:numPr>
          <w:ilvl w:val="0"/>
          <w:numId w:val="3"/>
        </w:numPr>
        <w:ind w:right="24"/>
        <w:jc w:val="both"/>
        <w:rPr>
          <w:rFonts w:asciiTheme="majorHAnsi" w:hAnsiTheme="majorHAnsi" w:cs="Arial"/>
          <w:sz w:val="22"/>
          <w:szCs w:val="22"/>
        </w:rPr>
      </w:pPr>
      <w:r w:rsidRPr="008E13CB">
        <w:rPr>
          <w:rFonts w:asciiTheme="majorHAnsi" w:hAnsiTheme="majorHAnsi" w:cs="Arial"/>
          <w:sz w:val="22"/>
          <w:szCs w:val="22"/>
        </w:rPr>
        <w:t>odkurzanie i polerowanie elementów metalowych</w:t>
      </w:r>
    </w:p>
    <w:p w14:paraId="4C7DBB6C" w14:textId="77777777" w:rsidR="005852F6" w:rsidRPr="008E13CB" w:rsidRDefault="005852F6" w:rsidP="00282A54">
      <w:pPr>
        <w:numPr>
          <w:ilvl w:val="0"/>
          <w:numId w:val="3"/>
        </w:numPr>
        <w:ind w:right="24"/>
        <w:jc w:val="both"/>
        <w:rPr>
          <w:rFonts w:asciiTheme="majorHAnsi" w:hAnsiTheme="majorHAnsi" w:cs="Arial"/>
          <w:sz w:val="22"/>
          <w:szCs w:val="22"/>
        </w:rPr>
      </w:pPr>
      <w:r w:rsidRPr="008E13CB">
        <w:rPr>
          <w:rFonts w:asciiTheme="majorHAnsi" w:hAnsiTheme="majorHAnsi" w:cs="Arial"/>
          <w:sz w:val="22"/>
          <w:szCs w:val="22"/>
        </w:rPr>
        <w:t>m</w:t>
      </w:r>
      <w:r w:rsidR="004A23AA" w:rsidRPr="008E13CB">
        <w:rPr>
          <w:rFonts w:asciiTheme="majorHAnsi" w:hAnsiTheme="majorHAnsi" w:cs="Arial"/>
          <w:sz w:val="22"/>
          <w:szCs w:val="22"/>
        </w:rPr>
        <w:t>ycie szyb w drzwiach</w:t>
      </w:r>
      <w:r w:rsidRPr="008E13CB">
        <w:rPr>
          <w:rFonts w:asciiTheme="majorHAnsi" w:hAnsiTheme="majorHAnsi" w:cs="Arial"/>
          <w:sz w:val="22"/>
          <w:szCs w:val="22"/>
        </w:rPr>
        <w:t xml:space="preserve">, szklanych </w:t>
      </w:r>
      <w:r w:rsidR="004A23AA" w:rsidRPr="008E13CB">
        <w:rPr>
          <w:rFonts w:asciiTheme="majorHAnsi" w:hAnsiTheme="majorHAnsi" w:cs="Arial"/>
          <w:sz w:val="22"/>
          <w:szCs w:val="22"/>
        </w:rPr>
        <w:t xml:space="preserve">elementów budowlanych </w:t>
      </w:r>
      <w:r w:rsidRPr="008E13CB">
        <w:rPr>
          <w:rFonts w:asciiTheme="majorHAnsi" w:hAnsiTheme="majorHAnsi" w:cs="Arial"/>
          <w:sz w:val="22"/>
          <w:szCs w:val="22"/>
        </w:rPr>
        <w:t>o</w:t>
      </w:r>
      <w:r w:rsidR="004A23AA" w:rsidRPr="008E13CB">
        <w:rPr>
          <w:rFonts w:asciiTheme="majorHAnsi" w:hAnsiTheme="majorHAnsi" w:cs="Arial"/>
          <w:sz w:val="22"/>
          <w:szCs w:val="22"/>
        </w:rPr>
        <w:t xml:space="preserve">raz tablic i tabliczek informacyjnych </w:t>
      </w:r>
    </w:p>
    <w:p w14:paraId="0E8BEA37" w14:textId="77777777" w:rsidR="00460725" w:rsidRPr="008E13CB" w:rsidRDefault="00460725" w:rsidP="00282A54">
      <w:pPr>
        <w:numPr>
          <w:ilvl w:val="0"/>
          <w:numId w:val="3"/>
        </w:numPr>
        <w:ind w:right="24"/>
        <w:jc w:val="both"/>
        <w:rPr>
          <w:rFonts w:asciiTheme="majorHAnsi" w:hAnsiTheme="majorHAnsi" w:cs="Arial"/>
          <w:sz w:val="22"/>
          <w:szCs w:val="22"/>
        </w:rPr>
      </w:pPr>
      <w:r w:rsidRPr="008E13CB">
        <w:rPr>
          <w:rFonts w:asciiTheme="majorHAnsi" w:hAnsiTheme="majorHAnsi" w:cs="Arial"/>
          <w:sz w:val="22"/>
          <w:szCs w:val="22"/>
        </w:rPr>
        <w:t>mycie powierzchni kamiennych i terakoty</w:t>
      </w:r>
    </w:p>
    <w:p w14:paraId="28A4FA80" w14:textId="77777777" w:rsidR="00C94165" w:rsidRPr="008E13CB" w:rsidRDefault="00C94165" w:rsidP="00282A54">
      <w:pPr>
        <w:numPr>
          <w:ilvl w:val="0"/>
          <w:numId w:val="3"/>
        </w:numPr>
        <w:ind w:right="24"/>
        <w:jc w:val="both"/>
        <w:rPr>
          <w:rFonts w:asciiTheme="majorHAnsi" w:hAnsiTheme="majorHAnsi" w:cs="Arial"/>
          <w:sz w:val="22"/>
          <w:szCs w:val="22"/>
        </w:rPr>
      </w:pPr>
      <w:r w:rsidRPr="008E13CB">
        <w:rPr>
          <w:rFonts w:asciiTheme="majorHAnsi" w:hAnsiTheme="majorHAnsi" w:cs="Arial"/>
          <w:sz w:val="22"/>
          <w:szCs w:val="22"/>
        </w:rPr>
        <w:t xml:space="preserve">czyszczenie i konserwacja powierzchni </w:t>
      </w:r>
      <w:r w:rsidR="00030393" w:rsidRPr="008E13CB">
        <w:rPr>
          <w:rFonts w:asciiTheme="majorHAnsi" w:hAnsiTheme="majorHAnsi" w:cs="Arial"/>
          <w:sz w:val="22"/>
          <w:szCs w:val="22"/>
        </w:rPr>
        <w:t>kamiennych (hole – ul. Franciszkańska 11)</w:t>
      </w:r>
      <w:r w:rsidR="0006599D" w:rsidRPr="008E13CB">
        <w:rPr>
          <w:rFonts w:asciiTheme="majorHAnsi" w:hAnsiTheme="majorHAnsi" w:cs="Arial"/>
          <w:sz w:val="22"/>
          <w:szCs w:val="22"/>
        </w:rPr>
        <w:t xml:space="preserve"> </w:t>
      </w:r>
      <w:r w:rsidR="00030393" w:rsidRPr="008E13CB">
        <w:rPr>
          <w:rFonts w:asciiTheme="majorHAnsi" w:hAnsiTheme="majorHAnsi" w:cs="Arial"/>
          <w:sz w:val="22"/>
          <w:szCs w:val="22"/>
        </w:rPr>
        <w:br/>
      </w:r>
      <w:r w:rsidR="0006599D" w:rsidRPr="008E13CB">
        <w:rPr>
          <w:rFonts w:asciiTheme="majorHAnsi" w:hAnsiTheme="majorHAnsi" w:cs="Arial"/>
          <w:sz w:val="22"/>
          <w:szCs w:val="22"/>
        </w:rPr>
        <w:t>i drewnianych (między innymi parkietu</w:t>
      </w:r>
      <w:r w:rsidRPr="008E13CB">
        <w:rPr>
          <w:rFonts w:asciiTheme="majorHAnsi" w:hAnsiTheme="majorHAnsi" w:cs="Arial"/>
          <w:sz w:val="22"/>
          <w:szCs w:val="22"/>
        </w:rPr>
        <w:t>)</w:t>
      </w:r>
    </w:p>
    <w:p w14:paraId="5C2AD505" w14:textId="77777777" w:rsidR="00460725" w:rsidRPr="008E13CB" w:rsidRDefault="00460725" w:rsidP="00282A54">
      <w:pPr>
        <w:numPr>
          <w:ilvl w:val="0"/>
          <w:numId w:val="3"/>
        </w:numPr>
        <w:ind w:right="24"/>
        <w:jc w:val="both"/>
        <w:rPr>
          <w:rFonts w:asciiTheme="majorHAnsi" w:hAnsiTheme="majorHAnsi" w:cs="Arial"/>
          <w:sz w:val="22"/>
          <w:szCs w:val="22"/>
        </w:rPr>
      </w:pPr>
      <w:r w:rsidRPr="008E13CB">
        <w:rPr>
          <w:rFonts w:asciiTheme="majorHAnsi" w:hAnsiTheme="majorHAnsi" w:cs="Arial"/>
          <w:sz w:val="22"/>
          <w:szCs w:val="22"/>
        </w:rPr>
        <w:t xml:space="preserve">podlewanie roślin doniczkowych </w:t>
      </w:r>
      <w:r w:rsidR="00282FD7" w:rsidRPr="008E13CB">
        <w:rPr>
          <w:rFonts w:asciiTheme="majorHAnsi" w:hAnsiTheme="majorHAnsi" w:cs="Arial"/>
          <w:sz w:val="22"/>
          <w:szCs w:val="22"/>
        </w:rPr>
        <w:t xml:space="preserve">w </w:t>
      </w:r>
      <w:r w:rsidRPr="008E13CB">
        <w:rPr>
          <w:rFonts w:asciiTheme="majorHAnsi" w:hAnsiTheme="majorHAnsi" w:cs="Arial"/>
          <w:sz w:val="22"/>
          <w:szCs w:val="22"/>
        </w:rPr>
        <w:t>budynk</w:t>
      </w:r>
      <w:r w:rsidR="00282FD7" w:rsidRPr="008E13CB">
        <w:rPr>
          <w:rFonts w:asciiTheme="majorHAnsi" w:hAnsiTheme="majorHAnsi" w:cs="Arial"/>
          <w:sz w:val="22"/>
          <w:szCs w:val="22"/>
        </w:rPr>
        <w:t>ach biblioteki</w:t>
      </w:r>
      <w:r w:rsidR="00BE1AC1" w:rsidRPr="008E13CB">
        <w:rPr>
          <w:rFonts w:asciiTheme="majorHAnsi" w:hAnsiTheme="majorHAnsi" w:cs="Arial"/>
          <w:sz w:val="22"/>
          <w:szCs w:val="22"/>
        </w:rPr>
        <w:t xml:space="preserve">. Podlewanie roślin doniczkowych również </w:t>
      </w:r>
      <w:r w:rsidR="00282FD7" w:rsidRPr="008E13CB">
        <w:rPr>
          <w:rFonts w:asciiTheme="majorHAnsi" w:hAnsiTheme="majorHAnsi" w:cs="Arial"/>
          <w:sz w:val="22"/>
          <w:szCs w:val="22"/>
        </w:rPr>
        <w:t>filia biblioteki</w:t>
      </w:r>
      <w:r w:rsidR="00BE1AC1" w:rsidRPr="008E13CB">
        <w:rPr>
          <w:rFonts w:asciiTheme="majorHAnsi" w:hAnsiTheme="majorHAnsi" w:cs="Arial"/>
          <w:sz w:val="22"/>
          <w:szCs w:val="22"/>
        </w:rPr>
        <w:t>.</w:t>
      </w:r>
    </w:p>
    <w:p w14:paraId="723AF675" w14:textId="77777777" w:rsidR="00460725" w:rsidRPr="008E13CB" w:rsidRDefault="00460725">
      <w:pPr>
        <w:ind w:right="24" w:firstLine="120"/>
        <w:jc w:val="both"/>
        <w:rPr>
          <w:rFonts w:asciiTheme="majorHAnsi" w:hAnsiTheme="majorHAnsi" w:cs="Arial"/>
          <w:sz w:val="22"/>
          <w:szCs w:val="22"/>
        </w:rPr>
      </w:pPr>
    </w:p>
    <w:p w14:paraId="5B0DD7F2" w14:textId="77777777" w:rsidR="00460725" w:rsidRPr="008E13CB" w:rsidRDefault="00460725" w:rsidP="00282A54">
      <w:pPr>
        <w:numPr>
          <w:ilvl w:val="0"/>
          <w:numId w:val="2"/>
        </w:numPr>
        <w:ind w:right="24"/>
        <w:jc w:val="both"/>
        <w:rPr>
          <w:rFonts w:asciiTheme="majorHAnsi" w:hAnsiTheme="majorHAnsi" w:cs="Arial"/>
          <w:b/>
          <w:sz w:val="22"/>
          <w:szCs w:val="22"/>
        </w:rPr>
      </w:pPr>
      <w:r w:rsidRPr="008E13CB">
        <w:rPr>
          <w:rFonts w:asciiTheme="majorHAnsi" w:hAnsiTheme="majorHAnsi" w:cs="Arial"/>
          <w:b/>
          <w:sz w:val="22"/>
          <w:szCs w:val="22"/>
        </w:rPr>
        <w:t>Prace cotygodniowe:</w:t>
      </w:r>
    </w:p>
    <w:p w14:paraId="3D22390E" w14:textId="77777777" w:rsidR="006455B1" w:rsidRPr="008E13CB" w:rsidRDefault="00C34497" w:rsidP="00282A54">
      <w:pPr>
        <w:numPr>
          <w:ilvl w:val="0"/>
          <w:numId w:val="4"/>
        </w:numPr>
        <w:tabs>
          <w:tab w:val="num" w:pos="-2835"/>
        </w:tabs>
        <w:ind w:left="780" w:right="24"/>
        <w:jc w:val="both"/>
        <w:rPr>
          <w:rFonts w:asciiTheme="majorHAnsi" w:hAnsiTheme="majorHAnsi" w:cs="Arial"/>
          <w:sz w:val="22"/>
          <w:szCs w:val="22"/>
        </w:rPr>
      </w:pPr>
      <w:r w:rsidRPr="008E13CB">
        <w:rPr>
          <w:rFonts w:asciiTheme="majorHAnsi" w:hAnsiTheme="majorHAnsi" w:cs="Arial"/>
          <w:sz w:val="22"/>
          <w:szCs w:val="22"/>
        </w:rPr>
        <w:t>odkurzanie i przecieranie na mokro poręczy na klatkach schodowych</w:t>
      </w:r>
    </w:p>
    <w:p w14:paraId="64F39544" w14:textId="77777777" w:rsidR="00460725" w:rsidRPr="008E13CB" w:rsidRDefault="00460725" w:rsidP="00282A54">
      <w:pPr>
        <w:numPr>
          <w:ilvl w:val="0"/>
          <w:numId w:val="4"/>
        </w:numPr>
        <w:tabs>
          <w:tab w:val="num" w:pos="-2835"/>
        </w:tabs>
        <w:ind w:left="780" w:right="24"/>
        <w:jc w:val="both"/>
        <w:rPr>
          <w:rFonts w:asciiTheme="majorHAnsi" w:hAnsiTheme="majorHAnsi" w:cs="Arial"/>
          <w:sz w:val="22"/>
          <w:szCs w:val="22"/>
        </w:rPr>
      </w:pPr>
      <w:r w:rsidRPr="008E13CB">
        <w:rPr>
          <w:rFonts w:asciiTheme="majorHAnsi" w:hAnsiTheme="majorHAnsi" w:cs="Arial"/>
          <w:sz w:val="22"/>
          <w:szCs w:val="22"/>
        </w:rPr>
        <w:t>czyszczenie dozowników w toaletach</w:t>
      </w:r>
    </w:p>
    <w:p w14:paraId="6FB240F8" w14:textId="77777777" w:rsidR="000E21E8" w:rsidRPr="008E13CB" w:rsidRDefault="000E21E8" w:rsidP="00282A54">
      <w:pPr>
        <w:numPr>
          <w:ilvl w:val="0"/>
          <w:numId w:val="4"/>
        </w:numPr>
        <w:tabs>
          <w:tab w:val="num" w:pos="-2835"/>
        </w:tabs>
        <w:ind w:left="780" w:right="24"/>
        <w:jc w:val="both"/>
        <w:rPr>
          <w:rFonts w:asciiTheme="majorHAnsi" w:hAnsiTheme="majorHAnsi" w:cs="Arial"/>
          <w:sz w:val="22"/>
          <w:szCs w:val="22"/>
        </w:rPr>
      </w:pPr>
      <w:r w:rsidRPr="008E13CB">
        <w:rPr>
          <w:rFonts w:asciiTheme="majorHAnsi" w:hAnsiTheme="majorHAnsi" w:cs="Arial"/>
          <w:sz w:val="22"/>
          <w:szCs w:val="22"/>
        </w:rPr>
        <w:t>sprzątanie pomieszczeń archiwum</w:t>
      </w:r>
    </w:p>
    <w:p w14:paraId="2473602F" w14:textId="77777777" w:rsidR="00E17FCD" w:rsidRPr="008E13CB" w:rsidRDefault="00E17FCD" w:rsidP="00282A54">
      <w:pPr>
        <w:numPr>
          <w:ilvl w:val="0"/>
          <w:numId w:val="4"/>
        </w:numPr>
        <w:tabs>
          <w:tab w:val="num" w:pos="-2835"/>
        </w:tabs>
        <w:ind w:left="780" w:right="24"/>
        <w:jc w:val="both"/>
        <w:rPr>
          <w:rFonts w:asciiTheme="majorHAnsi" w:hAnsiTheme="majorHAnsi" w:cs="Arial"/>
          <w:sz w:val="22"/>
          <w:szCs w:val="22"/>
        </w:rPr>
      </w:pPr>
      <w:r w:rsidRPr="008E13CB">
        <w:rPr>
          <w:rFonts w:asciiTheme="majorHAnsi" w:hAnsiTheme="majorHAnsi" w:cs="Arial"/>
          <w:sz w:val="22"/>
          <w:szCs w:val="22"/>
        </w:rPr>
        <w:t>mycie pojemników na odpady</w:t>
      </w:r>
      <w:r w:rsidR="00724836" w:rsidRPr="008E13CB">
        <w:rPr>
          <w:rFonts w:asciiTheme="majorHAnsi" w:hAnsiTheme="majorHAnsi" w:cs="Arial"/>
          <w:sz w:val="22"/>
          <w:szCs w:val="22"/>
        </w:rPr>
        <w:t xml:space="preserve"> (kosze)</w:t>
      </w:r>
    </w:p>
    <w:p w14:paraId="793DA8BD" w14:textId="77777777" w:rsidR="00181C9D" w:rsidRPr="008E13CB" w:rsidRDefault="00181C9D" w:rsidP="00863C27">
      <w:pPr>
        <w:ind w:left="780" w:right="24"/>
        <w:jc w:val="both"/>
        <w:rPr>
          <w:rFonts w:asciiTheme="majorHAnsi" w:hAnsiTheme="majorHAnsi" w:cs="Arial"/>
          <w:sz w:val="22"/>
          <w:szCs w:val="22"/>
        </w:rPr>
      </w:pPr>
    </w:p>
    <w:p w14:paraId="4D7F474E" w14:textId="77777777" w:rsidR="00460725" w:rsidRPr="008E13CB" w:rsidRDefault="00460725">
      <w:pPr>
        <w:tabs>
          <w:tab w:val="num" w:pos="540"/>
        </w:tabs>
        <w:ind w:right="24"/>
        <w:jc w:val="both"/>
        <w:rPr>
          <w:rFonts w:asciiTheme="majorHAnsi" w:hAnsiTheme="majorHAnsi" w:cs="Arial"/>
          <w:sz w:val="22"/>
          <w:szCs w:val="22"/>
        </w:rPr>
      </w:pPr>
    </w:p>
    <w:p w14:paraId="26DF63DD" w14:textId="77777777" w:rsidR="00724836" w:rsidRPr="008E13CB" w:rsidRDefault="00460725" w:rsidP="00282A54">
      <w:pPr>
        <w:numPr>
          <w:ilvl w:val="0"/>
          <w:numId w:val="2"/>
        </w:numPr>
        <w:ind w:right="24"/>
        <w:jc w:val="both"/>
        <w:rPr>
          <w:rFonts w:asciiTheme="majorHAnsi" w:hAnsiTheme="majorHAnsi" w:cs="Arial"/>
          <w:b/>
          <w:sz w:val="22"/>
          <w:szCs w:val="22"/>
        </w:rPr>
      </w:pPr>
      <w:r w:rsidRPr="008E13CB">
        <w:rPr>
          <w:rFonts w:asciiTheme="majorHAnsi" w:hAnsiTheme="majorHAnsi" w:cs="Arial"/>
          <w:b/>
          <w:sz w:val="22"/>
          <w:szCs w:val="22"/>
        </w:rPr>
        <w:t>Prace comiesięczne:</w:t>
      </w:r>
      <w:r w:rsidR="00724836" w:rsidRPr="008E13CB">
        <w:rPr>
          <w:rFonts w:asciiTheme="majorHAnsi" w:hAnsiTheme="majorHAnsi" w:cs="Arial"/>
          <w:sz w:val="22"/>
          <w:szCs w:val="22"/>
        </w:rPr>
        <w:t xml:space="preserve"> </w:t>
      </w:r>
    </w:p>
    <w:p w14:paraId="6306D7AB" w14:textId="77777777" w:rsidR="006455B1" w:rsidRPr="008E13CB" w:rsidRDefault="006455B1" w:rsidP="009A60BC">
      <w:pPr>
        <w:numPr>
          <w:ilvl w:val="0"/>
          <w:numId w:val="11"/>
        </w:numPr>
        <w:ind w:right="24"/>
        <w:jc w:val="both"/>
        <w:rPr>
          <w:rFonts w:asciiTheme="majorHAnsi" w:hAnsiTheme="majorHAnsi" w:cs="Arial"/>
          <w:b/>
          <w:sz w:val="22"/>
          <w:szCs w:val="22"/>
        </w:rPr>
      </w:pPr>
      <w:r w:rsidRPr="008E13CB">
        <w:rPr>
          <w:rFonts w:asciiTheme="majorHAnsi" w:hAnsiTheme="majorHAnsi" w:cs="Arial"/>
          <w:sz w:val="22"/>
          <w:szCs w:val="22"/>
        </w:rPr>
        <w:t>Sprzątanie pomieszczeń piwnic</w:t>
      </w:r>
      <w:r w:rsidR="00181C9D" w:rsidRPr="008E13CB">
        <w:rPr>
          <w:rFonts w:asciiTheme="majorHAnsi" w:hAnsiTheme="majorHAnsi" w:cs="Arial"/>
          <w:sz w:val="22"/>
          <w:szCs w:val="22"/>
        </w:rPr>
        <w:t xml:space="preserve"> </w:t>
      </w:r>
      <w:r w:rsidR="00030393" w:rsidRPr="008E13CB">
        <w:rPr>
          <w:rFonts w:asciiTheme="majorHAnsi" w:hAnsiTheme="majorHAnsi" w:cs="Arial"/>
          <w:sz w:val="22"/>
          <w:szCs w:val="22"/>
        </w:rPr>
        <w:t>w budynkach biblioteki przy ul. Franciszkańskiej 11, Lwowskiej 21.</w:t>
      </w:r>
    </w:p>
    <w:p w14:paraId="188CB8C7" w14:textId="77777777" w:rsidR="006455B1" w:rsidRPr="008E13CB" w:rsidRDefault="006455B1" w:rsidP="009A60BC">
      <w:pPr>
        <w:numPr>
          <w:ilvl w:val="0"/>
          <w:numId w:val="11"/>
        </w:numPr>
        <w:ind w:right="24"/>
        <w:jc w:val="both"/>
        <w:rPr>
          <w:rFonts w:asciiTheme="majorHAnsi" w:hAnsiTheme="majorHAnsi" w:cs="Arial"/>
          <w:b/>
          <w:sz w:val="22"/>
          <w:szCs w:val="22"/>
        </w:rPr>
      </w:pPr>
      <w:r w:rsidRPr="008E13CB">
        <w:rPr>
          <w:rFonts w:asciiTheme="majorHAnsi" w:hAnsiTheme="majorHAnsi" w:cs="Arial"/>
          <w:sz w:val="22"/>
          <w:szCs w:val="22"/>
        </w:rPr>
        <w:t>Sprzątanie pomieszczeń magazynowych</w:t>
      </w:r>
      <w:r w:rsidR="00181C9D" w:rsidRPr="008E13CB">
        <w:rPr>
          <w:rFonts w:asciiTheme="majorHAnsi" w:hAnsiTheme="majorHAnsi" w:cs="Arial"/>
          <w:sz w:val="22"/>
          <w:szCs w:val="22"/>
        </w:rPr>
        <w:t xml:space="preserve"> w pozostałych obiektach</w:t>
      </w:r>
    </w:p>
    <w:p w14:paraId="69997538" w14:textId="77777777" w:rsidR="00724836" w:rsidRPr="008E13CB" w:rsidRDefault="00724836" w:rsidP="009A60BC">
      <w:pPr>
        <w:numPr>
          <w:ilvl w:val="0"/>
          <w:numId w:val="11"/>
        </w:numPr>
        <w:ind w:right="24"/>
        <w:jc w:val="both"/>
        <w:rPr>
          <w:rFonts w:asciiTheme="majorHAnsi" w:hAnsiTheme="majorHAnsi" w:cs="Arial"/>
          <w:b/>
          <w:sz w:val="22"/>
          <w:szCs w:val="22"/>
        </w:rPr>
      </w:pPr>
      <w:r w:rsidRPr="008E13CB">
        <w:rPr>
          <w:rFonts w:asciiTheme="majorHAnsi" w:hAnsiTheme="majorHAnsi" w:cs="Arial"/>
          <w:b/>
          <w:sz w:val="22"/>
          <w:szCs w:val="22"/>
        </w:rPr>
        <w:t>Do obowiązków wykonywanych raz w miesiącu Wykonawca zobowiązany jest do wykonania sprzątania generalnego</w:t>
      </w:r>
      <w:r w:rsidR="006455B1" w:rsidRPr="008E13CB">
        <w:rPr>
          <w:rFonts w:asciiTheme="majorHAnsi" w:hAnsiTheme="majorHAnsi" w:cs="Arial"/>
          <w:b/>
          <w:sz w:val="22"/>
          <w:szCs w:val="22"/>
        </w:rPr>
        <w:t xml:space="preserve"> we wszystkich budynkach</w:t>
      </w:r>
      <w:r w:rsidRPr="008E13CB">
        <w:rPr>
          <w:rFonts w:asciiTheme="majorHAnsi" w:hAnsiTheme="majorHAnsi" w:cs="Arial"/>
          <w:b/>
          <w:sz w:val="22"/>
          <w:szCs w:val="22"/>
        </w:rPr>
        <w:t xml:space="preserve"> polegającego na</w:t>
      </w:r>
      <w:r w:rsidR="006455B1" w:rsidRPr="008E13CB">
        <w:rPr>
          <w:rFonts w:asciiTheme="majorHAnsi" w:hAnsiTheme="majorHAnsi" w:cs="Arial"/>
          <w:b/>
          <w:sz w:val="22"/>
          <w:szCs w:val="22"/>
        </w:rPr>
        <w:t xml:space="preserve"> gruntownym wymyciu wszystkich trudnych dostępnych miejsc:</w:t>
      </w:r>
    </w:p>
    <w:p w14:paraId="3F32D7C2" w14:textId="77777777" w:rsidR="00724836" w:rsidRPr="008E13CB" w:rsidRDefault="00E04DB9" w:rsidP="00E04DB9">
      <w:pPr>
        <w:ind w:left="936" w:right="23" w:hanging="227"/>
        <w:jc w:val="both"/>
        <w:rPr>
          <w:rFonts w:asciiTheme="majorHAnsi" w:hAnsiTheme="majorHAnsi" w:cs="Arial"/>
          <w:sz w:val="22"/>
          <w:szCs w:val="22"/>
        </w:rPr>
      </w:pPr>
      <w:r w:rsidRPr="008E13CB">
        <w:rPr>
          <w:rFonts w:asciiTheme="majorHAnsi" w:hAnsiTheme="majorHAnsi" w:cs="Arial"/>
          <w:sz w:val="22"/>
          <w:szCs w:val="22"/>
        </w:rPr>
        <w:t xml:space="preserve"> </w:t>
      </w:r>
      <w:r w:rsidR="00C34497" w:rsidRPr="008E13CB">
        <w:rPr>
          <w:rFonts w:asciiTheme="majorHAnsi" w:hAnsiTheme="majorHAnsi" w:cs="Arial"/>
          <w:sz w:val="22"/>
          <w:szCs w:val="22"/>
        </w:rPr>
        <w:t xml:space="preserve">- </w:t>
      </w:r>
      <w:r w:rsidR="00724836" w:rsidRPr="008E13CB">
        <w:rPr>
          <w:rFonts w:asciiTheme="majorHAnsi" w:hAnsiTheme="majorHAnsi" w:cs="Arial"/>
          <w:sz w:val="22"/>
          <w:szCs w:val="22"/>
        </w:rPr>
        <w:t>miejsca za obudową kaloryferów, wytarci</w:t>
      </w:r>
      <w:r w:rsidR="00C34497" w:rsidRPr="008E13CB">
        <w:rPr>
          <w:rFonts w:asciiTheme="majorHAnsi" w:hAnsiTheme="majorHAnsi" w:cs="Arial"/>
          <w:sz w:val="22"/>
          <w:szCs w:val="22"/>
        </w:rPr>
        <w:t>e mokrą ścierką kaloryferów</w:t>
      </w:r>
      <w:r w:rsidR="00724836" w:rsidRPr="008E13CB">
        <w:rPr>
          <w:rFonts w:asciiTheme="majorHAnsi" w:hAnsiTheme="majorHAnsi" w:cs="Arial"/>
          <w:sz w:val="22"/>
          <w:szCs w:val="22"/>
        </w:rPr>
        <w:t xml:space="preserve">, krzeseł, </w:t>
      </w:r>
      <w:r w:rsidRPr="008E13CB">
        <w:rPr>
          <w:rFonts w:asciiTheme="majorHAnsi" w:hAnsiTheme="majorHAnsi" w:cs="Arial"/>
          <w:sz w:val="22"/>
          <w:szCs w:val="22"/>
        </w:rPr>
        <w:t xml:space="preserve">  </w:t>
      </w:r>
      <w:r w:rsidR="00724836" w:rsidRPr="008E13CB">
        <w:rPr>
          <w:rFonts w:asciiTheme="majorHAnsi" w:hAnsiTheme="majorHAnsi" w:cs="Arial"/>
          <w:sz w:val="22"/>
          <w:szCs w:val="22"/>
        </w:rPr>
        <w:t>foteli,</w:t>
      </w:r>
      <w:r w:rsidRPr="008E13CB">
        <w:rPr>
          <w:rFonts w:asciiTheme="majorHAnsi" w:hAnsiTheme="majorHAnsi" w:cs="Arial"/>
          <w:sz w:val="22"/>
          <w:szCs w:val="22"/>
        </w:rPr>
        <w:t xml:space="preserve"> </w:t>
      </w:r>
      <w:r w:rsidR="00724836" w:rsidRPr="008E13CB">
        <w:rPr>
          <w:rFonts w:asciiTheme="majorHAnsi" w:hAnsiTheme="majorHAnsi" w:cs="Arial"/>
          <w:sz w:val="22"/>
          <w:szCs w:val="22"/>
        </w:rPr>
        <w:t xml:space="preserve">szaf, </w:t>
      </w:r>
      <w:r w:rsidR="00C34497" w:rsidRPr="008E13CB">
        <w:rPr>
          <w:rFonts w:asciiTheme="majorHAnsi" w:hAnsiTheme="majorHAnsi" w:cs="Arial"/>
          <w:sz w:val="22"/>
          <w:szCs w:val="22"/>
        </w:rPr>
        <w:t xml:space="preserve"> </w:t>
      </w:r>
      <w:r w:rsidR="00724836" w:rsidRPr="008E13CB">
        <w:rPr>
          <w:rFonts w:asciiTheme="majorHAnsi" w:hAnsiTheme="majorHAnsi" w:cs="Arial"/>
          <w:sz w:val="22"/>
          <w:szCs w:val="22"/>
        </w:rPr>
        <w:t>drzwi, szyb w drzwiach , wieszaków, luster, obrazów</w:t>
      </w:r>
      <w:r w:rsidR="00F543F4" w:rsidRPr="008E13CB">
        <w:rPr>
          <w:rFonts w:asciiTheme="majorHAnsi" w:hAnsiTheme="majorHAnsi" w:cs="Arial"/>
          <w:sz w:val="22"/>
          <w:szCs w:val="22"/>
        </w:rPr>
        <w:t>,</w:t>
      </w:r>
      <w:r w:rsidR="00724836" w:rsidRPr="008E13CB">
        <w:rPr>
          <w:rFonts w:asciiTheme="majorHAnsi" w:hAnsiTheme="majorHAnsi" w:cs="Arial"/>
          <w:sz w:val="22"/>
          <w:szCs w:val="22"/>
        </w:rPr>
        <w:t xml:space="preserve"> map itp.,</w:t>
      </w:r>
    </w:p>
    <w:p w14:paraId="1C8C1554" w14:textId="77777777" w:rsidR="00724836" w:rsidRPr="008E13CB" w:rsidRDefault="00C34497" w:rsidP="00BB0405">
      <w:pPr>
        <w:ind w:left="907" w:right="23" w:hanging="907"/>
        <w:jc w:val="both"/>
        <w:rPr>
          <w:rFonts w:asciiTheme="majorHAnsi" w:hAnsiTheme="majorHAnsi" w:cs="Arial"/>
          <w:sz w:val="22"/>
          <w:szCs w:val="22"/>
        </w:rPr>
      </w:pPr>
      <w:r w:rsidRPr="008E13CB">
        <w:rPr>
          <w:rFonts w:asciiTheme="majorHAnsi" w:hAnsiTheme="majorHAnsi" w:cs="Arial"/>
          <w:sz w:val="22"/>
          <w:szCs w:val="22"/>
        </w:rPr>
        <w:t xml:space="preserve">            -</w:t>
      </w:r>
      <w:r w:rsidR="00BB0405" w:rsidRPr="008E13CB">
        <w:rPr>
          <w:rFonts w:asciiTheme="majorHAnsi" w:hAnsiTheme="majorHAnsi" w:cs="Arial"/>
          <w:sz w:val="22"/>
          <w:szCs w:val="22"/>
        </w:rPr>
        <w:t xml:space="preserve"> </w:t>
      </w:r>
      <w:r w:rsidR="00724836" w:rsidRPr="008E13CB">
        <w:rPr>
          <w:rFonts w:asciiTheme="majorHAnsi" w:hAnsiTheme="majorHAnsi" w:cs="Arial"/>
          <w:sz w:val="22"/>
          <w:szCs w:val="22"/>
        </w:rPr>
        <w:t>wytarcie na korytarzach stojącego tam wyposażenia jak: krze</w:t>
      </w:r>
      <w:r w:rsidRPr="008E13CB">
        <w:rPr>
          <w:rFonts w:asciiTheme="majorHAnsi" w:hAnsiTheme="majorHAnsi" w:cs="Arial"/>
          <w:sz w:val="22"/>
          <w:szCs w:val="22"/>
        </w:rPr>
        <w:t>sła, fotele, stoliki,</w:t>
      </w:r>
      <w:r w:rsidR="009465AE" w:rsidRPr="008E13CB">
        <w:rPr>
          <w:rFonts w:asciiTheme="majorHAnsi" w:hAnsiTheme="majorHAnsi" w:cs="Arial"/>
          <w:sz w:val="22"/>
          <w:szCs w:val="22"/>
        </w:rPr>
        <w:t xml:space="preserve"> </w:t>
      </w:r>
      <w:r w:rsidR="00724836" w:rsidRPr="008E13CB">
        <w:rPr>
          <w:rFonts w:asciiTheme="majorHAnsi" w:hAnsiTheme="majorHAnsi" w:cs="Arial"/>
          <w:sz w:val="22"/>
          <w:szCs w:val="22"/>
        </w:rPr>
        <w:t xml:space="preserve">tablice </w:t>
      </w:r>
      <w:r w:rsidRPr="008E13CB">
        <w:rPr>
          <w:rFonts w:asciiTheme="majorHAnsi" w:hAnsiTheme="majorHAnsi" w:cs="Arial"/>
          <w:sz w:val="22"/>
          <w:szCs w:val="22"/>
        </w:rPr>
        <w:t xml:space="preserve"> </w:t>
      </w:r>
      <w:r w:rsidR="00D3480B" w:rsidRPr="008E13CB">
        <w:rPr>
          <w:rFonts w:asciiTheme="majorHAnsi" w:hAnsiTheme="majorHAnsi" w:cs="Arial"/>
          <w:sz w:val="22"/>
          <w:szCs w:val="22"/>
        </w:rPr>
        <w:t>ogłoszeniowe, obrazy,</w:t>
      </w:r>
      <w:r w:rsidR="00724836" w:rsidRPr="008E13CB">
        <w:rPr>
          <w:rFonts w:asciiTheme="majorHAnsi" w:hAnsiTheme="majorHAnsi" w:cs="Arial"/>
          <w:sz w:val="22"/>
          <w:szCs w:val="22"/>
        </w:rPr>
        <w:t xml:space="preserve"> itp.,</w:t>
      </w:r>
    </w:p>
    <w:p w14:paraId="451B07EA" w14:textId="77777777" w:rsidR="00460725" w:rsidRPr="008E13CB" w:rsidRDefault="00C34497" w:rsidP="00E04DB9">
      <w:pPr>
        <w:tabs>
          <w:tab w:val="num" w:pos="480"/>
        </w:tabs>
        <w:ind w:left="907" w:right="23" w:hanging="907"/>
        <w:jc w:val="both"/>
        <w:rPr>
          <w:rFonts w:asciiTheme="majorHAnsi" w:hAnsiTheme="majorHAnsi" w:cs="Arial"/>
          <w:sz w:val="22"/>
          <w:szCs w:val="22"/>
        </w:rPr>
      </w:pPr>
      <w:r w:rsidRPr="008E13CB">
        <w:rPr>
          <w:rFonts w:asciiTheme="majorHAnsi" w:hAnsiTheme="majorHAnsi" w:cs="Arial"/>
          <w:sz w:val="22"/>
          <w:szCs w:val="22"/>
        </w:rPr>
        <w:lastRenderedPageBreak/>
        <w:t xml:space="preserve">            -</w:t>
      </w:r>
      <w:r w:rsidR="006455B1" w:rsidRPr="008E13CB">
        <w:rPr>
          <w:rFonts w:asciiTheme="majorHAnsi" w:hAnsiTheme="majorHAnsi" w:cs="Arial"/>
          <w:sz w:val="22"/>
          <w:szCs w:val="22"/>
        </w:rPr>
        <w:t xml:space="preserve"> </w:t>
      </w:r>
      <w:r w:rsidR="00724836" w:rsidRPr="008E13CB">
        <w:rPr>
          <w:rFonts w:asciiTheme="majorHAnsi" w:hAnsiTheme="majorHAnsi" w:cs="Arial"/>
          <w:sz w:val="22"/>
          <w:szCs w:val="22"/>
        </w:rPr>
        <w:t>w pomieszczenia</w:t>
      </w:r>
      <w:r w:rsidR="006455B1" w:rsidRPr="008E13CB">
        <w:rPr>
          <w:rFonts w:asciiTheme="majorHAnsi" w:hAnsiTheme="majorHAnsi" w:cs="Arial"/>
          <w:sz w:val="22"/>
          <w:szCs w:val="22"/>
        </w:rPr>
        <w:t>ch WC umyć</w:t>
      </w:r>
      <w:r w:rsidR="00724836" w:rsidRPr="008E13CB">
        <w:rPr>
          <w:rFonts w:asciiTheme="majorHAnsi" w:hAnsiTheme="majorHAnsi" w:cs="Arial"/>
          <w:sz w:val="22"/>
          <w:szCs w:val="22"/>
        </w:rPr>
        <w:t xml:space="preserve"> kafelki</w:t>
      </w:r>
      <w:r w:rsidR="006455B1" w:rsidRPr="008E13CB">
        <w:rPr>
          <w:rFonts w:asciiTheme="majorHAnsi" w:hAnsiTheme="majorHAnsi" w:cs="Arial"/>
          <w:sz w:val="22"/>
          <w:szCs w:val="22"/>
        </w:rPr>
        <w:t xml:space="preserve"> na ścianach</w:t>
      </w:r>
      <w:r w:rsidR="00724836" w:rsidRPr="008E13CB">
        <w:rPr>
          <w:rFonts w:asciiTheme="majorHAnsi" w:hAnsiTheme="majorHAnsi" w:cs="Arial"/>
          <w:sz w:val="22"/>
          <w:szCs w:val="22"/>
        </w:rPr>
        <w:t xml:space="preserve"> oraz wywabiać wszelkie zażółcenia i </w:t>
      </w:r>
      <w:r w:rsidRPr="008E13CB">
        <w:rPr>
          <w:rFonts w:asciiTheme="majorHAnsi" w:hAnsiTheme="majorHAnsi" w:cs="Arial"/>
          <w:sz w:val="22"/>
          <w:szCs w:val="22"/>
        </w:rPr>
        <w:t xml:space="preserve"> </w:t>
      </w:r>
      <w:r w:rsidR="00724836" w:rsidRPr="008E13CB">
        <w:rPr>
          <w:rFonts w:asciiTheme="majorHAnsi" w:hAnsiTheme="majorHAnsi" w:cs="Arial"/>
          <w:sz w:val="22"/>
          <w:szCs w:val="22"/>
        </w:rPr>
        <w:t>zanieczyszczenia,</w:t>
      </w:r>
    </w:p>
    <w:p w14:paraId="390B7207" w14:textId="77777777" w:rsidR="00C34497" w:rsidRPr="008E13CB" w:rsidRDefault="00D3480B" w:rsidP="00E04DB9">
      <w:pPr>
        <w:tabs>
          <w:tab w:val="num" w:pos="480"/>
        </w:tabs>
        <w:ind w:left="907" w:right="23" w:hanging="907"/>
        <w:jc w:val="both"/>
        <w:rPr>
          <w:rFonts w:asciiTheme="majorHAnsi" w:hAnsiTheme="majorHAnsi" w:cs="Arial"/>
          <w:sz w:val="22"/>
          <w:szCs w:val="22"/>
        </w:rPr>
      </w:pPr>
      <w:r w:rsidRPr="008E13CB">
        <w:rPr>
          <w:rFonts w:asciiTheme="majorHAnsi" w:hAnsiTheme="majorHAnsi" w:cs="Arial"/>
          <w:sz w:val="22"/>
          <w:szCs w:val="22"/>
        </w:rPr>
        <w:t xml:space="preserve">            </w:t>
      </w:r>
      <w:r w:rsidR="00C34497" w:rsidRPr="008E13CB">
        <w:rPr>
          <w:rFonts w:asciiTheme="majorHAnsi" w:hAnsiTheme="majorHAnsi" w:cs="Arial"/>
          <w:sz w:val="22"/>
          <w:szCs w:val="22"/>
        </w:rPr>
        <w:t>- odku</w:t>
      </w:r>
      <w:r w:rsidR="005E1423" w:rsidRPr="008E13CB">
        <w:rPr>
          <w:rFonts w:asciiTheme="majorHAnsi" w:hAnsiTheme="majorHAnsi" w:cs="Arial"/>
          <w:sz w:val="22"/>
          <w:szCs w:val="22"/>
        </w:rPr>
        <w:t>rzanie i mycie podłóg</w:t>
      </w:r>
      <w:r w:rsidR="00C34497" w:rsidRPr="008E13CB">
        <w:rPr>
          <w:rFonts w:asciiTheme="majorHAnsi" w:hAnsiTheme="majorHAnsi" w:cs="Arial"/>
          <w:sz w:val="22"/>
          <w:szCs w:val="22"/>
        </w:rPr>
        <w:t>, pod biurkami i ko</w:t>
      </w:r>
      <w:r w:rsidR="005E1423" w:rsidRPr="008E13CB">
        <w:rPr>
          <w:rFonts w:asciiTheme="majorHAnsi" w:hAnsiTheme="majorHAnsi" w:cs="Arial"/>
          <w:sz w:val="22"/>
          <w:szCs w:val="22"/>
        </w:rPr>
        <w:t>ntenerkami</w:t>
      </w:r>
      <w:r w:rsidR="008D5A36" w:rsidRPr="008E13CB">
        <w:rPr>
          <w:rFonts w:asciiTheme="majorHAnsi" w:hAnsiTheme="majorHAnsi" w:cs="Arial"/>
          <w:sz w:val="22"/>
          <w:szCs w:val="22"/>
        </w:rPr>
        <w:t>, szafkami</w:t>
      </w:r>
      <w:r w:rsidR="005E1423" w:rsidRPr="008E13CB">
        <w:rPr>
          <w:rFonts w:asciiTheme="majorHAnsi" w:hAnsiTheme="majorHAnsi" w:cs="Arial"/>
          <w:sz w:val="22"/>
          <w:szCs w:val="22"/>
        </w:rPr>
        <w:t xml:space="preserve"> oraz w miarę możliwości za szafami</w:t>
      </w:r>
      <w:r w:rsidR="008D5A36" w:rsidRPr="008E13CB">
        <w:rPr>
          <w:rFonts w:asciiTheme="majorHAnsi" w:hAnsiTheme="majorHAnsi" w:cs="Arial"/>
          <w:sz w:val="22"/>
          <w:szCs w:val="22"/>
        </w:rPr>
        <w:t xml:space="preserve"> aktowymi</w:t>
      </w:r>
      <w:r w:rsidR="00E04DB9" w:rsidRPr="008E13CB">
        <w:rPr>
          <w:rFonts w:asciiTheme="majorHAnsi" w:hAnsiTheme="majorHAnsi" w:cs="Arial"/>
          <w:sz w:val="22"/>
          <w:szCs w:val="22"/>
        </w:rPr>
        <w:t>,</w:t>
      </w:r>
    </w:p>
    <w:p w14:paraId="07223E1A" w14:textId="77777777" w:rsidR="00D3480B" w:rsidRPr="008E13CB" w:rsidRDefault="00D3480B" w:rsidP="009A60BC">
      <w:pPr>
        <w:tabs>
          <w:tab w:val="num" w:pos="480"/>
        </w:tabs>
        <w:ind w:right="24"/>
        <w:jc w:val="both"/>
        <w:rPr>
          <w:rFonts w:asciiTheme="majorHAnsi" w:hAnsiTheme="majorHAnsi" w:cs="Arial"/>
          <w:sz w:val="22"/>
          <w:szCs w:val="22"/>
        </w:rPr>
      </w:pPr>
      <w:r w:rsidRPr="008E13CB">
        <w:rPr>
          <w:rFonts w:asciiTheme="majorHAnsi" w:hAnsiTheme="majorHAnsi" w:cs="Arial"/>
          <w:sz w:val="22"/>
          <w:szCs w:val="22"/>
        </w:rPr>
        <w:t xml:space="preserve">            - odkurzanie pajęczyn koło okien</w:t>
      </w:r>
      <w:r w:rsidR="008A6926" w:rsidRPr="008E13CB">
        <w:rPr>
          <w:rFonts w:asciiTheme="majorHAnsi" w:hAnsiTheme="majorHAnsi" w:cs="Arial"/>
          <w:sz w:val="22"/>
          <w:szCs w:val="22"/>
        </w:rPr>
        <w:t>,</w:t>
      </w:r>
      <w:r w:rsidRPr="008E13CB">
        <w:rPr>
          <w:rFonts w:asciiTheme="majorHAnsi" w:hAnsiTheme="majorHAnsi" w:cs="Arial"/>
          <w:sz w:val="22"/>
          <w:szCs w:val="22"/>
        </w:rPr>
        <w:t xml:space="preserve"> parapetów i na suficie.</w:t>
      </w:r>
    </w:p>
    <w:p w14:paraId="47B530D4" w14:textId="77777777" w:rsidR="00460725" w:rsidRPr="008E13CB" w:rsidRDefault="00C34497" w:rsidP="00DD7864">
      <w:pPr>
        <w:tabs>
          <w:tab w:val="num" w:pos="720"/>
        </w:tabs>
        <w:ind w:left="360" w:right="24"/>
        <w:jc w:val="both"/>
        <w:rPr>
          <w:rFonts w:asciiTheme="majorHAnsi" w:hAnsiTheme="majorHAnsi" w:cs="Arial"/>
          <w:sz w:val="22"/>
          <w:szCs w:val="22"/>
        </w:rPr>
      </w:pPr>
      <w:r w:rsidRPr="008E13CB">
        <w:rPr>
          <w:rFonts w:asciiTheme="majorHAnsi" w:hAnsiTheme="majorHAnsi" w:cs="Arial"/>
          <w:sz w:val="22"/>
          <w:szCs w:val="22"/>
        </w:rPr>
        <w:t xml:space="preserve"> </w:t>
      </w:r>
    </w:p>
    <w:p w14:paraId="0D1F1680" w14:textId="502CC93E" w:rsidR="00460725" w:rsidRPr="008E13CB" w:rsidRDefault="008A43BD" w:rsidP="00282A54">
      <w:pPr>
        <w:numPr>
          <w:ilvl w:val="0"/>
          <w:numId w:val="2"/>
        </w:numPr>
        <w:tabs>
          <w:tab w:val="num" w:pos="480"/>
          <w:tab w:val="num" w:pos="540"/>
        </w:tabs>
        <w:ind w:right="24"/>
        <w:jc w:val="both"/>
        <w:rPr>
          <w:rFonts w:asciiTheme="majorHAnsi" w:hAnsiTheme="majorHAnsi" w:cs="Arial"/>
          <w:sz w:val="22"/>
          <w:szCs w:val="22"/>
        </w:rPr>
      </w:pPr>
      <w:r w:rsidRPr="008E13CB">
        <w:rPr>
          <w:rFonts w:asciiTheme="majorHAnsi" w:hAnsiTheme="majorHAnsi" w:cs="Arial"/>
          <w:b/>
          <w:sz w:val="22"/>
          <w:szCs w:val="22"/>
        </w:rPr>
        <w:t>Prace wykonywane dwa razy w roku</w:t>
      </w:r>
      <w:r w:rsidR="00460725" w:rsidRPr="008E13CB">
        <w:rPr>
          <w:rFonts w:asciiTheme="majorHAnsi" w:hAnsiTheme="majorHAnsi" w:cs="Arial"/>
          <w:b/>
          <w:sz w:val="22"/>
          <w:szCs w:val="22"/>
        </w:rPr>
        <w:t>:</w:t>
      </w:r>
    </w:p>
    <w:p w14:paraId="7CAEEC09" w14:textId="77777777" w:rsidR="004A23AA" w:rsidRPr="008E13CB" w:rsidRDefault="004A23AA" w:rsidP="00282A54">
      <w:pPr>
        <w:numPr>
          <w:ilvl w:val="0"/>
          <w:numId w:val="10"/>
        </w:numPr>
        <w:ind w:right="24"/>
        <w:jc w:val="both"/>
        <w:rPr>
          <w:rFonts w:asciiTheme="majorHAnsi" w:hAnsiTheme="majorHAnsi" w:cs="Arial"/>
          <w:sz w:val="22"/>
          <w:szCs w:val="22"/>
        </w:rPr>
      </w:pPr>
      <w:r w:rsidRPr="008E13CB">
        <w:rPr>
          <w:rFonts w:asciiTheme="majorHAnsi" w:hAnsiTheme="majorHAnsi" w:cs="Arial"/>
          <w:sz w:val="22"/>
          <w:szCs w:val="22"/>
        </w:rPr>
        <w:t>czyszczenie lamp i żyrandoli we wszystkich pomieszczeniach</w:t>
      </w:r>
      <w:r w:rsidR="00E04DB9" w:rsidRPr="008E13CB">
        <w:rPr>
          <w:rFonts w:asciiTheme="majorHAnsi" w:hAnsiTheme="majorHAnsi" w:cs="Arial"/>
          <w:sz w:val="22"/>
          <w:szCs w:val="22"/>
        </w:rPr>
        <w:t>.</w:t>
      </w:r>
    </w:p>
    <w:p w14:paraId="5DA216AB" w14:textId="77777777" w:rsidR="009A60BC" w:rsidRPr="008E13CB" w:rsidRDefault="009A60BC" w:rsidP="009A60BC">
      <w:pPr>
        <w:ind w:left="720" w:right="24"/>
        <w:jc w:val="both"/>
        <w:rPr>
          <w:rFonts w:asciiTheme="majorHAnsi" w:hAnsiTheme="majorHAnsi" w:cs="Arial"/>
          <w:sz w:val="22"/>
          <w:szCs w:val="22"/>
        </w:rPr>
      </w:pPr>
    </w:p>
    <w:p w14:paraId="2E4C92A3" w14:textId="77777777" w:rsidR="00D67888" w:rsidRPr="008E13CB" w:rsidRDefault="008A43BD" w:rsidP="00D67888">
      <w:pPr>
        <w:numPr>
          <w:ilvl w:val="0"/>
          <w:numId w:val="12"/>
        </w:numPr>
        <w:ind w:right="24"/>
        <w:jc w:val="both"/>
        <w:rPr>
          <w:rFonts w:asciiTheme="majorHAnsi" w:hAnsiTheme="majorHAnsi" w:cs="Arial"/>
          <w:sz w:val="22"/>
          <w:szCs w:val="22"/>
        </w:rPr>
      </w:pPr>
      <w:r w:rsidRPr="008E13CB">
        <w:rPr>
          <w:rFonts w:asciiTheme="majorHAnsi" w:hAnsiTheme="majorHAnsi" w:cs="Arial"/>
          <w:sz w:val="22"/>
          <w:szCs w:val="22"/>
        </w:rPr>
        <w:t xml:space="preserve">mycie </w:t>
      </w:r>
      <w:r w:rsidR="009A60BC" w:rsidRPr="008E13CB">
        <w:rPr>
          <w:rFonts w:asciiTheme="majorHAnsi" w:hAnsiTheme="majorHAnsi" w:cs="Arial"/>
          <w:sz w:val="22"/>
          <w:szCs w:val="22"/>
        </w:rPr>
        <w:t xml:space="preserve">obustronne </w:t>
      </w:r>
      <w:r w:rsidRPr="008E13CB">
        <w:rPr>
          <w:rFonts w:asciiTheme="majorHAnsi" w:hAnsiTheme="majorHAnsi" w:cs="Arial"/>
          <w:sz w:val="22"/>
          <w:szCs w:val="22"/>
        </w:rPr>
        <w:t xml:space="preserve">całej powierzchni okien </w:t>
      </w:r>
      <w:r w:rsidR="00D67888" w:rsidRPr="008E13CB">
        <w:rPr>
          <w:rFonts w:asciiTheme="majorHAnsi" w:hAnsiTheme="majorHAnsi" w:cs="Arial"/>
          <w:sz w:val="22"/>
          <w:szCs w:val="22"/>
        </w:rPr>
        <w:t xml:space="preserve">(szyb i ram) </w:t>
      </w:r>
      <w:r w:rsidRPr="008E13CB">
        <w:rPr>
          <w:rFonts w:asciiTheme="majorHAnsi" w:hAnsiTheme="majorHAnsi" w:cs="Arial"/>
          <w:sz w:val="22"/>
          <w:szCs w:val="22"/>
        </w:rPr>
        <w:t xml:space="preserve">we wszystkich </w:t>
      </w:r>
      <w:r w:rsidR="00D67888" w:rsidRPr="008E13CB">
        <w:rPr>
          <w:rFonts w:asciiTheme="majorHAnsi" w:hAnsiTheme="majorHAnsi" w:cs="Arial"/>
          <w:sz w:val="22"/>
          <w:szCs w:val="22"/>
        </w:rPr>
        <w:t>lokalizacjach wraz z żaluzjami/verticalami/roletami/plisami oraz parapetami</w:t>
      </w:r>
      <w:r w:rsidR="00E04DB9" w:rsidRPr="008E13CB">
        <w:rPr>
          <w:rFonts w:asciiTheme="majorHAnsi" w:hAnsiTheme="majorHAnsi" w:cs="Arial"/>
          <w:sz w:val="22"/>
          <w:szCs w:val="22"/>
        </w:rPr>
        <w:t>.</w:t>
      </w:r>
    </w:p>
    <w:p w14:paraId="4AA23C00" w14:textId="77777777" w:rsidR="00EF4CD8" w:rsidRPr="008E13CB" w:rsidRDefault="00EF4CD8" w:rsidP="008A43BD">
      <w:pPr>
        <w:ind w:left="360" w:right="24"/>
        <w:jc w:val="both"/>
        <w:rPr>
          <w:rFonts w:asciiTheme="majorHAnsi" w:hAnsiTheme="majorHAnsi" w:cs="Arial"/>
          <w:sz w:val="22"/>
          <w:szCs w:val="22"/>
        </w:rPr>
      </w:pPr>
    </w:p>
    <w:p w14:paraId="4CE49C19" w14:textId="77777777" w:rsidR="008A43BD" w:rsidRPr="008E13CB" w:rsidRDefault="008A43BD" w:rsidP="008A43BD">
      <w:pPr>
        <w:ind w:left="360" w:right="24"/>
        <w:jc w:val="both"/>
        <w:rPr>
          <w:rFonts w:asciiTheme="majorHAnsi" w:hAnsiTheme="majorHAnsi" w:cs="Arial"/>
          <w:sz w:val="22"/>
          <w:szCs w:val="22"/>
        </w:rPr>
      </w:pPr>
      <w:r w:rsidRPr="008E13CB">
        <w:rPr>
          <w:rFonts w:asciiTheme="majorHAnsi" w:hAnsiTheme="majorHAnsi" w:cs="Arial"/>
          <w:sz w:val="22"/>
          <w:szCs w:val="22"/>
        </w:rPr>
        <w:t>Wykonawca zobowiązuje się</w:t>
      </w:r>
      <w:r w:rsidR="009A60BC" w:rsidRPr="008E13CB">
        <w:rPr>
          <w:rFonts w:asciiTheme="majorHAnsi" w:hAnsiTheme="majorHAnsi" w:cs="Arial"/>
          <w:sz w:val="22"/>
          <w:szCs w:val="22"/>
        </w:rPr>
        <w:t xml:space="preserve">, iż </w:t>
      </w:r>
      <w:r w:rsidR="009A60BC" w:rsidRPr="008E13CB">
        <w:rPr>
          <w:rFonts w:asciiTheme="majorHAnsi" w:hAnsiTheme="majorHAnsi" w:cs="Arial"/>
          <w:sz w:val="22"/>
          <w:szCs w:val="22"/>
          <w:u w:val="single"/>
        </w:rPr>
        <w:t>w ostatnim dniu roboczym każdego m-ca</w:t>
      </w:r>
      <w:r w:rsidR="009A60BC" w:rsidRPr="008E13CB">
        <w:rPr>
          <w:rFonts w:asciiTheme="majorHAnsi" w:hAnsiTheme="majorHAnsi" w:cs="Arial"/>
          <w:sz w:val="22"/>
          <w:szCs w:val="22"/>
        </w:rPr>
        <w:t xml:space="preserve"> prześle mailowo do osoby wskazanej </w:t>
      </w:r>
      <w:r w:rsidR="00F048B1" w:rsidRPr="008E13CB">
        <w:rPr>
          <w:rFonts w:asciiTheme="majorHAnsi" w:hAnsiTheme="majorHAnsi" w:cs="Arial"/>
          <w:sz w:val="22"/>
          <w:szCs w:val="22"/>
        </w:rPr>
        <w:t>w Umowie zestawienie lokalizacji w których w danym m-cu wykonano usługę mycia okien.</w:t>
      </w:r>
      <w:r w:rsidR="00E04DB9" w:rsidRPr="008E13CB">
        <w:rPr>
          <w:rFonts w:asciiTheme="majorHAnsi" w:hAnsiTheme="majorHAnsi" w:cs="Arial"/>
          <w:sz w:val="22"/>
          <w:szCs w:val="22"/>
        </w:rPr>
        <w:t xml:space="preserve"> </w:t>
      </w:r>
      <w:r w:rsidR="00D67888" w:rsidRPr="008E13CB">
        <w:rPr>
          <w:rFonts w:asciiTheme="majorHAnsi" w:hAnsiTheme="majorHAnsi" w:cs="Arial"/>
          <w:sz w:val="22"/>
          <w:szCs w:val="22"/>
        </w:rPr>
        <w:t xml:space="preserve">Wykonawca powiadomi Zamawiającego na 5 dni roboczych przed rozpoczęciem wykonania usługi. </w:t>
      </w:r>
    </w:p>
    <w:p w14:paraId="79454B96" w14:textId="77777777" w:rsidR="00D67888" w:rsidRPr="008E13CB" w:rsidRDefault="00D67888" w:rsidP="008A43BD">
      <w:pPr>
        <w:ind w:left="360" w:right="24"/>
        <w:jc w:val="both"/>
        <w:rPr>
          <w:rFonts w:asciiTheme="majorHAnsi" w:hAnsiTheme="majorHAnsi" w:cs="Arial"/>
          <w:sz w:val="22"/>
          <w:szCs w:val="22"/>
        </w:rPr>
      </w:pPr>
      <w:r w:rsidRPr="008E13CB">
        <w:rPr>
          <w:rFonts w:asciiTheme="majorHAnsi" w:hAnsiTheme="majorHAnsi" w:cs="Arial"/>
          <w:sz w:val="22"/>
          <w:szCs w:val="22"/>
        </w:rPr>
        <w:t>W uzasadnionych przypadkach istnieje możliwość zmiany terminu mycia okien np. wynikający z prac remontowych (w uzgodnieniu).</w:t>
      </w:r>
    </w:p>
    <w:p w14:paraId="7271B7E5" w14:textId="77777777" w:rsidR="00D14F4B" w:rsidRPr="008E13CB" w:rsidRDefault="00D14F4B" w:rsidP="00E17FCD">
      <w:pPr>
        <w:tabs>
          <w:tab w:val="num" w:pos="720"/>
        </w:tabs>
        <w:ind w:right="24"/>
        <w:jc w:val="both"/>
        <w:rPr>
          <w:rFonts w:asciiTheme="majorHAnsi" w:hAnsiTheme="majorHAnsi" w:cs="Arial"/>
          <w:sz w:val="22"/>
          <w:szCs w:val="22"/>
        </w:rPr>
      </w:pPr>
    </w:p>
    <w:p w14:paraId="0FA8B685" w14:textId="77777777" w:rsidR="00460725" w:rsidRPr="008E13CB" w:rsidRDefault="00460725" w:rsidP="00282A54">
      <w:pPr>
        <w:numPr>
          <w:ilvl w:val="0"/>
          <w:numId w:val="2"/>
        </w:numPr>
        <w:tabs>
          <w:tab w:val="num" w:pos="540"/>
        </w:tabs>
        <w:ind w:right="24"/>
        <w:jc w:val="both"/>
        <w:rPr>
          <w:rFonts w:asciiTheme="majorHAnsi" w:hAnsiTheme="majorHAnsi" w:cs="Arial"/>
          <w:b/>
          <w:sz w:val="22"/>
          <w:szCs w:val="22"/>
        </w:rPr>
      </w:pPr>
      <w:r w:rsidRPr="008E13CB">
        <w:rPr>
          <w:rFonts w:asciiTheme="majorHAnsi" w:hAnsiTheme="majorHAnsi" w:cs="Arial"/>
          <w:b/>
          <w:sz w:val="22"/>
          <w:szCs w:val="22"/>
        </w:rPr>
        <w:t>Prace wykonywane raz w roku</w:t>
      </w:r>
    </w:p>
    <w:p w14:paraId="566EB633" w14:textId="04829782" w:rsidR="00AF523C" w:rsidRPr="008E13CB" w:rsidRDefault="00AF523C" w:rsidP="00282A54">
      <w:pPr>
        <w:numPr>
          <w:ilvl w:val="0"/>
          <w:numId w:val="6"/>
        </w:numPr>
        <w:tabs>
          <w:tab w:val="clear" w:pos="360"/>
          <w:tab w:val="num" w:pos="709"/>
        </w:tabs>
        <w:ind w:left="709" w:right="24" w:hanging="283"/>
        <w:jc w:val="both"/>
        <w:rPr>
          <w:rFonts w:asciiTheme="majorHAnsi" w:hAnsiTheme="majorHAnsi" w:cs="Arial"/>
          <w:sz w:val="22"/>
          <w:szCs w:val="22"/>
        </w:rPr>
      </w:pPr>
      <w:r w:rsidRPr="008E13CB">
        <w:rPr>
          <w:rFonts w:asciiTheme="majorHAnsi" w:hAnsiTheme="majorHAnsi" w:cs="Arial"/>
          <w:sz w:val="22"/>
          <w:szCs w:val="22"/>
        </w:rPr>
        <w:t xml:space="preserve">odkurzanie rzeźb i detali architektonicznych znajdujących się w budynku </w:t>
      </w:r>
      <w:r w:rsidR="00030393" w:rsidRPr="008E13CB">
        <w:rPr>
          <w:rFonts w:asciiTheme="majorHAnsi" w:hAnsiTheme="majorHAnsi" w:cs="Arial"/>
          <w:sz w:val="22"/>
          <w:szCs w:val="22"/>
        </w:rPr>
        <w:t xml:space="preserve">biblioteki przy </w:t>
      </w:r>
      <w:r w:rsidR="00EE17AE">
        <w:rPr>
          <w:rFonts w:asciiTheme="majorHAnsi" w:hAnsiTheme="majorHAnsi" w:cs="Arial"/>
          <w:sz w:val="22"/>
          <w:szCs w:val="22"/>
        </w:rPr>
        <w:br/>
      </w:r>
      <w:r w:rsidR="00030393" w:rsidRPr="008E13CB">
        <w:rPr>
          <w:rFonts w:asciiTheme="majorHAnsi" w:hAnsiTheme="majorHAnsi" w:cs="Arial"/>
          <w:sz w:val="22"/>
          <w:szCs w:val="22"/>
        </w:rPr>
        <w:t>ul. Franciszkańskiej 11</w:t>
      </w:r>
      <w:r w:rsidRPr="008E13CB">
        <w:rPr>
          <w:rFonts w:asciiTheme="majorHAnsi" w:hAnsiTheme="majorHAnsi" w:cs="Arial"/>
          <w:sz w:val="22"/>
          <w:szCs w:val="22"/>
        </w:rPr>
        <w:t>.</w:t>
      </w:r>
    </w:p>
    <w:p w14:paraId="7050B0F8" w14:textId="77777777" w:rsidR="00AF523C" w:rsidRPr="008E13CB" w:rsidRDefault="00AF523C" w:rsidP="00AF523C">
      <w:pPr>
        <w:ind w:left="720" w:right="24"/>
        <w:jc w:val="both"/>
        <w:rPr>
          <w:rFonts w:asciiTheme="majorHAnsi" w:hAnsiTheme="majorHAnsi" w:cs="Arial"/>
          <w:sz w:val="22"/>
          <w:szCs w:val="22"/>
        </w:rPr>
      </w:pPr>
      <w:r w:rsidRPr="008E13CB">
        <w:rPr>
          <w:rFonts w:asciiTheme="majorHAnsi" w:hAnsiTheme="majorHAnsi" w:cs="Arial"/>
          <w:b/>
          <w:sz w:val="22"/>
          <w:szCs w:val="22"/>
          <w:u w:val="single"/>
        </w:rPr>
        <w:t xml:space="preserve">Uwaga: </w:t>
      </w:r>
      <w:r w:rsidRPr="008E13CB">
        <w:rPr>
          <w:rFonts w:asciiTheme="majorHAnsi" w:hAnsiTheme="majorHAnsi" w:cs="Arial"/>
          <w:sz w:val="22"/>
          <w:szCs w:val="22"/>
        </w:rPr>
        <w:t>Prace należy wykonywać przy użyciu specjalnych odkurzaczy oraz szczotek – nasadek na odkurzacz</w:t>
      </w:r>
      <w:r w:rsidR="00E04DB9" w:rsidRPr="008E13CB">
        <w:rPr>
          <w:rFonts w:asciiTheme="majorHAnsi" w:hAnsiTheme="majorHAnsi" w:cs="Arial"/>
          <w:sz w:val="22"/>
          <w:szCs w:val="22"/>
        </w:rPr>
        <w:t>.</w:t>
      </w:r>
    </w:p>
    <w:p w14:paraId="62A21041" w14:textId="77777777" w:rsidR="00DE2152" w:rsidRPr="008E13CB" w:rsidRDefault="00DE2152" w:rsidP="00AF523C">
      <w:pPr>
        <w:ind w:left="720" w:right="24"/>
        <w:jc w:val="both"/>
        <w:rPr>
          <w:rFonts w:asciiTheme="majorHAnsi" w:hAnsiTheme="majorHAnsi" w:cs="Arial"/>
          <w:sz w:val="22"/>
          <w:szCs w:val="22"/>
        </w:rPr>
      </w:pPr>
    </w:p>
    <w:p w14:paraId="7E5678AF" w14:textId="77777777" w:rsidR="00DE2152" w:rsidRPr="008E13CB" w:rsidRDefault="00DE2152" w:rsidP="00DE2152">
      <w:pPr>
        <w:numPr>
          <w:ilvl w:val="0"/>
          <w:numId w:val="2"/>
        </w:numPr>
        <w:ind w:right="24"/>
        <w:jc w:val="both"/>
        <w:rPr>
          <w:rFonts w:asciiTheme="majorHAnsi" w:hAnsiTheme="majorHAnsi" w:cs="Arial"/>
          <w:b/>
          <w:sz w:val="22"/>
          <w:szCs w:val="22"/>
        </w:rPr>
      </w:pPr>
      <w:r w:rsidRPr="008E13CB">
        <w:rPr>
          <w:rFonts w:asciiTheme="majorHAnsi" w:hAnsiTheme="majorHAnsi" w:cs="Arial"/>
          <w:b/>
          <w:sz w:val="22"/>
          <w:szCs w:val="22"/>
        </w:rPr>
        <w:t>Prace doraźne</w:t>
      </w:r>
    </w:p>
    <w:p w14:paraId="5660C111" w14:textId="77777777" w:rsidR="00DE2152" w:rsidRPr="008E13CB" w:rsidRDefault="00DE2152" w:rsidP="00DE2152">
      <w:pPr>
        <w:ind w:left="420" w:right="24"/>
        <w:jc w:val="both"/>
        <w:rPr>
          <w:rFonts w:asciiTheme="majorHAnsi" w:hAnsiTheme="majorHAnsi"/>
          <w:sz w:val="22"/>
          <w:szCs w:val="22"/>
        </w:rPr>
      </w:pPr>
      <w:r w:rsidRPr="008E13CB">
        <w:rPr>
          <w:rFonts w:asciiTheme="majorHAnsi" w:hAnsiTheme="majorHAnsi" w:cs="Arial"/>
          <w:sz w:val="22"/>
          <w:szCs w:val="22"/>
        </w:rPr>
        <w:t xml:space="preserve">Wykonywane w zależności od występujących potrzeb, realizowane przez Wykonawcę niezwłocznie w terminie wskazanym przez Zamawiającego. </w:t>
      </w:r>
    </w:p>
    <w:p w14:paraId="58DB8DCE" w14:textId="77777777" w:rsidR="00DE2152" w:rsidRPr="008E13CB" w:rsidRDefault="00DE2152" w:rsidP="00DE2152">
      <w:pPr>
        <w:ind w:left="420" w:right="24"/>
        <w:jc w:val="both"/>
        <w:rPr>
          <w:rFonts w:asciiTheme="majorHAnsi" w:hAnsiTheme="majorHAnsi" w:cs="Arial"/>
          <w:sz w:val="22"/>
          <w:szCs w:val="22"/>
        </w:rPr>
      </w:pPr>
    </w:p>
    <w:p w14:paraId="79DBEF80" w14:textId="77777777" w:rsidR="00460725" w:rsidRPr="008E13CB" w:rsidRDefault="00460725" w:rsidP="00AF523C">
      <w:pPr>
        <w:tabs>
          <w:tab w:val="num" w:pos="480"/>
          <w:tab w:val="num" w:pos="540"/>
        </w:tabs>
        <w:ind w:left="426" w:right="24"/>
        <w:jc w:val="both"/>
        <w:rPr>
          <w:rFonts w:asciiTheme="majorHAnsi" w:hAnsiTheme="majorHAnsi" w:cs="Arial"/>
          <w:sz w:val="22"/>
          <w:szCs w:val="22"/>
        </w:rPr>
      </w:pPr>
    </w:p>
    <w:p w14:paraId="057FEF46" w14:textId="77777777" w:rsidR="00460725" w:rsidRPr="008E13CB" w:rsidRDefault="00460725" w:rsidP="00282A54">
      <w:pPr>
        <w:numPr>
          <w:ilvl w:val="0"/>
          <w:numId w:val="2"/>
        </w:numPr>
        <w:tabs>
          <w:tab w:val="num" w:pos="540"/>
        </w:tabs>
        <w:ind w:right="24"/>
        <w:jc w:val="both"/>
        <w:rPr>
          <w:rFonts w:asciiTheme="majorHAnsi" w:hAnsiTheme="majorHAnsi" w:cs="Arial"/>
          <w:b/>
          <w:sz w:val="22"/>
          <w:szCs w:val="22"/>
        </w:rPr>
      </w:pPr>
      <w:r w:rsidRPr="008E13CB">
        <w:rPr>
          <w:rFonts w:asciiTheme="majorHAnsi" w:hAnsiTheme="majorHAnsi" w:cs="Arial"/>
          <w:b/>
          <w:sz w:val="22"/>
          <w:szCs w:val="22"/>
        </w:rPr>
        <w:t xml:space="preserve"> Dodatkowe zobowiązania Wykonawcy:</w:t>
      </w:r>
    </w:p>
    <w:p w14:paraId="180B07F4" w14:textId="77777777" w:rsidR="000914B6" w:rsidRPr="008E13CB" w:rsidRDefault="000914B6" w:rsidP="000914B6">
      <w:pPr>
        <w:tabs>
          <w:tab w:val="num" w:pos="540"/>
        </w:tabs>
        <w:ind w:right="24"/>
        <w:jc w:val="both"/>
        <w:rPr>
          <w:rFonts w:asciiTheme="majorHAnsi" w:hAnsiTheme="majorHAnsi" w:cs="Arial"/>
          <w:b/>
          <w:sz w:val="22"/>
          <w:szCs w:val="22"/>
        </w:rPr>
      </w:pPr>
    </w:p>
    <w:p w14:paraId="7A3CE5F7" w14:textId="77777777" w:rsidR="00460725" w:rsidRPr="008E13CB" w:rsidRDefault="00460725">
      <w:pPr>
        <w:tabs>
          <w:tab w:val="num" w:pos="480"/>
          <w:tab w:val="num" w:pos="540"/>
          <w:tab w:val="num" w:pos="600"/>
        </w:tabs>
        <w:ind w:left="420" w:right="24"/>
        <w:jc w:val="both"/>
        <w:rPr>
          <w:rFonts w:asciiTheme="majorHAnsi" w:hAnsiTheme="majorHAnsi" w:cs="Arial"/>
          <w:sz w:val="22"/>
          <w:szCs w:val="22"/>
        </w:rPr>
      </w:pPr>
    </w:p>
    <w:p w14:paraId="0D4F3C21" w14:textId="77777777" w:rsidR="00460725" w:rsidRPr="008E13CB" w:rsidRDefault="00460725" w:rsidP="008E13CB">
      <w:pPr>
        <w:ind w:right="24"/>
        <w:jc w:val="both"/>
        <w:rPr>
          <w:rFonts w:asciiTheme="majorHAnsi" w:hAnsiTheme="majorHAnsi" w:cs="Arial"/>
          <w:sz w:val="22"/>
          <w:szCs w:val="22"/>
        </w:rPr>
      </w:pPr>
      <w:r w:rsidRPr="008E13CB">
        <w:rPr>
          <w:rFonts w:asciiTheme="majorHAnsi" w:hAnsiTheme="majorHAnsi" w:cs="Arial"/>
          <w:sz w:val="22"/>
          <w:szCs w:val="22"/>
        </w:rPr>
        <w:t xml:space="preserve">UWAGA: W przypadku budynku </w:t>
      </w:r>
      <w:r w:rsidR="00030393" w:rsidRPr="008E13CB">
        <w:rPr>
          <w:rFonts w:asciiTheme="majorHAnsi" w:hAnsiTheme="majorHAnsi" w:cs="Arial"/>
          <w:sz w:val="22"/>
          <w:szCs w:val="22"/>
        </w:rPr>
        <w:t>biblioteki przy ul. Franciszkańskiej 11</w:t>
      </w:r>
      <w:r w:rsidRPr="008E13CB">
        <w:rPr>
          <w:rFonts w:asciiTheme="majorHAnsi" w:hAnsiTheme="majorHAnsi" w:cs="Arial"/>
          <w:sz w:val="22"/>
          <w:szCs w:val="22"/>
        </w:rPr>
        <w:t xml:space="preserve"> – należy uwzględnić potrzeby sprzątania w</w:t>
      </w:r>
      <w:r w:rsidR="00D14F4B" w:rsidRPr="008E13CB">
        <w:rPr>
          <w:rFonts w:asciiTheme="majorHAnsi" w:hAnsiTheme="majorHAnsi" w:cs="Arial"/>
          <w:sz w:val="22"/>
          <w:szCs w:val="22"/>
        </w:rPr>
        <w:t> </w:t>
      </w:r>
      <w:r w:rsidRPr="008E13CB">
        <w:rPr>
          <w:rFonts w:asciiTheme="majorHAnsi" w:hAnsiTheme="majorHAnsi" w:cs="Arial"/>
          <w:sz w:val="22"/>
          <w:szCs w:val="22"/>
        </w:rPr>
        <w:t>części pomieszczeń określonych powyżej, po organizowanych imprezach</w:t>
      </w:r>
      <w:r w:rsidR="00551988" w:rsidRPr="008E13CB">
        <w:rPr>
          <w:rFonts w:asciiTheme="majorHAnsi" w:hAnsiTheme="majorHAnsi" w:cs="Arial"/>
          <w:sz w:val="22"/>
          <w:szCs w:val="22"/>
        </w:rPr>
        <w:t xml:space="preserve"> w bibliotece</w:t>
      </w:r>
      <w:r w:rsidRPr="008E13CB">
        <w:rPr>
          <w:rFonts w:asciiTheme="majorHAnsi" w:hAnsiTheme="majorHAnsi" w:cs="Arial"/>
          <w:sz w:val="22"/>
          <w:szCs w:val="22"/>
        </w:rPr>
        <w:t xml:space="preserve">. Zamawiający zobowiązuje się do udostępnienia </w:t>
      </w:r>
      <w:r w:rsidR="006D6F0A" w:rsidRPr="008E13CB">
        <w:rPr>
          <w:rFonts w:asciiTheme="majorHAnsi" w:hAnsiTheme="majorHAnsi" w:cs="Arial"/>
          <w:sz w:val="22"/>
          <w:szCs w:val="22"/>
        </w:rPr>
        <w:t>pomieszczeń do sprzątania najpóź</w:t>
      </w:r>
      <w:r w:rsidRPr="008E13CB">
        <w:rPr>
          <w:rFonts w:asciiTheme="majorHAnsi" w:hAnsiTheme="majorHAnsi" w:cs="Arial"/>
          <w:sz w:val="22"/>
          <w:szCs w:val="22"/>
        </w:rPr>
        <w:t>niej do godz. 22.00</w:t>
      </w:r>
    </w:p>
    <w:p w14:paraId="33C27A28" w14:textId="77777777" w:rsidR="00DD7864" w:rsidRPr="008E13CB" w:rsidRDefault="003F430C" w:rsidP="00DD7864">
      <w:pPr>
        <w:tabs>
          <w:tab w:val="num" w:pos="540"/>
          <w:tab w:val="num" w:pos="600"/>
        </w:tabs>
        <w:ind w:left="426" w:right="24"/>
        <w:jc w:val="both"/>
        <w:rPr>
          <w:rFonts w:asciiTheme="majorHAnsi" w:hAnsiTheme="majorHAnsi" w:cs="Arial"/>
          <w:sz w:val="22"/>
          <w:szCs w:val="22"/>
        </w:rPr>
      </w:pPr>
      <w:r w:rsidRPr="008E13CB">
        <w:rPr>
          <w:rFonts w:asciiTheme="majorHAnsi" w:hAnsiTheme="majorHAnsi" w:cs="Arial"/>
          <w:sz w:val="22"/>
          <w:szCs w:val="22"/>
        </w:rPr>
        <w:t xml:space="preserve"> </w:t>
      </w:r>
    </w:p>
    <w:p w14:paraId="46D524E7" w14:textId="77777777" w:rsidR="003F430C" w:rsidRPr="008E13CB" w:rsidRDefault="0006599D" w:rsidP="008E13CB">
      <w:pPr>
        <w:tabs>
          <w:tab w:val="num" w:pos="927"/>
        </w:tabs>
        <w:ind w:right="24"/>
        <w:jc w:val="both"/>
        <w:rPr>
          <w:rFonts w:asciiTheme="majorHAnsi" w:hAnsiTheme="majorHAnsi" w:cs="Arial"/>
          <w:sz w:val="22"/>
          <w:szCs w:val="22"/>
        </w:rPr>
      </w:pPr>
      <w:r w:rsidRPr="008E13CB">
        <w:rPr>
          <w:rFonts w:asciiTheme="majorHAnsi" w:hAnsiTheme="majorHAnsi"/>
          <w:sz w:val="22"/>
          <w:szCs w:val="22"/>
        </w:rPr>
        <w:t>Ponadto przewiduje się dyżury pracownika (osoby sprzątającej) podczas imprez organizowanych przez Zamawiającego, przy czym dyżur obejmuje bieżące utrzymanie czystości oraz gotowość do reagowania. Maksymalna liczba dyżurów wynosi 20 w okresie obowiązywania umowy – dotyczy budynku biblioteki przy ul. Franciszkańskiej 11 oraz doraźnie pozostałych lokalizacji na zlecenie Zamawiającego - w razie potrzeby.</w:t>
      </w:r>
    </w:p>
    <w:p w14:paraId="79F5799F" w14:textId="77777777" w:rsidR="000914B6" w:rsidRPr="008E13CB" w:rsidRDefault="000914B6" w:rsidP="000914B6">
      <w:pPr>
        <w:ind w:left="360"/>
        <w:jc w:val="both"/>
        <w:rPr>
          <w:rFonts w:asciiTheme="majorHAnsi" w:hAnsiTheme="majorHAnsi" w:cs="Arial"/>
          <w:sz w:val="22"/>
          <w:szCs w:val="22"/>
        </w:rPr>
      </w:pPr>
    </w:p>
    <w:p w14:paraId="5947C272" w14:textId="77777777" w:rsidR="000914B6" w:rsidRPr="008E13CB" w:rsidRDefault="000914B6" w:rsidP="008E13CB">
      <w:pPr>
        <w:tabs>
          <w:tab w:val="num" w:pos="720"/>
        </w:tabs>
        <w:ind w:right="24"/>
        <w:jc w:val="both"/>
        <w:rPr>
          <w:rFonts w:asciiTheme="majorHAnsi" w:hAnsiTheme="majorHAnsi" w:cs="Arial"/>
          <w:sz w:val="22"/>
          <w:szCs w:val="22"/>
        </w:rPr>
      </w:pPr>
      <w:r w:rsidRPr="008E13CB">
        <w:rPr>
          <w:rFonts w:asciiTheme="majorHAnsi" w:hAnsiTheme="majorHAnsi"/>
          <w:sz w:val="22"/>
          <w:szCs w:val="22"/>
        </w:rPr>
        <w:t xml:space="preserve">W przypadku prowadzenia prac remontowych w lokalizacjach objętych umową Wykonawca zobowiązany jest do sprzątania po drobnych pracach remontowych, niewymagających specjalistycznego sprzątania pobudowlanego. Zakres ten nie obejmuje usuwania gruzu, odpadów budowlanych, pyłów technologicznych ani sprzątania pobudowlanego. Sprzątanie po pracach remontowych o większym zakresie może być realizowane wyłącznie na podstawie odrębnego zlecenia lub w ramach prawa opcji, zgodnie z umową. </w:t>
      </w:r>
    </w:p>
    <w:p w14:paraId="30FB68A8" w14:textId="77777777" w:rsidR="00460725" w:rsidRPr="008E13CB" w:rsidRDefault="00460725">
      <w:pPr>
        <w:tabs>
          <w:tab w:val="num" w:pos="927"/>
        </w:tabs>
        <w:ind w:left="567" w:right="24"/>
        <w:jc w:val="both"/>
        <w:rPr>
          <w:rFonts w:asciiTheme="majorHAnsi" w:hAnsiTheme="majorHAnsi" w:cs="Arial"/>
          <w:b/>
          <w:sz w:val="22"/>
          <w:szCs w:val="22"/>
        </w:rPr>
      </w:pPr>
    </w:p>
    <w:p w14:paraId="37EAB552" w14:textId="77777777" w:rsidR="00460725" w:rsidRPr="008E13CB" w:rsidRDefault="00460725">
      <w:pPr>
        <w:tabs>
          <w:tab w:val="num" w:pos="927"/>
        </w:tabs>
        <w:ind w:left="567" w:right="24"/>
        <w:jc w:val="both"/>
        <w:rPr>
          <w:rFonts w:asciiTheme="majorHAnsi" w:hAnsiTheme="majorHAnsi" w:cs="Arial"/>
          <w:b/>
          <w:sz w:val="22"/>
          <w:szCs w:val="22"/>
        </w:rPr>
      </w:pPr>
    </w:p>
    <w:p w14:paraId="423ADEC9" w14:textId="77777777" w:rsidR="00460725" w:rsidRPr="008E13CB" w:rsidRDefault="001D04B0" w:rsidP="006D6F0A">
      <w:pPr>
        <w:ind w:left="284" w:right="24" w:hanging="284"/>
        <w:jc w:val="both"/>
        <w:rPr>
          <w:rFonts w:asciiTheme="majorHAnsi" w:hAnsiTheme="majorHAnsi" w:cs="Arial"/>
          <w:b/>
          <w:sz w:val="22"/>
          <w:szCs w:val="22"/>
        </w:rPr>
      </w:pPr>
      <w:r w:rsidRPr="008E13CB">
        <w:rPr>
          <w:rFonts w:asciiTheme="majorHAnsi" w:hAnsiTheme="majorHAnsi" w:cs="Arial"/>
          <w:b/>
          <w:sz w:val="22"/>
          <w:szCs w:val="22"/>
        </w:rPr>
        <w:lastRenderedPageBreak/>
        <w:t>7</w:t>
      </w:r>
      <w:r w:rsidR="00A76924" w:rsidRPr="008E13CB">
        <w:rPr>
          <w:rFonts w:asciiTheme="majorHAnsi" w:hAnsiTheme="majorHAnsi" w:cs="Arial"/>
          <w:b/>
          <w:sz w:val="22"/>
          <w:szCs w:val="22"/>
        </w:rPr>
        <w:t xml:space="preserve">. </w:t>
      </w:r>
      <w:r w:rsidR="00460725" w:rsidRPr="008E13CB">
        <w:rPr>
          <w:rFonts w:asciiTheme="majorHAnsi" w:hAnsiTheme="majorHAnsi" w:cs="Arial"/>
          <w:b/>
          <w:sz w:val="22"/>
          <w:szCs w:val="22"/>
        </w:rPr>
        <w:t>Uwagi dotyczące materiałów eksploatacyjnych</w:t>
      </w:r>
      <w:r w:rsidR="00DD7864" w:rsidRPr="008E13CB">
        <w:rPr>
          <w:rFonts w:asciiTheme="majorHAnsi" w:hAnsiTheme="majorHAnsi" w:cs="Arial"/>
          <w:b/>
          <w:sz w:val="22"/>
          <w:szCs w:val="22"/>
        </w:rPr>
        <w:t xml:space="preserve">, </w:t>
      </w:r>
      <w:r w:rsidR="00460725" w:rsidRPr="008E13CB">
        <w:rPr>
          <w:rFonts w:asciiTheme="majorHAnsi" w:hAnsiTheme="majorHAnsi" w:cs="Arial"/>
          <w:b/>
          <w:sz w:val="22"/>
          <w:szCs w:val="22"/>
        </w:rPr>
        <w:t xml:space="preserve">środków </w:t>
      </w:r>
      <w:r w:rsidR="00DD7864" w:rsidRPr="008E13CB">
        <w:rPr>
          <w:rFonts w:asciiTheme="majorHAnsi" w:hAnsiTheme="majorHAnsi" w:cs="Arial"/>
          <w:b/>
          <w:sz w:val="22"/>
          <w:szCs w:val="22"/>
        </w:rPr>
        <w:t>czystości, dezynfekcji i </w:t>
      </w:r>
      <w:r w:rsidR="00460725" w:rsidRPr="008E13CB">
        <w:rPr>
          <w:rFonts w:asciiTheme="majorHAnsi" w:hAnsiTheme="majorHAnsi" w:cs="Arial"/>
          <w:b/>
          <w:sz w:val="22"/>
          <w:szCs w:val="22"/>
        </w:rPr>
        <w:t>higi</w:t>
      </w:r>
      <w:r w:rsidR="0092534E" w:rsidRPr="008E13CB">
        <w:rPr>
          <w:rFonts w:asciiTheme="majorHAnsi" w:hAnsiTheme="majorHAnsi" w:cs="Arial"/>
          <w:b/>
          <w:sz w:val="22"/>
          <w:szCs w:val="22"/>
        </w:rPr>
        <w:t>eny (dotyczy wszystkich budynków</w:t>
      </w:r>
      <w:r w:rsidR="003D355F" w:rsidRPr="008E13CB">
        <w:rPr>
          <w:rFonts w:asciiTheme="majorHAnsi" w:hAnsiTheme="majorHAnsi" w:cs="Arial"/>
          <w:b/>
          <w:sz w:val="22"/>
          <w:szCs w:val="22"/>
        </w:rPr>
        <w:t xml:space="preserve"> chyba że w treści podano inaczej</w:t>
      </w:r>
      <w:r w:rsidR="00460725" w:rsidRPr="008E13CB">
        <w:rPr>
          <w:rFonts w:asciiTheme="majorHAnsi" w:hAnsiTheme="majorHAnsi" w:cs="Arial"/>
          <w:b/>
          <w:sz w:val="22"/>
          <w:szCs w:val="22"/>
        </w:rPr>
        <w:t>):</w:t>
      </w:r>
    </w:p>
    <w:p w14:paraId="6781903F" w14:textId="77777777" w:rsidR="00460725" w:rsidRPr="008E13CB" w:rsidRDefault="00460725" w:rsidP="00282A54">
      <w:pPr>
        <w:numPr>
          <w:ilvl w:val="0"/>
          <w:numId w:val="7"/>
        </w:numPr>
        <w:tabs>
          <w:tab w:val="clear" w:pos="360"/>
          <w:tab w:val="num" w:pos="709"/>
        </w:tabs>
        <w:ind w:left="709" w:right="24" w:hanging="425"/>
        <w:jc w:val="both"/>
        <w:rPr>
          <w:rFonts w:asciiTheme="majorHAnsi" w:hAnsiTheme="majorHAnsi" w:cs="Arial"/>
          <w:sz w:val="22"/>
          <w:szCs w:val="22"/>
        </w:rPr>
      </w:pPr>
      <w:r w:rsidRPr="008E13CB">
        <w:rPr>
          <w:rFonts w:asciiTheme="majorHAnsi" w:hAnsiTheme="majorHAnsi" w:cs="Arial"/>
          <w:sz w:val="22"/>
          <w:szCs w:val="22"/>
        </w:rPr>
        <w:t>Środki chemiczne muszą posiadać stosowne atesty dopuszczające do stosowania na terenie RP.,</w:t>
      </w:r>
    </w:p>
    <w:p w14:paraId="7087A8CF" w14:textId="77777777" w:rsidR="00460725" w:rsidRPr="008E13CB" w:rsidRDefault="00460725" w:rsidP="00282A54">
      <w:pPr>
        <w:numPr>
          <w:ilvl w:val="0"/>
          <w:numId w:val="7"/>
        </w:numPr>
        <w:tabs>
          <w:tab w:val="clear" w:pos="360"/>
          <w:tab w:val="num" w:pos="644"/>
          <w:tab w:val="num" w:pos="709"/>
          <w:tab w:val="num" w:pos="1064"/>
        </w:tabs>
        <w:ind w:left="644" w:right="24"/>
        <w:jc w:val="both"/>
        <w:rPr>
          <w:rFonts w:asciiTheme="majorHAnsi" w:hAnsiTheme="majorHAnsi" w:cs="Arial"/>
          <w:sz w:val="22"/>
          <w:szCs w:val="22"/>
        </w:rPr>
      </w:pPr>
      <w:r w:rsidRPr="008E13CB">
        <w:rPr>
          <w:rFonts w:asciiTheme="majorHAnsi" w:hAnsiTheme="majorHAnsi"/>
          <w:sz w:val="22"/>
          <w:szCs w:val="22"/>
        </w:rPr>
        <w:t>Mydło w płynie – wymaganie minimalne jakościowe (lub równoważne),</w:t>
      </w:r>
    </w:p>
    <w:p w14:paraId="1F640AEE" w14:textId="77777777" w:rsidR="00460725" w:rsidRPr="008E13CB" w:rsidRDefault="00BE7012" w:rsidP="00282A54">
      <w:pPr>
        <w:numPr>
          <w:ilvl w:val="0"/>
          <w:numId w:val="7"/>
        </w:numPr>
        <w:tabs>
          <w:tab w:val="clear" w:pos="360"/>
          <w:tab w:val="num" w:pos="644"/>
          <w:tab w:val="num" w:pos="709"/>
          <w:tab w:val="num" w:pos="1064"/>
        </w:tabs>
        <w:ind w:left="644" w:right="24"/>
        <w:jc w:val="both"/>
        <w:rPr>
          <w:rFonts w:asciiTheme="majorHAnsi" w:hAnsiTheme="majorHAnsi" w:cs="Arial"/>
          <w:sz w:val="22"/>
          <w:szCs w:val="22"/>
        </w:rPr>
      </w:pPr>
      <w:r w:rsidRPr="008E13CB">
        <w:rPr>
          <w:rFonts w:asciiTheme="majorHAnsi" w:hAnsiTheme="majorHAnsi"/>
          <w:sz w:val="22"/>
          <w:szCs w:val="22"/>
        </w:rPr>
        <w:t>Ręczniki papierowe białe jednowarstwowe lub równoważne,</w:t>
      </w:r>
    </w:p>
    <w:p w14:paraId="5C041E82" w14:textId="77777777" w:rsidR="00460725" w:rsidRPr="008E13CB" w:rsidRDefault="00BE7012" w:rsidP="008E13CB">
      <w:pPr>
        <w:numPr>
          <w:ilvl w:val="0"/>
          <w:numId w:val="7"/>
        </w:numPr>
        <w:tabs>
          <w:tab w:val="clear" w:pos="360"/>
          <w:tab w:val="num" w:pos="644"/>
          <w:tab w:val="num" w:pos="709"/>
          <w:tab w:val="num" w:pos="1064"/>
        </w:tabs>
        <w:ind w:left="644" w:right="24"/>
        <w:jc w:val="both"/>
        <w:rPr>
          <w:rFonts w:asciiTheme="majorHAnsi" w:hAnsiTheme="majorHAnsi" w:cs="Arial"/>
          <w:sz w:val="22"/>
          <w:szCs w:val="22"/>
        </w:rPr>
      </w:pPr>
      <w:r w:rsidRPr="008E13CB">
        <w:rPr>
          <w:rFonts w:asciiTheme="majorHAnsi" w:hAnsiTheme="majorHAnsi"/>
          <w:sz w:val="22"/>
          <w:szCs w:val="22"/>
        </w:rPr>
        <w:t>Papier toaletowy biały dwuwarstwowy lub równoważny,</w:t>
      </w:r>
    </w:p>
    <w:p w14:paraId="25133719" w14:textId="77777777" w:rsidR="00A76924" w:rsidRPr="008E13CB" w:rsidRDefault="006D6F0A" w:rsidP="00282A54">
      <w:pPr>
        <w:numPr>
          <w:ilvl w:val="0"/>
          <w:numId w:val="7"/>
        </w:numPr>
        <w:tabs>
          <w:tab w:val="clear" w:pos="360"/>
          <w:tab w:val="num" w:pos="709"/>
        </w:tabs>
        <w:ind w:left="709" w:right="24" w:hanging="425"/>
        <w:jc w:val="both"/>
        <w:rPr>
          <w:rFonts w:asciiTheme="majorHAnsi" w:hAnsiTheme="majorHAnsi" w:cs="Arial"/>
          <w:sz w:val="22"/>
          <w:szCs w:val="22"/>
        </w:rPr>
      </w:pPr>
      <w:r w:rsidRPr="008E13CB">
        <w:rPr>
          <w:rFonts w:asciiTheme="majorHAnsi" w:hAnsiTheme="majorHAnsi" w:cs="Arial"/>
          <w:sz w:val="22"/>
          <w:szCs w:val="22"/>
        </w:rPr>
        <w:t>W</w:t>
      </w:r>
      <w:r w:rsidR="00771487" w:rsidRPr="008E13CB">
        <w:rPr>
          <w:rFonts w:asciiTheme="majorHAnsi" w:hAnsiTheme="majorHAnsi" w:cs="Arial"/>
          <w:sz w:val="22"/>
          <w:szCs w:val="22"/>
        </w:rPr>
        <w:t>e</w:t>
      </w:r>
      <w:r w:rsidRPr="008E13CB">
        <w:rPr>
          <w:rFonts w:asciiTheme="majorHAnsi" w:hAnsiTheme="majorHAnsi" w:cs="Arial"/>
          <w:sz w:val="22"/>
          <w:szCs w:val="22"/>
        </w:rPr>
        <w:t xml:space="preserve"> </w:t>
      </w:r>
      <w:r w:rsidR="00BE7012" w:rsidRPr="008E13CB">
        <w:rPr>
          <w:rFonts w:asciiTheme="majorHAnsi" w:hAnsiTheme="majorHAnsi" w:cs="Arial"/>
          <w:sz w:val="22"/>
          <w:szCs w:val="22"/>
        </w:rPr>
        <w:t>wszystkich toaletach</w:t>
      </w:r>
      <w:r w:rsidR="00A76924" w:rsidRPr="008E13CB">
        <w:rPr>
          <w:rFonts w:asciiTheme="majorHAnsi" w:hAnsiTheme="majorHAnsi" w:cs="Arial"/>
          <w:sz w:val="22"/>
          <w:szCs w:val="22"/>
        </w:rPr>
        <w:t xml:space="preserve"> Wykon</w:t>
      </w:r>
      <w:r w:rsidRPr="008E13CB">
        <w:rPr>
          <w:rFonts w:asciiTheme="majorHAnsi" w:hAnsiTheme="majorHAnsi" w:cs="Arial"/>
          <w:sz w:val="22"/>
          <w:szCs w:val="22"/>
        </w:rPr>
        <w:t>awca zobowiązany jest dostarczać na bieżąco</w:t>
      </w:r>
      <w:r w:rsidR="007C4DDE" w:rsidRPr="008E13CB">
        <w:rPr>
          <w:rFonts w:asciiTheme="majorHAnsi" w:hAnsiTheme="majorHAnsi" w:cs="Arial"/>
          <w:sz w:val="22"/>
          <w:szCs w:val="22"/>
        </w:rPr>
        <w:t xml:space="preserve"> środki zapachowe oraz kostki WC</w:t>
      </w:r>
      <w:r w:rsidR="00C0777B" w:rsidRPr="008E13CB">
        <w:rPr>
          <w:rFonts w:asciiTheme="majorHAnsi" w:hAnsiTheme="majorHAnsi" w:cs="Arial"/>
          <w:sz w:val="22"/>
          <w:szCs w:val="22"/>
        </w:rPr>
        <w:t>,</w:t>
      </w:r>
    </w:p>
    <w:p w14:paraId="6D3573B3" w14:textId="77777777" w:rsidR="00BA7430" w:rsidRPr="008E13CB" w:rsidRDefault="00BA7430" w:rsidP="00282A54">
      <w:pPr>
        <w:numPr>
          <w:ilvl w:val="0"/>
          <w:numId w:val="7"/>
        </w:numPr>
        <w:tabs>
          <w:tab w:val="clear" w:pos="360"/>
          <w:tab w:val="num" w:pos="709"/>
          <w:tab w:val="num" w:pos="1064"/>
          <w:tab w:val="num" w:pos="1134"/>
        </w:tabs>
        <w:ind w:left="709" w:right="24" w:hanging="425"/>
        <w:jc w:val="both"/>
        <w:rPr>
          <w:rFonts w:asciiTheme="majorHAnsi" w:hAnsiTheme="majorHAnsi" w:cs="Arial"/>
          <w:sz w:val="22"/>
          <w:szCs w:val="22"/>
        </w:rPr>
      </w:pPr>
      <w:r w:rsidRPr="008E13CB">
        <w:rPr>
          <w:rFonts w:asciiTheme="majorHAnsi" w:hAnsiTheme="majorHAnsi" w:cs="Arial"/>
          <w:sz w:val="22"/>
          <w:szCs w:val="22"/>
        </w:rPr>
        <w:t>We wszystkich pomieszczeniach gdzie znajdują się zlewozmywaki należy dostarczać na bieżą</w:t>
      </w:r>
      <w:r w:rsidR="007C4DDE" w:rsidRPr="008E13CB">
        <w:rPr>
          <w:rFonts w:asciiTheme="majorHAnsi" w:hAnsiTheme="majorHAnsi" w:cs="Arial"/>
          <w:sz w:val="22"/>
          <w:szCs w:val="22"/>
        </w:rPr>
        <w:t>co ręczniki papierowe</w:t>
      </w:r>
      <w:r w:rsidR="00CC64FB" w:rsidRPr="008E13CB">
        <w:rPr>
          <w:rFonts w:asciiTheme="majorHAnsi" w:hAnsiTheme="majorHAnsi" w:cs="Arial"/>
          <w:sz w:val="22"/>
          <w:szCs w:val="22"/>
        </w:rPr>
        <w:t>, płyn do mycia naczyń</w:t>
      </w:r>
      <w:r w:rsidR="00C0777B" w:rsidRPr="008E13CB">
        <w:rPr>
          <w:rFonts w:asciiTheme="majorHAnsi" w:hAnsiTheme="majorHAnsi" w:cs="Arial"/>
          <w:sz w:val="22"/>
          <w:szCs w:val="22"/>
        </w:rPr>
        <w:t>, gąbki do mycia naczyń,</w:t>
      </w:r>
    </w:p>
    <w:p w14:paraId="36A48E04" w14:textId="77777777" w:rsidR="00460725" w:rsidRPr="008E13CB" w:rsidRDefault="003D355F" w:rsidP="00282A54">
      <w:pPr>
        <w:numPr>
          <w:ilvl w:val="0"/>
          <w:numId w:val="7"/>
        </w:numPr>
        <w:tabs>
          <w:tab w:val="clear" w:pos="360"/>
          <w:tab w:val="num" w:pos="709"/>
        </w:tabs>
        <w:ind w:left="709" w:right="24" w:hanging="425"/>
        <w:jc w:val="both"/>
        <w:rPr>
          <w:rFonts w:asciiTheme="majorHAnsi" w:hAnsiTheme="majorHAnsi" w:cs="Arial"/>
          <w:sz w:val="22"/>
          <w:szCs w:val="22"/>
        </w:rPr>
      </w:pPr>
      <w:r w:rsidRPr="008E13CB">
        <w:rPr>
          <w:rFonts w:asciiTheme="majorHAnsi" w:hAnsiTheme="majorHAnsi" w:cs="Arial"/>
          <w:sz w:val="22"/>
          <w:szCs w:val="22"/>
        </w:rPr>
        <w:t xml:space="preserve">W przypadku budynku </w:t>
      </w:r>
      <w:r w:rsidR="00771487" w:rsidRPr="008E13CB">
        <w:rPr>
          <w:rFonts w:asciiTheme="majorHAnsi" w:hAnsiTheme="majorHAnsi" w:cs="Arial"/>
          <w:sz w:val="22"/>
          <w:szCs w:val="22"/>
        </w:rPr>
        <w:t>biblioteki przy ul. Franciszkańskiej 11</w:t>
      </w:r>
      <w:r w:rsidRPr="008E13CB">
        <w:rPr>
          <w:rFonts w:asciiTheme="majorHAnsi" w:hAnsiTheme="majorHAnsi" w:cs="Arial"/>
          <w:sz w:val="22"/>
          <w:szCs w:val="22"/>
        </w:rPr>
        <w:t xml:space="preserve"> przy czyszczeniu posadzki kamiennej</w:t>
      </w:r>
      <w:r w:rsidR="00933353" w:rsidRPr="008E13CB">
        <w:rPr>
          <w:rFonts w:asciiTheme="majorHAnsi" w:hAnsiTheme="majorHAnsi" w:cs="Arial"/>
          <w:sz w:val="22"/>
          <w:szCs w:val="22"/>
        </w:rPr>
        <w:t xml:space="preserve">, </w:t>
      </w:r>
      <w:r w:rsidRPr="008E13CB">
        <w:rPr>
          <w:rFonts w:asciiTheme="majorHAnsi" w:hAnsiTheme="majorHAnsi" w:cs="Arial"/>
          <w:sz w:val="22"/>
          <w:szCs w:val="22"/>
        </w:rPr>
        <w:t>należy stosować się do następujących zaleceń</w:t>
      </w:r>
      <w:r w:rsidR="007C4DDE" w:rsidRPr="008E13CB">
        <w:rPr>
          <w:rFonts w:asciiTheme="majorHAnsi" w:hAnsiTheme="majorHAnsi" w:cs="Arial"/>
          <w:sz w:val="22"/>
          <w:szCs w:val="22"/>
        </w:rPr>
        <w:t>:</w:t>
      </w:r>
    </w:p>
    <w:p w14:paraId="61E9102F" w14:textId="77777777" w:rsidR="00C11072" w:rsidRPr="008E13CB" w:rsidRDefault="00C11072" w:rsidP="00C11072">
      <w:pPr>
        <w:tabs>
          <w:tab w:val="num" w:pos="1064"/>
          <w:tab w:val="num" w:pos="1134"/>
        </w:tabs>
        <w:ind w:left="709" w:right="23"/>
        <w:jc w:val="both"/>
        <w:rPr>
          <w:rFonts w:asciiTheme="majorHAnsi" w:hAnsiTheme="majorHAnsi" w:cs="Arial"/>
          <w:sz w:val="22"/>
          <w:szCs w:val="22"/>
        </w:rPr>
      </w:pPr>
      <w:r w:rsidRPr="008E13CB">
        <w:rPr>
          <w:rFonts w:asciiTheme="majorHAnsi" w:hAnsiTheme="majorHAnsi" w:cs="Arial"/>
          <w:sz w:val="22"/>
          <w:szCs w:val="22"/>
        </w:rPr>
        <w:t>przemywanie posadzki czystą (!) wodą za pomocą wilgotnego (tak aby woda nie lała się na kamień) mopa lub miękkiej ścierki. Co dwa trzy dni należy przemywać posadzkę wodą z niewielkim dodatkiem mydła zasadowego. Zabrania się przemywania powierzchni posadzki wszelkimi rozpuszczalnikami (aceton, benzyna itp.). W momencie stałego zmatowienia kamienia, w celu odświeżenia ładnego połysku oraz bieżącej konserwacji kamienia zaleca się (w razie konieczności, ok. raz na trzy miesiące) przeprowadzać gruntowne przepolerowanie kamienia środkiem do nadawania połysku na bazie silik</w:t>
      </w:r>
      <w:r w:rsidR="009A4D16" w:rsidRPr="008E13CB">
        <w:rPr>
          <w:rFonts w:asciiTheme="majorHAnsi" w:hAnsiTheme="majorHAnsi" w:cs="Arial"/>
          <w:sz w:val="22"/>
          <w:szCs w:val="22"/>
        </w:rPr>
        <w:t xml:space="preserve">onu </w:t>
      </w:r>
      <w:r w:rsidR="00BC27C5" w:rsidRPr="008E13CB">
        <w:rPr>
          <w:rFonts w:asciiTheme="majorHAnsi" w:hAnsiTheme="majorHAnsi" w:cs="Arial"/>
          <w:sz w:val="22"/>
          <w:szCs w:val="22"/>
        </w:rPr>
        <w:t>,</w:t>
      </w:r>
      <w:r w:rsidRPr="008E13CB">
        <w:rPr>
          <w:rFonts w:asciiTheme="majorHAnsi" w:hAnsiTheme="majorHAnsi" w:cs="Arial"/>
          <w:sz w:val="22"/>
          <w:szCs w:val="22"/>
        </w:rPr>
        <w:t xml:space="preserve"> </w:t>
      </w:r>
    </w:p>
    <w:p w14:paraId="451EC805" w14:textId="77777777" w:rsidR="00B65CD8" w:rsidRPr="008E13CB" w:rsidRDefault="00165606" w:rsidP="00282A54">
      <w:pPr>
        <w:numPr>
          <w:ilvl w:val="0"/>
          <w:numId w:val="7"/>
        </w:numPr>
        <w:tabs>
          <w:tab w:val="clear" w:pos="360"/>
          <w:tab w:val="num" w:pos="709"/>
        </w:tabs>
        <w:ind w:left="709" w:right="23" w:hanging="425"/>
        <w:jc w:val="both"/>
        <w:rPr>
          <w:rFonts w:asciiTheme="majorHAnsi" w:hAnsiTheme="majorHAnsi" w:cs="Arial"/>
          <w:sz w:val="22"/>
          <w:szCs w:val="22"/>
        </w:rPr>
      </w:pPr>
      <w:r w:rsidRPr="008E13CB">
        <w:rPr>
          <w:rFonts w:asciiTheme="majorHAnsi" w:hAnsiTheme="majorHAnsi" w:cs="Arial"/>
          <w:sz w:val="22"/>
          <w:szCs w:val="22"/>
        </w:rPr>
        <w:t xml:space="preserve">Zamawiający do mycia i konserwacji parkietu </w:t>
      </w:r>
      <w:r w:rsidR="00771487" w:rsidRPr="008E13CB">
        <w:rPr>
          <w:rFonts w:asciiTheme="majorHAnsi" w:hAnsiTheme="majorHAnsi" w:cs="Arial"/>
          <w:sz w:val="22"/>
          <w:szCs w:val="22"/>
        </w:rPr>
        <w:t>należy stosować środki do celu przeznaczone</w:t>
      </w:r>
    </w:p>
    <w:p w14:paraId="48EC45B4" w14:textId="77777777" w:rsidR="008E13CB" w:rsidRDefault="00280D12" w:rsidP="00D74D0E">
      <w:pPr>
        <w:pStyle w:val="Tekstpodstawowy3"/>
        <w:ind w:left="360"/>
        <w:rPr>
          <w:rFonts w:asciiTheme="majorHAnsi" w:hAnsiTheme="majorHAnsi" w:cs="Arial"/>
          <w:b/>
          <w:sz w:val="22"/>
          <w:szCs w:val="22"/>
        </w:rPr>
      </w:pPr>
      <w:r w:rsidRPr="008E13CB">
        <w:rPr>
          <w:rFonts w:asciiTheme="majorHAnsi" w:hAnsiTheme="majorHAnsi" w:cs="Arial"/>
          <w:b/>
          <w:sz w:val="22"/>
          <w:szCs w:val="22"/>
        </w:rPr>
        <w:t xml:space="preserve"> </w:t>
      </w:r>
    </w:p>
    <w:p w14:paraId="2B3AD4B9" w14:textId="77777777" w:rsidR="00460725" w:rsidRPr="008E13CB" w:rsidRDefault="00280D12" w:rsidP="00797960">
      <w:pPr>
        <w:pStyle w:val="Tekstpodstawowy3"/>
        <w:ind w:left="360" w:firstLine="348"/>
        <w:rPr>
          <w:rFonts w:asciiTheme="majorHAnsi" w:hAnsiTheme="majorHAnsi" w:cs="Arial"/>
          <w:b/>
          <w:sz w:val="22"/>
          <w:szCs w:val="22"/>
        </w:rPr>
      </w:pPr>
      <w:r w:rsidRPr="008E13CB">
        <w:rPr>
          <w:rFonts w:asciiTheme="majorHAnsi" w:hAnsiTheme="majorHAnsi" w:cs="Arial"/>
          <w:b/>
          <w:sz w:val="22"/>
          <w:szCs w:val="22"/>
        </w:rPr>
        <w:t>Środki należy stosować zgodnie z zaleceniami producenta.</w:t>
      </w:r>
    </w:p>
    <w:p w14:paraId="0AFF77E1" w14:textId="77777777" w:rsidR="008E13CB" w:rsidRDefault="008E13CB">
      <w:pPr>
        <w:rPr>
          <w:rFonts w:asciiTheme="majorHAnsi" w:hAnsiTheme="majorHAnsi"/>
          <w:sz w:val="22"/>
          <w:szCs w:val="22"/>
        </w:rPr>
      </w:pPr>
    </w:p>
    <w:p w14:paraId="05A6AED6" w14:textId="77777777" w:rsidR="00F47F9D" w:rsidRPr="00797960" w:rsidRDefault="00D1491A" w:rsidP="00797960">
      <w:pPr>
        <w:tabs>
          <w:tab w:val="num" w:pos="1064"/>
          <w:tab w:val="num" w:pos="1134"/>
        </w:tabs>
        <w:ind w:right="23"/>
        <w:jc w:val="both"/>
        <w:rPr>
          <w:rFonts w:asciiTheme="majorHAnsi" w:hAnsiTheme="majorHAnsi" w:cs="Arial"/>
          <w:sz w:val="22"/>
          <w:szCs w:val="22"/>
        </w:rPr>
      </w:pPr>
      <w:r w:rsidRPr="00797960">
        <w:rPr>
          <w:rFonts w:asciiTheme="majorHAnsi" w:hAnsiTheme="majorHAnsi" w:cs="Arial"/>
          <w:sz w:val="22"/>
          <w:szCs w:val="22"/>
        </w:rPr>
        <w:t>W przypadku rozbieżności pomiędzy niniejszym Opisem Przedmiotu Zamówienia a treścią Umowy, pierwszeństwo mają postanowienia Umowy.</w:t>
      </w:r>
    </w:p>
    <w:sectPr w:rsidR="00F47F9D" w:rsidRPr="00797960" w:rsidSect="008E13CB">
      <w:headerReference w:type="default" r:id="rId8"/>
      <w:footerReference w:type="even" r:id="rId9"/>
      <w:footerReference w:type="default" r:id="rId10"/>
      <w:pgSz w:w="11906" w:h="16838"/>
      <w:pgMar w:top="1417" w:right="1274"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A9876" w14:textId="77777777" w:rsidR="0087026A" w:rsidRDefault="0087026A">
      <w:r>
        <w:separator/>
      </w:r>
    </w:p>
  </w:endnote>
  <w:endnote w:type="continuationSeparator" w:id="0">
    <w:p w14:paraId="49C249CC" w14:textId="77777777" w:rsidR="0087026A" w:rsidRDefault="00870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B1827" w14:textId="77777777" w:rsidR="006B1A14" w:rsidRDefault="006B1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CEA4A50" w14:textId="77777777" w:rsidR="006B1A14" w:rsidRDefault="006B1A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A4AB2" w14:textId="77777777" w:rsidR="006B1A14" w:rsidRDefault="006B1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C26C35">
      <w:rPr>
        <w:rStyle w:val="Numerstrony"/>
        <w:noProof/>
      </w:rPr>
      <w:t>2</w:t>
    </w:r>
    <w:r>
      <w:rPr>
        <w:rStyle w:val="Numerstrony"/>
      </w:rPr>
      <w:fldChar w:fldCharType="end"/>
    </w:r>
  </w:p>
  <w:p w14:paraId="7E2057DE" w14:textId="77777777" w:rsidR="006B1A14" w:rsidRDefault="006B1A14">
    <w:pPr>
      <w:pStyle w:val="Stopka"/>
      <w:ind w:right="360"/>
      <w:rPr>
        <w:i/>
      </w:rPr>
    </w:pPr>
    <w:r>
      <w:rPr>
        <w:i/>
      </w:rPr>
      <w:t>Opis przedmiotu zamówienia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3776D" w14:textId="77777777" w:rsidR="0087026A" w:rsidRDefault="0087026A">
      <w:r>
        <w:separator/>
      </w:r>
    </w:p>
  </w:footnote>
  <w:footnote w:type="continuationSeparator" w:id="0">
    <w:p w14:paraId="4FCE02BC" w14:textId="77777777" w:rsidR="0087026A" w:rsidRDefault="00870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DB875" w14:textId="77777777" w:rsidR="006B1A14" w:rsidRDefault="006B1A14">
    <w:pPr>
      <w:pStyle w:val="Nagwek"/>
      <w:jc w:val="right"/>
    </w:pPr>
    <w:r>
      <w:rPr>
        <w:snapToGrid w:val="0"/>
      </w:rPr>
      <w:t xml:space="preserve">Strona </w:t>
    </w:r>
    <w:r>
      <w:rPr>
        <w:rStyle w:val="Numerstrony"/>
      </w:rPr>
      <w:fldChar w:fldCharType="begin"/>
    </w:r>
    <w:r>
      <w:rPr>
        <w:rStyle w:val="Numerstrony"/>
      </w:rPr>
      <w:instrText xml:space="preserve"> PAGE </w:instrText>
    </w:r>
    <w:r>
      <w:rPr>
        <w:rStyle w:val="Numerstrony"/>
      </w:rPr>
      <w:fldChar w:fldCharType="separate"/>
    </w:r>
    <w:r w:rsidR="00C26C35">
      <w:rPr>
        <w:rStyle w:val="Numerstrony"/>
        <w:noProof/>
      </w:rPr>
      <w:t>2</w:t>
    </w:r>
    <w:r>
      <w:rPr>
        <w:rStyle w:val="Numerstrony"/>
      </w:rPr>
      <w:fldChar w:fldCharType="end"/>
    </w:r>
    <w:r>
      <w:rPr>
        <w:rStyle w:val="Numerstrony"/>
      </w:rPr>
      <w:t xml:space="preserve"> z 5</w:t>
    </w:r>
  </w:p>
  <w:p w14:paraId="49FA6115" w14:textId="77777777" w:rsidR="006B1A14" w:rsidRDefault="00771487">
    <w:pPr>
      <w:pStyle w:val="Nagwek"/>
    </w:pPr>
    <w:r>
      <w:rPr>
        <w:noProof/>
      </w:rPr>
      <mc:AlternateContent>
        <mc:Choice Requires="wps">
          <w:drawing>
            <wp:anchor distT="0" distB="0" distL="114300" distR="114300" simplePos="0" relativeHeight="251657728" behindDoc="0" locked="0" layoutInCell="0" allowOverlap="1" wp14:anchorId="7099811A" wp14:editId="4BFAC319">
              <wp:simplePos x="0" y="0"/>
              <wp:positionH relativeFrom="column">
                <wp:posOffset>14605</wp:posOffset>
              </wp:positionH>
              <wp:positionV relativeFrom="paragraph">
                <wp:posOffset>135255</wp:posOffset>
              </wp:positionV>
              <wp:extent cx="576072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1B865F"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10.65pt" to="454.7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KJksAEAAEgDAAAOAAAAZHJzL2Uyb0RvYy54bWysU8Fu2zAMvQ/YPwi6L3YCpN2MOD2k7S7d&#10;FqDdBzCSbAuVRYFU4uTvJ6lJVmy3YT4Ikkg+vfdIr+6OoxMHQ2zRt3I+q6UwXqG2vm/lz5fHT5+l&#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" o:allowincell="f"/>
          </w:pict>
        </mc:Fallback>
      </mc:AlternateContent>
    </w:r>
  </w:p>
  <w:p w14:paraId="256B30C8" w14:textId="77777777" w:rsidR="006B1A14" w:rsidRDefault="006B1A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37C206A"/>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C6F23F6"/>
    <w:multiLevelType w:val="hybridMultilevel"/>
    <w:tmpl w:val="ACFE2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0A70B2"/>
    <w:multiLevelType w:val="hybridMultilevel"/>
    <w:tmpl w:val="550894F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2575238"/>
    <w:multiLevelType w:val="hybridMultilevel"/>
    <w:tmpl w:val="C6B8F44E"/>
    <w:lvl w:ilvl="0" w:tplc="1DA0F92C">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 w15:restartNumberingAfterBreak="0">
    <w:nsid w:val="1E62405F"/>
    <w:multiLevelType w:val="singleLevel"/>
    <w:tmpl w:val="A95A5E62"/>
    <w:lvl w:ilvl="0">
      <w:start w:val="1"/>
      <w:numFmt w:val="decimal"/>
      <w:lvlText w:val="%1."/>
      <w:lvlJc w:val="left"/>
      <w:pPr>
        <w:tabs>
          <w:tab w:val="num" w:pos="420"/>
        </w:tabs>
        <w:ind w:left="420" w:hanging="360"/>
      </w:pPr>
      <w:rPr>
        <w:rFonts w:hint="default"/>
        <w:b/>
      </w:rPr>
    </w:lvl>
  </w:abstractNum>
  <w:abstractNum w:abstractNumId="5" w15:restartNumberingAfterBreak="0">
    <w:nsid w:val="1EF143C9"/>
    <w:multiLevelType w:val="hybridMultilevel"/>
    <w:tmpl w:val="6792BFA0"/>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8C07B32"/>
    <w:multiLevelType w:val="singleLevel"/>
    <w:tmpl w:val="35E64020"/>
    <w:lvl w:ilvl="0">
      <w:start w:val="1"/>
      <w:numFmt w:val="decimal"/>
      <w:lvlText w:val="%1."/>
      <w:lvlJc w:val="left"/>
      <w:pPr>
        <w:tabs>
          <w:tab w:val="num" w:pos="540"/>
        </w:tabs>
        <w:ind w:left="540" w:hanging="360"/>
      </w:pPr>
      <w:rPr>
        <w:rFonts w:hint="default"/>
      </w:rPr>
    </w:lvl>
  </w:abstractNum>
  <w:abstractNum w:abstractNumId="7" w15:restartNumberingAfterBreak="0">
    <w:nsid w:val="2D961560"/>
    <w:multiLevelType w:val="singleLevel"/>
    <w:tmpl w:val="947A75CC"/>
    <w:lvl w:ilvl="0">
      <w:numFmt w:val="bullet"/>
      <w:lvlText w:val="-"/>
      <w:lvlJc w:val="left"/>
      <w:pPr>
        <w:tabs>
          <w:tab w:val="num" w:pos="927"/>
        </w:tabs>
        <w:ind w:left="927" w:hanging="360"/>
      </w:pPr>
      <w:rPr>
        <w:rFonts w:hint="default"/>
      </w:rPr>
    </w:lvl>
  </w:abstractNum>
  <w:abstractNum w:abstractNumId="8" w15:restartNumberingAfterBreak="0">
    <w:nsid w:val="33F203A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2240200"/>
    <w:multiLevelType w:val="hybridMultilevel"/>
    <w:tmpl w:val="2F42713E"/>
    <w:lvl w:ilvl="0" w:tplc="422E33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4C30B96"/>
    <w:multiLevelType w:val="singleLevel"/>
    <w:tmpl w:val="04150001"/>
    <w:lvl w:ilvl="0">
      <w:start w:val="1"/>
      <w:numFmt w:val="bullet"/>
      <w:lvlText w:val=""/>
      <w:lvlJc w:val="left"/>
      <w:pPr>
        <w:tabs>
          <w:tab w:val="num" w:pos="720"/>
        </w:tabs>
        <w:ind w:left="720" w:hanging="360"/>
      </w:pPr>
      <w:rPr>
        <w:rFonts w:ascii="Symbol" w:hAnsi="Symbol" w:hint="default"/>
      </w:rPr>
    </w:lvl>
  </w:abstractNum>
  <w:abstractNum w:abstractNumId="11" w15:restartNumberingAfterBreak="0">
    <w:nsid w:val="61D44383"/>
    <w:multiLevelType w:val="hybridMultilevel"/>
    <w:tmpl w:val="593E1838"/>
    <w:lvl w:ilvl="0" w:tplc="04150001">
      <w:start w:val="1"/>
      <w:numFmt w:val="bullet"/>
      <w:lvlText w:val=""/>
      <w:lvlJc w:val="left"/>
      <w:pPr>
        <w:tabs>
          <w:tab w:val="num" w:pos="785"/>
        </w:tabs>
        <w:ind w:left="785" w:hanging="360"/>
      </w:pPr>
      <w:rPr>
        <w:rFonts w:ascii="Symbol" w:hAnsi="Symbol" w:hint="default"/>
      </w:rPr>
    </w:lvl>
    <w:lvl w:ilvl="1" w:tplc="04150003" w:tentative="1">
      <w:start w:val="1"/>
      <w:numFmt w:val="bullet"/>
      <w:lvlText w:val="o"/>
      <w:lvlJc w:val="left"/>
      <w:pPr>
        <w:tabs>
          <w:tab w:val="num" w:pos="1505"/>
        </w:tabs>
        <w:ind w:left="1505" w:hanging="360"/>
      </w:pPr>
      <w:rPr>
        <w:rFonts w:ascii="Courier New" w:hAnsi="Courier New" w:cs="Courier New" w:hint="default"/>
      </w:rPr>
    </w:lvl>
    <w:lvl w:ilvl="2" w:tplc="04150005" w:tentative="1">
      <w:start w:val="1"/>
      <w:numFmt w:val="bullet"/>
      <w:lvlText w:val=""/>
      <w:lvlJc w:val="left"/>
      <w:pPr>
        <w:tabs>
          <w:tab w:val="num" w:pos="2225"/>
        </w:tabs>
        <w:ind w:left="2225" w:hanging="360"/>
      </w:pPr>
      <w:rPr>
        <w:rFonts w:ascii="Wingdings" w:hAnsi="Wingdings" w:hint="default"/>
      </w:rPr>
    </w:lvl>
    <w:lvl w:ilvl="3" w:tplc="04150001" w:tentative="1">
      <w:start w:val="1"/>
      <w:numFmt w:val="bullet"/>
      <w:lvlText w:val=""/>
      <w:lvlJc w:val="left"/>
      <w:pPr>
        <w:tabs>
          <w:tab w:val="num" w:pos="2945"/>
        </w:tabs>
        <w:ind w:left="2945" w:hanging="360"/>
      </w:pPr>
      <w:rPr>
        <w:rFonts w:ascii="Symbol" w:hAnsi="Symbol" w:hint="default"/>
      </w:rPr>
    </w:lvl>
    <w:lvl w:ilvl="4" w:tplc="04150003" w:tentative="1">
      <w:start w:val="1"/>
      <w:numFmt w:val="bullet"/>
      <w:lvlText w:val="o"/>
      <w:lvlJc w:val="left"/>
      <w:pPr>
        <w:tabs>
          <w:tab w:val="num" w:pos="3665"/>
        </w:tabs>
        <w:ind w:left="3665" w:hanging="360"/>
      </w:pPr>
      <w:rPr>
        <w:rFonts w:ascii="Courier New" w:hAnsi="Courier New" w:cs="Courier New" w:hint="default"/>
      </w:rPr>
    </w:lvl>
    <w:lvl w:ilvl="5" w:tplc="04150005" w:tentative="1">
      <w:start w:val="1"/>
      <w:numFmt w:val="bullet"/>
      <w:lvlText w:val=""/>
      <w:lvlJc w:val="left"/>
      <w:pPr>
        <w:tabs>
          <w:tab w:val="num" w:pos="4385"/>
        </w:tabs>
        <w:ind w:left="4385" w:hanging="360"/>
      </w:pPr>
      <w:rPr>
        <w:rFonts w:ascii="Wingdings" w:hAnsi="Wingdings" w:hint="default"/>
      </w:rPr>
    </w:lvl>
    <w:lvl w:ilvl="6" w:tplc="04150001" w:tentative="1">
      <w:start w:val="1"/>
      <w:numFmt w:val="bullet"/>
      <w:lvlText w:val=""/>
      <w:lvlJc w:val="left"/>
      <w:pPr>
        <w:tabs>
          <w:tab w:val="num" w:pos="5105"/>
        </w:tabs>
        <w:ind w:left="5105" w:hanging="360"/>
      </w:pPr>
      <w:rPr>
        <w:rFonts w:ascii="Symbol" w:hAnsi="Symbol" w:hint="default"/>
      </w:rPr>
    </w:lvl>
    <w:lvl w:ilvl="7" w:tplc="04150003" w:tentative="1">
      <w:start w:val="1"/>
      <w:numFmt w:val="bullet"/>
      <w:lvlText w:val="o"/>
      <w:lvlJc w:val="left"/>
      <w:pPr>
        <w:tabs>
          <w:tab w:val="num" w:pos="5825"/>
        </w:tabs>
        <w:ind w:left="5825" w:hanging="360"/>
      </w:pPr>
      <w:rPr>
        <w:rFonts w:ascii="Courier New" w:hAnsi="Courier New" w:cs="Courier New" w:hint="default"/>
      </w:rPr>
    </w:lvl>
    <w:lvl w:ilvl="8" w:tplc="04150005" w:tentative="1">
      <w:start w:val="1"/>
      <w:numFmt w:val="bullet"/>
      <w:lvlText w:val=""/>
      <w:lvlJc w:val="left"/>
      <w:pPr>
        <w:tabs>
          <w:tab w:val="num" w:pos="6545"/>
        </w:tabs>
        <w:ind w:left="6545" w:hanging="360"/>
      </w:pPr>
      <w:rPr>
        <w:rFonts w:ascii="Wingdings" w:hAnsi="Wingdings" w:hint="default"/>
      </w:rPr>
    </w:lvl>
  </w:abstractNum>
  <w:abstractNum w:abstractNumId="12" w15:restartNumberingAfterBreak="0">
    <w:nsid w:val="68277C6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C263BCF"/>
    <w:multiLevelType w:val="hybridMultilevel"/>
    <w:tmpl w:val="632E76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6C321229"/>
    <w:multiLevelType w:val="hybridMultilevel"/>
    <w:tmpl w:val="D49ABB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7DA33B1"/>
    <w:multiLevelType w:val="hybridMultilevel"/>
    <w:tmpl w:val="9CAA975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9DF33E8"/>
    <w:multiLevelType w:val="singleLevel"/>
    <w:tmpl w:val="35E64020"/>
    <w:lvl w:ilvl="0">
      <w:start w:val="1"/>
      <w:numFmt w:val="decimal"/>
      <w:lvlText w:val="%1."/>
      <w:lvlJc w:val="left"/>
      <w:pPr>
        <w:tabs>
          <w:tab w:val="num" w:pos="540"/>
        </w:tabs>
        <w:ind w:left="540" w:hanging="360"/>
      </w:pPr>
      <w:rPr>
        <w:rFonts w:hint="default"/>
      </w:rPr>
    </w:lvl>
  </w:abstractNum>
  <w:abstractNum w:abstractNumId="17" w15:restartNumberingAfterBreak="0">
    <w:nsid w:val="7BE438E9"/>
    <w:multiLevelType w:val="hybridMultilevel"/>
    <w:tmpl w:val="88B041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F843FFE"/>
    <w:multiLevelType w:val="singleLevel"/>
    <w:tmpl w:val="51BE46A8"/>
    <w:lvl w:ilvl="0">
      <w:start w:val="1"/>
      <w:numFmt w:val="bullet"/>
      <w:lvlText w:val=""/>
      <w:lvlJc w:val="left"/>
      <w:pPr>
        <w:tabs>
          <w:tab w:val="num" w:pos="360"/>
        </w:tabs>
        <w:ind w:left="360" w:hanging="360"/>
      </w:pPr>
      <w:rPr>
        <w:rFonts w:ascii="Symbol" w:hAnsi="Symbol" w:hint="default"/>
      </w:rPr>
    </w:lvl>
  </w:abstractNum>
  <w:num w:numId="1" w16cid:durableId="557327573">
    <w:abstractNumId w:val="16"/>
  </w:num>
  <w:num w:numId="2" w16cid:durableId="1149321673">
    <w:abstractNumId w:val="4"/>
  </w:num>
  <w:num w:numId="3" w16cid:durableId="285553482">
    <w:abstractNumId w:val="10"/>
  </w:num>
  <w:num w:numId="4" w16cid:durableId="1691178629">
    <w:abstractNumId w:val="18"/>
  </w:num>
  <w:num w:numId="5" w16cid:durableId="1806116928">
    <w:abstractNumId w:val="7"/>
  </w:num>
  <w:num w:numId="6" w16cid:durableId="1743067636">
    <w:abstractNumId w:val="12"/>
  </w:num>
  <w:num w:numId="7" w16cid:durableId="1435444114">
    <w:abstractNumId w:val="8"/>
  </w:num>
  <w:num w:numId="8" w16cid:durableId="1665232982">
    <w:abstractNumId w:val="0"/>
  </w:num>
  <w:num w:numId="9" w16cid:durableId="1980450494">
    <w:abstractNumId w:val="11"/>
  </w:num>
  <w:num w:numId="10" w16cid:durableId="514416260">
    <w:abstractNumId w:val="15"/>
  </w:num>
  <w:num w:numId="11" w16cid:durableId="1004362621">
    <w:abstractNumId w:val="17"/>
  </w:num>
  <w:num w:numId="12" w16cid:durableId="585958703">
    <w:abstractNumId w:val="14"/>
  </w:num>
  <w:num w:numId="13" w16cid:durableId="517164083">
    <w:abstractNumId w:val="9"/>
  </w:num>
  <w:num w:numId="14" w16cid:durableId="399600893">
    <w:abstractNumId w:val="3"/>
  </w:num>
  <w:num w:numId="15" w16cid:durableId="1973973450">
    <w:abstractNumId w:val="1"/>
  </w:num>
  <w:num w:numId="16" w16cid:durableId="283580305">
    <w:abstractNumId w:val="6"/>
  </w:num>
  <w:num w:numId="17" w16cid:durableId="1112045436">
    <w:abstractNumId w:val="5"/>
  </w:num>
  <w:num w:numId="18" w16cid:durableId="1364330595">
    <w:abstractNumId w:val="13"/>
  </w:num>
  <w:num w:numId="19" w16cid:durableId="314336166">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34E"/>
    <w:rsid w:val="0000339F"/>
    <w:rsid w:val="000048BF"/>
    <w:rsid w:val="000108F1"/>
    <w:rsid w:val="00010A70"/>
    <w:rsid w:val="00013AFD"/>
    <w:rsid w:val="00015C8B"/>
    <w:rsid w:val="0002040C"/>
    <w:rsid w:val="00022717"/>
    <w:rsid w:val="0002284F"/>
    <w:rsid w:val="00025433"/>
    <w:rsid w:val="00026589"/>
    <w:rsid w:val="00026F06"/>
    <w:rsid w:val="00030393"/>
    <w:rsid w:val="00053094"/>
    <w:rsid w:val="00054761"/>
    <w:rsid w:val="00063226"/>
    <w:rsid w:val="0006599D"/>
    <w:rsid w:val="00073F30"/>
    <w:rsid w:val="000854AA"/>
    <w:rsid w:val="0008670E"/>
    <w:rsid w:val="000914B6"/>
    <w:rsid w:val="000A1D56"/>
    <w:rsid w:val="000A2C4F"/>
    <w:rsid w:val="000B28F4"/>
    <w:rsid w:val="000B3652"/>
    <w:rsid w:val="000B4C5B"/>
    <w:rsid w:val="000D463B"/>
    <w:rsid w:val="000D5448"/>
    <w:rsid w:val="000E0189"/>
    <w:rsid w:val="000E21E8"/>
    <w:rsid w:val="000F257A"/>
    <w:rsid w:val="000F2610"/>
    <w:rsid w:val="00112B38"/>
    <w:rsid w:val="00115DEB"/>
    <w:rsid w:val="0011636D"/>
    <w:rsid w:val="0012117A"/>
    <w:rsid w:val="00122D0F"/>
    <w:rsid w:val="0014035D"/>
    <w:rsid w:val="001438D6"/>
    <w:rsid w:val="00152520"/>
    <w:rsid w:val="00165077"/>
    <w:rsid w:val="00165606"/>
    <w:rsid w:val="00171788"/>
    <w:rsid w:val="00181C9D"/>
    <w:rsid w:val="001848F0"/>
    <w:rsid w:val="001C4E8E"/>
    <w:rsid w:val="001C7D97"/>
    <w:rsid w:val="001D04B0"/>
    <w:rsid w:val="001D19E5"/>
    <w:rsid w:val="001E1C6D"/>
    <w:rsid w:val="001E6A1B"/>
    <w:rsid w:val="00207F6F"/>
    <w:rsid w:val="00215EF8"/>
    <w:rsid w:val="0022072F"/>
    <w:rsid w:val="0022148E"/>
    <w:rsid w:val="00230C59"/>
    <w:rsid w:val="00236A57"/>
    <w:rsid w:val="002403E6"/>
    <w:rsid w:val="002545C6"/>
    <w:rsid w:val="0025735C"/>
    <w:rsid w:val="00280D12"/>
    <w:rsid w:val="00282A54"/>
    <w:rsid w:val="00282FD7"/>
    <w:rsid w:val="00286746"/>
    <w:rsid w:val="00292D04"/>
    <w:rsid w:val="002B3012"/>
    <w:rsid w:val="002D347C"/>
    <w:rsid w:val="002E1DA4"/>
    <w:rsid w:val="002E226A"/>
    <w:rsid w:val="002F5E8F"/>
    <w:rsid w:val="00300FE5"/>
    <w:rsid w:val="00302E6A"/>
    <w:rsid w:val="0031022C"/>
    <w:rsid w:val="00314E44"/>
    <w:rsid w:val="0031651D"/>
    <w:rsid w:val="00330DF4"/>
    <w:rsid w:val="003342CA"/>
    <w:rsid w:val="00346D70"/>
    <w:rsid w:val="003754A5"/>
    <w:rsid w:val="003815D8"/>
    <w:rsid w:val="00390B57"/>
    <w:rsid w:val="003A019F"/>
    <w:rsid w:val="003B3CAD"/>
    <w:rsid w:val="003C2521"/>
    <w:rsid w:val="003D34A7"/>
    <w:rsid w:val="003D355F"/>
    <w:rsid w:val="003E2F04"/>
    <w:rsid w:val="003F430C"/>
    <w:rsid w:val="003F68D7"/>
    <w:rsid w:val="004132E4"/>
    <w:rsid w:val="0041336C"/>
    <w:rsid w:val="0041632C"/>
    <w:rsid w:val="0043684E"/>
    <w:rsid w:val="00450BAD"/>
    <w:rsid w:val="0045311A"/>
    <w:rsid w:val="00453861"/>
    <w:rsid w:val="00456918"/>
    <w:rsid w:val="00456ADD"/>
    <w:rsid w:val="00460725"/>
    <w:rsid w:val="004619DE"/>
    <w:rsid w:val="00461BA2"/>
    <w:rsid w:val="004701D4"/>
    <w:rsid w:val="004845C1"/>
    <w:rsid w:val="004A23AA"/>
    <w:rsid w:val="004A2D29"/>
    <w:rsid w:val="004B054D"/>
    <w:rsid w:val="004B0C9D"/>
    <w:rsid w:val="004C2C09"/>
    <w:rsid w:val="004E5BE3"/>
    <w:rsid w:val="004F5110"/>
    <w:rsid w:val="0050463A"/>
    <w:rsid w:val="00511608"/>
    <w:rsid w:val="00511BA5"/>
    <w:rsid w:val="005223A0"/>
    <w:rsid w:val="00540C69"/>
    <w:rsid w:val="00551988"/>
    <w:rsid w:val="00582BF8"/>
    <w:rsid w:val="005852F6"/>
    <w:rsid w:val="005A4696"/>
    <w:rsid w:val="005C5542"/>
    <w:rsid w:val="005E1423"/>
    <w:rsid w:val="005F4472"/>
    <w:rsid w:val="00634919"/>
    <w:rsid w:val="00643347"/>
    <w:rsid w:val="006455B1"/>
    <w:rsid w:val="006464E0"/>
    <w:rsid w:val="00646F8B"/>
    <w:rsid w:val="00647A71"/>
    <w:rsid w:val="00655EBC"/>
    <w:rsid w:val="006610E4"/>
    <w:rsid w:val="00662F39"/>
    <w:rsid w:val="00670201"/>
    <w:rsid w:val="006727B9"/>
    <w:rsid w:val="00681588"/>
    <w:rsid w:val="006A0050"/>
    <w:rsid w:val="006A319D"/>
    <w:rsid w:val="006A5257"/>
    <w:rsid w:val="006B1A14"/>
    <w:rsid w:val="006D6F0A"/>
    <w:rsid w:val="006E4909"/>
    <w:rsid w:val="006F036C"/>
    <w:rsid w:val="006F1D62"/>
    <w:rsid w:val="006F2891"/>
    <w:rsid w:val="006F6AE5"/>
    <w:rsid w:val="00715CE6"/>
    <w:rsid w:val="00724836"/>
    <w:rsid w:val="00771487"/>
    <w:rsid w:val="00776AB9"/>
    <w:rsid w:val="007841A0"/>
    <w:rsid w:val="00784915"/>
    <w:rsid w:val="00797960"/>
    <w:rsid w:val="007A45EE"/>
    <w:rsid w:val="007C0415"/>
    <w:rsid w:val="007C200B"/>
    <w:rsid w:val="007C43B1"/>
    <w:rsid w:val="007C4DDE"/>
    <w:rsid w:val="007C6B02"/>
    <w:rsid w:val="007D3E09"/>
    <w:rsid w:val="007D671C"/>
    <w:rsid w:val="007E0FDE"/>
    <w:rsid w:val="007E59F0"/>
    <w:rsid w:val="007F65A4"/>
    <w:rsid w:val="00827300"/>
    <w:rsid w:val="00863C27"/>
    <w:rsid w:val="0087026A"/>
    <w:rsid w:val="00876E97"/>
    <w:rsid w:val="00882751"/>
    <w:rsid w:val="00882D03"/>
    <w:rsid w:val="0089107F"/>
    <w:rsid w:val="00891E2B"/>
    <w:rsid w:val="008A25FD"/>
    <w:rsid w:val="008A43BD"/>
    <w:rsid w:val="008A6926"/>
    <w:rsid w:val="008B10E8"/>
    <w:rsid w:val="008D5A36"/>
    <w:rsid w:val="008E13CB"/>
    <w:rsid w:val="008E13DE"/>
    <w:rsid w:val="008F0055"/>
    <w:rsid w:val="008F0DA3"/>
    <w:rsid w:val="008F1512"/>
    <w:rsid w:val="008F6F06"/>
    <w:rsid w:val="009045A3"/>
    <w:rsid w:val="00905287"/>
    <w:rsid w:val="009125F4"/>
    <w:rsid w:val="0092534E"/>
    <w:rsid w:val="0093223F"/>
    <w:rsid w:val="00933353"/>
    <w:rsid w:val="009465AE"/>
    <w:rsid w:val="00971A92"/>
    <w:rsid w:val="00972421"/>
    <w:rsid w:val="00975D73"/>
    <w:rsid w:val="00983E6A"/>
    <w:rsid w:val="009A4D16"/>
    <w:rsid w:val="009A60BC"/>
    <w:rsid w:val="009B4A65"/>
    <w:rsid w:val="009B5392"/>
    <w:rsid w:val="009C478E"/>
    <w:rsid w:val="009E2DEF"/>
    <w:rsid w:val="009F0DED"/>
    <w:rsid w:val="00A07055"/>
    <w:rsid w:val="00A23847"/>
    <w:rsid w:val="00A25BC7"/>
    <w:rsid w:val="00A26DE8"/>
    <w:rsid w:val="00A27581"/>
    <w:rsid w:val="00A364A5"/>
    <w:rsid w:val="00A4454E"/>
    <w:rsid w:val="00A46091"/>
    <w:rsid w:val="00A468E1"/>
    <w:rsid w:val="00A52E28"/>
    <w:rsid w:val="00A533C5"/>
    <w:rsid w:val="00A539F4"/>
    <w:rsid w:val="00A73E90"/>
    <w:rsid w:val="00A76924"/>
    <w:rsid w:val="00A914B2"/>
    <w:rsid w:val="00A95702"/>
    <w:rsid w:val="00AA4A78"/>
    <w:rsid w:val="00AA6646"/>
    <w:rsid w:val="00AB49A4"/>
    <w:rsid w:val="00AC4C20"/>
    <w:rsid w:val="00AF3AF1"/>
    <w:rsid w:val="00AF523C"/>
    <w:rsid w:val="00AF6C33"/>
    <w:rsid w:val="00AF7D91"/>
    <w:rsid w:val="00AF7EEC"/>
    <w:rsid w:val="00B0026F"/>
    <w:rsid w:val="00B05B5E"/>
    <w:rsid w:val="00B11A8D"/>
    <w:rsid w:val="00B12955"/>
    <w:rsid w:val="00B3114C"/>
    <w:rsid w:val="00B401CD"/>
    <w:rsid w:val="00B42378"/>
    <w:rsid w:val="00B55785"/>
    <w:rsid w:val="00B6392C"/>
    <w:rsid w:val="00B65CD8"/>
    <w:rsid w:val="00B73C31"/>
    <w:rsid w:val="00B819DB"/>
    <w:rsid w:val="00B81C02"/>
    <w:rsid w:val="00BA1905"/>
    <w:rsid w:val="00BA7430"/>
    <w:rsid w:val="00BB0405"/>
    <w:rsid w:val="00BB1C3C"/>
    <w:rsid w:val="00BB4A0F"/>
    <w:rsid w:val="00BC04F8"/>
    <w:rsid w:val="00BC1B91"/>
    <w:rsid w:val="00BC27C5"/>
    <w:rsid w:val="00BE1AC1"/>
    <w:rsid w:val="00BE7012"/>
    <w:rsid w:val="00BF5786"/>
    <w:rsid w:val="00C01BBC"/>
    <w:rsid w:val="00C04F57"/>
    <w:rsid w:val="00C0777B"/>
    <w:rsid w:val="00C11072"/>
    <w:rsid w:val="00C26C35"/>
    <w:rsid w:val="00C34497"/>
    <w:rsid w:val="00C42A88"/>
    <w:rsid w:val="00C43F00"/>
    <w:rsid w:val="00C47687"/>
    <w:rsid w:val="00C71373"/>
    <w:rsid w:val="00C8623E"/>
    <w:rsid w:val="00C94165"/>
    <w:rsid w:val="00C957DF"/>
    <w:rsid w:val="00CA10D1"/>
    <w:rsid w:val="00CA4650"/>
    <w:rsid w:val="00CB081F"/>
    <w:rsid w:val="00CC521F"/>
    <w:rsid w:val="00CC64FB"/>
    <w:rsid w:val="00CD6CAA"/>
    <w:rsid w:val="00CF229F"/>
    <w:rsid w:val="00D03AA7"/>
    <w:rsid w:val="00D1491A"/>
    <w:rsid w:val="00D14F4B"/>
    <w:rsid w:val="00D23D2B"/>
    <w:rsid w:val="00D26293"/>
    <w:rsid w:val="00D32A52"/>
    <w:rsid w:val="00D3480B"/>
    <w:rsid w:val="00D35E92"/>
    <w:rsid w:val="00D41476"/>
    <w:rsid w:val="00D41B8B"/>
    <w:rsid w:val="00D45872"/>
    <w:rsid w:val="00D52DAC"/>
    <w:rsid w:val="00D55804"/>
    <w:rsid w:val="00D55D47"/>
    <w:rsid w:val="00D57102"/>
    <w:rsid w:val="00D65B2C"/>
    <w:rsid w:val="00D67888"/>
    <w:rsid w:val="00D67DD0"/>
    <w:rsid w:val="00D74D0E"/>
    <w:rsid w:val="00D75BD4"/>
    <w:rsid w:val="00D832A8"/>
    <w:rsid w:val="00D8649E"/>
    <w:rsid w:val="00D8695D"/>
    <w:rsid w:val="00D92AF9"/>
    <w:rsid w:val="00DA1E91"/>
    <w:rsid w:val="00DA7EB0"/>
    <w:rsid w:val="00DC5632"/>
    <w:rsid w:val="00DD5B46"/>
    <w:rsid w:val="00DD5E11"/>
    <w:rsid w:val="00DD7864"/>
    <w:rsid w:val="00DE2152"/>
    <w:rsid w:val="00DE7158"/>
    <w:rsid w:val="00E04DB9"/>
    <w:rsid w:val="00E05B47"/>
    <w:rsid w:val="00E061D6"/>
    <w:rsid w:val="00E17FCD"/>
    <w:rsid w:val="00E249BE"/>
    <w:rsid w:val="00E2520A"/>
    <w:rsid w:val="00E30FD7"/>
    <w:rsid w:val="00E538E5"/>
    <w:rsid w:val="00E73C21"/>
    <w:rsid w:val="00E87FF7"/>
    <w:rsid w:val="00E908CC"/>
    <w:rsid w:val="00E94C2F"/>
    <w:rsid w:val="00EA02F7"/>
    <w:rsid w:val="00EA3F48"/>
    <w:rsid w:val="00EC2BC4"/>
    <w:rsid w:val="00ED5E47"/>
    <w:rsid w:val="00EE17AE"/>
    <w:rsid w:val="00EE530E"/>
    <w:rsid w:val="00EF4CD8"/>
    <w:rsid w:val="00F048B1"/>
    <w:rsid w:val="00F1647E"/>
    <w:rsid w:val="00F22E8E"/>
    <w:rsid w:val="00F26A56"/>
    <w:rsid w:val="00F32642"/>
    <w:rsid w:val="00F371CC"/>
    <w:rsid w:val="00F41C32"/>
    <w:rsid w:val="00F437EB"/>
    <w:rsid w:val="00F44A07"/>
    <w:rsid w:val="00F44C8B"/>
    <w:rsid w:val="00F47F9D"/>
    <w:rsid w:val="00F51D42"/>
    <w:rsid w:val="00F52259"/>
    <w:rsid w:val="00F53C2A"/>
    <w:rsid w:val="00F543F4"/>
    <w:rsid w:val="00F6430F"/>
    <w:rsid w:val="00F6522D"/>
    <w:rsid w:val="00F66785"/>
    <w:rsid w:val="00F67303"/>
    <w:rsid w:val="00F67C96"/>
    <w:rsid w:val="00F907FA"/>
    <w:rsid w:val="00F92450"/>
    <w:rsid w:val="00FC2B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EF4A6D"/>
  <w15:chartTrackingRefBased/>
  <w15:docId w15:val="{FA261EAD-FFBB-47E6-AE7F-74B9D9D6A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qFormat/>
    <w:pPr>
      <w:keepNext/>
      <w:jc w:val="right"/>
      <w:outlineLvl w:val="0"/>
    </w:pPr>
    <w:rPr>
      <w:b/>
      <w:sz w:val="24"/>
    </w:rPr>
  </w:style>
  <w:style w:type="paragraph" w:styleId="Nagwek2">
    <w:name w:val="heading 2"/>
    <w:basedOn w:val="Normalny"/>
    <w:next w:val="Normalny"/>
    <w:qFormat/>
    <w:pPr>
      <w:keepNext/>
      <w:jc w:val="center"/>
      <w:outlineLvl w:val="1"/>
    </w:pPr>
    <w:rPr>
      <w:b/>
      <w:i/>
      <w:sz w:val="28"/>
    </w:rPr>
  </w:style>
  <w:style w:type="paragraph" w:styleId="Nagwek3">
    <w:name w:val="heading 3"/>
    <w:basedOn w:val="Normalny"/>
    <w:next w:val="Normalny"/>
    <w:qFormat/>
    <w:pPr>
      <w:keepNext/>
      <w:ind w:right="24"/>
      <w:jc w:val="right"/>
      <w:outlineLvl w:val="2"/>
    </w:pPr>
    <w:rPr>
      <w:rFonts w:ascii="Arial" w:hAnsi="Arial"/>
      <w:b/>
      <w:i/>
      <w:sz w:val="24"/>
    </w:rPr>
  </w:style>
  <w:style w:type="paragraph" w:styleId="Nagwek4">
    <w:name w:val="heading 4"/>
    <w:basedOn w:val="Normalny"/>
    <w:next w:val="Normalny"/>
    <w:qFormat/>
    <w:pPr>
      <w:keepNext/>
      <w:jc w:val="center"/>
      <w:outlineLvl w:val="3"/>
    </w:pPr>
    <w:rPr>
      <w:sz w:val="24"/>
    </w:rPr>
  </w:style>
  <w:style w:type="paragraph" w:styleId="Nagwek6">
    <w:name w:val="heading 6"/>
    <w:basedOn w:val="Normalny"/>
    <w:next w:val="Normalny"/>
    <w:qFormat/>
    <w:pPr>
      <w:keepNext/>
      <w:ind w:right="24"/>
      <w:jc w:val="center"/>
      <w:outlineLvl w:val="5"/>
    </w:pPr>
    <w:rPr>
      <w:b/>
      <w:sz w:val="28"/>
    </w:rPr>
  </w:style>
  <w:style w:type="paragraph" w:styleId="Nagwek7">
    <w:name w:val="heading 7"/>
    <w:basedOn w:val="Normalny"/>
    <w:next w:val="Normalny"/>
    <w:qFormat/>
    <w:pPr>
      <w:keepNext/>
      <w:ind w:right="24"/>
      <w:jc w:val="center"/>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styleId="Tekstpodstawowywcity">
    <w:name w:val="Body Text Indent"/>
    <w:basedOn w:val="Normalny"/>
    <w:pPr>
      <w:ind w:left="180"/>
    </w:pPr>
    <w:rPr>
      <w:sz w:val="24"/>
    </w:rPr>
  </w:style>
  <w:style w:type="character" w:styleId="Numerstrony">
    <w:name w:val="page number"/>
    <w:basedOn w:val="Domylnaczcionkaakapitu"/>
  </w:style>
  <w:style w:type="paragraph" w:styleId="Tekstpodstawowy">
    <w:name w:val="Body Text"/>
    <w:basedOn w:val="Normalny"/>
    <w:pPr>
      <w:jc w:val="center"/>
    </w:pPr>
    <w:rPr>
      <w:b/>
      <w:sz w:val="26"/>
    </w:rPr>
  </w:style>
  <w:style w:type="paragraph" w:styleId="Tekstblokowy">
    <w:name w:val="Block Text"/>
    <w:basedOn w:val="Normalny"/>
    <w:pPr>
      <w:tabs>
        <w:tab w:val="num" w:pos="426"/>
      </w:tabs>
      <w:ind w:left="426" w:right="24" w:hanging="366"/>
      <w:jc w:val="both"/>
    </w:pPr>
    <w:rPr>
      <w:b/>
      <w:sz w:val="24"/>
    </w:rPr>
  </w:style>
  <w:style w:type="paragraph" w:styleId="Tekstdymka">
    <w:name w:val="Balloon Text"/>
    <w:basedOn w:val="Normalny"/>
    <w:semiHidden/>
    <w:rsid w:val="004701D4"/>
    <w:rPr>
      <w:rFonts w:ascii="Tahoma" w:hAnsi="Tahoma" w:cs="Tahoma"/>
      <w:sz w:val="16"/>
      <w:szCs w:val="16"/>
    </w:rPr>
  </w:style>
  <w:style w:type="paragraph" w:styleId="Listapunktowana2">
    <w:name w:val="List Bullet 2"/>
    <w:basedOn w:val="Normalny"/>
    <w:rsid w:val="006727B9"/>
    <w:pPr>
      <w:numPr>
        <w:numId w:val="8"/>
      </w:numPr>
    </w:pPr>
  </w:style>
  <w:style w:type="paragraph" w:styleId="Tekstpodstawowyzwciciem2">
    <w:name w:val="Body Text First Indent 2"/>
    <w:basedOn w:val="Tekstpodstawowywcity"/>
    <w:rsid w:val="006727B9"/>
    <w:pPr>
      <w:spacing w:after="120"/>
      <w:ind w:left="283" w:firstLine="210"/>
    </w:pPr>
    <w:rPr>
      <w:sz w:val="20"/>
    </w:rPr>
  </w:style>
  <w:style w:type="paragraph" w:styleId="Tekstpodstawowy3">
    <w:name w:val="Body Text 3"/>
    <w:basedOn w:val="Normalny"/>
    <w:rsid w:val="00280D12"/>
    <w:pPr>
      <w:spacing w:after="120"/>
    </w:pPr>
    <w:rPr>
      <w:sz w:val="16"/>
      <w:szCs w:val="16"/>
    </w:rPr>
  </w:style>
  <w:style w:type="character" w:styleId="Odwoaniedokomentarza">
    <w:name w:val="annotation reference"/>
    <w:uiPriority w:val="99"/>
    <w:semiHidden/>
    <w:rsid w:val="00B65CD8"/>
    <w:rPr>
      <w:sz w:val="16"/>
      <w:szCs w:val="16"/>
    </w:rPr>
  </w:style>
  <w:style w:type="paragraph" w:styleId="Tekstkomentarza">
    <w:name w:val="annotation text"/>
    <w:basedOn w:val="Normalny"/>
    <w:link w:val="TekstkomentarzaZnak"/>
    <w:uiPriority w:val="99"/>
    <w:semiHidden/>
    <w:rsid w:val="00B65CD8"/>
  </w:style>
  <w:style w:type="paragraph" w:styleId="Tematkomentarza">
    <w:name w:val="annotation subject"/>
    <w:basedOn w:val="Tekstkomentarza"/>
    <w:next w:val="Tekstkomentarza"/>
    <w:semiHidden/>
    <w:rsid w:val="00B65CD8"/>
    <w:rPr>
      <w:b/>
      <w:bCs/>
    </w:rPr>
  </w:style>
  <w:style w:type="paragraph" w:customStyle="1" w:styleId="a">
    <w:basedOn w:val="Normalny"/>
    <w:rsid w:val="004B0C9D"/>
    <w:pPr>
      <w:spacing w:after="160" w:line="240" w:lineRule="exact"/>
    </w:pPr>
    <w:rPr>
      <w:rFonts w:ascii="Tahoma" w:hAnsi="Tahoma"/>
      <w:lang w:val="en-US" w:eastAsia="en-US"/>
    </w:rPr>
  </w:style>
  <w:style w:type="character" w:customStyle="1" w:styleId="TekstkomentarzaZnak">
    <w:name w:val="Tekst komentarza Znak"/>
    <w:link w:val="Tekstkomentarza"/>
    <w:uiPriority w:val="99"/>
    <w:semiHidden/>
    <w:rsid w:val="00C26C35"/>
  </w:style>
  <w:style w:type="paragraph" w:styleId="Akapitzlist">
    <w:name w:val="List Paragraph"/>
    <w:basedOn w:val="Normalny"/>
    <w:uiPriority w:val="34"/>
    <w:qFormat/>
    <w:rsid w:val="008E13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747748">
      <w:bodyDiv w:val="1"/>
      <w:marLeft w:val="0"/>
      <w:marRight w:val="0"/>
      <w:marTop w:val="0"/>
      <w:marBottom w:val="0"/>
      <w:divBdr>
        <w:top w:val="none" w:sz="0" w:space="0" w:color="auto"/>
        <w:left w:val="none" w:sz="0" w:space="0" w:color="auto"/>
        <w:bottom w:val="none" w:sz="0" w:space="0" w:color="auto"/>
        <w:right w:val="none" w:sz="0" w:space="0" w:color="auto"/>
      </w:divBdr>
    </w:div>
    <w:div w:id="585578759">
      <w:bodyDiv w:val="1"/>
      <w:marLeft w:val="0"/>
      <w:marRight w:val="0"/>
      <w:marTop w:val="0"/>
      <w:marBottom w:val="0"/>
      <w:divBdr>
        <w:top w:val="none" w:sz="0" w:space="0" w:color="auto"/>
        <w:left w:val="none" w:sz="0" w:space="0" w:color="auto"/>
        <w:bottom w:val="none" w:sz="0" w:space="0" w:color="auto"/>
        <w:right w:val="none" w:sz="0" w:space="0" w:color="auto"/>
      </w:divBdr>
    </w:div>
    <w:div w:id="654987982">
      <w:bodyDiv w:val="1"/>
      <w:marLeft w:val="0"/>
      <w:marRight w:val="0"/>
      <w:marTop w:val="0"/>
      <w:marBottom w:val="0"/>
      <w:divBdr>
        <w:top w:val="none" w:sz="0" w:space="0" w:color="auto"/>
        <w:left w:val="none" w:sz="0" w:space="0" w:color="auto"/>
        <w:bottom w:val="none" w:sz="0" w:space="0" w:color="auto"/>
        <w:right w:val="none" w:sz="0" w:space="0" w:color="auto"/>
      </w:divBdr>
    </w:div>
    <w:div w:id="1310088647">
      <w:bodyDiv w:val="1"/>
      <w:marLeft w:val="0"/>
      <w:marRight w:val="0"/>
      <w:marTop w:val="0"/>
      <w:marBottom w:val="0"/>
      <w:divBdr>
        <w:top w:val="none" w:sz="0" w:space="0" w:color="auto"/>
        <w:left w:val="none" w:sz="0" w:space="0" w:color="auto"/>
        <w:bottom w:val="none" w:sz="0" w:space="0" w:color="auto"/>
        <w:right w:val="none" w:sz="0" w:space="0" w:color="auto"/>
      </w:divBdr>
    </w:div>
    <w:div w:id="1341204462">
      <w:bodyDiv w:val="1"/>
      <w:marLeft w:val="0"/>
      <w:marRight w:val="0"/>
      <w:marTop w:val="0"/>
      <w:marBottom w:val="0"/>
      <w:divBdr>
        <w:top w:val="none" w:sz="0" w:space="0" w:color="auto"/>
        <w:left w:val="none" w:sz="0" w:space="0" w:color="auto"/>
        <w:bottom w:val="none" w:sz="0" w:space="0" w:color="auto"/>
        <w:right w:val="none" w:sz="0" w:space="0" w:color="auto"/>
      </w:divBdr>
    </w:div>
    <w:div w:id="1475760533">
      <w:bodyDiv w:val="1"/>
      <w:marLeft w:val="0"/>
      <w:marRight w:val="0"/>
      <w:marTop w:val="0"/>
      <w:marBottom w:val="0"/>
      <w:divBdr>
        <w:top w:val="none" w:sz="0" w:space="0" w:color="auto"/>
        <w:left w:val="none" w:sz="0" w:space="0" w:color="auto"/>
        <w:bottom w:val="none" w:sz="0" w:space="0" w:color="auto"/>
        <w:right w:val="none" w:sz="0" w:space="0" w:color="auto"/>
      </w:divBdr>
      <w:divsChild>
        <w:div w:id="62993420">
          <w:marLeft w:val="0"/>
          <w:marRight w:val="0"/>
          <w:marTop w:val="0"/>
          <w:marBottom w:val="0"/>
          <w:divBdr>
            <w:top w:val="none" w:sz="0" w:space="0" w:color="auto"/>
            <w:left w:val="none" w:sz="0" w:space="0" w:color="auto"/>
            <w:bottom w:val="none" w:sz="0" w:space="0" w:color="auto"/>
            <w:right w:val="none" w:sz="0" w:space="0" w:color="auto"/>
          </w:divBdr>
        </w:div>
        <w:div w:id="147131554">
          <w:marLeft w:val="0"/>
          <w:marRight w:val="0"/>
          <w:marTop w:val="0"/>
          <w:marBottom w:val="0"/>
          <w:divBdr>
            <w:top w:val="none" w:sz="0" w:space="0" w:color="auto"/>
            <w:left w:val="none" w:sz="0" w:space="0" w:color="auto"/>
            <w:bottom w:val="none" w:sz="0" w:space="0" w:color="auto"/>
            <w:right w:val="none" w:sz="0" w:space="0" w:color="auto"/>
          </w:divBdr>
        </w:div>
        <w:div w:id="332101487">
          <w:marLeft w:val="0"/>
          <w:marRight w:val="0"/>
          <w:marTop w:val="0"/>
          <w:marBottom w:val="0"/>
          <w:divBdr>
            <w:top w:val="none" w:sz="0" w:space="0" w:color="auto"/>
            <w:left w:val="none" w:sz="0" w:space="0" w:color="auto"/>
            <w:bottom w:val="none" w:sz="0" w:space="0" w:color="auto"/>
            <w:right w:val="none" w:sz="0" w:space="0" w:color="auto"/>
          </w:divBdr>
        </w:div>
        <w:div w:id="487090165">
          <w:marLeft w:val="0"/>
          <w:marRight w:val="0"/>
          <w:marTop w:val="0"/>
          <w:marBottom w:val="0"/>
          <w:divBdr>
            <w:top w:val="none" w:sz="0" w:space="0" w:color="auto"/>
            <w:left w:val="none" w:sz="0" w:space="0" w:color="auto"/>
            <w:bottom w:val="none" w:sz="0" w:space="0" w:color="auto"/>
            <w:right w:val="none" w:sz="0" w:space="0" w:color="auto"/>
          </w:divBdr>
        </w:div>
        <w:div w:id="562301876">
          <w:marLeft w:val="0"/>
          <w:marRight w:val="0"/>
          <w:marTop w:val="0"/>
          <w:marBottom w:val="0"/>
          <w:divBdr>
            <w:top w:val="none" w:sz="0" w:space="0" w:color="auto"/>
            <w:left w:val="none" w:sz="0" w:space="0" w:color="auto"/>
            <w:bottom w:val="none" w:sz="0" w:space="0" w:color="auto"/>
            <w:right w:val="none" w:sz="0" w:space="0" w:color="auto"/>
          </w:divBdr>
        </w:div>
        <w:div w:id="696857825">
          <w:marLeft w:val="0"/>
          <w:marRight w:val="0"/>
          <w:marTop w:val="0"/>
          <w:marBottom w:val="0"/>
          <w:divBdr>
            <w:top w:val="none" w:sz="0" w:space="0" w:color="auto"/>
            <w:left w:val="none" w:sz="0" w:space="0" w:color="auto"/>
            <w:bottom w:val="none" w:sz="0" w:space="0" w:color="auto"/>
            <w:right w:val="none" w:sz="0" w:space="0" w:color="auto"/>
          </w:divBdr>
        </w:div>
        <w:div w:id="768695256">
          <w:marLeft w:val="0"/>
          <w:marRight w:val="0"/>
          <w:marTop w:val="0"/>
          <w:marBottom w:val="0"/>
          <w:divBdr>
            <w:top w:val="none" w:sz="0" w:space="0" w:color="auto"/>
            <w:left w:val="none" w:sz="0" w:space="0" w:color="auto"/>
            <w:bottom w:val="none" w:sz="0" w:space="0" w:color="auto"/>
            <w:right w:val="none" w:sz="0" w:space="0" w:color="auto"/>
          </w:divBdr>
        </w:div>
        <w:div w:id="948664710">
          <w:marLeft w:val="0"/>
          <w:marRight w:val="0"/>
          <w:marTop w:val="0"/>
          <w:marBottom w:val="0"/>
          <w:divBdr>
            <w:top w:val="none" w:sz="0" w:space="0" w:color="auto"/>
            <w:left w:val="none" w:sz="0" w:space="0" w:color="auto"/>
            <w:bottom w:val="none" w:sz="0" w:space="0" w:color="auto"/>
            <w:right w:val="none" w:sz="0" w:space="0" w:color="auto"/>
          </w:divBdr>
        </w:div>
        <w:div w:id="1029646013">
          <w:marLeft w:val="0"/>
          <w:marRight w:val="0"/>
          <w:marTop w:val="0"/>
          <w:marBottom w:val="0"/>
          <w:divBdr>
            <w:top w:val="none" w:sz="0" w:space="0" w:color="auto"/>
            <w:left w:val="none" w:sz="0" w:space="0" w:color="auto"/>
            <w:bottom w:val="none" w:sz="0" w:space="0" w:color="auto"/>
            <w:right w:val="none" w:sz="0" w:space="0" w:color="auto"/>
          </w:divBdr>
        </w:div>
        <w:div w:id="1030300705">
          <w:marLeft w:val="0"/>
          <w:marRight w:val="0"/>
          <w:marTop w:val="0"/>
          <w:marBottom w:val="0"/>
          <w:divBdr>
            <w:top w:val="none" w:sz="0" w:space="0" w:color="auto"/>
            <w:left w:val="none" w:sz="0" w:space="0" w:color="auto"/>
            <w:bottom w:val="none" w:sz="0" w:space="0" w:color="auto"/>
            <w:right w:val="none" w:sz="0" w:space="0" w:color="auto"/>
          </w:divBdr>
        </w:div>
        <w:div w:id="1219853821">
          <w:marLeft w:val="0"/>
          <w:marRight w:val="0"/>
          <w:marTop w:val="0"/>
          <w:marBottom w:val="0"/>
          <w:divBdr>
            <w:top w:val="none" w:sz="0" w:space="0" w:color="auto"/>
            <w:left w:val="none" w:sz="0" w:space="0" w:color="auto"/>
            <w:bottom w:val="none" w:sz="0" w:space="0" w:color="auto"/>
            <w:right w:val="none" w:sz="0" w:space="0" w:color="auto"/>
          </w:divBdr>
        </w:div>
        <w:div w:id="1392725697">
          <w:marLeft w:val="0"/>
          <w:marRight w:val="0"/>
          <w:marTop w:val="0"/>
          <w:marBottom w:val="0"/>
          <w:divBdr>
            <w:top w:val="none" w:sz="0" w:space="0" w:color="auto"/>
            <w:left w:val="none" w:sz="0" w:space="0" w:color="auto"/>
            <w:bottom w:val="none" w:sz="0" w:space="0" w:color="auto"/>
            <w:right w:val="none" w:sz="0" w:space="0" w:color="auto"/>
          </w:divBdr>
        </w:div>
        <w:div w:id="1440375874">
          <w:marLeft w:val="0"/>
          <w:marRight w:val="0"/>
          <w:marTop w:val="0"/>
          <w:marBottom w:val="0"/>
          <w:divBdr>
            <w:top w:val="none" w:sz="0" w:space="0" w:color="auto"/>
            <w:left w:val="none" w:sz="0" w:space="0" w:color="auto"/>
            <w:bottom w:val="none" w:sz="0" w:space="0" w:color="auto"/>
            <w:right w:val="none" w:sz="0" w:space="0" w:color="auto"/>
          </w:divBdr>
        </w:div>
        <w:div w:id="1602950600">
          <w:marLeft w:val="0"/>
          <w:marRight w:val="0"/>
          <w:marTop w:val="0"/>
          <w:marBottom w:val="0"/>
          <w:divBdr>
            <w:top w:val="none" w:sz="0" w:space="0" w:color="auto"/>
            <w:left w:val="none" w:sz="0" w:space="0" w:color="auto"/>
            <w:bottom w:val="none" w:sz="0" w:space="0" w:color="auto"/>
            <w:right w:val="none" w:sz="0" w:space="0" w:color="auto"/>
          </w:divBdr>
        </w:div>
        <w:div w:id="2020811594">
          <w:marLeft w:val="0"/>
          <w:marRight w:val="0"/>
          <w:marTop w:val="0"/>
          <w:marBottom w:val="0"/>
          <w:divBdr>
            <w:top w:val="none" w:sz="0" w:space="0" w:color="auto"/>
            <w:left w:val="none" w:sz="0" w:space="0" w:color="auto"/>
            <w:bottom w:val="none" w:sz="0" w:space="0" w:color="auto"/>
            <w:right w:val="none" w:sz="0" w:space="0" w:color="auto"/>
          </w:divBdr>
        </w:div>
        <w:div w:id="2104493297">
          <w:marLeft w:val="0"/>
          <w:marRight w:val="0"/>
          <w:marTop w:val="0"/>
          <w:marBottom w:val="0"/>
          <w:divBdr>
            <w:top w:val="none" w:sz="0" w:space="0" w:color="auto"/>
            <w:left w:val="none" w:sz="0" w:space="0" w:color="auto"/>
            <w:bottom w:val="none" w:sz="0" w:space="0" w:color="auto"/>
            <w:right w:val="none" w:sz="0" w:space="0" w:color="auto"/>
          </w:divBdr>
        </w:div>
      </w:divsChild>
    </w:div>
    <w:div w:id="196217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6F3BB-7B0A-45FF-B91B-C1EB9A7AE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1314</Words>
  <Characters>9083</Characters>
  <Application>Microsoft Office Word</Application>
  <DocSecurity>0</DocSecurity>
  <Lines>75</Lines>
  <Paragraphs>20</Paragraphs>
  <ScaleCrop>false</ScaleCrop>
  <HeadingPairs>
    <vt:vector size="2" baseType="variant">
      <vt:variant>
        <vt:lpstr>Tytuł</vt:lpstr>
      </vt:variant>
      <vt:variant>
        <vt:i4>1</vt:i4>
      </vt:variant>
    </vt:vector>
  </HeadingPairs>
  <TitlesOfParts>
    <vt:vector size="1" baseType="lpstr">
      <vt:lpstr>Załącznik nr 4</vt:lpstr>
    </vt:vector>
  </TitlesOfParts>
  <Company> </Company>
  <LinksUpToDate>false</LinksUpToDate>
  <CharactersWithSpaces>10377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dc:title>
  <dc:subject/>
  <dc:creator>Referat Informatyki</dc:creator>
  <cp:keywords/>
  <cp:lastModifiedBy>User</cp:lastModifiedBy>
  <cp:revision>3</cp:revision>
  <cp:lastPrinted>2026-01-19T06:09:00Z</cp:lastPrinted>
  <dcterms:created xsi:type="dcterms:W3CDTF">2026-01-27T09:03:00Z</dcterms:created>
  <dcterms:modified xsi:type="dcterms:W3CDTF">2026-01-27T09:14:00Z</dcterms:modified>
</cp:coreProperties>
</file>