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7834" w14:textId="7B2B48B1" w:rsidR="00DF7942" w:rsidRDefault="00DF7942" w:rsidP="00DF7942">
      <w:pPr>
        <w:jc w:val="center"/>
      </w:pPr>
      <w:r>
        <w:t>SPECYFIKACJA TECHNICZNA WYKONANIA I ODBIORU ROBÓT</w:t>
      </w:r>
    </w:p>
    <w:p w14:paraId="2D8167BF" w14:textId="21F7712B" w:rsidR="00DF7942" w:rsidRDefault="00DF7942" w:rsidP="00DF7942">
      <w:pPr>
        <w:jc w:val="center"/>
      </w:pPr>
      <w:r>
        <w:t>NAPRAW I USUWANIA AWARII W TERENACH ADMINISTROWANYCH PRZEZ ZAKŁAD GOSPODAROWANIA NIERUCHOMOŚCIAMI W DZIELNICY WOLA m.st. WARSZAWY</w:t>
      </w:r>
    </w:p>
    <w:p w14:paraId="4CEE2773" w14:textId="43AA9449" w:rsidR="00DF7942" w:rsidRDefault="00DF7942" w:rsidP="00DF7942">
      <w:pPr>
        <w:jc w:val="center"/>
      </w:pPr>
      <w:r>
        <w:t>W BRANŻACH: OGÓLNOBUDOWLANEJ, SANITARNEJ, ELEKTRYCZNEJ, DROGOWEJ</w:t>
      </w:r>
    </w:p>
    <w:p w14:paraId="113E5F7F" w14:textId="1B5EE156" w:rsidR="00061CB9" w:rsidRDefault="00061CB9" w:rsidP="00DF7942">
      <w:pPr>
        <w:jc w:val="center"/>
      </w:pPr>
    </w:p>
    <w:p w14:paraId="5A2A5C64" w14:textId="77777777" w:rsidR="005A3911" w:rsidRPr="00CD5428" w:rsidRDefault="00DF7942" w:rsidP="005A3911">
      <w:pPr>
        <w:spacing w:after="0"/>
      </w:pPr>
      <w:r w:rsidRPr="00DF7942">
        <w:t xml:space="preserve">ADRES </w:t>
      </w:r>
      <w:r w:rsidRPr="00CD5428">
        <w:t>INWESTYCJI:</w:t>
      </w:r>
      <w:r w:rsidR="005A3911" w:rsidRPr="00CD5428">
        <w:tab/>
      </w:r>
      <w:r w:rsidRPr="00CD5428">
        <w:t>WARSZAWA DZIELNICA WOLA</w:t>
      </w:r>
    </w:p>
    <w:p w14:paraId="3E6B6D7E" w14:textId="77777777" w:rsidR="0002638D" w:rsidRDefault="0002638D" w:rsidP="005F03CF">
      <w:pPr>
        <w:spacing w:after="0"/>
      </w:pPr>
    </w:p>
    <w:p w14:paraId="7240FA85" w14:textId="65530ECB" w:rsidR="005F03CF" w:rsidRDefault="005F03CF" w:rsidP="005F03CF">
      <w:pPr>
        <w:spacing w:after="0"/>
      </w:pPr>
      <w:r>
        <w:t>Nazwy i kody CPV:</w:t>
      </w:r>
    </w:p>
    <w:p w14:paraId="41D7BDAC" w14:textId="77777777" w:rsidR="005F03CF" w:rsidRDefault="005F03CF" w:rsidP="005F03CF">
      <w:pPr>
        <w:spacing w:after="0"/>
      </w:pPr>
      <w:r>
        <w:t>Kod inwestycji wg CPV:</w:t>
      </w:r>
    </w:p>
    <w:p w14:paraId="0C9444FB" w14:textId="391C20BC" w:rsidR="005F03CF" w:rsidRDefault="005F03CF" w:rsidP="00BF341E">
      <w:pPr>
        <w:spacing w:after="0"/>
        <w:ind w:left="1418" w:hanging="1418"/>
      </w:pPr>
      <w:r>
        <w:t>45000000-7 -</w:t>
      </w:r>
      <w:r w:rsidR="003A63DF">
        <w:tab/>
      </w:r>
      <w:r>
        <w:t>roboty budowlane</w:t>
      </w:r>
    </w:p>
    <w:p w14:paraId="250498FA" w14:textId="06D24996" w:rsidR="00BF341E" w:rsidRDefault="00BF341E" w:rsidP="00BF341E">
      <w:pPr>
        <w:spacing w:after="0"/>
        <w:ind w:left="1418" w:hanging="1418"/>
      </w:pPr>
      <w:r w:rsidRPr="00BF341E">
        <w:t>50000000-5</w:t>
      </w:r>
      <w:r>
        <w:t xml:space="preserve"> -</w:t>
      </w:r>
      <w:r w:rsidR="003A63DF">
        <w:tab/>
      </w:r>
      <w:r>
        <w:t>u</w:t>
      </w:r>
      <w:r w:rsidRPr="00BF341E">
        <w:t>sługi naprawcze i konserwacyjne</w:t>
      </w:r>
    </w:p>
    <w:p w14:paraId="2F270E54" w14:textId="77777777" w:rsidR="005F03CF" w:rsidRDefault="005F03CF" w:rsidP="005F03CF">
      <w:pPr>
        <w:spacing w:after="0"/>
      </w:pPr>
      <w:r>
        <w:t>Grupa robót:</w:t>
      </w:r>
    </w:p>
    <w:p w14:paraId="55E660B0" w14:textId="77777777" w:rsidR="003A63DF" w:rsidRDefault="003A63DF" w:rsidP="003A63DF">
      <w:pPr>
        <w:spacing w:after="0"/>
        <w:ind w:left="1418" w:hanging="1418"/>
      </w:pPr>
      <w:r w:rsidRPr="00BF341E">
        <w:t>45200000-9</w:t>
      </w:r>
      <w:r>
        <w:t xml:space="preserve"> -</w:t>
      </w:r>
      <w:r>
        <w:tab/>
        <w:t>r</w:t>
      </w:r>
      <w:r w:rsidRPr="00BF341E">
        <w:t>oboty budowlane w zakresie wznoszenia kompletnych obiektów budowlanych lub ich części oraz roboty w zakresie inżynierii lądowej i wodnej</w:t>
      </w:r>
    </w:p>
    <w:p w14:paraId="027A5677" w14:textId="3D4987D5" w:rsidR="005F03CF" w:rsidRDefault="005F03CF" w:rsidP="00BF341E">
      <w:pPr>
        <w:spacing w:after="0"/>
        <w:ind w:left="1418" w:hanging="1418"/>
      </w:pPr>
      <w:r>
        <w:t>45400000-1 -</w:t>
      </w:r>
      <w:r w:rsidR="00BF341E">
        <w:tab/>
      </w:r>
      <w:r>
        <w:t>roboty wykończeniowe w zakresie obiektów budowlanych</w:t>
      </w:r>
    </w:p>
    <w:p w14:paraId="20726A01" w14:textId="22BB8700" w:rsidR="00BF341E" w:rsidRDefault="00BF341E" w:rsidP="00BF341E">
      <w:pPr>
        <w:spacing w:after="0"/>
        <w:ind w:left="1418" w:hanging="1418"/>
      </w:pPr>
      <w:r w:rsidRPr="00BF341E">
        <w:t>50800000-3</w:t>
      </w:r>
      <w:r>
        <w:t xml:space="preserve"> -</w:t>
      </w:r>
      <w:r>
        <w:tab/>
        <w:t>r</w:t>
      </w:r>
      <w:r w:rsidRPr="00BF341E">
        <w:t>óżne usługi w zakresie napraw i konserwacji</w:t>
      </w:r>
    </w:p>
    <w:p w14:paraId="2A53C50F" w14:textId="77777777" w:rsidR="005F03CF" w:rsidRDefault="005F03CF" w:rsidP="005F03CF">
      <w:pPr>
        <w:spacing w:after="0"/>
      </w:pPr>
      <w:r>
        <w:t>Klasa robót:</w:t>
      </w:r>
    </w:p>
    <w:p w14:paraId="1340E4CC" w14:textId="77777777" w:rsidR="00207AE3" w:rsidRDefault="00207AE3" w:rsidP="00207AE3">
      <w:pPr>
        <w:spacing w:after="0"/>
        <w:ind w:left="1418" w:hanging="1418"/>
      </w:pPr>
      <w:r>
        <w:t xml:space="preserve">45262000-1 - </w:t>
      </w:r>
      <w:r>
        <w:tab/>
        <w:t>specjalne roboty budowlane inne niż dachowe</w:t>
      </w:r>
    </w:p>
    <w:p w14:paraId="6ABBA245" w14:textId="40E42E8F" w:rsidR="005F03CF" w:rsidRDefault="005F03CF" w:rsidP="003A63DF">
      <w:pPr>
        <w:spacing w:after="0"/>
        <w:ind w:left="1418" w:hanging="1418"/>
      </w:pPr>
      <w:r>
        <w:t>45450000-6 -</w:t>
      </w:r>
      <w:r w:rsidR="003A63DF">
        <w:tab/>
      </w:r>
      <w:r>
        <w:t xml:space="preserve">roboty budowlane wykończeniowe, pozostałe </w:t>
      </w:r>
    </w:p>
    <w:p w14:paraId="00BFE965" w14:textId="67E19A9C" w:rsidR="00F264C4" w:rsidRDefault="00F264C4" w:rsidP="00F264C4">
      <w:pPr>
        <w:spacing w:after="0"/>
        <w:ind w:left="1418" w:hanging="1418"/>
      </w:pPr>
      <w:r>
        <w:t>45440000-3 -</w:t>
      </w:r>
      <w:r>
        <w:tab/>
        <w:t>roboty malarskie i szklarskie</w:t>
      </w:r>
    </w:p>
    <w:p w14:paraId="369742CE" w14:textId="77777777" w:rsidR="005F03CF" w:rsidRDefault="005F03CF" w:rsidP="005F03CF">
      <w:pPr>
        <w:spacing w:after="0"/>
      </w:pPr>
      <w:r>
        <w:t>Kategoria robót:</w:t>
      </w:r>
    </w:p>
    <w:p w14:paraId="63EAB538" w14:textId="77777777" w:rsidR="005F03CF" w:rsidRDefault="005F03CF" w:rsidP="003A63DF">
      <w:pPr>
        <w:spacing w:after="0"/>
        <w:ind w:left="1418" w:hanging="1418"/>
      </w:pPr>
      <w:r>
        <w:t>45453000-7 -</w:t>
      </w:r>
      <w:r>
        <w:tab/>
        <w:t>roboty remontowe i renowacyjne</w:t>
      </w:r>
    </w:p>
    <w:p w14:paraId="3E37241F" w14:textId="77777777" w:rsidR="005F03CF" w:rsidRDefault="005F03CF" w:rsidP="003A63DF">
      <w:pPr>
        <w:spacing w:after="0"/>
        <w:ind w:left="1418" w:hanging="1418"/>
      </w:pPr>
      <w:r>
        <w:t>45451000-5 -</w:t>
      </w:r>
      <w:r>
        <w:tab/>
        <w:t>odnawianie</w:t>
      </w:r>
    </w:p>
    <w:p w14:paraId="64719FFD" w14:textId="77777777" w:rsidR="005F03CF" w:rsidRDefault="005F03CF" w:rsidP="003A63DF">
      <w:pPr>
        <w:spacing w:after="0"/>
        <w:ind w:left="1418" w:hanging="1418"/>
      </w:pPr>
      <w:r>
        <w:t>45442000-7 -</w:t>
      </w:r>
      <w:r>
        <w:tab/>
        <w:t>nakładanie powierzchni kryjących</w:t>
      </w:r>
    </w:p>
    <w:p w14:paraId="1C2EF08E" w14:textId="77777777" w:rsidR="005F03CF" w:rsidRDefault="005F03CF" w:rsidP="005F03CF"/>
    <w:p w14:paraId="04676852" w14:textId="77777777" w:rsidR="00377F91" w:rsidRDefault="00377F91" w:rsidP="005F03CF"/>
    <w:p w14:paraId="0DE830EC" w14:textId="77777777" w:rsidR="00377F91" w:rsidRDefault="00377F91" w:rsidP="005F03CF"/>
    <w:p w14:paraId="448129C8" w14:textId="77777777" w:rsidR="00377F91" w:rsidRDefault="00377F91" w:rsidP="005F03CF"/>
    <w:p w14:paraId="0FE47C2F" w14:textId="77777777" w:rsidR="00377F91" w:rsidRDefault="00377F91" w:rsidP="005F03CF"/>
    <w:p w14:paraId="0E172D87" w14:textId="77777777" w:rsidR="00377F91" w:rsidRDefault="00377F91" w:rsidP="005F03CF"/>
    <w:p w14:paraId="181033EA" w14:textId="77777777" w:rsidR="00377F91" w:rsidRDefault="00377F91" w:rsidP="005F03CF"/>
    <w:p w14:paraId="1D270965" w14:textId="051C1152" w:rsidR="00377F91" w:rsidRDefault="00377F91" w:rsidP="005F03CF"/>
    <w:p w14:paraId="76B019D6" w14:textId="2655BACA" w:rsidR="00377F91" w:rsidRDefault="005F03CF" w:rsidP="00377F91">
      <w:pPr>
        <w:ind w:left="3119" w:hanging="3119"/>
      </w:pPr>
      <w:r>
        <w:t>Nazwa i adres Zamawiającego:</w:t>
      </w:r>
      <w:r w:rsidR="003A63DF">
        <w:t xml:space="preserve"> </w:t>
      </w:r>
      <w:r>
        <w:t xml:space="preserve">Zakład Gospodarowania Nieruchomościami </w:t>
      </w:r>
      <w:r w:rsidR="003A63DF">
        <w:br/>
      </w:r>
      <w:r>
        <w:t xml:space="preserve">w Dzielnicy Wola m.st. Warszawy, </w:t>
      </w:r>
      <w:r w:rsidR="003A63DF">
        <w:br/>
        <w:t>u</w:t>
      </w:r>
      <w:r>
        <w:t>l. Józefa Bema 70, 01-225 Warszaw</w:t>
      </w:r>
      <w:r w:rsidR="00377F91">
        <w:t>a</w:t>
      </w:r>
    </w:p>
    <w:p w14:paraId="25B90EEC" w14:textId="7E99C8C5" w:rsidR="00061CB9" w:rsidRDefault="00061CB9" w:rsidP="00B52996">
      <w:pPr>
        <w:pStyle w:val="Akapitzlist"/>
        <w:numPr>
          <w:ilvl w:val="0"/>
          <w:numId w:val="1"/>
        </w:numPr>
      </w:pPr>
      <w:r>
        <w:lastRenderedPageBreak/>
        <w:t>część ogóln</w:t>
      </w:r>
      <w:r w:rsidR="00C47DB5">
        <w:t>a</w:t>
      </w:r>
    </w:p>
    <w:p w14:paraId="477E45C8" w14:textId="2FED09A5" w:rsidR="00061CB9" w:rsidRDefault="00061CB9" w:rsidP="00373D47">
      <w:pPr>
        <w:pStyle w:val="Akapitzlist"/>
        <w:numPr>
          <w:ilvl w:val="1"/>
          <w:numId w:val="1"/>
        </w:numPr>
        <w:spacing w:after="0"/>
      </w:pPr>
      <w:r>
        <w:t>przedmiot i zakres robót budowlanych,</w:t>
      </w:r>
    </w:p>
    <w:p w14:paraId="5EE49F76" w14:textId="28F5321E" w:rsidR="00B52996" w:rsidRDefault="00EB24E0" w:rsidP="00EB24E0">
      <w:pPr>
        <w:spacing w:after="0"/>
        <w:ind w:left="708"/>
      </w:pPr>
      <w:r>
        <w:t>Przedmiotem</w:t>
      </w:r>
      <w:r w:rsidR="00223A95">
        <w:t xml:space="preserve"> </w:t>
      </w:r>
      <w:r w:rsidR="00B52996">
        <w:t>robót budowlanych realizowanych w terenie jest między innymi:</w:t>
      </w:r>
    </w:p>
    <w:p w14:paraId="00295E8F" w14:textId="7029B0C4" w:rsidR="00EC6746" w:rsidRDefault="00EC6746" w:rsidP="00EC6746">
      <w:pPr>
        <w:pStyle w:val="Akapitzlist"/>
        <w:numPr>
          <w:ilvl w:val="2"/>
          <w:numId w:val="1"/>
        </w:numPr>
        <w:spacing w:after="0"/>
      </w:pPr>
      <w:r>
        <w:t>branża ogólnobudowlana i drogowa</w:t>
      </w:r>
    </w:p>
    <w:p w14:paraId="03C65A8C" w14:textId="1382823E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Montaż gotowych elementów takich jak: zawiasy, haki, gabloty ogłoszeniowe, tablice </w:t>
      </w:r>
      <w:r w:rsidR="00682EBD">
        <w:t>informacyjne</w:t>
      </w:r>
      <w:r>
        <w:t xml:space="preserve"> lub ich wymiana.</w:t>
      </w:r>
    </w:p>
    <w:p w14:paraId="6B8C56D1" w14:textId="10CB3887" w:rsidR="00B52996" w:rsidRDefault="00B52996" w:rsidP="00EC6746">
      <w:pPr>
        <w:pStyle w:val="Akapitzlist"/>
        <w:numPr>
          <w:ilvl w:val="3"/>
          <w:numId w:val="1"/>
        </w:numPr>
      </w:pPr>
      <w:r>
        <w:t>Naprawę murków, schodów, altanek śmietnikowych, wywietrzników i wyłazów i innych elementów małej architektury i infrastruktury terenowej w</w:t>
      </w:r>
      <w:r w:rsidR="00682EBD">
        <w:t xml:space="preserve"> </w:t>
      </w:r>
      <w:r>
        <w:t>zakresie:</w:t>
      </w:r>
    </w:p>
    <w:p w14:paraId="01EB8558" w14:textId="412F9013" w:rsidR="00B52996" w:rsidRDefault="00B52996" w:rsidP="00EC6746">
      <w:pPr>
        <w:pStyle w:val="Akapitzlist"/>
        <w:numPr>
          <w:ilvl w:val="4"/>
          <w:numId w:val="1"/>
        </w:numPr>
      </w:pPr>
      <w:r>
        <w:t>Malowania,</w:t>
      </w:r>
    </w:p>
    <w:p w14:paraId="4367265C" w14:textId="1BFCA38D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elementów,</w:t>
      </w:r>
    </w:p>
    <w:p w14:paraId="67376366" w14:textId="461B1E48" w:rsidR="00B52996" w:rsidRDefault="00B52996" w:rsidP="00EC6746">
      <w:pPr>
        <w:pStyle w:val="Akapitzlist"/>
        <w:numPr>
          <w:ilvl w:val="4"/>
          <w:numId w:val="1"/>
        </w:numPr>
      </w:pPr>
      <w:r>
        <w:t>impregnacji, zabezpieczenia pokostem lub farbami ochronnymi elementów drewnianych i innych powłok malarskich,</w:t>
      </w:r>
    </w:p>
    <w:p w14:paraId="52ED37F0" w14:textId="196583A1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tynków.</w:t>
      </w:r>
    </w:p>
    <w:p w14:paraId="7187E400" w14:textId="59A86A1B" w:rsidR="00B52996" w:rsidRDefault="00682EBD" w:rsidP="00EC6746">
      <w:pPr>
        <w:pStyle w:val="Akapitzlist"/>
        <w:numPr>
          <w:ilvl w:val="3"/>
          <w:numId w:val="1"/>
        </w:numPr>
      </w:pPr>
      <w:r>
        <w:t>Naprawa</w:t>
      </w:r>
      <w:r w:rsidR="00B52996">
        <w:t xml:space="preserve"> lub uzupełnienie odcinków, chodników, ciągów pieszo-jezdnych, parkingów.</w:t>
      </w:r>
    </w:p>
    <w:p w14:paraId="0542D0D6" w14:textId="316AA15A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Naprawa, </w:t>
      </w:r>
      <w:r w:rsidR="00682EBD">
        <w:t>wymiana</w:t>
      </w:r>
      <w:r>
        <w:t xml:space="preserve"> lub uzupełnienie pokryw studzienek na terenie przyległym do budynku.</w:t>
      </w:r>
    </w:p>
    <w:p w14:paraId="6F524688" w14:textId="78FE9E0C" w:rsidR="00B52996" w:rsidRDefault="00B52996" w:rsidP="00EC6746">
      <w:pPr>
        <w:pStyle w:val="Akapitzlist"/>
        <w:numPr>
          <w:ilvl w:val="3"/>
          <w:numId w:val="1"/>
        </w:numPr>
      </w:pPr>
      <w:r>
        <w:t>Naprawa ogrodzeń, balustrad, krat, słupków itp. wraz z wymianą.</w:t>
      </w:r>
    </w:p>
    <w:p w14:paraId="4268B05D" w14:textId="5B023003" w:rsidR="00B52996" w:rsidRDefault="00B52996" w:rsidP="00EC6746">
      <w:pPr>
        <w:pStyle w:val="Akapitzlist"/>
        <w:numPr>
          <w:ilvl w:val="3"/>
          <w:numId w:val="1"/>
        </w:numPr>
      </w:pPr>
      <w:r>
        <w:t>Usuwanie niebezpiecznych elementów metalowych.</w:t>
      </w:r>
    </w:p>
    <w:p w14:paraId="4542BB6C" w14:textId="7DF8D474" w:rsidR="00B52996" w:rsidRDefault="00B52996" w:rsidP="00EC6746">
      <w:pPr>
        <w:pStyle w:val="Akapitzlist"/>
        <w:numPr>
          <w:ilvl w:val="3"/>
          <w:numId w:val="1"/>
        </w:numPr>
      </w:pPr>
      <w:r>
        <w:t>Wykonanie umocowania ławek, trzepaków, barierek, balustrad.</w:t>
      </w:r>
    </w:p>
    <w:p w14:paraId="404CCA60" w14:textId="4DFB5F86" w:rsidR="00B52996" w:rsidRDefault="00B52996" w:rsidP="00EC6746">
      <w:pPr>
        <w:pStyle w:val="Akapitzlist"/>
        <w:numPr>
          <w:ilvl w:val="3"/>
          <w:numId w:val="1"/>
        </w:numPr>
      </w:pPr>
      <w:r>
        <w:t>Inne roboty ogólnobudowlane związane z charakterem prac.</w:t>
      </w:r>
    </w:p>
    <w:p w14:paraId="7AC456CE" w14:textId="31737C00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sanitarna</w:t>
      </w:r>
    </w:p>
    <w:p w14:paraId="7B3B1568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Udrażnianie odcinków sieci zewnętrznej instalacji wodno-kanalizacyjnej.</w:t>
      </w:r>
    </w:p>
    <w:p w14:paraId="24B12022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Oczyszczanie wraz z udrożnieniem odpływu wpustów podwórzowych i studzienek kanalizacji zewnętrznej. W uzasadnionych przypadkach również metodą hydrodynamiczną (WUKO).</w:t>
      </w:r>
    </w:p>
    <w:p w14:paraId="3A2A7AD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Bieżąca obsługa, zabezpieczanie, uzupełnianie, naprawa i wykonanie elementów infrastruktury terenowej wodno-kanalizacyjnej (zawory, wpusty, kratki, włazy, dekle, inne)</w:t>
      </w:r>
    </w:p>
    <w:p w14:paraId="418A199E" w14:textId="0AF30463" w:rsidR="00EC6746" w:rsidRDefault="009113A5" w:rsidP="00EC6746">
      <w:pPr>
        <w:pStyle w:val="Akapitzlist"/>
        <w:numPr>
          <w:ilvl w:val="3"/>
          <w:numId w:val="1"/>
        </w:numPr>
        <w:spacing w:after="0"/>
      </w:pPr>
      <w:r>
        <w:t>Inne roboty wodnokanalizacyjne związane tożsame z przedmiotowych charakterem prac.</w:t>
      </w:r>
    </w:p>
    <w:p w14:paraId="3E07205D" w14:textId="6ECDD73A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elektryczna</w:t>
      </w:r>
    </w:p>
    <w:p w14:paraId="053A5918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Zapewnienie zasilania w energię elektryczną instalacji oświetlenia terenów</w:t>
      </w:r>
    </w:p>
    <w:p w14:paraId="2A7894C2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źródeł światła w istniejących oprawach oświetleniowych</w:t>
      </w:r>
    </w:p>
    <w:p w14:paraId="6EEFA24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opraw oświetleniowych</w:t>
      </w:r>
    </w:p>
    <w:p w14:paraId="7A325D47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Usuwanie skutków dewastacji</w:t>
      </w:r>
    </w:p>
    <w:p w14:paraId="79316FF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Zabezpieczenie instalacji</w:t>
      </w:r>
    </w:p>
    <w:p w14:paraId="78A23F35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Diagnostykę przyczyn niesprawności instalacji</w:t>
      </w:r>
    </w:p>
    <w:p w14:paraId="45C9DF12" w14:textId="1D9C0510" w:rsidR="00EC6746" w:rsidRDefault="00C33225" w:rsidP="00EC6746">
      <w:pPr>
        <w:pStyle w:val="Akapitzlist"/>
        <w:numPr>
          <w:ilvl w:val="3"/>
          <w:numId w:val="1"/>
        </w:numPr>
        <w:spacing w:after="0"/>
      </w:pPr>
      <w:r>
        <w:t>Regulację elementów sterujących oświetleniem i słupów</w:t>
      </w:r>
    </w:p>
    <w:p w14:paraId="19531E18" w14:textId="18B9E159" w:rsidR="009113A5" w:rsidRDefault="009113A5" w:rsidP="009113A5">
      <w:pPr>
        <w:pStyle w:val="Akapitzlist"/>
        <w:numPr>
          <w:ilvl w:val="2"/>
          <w:numId w:val="1"/>
        </w:numPr>
        <w:spacing w:after="0"/>
      </w:pPr>
      <w:r w:rsidRPr="009113A5">
        <w:t>pogotowie techniczne</w:t>
      </w:r>
    </w:p>
    <w:p w14:paraId="3B4DC135" w14:textId="54BD237B" w:rsidR="008E5513" w:rsidRDefault="008E5513" w:rsidP="008E5513">
      <w:pPr>
        <w:spacing w:after="0"/>
        <w:ind w:left="1080"/>
      </w:pPr>
      <w:r>
        <w:lastRenderedPageBreak/>
        <w:t xml:space="preserve">Pogotowie techniczne obejmuje </w:t>
      </w:r>
      <w:r w:rsidRPr="008E5513">
        <w:t xml:space="preserve">całodobowe dyżury w dni wolne od pracy i święta </w:t>
      </w:r>
      <w:r>
        <w:t xml:space="preserve">oraz </w:t>
      </w:r>
      <w:r w:rsidRPr="008E5513">
        <w:t>w dni powszednie od godziny 15.30 do godz. 7.30 dnia następnego.</w:t>
      </w:r>
    </w:p>
    <w:p w14:paraId="6BF273EE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Przystąpienie do zabezpieczenia miejsca zdarzenie w dni wolne od pracy oraz poza godzinami pracy Zakładu, do 2 godzin od otrzymania zgłoszenia.</w:t>
      </w:r>
    </w:p>
    <w:p w14:paraId="4F5656C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Wydzielenie i oznakowanie strefy zagrożenia.</w:t>
      </w:r>
    </w:p>
    <w:p w14:paraId="3E4B7DF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Zabezpieczenie miejsca zdarzenia przed dalszą degradacją.</w:t>
      </w:r>
    </w:p>
    <w:p w14:paraId="1AD8D99C" w14:textId="675B28AA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Uprzątniecie terenu (</w:t>
      </w:r>
      <w:r w:rsidR="008E5513">
        <w:t xml:space="preserve">zerwana nawierzchnia, </w:t>
      </w:r>
      <w:r>
        <w:t xml:space="preserve">połamane słupy oświetleniowe, gruz i inne elementy). </w:t>
      </w:r>
    </w:p>
    <w:p w14:paraId="712B26C4" w14:textId="1F1F9D0E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Odłączenie wraz z zabezpieczeniem dopływu wody, energii elektrycznej.</w:t>
      </w:r>
    </w:p>
    <w:p w14:paraId="1F7B317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Uzupełnienie pokryw studzienek i wpustów.</w:t>
      </w:r>
    </w:p>
    <w:p w14:paraId="5424F98B" w14:textId="2F33FE5D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Doraźna likwidacja przecieków na zewnętrznej instalacji wodno-kanalizacyjnej.</w:t>
      </w:r>
    </w:p>
    <w:p w14:paraId="29863180" w14:textId="057ED266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Zawiadomienie o zdarzeniu administratora </w:t>
      </w:r>
      <w:r w:rsidR="008E5513">
        <w:t>terenu</w:t>
      </w:r>
      <w:r>
        <w:t xml:space="preserve"> oraz mieszkańców budynku </w:t>
      </w:r>
      <w:r w:rsidR="008E5513">
        <w:t>(</w:t>
      </w:r>
      <w:r>
        <w:t xml:space="preserve">w </w:t>
      </w:r>
      <w:r w:rsidR="008E5513">
        <w:t>przypadku,</w:t>
      </w:r>
      <w:r>
        <w:t xml:space="preserve"> gdy zdarzenie ma bezpośredni wpływ na budynek).</w:t>
      </w:r>
    </w:p>
    <w:p w14:paraId="54BE0859" w14:textId="76D83A2C" w:rsidR="009113A5" w:rsidRPr="005E24D8" w:rsidRDefault="009113A5" w:rsidP="00EC6746">
      <w:pPr>
        <w:pStyle w:val="Akapitzlist"/>
        <w:numPr>
          <w:ilvl w:val="3"/>
          <w:numId w:val="1"/>
        </w:numPr>
        <w:spacing w:after="0"/>
      </w:pPr>
      <w:r w:rsidRPr="005E24D8">
        <w:t>W przypadku gdy zabezpieczenie miejsca zdarzenia wykracza poza zakres umowny, wezwanie odpowiednich służb właścicieli infrastruktury.</w:t>
      </w:r>
    </w:p>
    <w:p w14:paraId="63182F08" w14:textId="432927A4" w:rsidR="00222A1F" w:rsidRPr="005E24D8" w:rsidRDefault="00222A1F" w:rsidP="00222A1F">
      <w:pPr>
        <w:pStyle w:val="Akapitzlist"/>
        <w:numPr>
          <w:ilvl w:val="2"/>
          <w:numId w:val="1"/>
        </w:numPr>
        <w:spacing w:after="0"/>
      </w:pPr>
      <w:r w:rsidRPr="005E24D8">
        <w:t>konserwacja i serwis instalacji fontanny</w:t>
      </w:r>
      <w:r w:rsidR="0002638D">
        <w:t xml:space="preserve"> </w:t>
      </w:r>
      <w:r w:rsidR="0002638D" w:rsidRPr="0002638D">
        <w:rPr>
          <w:color w:val="00B050"/>
        </w:rPr>
        <w:t>(występuje jedynie na terenie Terenowego Zespołu Obsługi Mieszkańców Nowolipki)</w:t>
      </w:r>
    </w:p>
    <w:p w14:paraId="7238FC56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Przygotowanie i uruchomienie fontanny po okresie zimowym.</w:t>
      </w:r>
    </w:p>
    <w:p w14:paraId="0F3571C5" w14:textId="2BAC2C46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Bieżąca konserwacja (uzdatnianie wody, czyszczenie koszy, </w:t>
      </w:r>
      <w:proofErr w:type="spellStart"/>
      <w:r w:rsidRPr="005E24D8">
        <w:t>skiemmerów</w:t>
      </w:r>
      <w:proofErr w:type="spellEnd"/>
      <w:r w:rsidRPr="005E24D8">
        <w:t>, pomp i innych elementów fontanny potrzebnych do prawidłowej pracy</w:t>
      </w:r>
      <w:r w:rsidR="00521334" w:rsidRPr="005E24D8">
        <w:t>)</w:t>
      </w:r>
      <w:r w:rsidRPr="005E24D8">
        <w:t>.</w:t>
      </w:r>
    </w:p>
    <w:p w14:paraId="105A563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Oczyszczanie niecki z zabrudzeń.</w:t>
      </w:r>
    </w:p>
    <w:p w14:paraId="74AAC9B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Optymalizacja pracy fontanny.</w:t>
      </w:r>
    </w:p>
    <w:p w14:paraId="570A02E5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Konserwacja instalacji wodnokanalizacyjnej oraz elektrycznej fontanny.</w:t>
      </w:r>
    </w:p>
    <w:p w14:paraId="361DDDB0" w14:textId="35E92A1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Konserwacja i czyszczenie </w:t>
      </w:r>
      <w:r w:rsidR="00ED7EF0" w:rsidRPr="005E24D8">
        <w:t>drobnych form architektonicznych</w:t>
      </w:r>
    </w:p>
    <w:p w14:paraId="32CE8241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Uzupełnianie ubytków wody w instalacji.</w:t>
      </w:r>
    </w:p>
    <w:p w14:paraId="5A2B81AB" w14:textId="3767BED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Wyłączenie i przygotowanie fontanny do okresu zimowego.</w:t>
      </w:r>
    </w:p>
    <w:p w14:paraId="7B991082" w14:textId="58DC965E" w:rsidR="00EB24E0" w:rsidRPr="00EB24E0" w:rsidRDefault="00EB24E0" w:rsidP="00EB24E0">
      <w:pPr>
        <w:spacing w:after="0"/>
        <w:ind w:left="708"/>
        <w:rPr>
          <w:highlight w:val="yellow"/>
        </w:rPr>
      </w:pPr>
      <w:r w:rsidRPr="00EB24E0">
        <w:t>Wykonawca jest odpowiedzialny za jakość wykonania</w:t>
      </w:r>
      <w:r>
        <w:t xml:space="preserve"> robót i prac</w:t>
      </w:r>
      <w:r w:rsidRPr="00EB24E0">
        <w:t xml:space="preserve">, za ich zgodność z </w:t>
      </w:r>
      <w:r>
        <w:t>opisem</w:t>
      </w:r>
      <w:r w:rsidRPr="00EB24E0">
        <w:t xml:space="preserve"> oraz poleceniami inspektora nadzoru.</w:t>
      </w:r>
    </w:p>
    <w:p w14:paraId="22A8774B" w14:textId="1AFEF78B" w:rsidR="00061CB9" w:rsidRDefault="00061CB9" w:rsidP="00682EBD">
      <w:pPr>
        <w:pStyle w:val="Akapitzlist"/>
        <w:numPr>
          <w:ilvl w:val="1"/>
          <w:numId w:val="1"/>
        </w:numPr>
      </w:pPr>
      <w:r>
        <w:t>wyszczególnienie i opis prac towarzyszących i robót tymczasowych,</w:t>
      </w:r>
    </w:p>
    <w:p w14:paraId="3D244E4D" w14:textId="46494B85" w:rsidR="00F26D5B" w:rsidRDefault="00F26D5B" w:rsidP="00F26D5B">
      <w:pPr>
        <w:ind w:left="708"/>
      </w:pPr>
      <w:r>
        <w:t xml:space="preserve">Mogą wystąpić </w:t>
      </w:r>
      <w:r w:rsidR="00127290">
        <w:t>prace</w:t>
      </w:r>
      <w:r>
        <w:t xml:space="preserve"> towarzyszące technologicznie</w:t>
      </w:r>
      <w:r w:rsidR="00127290">
        <w:t xml:space="preserve"> i roboty tymczasowe</w:t>
      </w:r>
      <w:r>
        <w:t>, nie przewidziane w zakresie robót</w:t>
      </w:r>
      <w:r w:rsidR="00127290">
        <w:t>,</w:t>
      </w:r>
      <w:r>
        <w:t xml:space="preserve"> będąc</w:t>
      </w:r>
      <w:r w:rsidR="00127290">
        <w:t>e</w:t>
      </w:r>
      <w:r>
        <w:t xml:space="preserve"> nieodłączną częścią robót budowlanych. Prace te należy uwzględnić w kosztach pośrednich, bez prawa żądania dodatkowego wynagrodzenia.</w:t>
      </w:r>
      <w:r w:rsidR="00127290">
        <w:t xml:space="preserve"> </w:t>
      </w:r>
      <w:r>
        <w:t>Dopuszcza się zmiany w rozwiązaniach technicznych wyłącznie w uzgodnieniu z Inspektorem sprawującym nadzór nad robotami budowlanymi.</w:t>
      </w:r>
    </w:p>
    <w:p w14:paraId="3979A476" w14:textId="4DB398F5" w:rsidR="00061CB9" w:rsidRDefault="00061CB9" w:rsidP="00682EBD">
      <w:pPr>
        <w:pStyle w:val="Akapitzlist"/>
        <w:numPr>
          <w:ilvl w:val="1"/>
          <w:numId w:val="1"/>
        </w:numPr>
      </w:pPr>
      <w:r>
        <w:t>informacje o terenie budowy zawierające wszystkie niezbędne dane istotne z uwagi</w:t>
      </w:r>
      <w:r w:rsidR="00682EBD">
        <w:t xml:space="preserve"> </w:t>
      </w:r>
      <w:r>
        <w:t>na:</w:t>
      </w:r>
    </w:p>
    <w:p w14:paraId="0AA71764" w14:textId="206CBB3A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organizację robót budowlanych,</w:t>
      </w:r>
    </w:p>
    <w:p w14:paraId="5DF16AF8" w14:textId="135D191F" w:rsidR="00682EBD" w:rsidRDefault="002C3924" w:rsidP="00682EBD">
      <w:pPr>
        <w:spacing w:after="0"/>
        <w:ind w:left="1080"/>
      </w:pPr>
      <w:r>
        <w:t>Należy</w:t>
      </w:r>
      <w:r w:rsidRPr="002C3924">
        <w:t xml:space="preserve"> uwzględnić wykonywanie robót w warunkach utrudnionych z uwagi na </w:t>
      </w:r>
      <w:r>
        <w:t xml:space="preserve">pojazdy i urządzenia, które mogą znajdować się w rejonie prac oraz </w:t>
      </w:r>
      <w:r w:rsidRPr="002C3924">
        <w:t>os</w:t>
      </w:r>
      <w:r>
        <w:t>o</w:t>
      </w:r>
      <w:r w:rsidRPr="002C3924">
        <w:t>b</w:t>
      </w:r>
      <w:r>
        <w:t xml:space="preserve">y, które </w:t>
      </w:r>
      <w:r>
        <w:lastRenderedPageBreak/>
        <w:t>mogą</w:t>
      </w:r>
      <w:r w:rsidRPr="002C3924">
        <w:t xml:space="preserve"> przebywa</w:t>
      </w:r>
      <w:r>
        <w:t>ć</w:t>
      </w:r>
      <w:r w:rsidRPr="002C3924">
        <w:t xml:space="preserve"> na terenie obiektu.</w:t>
      </w:r>
      <w:r>
        <w:t xml:space="preserve"> Prace</w:t>
      </w:r>
      <w:r w:rsidR="007009E2">
        <w:t xml:space="preserve"> należy prowadzić w </w:t>
      </w:r>
      <w:r w:rsidR="00D953BB">
        <w:t xml:space="preserve">tak, aby </w:t>
      </w:r>
      <w:r w:rsidR="007009E2">
        <w:t>utrudnienia dla otoczenia</w:t>
      </w:r>
      <w:r w:rsidR="00D953BB">
        <w:t xml:space="preserve"> były jak najmniejsze</w:t>
      </w:r>
      <w:r w:rsidR="007009E2">
        <w:t>.</w:t>
      </w:r>
    </w:p>
    <w:p w14:paraId="4739069C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interesów osób trzecich,</w:t>
      </w:r>
    </w:p>
    <w:p w14:paraId="3AB34049" w14:textId="4F8B1774" w:rsidR="000C6C22" w:rsidRDefault="000C6C22" w:rsidP="000C6C22">
      <w:pPr>
        <w:spacing w:after="0"/>
        <w:ind w:left="1080"/>
      </w:pPr>
      <w:r>
        <w:t>Wykonawca jest odpowiedzialny za szkody wyrządzone osobom trzecim oraz szkody w majątku osób trzecich powstałe na skutek realizacji prac.</w:t>
      </w:r>
    </w:p>
    <w:p w14:paraId="62A52B91" w14:textId="1C15F461" w:rsidR="00682EBD" w:rsidRDefault="000C6C22" w:rsidP="000C6C22">
      <w:pPr>
        <w:spacing w:after="0"/>
        <w:ind w:left="1080"/>
      </w:pPr>
      <w:r>
        <w:t xml:space="preserve">Wykonawca powinien zapewnić bezkolizyjny dojazd swojego sprzętu i materiałów oraz </w:t>
      </w:r>
      <w:r w:rsidR="001C6B8D">
        <w:t>wygrodzić strefy potencjalnie niebezpieczne</w:t>
      </w:r>
      <w:r>
        <w:t>.</w:t>
      </w:r>
    </w:p>
    <w:p w14:paraId="71BF59BF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ochronę środowiska,</w:t>
      </w:r>
    </w:p>
    <w:p w14:paraId="0D8FBF86" w14:textId="77777777" w:rsidR="001C6B8D" w:rsidRDefault="001C6B8D" w:rsidP="001C6B8D">
      <w:pPr>
        <w:spacing w:after="0"/>
        <w:ind w:left="1080"/>
      </w:pPr>
      <w:r>
        <w:t>Wykonawca ma obowiązek znać i stosować w czasie prowadzenia robót wszelkie przepisy dotyczące ochrony środowiska naturalnego.</w:t>
      </w:r>
    </w:p>
    <w:p w14:paraId="5EB326A8" w14:textId="77777777" w:rsidR="001C6B8D" w:rsidRDefault="001C6B8D" w:rsidP="001C6B8D">
      <w:pPr>
        <w:spacing w:after="0"/>
        <w:ind w:left="1080"/>
      </w:pPr>
      <w:r>
        <w:t>Wykonawca będzie zobowiązany do podejmowania wszelkich niezbędnych działań, aby stosować się do przepisów i normatywów z zakresu ochrony środowiska, zarówno na placu budowy jak i poza nim. Będzie zobowiązany do unikania szkodliwych działań, szczególnie w zakresie zanieczyszczeń powietrza, nadmiernego hałasu i innych szkodliwych dla środowiska i otoczenia czynników powodowanych działalnością przy wykonywaniu robót budowlanych.</w:t>
      </w:r>
    </w:p>
    <w:p w14:paraId="77DD1457" w14:textId="55B92F03" w:rsidR="00682EBD" w:rsidRDefault="001C6B8D" w:rsidP="001C6B8D">
      <w:pPr>
        <w:spacing w:after="0"/>
        <w:ind w:left="1080"/>
      </w:pPr>
      <w:r>
        <w:t>Wykonawca, na każde wezwanie Zamawiającego, zobowiązany jest przedłożyć Kartę Przekazania Odpadu, potwierdzającą prawidłowość realizacji wymagań określonych obowiązujących przepisach.</w:t>
      </w:r>
    </w:p>
    <w:p w14:paraId="54E2F4BD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bezpieczeństwa pracy,</w:t>
      </w:r>
    </w:p>
    <w:p w14:paraId="7BA42AB9" w14:textId="4A43ABD5" w:rsidR="00682EBD" w:rsidRDefault="00515545" w:rsidP="00682EBD">
      <w:pPr>
        <w:spacing w:after="0"/>
        <w:ind w:left="1080"/>
      </w:pPr>
      <w:r w:rsidRPr="00515545">
        <w:t>Wykonawca zobowiązany jest wykluczyć pracę personelu w warunkach niebezpiecznych, szkodliwych dla zdrowia i niespełniających odpowiednich wymagań sanitarnych. Wykonawca dostarczy na teren prac i będzie utrzymywał na nim wyposażenie konieczne dla zapewnienia bezpieczeństwa, a także zapewni wyposażenie w urządzenia socjalne oraz odzież wymaganą dla personelu zatrudnionego na placu budowy. Należy między innymi uwzględnić bezpieczeństwo pracowników w czasie wykonywania prac demontażowych. Wykonawca będzie stale utrzymywał wyposażenie przeciwpożarowe w stanie gotowości, zgodnie z zaleceniami odpowiednich przepisów bezpieczeństwa przeciwpożarowego.</w:t>
      </w:r>
    </w:p>
    <w:p w14:paraId="21D3D659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zaplecze dla potrzeb wykonawcy,</w:t>
      </w:r>
    </w:p>
    <w:p w14:paraId="2075C634" w14:textId="3A7FFD39" w:rsidR="00682EBD" w:rsidRDefault="00515545" w:rsidP="00682EBD">
      <w:pPr>
        <w:spacing w:after="0"/>
        <w:ind w:left="1080"/>
      </w:pPr>
      <w:r>
        <w:t>Wykonawca</w:t>
      </w:r>
      <w:r w:rsidRPr="00515545">
        <w:t xml:space="preserve"> zapewnia</w:t>
      </w:r>
      <w:r>
        <w:t xml:space="preserve"> własnym staraniem i kosztem</w:t>
      </w:r>
      <w:r w:rsidRPr="00515545">
        <w:t xml:space="preserve"> zaplecz</w:t>
      </w:r>
      <w:r>
        <w:t>e</w:t>
      </w:r>
      <w:r w:rsidRPr="00515545">
        <w:t xml:space="preserve"> budowy i pomieszcze</w:t>
      </w:r>
      <w:r>
        <w:t>nia</w:t>
      </w:r>
      <w:r w:rsidRPr="00515545">
        <w:t xml:space="preserve"> socjaln</w:t>
      </w:r>
      <w:r>
        <w:t>e</w:t>
      </w:r>
      <w:r w:rsidRPr="00515545">
        <w:t xml:space="preserve"> dla pracowników.</w:t>
      </w:r>
    </w:p>
    <w:p w14:paraId="56D2C615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organizacji ruchu,</w:t>
      </w:r>
    </w:p>
    <w:p w14:paraId="2B1A07F2" w14:textId="3BBD372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zaprojektowanie i wdrożenie organizacji ruchu na czas wykonania robót</w:t>
      </w:r>
      <w:r w:rsidRPr="00515545">
        <w:t>.</w:t>
      </w:r>
    </w:p>
    <w:p w14:paraId="6F0604D8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ogrodzenie,</w:t>
      </w:r>
    </w:p>
    <w:p w14:paraId="099CD752" w14:textId="2E0A4FA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zabezpieczenie terenu przed dostępem osób postronnych</w:t>
      </w:r>
      <w:r w:rsidRPr="00515545">
        <w:t>.</w:t>
      </w:r>
    </w:p>
    <w:p w14:paraId="54F4BDEA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chodników i jezdni,</w:t>
      </w:r>
    </w:p>
    <w:p w14:paraId="695951B5" w14:textId="0038CAEC" w:rsidR="00682EBD" w:rsidRDefault="00515545" w:rsidP="00682EBD">
      <w:pPr>
        <w:spacing w:after="0"/>
        <w:ind w:left="1080"/>
      </w:pPr>
      <w:r w:rsidRPr="00515545">
        <w:lastRenderedPageBreak/>
        <w:t xml:space="preserve">Wykonawca zapewnia własnym staraniem i kosztem </w:t>
      </w:r>
      <w:r>
        <w:t>zabezpieczenie nawierzchni chodników i jezdni przed zanieczyszczeniem, uszkodzeniem lub zniszczeniem</w:t>
      </w:r>
      <w:r w:rsidRPr="00515545">
        <w:t>.</w:t>
      </w:r>
      <w:r>
        <w:t xml:space="preserve"> </w:t>
      </w:r>
      <w:r w:rsidR="00F55871">
        <w:t>N</w:t>
      </w:r>
      <w:r>
        <w:t>iedopełnieni</w:t>
      </w:r>
      <w:r w:rsidR="00F55871">
        <w:t>e</w:t>
      </w:r>
      <w:r>
        <w:t xml:space="preserve"> wymienionego obowiązku </w:t>
      </w:r>
      <w:r w:rsidR="00F55871">
        <w:t xml:space="preserve">skutkuje koniecznością </w:t>
      </w:r>
      <w:r>
        <w:t>odtworz</w:t>
      </w:r>
      <w:r w:rsidR="00F55871">
        <w:t>enia</w:t>
      </w:r>
      <w:r>
        <w:t xml:space="preserve"> </w:t>
      </w:r>
      <w:r w:rsidR="00F55871">
        <w:t>nawierzchni przez Wykonawcę do stanu nie gorszego niż w chwili rozpoczęcia prac.</w:t>
      </w:r>
    </w:p>
    <w:p w14:paraId="4C26A621" w14:textId="358A26A6" w:rsidR="00061CB9" w:rsidRDefault="00061CB9" w:rsidP="00682EBD">
      <w:pPr>
        <w:pStyle w:val="Akapitzlist"/>
        <w:numPr>
          <w:ilvl w:val="1"/>
          <w:numId w:val="1"/>
        </w:numPr>
      </w:pPr>
      <w: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budowlanych;</w:t>
      </w:r>
    </w:p>
    <w:p w14:paraId="6D45763D" w14:textId="4551AB04" w:rsidR="00F55871" w:rsidRDefault="005A48F6" w:rsidP="00F55871">
      <w:pPr>
        <w:ind w:left="708"/>
      </w:pPr>
      <w:r>
        <w:t>Definicje i pojęcia należy rozumieć tak, jak wynika z przywołanych w pkt 10) aktów prawnych</w:t>
      </w:r>
    </w:p>
    <w:p w14:paraId="4249C493" w14:textId="4F583A96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właściwości wyrobów budowlanych oraz niezbędne wymagania związane z ich przechowywaniem, transportem, warunkami dostawy, składowaniem i kontrolą jakości – poszczególne wymagania odnosi się do</w:t>
      </w:r>
      <w:r w:rsidR="00C47DB5">
        <w:t xml:space="preserve"> </w:t>
      </w:r>
      <w:r>
        <w:t>postanowień norm;</w:t>
      </w:r>
    </w:p>
    <w:p w14:paraId="04D4594D" w14:textId="14FEF9D0" w:rsidR="009677B5" w:rsidRDefault="00F55871" w:rsidP="009677B5">
      <w:pPr>
        <w:ind w:left="360"/>
      </w:pPr>
      <w:r w:rsidRPr="00F55871">
        <w:t xml:space="preserve">Wszystkie    zastosowane    materiały    muszą    być    zgodne    z    wymogami    Ustawy o wyrobach budowlanych, wg której materiał nadaje się do stosowania przy wykonywaniu robót budowlanych. Materiały muszą spełniać wymagania jakościowe określone </w:t>
      </w:r>
      <w:r>
        <w:t xml:space="preserve">obowiązującymi przepisami oraz </w:t>
      </w:r>
      <w:r w:rsidRPr="00F55871">
        <w:t>musz</w:t>
      </w:r>
      <w:r>
        <w:t>ą</w:t>
      </w:r>
      <w:r w:rsidRPr="00F55871">
        <w:t xml:space="preserve"> być dopuszczone do stosowania w </w:t>
      </w:r>
      <w:r>
        <w:t>miejscu ich wbudowania</w:t>
      </w:r>
      <w:r w:rsidRPr="00F55871">
        <w:t xml:space="preserve">. Wykonawca zobowiązany jest zapewnić właściwy sposób przechowywania, transportu i składowania materiałów. Wykonawca zobowiązany jest weryfikować stan techniczny i jakość dostarczonych materiałów. Wszelkie materiały użyte do realizacji inwestycji powinny być fabrycznie nowe, nie regenerowane oraz posiadać odpowiednie certyfikaty bądź atesty. Materiały nie odpowiadające wymaganiom nie mogą być stosowane. W przypadku dostarczenia materiałów niezgodnych z niniejszym </w:t>
      </w:r>
      <w:proofErr w:type="spellStart"/>
      <w:r w:rsidRPr="00F55871">
        <w:t>STWiOR</w:t>
      </w:r>
      <w:proofErr w:type="spellEnd"/>
      <w:r w:rsidRPr="00F55871">
        <w:t xml:space="preserve"> Wykonawca wywiezie je z terenu budowy</w:t>
      </w:r>
      <w:r w:rsidR="005A48F6">
        <w:t xml:space="preserve"> i zastąpi właściwymi</w:t>
      </w:r>
      <w:r w:rsidRPr="00F55871">
        <w:t>.</w:t>
      </w:r>
    </w:p>
    <w:p w14:paraId="623CAEE5" w14:textId="54BA384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sprzętu i maszyn niezbędnych lub zalecanych do wykonania robót budowlanych zgodnie</w:t>
      </w:r>
      <w:r w:rsidR="00C47DB5">
        <w:t xml:space="preserve"> </w:t>
      </w:r>
      <w:r>
        <w:t>z założoną jakością;</w:t>
      </w:r>
    </w:p>
    <w:p w14:paraId="7241B1A6" w14:textId="75ED2606" w:rsidR="009677B5" w:rsidRDefault="005A48F6" w:rsidP="009677B5">
      <w:pPr>
        <w:ind w:left="360"/>
      </w:pPr>
      <w:r w:rsidRPr="005A48F6">
        <w:t xml:space="preserve">Wykonawca zobowiązany jest do użycia takiego sprzętu i maszyn, który zapewni właściwe i należyte zrealizowanie </w:t>
      </w:r>
      <w:r>
        <w:t>prac</w:t>
      </w:r>
      <w:r w:rsidRPr="005A48F6">
        <w:t xml:space="preserve">. Sprzęt i maszyny stosowane przy robotach powinny odpowiadać ogólnie przyjętym wymaganiom </w:t>
      </w:r>
      <w:r>
        <w:t>i być dostosowane do charakteru robót</w:t>
      </w:r>
      <w:r w:rsidRPr="005A48F6">
        <w:t>. Urządzenia nie powinny przekraczać dopuszczalnych norm hałasu. Należy uniemożliwić dostęp do sprzętu i maszyn na miejscu prowadzenia robót osobom nieupoważnionym. Pracownicy korzystający ze sprzętu powinn</w:t>
      </w:r>
      <w:r>
        <w:t>i</w:t>
      </w:r>
      <w:r w:rsidRPr="005A48F6">
        <w:t xml:space="preserve"> być odpowiedni</w:t>
      </w:r>
      <w:r>
        <w:t>o</w:t>
      </w:r>
      <w:r w:rsidRPr="005A48F6">
        <w:t xml:space="preserve"> przeszkoleni </w:t>
      </w:r>
      <w:r>
        <w:t>w</w:t>
      </w:r>
      <w:r w:rsidRPr="005A48F6">
        <w:t xml:space="preserve"> ich obsłu</w:t>
      </w:r>
      <w:r>
        <w:t>dze</w:t>
      </w:r>
      <w:r w:rsidRPr="005A48F6">
        <w:t xml:space="preserve"> </w:t>
      </w:r>
      <w:r>
        <w:t xml:space="preserve">oraz </w:t>
      </w:r>
      <w:r w:rsidRPr="005A48F6">
        <w:t>dozor</w:t>
      </w:r>
      <w:r>
        <w:t>ze</w:t>
      </w:r>
      <w:r w:rsidRPr="005A48F6">
        <w:t xml:space="preserve"> na placu budowy. Używany na budowie sprzęt i maszyny można uruchomić dopiero po uprzednim zbadaniu ich stanu technicznego i poprawności działania. Przekroczenie parametrów technicznych określonych dla sprzętu lub maszyn w trakcje ich używania na budowie jest zabronione.</w:t>
      </w:r>
    </w:p>
    <w:p w14:paraId="4D0E6E5E" w14:textId="7C29F35C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środków transportu;</w:t>
      </w:r>
    </w:p>
    <w:p w14:paraId="337A69A6" w14:textId="3553DF4B" w:rsidR="009677B5" w:rsidRDefault="005A48F6" w:rsidP="009677B5">
      <w:pPr>
        <w:ind w:left="360"/>
      </w:pPr>
      <w:r w:rsidRPr="005A48F6">
        <w:lastRenderedPageBreak/>
        <w:t xml:space="preserve">Wykonawca zobowiązany jest do użycia środków transportu zapewniających właściwe i należyte zrealizowanie </w:t>
      </w:r>
      <w:r>
        <w:t>prac</w:t>
      </w:r>
      <w:r w:rsidRPr="005A48F6">
        <w:t xml:space="preserve">.  Wykonawca jest zobowiązany do stosowania jedynie takich środków transportu, które nie wpłyną niekorzystnie na jakość wykonywanych robót i właściwości przewożonych materiałów. Liczba środków transportu winna zapewniać       prowadzenie robót w sposób zgodny z zasadami określonymi w dokumentacji projektowej, </w:t>
      </w:r>
      <w:proofErr w:type="spellStart"/>
      <w:r w:rsidRPr="005A48F6">
        <w:t>STWiOR</w:t>
      </w:r>
      <w:proofErr w:type="spellEnd"/>
      <w:r w:rsidRPr="005A48F6">
        <w:t>, a także tak</w:t>
      </w:r>
      <w:r w:rsidR="0058615F">
        <w:t>,</w:t>
      </w:r>
      <w:r w:rsidRPr="005A48F6">
        <w:t xml:space="preserve"> aby zapewnić realizację w terminie przewidzianym w umowie. Transport będzie odbywać się drogami </w:t>
      </w:r>
      <w:r w:rsidR="0058615F">
        <w:t>publicznymi</w:t>
      </w:r>
      <w:r w:rsidRPr="005A48F6">
        <w:t xml:space="preserve">. </w:t>
      </w:r>
      <w:r>
        <w:t>W przypadkach braku m</w:t>
      </w:r>
      <w:r w:rsidRPr="005A48F6">
        <w:t>ożliwoś</w:t>
      </w:r>
      <w:r>
        <w:t>ci</w:t>
      </w:r>
      <w:r w:rsidRPr="005A48F6">
        <w:t xml:space="preserve"> </w:t>
      </w:r>
      <w:r>
        <w:t xml:space="preserve">dojazdu </w:t>
      </w:r>
      <w:r w:rsidR="0058615F">
        <w:t>bezpośrednio do terenu robót Wykonawca jest zobowiązany</w:t>
      </w:r>
      <w:r w:rsidRPr="005A48F6">
        <w:t xml:space="preserve"> </w:t>
      </w:r>
      <w:r w:rsidR="0058615F">
        <w:t xml:space="preserve">do zapewnienia </w:t>
      </w:r>
      <w:r w:rsidRPr="005A48F6">
        <w:t>transportu ręcznego. W czasie transportu należy zabezpieczyć materiały lub urządzenia przed przemieszczaniem się, aby zapobiec uszkodzeniom. W czasie transportu, załadunku lub wyładunku materiałów budowlanych należy przestrzegać zaleceń wytwórcy.</w:t>
      </w:r>
    </w:p>
    <w:p w14:paraId="2DAF44B2" w14:textId="6EC7399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wykonania robót budowlanych z podaniem sposobu wykończenia poszczególnych elementów,</w:t>
      </w:r>
      <w:r w:rsidR="00C47DB5">
        <w:t xml:space="preserve"> </w:t>
      </w:r>
      <w:r>
        <w:t>tolerancji wymiarowych i szczegółów technologicznych oraz niezbędne informacje dotyczące odcinków robót budowlanych, przerw i ograniczeń, a także wymagania specjalne;</w:t>
      </w:r>
    </w:p>
    <w:p w14:paraId="1DCD74D2" w14:textId="7560DAA1" w:rsidR="009677B5" w:rsidRDefault="0058615F" w:rsidP="009677B5">
      <w:pPr>
        <w:ind w:left="360"/>
      </w:pPr>
      <w:r w:rsidRPr="0058615F">
        <w:t xml:space="preserve">Wykonawca jest odpowiedzialny za prowadzenie robót zgodnie z umową oraz za jakość zastosowanych materiałów i wykonywanych robót, za ich zgodność z dokumentacją projektową i wymaganiami </w:t>
      </w:r>
      <w:proofErr w:type="spellStart"/>
      <w:r w:rsidRPr="0058615F">
        <w:t>STWiOR</w:t>
      </w:r>
      <w:proofErr w:type="spellEnd"/>
      <w:r w:rsidRPr="0058615F">
        <w:t xml:space="preserve">. Wykonawca ponosi odpowiedzialność za dokładne   wyznaczenie wszystkich elementów robót zgodnie z ustaleniami z Inwestorem. Ze względu na prowadzenie prac w </w:t>
      </w:r>
      <w:r>
        <w:t>miejscach publicznych</w:t>
      </w:r>
      <w:r w:rsidRPr="0058615F">
        <w:t xml:space="preserve"> Wykonawca jest zobowiązany prowadzić prace </w:t>
      </w:r>
      <w:r>
        <w:t>w</w:t>
      </w:r>
      <w:r w:rsidRPr="0058615F">
        <w:t xml:space="preserve"> godzina</w:t>
      </w:r>
      <w:r>
        <w:t>ch</w:t>
      </w:r>
      <w:r w:rsidRPr="0058615F">
        <w:t xml:space="preserve"> </w:t>
      </w:r>
      <w:r>
        <w:t>możliwie najmniej uciążliwych dla otoczenia</w:t>
      </w:r>
      <w:r w:rsidRPr="0058615F">
        <w:t>. Wykonawca przed zamówieniem kluczowych elementów wykończenia wnętrze przedstawi Inwestorowi próbki materiałów do akceptacji.  Wykonawca na własny koszt skoryguje wszelkie pomyłki i błędy w czasie trwania robót. Do obowiązków Wykonawcy należy opracowanie planu organizacji robót i zagospodarowania placu budowy. W przypadku wątpliwości co do jakości wykonania robót, materiałem kontroli będą przepisy techniczno-budowlane, polskie normy oraz instrukcje lub specyfikacje techniczne producentów wyrobów budowalnych lub zastosowanych systemów.</w:t>
      </w:r>
    </w:p>
    <w:p w14:paraId="37EB24DA" w14:textId="3413A281" w:rsidR="00061CB9" w:rsidRDefault="00061CB9" w:rsidP="009677B5">
      <w:pPr>
        <w:pStyle w:val="Akapitzlist"/>
        <w:numPr>
          <w:ilvl w:val="0"/>
          <w:numId w:val="1"/>
        </w:numPr>
      </w:pPr>
      <w:r>
        <w:t>opis działań związanych z kontrolą, badaniami oraz odbiorem wyrobów i robót budowlanych w nawiązaniu do dokumentów odniesienia;</w:t>
      </w:r>
    </w:p>
    <w:p w14:paraId="6A422CB0" w14:textId="77777777" w:rsidR="00602C2A" w:rsidRDefault="00602C2A" w:rsidP="009677B5">
      <w:pPr>
        <w:ind w:left="360"/>
      </w:pPr>
      <w:r>
        <w:t>Prace</w:t>
      </w:r>
      <w:r w:rsidR="0058615F" w:rsidRPr="0058615F">
        <w:t xml:space="preserve"> należy wykonywać zgodnie ze sztuką budowlaną oraz wiedzą </w:t>
      </w:r>
      <w:r w:rsidR="0058615F">
        <w:t xml:space="preserve">techniczną. </w:t>
      </w:r>
    </w:p>
    <w:p w14:paraId="0627D870" w14:textId="6B95BB5F" w:rsidR="009677B5" w:rsidRDefault="00602C2A" w:rsidP="009677B5">
      <w:pPr>
        <w:ind w:left="360"/>
      </w:pPr>
      <w:r>
        <w:t>Kontrola poprawności wykonania odbywa się w oparciu o przepisy i akty wykonawcze do nich, w tym przywołane normy, wytyczne, zasady.</w:t>
      </w:r>
    </w:p>
    <w:p w14:paraId="682B5B22" w14:textId="4A44051F" w:rsidR="00602C2A" w:rsidRDefault="00602C2A" w:rsidP="009677B5">
      <w:pPr>
        <w:ind w:left="360"/>
      </w:pPr>
      <w:r>
        <w:t>Odbiór wykonanych prac następuje etapowo, każdorazowo po wykonaniu zlecenia.</w:t>
      </w:r>
    </w:p>
    <w:p w14:paraId="535D7908" w14:textId="4F5C0A2B" w:rsidR="00ED7EF0" w:rsidRDefault="00ED7EF0" w:rsidP="009677B5">
      <w:pPr>
        <w:ind w:left="360"/>
      </w:pPr>
      <w:r>
        <w:t xml:space="preserve">Wykonawca wraz ze zgłoszeniem robót i prac do odbioru dołącza dokumentację powykonawczą zawierającą </w:t>
      </w:r>
      <w:r w:rsidR="00147C9B">
        <w:t xml:space="preserve">odpowiednio do zakresu: </w:t>
      </w:r>
      <w:r>
        <w:t>protokoły z badań, pomiarów i sprawdzeń, karty gwarancyjne urządzeń, potwierdzenie utylizacji odpadów</w:t>
      </w:r>
      <w:r w:rsidR="00147C9B">
        <w:t xml:space="preserve">, </w:t>
      </w:r>
      <w:r w:rsidR="00147C9B">
        <w:lastRenderedPageBreak/>
        <w:t xml:space="preserve">potwierdzenie wniesienia zmian w ośrodku geodezyjnym, protokoły odbiorów podmiotów zewnętrznych, oświadczenia kierowników robót i </w:t>
      </w:r>
      <w:r w:rsidR="00EB24E0">
        <w:t>inne,</w:t>
      </w:r>
      <w:r w:rsidR="00147C9B">
        <w:t xml:space="preserve"> jeżeli wymagane przepisami.</w:t>
      </w:r>
    </w:p>
    <w:p w14:paraId="52F17DE9" w14:textId="502BD9CB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przedmiaru i obmiaru robót;</w:t>
      </w:r>
    </w:p>
    <w:p w14:paraId="1D458DC9" w14:textId="05911B79" w:rsidR="00E91ACF" w:rsidRDefault="00E91ACF" w:rsidP="009677B5">
      <w:pPr>
        <w:ind w:left="360"/>
      </w:pPr>
      <w:r>
        <w:t>Przedmiary mogą w szczególnych przypadkach być opisem zlecenia. Co do zasady przedmiar prac nie jest wymagany a rozliczenie odbywa się obmiarem powykonawczym.</w:t>
      </w:r>
    </w:p>
    <w:p w14:paraId="3C1FFA33" w14:textId="18FEE6DE" w:rsidR="009677B5" w:rsidRDefault="00883769" w:rsidP="009677B5">
      <w:pPr>
        <w:ind w:left="360"/>
      </w:pPr>
      <w:r>
        <w:t xml:space="preserve">Obmiar wykonanych prac i robót </w:t>
      </w:r>
      <w:r w:rsidR="00E91ACF">
        <w:t>odbywa się w oparciu o katalogi nakładów rzeczowych na podstawie faktycznej realizacji zleceń. Zamawiający akceptuje tylko takie nakłady, które były konieczne do realizacji poszczególnych zleceń przy zachowaniu zasady racjonalności i gospodarności.</w:t>
      </w:r>
    </w:p>
    <w:p w14:paraId="0AE75C2F" w14:textId="354F43E6" w:rsidR="00E91ACF" w:rsidRDefault="00E91ACF" w:rsidP="009677B5">
      <w:pPr>
        <w:ind w:left="360"/>
      </w:pPr>
      <w:r>
        <w:t xml:space="preserve">Jednostki obmiarowe są zgodne z wskazanymi w </w:t>
      </w:r>
      <w:r w:rsidRPr="00E91ACF">
        <w:t>katalog</w:t>
      </w:r>
      <w:r>
        <w:t>ach</w:t>
      </w:r>
      <w:r w:rsidRPr="00E91ACF">
        <w:t xml:space="preserve"> nakładów rzeczowych</w:t>
      </w:r>
    </w:p>
    <w:p w14:paraId="15782EC3" w14:textId="5EBF1B47" w:rsidR="00061CB9" w:rsidRDefault="00061CB9" w:rsidP="009677B5">
      <w:pPr>
        <w:pStyle w:val="Akapitzlist"/>
        <w:numPr>
          <w:ilvl w:val="0"/>
          <w:numId w:val="1"/>
        </w:numPr>
      </w:pPr>
      <w:r>
        <w:t>opis sposobu odbioru robót budowlanych;</w:t>
      </w:r>
    </w:p>
    <w:p w14:paraId="53FC2BAA" w14:textId="52176CCC" w:rsidR="009677B5" w:rsidRDefault="006A405B" w:rsidP="009677B5">
      <w:pPr>
        <w:ind w:left="360"/>
      </w:pPr>
      <w:r>
        <w:t>Odbiór prac i robót następuje nie częściej niż raz w miesiącu na podstawie odbiorów częściowych i rozliczenia wykonanych zlece</w:t>
      </w:r>
      <w:r w:rsidR="00B228BF">
        <w:t xml:space="preserve">ń. Wykonawca na podstawie sprawdzonych przez Inwestora zleceń przygotowuje zestawienie zbiorcze. Zatwierdzone zestawienie zbiorcze jest podstawą do </w:t>
      </w:r>
      <w:r w:rsidR="00B228BF" w:rsidRPr="00EC6746">
        <w:t>wystawienia księgowego dokumentu płatności</w:t>
      </w:r>
      <w:r w:rsidR="00B228BF">
        <w:t>.</w:t>
      </w:r>
    </w:p>
    <w:p w14:paraId="3EA69D85" w14:textId="7314A959" w:rsidR="00061CB9" w:rsidRDefault="00061CB9" w:rsidP="009677B5">
      <w:pPr>
        <w:pStyle w:val="Akapitzlist"/>
        <w:numPr>
          <w:ilvl w:val="0"/>
          <w:numId w:val="1"/>
        </w:numPr>
      </w:pPr>
      <w:r>
        <w:t>opis sposobu rozliczenia robót tymczasowych i prac towarzyszących;</w:t>
      </w:r>
    </w:p>
    <w:p w14:paraId="597DB07F" w14:textId="4D5F7255" w:rsidR="009677B5" w:rsidRDefault="006A405B" w:rsidP="006A405B">
      <w:pPr>
        <w:ind w:left="360"/>
      </w:pPr>
      <w:r>
        <w:t>Nie jest przewidziane osobne rozliczanie p</w:t>
      </w:r>
      <w:r w:rsidRPr="006A405B">
        <w:t>rac towarzysząc</w:t>
      </w:r>
      <w:r>
        <w:t>ych</w:t>
      </w:r>
      <w:r w:rsidRPr="006A405B">
        <w:t xml:space="preserve"> i rob</w:t>
      </w:r>
      <w:r>
        <w:t>ó</w:t>
      </w:r>
      <w:r w:rsidRPr="006A405B">
        <w:t>t tymczasow</w:t>
      </w:r>
      <w:r>
        <w:t>ych.</w:t>
      </w:r>
      <w:r w:rsidRPr="006A405B">
        <w:t xml:space="preserve"> </w:t>
      </w:r>
      <w:r>
        <w:t>N</w:t>
      </w:r>
      <w:r w:rsidRPr="006A405B">
        <w:t xml:space="preserve">ależy </w:t>
      </w:r>
      <w:r>
        <w:t xml:space="preserve">je </w:t>
      </w:r>
      <w:r w:rsidRPr="006A405B">
        <w:t>uwzględnić w kosztach pośrednich</w:t>
      </w:r>
      <w:r>
        <w:t>.</w:t>
      </w:r>
    </w:p>
    <w:p w14:paraId="65680262" w14:textId="218B6FE3" w:rsidR="00061CB9" w:rsidRDefault="00061CB9" w:rsidP="009677B5">
      <w:pPr>
        <w:pStyle w:val="Akapitzlist"/>
        <w:numPr>
          <w:ilvl w:val="0"/>
          <w:numId w:val="1"/>
        </w:numPr>
      </w:pPr>
      <w:r>
        <w:t>dokumenty odniesienia – dokumenty będące podstawą do wykonania robót budowlanych, w tym wszystkie elementy</w:t>
      </w:r>
      <w:r w:rsidR="00C47DB5">
        <w:t xml:space="preserve"> </w:t>
      </w:r>
      <w:r>
        <w:t>dokumentacji projektowej, normy oraz inne dokumenty i ustalenia techniczne.</w:t>
      </w:r>
    </w:p>
    <w:p w14:paraId="63DAC10B" w14:textId="7D43EB6C" w:rsidR="00770941" w:rsidRDefault="00770941" w:rsidP="009677B5">
      <w:pPr>
        <w:ind w:left="567" w:hanging="207"/>
      </w:pPr>
      <w:r>
        <w:t>- Ustawa z dnia 7 lipca 1994r. Prawo budowlane,</w:t>
      </w:r>
    </w:p>
    <w:p w14:paraId="0986B50A" w14:textId="77777777" w:rsidR="005D1DCE" w:rsidRDefault="005D1DCE" w:rsidP="009677B5">
      <w:pPr>
        <w:ind w:left="567" w:hanging="207"/>
      </w:pPr>
      <w:r>
        <w:t>- Ustawa z dnia 16 kwietnia 2004 r. o wyrobach budowlanych,</w:t>
      </w:r>
    </w:p>
    <w:p w14:paraId="0FDBFDDA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14 grudnia 2012 r. o odpadach</w:t>
      </w:r>
      <w:r>
        <w:t>,</w:t>
      </w:r>
    </w:p>
    <w:p w14:paraId="7345AC02" w14:textId="77777777" w:rsidR="00770941" w:rsidRDefault="00770941" w:rsidP="009677B5">
      <w:pPr>
        <w:ind w:left="567" w:hanging="207"/>
      </w:pPr>
      <w:r>
        <w:t xml:space="preserve">- </w:t>
      </w:r>
      <w:r w:rsidRPr="00770941">
        <w:t>Ustawa z dnia 27 kwietnia 2001 r. Prawo ochrony środowiska</w:t>
      </w:r>
      <w:r>
        <w:t>,</w:t>
      </w:r>
    </w:p>
    <w:p w14:paraId="33731C35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17 maja 1989 r. Prawo geodezyjne i kartograficzne</w:t>
      </w:r>
    </w:p>
    <w:p w14:paraId="432E5D2B" w14:textId="68162A5A" w:rsidR="00770941" w:rsidRDefault="00770941" w:rsidP="009677B5">
      <w:pPr>
        <w:ind w:left="567" w:hanging="207"/>
      </w:pPr>
      <w:r>
        <w:t xml:space="preserve">- </w:t>
      </w:r>
      <w:r w:rsidRPr="00770941">
        <w:t>Ustawa z dnia 21 marca 1985 r. o drogach publicznych</w:t>
      </w:r>
      <w:r>
        <w:t>,</w:t>
      </w:r>
    </w:p>
    <w:p w14:paraId="17458819" w14:textId="35474A25" w:rsidR="00770941" w:rsidRDefault="00770941" w:rsidP="009677B5">
      <w:pPr>
        <w:ind w:left="567" w:hanging="207"/>
      </w:pPr>
      <w:r>
        <w:t xml:space="preserve">- </w:t>
      </w:r>
      <w:r w:rsidRPr="00770941">
        <w:t>Ustawa z dnia 23 lipca 2003 r. o ochronie zabytków i opiece nad zabytkami</w:t>
      </w:r>
    </w:p>
    <w:p w14:paraId="08EF24BE" w14:textId="77777777" w:rsidR="00A4238E" w:rsidRDefault="00A4238E" w:rsidP="00A4238E">
      <w:pPr>
        <w:ind w:left="567" w:hanging="207"/>
      </w:pPr>
      <w:r>
        <w:t xml:space="preserve">- </w:t>
      </w:r>
      <w:r w:rsidRPr="00A4238E">
        <w:t>Ustawa z dnia 23 kwietnia 1964 r. - Kodeks cywilny</w:t>
      </w:r>
    </w:p>
    <w:p w14:paraId="4C0F6DED" w14:textId="77777777" w:rsidR="005D1DCE" w:rsidRDefault="005D1DCE" w:rsidP="009677B5">
      <w:pPr>
        <w:ind w:left="567" w:hanging="207"/>
      </w:pPr>
      <w:r>
        <w:t xml:space="preserve">- </w:t>
      </w:r>
      <w:r w:rsidRPr="005D1DCE">
        <w:t>Rozporządzenie Ministra Infrastruktury z dnia 12 kwietnia 2002 r. w sprawie warunków technicznych, jakim powinny odpowiadać budynki i ich usytuowanie</w:t>
      </w:r>
      <w:r>
        <w:t>,</w:t>
      </w:r>
    </w:p>
    <w:p w14:paraId="06F8F9F0" w14:textId="6066E91A" w:rsidR="005D1DCE" w:rsidRDefault="005D1DCE" w:rsidP="009677B5">
      <w:pPr>
        <w:ind w:left="567" w:hanging="207"/>
      </w:pPr>
      <w:r>
        <w:lastRenderedPageBreak/>
        <w:t xml:space="preserve">- </w:t>
      </w:r>
      <w:r w:rsidRPr="005D1DCE">
        <w:t>Rozporządzenie Ministra Infrastruktury z dnia 24 czerwca 2022 r. w sprawie przepisów techniczno-budowlanych dotyczących dróg publicznych</w:t>
      </w:r>
      <w:r>
        <w:t>,</w:t>
      </w:r>
    </w:p>
    <w:p w14:paraId="0F01D99E" w14:textId="6712E8DF" w:rsidR="00A4238E" w:rsidRDefault="00566C85" w:rsidP="00F70CB3">
      <w:pPr>
        <w:ind w:left="567" w:hanging="207"/>
      </w:pPr>
      <w:r>
        <w:t xml:space="preserve">- </w:t>
      </w:r>
      <w:r w:rsidRPr="00566C85">
        <w:t>Rozporządzenie Ministra Spraw Wewnętrznych i Administracji z dnia 16 sierpnia 1999 r. w sprawie warunków technicznych użytkowania budynków mieszkalnych</w:t>
      </w:r>
      <w:r w:rsidR="00F70CB3">
        <w:t>.</w:t>
      </w:r>
    </w:p>
    <w:sectPr w:rsidR="00A4238E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41356" w14:textId="77777777" w:rsidR="008F4512" w:rsidRDefault="008F4512" w:rsidP="00F1477D">
      <w:pPr>
        <w:spacing w:after="0" w:line="240" w:lineRule="auto"/>
      </w:pPr>
      <w:r>
        <w:separator/>
      </w:r>
    </w:p>
  </w:endnote>
  <w:endnote w:type="continuationSeparator" w:id="0">
    <w:p w14:paraId="4EAEC03C" w14:textId="77777777" w:rsidR="008F4512" w:rsidRDefault="008F4512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AF79" w14:textId="77777777" w:rsidR="008F4512" w:rsidRDefault="008F4512" w:rsidP="00F1477D">
      <w:pPr>
        <w:spacing w:after="0" w:line="240" w:lineRule="auto"/>
      </w:pPr>
      <w:r>
        <w:separator/>
      </w:r>
    </w:p>
  </w:footnote>
  <w:footnote w:type="continuationSeparator" w:id="0">
    <w:p w14:paraId="4F6CFF29" w14:textId="77777777" w:rsidR="008F4512" w:rsidRDefault="008F4512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2638D"/>
    <w:rsid w:val="00061CB9"/>
    <w:rsid w:val="000C6C22"/>
    <w:rsid w:val="00127290"/>
    <w:rsid w:val="00147C9B"/>
    <w:rsid w:val="001C6B8D"/>
    <w:rsid w:val="00200280"/>
    <w:rsid w:val="00207AE3"/>
    <w:rsid w:val="00222A1F"/>
    <w:rsid w:val="00223A95"/>
    <w:rsid w:val="00244F16"/>
    <w:rsid w:val="002C3924"/>
    <w:rsid w:val="00317D1B"/>
    <w:rsid w:val="00373D47"/>
    <w:rsid w:val="00377F91"/>
    <w:rsid w:val="003A63DF"/>
    <w:rsid w:val="00504076"/>
    <w:rsid w:val="00515545"/>
    <w:rsid w:val="00521334"/>
    <w:rsid w:val="00566C85"/>
    <w:rsid w:val="0058615F"/>
    <w:rsid w:val="005A3911"/>
    <w:rsid w:val="005A48F6"/>
    <w:rsid w:val="005D1DCE"/>
    <w:rsid w:val="005E24D8"/>
    <w:rsid w:val="005F03CF"/>
    <w:rsid w:val="00602C2A"/>
    <w:rsid w:val="00635F7C"/>
    <w:rsid w:val="00655CFE"/>
    <w:rsid w:val="00676958"/>
    <w:rsid w:val="00682EBD"/>
    <w:rsid w:val="006A405B"/>
    <w:rsid w:val="007009E2"/>
    <w:rsid w:val="00770941"/>
    <w:rsid w:val="007C2EF3"/>
    <w:rsid w:val="00804514"/>
    <w:rsid w:val="00856273"/>
    <w:rsid w:val="00883769"/>
    <w:rsid w:val="008E5513"/>
    <w:rsid w:val="008F4512"/>
    <w:rsid w:val="009113A5"/>
    <w:rsid w:val="009677B5"/>
    <w:rsid w:val="009906B6"/>
    <w:rsid w:val="009910BD"/>
    <w:rsid w:val="009F00AD"/>
    <w:rsid w:val="00A0353D"/>
    <w:rsid w:val="00A4238E"/>
    <w:rsid w:val="00B13575"/>
    <w:rsid w:val="00B228BF"/>
    <w:rsid w:val="00B32E4B"/>
    <w:rsid w:val="00B52996"/>
    <w:rsid w:val="00BA232C"/>
    <w:rsid w:val="00BF341E"/>
    <w:rsid w:val="00C33225"/>
    <w:rsid w:val="00C47DB5"/>
    <w:rsid w:val="00CD5428"/>
    <w:rsid w:val="00D953BB"/>
    <w:rsid w:val="00DF7942"/>
    <w:rsid w:val="00E91ACF"/>
    <w:rsid w:val="00EB24E0"/>
    <w:rsid w:val="00EC6746"/>
    <w:rsid w:val="00ED7EF0"/>
    <w:rsid w:val="00F1477D"/>
    <w:rsid w:val="00F264C4"/>
    <w:rsid w:val="00F26D5B"/>
    <w:rsid w:val="00F55871"/>
    <w:rsid w:val="00F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2233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Artur Marszał</cp:lastModifiedBy>
  <cp:revision>2</cp:revision>
  <cp:lastPrinted>2025-11-24T08:57:00Z</cp:lastPrinted>
  <dcterms:created xsi:type="dcterms:W3CDTF">2026-01-19T09:14:00Z</dcterms:created>
  <dcterms:modified xsi:type="dcterms:W3CDTF">2026-01-19T09:14:00Z</dcterms:modified>
</cp:coreProperties>
</file>