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53FC3" w14:textId="77777777" w:rsidR="001B17FB" w:rsidRDefault="001B17FB" w:rsidP="001B17FB">
      <w:pPr>
        <w:ind w:left="284" w:hanging="284"/>
      </w:pPr>
    </w:p>
    <w:p w14:paraId="7778812B" w14:textId="77777777" w:rsidR="001B17FB" w:rsidRDefault="001B17FB" w:rsidP="001B17FB">
      <w:pPr>
        <w:pStyle w:val="sekcjatitle"/>
        <w:spacing w:before="0" w:after="0" w:line="276" w:lineRule="auto"/>
        <w:jc w:val="center"/>
        <w:rPr>
          <w:color w:val="auto"/>
          <w:sz w:val="24"/>
          <w:szCs w:val="24"/>
        </w:rPr>
      </w:pPr>
      <w:r w:rsidRPr="0009764E">
        <w:rPr>
          <w:color w:val="auto"/>
          <w:sz w:val="24"/>
          <w:szCs w:val="24"/>
        </w:rPr>
        <w:t xml:space="preserve">OPIS PRZEDMIOTU ZAMÓWIENIA </w:t>
      </w:r>
    </w:p>
    <w:p w14:paraId="69D4D94F" w14:textId="77777777" w:rsidR="001B17FB" w:rsidRDefault="001B17FB" w:rsidP="001B17FB">
      <w:pPr>
        <w:pStyle w:val="sekcjatitle"/>
        <w:spacing w:before="0" w:after="0" w:line="276" w:lineRule="auto"/>
        <w:jc w:val="center"/>
        <w:rPr>
          <w:color w:val="auto"/>
          <w:sz w:val="24"/>
          <w:szCs w:val="24"/>
        </w:rPr>
      </w:pPr>
    </w:p>
    <w:p w14:paraId="5BD68467" w14:textId="0CE4C2E5" w:rsidR="001B17FB" w:rsidRPr="001B17FB" w:rsidRDefault="001B17FB" w:rsidP="001B17FB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 xml:space="preserve">Przedmiotem zamówienia jest </w:t>
      </w:r>
      <w:r w:rsidRPr="00821885">
        <w:rPr>
          <w:rFonts w:ascii="Arial" w:hAnsi="Arial" w:cs="Arial"/>
          <w:b/>
          <w:bCs/>
          <w:sz w:val="22"/>
          <w:szCs w:val="22"/>
        </w:rPr>
        <w:t>dokończenie robót elektrycznych w budynkach wpisanych do Gminnej Ewidencji Zabytków przy ul. Grzybowskiej 47 i Grzybowskiej 47</w:t>
      </w:r>
      <w:r w:rsidR="00C437BA">
        <w:rPr>
          <w:rFonts w:ascii="Arial" w:hAnsi="Arial" w:cs="Arial"/>
          <w:b/>
          <w:bCs/>
          <w:sz w:val="22"/>
          <w:szCs w:val="22"/>
        </w:rPr>
        <w:t>A</w:t>
      </w:r>
      <w:r w:rsidRPr="00821885">
        <w:rPr>
          <w:rFonts w:ascii="Arial" w:hAnsi="Arial" w:cs="Arial"/>
          <w:b/>
          <w:bCs/>
          <w:sz w:val="22"/>
          <w:szCs w:val="22"/>
        </w:rPr>
        <w:t xml:space="preserve"> w Warszawie </w:t>
      </w:r>
      <w:r>
        <w:rPr>
          <w:rFonts w:ascii="Arial" w:hAnsi="Arial" w:cs="Arial"/>
          <w:sz w:val="22"/>
          <w:szCs w:val="22"/>
        </w:rPr>
        <w:t>na podstawie</w:t>
      </w:r>
      <w:r w:rsidRPr="003A1BAA">
        <w:rPr>
          <w:rFonts w:ascii="Arial" w:hAnsi="Arial" w:cs="Arial"/>
          <w:sz w:val="22"/>
          <w:szCs w:val="22"/>
        </w:rPr>
        <w:t xml:space="preserve"> dokumentacj</w:t>
      </w:r>
      <w:r>
        <w:rPr>
          <w:rFonts w:ascii="Arial" w:hAnsi="Arial" w:cs="Arial"/>
          <w:sz w:val="22"/>
          <w:szCs w:val="22"/>
        </w:rPr>
        <w:t>i</w:t>
      </w:r>
      <w:r w:rsidRPr="003A1B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technicznej</w:t>
      </w:r>
      <w:r w:rsidRPr="003A1BAA">
        <w:rPr>
          <w:rFonts w:ascii="Arial" w:hAnsi="Arial" w:cs="Arial"/>
          <w:sz w:val="22"/>
          <w:szCs w:val="22"/>
        </w:rPr>
        <w:t xml:space="preserve"> opracowan</w:t>
      </w:r>
      <w:r>
        <w:rPr>
          <w:rFonts w:ascii="Arial" w:hAnsi="Arial" w:cs="Arial"/>
          <w:sz w:val="22"/>
          <w:szCs w:val="22"/>
        </w:rPr>
        <w:t>ej</w:t>
      </w:r>
      <w:r w:rsidRPr="003A1BAA">
        <w:rPr>
          <w:rFonts w:ascii="Arial" w:hAnsi="Arial" w:cs="Arial"/>
          <w:sz w:val="22"/>
          <w:szCs w:val="22"/>
        </w:rPr>
        <w:t xml:space="preserve"> przez BRS Usługi Maciej Konera tj.</w:t>
      </w:r>
    </w:p>
    <w:p w14:paraId="2832378E" w14:textId="77777777" w:rsidR="001B17FB" w:rsidRPr="00B31C5C" w:rsidRDefault="001B17FB" w:rsidP="001B17FB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98A1442" w14:textId="5141169F" w:rsidR="001B17FB" w:rsidRDefault="001B17FB" w:rsidP="001B17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41BA6">
        <w:rPr>
          <w:rFonts w:ascii="Arial" w:hAnsi="Arial" w:cs="Arial"/>
          <w:sz w:val="22"/>
          <w:szCs w:val="22"/>
        </w:rPr>
        <w:t xml:space="preserve">Wykonanie przebudowy instalacji elektrycznej w części wspólnej budynku przy ul. Grzybowskiej 47 i 47A w Warszawie </w:t>
      </w:r>
      <w:r>
        <w:rPr>
          <w:rFonts w:ascii="Arial" w:hAnsi="Arial" w:cs="Arial"/>
          <w:sz w:val="22"/>
          <w:szCs w:val="22"/>
        </w:rPr>
        <w:t>zgodnie z</w:t>
      </w:r>
      <w:r w:rsidRPr="00F41BA6">
        <w:rPr>
          <w:rFonts w:ascii="Arial" w:hAnsi="Arial" w:cs="Arial"/>
          <w:sz w:val="22"/>
          <w:szCs w:val="22"/>
        </w:rPr>
        <w:t xml:space="preserve"> dokumentacj</w:t>
      </w:r>
      <w:r>
        <w:rPr>
          <w:rFonts w:ascii="Arial" w:hAnsi="Arial" w:cs="Arial"/>
          <w:sz w:val="22"/>
          <w:szCs w:val="22"/>
        </w:rPr>
        <w:t>ą</w:t>
      </w:r>
      <w:r w:rsidRPr="00F41BA6">
        <w:rPr>
          <w:rFonts w:ascii="Arial" w:hAnsi="Arial" w:cs="Arial"/>
          <w:sz w:val="22"/>
          <w:szCs w:val="22"/>
        </w:rPr>
        <w:t xml:space="preserve"> branży elektrycznej - BRS Usługi Macieja Konera z marca 2024 r.</w:t>
      </w:r>
      <w:r>
        <w:rPr>
          <w:rFonts w:ascii="Arial" w:hAnsi="Arial" w:cs="Arial"/>
          <w:sz w:val="22"/>
          <w:szCs w:val="22"/>
        </w:rPr>
        <w:t xml:space="preserve"> z wyjątkiem instalacji odgromowej, którą trzeba wykonać na podstawie rysunku PT E-09 Projekt instalacji odgromowej – rzut dachu z dnia 05.01.2022 r.</w:t>
      </w:r>
    </w:p>
    <w:p w14:paraId="6A254F9B" w14:textId="77777777" w:rsidR="001B17FB" w:rsidRDefault="001B17FB" w:rsidP="001B17FB">
      <w:pPr>
        <w:pStyle w:val="sekcjatitle"/>
        <w:spacing w:before="0" w:after="0"/>
        <w:ind w:left="720"/>
        <w:rPr>
          <w:color w:val="auto"/>
          <w:sz w:val="22"/>
          <w:szCs w:val="22"/>
        </w:rPr>
      </w:pPr>
    </w:p>
    <w:p w14:paraId="346BDEC0" w14:textId="1060C55D" w:rsidR="001B17FB" w:rsidRPr="00F41BA6" w:rsidRDefault="001B17FB" w:rsidP="00C6418B">
      <w:pPr>
        <w:pStyle w:val="sekcjatitle"/>
        <w:numPr>
          <w:ilvl w:val="0"/>
          <w:numId w:val="9"/>
        </w:numPr>
        <w:spacing w:before="0" w:after="0"/>
        <w:rPr>
          <w:color w:val="auto"/>
          <w:sz w:val="22"/>
          <w:szCs w:val="22"/>
        </w:rPr>
      </w:pPr>
      <w:r w:rsidRPr="00F41BA6">
        <w:rPr>
          <w:color w:val="auto"/>
          <w:sz w:val="22"/>
          <w:szCs w:val="22"/>
        </w:rPr>
        <w:t>Zakres dotyczący instalacji elektrycznej</w:t>
      </w:r>
      <w:r>
        <w:rPr>
          <w:color w:val="auto"/>
          <w:sz w:val="22"/>
          <w:szCs w:val="22"/>
        </w:rPr>
        <w:t xml:space="preserve"> obejmuje między innymi:</w:t>
      </w:r>
    </w:p>
    <w:p w14:paraId="1ACDF464" w14:textId="7194CE96" w:rsidR="001B17FB" w:rsidRPr="009B4611" w:rsidRDefault="001B17FB" w:rsidP="009B4611">
      <w:pPr>
        <w:jc w:val="both"/>
        <w:rPr>
          <w:rFonts w:ascii="Arial" w:eastAsiaTheme="majorEastAsia" w:hAnsi="Arial" w:cs="Arial"/>
          <w:b/>
          <w:bCs/>
          <w:color w:val="FF0000"/>
          <w:sz w:val="22"/>
          <w:szCs w:val="22"/>
        </w:rPr>
      </w:pPr>
      <w:r w:rsidRPr="001B17FB">
        <w:rPr>
          <w:rStyle w:val="point1"/>
          <w:rFonts w:ascii="Arial" w:eastAsiaTheme="majorEastAsia" w:hAnsi="Arial" w:cs="Arial"/>
          <w:color w:val="FF0000"/>
          <w:sz w:val="22"/>
          <w:szCs w:val="22"/>
        </w:rPr>
        <w:tab/>
      </w:r>
    </w:p>
    <w:p w14:paraId="4C994160" w14:textId="6ABA6340" w:rsidR="001B17FB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zgłoszenie przez Wykonawcę rozpoczęcia prac modernizacji instalacji w</w:t>
      </w:r>
      <w:r w:rsid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 xml:space="preserve"> </w:t>
      </w: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 xml:space="preserve"> budynku  do Stoen Operator,</w:t>
      </w:r>
    </w:p>
    <w:p w14:paraId="1288D2E3" w14:textId="099AC257" w:rsidR="00C6418B" w:rsidRPr="00C6418B" w:rsidRDefault="009B4611" w:rsidP="00C6418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zgłoszenie prac</w:t>
      </w:r>
      <w:r w:rsidR="00C6418B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 xml:space="preserve"> do Operatorów sieci telekomunikacyjnych i współpraca przy wbudowaniu nowych tras pod tynkiem,</w:t>
      </w:r>
    </w:p>
    <w:p w14:paraId="2E6DCBA1" w14:textId="5775B884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wykonanie</w:t>
      </w:r>
      <w:r w:rsidR="009B4611"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 xml:space="preserve"> </w:t>
      </w: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zasilenia placu budowy w energię elektryczną w uzgodnieniu z Zamawiającym i rozliczenie   po stronie Wykonawcy i na jego koszt,</w:t>
      </w:r>
    </w:p>
    <w:p w14:paraId="4529AB77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wykonanie badań i pomiarów ułożonych WLZ-tów na klatkach schodowych w obu budynkach między innymi rezystancji izolacji.</w:t>
      </w:r>
    </w:p>
    <w:p w14:paraId="6AA3D51C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badania dla 21 sztuk WLZ-tów w budynku Grzybowska 47 (lokal nr: 1, 2, 3A, 4, 5AB, 6, 7, 8, 9, 10, 11BC, 11D, 12,13, 14, 15,16,17,18A i 19),</w:t>
      </w:r>
    </w:p>
    <w:p w14:paraId="2A338E0E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 xml:space="preserve">badania dla 20 sztuk WLZ-tów w budynku Grzybowska 47A (lokal nr:1, 19, 2, 3, 4/4A, 5, 5A, 6/7,8/8A-połaczone, 9, 9A, 10, 11, 12, 13A i 13B- połączone, 14, 15, 16, 17 i 18),  </w:t>
      </w:r>
    </w:p>
    <w:p w14:paraId="16DD84BB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ewentualna wymiana ułożonych WLZ- tów na klatkach - nie spełniająca prób i badań,</w:t>
      </w:r>
    </w:p>
    <w:p w14:paraId="4B39C503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  <w:lang w:eastAsia="ar-SA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wykonanie niezbędnych tymczasowych przełączeń zasilenia energetycznego dla budynków w porozumieniu z Zamawiającym czy z Zakładem Elektrycznym  w celu możliwości wykonywania prac modernizacji instalacji bez zbędnych przerw w dostawie energii do budynku,</w:t>
      </w:r>
    </w:p>
    <w:p w14:paraId="0247DE15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demontaże istniejących szaf elektrycznych i kabli między innymi: Tablicy Głównej TG, Tablic Piętrowych TP na klatkach schodowych Tablicy Administracyjnej TA w prześwicie bramowym dla obu budynków,</w:t>
      </w:r>
    </w:p>
    <w:p w14:paraId="1A1F84E0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 xml:space="preserve">demontaż istniejących kabli zasilających lokale mieszkaniowe na wszystkich klatach w budynku ( WLZ- ty), </w:t>
      </w:r>
    </w:p>
    <w:p w14:paraId="46395686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demontaż starych opraw oświetleniowych na klatkach schodowych,</w:t>
      </w:r>
    </w:p>
    <w:p w14:paraId="20B938A9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demontaż istniejących Tablic Mieszkaniowych dla lokali na klakach,</w:t>
      </w:r>
    </w:p>
    <w:p w14:paraId="7CBF6709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montaż nowych TM w lokalach wraz z aparaturą,</w:t>
      </w:r>
    </w:p>
    <w:p w14:paraId="55E0B496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ułożenie nowych kabli zasilających budynki z nowo wybudowanych złączy kablowych ZK (wybudowanych przez Stoen Operator),</w:t>
      </w:r>
    </w:p>
    <w:p w14:paraId="287CC31F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doposażenie istniejących nowych Tablic Licznikowych TL na parterze budynków,</w:t>
      </w:r>
    </w:p>
    <w:p w14:paraId="555653ED" w14:textId="2A2892CF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montaż tablicy głównej i administracyjnej TG i TA w miejscu istniejących tablicy w prześwicie bramowym budynku Grzybowska 47 jako zestaw tablic,</w:t>
      </w:r>
    </w:p>
    <w:p w14:paraId="6BDE98DE" w14:textId="0B7E852A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lastRenderedPageBreak/>
        <w:t>doposażenie i ponowny montaż (zlicowanie) tablicy głównej i administracyjnej TG i TA w miejscu istniejących tablicy w prześwicie bramowym budynku Grzybowska 47A jako zestaw tablic,</w:t>
      </w:r>
    </w:p>
    <w:p w14:paraId="559B5A75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wykonanie nowych tras kablowych w piwnicach budynków dla nowych WLZ- tów dla lokali użytkowych,</w:t>
      </w:r>
    </w:p>
    <w:p w14:paraId="43EA243A" w14:textId="74C643F4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ułożenie nowych linii zasilających dla Tablic Lokali Użytkowych dla obu budynków,</w:t>
      </w:r>
    </w:p>
    <w:p w14:paraId="087CAA3A" w14:textId="2569E672" w:rsidR="001B17FB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ułożenie nowych linii zasilających z TG na klatkach schodowych wraz z wymianą Tablic Piętrowych TP, Tablic Licznikowych TL i Tablic Mieszkalnych TM i TSM dla lokali mieszkalnych</w:t>
      </w:r>
      <w:r w:rsidRPr="009B4611">
        <w:t xml:space="preserve"> </w:t>
      </w: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z zastrzeżeniem, że trasy przewidziane do prowadzenia w posadzkach zostają przełożone na ściany klatek schodowych,</w:t>
      </w:r>
    </w:p>
    <w:p w14:paraId="550562A2" w14:textId="2424D5BA" w:rsidR="008C300D" w:rsidRPr="009B4611" w:rsidRDefault="008C300D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wykonanie prac ogólnobudowlanych związanych z odtworzeniem naruszonej nawierzchni przy układaniu przewodów w lokalach mieszkalnych czy na części wspólnej budynków,</w:t>
      </w:r>
    </w:p>
    <w:p w14:paraId="319B2ECA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wykonanie orurowania dla instalacji telekomunikacyjnej na klatce budynków jak i do wszystkich lokali,</w:t>
      </w:r>
    </w:p>
    <w:p w14:paraId="295ECC4F" w14:textId="7529E465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wykonanie orurowania dla instalacji domofonowej i dzwonkowej na klatkach,</w:t>
      </w:r>
    </w:p>
    <w:p w14:paraId="34D0ACC5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nowa instalacja dzwonkowa na klatkach,</w:t>
      </w:r>
    </w:p>
    <w:p w14:paraId="4480D2A4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montaż przycisków wyłączających PWP przy wejściu do budynków dla zainstalowanego w TG wyłącznika głównego z członem termicznym i cewką wzrostową,</w:t>
      </w:r>
    </w:p>
    <w:p w14:paraId="1D1DA596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nowa instalacja oświetlenia na klatkach schodowych wraz z oświetleniem awaryjnym/ewakuacyjnym, w piwnicy również oświetlenie w boksach i nowa instalacja w prześwicie bramowym,</w:t>
      </w:r>
    </w:p>
    <w:p w14:paraId="15663453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wykonać oświetlenie dla 21 boksów w piwnicy budynku Grzybowska 47 (łącznik i oprawa w środku),</w:t>
      </w:r>
    </w:p>
    <w:p w14:paraId="0CF21CE9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wykonać oświetlenie dla 20 boksów w piwnicy budynku Grzybowska 47A (łącznik i oprawa w środku),</w:t>
      </w:r>
    </w:p>
    <w:p w14:paraId="3F4BD86F" w14:textId="48EEFF4C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montaż elektrozwór w istniejących furtkach w bramie i w nowych drzwiach wejściowych na klatki wraz z nowymi samozamykaczami</w:t>
      </w:r>
      <w:r w:rsidR="008C300D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 xml:space="preserve"> dla obu budynków</w:t>
      </w: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,</w:t>
      </w:r>
    </w:p>
    <w:p w14:paraId="5BBAE03B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>nowe połączenia bednarką obudowy Tablicy Głównej TG z uziomem budynku,</w:t>
      </w:r>
    </w:p>
    <w:p w14:paraId="2B392355" w14:textId="77777777" w:rsidR="001B17FB" w:rsidRPr="009B4611" w:rsidRDefault="001B17FB" w:rsidP="001B17FB">
      <w:pPr>
        <w:numPr>
          <w:ilvl w:val="0"/>
          <w:numId w:val="4"/>
        </w:numPr>
        <w:spacing w:line="276" w:lineRule="auto"/>
        <w:jc w:val="both"/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</w:pPr>
      <w:r w:rsidRPr="009B4611">
        <w:rPr>
          <w:rStyle w:val="point1"/>
          <w:rFonts w:ascii="Arial" w:eastAsiaTheme="majorEastAsia" w:hAnsi="Arial" w:cs="Arial"/>
          <w:b w:val="0"/>
          <w:bCs w:val="0"/>
          <w:color w:val="auto"/>
          <w:sz w:val="22"/>
          <w:szCs w:val="22"/>
        </w:rPr>
        <w:t xml:space="preserve">nowa instalacja odgromowa na dachu na wspornikach i pionowa na uchwytach dla budynków, </w:t>
      </w:r>
    </w:p>
    <w:p w14:paraId="1E16C936" w14:textId="1A7B6CC5" w:rsidR="001B17FB" w:rsidRDefault="001B17FB" w:rsidP="001B17FB">
      <w:pPr>
        <w:pStyle w:val="sekcjatitle"/>
        <w:numPr>
          <w:ilvl w:val="0"/>
          <w:numId w:val="4"/>
        </w:numPr>
        <w:spacing w:before="0" w:after="0" w:line="276" w:lineRule="auto"/>
        <w:jc w:val="both"/>
        <w:rPr>
          <w:b w:val="0"/>
          <w:bCs w:val="0"/>
          <w:color w:val="auto"/>
          <w:sz w:val="22"/>
          <w:szCs w:val="22"/>
        </w:rPr>
      </w:pPr>
      <w:r w:rsidRPr="0004375C">
        <w:rPr>
          <w:b w:val="0"/>
          <w:bCs w:val="0"/>
          <w:color w:val="auto"/>
          <w:sz w:val="22"/>
          <w:szCs w:val="22"/>
        </w:rPr>
        <w:t>Rozdzielnie zewnętr</w:t>
      </w:r>
      <w:r>
        <w:rPr>
          <w:b w:val="0"/>
          <w:bCs w:val="0"/>
          <w:color w:val="auto"/>
          <w:sz w:val="22"/>
          <w:szCs w:val="22"/>
        </w:rPr>
        <w:t>z</w:t>
      </w:r>
      <w:r w:rsidRPr="0004375C">
        <w:rPr>
          <w:b w:val="0"/>
          <w:bCs w:val="0"/>
          <w:color w:val="auto"/>
          <w:sz w:val="22"/>
          <w:szCs w:val="22"/>
        </w:rPr>
        <w:t>ne</w:t>
      </w:r>
      <w:r>
        <w:rPr>
          <w:b w:val="0"/>
          <w:bCs w:val="0"/>
          <w:color w:val="auto"/>
          <w:sz w:val="22"/>
          <w:szCs w:val="22"/>
        </w:rPr>
        <w:t xml:space="preserve"> </w:t>
      </w:r>
      <w:r w:rsidR="009B4611">
        <w:rPr>
          <w:b w:val="0"/>
          <w:bCs w:val="0"/>
          <w:color w:val="auto"/>
          <w:sz w:val="22"/>
          <w:szCs w:val="22"/>
        </w:rPr>
        <w:t>wykonać w kolorze</w:t>
      </w:r>
      <w:r>
        <w:rPr>
          <w:b w:val="0"/>
          <w:bCs w:val="0"/>
          <w:color w:val="auto"/>
          <w:sz w:val="22"/>
          <w:szCs w:val="22"/>
        </w:rPr>
        <w:t xml:space="preserve">- </w:t>
      </w:r>
      <w:r w:rsidRPr="0004375C">
        <w:rPr>
          <w:b w:val="0"/>
          <w:bCs w:val="0"/>
          <w:color w:val="auto"/>
          <w:sz w:val="22"/>
          <w:szCs w:val="22"/>
        </w:rPr>
        <w:t>RAL 1024</w:t>
      </w:r>
    </w:p>
    <w:p w14:paraId="6B31E585" w14:textId="572EF2FE" w:rsidR="001B17FB" w:rsidRPr="001817A0" w:rsidRDefault="001B17FB" w:rsidP="001B17FB">
      <w:pPr>
        <w:pStyle w:val="sekcjatitle"/>
        <w:numPr>
          <w:ilvl w:val="0"/>
          <w:numId w:val="4"/>
        </w:numPr>
        <w:spacing w:before="0" w:after="0" w:line="276" w:lineRule="auto"/>
        <w:jc w:val="both"/>
        <w:rPr>
          <w:b w:val="0"/>
          <w:bCs w:val="0"/>
          <w:color w:val="auto"/>
          <w:sz w:val="22"/>
          <w:szCs w:val="22"/>
        </w:rPr>
      </w:pPr>
      <w:r w:rsidRPr="0004375C">
        <w:rPr>
          <w:b w:val="0"/>
          <w:bCs w:val="0"/>
          <w:color w:val="auto"/>
          <w:sz w:val="22"/>
          <w:szCs w:val="22"/>
        </w:rPr>
        <w:t>Rozdzielnie wewnętrzne</w:t>
      </w:r>
      <w:r w:rsidR="009B4611">
        <w:rPr>
          <w:b w:val="0"/>
          <w:bCs w:val="0"/>
          <w:color w:val="auto"/>
          <w:sz w:val="22"/>
          <w:szCs w:val="22"/>
        </w:rPr>
        <w:t xml:space="preserve"> wykonać w kolorze</w:t>
      </w:r>
      <w:r>
        <w:rPr>
          <w:b w:val="0"/>
          <w:bCs w:val="0"/>
          <w:color w:val="auto"/>
          <w:sz w:val="22"/>
          <w:szCs w:val="22"/>
        </w:rPr>
        <w:t xml:space="preserve"> - </w:t>
      </w:r>
      <w:r w:rsidRPr="0004375C">
        <w:rPr>
          <w:b w:val="0"/>
          <w:bCs w:val="0"/>
          <w:color w:val="auto"/>
          <w:sz w:val="22"/>
          <w:szCs w:val="22"/>
        </w:rPr>
        <w:t>NCS S2030-Y30R</w:t>
      </w:r>
    </w:p>
    <w:p w14:paraId="76510AC3" w14:textId="77777777" w:rsidR="001B17FB" w:rsidRPr="00652E16" w:rsidRDefault="001B17FB" w:rsidP="001B17FB">
      <w:pPr>
        <w:spacing w:line="276" w:lineRule="auto"/>
        <w:ind w:left="720"/>
        <w:jc w:val="both"/>
        <w:rPr>
          <w:rStyle w:val="point1"/>
          <w:rFonts w:ascii="Arial" w:eastAsiaTheme="majorEastAsia" w:hAnsi="Arial" w:cs="Arial"/>
          <w:b w:val="0"/>
          <w:color w:val="auto"/>
          <w:sz w:val="22"/>
          <w:szCs w:val="22"/>
        </w:rPr>
      </w:pPr>
    </w:p>
    <w:p w14:paraId="4A0D3CEF" w14:textId="77777777" w:rsidR="001B17FB" w:rsidRPr="0041204C" w:rsidRDefault="001B17FB" w:rsidP="001B17F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204C">
        <w:rPr>
          <w:rFonts w:ascii="Arial" w:hAnsi="Arial" w:cs="Arial"/>
          <w:sz w:val="22"/>
          <w:szCs w:val="22"/>
        </w:rPr>
        <w:t>Cały zakres robót należy wykonać zgodnie z przekazaną przez Zamawiającego dokumentacją projektową</w:t>
      </w:r>
      <w:r>
        <w:rPr>
          <w:rFonts w:ascii="Arial" w:hAnsi="Arial" w:cs="Arial"/>
          <w:sz w:val="22"/>
          <w:szCs w:val="22"/>
        </w:rPr>
        <w:t xml:space="preserve"> i</w:t>
      </w:r>
      <w:r w:rsidRPr="0041204C">
        <w:rPr>
          <w:rFonts w:ascii="Arial" w:hAnsi="Arial" w:cs="Arial"/>
          <w:sz w:val="22"/>
          <w:szCs w:val="22"/>
        </w:rPr>
        <w:t xml:space="preserve"> załączonymi szczegółowymi przedmiarami robót, </w:t>
      </w:r>
    </w:p>
    <w:p w14:paraId="78E77A7B" w14:textId="77777777" w:rsidR="001B17FB" w:rsidRPr="0041204C" w:rsidRDefault="001B17FB" w:rsidP="001B17F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204C">
        <w:rPr>
          <w:rFonts w:ascii="Arial" w:hAnsi="Arial" w:cs="Arial"/>
          <w:sz w:val="22"/>
          <w:szCs w:val="22"/>
        </w:rPr>
        <w:t xml:space="preserve">Prace zakończyć próbami eksploatacyjnymi i technicznymi, dokonać likwidacji zbędnych instalacji i przewodów. </w:t>
      </w:r>
    </w:p>
    <w:p w14:paraId="6352C2D5" w14:textId="77777777" w:rsidR="001B17FB" w:rsidRPr="0041204C" w:rsidRDefault="001B17FB" w:rsidP="001B17F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204C">
        <w:rPr>
          <w:rFonts w:ascii="Arial" w:hAnsi="Arial" w:cs="Arial"/>
          <w:sz w:val="22"/>
          <w:szCs w:val="22"/>
        </w:rPr>
        <w:t xml:space="preserve">Przywrócenie porządku oraz utylizacja wszystkich odpadów i materiałów po   wykonaniu robót </w:t>
      </w:r>
      <w:r>
        <w:rPr>
          <w:rFonts w:ascii="Arial" w:hAnsi="Arial" w:cs="Arial"/>
          <w:sz w:val="22"/>
          <w:szCs w:val="22"/>
        </w:rPr>
        <w:t>ogólno</w:t>
      </w:r>
      <w:r w:rsidRPr="0041204C">
        <w:rPr>
          <w:rFonts w:ascii="Arial" w:hAnsi="Arial" w:cs="Arial"/>
          <w:sz w:val="22"/>
          <w:szCs w:val="22"/>
        </w:rPr>
        <w:t>budowlanych.</w:t>
      </w:r>
    </w:p>
    <w:p w14:paraId="790952D9" w14:textId="77777777" w:rsidR="001B17FB" w:rsidRPr="0041204C" w:rsidRDefault="001B17FB" w:rsidP="001B17F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204C">
        <w:rPr>
          <w:rFonts w:ascii="Arial" w:hAnsi="Arial" w:cs="Arial"/>
          <w:sz w:val="22"/>
          <w:szCs w:val="22"/>
        </w:rPr>
        <w:t>Wykonanie dokumentacji powykonawczej (rysunki, schematy, metryki wraz z badaniami i protokołami pomiarowymi wykonanych instalacji) i instrukcji użytkowania obiektu.</w:t>
      </w:r>
    </w:p>
    <w:p w14:paraId="75BC3721" w14:textId="64AC8DC5" w:rsidR="001B17FB" w:rsidRDefault="001B17FB" w:rsidP="001B17F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Dokonać z</w:t>
      </w:r>
      <w:r w:rsidRPr="00132663">
        <w:rPr>
          <w:rFonts w:ascii="Arial" w:hAnsi="Arial" w:cs="Arial"/>
          <w:sz w:val="22"/>
          <w:szCs w:val="22"/>
        </w:rPr>
        <w:t>głoszeni</w:t>
      </w:r>
      <w:r>
        <w:rPr>
          <w:rFonts w:ascii="Arial" w:hAnsi="Arial" w:cs="Arial"/>
          <w:sz w:val="22"/>
          <w:szCs w:val="22"/>
        </w:rPr>
        <w:t>a</w:t>
      </w:r>
      <w:r w:rsidRPr="00132663">
        <w:rPr>
          <w:rFonts w:ascii="Arial" w:hAnsi="Arial" w:cs="Arial"/>
          <w:sz w:val="22"/>
          <w:szCs w:val="22"/>
        </w:rPr>
        <w:t xml:space="preserve"> gotowości nowej instalacji do przyłączenia do sieci Stoen Operator </w:t>
      </w:r>
      <w:r>
        <w:rPr>
          <w:rFonts w:ascii="Arial" w:hAnsi="Arial" w:cs="Arial"/>
          <w:sz w:val="22"/>
          <w:szCs w:val="22"/>
        </w:rPr>
        <w:t>wraz z wymaganymi dokumentami i załącznikami</w:t>
      </w:r>
      <w:r w:rsidR="009B461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09BE732" w14:textId="77777777" w:rsidR="001B17FB" w:rsidRDefault="001B17FB" w:rsidP="001B17F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Wykonać roboty związane z uruchomieniem nowej instalacji (m.in. wyniesienie liczników energii z lokali) w porozumieniu ze służbami Operatora w terminach uzgodnionych z Zamawiającym.</w:t>
      </w:r>
    </w:p>
    <w:p w14:paraId="08014CE6" w14:textId="77777777" w:rsidR="001B17FB" w:rsidRPr="00132663" w:rsidRDefault="001B17FB" w:rsidP="001B17F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</w:t>
      </w:r>
      <w:r w:rsidRPr="00132663">
        <w:rPr>
          <w:rFonts w:ascii="Arial" w:hAnsi="Arial" w:cs="Arial"/>
          <w:sz w:val="22"/>
          <w:szCs w:val="22"/>
        </w:rPr>
        <w:t>zyska</w:t>
      </w:r>
      <w:r>
        <w:rPr>
          <w:rFonts w:ascii="Arial" w:hAnsi="Arial" w:cs="Arial"/>
          <w:sz w:val="22"/>
          <w:szCs w:val="22"/>
        </w:rPr>
        <w:t>ć</w:t>
      </w:r>
      <w:r w:rsidRPr="00132663">
        <w:rPr>
          <w:rFonts w:ascii="Arial" w:hAnsi="Arial" w:cs="Arial"/>
          <w:sz w:val="22"/>
          <w:szCs w:val="22"/>
        </w:rPr>
        <w:t xml:space="preserve"> protokołu końcowego odbioru </w:t>
      </w:r>
      <w:r>
        <w:rPr>
          <w:rFonts w:ascii="Arial" w:hAnsi="Arial" w:cs="Arial"/>
          <w:sz w:val="22"/>
          <w:szCs w:val="22"/>
        </w:rPr>
        <w:t xml:space="preserve">wydany </w:t>
      </w:r>
      <w:r w:rsidRPr="00132663">
        <w:rPr>
          <w:rFonts w:ascii="Arial" w:hAnsi="Arial" w:cs="Arial"/>
          <w:sz w:val="22"/>
          <w:szCs w:val="22"/>
        </w:rPr>
        <w:t>przez Stoen Operator,</w:t>
      </w:r>
    </w:p>
    <w:p w14:paraId="34EFBDF7" w14:textId="77777777" w:rsidR="001B17FB" w:rsidRPr="00132663" w:rsidRDefault="001B17FB" w:rsidP="001B17F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32663">
        <w:rPr>
          <w:rFonts w:ascii="Arial" w:hAnsi="Arial" w:cs="Arial"/>
          <w:sz w:val="22"/>
          <w:szCs w:val="22"/>
        </w:rPr>
        <w:t>W razie konieczności uzyskanie przez Wykonawcę wymaganych prawem opinii, decyzji czy uzgodnień.</w:t>
      </w:r>
    </w:p>
    <w:p w14:paraId="6C577F39" w14:textId="77777777" w:rsidR="001B17FB" w:rsidRPr="00FE6483" w:rsidRDefault="001B17FB" w:rsidP="001B17FB">
      <w:pPr>
        <w:pStyle w:val="Akapitzlist"/>
        <w:rPr>
          <w:sz w:val="22"/>
          <w:szCs w:val="22"/>
        </w:rPr>
      </w:pPr>
    </w:p>
    <w:p w14:paraId="0EE0763A" w14:textId="77777777" w:rsidR="001B17FB" w:rsidRPr="00B31C5C" w:rsidRDefault="001B17FB" w:rsidP="001B17FB">
      <w:pPr>
        <w:pStyle w:val="Akapitzlist"/>
        <w:rPr>
          <w:color w:val="FF0000"/>
          <w:sz w:val="22"/>
          <w:szCs w:val="22"/>
        </w:rPr>
      </w:pPr>
    </w:p>
    <w:p w14:paraId="76C57E9C" w14:textId="77777777" w:rsidR="001B17FB" w:rsidRPr="009B4611" w:rsidRDefault="001B17FB" w:rsidP="009B4611">
      <w:pPr>
        <w:rPr>
          <w:sz w:val="22"/>
          <w:szCs w:val="22"/>
        </w:rPr>
      </w:pPr>
    </w:p>
    <w:p w14:paraId="11971053" w14:textId="77777777" w:rsidR="001B17FB" w:rsidRPr="00F445DF" w:rsidRDefault="001B17FB" w:rsidP="001B17F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F445DF">
        <w:rPr>
          <w:rFonts w:ascii="Arial" w:hAnsi="Arial" w:cs="Arial"/>
          <w:b/>
          <w:bCs/>
          <w:sz w:val="22"/>
          <w:szCs w:val="22"/>
          <w:u w:val="single"/>
        </w:rPr>
        <w:t>UWAGA!</w:t>
      </w:r>
    </w:p>
    <w:p w14:paraId="7590B166" w14:textId="399CA58F" w:rsidR="001B17FB" w:rsidRDefault="001B17FB" w:rsidP="001B17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Prace dotyczą obiektów czynnych, sposób prowadzenia prac musi umożliwiać normalne funkcjonowanie obiektów w trakcie prowadzenia robót budowlanych, bez zbędnych i</w:t>
      </w:r>
      <w:r>
        <w:rPr>
          <w:rFonts w:ascii="Arial" w:hAnsi="Arial" w:cs="Arial"/>
          <w:sz w:val="22"/>
          <w:szCs w:val="22"/>
        </w:rPr>
        <w:t> </w:t>
      </w:r>
      <w:r w:rsidRPr="00184DF9">
        <w:rPr>
          <w:rFonts w:ascii="Arial" w:hAnsi="Arial" w:cs="Arial"/>
          <w:sz w:val="22"/>
          <w:szCs w:val="22"/>
        </w:rPr>
        <w:t xml:space="preserve">nieuzasadnionych przerw w dostawie energii. Wszelkie konieczne przerwy w dostawie energii elektrycznej dla budynku muszą uzyskać zgodę najemców lokali użytkowych i służb Zamawiającego. </w:t>
      </w:r>
    </w:p>
    <w:p w14:paraId="4AF284E0" w14:textId="49882289" w:rsidR="001B17FB" w:rsidRPr="00184DF9" w:rsidRDefault="001B17FB" w:rsidP="001B17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sporządzi dokumentację powykonawczą na cały zakres prac objętych projektem tych zarówno wykonywanych od początku jak i prac już rozpoczętych. Inspektor nadzoru przekaże nazwy zastosowanego materiału w przypadku materiałów typowych na które producenci wystawiają ogólnodostępne deklaracje i aprobaty, na które wykonawca sporządzi KM i załączy je do kompletowanej dokumentacji. </w:t>
      </w:r>
    </w:p>
    <w:p w14:paraId="54E051BA" w14:textId="77777777" w:rsidR="001B17FB" w:rsidRPr="00184DF9" w:rsidRDefault="001B17FB" w:rsidP="001B17F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AC29EE" w14:textId="5D0399F2" w:rsidR="001B17FB" w:rsidRDefault="001B17FB" w:rsidP="001B17FB">
      <w:pPr>
        <w:pStyle w:val="sekcjatitle"/>
        <w:numPr>
          <w:ilvl w:val="0"/>
          <w:numId w:val="1"/>
        </w:numPr>
        <w:spacing w:before="0" w:after="0" w:line="276" w:lineRule="auto"/>
        <w:ind w:left="284" w:hanging="284"/>
        <w:jc w:val="both"/>
        <w:rPr>
          <w:sz w:val="22"/>
          <w:szCs w:val="22"/>
        </w:rPr>
      </w:pPr>
      <w:r w:rsidRPr="00F445DF">
        <w:rPr>
          <w:color w:val="auto"/>
          <w:sz w:val="22"/>
          <w:szCs w:val="22"/>
        </w:rPr>
        <w:t>Zamawiający</w:t>
      </w:r>
      <w:r w:rsidRPr="00F445DF">
        <w:rPr>
          <w:sz w:val="22"/>
          <w:szCs w:val="22"/>
        </w:rPr>
        <w:t xml:space="preserve"> przekaże </w:t>
      </w:r>
      <w:r>
        <w:rPr>
          <w:sz w:val="22"/>
          <w:szCs w:val="22"/>
        </w:rPr>
        <w:t xml:space="preserve">następującą </w:t>
      </w:r>
      <w:r w:rsidRPr="00F445DF">
        <w:rPr>
          <w:sz w:val="22"/>
          <w:szCs w:val="22"/>
        </w:rPr>
        <w:t>dokumentację projektową dla budynku ul. Grzybowska 47 i</w:t>
      </w:r>
      <w:r>
        <w:rPr>
          <w:sz w:val="22"/>
          <w:szCs w:val="22"/>
        </w:rPr>
        <w:t> </w:t>
      </w:r>
      <w:r w:rsidRPr="00F445DF">
        <w:rPr>
          <w:sz w:val="22"/>
          <w:szCs w:val="22"/>
        </w:rPr>
        <w:t>Grzybowska 47</w:t>
      </w:r>
      <w:r w:rsidR="009B4611">
        <w:rPr>
          <w:sz w:val="22"/>
          <w:szCs w:val="22"/>
        </w:rPr>
        <w:t>A</w:t>
      </w:r>
    </w:p>
    <w:p w14:paraId="4466DF98" w14:textId="77777777" w:rsidR="00C6418B" w:rsidRPr="00F445DF" w:rsidRDefault="00C6418B" w:rsidP="00C6418B">
      <w:pPr>
        <w:pStyle w:val="sekcjatitle"/>
        <w:spacing w:before="0" w:after="0" w:line="276" w:lineRule="auto"/>
        <w:ind w:left="284"/>
        <w:jc w:val="both"/>
        <w:rPr>
          <w:sz w:val="22"/>
          <w:szCs w:val="22"/>
        </w:rPr>
      </w:pPr>
    </w:p>
    <w:p w14:paraId="33D175BD" w14:textId="40CF1D87" w:rsidR="001B17FB" w:rsidRPr="00184DF9" w:rsidRDefault="001B17FB" w:rsidP="001B17FB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 xml:space="preserve">Projekty </w:t>
      </w:r>
      <w:r w:rsidR="009B4611">
        <w:rPr>
          <w:rFonts w:ascii="Arial" w:hAnsi="Arial" w:cs="Arial"/>
          <w:sz w:val="22"/>
          <w:szCs w:val="22"/>
        </w:rPr>
        <w:t>techniczne,</w:t>
      </w:r>
    </w:p>
    <w:p w14:paraId="059EAB2E" w14:textId="77777777" w:rsidR="001B17FB" w:rsidRPr="00184DF9" w:rsidRDefault="001B17FB" w:rsidP="001B17FB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Specyfikacje Techniczne Wykonania i Odbioru Robót Budowlanych.</w:t>
      </w:r>
    </w:p>
    <w:p w14:paraId="0414E8D2" w14:textId="77777777" w:rsidR="001B17FB" w:rsidRPr="00184DF9" w:rsidRDefault="001B17FB" w:rsidP="001B17F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345FD6" w14:textId="4921A3AC" w:rsidR="001B17FB" w:rsidRDefault="001B17FB" w:rsidP="001B17F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4DF9">
        <w:rPr>
          <w:rFonts w:ascii="Arial" w:hAnsi="Arial" w:cs="Arial"/>
          <w:b/>
          <w:sz w:val="22"/>
          <w:szCs w:val="22"/>
        </w:rPr>
        <w:t>Roboty</w:t>
      </w:r>
      <w:r w:rsidR="00C6418B">
        <w:rPr>
          <w:rFonts w:ascii="Arial" w:hAnsi="Arial" w:cs="Arial"/>
          <w:b/>
          <w:sz w:val="22"/>
          <w:szCs w:val="22"/>
        </w:rPr>
        <w:t xml:space="preserve"> elektryczne </w:t>
      </w:r>
      <w:r w:rsidRPr="00184DF9">
        <w:rPr>
          <w:rFonts w:ascii="Arial" w:hAnsi="Arial" w:cs="Arial"/>
          <w:b/>
          <w:sz w:val="22"/>
          <w:szCs w:val="22"/>
        </w:rPr>
        <w:t>powinny być wykonane zgodnie z:</w:t>
      </w:r>
      <w:r w:rsidRPr="00184DF9">
        <w:rPr>
          <w:rFonts w:ascii="Arial" w:hAnsi="Arial" w:cs="Arial"/>
          <w:b/>
          <w:sz w:val="22"/>
          <w:szCs w:val="22"/>
        </w:rPr>
        <w:tab/>
      </w:r>
    </w:p>
    <w:p w14:paraId="414D5A47" w14:textId="77777777" w:rsidR="001B17FB" w:rsidRPr="00184DF9" w:rsidRDefault="001B17FB" w:rsidP="001B17FB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F8D1ED9" w14:textId="77777777" w:rsidR="001B17FB" w:rsidRPr="00184DF9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Hlk207102684"/>
      <w:r w:rsidRPr="00184DF9">
        <w:rPr>
          <w:rFonts w:ascii="Arial" w:hAnsi="Arial" w:cs="Arial"/>
          <w:sz w:val="22"/>
          <w:szCs w:val="22"/>
        </w:rPr>
        <w:t xml:space="preserve">Ustawą z dnia 7 lipca 1994r. – Prawo budowlane </w:t>
      </w:r>
      <w:r w:rsidRPr="00E40107">
        <w:rPr>
          <w:rFonts w:ascii="Arial" w:hAnsi="Arial" w:cs="Arial"/>
          <w:sz w:val="22"/>
          <w:szCs w:val="22"/>
        </w:rPr>
        <w:t>(</w:t>
      </w:r>
      <w:r w:rsidRPr="00F7629B">
        <w:rPr>
          <w:rFonts w:ascii="Arial" w:hAnsi="Arial" w:cs="Arial"/>
          <w:sz w:val="22"/>
          <w:szCs w:val="22"/>
        </w:rPr>
        <w:t>t.j. Dz.U. 2025 poz. 418</w:t>
      </w:r>
      <w:r>
        <w:rPr>
          <w:rFonts w:ascii="Arial" w:hAnsi="Arial" w:cs="Arial"/>
          <w:sz w:val="22"/>
          <w:szCs w:val="22"/>
        </w:rPr>
        <w:t>)</w:t>
      </w:r>
    </w:p>
    <w:bookmarkEnd w:id="0"/>
    <w:p w14:paraId="73E5487D" w14:textId="77777777" w:rsidR="001B17FB" w:rsidRPr="00184DF9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 xml:space="preserve">Rozporządzeniem Ministra Infrastruktury z dnia 12 kwietnia 2002r. w sprawie warunków technicznych jakim powinny odpowiadać budynki i ich usytuowanie </w:t>
      </w:r>
      <w:r w:rsidRPr="00E40107">
        <w:rPr>
          <w:rFonts w:ascii="Arial" w:hAnsi="Arial" w:cs="Arial"/>
          <w:sz w:val="22"/>
          <w:szCs w:val="22"/>
        </w:rPr>
        <w:t>(t.j. Dz.U. 2022 poz. 1225</w:t>
      </w:r>
      <w:r>
        <w:rPr>
          <w:rFonts w:ascii="Arial" w:hAnsi="Arial" w:cs="Arial"/>
          <w:sz w:val="22"/>
          <w:szCs w:val="22"/>
        </w:rPr>
        <w:t xml:space="preserve"> </w:t>
      </w:r>
      <w:r w:rsidRPr="00F7629B">
        <w:rPr>
          <w:rFonts w:ascii="Arial" w:hAnsi="Arial" w:cs="Arial"/>
          <w:sz w:val="22"/>
          <w:szCs w:val="22"/>
        </w:rPr>
        <w:t>z późn. zm.</w:t>
      </w:r>
      <w:r w:rsidRPr="00E40107">
        <w:rPr>
          <w:rFonts w:ascii="Arial" w:hAnsi="Arial" w:cs="Arial"/>
          <w:sz w:val="22"/>
          <w:szCs w:val="22"/>
        </w:rPr>
        <w:t>)</w:t>
      </w:r>
    </w:p>
    <w:p w14:paraId="3E1AE590" w14:textId="77777777" w:rsidR="001B17FB" w:rsidRPr="00184DF9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Rozporządzeniem Ministra Infrastruktury z dnia 23 czerwca 2003 r. w sprawie informacji dotyczącej bezpieczeństwa i ochrony zdrowia oraz planu bezpieczeństwa i ochrony zdrowia (Dz.U. z 2003r. nr 120 poz. 1126, z późń. zm.).</w:t>
      </w:r>
    </w:p>
    <w:p w14:paraId="28E58C6C" w14:textId="77777777" w:rsidR="001B17FB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40107">
        <w:rPr>
          <w:rFonts w:ascii="Arial" w:hAnsi="Arial" w:cs="Arial"/>
          <w:sz w:val="22"/>
          <w:szCs w:val="22"/>
        </w:rPr>
        <w:t>Ustaw</w:t>
      </w:r>
      <w:r>
        <w:rPr>
          <w:rFonts w:ascii="Arial" w:hAnsi="Arial" w:cs="Arial"/>
          <w:sz w:val="22"/>
          <w:szCs w:val="22"/>
        </w:rPr>
        <w:t xml:space="preserve">ą </w:t>
      </w:r>
      <w:r w:rsidRPr="00E40107">
        <w:rPr>
          <w:rFonts w:ascii="Arial" w:hAnsi="Arial" w:cs="Arial"/>
          <w:sz w:val="22"/>
          <w:szCs w:val="22"/>
        </w:rPr>
        <w:t>z dnia 11 września 2019 r. - Prawo zamówień publicznych (</w:t>
      </w:r>
      <w:r w:rsidRPr="00F7629B">
        <w:rPr>
          <w:rFonts w:ascii="Arial" w:hAnsi="Arial" w:cs="Arial"/>
          <w:sz w:val="22"/>
          <w:szCs w:val="22"/>
        </w:rPr>
        <w:t>t.j. Dz.U. 2024 poz. 1320</w:t>
      </w:r>
      <w:r>
        <w:rPr>
          <w:rFonts w:ascii="Arial" w:hAnsi="Arial" w:cs="Arial"/>
          <w:sz w:val="22"/>
          <w:szCs w:val="22"/>
        </w:rPr>
        <w:t xml:space="preserve"> z późn. zm.</w:t>
      </w:r>
      <w:r w:rsidRPr="00E40107">
        <w:rPr>
          <w:rFonts w:ascii="Arial" w:hAnsi="Arial" w:cs="Arial"/>
          <w:sz w:val="22"/>
          <w:szCs w:val="22"/>
        </w:rPr>
        <w:t>)</w:t>
      </w:r>
    </w:p>
    <w:p w14:paraId="0948CD2D" w14:textId="77777777" w:rsidR="001B17FB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40107">
        <w:rPr>
          <w:rFonts w:ascii="Arial" w:hAnsi="Arial" w:cs="Arial"/>
          <w:sz w:val="22"/>
          <w:szCs w:val="22"/>
        </w:rPr>
        <w:t>Rozporządzenie</w:t>
      </w:r>
      <w:r>
        <w:rPr>
          <w:rFonts w:ascii="Arial" w:hAnsi="Arial" w:cs="Arial"/>
          <w:sz w:val="22"/>
          <w:szCs w:val="22"/>
        </w:rPr>
        <w:t>m</w:t>
      </w:r>
      <w:r w:rsidRPr="00E40107">
        <w:rPr>
          <w:rFonts w:ascii="Arial" w:hAnsi="Arial" w:cs="Arial"/>
          <w:sz w:val="22"/>
          <w:szCs w:val="22"/>
        </w:rPr>
        <w:t xml:space="preserve"> Ministra Pracy i Polityki Socjalnej z dnia 26 września 1997 r. w sprawie ogólnych przepisów bezpieczeństwa i higieny pracy. (t.j. Dz.U. 2003 nr 169 poz. 1650 z późn. zm.)</w:t>
      </w:r>
    </w:p>
    <w:p w14:paraId="48F3E4D4" w14:textId="77777777" w:rsidR="001B17FB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40107">
        <w:rPr>
          <w:rFonts w:ascii="Arial" w:hAnsi="Arial" w:cs="Arial"/>
          <w:sz w:val="22"/>
          <w:szCs w:val="22"/>
        </w:rPr>
        <w:t>Rozporządzenie</w:t>
      </w:r>
      <w:r>
        <w:rPr>
          <w:rFonts w:ascii="Arial" w:hAnsi="Arial" w:cs="Arial"/>
          <w:sz w:val="22"/>
          <w:szCs w:val="22"/>
        </w:rPr>
        <w:t>m</w:t>
      </w:r>
      <w:r w:rsidRPr="00E40107">
        <w:rPr>
          <w:rFonts w:ascii="Arial" w:hAnsi="Arial" w:cs="Arial"/>
          <w:sz w:val="22"/>
          <w:szCs w:val="22"/>
        </w:rPr>
        <w:t xml:space="preserve"> Ministra Infrastruktury z dnia 6 lutego 2003 r. w sprawie bezpieczeństwa i higieny pracy podczas wykonywania robót budowlanych (Dz.U. 2003 nr 47 poz. 401)</w:t>
      </w:r>
    </w:p>
    <w:p w14:paraId="4F9E7CAB" w14:textId="77777777" w:rsidR="001B17FB" w:rsidRPr="00184DF9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Wytycznymi zawartymi w tematycznych przepisach szczegółowych.</w:t>
      </w:r>
    </w:p>
    <w:p w14:paraId="0E219C4B" w14:textId="77777777" w:rsidR="001B17FB" w:rsidRPr="00184DF9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Obowiązującymi Polskim Normami.</w:t>
      </w:r>
    </w:p>
    <w:p w14:paraId="3A759980" w14:textId="77777777" w:rsidR="001B17FB" w:rsidRPr="00184DF9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 xml:space="preserve">Zasadami wiedzy technicznej. </w:t>
      </w:r>
    </w:p>
    <w:p w14:paraId="4C8E9C70" w14:textId="77777777" w:rsidR="001B17FB" w:rsidRPr="00184DF9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Ustaleniami z Inspektorami Nadzoru Budowlanego Zamawiającego</w:t>
      </w:r>
    </w:p>
    <w:p w14:paraId="161465D5" w14:textId="77777777" w:rsidR="001B17FB" w:rsidRDefault="001B17FB" w:rsidP="001B17F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Ustaleniami z przedstawicielami Biura Stołecznego Konserwatora Zabytków</w:t>
      </w:r>
    </w:p>
    <w:p w14:paraId="14253FDC" w14:textId="77777777" w:rsidR="00C6418B" w:rsidRDefault="00C6418B" w:rsidP="00C6418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BB6BF4" w14:textId="77777777" w:rsidR="00C6418B" w:rsidRDefault="00C6418B" w:rsidP="00C6418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78CBE3" w14:textId="77777777" w:rsidR="00C6418B" w:rsidRPr="00184DF9" w:rsidRDefault="00C6418B" w:rsidP="00C6418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935A7F" w14:textId="77777777" w:rsidR="001B17FB" w:rsidRPr="00184DF9" w:rsidRDefault="001B17FB" w:rsidP="001B17F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B0383DD" w14:textId="77777777" w:rsidR="001B17FB" w:rsidRDefault="001B17FB" w:rsidP="001B17F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4DF9">
        <w:rPr>
          <w:rFonts w:ascii="Arial" w:hAnsi="Arial" w:cs="Arial"/>
          <w:b/>
          <w:sz w:val="22"/>
          <w:szCs w:val="22"/>
        </w:rPr>
        <w:t>Obowiązki Wykonawcy</w:t>
      </w:r>
      <w:r>
        <w:rPr>
          <w:rFonts w:ascii="Arial" w:hAnsi="Arial" w:cs="Arial"/>
          <w:b/>
          <w:sz w:val="22"/>
          <w:szCs w:val="22"/>
        </w:rPr>
        <w:t>.</w:t>
      </w:r>
    </w:p>
    <w:p w14:paraId="30E6AB4C" w14:textId="77777777" w:rsidR="001B17FB" w:rsidRPr="00184DF9" w:rsidRDefault="001B17FB" w:rsidP="001B17FB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1C465FAC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Realizowanie robót będących przedmiotem umowy zgodnie ze złożoną ofertą i zawartą umową.</w:t>
      </w:r>
    </w:p>
    <w:p w14:paraId="52D113E3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Zapewnienie wszelkich pozwoleń, zgód lub decyzji na zajęcie terenu nie będącego w</w:t>
      </w:r>
      <w:r>
        <w:rPr>
          <w:rFonts w:ascii="Arial" w:hAnsi="Arial" w:cs="Arial"/>
          <w:sz w:val="22"/>
          <w:szCs w:val="22"/>
        </w:rPr>
        <w:t> </w:t>
      </w:r>
      <w:r w:rsidRPr="00184DF9">
        <w:rPr>
          <w:rFonts w:ascii="Arial" w:hAnsi="Arial" w:cs="Arial"/>
          <w:sz w:val="22"/>
          <w:szCs w:val="22"/>
        </w:rPr>
        <w:t>administrowaniu ZGN w Dzielnicy Wola oraz pokrycie związanych z nimi zobowiązań finansowych.</w:t>
      </w:r>
    </w:p>
    <w:p w14:paraId="39F4D377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 xml:space="preserve">Realizacja robót będących przedmiotem umowy przez osoby posiadające niezbędne uprawnienia, zgodnie z rozporządzenia Ministra Inwestycji i Rozwoju z dnia 29 kwietnia 2019 r. w sprawie przygotowania zawodowego do wykonania samodzielnych funkcji technicznych w budownictwie (Dz. U. </w:t>
      </w:r>
      <w:r>
        <w:rPr>
          <w:rFonts w:ascii="Arial" w:hAnsi="Arial" w:cs="Arial"/>
          <w:sz w:val="22"/>
          <w:szCs w:val="22"/>
        </w:rPr>
        <w:t xml:space="preserve">2019 </w:t>
      </w:r>
      <w:r w:rsidRPr="00184DF9">
        <w:rPr>
          <w:rFonts w:ascii="Arial" w:hAnsi="Arial" w:cs="Arial"/>
          <w:sz w:val="22"/>
          <w:szCs w:val="22"/>
        </w:rPr>
        <w:t>poz. 831), Polskimi normami, zasadami sztuki budowlanej, wiedzy technicznej, przy zastosowaniu obowiązujących przepisów, technologii, norm i warunków technicznych.</w:t>
      </w:r>
    </w:p>
    <w:p w14:paraId="31DC3A74" w14:textId="358D38F5" w:rsidR="001B17FB" w:rsidRPr="00C6418B" w:rsidRDefault="001B17FB" w:rsidP="00C6418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 xml:space="preserve">Prowadzenie dziennika budowy zgodnie </w:t>
      </w:r>
      <w:r w:rsidRPr="00A667C6">
        <w:rPr>
          <w:rFonts w:ascii="Arial" w:hAnsi="Arial" w:cs="Arial"/>
          <w:sz w:val="22"/>
          <w:szCs w:val="22"/>
        </w:rPr>
        <w:t>Ustawą z dnia 7 lipca 1994r. – Prawo budowlane (t.j. Dz.U. 2025 poz. 418)</w:t>
      </w:r>
    </w:p>
    <w:p w14:paraId="68BB3C72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Realizacja robót zgodnie z przepisami BHP.</w:t>
      </w:r>
    </w:p>
    <w:p w14:paraId="720AD480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Dostarczenie kompletnej dokumentacji powykonawczej w tym </w:t>
      </w:r>
      <w:r w:rsidRPr="00184DF9">
        <w:rPr>
          <w:rFonts w:ascii="Arial" w:hAnsi="Arial" w:cs="Arial"/>
          <w:sz w:val="22"/>
          <w:szCs w:val="22"/>
        </w:rPr>
        <w:t>niezbędnych protokołów, atestów, aprobat technicznych, prób, badań, sprawozdań dotyczących rzeczy i robót oraz gwarancji producenta na wbudowane materiały (</w:t>
      </w:r>
      <w:r w:rsidRPr="00D75A11">
        <w:rPr>
          <w:rFonts w:ascii="Arial" w:hAnsi="Arial" w:cs="Arial"/>
          <w:sz w:val="22"/>
          <w:szCs w:val="22"/>
        </w:rPr>
        <w:t>najpóźniej w dniu zgłoszenia przez Wykonawcę gotowości do odbioru)</w:t>
      </w:r>
      <w:r>
        <w:rPr>
          <w:rFonts w:ascii="Arial" w:hAnsi="Arial" w:cs="Arial"/>
          <w:sz w:val="22"/>
          <w:szCs w:val="22"/>
        </w:rPr>
        <w:t>, oraz wszystkich dokumentów niezbędnych do zgłoszenia zakończenia robót budowlanych do PINB</w:t>
      </w:r>
    </w:p>
    <w:p w14:paraId="248732B4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Dokonanie utylizacji odpadów we własnym zakresie i na własny koszt (</w:t>
      </w:r>
      <w:r w:rsidRPr="00D75A11">
        <w:rPr>
          <w:rFonts w:ascii="Arial" w:hAnsi="Arial" w:cs="Arial"/>
          <w:sz w:val="22"/>
          <w:szCs w:val="22"/>
        </w:rPr>
        <w:t>najpóźniej w dniu zgłoszenia przez Wykonawcę gotowości do odbioru)</w:t>
      </w:r>
      <w:r w:rsidRPr="00184DF9">
        <w:rPr>
          <w:rFonts w:ascii="Arial" w:hAnsi="Arial" w:cs="Arial"/>
          <w:sz w:val="22"/>
          <w:szCs w:val="22"/>
        </w:rPr>
        <w:t>.</w:t>
      </w:r>
    </w:p>
    <w:p w14:paraId="71B0F522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Ustalenie lokalizacji, wykonania i utrzymania niezbędnego zaplecza technicznego i placu składowego materiałów, doprowadzenia odpowiednich mediów na czas budowy wraz z</w:t>
      </w:r>
      <w:r>
        <w:rPr>
          <w:rFonts w:ascii="Arial" w:hAnsi="Arial" w:cs="Arial"/>
          <w:sz w:val="22"/>
          <w:szCs w:val="22"/>
        </w:rPr>
        <w:t> </w:t>
      </w:r>
      <w:r w:rsidRPr="00184DF9">
        <w:rPr>
          <w:rFonts w:ascii="Arial" w:hAnsi="Arial" w:cs="Arial"/>
          <w:sz w:val="22"/>
          <w:szCs w:val="22"/>
        </w:rPr>
        <w:t>uzyskaniem warunków technicznych bez dodatkowego wynagrodzenia.</w:t>
      </w:r>
    </w:p>
    <w:p w14:paraId="2CB92013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Zabezpieczenie ciągów komunikacyjnych i ewakuacyjnych.</w:t>
      </w:r>
    </w:p>
    <w:p w14:paraId="55104328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Zabezpieczenie i oznakowanie prowadzonych robót oraz ich bezpośredniego otoczenia, a także utrzymanie stanu technicznego i prawidłowości oznakowania miejsca realizacji robót przez cały czas ich trwania, zgodnie z obowiązującymi w tym zakresie instrukcjami i przepisami BHP bez dodatkowego wynagrodzenia.</w:t>
      </w:r>
    </w:p>
    <w:p w14:paraId="6BED2F98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 xml:space="preserve">Usuwanie wad i usterek w wyznaczonym terminie w czasie trwania robót oraz </w:t>
      </w:r>
      <w:r w:rsidRPr="00184DF9">
        <w:rPr>
          <w:rFonts w:ascii="Arial" w:hAnsi="Arial" w:cs="Arial"/>
          <w:sz w:val="22"/>
          <w:szCs w:val="22"/>
        </w:rPr>
        <w:br/>
        <w:t>w okresie gwarancyjnym i rękojmi.</w:t>
      </w:r>
    </w:p>
    <w:p w14:paraId="0547C0CD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Używanie własnych narzędzi, sprzętu i materiałów do wykonania robót oraz zapewnienia we własnym zakresie transportu materiałów narzędzi i sprzętu do miejsca wykonywania robót.</w:t>
      </w:r>
    </w:p>
    <w:p w14:paraId="2CBC1F36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Bieżące utrzymanie porządku i czystości na stanowiskach pracy oraz kompleksowe uprzątnięcie miejsc wykonywania robót i ciągów komunikacyjnych codziennie po zakończeniu prac oraz wywozu wszelkich odpadów powstałych w trakcie realizowanych robót z zapewnieniem ich utylizacji.</w:t>
      </w:r>
    </w:p>
    <w:p w14:paraId="480630EF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Złożenie dokumentów potwierdzających wywiązanie się z obowiązków wynikających z</w:t>
      </w:r>
      <w:r>
        <w:rPr>
          <w:rFonts w:ascii="Arial" w:hAnsi="Arial" w:cs="Arial"/>
          <w:sz w:val="22"/>
          <w:szCs w:val="22"/>
        </w:rPr>
        <w:t> </w:t>
      </w:r>
      <w:r w:rsidRPr="00184DF9">
        <w:rPr>
          <w:rFonts w:ascii="Arial" w:hAnsi="Arial" w:cs="Arial"/>
          <w:sz w:val="22"/>
          <w:szCs w:val="22"/>
        </w:rPr>
        <w:t>ustawy z dnia 14 grudnia 2012 o odpadach (</w:t>
      </w:r>
      <w:r>
        <w:rPr>
          <w:rFonts w:ascii="Arial" w:hAnsi="Arial" w:cs="Arial"/>
          <w:sz w:val="22"/>
          <w:szCs w:val="22"/>
        </w:rPr>
        <w:t xml:space="preserve">t.j. </w:t>
      </w:r>
      <w:r w:rsidRPr="00184DF9">
        <w:rPr>
          <w:rFonts w:ascii="Arial" w:hAnsi="Arial" w:cs="Arial"/>
          <w:sz w:val="22"/>
          <w:szCs w:val="22"/>
        </w:rPr>
        <w:t>Dz. U. 20</w:t>
      </w:r>
      <w:r>
        <w:rPr>
          <w:rFonts w:ascii="Arial" w:hAnsi="Arial" w:cs="Arial"/>
          <w:sz w:val="22"/>
          <w:szCs w:val="22"/>
        </w:rPr>
        <w:t>2</w:t>
      </w:r>
      <w:r w:rsidRPr="00184DF9">
        <w:rPr>
          <w:rFonts w:ascii="Arial" w:hAnsi="Arial" w:cs="Arial"/>
          <w:sz w:val="22"/>
          <w:szCs w:val="22"/>
        </w:rPr>
        <w:t xml:space="preserve">3 poz. </w:t>
      </w:r>
      <w:r>
        <w:rPr>
          <w:rFonts w:ascii="Arial" w:hAnsi="Arial" w:cs="Arial"/>
          <w:sz w:val="22"/>
          <w:szCs w:val="22"/>
        </w:rPr>
        <w:t>1587 z późn. zm.</w:t>
      </w:r>
      <w:r w:rsidRPr="00184DF9">
        <w:rPr>
          <w:rFonts w:ascii="Arial" w:hAnsi="Arial" w:cs="Arial"/>
          <w:sz w:val="22"/>
          <w:szCs w:val="22"/>
        </w:rPr>
        <w:t>), w zakresie gospodarki wytwarzanymi odpadami. Z chwilą wywiezienia odpadów z terenu Zamawiającego Wykonawca przejmie na siebie całkowitą odpowiedzialność za dalsze gospodarowanie tymi odpadami, w tym ich stan i bezpieczeństwo podczas transportu oraz procesu odzysku lub unieszkodliwiania.</w:t>
      </w:r>
    </w:p>
    <w:p w14:paraId="30902441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lastRenderedPageBreak/>
        <w:t>Zabezpieczenie instalacji i urządzeń na terenie robót i w jego bezpośrednim otoczeniu do dnia odbioru poszczególnych robót.</w:t>
      </w:r>
    </w:p>
    <w:p w14:paraId="24CBACE1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Wykonanie niezbędnych prób, badań, pomiarów, zabezpieczeń, włączeń i odbiorów technicznych wraz z opłatami.</w:t>
      </w:r>
    </w:p>
    <w:p w14:paraId="34B3F05B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Uporządkowanie terenów sąsiadujących, usunięcie wszelkich urządzeń związanych z</w:t>
      </w:r>
      <w:r>
        <w:rPr>
          <w:rFonts w:ascii="Arial" w:hAnsi="Arial" w:cs="Arial"/>
          <w:sz w:val="22"/>
          <w:szCs w:val="22"/>
        </w:rPr>
        <w:t> </w:t>
      </w:r>
      <w:r w:rsidRPr="00184DF9">
        <w:rPr>
          <w:rFonts w:ascii="Arial" w:hAnsi="Arial" w:cs="Arial"/>
          <w:sz w:val="22"/>
          <w:szCs w:val="22"/>
        </w:rPr>
        <w:t>realizacją robót, pozostałości materiałów, gruzu i śmieci do dnia odbioru poszczególnych robót.</w:t>
      </w:r>
    </w:p>
    <w:p w14:paraId="7618AADF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Utrzymanie terenu budowy w stanie wolnym od przeszkód komunikacyjnych; Wykonawca zobowiązany jest również na własny koszt usuwać niezbędne materiały, odpady, śmieci i</w:t>
      </w:r>
      <w:r>
        <w:rPr>
          <w:rFonts w:ascii="Arial" w:hAnsi="Arial" w:cs="Arial"/>
          <w:sz w:val="22"/>
          <w:szCs w:val="22"/>
        </w:rPr>
        <w:t> </w:t>
      </w:r>
      <w:r w:rsidRPr="00184DF9">
        <w:rPr>
          <w:rFonts w:ascii="Arial" w:hAnsi="Arial" w:cs="Arial"/>
          <w:sz w:val="22"/>
          <w:szCs w:val="22"/>
        </w:rPr>
        <w:t>niepotrzebne urządzenia prowizoryczne i składować urządzenia i materiały w taki sposób, aby nie stwarzały zagrożenia dla zdrowia i mienia osób trzecich. W trakcie realizacji robót utrudniających komunikację, Wykonawca zobowiązany jest zapewnić bezpieczny przejazd, a także bezpieczne przejście do nieruchomości.</w:t>
      </w:r>
    </w:p>
    <w:p w14:paraId="2B6028B8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Kompletowanie na bieżąco w trakcie wykonywania robót dokumentacji, kart materiałowych zaakceptowanych przez Zamawiającego w tym protokołów niezbędnych przy odbiorach.</w:t>
      </w:r>
    </w:p>
    <w:p w14:paraId="2306F07D" w14:textId="12483950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Informowanie mieszkańców budynków o planowanych robotach z</w:t>
      </w:r>
      <w:r>
        <w:rPr>
          <w:rFonts w:ascii="Arial" w:hAnsi="Arial" w:cs="Arial"/>
          <w:sz w:val="22"/>
          <w:szCs w:val="22"/>
        </w:rPr>
        <w:t> </w:t>
      </w:r>
      <w:r w:rsidRPr="00184DF9">
        <w:rPr>
          <w:rFonts w:ascii="Arial" w:hAnsi="Arial" w:cs="Arial"/>
          <w:sz w:val="22"/>
          <w:szCs w:val="22"/>
        </w:rPr>
        <w:t>tygodniowym wyprzedzeniem.</w:t>
      </w:r>
    </w:p>
    <w:p w14:paraId="5C44B67D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Opracowanie instrukcji obsługi, eksploatacji i konserwacji zgodnie z obowiązującymi przepisami.</w:t>
      </w:r>
    </w:p>
    <w:p w14:paraId="5319B366" w14:textId="77777777" w:rsidR="001B17FB" w:rsidRPr="00184DF9" w:rsidRDefault="001B17FB" w:rsidP="001B17FB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Wykonanie innych, niezbędnych obowiązków związanych z realizacją robót.</w:t>
      </w:r>
    </w:p>
    <w:p w14:paraId="1C042FAA" w14:textId="77777777" w:rsidR="001B17FB" w:rsidRPr="00184DF9" w:rsidRDefault="001B17FB" w:rsidP="001B17F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7A55DE7" w14:textId="77777777" w:rsidR="001B17FB" w:rsidRDefault="001B17FB" w:rsidP="001B17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Wszystkie materiały zastosowane do realizacji zamówienia spełniać powinny</w:t>
      </w:r>
      <w:r>
        <w:rPr>
          <w:rFonts w:ascii="Arial" w:hAnsi="Arial" w:cs="Arial"/>
          <w:sz w:val="22"/>
          <w:szCs w:val="22"/>
        </w:rPr>
        <w:t xml:space="preserve"> </w:t>
      </w:r>
      <w:r w:rsidRPr="00184DF9">
        <w:rPr>
          <w:rFonts w:ascii="Arial" w:hAnsi="Arial" w:cs="Arial"/>
          <w:sz w:val="22"/>
          <w:szCs w:val="22"/>
        </w:rPr>
        <w:t xml:space="preserve">warunki określone w art. 10 ustawy z dnia 7 lipca 1994 r. Prawo Budowlane </w:t>
      </w:r>
      <w:r w:rsidRPr="00E40107">
        <w:rPr>
          <w:rFonts w:ascii="Arial" w:hAnsi="Arial" w:cs="Arial"/>
          <w:sz w:val="22"/>
          <w:szCs w:val="22"/>
        </w:rPr>
        <w:t>(</w:t>
      </w:r>
      <w:r w:rsidRPr="00F7629B">
        <w:rPr>
          <w:rFonts w:ascii="Arial" w:hAnsi="Arial" w:cs="Arial"/>
          <w:sz w:val="22"/>
          <w:szCs w:val="22"/>
        </w:rPr>
        <w:t>t.j. Dz.U. 2025 poz. 418</w:t>
      </w:r>
      <w:r w:rsidRPr="00E40107">
        <w:rPr>
          <w:rFonts w:ascii="Arial" w:hAnsi="Arial" w:cs="Arial"/>
          <w:sz w:val="22"/>
          <w:szCs w:val="22"/>
        </w:rPr>
        <w:t>)</w:t>
      </w:r>
    </w:p>
    <w:p w14:paraId="4E105C41" w14:textId="77777777" w:rsidR="001B17FB" w:rsidRPr="00184DF9" w:rsidRDefault="001B17FB" w:rsidP="001B17F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 xml:space="preserve">       Zastrzega się, że materiały (wyroby) wskazane z nazwy w przedmiarach robót oraz STWiOR należy rozumieć, jako określenie wymaganych parametrów technicznych lub standardów jakościowych. W przypadku wskazanych materiałów i wyrobów dopuszcza się zastosowanie materiałów równoważnych nie gorszej jakości niż opisane w dokumentacji projektowej.</w:t>
      </w:r>
    </w:p>
    <w:p w14:paraId="64B014AF" w14:textId="77777777" w:rsidR="001B17FB" w:rsidRPr="00184DF9" w:rsidRDefault="001B17FB" w:rsidP="001B17F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166D11" w14:textId="77777777" w:rsidR="001B17FB" w:rsidRDefault="001B17FB" w:rsidP="001B17F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4DF9">
        <w:rPr>
          <w:rFonts w:ascii="Arial" w:hAnsi="Arial" w:cs="Arial"/>
          <w:b/>
          <w:sz w:val="22"/>
          <w:szCs w:val="22"/>
        </w:rPr>
        <w:t xml:space="preserve">Czas trwania zamówienia lub termin wykonania: </w:t>
      </w:r>
    </w:p>
    <w:p w14:paraId="416309CE" w14:textId="77777777" w:rsidR="001B17FB" w:rsidRPr="00184DF9" w:rsidRDefault="001B17FB" w:rsidP="001B17FB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0F7BFB81" w14:textId="77777777" w:rsidR="001B17FB" w:rsidRPr="00184DF9" w:rsidRDefault="001B17FB" w:rsidP="001B17FB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umową.</w:t>
      </w:r>
    </w:p>
    <w:p w14:paraId="226C4B46" w14:textId="77777777" w:rsidR="001B17FB" w:rsidRPr="00184DF9" w:rsidRDefault="001B17FB" w:rsidP="001B17FB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2F9073E1" w14:textId="77777777" w:rsidR="001B17FB" w:rsidRPr="00184DF9" w:rsidRDefault="001B17FB" w:rsidP="001B17F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4DF9">
        <w:rPr>
          <w:rFonts w:ascii="Arial" w:hAnsi="Arial" w:cs="Arial"/>
          <w:b/>
          <w:sz w:val="22"/>
          <w:szCs w:val="22"/>
        </w:rPr>
        <w:t>Wspólny Słownik Zamówień (CPV):</w:t>
      </w:r>
    </w:p>
    <w:p w14:paraId="53BA4219" w14:textId="77777777" w:rsidR="001B17FB" w:rsidRPr="00184DF9" w:rsidRDefault="001B17FB" w:rsidP="001B17FB">
      <w:pPr>
        <w:pStyle w:val="Nagwek3"/>
        <w:spacing w:before="0"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45000000-7 Roboty budowlane</w:t>
      </w:r>
    </w:p>
    <w:p w14:paraId="667145E0" w14:textId="77777777" w:rsidR="001B17FB" w:rsidRPr="00184DF9" w:rsidRDefault="001B17FB" w:rsidP="001B17FB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84DF9">
        <w:rPr>
          <w:rFonts w:ascii="Arial" w:hAnsi="Arial" w:cs="Arial"/>
          <w:sz w:val="22"/>
          <w:szCs w:val="22"/>
        </w:rPr>
        <w:t>45310000-3 Roboty w zakresie instalacji elektrycznych</w:t>
      </w:r>
    </w:p>
    <w:p w14:paraId="4354A1BB" w14:textId="77777777" w:rsidR="00985011" w:rsidRDefault="00985011"/>
    <w:sectPr w:rsidR="00985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50B31"/>
    <w:multiLevelType w:val="hybridMultilevel"/>
    <w:tmpl w:val="087CED16"/>
    <w:lvl w:ilvl="0" w:tplc="78D85DF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60F4"/>
    <w:multiLevelType w:val="hybridMultilevel"/>
    <w:tmpl w:val="54C2F0C2"/>
    <w:lvl w:ilvl="0" w:tplc="8FE832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014FD8"/>
    <w:multiLevelType w:val="hybridMultilevel"/>
    <w:tmpl w:val="3D625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B5610"/>
    <w:multiLevelType w:val="hybridMultilevel"/>
    <w:tmpl w:val="446072E8"/>
    <w:lvl w:ilvl="0" w:tplc="55E21DC6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6694E62"/>
    <w:multiLevelType w:val="hybridMultilevel"/>
    <w:tmpl w:val="BD026F20"/>
    <w:lvl w:ilvl="0" w:tplc="30744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54DC8"/>
    <w:multiLevelType w:val="hybridMultilevel"/>
    <w:tmpl w:val="920081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704F8"/>
    <w:multiLevelType w:val="hybridMultilevel"/>
    <w:tmpl w:val="3D6253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702A5"/>
    <w:multiLevelType w:val="hybridMultilevel"/>
    <w:tmpl w:val="88E67C50"/>
    <w:lvl w:ilvl="0" w:tplc="4DA05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9350B"/>
    <w:multiLevelType w:val="hybridMultilevel"/>
    <w:tmpl w:val="61B2628C"/>
    <w:lvl w:ilvl="0" w:tplc="55E21DC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646748">
    <w:abstractNumId w:val="0"/>
  </w:num>
  <w:num w:numId="2" w16cid:durableId="1155881668">
    <w:abstractNumId w:val="3"/>
  </w:num>
  <w:num w:numId="3" w16cid:durableId="1562129324">
    <w:abstractNumId w:val="5"/>
  </w:num>
  <w:num w:numId="4" w16cid:durableId="339621806">
    <w:abstractNumId w:val="8"/>
  </w:num>
  <w:num w:numId="5" w16cid:durableId="976451878">
    <w:abstractNumId w:val="2"/>
  </w:num>
  <w:num w:numId="6" w16cid:durableId="1936133367">
    <w:abstractNumId w:val="7"/>
  </w:num>
  <w:num w:numId="7" w16cid:durableId="258031521">
    <w:abstractNumId w:val="6"/>
  </w:num>
  <w:num w:numId="8" w16cid:durableId="326132436">
    <w:abstractNumId w:val="4"/>
  </w:num>
  <w:num w:numId="9" w16cid:durableId="24572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7FB"/>
    <w:rsid w:val="00062BBE"/>
    <w:rsid w:val="001B17FB"/>
    <w:rsid w:val="003B0ABB"/>
    <w:rsid w:val="00842D66"/>
    <w:rsid w:val="008C300D"/>
    <w:rsid w:val="00985011"/>
    <w:rsid w:val="009B4611"/>
    <w:rsid w:val="00C437BA"/>
    <w:rsid w:val="00C6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EB4E"/>
  <w15:chartTrackingRefBased/>
  <w15:docId w15:val="{59AE90AF-7A6B-4422-A2DB-7935099B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7FB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1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1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B17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1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17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17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17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7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17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17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17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1B17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17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17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17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17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7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17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17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1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1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1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1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17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1B17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17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17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17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17FB"/>
    <w:rPr>
      <w:b/>
      <w:bCs/>
      <w:smallCaps/>
      <w:color w:val="0F4761" w:themeColor="accent1" w:themeShade="BF"/>
      <w:spacing w:val="5"/>
    </w:rPr>
  </w:style>
  <w:style w:type="paragraph" w:customStyle="1" w:styleId="sekcjatitle">
    <w:name w:val="sekcja_title"/>
    <w:basedOn w:val="Normalny"/>
    <w:rsid w:val="001B17FB"/>
    <w:pPr>
      <w:spacing w:before="225" w:after="225"/>
    </w:pPr>
    <w:rPr>
      <w:rFonts w:ascii="Arial" w:hAnsi="Arial" w:cs="Arial"/>
      <w:b/>
      <w:bCs/>
      <w:color w:val="000000"/>
      <w:sz w:val="23"/>
      <w:szCs w:val="23"/>
    </w:rPr>
  </w:style>
  <w:style w:type="character" w:customStyle="1" w:styleId="point1">
    <w:name w:val="point1"/>
    <w:rsid w:val="001B17FB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1829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Gaciong</dc:creator>
  <cp:keywords/>
  <dc:description/>
  <cp:lastModifiedBy>Krzysztof Gaciong</cp:lastModifiedBy>
  <cp:revision>2</cp:revision>
  <dcterms:created xsi:type="dcterms:W3CDTF">2026-01-05T08:24:00Z</dcterms:created>
  <dcterms:modified xsi:type="dcterms:W3CDTF">2026-01-05T09:01:00Z</dcterms:modified>
</cp:coreProperties>
</file>