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30D813" w14:textId="4AA120E1" w:rsidR="00147C41" w:rsidRPr="00147C41" w:rsidRDefault="00357E3F" w:rsidP="00995508">
      <w:pPr>
        <w:tabs>
          <w:tab w:val="center" w:pos="1763"/>
          <w:tab w:val="left" w:pos="2325"/>
        </w:tabs>
        <w:spacing w:before="0" w:line="360" w:lineRule="auto"/>
        <w:ind w:left="0"/>
        <w:jc w:val="left"/>
        <w:rPr>
          <w:rFonts w:eastAsia="Times New Roman" w:cs="Times New Roman"/>
          <w:b/>
          <w:caps/>
          <w:color w:val="000000"/>
          <w:kern w:val="0"/>
          <w:sz w:val="28"/>
          <w:szCs w:val="28"/>
          <w:lang w:eastAsia="pl-PL"/>
          <w14:ligatures w14:val="none"/>
        </w:rPr>
      </w:pPr>
      <w:r>
        <w:rPr>
          <w:noProof/>
          <w:lang w:eastAsia="pl-PL"/>
        </w:rPr>
        <w:drawing>
          <wp:anchor distT="0" distB="0" distL="114300" distR="114300" simplePos="0" relativeHeight="251660288" behindDoc="1" locked="0" layoutInCell="1" allowOverlap="1" wp14:anchorId="0915A9ED" wp14:editId="5C3BC632">
            <wp:simplePos x="0" y="0"/>
            <wp:positionH relativeFrom="column">
              <wp:posOffset>2234038</wp:posOffset>
            </wp:positionH>
            <wp:positionV relativeFrom="paragraph">
              <wp:posOffset>396</wp:posOffset>
            </wp:positionV>
            <wp:extent cx="1211580" cy="1211580"/>
            <wp:effectExtent l="0" t="0" r="0" b="0"/>
            <wp:wrapTopAndBottom/>
            <wp:docPr id="3" name="Obraz 3" descr="https://sokolow-mlp.pl/thumb/2GBUJIA1JEEcnWQIxBAZWBkdQSTw-GAhOSzUARQ5VQG9Xa1U7CGVgVDpCEQcYEV4JUREHamBPCwsFIEMLRB8fPwFoCSQPViNYIh4ENg9BHUFEABwiKQ4ZPQAhQwtEQ1hhQVsbJQMbdRUlXFZ0ShBYGVFQSSY5AQEf/herb_soko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okolow-mlp.pl/thumb/2GBUJIA1JEEcnWQIxBAZWBkdQSTw-GAhOSzUARQ5VQG9Xa1U7CGVgVDpCEQcYEV4JUREHamBPCwsFIEMLRB8fPwFoCSQPViNYIh4ENg9BHUFEABwiKQ4ZPQAhQwtEQ1hhQVsbJQMbdRUlXFZ0ShBYGVFQSSY5AQEf/herb_sokolow.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1580" cy="12115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44B8E">
        <w:rPr>
          <w:rFonts w:eastAsia="Times New Roman" w:cs="Times New Roman"/>
          <w:b/>
          <w:caps/>
          <w:color w:val="000000"/>
          <w:kern w:val="0"/>
          <w:sz w:val="28"/>
          <w:szCs w:val="28"/>
          <w:lang w:eastAsia="pl-PL"/>
          <w14:ligatures w14:val="none"/>
        </w:rPr>
        <w:t xml:space="preserve"> </w:t>
      </w:r>
      <w:r w:rsidR="0049147E">
        <w:rPr>
          <w:rFonts w:eastAsia="Times New Roman" w:cs="Times New Roman"/>
          <w:b/>
          <w:caps/>
          <w:color w:val="000000"/>
          <w:kern w:val="0"/>
          <w:sz w:val="28"/>
          <w:szCs w:val="28"/>
          <w:lang w:eastAsia="pl-PL"/>
          <w14:ligatures w14:val="none"/>
        </w:rPr>
        <w:t xml:space="preserve"> </w:t>
      </w:r>
    </w:p>
    <w:p w14:paraId="22DE104B" w14:textId="77777777" w:rsidR="00147C41" w:rsidRPr="00147C41" w:rsidRDefault="00147C41" w:rsidP="00E37CB4">
      <w:pPr>
        <w:spacing w:before="240" w:after="120" w:line="360" w:lineRule="auto"/>
        <w:ind w:left="0"/>
        <w:jc w:val="center"/>
        <w:rPr>
          <w:rFonts w:eastAsia="Times New Roman" w:cs="Times New Roman"/>
          <w:b/>
          <w:caps/>
          <w:kern w:val="0"/>
          <w:sz w:val="28"/>
          <w:szCs w:val="28"/>
          <w:lang w:eastAsia="pl-PL"/>
          <w14:ligatures w14:val="none"/>
        </w:rPr>
      </w:pPr>
      <w:r w:rsidRPr="00147C41">
        <w:rPr>
          <w:rFonts w:eastAsia="Times New Roman" w:cs="Times New Roman"/>
          <w:b/>
          <w:caps/>
          <w:kern w:val="0"/>
          <w:sz w:val="28"/>
          <w:szCs w:val="28"/>
          <w:lang w:eastAsia="pl-PL"/>
          <w14:ligatures w14:val="none"/>
        </w:rPr>
        <w:t>specyfikacja wArunków zamówienia</w:t>
      </w:r>
    </w:p>
    <w:p w14:paraId="3C23DA59" w14:textId="77777777" w:rsidR="00147C41" w:rsidRPr="00147C41" w:rsidRDefault="00147C41" w:rsidP="00357E3F">
      <w:pPr>
        <w:spacing w:before="0" w:line="360" w:lineRule="auto"/>
        <w:ind w:left="0"/>
        <w:jc w:val="center"/>
        <w:rPr>
          <w:rFonts w:eastAsia="Times New Roman" w:cs="Times New Roman"/>
          <w:b/>
          <w:caps/>
          <w:kern w:val="0"/>
          <w:szCs w:val="24"/>
          <w:lang w:eastAsia="pl-PL"/>
          <w14:ligatures w14:val="none"/>
        </w:rPr>
      </w:pPr>
      <w:r w:rsidRPr="00147C41">
        <w:rPr>
          <w:rFonts w:eastAsia="Times New Roman" w:cs="Times New Roman"/>
          <w:b/>
          <w:caps/>
          <w:kern w:val="0"/>
          <w:szCs w:val="24"/>
          <w:lang w:eastAsia="pl-PL"/>
          <w14:ligatures w14:val="none"/>
        </w:rPr>
        <w:t>zAMAWIAJĄCY:</w:t>
      </w:r>
    </w:p>
    <w:p w14:paraId="467C5EA6" w14:textId="77777777" w:rsidR="00147C41" w:rsidRPr="00147C41" w:rsidRDefault="00147C41" w:rsidP="009B5B57">
      <w:pPr>
        <w:spacing w:before="0" w:line="276" w:lineRule="auto"/>
        <w:ind w:left="3"/>
        <w:jc w:val="center"/>
        <w:rPr>
          <w:rFonts w:eastAsia="Calibri" w:cs="Times New Roman"/>
          <w:b/>
          <w:kern w:val="0"/>
          <w:szCs w:val="24"/>
          <w14:ligatures w14:val="none"/>
        </w:rPr>
      </w:pPr>
      <w:r w:rsidRPr="00147C41">
        <w:rPr>
          <w:rFonts w:eastAsia="Calibri" w:cs="Times New Roman"/>
          <w:b/>
          <w:kern w:val="0"/>
          <w:szCs w:val="24"/>
          <w14:ligatures w14:val="none"/>
        </w:rPr>
        <w:t>Gmina Sokołów Małopolski</w:t>
      </w:r>
    </w:p>
    <w:p w14:paraId="5DDEAC8F" w14:textId="680A8504" w:rsidR="00147C41" w:rsidRPr="00147C41" w:rsidRDefault="00147C41" w:rsidP="009B5B57">
      <w:pPr>
        <w:spacing w:before="0" w:after="120" w:line="276" w:lineRule="auto"/>
        <w:ind w:left="6"/>
        <w:jc w:val="center"/>
        <w:rPr>
          <w:rFonts w:eastAsia="Calibri" w:cs="Times New Roman"/>
          <w:b/>
          <w:kern w:val="0"/>
          <w:szCs w:val="24"/>
          <w14:ligatures w14:val="none"/>
        </w:rPr>
      </w:pPr>
      <w:r w:rsidRPr="00147C41">
        <w:rPr>
          <w:rFonts w:eastAsia="Calibri" w:cs="Times New Roman"/>
          <w:b/>
          <w:kern w:val="0"/>
          <w:szCs w:val="24"/>
          <w14:ligatures w14:val="none"/>
        </w:rPr>
        <w:t>36-050 Sokołów Małopolski, ul. Rynek 1</w:t>
      </w:r>
    </w:p>
    <w:p w14:paraId="428ECCEE" w14:textId="2FCC1281" w:rsidR="00147C41" w:rsidRPr="00147C41" w:rsidRDefault="00147C41" w:rsidP="00147C41">
      <w:pPr>
        <w:spacing w:before="0" w:line="360" w:lineRule="auto"/>
        <w:ind w:left="0"/>
        <w:jc w:val="center"/>
        <w:rPr>
          <w:rFonts w:eastAsia="Times New Roman" w:cs="Times New Roman"/>
          <w:color w:val="000000"/>
          <w:kern w:val="0"/>
          <w:szCs w:val="24"/>
          <w:lang w:eastAsia="pl-PL"/>
          <w14:ligatures w14:val="none"/>
        </w:rPr>
      </w:pPr>
      <w:r w:rsidRPr="00147C41">
        <w:rPr>
          <w:rFonts w:eastAsia="Times New Roman" w:cs="Times New Roman"/>
          <w:kern w:val="0"/>
          <w:szCs w:val="24"/>
          <w:lang w:eastAsia="pl-PL"/>
          <w14:ligatures w14:val="none"/>
        </w:rPr>
        <w:t xml:space="preserve">Zaprasza do złożenia oferty w postępowaniu o udzielenie zamówienia publicznego prowadzonego  w trybie podstawowym bez negocjacji o wartości zamówienia nie przekraczającej progów unijnych o jakich stanowi art. 3 ustawy z 11 września 2019 r. - Prawo zamówień </w:t>
      </w:r>
      <w:r w:rsidR="001E52D8">
        <w:rPr>
          <w:rFonts w:eastAsia="Times New Roman" w:cs="Times New Roman"/>
          <w:color w:val="000000"/>
          <w:kern w:val="0"/>
          <w:szCs w:val="24"/>
          <w:lang w:eastAsia="pl-PL"/>
          <w14:ligatures w14:val="none"/>
        </w:rPr>
        <w:t>publicznych (Dz. U. z 202</w:t>
      </w:r>
      <w:r w:rsidR="00B852A4">
        <w:rPr>
          <w:rFonts w:eastAsia="Times New Roman" w:cs="Times New Roman"/>
          <w:color w:val="000000"/>
          <w:kern w:val="0"/>
          <w:szCs w:val="24"/>
          <w:lang w:eastAsia="pl-PL"/>
          <w14:ligatures w14:val="none"/>
        </w:rPr>
        <w:t>4</w:t>
      </w:r>
      <w:r w:rsidR="001E52D8">
        <w:rPr>
          <w:rFonts w:eastAsia="Times New Roman" w:cs="Times New Roman"/>
          <w:color w:val="000000"/>
          <w:kern w:val="0"/>
          <w:szCs w:val="24"/>
          <w:lang w:eastAsia="pl-PL"/>
          <w14:ligatures w14:val="none"/>
        </w:rPr>
        <w:t xml:space="preserve"> r. poz. 1</w:t>
      </w:r>
      <w:r w:rsidR="00B852A4">
        <w:rPr>
          <w:rFonts w:eastAsia="Times New Roman" w:cs="Times New Roman"/>
          <w:color w:val="000000"/>
          <w:kern w:val="0"/>
          <w:szCs w:val="24"/>
          <w:lang w:eastAsia="pl-PL"/>
          <w14:ligatures w14:val="none"/>
        </w:rPr>
        <w:t>320</w:t>
      </w:r>
      <w:r w:rsidRPr="00147C41">
        <w:rPr>
          <w:rFonts w:eastAsia="Times New Roman" w:cs="Times New Roman"/>
          <w:color w:val="000000"/>
          <w:kern w:val="0"/>
          <w:szCs w:val="24"/>
          <w:lang w:eastAsia="pl-PL"/>
          <w14:ligatures w14:val="none"/>
        </w:rPr>
        <w:t xml:space="preserve">) – dalej P.z.p. </w:t>
      </w:r>
    </w:p>
    <w:p w14:paraId="11BCDF24" w14:textId="5A36BB50" w:rsidR="00147C41" w:rsidRPr="00357E3F" w:rsidRDefault="00147C41" w:rsidP="00357E3F">
      <w:pPr>
        <w:spacing w:before="0" w:line="360" w:lineRule="auto"/>
        <w:ind w:left="0"/>
        <w:jc w:val="center"/>
        <w:rPr>
          <w:rFonts w:eastAsia="Times New Roman" w:cs="Times New Roman"/>
          <w:color w:val="000000"/>
          <w:kern w:val="0"/>
          <w:szCs w:val="24"/>
          <w:lang w:eastAsia="pl-PL"/>
          <w14:ligatures w14:val="none"/>
        </w:rPr>
      </w:pPr>
      <w:r w:rsidRPr="00147C41">
        <w:rPr>
          <w:rFonts w:eastAsia="Times New Roman" w:cs="Times New Roman"/>
          <w:color w:val="000000"/>
          <w:kern w:val="0"/>
          <w:szCs w:val="24"/>
          <w:lang w:eastAsia="pl-PL"/>
          <w14:ligatures w14:val="none"/>
        </w:rPr>
        <w:t>na zadanie pn.:</w:t>
      </w:r>
    </w:p>
    <w:p w14:paraId="089F8DD3" w14:textId="7C40E6AF" w:rsidR="001624FB" w:rsidRDefault="00BE503D" w:rsidP="009B5B57">
      <w:pPr>
        <w:spacing w:before="120" w:after="240" w:line="240" w:lineRule="auto"/>
        <w:ind w:left="0"/>
        <w:jc w:val="center"/>
        <w:rPr>
          <w:rFonts w:eastAsia="Times New Roman" w:cs="Times New Roman"/>
          <w:b/>
          <w:kern w:val="0"/>
          <w:sz w:val="28"/>
          <w:szCs w:val="28"/>
          <w:lang w:eastAsia="pl-PL"/>
          <w14:ligatures w14:val="none"/>
        </w:rPr>
      </w:pPr>
      <w:bookmarkStart w:id="0" w:name="_Hlk139455979"/>
      <w:r>
        <w:rPr>
          <w:rFonts w:eastAsia="Times New Roman" w:cs="Times New Roman"/>
          <w:b/>
          <w:kern w:val="0"/>
          <w:sz w:val="28"/>
          <w:szCs w:val="28"/>
          <w:lang w:eastAsia="pl-PL"/>
          <w14:ligatures w14:val="none"/>
        </w:rPr>
        <w:t xml:space="preserve">„BUDOWA </w:t>
      </w:r>
      <w:r w:rsidR="00512DDB">
        <w:rPr>
          <w:rFonts w:eastAsia="Times New Roman" w:cs="Times New Roman"/>
          <w:b/>
          <w:kern w:val="0"/>
          <w:sz w:val="28"/>
          <w:szCs w:val="28"/>
          <w:lang w:eastAsia="pl-PL"/>
          <w14:ligatures w14:val="none"/>
        </w:rPr>
        <w:t>OŚWIETLENIA DROGOWEGO</w:t>
      </w:r>
      <w:r>
        <w:rPr>
          <w:rFonts w:eastAsia="Times New Roman" w:cs="Times New Roman"/>
          <w:b/>
          <w:kern w:val="0"/>
          <w:sz w:val="28"/>
          <w:szCs w:val="28"/>
          <w:lang w:eastAsia="pl-PL"/>
          <w14:ligatures w14:val="none"/>
        </w:rPr>
        <w:t xml:space="preserve"> NA TERENIE GMINY SOKOŁÓW MAŁOPOLSKI”</w:t>
      </w:r>
    </w:p>
    <w:bookmarkEnd w:id="0"/>
    <w:p w14:paraId="05FA2A06" w14:textId="66D23BB4" w:rsidR="00147C41" w:rsidRPr="009B5B57" w:rsidRDefault="00147C41" w:rsidP="00E37CB4">
      <w:pPr>
        <w:tabs>
          <w:tab w:val="center" w:pos="4536"/>
          <w:tab w:val="left" w:pos="6945"/>
        </w:tabs>
        <w:spacing w:before="40" w:after="120" w:line="360" w:lineRule="auto"/>
        <w:ind w:left="0"/>
        <w:jc w:val="center"/>
        <w:rPr>
          <w:rFonts w:eastAsia="Times New Roman" w:cs="Times New Roman"/>
          <w:color w:val="000000"/>
          <w:kern w:val="0"/>
          <w:szCs w:val="24"/>
          <w:lang w:eastAsia="pl-PL"/>
          <w14:ligatures w14:val="none"/>
        </w:rPr>
      </w:pPr>
      <w:r w:rsidRPr="009B5B57">
        <w:rPr>
          <w:rFonts w:eastAsia="Times New Roman" w:cs="Times New Roman"/>
          <w:kern w:val="0"/>
          <w:szCs w:val="24"/>
          <w:lang w:eastAsia="pl-PL"/>
          <w14:ligatures w14:val="none"/>
        </w:rPr>
        <w:t xml:space="preserve">Przedmiotowe postępowanie prowadzone jest przy użyciu środków komunikacji elektronicznej. Składanie ofert następuje za pośrednictwem platformy zakupowej dostępnej pod adresem internetowym: </w:t>
      </w:r>
      <w:hyperlink r:id="rId9" w:history="1">
        <w:r w:rsidRPr="009B5B57">
          <w:rPr>
            <w:rFonts w:eastAsia="Times New Roman" w:cs="Times New Roman"/>
            <w:color w:val="000000"/>
            <w:kern w:val="0"/>
            <w:szCs w:val="24"/>
            <w:lang w:eastAsia="pl-PL"/>
            <w14:ligatures w14:val="none"/>
          </w:rPr>
          <w:t>https://e</w:t>
        </w:r>
      </w:hyperlink>
      <w:r w:rsidR="00AB7B32" w:rsidRPr="009B5B57">
        <w:rPr>
          <w:rFonts w:eastAsia="Times New Roman" w:cs="Times New Roman"/>
          <w:color w:val="000000"/>
          <w:kern w:val="0"/>
          <w:szCs w:val="24"/>
          <w:lang w:eastAsia="pl-PL"/>
          <w14:ligatures w14:val="none"/>
        </w:rPr>
        <w:t>zamo</w:t>
      </w:r>
      <w:r w:rsidRPr="009B5B57">
        <w:rPr>
          <w:rFonts w:eastAsia="Times New Roman" w:cs="Times New Roman"/>
          <w:color w:val="000000"/>
          <w:kern w:val="0"/>
          <w:szCs w:val="24"/>
          <w:lang w:eastAsia="pl-PL"/>
          <w14:ligatures w14:val="none"/>
        </w:rPr>
        <w:t xml:space="preserve">wienia.gov.pl </w:t>
      </w:r>
    </w:p>
    <w:p w14:paraId="692AD2F6" w14:textId="1BDADE84" w:rsidR="00147C41" w:rsidRPr="00147C41" w:rsidRDefault="00147C41" w:rsidP="00E37CB4">
      <w:pPr>
        <w:tabs>
          <w:tab w:val="center" w:pos="4536"/>
          <w:tab w:val="left" w:pos="6945"/>
        </w:tabs>
        <w:spacing w:before="40" w:after="40" w:line="360" w:lineRule="auto"/>
        <w:ind w:left="0"/>
        <w:jc w:val="center"/>
        <w:rPr>
          <w:rFonts w:eastAsia="Times New Roman" w:cs="Times New Roman"/>
          <w:b/>
          <w:kern w:val="0"/>
          <w:szCs w:val="24"/>
          <w:lang w:eastAsia="pl-PL"/>
          <w14:ligatures w14:val="none"/>
        </w:rPr>
      </w:pPr>
      <w:r w:rsidRPr="00147C41">
        <w:rPr>
          <w:rFonts w:eastAsia="Times New Roman" w:cs="Times New Roman"/>
          <w:kern w:val="0"/>
          <w:szCs w:val="24"/>
          <w:lang w:eastAsia="pl-PL"/>
          <w14:ligatures w14:val="none"/>
        </w:rPr>
        <w:t>Nr postępowania: RG.ZP.271.</w:t>
      </w:r>
      <w:r w:rsidR="00512DDB">
        <w:rPr>
          <w:rFonts w:eastAsia="Times New Roman" w:cs="Times New Roman"/>
          <w:kern w:val="0"/>
          <w:szCs w:val="24"/>
          <w:lang w:eastAsia="pl-PL"/>
          <w14:ligatures w14:val="none"/>
        </w:rPr>
        <w:t>11</w:t>
      </w:r>
      <w:r w:rsidR="00976693">
        <w:rPr>
          <w:rFonts w:eastAsia="Times New Roman" w:cs="Times New Roman"/>
          <w:kern w:val="0"/>
          <w:szCs w:val="24"/>
          <w:lang w:eastAsia="pl-PL"/>
          <w14:ligatures w14:val="none"/>
        </w:rPr>
        <w:t>.</w:t>
      </w:r>
      <w:r w:rsidR="005800CC">
        <w:rPr>
          <w:rFonts w:eastAsia="Times New Roman" w:cs="Times New Roman"/>
          <w:kern w:val="0"/>
          <w:szCs w:val="24"/>
          <w:lang w:eastAsia="pl-PL"/>
          <w14:ligatures w14:val="none"/>
        </w:rPr>
        <w:t>D</w:t>
      </w:r>
      <w:r w:rsidR="00512DDB">
        <w:rPr>
          <w:rFonts w:eastAsia="Times New Roman" w:cs="Times New Roman"/>
          <w:kern w:val="0"/>
          <w:szCs w:val="24"/>
          <w:lang w:eastAsia="pl-PL"/>
          <w14:ligatures w14:val="none"/>
        </w:rPr>
        <w:t>.2026</w:t>
      </w:r>
    </w:p>
    <w:p w14:paraId="2AEC1CB5" w14:textId="77777777" w:rsidR="00147C41" w:rsidRPr="00147C41" w:rsidRDefault="00147C41" w:rsidP="00147C41">
      <w:pPr>
        <w:tabs>
          <w:tab w:val="center" w:pos="4536"/>
          <w:tab w:val="right" w:pos="9072"/>
        </w:tabs>
        <w:spacing w:before="0" w:after="40" w:line="360" w:lineRule="auto"/>
        <w:ind w:left="0"/>
        <w:jc w:val="center"/>
        <w:rPr>
          <w:rFonts w:eastAsia="Times New Roman" w:cs="Times New Roman"/>
          <w:b/>
          <w:caps/>
          <w:kern w:val="0"/>
          <w:szCs w:val="24"/>
          <w:lang w:eastAsia="pl-PL"/>
          <w14:ligatures w14:val="none"/>
        </w:rPr>
      </w:pPr>
      <w:r w:rsidRPr="00147C41">
        <w:rPr>
          <w:rFonts w:eastAsia="Times New Roman" w:cs="Times New Roman"/>
          <w:b/>
          <w:caps/>
          <w:kern w:val="0"/>
          <w:szCs w:val="24"/>
          <w:lang w:eastAsia="pl-PL"/>
          <w14:ligatures w14:val="none"/>
        </w:rPr>
        <w:t>Sokołów Małopolski</w:t>
      </w:r>
    </w:p>
    <w:p w14:paraId="42D0A40D" w14:textId="0906C79A" w:rsidR="00147C41" w:rsidRPr="00147C41" w:rsidRDefault="00147C41" w:rsidP="00E37CB4">
      <w:pPr>
        <w:tabs>
          <w:tab w:val="center" w:pos="4536"/>
          <w:tab w:val="left" w:pos="7644"/>
        </w:tabs>
        <w:spacing w:before="0" w:after="80" w:line="360" w:lineRule="auto"/>
        <w:ind w:left="0"/>
        <w:jc w:val="left"/>
        <w:rPr>
          <w:rFonts w:eastAsia="Times New Roman" w:cs="Times New Roman"/>
          <w:b/>
          <w:caps/>
          <w:kern w:val="0"/>
          <w:szCs w:val="24"/>
          <w:lang w:eastAsia="pl-PL"/>
          <w14:ligatures w14:val="none"/>
        </w:rPr>
      </w:pPr>
      <w:r w:rsidRPr="00147C41">
        <w:rPr>
          <w:rFonts w:eastAsia="Times New Roman" w:cs="Times New Roman"/>
          <w:b/>
          <w:caps/>
          <w:kern w:val="0"/>
          <w:szCs w:val="24"/>
          <w:lang w:eastAsia="pl-PL"/>
          <w14:ligatures w14:val="none"/>
        </w:rPr>
        <w:tab/>
      </w:r>
      <w:r w:rsidR="00512DDB">
        <w:rPr>
          <w:rFonts w:eastAsia="Times New Roman" w:cs="Times New Roman"/>
          <w:b/>
          <w:caps/>
          <w:kern w:val="0"/>
          <w:szCs w:val="24"/>
          <w:lang w:eastAsia="pl-PL"/>
          <w14:ligatures w14:val="none"/>
        </w:rPr>
        <w:t>Styczeń 2026</w:t>
      </w:r>
    </w:p>
    <w:p w14:paraId="59325E63" w14:textId="77777777" w:rsidR="00147C41" w:rsidRDefault="00147C41" w:rsidP="00147C41">
      <w:pPr>
        <w:spacing w:before="0" w:line="240" w:lineRule="auto"/>
        <w:ind w:left="0"/>
        <w:jc w:val="center"/>
        <w:rPr>
          <w:rFonts w:eastAsia="Times New Roman" w:cs="Times New Roman"/>
          <w:b/>
          <w:kern w:val="0"/>
          <w:szCs w:val="24"/>
          <w:lang w:eastAsia="pl-PL"/>
          <w14:ligatures w14:val="none"/>
        </w:rPr>
      </w:pPr>
      <w:r w:rsidRPr="00147C41">
        <w:rPr>
          <w:rFonts w:eastAsia="Times New Roman" w:cs="Times New Roman"/>
          <w:b/>
          <w:kern w:val="0"/>
          <w:szCs w:val="24"/>
          <w:lang w:eastAsia="pl-PL"/>
          <w14:ligatures w14:val="none"/>
        </w:rPr>
        <w:t>Zatwierdzam:</w:t>
      </w:r>
    </w:p>
    <w:p w14:paraId="505076C5" w14:textId="77777777" w:rsidR="00E37CB4" w:rsidRPr="00976E82" w:rsidRDefault="00E37CB4" w:rsidP="00E37CB4">
      <w:pPr>
        <w:pStyle w:val="Akapitzlist"/>
        <w:spacing w:after="80" w:line="240" w:lineRule="auto"/>
        <w:ind w:left="142"/>
        <w:contextualSpacing w:val="0"/>
        <w:jc w:val="center"/>
        <w:rPr>
          <w:rFonts w:cs="Times New Roman"/>
          <w:bCs/>
          <w:szCs w:val="24"/>
        </w:rPr>
      </w:pPr>
      <w:r w:rsidRPr="00976E82">
        <w:rPr>
          <w:rFonts w:cs="Times New Roman"/>
          <w:bCs/>
          <w:szCs w:val="24"/>
        </w:rPr>
        <w:t>Burmistrz Gminy i Miasta</w:t>
      </w:r>
    </w:p>
    <w:p w14:paraId="0BCE37CD" w14:textId="4322193F" w:rsidR="005457A3" w:rsidRDefault="00E37CB4" w:rsidP="00E37CB4">
      <w:pPr>
        <w:pStyle w:val="Akapitzlist"/>
        <w:spacing w:line="240" w:lineRule="auto"/>
        <w:ind w:left="142"/>
        <w:contextualSpacing w:val="0"/>
        <w:jc w:val="center"/>
        <w:rPr>
          <w:rFonts w:cs="Times New Roman"/>
          <w:bCs/>
          <w:szCs w:val="24"/>
        </w:rPr>
      </w:pPr>
      <w:r w:rsidRPr="00976E82">
        <w:rPr>
          <w:rFonts w:cs="Times New Roman"/>
          <w:bCs/>
          <w:szCs w:val="24"/>
        </w:rPr>
        <w:t>Sokołów Małopolski</w:t>
      </w:r>
    </w:p>
    <w:p w14:paraId="7C2F4301" w14:textId="77777777" w:rsidR="008B1138" w:rsidRDefault="008B1138" w:rsidP="008B1138">
      <w:pPr>
        <w:spacing w:line="240" w:lineRule="auto"/>
        <w:ind w:left="0"/>
        <w:rPr>
          <w:rFonts w:cs="Times New Roman"/>
          <w:bCs/>
          <w:szCs w:val="24"/>
        </w:rPr>
      </w:pPr>
    </w:p>
    <w:p w14:paraId="1ED0E426" w14:textId="77777777" w:rsidR="008B1138" w:rsidRPr="008B1138" w:rsidRDefault="008B1138" w:rsidP="008B1138">
      <w:pPr>
        <w:spacing w:line="240" w:lineRule="auto"/>
        <w:ind w:left="0"/>
        <w:rPr>
          <w:rFonts w:cs="Times New Roman"/>
          <w:bCs/>
          <w:szCs w:val="24"/>
        </w:rPr>
      </w:pPr>
    </w:p>
    <w:p w14:paraId="6CB6993F" w14:textId="77777777" w:rsidR="008B1138" w:rsidRDefault="008B1138" w:rsidP="00E37CB4">
      <w:pPr>
        <w:pStyle w:val="Akapitzlist"/>
        <w:spacing w:line="240" w:lineRule="auto"/>
        <w:ind w:left="142"/>
        <w:contextualSpacing w:val="0"/>
        <w:jc w:val="center"/>
        <w:rPr>
          <w:rFonts w:cs="Times New Roman"/>
          <w:bCs/>
          <w:szCs w:val="24"/>
        </w:rPr>
      </w:pPr>
    </w:p>
    <w:p w14:paraId="34220989" w14:textId="77777777" w:rsidR="008B1138" w:rsidRDefault="008B1138" w:rsidP="00E37CB4">
      <w:pPr>
        <w:pStyle w:val="Akapitzlist"/>
        <w:spacing w:line="240" w:lineRule="auto"/>
        <w:ind w:left="142"/>
        <w:contextualSpacing w:val="0"/>
        <w:jc w:val="center"/>
        <w:rPr>
          <w:rFonts w:cs="Times New Roman"/>
          <w:bCs/>
          <w:szCs w:val="24"/>
        </w:rPr>
      </w:pPr>
    </w:p>
    <w:p w14:paraId="34208499" w14:textId="77777777" w:rsidR="00BE503D" w:rsidRDefault="00BE503D" w:rsidP="00E37CB4">
      <w:pPr>
        <w:pStyle w:val="Akapitzlist"/>
        <w:spacing w:line="240" w:lineRule="auto"/>
        <w:ind w:left="142"/>
        <w:contextualSpacing w:val="0"/>
        <w:jc w:val="center"/>
        <w:rPr>
          <w:rFonts w:cs="Times New Roman"/>
          <w:bCs/>
          <w:szCs w:val="24"/>
        </w:rPr>
      </w:pPr>
    </w:p>
    <w:p w14:paraId="5E8BA7F0" w14:textId="77777777" w:rsidR="00BE503D" w:rsidRDefault="00BE503D" w:rsidP="00E37CB4">
      <w:pPr>
        <w:pStyle w:val="Akapitzlist"/>
        <w:spacing w:line="240" w:lineRule="auto"/>
        <w:ind w:left="142"/>
        <w:contextualSpacing w:val="0"/>
        <w:jc w:val="center"/>
        <w:rPr>
          <w:rFonts w:cs="Times New Roman"/>
          <w:bCs/>
          <w:szCs w:val="24"/>
        </w:rPr>
      </w:pPr>
    </w:p>
    <w:p w14:paraId="3430ED4F" w14:textId="77777777" w:rsidR="00BE2C59" w:rsidRDefault="00BE2C59" w:rsidP="00E37CB4">
      <w:pPr>
        <w:pStyle w:val="Akapitzlist"/>
        <w:spacing w:line="240" w:lineRule="auto"/>
        <w:ind w:left="142"/>
        <w:contextualSpacing w:val="0"/>
        <w:jc w:val="center"/>
        <w:rPr>
          <w:rFonts w:cs="Times New Roman"/>
          <w:bCs/>
          <w:szCs w:val="24"/>
        </w:rPr>
      </w:pPr>
    </w:p>
    <w:p w14:paraId="2EB69188" w14:textId="77777777" w:rsidR="00BE503D" w:rsidRDefault="00BE503D" w:rsidP="00E37CB4">
      <w:pPr>
        <w:pStyle w:val="Akapitzlist"/>
        <w:spacing w:line="240" w:lineRule="auto"/>
        <w:ind w:left="142"/>
        <w:contextualSpacing w:val="0"/>
        <w:jc w:val="center"/>
        <w:rPr>
          <w:rFonts w:cs="Times New Roman"/>
          <w:bCs/>
          <w:szCs w:val="24"/>
        </w:rPr>
      </w:pPr>
    </w:p>
    <w:p w14:paraId="2CF9E51A" w14:textId="77777777" w:rsidR="00BE503D" w:rsidRPr="00E37CB4" w:rsidRDefault="00BE503D" w:rsidP="00E37CB4">
      <w:pPr>
        <w:pStyle w:val="Akapitzlist"/>
        <w:spacing w:line="240" w:lineRule="auto"/>
        <w:ind w:left="142"/>
        <w:contextualSpacing w:val="0"/>
        <w:jc w:val="center"/>
        <w:rPr>
          <w:rFonts w:cs="Times New Roman"/>
          <w:bCs/>
          <w:szCs w:val="24"/>
        </w:rPr>
      </w:pPr>
    </w:p>
    <w:p w14:paraId="35CCF067" w14:textId="78B18018" w:rsidR="00B93D9A" w:rsidRPr="00B93D9A" w:rsidRDefault="00B93D9A" w:rsidP="0051562C">
      <w:pPr>
        <w:pStyle w:val="Spistreci1"/>
      </w:pPr>
      <w:r w:rsidRPr="00B93D9A">
        <w:t>Spis treści:</w:t>
      </w:r>
    </w:p>
    <w:p w14:paraId="452AB2A9" w14:textId="0A85A187" w:rsidR="00B93D9A" w:rsidRPr="0051562C" w:rsidRDefault="00B93D9A" w:rsidP="0051562C">
      <w:pPr>
        <w:pStyle w:val="Spistreci1"/>
        <w:rPr>
          <w:rFonts w:cstheme="minorBidi"/>
          <w:kern w:val="2"/>
        </w:rPr>
      </w:pPr>
      <w:r>
        <w:rPr>
          <w:sz w:val="28"/>
          <w:szCs w:val="32"/>
        </w:rPr>
        <w:fldChar w:fldCharType="begin"/>
      </w:r>
      <w:r>
        <w:rPr>
          <w:sz w:val="28"/>
          <w:szCs w:val="32"/>
        </w:rPr>
        <w:instrText xml:space="preserve"> TOC \o "1-1" \h \z \u </w:instrText>
      </w:r>
      <w:r>
        <w:rPr>
          <w:sz w:val="28"/>
          <w:szCs w:val="32"/>
        </w:rPr>
        <w:fldChar w:fldCharType="separate"/>
      </w:r>
      <w:hyperlink w:anchor="_Toc139532901" w:history="1">
        <w:r w:rsidRPr="0051562C">
          <w:rPr>
            <w:rStyle w:val="Hipercze"/>
          </w:rPr>
          <w:t>I.</w:t>
        </w:r>
        <w:r w:rsidRPr="0051562C">
          <w:rPr>
            <w:rFonts w:cstheme="minorBidi"/>
            <w:kern w:val="2"/>
          </w:rPr>
          <w:tab/>
        </w:r>
        <w:r w:rsidRPr="0051562C">
          <w:rPr>
            <w:rStyle w:val="Hipercze"/>
          </w:rPr>
          <w:t>NAZWA ORAZ ADRES ZAMAWIAJĄCEGO</w:t>
        </w:r>
        <w:r w:rsidRPr="0051562C">
          <w:rPr>
            <w:webHidden/>
          </w:rPr>
          <w:tab/>
        </w:r>
        <w:r w:rsidRPr="0051562C">
          <w:rPr>
            <w:webHidden/>
          </w:rPr>
          <w:fldChar w:fldCharType="begin"/>
        </w:r>
        <w:r w:rsidRPr="0051562C">
          <w:rPr>
            <w:webHidden/>
          </w:rPr>
          <w:instrText xml:space="preserve"> PAGEREF _Toc139532901 \h </w:instrText>
        </w:r>
        <w:r w:rsidRPr="0051562C">
          <w:rPr>
            <w:webHidden/>
          </w:rPr>
        </w:r>
        <w:r w:rsidRPr="0051562C">
          <w:rPr>
            <w:webHidden/>
          </w:rPr>
          <w:fldChar w:fldCharType="separate"/>
        </w:r>
        <w:r w:rsidR="002163C3">
          <w:rPr>
            <w:webHidden/>
          </w:rPr>
          <w:t>3</w:t>
        </w:r>
        <w:r w:rsidRPr="0051562C">
          <w:rPr>
            <w:webHidden/>
          </w:rPr>
          <w:fldChar w:fldCharType="end"/>
        </w:r>
      </w:hyperlink>
    </w:p>
    <w:p w14:paraId="1214CD59" w14:textId="4A39DB30" w:rsidR="00B93D9A" w:rsidRPr="00B93D9A" w:rsidRDefault="000E6974" w:rsidP="0051562C">
      <w:pPr>
        <w:pStyle w:val="Spistreci1"/>
        <w:rPr>
          <w:rFonts w:cstheme="minorBidi"/>
          <w:kern w:val="2"/>
        </w:rPr>
      </w:pPr>
      <w:hyperlink w:anchor="_Toc139532902" w:history="1">
        <w:r w:rsidR="00B93D9A" w:rsidRPr="00B93D9A">
          <w:rPr>
            <w:rStyle w:val="Hipercze"/>
          </w:rPr>
          <w:t>II.</w:t>
        </w:r>
        <w:r w:rsidR="00B93D9A" w:rsidRPr="00B93D9A">
          <w:rPr>
            <w:rFonts w:cstheme="minorBidi"/>
            <w:kern w:val="2"/>
          </w:rPr>
          <w:tab/>
        </w:r>
        <w:r w:rsidR="00B93D9A" w:rsidRPr="00B93D9A">
          <w:rPr>
            <w:rStyle w:val="Hipercze"/>
          </w:rPr>
          <w:t>OCHRONA DANYCH OSOBOWYCH, INFORMACJI</w:t>
        </w:r>
        <w:r w:rsidR="00B93D9A" w:rsidRPr="00B93D9A">
          <w:rPr>
            <w:webHidden/>
          </w:rPr>
          <w:tab/>
        </w:r>
        <w:r w:rsidR="00B93D9A" w:rsidRPr="00B93D9A">
          <w:rPr>
            <w:webHidden/>
          </w:rPr>
          <w:fldChar w:fldCharType="begin"/>
        </w:r>
        <w:r w:rsidR="00B93D9A" w:rsidRPr="00B93D9A">
          <w:rPr>
            <w:webHidden/>
          </w:rPr>
          <w:instrText xml:space="preserve"> PAGEREF _Toc139532902 \h </w:instrText>
        </w:r>
        <w:r w:rsidR="00B93D9A" w:rsidRPr="00B93D9A">
          <w:rPr>
            <w:webHidden/>
          </w:rPr>
        </w:r>
        <w:r w:rsidR="00B93D9A" w:rsidRPr="00B93D9A">
          <w:rPr>
            <w:webHidden/>
          </w:rPr>
          <w:fldChar w:fldCharType="separate"/>
        </w:r>
        <w:r w:rsidR="002163C3">
          <w:rPr>
            <w:webHidden/>
          </w:rPr>
          <w:t>3</w:t>
        </w:r>
        <w:r w:rsidR="00B93D9A" w:rsidRPr="00B93D9A">
          <w:rPr>
            <w:webHidden/>
          </w:rPr>
          <w:fldChar w:fldCharType="end"/>
        </w:r>
      </w:hyperlink>
    </w:p>
    <w:p w14:paraId="43167B8A" w14:textId="4FD533AD" w:rsidR="00B93D9A" w:rsidRPr="00B93D9A" w:rsidRDefault="000E6974" w:rsidP="0051562C">
      <w:pPr>
        <w:pStyle w:val="Spistreci1"/>
        <w:rPr>
          <w:rFonts w:cstheme="minorBidi"/>
          <w:kern w:val="2"/>
        </w:rPr>
      </w:pPr>
      <w:hyperlink w:anchor="_Toc139532903" w:history="1">
        <w:r w:rsidR="00B93D9A" w:rsidRPr="00B93D9A">
          <w:rPr>
            <w:rStyle w:val="Hipercze"/>
          </w:rPr>
          <w:t>III.</w:t>
        </w:r>
        <w:r w:rsidR="00B93D9A" w:rsidRPr="00B93D9A">
          <w:rPr>
            <w:rFonts w:cstheme="minorBidi"/>
            <w:kern w:val="2"/>
          </w:rPr>
          <w:tab/>
        </w:r>
        <w:r w:rsidR="00B93D9A" w:rsidRPr="00B93D9A">
          <w:rPr>
            <w:rStyle w:val="Hipercze"/>
          </w:rPr>
          <w:t>TRYB UDZIELENIA ZAMÓWIENIA</w:t>
        </w:r>
        <w:r w:rsidR="00B93D9A" w:rsidRPr="00B93D9A">
          <w:rPr>
            <w:webHidden/>
          </w:rPr>
          <w:tab/>
        </w:r>
        <w:r w:rsidR="00B93D9A" w:rsidRPr="00B93D9A">
          <w:rPr>
            <w:webHidden/>
          </w:rPr>
          <w:fldChar w:fldCharType="begin"/>
        </w:r>
        <w:r w:rsidR="00B93D9A" w:rsidRPr="00B93D9A">
          <w:rPr>
            <w:webHidden/>
          </w:rPr>
          <w:instrText xml:space="preserve"> PAGEREF _Toc139532903 \h </w:instrText>
        </w:r>
        <w:r w:rsidR="00B93D9A" w:rsidRPr="00B93D9A">
          <w:rPr>
            <w:webHidden/>
          </w:rPr>
        </w:r>
        <w:r w:rsidR="00B93D9A" w:rsidRPr="00B93D9A">
          <w:rPr>
            <w:webHidden/>
          </w:rPr>
          <w:fldChar w:fldCharType="separate"/>
        </w:r>
        <w:r w:rsidR="002163C3">
          <w:rPr>
            <w:webHidden/>
          </w:rPr>
          <w:t>6</w:t>
        </w:r>
        <w:r w:rsidR="00B93D9A" w:rsidRPr="00B93D9A">
          <w:rPr>
            <w:webHidden/>
          </w:rPr>
          <w:fldChar w:fldCharType="end"/>
        </w:r>
      </w:hyperlink>
    </w:p>
    <w:p w14:paraId="508E3D6A" w14:textId="5EDAA602" w:rsidR="00B93D9A" w:rsidRPr="00B93D9A" w:rsidRDefault="000E6974" w:rsidP="0051562C">
      <w:pPr>
        <w:pStyle w:val="Spistreci1"/>
        <w:rPr>
          <w:rFonts w:cstheme="minorBidi"/>
          <w:kern w:val="2"/>
        </w:rPr>
      </w:pPr>
      <w:hyperlink w:anchor="_Toc139532904" w:history="1">
        <w:r w:rsidR="00B93D9A" w:rsidRPr="00B93D9A">
          <w:rPr>
            <w:rStyle w:val="Hipercze"/>
          </w:rPr>
          <w:t>IV.</w:t>
        </w:r>
        <w:r w:rsidR="00B93D9A" w:rsidRPr="00B93D9A">
          <w:rPr>
            <w:rFonts w:cstheme="minorBidi"/>
            <w:kern w:val="2"/>
          </w:rPr>
          <w:tab/>
        </w:r>
        <w:r w:rsidR="00B93D9A" w:rsidRPr="00B93D9A">
          <w:rPr>
            <w:rStyle w:val="Hipercze"/>
          </w:rPr>
          <w:t>OPIS PRZEDMIOTU ZAMÓWIENIA</w:t>
        </w:r>
        <w:r w:rsidR="00B93D9A" w:rsidRPr="00B93D9A">
          <w:rPr>
            <w:webHidden/>
          </w:rPr>
          <w:tab/>
        </w:r>
        <w:r w:rsidR="00B93D9A" w:rsidRPr="00B93D9A">
          <w:rPr>
            <w:webHidden/>
          </w:rPr>
          <w:fldChar w:fldCharType="begin"/>
        </w:r>
        <w:r w:rsidR="00B93D9A" w:rsidRPr="00B93D9A">
          <w:rPr>
            <w:webHidden/>
          </w:rPr>
          <w:instrText xml:space="preserve"> PAGEREF _Toc139532904 \h </w:instrText>
        </w:r>
        <w:r w:rsidR="00B93D9A" w:rsidRPr="00B93D9A">
          <w:rPr>
            <w:webHidden/>
          </w:rPr>
        </w:r>
        <w:r w:rsidR="00B93D9A" w:rsidRPr="00B93D9A">
          <w:rPr>
            <w:webHidden/>
          </w:rPr>
          <w:fldChar w:fldCharType="separate"/>
        </w:r>
        <w:r w:rsidR="002163C3">
          <w:rPr>
            <w:webHidden/>
          </w:rPr>
          <w:t>7</w:t>
        </w:r>
        <w:r w:rsidR="00B93D9A" w:rsidRPr="00B93D9A">
          <w:rPr>
            <w:webHidden/>
          </w:rPr>
          <w:fldChar w:fldCharType="end"/>
        </w:r>
      </w:hyperlink>
    </w:p>
    <w:p w14:paraId="7BD6F501" w14:textId="2628E96C" w:rsidR="00B93D9A" w:rsidRPr="00B93D9A" w:rsidRDefault="000E6974" w:rsidP="0051562C">
      <w:pPr>
        <w:pStyle w:val="Spistreci1"/>
        <w:rPr>
          <w:rFonts w:cstheme="minorBidi"/>
          <w:kern w:val="2"/>
        </w:rPr>
      </w:pPr>
      <w:hyperlink w:anchor="_Toc139532905" w:history="1">
        <w:r w:rsidR="00B93D9A" w:rsidRPr="00B93D9A">
          <w:rPr>
            <w:rStyle w:val="Hipercze"/>
          </w:rPr>
          <w:t>V.</w:t>
        </w:r>
        <w:r w:rsidR="00B93D9A" w:rsidRPr="00B93D9A">
          <w:rPr>
            <w:rFonts w:cstheme="minorBidi"/>
            <w:kern w:val="2"/>
          </w:rPr>
          <w:tab/>
        </w:r>
        <w:r w:rsidR="00B93D9A" w:rsidRPr="00B93D9A">
          <w:rPr>
            <w:rStyle w:val="Hipercze"/>
          </w:rPr>
          <w:t>WIZJA LOKALNA</w:t>
        </w:r>
        <w:r w:rsidR="00B93D9A" w:rsidRPr="00B93D9A">
          <w:rPr>
            <w:webHidden/>
          </w:rPr>
          <w:tab/>
        </w:r>
        <w:r w:rsidR="00B93D9A" w:rsidRPr="00B93D9A">
          <w:rPr>
            <w:webHidden/>
          </w:rPr>
          <w:fldChar w:fldCharType="begin"/>
        </w:r>
        <w:r w:rsidR="00B93D9A" w:rsidRPr="00B93D9A">
          <w:rPr>
            <w:webHidden/>
          </w:rPr>
          <w:instrText xml:space="preserve"> PAGEREF _Toc139532905 \h </w:instrText>
        </w:r>
        <w:r w:rsidR="00B93D9A" w:rsidRPr="00B93D9A">
          <w:rPr>
            <w:webHidden/>
          </w:rPr>
        </w:r>
        <w:r w:rsidR="00B93D9A" w:rsidRPr="00B93D9A">
          <w:rPr>
            <w:webHidden/>
          </w:rPr>
          <w:fldChar w:fldCharType="separate"/>
        </w:r>
        <w:r w:rsidR="002163C3">
          <w:rPr>
            <w:webHidden/>
          </w:rPr>
          <w:t>12</w:t>
        </w:r>
        <w:r w:rsidR="00B93D9A" w:rsidRPr="00B93D9A">
          <w:rPr>
            <w:webHidden/>
          </w:rPr>
          <w:fldChar w:fldCharType="end"/>
        </w:r>
      </w:hyperlink>
    </w:p>
    <w:p w14:paraId="00821DFB" w14:textId="43191777" w:rsidR="00B93D9A" w:rsidRPr="00B93D9A" w:rsidRDefault="000E6974" w:rsidP="0051562C">
      <w:pPr>
        <w:pStyle w:val="Spistreci1"/>
        <w:rPr>
          <w:rFonts w:cstheme="minorBidi"/>
          <w:kern w:val="2"/>
        </w:rPr>
      </w:pPr>
      <w:hyperlink w:anchor="_Toc139532906" w:history="1">
        <w:r w:rsidR="00B93D9A" w:rsidRPr="00B93D9A">
          <w:rPr>
            <w:rStyle w:val="Hipercze"/>
          </w:rPr>
          <w:t>VI.</w:t>
        </w:r>
        <w:r w:rsidR="00B93D9A" w:rsidRPr="00B93D9A">
          <w:rPr>
            <w:rFonts w:cstheme="minorBidi"/>
            <w:kern w:val="2"/>
          </w:rPr>
          <w:tab/>
        </w:r>
        <w:r w:rsidR="00B93D9A" w:rsidRPr="00B93D9A">
          <w:rPr>
            <w:rStyle w:val="Hipercze"/>
          </w:rPr>
          <w:t>PODWYKONAWSTWO</w:t>
        </w:r>
        <w:r w:rsidR="00B93D9A" w:rsidRPr="00B93D9A">
          <w:rPr>
            <w:webHidden/>
          </w:rPr>
          <w:tab/>
        </w:r>
        <w:r w:rsidR="00B93D9A" w:rsidRPr="00B93D9A">
          <w:rPr>
            <w:webHidden/>
          </w:rPr>
          <w:fldChar w:fldCharType="begin"/>
        </w:r>
        <w:r w:rsidR="00B93D9A" w:rsidRPr="00B93D9A">
          <w:rPr>
            <w:webHidden/>
          </w:rPr>
          <w:instrText xml:space="preserve"> PAGEREF _Toc139532906 \h </w:instrText>
        </w:r>
        <w:r w:rsidR="00B93D9A" w:rsidRPr="00B93D9A">
          <w:rPr>
            <w:webHidden/>
          </w:rPr>
        </w:r>
        <w:r w:rsidR="00B93D9A" w:rsidRPr="00B93D9A">
          <w:rPr>
            <w:webHidden/>
          </w:rPr>
          <w:fldChar w:fldCharType="separate"/>
        </w:r>
        <w:r w:rsidR="002163C3">
          <w:rPr>
            <w:webHidden/>
          </w:rPr>
          <w:t>12</w:t>
        </w:r>
        <w:r w:rsidR="00B93D9A" w:rsidRPr="00B93D9A">
          <w:rPr>
            <w:webHidden/>
          </w:rPr>
          <w:fldChar w:fldCharType="end"/>
        </w:r>
      </w:hyperlink>
    </w:p>
    <w:p w14:paraId="1AC4C7FB" w14:textId="60E00614" w:rsidR="00B93D9A" w:rsidRPr="00B93D9A" w:rsidRDefault="000E6974" w:rsidP="0051562C">
      <w:pPr>
        <w:pStyle w:val="Spistreci1"/>
        <w:rPr>
          <w:rFonts w:cstheme="minorBidi"/>
          <w:kern w:val="2"/>
        </w:rPr>
      </w:pPr>
      <w:hyperlink w:anchor="_Toc139532907" w:history="1">
        <w:r w:rsidR="00B93D9A" w:rsidRPr="00B93D9A">
          <w:rPr>
            <w:rStyle w:val="Hipercze"/>
          </w:rPr>
          <w:t>VII.</w:t>
        </w:r>
        <w:r w:rsidR="00B93D9A" w:rsidRPr="00B93D9A">
          <w:rPr>
            <w:rFonts w:cstheme="minorBidi"/>
            <w:kern w:val="2"/>
          </w:rPr>
          <w:tab/>
        </w:r>
        <w:r w:rsidR="00B93D9A" w:rsidRPr="00B93D9A">
          <w:rPr>
            <w:rStyle w:val="Hipercze"/>
          </w:rPr>
          <w:t>TERMIN WYKONANIA ZAMÓWIENIA</w:t>
        </w:r>
        <w:r w:rsidR="00B93D9A" w:rsidRPr="00B93D9A">
          <w:rPr>
            <w:webHidden/>
          </w:rPr>
          <w:tab/>
        </w:r>
        <w:r w:rsidR="00B93D9A" w:rsidRPr="00B93D9A">
          <w:rPr>
            <w:webHidden/>
          </w:rPr>
          <w:fldChar w:fldCharType="begin"/>
        </w:r>
        <w:r w:rsidR="00B93D9A" w:rsidRPr="00B93D9A">
          <w:rPr>
            <w:webHidden/>
          </w:rPr>
          <w:instrText xml:space="preserve"> PAGEREF _Toc139532907 \h </w:instrText>
        </w:r>
        <w:r w:rsidR="00B93D9A" w:rsidRPr="00B93D9A">
          <w:rPr>
            <w:webHidden/>
          </w:rPr>
        </w:r>
        <w:r w:rsidR="00B93D9A" w:rsidRPr="00B93D9A">
          <w:rPr>
            <w:webHidden/>
          </w:rPr>
          <w:fldChar w:fldCharType="separate"/>
        </w:r>
        <w:r w:rsidR="002163C3">
          <w:rPr>
            <w:webHidden/>
          </w:rPr>
          <w:t>12</w:t>
        </w:r>
        <w:r w:rsidR="00B93D9A" w:rsidRPr="00B93D9A">
          <w:rPr>
            <w:webHidden/>
          </w:rPr>
          <w:fldChar w:fldCharType="end"/>
        </w:r>
      </w:hyperlink>
    </w:p>
    <w:p w14:paraId="0A389898" w14:textId="3D6BCE28" w:rsidR="00B93D9A" w:rsidRPr="00B93D9A" w:rsidRDefault="000E6974" w:rsidP="0051562C">
      <w:pPr>
        <w:pStyle w:val="Spistreci1"/>
        <w:rPr>
          <w:rFonts w:cstheme="minorBidi"/>
          <w:kern w:val="2"/>
        </w:rPr>
      </w:pPr>
      <w:hyperlink w:anchor="_Toc139532908" w:history="1">
        <w:r w:rsidR="00B93D9A" w:rsidRPr="00B93D9A">
          <w:rPr>
            <w:rStyle w:val="Hipercze"/>
          </w:rPr>
          <w:t>VIII.</w:t>
        </w:r>
        <w:r w:rsidR="00B93D9A" w:rsidRPr="00B93D9A">
          <w:rPr>
            <w:rFonts w:cstheme="minorBidi"/>
            <w:kern w:val="2"/>
          </w:rPr>
          <w:tab/>
        </w:r>
        <w:r w:rsidR="00B93D9A" w:rsidRPr="00B93D9A">
          <w:rPr>
            <w:rStyle w:val="Hipercze"/>
          </w:rPr>
          <w:t>WARUNKI UDZIAŁU W POSTĘPOWANIU</w:t>
        </w:r>
        <w:r w:rsidR="00B93D9A" w:rsidRPr="00B93D9A">
          <w:rPr>
            <w:webHidden/>
          </w:rPr>
          <w:tab/>
        </w:r>
        <w:r w:rsidR="00B93D9A" w:rsidRPr="00B93D9A">
          <w:rPr>
            <w:webHidden/>
          </w:rPr>
          <w:fldChar w:fldCharType="begin"/>
        </w:r>
        <w:r w:rsidR="00B93D9A" w:rsidRPr="00B93D9A">
          <w:rPr>
            <w:webHidden/>
          </w:rPr>
          <w:instrText xml:space="preserve"> PAGEREF _Toc139532908 \h </w:instrText>
        </w:r>
        <w:r w:rsidR="00B93D9A" w:rsidRPr="00B93D9A">
          <w:rPr>
            <w:webHidden/>
          </w:rPr>
        </w:r>
        <w:r w:rsidR="00B93D9A" w:rsidRPr="00B93D9A">
          <w:rPr>
            <w:webHidden/>
          </w:rPr>
          <w:fldChar w:fldCharType="separate"/>
        </w:r>
        <w:r w:rsidR="002163C3">
          <w:rPr>
            <w:webHidden/>
          </w:rPr>
          <w:t>12</w:t>
        </w:r>
        <w:r w:rsidR="00B93D9A" w:rsidRPr="00B93D9A">
          <w:rPr>
            <w:webHidden/>
          </w:rPr>
          <w:fldChar w:fldCharType="end"/>
        </w:r>
      </w:hyperlink>
    </w:p>
    <w:p w14:paraId="3842A4DF" w14:textId="3D1AC293" w:rsidR="00B93D9A" w:rsidRPr="00B93D9A" w:rsidRDefault="000E6974" w:rsidP="0051562C">
      <w:pPr>
        <w:pStyle w:val="Spistreci1"/>
        <w:rPr>
          <w:rFonts w:cstheme="minorBidi"/>
          <w:kern w:val="2"/>
        </w:rPr>
      </w:pPr>
      <w:hyperlink w:anchor="_Toc139532909" w:history="1">
        <w:r w:rsidR="00B93D9A" w:rsidRPr="00B93D9A">
          <w:rPr>
            <w:rStyle w:val="Hipercze"/>
          </w:rPr>
          <w:t>IX.</w:t>
        </w:r>
        <w:r w:rsidR="00B93D9A" w:rsidRPr="00B93D9A">
          <w:rPr>
            <w:rFonts w:cstheme="minorBidi"/>
            <w:kern w:val="2"/>
          </w:rPr>
          <w:tab/>
        </w:r>
        <w:r w:rsidR="00B93D9A" w:rsidRPr="00B93D9A">
          <w:rPr>
            <w:rStyle w:val="Hipercze"/>
          </w:rPr>
          <w:t>PODSTAWY WYKLUCZENIA Z POSTĘPOWANIA</w:t>
        </w:r>
        <w:r w:rsidR="00B93D9A" w:rsidRPr="00B93D9A">
          <w:rPr>
            <w:webHidden/>
          </w:rPr>
          <w:tab/>
        </w:r>
        <w:r w:rsidR="00B93D9A" w:rsidRPr="00B93D9A">
          <w:rPr>
            <w:webHidden/>
          </w:rPr>
          <w:fldChar w:fldCharType="begin"/>
        </w:r>
        <w:r w:rsidR="00B93D9A" w:rsidRPr="00B93D9A">
          <w:rPr>
            <w:webHidden/>
          </w:rPr>
          <w:instrText xml:space="preserve"> PAGEREF _Toc139532909 \h </w:instrText>
        </w:r>
        <w:r w:rsidR="00B93D9A" w:rsidRPr="00B93D9A">
          <w:rPr>
            <w:webHidden/>
          </w:rPr>
        </w:r>
        <w:r w:rsidR="00B93D9A" w:rsidRPr="00B93D9A">
          <w:rPr>
            <w:webHidden/>
          </w:rPr>
          <w:fldChar w:fldCharType="separate"/>
        </w:r>
        <w:r w:rsidR="002163C3">
          <w:rPr>
            <w:webHidden/>
          </w:rPr>
          <w:t>15</w:t>
        </w:r>
        <w:r w:rsidR="00B93D9A" w:rsidRPr="00B93D9A">
          <w:rPr>
            <w:webHidden/>
          </w:rPr>
          <w:fldChar w:fldCharType="end"/>
        </w:r>
      </w:hyperlink>
    </w:p>
    <w:p w14:paraId="6FBBD032" w14:textId="1EBD1BAE" w:rsidR="00B93D9A" w:rsidRPr="00B93D9A" w:rsidRDefault="000E6974" w:rsidP="001E52D8">
      <w:pPr>
        <w:pStyle w:val="Spistreci1"/>
        <w:ind w:left="435" w:hanging="435"/>
        <w:rPr>
          <w:rFonts w:cstheme="minorBidi"/>
          <w:kern w:val="2"/>
        </w:rPr>
      </w:pPr>
      <w:hyperlink w:anchor="_Toc139532910" w:history="1">
        <w:r w:rsidR="00B93D9A" w:rsidRPr="00B93D9A">
          <w:rPr>
            <w:rStyle w:val="Hipercze"/>
          </w:rPr>
          <w:t>X.</w:t>
        </w:r>
        <w:r w:rsidR="00B93D9A" w:rsidRPr="00B93D9A">
          <w:rPr>
            <w:rFonts w:cstheme="minorBidi"/>
            <w:kern w:val="2"/>
          </w:rPr>
          <w:tab/>
        </w:r>
        <w:r w:rsidR="00B93D9A" w:rsidRPr="00B93D9A">
          <w:rPr>
            <w:rStyle w:val="Hipercze"/>
          </w:rPr>
          <w:t>OŚWIADCZENIA I DOKUMENTY, JAKIE ZOBOWIĄZANI SĄ DOSTARCZYĆ WYKONAWCY</w:t>
        </w:r>
        <w:r w:rsidR="00B93D9A">
          <w:rPr>
            <w:rStyle w:val="Hipercze"/>
          </w:rPr>
          <w:br/>
        </w:r>
        <w:r w:rsidR="00B93D9A" w:rsidRPr="00B93D9A">
          <w:rPr>
            <w:rStyle w:val="Hipercze"/>
          </w:rPr>
          <w:t>W CELU WYKAZANIA BRAKU PODSTAW WYKLUCZENIA I POTWIERDZENIA SPEŁNIANIA WARUNKÓW UDZIAŁU W POSTĘPOWANIU (PODMIOTOWE ŚRODKI DOWODOWE)</w:t>
        </w:r>
        <w:r w:rsidR="00B93D9A" w:rsidRPr="00B93D9A">
          <w:rPr>
            <w:webHidden/>
          </w:rPr>
          <w:tab/>
        </w:r>
        <w:r w:rsidR="00B93D9A" w:rsidRPr="00B93D9A">
          <w:rPr>
            <w:webHidden/>
          </w:rPr>
          <w:fldChar w:fldCharType="begin"/>
        </w:r>
        <w:r w:rsidR="00B93D9A" w:rsidRPr="00B93D9A">
          <w:rPr>
            <w:webHidden/>
          </w:rPr>
          <w:instrText xml:space="preserve"> PAGEREF _Toc139532910 \h </w:instrText>
        </w:r>
        <w:r w:rsidR="00B93D9A" w:rsidRPr="00B93D9A">
          <w:rPr>
            <w:webHidden/>
          </w:rPr>
        </w:r>
        <w:r w:rsidR="00B93D9A" w:rsidRPr="00B93D9A">
          <w:rPr>
            <w:webHidden/>
          </w:rPr>
          <w:fldChar w:fldCharType="separate"/>
        </w:r>
        <w:r w:rsidR="002163C3">
          <w:rPr>
            <w:webHidden/>
          </w:rPr>
          <w:t>18</w:t>
        </w:r>
        <w:r w:rsidR="00B93D9A" w:rsidRPr="00B93D9A">
          <w:rPr>
            <w:webHidden/>
          </w:rPr>
          <w:fldChar w:fldCharType="end"/>
        </w:r>
      </w:hyperlink>
    </w:p>
    <w:p w14:paraId="132EF3C5" w14:textId="1E9A0C25" w:rsidR="00B93D9A" w:rsidRPr="00B93D9A" w:rsidRDefault="000E6974" w:rsidP="0051562C">
      <w:pPr>
        <w:pStyle w:val="Spistreci1"/>
        <w:rPr>
          <w:rFonts w:cstheme="minorBidi"/>
          <w:kern w:val="2"/>
        </w:rPr>
      </w:pPr>
      <w:hyperlink w:anchor="_Toc139532911" w:history="1">
        <w:r w:rsidR="00B93D9A" w:rsidRPr="00B93D9A">
          <w:rPr>
            <w:rStyle w:val="Hipercze"/>
          </w:rPr>
          <w:t>XI.</w:t>
        </w:r>
        <w:r w:rsidR="00B93D9A" w:rsidRPr="00B93D9A">
          <w:rPr>
            <w:rFonts w:cstheme="minorBidi"/>
            <w:kern w:val="2"/>
          </w:rPr>
          <w:tab/>
        </w:r>
        <w:r w:rsidR="00B93D9A" w:rsidRPr="00B93D9A">
          <w:rPr>
            <w:rStyle w:val="Hipercze"/>
          </w:rPr>
          <w:t>POLEGANIE NA ZASOBACH INNYCH PODMIOTÓW</w:t>
        </w:r>
        <w:r w:rsidR="00B93D9A" w:rsidRPr="00B93D9A">
          <w:rPr>
            <w:webHidden/>
          </w:rPr>
          <w:tab/>
        </w:r>
        <w:r w:rsidR="00B93D9A" w:rsidRPr="00B93D9A">
          <w:rPr>
            <w:webHidden/>
          </w:rPr>
          <w:fldChar w:fldCharType="begin"/>
        </w:r>
        <w:r w:rsidR="00B93D9A" w:rsidRPr="00B93D9A">
          <w:rPr>
            <w:webHidden/>
          </w:rPr>
          <w:instrText xml:space="preserve"> PAGEREF _Toc139532911 \h </w:instrText>
        </w:r>
        <w:r w:rsidR="00B93D9A" w:rsidRPr="00B93D9A">
          <w:rPr>
            <w:webHidden/>
          </w:rPr>
        </w:r>
        <w:r w:rsidR="00B93D9A" w:rsidRPr="00B93D9A">
          <w:rPr>
            <w:webHidden/>
          </w:rPr>
          <w:fldChar w:fldCharType="separate"/>
        </w:r>
        <w:r w:rsidR="002163C3">
          <w:rPr>
            <w:webHidden/>
          </w:rPr>
          <w:t>21</w:t>
        </w:r>
        <w:r w:rsidR="00B93D9A" w:rsidRPr="00B93D9A">
          <w:rPr>
            <w:webHidden/>
          </w:rPr>
          <w:fldChar w:fldCharType="end"/>
        </w:r>
      </w:hyperlink>
    </w:p>
    <w:p w14:paraId="0B4A8BBC" w14:textId="5F60522D" w:rsidR="00B93D9A" w:rsidRPr="00B93D9A" w:rsidRDefault="000E6974" w:rsidP="001E52D8">
      <w:pPr>
        <w:pStyle w:val="Spistreci1"/>
        <w:ind w:left="435" w:hanging="435"/>
        <w:rPr>
          <w:rFonts w:cstheme="minorBidi"/>
          <w:kern w:val="2"/>
        </w:rPr>
      </w:pPr>
      <w:hyperlink w:anchor="_Toc139532912" w:history="1">
        <w:r w:rsidR="00B93D9A" w:rsidRPr="00B93D9A">
          <w:rPr>
            <w:rStyle w:val="Hipercze"/>
          </w:rPr>
          <w:t>XII.</w:t>
        </w:r>
        <w:r w:rsidR="00B93D9A" w:rsidRPr="00B93D9A">
          <w:rPr>
            <w:rFonts w:cstheme="minorBidi"/>
            <w:kern w:val="2"/>
          </w:rPr>
          <w:tab/>
        </w:r>
        <w:r w:rsidR="00B93D9A" w:rsidRPr="00B93D9A">
          <w:rPr>
            <w:rStyle w:val="Hipercze"/>
          </w:rPr>
          <w:t>INFORMACJA DLA WYKONAWCÓW WSPÓLNIE UBIEGAJĄCYCH SIĘ O UDZIELENIE ZAMÓWIENIA (SPÓŁKI CYWILNE/ KONSORCJA)</w:t>
        </w:r>
        <w:r w:rsidR="00B93D9A" w:rsidRPr="00B93D9A">
          <w:rPr>
            <w:webHidden/>
          </w:rPr>
          <w:tab/>
        </w:r>
        <w:r w:rsidR="00B93D9A" w:rsidRPr="00B93D9A">
          <w:rPr>
            <w:webHidden/>
          </w:rPr>
          <w:fldChar w:fldCharType="begin"/>
        </w:r>
        <w:r w:rsidR="00B93D9A" w:rsidRPr="00B93D9A">
          <w:rPr>
            <w:webHidden/>
          </w:rPr>
          <w:instrText xml:space="preserve"> PAGEREF _Toc139532912 \h </w:instrText>
        </w:r>
        <w:r w:rsidR="00B93D9A" w:rsidRPr="00B93D9A">
          <w:rPr>
            <w:webHidden/>
          </w:rPr>
        </w:r>
        <w:r w:rsidR="00B93D9A" w:rsidRPr="00B93D9A">
          <w:rPr>
            <w:webHidden/>
          </w:rPr>
          <w:fldChar w:fldCharType="separate"/>
        </w:r>
        <w:r w:rsidR="002163C3">
          <w:rPr>
            <w:webHidden/>
          </w:rPr>
          <w:t>22</w:t>
        </w:r>
        <w:r w:rsidR="00B93D9A" w:rsidRPr="00B93D9A">
          <w:rPr>
            <w:webHidden/>
          </w:rPr>
          <w:fldChar w:fldCharType="end"/>
        </w:r>
      </w:hyperlink>
    </w:p>
    <w:p w14:paraId="45DF637E" w14:textId="153AADD3" w:rsidR="00B93D9A" w:rsidRPr="00B93D9A" w:rsidRDefault="000E6974" w:rsidP="001E52D8">
      <w:pPr>
        <w:pStyle w:val="Spistreci1"/>
        <w:ind w:left="435" w:hanging="435"/>
        <w:rPr>
          <w:rFonts w:cstheme="minorBidi"/>
          <w:kern w:val="2"/>
        </w:rPr>
      </w:pPr>
      <w:hyperlink w:anchor="_Toc139532913" w:history="1">
        <w:r w:rsidR="00B93D9A" w:rsidRPr="00B93D9A">
          <w:rPr>
            <w:rStyle w:val="Hipercze"/>
          </w:rPr>
          <w:t>XIII.</w:t>
        </w:r>
        <w:r w:rsidR="00B93D9A" w:rsidRPr="00B93D9A">
          <w:rPr>
            <w:rFonts w:cstheme="minorBidi"/>
            <w:kern w:val="2"/>
          </w:rPr>
          <w:tab/>
        </w:r>
        <w:r w:rsidR="00B93D9A" w:rsidRPr="00B93D9A">
          <w:rPr>
            <w:rStyle w:val="Hipercze"/>
          </w:rPr>
          <w:t xml:space="preserve">SPOSÓB </w:t>
        </w:r>
        <w:r w:rsidR="00FA55E6">
          <w:rPr>
            <w:rStyle w:val="Hipercze"/>
          </w:rPr>
          <w:t>KOMUNIKACJI ZAMAWIAJACEGO Z WYKO</w:t>
        </w:r>
        <w:r w:rsidR="00B93D9A" w:rsidRPr="00B93D9A">
          <w:rPr>
            <w:rStyle w:val="Hipercze"/>
          </w:rPr>
          <w:t>NAWCAMI, PRZEKAZYWANIA OŚWIADCZEŃ LUB DOKUMENTÓW ORAZ WYJAŚNIENIA TREŚCI SWZ</w:t>
        </w:r>
        <w:r w:rsidR="00B93D9A" w:rsidRPr="00B93D9A">
          <w:rPr>
            <w:webHidden/>
          </w:rPr>
          <w:tab/>
        </w:r>
        <w:r w:rsidR="00B93D9A" w:rsidRPr="00B93D9A">
          <w:rPr>
            <w:webHidden/>
          </w:rPr>
          <w:fldChar w:fldCharType="begin"/>
        </w:r>
        <w:r w:rsidR="00B93D9A" w:rsidRPr="00B93D9A">
          <w:rPr>
            <w:webHidden/>
          </w:rPr>
          <w:instrText xml:space="preserve"> PAGEREF _Toc139532913 \h </w:instrText>
        </w:r>
        <w:r w:rsidR="00B93D9A" w:rsidRPr="00B93D9A">
          <w:rPr>
            <w:webHidden/>
          </w:rPr>
        </w:r>
        <w:r w:rsidR="00B93D9A" w:rsidRPr="00B93D9A">
          <w:rPr>
            <w:webHidden/>
          </w:rPr>
          <w:fldChar w:fldCharType="separate"/>
        </w:r>
        <w:r w:rsidR="002163C3">
          <w:rPr>
            <w:webHidden/>
          </w:rPr>
          <w:t>23</w:t>
        </w:r>
        <w:r w:rsidR="00B93D9A" w:rsidRPr="00B93D9A">
          <w:rPr>
            <w:webHidden/>
          </w:rPr>
          <w:fldChar w:fldCharType="end"/>
        </w:r>
      </w:hyperlink>
    </w:p>
    <w:p w14:paraId="25F8BB75" w14:textId="03348B01" w:rsidR="00B93D9A" w:rsidRPr="00B93D9A" w:rsidRDefault="000E6974" w:rsidP="0051562C">
      <w:pPr>
        <w:pStyle w:val="Spistreci1"/>
        <w:rPr>
          <w:rFonts w:cstheme="minorBidi"/>
          <w:kern w:val="2"/>
        </w:rPr>
      </w:pPr>
      <w:hyperlink w:anchor="_Toc139532914" w:history="1">
        <w:r w:rsidR="00B93D9A" w:rsidRPr="00B93D9A">
          <w:rPr>
            <w:rStyle w:val="Hipercze"/>
          </w:rPr>
          <w:t>XIV.</w:t>
        </w:r>
        <w:r w:rsidR="00B93D9A" w:rsidRPr="00B93D9A">
          <w:rPr>
            <w:rFonts w:cstheme="minorBidi"/>
            <w:kern w:val="2"/>
          </w:rPr>
          <w:tab/>
        </w:r>
        <w:r w:rsidR="00B93D9A" w:rsidRPr="00B93D9A">
          <w:rPr>
            <w:rStyle w:val="Hipercze"/>
          </w:rPr>
          <w:t>OPIS SPOSOBU I TERMINU SKŁADANIA OFERT</w:t>
        </w:r>
        <w:r w:rsidR="00B93D9A" w:rsidRPr="00B93D9A">
          <w:rPr>
            <w:webHidden/>
          </w:rPr>
          <w:tab/>
        </w:r>
        <w:r w:rsidR="00B93D9A" w:rsidRPr="00B93D9A">
          <w:rPr>
            <w:webHidden/>
          </w:rPr>
          <w:fldChar w:fldCharType="begin"/>
        </w:r>
        <w:r w:rsidR="00B93D9A" w:rsidRPr="00B93D9A">
          <w:rPr>
            <w:webHidden/>
          </w:rPr>
          <w:instrText xml:space="preserve"> PAGEREF _Toc139532914 \h </w:instrText>
        </w:r>
        <w:r w:rsidR="00B93D9A" w:rsidRPr="00B93D9A">
          <w:rPr>
            <w:webHidden/>
          </w:rPr>
        </w:r>
        <w:r w:rsidR="00B93D9A" w:rsidRPr="00B93D9A">
          <w:rPr>
            <w:webHidden/>
          </w:rPr>
          <w:fldChar w:fldCharType="separate"/>
        </w:r>
        <w:r w:rsidR="002163C3">
          <w:rPr>
            <w:webHidden/>
          </w:rPr>
          <w:t>26</w:t>
        </w:r>
        <w:r w:rsidR="00B93D9A" w:rsidRPr="00B93D9A">
          <w:rPr>
            <w:webHidden/>
          </w:rPr>
          <w:fldChar w:fldCharType="end"/>
        </w:r>
      </w:hyperlink>
    </w:p>
    <w:p w14:paraId="523C3372" w14:textId="58B4DB63" w:rsidR="00B93D9A" w:rsidRPr="00B93D9A" w:rsidRDefault="000E6974" w:rsidP="0051562C">
      <w:pPr>
        <w:pStyle w:val="Spistreci1"/>
        <w:rPr>
          <w:rFonts w:cstheme="minorBidi"/>
          <w:kern w:val="2"/>
        </w:rPr>
      </w:pPr>
      <w:hyperlink w:anchor="_Toc139532915" w:history="1">
        <w:r w:rsidR="00B93D9A" w:rsidRPr="00B93D9A">
          <w:rPr>
            <w:rStyle w:val="Hipercze"/>
          </w:rPr>
          <w:t>XV.</w:t>
        </w:r>
        <w:r w:rsidR="00B93D9A" w:rsidRPr="00B93D9A">
          <w:rPr>
            <w:rFonts w:cstheme="minorBidi"/>
            <w:kern w:val="2"/>
          </w:rPr>
          <w:tab/>
        </w:r>
        <w:r w:rsidR="00B93D9A" w:rsidRPr="00B93D9A">
          <w:rPr>
            <w:rStyle w:val="Hipercze"/>
          </w:rPr>
          <w:t>SPOSÓB OBLICZENIA CENY OFERTY</w:t>
        </w:r>
        <w:r w:rsidR="00B93D9A" w:rsidRPr="00B93D9A">
          <w:rPr>
            <w:webHidden/>
          </w:rPr>
          <w:tab/>
        </w:r>
        <w:r w:rsidR="00B93D9A" w:rsidRPr="00B93D9A">
          <w:rPr>
            <w:webHidden/>
          </w:rPr>
          <w:fldChar w:fldCharType="begin"/>
        </w:r>
        <w:r w:rsidR="00B93D9A" w:rsidRPr="00B93D9A">
          <w:rPr>
            <w:webHidden/>
          </w:rPr>
          <w:instrText xml:space="preserve"> PAGEREF _Toc139532915 \h </w:instrText>
        </w:r>
        <w:r w:rsidR="00B93D9A" w:rsidRPr="00B93D9A">
          <w:rPr>
            <w:webHidden/>
          </w:rPr>
        </w:r>
        <w:r w:rsidR="00B93D9A" w:rsidRPr="00B93D9A">
          <w:rPr>
            <w:webHidden/>
          </w:rPr>
          <w:fldChar w:fldCharType="separate"/>
        </w:r>
        <w:r w:rsidR="002163C3">
          <w:rPr>
            <w:webHidden/>
          </w:rPr>
          <w:t>27</w:t>
        </w:r>
        <w:r w:rsidR="00B93D9A" w:rsidRPr="00B93D9A">
          <w:rPr>
            <w:webHidden/>
          </w:rPr>
          <w:fldChar w:fldCharType="end"/>
        </w:r>
      </w:hyperlink>
    </w:p>
    <w:p w14:paraId="6A8E823D" w14:textId="20115FF3" w:rsidR="00B93D9A" w:rsidRPr="00B93D9A" w:rsidRDefault="000E6974" w:rsidP="0051562C">
      <w:pPr>
        <w:pStyle w:val="Spistreci1"/>
        <w:rPr>
          <w:rFonts w:cstheme="minorBidi"/>
          <w:kern w:val="2"/>
        </w:rPr>
      </w:pPr>
      <w:hyperlink w:anchor="_Toc139532916" w:history="1">
        <w:r w:rsidR="00B93D9A" w:rsidRPr="00B93D9A">
          <w:rPr>
            <w:rStyle w:val="Hipercze"/>
          </w:rPr>
          <w:t>XVI.</w:t>
        </w:r>
        <w:r w:rsidR="00B93D9A" w:rsidRPr="00B93D9A">
          <w:rPr>
            <w:rFonts w:cstheme="minorBidi"/>
            <w:kern w:val="2"/>
          </w:rPr>
          <w:tab/>
        </w:r>
        <w:r w:rsidR="00B93D9A" w:rsidRPr="00B93D9A">
          <w:rPr>
            <w:rStyle w:val="Hipercze"/>
          </w:rPr>
          <w:t>WYMAGANIA DOTYCZĄCE WADIUM</w:t>
        </w:r>
        <w:r w:rsidR="00B93D9A" w:rsidRPr="00B93D9A">
          <w:rPr>
            <w:webHidden/>
          </w:rPr>
          <w:tab/>
        </w:r>
        <w:r w:rsidR="00B93D9A" w:rsidRPr="00B93D9A">
          <w:rPr>
            <w:webHidden/>
          </w:rPr>
          <w:fldChar w:fldCharType="begin"/>
        </w:r>
        <w:r w:rsidR="00B93D9A" w:rsidRPr="00B93D9A">
          <w:rPr>
            <w:webHidden/>
          </w:rPr>
          <w:instrText xml:space="preserve"> PAGEREF _Toc139532916 \h </w:instrText>
        </w:r>
        <w:r w:rsidR="00B93D9A" w:rsidRPr="00B93D9A">
          <w:rPr>
            <w:webHidden/>
          </w:rPr>
        </w:r>
        <w:r w:rsidR="00B93D9A" w:rsidRPr="00B93D9A">
          <w:rPr>
            <w:webHidden/>
          </w:rPr>
          <w:fldChar w:fldCharType="separate"/>
        </w:r>
        <w:r w:rsidR="002163C3">
          <w:rPr>
            <w:webHidden/>
          </w:rPr>
          <w:t>28</w:t>
        </w:r>
        <w:r w:rsidR="00B93D9A" w:rsidRPr="00B93D9A">
          <w:rPr>
            <w:webHidden/>
          </w:rPr>
          <w:fldChar w:fldCharType="end"/>
        </w:r>
      </w:hyperlink>
    </w:p>
    <w:p w14:paraId="78275897" w14:textId="2CDB86D3" w:rsidR="00B93D9A" w:rsidRPr="00B93D9A" w:rsidRDefault="000E6974" w:rsidP="0051562C">
      <w:pPr>
        <w:pStyle w:val="Spistreci1"/>
        <w:rPr>
          <w:rFonts w:cstheme="minorBidi"/>
          <w:kern w:val="2"/>
        </w:rPr>
      </w:pPr>
      <w:hyperlink w:anchor="_Toc139532917" w:history="1">
        <w:r w:rsidR="00B93D9A" w:rsidRPr="00B93D9A">
          <w:rPr>
            <w:rStyle w:val="Hipercze"/>
          </w:rPr>
          <w:t>XVII.</w:t>
        </w:r>
        <w:r w:rsidR="00B93D9A">
          <w:rPr>
            <w:rFonts w:cstheme="minorBidi"/>
            <w:kern w:val="2"/>
          </w:rPr>
          <w:tab/>
        </w:r>
        <w:r w:rsidR="00B93D9A" w:rsidRPr="00B93D9A">
          <w:rPr>
            <w:rStyle w:val="Hipercze"/>
          </w:rPr>
          <w:t>TERMIN ZWIĄZANIA OFERTĄ</w:t>
        </w:r>
        <w:r w:rsidR="00B93D9A" w:rsidRPr="00B93D9A">
          <w:rPr>
            <w:webHidden/>
          </w:rPr>
          <w:tab/>
        </w:r>
        <w:r w:rsidR="00B93D9A" w:rsidRPr="00B93D9A">
          <w:rPr>
            <w:webHidden/>
          </w:rPr>
          <w:fldChar w:fldCharType="begin"/>
        </w:r>
        <w:r w:rsidR="00B93D9A" w:rsidRPr="00B93D9A">
          <w:rPr>
            <w:webHidden/>
          </w:rPr>
          <w:instrText xml:space="preserve"> PAGEREF _Toc139532917 \h </w:instrText>
        </w:r>
        <w:r w:rsidR="00B93D9A" w:rsidRPr="00B93D9A">
          <w:rPr>
            <w:webHidden/>
          </w:rPr>
        </w:r>
        <w:r w:rsidR="00B93D9A" w:rsidRPr="00B93D9A">
          <w:rPr>
            <w:webHidden/>
          </w:rPr>
          <w:fldChar w:fldCharType="separate"/>
        </w:r>
        <w:r w:rsidR="002163C3">
          <w:rPr>
            <w:webHidden/>
          </w:rPr>
          <w:t>29</w:t>
        </w:r>
        <w:r w:rsidR="00B93D9A" w:rsidRPr="00B93D9A">
          <w:rPr>
            <w:webHidden/>
          </w:rPr>
          <w:fldChar w:fldCharType="end"/>
        </w:r>
      </w:hyperlink>
    </w:p>
    <w:p w14:paraId="187E916B" w14:textId="548D4D8B" w:rsidR="00B93D9A" w:rsidRPr="00B93D9A" w:rsidRDefault="000E6974" w:rsidP="0051562C">
      <w:pPr>
        <w:pStyle w:val="Spistreci1"/>
        <w:rPr>
          <w:rFonts w:cstheme="minorBidi"/>
          <w:kern w:val="2"/>
        </w:rPr>
      </w:pPr>
      <w:hyperlink w:anchor="_Toc139532918" w:history="1">
        <w:r w:rsidR="00B93D9A" w:rsidRPr="00B93D9A">
          <w:rPr>
            <w:rStyle w:val="Hipercze"/>
          </w:rPr>
          <w:t>XVIII.</w:t>
        </w:r>
        <w:r w:rsidR="00B93D9A">
          <w:rPr>
            <w:rFonts w:cstheme="minorBidi"/>
            <w:kern w:val="2"/>
          </w:rPr>
          <w:t xml:space="preserve"> </w:t>
        </w:r>
        <w:r w:rsidR="00B93D9A" w:rsidRPr="00B93D9A">
          <w:rPr>
            <w:rStyle w:val="Hipercze"/>
          </w:rPr>
          <w:t>OPIS KRYTERIÓW OCENY OFERT, WRAZ Z PODANIEM WAG TYCH KRYTERIÓW I SPOSOBU</w:t>
        </w:r>
        <w:r w:rsidR="00B93D9A">
          <w:rPr>
            <w:rStyle w:val="Hipercze"/>
          </w:rPr>
          <w:br/>
          <w:t xml:space="preserve">           </w:t>
        </w:r>
        <w:r w:rsidR="00B93D9A" w:rsidRPr="00B93D9A">
          <w:rPr>
            <w:rStyle w:val="Hipercze"/>
          </w:rPr>
          <w:t>OCENY OFERT</w:t>
        </w:r>
        <w:r w:rsidR="00B93D9A" w:rsidRPr="00B93D9A">
          <w:rPr>
            <w:webHidden/>
          </w:rPr>
          <w:tab/>
        </w:r>
        <w:r w:rsidR="00B93D9A" w:rsidRPr="00B93D9A">
          <w:rPr>
            <w:webHidden/>
          </w:rPr>
          <w:fldChar w:fldCharType="begin"/>
        </w:r>
        <w:r w:rsidR="00B93D9A" w:rsidRPr="00B93D9A">
          <w:rPr>
            <w:webHidden/>
          </w:rPr>
          <w:instrText xml:space="preserve"> PAGEREF _Toc139532918 \h </w:instrText>
        </w:r>
        <w:r w:rsidR="00B93D9A" w:rsidRPr="00B93D9A">
          <w:rPr>
            <w:webHidden/>
          </w:rPr>
        </w:r>
        <w:r w:rsidR="00B93D9A" w:rsidRPr="00B93D9A">
          <w:rPr>
            <w:webHidden/>
          </w:rPr>
          <w:fldChar w:fldCharType="separate"/>
        </w:r>
        <w:r w:rsidR="002163C3">
          <w:rPr>
            <w:webHidden/>
          </w:rPr>
          <w:t>30</w:t>
        </w:r>
        <w:r w:rsidR="00B93D9A" w:rsidRPr="00B93D9A">
          <w:rPr>
            <w:webHidden/>
          </w:rPr>
          <w:fldChar w:fldCharType="end"/>
        </w:r>
      </w:hyperlink>
    </w:p>
    <w:p w14:paraId="4A9D7363" w14:textId="218676CA" w:rsidR="00B93D9A" w:rsidRPr="00B93D9A" w:rsidRDefault="000E6974" w:rsidP="001E52D8">
      <w:pPr>
        <w:pStyle w:val="Spistreci1"/>
        <w:ind w:left="435" w:hanging="435"/>
        <w:rPr>
          <w:rFonts w:cstheme="minorBidi"/>
          <w:kern w:val="2"/>
        </w:rPr>
      </w:pPr>
      <w:hyperlink w:anchor="_Toc139532919" w:history="1">
        <w:r w:rsidR="00B93D9A" w:rsidRPr="00B93D9A">
          <w:rPr>
            <w:rStyle w:val="Hipercze"/>
          </w:rPr>
          <w:t>XIX.</w:t>
        </w:r>
        <w:r w:rsidR="00B93D9A" w:rsidRPr="00B93D9A">
          <w:rPr>
            <w:rFonts w:cstheme="minorBidi"/>
            <w:kern w:val="2"/>
          </w:rPr>
          <w:tab/>
        </w:r>
        <w:r w:rsidR="00B93D9A" w:rsidRPr="00B93D9A">
          <w:rPr>
            <w:rStyle w:val="Hipercze"/>
          </w:rPr>
          <w:t>INFORMACJE O FORMALNOŚCIACH, JAKIE POWINNY BYĆ DOPEŁNIONE PO WYBORZE OFERTY W CELU ZAWARCIA UMOWY W SPRAWIE ZAMÓWIENIA PUBLICZNEGO</w:t>
        </w:r>
        <w:r w:rsidR="00B93D9A" w:rsidRPr="00B93D9A">
          <w:rPr>
            <w:webHidden/>
          </w:rPr>
          <w:tab/>
        </w:r>
        <w:r w:rsidR="00B93D9A" w:rsidRPr="00B93D9A">
          <w:rPr>
            <w:webHidden/>
          </w:rPr>
          <w:fldChar w:fldCharType="begin"/>
        </w:r>
        <w:r w:rsidR="00B93D9A" w:rsidRPr="00B93D9A">
          <w:rPr>
            <w:webHidden/>
          </w:rPr>
          <w:instrText xml:space="preserve"> PAGEREF _Toc139532919 \h </w:instrText>
        </w:r>
        <w:r w:rsidR="00B93D9A" w:rsidRPr="00B93D9A">
          <w:rPr>
            <w:webHidden/>
          </w:rPr>
        </w:r>
        <w:r w:rsidR="00B93D9A" w:rsidRPr="00B93D9A">
          <w:rPr>
            <w:webHidden/>
          </w:rPr>
          <w:fldChar w:fldCharType="separate"/>
        </w:r>
        <w:r w:rsidR="002163C3">
          <w:rPr>
            <w:webHidden/>
          </w:rPr>
          <w:t>31</w:t>
        </w:r>
        <w:r w:rsidR="00B93D9A" w:rsidRPr="00B93D9A">
          <w:rPr>
            <w:webHidden/>
          </w:rPr>
          <w:fldChar w:fldCharType="end"/>
        </w:r>
      </w:hyperlink>
    </w:p>
    <w:p w14:paraId="15607BAD" w14:textId="010D50C4" w:rsidR="00B93D9A" w:rsidRPr="00B93D9A" w:rsidRDefault="000E6974" w:rsidP="0051562C">
      <w:pPr>
        <w:pStyle w:val="Spistreci1"/>
        <w:rPr>
          <w:rFonts w:cstheme="minorBidi"/>
          <w:kern w:val="2"/>
        </w:rPr>
      </w:pPr>
      <w:hyperlink w:anchor="_Toc139532920" w:history="1">
        <w:r w:rsidR="00B93D9A" w:rsidRPr="00B93D9A">
          <w:rPr>
            <w:rStyle w:val="Hipercze"/>
          </w:rPr>
          <w:t>XX.</w:t>
        </w:r>
        <w:r w:rsidR="00B93D9A" w:rsidRPr="00B93D9A">
          <w:rPr>
            <w:rFonts w:cstheme="minorBidi"/>
            <w:kern w:val="2"/>
          </w:rPr>
          <w:t xml:space="preserve"> </w:t>
        </w:r>
        <w:r w:rsidR="00B93D9A" w:rsidRPr="00B93D9A">
          <w:rPr>
            <w:rStyle w:val="Hipercze"/>
          </w:rPr>
          <w:t>WYMAGANIA DOTYCZĄCE ZABEZPIECZENIA NALEŻYTEGO WYKONANIA UMOWY</w:t>
        </w:r>
        <w:r w:rsidR="00B93D9A" w:rsidRPr="00B93D9A">
          <w:rPr>
            <w:webHidden/>
          </w:rPr>
          <w:tab/>
        </w:r>
        <w:r w:rsidR="00B93D9A" w:rsidRPr="00B93D9A">
          <w:rPr>
            <w:webHidden/>
          </w:rPr>
          <w:fldChar w:fldCharType="begin"/>
        </w:r>
        <w:r w:rsidR="00B93D9A" w:rsidRPr="00B93D9A">
          <w:rPr>
            <w:webHidden/>
          </w:rPr>
          <w:instrText xml:space="preserve"> PAGEREF _Toc139532920 \h </w:instrText>
        </w:r>
        <w:r w:rsidR="00B93D9A" w:rsidRPr="00B93D9A">
          <w:rPr>
            <w:webHidden/>
          </w:rPr>
        </w:r>
        <w:r w:rsidR="00B93D9A" w:rsidRPr="00B93D9A">
          <w:rPr>
            <w:webHidden/>
          </w:rPr>
          <w:fldChar w:fldCharType="separate"/>
        </w:r>
        <w:r w:rsidR="002163C3">
          <w:rPr>
            <w:webHidden/>
          </w:rPr>
          <w:t>32</w:t>
        </w:r>
        <w:r w:rsidR="00B93D9A" w:rsidRPr="00B93D9A">
          <w:rPr>
            <w:webHidden/>
          </w:rPr>
          <w:fldChar w:fldCharType="end"/>
        </w:r>
      </w:hyperlink>
    </w:p>
    <w:p w14:paraId="3175661A" w14:textId="6A851A73" w:rsidR="00B93D9A" w:rsidRPr="00B93D9A" w:rsidRDefault="000E6974" w:rsidP="0051562C">
      <w:pPr>
        <w:pStyle w:val="Spistreci1"/>
        <w:rPr>
          <w:rFonts w:cstheme="minorBidi"/>
          <w:kern w:val="2"/>
        </w:rPr>
      </w:pPr>
      <w:hyperlink w:anchor="_Toc139532921" w:history="1">
        <w:r w:rsidR="00B93D9A" w:rsidRPr="00B93D9A">
          <w:rPr>
            <w:rStyle w:val="Hipercze"/>
          </w:rPr>
          <w:t>XXI.</w:t>
        </w:r>
        <w:r w:rsidR="00B93D9A" w:rsidRPr="00B93D9A">
          <w:rPr>
            <w:rFonts w:cstheme="minorBidi"/>
            <w:kern w:val="2"/>
          </w:rPr>
          <w:t xml:space="preserve"> </w:t>
        </w:r>
        <w:r w:rsidR="00FA55E6">
          <w:rPr>
            <w:rFonts w:cstheme="minorBidi"/>
            <w:kern w:val="2"/>
          </w:rPr>
          <w:t>I</w:t>
        </w:r>
        <w:r w:rsidR="00B93D9A" w:rsidRPr="00B93D9A">
          <w:rPr>
            <w:rStyle w:val="Hipercze"/>
          </w:rPr>
          <w:t>NFORMACJE O TREŚCI ZAWIERANEJ UMOWY ORAZ MOŻLIWOŚCI JEJ ZMIANY</w:t>
        </w:r>
        <w:r w:rsidR="00B93D9A" w:rsidRPr="00B93D9A">
          <w:rPr>
            <w:webHidden/>
          </w:rPr>
          <w:tab/>
        </w:r>
        <w:r w:rsidR="00B93D9A" w:rsidRPr="00B93D9A">
          <w:rPr>
            <w:webHidden/>
          </w:rPr>
          <w:fldChar w:fldCharType="begin"/>
        </w:r>
        <w:r w:rsidR="00B93D9A" w:rsidRPr="00B93D9A">
          <w:rPr>
            <w:webHidden/>
          </w:rPr>
          <w:instrText xml:space="preserve"> PAGEREF _Toc139532921 \h </w:instrText>
        </w:r>
        <w:r w:rsidR="00B93D9A" w:rsidRPr="00B93D9A">
          <w:rPr>
            <w:webHidden/>
          </w:rPr>
        </w:r>
        <w:r w:rsidR="00B93D9A" w:rsidRPr="00B93D9A">
          <w:rPr>
            <w:webHidden/>
          </w:rPr>
          <w:fldChar w:fldCharType="separate"/>
        </w:r>
        <w:r w:rsidR="002163C3">
          <w:rPr>
            <w:webHidden/>
          </w:rPr>
          <w:t>33</w:t>
        </w:r>
        <w:r w:rsidR="00B93D9A" w:rsidRPr="00B93D9A">
          <w:rPr>
            <w:webHidden/>
          </w:rPr>
          <w:fldChar w:fldCharType="end"/>
        </w:r>
      </w:hyperlink>
    </w:p>
    <w:p w14:paraId="7FDACD81" w14:textId="5388EB17" w:rsidR="00B93D9A" w:rsidRPr="00B93D9A" w:rsidRDefault="000E6974" w:rsidP="0051562C">
      <w:pPr>
        <w:pStyle w:val="Spistreci1"/>
        <w:rPr>
          <w:rFonts w:cstheme="minorBidi"/>
          <w:kern w:val="2"/>
        </w:rPr>
      </w:pPr>
      <w:hyperlink w:anchor="_Toc139532922" w:history="1">
        <w:r w:rsidR="00B93D9A" w:rsidRPr="00B93D9A">
          <w:rPr>
            <w:rStyle w:val="Hipercze"/>
          </w:rPr>
          <w:t>XXII.</w:t>
        </w:r>
        <w:r w:rsidR="00B93D9A" w:rsidRPr="00B93D9A">
          <w:rPr>
            <w:rFonts w:cstheme="minorBidi"/>
            <w:kern w:val="2"/>
          </w:rPr>
          <w:t xml:space="preserve"> </w:t>
        </w:r>
        <w:r w:rsidR="00B93D9A" w:rsidRPr="00B93D9A">
          <w:rPr>
            <w:rStyle w:val="Hipercze"/>
          </w:rPr>
          <w:t>POUCZENIE O ŚRODKACH OCHRONY PRAWNEJ PRZYSŁUGUJĄCYCH WYKONAWCY</w:t>
        </w:r>
        <w:r w:rsidR="00B93D9A" w:rsidRPr="00B93D9A">
          <w:rPr>
            <w:webHidden/>
          </w:rPr>
          <w:tab/>
        </w:r>
        <w:r w:rsidR="00B93D9A" w:rsidRPr="00B93D9A">
          <w:rPr>
            <w:webHidden/>
          </w:rPr>
          <w:fldChar w:fldCharType="begin"/>
        </w:r>
        <w:r w:rsidR="00B93D9A" w:rsidRPr="00B93D9A">
          <w:rPr>
            <w:webHidden/>
          </w:rPr>
          <w:instrText xml:space="preserve"> PAGEREF _Toc139532922 \h </w:instrText>
        </w:r>
        <w:r w:rsidR="00B93D9A" w:rsidRPr="00B93D9A">
          <w:rPr>
            <w:webHidden/>
          </w:rPr>
        </w:r>
        <w:r w:rsidR="00B93D9A" w:rsidRPr="00B93D9A">
          <w:rPr>
            <w:webHidden/>
          </w:rPr>
          <w:fldChar w:fldCharType="separate"/>
        </w:r>
        <w:r w:rsidR="002163C3">
          <w:rPr>
            <w:webHidden/>
          </w:rPr>
          <w:t>33</w:t>
        </w:r>
        <w:r w:rsidR="00B93D9A" w:rsidRPr="00B93D9A">
          <w:rPr>
            <w:webHidden/>
          </w:rPr>
          <w:fldChar w:fldCharType="end"/>
        </w:r>
      </w:hyperlink>
    </w:p>
    <w:p w14:paraId="080ADACF" w14:textId="5E415813" w:rsidR="00B93D9A" w:rsidRPr="00B93D9A" w:rsidRDefault="000E6974" w:rsidP="0051562C">
      <w:pPr>
        <w:pStyle w:val="Spistreci1"/>
        <w:rPr>
          <w:rFonts w:cstheme="minorBidi"/>
          <w:kern w:val="2"/>
        </w:rPr>
      </w:pPr>
      <w:hyperlink w:anchor="_Toc139532923" w:history="1">
        <w:r w:rsidR="00B93D9A" w:rsidRPr="00B93D9A">
          <w:rPr>
            <w:rStyle w:val="Hipercze"/>
          </w:rPr>
          <w:t>XXIII.</w:t>
        </w:r>
        <w:r w:rsidR="00B93D9A" w:rsidRPr="00B93D9A">
          <w:rPr>
            <w:rFonts w:cstheme="minorBidi"/>
            <w:kern w:val="2"/>
          </w:rPr>
          <w:t xml:space="preserve"> </w:t>
        </w:r>
        <w:r w:rsidR="00B93D9A" w:rsidRPr="00B93D9A">
          <w:rPr>
            <w:rStyle w:val="Hipercze"/>
          </w:rPr>
          <w:t>WYKAZ ZAŁĄCZNIKÓW DO SWZ</w:t>
        </w:r>
        <w:r w:rsidR="00B93D9A" w:rsidRPr="00B93D9A">
          <w:rPr>
            <w:webHidden/>
          </w:rPr>
          <w:tab/>
        </w:r>
        <w:r w:rsidR="00B93D9A" w:rsidRPr="00B93D9A">
          <w:rPr>
            <w:webHidden/>
          </w:rPr>
          <w:fldChar w:fldCharType="begin"/>
        </w:r>
        <w:r w:rsidR="00B93D9A" w:rsidRPr="00B93D9A">
          <w:rPr>
            <w:webHidden/>
          </w:rPr>
          <w:instrText xml:space="preserve"> PAGEREF _Toc139532923 \h </w:instrText>
        </w:r>
        <w:r w:rsidR="00B93D9A" w:rsidRPr="00B93D9A">
          <w:rPr>
            <w:webHidden/>
          </w:rPr>
        </w:r>
        <w:r w:rsidR="00B93D9A" w:rsidRPr="00B93D9A">
          <w:rPr>
            <w:webHidden/>
          </w:rPr>
          <w:fldChar w:fldCharType="separate"/>
        </w:r>
        <w:r w:rsidR="002163C3">
          <w:rPr>
            <w:webHidden/>
          </w:rPr>
          <w:t>36</w:t>
        </w:r>
        <w:r w:rsidR="00B93D9A" w:rsidRPr="00B93D9A">
          <w:rPr>
            <w:webHidden/>
          </w:rPr>
          <w:fldChar w:fldCharType="end"/>
        </w:r>
      </w:hyperlink>
    </w:p>
    <w:p w14:paraId="6FD50C43" w14:textId="0C5D6EDF" w:rsidR="00436851" w:rsidRDefault="00B93D9A" w:rsidP="007D37DD">
      <w:pPr>
        <w:pStyle w:val="Nagwek1"/>
      </w:pPr>
      <w:r>
        <w:lastRenderedPageBreak/>
        <w:fldChar w:fldCharType="end"/>
      </w:r>
      <w:bookmarkStart w:id="1" w:name="_Toc139532901"/>
      <w:r w:rsidR="00147C41">
        <w:t>N</w:t>
      </w:r>
      <w:r w:rsidR="005627B3" w:rsidRPr="005627B3">
        <w:t>AZWA ORAZ ADRES ZAMAWIAJĄCEGO</w:t>
      </w:r>
      <w:bookmarkEnd w:id="1"/>
    </w:p>
    <w:p w14:paraId="6310CC21" w14:textId="51138C6C" w:rsidR="005627B3" w:rsidRDefault="005627B3" w:rsidP="00B369BE">
      <w:pPr>
        <w:pStyle w:val="Nagwek2"/>
      </w:pPr>
      <w:r>
        <w:t xml:space="preserve">Pełna nazwa i adres Zamawiającego: </w:t>
      </w:r>
    </w:p>
    <w:p w14:paraId="1673F22C" w14:textId="48C6EEDC" w:rsidR="005627B3" w:rsidRDefault="005627B3" w:rsidP="005627B3">
      <w:pPr>
        <w:pStyle w:val="Nagwek2"/>
        <w:numPr>
          <w:ilvl w:val="0"/>
          <w:numId w:val="0"/>
        </w:numPr>
        <w:ind w:left="341"/>
      </w:pPr>
      <w:r>
        <w:t>Gmina Sokołów Małopolski, ulica Rynek 1, 36 – 050 Sokołów Małopolski</w:t>
      </w:r>
    </w:p>
    <w:p w14:paraId="791E2FD6" w14:textId="6ED820E8" w:rsidR="005627B3" w:rsidRDefault="005627B3" w:rsidP="005627B3">
      <w:pPr>
        <w:pStyle w:val="Nagwek2"/>
        <w:numPr>
          <w:ilvl w:val="0"/>
          <w:numId w:val="0"/>
        </w:numPr>
        <w:ind w:left="341"/>
      </w:pPr>
      <w:r>
        <w:t xml:space="preserve">NIP: </w:t>
      </w:r>
      <w:r>
        <w:tab/>
        <w:t>517 01 21 981</w:t>
      </w:r>
    </w:p>
    <w:p w14:paraId="161E2B3E" w14:textId="09951E37" w:rsidR="005627B3" w:rsidRDefault="005627B3" w:rsidP="005627B3">
      <w:pPr>
        <w:pStyle w:val="Nagwek2"/>
        <w:numPr>
          <w:ilvl w:val="0"/>
          <w:numId w:val="0"/>
        </w:numPr>
        <w:ind w:left="341"/>
      </w:pPr>
      <w:r>
        <w:t>REGON:</w:t>
      </w:r>
      <w:r>
        <w:tab/>
        <w:t>690 582 134</w:t>
      </w:r>
    </w:p>
    <w:p w14:paraId="1E6D9ECD" w14:textId="0C197C6C" w:rsidR="005627B3" w:rsidRDefault="005627B3" w:rsidP="005627B3">
      <w:pPr>
        <w:pStyle w:val="Nagwek2"/>
        <w:numPr>
          <w:ilvl w:val="0"/>
          <w:numId w:val="0"/>
        </w:numPr>
        <w:ind w:left="341"/>
      </w:pPr>
      <w:r>
        <w:t>Tel.:</w:t>
      </w:r>
      <w:r>
        <w:tab/>
        <w:t>17 77 29 019</w:t>
      </w:r>
    </w:p>
    <w:p w14:paraId="3E26BAC6" w14:textId="77777777" w:rsidR="005627B3" w:rsidRDefault="005627B3" w:rsidP="005627B3">
      <w:pPr>
        <w:pStyle w:val="Nagwek2"/>
      </w:pPr>
      <w:r>
        <w:t xml:space="preserve">Adres strony internetowej Zamawiającego:  e-mail: ugim@sokolow-mlp.pl </w:t>
      </w:r>
    </w:p>
    <w:p w14:paraId="1CD72D1C" w14:textId="3A332280" w:rsidR="005627B3" w:rsidRDefault="005627B3" w:rsidP="000679AC">
      <w:pPr>
        <w:pStyle w:val="Nagwek2"/>
      </w:pPr>
      <w:r>
        <w:t xml:space="preserve">Adres strony internetowej prowadzonego postepowania: </w:t>
      </w:r>
      <w:hyperlink r:id="rId10" w:history="1">
        <w:r w:rsidR="000679AC" w:rsidRPr="00B5181A">
          <w:rPr>
            <w:rStyle w:val="Hipercze"/>
          </w:rPr>
          <w:t>https://ezamówienia.gov.pl</w:t>
        </w:r>
      </w:hyperlink>
    </w:p>
    <w:p w14:paraId="09DCD30B" w14:textId="762BAFF3" w:rsidR="000679AC" w:rsidRDefault="000679AC" w:rsidP="000679AC">
      <w:pPr>
        <w:pStyle w:val="Nagwek1"/>
      </w:pPr>
      <w:bookmarkStart w:id="2" w:name="_Toc139532902"/>
      <w:r w:rsidRPr="000679AC">
        <w:t>OCHRONA DANYCH OSOBOWYCH, INFORMACJI</w:t>
      </w:r>
      <w:bookmarkEnd w:id="2"/>
    </w:p>
    <w:p w14:paraId="6AA490FC" w14:textId="467C5762" w:rsidR="000679AC" w:rsidRDefault="000D1BF5" w:rsidP="000D1BF5">
      <w:pPr>
        <w:pStyle w:val="Nagwek2"/>
      </w:pPr>
      <w:r>
        <w:t>RODO</w:t>
      </w:r>
      <w:r>
        <w:br/>
      </w:r>
      <w:r w:rsidR="000679AC" w:rsidRPr="000679AC">
        <w:t>Zgodnie z art. 13 ust. 1 i 2 rozporządzenia Parlamentu Europejskiego i Rady (UE) 2016/679</w:t>
      </w:r>
      <w:r w:rsidR="00BC0220">
        <w:t xml:space="preserve"> </w:t>
      </w:r>
      <w:r w:rsidR="000679AC" w:rsidRPr="000679AC">
        <w:t>z dnia 27 kwietnia 2016 r. w sprawie ochrony osób fizycznych w związku</w:t>
      </w:r>
      <w:r w:rsidR="00BC0220">
        <w:br/>
      </w:r>
      <w:r w:rsidR="000679AC" w:rsidRPr="000679AC">
        <w:t>z przetwarzaniem danych osobowych i w sprawie swobodnego przepływu takich danych oraz uchylenia dyrektywy 95/46/WE (ogólne rozporządzenie o ochronie danych) (Dz. Urz. UE L 119</w:t>
      </w:r>
      <w:r w:rsidR="00BC0220">
        <w:t xml:space="preserve"> </w:t>
      </w:r>
      <w:r w:rsidR="000679AC" w:rsidRPr="000679AC">
        <w:t>z 04.05.2016, str. 1), dalej „RODO”, informuję, że:</w:t>
      </w:r>
    </w:p>
    <w:p w14:paraId="718C04D1" w14:textId="183E69FE" w:rsidR="006B7C54" w:rsidRPr="006B7C54" w:rsidRDefault="006B7C54" w:rsidP="0039475D">
      <w:pPr>
        <w:pStyle w:val="Nagwek3"/>
      </w:pPr>
      <w:r w:rsidRPr="0039475D">
        <w:t>Administratorem</w:t>
      </w:r>
      <w:r w:rsidRPr="006B7C54">
        <w:t xml:space="preserve"> danych osobowych zawartych w ofercie oraz we wszystkich innych dokumentach składanych przez Wykonawcę w postępowaniu o udzielenie niniejszego zamówienia publicznego jest Burmistrz Gminy i Miasta Sokołów Małopolski.,</w:t>
      </w:r>
      <w:r w:rsidR="00BC0220">
        <w:t xml:space="preserve"> </w:t>
      </w:r>
      <w:r w:rsidRPr="006B7C54">
        <w:t>ul. Rynek 1, 36-050 Sokołów Młp.;</w:t>
      </w:r>
    </w:p>
    <w:p w14:paraId="7AEB8977" w14:textId="77777777" w:rsidR="005E19C2" w:rsidRPr="001E52D8" w:rsidRDefault="006B7C54" w:rsidP="000D1BF5">
      <w:pPr>
        <w:pStyle w:val="Nagwek3"/>
      </w:pPr>
      <w:r w:rsidRPr="001E52D8">
        <w:t>Inspektorem Ochrony Danych został wyznaczony i można się z nim skontaktować za pośrednictwem poczty elektronicznej na adres e-mail: iod@e-sokolow-mlp.pl bądź poczty tradycyjnej, kierując pismo na adres Administratora.</w:t>
      </w:r>
    </w:p>
    <w:p w14:paraId="48890796" w14:textId="59690E7A" w:rsidR="005E19C2" w:rsidRPr="001E52D8" w:rsidRDefault="006B7C54" w:rsidP="00CB2F38">
      <w:pPr>
        <w:pStyle w:val="Nagwek3"/>
        <w:rPr>
          <w:rStyle w:val="Nagwek2Znak"/>
        </w:rPr>
      </w:pPr>
      <w:r w:rsidRPr="001E52D8">
        <w:rPr>
          <w:rStyle w:val="Nagwek2Znak"/>
        </w:rPr>
        <w:t>Dane osobowe, o których mowa w pkt 1 przetwarzane będą na podstawie art. 6 ust. 1 lit. c RODO w celu związanym z postępowaniem o udzielenie zamówienia publicznego pn.: ,,</w:t>
      </w:r>
      <w:r w:rsidR="00BE2C59">
        <w:rPr>
          <w:rStyle w:val="Nagwek2Znak"/>
        </w:rPr>
        <w:t>Budowa dróg na terenie Gminy Sokołów Małopolski.”</w:t>
      </w:r>
    </w:p>
    <w:p w14:paraId="03F46760" w14:textId="6D138B2C" w:rsidR="005E19C2" w:rsidRDefault="006B7C54" w:rsidP="000D1BF5">
      <w:pPr>
        <w:pStyle w:val="Nagwek3"/>
      </w:pPr>
      <w:r w:rsidRPr="001E52D8">
        <w:t>Odbiorcami ww. danych osobowych będą osoby lub podmioty, którym udostępniona</w:t>
      </w:r>
      <w:r>
        <w:t xml:space="preserve"> zostanie dokumentacja postępowania w oparciu o art. 18 i 74 ustawy z dnia 11 września 2019 r. – Prawo zam</w:t>
      </w:r>
      <w:r w:rsidR="000C38A1">
        <w:t>ówień publicznych (Dz. U. z 202</w:t>
      </w:r>
      <w:r w:rsidR="002C43D6">
        <w:t>4</w:t>
      </w:r>
      <w:r w:rsidR="000C38A1">
        <w:t xml:space="preserve"> r. poz. 1</w:t>
      </w:r>
      <w:r w:rsidR="002C43D6">
        <w:t>320</w:t>
      </w:r>
      <w:r>
        <w:t>), zwanej dalej „ustawą P.z.p”;</w:t>
      </w:r>
    </w:p>
    <w:p w14:paraId="4B1057F2" w14:textId="39293642" w:rsidR="005E19C2" w:rsidRDefault="006B7C54" w:rsidP="000D1BF5">
      <w:pPr>
        <w:pStyle w:val="Nagwek3"/>
      </w:pPr>
      <w:r>
        <w:t>Ww. dane osobowe będą przechowywane, zgodnie z art. 78 ustawy Pzp, przez okres 4 lat od dnia zakończenia postępowania o udzielenie zamówienia, a jeżeli czas trwania umowy przekracza 4 lata, czas przechowywania obejmuje cały okres obowiązywania umowy</w:t>
      </w:r>
      <w:r w:rsidR="00DD4859">
        <w:t xml:space="preserve"> </w:t>
      </w:r>
      <w:r>
        <w:t>w sprawie zamówienia publicznego;</w:t>
      </w:r>
    </w:p>
    <w:p w14:paraId="33E1FB81" w14:textId="2EE0320D" w:rsidR="005E19C2" w:rsidRDefault="006B7C54" w:rsidP="000D1BF5">
      <w:pPr>
        <w:pStyle w:val="Nagwek3"/>
      </w:pPr>
      <w:r>
        <w:lastRenderedPageBreak/>
        <w:t>Obowiązek podania danych osobowych bezpośrednio dotyczących osób wymienionych</w:t>
      </w:r>
      <w:r w:rsidR="00BC0220">
        <w:t xml:space="preserve"> </w:t>
      </w:r>
      <w:r>
        <w:t>w ofercie oraz we wszelkich innych dokumentach składanych przez Wykonawcę</w:t>
      </w:r>
      <w:r w:rsidR="00BC0220">
        <w:t xml:space="preserve"> </w:t>
      </w:r>
      <w:r>
        <w:t>w postępowaniu o udzielenie niniejszego zamówienia publicznego jest wymogiem ustawowym określonym w przepisach ustawy, związanym z udziałem</w:t>
      </w:r>
      <w:r w:rsidR="00BC0220">
        <w:br/>
      </w:r>
      <w:r>
        <w:t>w postępowaniu</w:t>
      </w:r>
      <w:r w:rsidR="00BC0220">
        <w:t xml:space="preserve"> </w:t>
      </w:r>
      <w:r>
        <w:t>o udzielenie zamówienia publicznego; konsekwencje niepodania określonych danych wynikają z ustawy;</w:t>
      </w:r>
    </w:p>
    <w:p w14:paraId="5D220F81" w14:textId="06589116" w:rsidR="005E19C2" w:rsidRDefault="006B7C54" w:rsidP="000D1BF5">
      <w:pPr>
        <w:pStyle w:val="Nagwek3"/>
      </w:pPr>
      <w:r>
        <w:t>W odniesieniu do danych osobowych ww. osób decyzje nie będą podejmowane</w:t>
      </w:r>
      <w:r w:rsidR="00DD4859">
        <w:br/>
      </w:r>
      <w:r>
        <w:t>w sposób zautomatyzowany, stosownie do art. 22 RODO;</w:t>
      </w:r>
    </w:p>
    <w:p w14:paraId="04CB85CA" w14:textId="06C20AB9" w:rsidR="006B7C54" w:rsidRDefault="006B7C54" w:rsidP="000D1BF5">
      <w:pPr>
        <w:pStyle w:val="Nagwek3"/>
      </w:pPr>
      <w:r>
        <w:t>Każda osoba fizyczna, której dane osobowe przekazano Zamawiającemu w ofercie lub innych dokumentach składanych przez Wykonawcę w postępowaniu o udzielenie niniejszego zamówienia publicznego posiada:</w:t>
      </w:r>
    </w:p>
    <w:p w14:paraId="0A2BF302" w14:textId="77777777" w:rsidR="00105B6D" w:rsidRDefault="001942EC" w:rsidP="000D1BF5">
      <w:pPr>
        <w:pStyle w:val="Nagwek4"/>
      </w:pPr>
      <w:r>
        <w:t>na podstawie art. 15 RODO – prawo dostępu do danych osobowych jej dotyczących,</w:t>
      </w:r>
    </w:p>
    <w:p w14:paraId="1EFA2F28" w14:textId="0D420EC4" w:rsidR="00105B6D" w:rsidRDefault="001942EC" w:rsidP="000D1BF5">
      <w:pPr>
        <w:pStyle w:val="Nagwek4"/>
      </w:pPr>
      <w:r>
        <w:t>na podstawie art. 16 RODO – prawo do sprostowania jej danych osobowych, przy czym skorzystanie z tego prawa nie może skutkować zmianą wyniku postępowania</w:t>
      </w:r>
      <w:r w:rsidR="00DD4859">
        <w:br/>
      </w:r>
      <w:r>
        <w:t>o udzielenie zamówienia publicznego ani zmianą postanowień umowy</w:t>
      </w:r>
      <w:r w:rsidR="00BC0220">
        <w:br/>
      </w:r>
      <w:r>
        <w:t>w zakresie niezgodnym z ustawą oraz nie może naruszać integralności protokołu oraz jego załączników,</w:t>
      </w:r>
    </w:p>
    <w:p w14:paraId="30214299" w14:textId="091CAB8A" w:rsidR="00105B6D" w:rsidRDefault="001942EC" w:rsidP="000D1BF5">
      <w:pPr>
        <w:pStyle w:val="Nagwek4"/>
      </w:pPr>
      <w:r>
        <w:t>na podstawie art. 18 RODO – prawo żądania od administratora ograniczenia przetwarzania danych osobowych z zastrzeżeniem przypadków, o których mowa</w:t>
      </w:r>
      <w:r w:rsidR="00DD4859">
        <w:br/>
      </w:r>
      <w:r>
        <w:t>w art. 18 ust. 2 RODO, tj. prawo do ograniczenia przetwarzania nie ma zastosowania</w:t>
      </w:r>
      <w:r w:rsidR="00714420">
        <w:t xml:space="preserve"> </w:t>
      </w:r>
      <w:r>
        <w:t>w odniesieniu do przechowywania, w celu zapewnienia korzystania ze środków ochrony prawnej lub w celu ochrony praw innej osoby fizycznej lub prawnej, lub</w:t>
      </w:r>
      <w:r w:rsidR="00714420">
        <w:t xml:space="preserve"> </w:t>
      </w:r>
      <w:r>
        <w:t>z uwagi na ważne względy interesu publicznego Unii Europejskiej lub państwa członkowskiego,</w:t>
      </w:r>
    </w:p>
    <w:p w14:paraId="6DFFFCD6" w14:textId="277A93E9" w:rsidR="001942EC" w:rsidRDefault="001942EC" w:rsidP="000D1BF5">
      <w:pPr>
        <w:pStyle w:val="Nagwek4"/>
      </w:pPr>
      <w:r>
        <w:t>prawo do wniesienia skargi do Prezesa Urzędu Ochrony Danych Osobowych, gdy osoba ta uzna, że przetwarzanie danych osobowych jej dotyc</w:t>
      </w:r>
      <w:r w:rsidR="00714420">
        <w:t xml:space="preserve">zących narusza przepisy RODO; </w:t>
      </w:r>
    </w:p>
    <w:p w14:paraId="2B1B33A9" w14:textId="4AC26C43" w:rsidR="00105B6D" w:rsidRDefault="00105B6D" w:rsidP="000D1BF5">
      <w:pPr>
        <w:pStyle w:val="Nagwek3"/>
      </w:pPr>
      <w:r w:rsidRPr="00105B6D">
        <w:t>Żadnej osobie, której dane osobowe przekazano Zamawiającemu w ofercie lub innych dokumentach, składanych przez Wykonawcę w postępowaniu o udzielenie niniejszego zamówienia publicznego, nie przysługuje:</w:t>
      </w:r>
    </w:p>
    <w:p w14:paraId="7EC90B4A" w14:textId="77777777" w:rsidR="00ED09F5" w:rsidRDefault="00105B6D" w:rsidP="000D1BF5">
      <w:pPr>
        <w:pStyle w:val="Nagwek4"/>
      </w:pPr>
      <w:r>
        <w:t>w związku z art. 17 ust. 3 lit. b, d lub e RODO prawo do usunięcia danych osobowych,</w:t>
      </w:r>
    </w:p>
    <w:p w14:paraId="23F93927" w14:textId="77777777" w:rsidR="00ED09F5" w:rsidRDefault="00105B6D" w:rsidP="000D1BF5">
      <w:pPr>
        <w:pStyle w:val="Nagwek4"/>
      </w:pPr>
      <w:r>
        <w:t>prawo do przenoszenia danych osobowych, o którym mowa w art. 20 RODO,</w:t>
      </w:r>
    </w:p>
    <w:p w14:paraId="2C1F7EF5" w14:textId="0A4C18E9" w:rsidR="00EA04CB" w:rsidRDefault="00105B6D" w:rsidP="0039475D">
      <w:pPr>
        <w:pStyle w:val="Nagwek4"/>
        <w:keepNext w:val="0"/>
      </w:pPr>
      <w:r>
        <w:t>na podstawie art. 21 RODO prawo sprzeciwu wobec przetwarzania danych osobowych, gdyż podstawą prawną przetwarzania jej danych osobowych jest</w:t>
      </w:r>
      <w:r w:rsidR="00ED09F5">
        <w:t xml:space="preserve"> </w:t>
      </w:r>
      <w:r>
        <w:t>art. 6 ust. 1 lit. c RODO;</w:t>
      </w:r>
    </w:p>
    <w:p w14:paraId="624C5962" w14:textId="31D3777D" w:rsidR="000D1BF5" w:rsidRDefault="000D1BF5" w:rsidP="000D1BF5">
      <w:pPr>
        <w:pStyle w:val="Nagwek2"/>
      </w:pPr>
      <w:r>
        <w:lastRenderedPageBreak/>
        <w:t>Tajemnica przedsiębiorstwa</w:t>
      </w:r>
    </w:p>
    <w:p w14:paraId="71B51C6D" w14:textId="44EDBB7F" w:rsidR="000D1BF5" w:rsidRPr="000D1BF5" w:rsidRDefault="000D1BF5" w:rsidP="000D1BF5">
      <w:pPr>
        <w:pStyle w:val="Nagwek3"/>
        <w:rPr>
          <w:rStyle w:val="Nagwek3Znak"/>
        </w:rPr>
      </w:pPr>
      <w:r w:rsidRPr="000D1BF5">
        <w:rPr>
          <w:rStyle w:val="Nagwek3Znak"/>
        </w:rPr>
        <w:t>Zamawiający nie ujawnia informacji stanowiących tajemnicę przedsiębiorstwa</w:t>
      </w:r>
      <w:r>
        <w:rPr>
          <w:rStyle w:val="Nagwek3Znak"/>
        </w:rPr>
        <w:br/>
      </w:r>
      <w:r w:rsidRPr="000D1BF5">
        <w:rPr>
          <w:rStyle w:val="Nagwek3Znak"/>
        </w:rPr>
        <w:t>w rozumieniu przepisów ustawy z dnia 16 kwietnia 1993 r. o zwalczaniu nieuczciwej konkurencji jeżeli Wykonawca, wraz z przekazaniem takich informacji, zastrzegł, że nie mogą być one udostępniane oraz wykazał, że zastrzeżone informacje stanowią tajemnicę przedsiębiorstwa.</w:t>
      </w:r>
    </w:p>
    <w:p w14:paraId="402BBC07" w14:textId="54BB4A41" w:rsidR="000D1BF5" w:rsidRDefault="000D1BF5" w:rsidP="000D1BF5">
      <w:pPr>
        <w:pStyle w:val="Nagwek3"/>
      </w:pPr>
      <w:r>
        <w:t>Wykonawca nie może zastrzec informacji, o których mowa w art.</w:t>
      </w:r>
      <w:r w:rsidR="00444A0F">
        <w:t xml:space="preserve"> 222 ust. 5. ustawy P.z.</w:t>
      </w:r>
      <w:r>
        <w:t>p.</w:t>
      </w:r>
    </w:p>
    <w:p w14:paraId="29695444" w14:textId="3629739E" w:rsidR="000D1BF5" w:rsidRDefault="000D1BF5" w:rsidP="000D1BF5">
      <w:pPr>
        <w:pStyle w:val="Nagwek3"/>
      </w:pPr>
      <w:r>
        <w:t>Zastrzeżenie informacji może dotyczyć nie tylko oferty, ale i innych dokumentów czy informacji składanych przez wykonawcę w postępowaniu. Dla skuteczności dokonanego zastrzeżenia należy wypełnić następujące warunki:</w:t>
      </w:r>
    </w:p>
    <w:p w14:paraId="442E1454" w14:textId="709FD91A" w:rsidR="00DD4859" w:rsidRDefault="00DD4859" w:rsidP="00DD4859">
      <w:pPr>
        <w:pStyle w:val="Nagwek4"/>
      </w:pPr>
      <w:r>
        <w:t>Informacje stanowiące tajemnicę przedsiębiorstwa w całości lub części danego dokumentu powinny być złożone w oddzielnej części oferty (przykładowo</w:t>
      </w:r>
      <w:r>
        <w:br/>
        <w:t>w odrębnym pliku, dokumencie elektronicznym) i jednoznacznie oznaczone</w:t>
      </w:r>
      <w:r>
        <w:br/>
        <w:t>w nazwie pliku, dokumencie czy jego fragmencie. Przykładowo w nazwie pliku oznaczenie: TP lub tajemnica. 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w:t>
      </w:r>
    </w:p>
    <w:p w14:paraId="36CEC1D8" w14:textId="6372D4C0" w:rsidR="00DD4859" w:rsidRDefault="00DD4859" w:rsidP="00DD4859">
      <w:pPr>
        <w:pStyle w:val="Nagwek4"/>
      </w:pPr>
      <w:r>
        <w:t xml:space="preserve">Wykonawca ma obowiązek równocześnie z dokonanym zastrzeżeniem wykazać, że zastrzeżone informacje stanowią tajemnice przedsiębiorstwa. </w:t>
      </w:r>
    </w:p>
    <w:p w14:paraId="300E732D" w14:textId="1C5F1F2A" w:rsidR="00DD4859" w:rsidRDefault="00DD4859" w:rsidP="00DD4859">
      <w:pPr>
        <w:pStyle w:val="Nagwek4"/>
        <w:rPr>
          <w:b/>
          <w:bCs/>
        </w:rPr>
      </w:pPr>
      <w:r>
        <w:t>Wymagania w tym względzie normuje definicja tajemnicy przedsiębiorstwa zawarta w art. 11 ust 2</w:t>
      </w:r>
      <w:r w:rsidR="00FE3E28">
        <w:t xml:space="preserve"> </w:t>
      </w:r>
      <w:r w:rsidR="00FE3E28" w:rsidRPr="00FE3E28">
        <w:rPr>
          <w:b/>
          <w:bCs/>
        </w:rPr>
        <w:t>Ustawy o zwalczaniu nieuczciwej konkurencji.</w:t>
      </w:r>
    </w:p>
    <w:p w14:paraId="5A5920F0" w14:textId="5052E4E4" w:rsidR="00822E5A" w:rsidRDefault="00FE3E28" w:rsidP="00822E5A">
      <w:pPr>
        <w:rPr>
          <w:i/>
          <w:iCs/>
        </w:rPr>
      </w:pPr>
      <w:r w:rsidRPr="00FE3E28">
        <w:rPr>
          <w:i/>
          <w:iCs/>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00822E5A">
        <w:rPr>
          <w:i/>
          <w:iCs/>
        </w:rPr>
        <w:t>.</w:t>
      </w:r>
    </w:p>
    <w:p w14:paraId="498BF6F2" w14:textId="77777777" w:rsidR="00822E5A" w:rsidRPr="00822E5A" w:rsidRDefault="00822E5A" w:rsidP="00822E5A"/>
    <w:p w14:paraId="63AEEE56" w14:textId="77777777" w:rsidR="00822E5A" w:rsidRPr="00822E5A" w:rsidRDefault="00822E5A" w:rsidP="00822E5A"/>
    <w:p w14:paraId="166BC436" w14:textId="7130296F" w:rsidR="00822E5A" w:rsidRPr="00822E5A" w:rsidRDefault="00822E5A" w:rsidP="00822E5A">
      <w:pPr>
        <w:tabs>
          <w:tab w:val="left" w:pos="3648"/>
        </w:tabs>
        <w:ind w:left="0"/>
      </w:pPr>
    </w:p>
    <w:p w14:paraId="0EBCA998" w14:textId="69CC1548" w:rsidR="00997027" w:rsidRDefault="00997027" w:rsidP="00822E5A">
      <w:pPr>
        <w:pStyle w:val="Nagwek1"/>
      </w:pPr>
      <w:bookmarkStart w:id="3" w:name="_Toc139532903"/>
      <w:bookmarkStart w:id="4" w:name="_Hlk139531260"/>
      <w:r w:rsidRPr="00997027">
        <w:lastRenderedPageBreak/>
        <w:t>TRYB UDZIELENIA ZAMÓWIENIA</w:t>
      </w:r>
      <w:bookmarkEnd w:id="3"/>
    </w:p>
    <w:bookmarkEnd w:id="4"/>
    <w:p w14:paraId="621FAB95" w14:textId="7B5A6E1A" w:rsidR="00EE726A" w:rsidRPr="00EE726A" w:rsidRDefault="00EE726A" w:rsidP="00EE726A">
      <w:pPr>
        <w:pStyle w:val="Nagwek2"/>
      </w:pPr>
      <w:r w:rsidRPr="00EE726A">
        <w:t xml:space="preserve">Niniejsze postępowanie prowadzone jest w trybie podstawowym o jakim stanowi art. 275 pkt 1 P.z.p. oraz niniejszej Specyfikacji Warunków Zamówienia, zwaną dalej „SWZ”. </w:t>
      </w:r>
    </w:p>
    <w:p w14:paraId="74064C37" w14:textId="6CE90504" w:rsidR="00EE726A" w:rsidRPr="00EE726A" w:rsidRDefault="00EE726A" w:rsidP="00EE726A">
      <w:pPr>
        <w:pStyle w:val="Nagwek2"/>
      </w:pPr>
      <w:r w:rsidRPr="00EE726A">
        <w:t xml:space="preserve">Zamawiający nie przewiduje wyboru najkorzystniejszej oferty z możliwością prowadzenia negocjacji. </w:t>
      </w:r>
    </w:p>
    <w:p w14:paraId="30A6D90F" w14:textId="6C13604D" w:rsidR="00EE726A" w:rsidRPr="00EE726A" w:rsidRDefault="00EE726A" w:rsidP="00EE726A">
      <w:pPr>
        <w:pStyle w:val="Nagwek2"/>
      </w:pPr>
      <w:r w:rsidRPr="00EE726A">
        <w:t>Szacunkowa wartość przedmiotowego zamówienia nie przekracza progów unijnych</w:t>
      </w:r>
      <w:r>
        <w:br/>
      </w:r>
      <w:r w:rsidRPr="00EE726A">
        <w:t xml:space="preserve">o jakich mowa w art. 3 ustawy P.z.p.  </w:t>
      </w:r>
    </w:p>
    <w:p w14:paraId="75DB5A6A" w14:textId="090F3269" w:rsidR="00EE726A" w:rsidRPr="00EE726A" w:rsidRDefault="00EE726A" w:rsidP="00EE726A">
      <w:pPr>
        <w:pStyle w:val="Nagwek2"/>
      </w:pPr>
      <w:r w:rsidRPr="00EE726A">
        <w:t>Zamawiający nie przewiduje aukcji elektronicznej.</w:t>
      </w:r>
    </w:p>
    <w:p w14:paraId="7B288379" w14:textId="67A963C8" w:rsidR="00EE726A" w:rsidRPr="00EE726A" w:rsidRDefault="00EE726A" w:rsidP="00EE726A">
      <w:pPr>
        <w:pStyle w:val="Nagwek2"/>
      </w:pPr>
      <w:r w:rsidRPr="00EE726A">
        <w:t>Zamawiający nie przewiduje złożenia oferty w postaci katalogów elektronicznych.</w:t>
      </w:r>
    </w:p>
    <w:p w14:paraId="5C48B99C" w14:textId="2C58CDDD" w:rsidR="00EE726A" w:rsidRPr="00EE726A" w:rsidRDefault="00EE726A" w:rsidP="00EE726A">
      <w:pPr>
        <w:pStyle w:val="Nagwek2"/>
      </w:pPr>
      <w:r w:rsidRPr="00EE726A">
        <w:t>Zamawiający nie prowadzi postępowania w celu zawarcia umowy ramowej.</w:t>
      </w:r>
    </w:p>
    <w:p w14:paraId="6D056ADD" w14:textId="54AFBBAA" w:rsidR="00EE726A" w:rsidRPr="00EE726A" w:rsidRDefault="00EE726A" w:rsidP="00EE726A">
      <w:pPr>
        <w:pStyle w:val="Nagwek2"/>
      </w:pPr>
      <w:r w:rsidRPr="00EE726A">
        <w:t xml:space="preserve">Zamawiający nie zastrzega możliwości ubiegania się o udzielenie zamówienia wyłącznie przez </w:t>
      </w:r>
      <w:r w:rsidR="00446D55">
        <w:t>W</w:t>
      </w:r>
      <w:r w:rsidRPr="00EE726A">
        <w:t xml:space="preserve">ykonawców, o których mowa w art. 94 P.z.p. </w:t>
      </w:r>
    </w:p>
    <w:p w14:paraId="7D694974" w14:textId="6A5B8A6C" w:rsidR="00EE726A" w:rsidRDefault="00EE726A" w:rsidP="00EE726A">
      <w:pPr>
        <w:pStyle w:val="Nagwek2"/>
      </w:pPr>
      <w:r w:rsidRPr="00EE726A">
        <w:t xml:space="preserve">Zamawiający na podstawie art. 95 ust. 1 ustawy P.z.p wymaga zatrudnienia przez </w:t>
      </w:r>
      <w:r w:rsidR="00446D55">
        <w:t>W</w:t>
      </w:r>
      <w:r w:rsidRPr="00EE726A">
        <w:t xml:space="preserve">ykonawcę lub </w:t>
      </w:r>
      <w:r w:rsidR="00446D55">
        <w:t>P</w:t>
      </w:r>
      <w:r w:rsidRPr="00EE726A">
        <w:t xml:space="preserve">odwykonawcę na podstawie </w:t>
      </w:r>
      <w:r w:rsidR="00CB79D1">
        <w:t xml:space="preserve">stosunku pracy </w:t>
      </w:r>
      <w:r w:rsidRPr="00EE726A">
        <w:t>osób wykonujących czynności w zakresie realizacji zamówienia, jeżeli wykonanie tych czynności polega na wykonywaniu pracy w</w:t>
      </w:r>
      <w:r w:rsidR="00170E8C">
        <w:t xml:space="preserve"> sposób określony </w:t>
      </w:r>
      <w:r w:rsidRPr="00EE726A">
        <w:t xml:space="preserve">w art. 22 § </w:t>
      </w:r>
      <w:r w:rsidR="002166CB">
        <w:t xml:space="preserve">1 ustawy z dnia 26 czerwca 1974 </w:t>
      </w:r>
      <w:r w:rsidRPr="00EE726A">
        <w:t>r.</w:t>
      </w:r>
      <w:r w:rsidR="002166CB">
        <w:t xml:space="preserve"> </w:t>
      </w:r>
      <w:r w:rsidRPr="00EE726A">
        <w:t>- Kodeks pracy.</w:t>
      </w:r>
    </w:p>
    <w:p w14:paraId="1C0982EA" w14:textId="4C74B41F" w:rsidR="00EE726A" w:rsidRDefault="00EE726A" w:rsidP="00446D55">
      <w:pPr>
        <w:pStyle w:val="Nagwek3"/>
        <w:ind w:left="709" w:hanging="284"/>
      </w:pPr>
      <w:r>
        <w:t>Zamawiający wymaga żeby Wykonawca, Podwykonawca, lub dalszy Podwykonawca zatrudnił na podstawie stosunku pracy, o którym mowa w art. 95 ustawy P.z.p wszystkie osoby</w:t>
      </w:r>
      <w:r w:rsidR="00744D0B">
        <w:t xml:space="preserve"> wykonujące wszelkie czynności wymienione</w:t>
      </w:r>
      <w:r>
        <w:t xml:space="preserve"> w </w:t>
      </w:r>
      <w:r w:rsidR="00CB79D1">
        <w:t>Opis</w:t>
      </w:r>
      <w:r w:rsidR="00744D0B">
        <w:t>ie</w:t>
      </w:r>
      <w:r w:rsidR="00CB79D1">
        <w:t xml:space="preserve"> Przedmiotu Zamówienia</w:t>
      </w:r>
      <w:r>
        <w:t>.</w:t>
      </w:r>
    </w:p>
    <w:p w14:paraId="1A83DB64" w14:textId="68A777C4" w:rsidR="00EE726A" w:rsidRDefault="00EE726A" w:rsidP="00446D55">
      <w:pPr>
        <w:pStyle w:val="Nagwek3"/>
        <w:ind w:left="709" w:hanging="284"/>
      </w:pPr>
      <w:r>
        <w:t>Wymóg ten dotyczy osób, które wykonują czynności bezpośrednio związane</w:t>
      </w:r>
      <w:r>
        <w:br/>
        <w:t xml:space="preserve">z wykonywaniem robót, </w:t>
      </w:r>
      <w:r w:rsidR="00CB79D1">
        <w:t xml:space="preserve"> wymienionych w Opisie Przedmiotu Zamówienia</w:t>
      </w:r>
      <w:r>
        <w:t>.</w:t>
      </w:r>
    </w:p>
    <w:p w14:paraId="4F845595" w14:textId="101DF24C" w:rsidR="00EE726A" w:rsidRDefault="00EE726A" w:rsidP="00446D55">
      <w:pPr>
        <w:pStyle w:val="Nagwek3"/>
        <w:ind w:left="709" w:hanging="284"/>
      </w:pPr>
      <w:r>
        <w:t>Wymóg nie dotyczy więc m.in. osób kierujących budową, wykonujących obsługę geodezyjną, dostawców materiałów budowlanych.</w:t>
      </w:r>
    </w:p>
    <w:p w14:paraId="22D40F32" w14:textId="51A9AEDE" w:rsidR="00EE726A" w:rsidRDefault="00EE726A" w:rsidP="00446D55">
      <w:pPr>
        <w:pStyle w:val="Nagwek3"/>
        <w:ind w:left="709" w:hanging="284"/>
      </w:pPr>
      <w:r>
        <w:t xml:space="preserve">Obowiązek zatrudnienia na podstawie umowy o pracę nie dotyczy sytuacji, w której </w:t>
      </w:r>
      <w:r w:rsidR="00446D55">
        <w:t>W</w:t>
      </w:r>
      <w:r>
        <w:t xml:space="preserve">ykonawca, </w:t>
      </w:r>
      <w:r w:rsidR="00446D55">
        <w:t>P</w:t>
      </w:r>
      <w:r>
        <w:t xml:space="preserve">odwykonawca lub dalszy </w:t>
      </w:r>
      <w:r w:rsidR="00446D55">
        <w:t>P</w:t>
      </w:r>
      <w:r>
        <w:t>odwykonawca osobiście wykonuje powyższe czynności.</w:t>
      </w:r>
    </w:p>
    <w:p w14:paraId="3C57B161" w14:textId="08B7FFF4" w:rsidR="00EE726A" w:rsidRDefault="00EE726A" w:rsidP="00446D55">
      <w:pPr>
        <w:pStyle w:val="Nagwek3"/>
        <w:ind w:left="709" w:hanging="284"/>
      </w:pPr>
      <w:r>
        <w:t>Wykonawca jest zobowiązany zawrzeć w każdej umowie o podwykonawstwo stosowne zapisy zobowiązujące Podwykonawcę do zatrudnienia na podstawie stosunku pracy osoby o których mowa w pkt. 1).</w:t>
      </w:r>
    </w:p>
    <w:p w14:paraId="0B3CA345" w14:textId="252B837A" w:rsidR="00EE726A" w:rsidRPr="004B7D7E" w:rsidRDefault="00EE726A" w:rsidP="00446D55">
      <w:pPr>
        <w:pStyle w:val="Nagwek3"/>
        <w:ind w:left="709" w:hanging="284"/>
        <w:rPr>
          <w:b/>
          <w:bCs/>
        </w:rPr>
      </w:pPr>
      <w:r>
        <w:t>Wykonawca złoży Zamawiającemu przed podpisaniem umowy oświadczenie</w:t>
      </w:r>
      <w:r w:rsidR="00822E5A">
        <w:br/>
      </w:r>
      <w:r>
        <w:t xml:space="preserve">o zatrudnieniu osób na podstawie umowy o pracę </w:t>
      </w:r>
      <w:r w:rsidRPr="004B7D7E">
        <w:rPr>
          <w:b/>
          <w:bCs/>
        </w:rPr>
        <w:t>(załącznik nr 11 – wzór oświadczenia).</w:t>
      </w:r>
    </w:p>
    <w:p w14:paraId="77E8C593" w14:textId="041A6831" w:rsidR="00EE726A" w:rsidRPr="00EE726A" w:rsidRDefault="00EE726A" w:rsidP="00446D55">
      <w:pPr>
        <w:pStyle w:val="Nagwek3"/>
        <w:ind w:left="709" w:hanging="284"/>
      </w:pPr>
      <w:r>
        <w:lastRenderedPageBreak/>
        <w:t>Zamawiający zastrzega sobie prawo przeprowadzenia kontroli na miejscu wykonywania przedmiotu umowy w celu zweryfikowania, czy osoby wykonujące czynności są osobami wskazanymi przez Wykonawcę w wykazie, o którym mowa</w:t>
      </w:r>
      <w:r w:rsidR="007D37DD">
        <w:t xml:space="preserve"> </w:t>
      </w:r>
      <w:r>
        <w:t>w pkt. 6. Wykonawca musi zobowiązać te osoby do podania imienia i nazwiska podczas kontroli przeprowadzanej przez Zamawiającego. W razie odmowy podania danych umożliwiających identyfikację osób wykonujących prace na budowie Zamawiający wezwie Kierownika budowy/robót do wydania zakazu wykonywania przez te osoby prac do momentu wyjaśnienia podstawy ich zatrudnienia.</w:t>
      </w:r>
    </w:p>
    <w:p w14:paraId="1FF73B76" w14:textId="113A2500" w:rsidR="00EE726A" w:rsidRDefault="00EE726A" w:rsidP="00EE726A">
      <w:pPr>
        <w:pStyle w:val="Nagwek1"/>
      </w:pPr>
      <w:bookmarkStart w:id="5" w:name="_Toc139532904"/>
      <w:r w:rsidRPr="00EE726A">
        <w:t>OPIS PRZEDMIOTU ZAMÓWIENIA</w:t>
      </w:r>
      <w:bookmarkEnd w:id="5"/>
    </w:p>
    <w:p w14:paraId="5170FE0E" w14:textId="77777777" w:rsidR="00EE726A" w:rsidRDefault="00EE726A" w:rsidP="00EE726A">
      <w:pPr>
        <w:pStyle w:val="Nagwek2"/>
      </w:pPr>
      <w:r>
        <w:t>Przedmiotem zamówienia jest:</w:t>
      </w:r>
    </w:p>
    <w:p w14:paraId="40AF2782" w14:textId="3240396E" w:rsidR="00BC1ECB" w:rsidRPr="00BC1ECB" w:rsidRDefault="00BE503D" w:rsidP="00BC1ECB">
      <w:pPr>
        <w:pStyle w:val="Nagwek2"/>
        <w:numPr>
          <w:ilvl w:val="0"/>
          <w:numId w:val="0"/>
        </w:numPr>
        <w:ind w:left="369"/>
        <w:rPr>
          <w:b/>
          <w:bCs/>
        </w:rPr>
      </w:pPr>
      <w:r>
        <w:rPr>
          <w:b/>
          <w:bCs/>
        </w:rPr>
        <w:t xml:space="preserve">Budowa </w:t>
      </w:r>
      <w:r w:rsidR="00446D55">
        <w:rPr>
          <w:b/>
          <w:bCs/>
        </w:rPr>
        <w:t>oświetlenia drogowego</w:t>
      </w:r>
      <w:r>
        <w:rPr>
          <w:b/>
          <w:bCs/>
        </w:rPr>
        <w:t xml:space="preserve"> na terenie gminy Sokołów Małopolski</w:t>
      </w:r>
    </w:p>
    <w:p w14:paraId="0B4E5D48" w14:textId="465A7A4E" w:rsidR="00EE726A" w:rsidRDefault="00EE726A" w:rsidP="00A956CA">
      <w:pPr>
        <w:pStyle w:val="Nagwek2"/>
      </w:pPr>
      <w:r>
        <w:t>Wspólny Słownik Zamówienia CPV</w:t>
      </w:r>
    </w:p>
    <w:p w14:paraId="61C85881" w14:textId="7CD49B1A" w:rsidR="00B6594E" w:rsidRPr="00B6594E" w:rsidRDefault="00EE726A" w:rsidP="00B6594E">
      <w:pPr>
        <w:pStyle w:val="Nagwek2"/>
        <w:numPr>
          <w:ilvl w:val="0"/>
          <w:numId w:val="0"/>
        </w:numPr>
        <w:ind w:left="397"/>
        <w:rPr>
          <w:b/>
          <w:bCs/>
        </w:rPr>
      </w:pPr>
      <w:r w:rsidRPr="00EE726A">
        <w:rPr>
          <w:b/>
          <w:bCs/>
        </w:rPr>
        <w:t xml:space="preserve">KOD: </w:t>
      </w:r>
      <w:r w:rsidR="00B6594E" w:rsidRPr="00B6594E">
        <w:rPr>
          <w:b/>
          <w:bCs/>
        </w:rPr>
        <w:t>45316110-9</w:t>
      </w:r>
      <w:r w:rsidR="00B6594E">
        <w:rPr>
          <w:b/>
          <w:bCs/>
        </w:rPr>
        <w:t xml:space="preserve"> </w:t>
      </w:r>
      <w:r w:rsidRPr="00EE726A">
        <w:rPr>
          <w:b/>
          <w:bCs/>
        </w:rPr>
        <w:t xml:space="preserve">NAZWA: </w:t>
      </w:r>
      <w:r w:rsidR="00B6594E" w:rsidRPr="00B6594E">
        <w:rPr>
          <w:b/>
          <w:bCs/>
        </w:rPr>
        <w:t>INSTALOWANIE URZĄDZEŃ OŚWIETLENIA DROGOWEGO</w:t>
      </w:r>
    </w:p>
    <w:p w14:paraId="117B2DA0" w14:textId="2C152897" w:rsidR="00EE726A" w:rsidRDefault="00DF36CE" w:rsidP="00B6594E">
      <w:pPr>
        <w:pStyle w:val="Nagwek2"/>
        <w:numPr>
          <w:ilvl w:val="0"/>
          <w:numId w:val="0"/>
        </w:numPr>
        <w:ind w:left="709" w:hanging="283"/>
      </w:pPr>
      <w:r>
        <w:t xml:space="preserve">Przedmiot zamówienia </w:t>
      </w:r>
      <w:r w:rsidR="00444A0F">
        <w:t>podzi</w:t>
      </w:r>
      <w:r w:rsidR="00120911">
        <w:t>elony jest na 3 części</w:t>
      </w:r>
      <w:r>
        <w:t>:</w:t>
      </w:r>
    </w:p>
    <w:p w14:paraId="250B6EF1" w14:textId="3CCA571D" w:rsidR="00DF36CE" w:rsidRPr="00DF36CE" w:rsidRDefault="00DF36CE" w:rsidP="00DF36CE">
      <w:r>
        <w:t>Część I pn.:</w:t>
      </w:r>
    </w:p>
    <w:p w14:paraId="1081C96C" w14:textId="7FB6FDAB" w:rsidR="00120911" w:rsidRPr="00120911" w:rsidRDefault="00120911" w:rsidP="00120911">
      <w:pPr>
        <w:rPr>
          <w:b/>
          <w:bCs/>
        </w:rPr>
      </w:pPr>
      <w:r>
        <w:rPr>
          <w:b/>
          <w:bCs/>
        </w:rPr>
        <w:t xml:space="preserve"> </w:t>
      </w:r>
      <w:r w:rsidRPr="00120911">
        <w:rPr>
          <w:b/>
          <w:bCs/>
        </w:rPr>
        <w:t>Budowa oświetlenia drogowego przy ul. Głogowskiej i Tęczowej w Sokołowie Małopolskim</w:t>
      </w:r>
    </w:p>
    <w:p w14:paraId="4428FA9A" w14:textId="77777777" w:rsidR="00EB2807" w:rsidRPr="002D6828" w:rsidRDefault="00EB2807" w:rsidP="002D6828">
      <w:pPr>
        <w:ind w:left="1985"/>
        <w:rPr>
          <w:u w:val="single"/>
        </w:rPr>
      </w:pPr>
      <w:r w:rsidRPr="002D6828">
        <w:rPr>
          <w:u w:val="single"/>
        </w:rPr>
        <w:t>Zakres rzeczowy:</w:t>
      </w:r>
    </w:p>
    <w:p w14:paraId="2483534C" w14:textId="0C22356B" w:rsidR="001F0F4D" w:rsidRDefault="00787108" w:rsidP="001F0F4D">
      <w:pPr>
        <w:pStyle w:val="Nagwek4"/>
        <w:numPr>
          <w:ilvl w:val="3"/>
          <w:numId w:val="12"/>
        </w:numPr>
        <w:ind w:left="2694" w:hanging="425"/>
      </w:pPr>
      <w:r w:rsidRPr="006E4BAA">
        <w:t>Roboty przygotowawcze</w:t>
      </w:r>
      <w:r w:rsidR="00D638FC">
        <w:t>,</w:t>
      </w:r>
    </w:p>
    <w:p w14:paraId="1288E787" w14:textId="787B81E6" w:rsidR="00392EC7" w:rsidRDefault="00392EC7" w:rsidP="00392EC7">
      <w:pPr>
        <w:pStyle w:val="Nagwek4"/>
        <w:numPr>
          <w:ilvl w:val="3"/>
          <w:numId w:val="12"/>
        </w:numPr>
        <w:ind w:left="2694" w:hanging="425"/>
      </w:pPr>
      <w:r>
        <w:t>Roboty ziemne</w:t>
      </w:r>
      <w:r w:rsidR="00D638FC">
        <w:t>,</w:t>
      </w:r>
    </w:p>
    <w:p w14:paraId="204D1195" w14:textId="2B1E8DCA" w:rsidR="00392EC7" w:rsidRDefault="0022562E" w:rsidP="00392EC7">
      <w:pPr>
        <w:pStyle w:val="Nagwek4"/>
        <w:numPr>
          <w:ilvl w:val="3"/>
          <w:numId w:val="12"/>
        </w:numPr>
        <w:ind w:left="2694" w:hanging="425"/>
      </w:pPr>
      <w:r>
        <w:t>Zabezpieczenie infrastruktury technicznej</w:t>
      </w:r>
      <w:r w:rsidR="00D638FC">
        <w:t>,</w:t>
      </w:r>
    </w:p>
    <w:p w14:paraId="05333F2D" w14:textId="70A57B9A" w:rsidR="00392EC7" w:rsidRPr="00392EC7" w:rsidRDefault="00120911" w:rsidP="00392EC7">
      <w:pPr>
        <w:pStyle w:val="Nagwek4"/>
        <w:numPr>
          <w:ilvl w:val="3"/>
          <w:numId w:val="12"/>
        </w:numPr>
        <w:ind w:left="2694" w:hanging="425"/>
      </w:pPr>
      <w:r>
        <w:t>Stabilizacja fundamentów prefabrykowanych</w:t>
      </w:r>
      <w:r w:rsidR="00C20508">
        <w:t>,</w:t>
      </w:r>
    </w:p>
    <w:p w14:paraId="2C6E64B4" w14:textId="6C5892EB" w:rsidR="001F0F4D" w:rsidRDefault="00120911" w:rsidP="001F0F4D">
      <w:pPr>
        <w:pStyle w:val="Nagwek4"/>
        <w:numPr>
          <w:ilvl w:val="3"/>
          <w:numId w:val="12"/>
        </w:numPr>
        <w:ind w:left="2694" w:hanging="425"/>
      </w:pPr>
      <w:r>
        <w:t>Stabilizacja przewodów ziemnych,</w:t>
      </w:r>
    </w:p>
    <w:p w14:paraId="1FBE65B0" w14:textId="11332FB2" w:rsidR="001611D7" w:rsidRDefault="00120911" w:rsidP="001611D7">
      <w:pPr>
        <w:pStyle w:val="Nagwek4"/>
        <w:numPr>
          <w:ilvl w:val="3"/>
          <w:numId w:val="12"/>
        </w:numPr>
        <w:ind w:left="2694" w:hanging="425"/>
      </w:pPr>
      <w:r>
        <w:t xml:space="preserve">Montaż szafy </w:t>
      </w:r>
      <w:r w:rsidR="001611D7">
        <w:t>ZKP+SO</w:t>
      </w:r>
      <w:r w:rsidR="00D638FC">
        <w:t>,</w:t>
      </w:r>
    </w:p>
    <w:p w14:paraId="4B9E6C39" w14:textId="12A64F0C" w:rsidR="001611D7" w:rsidRPr="001611D7" w:rsidRDefault="001611D7" w:rsidP="001611D7">
      <w:pPr>
        <w:pStyle w:val="Nagwek4"/>
        <w:numPr>
          <w:ilvl w:val="3"/>
          <w:numId w:val="12"/>
        </w:numPr>
        <w:ind w:left="2694" w:hanging="425"/>
      </w:pPr>
      <w:r>
        <w:t>Montaż słupów stalowych</w:t>
      </w:r>
      <w:r w:rsidR="00D638FC">
        <w:t>,</w:t>
      </w:r>
    </w:p>
    <w:p w14:paraId="71494BBF" w14:textId="02B91D51" w:rsidR="00392EC7" w:rsidRDefault="001611D7" w:rsidP="00392EC7">
      <w:pPr>
        <w:pStyle w:val="Nagwek4"/>
        <w:numPr>
          <w:ilvl w:val="3"/>
          <w:numId w:val="12"/>
        </w:numPr>
        <w:ind w:left="2694" w:hanging="425"/>
      </w:pPr>
      <w:r>
        <w:t>Montaż wysięgników</w:t>
      </w:r>
      <w:r w:rsidR="00D638FC">
        <w:t>,</w:t>
      </w:r>
    </w:p>
    <w:p w14:paraId="7A6B40FC" w14:textId="0773DB84" w:rsidR="001611D7" w:rsidRDefault="001611D7" w:rsidP="001611D7">
      <w:pPr>
        <w:pStyle w:val="Nagwek4"/>
        <w:numPr>
          <w:ilvl w:val="3"/>
          <w:numId w:val="12"/>
        </w:numPr>
        <w:ind w:left="2694" w:hanging="425"/>
      </w:pPr>
      <w:r>
        <w:t xml:space="preserve">Montaż </w:t>
      </w:r>
      <w:r w:rsidR="00D638FC">
        <w:t>opraw oświetleniowych,</w:t>
      </w:r>
    </w:p>
    <w:p w14:paraId="0690C1E6" w14:textId="637DC818" w:rsidR="001611D7" w:rsidRPr="001611D7" w:rsidRDefault="00D638FC" w:rsidP="005A21FB">
      <w:pPr>
        <w:pStyle w:val="Nagwek4"/>
        <w:numPr>
          <w:ilvl w:val="3"/>
          <w:numId w:val="12"/>
        </w:numPr>
        <w:ind w:left="2694" w:hanging="425"/>
      </w:pPr>
      <w:r>
        <w:t>Prace wykończeniowe,</w:t>
      </w:r>
    </w:p>
    <w:p w14:paraId="4F3087BC" w14:textId="6FB3DBA5" w:rsidR="006E4BAA" w:rsidRPr="002D6828" w:rsidRDefault="006E4BAA" w:rsidP="002D6828">
      <w:pPr>
        <w:ind w:left="1985"/>
        <w:rPr>
          <w:u w:val="single"/>
        </w:rPr>
      </w:pPr>
      <w:r w:rsidRPr="002D6828">
        <w:rPr>
          <w:u w:val="single"/>
        </w:rPr>
        <w:t>Opis inwestycji:</w:t>
      </w:r>
    </w:p>
    <w:p w14:paraId="056C857F" w14:textId="5A02B702" w:rsidR="0012127D" w:rsidRDefault="00D638FC" w:rsidP="00031B73">
      <w:pPr>
        <w:ind w:left="2268"/>
      </w:pPr>
      <w:r>
        <w:t xml:space="preserve">Przedmiotem zamówienia jest budowa sieci nN poniżej 1 kV oświetlenia dróg w Sokołowie Małopolskim na ulicach osiedla Słonecznego oraz części ul. Głogowskiej. Zadanie polega na ułożeniu 3433 m kabla YAKXS 5x25 mm, posadowieniu </w:t>
      </w:r>
      <w:r w:rsidR="00AD35C3">
        <w:t xml:space="preserve">70 fundamentów prefabrykowanych F150/200, 70 słupów stalowych o właściwościach opisanych w załącznikach do SWZ nr 12 i 13, montażu 70 wysięgników i opraw oświetleniowych opisanych w załącznikach do SWZ nr 12 i 13. </w:t>
      </w:r>
    </w:p>
    <w:p w14:paraId="42472ABD" w14:textId="49010BEE" w:rsidR="00DF36CE" w:rsidRDefault="00DF36CE" w:rsidP="00DF36CE">
      <w:r>
        <w:lastRenderedPageBreak/>
        <w:t>Część II pn.:</w:t>
      </w:r>
    </w:p>
    <w:p w14:paraId="16F045E4" w14:textId="77777777" w:rsidR="00AD35C3" w:rsidRPr="00AD35C3" w:rsidRDefault="00AD35C3" w:rsidP="00AD35C3">
      <w:pPr>
        <w:rPr>
          <w:b/>
          <w:bCs/>
        </w:rPr>
      </w:pPr>
      <w:r w:rsidRPr="00AD35C3">
        <w:rPr>
          <w:b/>
          <w:bCs/>
        </w:rPr>
        <w:t xml:space="preserve">Budowa oświetlenia ulicznego wzdłuż drogi powiatowej Nr 1366R Markowizna – Wólka Sokołowska w Małej Markowiźnie </w:t>
      </w:r>
    </w:p>
    <w:p w14:paraId="5BC2A476" w14:textId="77777777" w:rsidR="006D6A40" w:rsidRPr="002D6828" w:rsidRDefault="006D6A40" w:rsidP="006D6A40">
      <w:pPr>
        <w:ind w:left="1985"/>
        <w:rPr>
          <w:u w:val="single"/>
        </w:rPr>
      </w:pPr>
      <w:r w:rsidRPr="002D6828">
        <w:rPr>
          <w:u w:val="single"/>
        </w:rPr>
        <w:t>Zakres rzeczowy:</w:t>
      </w:r>
    </w:p>
    <w:p w14:paraId="13EDBC7B" w14:textId="77777777" w:rsidR="00A237A5" w:rsidRDefault="00A237A5" w:rsidP="00A237A5">
      <w:pPr>
        <w:pStyle w:val="Nagwek4"/>
        <w:numPr>
          <w:ilvl w:val="3"/>
          <w:numId w:val="12"/>
        </w:numPr>
        <w:ind w:left="2694" w:hanging="425"/>
      </w:pPr>
      <w:r w:rsidRPr="006E4BAA">
        <w:t>Roboty przygotowawcze</w:t>
      </w:r>
      <w:r>
        <w:t>,</w:t>
      </w:r>
    </w:p>
    <w:p w14:paraId="22646E03" w14:textId="77777777" w:rsidR="00A237A5" w:rsidRDefault="00A237A5" w:rsidP="00A237A5">
      <w:pPr>
        <w:pStyle w:val="Nagwek4"/>
        <w:numPr>
          <w:ilvl w:val="3"/>
          <w:numId w:val="12"/>
        </w:numPr>
        <w:ind w:left="2694" w:hanging="425"/>
      </w:pPr>
      <w:r>
        <w:t>Roboty ziemne,</w:t>
      </w:r>
    </w:p>
    <w:p w14:paraId="01DD2CD4" w14:textId="77777777" w:rsidR="00A237A5" w:rsidRDefault="00A237A5" w:rsidP="00A237A5">
      <w:pPr>
        <w:pStyle w:val="Nagwek4"/>
        <w:numPr>
          <w:ilvl w:val="3"/>
          <w:numId w:val="12"/>
        </w:numPr>
        <w:ind w:left="2694" w:hanging="425"/>
      </w:pPr>
      <w:r>
        <w:t>Zabezpieczenie infrastruktury technicznej,</w:t>
      </w:r>
    </w:p>
    <w:p w14:paraId="1D0D7C49" w14:textId="77777777" w:rsidR="00A237A5" w:rsidRPr="00392EC7" w:rsidRDefault="00A237A5" w:rsidP="00A237A5">
      <w:pPr>
        <w:pStyle w:val="Nagwek4"/>
        <w:numPr>
          <w:ilvl w:val="3"/>
          <w:numId w:val="12"/>
        </w:numPr>
        <w:ind w:left="2694" w:hanging="425"/>
      </w:pPr>
      <w:r>
        <w:t>Stabilizacja fundamentów prefabrykowanych,</w:t>
      </w:r>
    </w:p>
    <w:p w14:paraId="2965CA00" w14:textId="77777777" w:rsidR="00A237A5" w:rsidRDefault="00A237A5" w:rsidP="00A237A5">
      <w:pPr>
        <w:pStyle w:val="Nagwek4"/>
        <w:numPr>
          <w:ilvl w:val="3"/>
          <w:numId w:val="12"/>
        </w:numPr>
        <w:ind w:left="2694" w:hanging="425"/>
      </w:pPr>
      <w:r>
        <w:t>Stabilizacja przewodów ziemnych,</w:t>
      </w:r>
    </w:p>
    <w:p w14:paraId="41032570" w14:textId="77777777" w:rsidR="00A237A5" w:rsidRDefault="00A237A5" w:rsidP="00A237A5">
      <w:pPr>
        <w:pStyle w:val="Nagwek4"/>
        <w:numPr>
          <w:ilvl w:val="3"/>
          <w:numId w:val="12"/>
        </w:numPr>
        <w:ind w:left="2694" w:hanging="425"/>
      </w:pPr>
      <w:r>
        <w:t>Montaż szafy ZKP+SO,</w:t>
      </w:r>
    </w:p>
    <w:p w14:paraId="30BFFF72" w14:textId="77777777" w:rsidR="00A237A5" w:rsidRPr="001611D7" w:rsidRDefault="00A237A5" w:rsidP="00A237A5">
      <w:pPr>
        <w:pStyle w:val="Nagwek4"/>
        <w:numPr>
          <w:ilvl w:val="3"/>
          <w:numId w:val="12"/>
        </w:numPr>
        <w:ind w:left="2694" w:hanging="425"/>
      </w:pPr>
      <w:r>
        <w:t>Montaż słupów stalowych,</w:t>
      </w:r>
    </w:p>
    <w:p w14:paraId="50B79660" w14:textId="77777777" w:rsidR="00A237A5" w:rsidRDefault="00A237A5" w:rsidP="00A237A5">
      <w:pPr>
        <w:pStyle w:val="Nagwek4"/>
        <w:numPr>
          <w:ilvl w:val="3"/>
          <w:numId w:val="12"/>
        </w:numPr>
        <w:ind w:left="2694" w:hanging="425"/>
      </w:pPr>
      <w:r>
        <w:t>Montaż wysięgników,</w:t>
      </w:r>
    </w:p>
    <w:p w14:paraId="2E10B22C" w14:textId="77777777" w:rsidR="00A237A5" w:rsidRDefault="00A237A5" w:rsidP="00A237A5">
      <w:pPr>
        <w:pStyle w:val="Nagwek4"/>
        <w:numPr>
          <w:ilvl w:val="3"/>
          <w:numId w:val="12"/>
        </w:numPr>
        <w:ind w:left="2694" w:hanging="425"/>
      </w:pPr>
      <w:r>
        <w:t>Montaż opraw oświetleniowych,</w:t>
      </w:r>
    </w:p>
    <w:p w14:paraId="51901EE5" w14:textId="77777777" w:rsidR="00A237A5" w:rsidRDefault="00A237A5" w:rsidP="00A237A5">
      <w:pPr>
        <w:pStyle w:val="Nagwek4"/>
        <w:numPr>
          <w:ilvl w:val="3"/>
          <w:numId w:val="12"/>
        </w:numPr>
        <w:ind w:left="2694" w:hanging="425"/>
      </w:pPr>
      <w:r>
        <w:t>Prace wykończeniowe,</w:t>
      </w:r>
    </w:p>
    <w:p w14:paraId="48F3A133" w14:textId="77777777" w:rsidR="006D6A40" w:rsidRPr="002D6828" w:rsidRDefault="006D6A40" w:rsidP="006D6A40">
      <w:pPr>
        <w:ind w:left="1985"/>
        <w:rPr>
          <w:u w:val="single"/>
        </w:rPr>
      </w:pPr>
      <w:r w:rsidRPr="002D6828">
        <w:rPr>
          <w:u w:val="single"/>
        </w:rPr>
        <w:t>Opis inwestycji:</w:t>
      </w:r>
    </w:p>
    <w:p w14:paraId="5211A490" w14:textId="25AE8EB5" w:rsidR="00031B73" w:rsidRDefault="00A237A5" w:rsidP="005A21FB">
      <w:pPr>
        <w:ind w:left="2268"/>
      </w:pPr>
      <w:r>
        <w:t>Przedmiotem zadania jest budowa sieci elektroenergetycznej nN do 1 kV oświetlenia drogowego oświetlenia drogowego części drogi powiatowej Nr 1366 Markowizna – Wólka Sokołowska w miejscowości Markowizna”. Zadanie polega na stabilizacji 68,5 m linii kablowej YAKXS 4x25 mm oraz 1002 m linii kablowej napowietrznej AsXSn 2x25 mm. Należy zamontować 26 słupów oświetleniowych wykonanych z żerdzi strunobetonowych wirowanych E o długości 10,5 m,</w:t>
      </w:r>
      <w:r w:rsidRPr="00A237A5">
        <w:t xml:space="preserve"> </w:t>
      </w:r>
      <w:r>
        <w:t>zamontować 26 wysięgników i opraw oświetleniowych opisanych w załącznikach do SWZ nr 12 i 13.</w:t>
      </w:r>
    </w:p>
    <w:p w14:paraId="6B72330F" w14:textId="77777777" w:rsidR="005A21FB" w:rsidRDefault="005A21FB" w:rsidP="005A21FB">
      <w:pPr>
        <w:ind w:left="2268"/>
      </w:pPr>
    </w:p>
    <w:p w14:paraId="171DA756" w14:textId="77777777" w:rsidR="005A21FB" w:rsidRDefault="005A21FB" w:rsidP="005A21FB">
      <w:pPr>
        <w:ind w:left="2268"/>
      </w:pPr>
    </w:p>
    <w:p w14:paraId="67A93C79" w14:textId="77777777" w:rsidR="005A21FB" w:rsidRDefault="005A21FB" w:rsidP="005A21FB">
      <w:pPr>
        <w:ind w:left="2268"/>
      </w:pPr>
    </w:p>
    <w:p w14:paraId="6281CA91" w14:textId="77777777" w:rsidR="005A21FB" w:rsidRDefault="005A21FB" w:rsidP="005A21FB">
      <w:pPr>
        <w:ind w:left="2268"/>
      </w:pPr>
    </w:p>
    <w:p w14:paraId="284509FF" w14:textId="77777777" w:rsidR="005A21FB" w:rsidRDefault="005A21FB" w:rsidP="005A21FB">
      <w:pPr>
        <w:ind w:left="2268"/>
      </w:pPr>
    </w:p>
    <w:p w14:paraId="7B9D55FF" w14:textId="77777777" w:rsidR="005A21FB" w:rsidRDefault="005A21FB" w:rsidP="005A21FB">
      <w:pPr>
        <w:ind w:left="2268"/>
      </w:pPr>
    </w:p>
    <w:p w14:paraId="5DF91A16" w14:textId="77777777" w:rsidR="005A21FB" w:rsidRDefault="005A21FB" w:rsidP="005A21FB">
      <w:pPr>
        <w:ind w:left="2268"/>
      </w:pPr>
    </w:p>
    <w:p w14:paraId="386AA0F9" w14:textId="77777777" w:rsidR="005A21FB" w:rsidRDefault="005A21FB" w:rsidP="005A21FB">
      <w:pPr>
        <w:ind w:left="2268"/>
      </w:pPr>
    </w:p>
    <w:p w14:paraId="6DAE4845" w14:textId="77777777" w:rsidR="005A21FB" w:rsidRDefault="005A21FB" w:rsidP="005A21FB">
      <w:pPr>
        <w:ind w:left="2268"/>
      </w:pPr>
    </w:p>
    <w:p w14:paraId="52177AC6" w14:textId="77777777" w:rsidR="005A21FB" w:rsidRDefault="005A21FB" w:rsidP="005A21FB">
      <w:pPr>
        <w:ind w:left="2268"/>
      </w:pPr>
    </w:p>
    <w:p w14:paraId="69CDD392" w14:textId="77777777" w:rsidR="005A21FB" w:rsidRDefault="005A21FB" w:rsidP="005A21FB">
      <w:pPr>
        <w:ind w:left="2268"/>
      </w:pPr>
    </w:p>
    <w:p w14:paraId="183A797C" w14:textId="77777777" w:rsidR="005A21FB" w:rsidRDefault="005A21FB" w:rsidP="005A21FB">
      <w:pPr>
        <w:ind w:left="2268"/>
      </w:pPr>
    </w:p>
    <w:p w14:paraId="16533DAD" w14:textId="77777777" w:rsidR="005A21FB" w:rsidRDefault="005A21FB" w:rsidP="005A21FB">
      <w:pPr>
        <w:ind w:left="2268"/>
      </w:pPr>
    </w:p>
    <w:p w14:paraId="33229CDE" w14:textId="77777777" w:rsidR="005A21FB" w:rsidRDefault="005A21FB" w:rsidP="005A21FB">
      <w:pPr>
        <w:ind w:left="2268"/>
      </w:pPr>
    </w:p>
    <w:p w14:paraId="64E8034E" w14:textId="77777777" w:rsidR="00446D55" w:rsidRDefault="00446D55" w:rsidP="005A21FB">
      <w:pPr>
        <w:ind w:left="2268"/>
      </w:pPr>
    </w:p>
    <w:p w14:paraId="33D3B914" w14:textId="77777777" w:rsidR="00446D55" w:rsidRDefault="00446D55" w:rsidP="005A21FB">
      <w:pPr>
        <w:ind w:left="2268"/>
      </w:pPr>
    </w:p>
    <w:p w14:paraId="09E2FB90" w14:textId="34DAA05F" w:rsidR="00031B73" w:rsidRDefault="00DF36CE" w:rsidP="00DF36CE">
      <w:r>
        <w:lastRenderedPageBreak/>
        <w:t>Część III pn.:</w:t>
      </w:r>
    </w:p>
    <w:p w14:paraId="13FA3AED" w14:textId="63800B2B" w:rsidR="00031B73" w:rsidRPr="005A21FB" w:rsidRDefault="005A21FB" w:rsidP="005A21FB">
      <w:pPr>
        <w:rPr>
          <w:b/>
          <w:bCs/>
        </w:rPr>
      </w:pPr>
      <w:r>
        <w:rPr>
          <w:b/>
          <w:bCs/>
        </w:rPr>
        <w:t>Zadanie a):</w:t>
      </w:r>
      <w:r w:rsidRPr="005A21FB">
        <w:rPr>
          <w:rFonts w:ascii="Arial" w:hAnsi="Arial" w:cs="Arial"/>
          <w:color w:val="000000"/>
          <w:sz w:val="20"/>
          <w:szCs w:val="20"/>
        </w:rPr>
        <w:t xml:space="preserve"> </w:t>
      </w:r>
      <w:r w:rsidRPr="005A21FB">
        <w:rPr>
          <w:b/>
          <w:bCs/>
        </w:rPr>
        <w:t>Budowa oświetlenia drogowego przy drodze wewnętrz</w:t>
      </w:r>
      <w:r>
        <w:rPr>
          <w:b/>
          <w:bCs/>
        </w:rPr>
        <w:t>n</w:t>
      </w:r>
      <w:r w:rsidRPr="005A21FB">
        <w:rPr>
          <w:b/>
          <w:bCs/>
        </w:rPr>
        <w:t>ej dz. nr ewid. 2727 w m. Wolka Niedźwiedzka</w:t>
      </w:r>
    </w:p>
    <w:p w14:paraId="01B35D35" w14:textId="77777777" w:rsidR="00031B73" w:rsidRPr="002D6828" w:rsidRDefault="00031B73" w:rsidP="00031B73">
      <w:pPr>
        <w:ind w:left="1985"/>
        <w:rPr>
          <w:u w:val="single"/>
        </w:rPr>
      </w:pPr>
      <w:r w:rsidRPr="002D6828">
        <w:rPr>
          <w:u w:val="single"/>
        </w:rPr>
        <w:t>Zakres rzeczowy:</w:t>
      </w:r>
    </w:p>
    <w:p w14:paraId="7B94B9AE" w14:textId="77777777" w:rsidR="005A21FB" w:rsidRDefault="005A21FB" w:rsidP="005A21FB">
      <w:pPr>
        <w:pStyle w:val="Nagwek4"/>
        <w:numPr>
          <w:ilvl w:val="3"/>
          <w:numId w:val="12"/>
        </w:numPr>
        <w:ind w:left="2694" w:hanging="425"/>
      </w:pPr>
      <w:r w:rsidRPr="006E4BAA">
        <w:t>Roboty przygotowawcze</w:t>
      </w:r>
      <w:r>
        <w:t>,</w:t>
      </w:r>
    </w:p>
    <w:p w14:paraId="13A43589" w14:textId="77777777" w:rsidR="005A21FB" w:rsidRDefault="005A21FB" w:rsidP="005A21FB">
      <w:pPr>
        <w:pStyle w:val="Nagwek4"/>
        <w:numPr>
          <w:ilvl w:val="3"/>
          <w:numId w:val="12"/>
        </w:numPr>
        <w:ind w:left="2694" w:hanging="425"/>
      </w:pPr>
      <w:r>
        <w:t>Roboty ziemne,</w:t>
      </w:r>
    </w:p>
    <w:p w14:paraId="1DA67CD9" w14:textId="77777777" w:rsidR="005A21FB" w:rsidRDefault="005A21FB" w:rsidP="005A21FB">
      <w:pPr>
        <w:pStyle w:val="Nagwek4"/>
        <w:numPr>
          <w:ilvl w:val="3"/>
          <w:numId w:val="12"/>
        </w:numPr>
        <w:ind w:left="2694" w:hanging="425"/>
      </w:pPr>
      <w:r>
        <w:t>Zabezpieczenie infrastruktury technicznej,</w:t>
      </w:r>
    </w:p>
    <w:p w14:paraId="17104D87" w14:textId="77777777" w:rsidR="005A21FB" w:rsidRPr="00392EC7" w:rsidRDefault="005A21FB" w:rsidP="005A21FB">
      <w:pPr>
        <w:pStyle w:val="Nagwek4"/>
        <w:numPr>
          <w:ilvl w:val="3"/>
          <w:numId w:val="12"/>
        </w:numPr>
        <w:ind w:left="2694" w:hanging="425"/>
      </w:pPr>
      <w:r>
        <w:t>Stabilizacja fundamentów prefabrykowanych,</w:t>
      </w:r>
    </w:p>
    <w:p w14:paraId="677AEC76" w14:textId="77777777" w:rsidR="005A21FB" w:rsidRDefault="005A21FB" w:rsidP="005A21FB">
      <w:pPr>
        <w:pStyle w:val="Nagwek4"/>
        <w:numPr>
          <w:ilvl w:val="3"/>
          <w:numId w:val="12"/>
        </w:numPr>
        <w:ind w:left="2694" w:hanging="425"/>
      </w:pPr>
      <w:r>
        <w:t>Stabilizacja przewodów ziemnych,</w:t>
      </w:r>
    </w:p>
    <w:p w14:paraId="71CE6273" w14:textId="0BEE3969" w:rsidR="005A21FB" w:rsidRDefault="005A21FB" w:rsidP="005A21FB">
      <w:pPr>
        <w:pStyle w:val="Nagwek4"/>
        <w:numPr>
          <w:ilvl w:val="3"/>
          <w:numId w:val="12"/>
        </w:numPr>
        <w:ind w:left="2694" w:hanging="425"/>
      </w:pPr>
      <w:r>
        <w:t>Montaż szafy ZKP+SO</w:t>
      </w:r>
      <w:r w:rsidR="00FC4EF6">
        <w:t>U</w:t>
      </w:r>
      <w:r>
        <w:t>,</w:t>
      </w:r>
    </w:p>
    <w:p w14:paraId="15A3D216" w14:textId="011ABB31" w:rsidR="005A21FB" w:rsidRPr="001611D7" w:rsidRDefault="005A21FB" w:rsidP="005A21FB">
      <w:pPr>
        <w:pStyle w:val="Nagwek4"/>
        <w:numPr>
          <w:ilvl w:val="3"/>
          <w:numId w:val="12"/>
        </w:numPr>
        <w:ind w:left="2694" w:hanging="425"/>
      </w:pPr>
      <w:r>
        <w:t xml:space="preserve">Montaż słupów </w:t>
      </w:r>
      <w:r w:rsidR="00417274">
        <w:t>aluminiowych anodowanych</w:t>
      </w:r>
      <w:r>
        <w:t>,</w:t>
      </w:r>
    </w:p>
    <w:p w14:paraId="48BF56A8" w14:textId="77777777" w:rsidR="005A21FB" w:rsidRDefault="005A21FB" w:rsidP="005A21FB">
      <w:pPr>
        <w:pStyle w:val="Nagwek4"/>
        <w:numPr>
          <w:ilvl w:val="3"/>
          <w:numId w:val="12"/>
        </w:numPr>
        <w:ind w:left="2694" w:hanging="425"/>
      </w:pPr>
      <w:r>
        <w:t>Montaż wysięgników,</w:t>
      </w:r>
    </w:p>
    <w:p w14:paraId="6F6C3B80" w14:textId="77777777" w:rsidR="005A21FB" w:rsidRDefault="005A21FB" w:rsidP="005A21FB">
      <w:pPr>
        <w:pStyle w:val="Nagwek4"/>
        <w:numPr>
          <w:ilvl w:val="3"/>
          <w:numId w:val="12"/>
        </w:numPr>
        <w:ind w:left="2694" w:hanging="425"/>
      </w:pPr>
      <w:r>
        <w:t>Montaż opraw oświetleniowych,</w:t>
      </w:r>
    </w:p>
    <w:p w14:paraId="2633A0DA" w14:textId="77777777" w:rsidR="005A21FB" w:rsidRDefault="005A21FB" w:rsidP="005A21FB">
      <w:pPr>
        <w:pStyle w:val="Nagwek4"/>
        <w:numPr>
          <w:ilvl w:val="3"/>
          <w:numId w:val="12"/>
        </w:numPr>
        <w:ind w:left="2694" w:hanging="425"/>
      </w:pPr>
      <w:r>
        <w:t>Prace wykończeniowe,</w:t>
      </w:r>
    </w:p>
    <w:p w14:paraId="68B07D2E" w14:textId="77777777" w:rsidR="00031B73" w:rsidRPr="002D6828" w:rsidRDefault="00031B73" w:rsidP="00031B73">
      <w:pPr>
        <w:ind w:left="1985"/>
        <w:rPr>
          <w:u w:val="single"/>
        </w:rPr>
      </w:pPr>
      <w:r w:rsidRPr="002D6828">
        <w:rPr>
          <w:u w:val="single"/>
        </w:rPr>
        <w:t>Opis inwestycji:</w:t>
      </w:r>
    </w:p>
    <w:p w14:paraId="1D8E2BDD" w14:textId="2C47D952" w:rsidR="00E65804" w:rsidRPr="004640C0" w:rsidRDefault="00417274" w:rsidP="00E65804">
      <w:pPr>
        <w:ind w:left="2268"/>
      </w:pPr>
      <w:r>
        <w:t>Przedmiotem zamówienia jest budowa sieci elektroenergetycznej obejmującej napięcie znamionowe nie wyższe niż 1 kV, stanowiące oświetlenie uliczne. Zakres rzeczowy obejmuje wykonanie 2</w:t>
      </w:r>
      <w:r w:rsidR="00FC4EF6">
        <w:t>10</w:t>
      </w:r>
      <w:r>
        <w:t xml:space="preserve"> m sieci kablowej przewodem YAKXS 4</w:t>
      </w:r>
      <w:r w:rsidR="004640C0">
        <w:t>x35mm</w:t>
      </w:r>
      <w:r w:rsidR="004640C0">
        <w:rPr>
          <w:vertAlign w:val="superscript"/>
        </w:rPr>
        <w:t>2</w:t>
      </w:r>
      <w:r w:rsidR="004640C0">
        <w:t xml:space="preserve"> na trasie o długości 17</w:t>
      </w:r>
      <w:r w:rsidR="00FC4EF6">
        <w:t>8</w:t>
      </w:r>
      <w:r w:rsidR="004640C0">
        <w:t xml:space="preserve"> metrów, montaż 6 fundamentów B-51, 6 słupów aluminiowych anodowanych wraz z wysięgnikiem oraz oprawami. </w:t>
      </w:r>
      <w:r w:rsidR="00FC4EF6">
        <w:t xml:space="preserve">Należy wykonać także montaż szafy oznaczonej jako SOU posadowionej na fundamencie prefabrykowanym, zasilanej ze złącza kablowo-pomiarowego oznaczonego wg projektu ”ZKP”. </w:t>
      </w:r>
      <w:r w:rsidR="004640C0">
        <w:t xml:space="preserve">Wykonać prace zabezpieczające i odtworzeniowe. Zamawiający dopuszcza możliwość stosowania rozwiązań podobnych lub równoważnych po ich zatwierdzeniu przez </w:t>
      </w:r>
      <w:r w:rsidR="00FC4EF6">
        <w:t>przedstawiciela Zamawiającego.</w:t>
      </w:r>
    </w:p>
    <w:p w14:paraId="2FC43874" w14:textId="01853F7C" w:rsidR="005A21FB" w:rsidRPr="005A21FB" w:rsidRDefault="005A21FB" w:rsidP="005A21FB">
      <w:pPr>
        <w:rPr>
          <w:b/>
          <w:bCs/>
        </w:rPr>
      </w:pPr>
      <w:r>
        <w:rPr>
          <w:b/>
          <w:bCs/>
        </w:rPr>
        <w:t>Zadanie b):</w:t>
      </w:r>
      <w:r w:rsidRPr="005A21FB">
        <w:rPr>
          <w:rFonts w:ascii="Arial" w:hAnsi="Arial" w:cs="Arial"/>
          <w:color w:val="000000"/>
          <w:sz w:val="20"/>
          <w:szCs w:val="20"/>
        </w:rPr>
        <w:t xml:space="preserve"> </w:t>
      </w:r>
      <w:r w:rsidR="00B60CEE" w:rsidRPr="00B60CEE">
        <w:rPr>
          <w:b/>
          <w:bCs/>
        </w:rPr>
        <w:t>Budowa oświetlenia ulicznego przy drodze wewnętrznej dz. nr ewid. 3599/2 w m. Wólka Niedźwiedzka.</w:t>
      </w:r>
    </w:p>
    <w:p w14:paraId="15B67FC0" w14:textId="77777777" w:rsidR="005A21FB" w:rsidRPr="002D6828" w:rsidRDefault="005A21FB" w:rsidP="005A21FB">
      <w:pPr>
        <w:ind w:left="1985"/>
        <w:rPr>
          <w:u w:val="single"/>
        </w:rPr>
      </w:pPr>
      <w:r w:rsidRPr="002D6828">
        <w:rPr>
          <w:u w:val="single"/>
        </w:rPr>
        <w:t>Zakres rzeczowy:</w:t>
      </w:r>
    </w:p>
    <w:p w14:paraId="154FB8C7" w14:textId="77777777" w:rsidR="005A21FB" w:rsidRDefault="005A21FB" w:rsidP="005A21FB">
      <w:pPr>
        <w:pStyle w:val="Nagwek4"/>
        <w:numPr>
          <w:ilvl w:val="3"/>
          <w:numId w:val="12"/>
        </w:numPr>
        <w:ind w:left="2694" w:hanging="425"/>
      </w:pPr>
      <w:r w:rsidRPr="006E4BAA">
        <w:t>Roboty przygotowawcze</w:t>
      </w:r>
      <w:r>
        <w:t>,</w:t>
      </w:r>
    </w:p>
    <w:p w14:paraId="2E705D78" w14:textId="77777777" w:rsidR="005A21FB" w:rsidRDefault="005A21FB" w:rsidP="005A21FB">
      <w:pPr>
        <w:pStyle w:val="Nagwek4"/>
        <w:numPr>
          <w:ilvl w:val="3"/>
          <w:numId w:val="12"/>
        </w:numPr>
        <w:ind w:left="2694" w:hanging="425"/>
      </w:pPr>
      <w:r>
        <w:t>Roboty ziemne,</w:t>
      </w:r>
    </w:p>
    <w:p w14:paraId="27BEA0C2" w14:textId="77777777" w:rsidR="005A21FB" w:rsidRDefault="005A21FB" w:rsidP="005A21FB">
      <w:pPr>
        <w:pStyle w:val="Nagwek4"/>
        <w:numPr>
          <w:ilvl w:val="3"/>
          <w:numId w:val="12"/>
        </w:numPr>
        <w:ind w:left="2694" w:hanging="425"/>
      </w:pPr>
      <w:r>
        <w:t>Zabezpieczenie infrastruktury technicznej,</w:t>
      </w:r>
    </w:p>
    <w:p w14:paraId="5729F5FC" w14:textId="77777777" w:rsidR="005A21FB" w:rsidRPr="00392EC7" w:rsidRDefault="005A21FB" w:rsidP="005A21FB">
      <w:pPr>
        <w:pStyle w:val="Nagwek4"/>
        <w:numPr>
          <w:ilvl w:val="3"/>
          <w:numId w:val="12"/>
        </w:numPr>
        <w:ind w:left="2694" w:hanging="425"/>
      </w:pPr>
      <w:r>
        <w:t>Stabilizacja fundamentów prefabrykowanych,</w:t>
      </w:r>
    </w:p>
    <w:p w14:paraId="7FCEB7A2" w14:textId="77777777" w:rsidR="005A21FB" w:rsidRDefault="005A21FB" w:rsidP="005A21FB">
      <w:pPr>
        <w:pStyle w:val="Nagwek4"/>
        <w:numPr>
          <w:ilvl w:val="3"/>
          <w:numId w:val="12"/>
        </w:numPr>
        <w:ind w:left="2694" w:hanging="425"/>
      </w:pPr>
      <w:r>
        <w:t>Stabilizacja przewodów ziemnych,</w:t>
      </w:r>
    </w:p>
    <w:p w14:paraId="3867C20E" w14:textId="4D1D2AFD" w:rsidR="005A21FB" w:rsidRDefault="005A21FB" w:rsidP="005A21FB">
      <w:pPr>
        <w:pStyle w:val="Nagwek4"/>
        <w:numPr>
          <w:ilvl w:val="3"/>
          <w:numId w:val="12"/>
        </w:numPr>
        <w:ind w:left="2694" w:hanging="425"/>
      </w:pPr>
      <w:r>
        <w:t>Montaż szafy ZKP+SO</w:t>
      </w:r>
      <w:r w:rsidR="00FC4EF6">
        <w:t>U</w:t>
      </w:r>
      <w:r>
        <w:t>,</w:t>
      </w:r>
    </w:p>
    <w:p w14:paraId="7F8C64D4" w14:textId="77777777" w:rsidR="005A21FB" w:rsidRPr="001611D7" w:rsidRDefault="005A21FB" w:rsidP="005A21FB">
      <w:pPr>
        <w:pStyle w:val="Nagwek4"/>
        <w:numPr>
          <w:ilvl w:val="3"/>
          <w:numId w:val="12"/>
        </w:numPr>
        <w:ind w:left="2694" w:hanging="425"/>
      </w:pPr>
      <w:r>
        <w:t>Montaż słupów stalowych,</w:t>
      </w:r>
    </w:p>
    <w:p w14:paraId="48051FBD" w14:textId="77777777" w:rsidR="005A21FB" w:rsidRDefault="005A21FB" w:rsidP="005A21FB">
      <w:pPr>
        <w:pStyle w:val="Nagwek4"/>
        <w:numPr>
          <w:ilvl w:val="3"/>
          <w:numId w:val="12"/>
        </w:numPr>
        <w:ind w:left="2694" w:hanging="425"/>
      </w:pPr>
      <w:r>
        <w:t>Montaż wysięgników,</w:t>
      </w:r>
    </w:p>
    <w:p w14:paraId="079F5FEB" w14:textId="77777777" w:rsidR="005A21FB" w:rsidRDefault="005A21FB" w:rsidP="005A21FB">
      <w:pPr>
        <w:pStyle w:val="Nagwek4"/>
        <w:numPr>
          <w:ilvl w:val="3"/>
          <w:numId w:val="12"/>
        </w:numPr>
        <w:ind w:left="2694" w:hanging="425"/>
      </w:pPr>
      <w:r>
        <w:t>Montaż opraw oświetleniowych,</w:t>
      </w:r>
    </w:p>
    <w:p w14:paraId="082F6E13" w14:textId="77777777" w:rsidR="005A21FB" w:rsidRDefault="005A21FB" w:rsidP="005A21FB">
      <w:pPr>
        <w:pStyle w:val="Nagwek4"/>
        <w:numPr>
          <w:ilvl w:val="3"/>
          <w:numId w:val="12"/>
        </w:numPr>
        <w:ind w:left="2694" w:hanging="425"/>
      </w:pPr>
      <w:r>
        <w:t>Prace wykończeniowe,</w:t>
      </w:r>
    </w:p>
    <w:p w14:paraId="1E9E8F1E" w14:textId="77777777" w:rsidR="005A21FB" w:rsidRPr="002D6828" w:rsidRDefault="005A21FB" w:rsidP="005A21FB">
      <w:pPr>
        <w:ind w:left="1985"/>
        <w:rPr>
          <w:u w:val="single"/>
        </w:rPr>
      </w:pPr>
      <w:r w:rsidRPr="002D6828">
        <w:rPr>
          <w:u w:val="single"/>
        </w:rPr>
        <w:t>Opis inwestycji:</w:t>
      </w:r>
    </w:p>
    <w:p w14:paraId="15B6AE85" w14:textId="74EE63C0" w:rsidR="00FC4EF6" w:rsidRPr="004640C0" w:rsidRDefault="00FC4EF6" w:rsidP="00FC4EF6">
      <w:pPr>
        <w:ind w:left="2268"/>
      </w:pPr>
      <w:r>
        <w:lastRenderedPageBreak/>
        <w:t>Przedmiotem zamówienia jest budowa sieci elektroenergetycznej obejmującej napięcie znamionowe nie wyższe niż 1 kV, stanowiące oświetlenie uliczne. Zakres rzeczowy obejmuje wykonanie 204 m sieci kablowej przewodem YAKXS 4x35mm</w:t>
      </w:r>
      <w:r>
        <w:rPr>
          <w:vertAlign w:val="superscript"/>
        </w:rPr>
        <w:t>2</w:t>
      </w:r>
      <w:r>
        <w:t xml:space="preserve"> na trasie o długości 170 metrów, montaż 6 fundamentów B-51, 6 słupów aluminiowych anodowanych wraz z wysięgnikiem oraz oprawami.</w:t>
      </w:r>
      <w:r w:rsidRPr="00FC4EF6">
        <w:t xml:space="preserve"> </w:t>
      </w:r>
      <w:r>
        <w:t>Należy wykonać także montaż szafy oznaczonej jako SOU posadowionej na fundamencie prefabrykowanym, zasilanej ze złącza kablowo-pomiarowego oznaczonego wg projektu ”ZKP”. Wykonać prace zabezpieczające i odtworzeniowe. Zamawiający dopuszcza możliwość stosowania rozwiązań podobnych lub równoważnych po ich zatwierdzeniu przez przedstawiciela Zamawiającego.</w:t>
      </w:r>
    </w:p>
    <w:p w14:paraId="6E9D9E06" w14:textId="77777777" w:rsidR="005A21FB" w:rsidRDefault="005A21FB" w:rsidP="00E65804">
      <w:pPr>
        <w:ind w:left="2268"/>
      </w:pPr>
    </w:p>
    <w:p w14:paraId="505EB13F" w14:textId="77777777" w:rsidR="006D6A40" w:rsidRPr="006D6A40" w:rsidRDefault="006D6A40" w:rsidP="006D6A40"/>
    <w:p w14:paraId="6FFD7D31" w14:textId="64E026DD" w:rsidR="00EE726A" w:rsidRPr="006C0BD9" w:rsidRDefault="00EE726A" w:rsidP="001017FE">
      <w:pPr>
        <w:pStyle w:val="Nagwek2"/>
        <w:rPr>
          <w:b/>
          <w:bCs/>
        </w:rPr>
      </w:pPr>
      <w:r>
        <w:t>Szczegółowy opis przedmiotu określa:</w:t>
      </w:r>
    </w:p>
    <w:p w14:paraId="6AB8C3C6" w14:textId="3C64EEA2" w:rsidR="00EE726A" w:rsidRDefault="00EE726A" w:rsidP="006C0BD9">
      <w:pPr>
        <w:pStyle w:val="Nagwek3"/>
      </w:pPr>
      <w:r>
        <w:t>Specyfikacja warunków zamówienia</w:t>
      </w:r>
      <w:r w:rsidR="006C0BD9">
        <w:t>.</w:t>
      </w:r>
    </w:p>
    <w:p w14:paraId="4D3B7040" w14:textId="26AD040E" w:rsidR="00EE726A" w:rsidRDefault="00EE726A" w:rsidP="006C0BD9">
      <w:pPr>
        <w:pStyle w:val="Nagwek3"/>
      </w:pPr>
      <w:r>
        <w:t>Przedmiar robót</w:t>
      </w:r>
      <w:r w:rsidR="006C0BD9">
        <w:t>.</w:t>
      </w:r>
    </w:p>
    <w:p w14:paraId="08B7EFD4" w14:textId="77777777" w:rsidR="006C0BD9" w:rsidRDefault="00EE726A" w:rsidP="006C0BD9">
      <w:pPr>
        <w:pStyle w:val="Nagwek3"/>
      </w:pPr>
      <w:r>
        <w:t>Dokumentacja techniczna.</w:t>
      </w:r>
      <w:r w:rsidR="006C0BD9" w:rsidRPr="006C0BD9">
        <w:t xml:space="preserve"> </w:t>
      </w:r>
    </w:p>
    <w:p w14:paraId="276473D0" w14:textId="0F8BFEBA" w:rsidR="006C0BD9" w:rsidRPr="006C0BD9" w:rsidRDefault="006C0BD9" w:rsidP="007D37DD">
      <w:pPr>
        <w:keepNext/>
        <w:rPr>
          <w:b/>
          <w:bCs/>
        </w:rPr>
      </w:pPr>
      <w:r w:rsidRPr="006C0BD9">
        <w:rPr>
          <w:b/>
          <w:bCs/>
        </w:rPr>
        <w:t>UWAGA:</w:t>
      </w:r>
    </w:p>
    <w:p w14:paraId="55D71974" w14:textId="5D1A2847" w:rsidR="00822E5A" w:rsidRDefault="006C0BD9" w:rsidP="00822E5A">
      <w:pPr>
        <w:rPr>
          <w:i/>
          <w:iCs/>
        </w:rPr>
      </w:pPr>
      <w:r w:rsidRPr="006C0BD9">
        <w:rPr>
          <w:i/>
          <w:iCs/>
        </w:rPr>
        <w:t>Ewentualne podane w opisach nazwy własne nie mają na celu naruszenia art. 99 ustawy</w:t>
      </w:r>
      <w:r w:rsidR="00B030F8">
        <w:rPr>
          <w:i/>
          <w:iCs/>
        </w:rPr>
        <w:br/>
      </w:r>
      <w:r w:rsidRPr="006C0BD9">
        <w:rPr>
          <w:i/>
          <w:iCs/>
        </w:rPr>
        <w:t>z dnia 11 września 2019 r. Prawo zamówień publicznych (Dz. U. z 202</w:t>
      </w:r>
      <w:r w:rsidR="00444A0F">
        <w:rPr>
          <w:i/>
          <w:iCs/>
        </w:rPr>
        <w:t>4</w:t>
      </w:r>
      <w:r w:rsidRPr="006C0BD9">
        <w:rPr>
          <w:i/>
          <w:iCs/>
        </w:rPr>
        <w:t xml:space="preserve"> r. poz. 1</w:t>
      </w:r>
      <w:r w:rsidR="00444A0F">
        <w:rPr>
          <w:i/>
          <w:iCs/>
        </w:rPr>
        <w:t>320</w:t>
      </w:r>
      <w:r w:rsidRPr="006C0BD9">
        <w:rPr>
          <w:i/>
          <w:iCs/>
        </w:rPr>
        <w:t xml:space="preserve"> ), a mają jedynie za zadanie sprecyzowanie oczekiwań jakościowych i technologicznych Zamawiającego. Zamawiający dopuszcza rozwiązania równoważne pod warunkiem spełnienia tego samego poziomu technologicznego, wydajnościowego i funkc</w:t>
      </w:r>
      <w:r w:rsidR="00444A0F">
        <w:rPr>
          <w:i/>
          <w:iCs/>
        </w:rPr>
        <w:t>jonalnego</w:t>
      </w:r>
      <w:r w:rsidRPr="006C0BD9">
        <w:rPr>
          <w:i/>
          <w:iCs/>
        </w:rPr>
        <w:t xml:space="preserve"> założonego w projekcie. Wszystkie ewentualne nazwy własne i marki handlowe elementów budowlanych, systemów, urządzeń i wyposażenie zawarte w SWZ oraz dokumentacji projektowej, zostały użyte w celu sprecyzowania oczekiwań jakościowych i technologicznych Zamawiającego. Zamawiający informuje, że dopuszcza składanie ofert, w których poszczególne urządzenia bądź materiały wymienione  w dokumentacji projektowej oraz przedmiarze robót mogą być zastąpione urządzeniami bądź materiałami równoważnymi. Poprzez pojęcie materiałów i urządzeń równoważnych należy rozumieć materiały gwarantujące realizację robót zgodnie z projektem oraz zapewniające uzyskanie parametrów technicznych nie gorszych od założonych</w:t>
      </w:r>
      <w:r w:rsidR="00B030F8">
        <w:rPr>
          <w:i/>
          <w:iCs/>
        </w:rPr>
        <w:t xml:space="preserve"> </w:t>
      </w:r>
      <w:r w:rsidRPr="006C0BD9">
        <w:rPr>
          <w:i/>
          <w:iCs/>
        </w:rPr>
        <w:t>w dokumentacji projektowej, specyfikacji technicznej wykonania i odbioru robót oraz przedmiarze robót. Równoważne produkty</w:t>
      </w:r>
      <w:r w:rsidR="00B030F8">
        <w:rPr>
          <w:i/>
          <w:iCs/>
        </w:rPr>
        <w:br/>
      </w:r>
      <w:r w:rsidRPr="006C0BD9">
        <w:rPr>
          <w:i/>
          <w:iCs/>
        </w:rPr>
        <w:t>i urządzenia muszą być dopuszczone do obrotu</w:t>
      </w:r>
      <w:r w:rsidR="00B030F8">
        <w:rPr>
          <w:i/>
          <w:iCs/>
        </w:rPr>
        <w:t xml:space="preserve"> </w:t>
      </w:r>
      <w:r w:rsidRPr="006C0BD9">
        <w:rPr>
          <w:i/>
          <w:iCs/>
        </w:rPr>
        <w:t xml:space="preserve">i stosowania zgodnie zobowiązującym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SWZ. Wykonawca, który powołuje się na rozwiązania równoważne opisane przez Zamawiającego, jest zobowiązany wykazać, że oferowane przez niego dostawy, usługi lub roboty budowlane spełniają wymagania określone przez Zamawiającego. Obowiązek Wykonawcy wykazania równoważności produktu jest obowiązkiem wynikającym z ustawy, który może być spełniony w jakikolwiek sposób pozwalający Zamawiającemu jednoznacznie stwierdzić zgodność </w:t>
      </w:r>
      <w:r w:rsidRPr="006C0BD9">
        <w:rPr>
          <w:i/>
          <w:iCs/>
        </w:rPr>
        <w:lastRenderedPageBreak/>
        <w:t>oferowanych w ofercie produktów z wymaganiami określonymi w SWZ, co winno zostać wykazane na etapie składania ofert zawierających produkty równoważne.</w:t>
      </w:r>
    </w:p>
    <w:p w14:paraId="59658483" w14:textId="77777777" w:rsidR="00822E5A" w:rsidRDefault="00822E5A" w:rsidP="00782AB0">
      <w:pPr>
        <w:pStyle w:val="Nagwek2"/>
        <w:keepLines w:val="0"/>
        <w:ind w:left="341" w:hanging="284"/>
      </w:pPr>
      <w:r>
        <w:t>Do obowiązków Wykonawcy w szczególności należy:</w:t>
      </w:r>
    </w:p>
    <w:p w14:paraId="67042440" w14:textId="77777777" w:rsidR="00822E5A" w:rsidRPr="006C0BD9" w:rsidRDefault="00822E5A" w:rsidP="00446D55">
      <w:pPr>
        <w:pStyle w:val="Nagwek3"/>
        <w:keepLines w:val="0"/>
        <w:ind w:left="794"/>
      </w:pPr>
      <w:r w:rsidRPr="006C0BD9">
        <w:t>Ustanowienie kierownika budowy,</w:t>
      </w:r>
    </w:p>
    <w:p w14:paraId="24EFAB4E" w14:textId="77777777" w:rsidR="00822E5A" w:rsidRPr="006C0BD9" w:rsidRDefault="00822E5A" w:rsidP="00446D55">
      <w:pPr>
        <w:pStyle w:val="Nagwek3"/>
        <w:keepNext w:val="0"/>
        <w:keepLines w:val="0"/>
        <w:ind w:left="794"/>
      </w:pPr>
      <w:r w:rsidRPr="006C0BD9">
        <w:t>Zabezpieczenie urządzeń i sieci istniejących,</w:t>
      </w:r>
    </w:p>
    <w:p w14:paraId="198B9313" w14:textId="77777777" w:rsidR="00822E5A" w:rsidRPr="006C0BD9" w:rsidRDefault="00822E5A" w:rsidP="00446D55">
      <w:pPr>
        <w:pStyle w:val="Nagwek3"/>
        <w:keepNext w:val="0"/>
        <w:keepLines w:val="0"/>
        <w:ind w:left="794"/>
      </w:pPr>
      <w:r w:rsidRPr="006C0BD9">
        <w:t>Sporządzenie dokumentacji powykonawczej zgodnie z obowiązującymi przepisami,</w:t>
      </w:r>
    </w:p>
    <w:p w14:paraId="1A95FB2C" w14:textId="50A19538" w:rsidR="00822E5A" w:rsidRDefault="00822E5A" w:rsidP="00446D55">
      <w:pPr>
        <w:pStyle w:val="Nagwek3"/>
        <w:keepNext w:val="0"/>
        <w:keepLines w:val="0"/>
        <w:ind w:left="794"/>
      </w:pPr>
      <w:r w:rsidRPr="006C0BD9">
        <w:t>Na każde żądanie Zamawiającego – okazywanie w stosunku do wykazanych materiałów certyfikat</w:t>
      </w:r>
      <w:r w:rsidR="00444A0F">
        <w:t>u</w:t>
      </w:r>
      <w:r w:rsidRPr="006C0BD9">
        <w:t xml:space="preserve"> na znak bezpieczeństwa, deklaracj</w:t>
      </w:r>
      <w:r w:rsidR="00444A0F">
        <w:t>i</w:t>
      </w:r>
      <w:r w:rsidRPr="006C0BD9">
        <w:t xml:space="preserve"> zgodności lub certyfikat</w:t>
      </w:r>
      <w:r w:rsidR="00444A0F">
        <w:t>u</w:t>
      </w:r>
      <w:r w:rsidRPr="006C0BD9">
        <w:t xml:space="preserve"> zgodności</w:t>
      </w:r>
      <w:r w:rsidR="00004A99">
        <w:t xml:space="preserve"> </w:t>
      </w:r>
      <w:r w:rsidRPr="006C0BD9">
        <w:t>z polską Normą lub Aprobatą Techniczną,</w:t>
      </w:r>
    </w:p>
    <w:p w14:paraId="2F3CD5BD" w14:textId="77777777" w:rsidR="00822E5A" w:rsidRPr="006C0BD9" w:rsidRDefault="00822E5A" w:rsidP="00446D55">
      <w:pPr>
        <w:pStyle w:val="Nagwek3"/>
        <w:keepNext w:val="0"/>
        <w:keepLines w:val="0"/>
        <w:ind w:left="794"/>
      </w:pPr>
      <w:r w:rsidRPr="006C0BD9">
        <w:t>Uzyskanie wyników prób, badań i odbiorów zezwalających na oddanie obiektu do użytkowania zgodnie z przeznaczeniem,</w:t>
      </w:r>
    </w:p>
    <w:p w14:paraId="4BE0864E" w14:textId="77777777" w:rsidR="00822E5A" w:rsidRPr="006C0BD9" w:rsidRDefault="00822E5A" w:rsidP="00446D55">
      <w:pPr>
        <w:pStyle w:val="Nagwek3"/>
        <w:keepNext w:val="0"/>
        <w:keepLines w:val="0"/>
        <w:ind w:left="794"/>
      </w:pPr>
      <w:r w:rsidRPr="006C0BD9">
        <w:t>Uzyskanie protokołów odbiorów koniecznych do oddania obiektu do użytkowania zgodnie z przeznaczeniem,</w:t>
      </w:r>
    </w:p>
    <w:p w14:paraId="051EF59F" w14:textId="77777777" w:rsidR="00A956CA" w:rsidRDefault="00822E5A" w:rsidP="00446D55">
      <w:pPr>
        <w:pStyle w:val="Nagwek3"/>
        <w:keepNext w:val="0"/>
        <w:keepLines w:val="0"/>
        <w:ind w:left="794"/>
      </w:pPr>
      <w:r w:rsidRPr="006C0BD9">
        <w:t>Doprowadzenie do placu budowy mediów niezbędnych do wykonania robót,</w:t>
      </w:r>
    </w:p>
    <w:p w14:paraId="11955FAC" w14:textId="77777777" w:rsidR="00A956CA" w:rsidRDefault="00822E5A" w:rsidP="00446D55">
      <w:pPr>
        <w:pStyle w:val="Nagwek3"/>
        <w:keepNext w:val="0"/>
        <w:keepLines w:val="0"/>
        <w:ind w:left="794"/>
      </w:pPr>
      <w:r w:rsidRPr="006C0BD9">
        <w:t>Przygotowanie i likwidacja zaplecza budowy z zasileniem w wodę, energię</w:t>
      </w:r>
      <w:r>
        <w:br/>
      </w:r>
      <w:r w:rsidRPr="006C0BD9">
        <w:t>i kanalizację,</w:t>
      </w:r>
    </w:p>
    <w:p w14:paraId="2F6D69D0" w14:textId="77777777" w:rsidR="00A956CA" w:rsidRDefault="00822E5A" w:rsidP="00446D55">
      <w:pPr>
        <w:pStyle w:val="Nagwek3"/>
        <w:keepNext w:val="0"/>
        <w:keepLines w:val="0"/>
        <w:ind w:left="794"/>
      </w:pPr>
      <w:r w:rsidRPr="006C0BD9">
        <w:t>Ustawienie niezbędnych wymaganych ogólnymi przepisami BHP, p.poż., prawa budowlanego i drogowego: wyciągów, rusztowań, pomostów, zadaszeń, stref bezpieczeństwa, zabezpieczeń, ogrodzeń, kładek dla pieszych, znaków, tablic, osłon itp.,</w:t>
      </w:r>
    </w:p>
    <w:p w14:paraId="7209AE91" w14:textId="13810B3C" w:rsidR="00822E5A" w:rsidRDefault="00822E5A" w:rsidP="00446D55">
      <w:pPr>
        <w:pStyle w:val="Nagwek3"/>
        <w:keepNext w:val="0"/>
        <w:keepLines w:val="0"/>
        <w:ind w:left="794"/>
      </w:pPr>
      <w:r w:rsidRPr="006C0BD9">
        <w:t>Zabezpieczenie dróg podczas wykonywania robót przez odpowiednie oznakowanie.</w:t>
      </w:r>
    </w:p>
    <w:p w14:paraId="1AB2430D" w14:textId="666B025B" w:rsidR="00A956CA" w:rsidRDefault="00444A0F" w:rsidP="00444A0F">
      <w:pPr>
        <w:pStyle w:val="Nagwek2"/>
      </w:pPr>
      <w:r>
        <w:t>Zamawiający</w:t>
      </w:r>
      <w:r w:rsidR="00A956CA">
        <w:t xml:space="preserve"> </w:t>
      </w:r>
      <w:r>
        <w:rPr>
          <w:b/>
          <w:bCs/>
        </w:rPr>
        <w:t>dopuszcza składanie</w:t>
      </w:r>
      <w:r w:rsidR="00A956CA" w:rsidRPr="00A956CA">
        <w:rPr>
          <w:b/>
          <w:bCs/>
        </w:rPr>
        <w:t xml:space="preserve"> ofert częściowych</w:t>
      </w:r>
      <w:r w:rsidR="00A956CA">
        <w:t xml:space="preserve">. </w:t>
      </w:r>
    </w:p>
    <w:p w14:paraId="303FE9CA" w14:textId="6D88733B" w:rsidR="00FC4EF6" w:rsidRDefault="00FC4EF6" w:rsidP="00FC4EF6">
      <w:pPr>
        <w:pStyle w:val="Nagwek2"/>
      </w:pPr>
      <w:r>
        <w:t xml:space="preserve">Przy podejmowaniu decyzji o podziale zamówienia na części Zamawiający wziął pod uwagę efektywność ekonomiczną udzielanego zamówienia tak aby w odpowiedni sposób zrównoważyć dwie kwestie: z jednej strony, dzielenie zamówień na części w celu ułatwienia małym, innowacyjnym dostawcom udziału w postępowaniu, a z drugiej strony – ograniczanie do minimum własnych obciążeń administracyjnych poprzez zlecanie realizacji zamówienia pojedynczemu </w:t>
      </w:r>
      <w:r w:rsidR="00446D55">
        <w:t>W</w:t>
      </w:r>
      <w:r>
        <w:t>ykonawcy, który będzie ponosił odpowiedzialność za wykonywanie wszystkich zadań.</w:t>
      </w:r>
    </w:p>
    <w:p w14:paraId="4481BEF0" w14:textId="77777777" w:rsidR="00FC4EF6" w:rsidRDefault="00FC4EF6" w:rsidP="00FC4EF6">
      <w:pPr>
        <w:pStyle w:val="Nagwek2"/>
      </w:pPr>
      <w:r>
        <w:t>Zamawiający nie dopuszcza składania ofert wariantowych oraz w postaci katalogów elektronicznych.</w:t>
      </w:r>
    </w:p>
    <w:p w14:paraId="0DFFCFB9" w14:textId="77777777" w:rsidR="00FC4EF6" w:rsidRPr="00877DC3" w:rsidRDefault="00FC4EF6" w:rsidP="00FC4EF6">
      <w:pPr>
        <w:pStyle w:val="Nagwek2"/>
      </w:pPr>
      <w:r>
        <w:t xml:space="preserve">Zamawiający jednocześnie zaznacza, że materiały kamienne i rozbiórkowe, wyłączając glebę i grunt. pozyskane podczas prac przygotowawczych, w przypadku niewykorzystania do wykonania podbudowy lub innych prac przechodzą do dyspozycji Zamawiającego. </w:t>
      </w:r>
    </w:p>
    <w:p w14:paraId="19FD04EA" w14:textId="77777777" w:rsidR="00A956CA" w:rsidRPr="00A956CA" w:rsidRDefault="00A956CA" w:rsidP="00A956CA"/>
    <w:p w14:paraId="34B61F62" w14:textId="6CF865A7" w:rsidR="004B7D7E" w:rsidRDefault="004B7D7E" w:rsidP="00B2241C">
      <w:pPr>
        <w:pStyle w:val="Nagwek1"/>
        <w:ind w:left="567" w:hanging="567"/>
      </w:pPr>
      <w:bookmarkStart w:id="6" w:name="_Toc139532905"/>
      <w:r w:rsidRPr="004B7D7E">
        <w:lastRenderedPageBreak/>
        <w:t>WIZJA LOKALNA</w:t>
      </w:r>
      <w:bookmarkEnd w:id="6"/>
    </w:p>
    <w:p w14:paraId="40CC36DC" w14:textId="47CEC6B3" w:rsidR="004B7D7E" w:rsidRDefault="004B7D7E" w:rsidP="004B7D7E">
      <w:r w:rsidRPr="004B7D7E">
        <w:t>Zamawiający informuje, że nie przewiduje się przeprowadzenia wizji lokalnej. Zaleca się zapoznanie z terenem, objętym przedmiotowym zamówieniem.</w:t>
      </w:r>
    </w:p>
    <w:p w14:paraId="6BC8F9CE" w14:textId="77777777" w:rsidR="00444A0F" w:rsidRDefault="00444A0F" w:rsidP="00444A0F">
      <w:pPr>
        <w:pStyle w:val="Nagwek1"/>
        <w:ind w:left="624" w:hanging="624"/>
      </w:pPr>
      <w:bookmarkStart w:id="7" w:name="_Toc139532906"/>
      <w:r w:rsidRPr="004B7D7E">
        <w:t>PODWYKONAWSTWO</w:t>
      </w:r>
      <w:bookmarkEnd w:id="7"/>
    </w:p>
    <w:p w14:paraId="1824522B" w14:textId="1B73425D" w:rsidR="00444A0F" w:rsidRDefault="00444A0F" w:rsidP="00444A0F">
      <w:pPr>
        <w:pStyle w:val="Nagwek2"/>
      </w:pPr>
      <w:r>
        <w:t>Wykonawca może powierzyć wykonanie części zamówienia podwykonawcy (</w:t>
      </w:r>
      <w:r w:rsidR="00B93721">
        <w:t>P</w:t>
      </w:r>
      <w:r>
        <w:t>odwykonawcom).</w:t>
      </w:r>
    </w:p>
    <w:p w14:paraId="4470F8B0" w14:textId="77777777" w:rsidR="00444A0F" w:rsidRDefault="00444A0F" w:rsidP="00444A0F">
      <w:pPr>
        <w:pStyle w:val="Nagwek2"/>
      </w:pPr>
      <w:r>
        <w:t xml:space="preserve">Zamawiający </w:t>
      </w:r>
      <w:r w:rsidRPr="007E7C78">
        <w:rPr>
          <w:b/>
          <w:bCs/>
        </w:rPr>
        <w:t>nie zastrzega</w:t>
      </w:r>
      <w:r>
        <w:t xml:space="preserve"> obowiązku osobistego wykonania przez Wykonawcę kluczowych części zamówienia.</w:t>
      </w:r>
    </w:p>
    <w:p w14:paraId="3D015333" w14:textId="580B6568" w:rsidR="00444A0F" w:rsidRDefault="00444A0F" w:rsidP="00444A0F">
      <w:pPr>
        <w:pStyle w:val="Nagwek2"/>
      </w:pPr>
      <w:r>
        <w:t xml:space="preserve">Zamawiający wymaga, aby w przypadku powierzenia części zamówienia </w:t>
      </w:r>
      <w:r w:rsidR="00B93721">
        <w:t>P</w:t>
      </w:r>
      <w:r>
        <w:t xml:space="preserve">odwykonawcom, Wykonawca wskazał w ofercie części zamówienia, których wykonanie zamierza powierzyć </w:t>
      </w:r>
      <w:r w:rsidR="00B93721">
        <w:t>P</w:t>
      </w:r>
      <w:r>
        <w:t xml:space="preserve">odwykonawcom oraz podał (o ile są mu wiadome na tym etapie) nazwy (firmy) tych </w:t>
      </w:r>
      <w:r w:rsidR="00B93721">
        <w:t>P</w:t>
      </w:r>
      <w:r>
        <w:t>odwykonawców.</w:t>
      </w:r>
    </w:p>
    <w:p w14:paraId="116BD499" w14:textId="77777777" w:rsidR="00444A0F" w:rsidRDefault="00444A0F" w:rsidP="004B7D7E"/>
    <w:p w14:paraId="5822F91A" w14:textId="77777777" w:rsidR="00444A0F" w:rsidRDefault="00444A0F" w:rsidP="00444A0F">
      <w:pPr>
        <w:pStyle w:val="Nagwek1"/>
        <w:ind w:left="680" w:hanging="680"/>
      </w:pPr>
      <w:bookmarkStart w:id="8" w:name="_Toc139532907"/>
      <w:r w:rsidRPr="007E7C78">
        <w:t>TERMIN WYKONANIA ZAMÓWIENIA</w:t>
      </w:r>
      <w:bookmarkEnd w:id="8"/>
    </w:p>
    <w:p w14:paraId="24FCFFDB" w14:textId="5DC3AFE1" w:rsidR="00E02C0A" w:rsidRPr="00E02C0A" w:rsidRDefault="00444A0F" w:rsidP="00444A0F">
      <w:pPr>
        <w:pStyle w:val="Nagwek2"/>
        <w:rPr>
          <w:b/>
        </w:rPr>
      </w:pPr>
      <w:r>
        <w:t>Termin realizacji</w:t>
      </w:r>
      <w:r w:rsidR="00E02C0A">
        <w:t xml:space="preserve"> zamówienia dla:</w:t>
      </w:r>
    </w:p>
    <w:p w14:paraId="50BB321C" w14:textId="6402DAF5" w:rsidR="00444A0F" w:rsidRDefault="00E02C0A" w:rsidP="00E02C0A">
      <w:pPr>
        <w:pStyle w:val="Nagwek2"/>
        <w:numPr>
          <w:ilvl w:val="0"/>
          <w:numId w:val="0"/>
        </w:numPr>
        <w:ind w:left="709" w:hanging="283"/>
        <w:rPr>
          <w:b/>
        </w:rPr>
      </w:pPr>
      <w:r>
        <w:t xml:space="preserve">Części I: </w:t>
      </w:r>
      <w:r w:rsidR="00444A0F">
        <w:t xml:space="preserve">wynosi: do </w:t>
      </w:r>
      <w:r w:rsidR="00444A0F" w:rsidRPr="00DF36CE">
        <w:rPr>
          <w:b/>
        </w:rPr>
        <w:t>120</w:t>
      </w:r>
      <w:r w:rsidR="00444A0F" w:rsidRPr="001E52D8">
        <w:rPr>
          <w:b/>
        </w:rPr>
        <w:t xml:space="preserve"> dni od podpisania umowy.</w:t>
      </w:r>
    </w:p>
    <w:p w14:paraId="28890ECD" w14:textId="345177FE" w:rsidR="00E02C0A" w:rsidRPr="00E02C0A" w:rsidRDefault="00E02C0A" w:rsidP="00E02C0A">
      <w:pPr>
        <w:ind w:firstLine="369"/>
      </w:pPr>
      <w:r>
        <w:rPr>
          <w:rFonts w:eastAsiaTheme="majorEastAsia" w:cstheme="majorBidi"/>
          <w:szCs w:val="26"/>
        </w:rPr>
        <w:t xml:space="preserve">Części II i III: </w:t>
      </w:r>
      <w:r w:rsidRPr="00E02C0A">
        <w:rPr>
          <w:rFonts w:eastAsiaTheme="majorEastAsia" w:cstheme="majorBidi"/>
          <w:szCs w:val="26"/>
        </w:rPr>
        <w:t xml:space="preserve">wynosi: do </w:t>
      </w:r>
      <w:r w:rsidRPr="00E02C0A">
        <w:rPr>
          <w:rFonts w:eastAsiaTheme="majorEastAsia" w:cstheme="majorBidi"/>
          <w:b/>
          <w:szCs w:val="26"/>
        </w:rPr>
        <w:t>90 dni od podpisania umowy.</w:t>
      </w:r>
    </w:p>
    <w:p w14:paraId="5FE7805C" w14:textId="77777777" w:rsidR="00444A0F" w:rsidRDefault="00444A0F" w:rsidP="00444A0F">
      <w:pPr>
        <w:pStyle w:val="Nagwek2"/>
      </w:pPr>
      <w:r>
        <w:t xml:space="preserve">Szczegółowe zagadnienia dotyczące terminu realizacji umowy uregulowane są we wzorze umowy stanowiącej </w:t>
      </w:r>
      <w:r w:rsidRPr="007E7C78">
        <w:rPr>
          <w:b/>
          <w:bCs/>
        </w:rPr>
        <w:t>załącznik nr 8 do SWZ</w:t>
      </w:r>
      <w:r>
        <w:t>.</w:t>
      </w:r>
    </w:p>
    <w:p w14:paraId="14B91B9A" w14:textId="77777777" w:rsidR="00444A0F" w:rsidRDefault="00444A0F" w:rsidP="004B7D7E"/>
    <w:p w14:paraId="2D23BCA4" w14:textId="77777777" w:rsidR="00AC3302" w:rsidRDefault="00AC3302" w:rsidP="00AC3302">
      <w:pPr>
        <w:pStyle w:val="Nagwek1"/>
      </w:pPr>
      <w:bookmarkStart w:id="9" w:name="_Toc139532908"/>
      <w:r w:rsidRPr="004D13DB">
        <w:t>WARUNKI UDZIAŁU W POSTĘPOWANIU</w:t>
      </w:r>
      <w:bookmarkEnd w:id="9"/>
    </w:p>
    <w:p w14:paraId="4F08B12D" w14:textId="77777777" w:rsidR="00AC3302" w:rsidRPr="004D13DB" w:rsidRDefault="00AC3302" w:rsidP="00782AB0">
      <w:pPr>
        <w:pStyle w:val="Nagwek2"/>
        <w:keepNext w:val="0"/>
      </w:pPr>
      <w:r w:rsidRPr="004D13DB">
        <w:t>O udzielenie zamówienia mogą ubiegać się Wykonawcy, którzy nie podlegają wykluczeniu na zasadach określonych w Rozdziale IX SWZ, oraz spełniają określone przez Zamawiającego warunki udziału w postępowaniu.</w:t>
      </w:r>
    </w:p>
    <w:p w14:paraId="1B81DDC5" w14:textId="77777777" w:rsidR="00AC3302" w:rsidRDefault="00AC3302" w:rsidP="00782AB0">
      <w:pPr>
        <w:pStyle w:val="Nagwek2"/>
        <w:keepNext w:val="0"/>
      </w:pPr>
      <w:r w:rsidRPr="004D13DB">
        <w:t>O udzielenie zamówienia mogą ubiegać się Wykonawcy, którzy spełniają warunki dotyczące:</w:t>
      </w:r>
    </w:p>
    <w:p w14:paraId="6025A0E9" w14:textId="77777777" w:rsidR="00AC3302" w:rsidRPr="004D13DB" w:rsidRDefault="00AC3302" w:rsidP="00B93721">
      <w:pPr>
        <w:pStyle w:val="Nagwek3"/>
        <w:keepNext w:val="0"/>
        <w:tabs>
          <w:tab w:val="num" w:pos="1277"/>
        </w:tabs>
        <w:ind w:left="709" w:hanging="284"/>
        <w:rPr>
          <w:b/>
          <w:bCs/>
        </w:rPr>
      </w:pPr>
      <w:r w:rsidRPr="004D13DB">
        <w:rPr>
          <w:b/>
          <w:bCs/>
        </w:rPr>
        <w:t>zdolności do występowania w obrocie gospodarczym:</w:t>
      </w:r>
    </w:p>
    <w:p w14:paraId="1E9AFC63" w14:textId="77777777" w:rsidR="00AC3302" w:rsidRDefault="00AC3302" w:rsidP="00B93721">
      <w:pPr>
        <w:pStyle w:val="Nagwek3"/>
        <w:keepNext w:val="0"/>
        <w:numPr>
          <w:ilvl w:val="0"/>
          <w:numId w:val="0"/>
        </w:numPr>
        <w:ind w:left="709" w:hanging="284"/>
      </w:pPr>
      <w:r>
        <w:t>Zamawiający nie stawia warunku w powyższym zakresie.</w:t>
      </w:r>
    </w:p>
    <w:p w14:paraId="3AD13177" w14:textId="77777777" w:rsidR="00AC3302" w:rsidRPr="004D13DB" w:rsidRDefault="00AC3302" w:rsidP="00B93721">
      <w:pPr>
        <w:pStyle w:val="Nagwek3"/>
        <w:keepNext w:val="0"/>
        <w:ind w:left="709" w:hanging="284"/>
        <w:rPr>
          <w:b/>
          <w:bCs/>
        </w:rPr>
      </w:pPr>
      <w:r w:rsidRPr="004D13DB">
        <w:rPr>
          <w:b/>
          <w:bCs/>
        </w:rPr>
        <w:t>uprawnień do prowadzenia określonej działalności gospodarczej lub zawodowej, o ile wynika to z odrębnych przepisów:</w:t>
      </w:r>
    </w:p>
    <w:p w14:paraId="0663715C" w14:textId="77777777" w:rsidR="00AC3302" w:rsidRDefault="00AC3302" w:rsidP="00B93721">
      <w:pPr>
        <w:pStyle w:val="Nagwek3"/>
        <w:keepNext w:val="0"/>
        <w:numPr>
          <w:ilvl w:val="0"/>
          <w:numId w:val="0"/>
        </w:numPr>
        <w:ind w:left="709" w:hanging="284"/>
      </w:pPr>
      <w:r>
        <w:t>Zamawiający nie stawia warunku w powyższym zakresie.</w:t>
      </w:r>
    </w:p>
    <w:p w14:paraId="300082B5" w14:textId="77777777" w:rsidR="00AC3302" w:rsidRPr="004D13DB" w:rsidRDefault="00AC3302" w:rsidP="00B93721">
      <w:pPr>
        <w:pStyle w:val="Nagwek3"/>
        <w:keepNext w:val="0"/>
        <w:ind w:left="709" w:hanging="284"/>
        <w:rPr>
          <w:b/>
          <w:bCs/>
        </w:rPr>
      </w:pPr>
      <w:r w:rsidRPr="004D13DB">
        <w:rPr>
          <w:b/>
          <w:bCs/>
        </w:rPr>
        <w:t>sytuacji ekonomicznej lub finansowej:</w:t>
      </w:r>
    </w:p>
    <w:p w14:paraId="30D756ED" w14:textId="77777777" w:rsidR="00BA1E79" w:rsidRDefault="00AC3302" w:rsidP="00BA1E79">
      <w:pPr>
        <w:pStyle w:val="Nagwek3"/>
        <w:keepNext w:val="0"/>
        <w:numPr>
          <w:ilvl w:val="0"/>
          <w:numId w:val="0"/>
        </w:numPr>
        <w:ind w:left="709"/>
      </w:pPr>
      <w:r>
        <w:lastRenderedPageBreak/>
        <w:t>Zamawiający nie stawia warunku w powyższym zakresie.</w:t>
      </w:r>
    </w:p>
    <w:p w14:paraId="3B8B4488" w14:textId="77777777" w:rsidR="00BA1E79" w:rsidRPr="00BA1E79" w:rsidRDefault="00BA1E79" w:rsidP="00B93721">
      <w:pPr>
        <w:pStyle w:val="Nagwek3"/>
        <w:ind w:left="709" w:hanging="284"/>
        <w:rPr>
          <w:b/>
        </w:rPr>
      </w:pPr>
      <w:r w:rsidRPr="00BA1E79">
        <w:rPr>
          <w:b/>
        </w:rPr>
        <w:t>zdolności technicznej lub zawodowej:</w:t>
      </w:r>
    </w:p>
    <w:p w14:paraId="68D0EFC5" w14:textId="77777777" w:rsidR="00BA1E79" w:rsidRDefault="00BA1E79" w:rsidP="00BA1E79">
      <w:pPr>
        <w:pStyle w:val="Nagwek3"/>
        <w:numPr>
          <w:ilvl w:val="0"/>
          <w:numId w:val="0"/>
        </w:numPr>
        <w:ind w:left="709"/>
      </w:pPr>
      <w:r>
        <w:t>Wykonawca spełni warunek, jeżeli wykaże że:</w:t>
      </w:r>
    </w:p>
    <w:p w14:paraId="4E1667BD" w14:textId="7961E7C1" w:rsidR="000E7BB0" w:rsidRDefault="00B93721" w:rsidP="00BA1E79">
      <w:pPr>
        <w:pStyle w:val="Nagwek4"/>
        <w:rPr>
          <w:b/>
          <w:bCs/>
        </w:rPr>
      </w:pPr>
      <w:r w:rsidRPr="00B93721">
        <w:rPr>
          <w:b/>
        </w:rPr>
        <w:t>Dla Części I i II</w:t>
      </w:r>
      <w:r>
        <w:t xml:space="preserve">: w </w:t>
      </w:r>
      <w:r w:rsidR="000E7BB0" w:rsidRPr="001E52D8">
        <w:t>okresie ostatnich 5 lat przed upływem terminu składania ofert, a jeżeli okres prowadzenia działalności jest krótszy – w tym okresie, wykonał należycie</w:t>
      </w:r>
      <w:r w:rsidR="000E7BB0">
        <w:t xml:space="preserve"> </w:t>
      </w:r>
      <w:r w:rsidR="000E7BB0" w:rsidRPr="001E52D8">
        <w:t xml:space="preserve">co najmniej </w:t>
      </w:r>
      <w:r w:rsidR="000E7BB0" w:rsidRPr="001E52D8">
        <w:rPr>
          <w:b/>
          <w:bCs/>
        </w:rPr>
        <w:t>2 roboty budowlane polegające na budowie</w:t>
      </w:r>
      <w:r w:rsidR="000E7BB0">
        <w:rPr>
          <w:b/>
          <w:bCs/>
        </w:rPr>
        <w:t xml:space="preserve"> lub przebudowie</w:t>
      </w:r>
      <w:r w:rsidR="000E7BB0" w:rsidRPr="001E52D8">
        <w:rPr>
          <w:b/>
          <w:bCs/>
        </w:rPr>
        <w:t xml:space="preserve"> lub remoncie</w:t>
      </w:r>
      <w:r w:rsidR="003F3904">
        <w:rPr>
          <w:b/>
          <w:bCs/>
        </w:rPr>
        <w:t xml:space="preserve"> linii nN poniżej 1 kV dla</w:t>
      </w:r>
      <w:r w:rsidR="000E7BB0" w:rsidRPr="001E52D8">
        <w:rPr>
          <w:b/>
          <w:bCs/>
        </w:rPr>
        <w:t xml:space="preserve"> </w:t>
      </w:r>
      <w:r w:rsidR="003F3904">
        <w:rPr>
          <w:b/>
          <w:bCs/>
        </w:rPr>
        <w:t>oświetlenia drogowego</w:t>
      </w:r>
      <w:r w:rsidR="000E7BB0" w:rsidRPr="001E52D8">
        <w:rPr>
          <w:b/>
          <w:bCs/>
        </w:rPr>
        <w:t xml:space="preserve">, o długości nie </w:t>
      </w:r>
      <w:r w:rsidR="000E7BB0">
        <w:rPr>
          <w:b/>
          <w:bCs/>
        </w:rPr>
        <w:t xml:space="preserve">krótszej </w:t>
      </w:r>
      <w:r w:rsidR="000E7BB0" w:rsidRPr="001E52D8">
        <w:rPr>
          <w:b/>
          <w:bCs/>
        </w:rPr>
        <w:t>niż</w:t>
      </w:r>
      <w:r w:rsidR="000E7BB0">
        <w:rPr>
          <w:b/>
          <w:bCs/>
        </w:rPr>
        <w:t xml:space="preserve"> 300 m.</w:t>
      </w:r>
    </w:p>
    <w:p w14:paraId="3F10DDE8" w14:textId="77777777" w:rsidR="002232ED" w:rsidRPr="00455550" w:rsidRDefault="002232ED" w:rsidP="002232ED">
      <w:pPr>
        <w:pStyle w:val="NormalnyWeb"/>
        <w:spacing w:before="0" w:beforeAutospacing="0" w:after="0" w:afterAutospacing="0" w:line="276" w:lineRule="auto"/>
        <w:ind w:left="851"/>
        <w:jc w:val="both"/>
        <w:rPr>
          <w:i/>
          <w:iCs/>
        </w:rPr>
      </w:pPr>
      <w:r w:rsidRPr="00455550">
        <w:rPr>
          <w:i/>
          <w:iCs/>
        </w:rPr>
        <w:t xml:space="preserve">Przez zamówienia wykonane należy rozumieć: </w:t>
      </w:r>
    </w:p>
    <w:p w14:paraId="051DEC12" w14:textId="77777777" w:rsidR="002232ED" w:rsidRPr="00455550" w:rsidRDefault="002232ED" w:rsidP="002232ED">
      <w:pPr>
        <w:pStyle w:val="NormalnyWeb"/>
        <w:spacing w:before="0" w:beforeAutospacing="0" w:after="0" w:afterAutospacing="0" w:line="276" w:lineRule="auto"/>
        <w:ind w:left="851"/>
        <w:jc w:val="both"/>
        <w:rPr>
          <w:i/>
          <w:iCs/>
        </w:rPr>
      </w:pPr>
      <w:r w:rsidRPr="00455550">
        <w:rPr>
          <w:i/>
          <w:iCs/>
        </w:rPr>
        <w:t xml:space="preserve">- zamówienia rozpoczęte i zakończone w w/w okresie, </w:t>
      </w:r>
    </w:p>
    <w:p w14:paraId="67F61965" w14:textId="77777777" w:rsidR="002232ED" w:rsidRPr="00455550" w:rsidRDefault="002232ED" w:rsidP="002232ED">
      <w:pPr>
        <w:pStyle w:val="NormalnyWeb"/>
        <w:spacing w:before="0" w:beforeAutospacing="0" w:after="0" w:afterAutospacing="0" w:line="276" w:lineRule="auto"/>
        <w:ind w:left="851"/>
        <w:jc w:val="both"/>
        <w:rPr>
          <w:i/>
          <w:iCs/>
        </w:rPr>
      </w:pPr>
      <w:r w:rsidRPr="00455550">
        <w:rPr>
          <w:i/>
          <w:iCs/>
        </w:rPr>
        <w:t xml:space="preserve">- zamówienia zakończone w w/w okresie, których rozpoczęcie mogło nastąpić wcześniej niż w w/w okresie, </w:t>
      </w:r>
    </w:p>
    <w:p w14:paraId="673933FF" w14:textId="447CF652" w:rsidR="002232ED" w:rsidRDefault="002232ED" w:rsidP="002232ED">
      <w:pPr>
        <w:pStyle w:val="NormalnyWeb"/>
        <w:spacing w:before="0" w:beforeAutospacing="0" w:after="0" w:afterAutospacing="0" w:line="276" w:lineRule="auto"/>
        <w:ind w:left="851"/>
        <w:jc w:val="both"/>
        <w:rPr>
          <w:i/>
          <w:iCs/>
        </w:rPr>
      </w:pPr>
      <w:r w:rsidRPr="00455550">
        <w:rPr>
          <w:i/>
          <w:iCs/>
        </w:rPr>
        <w:t xml:space="preserve">- zamówienia rozpoczęte wcześniej niż w w/w okresie lub w/w okresie, które trwają nadal (niezakończone) i w ramach których </w:t>
      </w:r>
      <w:r w:rsidR="00B93721">
        <w:rPr>
          <w:i/>
          <w:iCs/>
        </w:rPr>
        <w:t>W</w:t>
      </w:r>
      <w:r w:rsidRPr="00455550">
        <w:rPr>
          <w:i/>
          <w:iCs/>
        </w:rPr>
        <w:t>ykonawca wykonał (potwierdzony protokołami odbioru) zakres zamówienia minimum taki jak określono w warunku doświadczenie i uwagach powyżej</w:t>
      </w:r>
      <w:r w:rsidR="00FC4EF6">
        <w:rPr>
          <w:i/>
          <w:iCs/>
        </w:rPr>
        <w:t>.</w:t>
      </w:r>
    </w:p>
    <w:p w14:paraId="372E6E26" w14:textId="3E5A74BB" w:rsidR="00B93721" w:rsidRDefault="00B93721" w:rsidP="00B93721">
      <w:pPr>
        <w:pStyle w:val="Nagwek4"/>
        <w:rPr>
          <w:b/>
          <w:bCs/>
        </w:rPr>
      </w:pPr>
      <w:r w:rsidRPr="00B93721">
        <w:rPr>
          <w:b/>
        </w:rPr>
        <w:t>Dla Części III</w:t>
      </w:r>
      <w:r>
        <w:t xml:space="preserve">: w </w:t>
      </w:r>
      <w:r w:rsidRPr="001E52D8">
        <w:t>okresie ostatnich 5 lat przed upływem terminu składania ofert, a jeżeli okres prowadzenia działalności jest krótszy – w tym okresie, wykonał należycie</w:t>
      </w:r>
      <w:r>
        <w:t xml:space="preserve"> </w:t>
      </w:r>
      <w:r w:rsidRPr="001E52D8">
        <w:t xml:space="preserve">co najmniej </w:t>
      </w:r>
      <w:r w:rsidRPr="001E52D8">
        <w:rPr>
          <w:b/>
          <w:bCs/>
        </w:rPr>
        <w:t>2 roboty budowlane polegające na budowie</w:t>
      </w:r>
      <w:r>
        <w:rPr>
          <w:b/>
          <w:bCs/>
        </w:rPr>
        <w:t xml:space="preserve"> lub przebudowie</w:t>
      </w:r>
      <w:r w:rsidRPr="001E52D8">
        <w:rPr>
          <w:b/>
          <w:bCs/>
        </w:rPr>
        <w:t xml:space="preserve"> lub remoncie</w:t>
      </w:r>
      <w:r>
        <w:rPr>
          <w:b/>
          <w:bCs/>
        </w:rPr>
        <w:t xml:space="preserve"> linii nN poniżej 1 kV dla</w:t>
      </w:r>
      <w:r w:rsidRPr="001E52D8">
        <w:rPr>
          <w:b/>
          <w:bCs/>
        </w:rPr>
        <w:t xml:space="preserve"> </w:t>
      </w:r>
      <w:r>
        <w:rPr>
          <w:b/>
          <w:bCs/>
        </w:rPr>
        <w:t>oświetlenia drogowego</w:t>
      </w:r>
      <w:r w:rsidRPr="001E52D8">
        <w:rPr>
          <w:b/>
          <w:bCs/>
        </w:rPr>
        <w:t xml:space="preserve">, o długości nie </w:t>
      </w:r>
      <w:r>
        <w:rPr>
          <w:b/>
          <w:bCs/>
        </w:rPr>
        <w:t xml:space="preserve">krótszej </w:t>
      </w:r>
      <w:r w:rsidRPr="001E52D8">
        <w:rPr>
          <w:b/>
          <w:bCs/>
        </w:rPr>
        <w:t>niż</w:t>
      </w:r>
      <w:r>
        <w:rPr>
          <w:b/>
          <w:bCs/>
        </w:rPr>
        <w:t xml:space="preserve"> 100 m.</w:t>
      </w:r>
    </w:p>
    <w:p w14:paraId="0B4480AC" w14:textId="77777777" w:rsidR="00B93721" w:rsidRPr="00455550" w:rsidRDefault="00B93721" w:rsidP="00B93721">
      <w:pPr>
        <w:pStyle w:val="NormalnyWeb"/>
        <w:spacing w:before="0" w:beforeAutospacing="0" w:after="0" w:afterAutospacing="0" w:line="276" w:lineRule="auto"/>
        <w:ind w:left="851"/>
        <w:jc w:val="both"/>
        <w:rPr>
          <w:i/>
          <w:iCs/>
        </w:rPr>
      </w:pPr>
      <w:r w:rsidRPr="00455550">
        <w:rPr>
          <w:i/>
          <w:iCs/>
        </w:rPr>
        <w:t xml:space="preserve">Przez zamówienia wykonane należy rozumieć: </w:t>
      </w:r>
    </w:p>
    <w:p w14:paraId="5E090A4B" w14:textId="77777777" w:rsidR="00B93721" w:rsidRPr="00455550" w:rsidRDefault="00B93721" w:rsidP="00B93721">
      <w:pPr>
        <w:pStyle w:val="NormalnyWeb"/>
        <w:spacing w:before="0" w:beforeAutospacing="0" w:after="0" w:afterAutospacing="0" w:line="276" w:lineRule="auto"/>
        <w:ind w:left="851"/>
        <w:jc w:val="both"/>
        <w:rPr>
          <w:i/>
          <w:iCs/>
        </w:rPr>
      </w:pPr>
      <w:r w:rsidRPr="00455550">
        <w:rPr>
          <w:i/>
          <w:iCs/>
        </w:rPr>
        <w:t xml:space="preserve">- zamówienia rozpoczęte i zakończone w w/w okresie, </w:t>
      </w:r>
    </w:p>
    <w:p w14:paraId="1BDCC7D9" w14:textId="77777777" w:rsidR="00B93721" w:rsidRPr="00455550" w:rsidRDefault="00B93721" w:rsidP="00B93721">
      <w:pPr>
        <w:pStyle w:val="NormalnyWeb"/>
        <w:spacing w:before="0" w:beforeAutospacing="0" w:after="0" w:afterAutospacing="0" w:line="276" w:lineRule="auto"/>
        <w:ind w:left="851"/>
        <w:jc w:val="both"/>
        <w:rPr>
          <w:i/>
          <w:iCs/>
        </w:rPr>
      </w:pPr>
      <w:r w:rsidRPr="00455550">
        <w:rPr>
          <w:i/>
          <w:iCs/>
        </w:rPr>
        <w:t xml:space="preserve">- zamówienia zakończone w w/w okresie, których rozpoczęcie mogło nastąpić wcześniej niż w w/w okresie, </w:t>
      </w:r>
    </w:p>
    <w:p w14:paraId="7FEB992F" w14:textId="508D6E35" w:rsidR="00B93721" w:rsidRDefault="00B93721" w:rsidP="00B93721">
      <w:pPr>
        <w:pStyle w:val="NormalnyWeb"/>
        <w:spacing w:before="0" w:beforeAutospacing="0" w:after="0" w:afterAutospacing="0" w:line="276" w:lineRule="auto"/>
        <w:ind w:left="851"/>
        <w:jc w:val="both"/>
        <w:rPr>
          <w:i/>
          <w:iCs/>
        </w:rPr>
      </w:pPr>
      <w:r w:rsidRPr="00455550">
        <w:rPr>
          <w:i/>
          <w:iCs/>
        </w:rPr>
        <w:t xml:space="preserve">- zamówienia rozpoczęte wcześniej niż w w/w okresie lub w/w okresie, które trwają nadal (niezakończone) i w ramach których </w:t>
      </w:r>
      <w:r>
        <w:rPr>
          <w:i/>
          <w:iCs/>
        </w:rPr>
        <w:t>W</w:t>
      </w:r>
      <w:r w:rsidRPr="00455550">
        <w:rPr>
          <w:i/>
          <w:iCs/>
        </w:rPr>
        <w:t>ykonawca wykonał (potwierdzony protokołami odbioru) zakres zamówienia minimum taki jak określono w warunku doświadczenie i uwagach powyżej</w:t>
      </w:r>
      <w:r>
        <w:rPr>
          <w:i/>
          <w:iCs/>
        </w:rPr>
        <w:t>.</w:t>
      </w:r>
    </w:p>
    <w:p w14:paraId="0F547C3A" w14:textId="77777777" w:rsidR="00B93721" w:rsidRDefault="00B93721" w:rsidP="002232ED">
      <w:pPr>
        <w:pStyle w:val="NormalnyWeb"/>
        <w:spacing w:before="0" w:beforeAutospacing="0" w:after="0" w:afterAutospacing="0" w:line="276" w:lineRule="auto"/>
        <w:ind w:left="851"/>
        <w:jc w:val="both"/>
        <w:rPr>
          <w:i/>
          <w:iCs/>
        </w:rPr>
      </w:pPr>
    </w:p>
    <w:p w14:paraId="087785F0" w14:textId="77777777" w:rsidR="00FC4EF6" w:rsidRPr="004D13DB" w:rsidRDefault="00FC4EF6" w:rsidP="00FC4EF6">
      <w:pPr>
        <w:pStyle w:val="Nagwek4"/>
      </w:pPr>
      <w:r w:rsidRPr="001E52D8">
        <w:lastRenderedPageBreak/>
        <w:t>Dysponuje lub będzie dysponował podczas realizacji zamówienia co najmniej</w:t>
      </w:r>
      <w:r w:rsidRPr="001E52D8">
        <w:br/>
      </w:r>
      <w:r w:rsidRPr="001E52D8">
        <w:rPr>
          <w:b/>
          <w:bCs/>
        </w:rPr>
        <w:t>1 osobą</w:t>
      </w:r>
      <w:r>
        <w:rPr>
          <w:b/>
          <w:bCs/>
        </w:rPr>
        <w:t>, która zostanie skierowana do realizacji przedmiotu zamówienia,</w:t>
      </w:r>
      <w:r w:rsidRPr="001E52D8">
        <w:rPr>
          <w:b/>
          <w:bCs/>
        </w:rPr>
        <w:t xml:space="preserve">  posiadającą uprawnienia do wykonywania samodzielnych funkcji technicznych w budownictwie w specjalności </w:t>
      </w:r>
      <w:r w:rsidRPr="003F3904">
        <w:rPr>
          <w:b/>
          <w:bCs/>
        </w:rPr>
        <w:t>instalacyjnej w zakresie sieci, instalacji i urządzeń elektr</w:t>
      </w:r>
      <w:r>
        <w:rPr>
          <w:b/>
          <w:bCs/>
        </w:rPr>
        <w:t xml:space="preserve">ycznych i elektroenergetycznych </w:t>
      </w:r>
      <w:r w:rsidRPr="001E52D8">
        <w:rPr>
          <w:b/>
          <w:bCs/>
        </w:rPr>
        <w:t>bez ograniczeń</w:t>
      </w:r>
      <w:r w:rsidRPr="004D13DB">
        <w:rPr>
          <w:color w:val="FF0000"/>
        </w:rPr>
        <w:t xml:space="preserve"> </w:t>
      </w:r>
      <w:r>
        <w:t>(lub odpowiadające im ważne uprawnienia wydane na podstawie obowiązujących wcześniej przepisów). W przypadku wykonawców zagranicznych dopuszcza się kwalifikacje równoważne do wymaganych zdobyte w innych państwach, uznane w myśl art. 12a ustawy z dnia 7 lipca 1994 r. Prawo budowlane wraz z aktualnym zaświadczeniem o członkostwie w okręgowej Izbie inżynierów Budownictwa bądź uprawnieniami z Unii Europejskiej</w:t>
      </w:r>
    </w:p>
    <w:p w14:paraId="6C5A100B" w14:textId="6C4F66F5" w:rsidR="00FC4EF6" w:rsidRDefault="00FC4EF6" w:rsidP="00FC4EF6">
      <w:pPr>
        <w:pStyle w:val="Nagwek2"/>
      </w:pPr>
      <w:r>
        <w:t>Zamawiający, w stosunku do Wykonawców wspólnie ubiegających się o udzielenie zamówienia, w odniesieniu do warunku  określonego w ust. 2 pkt 4 dotycząc</w:t>
      </w:r>
      <w:r w:rsidR="00DE13A8">
        <w:t>ego</w:t>
      </w:r>
      <w:r>
        <w:t xml:space="preserve"> zdolności technicznej </w:t>
      </w:r>
      <w:r w:rsidR="00DE13A8">
        <w:t>wskazuje, że</w:t>
      </w:r>
      <w:r>
        <w:t xml:space="preserve"> musi spełniać co najmniej jeden  z Wykonawców, który  będzie miał obowiązek uczestnictwa w realizacji przedmiotu zamówienia w zakresie wykazywanego doświadczenia (doświadczenie nie podlega sumowaniu) a </w:t>
      </w:r>
      <w:r w:rsidR="00DE13A8">
        <w:t xml:space="preserve">w zakresie </w:t>
      </w:r>
      <w:r>
        <w:t>zdolności zawodowej – Wykonawcy mogą spełniać łącznie.</w:t>
      </w:r>
    </w:p>
    <w:p w14:paraId="56265741" w14:textId="3AA54C26" w:rsidR="00FC4EF6" w:rsidRDefault="00FC4EF6" w:rsidP="00FC4EF6">
      <w:pPr>
        <w:pStyle w:val="Nagwek2"/>
      </w:pPr>
      <w:r>
        <w:t xml:space="preserve">Zamawiający może na każdym etapie postępowania, uznać, że </w:t>
      </w:r>
      <w:r w:rsidR="00B93721">
        <w:t>W</w:t>
      </w:r>
      <w:r>
        <w:t xml:space="preserve">ykonawca nie posiada wymaganych zdolności, jeżeli posiadanie przez </w:t>
      </w:r>
      <w:r w:rsidR="00446D55">
        <w:t>W</w:t>
      </w:r>
      <w:r>
        <w:t>ykonawcę sprzecznych interesów,</w:t>
      </w:r>
      <w:r w:rsidR="00B93721">
        <w:t xml:space="preserve"> </w:t>
      </w:r>
      <w:r>
        <w:t xml:space="preserve">w szczególności zaangażowanie zasobów technicznych lub zawodowych </w:t>
      </w:r>
      <w:r w:rsidR="00B93721">
        <w:t>W</w:t>
      </w:r>
      <w:r>
        <w:t xml:space="preserve">ykonawcy w inne przedsięwzięcia gospodarcze </w:t>
      </w:r>
      <w:r w:rsidR="00B93721">
        <w:t>W</w:t>
      </w:r>
      <w:r>
        <w:t>ykonawcy może mieć negatywny wpływ na realizację zamówienia.</w:t>
      </w:r>
    </w:p>
    <w:p w14:paraId="0DACEA27" w14:textId="77777777" w:rsidR="00FC4EF6" w:rsidRPr="00455550" w:rsidRDefault="00FC4EF6" w:rsidP="002232ED">
      <w:pPr>
        <w:pStyle w:val="NormalnyWeb"/>
        <w:spacing w:before="0" w:beforeAutospacing="0" w:after="0" w:afterAutospacing="0" w:line="276" w:lineRule="auto"/>
        <w:ind w:left="851"/>
        <w:jc w:val="both"/>
        <w:rPr>
          <w:i/>
          <w:iCs/>
        </w:rPr>
      </w:pPr>
    </w:p>
    <w:p w14:paraId="7EF7A938" w14:textId="56CDC17A" w:rsidR="00F454D0" w:rsidRDefault="00F454D0" w:rsidP="00B2241C">
      <w:pPr>
        <w:pStyle w:val="Nagwek1"/>
        <w:ind w:left="454" w:hanging="454"/>
      </w:pPr>
      <w:bookmarkStart w:id="10" w:name="_Toc139532909"/>
      <w:r w:rsidRPr="00F454D0">
        <w:lastRenderedPageBreak/>
        <w:t>PODSTAWY WYKLUCZENIA Z POSTĘPOWANIA</w:t>
      </w:r>
      <w:bookmarkEnd w:id="10"/>
    </w:p>
    <w:p w14:paraId="31CFEC89" w14:textId="1C7CE22F" w:rsidR="00F454D0" w:rsidRDefault="00F454D0" w:rsidP="00F454D0">
      <w:pPr>
        <w:pStyle w:val="Nagwek2"/>
      </w:pPr>
      <w:r>
        <w:t>Z postępowania o udzielenie zamówienia wyklucza się Wykonawców, w stosunku do których zachodzi którakolwiek z okoliczności wskazanych:</w:t>
      </w:r>
    </w:p>
    <w:p w14:paraId="10B20662" w14:textId="45F556D7" w:rsidR="00F454D0" w:rsidRPr="00F454D0" w:rsidRDefault="00F454D0" w:rsidP="00B93721">
      <w:pPr>
        <w:pStyle w:val="Nagwek3"/>
        <w:ind w:left="709" w:hanging="284"/>
        <w:rPr>
          <w:b/>
          <w:bCs/>
        </w:rPr>
      </w:pPr>
      <w:r w:rsidRPr="00F454D0">
        <w:rPr>
          <w:b/>
          <w:bCs/>
        </w:rPr>
        <w:t>w art. 108 ust. 1 P.z.p.;</w:t>
      </w:r>
    </w:p>
    <w:p w14:paraId="18ABA370" w14:textId="79FC5477" w:rsidR="00F454D0" w:rsidRDefault="002232ED" w:rsidP="00EB536D">
      <w:pPr>
        <w:pStyle w:val="Nagwek4"/>
      </w:pPr>
      <w:r>
        <w:t xml:space="preserve">Wykonawcę </w:t>
      </w:r>
      <w:r w:rsidR="00F454D0">
        <w:t>będącego osobą fizyczną, którego prawomocnie skazano za przestępstwo:</w:t>
      </w:r>
    </w:p>
    <w:p w14:paraId="066372AC" w14:textId="58B56EE6" w:rsidR="00F454D0" w:rsidRDefault="002232ED" w:rsidP="002232ED">
      <w:pPr>
        <w:pStyle w:val="Nagwek4"/>
        <w:numPr>
          <w:ilvl w:val="0"/>
          <w:numId w:val="0"/>
        </w:numPr>
        <w:ind w:left="907"/>
      </w:pPr>
      <w:r>
        <w:t xml:space="preserve">- </w:t>
      </w:r>
      <w:r w:rsidR="00F454D0">
        <w:t>udziału w zorganizowanej grupie przestępczej albo związku mającym na celu popełnienie przestępstwa lub przestępstwa skarbowego, o którym mowa w art. 258 Kodeksu karnego,</w:t>
      </w:r>
    </w:p>
    <w:p w14:paraId="3032E96E" w14:textId="3F2D3827" w:rsidR="00F454D0" w:rsidRDefault="002232ED" w:rsidP="002232ED">
      <w:pPr>
        <w:pStyle w:val="Nagwek4"/>
        <w:numPr>
          <w:ilvl w:val="0"/>
          <w:numId w:val="0"/>
        </w:numPr>
        <w:ind w:left="907"/>
      </w:pPr>
      <w:r>
        <w:t xml:space="preserve">- </w:t>
      </w:r>
      <w:r w:rsidR="00F454D0">
        <w:t>handlu ludźmi, o którym mowa w art. 189a Kodeksu karnego,</w:t>
      </w:r>
    </w:p>
    <w:p w14:paraId="66874F76" w14:textId="44D014DF" w:rsidR="00EB536D" w:rsidRDefault="002232ED" w:rsidP="002232ED">
      <w:pPr>
        <w:pStyle w:val="Nagwek4"/>
        <w:numPr>
          <w:ilvl w:val="0"/>
          <w:numId w:val="0"/>
        </w:numPr>
        <w:ind w:left="907"/>
      </w:pPr>
      <w:r>
        <w:t xml:space="preserve">- o </w:t>
      </w:r>
      <w:r w:rsidR="00F454D0">
        <w:t>którym mowa w art. 228-230a, art. 250a Kodeksu karnego lub w art. 46 lub art. 48 stawy z dnia 25 czerwca 2010 r. o sporcie,</w:t>
      </w:r>
    </w:p>
    <w:p w14:paraId="18D82CF6" w14:textId="3C525FAD" w:rsidR="00EB536D" w:rsidRDefault="002232ED" w:rsidP="002232ED">
      <w:pPr>
        <w:pStyle w:val="Nagwek4"/>
        <w:numPr>
          <w:ilvl w:val="0"/>
          <w:numId w:val="0"/>
        </w:numPr>
        <w:ind w:left="907"/>
      </w:pPr>
      <w:r>
        <w:t xml:space="preserve">- </w:t>
      </w:r>
      <w:r w:rsidR="00F454D0">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3B1BD1C" w14:textId="33AE2F1E" w:rsidR="00EB536D" w:rsidRDefault="002232ED" w:rsidP="002232ED">
      <w:pPr>
        <w:pStyle w:val="Nagwek4"/>
        <w:numPr>
          <w:ilvl w:val="0"/>
          <w:numId w:val="0"/>
        </w:numPr>
        <w:ind w:left="907"/>
      </w:pPr>
      <w:r>
        <w:t xml:space="preserve">- </w:t>
      </w:r>
      <w:r w:rsidR="00F454D0">
        <w:t>charakterze terrorystycznym, o którym mowa w art. 115 § 20 Kodeksu karnego, lub mające na celu popełnienie tego przestępstwa,</w:t>
      </w:r>
    </w:p>
    <w:p w14:paraId="5CAD2A75" w14:textId="2CE6F769" w:rsidR="00EB536D" w:rsidRDefault="002232ED" w:rsidP="002232ED">
      <w:pPr>
        <w:pStyle w:val="Nagwek4"/>
        <w:numPr>
          <w:ilvl w:val="0"/>
          <w:numId w:val="0"/>
        </w:numPr>
        <w:ind w:left="907"/>
      </w:pPr>
      <w:r>
        <w:t xml:space="preserve">- </w:t>
      </w:r>
      <w:r w:rsidR="00F454D0">
        <w:t xml:space="preserve">powierzenia wykonywania pracy małoletniemu cudzoziemców, o którym mowa </w:t>
      </w:r>
      <w:r w:rsidR="00EB536D">
        <w:br/>
      </w:r>
      <w:r w:rsidR="00F454D0">
        <w:t>w art. 9 ust. 2 ustawy z dnia 15 czerwca 2012 r. o skutkach powierzania wykonywania</w:t>
      </w:r>
      <w:r w:rsidR="00EB536D">
        <w:t xml:space="preserve"> </w:t>
      </w:r>
      <w:r w:rsidR="00F454D0">
        <w:t>pracy cudzoziemcom przebywającym wbrew przepisom na terytorium Rzeczypospolitej Polskiej (Dz. U. poz. 769),</w:t>
      </w:r>
    </w:p>
    <w:p w14:paraId="1B8B9C9D" w14:textId="5D5C95C0" w:rsidR="00EB536D" w:rsidRDefault="002232ED" w:rsidP="002232ED">
      <w:pPr>
        <w:pStyle w:val="Nagwek4"/>
        <w:numPr>
          <w:ilvl w:val="0"/>
          <w:numId w:val="0"/>
        </w:numPr>
        <w:ind w:left="907"/>
      </w:pPr>
      <w: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F029AE2" w14:textId="6BC80A2F" w:rsidR="00EB536D" w:rsidRDefault="002232ED" w:rsidP="002232ED">
      <w:pPr>
        <w:pStyle w:val="Nagwek4"/>
        <w:numPr>
          <w:ilvl w:val="0"/>
          <w:numId w:val="0"/>
        </w:numPr>
        <w:ind w:left="907"/>
      </w:pPr>
      <w:r>
        <w:t xml:space="preserve">- o </w:t>
      </w:r>
      <w:r w:rsidR="00F454D0">
        <w:t>którym mowa w art. 9 ust. 1 i 3 lub art. 10 ustawy z dnia 15 czerwca 2012 r.</w:t>
      </w:r>
      <w:r w:rsidR="00B030F8">
        <w:br/>
      </w:r>
      <w:r w:rsidR="00F454D0">
        <w:t>o skutkach powierzania wykonywania pracy cudzoziemcom przebywającym wbrew przepisom na terytorium Rzeczypospolitej Polskiej</w:t>
      </w:r>
      <w:r w:rsidR="00EB536D">
        <w:t xml:space="preserve"> </w:t>
      </w:r>
      <w:r w:rsidR="00F454D0">
        <w:t>- lub za odpowiedni czyn zabroniony określony w przepisach prawa obcego;</w:t>
      </w:r>
    </w:p>
    <w:p w14:paraId="1D5BB209" w14:textId="6FC1491C" w:rsidR="00EB536D" w:rsidRDefault="00F454D0" w:rsidP="00EB536D">
      <w:pPr>
        <w:pStyle w:val="Nagwek4"/>
      </w:pPr>
      <w:r>
        <w:t>jeżeli urzędującego członka jego organu zarządzającego lub nadzorczego, wspólnika spółki w spółce jawnej lub partnerskiej albo komplementariusza</w:t>
      </w:r>
      <w:r w:rsidR="00B030F8">
        <w:br/>
      </w:r>
      <w:r>
        <w:t>w spółce komandytowej lub komandytowo</w:t>
      </w:r>
      <w:r w:rsidR="00EB536D">
        <w:t xml:space="preserve"> </w:t>
      </w:r>
      <w:r>
        <w:t>-</w:t>
      </w:r>
      <w:r w:rsidR="00EB536D">
        <w:t xml:space="preserve"> </w:t>
      </w:r>
      <w:r>
        <w:t>akcyjnej lub prokurenta prawomocnie skazano za</w:t>
      </w:r>
      <w:r w:rsidR="00EB536D">
        <w:t xml:space="preserve"> </w:t>
      </w:r>
      <w:r>
        <w:t>prze</w:t>
      </w:r>
      <w:r w:rsidR="002232ED">
        <w:t>stępstwo,  o którym mowa w lit. a) powyżej</w:t>
      </w:r>
      <w:r>
        <w:t>;</w:t>
      </w:r>
    </w:p>
    <w:p w14:paraId="2A287AC9" w14:textId="27F5CF47" w:rsidR="00EB536D" w:rsidRDefault="00F454D0" w:rsidP="00EB536D">
      <w:pPr>
        <w:pStyle w:val="Nagwek4"/>
      </w:pPr>
      <w:r>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w:t>
      </w:r>
      <w:r w:rsidR="00EB536D">
        <w:br/>
      </w:r>
      <w: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5919E2A" w14:textId="77777777" w:rsidR="00EB536D" w:rsidRDefault="00F454D0" w:rsidP="00EB536D">
      <w:pPr>
        <w:pStyle w:val="Nagwek4"/>
      </w:pPr>
      <w:r>
        <w:t>wobec którego prawomocnie orzeczono zakaz ubiegania się o zamówienia publiczne;</w:t>
      </w:r>
    </w:p>
    <w:p w14:paraId="2ECC879F" w14:textId="464D719B" w:rsidR="00EB536D" w:rsidRDefault="00F454D0" w:rsidP="00EB536D">
      <w:pPr>
        <w:pStyle w:val="Nagwek4"/>
      </w:pPr>
      <w:r>
        <w:t>jeżeli zamawiający może stwierdzić, na podstawie wiarygodnych przesłanek, że wykonawca zawarł z innymi wykonawcami porozumienie mające na celu zakłócenie konkurencji, w szczególności jeżeli należąc do tej samej grupy kapitałowej</w:t>
      </w:r>
      <w:r w:rsidR="00EB536D">
        <w:br/>
      </w:r>
      <w:r>
        <w:t>w rozumieniu ustawy z dnia 16 lutego 2007 r. o ochronie konkurencji</w:t>
      </w:r>
      <w:r w:rsidR="00B030F8">
        <w:br/>
      </w:r>
      <w:r>
        <w:t>i konsumentów, złożyli odrębne oferty, oferty częściowe lub wnioski</w:t>
      </w:r>
      <w:r w:rsidR="00B030F8">
        <w:br/>
      </w:r>
      <w:r>
        <w:t>o dopuszczenie do udziału</w:t>
      </w:r>
      <w:r w:rsidR="00B030F8">
        <w:t xml:space="preserve"> </w:t>
      </w:r>
      <w:r>
        <w:t>w postępowaniu, chyba że wykażą, że przygotowali te oferty lub wnioski niezależnie od siebie;</w:t>
      </w:r>
    </w:p>
    <w:p w14:paraId="2D5A7985" w14:textId="7C328907" w:rsidR="00F454D0" w:rsidRDefault="00F454D0" w:rsidP="00EB536D">
      <w:pPr>
        <w:pStyle w:val="Nagwek4"/>
      </w:pPr>
      <w: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w:t>
      </w:r>
      <w:r w:rsidR="0039475D">
        <w:t xml:space="preserve">łu w postępowaniu o udzielenie </w:t>
      </w:r>
      <w:r>
        <w:t>zamówienia.</w:t>
      </w:r>
    </w:p>
    <w:p w14:paraId="47E64A7F" w14:textId="4EE89136" w:rsidR="00EB536D" w:rsidRDefault="002232ED" w:rsidP="00B93721">
      <w:pPr>
        <w:pStyle w:val="Nagwek3"/>
        <w:ind w:left="709" w:hanging="284"/>
        <w:rPr>
          <w:b/>
          <w:bCs/>
        </w:rPr>
      </w:pPr>
      <w:r>
        <w:rPr>
          <w:b/>
          <w:bCs/>
        </w:rPr>
        <w:t>w art. 109 ust. 1 pkt. 1 i</w:t>
      </w:r>
      <w:r w:rsidR="00EB536D" w:rsidRPr="00EB536D">
        <w:rPr>
          <w:b/>
          <w:bCs/>
        </w:rPr>
        <w:t xml:space="preserve"> 4, P.z.p., tj.:</w:t>
      </w:r>
    </w:p>
    <w:p w14:paraId="644A392B" w14:textId="3ACFE69A" w:rsidR="000A23F8" w:rsidRDefault="000A23F8" w:rsidP="000A23F8">
      <w:pPr>
        <w:pStyle w:val="Nagwek4"/>
      </w:pPr>
      <w:r>
        <w:t>który naruszył obowiązki dotyczące płatności podatków, opłat lub składek na ubezpieczenia społeczne lub zdrowotne, z wyjątkiem przypadku, o którym mowa</w:t>
      </w:r>
      <w:r>
        <w:br/>
        <w:t>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32522927" w14:textId="6F964DF6" w:rsidR="00EB536D" w:rsidRDefault="000A23F8" w:rsidP="000A23F8">
      <w:pPr>
        <w:pStyle w:val="Nagwek4"/>
      </w:pPr>
      <w: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C7389C3" w14:textId="77777777" w:rsidR="00B2714E" w:rsidRDefault="00B2714E" w:rsidP="00B93721">
      <w:pPr>
        <w:pStyle w:val="Nagwek3"/>
        <w:ind w:left="709" w:hanging="284"/>
        <w:rPr>
          <w:b/>
          <w:bCs/>
        </w:rPr>
      </w:pPr>
      <w:r w:rsidRPr="00B2714E">
        <w:rPr>
          <w:b/>
          <w:bCs/>
        </w:rPr>
        <w:t xml:space="preserve">w art. 7 ust. 1 ustawy z dnia 13 kwietnia o szczególnych rozwiązaniach w zakresie przeciwdziałania wspieraniu agresji na Ukrainę oraz służących ochronie bezpieczeństwa narodowego tj. </w:t>
      </w:r>
    </w:p>
    <w:p w14:paraId="7455F0C9" w14:textId="0F08999B" w:rsidR="00B2714E" w:rsidRPr="00B2714E" w:rsidRDefault="00B93721" w:rsidP="00B2714E">
      <w:pPr>
        <w:pStyle w:val="Nagwek4"/>
        <w:rPr>
          <w:b/>
          <w:bCs/>
        </w:rPr>
      </w:pPr>
      <w:r>
        <w:lastRenderedPageBreak/>
        <w:t>W</w:t>
      </w:r>
      <w:r w:rsidR="00B2714E">
        <w:t>ykonawcę  wymienionego w wykazach określonych w rozporządzeniu 765/2006</w:t>
      </w:r>
      <w:r w:rsidR="00B2714E">
        <w:br/>
        <w:t>i rozporządzeniu 269/2014 albo wpisanego na listę na podstawie decyzji w sprawie wpisu na listę rozstrzygającej o zastosowaniu środka, o którym mowa w art. 1 pkt 3 ustawy;</w:t>
      </w:r>
    </w:p>
    <w:p w14:paraId="20034E1A" w14:textId="1BC4978E" w:rsidR="00B2714E" w:rsidRDefault="00B93721" w:rsidP="00B2714E">
      <w:pPr>
        <w:pStyle w:val="Nagwek4"/>
      </w:pPr>
      <w:r>
        <w:t>W</w:t>
      </w:r>
      <w:r w:rsidR="00B2714E">
        <w:t>ykonawcę, którego beneficjentem rzeczywistym w rozumieniu ustawy z dnia</w:t>
      </w:r>
      <w:r w:rsidR="00B030F8">
        <w:br/>
      </w:r>
      <w:r w:rsidR="00B2714E">
        <w:t>1 marca 2018 r. o przeciwdziałaniu praniu pieniędzy oraz finansowaniu terroryzmu jest osoba wymieniona w wykazach określonych w rozporządzeniu 765/2006</w:t>
      </w:r>
      <w:r w:rsidR="00B2714E">
        <w:br/>
        <w:t>i rozporządzeniu 69/2014 albo wpisana na listę lub będąca takim beneficjentem rzeczywistym od dnia 24 lutego 2022 r., o ile została wpisana na listę na podstawie decyzji w sprawie wpisu na listę rozstrzygającej o zastosowaniu środka, o którym mowa w art. 1 pkt 3 ustawy;</w:t>
      </w:r>
    </w:p>
    <w:p w14:paraId="0322BD1B" w14:textId="1C032F8A" w:rsidR="00B2714E" w:rsidRDefault="00B93721" w:rsidP="00AC3302">
      <w:pPr>
        <w:pStyle w:val="Nagwek4"/>
      </w:pPr>
      <w:r>
        <w:t>W</w:t>
      </w:r>
      <w:r w:rsidR="00B2714E">
        <w:t>ykonawcę oraz uczestnika konkursu, którego jednostką dominującą w rozumieniu art. 3 ust. 1 pkt 37 ustawy z dnia 29 września 1994 r. o rachunkowości, jest podmiot wymieniony w wykazach określonych w rozporządzeniu 765/2006</w:t>
      </w:r>
      <w:r w:rsidR="00B030F8">
        <w:br/>
      </w:r>
      <w:r w:rsidR="00B2714E">
        <w:t>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69B17EE" w14:textId="5422533D" w:rsidR="002232ED" w:rsidRPr="006707CA" w:rsidRDefault="002232ED" w:rsidP="002232ED">
      <w:pPr>
        <w:pStyle w:val="Nagwek2"/>
        <w:ind w:left="369" w:hanging="312"/>
      </w:pPr>
      <w:r w:rsidRPr="006707CA">
        <w:t xml:space="preserve">Wykonawca nie podlega wykluczeniu w okolicznościach określonych w art. 108 ust. 1 pkt 1, 2 i 5 lub w art. 109 ust. 1 pkt 4, ustawy P.z.p. jeżeli udowodni </w:t>
      </w:r>
      <w:r w:rsidR="00B93721">
        <w:t>Z</w:t>
      </w:r>
      <w:r w:rsidRPr="006707CA">
        <w:t>amawiającemu, że spełnił łącznie przesłanki wskazane w art. 110 ust. 2 ustawy P.z.p.</w:t>
      </w:r>
    </w:p>
    <w:p w14:paraId="56F1B078" w14:textId="0B53E784" w:rsidR="002232ED" w:rsidRPr="006707CA" w:rsidRDefault="002232ED" w:rsidP="002232ED">
      <w:pPr>
        <w:pStyle w:val="Nagwek2"/>
        <w:ind w:left="369" w:hanging="312"/>
      </w:pPr>
      <w:r w:rsidRPr="006707CA">
        <w:t xml:space="preserve">Zamawiający oceni, czy podjęte przez </w:t>
      </w:r>
      <w:r w:rsidR="00B93721">
        <w:t>W</w:t>
      </w:r>
      <w:r w:rsidRPr="006707CA">
        <w:t>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w:t>
      </w:r>
    </w:p>
    <w:p w14:paraId="110BCF7A" w14:textId="58ED186E" w:rsidR="002232ED" w:rsidRPr="006707CA" w:rsidRDefault="002232ED" w:rsidP="002232ED">
      <w:pPr>
        <w:pStyle w:val="Nagwek2"/>
        <w:ind w:left="369" w:hanging="312"/>
      </w:pPr>
      <w:r w:rsidRPr="006707CA">
        <w:t xml:space="preserve">Wykluczenie określone w ust. 1 pkt 3) powyżej, następować będzie na okres trwania wskazanych w ww. punkcie okoliczności. W przypadku </w:t>
      </w:r>
      <w:r w:rsidR="00B93721">
        <w:t>W</w:t>
      </w:r>
      <w:r w:rsidRPr="006707CA">
        <w:t xml:space="preserve">ykonawcy lub uczestnika konkursu wykluczonego na podstawie art. 7 ust. 1 ustawy, Zamawiający odrzuca ofertę takiego </w:t>
      </w:r>
      <w:r w:rsidR="00B93721">
        <w:t>W</w:t>
      </w:r>
      <w:r w:rsidRPr="006707CA">
        <w:t>ykonawcy, na podstawie art. 226 ust. 1 pkt 2 lit. a) ustawy P.z.p.</w:t>
      </w:r>
    </w:p>
    <w:p w14:paraId="0D2333AB" w14:textId="77777777" w:rsidR="002232ED" w:rsidRPr="006707CA" w:rsidRDefault="002232ED" w:rsidP="002232ED">
      <w:pPr>
        <w:pStyle w:val="Nagwek2"/>
        <w:ind w:left="369" w:hanging="312"/>
      </w:pPr>
      <w:r w:rsidRPr="006707CA">
        <w:t xml:space="preserve">Sankcją przewidzianą za wykluczenie na podstawie określonej w ust. 1 pkt 3) powyżej jest również kara pieniężna nakładana na osoby lub podmioty podlegające wykluczeniu na podstawie art. 7 ust. 1 ustawy, które w okresie tego wykluczenia ubiegają się o udzielenie zamówienia publicznego lub biorą udział w postępowaniu o udzielenie zamówienia publicznego. Przy czym, przez ubieganie się o udzielenie zamówienia publicznego rozumie się złożenie oferty. </w:t>
      </w:r>
    </w:p>
    <w:p w14:paraId="1E440142" w14:textId="7486FE1C" w:rsidR="00A609EA" w:rsidRDefault="00A609EA" w:rsidP="00D20AD9">
      <w:pPr>
        <w:pStyle w:val="Nagwek1"/>
        <w:ind w:left="454" w:hanging="454"/>
      </w:pPr>
      <w:bookmarkStart w:id="11" w:name="_Toc139532910"/>
      <w:r>
        <w:lastRenderedPageBreak/>
        <w:t>OŚWIADCZENIA I DOKUMENTY, JAKIE ZOBOWIĄZANI SĄ DOSTARCZYĆ WYKONAWCY W CELU WYKAZANIA BRAKU PODSTAW WYKLUCZENIA I POTWIERDZENIA SPEŁNIANIA WARUNKÓW UDZIAŁU W POSTĘPOWANIU (PODMIOTOWE ŚRODKI DOWODOWE)</w:t>
      </w:r>
      <w:bookmarkEnd w:id="11"/>
    </w:p>
    <w:p w14:paraId="745E1530" w14:textId="1FC95C04" w:rsidR="00476FE0" w:rsidRDefault="00476FE0" w:rsidP="00782AB0">
      <w:pPr>
        <w:pStyle w:val="Nagwek2"/>
      </w:pPr>
      <w:r>
        <w:t>Do oferty Wykonawca zobowiązany jest dołączyć aktualne na dzień składania ofert oświadczenie  o spełnianiu warunków udziału w postępowaniu oraz o braku podstaw do wykluczenia z postępowania – zgodnie z Załącznikiem nr 3 do SWZ;</w:t>
      </w:r>
    </w:p>
    <w:p w14:paraId="585FC933" w14:textId="1C5B0487" w:rsidR="00476FE0" w:rsidRDefault="00476FE0" w:rsidP="00782AB0">
      <w:pPr>
        <w:pStyle w:val="Nagwek2"/>
      </w:pPr>
      <w:r>
        <w:t>Informacje zawarte w oświadczeniu, o którym mowa w pkt 1 stanowią wstępne potwierdzenie, że Wykonawca nie podlega wykluczeniu oraz spełnia warunki udziału</w:t>
      </w:r>
      <w:r>
        <w:br/>
        <w:t>w postępowaniu.</w:t>
      </w:r>
    </w:p>
    <w:p w14:paraId="59EB14C8" w14:textId="17E07A27" w:rsidR="002232ED" w:rsidRDefault="002232ED" w:rsidP="00476FE0">
      <w:pPr>
        <w:pStyle w:val="Nagwek2"/>
      </w:pPr>
      <w:r>
        <w:t xml:space="preserve">Zamawiający wzywa </w:t>
      </w:r>
      <w:r w:rsidR="00B93721">
        <w:t>W</w:t>
      </w:r>
      <w:r>
        <w:t>ykonawcę, którego oferta została najwyżej oceniona, do złożenia w wyznaczonym terminie, nie krótszym niż 5 dni od dnia wezwania, aktualnych na dzień złożenia podmiotowych środków dowodowych, o których mowa w ust. 4 poniżej.</w:t>
      </w:r>
    </w:p>
    <w:p w14:paraId="2548E69B" w14:textId="2A892435" w:rsidR="00A609EA" w:rsidRPr="00A609EA" w:rsidRDefault="00476FE0" w:rsidP="00476FE0">
      <w:pPr>
        <w:pStyle w:val="Nagwek2"/>
      </w:pPr>
      <w:r>
        <w:t>Podmiotowe środki dowodowe wymagane od wykonawcy obejmują:</w:t>
      </w:r>
    </w:p>
    <w:p w14:paraId="112E2D6A" w14:textId="52252121" w:rsidR="00476FE0" w:rsidRPr="00476FE0" w:rsidRDefault="00476FE0" w:rsidP="0099033B">
      <w:pPr>
        <w:pStyle w:val="Nagwek3"/>
        <w:ind w:left="709" w:hanging="284"/>
      </w:pPr>
      <w:r w:rsidRPr="00476FE0">
        <w:t xml:space="preserve">Oświadczenie </w:t>
      </w:r>
      <w:r w:rsidR="00B93721">
        <w:t>W</w:t>
      </w:r>
      <w:r w:rsidRPr="00476FE0">
        <w:t>ykonawcy, w zakresie art. 108 ust. 1 pkt 5 ustawy, o braku przynależności do tej samej grupy kapitałowej, w rozumieniu ustawy z dnia 16 lutego 2007 r. o ochronie konkurencji i konsumentów (</w:t>
      </w:r>
      <w:r w:rsidR="007E0E64" w:rsidRPr="007E0E64">
        <w:t>Dz.U. 202</w:t>
      </w:r>
      <w:r w:rsidR="002C43D6">
        <w:t>4</w:t>
      </w:r>
      <w:r w:rsidR="007E0E64" w:rsidRPr="007E0E64">
        <w:t xml:space="preserve"> poz. </w:t>
      </w:r>
      <w:r w:rsidR="002C43D6">
        <w:t>1616</w:t>
      </w:r>
      <w:r w:rsidRPr="00476FE0">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B93721">
        <w:t>W</w:t>
      </w:r>
      <w:r w:rsidRPr="00476FE0">
        <w:t>ykonawcy należącego do tej samej grupy kapitałowej – załącznik nr 4 do SWZ;</w:t>
      </w:r>
    </w:p>
    <w:p w14:paraId="5B5DBD82" w14:textId="2017B2D9" w:rsidR="00476FE0" w:rsidRDefault="00476FE0" w:rsidP="0099033B">
      <w:pPr>
        <w:pStyle w:val="Nagwek3"/>
        <w:ind w:left="709" w:hanging="284"/>
      </w:pPr>
      <w:r w:rsidRPr="00476FE0">
        <w:t>Odpis lub informacja z Krajowego Rejestru Sądowego lub z Centralnej Ewidencji</w:t>
      </w:r>
      <w:r w:rsidR="00B93721">
        <w:t xml:space="preserve"> </w:t>
      </w:r>
      <w:r w:rsidRPr="00476FE0">
        <w:t>i Informacji o Działalności Gospodarczej, w zakresie art. 109 ust. 1 pkt 4 ustawy, wystawionego nie wcześniej niż 3 miesiące przed jej złożeniem, jeżeli odrębne przepisy wymagają wpisu do rejestru lub ewidencji;</w:t>
      </w:r>
    </w:p>
    <w:p w14:paraId="61C1443C" w14:textId="10619106" w:rsidR="00C31DB7" w:rsidRPr="00C31DB7" w:rsidRDefault="00C31DB7" w:rsidP="0099033B">
      <w:pPr>
        <w:pStyle w:val="Nagwek3"/>
        <w:ind w:left="709" w:hanging="284"/>
      </w:pPr>
      <w:r w:rsidRPr="00476FE0">
        <w:t xml:space="preserve">Zaświadczenia właściwego naczelnika urzędu skarbowego potwierdzającego, że </w:t>
      </w:r>
      <w:r w:rsidR="00B93721">
        <w:t>W</w:t>
      </w:r>
      <w:r w:rsidRPr="00476FE0">
        <w:t>ykonawca nie zalega z opłacaniem podatków, wystawionego nie wcześnie</w:t>
      </w:r>
      <w:r>
        <w:t xml:space="preserve">j </w:t>
      </w:r>
      <w:r w:rsidRPr="00476FE0">
        <w:t>niż</w:t>
      </w:r>
      <w:r>
        <w:t xml:space="preserve"> </w:t>
      </w:r>
      <w:r w:rsidRPr="00476FE0">
        <w:t>3 miesiące przed jego złożeniem,</w:t>
      </w:r>
      <w:r>
        <w:t xml:space="preserve"> </w:t>
      </w:r>
      <w:r w:rsidRPr="00476FE0">
        <w:t xml:space="preserve">a w przypadku zalegania </w:t>
      </w:r>
      <w:r>
        <w:t xml:space="preserve">           </w:t>
      </w:r>
      <w:r w:rsidRPr="00476FE0">
        <w:t xml:space="preserve">z opłacaniem podatków lub opłat wraz zaświadczeniem </w:t>
      </w:r>
      <w:r w:rsidR="00B93721">
        <w:t>Z</w:t>
      </w:r>
      <w:r w:rsidRPr="00476FE0">
        <w:t>amawiający żąda złożenia dokumentów potwierdzających, że odpowiednio prze upływem terminu składania wniosków</w:t>
      </w:r>
      <w:r>
        <w:t xml:space="preserve"> </w:t>
      </w:r>
      <w:r w:rsidRPr="00476FE0">
        <w:t>o dopuszczenie do udziału</w:t>
      </w:r>
      <w:r>
        <w:t xml:space="preserve"> </w:t>
      </w:r>
      <w:r w:rsidRPr="00476FE0">
        <w:t>w postępowaniu albo przed upływem terminu s</w:t>
      </w:r>
      <w:r w:rsidR="00B93721">
        <w:t xml:space="preserve">kładania ofert Wykonawca </w:t>
      </w:r>
      <w:r w:rsidRPr="00476FE0">
        <w:t>dokonał płatności należnych podatków i opłat wraz  z odsetkami lub grzywnami lub zawarł wiążące porozumienie w sprawie spłat tych należności .</w:t>
      </w:r>
    </w:p>
    <w:p w14:paraId="55EBB759" w14:textId="469075F1" w:rsidR="00476FE0" w:rsidRPr="00476FE0" w:rsidRDefault="00476FE0" w:rsidP="0099033B">
      <w:pPr>
        <w:pStyle w:val="Nagwek3"/>
        <w:ind w:left="709" w:hanging="284"/>
      </w:pPr>
      <w:r w:rsidRPr="00476FE0">
        <w:lastRenderedPageBreak/>
        <w:t>Zaświadczenia właściwej terenowej jednostki organizacyjnej Zakładu</w:t>
      </w:r>
      <w:r>
        <w:t xml:space="preserve"> </w:t>
      </w:r>
      <w:r w:rsidRPr="00476FE0">
        <w:t xml:space="preserve">Ubezpieczeń Społecznych lub Kasy Rolniczego Ubezpieczenia Społecznego albo innego dokumentu potwierdzającego, że </w:t>
      </w:r>
      <w:r w:rsidR="00B93721">
        <w:t>W</w:t>
      </w:r>
      <w:r w:rsidRPr="00476FE0">
        <w:t xml:space="preserve">ykonawca nie zalega </w:t>
      </w:r>
      <w:r w:rsidR="00444A0F">
        <w:t xml:space="preserve">                        </w:t>
      </w:r>
      <w:r w:rsidRPr="00476FE0">
        <w:t>z opłacaniem składek</w:t>
      </w:r>
      <w:r>
        <w:t xml:space="preserve"> </w:t>
      </w:r>
      <w:r w:rsidRPr="00476FE0">
        <w:t xml:space="preserve">na ubezpieczenia społeczne lub zdrowotne w zakresie </w:t>
      </w:r>
      <w:r w:rsidR="00444A0F">
        <w:t xml:space="preserve">            </w:t>
      </w:r>
      <w:r w:rsidRPr="00476FE0">
        <w:t>art. 109 ust.1 pkt 1, wystawionego nie wcześniej niż</w:t>
      </w:r>
      <w:r w:rsidR="00444A0F">
        <w:t xml:space="preserve"> 3 miesiące przed jego złożeniem </w:t>
      </w:r>
      <w:r w:rsidRPr="00476FE0">
        <w:t>a w przypadku zalegania</w:t>
      </w:r>
      <w:r w:rsidR="00444A0F">
        <w:t xml:space="preserve"> </w:t>
      </w:r>
      <w:r w:rsidRPr="00476FE0">
        <w:t>z opłacaniem składek na ubezpieczenia społeczne lub zdrowotne wraz</w:t>
      </w:r>
      <w:r w:rsidR="00444A0F">
        <w:t xml:space="preserve"> </w:t>
      </w:r>
      <w:r w:rsidRPr="00476FE0">
        <w:t>z zaświadczeniem albo innym dokumentem Zamawiający żąda złożenia dokumentów potwierdzających odpowiednio przed upływem terminu składania wniosków</w:t>
      </w:r>
      <w:r w:rsidR="00444A0F">
        <w:t xml:space="preserve"> </w:t>
      </w:r>
      <w:r w:rsidRPr="00476FE0">
        <w:t xml:space="preserve">o dopuszczenie do udziału </w:t>
      </w:r>
      <w:r w:rsidR="00444A0F">
        <w:t xml:space="preserve">                 </w:t>
      </w:r>
      <w:r w:rsidRPr="00476FE0">
        <w:t xml:space="preserve">w postepowaniu albo przed upływem składania ofert  </w:t>
      </w:r>
      <w:r w:rsidR="00B93721">
        <w:t>W</w:t>
      </w:r>
      <w:r w:rsidRPr="00476FE0">
        <w:t>ykonawca dokonał płatności należnych składek na ubezpieczenia społeczne</w:t>
      </w:r>
      <w:r w:rsidR="00444A0F">
        <w:t xml:space="preserve"> </w:t>
      </w:r>
      <w:r w:rsidRPr="00476FE0">
        <w:t xml:space="preserve">i zdrowotne wraz </w:t>
      </w:r>
      <w:r w:rsidR="00444A0F">
        <w:t xml:space="preserve">               </w:t>
      </w:r>
      <w:r w:rsidRPr="00476FE0">
        <w:t>z odsetkami i grzywnami lub zawarł wiążące porozumienie</w:t>
      </w:r>
      <w:r w:rsidR="00B93721">
        <w:t xml:space="preserve"> </w:t>
      </w:r>
      <w:r w:rsidRPr="00476FE0">
        <w:t xml:space="preserve">w sprawie spłat tych należności. </w:t>
      </w:r>
    </w:p>
    <w:p w14:paraId="5E1DAF0C" w14:textId="0E8A655B" w:rsidR="00476FE0" w:rsidRPr="00476FE0" w:rsidRDefault="00E71973" w:rsidP="0099033B">
      <w:pPr>
        <w:pStyle w:val="Nagwek3"/>
        <w:keepNext w:val="0"/>
        <w:keepLines w:val="0"/>
        <w:ind w:left="709" w:hanging="284"/>
      </w:pPr>
      <w:r>
        <w:t>Wykaz robót budowlanych określonych w rozdz.</w:t>
      </w:r>
      <w:r w:rsidR="00476FE0" w:rsidRPr="00476FE0">
        <w:t xml:space="preserve"> VIII ust.</w:t>
      </w:r>
      <w:r w:rsidR="00070792">
        <w:t xml:space="preserve"> 2</w:t>
      </w:r>
      <w:r w:rsidR="00476FE0" w:rsidRPr="00476FE0">
        <w:t xml:space="preserve"> pkt 4 a wykonanych nie wcześniej niż w okresie ostatnich 5 lat, a jeżeli okres prowadzenia działalności jest krótszy – w tym okresie, porównywalnych z robotami budowlanymi stanowiącymi przedmiot zamówienia, wraz z podaniem ich rodzaju, wielkości, wartości, daty, miejsca wykonania</w:t>
      </w:r>
      <w:r w:rsidR="00476FE0">
        <w:t xml:space="preserve"> </w:t>
      </w:r>
      <w:r w:rsidR="00476FE0" w:rsidRPr="00476FE0">
        <w:t>i podmiotów, na rzecz których roboty te zostały wykonane, oraz załączeniem dowodów określających czy te roboty budowlane zostały wykonane należycie, w szczególności informacji o tym czy roboty zostały wykonane zgodnie</w:t>
      </w:r>
      <w:r w:rsidR="00476FE0">
        <w:br/>
      </w:r>
      <w:r w:rsidR="00476FE0" w:rsidRPr="00476FE0">
        <w:t>z przepisami prawa budowlanego i prawidłowo ukończone, przy czym dowodami,</w:t>
      </w:r>
      <w:r w:rsidR="00B93721">
        <w:t xml:space="preserve"> </w:t>
      </w:r>
      <w:r w:rsidR="00476FE0" w:rsidRPr="00476FE0">
        <w:t xml:space="preserve">o których mowa, są referencje bądź inne dokumenty sporządzone przez podmiot, na rzecz którego roboty budowlane były wykonywane, a jeżeli z uzasadnionej przyczyny o obiektywnym charakterze </w:t>
      </w:r>
      <w:r w:rsidR="00B93721">
        <w:t>W</w:t>
      </w:r>
      <w:r w:rsidR="00476FE0" w:rsidRPr="00476FE0">
        <w:t>ykonawca nie jest w stanie uzyskać tych dokumentów – inne odpowiednie dokumenty - załącznik nr 5 do SWZ;</w:t>
      </w:r>
    </w:p>
    <w:p w14:paraId="00ADFB9D" w14:textId="4D1B96AD" w:rsidR="00476FE0" w:rsidRPr="00476FE0" w:rsidRDefault="00476FE0" w:rsidP="0099033B">
      <w:pPr>
        <w:pStyle w:val="Nagwek3"/>
        <w:keepNext w:val="0"/>
        <w:ind w:left="709" w:hanging="284"/>
      </w:pPr>
      <w:r w:rsidRPr="00476FE0">
        <w:t xml:space="preserve">Wykaz osób, spełniających wymagania określone w rozdz. VIII ust. 2 pkt 4 b skierowanych przez </w:t>
      </w:r>
      <w:r w:rsidR="00B93721">
        <w:t>W</w:t>
      </w:r>
      <w:r w:rsidRPr="00476FE0">
        <w:t>ykonawcę do realizacji zamówienia publicznego,</w:t>
      </w:r>
      <w:r>
        <w:br/>
      </w:r>
      <w:r w:rsidRPr="00476FE0">
        <w:t>w szczególności odpowiedzialnych za kierowanie robotami budowlanymi, wrazz informacjami na temat ich kwalifikacji zawodowych, uprawnień niezbędnych do wykonania zamówienia  publicznego, a także zakresu wykonywanych przez nie czynności oraz informacją</w:t>
      </w:r>
      <w:r>
        <w:t xml:space="preserve"> </w:t>
      </w:r>
      <w:r w:rsidRPr="00476FE0">
        <w:t xml:space="preserve">o podstawie do dysponowania tymi osobami </w:t>
      </w:r>
      <w:r>
        <w:t>–</w:t>
      </w:r>
      <w:r w:rsidRPr="00476FE0">
        <w:t xml:space="preserve"> załącznik</w:t>
      </w:r>
      <w:r w:rsidR="00C31DB7">
        <w:t xml:space="preserve"> </w:t>
      </w:r>
      <w:r w:rsidRPr="00476FE0">
        <w:t>nr 6 do SWZ;</w:t>
      </w:r>
    </w:p>
    <w:p w14:paraId="017B9CA6" w14:textId="3E41B8DA" w:rsidR="00A609EA" w:rsidRDefault="00476FE0" w:rsidP="0099033B">
      <w:pPr>
        <w:pStyle w:val="Nagwek3"/>
        <w:keepNext w:val="0"/>
        <w:ind w:left="709" w:hanging="284"/>
      </w:pPr>
      <w:r w:rsidRPr="00476FE0">
        <w:t>Oświadczenie Wykonawcy o aktualności informacji zawartych w oświadczeniu</w:t>
      </w:r>
      <w:r w:rsidR="00BA4292">
        <w:t xml:space="preserve">, </w:t>
      </w:r>
      <w:r w:rsidRPr="00476FE0">
        <w:t>o którym mowa w art.125 ust.1 P.z.p.  – załącznik nr 9 do SWZ.</w:t>
      </w:r>
    </w:p>
    <w:p w14:paraId="0B05016C" w14:textId="493611CE" w:rsidR="00E04F50" w:rsidRDefault="00E04F50" w:rsidP="00070792">
      <w:pPr>
        <w:pStyle w:val="Nagwek2"/>
        <w:keepNext w:val="0"/>
      </w:pPr>
      <w:r>
        <w:t xml:space="preserve">Jeżeli Wykonawca ma siedzibę lub miejsce zamieszkania poza terytorium Rzeczypospolitej Polskiej, zamiast dokumentów, o których mowa w ust. 4 pkt 2, 3, 4 składa dokument lub dokumenty wystawione w kraju, w którym </w:t>
      </w:r>
      <w:r w:rsidR="0099033B">
        <w:t>W</w:t>
      </w:r>
      <w:r>
        <w:t>ykonawca ma siedzibę lub miejsce zamieszkania, potwierdzające odpowie</w:t>
      </w:r>
      <w:r w:rsidR="00070792">
        <w:t xml:space="preserve">dnio, (wystawione nie wcześniej niż </w:t>
      </w:r>
      <w:r>
        <w:t>3 miesiące przed ich złożeniem</w:t>
      </w:r>
      <w:r w:rsidR="0099033B">
        <w:t>)</w:t>
      </w:r>
      <w:r>
        <w:t xml:space="preserve">  potwierdzające, że:</w:t>
      </w:r>
    </w:p>
    <w:p w14:paraId="0F26FAE6" w14:textId="0CD11C8F" w:rsidR="005B39BB" w:rsidRDefault="005B39BB" w:rsidP="0099033B">
      <w:pPr>
        <w:pStyle w:val="Nagwek3"/>
        <w:ind w:left="709" w:hanging="284"/>
      </w:pPr>
      <w:r>
        <w:lastRenderedPageBreak/>
        <w:t>że nie otwarto jego likwidacji ani nie ogłoszono upadłości, jego aktywami nie zarządza likwidator lub sąd, nie zawarł układu z wierzycielami, jego działalność gospodarcza nie jest zawieszona ani nie znajduje się on w innej sytuacji wy</w:t>
      </w:r>
      <w:r w:rsidR="00B93721">
        <w:t xml:space="preserve">nikającej z podobnej procedury </w:t>
      </w:r>
      <w:r>
        <w:t xml:space="preserve">przewidzianej w przepisach miejsca wszczęcia tej procedury. </w:t>
      </w:r>
    </w:p>
    <w:p w14:paraId="6573FDED" w14:textId="77777777" w:rsidR="005B39BB" w:rsidRDefault="005B39BB" w:rsidP="0099033B">
      <w:pPr>
        <w:pStyle w:val="Nagwek3"/>
        <w:ind w:left="709" w:hanging="284"/>
      </w:pPr>
      <w:r>
        <w:t>nie naruszył obowiązków dotyczących płatności podatków, opłat lub składek na ubezpieczenia zdrowotne i społeczne.</w:t>
      </w:r>
    </w:p>
    <w:p w14:paraId="3BFA16D8" w14:textId="4B053017" w:rsidR="005B39BB" w:rsidRPr="0095513C" w:rsidRDefault="005B39BB" w:rsidP="005B39BB">
      <w:pPr>
        <w:pStyle w:val="Nagwek2"/>
        <w:ind w:left="737" w:hanging="312"/>
      </w:pPr>
      <w:r w:rsidRPr="00445987">
        <w:t xml:space="preserve">Jeżeli w kraju, w którym </w:t>
      </w:r>
      <w:r w:rsidR="0099033B">
        <w:t>W</w:t>
      </w:r>
      <w:r w:rsidRPr="00445987">
        <w:t xml:space="preserve">ykonawca ma siedzibę lub miejsce zamieszkania, nie wydaje się dokumentów, o których mowa w ust. </w:t>
      </w:r>
      <w:r>
        <w:t>5</w:t>
      </w:r>
      <w:r w:rsidRPr="00445987">
        <w:t xml:space="preserve">, powyżej, lub gdy dokumenty te nie odnoszą się do wszystkich przypadków wskazanych w art. 108 ust. 1 pkt 1, 2 i 4, art. 109 ust. 1 pkt 1 p.z.p., zastępuje się je odpowiednio w całości lub w części dokumentem zawierającym odpowiednio oświadczenie </w:t>
      </w:r>
      <w:r w:rsidR="0099033B">
        <w:t>W</w:t>
      </w:r>
      <w:r w:rsidRPr="00445987">
        <w:t>ykonawcy, ze wskazaniem osoby albo osób uprawnionych do jego reprezentacji, lub oświadczenie osoby, której dokument miał dotyczyć, złożone pod przysięgą, lub, jeżeli w kraju, w którym</w:t>
      </w:r>
      <w:r>
        <w:t xml:space="preserve"> </w:t>
      </w:r>
      <w:r w:rsidRPr="00445987">
        <w:t>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w:t>
      </w:r>
      <w:r w:rsidRPr="00C31DB7">
        <w:t xml:space="preserve"> </w:t>
      </w:r>
      <w:r w:rsidRPr="00445987">
        <w:t xml:space="preserve">siedzibę lub miejsce zamieszkania </w:t>
      </w:r>
      <w:r w:rsidR="0099033B">
        <w:t>W</w:t>
      </w:r>
      <w:r w:rsidRPr="00445987">
        <w:t xml:space="preserve">ykonawcy. Wymagania dotyczące terminu wystawienia dokumentów lub oświadczeń są analogiczne jak w ust. </w:t>
      </w:r>
      <w:r>
        <w:t>4</w:t>
      </w:r>
      <w:r w:rsidRPr="00445987">
        <w:t xml:space="preserve"> powyżej</w:t>
      </w:r>
      <w:r w:rsidRPr="00106E5E">
        <w:t>.</w:t>
      </w:r>
    </w:p>
    <w:p w14:paraId="6BBDD2A2" w14:textId="68968724" w:rsidR="00FC4EF6" w:rsidRDefault="00FC4EF6" w:rsidP="00FC4EF6">
      <w:pPr>
        <w:pStyle w:val="Nagwek2"/>
      </w:pPr>
      <w:r w:rsidRPr="00444A0F">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99033B">
        <w:t>W</w:t>
      </w:r>
      <w:r w:rsidRPr="00444A0F">
        <w:t>ykonawca wskazał w oświadczeniu, o którym mowa w art. 125 ust. 1 P.z.p. dane umożliwiające dostęp do tych środków;</w:t>
      </w:r>
    </w:p>
    <w:p w14:paraId="6C468058" w14:textId="77777777" w:rsidR="00FC4EF6" w:rsidRPr="00C31DB7" w:rsidRDefault="00FC4EF6" w:rsidP="00FC4EF6">
      <w:pPr>
        <w:pStyle w:val="Nagwek2"/>
      </w:pPr>
      <w:r>
        <w:t>Wykonawca nie jest zobowiązany do złożenia podmiotowych środków dowodowych, które Zamawiający posiada, jeżeli Wykonawca wskaże te środki oraz potwierdzi ich prawidłowość  i aktualność.</w:t>
      </w:r>
    </w:p>
    <w:p w14:paraId="61AB995A" w14:textId="77777777" w:rsidR="005B39BB" w:rsidRPr="005B39BB" w:rsidRDefault="005B39BB" w:rsidP="005B39BB"/>
    <w:p w14:paraId="1D5B9B58" w14:textId="19CEB854" w:rsidR="00782AB0" w:rsidRPr="00782AB0" w:rsidRDefault="00106E5E" w:rsidP="009E506B">
      <w:pPr>
        <w:pStyle w:val="Nagwek2"/>
      </w:pPr>
      <w:r>
        <w:lastRenderedPageBreak/>
        <w:t>W zakresie nieuregulowanym ustawą P.z.p. lub niniejszą SWZ do oświadczeń</w:t>
      </w:r>
      <w:r>
        <w:br/>
        <w:t>i dokumentów składanych przez Wykonawcę w postępowaniu zastosowanie mają</w:t>
      </w:r>
      <w:r>
        <w:br/>
        <w:t>w szczególności przepisy rozporządzenia Ministra Rozwoju Pracy i Technologii z dnia</w:t>
      </w:r>
      <w:r w:rsidR="002C3694">
        <w:br/>
      </w:r>
      <w:r>
        <w:t xml:space="preserve">23 grudnia 2020 r. w sprawie podmiotowych środków dowodowych oraz innych dokumentów lub oświadczeń, jakich może żądać </w:t>
      </w:r>
      <w:r w:rsidR="0099033B">
        <w:t>Z</w:t>
      </w:r>
      <w:r>
        <w:t xml:space="preserve">amawiający od </w:t>
      </w:r>
      <w:r w:rsidR="0099033B">
        <w:t>W</w:t>
      </w:r>
      <w:r>
        <w:t>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1AC8309" w14:textId="504A7A7A" w:rsidR="002C3694" w:rsidRDefault="002C3694" w:rsidP="002C3694">
      <w:pPr>
        <w:pStyle w:val="Nagwek1"/>
      </w:pPr>
      <w:bookmarkStart w:id="12" w:name="_Toc139532911"/>
      <w:r w:rsidRPr="002C3694">
        <w:t>POLEGANIE NA ZASOBACH INNYCH PODMIOTÓW</w:t>
      </w:r>
      <w:bookmarkEnd w:id="12"/>
    </w:p>
    <w:p w14:paraId="279E56D7" w14:textId="38DD0856" w:rsidR="002C3694" w:rsidRDefault="002C3694" w:rsidP="002C3694">
      <w:pPr>
        <w:pStyle w:val="Nagwek2"/>
      </w:pPr>
      <w:r>
        <w:t>Wykonawca może w celu potwierdzenia spełniania warunków udziału w polegać na zdolnościach technicznych lub zawodowych podmiotów udostępniających zasoby, niezależnie od charakteru prawnego łączących go z nimi stosunków prawnych.</w:t>
      </w:r>
    </w:p>
    <w:p w14:paraId="00762DEE" w14:textId="5D591F34" w:rsidR="002C3694" w:rsidRDefault="002C3694" w:rsidP="002C3694">
      <w:pPr>
        <w:pStyle w:val="Nagwek2"/>
      </w:pPr>
      <w:r>
        <w:t xml:space="preserve">W odniesieniu do warunków dotyczących doświadczenia, </w:t>
      </w:r>
      <w:r w:rsidR="0099033B">
        <w:t>W</w:t>
      </w:r>
      <w:r>
        <w:t>ykonawcy mogą polegać na zdolnościach podmiotów udostępniających zasoby, jeśli podmioty te wykonają świadczenie</w:t>
      </w:r>
      <w:r w:rsidR="00444A0F">
        <w:t>,</w:t>
      </w:r>
      <w:r>
        <w:t xml:space="preserve"> do realizacji którego te zdolności są wymagane.</w:t>
      </w:r>
    </w:p>
    <w:p w14:paraId="50CCC34D" w14:textId="3B07B528" w:rsidR="002C3694" w:rsidRDefault="002C3694" w:rsidP="002C3694">
      <w:pPr>
        <w:pStyle w:val="Nagwek2"/>
      </w:pPr>
      <w: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sidR="0099033B">
        <w:t>W</w:t>
      </w:r>
      <w:r>
        <w:t>ykonawca realizując zamówienie, będzie dysponował niezbędnymi zasobami tych podmiotów. Wzór oświadczenia stanowi załącznik nr 7 do SWZ.</w:t>
      </w:r>
    </w:p>
    <w:p w14:paraId="5A6D3185" w14:textId="6E8A24BF" w:rsidR="002C3694" w:rsidRDefault="002C3694" w:rsidP="002C3694">
      <w:pPr>
        <w:pStyle w:val="Nagwek2"/>
      </w:pPr>
      <w:r>
        <w:t xml:space="preserve">Zamawiający ocenia, czy udostępniane </w:t>
      </w:r>
      <w:r w:rsidR="0099033B">
        <w:t>W</w:t>
      </w:r>
      <w:r>
        <w:t xml:space="preserve">ykonawcy przez podmioty udostępniające zasoby zdolności techniczne lub zawodowe, pozwalają na wykazanie przez </w:t>
      </w:r>
      <w:r w:rsidR="0099033B">
        <w:t>W</w:t>
      </w:r>
      <w:r>
        <w:t xml:space="preserve">ykonawcę spełniania warunków udziału w postępowaniu, a także bada, czy nie zachodzą wobec tego podmiotu podstawy wykluczenia, które zostały przewidziane względem </w:t>
      </w:r>
      <w:r w:rsidR="0099033B">
        <w:t>W</w:t>
      </w:r>
      <w:r>
        <w:t>ykonawcy.</w:t>
      </w:r>
    </w:p>
    <w:p w14:paraId="2A11AABD" w14:textId="3B4DB40F" w:rsidR="002C3694" w:rsidRDefault="002C3694" w:rsidP="002C3694">
      <w:pPr>
        <w:pStyle w:val="Nagwek2"/>
      </w:pPr>
      <w:r>
        <w:t xml:space="preserve">Jeżeli zdolności techniczne lub zawodowe podmiotu udostępniającego zasoby </w:t>
      </w:r>
      <w:r w:rsidR="00867EE0">
        <w:t xml:space="preserve">          </w:t>
      </w:r>
      <w:r>
        <w:t xml:space="preserve">nie potwierdzają spełniania przez </w:t>
      </w:r>
      <w:r w:rsidR="0099033B">
        <w:t>W</w:t>
      </w:r>
      <w:r>
        <w:t xml:space="preserve">ykonawcę warunków udziału w postępowaniu </w:t>
      </w:r>
      <w:r w:rsidR="00867EE0">
        <w:t xml:space="preserve">    </w:t>
      </w:r>
      <w:r>
        <w:t xml:space="preserve">lub zachodzą wobec tego podmiotu podstawy wykluczenia, </w:t>
      </w:r>
      <w:r w:rsidR="0099033B">
        <w:t>Z</w:t>
      </w:r>
      <w:r>
        <w:t xml:space="preserve">amawiający żąda, </w:t>
      </w:r>
      <w:r w:rsidR="00867EE0">
        <w:t xml:space="preserve">        </w:t>
      </w:r>
      <w:r>
        <w:t xml:space="preserve">aby </w:t>
      </w:r>
      <w:r w:rsidR="0099033B">
        <w:t>W</w:t>
      </w:r>
      <w:r>
        <w:t xml:space="preserve">ykonawca w terminie określonym przez </w:t>
      </w:r>
      <w:r w:rsidR="0099033B">
        <w:t>Z</w:t>
      </w:r>
      <w:r>
        <w:t>amawiającego zastąpił ten podmiot innym podmiotem lub podmiotami albo wykazał, że samodzielnie spełnia warunki udziału</w:t>
      </w:r>
      <w:r w:rsidR="0099033B">
        <w:t xml:space="preserve"> </w:t>
      </w:r>
      <w:r>
        <w:t>w postępowaniu.</w:t>
      </w:r>
    </w:p>
    <w:p w14:paraId="02CFCBF6" w14:textId="2A8C62DB" w:rsidR="002C3694" w:rsidRDefault="002C3694" w:rsidP="002C3694">
      <w:pPr>
        <w:pStyle w:val="Nagwek2"/>
      </w:pPr>
      <w:r w:rsidRPr="002C3694">
        <w:rPr>
          <w:b/>
          <w:bCs/>
        </w:rPr>
        <w:t>UWAGA:</w:t>
      </w:r>
      <w:r>
        <w:t xml:space="preserve"> Wykonawca nie może, po upływie terminu składania ofert, powoływać </w:t>
      </w:r>
      <w:r w:rsidR="00867EE0">
        <w:t xml:space="preserve">    </w:t>
      </w:r>
      <w:r>
        <w:t>się na zdolności lub sytuację podmiotów udostępniających zasoby, jeżeli na etapie składania ofert nie polegał on w danym zakresie na zdolnościach lub sytuacji podmiotów udostępniających zasoby.</w:t>
      </w:r>
    </w:p>
    <w:p w14:paraId="06F2D66E" w14:textId="6918FB91" w:rsidR="00782AB0" w:rsidRPr="00782AB0" w:rsidRDefault="002C3694" w:rsidP="009E506B">
      <w:pPr>
        <w:pStyle w:val="Nagwek2"/>
      </w:pPr>
      <w:r>
        <w:lastRenderedPageBreak/>
        <w:t>Wykonawca, w przypadku polegania na zdolnościach lub sytuacji podmiotów udostępniających zasoby, przedstawia, wraz z oświadczeniem, o którym mowa</w:t>
      </w:r>
      <w:r>
        <w:br/>
        <w:t xml:space="preserve">w Rozdziale X ust. 1 SWZ, także oświadczenie podmiotu udostępniającego zasoby, potwierdzające brak podstaw wykluczenia tego podmiotu oraz odpowiednio spełnianie warunków udziału w postępowaniu, w zakresie, w jakim </w:t>
      </w:r>
      <w:r w:rsidR="0099033B">
        <w:t>W</w:t>
      </w:r>
      <w:r>
        <w:t xml:space="preserve">ykonawca powołuje się </w:t>
      </w:r>
      <w:r w:rsidR="00867EE0">
        <w:t xml:space="preserve">     </w:t>
      </w:r>
      <w:r>
        <w:t>na jego zasoby, zgodnie z katalogiem dokumentów określonych w Rozdziale X SWZ.</w:t>
      </w:r>
    </w:p>
    <w:p w14:paraId="748FE2C0" w14:textId="21EB41B8" w:rsidR="002C3694" w:rsidRDefault="002C3694" w:rsidP="00D20AD9">
      <w:pPr>
        <w:pStyle w:val="Nagwek1"/>
        <w:ind w:left="680" w:hanging="680"/>
      </w:pPr>
      <w:bookmarkStart w:id="13" w:name="_Toc139532912"/>
      <w:r w:rsidRPr="002C3694">
        <w:t>INFORMACJA DLA WYKONAWCÓW WSPÓLNIE UBIEGAJĄCYCH SIĘ</w:t>
      </w:r>
      <w:r>
        <w:t xml:space="preserve"> </w:t>
      </w:r>
      <w:r w:rsidR="00D20AD9">
        <w:t>O UDZIELENIE ZAMÓWIENIA</w:t>
      </w:r>
      <w:r w:rsidR="00D20AD9">
        <w:br/>
      </w:r>
      <w:r w:rsidRPr="002C3694">
        <w:t>(</w:t>
      </w:r>
      <w:r w:rsidR="00D20AD9">
        <w:t xml:space="preserve"> </w:t>
      </w:r>
      <w:r w:rsidRPr="002C3694">
        <w:t>SPÓŁKI CYWILNE</w:t>
      </w:r>
      <w:r w:rsidR="00D20AD9">
        <w:t xml:space="preserve">  </w:t>
      </w:r>
      <w:r w:rsidRPr="002C3694">
        <w:t xml:space="preserve">/ </w:t>
      </w:r>
      <w:r w:rsidR="00D20AD9">
        <w:t xml:space="preserve"> </w:t>
      </w:r>
      <w:r w:rsidRPr="002C3694">
        <w:t>KONSORCJA</w:t>
      </w:r>
      <w:r w:rsidR="00D20AD9">
        <w:t xml:space="preserve"> </w:t>
      </w:r>
      <w:r w:rsidRPr="002C3694">
        <w:t>)</w:t>
      </w:r>
      <w:bookmarkEnd w:id="13"/>
    </w:p>
    <w:p w14:paraId="7264ABC4" w14:textId="504E6695" w:rsidR="00654226" w:rsidRDefault="00654226" w:rsidP="00654226">
      <w:pPr>
        <w:pStyle w:val="Nagwek2"/>
      </w:pPr>
      <w: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1B1E7797" w14:textId="7FF97858" w:rsidR="00654226" w:rsidRDefault="00654226" w:rsidP="000B03E9">
      <w:pPr>
        <w:pStyle w:val="Nagwek2"/>
        <w:ind w:hanging="284"/>
      </w:pPr>
      <w:r>
        <w:t xml:space="preserve">W przypadku Wykonawców wspólnie ubiegających się o udzielenie zamówienia, oświadczenia, o których mowa w Rozdziale X ust. 1 SWZ, składa każdy </w:t>
      </w:r>
      <w:r w:rsidR="00867EE0">
        <w:t xml:space="preserve">                        </w:t>
      </w:r>
      <w:r>
        <w:t xml:space="preserve">z </w:t>
      </w:r>
      <w:r w:rsidR="0099033B">
        <w:t>W</w:t>
      </w:r>
      <w:r>
        <w:t xml:space="preserve">ykonawców. Oświadczenia te potwierdzają brak podstaw wykluczenia oraz spełnianie warunków udziału w zakresie, w jakim każdy z </w:t>
      </w:r>
      <w:r w:rsidR="0099033B">
        <w:t>W</w:t>
      </w:r>
      <w:r>
        <w:t>ykonawców wykazuje spełnianie warunków udziału w postępowaniu.</w:t>
      </w:r>
    </w:p>
    <w:p w14:paraId="7ADE9938" w14:textId="08BABFE3" w:rsidR="00654226" w:rsidRDefault="00654226" w:rsidP="00654226">
      <w:pPr>
        <w:pStyle w:val="Nagwek2"/>
      </w:pPr>
      <w:r>
        <w:t xml:space="preserve">Wykonawcy wspólnie ubiegający się o udzielenie zamówienia dołączają do oferty oświadczenie, z którego wynika, które roboty budowlane/dostawy/usługi wykonają poszczególni </w:t>
      </w:r>
      <w:r w:rsidR="0099033B">
        <w:t>W</w:t>
      </w:r>
      <w:r>
        <w:t>ykonawcy – załącznik nr 10 do SWZ.</w:t>
      </w:r>
    </w:p>
    <w:p w14:paraId="4E275877" w14:textId="2A4A064C" w:rsidR="00B93D9A" w:rsidRDefault="00654226" w:rsidP="00654226">
      <w:pPr>
        <w:pStyle w:val="Nagwek2"/>
      </w:pPr>
      <w:r>
        <w:t xml:space="preserve">Oświadczenia i dokumenty potwierdzające brak podstaw do wykluczenia </w:t>
      </w:r>
      <w:r w:rsidR="00867EE0">
        <w:t xml:space="preserve">                     </w:t>
      </w:r>
      <w:r>
        <w:t xml:space="preserve">z postępowania składa każdy z Wykonawców wspólnie ubiegających się </w:t>
      </w:r>
      <w:r w:rsidR="00867EE0">
        <w:t xml:space="preserve">                       </w:t>
      </w:r>
      <w:r>
        <w:t>o zamówienie.</w:t>
      </w:r>
    </w:p>
    <w:p w14:paraId="2DCD8849" w14:textId="77777777" w:rsidR="00C31DB7" w:rsidRPr="00C31DB7" w:rsidRDefault="00C31DB7" w:rsidP="00C31DB7"/>
    <w:p w14:paraId="3CA6A6A9" w14:textId="3BC9981C" w:rsidR="006B328E" w:rsidRDefault="006B328E" w:rsidP="00D20AD9">
      <w:pPr>
        <w:pStyle w:val="Nagwek1"/>
        <w:suppressAutoHyphens/>
        <w:ind w:left="680" w:hanging="680"/>
      </w:pPr>
      <w:bookmarkStart w:id="14" w:name="_Toc139532913"/>
      <w:r w:rsidRPr="006B328E">
        <w:lastRenderedPageBreak/>
        <w:t>SPOSÓB KOMUNIKACJI ZAMAWIAJACEGO</w:t>
      </w:r>
      <w:r w:rsidR="00D20AD9">
        <w:br/>
      </w:r>
      <w:r w:rsidRPr="006B328E">
        <w:t>Z</w:t>
      </w:r>
      <w:r w:rsidR="00D20AD9">
        <w:t xml:space="preserve"> </w:t>
      </w:r>
      <w:r w:rsidRPr="006B328E">
        <w:t>WYKONAWCAMI, PRZEKAZYWANIA OŚWIADCZEŃ LUB DOKUMENTÓW ORAZ WYJAŚNIENIA TREŚCI SWZ</w:t>
      </w:r>
      <w:bookmarkEnd w:id="14"/>
    </w:p>
    <w:p w14:paraId="68D82F45" w14:textId="294A2423" w:rsidR="006B328E" w:rsidRPr="006B328E" w:rsidRDefault="006B328E" w:rsidP="000B03E9">
      <w:pPr>
        <w:pStyle w:val="Nagwek2"/>
        <w:ind w:left="737" w:hanging="312"/>
      </w:pPr>
      <w:r w:rsidRPr="006B328E">
        <w:t xml:space="preserve">W postępowaniu o udzielenie zamówienia publicznego komunikacja między Zamawiającym, a Wykonawcami odbywa się przy użyciu Platformy e-Zamówienia, która jest dostępna pod adresem </w:t>
      </w:r>
      <w:hyperlink r:id="rId11" w:history="1">
        <w:r w:rsidRPr="006B328E">
          <w:t>https://ezamowienia.gov.pl</w:t>
        </w:r>
      </w:hyperlink>
      <w:r w:rsidRPr="006B328E">
        <w:t>.</w:t>
      </w:r>
      <w:r w:rsidRPr="006B328E">
        <w:tab/>
      </w:r>
      <w:r w:rsidRPr="006B328E">
        <w:br/>
        <w:t>Zamawiający dopuszcza również komunikację za pomocą poczty elektronicznej Zamawiającego na adres e- mail: ugim@sokolow-mlp.pl - pojemność jednej wiadomości na skrzynce - do 50 MB (nie dotyczy składania ofert). W tytule e-mail należy wpisać numer ogłoszenia (BZP lub ID postępowania). Wiadomości przekazywane za pomocą poczty elektronicznej powinny w sposób jednoznaczny wskazywać nr ogłoszenia lub ID postępowania oraz dane identyfikujące Wykonawcę.</w:t>
      </w:r>
    </w:p>
    <w:p w14:paraId="489A5D9B" w14:textId="668EA361" w:rsidR="006B328E" w:rsidRPr="006B328E" w:rsidRDefault="006B328E" w:rsidP="000B03E9">
      <w:pPr>
        <w:pStyle w:val="Nagwek2"/>
        <w:keepNext w:val="0"/>
        <w:ind w:left="737" w:hanging="312"/>
      </w:pPr>
      <w:r w:rsidRPr="006B328E">
        <w:t>Korzystanie z Platformy e-Zamówienia jest bezpłatne.</w:t>
      </w:r>
    </w:p>
    <w:p w14:paraId="334101A9" w14:textId="26F32A55" w:rsidR="00DD25CB" w:rsidRDefault="006B328E" w:rsidP="000B03E9">
      <w:pPr>
        <w:pStyle w:val="Nagwek2"/>
        <w:keepNext w:val="0"/>
        <w:ind w:left="737" w:hanging="312"/>
      </w:pPr>
      <w:r w:rsidRPr="006B328E">
        <w:t xml:space="preserve">Zamawiający wyznacza następujące osoby do kontaktu z </w:t>
      </w:r>
      <w:r w:rsidR="0099033B">
        <w:t>W</w:t>
      </w:r>
      <w:r w:rsidRPr="006B328E">
        <w:t xml:space="preserve">ykonawcami: </w:t>
      </w:r>
    </w:p>
    <w:p w14:paraId="0D83DE1C" w14:textId="53DC8512" w:rsidR="00DD25CB" w:rsidRDefault="00122ACF" w:rsidP="000B03E9">
      <w:pPr>
        <w:pStyle w:val="Nagwek3"/>
        <w:keepNext w:val="0"/>
        <w:numPr>
          <w:ilvl w:val="0"/>
          <w:numId w:val="0"/>
        </w:numPr>
        <w:spacing w:before="120"/>
        <w:ind w:left="737" w:hanging="312"/>
      </w:pPr>
      <w:r>
        <w:t>Dominik Mul</w:t>
      </w:r>
      <w:r w:rsidR="00DD25CB" w:rsidRPr="006B328E">
        <w:t>, tel. 17 77 29</w:t>
      </w:r>
      <w:bookmarkStart w:id="15" w:name="_GoBack"/>
      <w:bookmarkEnd w:id="15"/>
      <w:r w:rsidR="00DD25CB" w:rsidRPr="006B328E">
        <w:t xml:space="preserve"> 019 wew. 36</w:t>
      </w:r>
    </w:p>
    <w:p w14:paraId="7278A99E" w14:textId="374584CB" w:rsidR="00DD25CB" w:rsidRPr="00DD25CB" w:rsidRDefault="00122ACF" w:rsidP="000B03E9">
      <w:pPr>
        <w:pStyle w:val="Nagwek3"/>
        <w:keepNext w:val="0"/>
        <w:numPr>
          <w:ilvl w:val="0"/>
          <w:numId w:val="0"/>
        </w:numPr>
        <w:spacing w:before="120"/>
        <w:ind w:left="737" w:hanging="312"/>
      </w:pPr>
      <w:r>
        <w:t>Zbigniew Maziarz</w:t>
      </w:r>
      <w:r w:rsidR="00DD25CB">
        <w:t xml:space="preserve">, </w:t>
      </w:r>
      <w:r w:rsidR="00DD25CB" w:rsidRPr="006B328E">
        <w:t>tel. 17 77 29 019 wew. 36</w:t>
      </w:r>
    </w:p>
    <w:p w14:paraId="178D0810" w14:textId="34BDD123" w:rsidR="006B328E" w:rsidRPr="00061931" w:rsidRDefault="006B328E" w:rsidP="006B77F8">
      <w:pPr>
        <w:pStyle w:val="Nagwek2"/>
        <w:rPr>
          <w:color w:val="0070C0"/>
        </w:rPr>
      </w:pPr>
      <w:r w:rsidRPr="00031898">
        <w:t xml:space="preserve">Adres strony internetowej prowadzonego postępowania (link prowadzący bezpośrednio do widoku postępowania na Platformie e-Zamówienia): </w:t>
      </w:r>
      <w:r w:rsidR="006B77F8">
        <w:t>https://ezamowienia.gov.pl/mp-client/search/list/ocds-148610-08802c7a-045a-45ca-87fe-3ad53382a76f</w:t>
      </w:r>
      <w:r w:rsidR="00031898" w:rsidRPr="00031898">
        <w:br/>
      </w:r>
      <w:r w:rsidRPr="00031898">
        <w:t>Identyfikator (ID</w:t>
      </w:r>
      <w:r w:rsidRPr="006B77F8">
        <w:t xml:space="preserve">) postępowania na Platformie e-Zamówienia: </w:t>
      </w:r>
      <w:r w:rsidR="006B77F8" w:rsidRPr="006B77F8">
        <w:t>ocds-148610-08802c7a-045a-45ca-87fe-3ad53382a76f</w:t>
      </w:r>
    </w:p>
    <w:p w14:paraId="577897AE" w14:textId="700AF3A2" w:rsidR="006B328E" w:rsidRPr="006B328E" w:rsidRDefault="006B328E" w:rsidP="000B03E9">
      <w:pPr>
        <w:pStyle w:val="Nagwek2"/>
        <w:ind w:left="737" w:hanging="312"/>
      </w:pPr>
      <w:r w:rsidRPr="006B328E">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85FC3A1" w14:textId="39EB473C" w:rsidR="006B328E" w:rsidRPr="006B328E" w:rsidRDefault="006B328E" w:rsidP="000B03E9">
      <w:pPr>
        <w:pStyle w:val="Nagwek2"/>
        <w:ind w:left="737" w:hanging="312"/>
      </w:pPr>
      <w:r w:rsidRPr="006B328E">
        <w:t>Przeglądanie i pobieranie publicznej treści dokumentacji postępowania nie wymaga posiadania konta na Platformie e-Zamówienia ani logowania.</w:t>
      </w:r>
    </w:p>
    <w:p w14:paraId="1CE0D407" w14:textId="5433E4D7" w:rsidR="006B328E" w:rsidRPr="006B328E" w:rsidRDefault="006B328E" w:rsidP="000B03E9">
      <w:pPr>
        <w:pStyle w:val="Nagwek2"/>
        <w:ind w:left="737" w:hanging="312"/>
      </w:pPr>
      <w:r w:rsidRPr="006B328E">
        <w:t>Sposób sporządzenia dokumentów elektronicznych lub dokumentów elektronicznych będących kopią elektroniczną treści zapisanej w postaci papierowej (cyfrowe</w:t>
      </w:r>
      <w:r w:rsidR="00031898">
        <w:t>j).</w:t>
      </w:r>
    </w:p>
    <w:p w14:paraId="7912399D" w14:textId="3698E0DD" w:rsidR="006B328E" w:rsidRPr="00031898" w:rsidRDefault="006B328E" w:rsidP="000B03E9">
      <w:pPr>
        <w:pStyle w:val="Nagwek2"/>
        <w:keepNext w:val="0"/>
        <w:keepLines w:val="0"/>
        <w:ind w:left="737" w:hanging="312"/>
      </w:pPr>
      <w:r w:rsidRPr="006B328E">
        <w:t xml:space="preserve">Dokumenty elektroniczne, o których mowa w § 2 ust. 1 rozporządzenia Prezesa Rady Ministrów w sprawie wymagań dla dokumentów elektronicznych, sporządza </w:t>
      </w:r>
      <w:r w:rsidR="00867EE0">
        <w:t xml:space="preserve">                    </w:t>
      </w:r>
      <w:r w:rsidRPr="006B328E">
        <w:t xml:space="preserve">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w:t>
      </w:r>
      <w:r w:rsidRPr="006B328E">
        <w:lastRenderedPageBreak/>
        <w:t>teleinformatycznych (zwanego dalej rozporządzeniem w sprawie Krajowych Ram Interoperacyjności) z uwzględnieniem rodzaju przekazywanych danych i przekazuje się jako załączniki.</w:t>
      </w:r>
      <w:r w:rsidR="00031898">
        <w:t xml:space="preserve"> </w:t>
      </w:r>
      <w:r w:rsidRPr="00031898">
        <w:t>W przypadku formatów, o których mowa w art. 66 ust. 1 ustawy P.z.p, ww. regulacje nie będą miały bezpośredniego zastosowania.</w:t>
      </w:r>
      <w:r w:rsidR="00031898" w:rsidRPr="00031898">
        <w:t xml:space="preserve"> </w:t>
      </w:r>
      <w:r w:rsidRPr="00031898">
        <w:t>Zamawiający zaleca użycie następujących formatów danych: .pdf, .doc., ,docx.</w:t>
      </w:r>
    </w:p>
    <w:p w14:paraId="4B39296E" w14:textId="0052903C" w:rsidR="006B328E" w:rsidRPr="006B328E" w:rsidRDefault="006B328E" w:rsidP="000B03E9">
      <w:pPr>
        <w:pStyle w:val="Nagwek2"/>
        <w:keepNext w:val="0"/>
        <w:ind w:left="737" w:hanging="312"/>
      </w:pPr>
      <w:r w:rsidRPr="006B328E">
        <w:t>Informacje, oświadczenia lub dokumenty, inne niż wymieni</w:t>
      </w:r>
      <w:r w:rsidR="0099033B">
        <w:t xml:space="preserve">one w § 2 ust. 1 rozporządzenia </w:t>
      </w:r>
      <w:r w:rsidRPr="006B328E">
        <w:t xml:space="preserve">Prezesa Rady Ministrów w sprawie wymagań </w:t>
      </w:r>
      <w:r w:rsidR="0099033B">
        <w:t xml:space="preserve">dla dokumentów elektronicznych, </w:t>
      </w:r>
      <w:r w:rsidRPr="006B328E">
        <w:t>przekazywane w postępowaniu sporządza się w postaci elektronicznej:</w:t>
      </w:r>
    </w:p>
    <w:p w14:paraId="25296506" w14:textId="7885B595" w:rsidR="00031898" w:rsidRDefault="006B328E" w:rsidP="0099033B">
      <w:pPr>
        <w:pStyle w:val="Nagwek3"/>
        <w:keepNext w:val="0"/>
        <w:spacing w:before="120"/>
        <w:ind w:left="794"/>
      </w:pPr>
      <w:r w:rsidRPr="006B328E">
        <w:t>w formatach danych określonych w przepisach rozporządzenia Rady Ministrów</w:t>
      </w:r>
      <w:r w:rsidR="001F21DA">
        <w:br/>
      </w:r>
      <w:r w:rsidRPr="006B328E">
        <w:t>w sprawie Krajowych Ram Interoperacyjności (i przekazuje się jako załącznik), lub</w:t>
      </w:r>
    </w:p>
    <w:p w14:paraId="4BCF6E0C" w14:textId="037FB657" w:rsidR="006B328E" w:rsidRPr="00031898" w:rsidRDefault="006B328E" w:rsidP="0099033B">
      <w:pPr>
        <w:pStyle w:val="Nagwek3"/>
        <w:keepNext w:val="0"/>
        <w:spacing w:before="120"/>
        <w:ind w:left="794"/>
      </w:pPr>
      <w:r w:rsidRPr="00031898">
        <w:t>jako tekst wpisany bezpośrednio do wiadomości przekazywanej przy użyciu środków</w:t>
      </w:r>
      <w:r w:rsidR="00031898">
        <w:t xml:space="preserve"> </w:t>
      </w:r>
      <w:r w:rsidRPr="00031898">
        <w:t>komunikacji elektronicznej (np. w treści wiadomości e-mail lub w treści „Formularza</w:t>
      </w:r>
      <w:r w:rsidR="00031898">
        <w:t xml:space="preserve"> </w:t>
      </w:r>
      <w:r w:rsidRPr="00031898">
        <w:t>do komunikacji").</w:t>
      </w:r>
    </w:p>
    <w:p w14:paraId="6FBD9D9F" w14:textId="35C3DA8F" w:rsidR="006B328E" w:rsidRPr="006B328E" w:rsidRDefault="006B328E" w:rsidP="000B03E9">
      <w:pPr>
        <w:pStyle w:val="Nagwek2"/>
        <w:keepLines w:val="0"/>
        <w:ind w:left="737" w:hanging="312"/>
      </w:pPr>
      <w:r w:rsidRPr="006B328E">
        <w:t>Jeżeli dokumenty elektroniczne, przekazywane przy użyciu środków komunikacji elektronicznej, zawierają informacje stanowiące tajemnicę przedsiębiorstwa</w:t>
      </w:r>
      <w:r w:rsidR="001F21DA">
        <w:br/>
      </w:r>
      <w:r w:rsidRPr="006B328E">
        <w:t>w rozumieniu przepisów ustawy z dnia 16 kwietnia 1993 r. o zwalczaniu nieuczciwej konkurencji (Dz.U. z 2022 r., poz.1233) Wykonawca, w celu utrzymania w poufności tych informacji, przekazuje je w wydzielonym i odpowiednio oznaczonym pliku, wraz z jednoczesnym zaznaczeniem w nazwie pliku „Dokument stanowiący tajemnicę przedsiębiorstwa".</w:t>
      </w:r>
    </w:p>
    <w:p w14:paraId="125041B5" w14:textId="1005FDC6" w:rsidR="001F21DA" w:rsidRDefault="006B328E" w:rsidP="000B03E9">
      <w:pPr>
        <w:pStyle w:val="Nagwek2"/>
        <w:keepNext w:val="0"/>
        <w:keepLines w:val="0"/>
        <w:ind w:left="737" w:hanging="312"/>
      </w:pPr>
      <w:r w:rsidRPr="006B328E">
        <w:t>Komunikacja w postępowaniu, z wyłączeniem składania ofert/wniosków</w:t>
      </w:r>
      <w:r w:rsidR="001F21DA">
        <w:br/>
      </w:r>
      <w:r w:rsidRPr="006B328E">
        <w:t xml:space="preserve">o dopuszczenie do udziału w postępowaniu, odbywa się drogą elektroniczną </w:t>
      </w:r>
      <w:r w:rsidR="00C31DB7">
        <w:t xml:space="preserve">              </w:t>
      </w:r>
      <w:r w:rsidRPr="006B328E">
        <w:t>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1F21DA">
        <w:tab/>
      </w:r>
      <w:r w:rsidR="001F21DA">
        <w:br/>
      </w:r>
      <w:r w:rsidRPr="006B328E">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t>
      </w:r>
      <w:r w:rsidR="0099033B">
        <w:t>W</w:t>
      </w:r>
      <w:r w:rsidRPr="006B328E">
        <w:t>ykonawcy/</w:t>
      </w:r>
      <w:r w:rsidR="0099033B">
        <w:t>W</w:t>
      </w:r>
      <w:r w:rsidRPr="006B328E">
        <w:t>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w:t>
      </w:r>
      <w:r w:rsidR="001F21DA">
        <w:br/>
      </w:r>
      <w:r w:rsidRPr="006B328E">
        <w:t>z wygenerowanym plikiem podpisu (typ zewnętrzny) lub dokument z wszytym podpisem (typ wewnętrzny).</w:t>
      </w:r>
      <w:r w:rsidR="001F21DA">
        <w:t xml:space="preserve"> </w:t>
      </w:r>
    </w:p>
    <w:p w14:paraId="079EF453" w14:textId="6ED7C478" w:rsidR="006B328E" w:rsidRPr="001F21DA" w:rsidRDefault="006B328E" w:rsidP="000B03E9">
      <w:pPr>
        <w:pStyle w:val="Nagwek2"/>
        <w:keepNext w:val="0"/>
        <w:ind w:left="737" w:hanging="312"/>
      </w:pPr>
      <w:r w:rsidRPr="001F21DA">
        <w:lastRenderedPageBreak/>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w:t>
      </w:r>
      <w:r w:rsidR="001F21DA">
        <w:br/>
      </w:r>
      <w:r w:rsidRPr="001F21DA">
        <w:t>e-Zamówienia.</w:t>
      </w:r>
    </w:p>
    <w:p w14:paraId="780FBF3C" w14:textId="288A6179" w:rsidR="006B328E" w:rsidRPr="006B328E" w:rsidRDefault="006B328E" w:rsidP="000B03E9">
      <w:pPr>
        <w:pStyle w:val="Nagwek2"/>
        <w:keepNext w:val="0"/>
        <w:ind w:left="737" w:hanging="312"/>
      </w:pPr>
      <w:r w:rsidRPr="006B328E">
        <w:t>Wszystkie wysłane i odebrane w postępowaniu przez Wykonawcę wiadomości widoczne są po zalogowaniu w podglądzie postępowania w zakładce „Komunikacja".</w:t>
      </w:r>
    </w:p>
    <w:p w14:paraId="0F284BA6" w14:textId="2104D809" w:rsidR="006B328E" w:rsidRPr="006B328E" w:rsidRDefault="006B328E" w:rsidP="000B03E9">
      <w:pPr>
        <w:pStyle w:val="Nagwek2"/>
        <w:keepNext w:val="0"/>
        <w:ind w:left="737" w:hanging="312"/>
      </w:pPr>
      <w:r w:rsidRPr="006B328E">
        <w:t xml:space="preserve">Maksymalny rozmiar plików przesyłanych za pośrednictwem „Formularzy </w:t>
      </w:r>
      <w:r w:rsidR="00C31DB7">
        <w:t xml:space="preserve">                </w:t>
      </w:r>
      <w:r w:rsidRPr="006B328E">
        <w:t>do komunikacji" wynosi 150 MB (wielkość ta dotyczy plików przesyłanych jako załączniki do jednego formularza).</w:t>
      </w:r>
    </w:p>
    <w:p w14:paraId="26C792C7" w14:textId="33ECC8BD" w:rsidR="006B328E" w:rsidRPr="001F21DA" w:rsidRDefault="006B328E" w:rsidP="000B03E9">
      <w:pPr>
        <w:pStyle w:val="Nagwek2"/>
        <w:keepNext w:val="0"/>
        <w:ind w:left="737" w:hanging="312"/>
      </w:pPr>
      <w:r w:rsidRPr="001F21DA">
        <w:t>Minimalne wymagania techniczne dotyczące sprzętu używanego w celu korzystania</w:t>
      </w:r>
      <w:r w:rsidR="001F21DA">
        <w:br/>
      </w:r>
      <w:r w:rsidRPr="001F21DA">
        <w:t>z usług Platformy e-Zamówienia oraz informacje dotyczące specyfikacji połączenia określa Regulamin Platformy e-Zamówienia.</w:t>
      </w:r>
    </w:p>
    <w:p w14:paraId="5156AA98" w14:textId="2EFC52E5" w:rsidR="006B328E" w:rsidRPr="006B328E" w:rsidRDefault="006B328E" w:rsidP="000B03E9">
      <w:pPr>
        <w:pStyle w:val="Nagwek2"/>
        <w:keepNext w:val="0"/>
        <w:ind w:left="737" w:hanging="312"/>
      </w:pPr>
      <w:r w:rsidRPr="006B328E">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t>
      </w:r>
      <w:r w:rsidR="00C31DB7">
        <w:t xml:space="preserve">                 </w:t>
      </w:r>
      <w:r w:rsidRPr="006B328E">
        <w:t xml:space="preserve">w zakładce </w:t>
      </w:r>
      <w:r w:rsidRPr="00A506EE">
        <w:rPr>
          <w:b/>
          <w:bCs/>
        </w:rPr>
        <w:t>„Zgłoś problem".</w:t>
      </w:r>
    </w:p>
    <w:p w14:paraId="04DB5BF2" w14:textId="733497CB" w:rsidR="006B328E" w:rsidRPr="006B328E" w:rsidRDefault="006B328E" w:rsidP="000B03E9">
      <w:pPr>
        <w:pStyle w:val="Nagwek2"/>
        <w:keepNext w:val="0"/>
        <w:ind w:left="737" w:hanging="312"/>
      </w:pPr>
      <w:r w:rsidRPr="006B328E">
        <w:t>Wykonawca może zwrócić się do Zamawiającego z wnioskiem o wyjaśnienie treści SWZ.</w:t>
      </w:r>
    </w:p>
    <w:p w14:paraId="73E51FC7" w14:textId="0F724CE3" w:rsidR="006B328E" w:rsidRPr="006B328E" w:rsidRDefault="006B328E" w:rsidP="000B03E9">
      <w:pPr>
        <w:pStyle w:val="Nagwek2"/>
        <w:keepNext w:val="0"/>
        <w:ind w:left="737" w:hanging="312"/>
      </w:pPr>
      <w:r w:rsidRPr="006B328E">
        <w:t xml:space="preserve">Zamawiający jest obowiązany udzielić wyjaśnień niezwłocznie, jednak nie później niż na 2 dni przed upływem terminu składania ofert, pod warunkiem że wniosek </w:t>
      </w:r>
      <w:r w:rsidR="00C31DB7">
        <w:t xml:space="preserve">               </w:t>
      </w:r>
      <w:r w:rsidRPr="006B328E">
        <w:t>o wyjaśnienie treści SWZ wpłynął do Zamawiającego nie później niż na 4 dni przed upływem terminu składania ofert.</w:t>
      </w:r>
    </w:p>
    <w:p w14:paraId="38010AA2" w14:textId="1C555A46" w:rsidR="006B328E" w:rsidRPr="006B328E" w:rsidRDefault="006B328E" w:rsidP="000B03E9">
      <w:pPr>
        <w:pStyle w:val="Nagwek2"/>
        <w:keepNext w:val="0"/>
        <w:ind w:left="737" w:hanging="312"/>
      </w:pPr>
      <w:r w:rsidRPr="006B328E">
        <w:t xml:space="preserve">Jeżeli zamawiający nie udzieli wyjaśnień w terminie, o którym mowa w ust. 18, przedłuża termin składania ofert o czas niezbędny do zapoznania się wszystkich zainteresowanych wykonawców z wyjaśnieniami niezbędnymi do należytego przygotowania i złożenia ofert. W przypadku gdy wniosek o wyjaśnienie treści SWZ nie wpłynął w </w:t>
      </w:r>
      <w:r w:rsidR="002D6828">
        <w:t>terminie,</w:t>
      </w:r>
      <w:r w:rsidR="000B03E9">
        <w:t xml:space="preserve"> </w:t>
      </w:r>
      <w:r w:rsidRPr="006B328E">
        <w:t>o którym mowa w ust. 18, zamawiający nie ma obowiązku udzielania wyjaśnień SWZ oraz obowiązku przedłużenia terminu składania ofert.</w:t>
      </w:r>
    </w:p>
    <w:p w14:paraId="1B01ADB7" w14:textId="10FF4B7E" w:rsidR="006B328E" w:rsidRPr="006B328E" w:rsidRDefault="006B328E" w:rsidP="000B03E9">
      <w:pPr>
        <w:pStyle w:val="Nagwek2"/>
        <w:keepNext w:val="0"/>
        <w:ind w:left="737" w:hanging="312"/>
      </w:pPr>
      <w:r w:rsidRPr="006B328E">
        <w:t>Przedłużenie terminu składania ofert, o których mowa w ust. 19, nie wpływa na bieg terminu składania wniosku o wyjaśnienie treści SWZ.</w:t>
      </w:r>
    </w:p>
    <w:p w14:paraId="70FE4575" w14:textId="4D1A58E2" w:rsidR="006B328E" w:rsidRPr="006B328E" w:rsidRDefault="006B328E" w:rsidP="000B03E9">
      <w:pPr>
        <w:pStyle w:val="Nagwek2"/>
        <w:keepNext w:val="0"/>
        <w:ind w:left="737" w:hanging="312"/>
      </w:pPr>
      <w:r w:rsidRPr="006B328E">
        <w:t>Treść zapytań wraz z wyjaśnieniami Zamawiający udostępnia, bez ujawniania źródła zapytania na stronie internetowej prowadzonego postepowania</w:t>
      </w:r>
      <w:r w:rsidR="00A506EE">
        <w:t>.</w:t>
      </w:r>
    </w:p>
    <w:p w14:paraId="2B56D8A9" w14:textId="5F8AB47D" w:rsidR="000743B0" w:rsidRDefault="006B328E" w:rsidP="000B03E9">
      <w:pPr>
        <w:pStyle w:val="Nagwek2"/>
        <w:keepNext w:val="0"/>
        <w:ind w:left="737" w:hanging="312"/>
      </w:pPr>
      <w:r w:rsidRPr="006B328E">
        <w:t>W uzasadnionych przypadkach Zamawiający może przed upływem terminu składania ofert zmienić treść SWZ. Dokonaną zmianę treści SWZ Zamawiający udostępnia na stronie internetowej prowadzonego postępowania.</w:t>
      </w:r>
    </w:p>
    <w:p w14:paraId="6CA35EFD" w14:textId="52A30996" w:rsidR="006B328E" w:rsidRDefault="00A506EE" w:rsidP="00A506EE">
      <w:pPr>
        <w:pStyle w:val="Nagwek1"/>
      </w:pPr>
      <w:bookmarkStart w:id="16" w:name="_Toc139532914"/>
      <w:r w:rsidRPr="00A506EE">
        <w:lastRenderedPageBreak/>
        <w:t>OPIS SPOSOBU I TERMINU SKŁADANIA OFERT</w:t>
      </w:r>
      <w:bookmarkEnd w:id="16"/>
    </w:p>
    <w:p w14:paraId="57D32E15" w14:textId="75C4A210" w:rsidR="000B03E9" w:rsidRPr="000B03E9" w:rsidRDefault="004668E5" w:rsidP="0039475D">
      <w:pPr>
        <w:pStyle w:val="Nagwek2"/>
        <w:keepNext w:val="0"/>
      </w:pPr>
      <w:r>
        <w:t xml:space="preserve">Ofertę należy złożyć do </w:t>
      </w:r>
      <w:r w:rsidRPr="001E52D8">
        <w:t xml:space="preserve">dnia </w:t>
      </w:r>
      <w:r w:rsidR="00E724A7" w:rsidRPr="00E724A7">
        <w:rPr>
          <w:b/>
        </w:rPr>
        <w:t>6</w:t>
      </w:r>
      <w:r w:rsidR="00610BDC">
        <w:rPr>
          <w:b/>
          <w:bCs/>
        </w:rPr>
        <w:t xml:space="preserve"> </w:t>
      </w:r>
      <w:r w:rsidR="003F3904">
        <w:rPr>
          <w:b/>
          <w:bCs/>
        </w:rPr>
        <w:t>lutego</w:t>
      </w:r>
      <w:r w:rsidR="00BA1E79" w:rsidRPr="000B03E9">
        <w:rPr>
          <w:b/>
          <w:bCs/>
        </w:rPr>
        <w:t xml:space="preserve"> </w:t>
      </w:r>
      <w:r w:rsidR="00676609" w:rsidRPr="000B03E9">
        <w:rPr>
          <w:b/>
          <w:bCs/>
        </w:rPr>
        <w:t>202</w:t>
      </w:r>
      <w:r w:rsidR="003F3904">
        <w:rPr>
          <w:b/>
          <w:bCs/>
        </w:rPr>
        <w:t>6</w:t>
      </w:r>
      <w:r w:rsidRPr="000B03E9">
        <w:rPr>
          <w:b/>
          <w:bCs/>
        </w:rPr>
        <w:t xml:space="preserve"> r. do godziny 10:00.</w:t>
      </w:r>
    </w:p>
    <w:p w14:paraId="64BD3437" w14:textId="5B9BD1DD" w:rsidR="004668E5" w:rsidRDefault="004668E5" w:rsidP="0039475D">
      <w:pPr>
        <w:pStyle w:val="Nagwek2"/>
        <w:keepNext w:val="0"/>
      </w:pPr>
      <w:r>
        <w:t>Wykonawca składa ofertę za pośrednictwem Platformy e-Zamówienia. Instrukcja składania ofert dostępna jest na stronie https://ezamowienia.gov.pl w zakładce „Centrum pomocy" - kafelek „Oferty, wnioski, prace konkursowe". Ponieważ Zamawiający nie wykorzystuje interaktywnego formularza oferty udostępnionego przez</w:t>
      </w:r>
      <w:r w:rsidR="000B03E9">
        <w:t xml:space="preserve"> Platformę </w:t>
      </w:r>
      <w:r>
        <w:t>e-Zamówienia, Wykonawców nie dotyczy instrukcja w części dot. pobierania wzorca formularza i jego wypełnienia. Podczas dodawania formularza oferty Platforma</w:t>
      </w:r>
      <w:r w:rsidR="000B03E9">
        <w:t xml:space="preserve"> </w:t>
      </w:r>
      <w:r>
        <w:t>e-Zamówienia może zgłosić komunikat dotyczący braku wygenerowania interaktywnego formularza oferty - należy potwierdzić komunikat.</w:t>
      </w:r>
    </w:p>
    <w:p w14:paraId="4F456140" w14:textId="33A30136" w:rsidR="004668E5" w:rsidRDefault="004668E5" w:rsidP="0039475D">
      <w:pPr>
        <w:pStyle w:val="Nagwek2"/>
        <w:keepNext w:val="0"/>
      </w:pPr>
      <w:r>
        <w:t xml:space="preserve">Wykonawca składa ofertę na Formularzu ofertowym zgodnie z załącznikiem nr 1 </w:t>
      </w:r>
      <w:r w:rsidR="00C31DB7">
        <w:t xml:space="preserve">      </w:t>
      </w:r>
      <w:r>
        <w:t xml:space="preserve">do SWZ </w:t>
      </w:r>
      <w:r w:rsidRPr="00CA3318">
        <w:rPr>
          <w:b/>
          <w:bCs/>
        </w:rPr>
        <w:t>wraz z kosztorysem ofertowym stanowiącym integralną cześć oferty</w:t>
      </w:r>
      <w:r w:rsidR="00B2241C">
        <w:t xml:space="preserve"> zgodnie</w:t>
      </w:r>
      <w:r w:rsidR="00C31DB7">
        <w:t xml:space="preserve"> </w:t>
      </w:r>
      <w:r>
        <w:t>z załącznikiem nr 2 do SWZ.</w:t>
      </w:r>
    </w:p>
    <w:p w14:paraId="2C2ADFAC" w14:textId="53A72BBA" w:rsidR="004668E5" w:rsidRDefault="004668E5" w:rsidP="0039475D">
      <w:pPr>
        <w:pStyle w:val="Nagwek2"/>
        <w:keepNext w:val="0"/>
        <w:ind w:left="425"/>
      </w:pPr>
      <w:r>
        <w:t>Techniczny sposób złożenia oferty:</w:t>
      </w:r>
    </w:p>
    <w:p w14:paraId="65BB0086" w14:textId="3C84D3B1" w:rsidR="004668E5" w:rsidRDefault="004668E5" w:rsidP="0039475D">
      <w:pPr>
        <w:pStyle w:val="Nagwek3"/>
        <w:keepNext w:val="0"/>
        <w:ind w:left="851"/>
      </w:pPr>
      <w:r>
        <w:t>Wykonawca musi mieć aktywne konto Wykonawcy na Platformie e-Zamówienia</w:t>
      </w:r>
      <w:r>
        <w:br/>
        <w:t>z zaznaczonymi uprawnieniami do „Składania ofert/wniosków/prac konkursowych",</w:t>
      </w:r>
    </w:p>
    <w:p w14:paraId="16760B1A" w14:textId="3567AE15" w:rsidR="009E506B" w:rsidRDefault="004668E5" w:rsidP="004668E5">
      <w:pPr>
        <w:pStyle w:val="Nagwek3"/>
        <w:keepNext w:val="0"/>
        <w:ind w:left="851"/>
      </w:pPr>
      <w:r>
        <w:t xml:space="preserve">Składanie ofert możliwe jest tylko przed terminem składania ofert - oferta złożona </w:t>
      </w:r>
      <w:r w:rsidR="00C31DB7">
        <w:t xml:space="preserve">   </w:t>
      </w:r>
      <w:r>
        <w:t>po terminie nie będzie przyjęta. Dokumentów nie należy składać w ostatniej chwili. Czas trwania wgrywania i przetwarzania dokumentów jest zależny od ich ilości, rozmiaru oraz obciążenia Platformy e-Zamówienia;</w:t>
      </w:r>
    </w:p>
    <w:p w14:paraId="723CF8CA" w14:textId="5915D3B5" w:rsidR="009E506B" w:rsidRDefault="004668E5" w:rsidP="00B2241C">
      <w:pPr>
        <w:pStyle w:val="Nagwek3"/>
        <w:keepNext w:val="0"/>
        <w:ind w:left="851"/>
      </w:pPr>
      <w:r>
        <w:t>W celu złożenia oferty należy przejść do szczegółów postępowania, wybrać zakładkę „Oferty/wnioski", a następnie przycisk „Złóż ofertę".</w:t>
      </w:r>
      <w:r>
        <w:tab/>
      </w:r>
      <w:r>
        <w:br/>
        <w:t>Podpisany formularz ofertowy należy dodać w polu „Wypełniony formularz ofertowy", a pozostałe dokumenty składane wraz z</w:t>
      </w:r>
      <w:r w:rsidR="00B2241C">
        <w:t xml:space="preserve"> ofertą lub stanowiące ofertę -</w:t>
      </w:r>
      <w:r w:rsidR="00B2241C">
        <w:br/>
      </w:r>
      <w:r>
        <w:t xml:space="preserve">w polu „Załączniki i inne dokumenty przedstawione w ofercie przez Wykonawcę". Wszystkie dodawane pliki muszą być wcześniej podpisane. Formularz oferty podpisuje się kwalifikowanym podpisem elektronicznym, podpisem zaufanym lub podpisem osobistym. Rekomendowanym typem podpisu jest typ wewnętrzny (otaczający). Podpisanie formularza ofertowego podpisem zewnętrznym, jest </w:t>
      </w:r>
      <w:r w:rsidR="00C31DB7">
        <w:t xml:space="preserve">           </w:t>
      </w:r>
      <w:r>
        <w:t>też możliwe. Jeśli Wykonawca podpisze formularz ofertowy podpisem zewnętrznym, wówczas plik podpisu dla tego formularza należy załączyć w polu „Załączniki i inne dokumenty przedstawione w ofercie przez Wykonawcę".</w:t>
      </w:r>
      <w:r>
        <w:tab/>
      </w:r>
      <w:r>
        <w:br/>
        <w:t>W polu „Wypełniony formularz oferty" można załączyć tylko jeden plik. System powinien umożliwić dodanie plików w wersji skompresowanej. Możliwe jest także dodanie całej oferty w jednym pliku w miejscu „Wypełniony formularz oferty".</w:t>
      </w:r>
    </w:p>
    <w:p w14:paraId="0AEBC1A9" w14:textId="77777777" w:rsidR="009E506B" w:rsidRDefault="004668E5" w:rsidP="00B2241C">
      <w:pPr>
        <w:pStyle w:val="Nagwek3"/>
        <w:keepNext w:val="0"/>
        <w:ind w:left="851"/>
      </w:pPr>
      <w:r>
        <w:t>Po wprowadzeniu plików należy wybrać „Wyślij pliki i złóż ofertę", a następnie potwierdzić, że chce się złożyć ofertę,</w:t>
      </w:r>
    </w:p>
    <w:p w14:paraId="2566EE9D" w14:textId="77777777" w:rsidR="009E506B" w:rsidRDefault="004668E5" w:rsidP="00B2241C">
      <w:pPr>
        <w:pStyle w:val="Nagwek3"/>
        <w:keepNext w:val="0"/>
        <w:ind w:left="851"/>
      </w:pPr>
      <w:r>
        <w:lastRenderedPageBreak/>
        <w:t>Proces składania ofert może trwać przez dłuższy czas, w zależności od liczby</w:t>
      </w:r>
      <w:r w:rsidR="00C436CF">
        <w:br/>
      </w:r>
      <w:r>
        <w:t>i wielkości składanych dokumentów. W tym czasie nie należy zamykać okna przeglądarki. System pokazuje kolejne etapy przetwarzania dokumentów,</w:t>
      </w:r>
    </w:p>
    <w:p w14:paraId="4FB15074" w14:textId="77777777" w:rsidR="000B03E9" w:rsidRDefault="004668E5" w:rsidP="00C436CF">
      <w:pPr>
        <w:pStyle w:val="Nagwek3"/>
        <w:keepNext w:val="0"/>
        <w:ind w:left="851"/>
      </w:pPr>
      <w:r>
        <w:t>System sprawdza, czy złożone pliki są podpisane i automatycznie je szyfruje, jednocześnie informując o tym Wykonawcę. Po zakończeniu procesu składania oferty na ekranie pojawi się informacja, że proces składania oferty się zakończył</w:t>
      </w:r>
      <w:r w:rsidR="00C436CF">
        <w:br/>
      </w:r>
      <w:r>
        <w:t>i można pobrać dokumenty, potwierdzające złożenie oferty - można wówczas pobrać Elektroniczne Potwierdzenie Przyjęcia (EPP) i Elektroniczne Potwierdzenie Otrzymania (EPO). EPP i EPO dostępne są dla załogowanego Wykonawcy</w:t>
      </w:r>
      <w:r w:rsidR="00C436CF">
        <w:br/>
      </w:r>
      <w:r>
        <w:t>w zakładce „Oferty/Wnioski".</w:t>
      </w:r>
    </w:p>
    <w:p w14:paraId="1B1CA88C" w14:textId="77777777" w:rsidR="000B03E9" w:rsidRDefault="004668E5" w:rsidP="00C436CF">
      <w:pPr>
        <w:pStyle w:val="Nagwek3"/>
        <w:keepNext w:val="0"/>
        <w:ind w:left="851"/>
      </w:pPr>
      <w:r>
        <w:t>Oferta może być złożona tylko do upływu terminu składania ofert.</w:t>
      </w:r>
    </w:p>
    <w:p w14:paraId="4B988F25" w14:textId="77777777" w:rsidR="000B03E9" w:rsidRDefault="004668E5" w:rsidP="00C436CF">
      <w:pPr>
        <w:pStyle w:val="Nagwek3"/>
        <w:keepNext w:val="0"/>
        <w:ind w:left="851"/>
      </w:pPr>
      <w:r>
        <w:t>Wykonawca może przed upływem terminu składania ofert wycofać ofertę. Wykonawca wycofuje ofertę w zakładce „Oferty/wnioski" używając przycisku „Wycofaj ofertę".</w:t>
      </w:r>
      <w:r w:rsidR="00C436CF">
        <w:t xml:space="preserve"> </w:t>
      </w:r>
      <w:r>
        <w:t>Funkcja „Wycofaj ofertę" jest dostępna tylko dla użytkowników mających zaznaczone uprawnienia „Wycofanie ofert/wniosków/prac konkursowych".</w:t>
      </w:r>
    </w:p>
    <w:p w14:paraId="38782343" w14:textId="66C2C53E" w:rsidR="000B03E9" w:rsidRPr="000B03E9" w:rsidRDefault="004668E5" w:rsidP="00C436CF">
      <w:pPr>
        <w:pStyle w:val="Nagwek3"/>
        <w:keepNext w:val="0"/>
        <w:ind w:left="851"/>
        <w:rPr>
          <w:b/>
          <w:bCs/>
        </w:rPr>
      </w:pPr>
      <w:r w:rsidRPr="000B03E9">
        <w:t xml:space="preserve">Maksymalny łączny rozmiar plików stanowiących ofertę lub składanych </w:t>
      </w:r>
      <w:r w:rsidR="00C31DB7">
        <w:t xml:space="preserve">               </w:t>
      </w:r>
      <w:r w:rsidRPr="000B03E9">
        <w:t>wraz z ofertą to 250 MB.</w:t>
      </w:r>
    </w:p>
    <w:p w14:paraId="2D10C960" w14:textId="24C3F8F7" w:rsidR="000B03E9" w:rsidRPr="000B03E9" w:rsidRDefault="004668E5" w:rsidP="00C436CF">
      <w:pPr>
        <w:pStyle w:val="Nagwek3"/>
        <w:keepNext w:val="0"/>
        <w:ind w:left="851"/>
      </w:pPr>
      <w:r>
        <w:t xml:space="preserve">Otwarcie ofert nastąpi w dniu </w:t>
      </w:r>
      <w:r w:rsidR="00E724A7">
        <w:rPr>
          <w:b/>
        </w:rPr>
        <w:t>6</w:t>
      </w:r>
      <w:r w:rsidR="00610BDC">
        <w:rPr>
          <w:b/>
          <w:bCs/>
        </w:rPr>
        <w:t xml:space="preserve"> </w:t>
      </w:r>
      <w:r w:rsidR="003F3904">
        <w:rPr>
          <w:b/>
          <w:bCs/>
        </w:rPr>
        <w:t>lutego</w:t>
      </w:r>
      <w:r w:rsidR="00640446">
        <w:rPr>
          <w:b/>
          <w:bCs/>
        </w:rPr>
        <w:t xml:space="preserve"> 202</w:t>
      </w:r>
      <w:r w:rsidR="003F3904">
        <w:rPr>
          <w:b/>
          <w:bCs/>
        </w:rPr>
        <w:t>6</w:t>
      </w:r>
      <w:r w:rsidRPr="000B03E9">
        <w:rPr>
          <w:b/>
          <w:bCs/>
        </w:rPr>
        <w:t xml:space="preserve"> r., o godzinie 10:30.</w:t>
      </w:r>
    </w:p>
    <w:p w14:paraId="0011AA16" w14:textId="77777777" w:rsidR="000B03E9" w:rsidRDefault="004668E5" w:rsidP="00C436CF">
      <w:pPr>
        <w:pStyle w:val="Nagwek3"/>
        <w:keepNext w:val="0"/>
        <w:ind w:left="851"/>
      </w:pPr>
      <w:r>
        <w:t>Otwarcie ofert następuje poprzez użycie mechanizmu do odszyfrowania ofert dostępnego dla Zamawiającego po zalogowaniu w zakładce „Oferty/wnioski" dostępnego na Platformie e-Zamówienia.</w:t>
      </w:r>
    </w:p>
    <w:p w14:paraId="3954A1AD" w14:textId="77777777" w:rsidR="000B03E9" w:rsidRDefault="004668E5" w:rsidP="00C436CF">
      <w:pPr>
        <w:pStyle w:val="Nagwek3"/>
        <w:keepNext w:val="0"/>
        <w:ind w:left="851"/>
      </w:pPr>
      <w:r>
        <w:t>Najpóźniej przed otwarciem ofert, Zamawiający udostępni na stronie internetowej prowadzonego postępowania informację o kwocie, jaką zamierza przeznaczyć na sfinansowanie zamówienia.</w:t>
      </w:r>
    </w:p>
    <w:p w14:paraId="0E7471D5" w14:textId="77777777" w:rsidR="000B03E9" w:rsidRDefault="004668E5" w:rsidP="00C436CF">
      <w:pPr>
        <w:pStyle w:val="Nagwek3"/>
        <w:keepNext w:val="0"/>
        <w:ind w:left="851"/>
      </w:pPr>
      <w:r>
        <w:t>Niezwłocznie po otwarciu ofert Zamawiający udostępni na stronie internetowej prowadzonego postępowania informacje o:</w:t>
      </w:r>
    </w:p>
    <w:p w14:paraId="5E0F82DB" w14:textId="3D2DC788" w:rsidR="00744D0B" w:rsidRDefault="00DE13A8" w:rsidP="00C436CF">
      <w:pPr>
        <w:pStyle w:val="Nagwek3"/>
        <w:keepNext w:val="0"/>
        <w:ind w:left="851"/>
      </w:pPr>
      <w:r>
        <w:t>N</w:t>
      </w:r>
      <w:r w:rsidR="004668E5">
        <w:t>azwach albo imionach i nazwiskach oraz siedzibach lub miejscach prowadzonej działalności gospodarczej albo miejscach zamieszkania wykonawców, których oferty zostały otwarte;</w:t>
      </w:r>
    </w:p>
    <w:p w14:paraId="5A4107BD" w14:textId="77777777" w:rsidR="00744D0B" w:rsidRDefault="004668E5" w:rsidP="00CA3318">
      <w:pPr>
        <w:pStyle w:val="Nagwek3"/>
        <w:keepNext w:val="0"/>
        <w:ind w:left="851"/>
      </w:pPr>
      <w:r>
        <w:t>cenach lu</w:t>
      </w:r>
      <w:r w:rsidR="00744D0B">
        <w:t>b kosztach zawartych w ofertach.</w:t>
      </w:r>
      <w:bookmarkStart w:id="17" w:name="_Toc139532915"/>
    </w:p>
    <w:p w14:paraId="42AE6590" w14:textId="77777777" w:rsidR="00C31DB7" w:rsidRDefault="00C31DB7" w:rsidP="00C31DB7">
      <w:pPr>
        <w:pStyle w:val="Nagwek1"/>
      </w:pPr>
      <w:r w:rsidRPr="00CA3318">
        <w:t>SPOSÓB OBLICZENIA CENY OFERTY</w:t>
      </w:r>
    </w:p>
    <w:p w14:paraId="377B2FDD" w14:textId="77777777" w:rsidR="00C31DB7" w:rsidRDefault="00C31DB7" w:rsidP="00C31DB7">
      <w:pPr>
        <w:pStyle w:val="Nagwek2"/>
        <w:ind w:left="454"/>
      </w:pPr>
      <w:r>
        <w:t xml:space="preserve">Cena – cena w rozumieniu art. 3 ust. 1 pkt 1 i ust. 2 ustawy z dnia 9 maja 2014 r. </w:t>
      </w:r>
      <w:r>
        <w:br/>
        <w:t>o informowaniu o cenach towarów i usług (Dz. U. z 2023 r., poz. 168).</w:t>
      </w:r>
    </w:p>
    <w:p w14:paraId="1E3AE525" w14:textId="6DC5828B" w:rsidR="00CA3318" w:rsidRDefault="00C31DB7" w:rsidP="00444A0F">
      <w:r>
        <w:t>Szczegółowe wyliczenie ceny – kosztorys ofertowy skrócony zawierający opis robót, ilość, jednostkę miary, cenę jednostkową netto, wartość pozycji netto, podsumowanie</w:t>
      </w:r>
      <w:r w:rsidR="00444A0F">
        <w:t xml:space="preserve"> </w:t>
      </w:r>
      <w:r w:rsidR="00744D0B">
        <w:t>działów zgodnie z przedmiarami robót oraz specyfikacji warunków zamówienia. Wartość netto, podatek VAT, cenę brutto całości kosztorysu.</w:t>
      </w:r>
      <w:r w:rsidR="00444A0F">
        <w:t xml:space="preserve"> </w:t>
      </w:r>
      <w:r w:rsidR="00744D0B">
        <w:t>Wykonawca dokona wyceny robót na podstawie dokumentacji projektowej, specyfikacji technicznej wykonania i odbioru robót budowlanych oraz przedmiaru robót.</w:t>
      </w:r>
      <w:r w:rsidR="00444A0F">
        <w:t xml:space="preserve"> </w:t>
      </w:r>
      <w:r w:rsidR="00744D0B">
        <w:t>W ofercie należy podać cenę kosztorysową nett</w:t>
      </w:r>
      <w:r w:rsidR="00444A0F">
        <w:t xml:space="preserve">o, podatek VAT w %, </w:t>
      </w:r>
      <w:r w:rsidR="00444A0F">
        <w:lastRenderedPageBreak/>
        <w:t xml:space="preserve">podatek VAT </w:t>
      </w:r>
      <w:r w:rsidR="00744D0B">
        <w:t>w złotych polskich, cenę brutto w złotych polskich. Cena kosztorysowa brutto jest konieczna do porównania złożonych ofert – zgodnie z załącznikiem nr 1 do niniejszej SWZ.</w:t>
      </w:r>
      <w:r w:rsidR="00444A0F">
        <w:t xml:space="preserve"> </w:t>
      </w:r>
      <w:r w:rsidR="00744D0B">
        <w:t>W cenie brutto należy uwzględnić wszystkie koszty związane z całkowitym zgodnym</w:t>
      </w:r>
      <w:r w:rsidR="00744D0B">
        <w:br/>
        <w:t>z prawem wykonaniem przedmiotu zamówienia.</w:t>
      </w:r>
      <w:bookmarkEnd w:id="17"/>
      <w:r w:rsidR="00444A0F">
        <w:t xml:space="preserve"> </w:t>
      </w:r>
      <w:r w:rsidR="00CA3318">
        <w:t>Cena ma zawierać wszystkie koszty prac, materiałów, sprzętu, opracowań, opłat, uzgodnień, dojazdów, oraz inne koszty związane z wykonaniem przedmiotu zamówienia zgodnie z przepisami.</w:t>
      </w:r>
      <w:r w:rsidR="00444A0F">
        <w:t xml:space="preserve"> </w:t>
      </w:r>
      <w:r w:rsidR="00CA3318">
        <w:t xml:space="preserve">Wszelkie rozliczenia finansowe między Zamawiającym a </w:t>
      </w:r>
      <w:r w:rsidR="0099033B">
        <w:t>W</w:t>
      </w:r>
      <w:r w:rsidR="00CA3318">
        <w:t>ykonawcą będą prowadzone wyłącznie w złotych polskich.</w:t>
      </w:r>
      <w:r w:rsidR="00444A0F">
        <w:t xml:space="preserve"> </w:t>
      </w:r>
      <w:r w:rsidR="00CA3318">
        <w:t>Nie dopuszcza się prowadzenia rozliczeń między Zamawiającym a</w:t>
      </w:r>
      <w:r w:rsidR="0099033B">
        <w:t xml:space="preserve"> W</w:t>
      </w:r>
      <w:r w:rsidR="00CA3318">
        <w:t>ykonawcą</w:t>
      </w:r>
      <w:r w:rsidR="00CA3318">
        <w:br/>
        <w:t>w obcych walutach.</w:t>
      </w:r>
      <w:r w:rsidR="00444A0F">
        <w:t xml:space="preserve"> </w:t>
      </w:r>
      <w:r w:rsidR="00CA3318">
        <w:t>Cena podana w ofercie nie podlega negocjacjom.</w:t>
      </w:r>
      <w:r w:rsidR="00444A0F">
        <w:t xml:space="preserve"> </w:t>
      </w:r>
      <w:r w:rsidR="00744D0B">
        <w:t xml:space="preserve"> </w:t>
      </w:r>
      <w:r w:rsidR="00CA3318">
        <w:t>Wyliczona cena oferty brutto będzie służy</w:t>
      </w:r>
      <w:r w:rsidR="00444A0F">
        <w:t xml:space="preserve">ć do porównania złożonych ofert </w:t>
      </w:r>
      <w:r w:rsidR="00CA3318">
        <w:t xml:space="preserve">i do rozliczenia w trakcie realizacji zamówienia. </w:t>
      </w:r>
    </w:p>
    <w:p w14:paraId="62F93606" w14:textId="77777777" w:rsidR="0039475D" w:rsidRPr="0039475D" w:rsidRDefault="0039475D" w:rsidP="0039475D"/>
    <w:p w14:paraId="74EE1034" w14:textId="6DD39B6D" w:rsidR="00CA3318" w:rsidRDefault="00CA3318" w:rsidP="00D20AD9">
      <w:pPr>
        <w:pStyle w:val="Nagwek1"/>
        <w:ind w:left="737" w:hanging="737"/>
      </w:pPr>
      <w:bookmarkStart w:id="18" w:name="_Toc139532916"/>
      <w:r w:rsidRPr="00CA3318">
        <w:t>WYMAGANIA DOTYCZĄCE WADIUM</w:t>
      </w:r>
      <w:bookmarkEnd w:id="18"/>
      <w:r w:rsidRPr="00CA3318">
        <w:t xml:space="preserve">  </w:t>
      </w:r>
    </w:p>
    <w:p w14:paraId="3E4E2C54" w14:textId="20682ED6" w:rsidR="00371857" w:rsidRDefault="005E5A5C" w:rsidP="005E5A5C">
      <w:pPr>
        <w:pStyle w:val="Nagwek2"/>
      </w:pPr>
      <w:r w:rsidRPr="00361D5D">
        <w:t xml:space="preserve">Wykonawca zobowiązany jest do zabezpieczenia swojej oferty wadium </w:t>
      </w:r>
      <w:r w:rsidR="00DF36CE">
        <w:t>dla:</w:t>
      </w:r>
    </w:p>
    <w:p w14:paraId="57D97E83" w14:textId="5F444BC1" w:rsidR="00DF36CE" w:rsidRDefault="00DF36CE" w:rsidP="00DF36CE">
      <w:pPr>
        <w:ind w:left="708"/>
      </w:pPr>
      <w:r>
        <w:t>Części I w wysokości:</w:t>
      </w:r>
    </w:p>
    <w:p w14:paraId="0CD76352" w14:textId="1FB7AFC1" w:rsidR="00DF36CE" w:rsidRDefault="003F3904" w:rsidP="00DF36CE">
      <w:pPr>
        <w:ind w:left="708"/>
        <w:rPr>
          <w:b/>
        </w:rPr>
      </w:pPr>
      <w:r>
        <w:rPr>
          <w:b/>
        </w:rPr>
        <w:t>13 000,00</w:t>
      </w:r>
      <w:r w:rsidR="00662D78" w:rsidRPr="00662D78">
        <w:rPr>
          <w:b/>
        </w:rPr>
        <w:t xml:space="preserve"> zł (słownie: </w:t>
      </w:r>
      <w:r>
        <w:rPr>
          <w:b/>
        </w:rPr>
        <w:t>trzynaście</w:t>
      </w:r>
      <w:r w:rsidR="00662D78" w:rsidRPr="00662D78">
        <w:rPr>
          <w:b/>
        </w:rPr>
        <w:t xml:space="preserve"> tysięcy złotych 00/100 groszy)</w:t>
      </w:r>
    </w:p>
    <w:p w14:paraId="66F00415" w14:textId="39316A65" w:rsidR="00662D78" w:rsidRDefault="00662D78" w:rsidP="00662D78">
      <w:pPr>
        <w:ind w:left="708"/>
      </w:pPr>
      <w:r>
        <w:t>Części I</w:t>
      </w:r>
      <w:r w:rsidR="00444A0F">
        <w:t>I</w:t>
      </w:r>
      <w:r>
        <w:t xml:space="preserve"> w wysokości:</w:t>
      </w:r>
    </w:p>
    <w:p w14:paraId="545F4BE9" w14:textId="0619BF23" w:rsidR="00662D78" w:rsidRDefault="003F3904" w:rsidP="00662D78">
      <w:pPr>
        <w:ind w:left="708"/>
        <w:rPr>
          <w:b/>
        </w:rPr>
      </w:pPr>
      <w:r>
        <w:rPr>
          <w:b/>
        </w:rPr>
        <w:t>6</w:t>
      </w:r>
      <w:r w:rsidR="00662D78" w:rsidRPr="00662D78">
        <w:rPr>
          <w:b/>
        </w:rPr>
        <w:t xml:space="preserve"> 000,00 zł (słownie: </w:t>
      </w:r>
      <w:r>
        <w:rPr>
          <w:b/>
        </w:rPr>
        <w:t>sześć</w:t>
      </w:r>
      <w:r w:rsidR="00662D78" w:rsidRPr="00662D78">
        <w:rPr>
          <w:b/>
        </w:rPr>
        <w:t xml:space="preserve"> tysięcy złotych 00/100 groszy</w:t>
      </w:r>
      <w:r w:rsidR="00662D78">
        <w:rPr>
          <w:b/>
        </w:rPr>
        <w:t>)</w:t>
      </w:r>
    </w:p>
    <w:p w14:paraId="3E34C5E2" w14:textId="09421F05" w:rsidR="00662D78" w:rsidRDefault="00662D78" w:rsidP="00662D78">
      <w:pPr>
        <w:ind w:left="708"/>
      </w:pPr>
      <w:r>
        <w:t>Części I</w:t>
      </w:r>
      <w:r w:rsidR="00444A0F">
        <w:t>II</w:t>
      </w:r>
      <w:r>
        <w:t xml:space="preserve"> </w:t>
      </w:r>
      <w:r w:rsidR="003F3904">
        <w:t xml:space="preserve">Zamawiający nie przewiduje </w:t>
      </w:r>
      <w:r w:rsidR="003F3904">
        <w:rPr>
          <w:bCs/>
        </w:rPr>
        <w:t>wniesienia wadium jako zabezpieczenia oferty</w:t>
      </w:r>
    </w:p>
    <w:p w14:paraId="77C75B30" w14:textId="6F94CBAF" w:rsidR="005E5A5C" w:rsidRPr="000E57D7" w:rsidRDefault="005E5A5C" w:rsidP="00C2301E">
      <w:pPr>
        <w:pStyle w:val="Nagwek2"/>
        <w:keepNext w:val="0"/>
      </w:pPr>
      <w:r w:rsidRPr="000E57D7">
        <w:t xml:space="preserve">Wadium wnosi się przed </w:t>
      </w:r>
      <w:r w:rsidRPr="00C2301E">
        <w:t>upływem</w:t>
      </w:r>
      <w:r w:rsidRPr="000E57D7">
        <w:t xml:space="preserve"> terminu składania ofert.</w:t>
      </w:r>
    </w:p>
    <w:p w14:paraId="36022D89" w14:textId="0528692A" w:rsidR="005E5A5C" w:rsidRDefault="005E5A5C" w:rsidP="00C2301E">
      <w:pPr>
        <w:pStyle w:val="Nagwek2"/>
        <w:keepNext w:val="0"/>
      </w:pPr>
      <w:r>
        <w:t>Wadium może być wnoszone w jednej lub kilku następujących formach:</w:t>
      </w:r>
    </w:p>
    <w:p w14:paraId="0C99A63B" w14:textId="43BB176A" w:rsidR="005E5A5C" w:rsidRDefault="005E5A5C" w:rsidP="0099033B">
      <w:pPr>
        <w:pStyle w:val="Nagwek3"/>
        <w:keepNext w:val="0"/>
        <w:ind w:left="709" w:hanging="284"/>
      </w:pPr>
      <w:r>
        <w:t xml:space="preserve">pieniądzu; </w:t>
      </w:r>
    </w:p>
    <w:p w14:paraId="7D8AE784" w14:textId="431C75F8" w:rsidR="005E5A5C" w:rsidRDefault="005E5A5C" w:rsidP="0099033B">
      <w:pPr>
        <w:pStyle w:val="Nagwek3"/>
        <w:keepNext w:val="0"/>
        <w:ind w:left="709" w:hanging="284"/>
      </w:pPr>
      <w:r>
        <w:t>gwarancjach bankowych;</w:t>
      </w:r>
    </w:p>
    <w:p w14:paraId="54E0BB19" w14:textId="25528996" w:rsidR="005E5A5C" w:rsidRDefault="005E5A5C" w:rsidP="0099033B">
      <w:pPr>
        <w:pStyle w:val="Nagwek3"/>
        <w:keepNext w:val="0"/>
        <w:ind w:left="709" w:hanging="284"/>
      </w:pPr>
      <w:r>
        <w:t>gwarancjach ubezpieczeniowych;</w:t>
      </w:r>
    </w:p>
    <w:p w14:paraId="4C768992" w14:textId="6FF02227" w:rsidR="005E5A5C" w:rsidRDefault="005E5A5C" w:rsidP="0099033B">
      <w:pPr>
        <w:pStyle w:val="Nagwek3"/>
        <w:keepNext w:val="0"/>
        <w:ind w:left="709" w:hanging="284"/>
      </w:pPr>
      <w:r>
        <w:t>poręczeniach udzielanych przez podmioty, o których mowa w art. 6b ust. 5 pkt 2 ustawy z dnia 9 listopada 2000 r. o utworzeniu Polskiej Agencji Rozwoju P</w:t>
      </w:r>
      <w:r w:rsidR="00C04C40">
        <w:t>rzedsiębiorczości (Dz. U. z 2025 r. poz. 98</w:t>
      </w:r>
      <w:r>
        <w:t>).</w:t>
      </w:r>
    </w:p>
    <w:p w14:paraId="027F4725" w14:textId="10FDEEFF" w:rsidR="00837534" w:rsidRDefault="005E5A5C" w:rsidP="0099033B">
      <w:pPr>
        <w:pStyle w:val="Nagwek3"/>
        <w:ind w:left="709" w:hanging="284"/>
      </w:pPr>
      <w:r>
        <w:t xml:space="preserve">Wadium w formie pieniądza należy wnieść przelewem na konto w Banku Spółdzielczym </w:t>
      </w:r>
      <w:r w:rsidRPr="001E52D8">
        <w:t xml:space="preserve">w Sokołowie Małopolskim nr rachunku 08 9182 0006 0000 0390 2000 0390 z dopiskiem </w:t>
      </w:r>
      <w:r w:rsidRPr="00C25DD2">
        <w:t>„Wadium do postępowania RG.ZP.271.</w:t>
      </w:r>
      <w:r w:rsidR="003F3904">
        <w:t>11</w:t>
      </w:r>
      <w:r w:rsidRPr="00C25DD2">
        <w:t>.</w:t>
      </w:r>
      <w:r w:rsidR="005800CC" w:rsidRPr="00C25DD2">
        <w:t>D</w:t>
      </w:r>
      <w:r w:rsidR="009D68AE" w:rsidRPr="00C25DD2">
        <w:t>.202</w:t>
      </w:r>
      <w:r w:rsidR="003F3904">
        <w:t>6</w:t>
      </w:r>
      <w:r w:rsidRPr="00C25DD2">
        <w:t xml:space="preserve"> pn.:</w:t>
      </w:r>
      <w:r w:rsidR="00C25DD2" w:rsidRPr="00C25DD2">
        <w:t xml:space="preserve"> </w:t>
      </w:r>
      <w:r w:rsidR="003F3904">
        <w:t>„</w:t>
      </w:r>
      <w:r w:rsidR="003F3904" w:rsidRPr="003F3904">
        <w:rPr>
          <w:b/>
        </w:rPr>
        <w:t>BUDOWA OŚWIETLENIA DROGOWEGO NA TERENIE GMINY SOKOŁÓW MAŁOPOLSKI</w:t>
      </w:r>
      <w:r w:rsidR="003F3904">
        <w:rPr>
          <w:b/>
        </w:rPr>
        <w:t>.”</w:t>
      </w:r>
    </w:p>
    <w:p w14:paraId="65DA111E" w14:textId="67D8FCF4" w:rsidR="005E5A5C" w:rsidRDefault="005E5A5C" w:rsidP="00837534">
      <w:pPr>
        <w:pStyle w:val="Nagwek3"/>
        <w:numPr>
          <w:ilvl w:val="0"/>
          <w:numId w:val="0"/>
        </w:numPr>
        <w:ind w:left="709"/>
        <w:jc w:val="left"/>
      </w:pPr>
      <w:r w:rsidRPr="005E5A5C">
        <w:rPr>
          <w:b/>
          <w:bCs/>
        </w:rPr>
        <w:t>UWAGA:</w:t>
      </w:r>
      <w:r>
        <w:t xml:space="preserve"> Za termin wniesienia wadium w formie pieniężnej zostanie przyjęty termin uznania rachunku Zamawiającego.</w:t>
      </w:r>
    </w:p>
    <w:p w14:paraId="258EA972" w14:textId="77777777" w:rsidR="005E5A5C" w:rsidRDefault="005E5A5C" w:rsidP="0039475D">
      <w:pPr>
        <w:pStyle w:val="Nagwek2"/>
        <w:keepNext w:val="0"/>
      </w:pPr>
      <w:r>
        <w:t>Wadium wnoszone w formie poręczeń lub gwarancji musi być złożone jako oryginał gwarancji lub poręczenia w postaci elektronicznej i spełniać co najmniej poniższe wymagania:</w:t>
      </w:r>
    </w:p>
    <w:p w14:paraId="00A3FD97" w14:textId="77777777" w:rsidR="005E5A5C" w:rsidRDefault="005E5A5C" w:rsidP="0099033B">
      <w:pPr>
        <w:pStyle w:val="Nagwek3"/>
        <w:keepNext w:val="0"/>
        <w:ind w:left="709" w:hanging="284"/>
      </w:pPr>
      <w:r>
        <w:lastRenderedPageBreak/>
        <w:t xml:space="preserve">musi obejmować odpowiedzialność za wszystkie przypadki powodujące utratę wadium przez Wykonawcę określone w ustawie P.z.p. </w:t>
      </w:r>
    </w:p>
    <w:p w14:paraId="73BF5A6F" w14:textId="77777777" w:rsidR="005E5A5C" w:rsidRDefault="005E5A5C" w:rsidP="0099033B">
      <w:pPr>
        <w:pStyle w:val="Nagwek3"/>
        <w:keepNext w:val="0"/>
        <w:ind w:left="709" w:hanging="284"/>
      </w:pPr>
      <w:r>
        <w:t>z jej treści powinno jednoznacznej wynikać zobowiązanie gwaranta do zapłaty całej kwoty wadium;</w:t>
      </w:r>
    </w:p>
    <w:p w14:paraId="58937CA8" w14:textId="77777777" w:rsidR="005E5A5C" w:rsidRPr="001E52D8" w:rsidRDefault="005E5A5C" w:rsidP="0099033B">
      <w:pPr>
        <w:pStyle w:val="Nagwek3"/>
        <w:keepNext w:val="0"/>
        <w:ind w:left="709" w:hanging="284"/>
      </w:pPr>
      <w:r w:rsidRPr="001E52D8">
        <w:t>powinno być nieodwołalne i bezwarunkowe oraz płatne na pierwsze żądanie;</w:t>
      </w:r>
    </w:p>
    <w:p w14:paraId="6FA54D54" w14:textId="027E1A49" w:rsidR="005E5A5C" w:rsidRPr="001E52D8" w:rsidRDefault="005E5A5C" w:rsidP="0099033B">
      <w:pPr>
        <w:pStyle w:val="Nagwek3"/>
        <w:keepNext w:val="0"/>
        <w:ind w:left="709" w:hanging="284"/>
      </w:pPr>
      <w:r w:rsidRPr="001E52D8">
        <w:t xml:space="preserve">termin obowiązywania poręczenia lub gwarancji nie może być krótszy </w:t>
      </w:r>
      <w:r w:rsidR="00C31DB7">
        <w:t xml:space="preserve">          </w:t>
      </w:r>
      <w:r w:rsidRPr="001E52D8">
        <w:t>niż termin związania ofertą (z zastrzeżeniem iż pierwszym dniem związania ofertą jest dzień składania ofert);</w:t>
      </w:r>
    </w:p>
    <w:p w14:paraId="73BD5632" w14:textId="77777777" w:rsidR="005E5A5C" w:rsidRDefault="005E5A5C" w:rsidP="0099033B">
      <w:pPr>
        <w:pStyle w:val="Nagwek3"/>
        <w:keepNext w:val="0"/>
        <w:ind w:left="709" w:hanging="284"/>
      </w:pPr>
      <w:r>
        <w:t>w treści poręczenia lub gwarancji powinna znaleźć się nazwa oraz numer przedmiotowego postępowania;</w:t>
      </w:r>
    </w:p>
    <w:p w14:paraId="64A7D6E7" w14:textId="77777777" w:rsidR="005E5A5C" w:rsidRDefault="005E5A5C" w:rsidP="0099033B">
      <w:pPr>
        <w:pStyle w:val="Nagwek3"/>
        <w:keepNext w:val="0"/>
        <w:ind w:left="709" w:hanging="284"/>
      </w:pPr>
      <w:r>
        <w:t xml:space="preserve">beneficjentem poręczenia lub gwarancji jest: Gmina Sokołów Małopolski. </w:t>
      </w:r>
    </w:p>
    <w:p w14:paraId="4DE5216F" w14:textId="500BF35B" w:rsidR="005E5A5C" w:rsidRDefault="005E5A5C" w:rsidP="0099033B">
      <w:pPr>
        <w:pStyle w:val="Nagwek3"/>
        <w:keepNext w:val="0"/>
        <w:ind w:left="709" w:hanging="284"/>
      </w:pPr>
      <w:r>
        <w:t>w przypadku Wykonawców wspólnie ubiegających się o udzielenie zamówienia</w:t>
      </w:r>
      <w:r>
        <w:br/>
        <w:t>(art.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w:t>
      </w:r>
      <w:r w:rsidR="00C31DB7">
        <w:t xml:space="preserve"> </w:t>
      </w:r>
      <w:r>
        <w:t>o udzielenie zamówienia (konsorcjum);</w:t>
      </w:r>
    </w:p>
    <w:p w14:paraId="5C289255" w14:textId="2F7416D7" w:rsidR="00C31DB7" w:rsidRDefault="00C31DB7" w:rsidP="00C31DB7">
      <w:pPr>
        <w:pStyle w:val="Nagwek2"/>
      </w:pPr>
      <w:r>
        <w:t>Oferta wykonawcy, który nie wniesie wadium, wniesie wadium w sposób nieprawidłowy lub nie utrzyma wadium nieprzerwanie do upływu terminu związania ofertą lub złoży wniosek o zwrot wadium w przypadku, o którym mowa w art. 98 ust. 2 pkt 3 P.z.p. zostanie odrzucona</w:t>
      </w:r>
      <w:r w:rsidR="00DE13A8">
        <w:t>.</w:t>
      </w:r>
    </w:p>
    <w:p w14:paraId="7F8D19AE" w14:textId="0A3D56D1" w:rsidR="00C31DB7" w:rsidRPr="002D6828" w:rsidRDefault="00C31DB7" w:rsidP="00C31DB7">
      <w:pPr>
        <w:pStyle w:val="Nagwek2"/>
      </w:pPr>
      <w:r>
        <w:t>Zasady zwrotu oraz okoliczności za</w:t>
      </w:r>
      <w:r w:rsidR="00DE13A8">
        <w:t>trzymania wadium określa art. 9</w:t>
      </w:r>
      <w:r>
        <w:t>8 P.z.p.</w:t>
      </w:r>
    </w:p>
    <w:p w14:paraId="00587261" w14:textId="77777777" w:rsidR="00C31DB7" w:rsidRPr="00C31DB7" w:rsidRDefault="00C31DB7" w:rsidP="00C31DB7"/>
    <w:p w14:paraId="13406EAE" w14:textId="634BA809" w:rsidR="00F821F8" w:rsidRDefault="00F821F8" w:rsidP="00D20AD9">
      <w:pPr>
        <w:pStyle w:val="Nagwek1"/>
        <w:ind w:left="794" w:hanging="794"/>
      </w:pPr>
      <w:bookmarkStart w:id="19" w:name="_Toc139532917"/>
      <w:r w:rsidRPr="00F821F8">
        <w:t>TERMIN ZWIĄZANIA OFERTĄ</w:t>
      </w:r>
      <w:bookmarkEnd w:id="19"/>
    </w:p>
    <w:p w14:paraId="491E773B" w14:textId="13419B32" w:rsidR="00F821F8" w:rsidRDefault="00F821F8" w:rsidP="0039475D">
      <w:pPr>
        <w:pStyle w:val="Nagwek2"/>
        <w:keepNext w:val="0"/>
      </w:pPr>
      <w:r>
        <w:t>Wykonawca będzie związany ofertą przez okres do</w:t>
      </w:r>
      <w:r w:rsidR="000E57D7">
        <w:t xml:space="preserve"> końca</w:t>
      </w:r>
      <w:r>
        <w:t xml:space="preserve"> </w:t>
      </w:r>
      <w:r w:rsidRPr="00033542">
        <w:t xml:space="preserve">dnia </w:t>
      </w:r>
      <w:r w:rsidR="00E724A7">
        <w:rPr>
          <w:b/>
          <w:bCs/>
        </w:rPr>
        <w:t>7</w:t>
      </w:r>
      <w:r w:rsidR="00BE3568">
        <w:rPr>
          <w:b/>
          <w:bCs/>
        </w:rPr>
        <w:t xml:space="preserve"> </w:t>
      </w:r>
      <w:r w:rsidR="00C47E02">
        <w:rPr>
          <w:b/>
          <w:bCs/>
        </w:rPr>
        <w:t>marca</w:t>
      </w:r>
      <w:r w:rsidR="008A799B" w:rsidRPr="00033542">
        <w:rPr>
          <w:b/>
          <w:bCs/>
        </w:rPr>
        <w:t xml:space="preserve"> 202</w:t>
      </w:r>
      <w:r w:rsidR="00C47E02">
        <w:rPr>
          <w:b/>
          <w:bCs/>
        </w:rPr>
        <w:t>6</w:t>
      </w:r>
      <w:r w:rsidRPr="00033542">
        <w:rPr>
          <w:b/>
          <w:bCs/>
        </w:rPr>
        <w:t xml:space="preserve"> roku</w:t>
      </w:r>
      <w:r w:rsidRPr="001E52D8">
        <w:t>.</w:t>
      </w:r>
      <w:r>
        <w:t xml:space="preserve"> Bieg terminu związania ofertą rozpoczyna się wraz z upływem terminu składania ofert.</w:t>
      </w:r>
    </w:p>
    <w:p w14:paraId="30D0E35B" w14:textId="0DCAABAC" w:rsidR="00F821F8" w:rsidRDefault="00F821F8" w:rsidP="0039475D">
      <w:pPr>
        <w:pStyle w:val="Nagwek2"/>
        <w:keepNext w:val="0"/>
      </w:pPr>
      <w:r>
        <w:t xml:space="preserve">W przypadku gdy wybór najkorzystniejszej oferty nie nastąpi przed upływem terminu związania ofertą wskazanego w ust. 1, Zamawiający przed upływem terminu związania ofertą zwraca się jednokrotnie do </w:t>
      </w:r>
      <w:r w:rsidR="0099033B">
        <w:t>W</w:t>
      </w:r>
      <w:r>
        <w:t xml:space="preserve">ykonawców o wyrażenie zgody na przedłużenie tego terminu o wskazywany przez niego okres, nie dłuższy niż 30 dni. Przedłużenie terminu związania ofertą wymaga złożenia przez </w:t>
      </w:r>
      <w:r w:rsidR="0099033B">
        <w:t>W</w:t>
      </w:r>
      <w:r>
        <w:t>ykonawcę pisemnego oświadczenia</w:t>
      </w:r>
      <w:r w:rsidR="0099033B">
        <w:t xml:space="preserve"> </w:t>
      </w:r>
      <w:r>
        <w:t>o wyrażeniu zgody na przedłużenie terminu związania ofertą.</w:t>
      </w:r>
    </w:p>
    <w:p w14:paraId="286EB897" w14:textId="24DEFABE" w:rsidR="00F821F8" w:rsidRDefault="00F821F8" w:rsidP="0039475D">
      <w:pPr>
        <w:pStyle w:val="Nagwek2"/>
        <w:keepNext w:val="0"/>
      </w:pPr>
      <w:r>
        <w:t>Odmowa wyrażenia zgody na przedłużenie terminu związania ofertą nie powoduje utraty wadium.</w:t>
      </w:r>
    </w:p>
    <w:p w14:paraId="337F802A" w14:textId="43D4C82A" w:rsidR="00F821F8" w:rsidRDefault="00F821F8" w:rsidP="00E25748">
      <w:pPr>
        <w:pStyle w:val="Nagwek1"/>
        <w:ind w:left="1077" w:hanging="1077"/>
      </w:pPr>
      <w:bookmarkStart w:id="20" w:name="_Toc139532918"/>
      <w:r w:rsidRPr="00F821F8">
        <w:lastRenderedPageBreak/>
        <w:t>OPIS KRYTERIÓW OCENY OFERT, WRAZ Z PODANIEM WAG TYCH KRYTERIÓW I SPOSOBU OCENY OFERT</w:t>
      </w:r>
      <w:bookmarkEnd w:id="20"/>
    </w:p>
    <w:p w14:paraId="3474E24A" w14:textId="7670B0CE" w:rsidR="00F821F8" w:rsidRDefault="00F821F8" w:rsidP="0039475D">
      <w:pPr>
        <w:pStyle w:val="Nagwek2"/>
        <w:keepNext w:val="0"/>
      </w:pPr>
      <w:r>
        <w:t>Przy wyborze najkorzystniejszej oferty Zamawiający będzie się kierował następującymi kryteriami oceny ofert:</w:t>
      </w:r>
    </w:p>
    <w:p w14:paraId="031A10F2" w14:textId="1A209C97" w:rsidR="00F821F8" w:rsidRDefault="00F821F8" w:rsidP="0039475D">
      <w:pPr>
        <w:pStyle w:val="Nagwek3"/>
        <w:keepNext w:val="0"/>
      </w:pPr>
      <w:r>
        <w:t>Cena  -  60%  =  60 pkt</w:t>
      </w:r>
    </w:p>
    <w:p w14:paraId="56AE6BF1" w14:textId="353E08E2" w:rsidR="00F821F8" w:rsidRDefault="00F821F8" w:rsidP="0039475D">
      <w:pPr>
        <w:pStyle w:val="Nagwek3"/>
        <w:keepNext w:val="0"/>
      </w:pPr>
      <w:r>
        <w:t>Okres gwarancji i rękojmi za wady  40%  =  40 pkt</w:t>
      </w:r>
    </w:p>
    <w:p w14:paraId="56E85CF3" w14:textId="77777777" w:rsidR="00C31DB7" w:rsidRDefault="00C31DB7" w:rsidP="00C31DB7">
      <w:pPr>
        <w:pStyle w:val="Nagwek2"/>
      </w:pPr>
      <w:r>
        <w:t>Kryterium 2) – „Okres gwarancji i rękojmi za wady (Og):</w:t>
      </w:r>
    </w:p>
    <w:p w14:paraId="5D63C0CD" w14:textId="3B207043" w:rsidR="00C31DB7" w:rsidRPr="00C31DB7" w:rsidRDefault="00C31DB7" w:rsidP="0099033B">
      <w:pPr>
        <w:pStyle w:val="Nagwek3"/>
      </w:pPr>
      <w:r>
        <w:t>Kryterium „Okres gwarancji i rękojmi za wady” – będzie rozpatrywane          na podstawie zadeklarowanej ilości lat gwarancji i rękojmi za wady, jakie Wykonawca poda na formularzu oferty:</w:t>
      </w:r>
    </w:p>
    <w:p w14:paraId="0D593A46" w14:textId="597AA264" w:rsidR="00F821F8" w:rsidRDefault="00F821F8" w:rsidP="0039475D">
      <w:pPr>
        <w:pStyle w:val="Nagwek2"/>
        <w:keepNext w:val="0"/>
        <w:ind w:left="454"/>
      </w:pPr>
      <w:r>
        <w:t>Kryterium 1) – cena (C): oferty będą oceniane według poniższego wzoru:</w:t>
      </w:r>
      <w:r w:rsidR="00722861">
        <w:br/>
      </w:r>
      <m:oMathPara>
        <m:oMath>
          <m:r>
            <w:rPr>
              <w:rFonts w:ascii="Cambria Math" w:hAnsi="Cambria Math"/>
            </w:rPr>
            <m:t>C=</m:t>
          </m:r>
          <m:f>
            <m:fPr>
              <m:ctrlPr>
                <w:rPr>
                  <w:rFonts w:ascii="Cambria Math" w:eastAsiaTheme="minorHAnsi" w:hAnsi="Cambria Math" w:cstheme="minorBidi"/>
                  <w:i/>
                  <w:szCs w:val="22"/>
                </w:rPr>
              </m:ctrlPr>
            </m:fPr>
            <m:num>
              <m:r>
                <w:rPr>
                  <w:rFonts w:ascii="Cambria Math" w:hAnsi="Cambria Math"/>
                </w:rPr>
                <m:t>Najniższa całkowita wartość brutto spośród oferty</m:t>
              </m:r>
            </m:num>
            <m:den>
              <m:r>
                <w:rPr>
                  <w:rFonts w:ascii="Cambria Math" w:hAnsi="Cambria Math"/>
                </w:rPr>
                <m:t>Całkowita wartość brutto badanej oferty</m:t>
              </m:r>
            </m:den>
          </m:f>
          <m:r>
            <w:rPr>
              <w:rFonts w:ascii="Cambria Math" w:hAnsi="Cambria Math"/>
            </w:rPr>
            <m:t xml:space="preserve"> x 100 x 60 %= . . . pkt </m:t>
          </m:r>
          <m:r>
            <m:rPr>
              <m:sty m:val="p"/>
            </m:rPr>
            <w:br/>
          </m:r>
        </m:oMath>
      </m:oMathPara>
      <w:r>
        <w:t>Najkorzystniejsza oferta w kryterium cena, wg wzoru może uzyskać maksymalnie 60 punktów. Przyznane ilości punktów zostaną zaokrąglone do 2 miejsc po przecinku.</w:t>
      </w:r>
    </w:p>
    <w:p w14:paraId="355DF2F1" w14:textId="77777777" w:rsidR="00C31DB7" w:rsidRDefault="00C31DB7" w:rsidP="00C31DB7">
      <w:pPr>
        <w:pStyle w:val="Nagwek4"/>
      </w:pPr>
      <w:r>
        <w:t>Najkrótszy możliwy okres gwarancji i rękojmi za wady wymagany przez Zamawiającego wynosi 5 lat (60 miesięcy) od odbioru końcowego.</w:t>
      </w:r>
    </w:p>
    <w:p w14:paraId="347987DD" w14:textId="76452F2B" w:rsidR="00C31DB7" w:rsidRPr="00C31DB7" w:rsidRDefault="00C31DB7" w:rsidP="00BE3568">
      <w:pPr>
        <w:pStyle w:val="Nagwek4"/>
      </w:pPr>
      <w:r>
        <w:t>Wykonawca może zaproponować okres gwarancji i rękojmi za wady w pełnych latach.</w:t>
      </w:r>
    </w:p>
    <w:p w14:paraId="09FF7970" w14:textId="77777777" w:rsidR="00722861" w:rsidRDefault="00F821F8" w:rsidP="002D6828">
      <w:pPr>
        <w:pStyle w:val="Nagwek4"/>
        <w:keepNext w:val="0"/>
      </w:pPr>
      <w:r>
        <w:t>W przypadku braku określenia „Okres gwarancji i rękojmi za wady”</w:t>
      </w:r>
      <w:r w:rsidR="00722861">
        <w:br/>
      </w:r>
      <w:r>
        <w:t>w formularzu oferty Zamawiający przyjmuje, że okres gwarancji przedmiotu zamówienia wynosi 5 lat (60 miesięcy) od odbioru końcowego.</w:t>
      </w:r>
    </w:p>
    <w:p w14:paraId="4532A559" w14:textId="77777777" w:rsidR="00722861" w:rsidRDefault="00F821F8" w:rsidP="0039475D">
      <w:pPr>
        <w:pStyle w:val="Nagwek4"/>
        <w:keepNext w:val="0"/>
      </w:pPr>
      <w:r>
        <w:t>Zamawiający w kryterium „Okres gwarancji i rękojmi za wady” będzie przyznawać punkty według następujących zasad:</w:t>
      </w:r>
    </w:p>
    <w:p w14:paraId="53ED564D" w14:textId="768B5342" w:rsidR="00F821F8" w:rsidRDefault="00CA28C0" w:rsidP="00CA28C0">
      <w:pPr>
        <w:pStyle w:val="Nagwek3"/>
        <w:keepNext w:val="0"/>
        <w:numPr>
          <w:ilvl w:val="0"/>
          <w:numId w:val="0"/>
        </w:numPr>
        <w:ind w:left="1134"/>
      </w:pPr>
      <w:r>
        <w:t xml:space="preserve">- </w:t>
      </w:r>
      <w:r w:rsidR="00F821F8">
        <w:t>Najkorzystniejsza oferta w kryterium okres gwarancji i rękojmi za wady może uzyskać maksymalnie 40 punktów.</w:t>
      </w:r>
    </w:p>
    <w:p w14:paraId="15DA7334" w14:textId="449DB8BC" w:rsidR="001549A3" w:rsidRDefault="001549A3" w:rsidP="001549A3">
      <w:pPr>
        <w:pStyle w:val="Nagwek2"/>
        <w:numPr>
          <w:ilvl w:val="0"/>
          <w:numId w:val="0"/>
        </w:numPr>
        <w:spacing w:before="0"/>
        <w:ind w:left="964"/>
      </w:pPr>
      <w:r>
        <w:t>- w przypadku zaoferowania 5-letniego okresu gwarancji i rękojmi za wady             (60 miesięcy) liczonego od daty odbioru przedmiotu zamówienia (umowy) przez Zamawiającego – Wykonawca otrzyma 0 punktów;</w:t>
      </w:r>
    </w:p>
    <w:p w14:paraId="78825F10" w14:textId="5B087188" w:rsidR="001549A3" w:rsidRDefault="001549A3" w:rsidP="001549A3">
      <w:pPr>
        <w:pStyle w:val="Nagwek2"/>
        <w:numPr>
          <w:ilvl w:val="0"/>
          <w:numId w:val="0"/>
        </w:numPr>
        <w:spacing w:before="0"/>
        <w:ind w:left="964"/>
      </w:pPr>
      <w:r>
        <w:t>- w przypadku zaoferowania 6-letniego okresu gwarancji (72 miesiące) liczonego od daty odbioru przedmiotu zamówienia (umowy) przez Zamawiającego                    – Wykonawca otrzyma 30 punktów;</w:t>
      </w:r>
    </w:p>
    <w:p w14:paraId="3C85EC76" w14:textId="6C87A18F" w:rsidR="001549A3" w:rsidRDefault="001549A3" w:rsidP="001549A3">
      <w:pPr>
        <w:pStyle w:val="Nagwek2"/>
        <w:numPr>
          <w:ilvl w:val="0"/>
          <w:numId w:val="0"/>
        </w:numPr>
        <w:spacing w:before="0"/>
        <w:ind w:left="964"/>
      </w:pPr>
      <w:r>
        <w:t>- w przypadku zaoferowania 7 i więcej letniego okresu gwarancji (84 miesiące          i więcej) liczonego od daty odbioru przedmiotu zamówienia (umowy) przez Zamawiającego – Wykonawca otrzyma 40 punktów;</w:t>
      </w:r>
    </w:p>
    <w:p w14:paraId="4CAB40C6" w14:textId="77777777" w:rsidR="001549A3" w:rsidRPr="001549A3" w:rsidRDefault="001549A3" w:rsidP="001549A3"/>
    <w:p w14:paraId="1446521B" w14:textId="77777777" w:rsidR="001549A3" w:rsidRPr="00F44113" w:rsidRDefault="001549A3" w:rsidP="001549A3">
      <w:pPr>
        <w:pStyle w:val="Nagwek2"/>
        <w:numPr>
          <w:ilvl w:val="0"/>
          <w:numId w:val="0"/>
        </w:numPr>
        <w:spacing w:before="0"/>
        <w:ind w:left="454"/>
        <w:rPr>
          <w:b/>
          <w:bCs/>
          <w:i/>
          <w:iCs/>
        </w:rPr>
      </w:pPr>
      <w:r w:rsidRPr="00F44113">
        <w:rPr>
          <w:b/>
          <w:bCs/>
          <w:i/>
          <w:iCs/>
        </w:rPr>
        <w:lastRenderedPageBreak/>
        <w:t>UWAGA:</w:t>
      </w:r>
    </w:p>
    <w:p w14:paraId="68C87F77" w14:textId="0A0A7028" w:rsidR="001549A3" w:rsidRPr="00F44113" w:rsidRDefault="001549A3" w:rsidP="001549A3">
      <w:pPr>
        <w:pStyle w:val="Nagwek2"/>
        <w:numPr>
          <w:ilvl w:val="0"/>
          <w:numId w:val="0"/>
        </w:numPr>
        <w:spacing w:before="0"/>
        <w:ind w:left="454"/>
        <w:rPr>
          <w:b/>
          <w:bCs/>
          <w:i/>
          <w:iCs/>
        </w:rPr>
      </w:pPr>
      <w:r w:rsidRPr="00F44113">
        <w:rPr>
          <w:b/>
          <w:bCs/>
          <w:i/>
          <w:iCs/>
        </w:rPr>
        <w:t>Punkty w kryterium „Okres gwarancji</w:t>
      </w:r>
      <w:r>
        <w:rPr>
          <w:b/>
          <w:bCs/>
          <w:i/>
          <w:iCs/>
        </w:rPr>
        <w:t xml:space="preserve"> </w:t>
      </w:r>
      <w:r w:rsidRPr="00F44113">
        <w:rPr>
          <w:b/>
          <w:bCs/>
          <w:i/>
          <w:iCs/>
        </w:rPr>
        <w:t>i rękojmi za wady” zostaną przyznane tylko w</w:t>
      </w:r>
      <w:r>
        <w:rPr>
          <w:b/>
          <w:bCs/>
          <w:i/>
          <w:iCs/>
        </w:rPr>
        <w:t> </w:t>
      </w:r>
      <w:r w:rsidRPr="00F44113">
        <w:rPr>
          <w:b/>
          <w:bCs/>
          <w:i/>
          <w:iCs/>
        </w:rPr>
        <w:t>przypadku złożenia przez Wykonawcę stosownego oświadczenia na podstawie którego będzie można przyznać punkty w kryterium „Okres gwarancji</w:t>
      </w:r>
      <w:r>
        <w:rPr>
          <w:b/>
          <w:bCs/>
          <w:i/>
          <w:iCs/>
        </w:rPr>
        <w:t xml:space="preserve"> </w:t>
      </w:r>
      <w:r w:rsidRPr="00F44113">
        <w:rPr>
          <w:b/>
          <w:bCs/>
          <w:i/>
          <w:iCs/>
        </w:rPr>
        <w:t>i rękojmi za wady”. W</w:t>
      </w:r>
      <w:r>
        <w:rPr>
          <w:b/>
          <w:bCs/>
          <w:i/>
          <w:iCs/>
        </w:rPr>
        <w:t> </w:t>
      </w:r>
      <w:r w:rsidRPr="00F44113">
        <w:rPr>
          <w:b/>
          <w:bCs/>
          <w:i/>
          <w:iCs/>
        </w:rPr>
        <w:t>przypadku niezłożenia oświadczenia oferta otrzyma w tym kryterium 0 punktów oraz Zamawiający uzna że Wykonawca zaoferował minimalny okres gwarancji, tj. 5 lat (60 miesięcy). W przypadku złożenia oświadczenia ze wskazaniem więcej niż jednego Okresu gwarancji Zamawiający również przyzna ofercie 0 pkt w tym kryterium i przyjmie, że Wykonawca zaoferował minimalny</w:t>
      </w:r>
      <w:r w:rsidR="00DE13A8">
        <w:rPr>
          <w:b/>
          <w:bCs/>
          <w:i/>
          <w:iCs/>
        </w:rPr>
        <w:t xml:space="preserve"> okres gwarancji, tj. 5 lat (60 </w:t>
      </w:r>
      <w:r w:rsidRPr="00F44113">
        <w:rPr>
          <w:b/>
          <w:bCs/>
          <w:i/>
          <w:iCs/>
        </w:rPr>
        <w:t>miesięcy). W przypadku zaoferowania okres</w:t>
      </w:r>
      <w:r w:rsidR="00DE13A8">
        <w:rPr>
          <w:b/>
          <w:bCs/>
          <w:i/>
          <w:iCs/>
        </w:rPr>
        <w:t>u</w:t>
      </w:r>
      <w:r w:rsidRPr="00F44113">
        <w:rPr>
          <w:b/>
          <w:bCs/>
          <w:i/>
          <w:iCs/>
        </w:rPr>
        <w:t xml:space="preserve"> gwarancji krótszego niż 5 lat</w:t>
      </w:r>
      <w:r>
        <w:rPr>
          <w:b/>
          <w:bCs/>
          <w:i/>
          <w:iCs/>
        </w:rPr>
        <w:t xml:space="preserve">             </w:t>
      </w:r>
      <w:r w:rsidRPr="00F44113">
        <w:rPr>
          <w:b/>
          <w:bCs/>
          <w:i/>
          <w:iCs/>
        </w:rPr>
        <w:t xml:space="preserve"> (60 miesięcy) – oferta zostanie odrzucona. Okres gwarancji powinien być wskazany w pełnych latach. W przypadku wskazania okresu gwarancji w miesiącach Zamawiający dokona poprawy (zamiany) na pełne lata, z tym że w przypadku wskazania przez Wykonawcę liczby miesięcy nie będącej wielokrotnością liczby całkowitej lat, Zamawiający dokona poprawy (zaokrąglenia) – w dół (np. 67 miesięcy – 5 lat, 78 miesięcy – 6 lat itp.)</w:t>
      </w:r>
    </w:p>
    <w:p w14:paraId="6ECEF821" w14:textId="77777777" w:rsidR="001549A3" w:rsidRDefault="001549A3" w:rsidP="001549A3">
      <w:pPr>
        <w:pStyle w:val="Nagwek2"/>
        <w:numPr>
          <w:ilvl w:val="0"/>
          <w:numId w:val="0"/>
        </w:numPr>
        <w:spacing w:before="0"/>
        <w:ind w:left="454"/>
      </w:pPr>
    </w:p>
    <w:p w14:paraId="381196FE" w14:textId="549ADF9F" w:rsidR="001549A3" w:rsidRPr="001549A3" w:rsidRDefault="001549A3" w:rsidP="001549A3">
      <w:pPr>
        <w:pStyle w:val="Nagwek2"/>
        <w:numPr>
          <w:ilvl w:val="0"/>
          <w:numId w:val="0"/>
        </w:numPr>
        <w:spacing w:before="0"/>
        <w:ind w:left="454"/>
      </w:pPr>
      <w:r>
        <w:t>Maksymalna liczba punktów jakie może otrzymać oferta w powyższym kryterium wynosi: 40 punktów.</w:t>
      </w:r>
    </w:p>
    <w:p w14:paraId="23C3B391" w14:textId="77777777" w:rsidR="001E52D8" w:rsidRDefault="00F821F8" w:rsidP="0039475D">
      <w:pPr>
        <w:pStyle w:val="Nagwek2"/>
        <w:keepNext w:val="0"/>
        <w:ind w:left="454"/>
      </w:pPr>
      <w:r>
        <w:t>Za najkorzystniejszą ofertę zostanie uznana oferta, która otrzyma najwyższą liczę punktów stanowiących sumę punktów przyznanych w ramach każdego z podanych kryteriów udzielenia zamówienia obliczona na podstawie poniższego wzoru:</w:t>
      </w:r>
      <w:r w:rsidR="00722861">
        <w:t xml:space="preserve"> </w:t>
      </w:r>
      <w:r w:rsidR="00722861">
        <w:tab/>
      </w:r>
      <w:r w:rsidR="00722861">
        <w:br/>
      </w:r>
      <w:r>
        <w:t>P = C + Og</w:t>
      </w:r>
      <w:r w:rsidR="00722861">
        <w:tab/>
      </w:r>
    </w:p>
    <w:p w14:paraId="0157C2C3" w14:textId="517881F2" w:rsidR="00F821F8" w:rsidRDefault="00F821F8" w:rsidP="0039475D">
      <w:pPr>
        <w:pStyle w:val="Nagwek2"/>
        <w:keepNext w:val="0"/>
        <w:numPr>
          <w:ilvl w:val="0"/>
          <w:numId w:val="0"/>
        </w:numPr>
        <w:ind w:left="454"/>
      </w:pPr>
      <w:r>
        <w:t>Gdzie:</w:t>
      </w:r>
      <w:r w:rsidR="00722861">
        <w:tab/>
      </w:r>
      <w:r w:rsidR="00722861">
        <w:br/>
      </w:r>
      <w:r>
        <w:t>C – liczba punktów przyznana ofercie ocenianej w kryterium cena</w:t>
      </w:r>
      <w:r w:rsidR="00722861">
        <w:tab/>
      </w:r>
      <w:r w:rsidR="00722861">
        <w:br/>
      </w:r>
      <w:r>
        <w:t>Og – liczba punktów przyznana ofercie ocenianej w kryterium okres gwarancji i rękojmi za wady</w:t>
      </w:r>
      <w:r w:rsidR="00722861">
        <w:tab/>
      </w:r>
      <w:r w:rsidR="00722861">
        <w:br/>
      </w:r>
      <w:r>
        <w:t>Maksymalna łączna liczba punktów jaką możne uzyskać wykonawca wynosi – 100 pkt.</w:t>
      </w:r>
    </w:p>
    <w:p w14:paraId="671E7AE5" w14:textId="23F8439C" w:rsidR="00F821F8" w:rsidRDefault="00F821F8" w:rsidP="0039475D">
      <w:pPr>
        <w:pStyle w:val="Nagwek2"/>
        <w:keepNext w:val="0"/>
      </w:pPr>
      <w:r>
        <w:t>Zamawiający stosuje zaokrąglenie wyników do dwóch miejsc po przecinku.</w:t>
      </w:r>
    </w:p>
    <w:p w14:paraId="7FF43A4B" w14:textId="1A03D996" w:rsidR="002F4297" w:rsidRDefault="002F4297" w:rsidP="00D20AD9">
      <w:pPr>
        <w:pStyle w:val="Nagwek1"/>
        <w:ind w:left="680" w:hanging="680"/>
      </w:pPr>
      <w:bookmarkStart w:id="21" w:name="_Toc139532919"/>
      <w:r w:rsidRPr="002F4297">
        <w:t>INFORMACJE O FORMALNOŚCIACH, JAKIE POWINNY BYĆ DOPEŁNIONE PO WYBORZE OFERTY W CELU ZAWARCIA UMOWY W SPRAWIE ZAMÓWIENIA PUBLICZNEGO</w:t>
      </w:r>
      <w:bookmarkEnd w:id="21"/>
    </w:p>
    <w:p w14:paraId="58254C81" w14:textId="4F5700FB" w:rsidR="002F4297" w:rsidRDefault="002F4297" w:rsidP="0039475D">
      <w:pPr>
        <w:pStyle w:val="Nagwek2"/>
        <w:keepNext w:val="0"/>
      </w:pPr>
      <w:r>
        <w:t xml:space="preserve">Zamawiający zawiera umowę w sprawie zamówienia publicznego w terminie </w:t>
      </w:r>
      <w:r w:rsidR="00C31DB7">
        <w:t xml:space="preserve">           </w:t>
      </w:r>
      <w:r>
        <w:t>nie krótszym niż 5 dni od dnia przesłania zawiadomienia o wyborze najkorzystniejszej oferty.</w:t>
      </w:r>
    </w:p>
    <w:p w14:paraId="57C6BF0F" w14:textId="77777777" w:rsidR="00C31DB7" w:rsidRDefault="002F4297" w:rsidP="002F4297">
      <w:pPr>
        <w:pStyle w:val="Nagwek2"/>
        <w:keepNext w:val="0"/>
      </w:pPr>
      <w:r>
        <w:t>Zamawiający może zawrzeć umowę w sprawie zamówienia publicznego przed upływem terminu, o którym mowa w ust. 1, jeżeli w postępowaniu o udzielenie zamówienia prowadzonym w trybie podstawowym złożono tylko jedną ofertę.</w:t>
      </w:r>
    </w:p>
    <w:p w14:paraId="1FAEF58F" w14:textId="77777777" w:rsidR="00C31DB7" w:rsidRDefault="002F4297" w:rsidP="002F4297">
      <w:pPr>
        <w:pStyle w:val="Nagwek2"/>
        <w:keepNext w:val="0"/>
      </w:pPr>
      <w:r>
        <w:lastRenderedPageBreak/>
        <w:t>Wykonawca, którego oferta zostanie uznana za najkorzystniejszą, będzie zobowiązany przed podpisaniem umowy do przedłożenia :</w:t>
      </w:r>
    </w:p>
    <w:p w14:paraId="080D6B19" w14:textId="77777777" w:rsidR="008627E1" w:rsidRDefault="008627E1" w:rsidP="0099033B">
      <w:pPr>
        <w:pStyle w:val="Nagwek3"/>
        <w:ind w:left="709" w:hanging="284"/>
      </w:pPr>
      <w:r>
        <w:t>w przypadku Wykonawców wspólnie ubiegających się o udzielenie zamówienia- kopie umowy regulującej współpracę tych podmiotów;</w:t>
      </w:r>
    </w:p>
    <w:p w14:paraId="05D25349" w14:textId="77777777" w:rsidR="008627E1" w:rsidRDefault="008627E1" w:rsidP="0099033B">
      <w:pPr>
        <w:pStyle w:val="Nagwek3"/>
        <w:ind w:left="709" w:hanging="284"/>
      </w:pPr>
      <w:r>
        <w:t>oświadczenie  o zatrudnieniu osób na podstawie umowy o pracę;</w:t>
      </w:r>
    </w:p>
    <w:p w14:paraId="70D1C9A5" w14:textId="77777777" w:rsidR="008627E1" w:rsidRDefault="008627E1" w:rsidP="0099033B">
      <w:pPr>
        <w:pStyle w:val="Nagwek3"/>
        <w:ind w:left="709" w:hanging="284"/>
      </w:pPr>
      <w:r>
        <w:t>zabezpieczenia należytego wykonania umowy;</w:t>
      </w:r>
    </w:p>
    <w:p w14:paraId="3B31ACA3" w14:textId="77777777" w:rsidR="008627E1" w:rsidRDefault="008627E1" w:rsidP="0099033B">
      <w:pPr>
        <w:pStyle w:val="Nagwek3"/>
        <w:ind w:left="709" w:hanging="284"/>
      </w:pPr>
      <w:r>
        <w:t>harmonogram rzeczowo-finansowy.</w:t>
      </w:r>
    </w:p>
    <w:p w14:paraId="7BB8C00E" w14:textId="77777777" w:rsidR="008627E1" w:rsidRDefault="008627E1" w:rsidP="008627E1">
      <w:pPr>
        <w:pStyle w:val="Nagwek2"/>
      </w:pPr>
      <w:r>
        <w:t>Wykonawca będzie zobowiązany do podpisania umowy w miejscu i terminie wskazanym przez Zamawiającego.</w:t>
      </w:r>
    </w:p>
    <w:p w14:paraId="79ACC6ED" w14:textId="77777777" w:rsidR="008627E1" w:rsidRDefault="008627E1" w:rsidP="008627E1">
      <w:pPr>
        <w:pStyle w:val="Nagwek1"/>
        <w:ind w:left="680" w:hanging="680"/>
      </w:pPr>
      <w:bookmarkStart w:id="22" w:name="_Toc139532920"/>
      <w:r w:rsidRPr="002F4297">
        <w:t>WYMAGANIA DOTYCZĄCE ZABEZPIECZENIA NALEŻYTEGO WYKONANIA UMOWY</w:t>
      </w:r>
      <w:bookmarkEnd w:id="22"/>
    </w:p>
    <w:p w14:paraId="74587D63" w14:textId="77777777" w:rsidR="008627E1" w:rsidRDefault="008627E1" w:rsidP="008627E1">
      <w:pPr>
        <w:pStyle w:val="Nagwek2"/>
      </w:pPr>
      <w:r>
        <w:t>Wykonawca, którego oferta została wybrana w zakresie zobowiązany jest                    do wniesienia zabezpieczenia należytego wykonania umowy (dalej „zabezpieczenia”)        w wysokości 5% ceny całkowitej brutto wskazanej w ofercie tj. ceny kosztorysowej brutto.</w:t>
      </w:r>
    </w:p>
    <w:p w14:paraId="01CF3295" w14:textId="77777777" w:rsidR="008627E1" w:rsidRPr="00C31DB7" w:rsidRDefault="008627E1" w:rsidP="008627E1">
      <w:pPr>
        <w:pStyle w:val="Nagwek2"/>
      </w:pPr>
      <w:r>
        <w:t>Zabezpieczenie służy pokryciu roszczeń z tytułu niewykonania lub nienależytego wykonania umowy.</w:t>
      </w:r>
    </w:p>
    <w:p w14:paraId="04D43C19" w14:textId="77777777" w:rsidR="008627E1" w:rsidRDefault="008627E1" w:rsidP="008627E1">
      <w:pPr>
        <w:pStyle w:val="Nagwek2"/>
      </w:pPr>
      <w:r>
        <w:t>Zabezpieczenie może być wnoszone według wyboru wykonawcy w jednej lub kilku następujących formach:</w:t>
      </w:r>
    </w:p>
    <w:p w14:paraId="5D1246E0" w14:textId="77777777" w:rsidR="008627E1" w:rsidRDefault="008627E1" w:rsidP="008627E1">
      <w:pPr>
        <w:pStyle w:val="Nagwek3"/>
      </w:pPr>
      <w:r>
        <w:t xml:space="preserve">pieniądzu; </w:t>
      </w:r>
    </w:p>
    <w:p w14:paraId="2135EE43" w14:textId="77777777" w:rsidR="008627E1" w:rsidRDefault="008627E1" w:rsidP="008627E1">
      <w:pPr>
        <w:pStyle w:val="Nagwek3"/>
      </w:pPr>
      <w:r>
        <w:t>poręczeniach bankowych lub poręczeniach spółdzielczej kasy oszczędnościowo – kredytowej, z tym że zobowiązanie kasy jest zawsze zobowiązaniem pieniężnym;</w:t>
      </w:r>
    </w:p>
    <w:p w14:paraId="2D02444D" w14:textId="77777777" w:rsidR="008627E1" w:rsidRDefault="008627E1" w:rsidP="008627E1">
      <w:pPr>
        <w:pStyle w:val="Nagwek3"/>
      </w:pPr>
      <w:r>
        <w:t>gwarancjach bankowych;</w:t>
      </w:r>
    </w:p>
    <w:p w14:paraId="4B030E25" w14:textId="77777777" w:rsidR="008627E1" w:rsidRDefault="008627E1" w:rsidP="008627E1">
      <w:pPr>
        <w:pStyle w:val="Nagwek3"/>
      </w:pPr>
      <w:r>
        <w:t>gwarancjach ubezpieczeniowych;</w:t>
      </w:r>
    </w:p>
    <w:p w14:paraId="4F4288EB" w14:textId="77777777" w:rsidR="008627E1" w:rsidRDefault="008627E1" w:rsidP="008627E1">
      <w:pPr>
        <w:pStyle w:val="Nagwek3"/>
      </w:pPr>
      <w:r>
        <w:t>poręczeniach udzielanych przez podmioty, o których mowa w art. 6b ust. 5 pkt 2 ustawy z dnia 9 listopada 2000 r. o utworzeniu Polskiej Agencji Rozwoju Przedsiębiorczości  (Dz. U.  z 2025 r. poz. 98).</w:t>
      </w:r>
    </w:p>
    <w:p w14:paraId="7A065085" w14:textId="7708623D" w:rsidR="002F4297" w:rsidRDefault="008627E1" w:rsidP="008627E1">
      <w:r>
        <w:t xml:space="preserve">Zabezpieczenie wnoszone w pieniądzu wykonawca wpłaca </w:t>
      </w:r>
      <w:r w:rsidR="00033542">
        <w:t xml:space="preserve">przelewem na rachunek: </w:t>
      </w:r>
      <w:r w:rsidR="00C31DB7">
        <w:t xml:space="preserve">      </w:t>
      </w:r>
      <w:r>
        <w:t xml:space="preserve">              </w:t>
      </w:r>
      <w:r w:rsidR="00C31DB7">
        <w:t xml:space="preserve"> </w:t>
      </w:r>
      <w:r w:rsidR="00033542">
        <w:t>nr 08</w:t>
      </w:r>
      <w:r w:rsidR="0099033B">
        <w:t xml:space="preserve"> 9182 </w:t>
      </w:r>
      <w:r w:rsidR="002F4297">
        <w:t>0006 0000 0390 2000 0390 Bank Spółdzielczy w Sokołowie Małopolskim.</w:t>
      </w:r>
      <w:r w:rsidR="002F4297">
        <w:br/>
        <w:t>W przypadku wniesienia wadium w pieniąd</w:t>
      </w:r>
      <w:r w:rsidR="0099033B">
        <w:t>zu W</w:t>
      </w:r>
      <w:r>
        <w:t xml:space="preserve">ykonawca może wyrazić zgodę </w:t>
      </w:r>
      <w:r w:rsidR="002F4297">
        <w:t>na zaliczenie kwoty wadium na poczet zabezpieczenia.</w:t>
      </w:r>
    </w:p>
    <w:p w14:paraId="5F4C0749" w14:textId="00417DF7" w:rsidR="002F4297" w:rsidRDefault="002F4297" w:rsidP="002F4297">
      <w:pPr>
        <w:pStyle w:val="Nagwek2"/>
      </w:pPr>
      <w:r>
        <w:lastRenderedPageBreak/>
        <w:t xml:space="preserve">Uwaga. Przed złożeniem poręczenia lub gwarancji </w:t>
      </w:r>
      <w:r w:rsidR="0099033B">
        <w:t>W</w:t>
      </w:r>
      <w:r>
        <w:t>ykonawca winien przedstawić projekt dokumentu Zamawiającemu w celu uzyskania akceptacji jego treści. Zabezpieczenie wnoszone w formie poręczeń lub gwarancji musi spełniać co najmniej poniższe wymagania:</w:t>
      </w:r>
    </w:p>
    <w:p w14:paraId="02C056DC" w14:textId="0FED5B6C" w:rsidR="002F4297" w:rsidRDefault="002F4297" w:rsidP="0099033B">
      <w:pPr>
        <w:pStyle w:val="Nagwek3"/>
        <w:ind w:left="709" w:hanging="284"/>
      </w:pPr>
      <w:r>
        <w:t>musi obejmować odpowiedzialność za wszystkie okoliczności związane</w:t>
      </w:r>
      <w:r>
        <w:br/>
        <w:t>z niewykonaniem lub nienależytym wykonaniem umowy (w tym pokryciu naliczonych kar umownych), bez potwierdzania tych okoliczności;</w:t>
      </w:r>
    </w:p>
    <w:p w14:paraId="27D0F982" w14:textId="45320E41" w:rsidR="002F4297" w:rsidRDefault="002F4297" w:rsidP="0099033B">
      <w:pPr>
        <w:pStyle w:val="Nagwek3"/>
        <w:ind w:left="709" w:hanging="284"/>
      </w:pPr>
      <w:r>
        <w:t>wszelkie zmiany, uzupełnienia</w:t>
      </w:r>
      <w:r w:rsidR="0099033B">
        <w:t xml:space="preserve"> lub modyfikacje warunków umowy </w:t>
      </w:r>
      <w:r>
        <w:t>lub przedmiotu zamówienia nie mogą zwalniać gwaranta z odpowiedzialności wynikającej</w:t>
      </w:r>
      <w:r w:rsidR="0099033B">
        <w:t xml:space="preserve"> </w:t>
      </w:r>
      <w:r>
        <w:t>z poręczenia lub gwarancji;</w:t>
      </w:r>
    </w:p>
    <w:p w14:paraId="1700C3ED" w14:textId="6BA7FD7D" w:rsidR="002F4297" w:rsidRDefault="002F4297" w:rsidP="0099033B">
      <w:pPr>
        <w:pStyle w:val="Nagwek3"/>
        <w:ind w:left="709" w:hanging="284"/>
      </w:pPr>
      <w:r>
        <w:t>z jej treści powinno jednoznacznie wynikać zobowiązanie gwaranta</w:t>
      </w:r>
      <w:r w:rsidR="0099033B">
        <w:t xml:space="preserve"> </w:t>
      </w:r>
      <w:r>
        <w:t>lub poręczyciela do zapłaty całej kwoty zabezpieczenia;</w:t>
      </w:r>
    </w:p>
    <w:p w14:paraId="13692175" w14:textId="33C2F5E1" w:rsidR="002F4297" w:rsidRDefault="002F4297" w:rsidP="0099033B">
      <w:pPr>
        <w:pStyle w:val="Nagwek3"/>
        <w:ind w:left="709" w:hanging="284"/>
      </w:pPr>
      <w:r>
        <w:t>powinna być nieodwołalna i bezwarunkowa oraz płatna na pierwsze żądanie;</w:t>
      </w:r>
    </w:p>
    <w:p w14:paraId="43354E7C" w14:textId="1EA73B18" w:rsidR="002F4297" w:rsidRDefault="002F4297" w:rsidP="0099033B">
      <w:pPr>
        <w:pStyle w:val="Nagwek3"/>
        <w:ind w:left="709" w:hanging="284"/>
      </w:pPr>
      <w:r>
        <w:t>musi jednoznacznie określać termin obowiązywania poręczenia lub gwarancji;</w:t>
      </w:r>
    </w:p>
    <w:p w14:paraId="6F10C1BD" w14:textId="26D7A398" w:rsidR="002F4297" w:rsidRDefault="002F4297" w:rsidP="0099033B">
      <w:pPr>
        <w:pStyle w:val="Nagwek3"/>
        <w:ind w:left="709" w:hanging="284"/>
      </w:pPr>
      <w:r>
        <w:t>w treści poręczenia lub gwarancji powinna znaleźć się nazwa przedmiotowego postępowania;</w:t>
      </w:r>
    </w:p>
    <w:p w14:paraId="70E54F91" w14:textId="14066AC1" w:rsidR="002F4297" w:rsidRDefault="002F4297" w:rsidP="0099033B">
      <w:pPr>
        <w:pStyle w:val="Nagwek3"/>
        <w:ind w:left="709" w:hanging="284"/>
      </w:pPr>
      <w:r>
        <w:t>beneficjentem poręczenia lub gwarancji jest Gmina Sokołów Małopolski;</w:t>
      </w:r>
    </w:p>
    <w:p w14:paraId="73016B2F" w14:textId="2151926A" w:rsidR="002F4297" w:rsidRDefault="002F4297" w:rsidP="0099033B">
      <w:pPr>
        <w:pStyle w:val="Nagwek3"/>
        <w:ind w:left="709" w:hanging="284"/>
      </w:pPr>
      <w:r>
        <w:t xml:space="preserve">w przypadku </w:t>
      </w:r>
      <w:r w:rsidR="0099033B">
        <w:t>W</w:t>
      </w:r>
      <w:r>
        <w:t xml:space="preserve">ykonawców wspólnie ubiegających się o udzielenie zamówienia, Zamawiający wymaga aby poręczenie lub gwarancja obejmowała swą treścią (tj. zobowiązanych z tytułu poręczenia lub gwarancji) wszystkich </w:t>
      </w:r>
      <w:r w:rsidR="0099033B">
        <w:t>W</w:t>
      </w:r>
      <w:r>
        <w:t xml:space="preserve">ykonawców wspólnie ubiegających się o udzielenie zamówienia lub aby z jej treści wynikło, że zabezpiecza </w:t>
      </w:r>
      <w:r w:rsidR="0099033B">
        <w:t>W</w:t>
      </w:r>
      <w:r>
        <w:t>ykonawców wspólnie ubiegających się o udzielenie zamówienia (konsorcjum).</w:t>
      </w:r>
    </w:p>
    <w:p w14:paraId="1F399DD1" w14:textId="3641BA37" w:rsidR="009E27D5" w:rsidRDefault="009E27D5" w:rsidP="00D20AD9">
      <w:pPr>
        <w:pStyle w:val="Nagwek1"/>
        <w:ind w:left="737" w:hanging="737"/>
      </w:pPr>
      <w:bookmarkStart w:id="23" w:name="_Toc139532921"/>
      <w:r w:rsidRPr="009E27D5">
        <w:t>INFORMACJE O TREŚCI ZAWIERANEJ UMOWY ORAZ MOŻLIWOŚCI JEJ ZMIANY</w:t>
      </w:r>
      <w:bookmarkEnd w:id="23"/>
    </w:p>
    <w:p w14:paraId="0DD2BA58" w14:textId="2C59A37D" w:rsidR="009E27D5" w:rsidRDefault="009E27D5" w:rsidP="009E27D5">
      <w:pPr>
        <w:pStyle w:val="Nagwek2"/>
      </w:pPr>
      <w:r>
        <w:t>Wybrany Wykonawca jest zobowiązany do zawarcia umowy w sprawie zamówienia publicznego na warunkach określonych</w:t>
      </w:r>
      <w:r w:rsidR="001549A3">
        <w:t xml:space="preserve"> w projektowanych postanowieniach umowy</w:t>
      </w:r>
      <w:r w:rsidR="00C31DB7">
        <w:t xml:space="preserve">   </w:t>
      </w:r>
      <w:r w:rsidR="001549A3">
        <w:t xml:space="preserve"> w sprawie zamówienia publicznego</w:t>
      </w:r>
      <w:r>
        <w:t xml:space="preserve">, stanowiącym </w:t>
      </w:r>
      <w:r w:rsidRPr="009E27D5">
        <w:rPr>
          <w:b/>
          <w:bCs/>
        </w:rPr>
        <w:t>załącznik</w:t>
      </w:r>
      <w:r w:rsidR="001549A3">
        <w:rPr>
          <w:b/>
          <w:bCs/>
        </w:rPr>
        <w:t xml:space="preserve"> </w:t>
      </w:r>
      <w:r w:rsidRPr="009E27D5">
        <w:rPr>
          <w:b/>
          <w:bCs/>
        </w:rPr>
        <w:t>nr 8 do SWZ</w:t>
      </w:r>
      <w:r>
        <w:t>.</w:t>
      </w:r>
    </w:p>
    <w:p w14:paraId="6843712C" w14:textId="160CDB29" w:rsidR="009E27D5" w:rsidRDefault="009E27D5" w:rsidP="009E27D5">
      <w:pPr>
        <w:pStyle w:val="Nagwek2"/>
      </w:pPr>
      <w:r>
        <w:t>Zakres świadczenia Wykonawcy wynikający z umowy jest tożsamy z jego zobowiązaniem zawartym w ofercie.</w:t>
      </w:r>
    </w:p>
    <w:p w14:paraId="7E598F74" w14:textId="5B8E1B8B" w:rsidR="009E27D5" w:rsidRDefault="009E27D5" w:rsidP="009E27D5">
      <w:pPr>
        <w:pStyle w:val="Nagwek2"/>
      </w:pPr>
      <w:r>
        <w:t xml:space="preserve">Zamawiający przewiduje możliwość zmiany zawartej umowy w stosunku do treści wybranej oferty w zakresie uregulowanym w art. 454-455 P.z.p. </w:t>
      </w:r>
      <w:r w:rsidR="001549A3">
        <w:t>oraz wskazanym w projektowanych postanowieniach umowy w sprawie zamówienia publicznego</w:t>
      </w:r>
      <w:r>
        <w:t>.</w:t>
      </w:r>
    </w:p>
    <w:p w14:paraId="754221D3" w14:textId="7300004F" w:rsidR="0039475D" w:rsidRPr="0039475D" w:rsidRDefault="009E27D5" w:rsidP="00C31DB7">
      <w:pPr>
        <w:pStyle w:val="Nagwek2"/>
      </w:pPr>
      <w:r>
        <w:t>Zmiana umowy wymaga dla swej ważności, pod rygorem nieważności, zachowania formy pisemnej.</w:t>
      </w:r>
    </w:p>
    <w:p w14:paraId="4A522E28" w14:textId="40F959EA" w:rsidR="009E27D5" w:rsidRDefault="009E27D5" w:rsidP="00D20AD9">
      <w:pPr>
        <w:pStyle w:val="Nagwek1"/>
        <w:ind w:left="907" w:hanging="907"/>
      </w:pPr>
      <w:bookmarkStart w:id="24" w:name="_Toc139532922"/>
      <w:r w:rsidRPr="009E27D5">
        <w:t>POUCZENIE O ŚRODKACH OCHRONY PRAWNEJ PRZYSŁUGUJĄCYCH WYKONAWCY</w:t>
      </w:r>
      <w:bookmarkEnd w:id="24"/>
    </w:p>
    <w:p w14:paraId="218A4BDF" w14:textId="4144B253" w:rsidR="00466BE9" w:rsidRDefault="00466BE9" w:rsidP="00466BE9">
      <w:pPr>
        <w:pStyle w:val="Nagwek2"/>
      </w:pPr>
      <w:r>
        <w:lastRenderedPageBreak/>
        <w:t xml:space="preserve">Środki ochrony prawnej określone w niniejszym dziale przysługują </w:t>
      </w:r>
      <w:r w:rsidR="0099033B">
        <w:t>W</w:t>
      </w:r>
      <w:r>
        <w:t xml:space="preserve">ykonawcy, uczestnikowi konkursu oraz innemu podmiotowi, jeżeli ma lub miał interes </w:t>
      </w:r>
      <w:r w:rsidR="00C31DB7">
        <w:t xml:space="preserve">                 </w:t>
      </w:r>
      <w:r>
        <w:t xml:space="preserve">w uzyskaniu zamówienia lub nagrody w konkursie oraz poniósł lub może ponieść szkodę w wyniku naruszenia przez </w:t>
      </w:r>
      <w:r w:rsidR="0099033B">
        <w:t>Z</w:t>
      </w:r>
      <w:r>
        <w:t xml:space="preserve">amawiającego przepisów ustawy P.z.p. </w:t>
      </w:r>
    </w:p>
    <w:p w14:paraId="518D7072" w14:textId="2327A74F" w:rsidR="00466BE9" w:rsidRDefault="00466BE9" w:rsidP="00466BE9">
      <w:pPr>
        <w:pStyle w:val="Nagwek2"/>
      </w:pPr>
      <w: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3A1F955D" w14:textId="2D7448DC" w:rsidR="00466BE9" w:rsidRDefault="00466BE9" w:rsidP="00466BE9">
      <w:pPr>
        <w:pStyle w:val="Nagwek2"/>
      </w:pPr>
      <w:r>
        <w:t>Odwołanie przysługuje na:</w:t>
      </w:r>
    </w:p>
    <w:p w14:paraId="68B1E35B" w14:textId="33506F89" w:rsidR="00466BE9" w:rsidRDefault="00466BE9" w:rsidP="0099033B">
      <w:pPr>
        <w:pStyle w:val="Nagwek3"/>
        <w:ind w:left="709" w:hanging="284"/>
      </w:pPr>
      <w:r>
        <w:t xml:space="preserve">niezgodną z przepisami ustawy </w:t>
      </w:r>
      <w:r w:rsidR="0099033B">
        <w:t xml:space="preserve">czynność Zamawiającego, podjętą </w:t>
      </w:r>
      <w:r w:rsidR="00C31DB7">
        <w:t xml:space="preserve">w </w:t>
      </w:r>
      <w:r>
        <w:t>postępowaniu</w:t>
      </w:r>
      <w:r w:rsidR="00C31DB7">
        <w:t xml:space="preserve"> </w:t>
      </w:r>
      <w:r>
        <w:t>o udzielenie zamówienia, w tym na projektowane postanowienie umowy;</w:t>
      </w:r>
    </w:p>
    <w:p w14:paraId="0B6BFA58" w14:textId="086B2CC5" w:rsidR="00466BE9" w:rsidRDefault="00466BE9" w:rsidP="0099033B">
      <w:pPr>
        <w:pStyle w:val="Nagwek3"/>
        <w:ind w:left="709" w:hanging="284"/>
      </w:pPr>
      <w:r>
        <w:t>zaniechanie czynności w postępowaniu o udzielenie zamówienia do której zamawiający był obowiązany na podstawie ustawy;</w:t>
      </w:r>
    </w:p>
    <w:p w14:paraId="486FC51B" w14:textId="51E4AC72" w:rsidR="00466BE9" w:rsidRDefault="00466BE9" w:rsidP="00466BE9">
      <w:pPr>
        <w:pStyle w:val="Nagwek2"/>
      </w:pPr>
      <w:r>
        <w:t>Odwołanie wnosi się do Prezesa Izby. Odwołujący przekazuje kopię odwołania zamawiającemu przed upływem terminu do wniesienia odwołania w taki sposób,</w:t>
      </w:r>
      <w:r w:rsidR="00C31DB7">
        <w:t xml:space="preserve">      </w:t>
      </w:r>
      <w:r>
        <w:t xml:space="preserve"> aby mógł on zapoznać się z jego treścią przed upływem tego terminu.</w:t>
      </w:r>
    </w:p>
    <w:p w14:paraId="02E96D10" w14:textId="7E31A71B" w:rsidR="00AC3302" w:rsidRDefault="00466BE9" w:rsidP="00466BE9">
      <w:pPr>
        <w:pStyle w:val="Nagwek2"/>
      </w:pPr>
      <w:r>
        <w:t xml:space="preserve">Odwołanie wobec treści ogłoszenia lub treści SWZ wnosi się w terminie 5 dni od dnia zamieszczenia ogłoszenia w Biuletynie Zamówień Publicznych lub treści SWZ </w:t>
      </w:r>
      <w:r w:rsidR="00C31DB7">
        <w:t xml:space="preserve">         </w:t>
      </w:r>
      <w:r>
        <w:t>na stronie internetowej.</w:t>
      </w:r>
    </w:p>
    <w:p w14:paraId="5009A088" w14:textId="0332AA5D" w:rsidR="00466BE9" w:rsidRDefault="00466BE9" w:rsidP="00466BE9">
      <w:pPr>
        <w:pStyle w:val="Nagwek2"/>
      </w:pPr>
      <w:r>
        <w:t>Odwołanie wnosi się w terminie:</w:t>
      </w:r>
    </w:p>
    <w:p w14:paraId="1C605136" w14:textId="7CF66D84" w:rsidR="00466BE9" w:rsidRDefault="00466BE9" w:rsidP="0099033B">
      <w:pPr>
        <w:pStyle w:val="Nagwek3"/>
        <w:ind w:left="709" w:hanging="284"/>
      </w:pPr>
      <w:r>
        <w:t>5 dni od dnia przekazania informacji o czynności zamawiającego stanowiącej podstawę jego wniesienia, jeżeli informacja została przekazana przy użyciu środków komunikacji elektronicznej,</w:t>
      </w:r>
    </w:p>
    <w:p w14:paraId="361839E4" w14:textId="0AD3E62B" w:rsidR="00466BE9" w:rsidRDefault="00466BE9" w:rsidP="0099033B">
      <w:pPr>
        <w:pStyle w:val="Nagwek3"/>
        <w:ind w:left="709" w:hanging="284"/>
      </w:pPr>
      <w:r>
        <w:t xml:space="preserve">10 dni od dnia przekazania informacji o czynności zamawiającego stanowiącej podstawę jego wniesienia, jeżeli informacja została przekazana </w:t>
      </w:r>
      <w:r w:rsidR="00C31DB7">
        <w:t xml:space="preserve">      </w:t>
      </w:r>
      <w:r>
        <w:t>w sposób inny niż określony w pkt 1).</w:t>
      </w:r>
    </w:p>
    <w:p w14:paraId="5A71BF49" w14:textId="6684FC31" w:rsidR="00466BE9" w:rsidRDefault="00466BE9" w:rsidP="00466BE9">
      <w:pPr>
        <w:pStyle w:val="Nagwek2"/>
      </w:pPr>
      <w:r>
        <w:t>Odwołanie w przypadkach innych niż określone w pkt 5 i 6 wnosi się w terminie 5 dni od dnia, w którym powzięto lub przy zachowaniu należytej staranności można było powziąć wiadomość o okolicznościach stanowiących podstawę jego wniesienia</w:t>
      </w:r>
    </w:p>
    <w:p w14:paraId="58C43D18" w14:textId="0BBA72D4" w:rsidR="00466BE9" w:rsidRDefault="00466BE9" w:rsidP="00466BE9">
      <w:pPr>
        <w:pStyle w:val="Nagwek2"/>
      </w:pPr>
      <w:r>
        <w:t xml:space="preserve">Na orzeczenie Izby oraz postanowienie Prezesa Izby, o którym mowa w art. 519 </w:t>
      </w:r>
      <w:r w:rsidR="00C31DB7">
        <w:t xml:space="preserve">           </w:t>
      </w:r>
      <w:r>
        <w:t>ust. 1 ustawy P.z.p., stronom oraz uczestnikom postępowania odwoławczego przysługuje skarga do sądu.</w:t>
      </w:r>
    </w:p>
    <w:p w14:paraId="7B6898EF" w14:textId="18A86E14" w:rsidR="00466BE9" w:rsidRDefault="00466BE9" w:rsidP="00466BE9">
      <w:pPr>
        <w:pStyle w:val="Nagwek2"/>
      </w:pPr>
      <w:r>
        <w:t xml:space="preserve">W postępowaniu toczącym się wskutek wniesienia skargi stosuje się odpowiednio przepisy ustawy z dnia 17 listopada 1964 r. - Kodeks postępowania cywilnego </w:t>
      </w:r>
      <w:r w:rsidR="00C31DB7">
        <w:t xml:space="preserve">                   </w:t>
      </w:r>
      <w:r>
        <w:t>o apelacji, jeżeli przepisy niniejszego rozdziału nie stanowią inaczej.</w:t>
      </w:r>
    </w:p>
    <w:p w14:paraId="76BFF325" w14:textId="19A63160" w:rsidR="00466BE9" w:rsidRDefault="00466BE9" w:rsidP="00C31DB7">
      <w:pPr>
        <w:pStyle w:val="Nagwek2"/>
        <w:ind w:left="737" w:hanging="312"/>
      </w:pPr>
      <w:r>
        <w:t>Skargę wnosi się do Sądu Okręgowego w Warszawie - sądu zamówień publicznych, zwanego dalej "sądem zamówień publicznych".</w:t>
      </w:r>
    </w:p>
    <w:p w14:paraId="3CDFC90E" w14:textId="79E51DDE" w:rsidR="00466BE9" w:rsidRDefault="00466BE9" w:rsidP="00C31DB7">
      <w:pPr>
        <w:pStyle w:val="Nagwek2"/>
        <w:ind w:left="737" w:hanging="312"/>
      </w:pPr>
      <w:r>
        <w:lastRenderedPageBreak/>
        <w:t>Skargę wnosi się za pośrednictwem Prezesa Izby, w terminie 14 dni od dnia doręczenia orzeczenia Izby lub postanowienia Prezesa Izby, o którym mowa w art. 519 ust. 1 ustawy p.z.p., przesyłając jednocześnie jej odpis przeciwnikowi skargi. Złożenie</w:t>
      </w:r>
      <w:r w:rsidR="002343D2">
        <w:t xml:space="preserve"> skargi </w:t>
      </w:r>
      <w:r>
        <w:t xml:space="preserve">w placówce pocztowej operatora wyznaczonego w rozumieniu ustawy z dnia 23 listopada 2012 r. - Prawo pocztowe </w:t>
      </w:r>
      <w:r w:rsidR="00122ACF">
        <w:t>(Dz. U.</w:t>
      </w:r>
      <w:r w:rsidR="00DE13A8">
        <w:t xml:space="preserve"> 2025</w:t>
      </w:r>
      <w:r w:rsidR="00122ACF">
        <w:t xml:space="preserve"> poz. </w:t>
      </w:r>
      <w:r w:rsidR="00DE13A8">
        <w:t>366</w:t>
      </w:r>
      <w:r w:rsidR="00122ACF">
        <w:t>)</w:t>
      </w:r>
      <w:r w:rsidR="00DE13A8">
        <w:t xml:space="preserve"> </w:t>
      </w:r>
      <w:r w:rsidR="002343D2">
        <w:t xml:space="preserve">jest równoznaczne </w:t>
      </w:r>
      <w:r>
        <w:t>z jej wniesieniem.</w:t>
      </w:r>
    </w:p>
    <w:p w14:paraId="7030E63D" w14:textId="4A0D4997" w:rsidR="00AC3302" w:rsidRDefault="00466BE9" w:rsidP="00C31DB7">
      <w:pPr>
        <w:pStyle w:val="Nagwek2"/>
        <w:ind w:left="737" w:hanging="312"/>
      </w:pPr>
      <w:r>
        <w:t>Prezes Izby przekazuje skargę wraz z aktami postępowania odwoławczego do sądu zamówień publicznych w terminie 7 dni od dnia jej otrzymania.</w:t>
      </w:r>
    </w:p>
    <w:p w14:paraId="6A3D3AFF" w14:textId="23329B97" w:rsidR="00466BE9" w:rsidRPr="00AC3302" w:rsidRDefault="00AC3302" w:rsidP="00AC3302">
      <w:pPr>
        <w:pStyle w:val="Nagwek4"/>
      </w:pPr>
      <w:r>
        <w:br w:type="page"/>
      </w:r>
    </w:p>
    <w:p w14:paraId="1EFDAF4B" w14:textId="31E2F9D0" w:rsidR="00466BE9" w:rsidRDefault="00466BE9" w:rsidP="00466BE9">
      <w:pPr>
        <w:pStyle w:val="Nagwek1"/>
      </w:pPr>
      <w:bookmarkStart w:id="25" w:name="_Toc139532923"/>
      <w:r w:rsidRPr="00466BE9">
        <w:lastRenderedPageBreak/>
        <w:t>WYKAZ ZAŁĄCZNIKÓW DO SWZ</w:t>
      </w:r>
      <w:bookmarkEnd w:id="25"/>
    </w:p>
    <w:p w14:paraId="0C81946F" w14:textId="77777777" w:rsidR="00147C41" w:rsidRPr="00147C41" w:rsidRDefault="00147C41" w:rsidP="00147C41"/>
    <w:tbl>
      <w:tblPr>
        <w:tblStyle w:val="Tabela-Siatka"/>
        <w:tblW w:w="8931"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4"/>
        <w:gridCol w:w="296"/>
        <w:gridCol w:w="6511"/>
      </w:tblGrid>
      <w:tr w:rsidR="008330CB" w:rsidRPr="00466BE9" w14:paraId="4A850EE9" w14:textId="77777777" w:rsidTr="00147C41">
        <w:tc>
          <w:tcPr>
            <w:tcW w:w="2126" w:type="dxa"/>
          </w:tcPr>
          <w:p w14:paraId="3DC605CA" w14:textId="76AAEAD5" w:rsidR="008330CB" w:rsidRPr="00147C41" w:rsidRDefault="008330CB" w:rsidP="00466BE9">
            <w:pPr>
              <w:spacing w:line="360" w:lineRule="auto"/>
              <w:ind w:left="0"/>
              <w:rPr>
                <w:sz w:val="24"/>
                <w:szCs w:val="24"/>
              </w:rPr>
            </w:pPr>
            <w:r w:rsidRPr="00147C41">
              <w:rPr>
                <w:sz w:val="24"/>
                <w:szCs w:val="24"/>
              </w:rPr>
              <w:t xml:space="preserve">Załącznik nr 1  </w:t>
            </w:r>
          </w:p>
        </w:tc>
        <w:tc>
          <w:tcPr>
            <w:tcW w:w="284" w:type="dxa"/>
          </w:tcPr>
          <w:p w14:paraId="0D450470" w14:textId="3BEFB17E" w:rsidR="008330CB" w:rsidRPr="00147C41" w:rsidRDefault="008330CB" w:rsidP="00466BE9">
            <w:pPr>
              <w:spacing w:line="360" w:lineRule="auto"/>
              <w:ind w:left="0"/>
              <w:rPr>
                <w:sz w:val="24"/>
                <w:szCs w:val="24"/>
              </w:rPr>
            </w:pPr>
            <w:r w:rsidRPr="00147C41">
              <w:rPr>
                <w:sz w:val="24"/>
                <w:szCs w:val="24"/>
              </w:rPr>
              <w:t>-</w:t>
            </w:r>
          </w:p>
        </w:tc>
        <w:tc>
          <w:tcPr>
            <w:tcW w:w="6521" w:type="dxa"/>
          </w:tcPr>
          <w:p w14:paraId="70D8DC37" w14:textId="3DDAA008" w:rsidR="008330CB" w:rsidRPr="00147C41" w:rsidRDefault="008330CB" w:rsidP="008330CB">
            <w:pPr>
              <w:spacing w:line="276" w:lineRule="auto"/>
              <w:ind w:left="0"/>
              <w:rPr>
                <w:sz w:val="24"/>
                <w:szCs w:val="24"/>
              </w:rPr>
            </w:pPr>
            <w:r w:rsidRPr="00147C41">
              <w:rPr>
                <w:sz w:val="24"/>
                <w:szCs w:val="24"/>
              </w:rPr>
              <w:t>Wzór formularza ofertowego;</w:t>
            </w:r>
          </w:p>
        </w:tc>
      </w:tr>
      <w:tr w:rsidR="008330CB" w:rsidRPr="00466BE9" w14:paraId="0A3D26C1" w14:textId="77777777" w:rsidTr="00147C41">
        <w:tc>
          <w:tcPr>
            <w:tcW w:w="2126" w:type="dxa"/>
          </w:tcPr>
          <w:p w14:paraId="6D99CDE5" w14:textId="61C7A5D1" w:rsidR="008330CB" w:rsidRPr="00147C41" w:rsidRDefault="008330CB" w:rsidP="00466BE9">
            <w:pPr>
              <w:spacing w:line="360" w:lineRule="auto"/>
              <w:ind w:left="0"/>
              <w:rPr>
                <w:sz w:val="24"/>
                <w:szCs w:val="24"/>
              </w:rPr>
            </w:pPr>
            <w:r w:rsidRPr="00147C41">
              <w:rPr>
                <w:sz w:val="24"/>
                <w:szCs w:val="24"/>
              </w:rPr>
              <w:t>Załącznik nr 2</w:t>
            </w:r>
          </w:p>
        </w:tc>
        <w:tc>
          <w:tcPr>
            <w:tcW w:w="284" w:type="dxa"/>
          </w:tcPr>
          <w:p w14:paraId="32915332" w14:textId="7578F6ED" w:rsidR="008330CB" w:rsidRPr="00147C41" w:rsidRDefault="008330CB" w:rsidP="00466BE9">
            <w:pPr>
              <w:spacing w:line="360" w:lineRule="auto"/>
              <w:ind w:left="0"/>
              <w:rPr>
                <w:sz w:val="24"/>
                <w:szCs w:val="24"/>
              </w:rPr>
            </w:pPr>
            <w:r w:rsidRPr="00147C41">
              <w:rPr>
                <w:sz w:val="24"/>
                <w:szCs w:val="24"/>
              </w:rPr>
              <w:t>-</w:t>
            </w:r>
          </w:p>
        </w:tc>
        <w:tc>
          <w:tcPr>
            <w:tcW w:w="6521" w:type="dxa"/>
          </w:tcPr>
          <w:p w14:paraId="407CAE72" w14:textId="4754DC61" w:rsidR="008330CB" w:rsidRPr="00147C41" w:rsidRDefault="008330CB" w:rsidP="008330CB">
            <w:pPr>
              <w:spacing w:line="276" w:lineRule="auto"/>
              <w:ind w:left="0"/>
              <w:rPr>
                <w:sz w:val="24"/>
                <w:szCs w:val="24"/>
              </w:rPr>
            </w:pPr>
            <w:r w:rsidRPr="00147C41">
              <w:rPr>
                <w:sz w:val="24"/>
                <w:szCs w:val="24"/>
              </w:rPr>
              <w:t>Kosztorys ofe</w:t>
            </w:r>
            <w:r w:rsidR="00A316DC">
              <w:rPr>
                <w:sz w:val="24"/>
                <w:szCs w:val="24"/>
              </w:rPr>
              <w:t>rtowy (ślepy), przedmiar robót :</w:t>
            </w:r>
          </w:p>
        </w:tc>
      </w:tr>
      <w:tr w:rsidR="008330CB" w:rsidRPr="00466BE9" w14:paraId="510301ED" w14:textId="77777777" w:rsidTr="00147C41">
        <w:tc>
          <w:tcPr>
            <w:tcW w:w="2126" w:type="dxa"/>
          </w:tcPr>
          <w:p w14:paraId="67047DB2" w14:textId="16A463D6" w:rsidR="008330CB" w:rsidRPr="00147C41" w:rsidRDefault="008330CB" w:rsidP="00466BE9">
            <w:pPr>
              <w:spacing w:line="360" w:lineRule="auto"/>
              <w:ind w:left="0"/>
              <w:rPr>
                <w:sz w:val="24"/>
                <w:szCs w:val="24"/>
              </w:rPr>
            </w:pPr>
            <w:r w:rsidRPr="00147C41">
              <w:rPr>
                <w:sz w:val="24"/>
                <w:szCs w:val="24"/>
              </w:rPr>
              <w:t>Załącznik nr 3</w:t>
            </w:r>
          </w:p>
        </w:tc>
        <w:tc>
          <w:tcPr>
            <w:tcW w:w="284" w:type="dxa"/>
          </w:tcPr>
          <w:p w14:paraId="5FA614C5" w14:textId="3CA5DF3A" w:rsidR="008330CB" w:rsidRPr="00147C41" w:rsidRDefault="008330CB" w:rsidP="00466BE9">
            <w:pPr>
              <w:ind w:left="0"/>
              <w:rPr>
                <w:sz w:val="24"/>
                <w:szCs w:val="24"/>
              </w:rPr>
            </w:pPr>
            <w:r w:rsidRPr="00147C41">
              <w:rPr>
                <w:sz w:val="24"/>
                <w:szCs w:val="24"/>
              </w:rPr>
              <w:t>-</w:t>
            </w:r>
          </w:p>
        </w:tc>
        <w:tc>
          <w:tcPr>
            <w:tcW w:w="6521" w:type="dxa"/>
          </w:tcPr>
          <w:p w14:paraId="4D7D9FE2" w14:textId="1872789B" w:rsidR="008330CB" w:rsidRPr="00147C41" w:rsidRDefault="008330CB" w:rsidP="008330CB">
            <w:pPr>
              <w:spacing w:line="276" w:lineRule="auto"/>
              <w:ind w:left="0"/>
              <w:rPr>
                <w:sz w:val="24"/>
                <w:szCs w:val="24"/>
              </w:rPr>
            </w:pPr>
            <w:r w:rsidRPr="00147C41">
              <w:rPr>
                <w:sz w:val="24"/>
                <w:szCs w:val="24"/>
              </w:rPr>
              <w:t>Wzór oświadczenia o braku podstaw do wykluczenia</w:t>
            </w:r>
          </w:p>
          <w:p w14:paraId="32570FB9" w14:textId="1D9761D0" w:rsidR="008330CB" w:rsidRPr="00147C41" w:rsidRDefault="008330CB" w:rsidP="008330CB">
            <w:pPr>
              <w:spacing w:line="276" w:lineRule="auto"/>
              <w:ind w:left="0"/>
              <w:rPr>
                <w:sz w:val="24"/>
                <w:szCs w:val="24"/>
              </w:rPr>
            </w:pPr>
            <w:r w:rsidRPr="00147C41">
              <w:rPr>
                <w:sz w:val="24"/>
                <w:szCs w:val="24"/>
              </w:rPr>
              <w:t>i o spełnianiu warunków udziału w postępowaniu</w:t>
            </w:r>
            <w:r w:rsidR="00A316DC">
              <w:rPr>
                <w:sz w:val="24"/>
                <w:szCs w:val="24"/>
              </w:rPr>
              <w:t>:</w:t>
            </w:r>
          </w:p>
        </w:tc>
      </w:tr>
      <w:tr w:rsidR="008330CB" w:rsidRPr="00466BE9" w14:paraId="1E747ED6" w14:textId="77777777" w:rsidTr="00147C41">
        <w:tc>
          <w:tcPr>
            <w:tcW w:w="2126" w:type="dxa"/>
          </w:tcPr>
          <w:p w14:paraId="7B6DB324" w14:textId="59FFC281" w:rsidR="008330CB" w:rsidRPr="00147C41" w:rsidRDefault="008330CB" w:rsidP="00466BE9">
            <w:pPr>
              <w:spacing w:line="360" w:lineRule="auto"/>
              <w:ind w:left="0"/>
              <w:rPr>
                <w:sz w:val="24"/>
                <w:szCs w:val="24"/>
              </w:rPr>
            </w:pPr>
            <w:r w:rsidRPr="00147C41">
              <w:rPr>
                <w:sz w:val="24"/>
                <w:szCs w:val="24"/>
              </w:rPr>
              <w:t>Załącznik nr 4</w:t>
            </w:r>
          </w:p>
        </w:tc>
        <w:tc>
          <w:tcPr>
            <w:tcW w:w="284" w:type="dxa"/>
          </w:tcPr>
          <w:p w14:paraId="67DE2644" w14:textId="42719B19" w:rsidR="008330CB" w:rsidRPr="00147C41" w:rsidRDefault="008330CB" w:rsidP="00466BE9">
            <w:pPr>
              <w:spacing w:line="360" w:lineRule="auto"/>
              <w:ind w:left="0"/>
              <w:rPr>
                <w:sz w:val="24"/>
                <w:szCs w:val="24"/>
              </w:rPr>
            </w:pPr>
            <w:r w:rsidRPr="00147C41">
              <w:rPr>
                <w:sz w:val="24"/>
                <w:szCs w:val="24"/>
              </w:rPr>
              <w:t>-</w:t>
            </w:r>
          </w:p>
        </w:tc>
        <w:tc>
          <w:tcPr>
            <w:tcW w:w="6521" w:type="dxa"/>
          </w:tcPr>
          <w:p w14:paraId="4C1C04A2" w14:textId="77777777" w:rsidR="008330CB" w:rsidRPr="00147C41" w:rsidRDefault="008330CB" w:rsidP="008330CB">
            <w:pPr>
              <w:spacing w:line="276" w:lineRule="auto"/>
              <w:ind w:left="0"/>
              <w:rPr>
                <w:sz w:val="24"/>
                <w:szCs w:val="24"/>
              </w:rPr>
            </w:pPr>
            <w:r w:rsidRPr="00147C41">
              <w:rPr>
                <w:sz w:val="24"/>
                <w:szCs w:val="24"/>
              </w:rPr>
              <w:t>Wzór oświadczenia dotyczące przynależności do grupy</w:t>
            </w:r>
          </w:p>
          <w:p w14:paraId="3A7E684F" w14:textId="14B703DD" w:rsidR="008330CB" w:rsidRPr="00147C41" w:rsidRDefault="008330CB" w:rsidP="008330CB">
            <w:pPr>
              <w:spacing w:line="276" w:lineRule="auto"/>
              <w:ind w:left="0"/>
              <w:rPr>
                <w:sz w:val="24"/>
                <w:szCs w:val="24"/>
              </w:rPr>
            </w:pPr>
            <w:r w:rsidRPr="00147C41">
              <w:rPr>
                <w:sz w:val="24"/>
                <w:szCs w:val="24"/>
              </w:rPr>
              <w:t>kapitałowej;</w:t>
            </w:r>
          </w:p>
        </w:tc>
      </w:tr>
      <w:tr w:rsidR="008330CB" w:rsidRPr="00466BE9" w14:paraId="5367B767" w14:textId="77777777" w:rsidTr="00147C41">
        <w:tc>
          <w:tcPr>
            <w:tcW w:w="2126" w:type="dxa"/>
          </w:tcPr>
          <w:p w14:paraId="76328CF0" w14:textId="22AB9DD2" w:rsidR="008330CB" w:rsidRPr="00147C41" w:rsidRDefault="008330CB" w:rsidP="00466BE9">
            <w:pPr>
              <w:spacing w:line="360" w:lineRule="auto"/>
              <w:ind w:left="0"/>
              <w:rPr>
                <w:sz w:val="24"/>
                <w:szCs w:val="24"/>
              </w:rPr>
            </w:pPr>
            <w:r w:rsidRPr="00147C41">
              <w:rPr>
                <w:sz w:val="24"/>
                <w:szCs w:val="24"/>
              </w:rPr>
              <w:t>Załącznik nr 5</w:t>
            </w:r>
          </w:p>
        </w:tc>
        <w:tc>
          <w:tcPr>
            <w:tcW w:w="284" w:type="dxa"/>
          </w:tcPr>
          <w:p w14:paraId="4CA34E03" w14:textId="1B57DE8F" w:rsidR="008330CB" w:rsidRPr="00147C41" w:rsidRDefault="008330CB" w:rsidP="00466BE9">
            <w:pPr>
              <w:spacing w:line="360" w:lineRule="auto"/>
              <w:ind w:left="0"/>
              <w:rPr>
                <w:sz w:val="24"/>
                <w:szCs w:val="24"/>
              </w:rPr>
            </w:pPr>
            <w:r w:rsidRPr="00147C41">
              <w:rPr>
                <w:sz w:val="24"/>
                <w:szCs w:val="24"/>
              </w:rPr>
              <w:t>-</w:t>
            </w:r>
          </w:p>
        </w:tc>
        <w:tc>
          <w:tcPr>
            <w:tcW w:w="6521" w:type="dxa"/>
          </w:tcPr>
          <w:p w14:paraId="0C55D20B" w14:textId="219ADC35" w:rsidR="008330CB" w:rsidRPr="00147C41" w:rsidRDefault="008330CB" w:rsidP="008330CB">
            <w:pPr>
              <w:spacing w:line="276" w:lineRule="auto"/>
              <w:ind w:left="0"/>
              <w:rPr>
                <w:sz w:val="24"/>
                <w:szCs w:val="24"/>
              </w:rPr>
            </w:pPr>
            <w:r w:rsidRPr="00147C41">
              <w:rPr>
                <w:sz w:val="24"/>
                <w:szCs w:val="24"/>
              </w:rPr>
              <w:t>Wzór wykazu robót budowlanych wykonanych w okresie 5 lat;</w:t>
            </w:r>
          </w:p>
        </w:tc>
      </w:tr>
      <w:tr w:rsidR="008330CB" w:rsidRPr="00466BE9" w14:paraId="44F04AE6" w14:textId="77777777" w:rsidTr="00147C41">
        <w:tc>
          <w:tcPr>
            <w:tcW w:w="2126" w:type="dxa"/>
          </w:tcPr>
          <w:p w14:paraId="4CF3C83A" w14:textId="59955BFF" w:rsidR="008330CB" w:rsidRPr="00147C41" w:rsidRDefault="008330CB" w:rsidP="00466BE9">
            <w:pPr>
              <w:spacing w:line="360" w:lineRule="auto"/>
              <w:ind w:left="0"/>
              <w:rPr>
                <w:sz w:val="24"/>
                <w:szCs w:val="24"/>
              </w:rPr>
            </w:pPr>
            <w:r w:rsidRPr="00147C41">
              <w:rPr>
                <w:sz w:val="24"/>
                <w:szCs w:val="24"/>
              </w:rPr>
              <w:t>Załącznik nr 6</w:t>
            </w:r>
          </w:p>
        </w:tc>
        <w:tc>
          <w:tcPr>
            <w:tcW w:w="284" w:type="dxa"/>
          </w:tcPr>
          <w:p w14:paraId="5896C510" w14:textId="07AB8498" w:rsidR="008330CB" w:rsidRPr="00147C41" w:rsidRDefault="008330CB" w:rsidP="00466BE9">
            <w:pPr>
              <w:spacing w:line="360" w:lineRule="auto"/>
              <w:ind w:left="0"/>
              <w:rPr>
                <w:sz w:val="24"/>
                <w:szCs w:val="24"/>
              </w:rPr>
            </w:pPr>
            <w:r w:rsidRPr="00147C41">
              <w:rPr>
                <w:sz w:val="24"/>
                <w:szCs w:val="24"/>
              </w:rPr>
              <w:t>-</w:t>
            </w:r>
          </w:p>
        </w:tc>
        <w:tc>
          <w:tcPr>
            <w:tcW w:w="6521" w:type="dxa"/>
          </w:tcPr>
          <w:p w14:paraId="3F5542CB" w14:textId="67F83134" w:rsidR="008330CB" w:rsidRPr="00147C41" w:rsidRDefault="008330CB" w:rsidP="008330CB">
            <w:pPr>
              <w:spacing w:line="360" w:lineRule="auto"/>
              <w:ind w:left="0"/>
              <w:rPr>
                <w:sz w:val="24"/>
                <w:szCs w:val="24"/>
              </w:rPr>
            </w:pPr>
            <w:r w:rsidRPr="00147C41">
              <w:rPr>
                <w:sz w:val="24"/>
                <w:szCs w:val="24"/>
              </w:rPr>
              <w:t>Wzór wykazu osób odpowiedzialnych za kierowanie robotami budowlanymi</w:t>
            </w:r>
            <w:r w:rsidR="00A316DC">
              <w:rPr>
                <w:sz w:val="24"/>
                <w:szCs w:val="24"/>
              </w:rPr>
              <w:t>;</w:t>
            </w:r>
          </w:p>
        </w:tc>
      </w:tr>
      <w:tr w:rsidR="008330CB" w:rsidRPr="00466BE9" w14:paraId="4330F826" w14:textId="77777777" w:rsidTr="00147C41">
        <w:tc>
          <w:tcPr>
            <w:tcW w:w="2126" w:type="dxa"/>
          </w:tcPr>
          <w:p w14:paraId="51763BA3" w14:textId="12180430" w:rsidR="008330CB" w:rsidRPr="00147C41" w:rsidRDefault="00BD5B63" w:rsidP="00466BE9">
            <w:pPr>
              <w:spacing w:line="360" w:lineRule="auto"/>
              <w:ind w:left="0"/>
              <w:rPr>
                <w:sz w:val="24"/>
                <w:szCs w:val="24"/>
              </w:rPr>
            </w:pPr>
            <w:r w:rsidRPr="00147C41">
              <w:rPr>
                <w:sz w:val="24"/>
                <w:szCs w:val="24"/>
              </w:rPr>
              <w:t>Załącznik nr 7</w:t>
            </w:r>
          </w:p>
        </w:tc>
        <w:tc>
          <w:tcPr>
            <w:tcW w:w="284" w:type="dxa"/>
          </w:tcPr>
          <w:p w14:paraId="0AC1B504" w14:textId="3E655D7C" w:rsidR="008330CB" w:rsidRPr="00147C41" w:rsidRDefault="00BD5B63" w:rsidP="00466BE9">
            <w:pPr>
              <w:spacing w:line="360" w:lineRule="auto"/>
              <w:ind w:left="0"/>
              <w:rPr>
                <w:sz w:val="24"/>
                <w:szCs w:val="24"/>
              </w:rPr>
            </w:pPr>
            <w:r w:rsidRPr="00147C41">
              <w:rPr>
                <w:sz w:val="24"/>
                <w:szCs w:val="24"/>
              </w:rPr>
              <w:t>-</w:t>
            </w:r>
          </w:p>
        </w:tc>
        <w:tc>
          <w:tcPr>
            <w:tcW w:w="6521" w:type="dxa"/>
          </w:tcPr>
          <w:p w14:paraId="3FDAAD23" w14:textId="1DDAE82B" w:rsidR="008330CB" w:rsidRPr="00147C41" w:rsidRDefault="002343D2" w:rsidP="00BD5B63">
            <w:pPr>
              <w:spacing w:line="360" w:lineRule="auto"/>
              <w:ind w:left="0"/>
              <w:rPr>
                <w:sz w:val="24"/>
                <w:szCs w:val="24"/>
              </w:rPr>
            </w:pPr>
            <w:r>
              <w:rPr>
                <w:sz w:val="24"/>
                <w:szCs w:val="24"/>
              </w:rPr>
              <w:t xml:space="preserve">Wzór </w:t>
            </w:r>
            <w:r w:rsidR="00BD5B63" w:rsidRPr="00147C41">
              <w:rPr>
                <w:sz w:val="24"/>
                <w:szCs w:val="24"/>
              </w:rPr>
              <w:t>pisemnego zobowiązania innego podmiotu do udostępnienia niezbędnych zasobów Wykonawcy;</w:t>
            </w:r>
          </w:p>
        </w:tc>
      </w:tr>
      <w:tr w:rsidR="008330CB" w:rsidRPr="00466BE9" w14:paraId="451E7538" w14:textId="77777777" w:rsidTr="00147C41">
        <w:tc>
          <w:tcPr>
            <w:tcW w:w="2126" w:type="dxa"/>
          </w:tcPr>
          <w:p w14:paraId="48AC9AE0" w14:textId="13DD4CA0" w:rsidR="008330CB" w:rsidRPr="00147C41" w:rsidRDefault="00BD5B63" w:rsidP="00466BE9">
            <w:pPr>
              <w:spacing w:line="360" w:lineRule="auto"/>
              <w:ind w:left="0"/>
              <w:rPr>
                <w:sz w:val="24"/>
                <w:szCs w:val="24"/>
              </w:rPr>
            </w:pPr>
            <w:r w:rsidRPr="00147C41">
              <w:rPr>
                <w:sz w:val="24"/>
                <w:szCs w:val="24"/>
              </w:rPr>
              <w:t xml:space="preserve">Załącznik nr 8 </w:t>
            </w:r>
          </w:p>
        </w:tc>
        <w:tc>
          <w:tcPr>
            <w:tcW w:w="284" w:type="dxa"/>
          </w:tcPr>
          <w:p w14:paraId="6AFC12FD" w14:textId="2BD1493A" w:rsidR="008330CB" w:rsidRPr="00147C41" w:rsidRDefault="00BD5B63" w:rsidP="00466BE9">
            <w:pPr>
              <w:spacing w:line="360" w:lineRule="auto"/>
              <w:ind w:left="0"/>
              <w:rPr>
                <w:sz w:val="24"/>
                <w:szCs w:val="24"/>
              </w:rPr>
            </w:pPr>
            <w:r w:rsidRPr="00147C41">
              <w:rPr>
                <w:sz w:val="24"/>
                <w:szCs w:val="24"/>
              </w:rPr>
              <w:t>-</w:t>
            </w:r>
          </w:p>
        </w:tc>
        <w:tc>
          <w:tcPr>
            <w:tcW w:w="6521" w:type="dxa"/>
          </w:tcPr>
          <w:p w14:paraId="20BE71BF" w14:textId="501BB859" w:rsidR="008330CB" w:rsidRPr="00147C41" w:rsidRDefault="00BD5B63" w:rsidP="00466BE9">
            <w:pPr>
              <w:spacing w:line="360" w:lineRule="auto"/>
              <w:ind w:left="0"/>
              <w:rPr>
                <w:sz w:val="24"/>
                <w:szCs w:val="24"/>
              </w:rPr>
            </w:pPr>
            <w:r w:rsidRPr="00147C41">
              <w:rPr>
                <w:sz w:val="24"/>
                <w:szCs w:val="24"/>
              </w:rPr>
              <w:t>Wzór umowy;</w:t>
            </w:r>
          </w:p>
        </w:tc>
      </w:tr>
      <w:tr w:rsidR="008330CB" w:rsidRPr="00466BE9" w14:paraId="75C60CB4" w14:textId="77777777" w:rsidTr="00147C41">
        <w:tc>
          <w:tcPr>
            <w:tcW w:w="2126" w:type="dxa"/>
          </w:tcPr>
          <w:p w14:paraId="3C83AE1A" w14:textId="2DDD5AFE" w:rsidR="008330CB" w:rsidRPr="00147C41" w:rsidRDefault="00BD5B63" w:rsidP="00466BE9">
            <w:pPr>
              <w:spacing w:line="360" w:lineRule="auto"/>
              <w:ind w:left="0"/>
              <w:rPr>
                <w:sz w:val="24"/>
                <w:szCs w:val="24"/>
              </w:rPr>
            </w:pPr>
            <w:r w:rsidRPr="00147C41">
              <w:rPr>
                <w:sz w:val="24"/>
                <w:szCs w:val="24"/>
              </w:rPr>
              <w:t>Załącznik nr 9</w:t>
            </w:r>
          </w:p>
        </w:tc>
        <w:tc>
          <w:tcPr>
            <w:tcW w:w="284" w:type="dxa"/>
          </w:tcPr>
          <w:p w14:paraId="105E26DB" w14:textId="1FF881AA" w:rsidR="008330CB" w:rsidRPr="00147C41" w:rsidRDefault="00BD5B63" w:rsidP="00466BE9">
            <w:pPr>
              <w:spacing w:line="360" w:lineRule="auto"/>
              <w:ind w:left="0"/>
              <w:rPr>
                <w:sz w:val="24"/>
                <w:szCs w:val="24"/>
              </w:rPr>
            </w:pPr>
            <w:r w:rsidRPr="00147C41">
              <w:rPr>
                <w:sz w:val="24"/>
                <w:szCs w:val="24"/>
              </w:rPr>
              <w:t>-</w:t>
            </w:r>
          </w:p>
        </w:tc>
        <w:tc>
          <w:tcPr>
            <w:tcW w:w="6521" w:type="dxa"/>
          </w:tcPr>
          <w:p w14:paraId="22BADD3C" w14:textId="28ABAB39" w:rsidR="008330CB" w:rsidRPr="00147C41" w:rsidRDefault="00BD5B63" w:rsidP="00BD5B63">
            <w:pPr>
              <w:spacing w:line="360" w:lineRule="auto"/>
              <w:ind w:left="0"/>
              <w:rPr>
                <w:sz w:val="24"/>
                <w:szCs w:val="24"/>
              </w:rPr>
            </w:pPr>
            <w:r w:rsidRPr="00147C41">
              <w:rPr>
                <w:sz w:val="24"/>
                <w:szCs w:val="24"/>
              </w:rPr>
              <w:t>Wzór oświadczenia w zakresie aktualności danych zawartych na podstawie art.125 ust.1 P.z.p.;</w:t>
            </w:r>
          </w:p>
        </w:tc>
      </w:tr>
      <w:tr w:rsidR="008330CB" w:rsidRPr="00466BE9" w14:paraId="0998E0DA" w14:textId="77777777" w:rsidTr="00147C41">
        <w:tc>
          <w:tcPr>
            <w:tcW w:w="2126" w:type="dxa"/>
          </w:tcPr>
          <w:p w14:paraId="49E24149" w14:textId="1258DCD5" w:rsidR="008330CB" w:rsidRPr="00147C41" w:rsidRDefault="00BD5B63" w:rsidP="00466BE9">
            <w:pPr>
              <w:spacing w:line="360" w:lineRule="auto"/>
              <w:ind w:left="0"/>
              <w:rPr>
                <w:sz w:val="24"/>
                <w:szCs w:val="24"/>
              </w:rPr>
            </w:pPr>
            <w:r w:rsidRPr="00147C41">
              <w:rPr>
                <w:sz w:val="24"/>
                <w:szCs w:val="24"/>
              </w:rPr>
              <w:t>Załącznik nr 10</w:t>
            </w:r>
          </w:p>
        </w:tc>
        <w:tc>
          <w:tcPr>
            <w:tcW w:w="284" w:type="dxa"/>
          </w:tcPr>
          <w:p w14:paraId="75A50B87" w14:textId="761C890E" w:rsidR="008330CB" w:rsidRPr="00147C41" w:rsidRDefault="00BD5B63" w:rsidP="00466BE9">
            <w:pPr>
              <w:spacing w:line="360" w:lineRule="auto"/>
              <w:ind w:left="0"/>
              <w:rPr>
                <w:sz w:val="24"/>
                <w:szCs w:val="24"/>
              </w:rPr>
            </w:pPr>
            <w:r w:rsidRPr="00147C41">
              <w:rPr>
                <w:sz w:val="24"/>
                <w:szCs w:val="24"/>
              </w:rPr>
              <w:t>-</w:t>
            </w:r>
          </w:p>
        </w:tc>
        <w:tc>
          <w:tcPr>
            <w:tcW w:w="6521" w:type="dxa"/>
          </w:tcPr>
          <w:p w14:paraId="67F6CB42" w14:textId="77777777" w:rsidR="00BD5B63" w:rsidRPr="00147C41" w:rsidRDefault="00BD5B63" w:rsidP="00BD5B63">
            <w:pPr>
              <w:spacing w:line="360" w:lineRule="auto"/>
              <w:ind w:left="0"/>
              <w:rPr>
                <w:sz w:val="24"/>
                <w:szCs w:val="24"/>
              </w:rPr>
            </w:pPr>
            <w:r w:rsidRPr="00147C41">
              <w:rPr>
                <w:sz w:val="24"/>
                <w:szCs w:val="24"/>
              </w:rPr>
              <w:t xml:space="preserve">Wzór oświadczenia wykonawców wspólnie ubiegających się </w:t>
            </w:r>
          </w:p>
          <w:p w14:paraId="07EF7CF1" w14:textId="6B48EE9C" w:rsidR="008330CB" w:rsidRPr="00147C41" w:rsidRDefault="00BD5B63" w:rsidP="00BD5B63">
            <w:pPr>
              <w:spacing w:line="360" w:lineRule="auto"/>
              <w:ind w:left="0"/>
              <w:rPr>
                <w:sz w:val="24"/>
                <w:szCs w:val="24"/>
              </w:rPr>
            </w:pPr>
            <w:r w:rsidRPr="00147C41">
              <w:rPr>
                <w:sz w:val="24"/>
                <w:szCs w:val="24"/>
              </w:rPr>
              <w:t>o zamówienie publiczne;</w:t>
            </w:r>
          </w:p>
        </w:tc>
      </w:tr>
      <w:tr w:rsidR="008330CB" w:rsidRPr="00466BE9" w14:paraId="1BCFFF15" w14:textId="77777777" w:rsidTr="00147C41">
        <w:tc>
          <w:tcPr>
            <w:tcW w:w="2126" w:type="dxa"/>
          </w:tcPr>
          <w:p w14:paraId="48F6C09E" w14:textId="57944BD2" w:rsidR="008330CB" w:rsidRPr="00147C41" w:rsidRDefault="00BD5B63" w:rsidP="00466BE9">
            <w:pPr>
              <w:spacing w:line="360" w:lineRule="auto"/>
              <w:ind w:left="0"/>
              <w:rPr>
                <w:sz w:val="24"/>
                <w:szCs w:val="24"/>
              </w:rPr>
            </w:pPr>
            <w:r w:rsidRPr="00147C41">
              <w:rPr>
                <w:sz w:val="24"/>
                <w:szCs w:val="24"/>
              </w:rPr>
              <w:t>Załącznik nr 11</w:t>
            </w:r>
          </w:p>
        </w:tc>
        <w:tc>
          <w:tcPr>
            <w:tcW w:w="284" w:type="dxa"/>
          </w:tcPr>
          <w:p w14:paraId="521AEF26" w14:textId="6F2D9300" w:rsidR="008330CB" w:rsidRPr="00147C41" w:rsidRDefault="00BD5B63" w:rsidP="00466BE9">
            <w:pPr>
              <w:spacing w:line="360" w:lineRule="auto"/>
              <w:ind w:left="0"/>
              <w:rPr>
                <w:sz w:val="24"/>
                <w:szCs w:val="24"/>
              </w:rPr>
            </w:pPr>
            <w:r w:rsidRPr="00147C41">
              <w:rPr>
                <w:sz w:val="24"/>
                <w:szCs w:val="24"/>
              </w:rPr>
              <w:t>-</w:t>
            </w:r>
          </w:p>
        </w:tc>
        <w:tc>
          <w:tcPr>
            <w:tcW w:w="6521" w:type="dxa"/>
          </w:tcPr>
          <w:p w14:paraId="3D485ACB" w14:textId="378487C2" w:rsidR="008330CB" w:rsidRPr="00147C41" w:rsidRDefault="00BD5B63" w:rsidP="00BD5B63">
            <w:pPr>
              <w:spacing w:line="360" w:lineRule="auto"/>
              <w:ind w:left="0"/>
              <w:rPr>
                <w:sz w:val="24"/>
                <w:szCs w:val="24"/>
              </w:rPr>
            </w:pPr>
            <w:r w:rsidRPr="00147C41">
              <w:rPr>
                <w:sz w:val="24"/>
                <w:szCs w:val="24"/>
              </w:rPr>
              <w:t>Wzór oświadczenia o zatrudnieniu osób na podstawie umowy</w:t>
            </w:r>
            <w:r w:rsidR="00147C41" w:rsidRPr="00147C41">
              <w:rPr>
                <w:sz w:val="24"/>
                <w:szCs w:val="24"/>
              </w:rPr>
              <w:br/>
            </w:r>
            <w:r w:rsidRPr="00147C41">
              <w:rPr>
                <w:sz w:val="24"/>
                <w:szCs w:val="24"/>
              </w:rPr>
              <w:t>o pracę</w:t>
            </w:r>
            <w:r w:rsidR="00A316DC">
              <w:rPr>
                <w:sz w:val="24"/>
                <w:szCs w:val="24"/>
              </w:rPr>
              <w:t>;</w:t>
            </w:r>
          </w:p>
        </w:tc>
      </w:tr>
      <w:tr w:rsidR="008330CB" w:rsidRPr="00466BE9" w14:paraId="3D1B95CF" w14:textId="77777777" w:rsidTr="00147C41">
        <w:tc>
          <w:tcPr>
            <w:tcW w:w="2126" w:type="dxa"/>
          </w:tcPr>
          <w:p w14:paraId="15797A3C" w14:textId="1DC4EB36" w:rsidR="008330CB" w:rsidRPr="00147C41" w:rsidRDefault="00147C41" w:rsidP="00466BE9">
            <w:pPr>
              <w:spacing w:line="360" w:lineRule="auto"/>
              <w:ind w:left="0"/>
              <w:rPr>
                <w:sz w:val="24"/>
                <w:szCs w:val="24"/>
              </w:rPr>
            </w:pPr>
            <w:r w:rsidRPr="00147C41">
              <w:rPr>
                <w:sz w:val="24"/>
                <w:szCs w:val="24"/>
              </w:rPr>
              <w:t>Załącznik nr 12</w:t>
            </w:r>
          </w:p>
        </w:tc>
        <w:tc>
          <w:tcPr>
            <w:tcW w:w="284" w:type="dxa"/>
          </w:tcPr>
          <w:p w14:paraId="5A92E354" w14:textId="268041FF" w:rsidR="008330CB" w:rsidRPr="00147C41" w:rsidRDefault="00147C41" w:rsidP="00466BE9">
            <w:pPr>
              <w:spacing w:line="360" w:lineRule="auto"/>
              <w:ind w:left="0"/>
              <w:rPr>
                <w:sz w:val="24"/>
                <w:szCs w:val="24"/>
              </w:rPr>
            </w:pPr>
            <w:r w:rsidRPr="00147C41">
              <w:rPr>
                <w:sz w:val="24"/>
                <w:szCs w:val="24"/>
              </w:rPr>
              <w:t>-</w:t>
            </w:r>
          </w:p>
        </w:tc>
        <w:tc>
          <w:tcPr>
            <w:tcW w:w="6521" w:type="dxa"/>
          </w:tcPr>
          <w:p w14:paraId="70530CB6" w14:textId="6A43685A" w:rsidR="008330CB" w:rsidRPr="00147C41" w:rsidRDefault="00147C41" w:rsidP="00466BE9">
            <w:pPr>
              <w:spacing w:line="360" w:lineRule="auto"/>
              <w:ind w:left="0"/>
              <w:rPr>
                <w:sz w:val="24"/>
                <w:szCs w:val="24"/>
              </w:rPr>
            </w:pPr>
            <w:r w:rsidRPr="00147C41">
              <w:rPr>
                <w:sz w:val="24"/>
                <w:szCs w:val="24"/>
              </w:rPr>
              <w:t>Specyfikacje techniczne wykonania i odbioru robót;</w:t>
            </w:r>
          </w:p>
        </w:tc>
      </w:tr>
      <w:tr w:rsidR="008330CB" w:rsidRPr="00466BE9" w14:paraId="19552558" w14:textId="77777777" w:rsidTr="00147C41">
        <w:tc>
          <w:tcPr>
            <w:tcW w:w="2126" w:type="dxa"/>
          </w:tcPr>
          <w:p w14:paraId="664EEB0E" w14:textId="034A18A7" w:rsidR="008330CB" w:rsidRPr="00147C41" w:rsidRDefault="00147C41" w:rsidP="00466BE9">
            <w:pPr>
              <w:spacing w:line="360" w:lineRule="auto"/>
              <w:ind w:left="0"/>
              <w:rPr>
                <w:sz w:val="24"/>
                <w:szCs w:val="24"/>
              </w:rPr>
            </w:pPr>
            <w:r w:rsidRPr="00147C41">
              <w:rPr>
                <w:sz w:val="24"/>
                <w:szCs w:val="24"/>
              </w:rPr>
              <w:t>Załącznik nr 13</w:t>
            </w:r>
          </w:p>
        </w:tc>
        <w:tc>
          <w:tcPr>
            <w:tcW w:w="284" w:type="dxa"/>
          </w:tcPr>
          <w:p w14:paraId="29F3F0EB" w14:textId="4CA074EB" w:rsidR="008330CB" w:rsidRPr="00147C41" w:rsidRDefault="00147C41" w:rsidP="00466BE9">
            <w:pPr>
              <w:spacing w:line="360" w:lineRule="auto"/>
              <w:ind w:left="0"/>
              <w:rPr>
                <w:sz w:val="24"/>
                <w:szCs w:val="24"/>
              </w:rPr>
            </w:pPr>
            <w:r w:rsidRPr="00147C41">
              <w:rPr>
                <w:sz w:val="24"/>
                <w:szCs w:val="24"/>
              </w:rPr>
              <w:t>-</w:t>
            </w:r>
          </w:p>
        </w:tc>
        <w:tc>
          <w:tcPr>
            <w:tcW w:w="6521" w:type="dxa"/>
          </w:tcPr>
          <w:p w14:paraId="7C9C7583" w14:textId="0F41122F" w:rsidR="008330CB" w:rsidRPr="00147C41" w:rsidRDefault="00147C41" w:rsidP="00466BE9">
            <w:pPr>
              <w:spacing w:line="360" w:lineRule="auto"/>
              <w:ind w:left="0"/>
              <w:rPr>
                <w:sz w:val="24"/>
                <w:szCs w:val="24"/>
              </w:rPr>
            </w:pPr>
            <w:r w:rsidRPr="00147C41">
              <w:rPr>
                <w:sz w:val="24"/>
                <w:szCs w:val="24"/>
              </w:rPr>
              <w:t>Dokumentacja techniczna.</w:t>
            </w:r>
          </w:p>
        </w:tc>
      </w:tr>
    </w:tbl>
    <w:p w14:paraId="703C8FB6" w14:textId="77777777" w:rsidR="00466BE9" w:rsidRPr="00466BE9" w:rsidRDefault="00466BE9" w:rsidP="00466BE9">
      <w:pPr>
        <w:spacing w:line="360" w:lineRule="auto"/>
        <w:rPr>
          <w:szCs w:val="24"/>
        </w:rPr>
      </w:pPr>
    </w:p>
    <w:p w14:paraId="006A2421" w14:textId="77777777" w:rsidR="00466BE9" w:rsidRPr="00466BE9" w:rsidRDefault="00466BE9" w:rsidP="00466BE9">
      <w:pPr>
        <w:spacing w:line="360" w:lineRule="auto"/>
        <w:rPr>
          <w:szCs w:val="24"/>
        </w:rPr>
      </w:pPr>
    </w:p>
    <w:sectPr w:rsidR="00466BE9" w:rsidRPr="00466BE9" w:rsidSect="00B34940">
      <w:headerReference w:type="even" r:id="rId12"/>
      <w:headerReference w:type="default" r:id="rId13"/>
      <w:footerReference w:type="even" r:id="rId14"/>
      <w:footerReference w:type="default" r:id="rId15"/>
      <w:pgSz w:w="11906" w:h="16838"/>
      <w:pgMar w:top="1418" w:right="1418" w:bottom="1418" w:left="1418" w:header="709" w:footer="709" w:gutter="0"/>
      <w:pgBorders w:display="firstPage" w:offsetFrom="page">
        <w:top w:val="thinThickMediumGap" w:sz="24" w:space="24" w:color="auto"/>
        <w:left w:val="thinThickMediumGap" w:sz="24" w:space="24" w:color="auto"/>
        <w:bottom w:val="thickThinMediumGap" w:sz="24" w:space="24" w:color="auto"/>
        <w:right w:val="thickThinMedium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8399EA" w14:textId="77777777" w:rsidR="000E6974" w:rsidRDefault="000E6974" w:rsidP="00BC0220">
      <w:pPr>
        <w:spacing w:before="0" w:line="240" w:lineRule="auto"/>
      </w:pPr>
      <w:r>
        <w:separator/>
      </w:r>
    </w:p>
  </w:endnote>
  <w:endnote w:type="continuationSeparator" w:id="0">
    <w:p w14:paraId="0E23734D" w14:textId="77777777" w:rsidR="000E6974" w:rsidRDefault="000E6974" w:rsidP="00BC022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B0AF0" w14:textId="5E08919C" w:rsidR="00E724A7" w:rsidRDefault="00E724A7">
    <w:pPr>
      <w:pStyle w:val="Stopka"/>
    </w:pPr>
    <w:r w:rsidRPr="00147C41">
      <w:rPr>
        <w:rFonts w:eastAsia="Times New Roman" w:cs="Times New Roman"/>
        <w:noProof/>
        <w:color w:val="000000"/>
        <w:kern w:val="0"/>
        <w:szCs w:val="24"/>
        <w:u w:color="000000"/>
        <w:lang w:eastAsia="pl-PL"/>
        <w14:ligatures w14:val="none"/>
      </w:rPr>
      <w:drawing>
        <wp:anchor distT="0" distB="0" distL="114300" distR="114300" simplePos="0" relativeHeight="251646976" behindDoc="0" locked="0" layoutInCell="1" allowOverlap="1" wp14:anchorId="5FBEE9DF" wp14:editId="09C7038A">
          <wp:simplePos x="0" y="0"/>
          <wp:positionH relativeFrom="margin">
            <wp:posOffset>2704465</wp:posOffset>
          </wp:positionH>
          <wp:positionV relativeFrom="paragraph">
            <wp:posOffset>-69850</wp:posOffset>
          </wp:positionV>
          <wp:extent cx="342265" cy="349885"/>
          <wp:effectExtent l="0" t="0" r="0" b="0"/>
          <wp:wrapSquare wrapText="bothSides"/>
          <wp:docPr id="108520784" name="Obraz 108520784" descr="Herb">
            <a:hlinkClick xmlns:a="http://schemas.openxmlformats.org/drawingml/2006/main" r:id="rId1" tooltip="&quot;Her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erb">
                    <a:hlinkClick r:id="rId1" tooltip="&quot;Herb&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2265" cy="349885"/>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id w:val="-2093228763"/>
        <w:docPartObj>
          <w:docPartGallery w:val="Page Numbers (Bottom of Page)"/>
          <w:docPartUnique/>
        </w:docPartObj>
      </w:sdtPr>
      <w:sdtEndPr/>
      <w:sdtContent>
        <w:r w:rsidRPr="008937F3">
          <w:t xml:space="preserve">str. </w:t>
        </w:r>
        <w:r w:rsidRPr="008937F3">
          <w:fldChar w:fldCharType="begin"/>
        </w:r>
        <w:r w:rsidRPr="008937F3">
          <w:instrText>PAGE    \* MERGEFORMAT</w:instrText>
        </w:r>
        <w:r w:rsidRPr="008937F3">
          <w:fldChar w:fldCharType="separate"/>
        </w:r>
        <w:r w:rsidR="006B77F8">
          <w:rPr>
            <w:noProof/>
          </w:rPr>
          <w:t>22</w:t>
        </w:r>
        <w:r w:rsidRPr="008937F3">
          <w:fldChar w:fldCharType="end"/>
        </w:r>
        <w:r w:rsidRPr="008937F3">
          <w:t xml:space="preserve"> </w:t>
        </w:r>
      </w:sdtContent>
    </w:sdt>
    <w:r>
      <w:ptab w:relativeTo="margin" w:alignment="center" w:leader="none"/>
    </w:r>
    <w:r>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C1AAA" w14:textId="59C2DE2E" w:rsidR="00E724A7" w:rsidRDefault="00E724A7">
    <w:pPr>
      <w:pStyle w:val="Stopka"/>
    </w:pPr>
    <w:r w:rsidRPr="00147C41">
      <w:rPr>
        <w:rFonts w:eastAsia="Times New Roman" w:cs="Times New Roman"/>
        <w:noProof/>
        <w:color w:val="000000"/>
        <w:kern w:val="0"/>
        <w:szCs w:val="24"/>
        <w:u w:color="000000"/>
        <w:lang w:eastAsia="pl-PL"/>
        <w14:ligatures w14:val="none"/>
      </w:rPr>
      <w:drawing>
        <wp:anchor distT="0" distB="0" distL="114300" distR="114300" simplePos="0" relativeHeight="251650048" behindDoc="0" locked="0" layoutInCell="1" allowOverlap="1" wp14:anchorId="6783D614" wp14:editId="23D2836C">
          <wp:simplePos x="0" y="0"/>
          <wp:positionH relativeFrom="margin">
            <wp:posOffset>2705100</wp:posOffset>
          </wp:positionH>
          <wp:positionV relativeFrom="paragraph">
            <wp:posOffset>-83820</wp:posOffset>
          </wp:positionV>
          <wp:extent cx="342265" cy="349885"/>
          <wp:effectExtent l="0" t="0" r="0" b="0"/>
          <wp:wrapSquare wrapText="bothSides"/>
          <wp:docPr id="314843951" name="Obraz 314843951" descr="Herb">
            <a:hlinkClick xmlns:a="http://schemas.openxmlformats.org/drawingml/2006/main" r:id="rId1" tooltip="&quot;Her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erb">
                    <a:hlinkClick r:id="rId1" tooltip="&quot;Herb&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2265" cy="349885"/>
                  </a:xfrm>
                  <a:prstGeom prst="rect">
                    <a:avLst/>
                  </a:prstGeom>
                  <a:noFill/>
                  <a:ln>
                    <a:noFill/>
                  </a:ln>
                </pic:spPr>
              </pic:pic>
            </a:graphicData>
          </a:graphic>
          <wp14:sizeRelH relativeFrom="margin">
            <wp14:pctWidth>0</wp14:pctWidth>
          </wp14:sizeRelH>
          <wp14:sizeRelV relativeFrom="margin">
            <wp14:pctHeight>0</wp14:pctHeight>
          </wp14:sizeRelV>
        </wp:anchor>
      </w:drawing>
    </w:r>
    <w:r>
      <w:ptab w:relativeTo="margin" w:alignment="center" w:leader="none"/>
    </w:r>
    <w:r>
      <w:ptab w:relativeTo="margin" w:alignment="right" w:leader="none"/>
    </w:r>
    <w:sdt>
      <w:sdtPr>
        <w:id w:val="-2138787468"/>
        <w:docPartObj>
          <w:docPartGallery w:val="Page Numbers (Bottom of Page)"/>
          <w:docPartUnique/>
        </w:docPartObj>
      </w:sdtPr>
      <w:sdtEndPr/>
      <w:sdtContent>
        <w:r w:rsidRPr="008937F3">
          <w:t xml:space="preserve">str. </w:t>
        </w:r>
        <w:r w:rsidRPr="008937F3">
          <w:fldChar w:fldCharType="begin"/>
        </w:r>
        <w:r w:rsidRPr="008937F3">
          <w:instrText>PAGE    \* MERGEFORMAT</w:instrText>
        </w:r>
        <w:r w:rsidRPr="008937F3">
          <w:fldChar w:fldCharType="separate"/>
        </w:r>
        <w:r w:rsidR="006B77F8">
          <w:rPr>
            <w:noProof/>
          </w:rPr>
          <w:t>23</w:t>
        </w:r>
        <w:r w:rsidRPr="008937F3">
          <w:fldChar w:fldCharType="end"/>
        </w:r>
        <w:r w:rsidRPr="008937F3">
          <w:t xml:space="preserve"> </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F44D51" w14:textId="77777777" w:rsidR="000E6974" w:rsidRDefault="000E6974" w:rsidP="00BC0220">
      <w:pPr>
        <w:spacing w:before="0" w:line="240" w:lineRule="auto"/>
      </w:pPr>
      <w:r>
        <w:separator/>
      </w:r>
    </w:p>
  </w:footnote>
  <w:footnote w:type="continuationSeparator" w:id="0">
    <w:p w14:paraId="73540105" w14:textId="77777777" w:rsidR="000E6974" w:rsidRDefault="000E6974" w:rsidP="00BC0220">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B118F" w14:textId="6B114262" w:rsidR="00E724A7" w:rsidRDefault="00E724A7" w:rsidP="0001641E">
    <w:pPr>
      <w:pStyle w:val="Nagwek"/>
      <w:jc w:val="center"/>
      <w:rPr>
        <w:sz w:val="17"/>
        <w:szCs w:val="17"/>
      </w:rPr>
    </w:pPr>
    <w:r>
      <w:rPr>
        <w:sz w:val="17"/>
        <w:szCs w:val="17"/>
      </w:rPr>
      <w:t>RG.ZP.271.11</w:t>
    </w:r>
    <w:r w:rsidRPr="00BC0220">
      <w:rPr>
        <w:sz w:val="17"/>
        <w:szCs w:val="17"/>
      </w:rPr>
      <w:t>.</w:t>
    </w:r>
    <w:r>
      <w:rPr>
        <w:sz w:val="17"/>
        <w:szCs w:val="17"/>
      </w:rPr>
      <w:t>D.2026</w:t>
    </w:r>
  </w:p>
  <w:p w14:paraId="48A13697" w14:textId="77777777" w:rsidR="00E724A7" w:rsidRPr="008A71D8" w:rsidRDefault="00E724A7" w:rsidP="00B6594E">
    <w:pPr>
      <w:pStyle w:val="Nagwek2"/>
      <w:numPr>
        <w:ilvl w:val="0"/>
        <w:numId w:val="0"/>
      </w:numPr>
      <w:spacing w:before="0" w:line="240" w:lineRule="auto"/>
      <w:ind w:left="369"/>
      <w:jc w:val="center"/>
      <w:rPr>
        <w:bCs/>
        <w:sz w:val="17"/>
        <w:szCs w:val="17"/>
      </w:rPr>
    </w:pPr>
    <w:r>
      <w:rPr>
        <w:bCs/>
        <w:sz w:val="17"/>
        <w:szCs w:val="17"/>
      </w:rPr>
      <w:t>Budowa oświetlenia drogowego na terenie Gminy Sokołów Małopolski</w:t>
    </w:r>
  </w:p>
  <w:p w14:paraId="0DADCB35" w14:textId="77777777" w:rsidR="00E724A7" w:rsidRPr="00BC0220" w:rsidRDefault="00E724A7" w:rsidP="0001641E">
    <w:pPr>
      <w:pStyle w:val="Nagwek"/>
      <w:pBdr>
        <w:bottom w:val="single" w:sz="6" w:space="1" w:color="auto"/>
      </w:pBdr>
      <w:jc w:val="center"/>
      <w:rPr>
        <w:sz w:val="17"/>
        <w:szCs w:val="17"/>
      </w:rPr>
    </w:pPr>
    <w:r w:rsidRPr="00BC0220">
      <w:rPr>
        <w:sz w:val="17"/>
        <w:szCs w:val="17"/>
      </w:rPr>
      <w:t xml:space="preserve">Gmina Sokołów Małopolski </w:t>
    </w:r>
  </w:p>
  <w:p w14:paraId="53DDFF43" w14:textId="77777777" w:rsidR="00E724A7" w:rsidRDefault="00E724A7" w:rsidP="00D70765">
    <w:pPr>
      <w:pStyle w:val="Nagwek"/>
      <w:ind w:left="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19262" w14:textId="06F33AFD" w:rsidR="00E724A7" w:rsidRDefault="00E724A7" w:rsidP="00FF5C42">
    <w:pPr>
      <w:pStyle w:val="Nagwek"/>
      <w:ind w:left="0"/>
      <w:jc w:val="center"/>
      <w:rPr>
        <w:sz w:val="17"/>
        <w:szCs w:val="17"/>
      </w:rPr>
    </w:pPr>
    <w:r>
      <w:rPr>
        <w:sz w:val="17"/>
        <w:szCs w:val="17"/>
      </w:rPr>
      <w:t>RG.ZP.271.11</w:t>
    </w:r>
    <w:r w:rsidRPr="00BC0220">
      <w:rPr>
        <w:sz w:val="17"/>
        <w:szCs w:val="17"/>
      </w:rPr>
      <w:t>.</w:t>
    </w:r>
    <w:r>
      <w:rPr>
        <w:sz w:val="17"/>
        <w:szCs w:val="17"/>
      </w:rPr>
      <w:t>D.2026</w:t>
    </w:r>
  </w:p>
  <w:p w14:paraId="106DC047" w14:textId="3AF5E09F" w:rsidR="00E724A7" w:rsidRPr="008A71D8" w:rsidRDefault="00E724A7" w:rsidP="00610BDC">
    <w:pPr>
      <w:pStyle w:val="Nagwek2"/>
      <w:numPr>
        <w:ilvl w:val="0"/>
        <w:numId w:val="0"/>
      </w:numPr>
      <w:spacing w:before="0" w:line="240" w:lineRule="auto"/>
      <w:ind w:left="369"/>
      <w:jc w:val="center"/>
      <w:rPr>
        <w:bCs/>
        <w:sz w:val="17"/>
        <w:szCs w:val="17"/>
      </w:rPr>
    </w:pPr>
    <w:r>
      <w:rPr>
        <w:bCs/>
        <w:sz w:val="17"/>
        <w:szCs w:val="17"/>
      </w:rPr>
      <w:t>Budowa oświetlenia drogowego na terenie Gminy Sokołów Małopolski</w:t>
    </w:r>
  </w:p>
  <w:p w14:paraId="029D0359" w14:textId="77777777" w:rsidR="00E724A7" w:rsidRPr="00BC0220" w:rsidRDefault="00E724A7" w:rsidP="00BC0220">
    <w:pPr>
      <w:pStyle w:val="Nagwek"/>
      <w:pBdr>
        <w:bottom w:val="single" w:sz="6" w:space="1" w:color="auto"/>
      </w:pBdr>
      <w:jc w:val="center"/>
      <w:rPr>
        <w:sz w:val="17"/>
        <w:szCs w:val="17"/>
      </w:rPr>
    </w:pPr>
    <w:r w:rsidRPr="00BC0220">
      <w:rPr>
        <w:sz w:val="17"/>
        <w:szCs w:val="17"/>
      </w:rPr>
      <w:t xml:space="preserve">Gmina Sokołów Małopolski </w:t>
    </w:r>
  </w:p>
  <w:p w14:paraId="2B9B6BA5" w14:textId="435DD4F9" w:rsidR="00E724A7" w:rsidRPr="00BC0220" w:rsidRDefault="00E724A7" w:rsidP="00BC0220">
    <w:pPr>
      <w:pStyle w:val="Nagwek"/>
      <w:ind w:left="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6484"/>
    <w:multiLevelType w:val="hybridMultilevel"/>
    <w:tmpl w:val="BF7802A4"/>
    <w:lvl w:ilvl="0" w:tplc="0415000F">
      <w:start w:val="1"/>
      <w:numFmt w:val="decimal"/>
      <w:lvlText w:val="%1."/>
      <w:lvlJc w:val="left"/>
      <w:pPr>
        <w:ind w:left="893" w:hanging="360"/>
      </w:pPr>
    </w:lvl>
    <w:lvl w:ilvl="1" w:tplc="04150019" w:tentative="1">
      <w:start w:val="1"/>
      <w:numFmt w:val="lowerLetter"/>
      <w:lvlText w:val="%2."/>
      <w:lvlJc w:val="left"/>
      <w:pPr>
        <w:ind w:left="1613" w:hanging="360"/>
      </w:pPr>
    </w:lvl>
    <w:lvl w:ilvl="2" w:tplc="0415001B" w:tentative="1">
      <w:start w:val="1"/>
      <w:numFmt w:val="lowerRoman"/>
      <w:lvlText w:val="%3."/>
      <w:lvlJc w:val="right"/>
      <w:pPr>
        <w:ind w:left="2333" w:hanging="180"/>
      </w:pPr>
    </w:lvl>
    <w:lvl w:ilvl="3" w:tplc="0415000F" w:tentative="1">
      <w:start w:val="1"/>
      <w:numFmt w:val="decimal"/>
      <w:lvlText w:val="%4."/>
      <w:lvlJc w:val="left"/>
      <w:pPr>
        <w:ind w:left="3053" w:hanging="360"/>
      </w:pPr>
    </w:lvl>
    <w:lvl w:ilvl="4" w:tplc="04150019" w:tentative="1">
      <w:start w:val="1"/>
      <w:numFmt w:val="lowerLetter"/>
      <w:lvlText w:val="%5."/>
      <w:lvlJc w:val="left"/>
      <w:pPr>
        <w:ind w:left="3773" w:hanging="360"/>
      </w:pPr>
    </w:lvl>
    <w:lvl w:ilvl="5" w:tplc="0415001B" w:tentative="1">
      <w:start w:val="1"/>
      <w:numFmt w:val="lowerRoman"/>
      <w:lvlText w:val="%6."/>
      <w:lvlJc w:val="right"/>
      <w:pPr>
        <w:ind w:left="4493" w:hanging="180"/>
      </w:pPr>
    </w:lvl>
    <w:lvl w:ilvl="6" w:tplc="0415000F" w:tentative="1">
      <w:start w:val="1"/>
      <w:numFmt w:val="decimal"/>
      <w:lvlText w:val="%7."/>
      <w:lvlJc w:val="left"/>
      <w:pPr>
        <w:ind w:left="5213" w:hanging="360"/>
      </w:pPr>
    </w:lvl>
    <w:lvl w:ilvl="7" w:tplc="04150019" w:tentative="1">
      <w:start w:val="1"/>
      <w:numFmt w:val="lowerLetter"/>
      <w:lvlText w:val="%8."/>
      <w:lvlJc w:val="left"/>
      <w:pPr>
        <w:ind w:left="5933" w:hanging="360"/>
      </w:pPr>
    </w:lvl>
    <w:lvl w:ilvl="8" w:tplc="0415001B" w:tentative="1">
      <w:start w:val="1"/>
      <w:numFmt w:val="lowerRoman"/>
      <w:lvlText w:val="%9."/>
      <w:lvlJc w:val="right"/>
      <w:pPr>
        <w:ind w:left="6653" w:hanging="180"/>
      </w:pPr>
    </w:lvl>
  </w:abstractNum>
  <w:abstractNum w:abstractNumId="1" w15:restartNumberingAfterBreak="0">
    <w:nsid w:val="0A3243B6"/>
    <w:multiLevelType w:val="hybridMultilevel"/>
    <w:tmpl w:val="62D6338C"/>
    <w:lvl w:ilvl="0" w:tplc="028C15E0">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ADE290E"/>
    <w:multiLevelType w:val="multilevel"/>
    <w:tmpl w:val="7D9C6A6E"/>
    <w:lvl w:ilvl="0">
      <w:start w:val="1"/>
      <w:numFmt w:val="upperRoman"/>
      <w:lvlText w:val="%1."/>
      <w:lvlJc w:val="left"/>
      <w:pPr>
        <w:ind w:left="397" w:hanging="397"/>
      </w:pPr>
      <w:rPr>
        <w:rFonts w:hint="default"/>
      </w:rPr>
    </w:lvl>
    <w:lvl w:ilvl="1">
      <w:start w:val="1"/>
      <w:numFmt w:val="decimal"/>
      <w:lvlText w:val="%2."/>
      <w:lvlJc w:val="left"/>
      <w:pPr>
        <w:ind w:left="340" w:hanging="283"/>
      </w:pPr>
      <w:rPr>
        <w:rFonts w:hint="default"/>
        <w:b w:val="0"/>
        <w:bCs w:val="0"/>
        <w:color w:val="auto"/>
      </w:rPr>
    </w:lvl>
    <w:lvl w:ilvl="2">
      <w:start w:val="1"/>
      <w:numFmt w:val="decimal"/>
      <w:lvlText w:val="%3)"/>
      <w:lvlJc w:val="left"/>
      <w:pPr>
        <w:tabs>
          <w:tab w:val="num" w:pos="510"/>
        </w:tabs>
        <w:ind w:left="709" w:hanging="369"/>
      </w:pPr>
      <w:rPr>
        <w:rFonts w:hint="default"/>
        <w:b w:val="0"/>
        <w:bCs w:val="0"/>
      </w:rPr>
    </w:lvl>
    <w:lvl w:ilvl="3">
      <w:start w:val="1"/>
      <w:numFmt w:val="bullet"/>
      <w:lvlText w:val="o"/>
      <w:lvlJc w:val="left"/>
      <w:pPr>
        <w:tabs>
          <w:tab w:val="num" w:pos="964"/>
        </w:tabs>
        <w:ind w:left="936" w:hanging="227"/>
      </w:pPr>
      <w:rPr>
        <w:rFonts w:ascii="Courier New" w:hAnsi="Courier New" w:cs="Courier New"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2EF07FF"/>
    <w:multiLevelType w:val="hybridMultilevel"/>
    <w:tmpl w:val="77B0213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17A41837"/>
    <w:multiLevelType w:val="hybridMultilevel"/>
    <w:tmpl w:val="AC862C12"/>
    <w:lvl w:ilvl="0" w:tplc="512A2580">
      <w:start w:val="1"/>
      <w:numFmt w:val="decimal"/>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5" w15:restartNumberingAfterBreak="0">
    <w:nsid w:val="18012643"/>
    <w:multiLevelType w:val="hybridMultilevel"/>
    <w:tmpl w:val="A94C6EB8"/>
    <w:lvl w:ilvl="0" w:tplc="D5A0038A">
      <w:start w:val="1"/>
      <w:numFmt w:val="upperRoman"/>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0F7016"/>
    <w:multiLevelType w:val="hybridMultilevel"/>
    <w:tmpl w:val="0EF2DD40"/>
    <w:lvl w:ilvl="0" w:tplc="A9F6E92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DD3284"/>
    <w:multiLevelType w:val="multilevel"/>
    <w:tmpl w:val="1A50F4A8"/>
    <w:lvl w:ilvl="0">
      <w:start w:val="1"/>
      <w:numFmt w:val="upperRoman"/>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none"/>
      <w:lvlText w:val="1)"/>
      <w:lvlJc w:val="right"/>
      <w:pPr>
        <w:ind w:left="2160" w:hanging="180"/>
      </w:pPr>
      <w:rPr>
        <w:rFonts w:hint="default"/>
      </w:rPr>
    </w:lvl>
    <w:lvl w:ilvl="3">
      <w:start w:val="1"/>
      <w:numFmt w:val="none"/>
      <w:lvlText w:val="a)"/>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D025885"/>
    <w:multiLevelType w:val="multilevel"/>
    <w:tmpl w:val="1498599E"/>
    <w:lvl w:ilvl="0">
      <w:start w:val="1"/>
      <w:numFmt w:val="upperRoman"/>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none"/>
      <w:lvlText w:val="1)"/>
      <w:lvlJc w:val="right"/>
      <w:pPr>
        <w:ind w:left="2160" w:hanging="180"/>
      </w:pPr>
      <w:rPr>
        <w:rFonts w:hint="default"/>
      </w:rPr>
    </w:lvl>
    <w:lvl w:ilvl="3">
      <w:start w:val="1"/>
      <w:numFmt w:val="none"/>
      <w:lvlText w:val="a)"/>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B71668"/>
    <w:multiLevelType w:val="multilevel"/>
    <w:tmpl w:val="56E4DD80"/>
    <w:lvl w:ilvl="0">
      <w:start w:val="1"/>
      <w:numFmt w:val="upperRoman"/>
      <w:lvlText w:val="%1."/>
      <w:lvlJc w:val="left"/>
      <w:pPr>
        <w:ind w:left="397" w:hanging="397"/>
      </w:pPr>
      <w:rPr>
        <w:rFonts w:hint="default"/>
      </w:rPr>
    </w:lvl>
    <w:lvl w:ilvl="1">
      <w:start w:val="1"/>
      <w:numFmt w:val="decimal"/>
      <w:lvlText w:val="%2."/>
      <w:lvlJc w:val="left"/>
      <w:pPr>
        <w:ind w:left="340" w:hanging="283"/>
      </w:pPr>
      <w:rPr>
        <w:rFonts w:hint="default"/>
        <w:b w:val="0"/>
        <w:bCs w:val="0"/>
        <w:color w:val="auto"/>
      </w:rPr>
    </w:lvl>
    <w:lvl w:ilvl="2">
      <w:start w:val="1"/>
      <w:numFmt w:val="decimal"/>
      <w:lvlText w:val="%3)"/>
      <w:lvlJc w:val="left"/>
      <w:pPr>
        <w:tabs>
          <w:tab w:val="num" w:pos="510"/>
        </w:tabs>
        <w:ind w:left="709" w:hanging="369"/>
      </w:pPr>
      <w:rPr>
        <w:rFonts w:hint="default"/>
        <w:b w:val="0"/>
        <w:bCs w:val="0"/>
      </w:rPr>
    </w:lvl>
    <w:lvl w:ilvl="3">
      <w:start w:val="1"/>
      <w:numFmt w:val="bullet"/>
      <w:lvlText w:val="o"/>
      <w:lvlJc w:val="left"/>
      <w:pPr>
        <w:tabs>
          <w:tab w:val="num" w:pos="964"/>
        </w:tabs>
        <w:ind w:left="936" w:hanging="227"/>
      </w:pPr>
      <w:rPr>
        <w:rFonts w:ascii="Courier New" w:hAnsi="Courier New" w:cs="Courier New" w:hint="default"/>
        <w:b w:val="0"/>
        <w:bCs w:val="0"/>
      </w:rPr>
    </w:lvl>
    <w:lvl w:ilvl="4">
      <w:start w:val="1"/>
      <w:numFmt w:val="bullet"/>
      <w:lvlText w:val=""/>
      <w:lvlJc w:val="left"/>
      <w:pPr>
        <w:ind w:left="3600" w:hanging="360"/>
      </w:pPr>
      <w:rPr>
        <w:rFonts w:ascii="Symbol" w:hAnsi="Symbol"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EBD46E9"/>
    <w:multiLevelType w:val="multilevel"/>
    <w:tmpl w:val="1A50F4A8"/>
    <w:lvl w:ilvl="0">
      <w:start w:val="1"/>
      <w:numFmt w:val="upperRoman"/>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none"/>
      <w:lvlText w:val="1)"/>
      <w:lvlJc w:val="right"/>
      <w:pPr>
        <w:ind w:left="2160" w:hanging="180"/>
      </w:pPr>
      <w:rPr>
        <w:rFonts w:hint="default"/>
      </w:rPr>
    </w:lvl>
    <w:lvl w:ilvl="3">
      <w:start w:val="1"/>
      <w:numFmt w:val="none"/>
      <w:lvlText w:val="a)"/>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13872A9"/>
    <w:multiLevelType w:val="multilevel"/>
    <w:tmpl w:val="0706EDD2"/>
    <w:lvl w:ilvl="0">
      <w:start w:val="1"/>
      <w:numFmt w:val="upperRoman"/>
      <w:pStyle w:val="Nagwek1"/>
      <w:lvlText w:val="%1."/>
      <w:lvlJc w:val="left"/>
      <w:pPr>
        <w:ind w:left="397" w:hanging="397"/>
      </w:pPr>
      <w:rPr>
        <w:rFonts w:hint="default"/>
      </w:rPr>
    </w:lvl>
    <w:lvl w:ilvl="1">
      <w:start w:val="1"/>
      <w:numFmt w:val="decimal"/>
      <w:pStyle w:val="Nagwek2"/>
      <w:lvlText w:val="%2."/>
      <w:lvlJc w:val="left"/>
      <w:pPr>
        <w:ind w:left="709" w:hanging="283"/>
      </w:pPr>
      <w:rPr>
        <w:rFonts w:hint="default"/>
        <w:b w:val="0"/>
        <w:bCs w:val="0"/>
        <w:color w:val="auto"/>
      </w:rPr>
    </w:lvl>
    <w:lvl w:ilvl="2">
      <w:start w:val="1"/>
      <w:numFmt w:val="decimal"/>
      <w:pStyle w:val="Nagwek3"/>
      <w:lvlText w:val="%3)"/>
      <w:lvlJc w:val="left"/>
      <w:pPr>
        <w:tabs>
          <w:tab w:val="num" w:pos="1304"/>
        </w:tabs>
        <w:ind w:left="1503" w:hanging="369"/>
      </w:pPr>
      <w:rPr>
        <w:rFonts w:hint="default"/>
        <w:b w:val="0"/>
        <w:bCs w:val="0"/>
        <w:color w:val="auto"/>
      </w:rPr>
    </w:lvl>
    <w:lvl w:ilvl="3">
      <w:start w:val="1"/>
      <w:numFmt w:val="lowerLetter"/>
      <w:pStyle w:val="Nagwek4"/>
      <w:lvlText w:val="%4)"/>
      <w:lvlJc w:val="left"/>
      <w:pPr>
        <w:tabs>
          <w:tab w:val="num" w:pos="964"/>
        </w:tabs>
        <w:ind w:left="936" w:hanging="227"/>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3E92AFF"/>
    <w:multiLevelType w:val="hybridMultilevel"/>
    <w:tmpl w:val="C4ACAC0C"/>
    <w:lvl w:ilvl="0" w:tplc="5F9A363A">
      <w:start w:val="1"/>
      <w:numFmt w:val="upperRoman"/>
      <w:lvlText w:val="%1."/>
      <w:lvlJc w:val="left"/>
      <w:pPr>
        <w:ind w:left="1429" w:hanging="72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6CA71BD9"/>
    <w:multiLevelType w:val="multilevel"/>
    <w:tmpl w:val="293E9280"/>
    <w:lvl w:ilvl="0">
      <w:start w:val="1"/>
      <w:numFmt w:val="upperRoman"/>
      <w:lvlText w:val="%1."/>
      <w:lvlJc w:val="left"/>
      <w:pPr>
        <w:ind w:left="397" w:hanging="397"/>
      </w:pPr>
      <w:rPr>
        <w:rFonts w:hint="default"/>
      </w:rPr>
    </w:lvl>
    <w:lvl w:ilvl="1">
      <w:start w:val="1"/>
      <w:numFmt w:val="decimal"/>
      <w:lvlText w:val="%2."/>
      <w:lvlJc w:val="left"/>
      <w:pPr>
        <w:ind w:left="340" w:hanging="283"/>
      </w:pPr>
      <w:rPr>
        <w:rFonts w:hint="default"/>
        <w:b w:val="0"/>
        <w:bCs w:val="0"/>
        <w:color w:val="auto"/>
      </w:rPr>
    </w:lvl>
    <w:lvl w:ilvl="2">
      <w:start w:val="1"/>
      <w:numFmt w:val="decimal"/>
      <w:lvlText w:val="%3)"/>
      <w:lvlJc w:val="left"/>
      <w:pPr>
        <w:tabs>
          <w:tab w:val="num" w:pos="510"/>
        </w:tabs>
        <w:ind w:left="709" w:hanging="369"/>
      </w:pPr>
      <w:rPr>
        <w:rFonts w:hint="default"/>
        <w:b w:val="0"/>
        <w:bCs w:val="0"/>
      </w:rPr>
    </w:lvl>
    <w:lvl w:ilvl="3">
      <w:start w:val="1"/>
      <w:numFmt w:val="bullet"/>
      <w:lvlText w:val=""/>
      <w:lvlJc w:val="left"/>
      <w:pPr>
        <w:tabs>
          <w:tab w:val="num" w:pos="964"/>
        </w:tabs>
        <w:ind w:left="936" w:hanging="227"/>
      </w:pPr>
      <w:rPr>
        <w:rFonts w:ascii="Symbol" w:hAnsi="Symbol"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EE76C2E"/>
    <w:multiLevelType w:val="hybridMultilevel"/>
    <w:tmpl w:val="1DACD338"/>
    <w:lvl w:ilvl="0" w:tplc="5DC24A8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D493D67"/>
    <w:multiLevelType w:val="hybridMultilevel"/>
    <w:tmpl w:val="BEAC5F2A"/>
    <w:lvl w:ilvl="0" w:tplc="04150011">
      <w:start w:val="1"/>
      <w:numFmt w:val="decimal"/>
      <w:lvlText w:val="%1)"/>
      <w:lvlJc w:val="left"/>
      <w:pPr>
        <w:ind w:left="1089" w:hanging="360"/>
      </w:pPr>
    </w:lvl>
    <w:lvl w:ilvl="1" w:tplc="04150019" w:tentative="1">
      <w:start w:val="1"/>
      <w:numFmt w:val="lowerLetter"/>
      <w:lvlText w:val="%2."/>
      <w:lvlJc w:val="left"/>
      <w:pPr>
        <w:ind w:left="1809" w:hanging="360"/>
      </w:pPr>
    </w:lvl>
    <w:lvl w:ilvl="2" w:tplc="0415001B" w:tentative="1">
      <w:start w:val="1"/>
      <w:numFmt w:val="lowerRoman"/>
      <w:lvlText w:val="%3."/>
      <w:lvlJc w:val="right"/>
      <w:pPr>
        <w:ind w:left="2529" w:hanging="180"/>
      </w:pPr>
    </w:lvl>
    <w:lvl w:ilvl="3" w:tplc="0415000F" w:tentative="1">
      <w:start w:val="1"/>
      <w:numFmt w:val="decimal"/>
      <w:lvlText w:val="%4."/>
      <w:lvlJc w:val="left"/>
      <w:pPr>
        <w:ind w:left="3249" w:hanging="360"/>
      </w:pPr>
    </w:lvl>
    <w:lvl w:ilvl="4" w:tplc="04150019" w:tentative="1">
      <w:start w:val="1"/>
      <w:numFmt w:val="lowerLetter"/>
      <w:lvlText w:val="%5."/>
      <w:lvlJc w:val="left"/>
      <w:pPr>
        <w:ind w:left="3969" w:hanging="360"/>
      </w:pPr>
    </w:lvl>
    <w:lvl w:ilvl="5" w:tplc="0415001B" w:tentative="1">
      <w:start w:val="1"/>
      <w:numFmt w:val="lowerRoman"/>
      <w:lvlText w:val="%6."/>
      <w:lvlJc w:val="right"/>
      <w:pPr>
        <w:ind w:left="4689" w:hanging="180"/>
      </w:pPr>
    </w:lvl>
    <w:lvl w:ilvl="6" w:tplc="0415000F" w:tentative="1">
      <w:start w:val="1"/>
      <w:numFmt w:val="decimal"/>
      <w:lvlText w:val="%7."/>
      <w:lvlJc w:val="left"/>
      <w:pPr>
        <w:ind w:left="5409" w:hanging="360"/>
      </w:pPr>
    </w:lvl>
    <w:lvl w:ilvl="7" w:tplc="04150019" w:tentative="1">
      <w:start w:val="1"/>
      <w:numFmt w:val="lowerLetter"/>
      <w:lvlText w:val="%8."/>
      <w:lvlJc w:val="left"/>
      <w:pPr>
        <w:ind w:left="6129" w:hanging="360"/>
      </w:pPr>
    </w:lvl>
    <w:lvl w:ilvl="8" w:tplc="0415001B" w:tentative="1">
      <w:start w:val="1"/>
      <w:numFmt w:val="lowerRoman"/>
      <w:lvlText w:val="%9."/>
      <w:lvlJc w:val="right"/>
      <w:pPr>
        <w:ind w:left="6849" w:hanging="180"/>
      </w:pPr>
    </w:lvl>
  </w:abstractNum>
  <w:num w:numId="1">
    <w:abstractNumId w:val="5"/>
  </w:num>
  <w:num w:numId="2">
    <w:abstractNumId w:val="8"/>
  </w:num>
  <w:num w:numId="3">
    <w:abstractNumId w:val="14"/>
  </w:num>
  <w:num w:numId="4">
    <w:abstractNumId w:val="6"/>
  </w:num>
  <w:num w:numId="5">
    <w:abstractNumId w:val="8"/>
    <w:lvlOverride w:ilvl="0">
      <w:startOverride w:val="1"/>
    </w:lvlOverride>
  </w:num>
  <w:num w:numId="6">
    <w:abstractNumId w:val="1"/>
  </w:num>
  <w:num w:numId="7">
    <w:abstractNumId w:val="11"/>
  </w:num>
  <w:num w:numId="8">
    <w:abstractNumId w:val="4"/>
  </w:num>
  <w:num w:numId="9">
    <w:abstractNumId w:val="10"/>
  </w:num>
  <w:num w:numId="10">
    <w:abstractNumId w:val="7"/>
  </w:num>
  <w:num w:numId="11">
    <w:abstractNumId w:val="13"/>
  </w:num>
  <w:num w:numId="12">
    <w:abstractNumId w:val="9"/>
  </w:num>
  <w:num w:numId="13">
    <w:abstractNumId w:val="2"/>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5"/>
  </w:num>
  <w:num w:numId="17">
    <w:abstractNumId w:val="0"/>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36851"/>
    <w:rsid w:val="00001319"/>
    <w:rsid w:val="00004A99"/>
    <w:rsid w:val="0001641E"/>
    <w:rsid w:val="00030642"/>
    <w:rsid w:val="00031898"/>
    <w:rsid w:val="00031B73"/>
    <w:rsid w:val="00033542"/>
    <w:rsid w:val="000348D7"/>
    <w:rsid w:val="00051BA7"/>
    <w:rsid w:val="00052767"/>
    <w:rsid w:val="00061931"/>
    <w:rsid w:val="000622EE"/>
    <w:rsid w:val="000679AC"/>
    <w:rsid w:val="00070792"/>
    <w:rsid w:val="000743B0"/>
    <w:rsid w:val="00097107"/>
    <w:rsid w:val="000A23F8"/>
    <w:rsid w:val="000A7AAC"/>
    <w:rsid w:val="000B03E9"/>
    <w:rsid w:val="000C21A8"/>
    <w:rsid w:val="000C38A1"/>
    <w:rsid w:val="000D1BF5"/>
    <w:rsid w:val="000E13DE"/>
    <w:rsid w:val="000E57D7"/>
    <w:rsid w:val="000E6974"/>
    <w:rsid w:val="000E7BB0"/>
    <w:rsid w:val="000F6995"/>
    <w:rsid w:val="001017FE"/>
    <w:rsid w:val="00105B6D"/>
    <w:rsid w:val="00106E5E"/>
    <w:rsid w:val="00120911"/>
    <w:rsid w:val="0012127D"/>
    <w:rsid w:val="00122ACF"/>
    <w:rsid w:val="00135B2D"/>
    <w:rsid w:val="00143AA8"/>
    <w:rsid w:val="001456B0"/>
    <w:rsid w:val="00147C41"/>
    <w:rsid w:val="001549A3"/>
    <w:rsid w:val="001611D7"/>
    <w:rsid w:val="001624FB"/>
    <w:rsid w:val="00164DE7"/>
    <w:rsid w:val="00170E8C"/>
    <w:rsid w:val="00181B6A"/>
    <w:rsid w:val="001942EC"/>
    <w:rsid w:val="001E52D8"/>
    <w:rsid w:val="001F0F4D"/>
    <w:rsid w:val="001F21DA"/>
    <w:rsid w:val="002163C3"/>
    <w:rsid w:val="002166CB"/>
    <w:rsid w:val="002232ED"/>
    <w:rsid w:val="0022562E"/>
    <w:rsid w:val="002343D2"/>
    <w:rsid w:val="00245D01"/>
    <w:rsid w:val="002558AC"/>
    <w:rsid w:val="00255F8A"/>
    <w:rsid w:val="00256FBF"/>
    <w:rsid w:val="002644CF"/>
    <w:rsid w:val="0027482A"/>
    <w:rsid w:val="002C3694"/>
    <w:rsid w:val="002C43D6"/>
    <w:rsid w:val="002D6828"/>
    <w:rsid w:val="002E0586"/>
    <w:rsid w:val="002F4297"/>
    <w:rsid w:val="00343772"/>
    <w:rsid w:val="00345ED2"/>
    <w:rsid w:val="0034702C"/>
    <w:rsid w:val="00356BB2"/>
    <w:rsid w:val="00357E3F"/>
    <w:rsid w:val="00361D5D"/>
    <w:rsid w:val="00366A17"/>
    <w:rsid w:val="00371857"/>
    <w:rsid w:val="00380760"/>
    <w:rsid w:val="00392EC7"/>
    <w:rsid w:val="0039349E"/>
    <w:rsid w:val="0039475D"/>
    <w:rsid w:val="003A2196"/>
    <w:rsid w:val="003B55BB"/>
    <w:rsid w:val="003F3904"/>
    <w:rsid w:val="00414D54"/>
    <w:rsid w:val="00417274"/>
    <w:rsid w:val="00436851"/>
    <w:rsid w:val="00444A0F"/>
    <w:rsid w:val="00446D55"/>
    <w:rsid w:val="0044716A"/>
    <w:rsid w:val="00454F49"/>
    <w:rsid w:val="004640C0"/>
    <w:rsid w:val="00465D9A"/>
    <w:rsid w:val="004668E5"/>
    <w:rsid w:val="00466BE9"/>
    <w:rsid w:val="00476FE0"/>
    <w:rsid w:val="0049147E"/>
    <w:rsid w:val="004A0136"/>
    <w:rsid w:val="004A3223"/>
    <w:rsid w:val="004B7D7E"/>
    <w:rsid w:val="004D13DB"/>
    <w:rsid w:val="004F2B71"/>
    <w:rsid w:val="005103A8"/>
    <w:rsid w:val="00512DDB"/>
    <w:rsid w:val="00514B48"/>
    <w:rsid w:val="0051562C"/>
    <w:rsid w:val="005457A3"/>
    <w:rsid w:val="005465C6"/>
    <w:rsid w:val="0055004A"/>
    <w:rsid w:val="00553196"/>
    <w:rsid w:val="00555C70"/>
    <w:rsid w:val="00557435"/>
    <w:rsid w:val="005627B3"/>
    <w:rsid w:val="005800CC"/>
    <w:rsid w:val="005912A0"/>
    <w:rsid w:val="005A21FB"/>
    <w:rsid w:val="005B16FB"/>
    <w:rsid w:val="005B39BB"/>
    <w:rsid w:val="005B5248"/>
    <w:rsid w:val="005C4905"/>
    <w:rsid w:val="005D0453"/>
    <w:rsid w:val="005D2507"/>
    <w:rsid w:val="005E19C2"/>
    <w:rsid w:val="005E5A5C"/>
    <w:rsid w:val="005F2B5B"/>
    <w:rsid w:val="005F4482"/>
    <w:rsid w:val="00602E20"/>
    <w:rsid w:val="00604AC1"/>
    <w:rsid w:val="00610BDC"/>
    <w:rsid w:val="00611418"/>
    <w:rsid w:val="006256EE"/>
    <w:rsid w:val="00640446"/>
    <w:rsid w:val="00654226"/>
    <w:rsid w:val="00662D78"/>
    <w:rsid w:val="00671981"/>
    <w:rsid w:val="00676609"/>
    <w:rsid w:val="00686C60"/>
    <w:rsid w:val="006A3BA0"/>
    <w:rsid w:val="006B328E"/>
    <w:rsid w:val="006B77F8"/>
    <w:rsid w:val="006B7C54"/>
    <w:rsid w:val="006C0BD9"/>
    <w:rsid w:val="006D4889"/>
    <w:rsid w:val="006D4E74"/>
    <w:rsid w:val="006D6A40"/>
    <w:rsid w:val="006E2869"/>
    <w:rsid w:val="006E4BAA"/>
    <w:rsid w:val="006E7477"/>
    <w:rsid w:val="00700DDF"/>
    <w:rsid w:val="00705CD2"/>
    <w:rsid w:val="00714420"/>
    <w:rsid w:val="00722861"/>
    <w:rsid w:val="00744D0B"/>
    <w:rsid w:val="00763030"/>
    <w:rsid w:val="00764231"/>
    <w:rsid w:val="00782AB0"/>
    <w:rsid w:val="00787108"/>
    <w:rsid w:val="007D37DD"/>
    <w:rsid w:val="007E0E64"/>
    <w:rsid w:val="007E7C78"/>
    <w:rsid w:val="007F1F7F"/>
    <w:rsid w:val="007F2AAD"/>
    <w:rsid w:val="00800F0B"/>
    <w:rsid w:val="00805903"/>
    <w:rsid w:val="00806370"/>
    <w:rsid w:val="008065D6"/>
    <w:rsid w:val="00822E5A"/>
    <w:rsid w:val="00823039"/>
    <w:rsid w:val="008330CB"/>
    <w:rsid w:val="00837534"/>
    <w:rsid w:val="008627E1"/>
    <w:rsid w:val="00866485"/>
    <w:rsid w:val="00867EE0"/>
    <w:rsid w:val="00872BE5"/>
    <w:rsid w:val="00877DC3"/>
    <w:rsid w:val="008937F3"/>
    <w:rsid w:val="0089780B"/>
    <w:rsid w:val="008A71D8"/>
    <w:rsid w:val="008A799B"/>
    <w:rsid w:val="008B1138"/>
    <w:rsid w:val="008C2028"/>
    <w:rsid w:val="008C53E1"/>
    <w:rsid w:val="008D47B0"/>
    <w:rsid w:val="008E2D5C"/>
    <w:rsid w:val="008F613A"/>
    <w:rsid w:val="008F69CC"/>
    <w:rsid w:val="0090427E"/>
    <w:rsid w:val="0095513C"/>
    <w:rsid w:val="00976693"/>
    <w:rsid w:val="0099033B"/>
    <w:rsid w:val="009931E1"/>
    <w:rsid w:val="00995508"/>
    <w:rsid w:val="00997027"/>
    <w:rsid w:val="00997F1C"/>
    <w:rsid w:val="009A6AB9"/>
    <w:rsid w:val="009B2E93"/>
    <w:rsid w:val="009B5B57"/>
    <w:rsid w:val="009D68AE"/>
    <w:rsid w:val="009E27D5"/>
    <w:rsid w:val="009E506B"/>
    <w:rsid w:val="009F47BB"/>
    <w:rsid w:val="00A237A5"/>
    <w:rsid w:val="00A316DC"/>
    <w:rsid w:val="00A44B8E"/>
    <w:rsid w:val="00A506EE"/>
    <w:rsid w:val="00A52A48"/>
    <w:rsid w:val="00A609EA"/>
    <w:rsid w:val="00A84832"/>
    <w:rsid w:val="00A939C8"/>
    <w:rsid w:val="00A956CA"/>
    <w:rsid w:val="00AA0F36"/>
    <w:rsid w:val="00AB66DA"/>
    <w:rsid w:val="00AB6A2B"/>
    <w:rsid w:val="00AB7B32"/>
    <w:rsid w:val="00AC3302"/>
    <w:rsid w:val="00AC5F22"/>
    <w:rsid w:val="00AD3182"/>
    <w:rsid w:val="00AD35C3"/>
    <w:rsid w:val="00AD612E"/>
    <w:rsid w:val="00AD7581"/>
    <w:rsid w:val="00AE3C30"/>
    <w:rsid w:val="00AF47BA"/>
    <w:rsid w:val="00B030F8"/>
    <w:rsid w:val="00B2241C"/>
    <w:rsid w:val="00B22D71"/>
    <w:rsid w:val="00B2714E"/>
    <w:rsid w:val="00B34940"/>
    <w:rsid w:val="00B369BE"/>
    <w:rsid w:val="00B60CEE"/>
    <w:rsid w:val="00B6594E"/>
    <w:rsid w:val="00B72E04"/>
    <w:rsid w:val="00B75E17"/>
    <w:rsid w:val="00B852A4"/>
    <w:rsid w:val="00B93721"/>
    <w:rsid w:val="00B93D9A"/>
    <w:rsid w:val="00B9468E"/>
    <w:rsid w:val="00B9538D"/>
    <w:rsid w:val="00BA1E79"/>
    <w:rsid w:val="00BA4292"/>
    <w:rsid w:val="00BB4B38"/>
    <w:rsid w:val="00BC0220"/>
    <w:rsid w:val="00BC1ECB"/>
    <w:rsid w:val="00BC5EF6"/>
    <w:rsid w:val="00BD5A26"/>
    <w:rsid w:val="00BD5B63"/>
    <w:rsid w:val="00BE2C59"/>
    <w:rsid w:val="00BE3568"/>
    <w:rsid w:val="00BE38F9"/>
    <w:rsid w:val="00BE503D"/>
    <w:rsid w:val="00BF2B56"/>
    <w:rsid w:val="00BF623F"/>
    <w:rsid w:val="00C04C40"/>
    <w:rsid w:val="00C20508"/>
    <w:rsid w:val="00C2301E"/>
    <w:rsid w:val="00C25DD2"/>
    <w:rsid w:val="00C31DB7"/>
    <w:rsid w:val="00C436CF"/>
    <w:rsid w:val="00C47E02"/>
    <w:rsid w:val="00C651F5"/>
    <w:rsid w:val="00C71DF0"/>
    <w:rsid w:val="00C819E2"/>
    <w:rsid w:val="00C85844"/>
    <w:rsid w:val="00CA28C0"/>
    <w:rsid w:val="00CA3318"/>
    <w:rsid w:val="00CB2F38"/>
    <w:rsid w:val="00CB79D1"/>
    <w:rsid w:val="00CF155D"/>
    <w:rsid w:val="00CF4B0A"/>
    <w:rsid w:val="00D20AD9"/>
    <w:rsid w:val="00D368C1"/>
    <w:rsid w:val="00D4790C"/>
    <w:rsid w:val="00D52FAD"/>
    <w:rsid w:val="00D63418"/>
    <w:rsid w:val="00D638FC"/>
    <w:rsid w:val="00D70765"/>
    <w:rsid w:val="00D82E35"/>
    <w:rsid w:val="00DC3398"/>
    <w:rsid w:val="00DD25CB"/>
    <w:rsid w:val="00DD3DC9"/>
    <w:rsid w:val="00DD4859"/>
    <w:rsid w:val="00DE13A8"/>
    <w:rsid w:val="00DF36CE"/>
    <w:rsid w:val="00DF57E1"/>
    <w:rsid w:val="00E02C0A"/>
    <w:rsid w:val="00E04F50"/>
    <w:rsid w:val="00E25748"/>
    <w:rsid w:val="00E37CB4"/>
    <w:rsid w:val="00E52EE6"/>
    <w:rsid w:val="00E608BE"/>
    <w:rsid w:val="00E65804"/>
    <w:rsid w:val="00E71973"/>
    <w:rsid w:val="00E724A7"/>
    <w:rsid w:val="00E84CA3"/>
    <w:rsid w:val="00EA04CB"/>
    <w:rsid w:val="00EA2B3F"/>
    <w:rsid w:val="00EB2807"/>
    <w:rsid w:val="00EB50F4"/>
    <w:rsid w:val="00EB536D"/>
    <w:rsid w:val="00ED09F5"/>
    <w:rsid w:val="00EE726A"/>
    <w:rsid w:val="00EE7347"/>
    <w:rsid w:val="00F0440F"/>
    <w:rsid w:val="00F16B9B"/>
    <w:rsid w:val="00F23785"/>
    <w:rsid w:val="00F303DB"/>
    <w:rsid w:val="00F36927"/>
    <w:rsid w:val="00F454D0"/>
    <w:rsid w:val="00F6594E"/>
    <w:rsid w:val="00F6796B"/>
    <w:rsid w:val="00F80262"/>
    <w:rsid w:val="00F821F8"/>
    <w:rsid w:val="00F959C5"/>
    <w:rsid w:val="00FA55E6"/>
    <w:rsid w:val="00FB575C"/>
    <w:rsid w:val="00FC4EF6"/>
    <w:rsid w:val="00FD0CC3"/>
    <w:rsid w:val="00FD28F3"/>
    <w:rsid w:val="00FE3E28"/>
    <w:rsid w:val="00FF5C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E42184"/>
  <w15:docId w15:val="{3F1ED1F4-6A11-4E69-B4A2-3E2010C2E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679AC"/>
    <w:pPr>
      <w:spacing w:before="60" w:after="0"/>
      <w:ind w:left="57"/>
      <w:jc w:val="both"/>
    </w:pPr>
    <w:rPr>
      <w:rFonts w:ascii="Times New Roman" w:hAnsi="Times New Roman"/>
      <w:sz w:val="24"/>
    </w:rPr>
  </w:style>
  <w:style w:type="paragraph" w:styleId="Nagwek1">
    <w:name w:val="heading 1"/>
    <w:basedOn w:val="Normalny"/>
    <w:next w:val="Normalny"/>
    <w:link w:val="Nagwek1Znak"/>
    <w:uiPriority w:val="9"/>
    <w:qFormat/>
    <w:rsid w:val="00F821F8"/>
    <w:pPr>
      <w:keepNext/>
      <w:keepLines/>
      <w:numPr>
        <w:numId w:val="7"/>
      </w:numPr>
      <w:pBdr>
        <w:top w:val="thinThickLargeGap" w:sz="24" w:space="1" w:color="auto"/>
        <w:bottom w:val="thickThinLargeGap" w:sz="24" w:space="1" w:color="auto"/>
      </w:pBdr>
      <w:shd w:val="solid" w:color="93E3FF" w:fill="auto"/>
      <w:spacing w:before="240" w:line="276" w:lineRule="auto"/>
      <w:outlineLvl w:val="0"/>
    </w:pPr>
    <w:rPr>
      <w:rFonts w:eastAsiaTheme="majorEastAsia" w:cstheme="majorBidi"/>
      <w:b/>
      <w:color w:val="000000" w:themeColor="text1"/>
      <w:sz w:val="28"/>
      <w:szCs w:val="32"/>
    </w:rPr>
  </w:style>
  <w:style w:type="paragraph" w:styleId="Nagwek2">
    <w:name w:val="heading 2"/>
    <w:basedOn w:val="Normalny"/>
    <w:next w:val="Normalny"/>
    <w:link w:val="Nagwek2Znak"/>
    <w:uiPriority w:val="9"/>
    <w:unhideWhenUsed/>
    <w:qFormat/>
    <w:rsid w:val="00E25748"/>
    <w:pPr>
      <w:keepNext/>
      <w:keepLines/>
      <w:numPr>
        <w:ilvl w:val="1"/>
        <w:numId w:val="7"/>
      </w:numPr>
      <w:spacing w:before="120" w:line="276" w:lineRule="auto"/>
      <w:outlineLvl w:val="1"/>
    </w:pPr>
    <w:rPr>
      <w:rFonts w:eastAsiaTheme="majorEastAsia" w:cstheme="majorBidi"/>
      <w:szCs w:val="26"/>
    </w:rPr>
  </w:style>
  <w:style w:type="paragraph" w:styleId="Nagwek3">
    <w:name w:val="heading 3"/>
    <w:basedOn w:val="Normalny"/>
    <w:next w:val="Normalny"/>
    <w:link w:val="Nagwek3Znak"/>
    <w:uiPriority w:val="9"/>
    <w:unhideWhenUsed/>
    <w:qFormat/>
    <w:rsid w:val="0039475D"/>
    <w:pPr>
      <w:keepNext/>
      <w:keepLines/>
      <w:numPr>
        <w:ilvl w:val="2"/>
        <w:numId w:val="7"/>
      </w:numPr>
      <w:spacing w:before="80" w:line="276" w:lineRule="auto"/>
      <w:outlineLvl w:val="2"/>
    </w:pPr>
    <w:rPr>
      <w:rFonts w:eastAsiaTheme="majorEastAsia" w:cstheme="majorBidi"/>
      <w:szCs w:val="24"/>
    </w:rPr>
  </w:style>
  <w:style w:type="paragraph" w:styleId="Nagwek4">
    <w:name w:val="heading 4"/>
    <w:basedOn w:val="Normalny"/>
    <w:next w:val="Normalny"/>
    <w:link w:val="Nagwek4Znak"/>
    <w:uiPriority w:val="9"/>
    <w:unhideWhenUsed/>
    <w:qFormat/>
    <w:rsid w:val="00E25748"/>
    <w:pPr>
      <w:keepNext/>
      <w:keepLines/>
      <w:numPr>
        <w:ilvl w:val="3"/>
        <w:numId w:val="7"/>
      </w:numPr>
      <w:spacing w:before="40" w:line="276" w:lineRule="auto"/>
      <w:outlineLvl w:val="3"/>
    </w:pPr>
    <w:rPr>
      <w:rFonts w:eastAsiaTheme="majorEastAsia" w:cstheme="majorBidi"/>
      <w:iCs/>
    </w:rPr>
  </w:style>
  <w:style w:type="paragraph" w:styleId="Nagwek5">
    <w:name w:val="heading 5"/>
    <w:basedOn w:val="Normalny"/>
    <w:next w:val="Normalny"/>
    <w:link w:val="Nagwek5Znak"/>
    <w:uiPriority w:val="9"/>
    <w:unhideWhenUsed/>
    <w:qFormat/>
    <w:rsid w:val="00722861"/>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821F8"/>
    <w:rPr>
      <w:rFonts w:ascii="Times New Roman" w:eastAsiaTheme="majorEastAsia" w:hAnsi="Times New Roman" w:cstheme="majorBidi"/>
      <w:b/>
      <w:color w:val="000000" w:themeColor="text1"/>
      <w:sz w:val="28"/>
      <w:szCs w:val="32"/>
      <w:shd w:val="solid" w:color="93E3FF" w:fill="auto"/>
    </w:rPr>
  </w:style>
  <w:style w:type="character" w:customStyle="1" w:styleId="Nagwek2Znak">
    <w:name w:val="Nagłówek 2 Znak"/>
    <w:basedOn w:val="Domylnaczcionkaakapitu"/>
    <w:link w:val="Nagwek2"/>
    <w:uiPriority w:val="9"/>
    <w:rsid w:val="00E25748"/>
    <w:rPr>
      <w:rFonts w:ascii="Times New Roman" w:eastAsiaTheme="majorEastAsia" w:hAnsi="Times New Roman" w:cstheme="majorBidi"/>
      <w:sz w:val="24"/>
      <w:szCs w:val="26"/>
    </w:rPr>
  </w:style>
  <w:style w:type="character" w:customStyle="1" w:styleId="Nagwek3Znak">
    <w:name w:val="Nagłówek 3 Znak"/>
    <w:basedOn w:val="Domylnaczcionkaakapitu"/>
    <w:link w:val="Nagwek3"/>
    <w:uiPriority w:val="9"/>
    <w:rsid w:val="0039475D"/>
    <w:rPr>
      <w:rFonts w:ascii="Times New Roman" w:eastAsiaTheme="majorEastAsia" w:hAnsi="Times New Roman" w:cstheme="majorBidi"/>
      <w:sz w:val="24"/>
      <w:szCs w:val="24"/>
    </w:rPr>
  </w:style>
  <w:style w:type="character" w:customStyle="1" w:styleId="Nagwek4Znak">
    <w:name w:val="Nagłówek 4 Znak"/>
    <w:basedOn w:val="Domylnaczcionkaakapitu"/>
    <w:link w:val="Nagwek4"/>
    <w:uiPriority w:val="9"/>
    <w:rsid w:val="00E25748"/>
    <w:rPr>
      <w:rFonts w:ascii="Times New Roman" w:eastAsiaTheme="majorEastAsia" w:hAnsi="Times New Roman" w:cstheme="majorBidi"/>
      <w:iCs/>
      <w:sz w:val="24"/>
    </w:rPr>
  </w:style>
  <w:style w:type="character" w:styleId="Hipercze">
    <w:name w:val="Hyperlink"/>
    <w:basedOn w:val="Domylnaczcionkaakapitu"/>
    <w:uiPriority w:val="99"/>
    <w:unhideWhenUsed/>
    <w:rsid w:val="000679AC"/>
    <w:rPr>
      <w:color w:val="0563C1" w:themeColor="hyperlink"/>
      <w:u w:val="single"/>
    </w:rPr>
  </w:style>
  <w:style w:type="character" w:customStyle="1" w:styleId="UnresolvedMention">
    <w:name w:val="Unresolved Mention"/>
    <w:basedOn w:val="Domylnaczcionkaakapitu"/>
    <w:uiPriority w:val="99"/>
    <w:semiHidden/>
    <w:unhideWhenUsed/>
    <w:rsid w:val="000679AC"/>
    <w:rPr>
      <w:color w:val="605E5C"/>
      <w:shd w:val="clear" w:color="auto" w:fill="E1DFDD"/>
    </w:rPr>
  </w:style>
  <w:style w:type="character" w:styleId="Tekstzastpczy">
    <w:name w:val="Placeholder Text"/>
    <w:basedOn w:val="Domylnaczcionkaakapitu"/>
    <w:uiPriority w:val="99"/>
    <w:semiHidden/>
    <w:rsid w:val="00F821F8"/>
    <w:rPr>
      <w:color w:val="808080"/>
    </w:rPr>
  </w:style>
  <w:style w:type="character" w:customStyle="1" w:styleId="Nagwek5Znak">
    <w:name w:val="Nagłówek 5 Znak"/>
    <w:basedOn w:val="Domylnaczcionkaakapitu"/>
    <w:link w:val="Nagwek5"/>
    <w:uiPriority w:val="9"/>
    <w:rsid w:val="00722861"/>
    <w:rPr>
      <w:rFonts w:asciiTheme="majorHAnsi" w:eastAsiaTheme="majorEastAsia" w:hAnsiTheme="majorHAnsi" w:cstheme="majorBidi"/>
      <w:color w:val="2F5496" w:themeColor="accent1" w:themeShade="BF"/>
      <w:sz w:val="24"/>
    </w:rPr>
  </w:style>
  <w:style w:type="table" w:styleId="Tabela-Siatka">
    <w:name w:val="Table Grid"/>
    <w:basedOn w:val="Standardowy"/>
    <w:uiPriority w:val="39"/>
    <w:rsid w:val="00466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C0220"/>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BC0220"/>
    <w:rPr>
      <w:rFonts w:ascii="Times New Roman" w:hAnsi="Times New Roman"/>
      <w:sz w:val="24"/>
    </w:rPr>
  </w:style>
  <w:style w:type="paragraph" w:styleId="Stopka">
    <w:name w:val="footer"/>
    <w:basedOn w:val="Normalny"/>
    <w:link w:val="StopkaZnak"/>
    <w:uiPriority w:val="99"/>
    <w:unhideWhenUsed/>
    <w:rsid w:val="00BC0220"/>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BC0220"/>
    <w:rPr>
      <w:rFonts w:ascii="Times New Roman" w:hAnsi="Times New Roman"/>
      <w:sz w:val="24"/>
    </w:rPr>
  </w:style>
  <w:style w:type="paragraph" w:styleId="Nagwekspisutreci">
    <w:name w:val="TOC Heading"/>
    <w:basedOn w:val="Nagwek1"/>
    <w:next w:val="Normalny"/>
    <w:uiPriority w:val="39"/>
    <w:unhideWhenUsed/>
    <w:qFormat/>
    <w:rsid w:val="00B93D9A"/>
    <w:pPr>
      <w:numPr>
        <w:numId w:val="0"/>
      </w:numPr>
      <w:pBdr>
        <w:top w:val="none" w:sz="0" w:space="0" w:color="auto"/>
        <w:bottom w:val="none" w:sz="0" w:space="0" w:color="auto"/>
      </w:pBdr>
      <w:shd w:val="clear" w:color="auto" w:fill="auto"/>
      <w:spacing w:line="259" w:lineRule="auto"/>
      <w:jc w:val="left"/>
      <w:outlineLvl w:val="9"/>
    </w:pPr>
    <w:rPr>
      <w:rFonts w:asciiTheme="majorHAnsi" w:hAnsiTheme="majorHAnsi"/>
      <w:b w:val="0"/>
      <w:color w:val="2F5496" w:themeColor="accent1" w:themeShade="BF"/>
      <w:kern w:val="0"/>
      <w:sz w:val="32"/>
      <w:lang w:eastAsia="pl-PL"/>
    </w:rPr>
  </w:style>
  <w:style w:type="paragraph" w:styleId="Spistreci2">
    <w:name w:val="toc 2"/>
    <w:basedOn w:val="Normalny"/>
    <w:next w:val="Normalny"/>
    <w:autoRedefine/>
    <w:uiPriority w:val="39"/>
    <w:unhideWhenUsed/>
    <w:rsid w:val="00B93D9A"/>
    <w:pPr>
      <w:spacing w:before="0" w:after="100"/>
      <w:ind w:left="220"/>
      <w:jc w:val="left"/>
    </w:pPr>
    <w:rPr>
      <w:rFonts w:asciiTheme="minorHAnsi" w:eastAsiaTheme="minorEastAsia" w:hAnsiTheme="minorHAnsi" w:cs="Times New Roman"/>
      <w:kern w:val="0"/>
      <w:sz w:val="22"/>
      <w:lang w:eastAsia="pl-PL"/>
    </w:rPr>
  </w:style>
  <w:style w:type="paragraph" w:styleId="Spistreci1">
    <w:name w:val="toc 1"/>
    <w:basedOn w:val="Normalny"/>
    <w:next w:val="Normalny"/>
    <w:autoRedefine/>
    <w:uiPriority w:val="39"/>
    <w:unhideWhenUsed/>
    <w:rsid w:val="0051562C"/>
    <w:pPr>
      <w:tabs>
        <w:tab w:val="left" w:pos="440"/>
        <w:tab w:val="right" w:leader="dot" w:pos="9062"/>
      </w:tabs>
      <w:spacing w:before="0" w:after="100"/>
      <w:ind w:left="0"/>
      <w:jc w:val="left"/>
    </w:pPr>
    <w:rPr>
      <w:rFonts w:asciiTheme="minorHAnsi" w:eastAsiaTheme="majorEastAsia" w:hAnsiTheme="minorHAnsi" w:cstheme="majorBidi"/>
      <w:b/>
      <w:noProof/>
      <w:color w:val="000000" w:themeColor="text1"/>
      <w:kern w:val="0"/>
      <w:sz w:val="22"/>
      <w:lang w:eastAsia="pl-PL"/>
    </w:rPr>
  </w:style>
  <w:style w:type="paragraph" w:styleId="Spistreci3">
    <w:name w:val="toc 3"/>
    <w:basedOn w:val="Normalny"/>
    <w:next w:val="Normalny"/>
    <w:autoRedefine/>
    <w:uiPriority w:val="39"/>
    <w:unhideWhenUsed/>
    <w:rsid w:val="00B93D9A"/>
    <w:pPr>
      <w:spacing w:before="0" w:after="100"/>
      <w:ind w:left="440"/>
      <w:jc w:val="left"/>
    </w:pPr>
    <w:rPr>
      <w:rFonts w:asciiTheme="minorHAnsi" w:eastAsiaTheme="minorEastAsia" w:hAnsiTheme="minorHAnsi" w:cs="Times New Roman"/>
      <w:kern w:val="0"/>
      <w:sz w:val="22"/>
      <w:lang w:eastAsia="pl-PL"/>
    </w:rPr>
  </w:style>
  <w:style w:type="paragraph" w:styleId="Spistreci4">
    <w:name w:val="toc 4"/>
    <w:basedOn w:val="Normalny"/>
    <w:next w:val="Normalny"/>
    <w:autoRedefine/>
    <w:uiPriority w:val="39"/>
    <w:unhideWhenUsed/>
    <w:rsid w:val="00B93D9A"/>
    <w:pPr>
      <w:spacing w:before="0" w:after="100"/>
      <w:ind w:left="660"/>
      <w:jc w:val="left"/>
    </w:pPr>
    <w:rPr>
      <w:rFonts w:asciiTheme="minorHAnsi" w:eastAsiaTheme="minorEastAsia" w:hAnsiTheme="minorHAnsi"/>
      <w:sz w:val="22"/>
      <w:lang w:eastAsia="pl-PL"/>
    </w:rPr>
  </w:style>
  <w:style w:type="paragraph" w:styleId="Spistreci5">
    <w:name w:val="toc 5"/>
    <w:basedOn w:val="Normalny"/>
    <w:next w:val="Normalny"/>
    <w:autoRedefine/>
    <w:uiPriority w:val="39"/>
    <w:unhideWhenUsed/>
    <w:rsid w:val="00B93D9A"/>
    <w:pPr>
      <w:spacing w:before="0" w:after="100"/>
      <w:ind w:left="880"/>
      <w:jc w:val="left"/>
    </w:pPr>
    <w:rPr>
      <w:rFonts w:asciiTheme="minorHAnsi" w:eastAsiaTheme="minorEastAsia" w:hAnsiTheme="minorHAnsi"/>
      <w:sz w:val="22"/>
      <w:lang w:eastAsia="pl-PL"/>
    </w:rPr>
  </w:style>
  <w:style w:type="paragraph" w:styleId="Spistreci6">
    <w:name w:val="toc 6"/>
    <w:basedOn w:val="Normalny"/>
    <w:next w:val="Normalny"/>
    <w:autoRedefine/>
    <w:uiPriority w:val="39"/>
    <w:unhideWhenUsed/>
    <w:rsid w:val="00B93D9A"/>
    <w:pPr>
      <w:spacing w:before="0" w:after="100"/>
      <w:ind w:left="1100"/>
      <w:jc w:val="left"/>
    </w:pPr>
    <w:rPr>
      <w:rFonts w:asciiTheme="minorHAnsi" w:eastAsiaTheme="minorEastAsia" w:hAnsiTheme="minorHAnsi"/>
      <w:sz w:val="22"/>
      <w:lang w:eastAsia="pl-PL"/>
    </w:rPr>
  </w:style>
  <w:style w:type="paragraph" w:styleId="Spistreci7">
    <w:name w:val="toc 7"/>
    <w:basedOn w:val="Normalny"/>
    <w:next w:val="Normalny"/>
    <w:autoRedefine/>
    <w:uiPriority w:val="39"/>
    <w:unhideWhenUsed/>
    <w:rsid w:val="00B93D9A"/>
    <w:pPr>
      <w:spacing w:before="0" w:after="100"/>
      <w:ind w:left="1320"/>
      <w:jc w:val="left"/>
    </w:pPr>
    <w:rPr>
      <w:rFonts w:asciiTheme="minorHAnsi" w:eastAsiaTheme="minorEastAsia" w:hAnsiTheme="minorHAnsi"/>
      <w:sz w:val="22"/>
      <w:lang w:eastAsia="pl-PL"/>
    </w:rPr>
  </w:style>
  <w:style w:type="paragraph" w:styleId="Spistreci8">
    <w:name w:val="toc 8"/>
    <w:basedOn w:val="Normalny"/>
    <w:next w:val="Normalny"/>
    <w:autoRedefine/>
    <w:uiPriority w:val="39"/>
    <w:unhideWhenUsed/>
    <w:rsid w:val="00B93D9A"/>
    <w:pPr>
      <w:spacing w:before="0" w:after="100"/>
      <w:ind w:left="1540"/>
      <w:jc w:val="left"/>
    </w:pPr>
    <w:rPr>
      <w:rFonts w:asciiTheme="minorHAnsi" w:eastAsiaTheme="minorEastAsia" w:hAnsiTheme="minorHAnsi"/>
      <w:sz w:val="22"/>
      <w:lang w:eastAsia="pl-PL"/>
    </w:rPr>
  </w:style>
  <w:style w:type="paragraph" w:styleId="Spistreci9">
    <w:name w:val="toc 9"/>
    <w:basedOn w:val="Normalny"/>
    <w:next w:val="Normalny"/>
    <w:autoRedefine/>
    <w:uiPriority w:val="39"/>
    <w:unhideWhenUsed/>
    <w:rsid w:val="00B93D9A"/>
    <w:pPr>
      <w:spacing w:before="0" w:after="100"/>
      <w:ind w:left="1760"/>
      <w:jc w:val="left"/>
    </w:pPr>
    <w:rPr>
      <w:rFonts w:asciiTheme="minorHAnsi" w:eastAsiaTheme="minorEastAsia" w:hAnsiTheme="minorHAnsi"/>
      <w:sz w:val="22"/>
      <w:lang w:eastAsia="pl-PL"/>
    </w:rPr>
  </w:style>
  <w:style w:type="paragraph" w:styleId="Tekstdymka">
    <w:name w:val="Balloon Text"/>
    <w:basedOn w:val="Normalny"/>
    <w:link w:val="TekstdymkaZnak"/>
    <w:uiPriority w:val="99"/>
    <w:semiHidden/>
    <w:unhideWhenUsed/>
    <w:rsid w:val="009D68AE"/>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D68AE"/>
    <w:rPr>
      <w:rFonts w:ascii="Segoe UI" w:hAnsi="Segoe UI" w:cs="Segoe UI"/>
      <w:sz w:val="18"/>
      <w:szCs w:val="18"/>
    </w:rPr>
  </w:style>
  <w:style w:type="paragraph" w:styleId="Akapitzlist">
    <w:name w:val="List Paragraph"/>
    <w:basedOn w:val="Normalny"/>
    <w:uiPriority w:val="34"/>
    <w:qFormat/>
    <w:rsid w:val="00E608BE"/>
    <w:pPr>
      <w:ind w:left="720"/>
      <w:contextualSpacing/>
    </w:pPr>
  </w:style>
  <w:style w:type="character" w:styleId="Odwoaniedokomentarza">
    <w:name w:val="annotation reference"/>
    <w:basedOn w:val="Domylnaczcionkaakapitu"/>
    <w:uiPriority w:val="99"/>
    <w:semiHidden/>
    <w:unhideWhenUsed/>
    <w:rsid w:val="000E7BB0"/>
    <w:rPr>
      <w:sz w:val="16"/>
      <w:szCs w:val="16"/>
    </w:rPr>
  </w:style>
  <w:style w:type="paragraph" w:styleId="Tekstkomentarza">
    <w:name w:val="annotation text"/>
    <w:basedOn w:val="Normalny"/>
    <w:link w:val="TekstkomentarzaZnak"/>
    <w:uiPriority w:val="99"/>
    <w:unhideWhenUsed/>
    <w:rsid w:val="000E7BB0"/>
    <w:pPr>
      <w:spacing w:line="240" w:lineRule="auto"/>
    </w:pPr>
    <w:rPr>
      <w:sz w:val="20"/>
      <w:szCs w:val="20"/>
    </w:rPr>
  </w:style>
  <w:style w:type="character" w:customStyle="1" w:styleId="TekstkomentarzaZnak">
    <w:name w:val="Tekst komentarza Znak"/>
    <w:basedOn w:val="Domylnaczcionkaakapitu"/>
    <w:link w:val="Tekstkomentarza"/>
    <w:uiPriority w:val="99"/>
    <w:rsid w:val="000E7BB0"/>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0E7BB0"/>
    <w:rPr>
      <w:b/>
      <w:bCs/>
    </w:rPr>
  </w:style>
  <w:style w:type="character" w:customStyle="1" w:styleId="TematkomentarzaZnak">
    <w:name w:val="Temat komentarza Znak"/>
    <w:basedOn w:val="TekstkomentarzaZnak"/>
    <w:link w:val="Tematkomentarza"/>
    <w:uiPriority w:val="99"/>
    <w:semiHidden/>
    <w:rsid w:val="000E7BB0"/>
    <w:rPr>
      <w:rFonts w:ascii="Times New Roman" w:hAnsi="Times New Roman"/>
      <w:b/>
      <w:bCs/>
      <w:sz w:val="20"/>
      <w:szCs w:val="20"/>
    </w:rPr>
  </w:style>
  <w:style w:type="paragraph" w:styleId="NormalnyWeb">
    <w:name w:val="Normal (Web)"/>
    <w:basedOn w:val="Normalny"/>
    <w:uiPriority w:val="99"/>
    <w:unhideWhenUsed/>
    <w:rsid w:val="002232ED"/>
    <w:pPr>
      <w:spacing w:before="100" w:beforeAutospacing="1" w:after="100" w:afterAutospacing="1" w:line="240" w:lineRule="auto"/>
      <w:ind w:left="0"/>
      <w:jc w:val="left"/>
    </w:pPr>
    <w:rPr>
      <w:rFonts w:eastAsia="Times New Roman" w:cs="Times New Roman"/>
      <w:kern w:val="0"/>
      <w:szCs w:val="24"/>
      <w:lang w:eastAsia="pl-PL"/>
    </w:rPr>
  </w:style>
  <w:style w:type="paragraph" w:styleId="Tekstprzypisukocowego">
    <w:name w:val="endnote text"/>
    <w:basedOn w:val="Normalny"/>
    <w:link w:val="TekstprzypisukocowegoZnak"/>
    <w:uiPriority w:val="99"/>
    <w:semiHidden/>
    <w:unhideWhenUsed/>
    <w:rsid w:val="0034702C"/>
    <w:pPr>
      <w:spacing w:before="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4702C"/>
    <w:rPr>
      <w:rFonts w:ascii="Times New Roman" w:hAnsi="Times New Roman"/>
      <w:sz w:val="20"/>
      <w:szCs w:val="20"/>
    </w:rPr>
  </w:style>
  <w:style w:type="character" w:styleId="Odwoanieprzypisukocowego">
    <w:name w:val="endnote reference"/>
    <w:basedOn w:val="Domylnaczcionkaakapitu"/>
    <w:uiPriority w:val="99"/>
    <w:semiHidden/>
    <w:unhideWhenUsed/>
    <w:rsid w:val="003470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68393">
      <w:bodyDiv w:val="1"/>
      <w:marLeft w:val="0"/>
      <w:marRight w:val="0"/>
      <w:marTop w:val="0"/>
      <w:marBottom w:val="0"/>
      <w:divBdr>
        <w:top w:val="none" w:sz="0" w:space="0" w:color="auto"/>
        <w:left w:val="none" w:sz="0" w:space="0" w:color="auto"/>
        <w:bottom w:val="none" w:sz="0" w:space="0" w:color="auto"/>
        <w:right w:val="none" w:sz="0" w:space="0" w:color="auto"/>
      </w:divBdr>
    </w:div>
    <w:div w:id="140003165">
      <w:bodyDiv w:val="1"/>
      <w:marLeft w:val="0"/>
      <w:marRight w:val="0"/>
      <w:marTop w:val="0"/>
      <w:marBottom w:val="0"/>
      <w:divBdr>
        <w:top w:val="none" w:sz="0" w:space="0" w:color="auto"/>
        <w:left w:val="none" w:sz="0" w:space="0" w:color="auto"/>
        <w:bottom w:val="none" w:sz="0" w:space="0" w:color="auto"/>
        <w:right w:val="none" w:sz="0" w:space="0" w:color="auto"/>
      </w:divBdr>
    </w:div>
    <w:div w:id="471755159">
      <w:bodyDiv w:val="1"/>
      <w:marLeft w:val="0"/>
      <w:marRight w:val="0"/>
      <w:marTop w:val="0"/>
      <w:marBottom w:val="0"/>
      <w:divBdr>
        <w:top w:val="none" w:sz="0" w:space="0" w:color="auto"/>
        <w:left w:val="none" w:sz="0" w:space="0" w:color="auto"/>
        <w:bottom w:val="none" w:sz="0" w:space="0" w:color="auto"/>
        <w:right w:val="none" w:sz="0" w:space="0" w:color="auto"/>
      </w:divBdr>
    </w:div>
    <w:div w:id="532302453">
      <w:bodyDiv w:val="1"/>
      <w:marLeft w:val="0"/>
      <w:marRight w:val="0"/>
      <w:marTop w:val="0"/>
      <w:marBottom w:val="0"/>
      <w:divBdr>
        <w:top w:val="none" w:sz="0" w:space="0" w:color="auto"/>
        <w:left w:val="none" w:sz="0" w:space="0" w:color="auto"/>
        <w:bottom w:val="none" w:sz="0" w:space="0" w:color="auto"/>
        <w:right w:val="none" w:sz="0" w:space="0" w:color="auto"/>
      </w:divBdr>
    </w:div>
    <w:div w:id="999965735">
      <w:bodyDiv w:val="1"/>
      <w:marLeft w:val="0"/>
      <w:marRight w:val="0"/>
      <w:marTop w:val="0"/>
      <w:marBottom w:val="0"/>
      <w:divBdr>
        <w:top w:val="none" w:sz="0" w:space="0" w:color="auto"/>
        <w:left w:val="none" w:sz="0" w:space="0" w:color="auto"/>
        <w:bottom w:val="none" w:sz="0" w:space="0" w:color="auto"/>
        <w:right w:val="none" w:sz="0" w:space="0" w:color="auto"/>
      </w:divBdr>
    </w:div>
    <w:div w:id="1580485801">
      <w:bodyDiv w:val="1"/>
      <w:marLeft w:val="0"/>
      <w:marRight w:val="0"/>
      <w:marTop w:val="0"/>
      <w:marBottom w:val="0"/>
      <w:divBdr>
        <w:top w:val="none" w:sz="0" w:space="0" w:color="auto"/>
        <w:left w:val="none" w:sz="0" w:space="0" w:color="auto"/>
        <w:bottom w:val="none" w:sz="0" w:space="0" w:color="auto"/>
        <w:right w:val="none" w:sz="0" w:space="0" w:color="auto"/>
      </w:divBdr>
    </w:div>
    <w:div w:id="2004549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zam&#243;wienia.gov.pl" TargetMode="External"/><Relationship Id="rId4" Type="http://schemas.openxmlformats.org/officeDocument/2006/relationships/settings" Target="settings.xml"/><Relationship Id="rId9" Type="http://schemas.openxmlformats.org/officeDocument/2006/relationships/hyperlink" Target="https://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pl.wikipedia.org/wiki/Plik:POL_Soko%C5%82%C3%B3w_Ma%C5%82opolski_COA.svg"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pl.wikipedia.org/wiki/Plik:POL_Soko%C5%82%C3%B3w_Ma%C5%82opolski_COA.sv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73F71-F048-4B00-AFBF-F3F9631E9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3295</TotalTime>
  <Pages>36</Pages>
  <Words>10761</Words>
  <Characters>64569</Characters>
  <Application>Microsoft Office Word</Application>
  <DocSecurity>0</DocSecurity>
  <Lines>538</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Rumak</dc:creator>
  <cp:keywords/>
  <dc:description/>
  <cp:lastModifiedBy>Zbigniew Maziarz</cp:lastModifiedBy>
  <cp:revision>121</cp:revision>
  <cp:lastPrinted>2026-01-21T09:55:00Z</cp:lastPrinted>
  <dcterms:created xsi:type="dcterms:W3CDTF">2023-07-05T07:11:00Z</dcterms:created>
  <dcterms:modified xsi:type="dcterms:W3CDTF">2026-01-22T10:58:00Z</dcterms:modified>
</cp:coreProperties>
</file>