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B059A2" w14:textId="77777777" w:rsidR="00E25932" w:rsidRPr="00D27C83" w:rsidRDefault="00E25932" w:rsidP="00E25932">
      <w:pPr>
        <w:pStyle w:val="Tytu"/>
        <w:spacing w:line="240" w:lineRule="auto"/>
      </w:pPr>
      <w:r w:rsidRPr="00D27C83">
        <w:t>ROZDZIAŁ IV – Opis przedmiotu zamówienia</w:t>
      </w:r>
    </w:p>
    <w:p w14:paraId="0B6B84FB" w14:textId="77777777" w:rsidR="00E25932" w:rsidRPr="00D27C83" w:rsidRDefault="00E25932" w:rsidP="00E25932">
      <w:pPr>
        <w:pStyle w:val="Tekstpodstawowy"/>
        <w:rPr>
          <w:rFonts w:ascii="Arial" w:hAnsi="Arial" w:cs="Arial"/>
          <w:sz w:val="22"/>
          <w:szCs w:val="22"/>
        </w:rPr>
      </w:pPr>
    </w:p>
    <w:p w14:paraId="6C2704C3" w14:textId="6A3E5EC8" w:rsidR="00971281" w:rsidRPr="0003399D" w:rsidRDefault="00971281" w:rsidP="00971281">
      <w:pPr>
        <w:pStyle w:val="Tekstkomentarza"/>
        <w:jc w:val="both"/>
        <w:rPr>
          <w:rFonts w:ascii="Arial" w:eastAsia="Times New Roman" w:hAnsi="Arial" w:cs="Arial"/>
        </w:rPr>
      </w:pPr>
      <w:r w:rsidRPr="0003399D">
        <w:rPr>
          <w:rFonts w:ascii="Arial" w:eastAsia="Times New Roman" w:hAnsi="Arial" w:cs="Arial"/>
        </w:rPr>
        <w:t xml:space="preserve">I. Przedmiotem </w:t>
      </w:r>
      <w:r w:rsidRPr="0003399D">
        <w:rPr>
          <w:rFonts w:ascii="Arial" w:hAnsi="Arial" w:cs="Arial"/>
        </w:rPr>
        <w:t xml:space="preserve">zamówienia jest zagospodarowanie odpadów komunalnych </w:t>
      </w:r>
      <w:r w:rsidR="00762A74">
        <w:rPr>
          <w:rFonts w:ascii="Arial" w:hAnsi="Arial" w:cs="Arial"/>
        </w:rPr>
        <w:t>pochodzących z gminnego Punktu Selektywnego Zbierania Odpadów Komunalnych z t</w:t>
      </w:r>
      <w:r w:rsidR="00465217">
        <w:rPr>
          <w:rFonts w:ascii="Arial" w:hAnsi="Arial" w:cs="Arial"/>
        </w:rPr>
        <w:t>erenu Gminy Wadowice w roku 2026</w:t>
      </w:r>
      <w:r w:rsidR="00762A74">
        <w:rPr>
          <w:rFonts w:ascii="Arial" w:hAnsi="Arial" w:cs="Arial"/>
        </w:rPr>
        <w:t xml:space="preserve"> </w:t>
      </w:r>
      <w:r w:rsidRPr="0003399D">
        <w:rPr>
          <w:rFonts w:ascii="Arial" w:hAnsi="Arial" w:cs="Arial"/>
        </w:rPr>
        <w:t>zgodn</w:t>
      </w:r>
      <w:r w:rsidR="00762A74">
        <w:rPr>
          <w:rFonts w:ascii="Arial" w:hAnsi="Arial" w:cs="Arial"/>
        </w:rPr>
        <w:t>i</w:t>
      </w:r>
      <w:r w:rsidRPr="0003399D">
        <w:rPr>
          <w:rFonts w:ascii="Arial" w:hAnsi="Arial" w:cs="Arial"/>
        </w:rPr>
        <w:t xml:space="preserve">e </w:t>
      </w:r>
      <w:r w:rsidR="00762A74">
        <w:rPr>
          <w:rFonts w:ascii="Arial" w:hAnsi="Arial" w:cs="Arial"/>
        </w:rPr>
        <w:t xml:space="preserve">      </w:t>
      </w:r>
      <w:r w:rsidRPr="0003399D">
        <w:rPr>
          <w:rFonts w:ascii="Arial" w:hAnsi="Arial" w:cs="Arial"/>
        </w:rPr>
        <w:t>z</w:t>
      </w:r>
      <w:r w:rsidR="00762A74">
        <w:rPr>
          <w:rFonts w:ascii="Arial" w:hAnsi="Arial" w:cs="Arial"/>
        </w:rPr>
        <w:t xml:space="preserve"> obowiązującymi prawem metodami</w:t>
      </w:r>
      <w:r w:rsidRPr="0003399D">
        <w:rPr>
          <w:rFonts w:ascii="Arial" w:hAnsi="Arial" w:cs="Arial"/>
        </w:rPr>
        <w:t xml:space="preserve"> gospodarowania odpadami:</w:t>
      </w:r>
    </w:p>
    <w:p w14:paraId="135D175B" w14:textId="10A52197" w:rsidR="00762A74" w:rsidRPr="00762A74" w:rsidRDefault="00762A74" w:rsidP="00762A74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 xml:space="preserve">Część I: zagospodarowanie odpadów budowlanych i rozbiórkowych stanowiących odpady komunalne </w:t>
      </w:r>
      <w:r w:rsidRPr="00127454">
        <w:rPr>
          <w:rFonts w:ascii="Arial" w:hAnsi="Arial" w:cs="Arial"/>
          <w:sz w:val="20"/>
          <w:szCs w:val="20"/>
        </w:rPr>
        <w:t>(17 01 01, 17 01 02, 17 01 03, 17 01 07, 17 01 80, 17 08 02,</w:t>
      </w:r>
      <w:r w:rsidRPr="00762A74">
        <w:rPr>
          <w:rFonts w:ascii="Arial" w:hAnsi="Arial" w:cs="Arial"/>
          <w:sz w:val="20"/>
          <w:szCs w:val="20"/>
        </w:rPr>
        <w:t xml:space="preserve"> 17 02 02, 17 02 01,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762A74">
        <w:rPr>
          <w:rFonts w:ascii="Arial" w:hAnsi="Arial" w:cs="Arial"/>
          <w:sz w:val="20"/>
          <w:szCs w:val="20"/>
        </w:rPr>
        <w:t>17 02 03);</w:t>
      </w:r>
    </w:p>
    <w:p w14:paraId="7555AE76" w14:textId="513B670F" w:rsidR="00762A74" w:rsidRPr="00762A74" w:rsidRDefault="00762A74" w:rsidP="00762A74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 xml:space="preserve">Część II: zagospodarowanie selektywnie zebranych odpadów komunalnych: papier i tektura, opakowania z papieru i tektury, tworzywa sztuczne, opakowania z tworzyw sztucznych, metale, opakowania z metali, opakowania wielomateriałowe, szkło, opakowania ze szkła (20 01 02,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762A74">
        <w:rPr>
          <w:rFonts w:ascii="Arial" w:hAnsi="Arial" w:cs="Arial"/>
          <w:sz w:val="20"/>
          <w:szCs w:val="20"/>
        </w:rPr>
        <w:t xml:space="preserve">15 01 07, 20 01 01, </w:t>
      </w:r>
      <w:r>
        <w:rPr>
          <w:rFonts w:ascii="Arial" w:hAnsi="Arial" w:cs="Arial"/>
          <w:sz w:val="20"/>
          <w:szCs w:val="20"/>
        </w:rPr>
        <w:t>1</w:t>
      </w:r>
      <w:r w:rsidRPr="00762A74">
        <w:rPr>
          <w:rFonts w:ascii="Arial" w:hAnsi="Arial" w:cs="Arial"/>
          <w:sz w:val="20"/>
          <w:szCs w:val="20"/>
        </w:rPr>
        <w:t>5 01 01, 20 01 40, 15 01 04, 20 01 39, 15 01 02, 15 01 05);</w:t>
      </w:r>
    </w:p>
    <w:p w14:paraId="120CA6D0" w14:textId="77777777" w:rsidR="00762A74" w:rsidRPr="00762A74" w:rsidRDefault="00762A74" w:rsidP="00762A74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>Część III: zagospodarowanie odpadów wielkogabarytowych (20 03 07);</w:t>
      </w:r>
    </w:p>
    <w:p w14:paraId="331F2100" w14:textId="7C12AD79" w:rsidR="00762A74" w:rsidRPr="00762A74" w:rsidRDefault="00762A74" w:rsidP="00762A74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 xml:space="preserve">Część IV: zagospodarowanie zużytego sprzętu </w:t>
      </w:r>
      <w:r>
        <w:rPr>
          <w:rFonts w:ascii="Arial" w:hAnsi="Arial" w:cs="Arial"/>
          <w:sz w:val="20"/>
          <w:szCs w:val="20"/>
        </w:rPr>
        <w:t xml:space="preserve">elektrycznego i elektronicznego </w:t>
      </w:r>
      <w:r w:rsidRPr="00762A74">
        <w:rPr>
          <w:rFonts w:ascii="Arial" w:hAnsi="Arial" w:cs="Arial"/>
          <w:sz w:val="20"/>
          <w:szCs w:val="20"/>
        </w:rPr>
        <w:t xml:space="preserve">(20 01 35*,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762A74">
        <w:rPr>
          <w:rFonts w:ascii="Arial" w:hAnsi="Arial" w:cs="Arial"/>
          <w:sz w:val="20"/>
          <w:szCs w:val="20"/>
        </w:rPr>
        <w:t>20 01 36, 16 06 01*, 16 06 02*, 16 06 03*, 16 06 04, 16 06 05, 20 01 33*, 20 01 34);</w:t>
      </w:r>
    </w:p>
    <w:p w14:paraId="4C41C2E8" w14:textId="386507FB" w:rsidR="00762A74" w:rsidRPr="00762A74" w:rsidRDefault="00762A74" w:rsidP="00762A74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>Część V: zagospodarowanie odpadów niebezpiecznych (15 01 10*, 20 01 13*, 20 01 14*, 20 01 15*, 20 01 17*, 20 01 19*, 2</w:t>
      </w:r>
      <w:r>
        <w:rPr>
          <w:rFonts w:ascii="Arial" w:hAnsi="Arial" w:cs="Arial"/>
          <w:sz w:val="20"/>
          <w:szCs w:val="20"/>
        </w:rPr>
        <w:t>0 01 21*, 20 01 23*, 20 01 27*,</w:t>
      </w:r>
      <w:r w:rsidRPr="00762A74">
        <w:rPr>
          <w:rFonts w:ascii="Arial" w:hAnsi="Arial" w:cs="Arial"/>
          <w:sz w:val="20"/>
          <w:szCs w:val="20"/>
        </w:rPr>
        <w:t xml:space="preserve"> 20 01 28, 20 01 29*, 20 01 30, 20 01 31*, </w:t>
      </w:r>
      <w:r>
        <w:rPr>
          <w:rFonts w:ascii="Arial" w:hAnsi="Arial" w:cs="Arial"/>
          <w:sz w:val="20"/>
          <w:szCs w:val="20"/>
        </w:rPr>
        <w:t xml:space="preserve">      </w:t>
      </w:r>
      <w:r w:rsidRPr="00762A74">
        <w:rPr>
          <w:rFonts w:ascii="Arial" w:hAnsi="Arial" w:cs="Arial"/>
          <w:sz w:val="20"/>
          <w:szCs w:val="20"/>
        </w:rPr>
        <w:t>20 01 32, 20 01 80, 20 01 99);</w:t>
      </w:r>
    </w:p>
    <w:p w14:paraId="11DF2A2E" w14:textId="77777777" w:rsidR="00762A74" w:rsidRPr="00762A74" w:rsidRDefault="00762A74" w:rsidP="00762A74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>Część VI: zagospodarowanie zużytych opon (16 01 03);</w:t>
      </w:r>
    </w:p>
    <w:p w14:paraId="37D7D8EA" w14:textId="3D9A6295" w:rsidR="00971281" w:rsidRPr="00762A74" w:rsidRDefault="00762A74" w:rsidP="00762A74">
      <w:pPr>
        <w:pStyle w:val="Akapitzlist"/>
        <w:numPr>
          <w:ilvl w:val="0"/>
          <w:numId w:val="33"/>
        </w:numPr>
        <w:suppressAutoHyphens/>
        <w:spacing w:after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>Część VII: zagospodarowanie odzieży i tekstyliów (20 01 10, 20 01 11).</w:t>
      </w:r>
    </w:p>
    <w:p w14:paraId="66C4CAF7" w14:textId="77777777" w:rsidR="00762A74" w:rsidRPr="00762A74" w:rsidRDefault="00762A74" w:rsidP="00762A74">
      <w:pPr>
        <w:pStyle w:val="Akapitzlist"/>
        <w:suppressAutoHyphens/>
        <w:spacing w:after="0"/>
        <w:jc w:val="both"/>
        <w:rPr>
          <w:rFonts w:ascii="Arial" w:hAnsi="Arial" w:cs="Arial"/>
          <w:sz w:val="20"/>
          <w:szCs w:val="20"/>
          <w:lang w:val="x-none"/>
        </w:rPr>
      </w:pPr>
    </w:p>
    <w:p w14:paraId="5B10B31B" w14:textId="5A7850D9" w:rsidR="002C2CA7" w:rsidRPr="0003399D" w:rsidRDefault="002C2CA7" w:rsidP="00971281">
      <w:pPr>
        <w:pStyle w:val="Tekstpodstawowy"/>
        <w:numPr>
          <w:ilvl w:val="0"/>
          <w:numId w:val="35"/>
        </w:numPr>
        <w:rPr>
          <w:rFonts w:ascii="Arial" w:hAnsi="Arial" w:cs="Arial"/>
          <w:sz w:val="20"/>
          <w:szCs w:val="20"/>
        </w:rPr>
      </w:pPr>
      <w:r w:rsidRPr="00D43A9B">
        <w:rPr>
          <w:rFonts w:ascii="Arial" w:hAnsi="Arial" w:cs="Arial"/>
          <w:b/>
          <w:sz w:val="20"/>
          <w:szCs w:val="20"/>
        </w:rPr>
        <w:t>Termin r</w:t>
      </w:r>
      <w:r w:rsidR="00465217">
        <w:rPr>
          <w:rFonts w:ascii="Arial" w:hAnsi="Arial" w:cs="Arial"/>
          <w:b/>
          <w:sz w:val="20"/>
          <w:szCs w:val="20"/>
        </w:rPr>
        <w:t>ealizacji zamówienia: 02.01.2026</w:t>
      </w:r>
      <w:r w:rsidR="00762A74">
        <w:rPr>
          <w:rFonts w:ascii="Arial" w:hAnsi="Arial" w:cs="Arial"/>
          <w:b/>
          <w:sz w:val="20"/>
          <w:szCs w:val="20"/>
        </w:rPr>
        <w:t xml:space="preserve"> – </w:t>
      </w:r>
      <w:r w:rsidR="00465217">
        <w:rPr>
          <w:rFonts w:ascii="Arial" w:hAnsi="Arial" w:cs="Arial"/>
          <w:b/>
          <w:sz w:val="20"/>
          <w:szCs w:val="20"/>
        </w:rPr>
        <w:t>31.12.2026</w:t>
      </w:r>
      <w:r w:rsidRPr="0003399D">
        <w:rPr>
          <w:rFonts w:ascii="Arial" w:hAnsi="Arial" w:cs="Arial"/>
          <w:sz w:val="20"/>
          <w:szCs w:val="20"/>
        </w:rPr>
        <w:t>.</w:t>
      </w:r>
    </w:p>
    <w:p w14:paraId="532D6C92" w14:textId="77777777" w:rsidR="00632451" w:rsidRPr="0003399D" w:rsidRDefault="00632451" w:rsidP="0003399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B386325" w14:textId="755F1FDB" w:rsidR="00907A97" w:rsidRPr="00971281" w:rsidRDefault="00907A97" w:rsidP="00971281">
      <w:pPr>
        <w:pStyle w:val="Akapitzlist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71281">
        <w:rPr>
          <w:rFonts w:ascii="Arial" w:hAnsi="Arial" w:cs="Arial"/>
          <w:sz w:val="20"/>
          <w:szCs w:val="20"/>
        </w:rPr>
        <w:t xml:space="preserve">Wykonawca </w:t>
      </w:r>
      <w:r w:rsidR="00FC3BE9" w:rsidRPr="00971281">
        <w:rPr>
          <w:rFonts w:ascii="Arial" w:hAnsi="Arial" w:cs="Arial"/>
          <w:sz w:val="20"/>
          <w:szCs w:val="20"/>
        </w:rPr>
        <w:t>zobowiązany jest do</w:t>
      </w:r>
      <w:r w:rsidRPr="00971281">
        <w:rPr>
          <w:rFonts w:ascii="Arial" w:hAnsi="Arial" w:cs="Arial"/>
          <w:sz w:val="20"/>
          <w:szCs w:val="20"/>
        </w:rPr>
        <w:t xml:space="preserve"> zagospodarowania odpadów komunalnych </w:t>
      </w:r>
      <w:r w:rsidR="00FC3BE9" w:rsidRPr="00971281">
        <w:rPr>
          <w:rFonts w:ascii="Arial" w:hAnsi="Arial" w:cs="Arial"/>
          <w:sz w:val="20"/>
          <w:szCs w:val="20"/>
        </w:rPr>
        <w:t xml:space="preserve">wymienionych </w:t>
      </w:r>
      <w:r w:rsidR="00971281" w:rsidRPr="00971281">
        <w:rPr>
          <w:rFonts w:ascii="Arial" w:hAnsi="Arial" w:cs="Arial"/>
          <w:sz w:val="20"/>
          <w:szCs w:val="20"/>
        </w:rPr>
        <w:t xml:space="preserve">                w</w:t>
      </w:r>
      <w:r w:rsidR="00FC3BE9" w:rsidRPr="00971281">
        <w:rPr>
          <w:rFonts w:ascii="Arial" w:hAnsi="Arial" w:cs="Arial"/>
          <w:sz w:val="20"/>
          <w:szCs w:val="20"/>
        </w:rPr>
        <w:t xml:space="preserve"> poniższej tabeli.</w:t>
      </w:r>
      <w:r w:rsidR="005078DE" w:rsidRPr="00971281">
        <w:rPr>
          <w:rFonts w:ascii="Arial" w:hAnsi="Arial" w:cs="Arial"/>
          <w:sz w:val="20"/>
          <w:szCs w:val="20"/>
        </w:rPr>
        <w:t xml:space="preserve"> Szacowana ilość odpadów kom</w:t>
      </w:r>
      <w:r w:rsidR="00762A74">
        <w:rPr>
          <w:rFonts w:ascii="Arial" w:hAnsi="Arial" w:cs="Arial"/>
          <w:sz w:val="20"/>
          <w:szCs w:val="20"/>
        </w:rPr>
        <w:t>unalnych przewidziana do zagospodarowania</w:t>
      </w:r>
      <w:r w:rsidR="005078DE" w:rsidRPr="00971281">
        <w:rPr>
          <w:rFonts w:ascii="Arial" w:hAnsi="Arial" w:cs="Arial"/>
          <w:sz w:val="20"/>
          <w:szCs w:val="20"/>
        </w:rPr>
        <w:t xml:space="preserve"> </w:t>
      </w:r>
      <w:r w:rsidR="00762A74">
        <w:rPr>
          <w:rFonts w:ascii="Arial" w:hAnsi="Arial" w:cs="Arial"/>
          <w:sz w:val="20"/>
          <w:szCs w:val="20"/>
        </w:rPr>
        <w:t xml:space="preserve">       </w:t>
      </w:r>
      <w:r w:rsidR="005078DE" w:rsidRPr="00971281">
        <w:rPr>
          <w:rFonts w:ascii="Arial" w:hAnsi="Arial" w:cs="Arial"/>
          <w:sz w:val="20"/>
          <w:szCs w:val="20"/>
        </w:rPr>
        <w:t>w okre</w:t>
      </w:r>
      <w:r w:rsidR="00080E01">
        <w:rPr>
          <w:rFonts w:ascii="Arial" w:hAnsi="Arial" w:cs="Arial"/>
          <w:sz w:val="20"/>
          <w:szCs w:val="20"/>
        </w:rPr>
        <w:t>sie</w:t>
      </w:r>
      <w:r w:rsidR="00465217">
        <w:rPr>
          <w:rFonts w:ascii="Arial" w:hAnsi="Arial" w:cs="Arial"/>
          <w:sz w:val="20"/>
          <w:szCs w:val="20"/>
        </w:rPr>
        <w:t xml:space="preserve"> realizacji zadania wynosi 1.</w:t>
      </w:r>
      <w:r w:rsidR="00CE3F3E">
        <w:rPr>
          <w:rFonts w:ascii="Arial" w:hAnsi="Arial" w:cs="Arial"/>
          <w:sz w:val="20"/>
          <w:szCs w:val="20"/>
        </w:rPr>
        <w:t>0</w:t>
      </w:r>
      <w:r w:rsidR="00465217">
        <w:rPr>
          <w:rFonts w:ascii="Arial" w:hAnsi="Arial" w:cs="Arial"/>
          <w:sz w:val="20"/>
          <w:szCs w:val="20"/>
        </w:rPr>
        <w:t>4</w:t>
      </w:r>
      <w:r w:rsidR="00CE3F3E">
        <w:rPr>
          <w:rFonts w:ascii="Arial" w:hAnsi="Arial" w:cs="Arial"/>
          <w:sz w:val="20"/>
          <w:szCs w:val="20"/>
        </w:rPr>
        <w:t>0</w:t>
      </w:r>
      <w:r w:rsidR="005078DE" w:rsidRPr="00971281">
        <w:rPr>
          <w:rFonts w:ascii="Arial" w:hAnsi="Arial" w:cs="Arial"/>
          <w:sz w:val="20"/>
          <w:szCs w:val="20"/>
        </w:rPr>
        <w:t xml:space="preserve">,00 Mg. </w:t>
      </w:r>
    </w:p>
    <w:p w14:paraId="0C156D29" w14:textId="77777777" w:rsidR="00632451" w:rsidRPr="00EA06BB" w:rsidRDefault="00632451" w:rsidP="00632451">
      <w:pPr>
        <w:pStyle w:val="Akapitzlist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57FEDBB" w14:textId="52600BED" w:rsidR="00971281" w:rsidRPr="00655841" w:rsidRDefault="00971281" w:rsidP="00971281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71281">
        <w:rPr>
          <w:rFonts w:ascii="Arial" w:hAnsi="Arial" w:cs="Arial"/>
          <w:sz w:val="20"/>
          <w:szCs w:val="20"/>
        </w:rPr>
        <w:t>Tabela 1: Rodzaje oraz ilość odpadów komunalnych przewidzianych do zagospodarowania</w:t>
      </w:r>
      <w:r w:rsidRPr="00655841">
        <w:rPr>
          <w:rFonts w:ascii="Arial" w:hAnsi="Arial" w:cs="Arial"/>
          <w:sz w:val="20"/>
          <w:szCs w:val="20"/>
        </w:rPr>
        <w:t xml:space="preserve"> w ramach </w:t>
      </w:r>
      <w:r>
        <w:rPr>
          <w:rFonts w:ascii="Arial" w:hAnsi="Arial" w:cs="Arial"/>
          <w:sz w:val="20"/>
          <w:szCs w:val="20"/>
        </w:rPr>
        <w:t xml:space="preserve">każdej części </w:t>
      </w:r>
      <w:r w:rsidRPr="00655841">
        <w:rPr>
          <w:rFonts w:ascii="Arial" w:hAnsi="Arial" w:cs="Arial"/>
          <w:sz w:val="20"/>
          <w:szCs w:val="20"/>
        </w:rPr>
        <w:t>zamówienia.</w:t>
      </w:r>
    </w:p>
    <w:p w14:paraId="37CFE85D" w14:textId="77777777" w:rsidR="00971281" w:rsidRDefault="00971281" w:rsidP="00971281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486"/>
        <w:gridCol w:w="1417"/>
        <w:gridCol w:w="4111"/>
        <w:gridCol w:w="2452"/>
      </w:tblGrid>
      <w:tr w:rsidR="00971281" w14:paraId="7E5BC17C" w14:textId="77777777" w:rsidTr="00E342B3">
        <w:tc>
          <w:tcPr>
            <w:tcW w:w="486" w:type="dxa"/>
            <w:vAlign w:val="center"/>
          </w:tcPr>
          <w:p w14:paraId="3E1211ED" w14:textId="77777777" w:rsidR="00971281" w:rsidRDefault="00971281" w:rsidP="00E342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7E16">
              <w:rPr>
                <w:rFonts w:cs="Calibri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vAlign w:val="center"/>
          </w:tcPr>
          <w:p w14:paraId="56467847" w14:textId="77777777" w:rsidR="00971281" w:rsidRDefault="00971281" w:rsidP="00E342B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Część</w:t>
            </w:r>
          </w:p>
          <w:p w14:paraId="68812B0F" w14:textId="77777777" w:rsidR="00971281" w:rsidRDefault="00971281" w:rsidP="00E342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</w:rPr>
              <w:t>zamówienia</w:t>
            </w:r>
          </w:p>
        </w:tc>
        <w:tc>
          <w:tcPr>
            <w:tcW w:w="4111" w:type="dxa"/>
            <w:vAlign w:val="center"/>
          </w:tcPr>
          <w:p w14:paraId="3E5DD489" w14:textId="77777777" w:rsidR="00971281" w:rsidRDefault="00971281" w:rsidP="00E342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</w:rPr>
              <w:t>Rodzaj</w:t>
            </w:r>
            <w:r w:rsidRPr="00C37E16">
              <w:rPr>
                <w:rFonts w:cs="Calibri"/>
                <w:b/>
                <w:bCs/>
              </w:rPr>
              <w:t xml:space="preserve"> i kod odpadu</w:t>
            </w:r>
          </w:p>
        </w:tc>
        <w:tc>
          <w:tcPr>
            <w:tcW w:w="2452" w:type="dxa"/>
          </w:tcPr>
          <w:p w14:paraId="30AF6FCD" w14:textId="77777777" w:rsidR="00971281" w:rsidRDefault="00971281" w:rsidP="00E342B3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Szacowana ilość</w:t>
            </w:r>
            <w:r w:rsidRPr="00C37E16">
              <w:rPr>
                <w:rFonts w:cs="Calibri"/>
                <w:b/>
                <w:bCs/>
              </w:rPr>
              <w:t xml:space="preserve"> odpadu</w:t>
            </w:r>
          </w:p>
          <w:p w14:paraId="5560D1C1" w14:textId="77777777" w:rsidR="00971281" w:rsidRDefault="00971281" w:rsidP="00E342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</w:rPr>
              <w:t>[Mg]</w:t>
            </w:r>
          </w:p>
        </w:tc>
      </w:tr>
      <w:tr w:rsidR="00971281" w14:paraId="230284BF" w14:textId="77777777" w:rsidTr="00E342B3">
        <w:tc>
          <w:tcPr>
            <w:tcW w:w="486" w:type="dxa"/>
            <w:vAlign w:val="center"/>
          </w:tcPr>
          <w:p w14:paraId="211AB33A" w14:textId="77777777" w:rsidR="00971281" w:rsidRDefault="00971281" w:rsidP="00762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E16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417" w:type="dxa"/>
            <w:vAlign w:val="center"/>
          </w:tcPr>
          <w:p w14:paraId="185A713E" w14:textId="77777777" w:rsidR="00971281" w:rsidRPr="00976AB3" w:rsidRDefault="00971281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sz w:val="20"/>
                <w:szCs w:val="20"/>
              </w:rPr>
              <w:t>I</w:t>
            </w:r>
          </w:p>
        </w:tc>
        <w:tc>
          <w:tcPr>
            <w:tcW w:w="4111" w:type="dxa"/>
            <w:vAlign w:val="bottom"/>
          </w:tcPr>
          <w:p w14:paraId="60B721B3" w14:textId="6E8523AC" w:rsidR="00971281" w:rsidRPr="0085100D" w:rsidRDefault="0085100D" w:rsidP="00E342B3">
            <w:pPr>
              <w:jc w:val="both"/>
              <w:rPr>
                <w:rFonts w:cstheme="minorHAnsi"/>
                <w:sz w:val="18"/>
                <w:szCs w:val="18"/>
              </w:rPr>
            </w:pPr>
            <w:r w:rsidRPr="0085100D">
              <w:rPr>
                <w:rFonts w:cstheme="minorHAnsi"/>
                <w:sz w:val="18"/>
                <w:szCs w:val="18"/>
              </w:rPr>
              <w:t>odpadów budowlanych i rozbiórkowych</w:t>
            </w:r>
          </w:p>
        </w:tc>
        <w:tc>
          <w:tcPr>
            <w:tcW w:w="2452" w:type="dxa"/>
          </w:tcPr>
          <w:p w14:paraId="6C94C97C" w14:textId="049B054C" w:rsidR="00971281" w:rsidRPr="00976AB3" w:rsidRDefault="00465217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="00971281" w:rsidRPr="00976AB3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971281" w14:paraId="296CC03C" w14:textId="77777777" w:rsidTr="00E342B3">
        <w:tc>
          <w:tcPr>
            <w:tcW w:w="486" w:type="dxa"/>
            <w:vAlign w:val="center"/>
          </w:tcPr>
          <w:p w14:paraId="00E861A0" w14:textId="730D7FA6" w:rsidR="00971281" w:rsidRDefault="00762A74" w:rsidP="00762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="00971281" w:rsidRPr="00C37E1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6DF5F59D" w14:textId="77777777" w:rsidR="00971281" w:rsidRPr="00976AB3" w:rsidRDefault="00971281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sz w:val="20"/>
                <w:szCs w:val="20"/>
              </w:rPr>
              <w:t>II</w:t>
            </w:r>
          </w:p>
        </w:tc>
        <w:tc>
          <w:tcPr>
            <w:tcW w:w="4111" w:type="dxa"/>
            <w:vAlign w:val="center"/>
          </w:tcPr>
          <w:p w14:paraId="0FDC749C" w14:textId="4A771B47" w:rsidR="00971281" w:rsidRPr="00976AB3" w:rsidRDefault="00971281" w:rsidP="0085100D">
            <w:pPr>
              <w:rPr>
                <w:rFonts w:ascii="Arial" w:hAnsi="Arial" w:cs="Arial"/>
                <w:sz w:val="18"/>
                <w:szCs w:val="18"/>
              </w:rPr>
            </w:pPr>
            <w:r w:rsidRPr="00976AB3">
              <w:rPr>
                <w:rFonts w:cs="Calibri"/>
                <w:sz w:val="18"/>
                <w:szCs w:val="18"/>
              </w:rPr>
              <w:t>selektywnie zbierane odpady komunalne:</w:t>
            </w:r>
            <w:r w:rsidRPr="00976AB3">
              <w:rPr>
                <w:rFonts w:cs="Calibri"/>
                <w:sz w:val="18"/>
                <w:szCs w:val="18"/>
              </w:rPr>
              <w:br/>
              <w:t>papier i tektura, opakowania z papieru i tektury, tworzywa sztuczne, opakowania z tworzyw sztucznych, metale, opakowania z metali, opakowania wielomateriałowe, szkło, opakowania ze szkła</w:t>
            </w:r>
          </w:p>
        </w:tc>
        <w:tc>
          <w:tcPr>
            <w:tcW w:w="2452" w:type="dxa"/>
          </w:tcPr>
          <w:p w14:paraId="17724B55" w14:textId="77777777" w:rsidR="00971281" w:rsidRDefault="00971281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E83840" w14:textId="77777777" w:rsidR="00971281" w:rsidRDefault="00971281" w:rsidP="0003399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C2CE30" w14:textId="2C087F2E" w:rsidR="00971281" w:rsidRPr="00976AB3" w:rsidRDefault="00465217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</w:t>
            </w:r>
            <w:r w:rsidR="00971281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971281" w14:paraId="0E35943F" w14:textId="77777777" w:rsidTr="00E342B3">
        <w:tc>
          <w:tcPr>
            <w:tcW w:w="486" w:type="dxa"/>
            <w:vAlign w:val="center"/>
          </w:tcPr>
          <w:p w14:paraId="4C178B80" w14:textId="233C7276" w:rsidR="00971281" w:rsidRDefault="00762A74" w:rsidP="00762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="00971281" w:rsidRPr="00C37E1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3E4F85D7" w14:textId="77777777" w:rsidR="00971281" w:rsidRPr="00976AB3" w:rsidRDefault="00971281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sz w:val="20"/>
                <w:szCs w:val="20"/>
              </w:rPr>
              <w:t>III</w:t>
            </w:r>
          </w:p>
        </w:tc>
        <w:tc>
          <w:tcPr>
            <w:tcW w:w="4111" w:type="dxa"/>
            <w:vAlign w:val="center"/>
          </w:tcPr>
          <w:p w14:paraId="0BCE68DE" w14:textId="17B0BCFF" w:rsidR="00971281" w:rsidRPr="00976AB3" w:rsidRDefault="00971281" w:rsidP="008510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6AB3">
              <w:rPr>
                <w:rFonts w:cs="Calibri"/>
                <w:sz w:val="18"/>
                <w:szCs w:val="18"/>
              </w:rPr>
              <w:t xml:space="preserve">odpady wielkogabarytowe </w:t>
            </w:r>
          </w:p>
        </w:tc>
        <w:tc>
          <w:tcPr>
            <w:tcW w:w="2452" w:type="dxa"/>
          </w:tcPr>
          <w:p w14:paraId="0899C55F" w14:textId="7860F65C" w:rsidR="00971281" w:rsidRPr="00976AB3" w:rsidRDefault="00465217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240</w:t>
            </w:r>
            <w:r w:rsidR="00971281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971281" w14:paraId="673D562E" w14:textId="77777777" w:rsidTr="00E342B3">
        <w:tc>
          <w:tcPr>
            <w:tcW w:w="486" w:type="dxa"/>
            <w:vAlign w:val="center"/>
          </w:tcPr>
          <w:p w14:paraId="3884FA59" w14:textId="51773052" w:rsidR="00971281" w:rsidRDefault="00762A74" w:rsidP="00762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="00971281" w:rsidRPr="00C37E1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6084EA6B" w14:textId="501429B8" w:rsidR="00971281" w:rsidRPr="00976AB3" w:rsidRDefault="0085100D" w:rsidP="008510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color w:val="000000"/>
              </w:rPr>
              <w:t>IV</w:t>
            </w:r>
          </w:p>
        </w:tc>
        <w:tc>
          <w:tcPr>
            <w:tcW w:w="4111" w:type="dxa"/>
            <w:vAlign w:val="center"/>
          </w:tcPr>
          <w:p w14:paraId="6621ECA7" w14:textId="6564C933" w:rsidR="00971281" w:rsidRPr="00976AB3" w:rsidRDefault="0085100D" w:rsidP="0085100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6AB3">
              <w:rPr>
                <w:rFonts w:cs="Calibri"/>
                <w:color w:val="000000"/>
                <w:sz w:val="18"/>
                <w:szCs w:val="18"/>
              </w:rPr>
              <w:t>zużyty sprzęt elektryczny i elektroniczny</w:t>
            </w:r>
          </w:p>
        </w:tc>
        <w:tc>
          <w:tcPr>
            <w:tcW w:w="2452" w:type="dxa"/>
          </w:tcPr>
          <w:p w14:paraId="3E809E15" w14:textId="0DC6214B" w:rsidR="00971281" w:rsidRPr="00976AB3" w:rsidRDefault="00465217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CE3F3E">
              <w:rPr>
                <w:rFonts w:ascii="Arial" w:hAnsi="Arial" w:cs="Arial"/>
                <w:b/>
                <w:sz w:val="20"/>
                <w:szCs w:val="20"/>
              </w:rPr>
              <w:t>,0</w:t>
            </w:r>
            <w:r w:rsidR="00971281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971281" w14:paraId="45C9B442" w14:textId="77777777" w:rsidTr="00E342B3">
        <w:tc>
          <w:tcPr>
            <w:tcW w:w="486" w:type="dxa"/>
            <w:vAlign w:val="center"/>
          </w:tcPr>
          <w:p w14:paraId="372018A6" w14:textId="730D3E33" w:rsidR="00971281" w:rsidRDefault="00762A74" w:rsidP="00762A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="00971281" w:rsidRPr="00C37E1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655E6E65" w14:textId="5EDF716A" w:rsidR="00971281" w:rsidRPr="00976AB3" w:rsidRDefault="00971281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color w:val="000000"/>
              </w:rPr>
              <w:t>V</w:t>
            </w:r>
          </w:p>
        </w:tc>
        <w:tc>
          <w:tcPr>
            <w:tcW w:w="4111" w:type="dxa"/>
            <w:vAlign w:val="center"/>
          </w:tcPr>
          <w:p w14:paraId="72BE0D94" w14:textId="15D99683" w:rsidR="00971281" w:rsidRPr="0085100D" w:rsidRDefault="0085100D" w:rsidP="0085100D">
            <w:pPr>
              <w:jc w:val="both"/>
              <w:rPr>
                <w:rFonts w:cstheme="minorHAnsi"/>
                <w:sz w:val="18"/>
                <w:szCs w:val="18"/>
              </w:rPr>
            </w:pPr>
            <w:r w:rsidRPr="0085100D">
              <w:rPr>
                <w:rFonts w:cstheme="minorHAnsi"/>
                <w:sz w:val="18"/>
                <w:szCs w:val="18"/>
              </w:rPr>
              <w:t>odpady niebezpieczne</w:t>
            </w:r>
          </w:p>
        </w:tc>
        <w:tc>
          <w:tcPr>
            <w:tcW w:w="2452" w:type="dxa"/>
          </w:tcPr>
          <w:p w14:paraId="001BCE65" w14:textId="38BAA91C" w:rsidR="00971281" w:rsidRPr="00976AB3" w:rsidRDefault="00465217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971281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762A74" w14:paraId="3E73757B" w14:textId="77777777" w:rsidTr="00E342B3">
        <w:tc>
          <w:tcPr>
            <w:tcW w:w="486" w:type="dxa"/>
            <w:vAlign w:val="center"/>
          </w:tcPr>
          <w:p w14:paraId="49E59D5A" w14:textId="6D576C49" w:rsidR="00762A74" w:rsidRDefault="00762A74" w:rsidP="00762A74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1417" w:type="dxa"/>
            <w:vAlign w:val="center"/>
          </w:tcPr>
          <w:p w14:paraId="08D24F5B" w14:textId="44B3023F" w:rsidR="00762A74" w:rsidRPr="00976AB3" w:rsidRDefault="0085100D" w:rsidP="00E342B3">
            <w:pPr>
              <w:jc w:val="center"/>
              <w:rPr>
                <w:rFonts w:cs="Calibri"/>
                <w:b/>
                <w:color w:val="000000"/>
              </w:rPr>
            </w:pPr>
            <w:r w:rsidRPr="00976AB3">
              <w:rPr>
                <w:rFonts w:cs="Calibri"/>
                <w:b/>
                <w:color w:val="000000"/>
              </w:rPr>
              <w:t>V</w:t>
            </w:r>
            <w:r>
              <w:rPr>
                <w:rFonts w:cs="Calibri"/>
                <w:b/>
                <w:color w:val="000000"/>
              </w:rPr>
              <w:t>I</w:t>
            </w:r>
          </w:p>
        </w:tc>
        <w:tc>
          <w:tcPr>
            <w:tcW w:w="4111" w:type="dxa"/>
            <w:vAlign w:val="center"/>
          </w:tcPr>
          <w:p w14:paraId="073AF861" w14:textId="524AAF49" w:rsidR="00762A74" w:rsidRPr="00976AB3" w:rsidRDefault="0085100D" w:rsidP="00E342B3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976AB3">
              <w:rPr>
                <w:rFonts w:cs="Calibri"/>
                <w:color w:val="000000"/>
                <w:sz w:val="18"/>
                <w:szCs w:val="18"/>
              </w:rPr>
              <w:t>zużyte opony</w:t>
            </w:r>
          </w:p>
        </w:tc>
        <w:tc>
          <w:tcPr>
            <w:tcW w:w="2452" w:type="dxa"/>
          </w:tcPr>
          <w:p w14:paraId="7C575C0E" w14:textId="66ED422F" w:rsidR="00762A74" w:rsidRDefault="00465217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</w:t>
            </w:r>
            <w:r w:rsidR="0085100D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762A74" w14:paraId="16C0610A" w14:textId="77777777" w:rsidTr="00E342B3">
        <w:tc>
          <w:tcPr>
            <w:tcW w:w="486" w:type="dxa"/>
            <w:vAlign w:val="center"/>
          </w:tcPr>
          <w:p w14:paraId="6E6EB4D7" w14:textId="4DE21A70" w:rsidR="00762A74" w:rsidRDefault="00762A74" w:rsidP="00762A74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1417" w:type="dxa"/>
            <w:vAlign w:val="center"/>
          </w:tcPr>
          <w:p w14:paraId="281C8F0C" w14:textId="226A04E1" w:rsidR="00762A74" w:rsidRPr="00976AB3" w:rsidRDefault="0085100D" w:rsidP="00E342B3">
            <w:pPr>
              <w:jc w:val="center"/>
              <w:rPr>
                <w:rFonts w:cs="Calibri"/>
                <w:b/>
                <w:color w:val="000000"/>
              </w:rPr>
            </w:pPr>
            <w:r w:rsidRPr="00976AB3">
              <w:rPr>
                <w:rFonts w:cs="Calibri"/>
                <w:b/>
                <w:color w:val="000000"/>
              </w:rPr>
              <w:t>V</w:t>
            </w:r>
            <w:r>
              <w:rPr>
                <w:rFonts w:cs="Calibri"/>
                <w:b/>
                <w:color w:val="000000"/>
              </w:rPr>
              <w:t>II</w:t>
            </w:r>
          </w:p>
        </w:tc>
        <w:tc>
          <w:tcPr>
            <w:tcW w:w="4111" w:type="dxa"/>
            <w:vAlign w:val="center"/>
          </w:tcPr>
          <w:p w14:paraId="6AA88B69" w14:textId="61400863" w:rsidR="00762A74" w:rsidRPr="00976AB3" w:rsidRDefault="0085100D" w:rsidP="00E342B3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odzież, tekstylia </w:t>
            </w:r>
          </w:p>
        </w:tc>
        <w:tc>
          <w:tcPr>
            <w:tcW w:w="2452" w:type="dxa"/>
          </w:tcPr>
          <w:p w14:paraId="5EF922FE" w14:textId="7A5A592C" w:rsidR="00762A74" w:rsidRDefault="00465217" w:rsidP="00E342B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</w:t>
            </w:r>
            <w:r w:rsidR="00CE3F3E">
              <w:rPr>
                <w:rFonts w:ascii="Arial" w:hAnsi="Arial" w:cs="Arial"/>
                <w:b/>
                <w:sz w:val="20"/>
                <w:szCs w:val="20"/>
              </w:rPr>
              <w:t>,0</w:t>
            </w:r>
            <w:r w:rsidR="0085100D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333B3408" w14:textId="5460EF4F" w:rsidR="00907A97" w:rsidRPr="004674C0" w:rsidRDefault="00907A97" w:rsidP="00EA06BB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0E18CA5A" w14:textId="77777777" w:rsidR="005078DE" w:rsidRDefault="005078DE" w:rsidP="00632451">
      <w:pPr>
        <w:pStyle w:val="Default"/>
        <w:rPr>
          <w:sz w:val="23"/>
          <w:szCs w:val="23"/>
        </w:rPr>
      </w:pPr>
    </w:p>
    <w:p w14:paraId="7AB22D71" w14:textId="6817A114" w:rsidR="000D1E8D" w:rsidRPr="00D43A9B" w:rsidRDefault="000D1E8D" w:rsidP="00971281">
      <w:pPr>
        <w:pStyle w:val="Default"/>
        <w:numPr>
          <w:ilvl w:val="0"/>
          <w:numId w:val="35"/>
        </w:numPr>
        <w:rPr>
          <w:rFonts w:ascii="Arial" w:hAnsi="Arial" w:cs="Arial"/>
          <w:b/>
          <w:bCs/>
          <w:color w:val="auto"/>
          <w:sz w:val="20"/>
          <w:szCs w:val="20"/>
        </w:rPr>
      </w:pPr>
      <w:r w:rsidRPr="00D43A9B">
        <w:rPr>
          <w:rFonts w:ascii="Arial" w:hAnsi="Arial" w:cs="Arial"/>
          <w:b/>
          <w:bCs/>
          <w:color w:val="auto"/>
          <w:sz w:val="20"/>
          <w:szCs w:val="20"/>
        </w:rPr>
        <w:t>W</w:t>
      </w:r>
      <w:r w:rsidR="00F21A77" w:rsidRPr="00D43A9B">
        <w:rPr>
          <w:rFonts w:ascii="Arial" w:hAnsi="Arial" w:cs="Arial"/>
          <w:b/>
          <w:bCs/>
          <w:color w:val="auto"/>
          <w:sz w:val="20"/>
          <w:szCs w:val="20"/>
        </w:rPr>
        <w:t xml:space="preserve"> zakresie dostarczania </w:t>
      </w:r>
      <w:r w:rsidR="005078DE" w:rsidRPr="00D43A9B">
        <w:rPr>
          <w:rFonts w:ascii="Arial" w:hAnsi="Arial" w:cs="Arial"/>
          <w:b/>
          <w:bCs/>
          <w:color w:val="auto"/>
          <w:sz w:val="20"/>
          <w:szCs w:val="20"/>
        </w:rPr>
        <w:t xml:space="preserve">i odbioru </w:t>
      </w:r>
      <w:r w:rsidR="00F21A77" w:rsidRPr="00D43A9B">
        <w:rPr>
          <w:rFonts w:ascii="Arial" w:hAnsi="Arial" w:cs="Arial"/>
          <w:b/>
          <w:bCs/>
          <w:color w:val="auto"/>
          <w:sz w:val="20"/>
          <w:szCs w:val="20"/>
        </w:rPr>
        <w:t>odpadów.</w:t>
      </w:r>
    </w:p>
    <w:p w14:paraId="52AA8B1B" w14:textId="744FFAC0" w:rsidR="00F21A77" w:rsidRPr="003D0A77" w:rsidRDefault="002D632B" w:rsidP="007E0ACD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3D0A77">
        <w:rPr>
          <w:rFonts w:ascii="Arial" w:hAnsi="Arial" w:cs="Arial"/>
          <w:color w:val="auto"/>
          <w:sz w:val="20"/>
          <w:szCs w:val="20"/>
        </w:rPr>
        <w:t xml:space="preserve">Odpady będą dostarczone do Wykonawcy przez Zamawiającego lub Operatora wyłonionego </w:t>
      </w:r>
      <w:r w:rsidR="00353AC8" w:rsidRPr="003D0A77">
        <w:rPr>
          <w:rFonts w:ascii="Arial" w:hAnsi="Arial" w:cs="Arial"/>
          <w:color w:val="auto"/>
          <w:sz w:val="20"/>
          <w:szCs w:val="20"/>
        </w:rPr>
        <w:t xml:space="preserve">                       </w:t>
      </w:r>
      <w:r w:rsidR="005078DE" w:rsidRPr="003D0A77">
        <w:rPr>
          <w:rFonts w:ascii="Arial" w:hAnsi="Arial" w:cs="Arial"/>
          <w:color w:val="auto"/>
          <w:sz w:val="20"/>
          <w:szCs w:val="20"/>
        </w:rPr>
        <w:t>w odrębnym postępowaniu.</w:t>
      </w:r>
    </w:p>
    <w:p w14:paraId="47557A9E" w14:textId="40CD74D1" w:rsidR="002D632B" w:rsidRPr="003D0A77" w:rsidRDefault="002D632B" w:rsidP="00353A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3D0A77">
        <w:rPr>
          <w:rFonts w:ascii="Arial" w:hAnsi="Arial" w:cs="Arial"/>
          <w:color w:val="auto"/>
          <w:sz w:val="20"/>
          <w:szCs w:val="20"/>
        </w:rPr>
        <w:t>Odpady będą ważone na ce</w:t>
      </w:r>
      <w:r w:rsidR="007E0ACD">
        <w:rPr>
          <w:rFonts w:ascii="Arial" w:hAnsi="Arial" w:cs="Arial"/>
          <w:color w:val="auto"/>
          <w:sz w:val="20"/>
          <w:szCs w:val="20"/>
        </w:rPr>
        <w:t>rtyfikowanej wadze Wykonawcy</w:t>
      </w:r>
      <w:r w:rsidRPr="003D0A77">
        <w:rPr>
          <w:rFonts w:ascii="Arial" w:hAnsi="Arial" w:cs="Arial"/>
          <w:color w:val="auto"/>
          <w:sz w:val="20"/>
          <w:szCs w:val="20"/>
        </w:rPr>
        <w:t>.</w:t>
      </w:r>
    </w:p>
    <w:p w14:paraId="65150A50" w14:textId="640CF729" w:rsidR="000D1E8D" w:rsidRPr="003D0A77" w:rsidRDefault="005078DE" w:rsidP="00353A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3D0A77">
        <w:rPr>
          <w:rFonts w:ascii="Arial" w:hAnsi="Arial" w:cs="Arial"/>
          <w:color w:val="auto"/>
          <w:sz w:val="20"/>
          <w:szCs w:val="20"/>
        </w:rPr>
        <w:t>Dojazd do miejsca odbioru i teren rozładunku odpadów powinien być utwardzony tak, aby pojazdy Zamawiającego (Operatora) miały możliwość rozładunku niezależ</w:t>
      </w:r>
      <w:r w:rsidR="00353AC8" w:rsidRPr="003D0A77">
        <w:rPr>
          <w:rFonts w:ascii="Arial" w:hAnsi="Arial" w:cs="Arial"/>
          <w:color w:val="auto"/>
          <w:sz w:val="20"/>
          <w:szCs w:val="20"/>
        </w:rPr>
        <w:t>nie od warunków atmosferycznych.</w:t>
      </w:r>
    </w:p>
    <w:p w14:paraId="599FD721" w14:textId="28226B3C" w:rsidR="00353AC8" w:rsidRPr="003D0A77" w:rsidRDefault="00353AC8" w:rsidP="00353A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3D0A77">
        <w:rPr>
          <w:rFonts w:ascii="Arial" w:hAnsi="Arial" w:cs="Arial"/>
          <w:color w:val="auto"/>
          <w:sz w:val="20"/>
          <w:szCs w:val="20"/>
        </w:rPr>
        <w:t>Miejsce rozładunku powinno być należycie zabezpieczone przed dostępem osób postronnych.</w:t>
      </w:r>
    </w:p>
    <w:p w14:paraId="5E33BF5F" w14:textId="1B5F3CA9" w:rsidR="00353AC8" w:rsidRPr="003D0A77" w:rsidRDefault="00353AC8" w:rsidP="00353AC8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3D0A77">
        <w:rPr>
          <w:rFonts w:ascii="Arial" w:hAnsi="Arial" w:cs="Arial"/>
          <w:color w:val="auto"/>
          <w:sz w:val="20"/>
          <w:szCs w:val="20"/>
        </w:rPr>
        <w:t xml:space="preserve">Za wszystkie uszkodzenia pojazdów Zamawiającego (Operatora) wynikłe ze złego stanu technicznego dróg dojazdowych i miejsc manewrowych na terenie </w:t>
      </w:r>
      <w:r w:rsidR="00125DCE">
        <w:rPr>
          <w:rFonts w:ascii="Arial" w:hAnsi="Arial" w:cs="Arial"/>
          <w:color w:val="auto"/>
          <w:sz w:val="20"/>
          <w:szCs w:val="20"/>
        </w:rPr>
        <w:t>punktu zbierania/przetwarzania</w:t>
      </w:r>
      <w:r w:rsidRPr="003D0A77">
        <w:rPr>
          <w:rFonts w:ascii="Arial" w:hAnsi="Arial" w:cs="Arial"/>
          <w:color w:val="auto"/>
          <w:sz w:val="20"/>
          <w:szCs w:val="20"/>
        </w:rPr>
        <w:t xml:space="preserve"> będzie odpowiadał Wykonawca, w szczególności jest on zobowiązany do pokrycia kosztów naprawy i wymiany trwale uszkodzonego ogumienia.</w:t>
      </w:r>
    </w:p>
    <w:p w14:paraId="4D18B0B3" w14:textId="6BF8431E" w:rsidR="00CE0BFD" w:rsidRPr="003D0A77" w:rsidRDefault="00CE0BFD" w:rsidP="00CE0BFD">
      <w:pPr>
        <w:pStyle w:val="Default"/>
        <w:numPr>
          <w:ilvl w:val="0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3D0A77">
        <w:rPr>
          <w:rFonts w:ascii="Arial" w:hAnsi="Arial" w:cs="Arial"/>
          <w:color w:val="auto"/>
          <w:sz w:val="20"/>
          <w:szCs w:val="20"/>
        </w:rPr>
        <w:t xml:space="preserve">W przypadku wystąpienia awarii lub innej przyczyny uniemożliwiającej przyjmowanie odpadów Wykonawca poniesie wszelkie koszty związane z koniecznością zagospodarowania odpadów przez inny podmiot. </w:t>
      </w:r>
    </w:p>
    <w:p w14:paraId="2D097857" w14:textId="77777777" w:rsidR="00632451" w:rsidRPr="007E0ACD" w:rsidRDefault="00632451" w:rsidP="00632451">
      <w:pPr>
        <w:pStyle w:val="Default"/>
        <w:ind w:left="397"/>
        <w:jc w:val="both"/>
        <w:rPr>
          <w:rFonts w:ascii="Arial" w:hAnsi="Arial" w:cs="Arial"/>
          <w:color w:val="auto"/>
          <w:sz w:val="20"/>
          <w:szCs w:val="20"/>
          <w:highlight w:val="yellow"/>
        </w:rPr>
      </w:pPr>
    </w:p>
    <w:p w14:paraId="0474D66D" w14:textId="2CE3E273" w:rsidR="000D1E8D" w:rsidRPr="00D43A9B" w:rsidRDefault="00CE0BFD" w:rsidP="00971281">
      <w:pPr>
        <w:pStyle w:val="Default"/>
        <w:numPr>
          <w:ilvl w:val="0"/>
          <w:numId w:val="35"/>
        </w:numPr>
        <w:rPr>
          <w:rFonts w:ascii="Arial" w:hAnsi="Arial" w:cs="Arial"/>
          <w:b/>
          <w:color w:val="auto"/>
          <w:sz w:val="20"/>
          <w:szCs w:val="20"/>
        </w:rPr>
      </w:pPr>
      <w:r w:rsidRPr="00D43A9B">
        <w:rPr>
          <w:rFonts w:ascii="Arial" w:hAnsi="Arial" w:cs="Arial"/>
          <w:b/>
          <w:color w:val="auto"/>
          <w:sz w:val="20"/>
          <w:szCs w:val="20"/>
        </w:rPr>
        <w:t>W zakresie ewidencji i rozliczania dostarczanych odpadów.</w:t>
      </w:r>
    </w:p>
    <w:p w14:paraId="351FCE77" w14:textId="2A6138F1" w:rsidR="007E0ACD" w:rsidRDefault="007E0ACD" w:rsidP="007E0ACD">
      <w:pPr>
        <w:pStyle w:val="Default"/>
        <w:numPr>
          <w:ilvl w:val="1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E5020E">
        <w:rPr>
          <w:rFonts w:ascii="Arial" w:hAnsi="Arial" w:cs="Arial"/>
          <w:color w:val="auto"/>
          <w:sz w:val="20"/>
          <w:szCs w:val="20"/>
        </w:rPr>
        <w:t xml:space="preserve">Zgodnie z art. 67 ustawy z dnia 14 grudnia 2012 </w:t>
      </w:r>
      <w:r w:rsidR="00080E01">
        <w:rPr>
          <w:rFonts w:ascii="Arial" w:hAnsi="Arial" w:cs="Arial"/>
          <w:color w:val="auto"/>
          <w:sz w:val="20"/>
          <w:szCs w:val="20"/>
        </w:rPr>
        <w:t>r. o odpadach</w:t>
      </w:r>
      <w:r w:rsidR="00F37A9A">
        <w:rPr>
          <w:rFonts w:ascii="Arial" w:hAnsi="Arial" w:cs="Arial"/>
          <w:color w:val="auto"/>
          <w:sz w:val="20"/>
          <w:szCs w:val="20"/>
        </w:rPr>
        <w:t xml:space="preserve"> (tj. Dz. U. z 2023 r., poz. 1587</w:t>
      </w:r>
      <w:r w:rsidRPr="00E5020E">
        <w:rPr>
          <w:rFonts w:ascii="Arial" w:hAnsi="Arial" w:cs="Arial"/>
          <w:color w:val="auto"/>
          <w:sz w:val="20"/>
          <w:szCs w:val="20"/>
        </w:rPr>
        <w:t xml:space="preserve"> z </w:t>
      </w:r>
      <w:proofErr w:type="spellStart"/>
      <w:r w:rsidRPr="00E5020E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E5020E">
        <w:rPr>
          <w:rFonts w:ascii="Arial" w:hAnsi="Arial" w:cs="Arial"/>
          <w:color w:val="auto"/>
          <w:sz w:val="20"/>
          <w:szCs w:val="20"/>
        </w:rPr>
        <w:t>. zm.), ewidencja odpadów przekazanych do zagospodarowania będzie prowadzona z zastosowaniem kart</w:t>
      </w:r>
      <w:r w:rsidR="005C2A24">
        <w:rPr>
          <w:rFonts w:ascii="Arial" w:hAnsi="Arial" w:cs="Arial"/>
          <w:color w:val="auto"/>
          <w:sz w:val="20"/>
          <w:szCs w:val="20"/>
        </w:rPr>
        <w:t xml:space="preserve"> przekazania odpadów</w:t>
      </w:r>
      <w:r w:rsidRPr="00E5020E">
        <w:rPr>
          <w:rFonts w:ascii="Arial" w:hAnsi="Arial" w:cs="Arial"/>
          <w:color w:val="auto"/>
          <w:sz w:val="20"/>
          <w:szCs w:val="20"/>
        </w:rPr>
        <w:t xml:space="preserve"> </w:t>
      </w:r>
      <w:r w:rsidRPr="00E5020E">
        <w:rPr>
          <w:rFonts w:ascii="Arial" w:hAnsi="Arial" w:cs="Arial"/>
          <w:sz w:val="20"/>
          <w:szCs w:val="20"/>
        </w:rPr>
        <w:t xml:space="preserve">za pośrednictwem indywidualnego konta w Bazie danych o produktach </w:t>
      </w:r>
      <w:r w:rsidR="005C2A24">
        <w:rPr>
          <w:rFonts w:ascii="Arial" w:hAnsi="Arial" w:cs="Arial"/>
          <w:sz w:val="20"/>
          <w:szCs w:val="20"/>
        </w:rPr>
        <w:t xml:space="preserve">            </w:t>
      </w:r>
      <w:r w:rsidRPr="00E5020E">
        <w:rPr>
          <w:rFonts w:ascii="Arial" w:hAnsi="Arial" w:cs="Arial"/>
          <w:sz w:val="20"/>
          <w:szCs w:val="20"/>
        </w:rPr>
        <w:t>i opakowaniach oraz o gospodarce odpadami</w:t>
      </w:r>
      <w:r w:rsidRPr="00E5020E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199862A3" w14:textId="6B249291" w:rsidR="007E0ACD" w:rsidRPr="007E0ACD" w:rsidRDefault="007E0ACD" w:rsidP="007E0ACD">
      <w:pPr>
        <w:pStyle w:val="Default"/>
        <w:numPr>
          <w:ilvl w:val="1"/>
          <w:numId w:val="2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7E0ACD">
        <w:rPr>
          <w:rFonts w:ascii="Arial" w:hAnsi="Arial" w:cs="Arial"/>
          <w:color w:val="auto"/>
          <w:sz w:val="20"/>
          <w:szCs w:val="20"/>
        </w:rPr>
        <w:t xml:space="preserve">Wykonawca, za pośrednictwem Bazy danych o produktach i opakowaniach oraz gospodarce odpadami, przedkłada wszelkie wymagane sprawozdania określone obowiązującymi przepisami </w:t>
      </w:r>
      <w:r w:rsidR="00143D74">
        <w:rPr>
          <w:rFonts w:ascii="Arial" w:hAnsi="Arial" w:cs="Arial"/>
          <w:color w:val="auto"/>
          <w:sz w:val="20"/>
          <w:szCs w:val="20"/>
        </w:rPr>
        <w:t xml:space="preserve">           </w:t>
      </w:r>
      <w:r w:rsidRPr="007E0ACD">
        <w:rPr>
          <w:rFonts w:ascii="Arial" w:hAnsi="Arial" w:cs="Arial"/>
          <w:color w:val="auto"/>
          <w:sz w:val="20"/>
          <w:szCs w:val="20"/>
        </w:rPr>
        <w:t xml:space="preserve">w sprawie zagospodarowania odpadów, w terminach wskazanych w tychże przepisach.  </w:t>
      </w:r>
    </w:p>
    <w:p w14:paraId="5F5A6F28" w14:textId="77777777" w:rsidR="00632451" w:rsidRPr="00971281" w:rsidRDefault="00632451" w:rsidP="00632451">
      <w:pPr>
        <w:pStyle w:val="Default"/>
        <w:ind w:left="510"/>
        <w:jc w:val="both"/>
        <w:rPr>
          <w:rFonts w:ascii="Arial" w:hAnsi="Arial" w:cs="Arial"/>
          <w:color w:val="auto"/>
          <w:sz w:val="20"/>
          <w:szCs w:val="20"/>
          <w:highlight w:val="yellow"/>
        </w:rPr>
      </w:pPr>
    </w:p>
    <w:p w14:paraId="498119AA" w14:textId="77777777" w:rsidR="00607BA0" w:rsidRPr="00607BA0" w:rsidRDefault="000D1E8D" w:rsidP="00971281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607BA0">
        <w:rPr>
          <w:rFonts w:ascii="Arial" w:hAnsi="Arial" w:cs="Arial"/>
          <w:b/>
          <w:bCs/>
          <w:color w:val="auto"/>
          <w:sz w:val="20"/>
          <w:szCs w:val="20"/>
        </w:rPr>
        <w:t>W z</w:t>
      </w:r>
      <w:r w:rsidR="00CE0BFD" w:rsidRPr="00607BA0">
        <w:rPr>
          <w:rFonts w:ascii="Arial" w:hAnsi="Arial" w:cs="Arial"/>
          <w:b/>
          <w:bCs/>
          <w:color w:val="auto"/>
          <w:sz w:val="20"/>
          <w:szCs w:val="20"/>
        </w:rPr>
        <w:t>akresie postępowania z odpadami.</w:t>
      </w:r>
    </w:p>
    <w:p w14:paraId="47292819" w14:textId="1A2D69D5" w:rsidR="00AF7D61" w:rsidRPr="00607BA0" w:rsidRDefault="00607BA0" w:rsidP="00607BA0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607BA0">
        <w:rPr>
          <w:rFonts w:ascii="Arial" w:hAnsi="Arial" w:cs="Arial"/>
          <w:color w:val="auto"/>
          <w:sz w:val="20"/>
          <w:szCs w:val="20"/>
        </w:rPr>
        <w:t xml:space="preserve">Zagospodarowanie odpadów będzie realizowane zgodnie z obowiązującymi przepisami prawa, </w:t>
      </w:r>
      <w:r w:rsidR="005C2A24">
        <w:rPr>
          <w:rFonts w:ascii="Arial" w:hAnsi="Arial" w:cs="Arial"/>
          <w:color w:val="auto"/>
          <w:sz w:val="20"/>
          <w:szCs w:val="20"/>
        </w:rPr>
        <w:t xml:space="preserve">                          </w:t>
      </w:r>
      <w:r w:rsidRPr="00607BA0">
        <w:rPr>
          <w:rFonts w:ascii="Arial" w:hAnsi="Arial" w:cs="Arial"/>
          <w:color w:val="auto"/>
          <w:sz w:val="20"/>
          <w:szCs w:val="20"/>
        </w:rPr>
        <w:t>w szczególności ustawa z dnia 14 grudnia 2012 r</w:t>
      </w:r>
      <w:r w:rsidR="005C2A24">
        <w:rPr>
          <w:rFonts w:ascii="Arial" w:hAnsi="Arial" w:cs="Arial"/>
          <w:color w:val="auto"/>
          <w:sz w:val="20"/>
          <w:szCs w:val="20"/>
        </w:rPr>
        <w:t>. o odpadach (tj. Dz.U. z 2023 r. poz. 1587</w:t>
      </w:r>
      <w:r w:rsidRPr="00607BA0">
        <w:rPr>
          <w:rFonts w:ascii="Arial" w:hAnsi="Arial" w:cs="Arial"/>
          <w:color w:val="auto"/>
          <w:sz w:val="20"/>
          <w:szCs w:val="20"/>
        </w:rPr>
        <w:t xml:space="preserve"> z </w:t>
      </w:r>
      <w:proofErr w:type="spellStart"/>
      <w:r w:rsidRPr="00607BA0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607BA0">
        <w:rPr>
          <w:rFonts w:ascii="Arial" w:hAnsi="Arial" w:cs="Arial"/>
          <w:color w:val="auto"/>
          <w:sz w:val="20"/>
          <w:szCs w:val="20"/>
        </w:rPr>
        <w:t>. zm.), ustawy z dnia 13 września 1996 roku o utrzymaniu czystoś</w:t>
      </w:r>
      <w:r w:rsidR="00080E01">
        <w:rPr>
          <w:rFonts w:ascii="Arial" w:hAnsi="Arial" w:cs="Arial"/>
          <w:color w:val="auto"/>
          <w:sz w:val="20"/>
          <w:szCs w:val="20"/>
        </w:rPr>
        <w:t>ci w gminac</w:t>
      </w:r>
      <w:r w:rsidR="00465217">
        <w:rPr>
          <w:rFonts w:ascii="Arial" w:hAnsi="Arial" w:cs="Arial"/>
          <w:color w:val="auto"/>
          <w:sz w:val="20"/>
          <w:szCs w:val="20"/>
        </w:rPr>
        <w:t>h (t. j. Dz.U. z 2025 r. poz.733</w:t>
      </w:r>
      <w:r w:rsidRPr="00607BA0">
        <w:rPr>
          <w:rFonts w:ascii="Arial" w:hAnsi="Arial" w:cs="Arial"/>
          <w:color w:val="auto"/>
          <w:sz w:val="20"/>
          <w:szCs w:val="20"/>
        </w:rPr>
        <w:t xml:space="preserve"> z </w:t>
      </w:r>
      <w:proofErr w:type="spellStart"/>
      <w:r w:rsidRPr="00607BA0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607BA0">
        <w:rPr>
          <w:rFonts w:ascii="Arial" w:hAnsi="Arial" w:cs="Arial"/>
          <w:color w:val="auto"/>
          <w:sz w:val="20"/>
          <w:szCs w:val="20"/>
        </w:rPr>
        <w:t>. zm.), ustawy z dnia 27 kwietnia 2001 r. prawo ochron</w:t>
      </w:r>
      <w:r w:rsidR="00080E01">
        <w:rPr>
          <w:rFonts w:ascii="Arial" w:hAnsi="Arial" w:cs="Arial"/>
          <w:color w:val="auto"/>
          <w:sz w:val="20"/>
          <w:szCs w:val="20"/>
        </w:rPr>
        <w:t>y środowis</w:t>
      </w:r>
      <w:r w:rsidR="00465217">
        <w:rPr>
          <w:rFonts w:ascii="Arial" w:hAnsi="Arial" w:cs="Arial"/>
          <w:color w:val="auto"/>
          <w:sz w:val="20"/>
          <w:szCs w:val="20"/>
        </w:rPr>
        <w:t>ka (t. j. Dz.U. z 2025 poz. 647</w:t>
      </w:r>
      <w:bookmarkStart w:id="0" w:name="_GoBack"/>
      <w:bookmarkEnd w:id="0"/>
      <w:r w:rsidRPr="00607BA0">
        <w:rPr>
          <w:rFonts w:ascii="Arial" w:hAnsi="Arial" w:cs="Arial"/>
          <w:color w:val="auto"/>
          <w:sz w:val="20"/>
          <w:szCs w:val="20"/>
        </w:rPr>
        <w:t xml:space="preserve"> z </w:t>
      </w:r>
      <w:proofErr w:type="spellStart"/>
      <w:r w:rsidRPr="00607BA0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607BA0">
        <w:rPr>
          <w:rFonts w:ascii="Arial" w:hAnsi="Arial" w:cs="Arial"/>
          <w:color w:val="auto"/>
          <w:sz w:val="20"/>
          <w:szCs w:val="20"/>
        </w:rPr>
        <w:t xml:space="preserve">. zm.) oraz przepisami wykonawczymi. </w:t>
      </w:r>
    </w:p>
    <w:p w14:paraId="7C80959B" w14:textId="77777777" w:rsidR="00E536E4" w:rsidRPr="00971281" w:rsidRDefault="00E536E4" w:rsidP="001E161F">
      <w:pPr>
        <w:pStyle w:val="Default"/>
        <w:jc w:val="both"/>
        <w:rPr>
          <w:rFonts w:ascii="Arial" w:hAnsi="Arial" w:cs="Arial"/>
          <w:color w:val="auto"/>
          <w:sz w:val="20"/>
          <w:szCs w:val="20"/>
          <w:highlight w:val="yellow"/>
        </w:rPr>
      </w:pPr>
    </w:p>
    <w:p w14:paraId="435EB6A7" w14:textId="4BE5725A" w:rsidR="00143D74" w:rsidRPr="000E5F00" w:rsidRDefault="00A26BC6" w:rsidP="000E5F00">
      <w:pPr>
        <w:pStyle w:val="Default"/>
        <w:numPr>
          <w:ilvl w:val="0"/>
          <w:numId w:val="3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E5F00">
        <w:rPr>
          <w:rFonts w:ascii="Arial" w:hAnsi="Arial" w:cs="Arial"/>
          <w:b/>
          <w:bCs/>
          <w:color w:val="auto"/>
          <w:sz w:val="20"/>
          <w:szCs w:val="20"/>
        </w:rPr>
        <w:t>W zakresie wymagań prawnych i środowiskowych dotyczących zagospodarowania odpadów.</w:t>
      </w:r>
    </w:p>
    <w:p w14:paraId="02DA6169" w14:textId="63C04F49" w:rsidR="00E536E4" w:rsidRDefault="00E536E4" w:rsidP="005C2671">
      <w:pPr>
        <w:pStyle w:val="Default"/>
        <w:numPr>
          <w:ilvl w:val="0"/>
          <w:numId w:val="3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0E5F00">
        <w:rPr>
          <w:rFonts w:ascii="Arial" w:hAnsi="Arial" w:cs="Arial"/>
          <w:color w:val="auto"/>
          <w:sz w:val="20"/>
          <w:szCs w:val="20"/>
        </w:rPr>
        <w:t>Przetwarzanie odpadów zbieranych w sposób selektywny</w:t>
      </w:r>
      <w:r w:rsidR="000E5F00" w:rsidRPr="000E5F00">
        <w:rPr>
          <w:rFonts w:ascii="Arial" w:hAnsi="Arial" w:cs="Arial"/>
          <w:color w:val="auto"/>
          <w:sz w:val="20"/>
          <w:szCs w:val="20"/>
        </w:rPr>
        <w:t>,</w:t>
      </w:r>
      <w:r w:rsidRPr="000E5F00">
        <w:rPr>
          <w:rFonts w:ascii="Arial" w:hAnsi="Arial" w:cs="Arial"/>
          <w:color w:val="auto"/>
          <w:sz w:val="20"/>
          <w:szCs w:val="20"/>
        </w:rPr>
        <w:t xml:space="preserve"> w tym odpadów opakowaniowych</w:t>
      </w:r>
      <w:r w:rsidR="000E5F00" w:rsidRPr="000E5F00">
        <w:rPr>
          <w:rFonts w:ascii="Arial" w:hAnsi="Arial" w:cs="Arial"/>
          <w:color w:val="auto"/>
          <w:sz w:val="20"/>
          <w:szCs w:val="20"/>
        </w:rPr>
        <w:t xml:space="preserve">, musi być realizowany zgodnie z wymaganiami określonymi w art. 30 ustawy o odpadach. </w:t>
      </w:r>
    </w:p>
    <w:p w14:paraId="476E3752" w14:textId="5D8109A1" w:rsidR="00E536E4" w:rsidRPr="005C2671" w:rsidRDefault="00E536E4" w:rsidP="00E536E4">
      <w:pPr>
        <w:pStyle w:val="Default"/>
        <w:numPr>
          <w:ilvl w:val="0"/>
          <w:numId w:val="37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5C2671">
        <w:rPr>
          <w:rFonts w:ascii="Arial" w:hAnsi="Arial" w:cs="Arial"/>
          <w:color w:val="auto"/>
          <w:sz w:val="20"/>
          <w:szCs w:val="20"/>
        </w:rPr>
        <w:t xml:space="preserve">Wykonawca posiadający instalację (do odzysku i/lub unieszkodliwiania, w którym planuje odzyskać i/lub unieszkodliwić odpady objęte niniejszym zamówieniem) poza terenem Rzeczpospolitej Polskiej powinien przedstawić zezwolenie równoważne decyzji na zagospodarowanie (przetwarzanie) tj. na odzysk i/lub unieszkodliwianie odpadu wystawiane w kraju, w którym ta instalacja się znajduje. Decyzję zezwalającą na międzynarodowe przemieszczanie odpadów Wykonawca będzie zobowiązany uzyskać po podpisaniu umowy. </w:t>
      </w:r>
    </w:p>
    <w:p w14:paraId="2A2CD105" w14:textId="77777777" w:rsidR="00143D74" w:rsidRPr="00C91878" w:rsidRDefault="00143D74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143D74" w:rsidRPr="00C91878" w:rsidSect="00BF08D8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E38E1D" w14:textId="77777777" w:rsidR="00F81D32" w:rsidRDefault="00F81D32">
      <w:pPr>
        <w:spacing w:after="0" w:line="240" w:lineRule="auto"/>
      </w:pPr>
      <w:r>
        <w:separator/>
      </w:r>
    </w:p>
  </w:endnote>
  <w:endnote w:type="continuationSeparator" w:id="0">
    <w:p w14:paraId="16B4F12F" w14:textId="77777777" w:rsidR="00F81D32" w:rsidRDefault="00F81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EA679" w14:textId="77777777" w:rsidR="005078DE" w:rsidRDefault="005078DE" w:rsidP="00BF08D8">
    <w:pPr>
      <w:pStyle w:val="Stopka"/>
      <w:jc w:val="center"/>
    </w:pPr>
    <w:r>
      <w:t>___________________________________________________________________________</w:t>
    </w:r>
  </w:p>
  <w:p w14:paraId="579520CF" w14:textId="77777777" w:rsidR="005078DE" w:rsidRPr="00FF782B" w:rsidRDefault="005078DE" w:rsidP="00BF08D8">
    <w:pPr>
      <w:pStyle w:val="Stopka"/>
      <w:jc w:val="center"/>
      <w:rPr>
        <w:sz w:val="20"/>
        <w:szCs w:val="20"/>
      </w:rPr>
    </w:pPr>
    <w:r w:rsidRPr="00FF782B">
      <w:rPr>
        <w:sz w:val="20"/>
        <w:szCs w:val="20"/>
      </w:rPr>
      <w:t>GMINA WADOWICE, Urząd Miejski – Plac Jana Pawła II 23, 34-100 WADOWICE</w:t>
    </w:r>
  </w:p>
  <w:p w14:paraId="0F188F87" w14:textId="77777777" w:rsidR="005078DE" w:rsidRPr="00FF782B" w:rsidRDefault="005078DE" w:rsidP="00BF08D8">
    <w:pPr>
      <w:pStyle w:val="Stopka"/>
      <w:jc w:val="center"/>
      <w:rPr>
        <w:sz w:val="20"/>
        <w:szCs w:val="20"/>
      </w:rPr>
    </w:pPr>
    <w:r w:rsidRPr="00FF782B">
      <w:rPr>
        <w:sz w:val="20"/>
        <w:szCs w:val="20"/>
      </w:rPr>
      <w:t>Wydział Ochrony Środowiska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493D16" w14:textId="77777777" w:rsidR="00F81D32" w:rsidRDefault="00F81D32">
      <w:pPr>
        <w:spacing w:after="0" w:line="240" w:lineRule="auto"/>
      </w:pPr>
      <w:r>
        <w:separator/>
      </w:r>
    </w:p>
  </w:footnote>
  <w:footnote w:type="continuationSeparator" w:id="0">
    <w:p w14:paraId="616E9171" w14:textId="77777777" w:rsidR="00F81D32" w:rsidRDefault="00F81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B1A7F" w14:textId="12AC641E" w:rsidR="005078DE" w:rsidRPr="00FF782B" w:rsidRDefault="00762A74" w:rsidP="00BF08D8">
    <w:pPr>
      <w:pStyle w:val="Nagwek"/>
      <w:jc w:val="center"/>
      <w:rPr>
        <w:sz w:val="20"/>
        <w:szCs w:val="20"/>
      </w:rPr>
    </w:pPr>
    <w:r>
      <w:rPr>
        <w:rStyle w:val="Domylnaczcionkaakapitu1"/>
        <w:rFonts w:eastAsia="Arial Unicode MS" w:cs="Arial"/>
        <w:sz w:val="16"/>
        <w:szCs w:val="16"/>
      </w:rPr>
      <w:t>Specyfikacja</w:t>
    </w:r>
    <w:r w:rsidR="005078DE" w:rsidRPr="00754EEB">
      <w:rPr>
        <w:rStyle w:val="Domylnaczcionkaakapitu1"/>
        <w:rFonts w:eastAsia="Arial Unicode MS" w:cs="Arial"/>
        <w:sz w:val="16"/>
        <w:szCs w:val="16"/>
      </w:rPr>
      <w:t xml:space="preserve"> Warunków Zamówienia  </w:t>
    </w:r>
    <w:r w:rsidR="00465217">
      <w:rPr>
        <w:rStyle w:val="Domylnaczcionkaakapitu1"/>
        <w:rFonts w:eastAsia="Arial Unicode MS" w:cs="Arial"/>
        <w:b/>
        <w:sz w:val="16"/>
        <w:szCs w:val="16"/>
      </w:rPr>
      <w:t>Nr OŚ.271.33</w:t>
    </w:r>
    <w:r w:rsidR="00CE3F3E">
      <w:rPr>
        <w:rStyle w:val="Domylnaczcionkaakapitu1"/>
        <w:rFonts w:eastAsia="Arial Unicode MS" w:cs="Arial"/>
        <w:b/>
        <w:sz w:val="16"/>
        <w:szCs w:val="16"/>
      </w:rPr>
      <w:t>.2025</w:t>
    </w:r>
    <w:r w:rsidR="005078DE" w:rsidRPr="00754EEB">
      <w:rPr>
        <w:rStyle w:val="Domylnaczcionkaakapitu1"/>
        <w:rFonts w:eastAsia="Arial Unicode MS" w:cs="Arial"/>
        <w:sz w:val="16"/>
        <w:szCs w:val="16"/>
      </w:rPr>
      <w:t xml:space="preserve">  pn.</w:t>
    </w:r>
  </w:p>
  <w:p w14:paraId="0084A805" w14:textId="0081B4A5" w:rsidR="00762A74" w:rsidRPr="00F36254" w:rsidRDefault="00762A74" w:rsidP="00762A74">
    <w:pPr>
      <w:tabs>
        <w:tab w:val="center" w:pos="4677"/>
        <w:tab w:val="right" w:pos="9354"/>
      </w:tabs>
      <w:spacing w:after="0" w:line="240" w:lineRule="auto"/>
      <w:jc w:val="center"/>
      <w:rPr>
        <w:rFonts w:ascii="Arial" w:eastAsia="Times New Roman" w:hAnsi="Arial" w:cs="Arial"/>
        <w:b/>
        <w:bCs/>
        <w:i/>
        <w:sz w:val="18"/>
        <w:szCs w:val="18"/>
      </w:rPr>
    </w:pPr>
    <w:r w:rsidRPr="00F36254">
      <w:rPr>
        <w:rFonts w:ascii="Arial" w:eastAsia="Times New Roman" w:hAnsi="Arial" w:cs="Arial"/>
        <w:b/>
        <w:i/>
        <w:sz w:val="18"/>
        <w:szCs w:val="18"/>
      </w:rPr>
      <w:t xml:space="preserve">„Zagospodarowanie odpadów komunalnych </w:t>
    </w:r>
    <w:r w:rsidRPr="006E7E3C">
      <w:rPr>
        <w:rFonts w:ascii="Arial" w:hAnsi="Arial" w:cs="Arial"/>
        <w:b/>
        <w:sz w:val="18"/>
        <w:szCs w:val="18"/>
      </w:rPr>
      <w:t xml:space="preserve">pochodzących z gminnego Punktu Selektywnego Zbierania </w:t>
    </w:r>
    <w:r w:rsidR="00465217">
      <w:rPr>
        <w:rFonts w:ascii="Arial" w:hAnsi="Arial" w:cs="Arial"/>
        <w:b/>
        <w:sz w:val="18"/>
        <w:szCs w:val="18"/>
      </w:rPr>
      <w:t>Odpadów Komunalnych w Wadowicach w roku 2026</w:t>
    </w:r>
    <w:r w:rsidRPr="006E7E3C">
      <w:rPr>
        <w:rFonts w:ascii="Arial" w:hAnsi="Arial" w:cs="Arial"/>
        <w:b/>
        <w:sz w:val="18"/>
        <w:szCs w:val="18"/>
      </w:rPr>
      <w:t>”</w:t>
    </w:r>
  </w:p>
  <w:p w14:paraId="1DA88845" w14:textId="77777777" w:rsidR="005078DE" w:rsidRPr="007907B8" w:rsidRDefault="005078DE" w:rsidP="00BF08D8">
    <w:pPr>
      <w:keepNext/>
      <w:tabs>
        <w:tab w:val="left" w:pos="2228"/>
      </w:tabs>
      <w:suppressAutoHyphens/>
      <w:spacing w:after="0" w:line="240" w:lineRule="auto"/>
      <w:textAlignment w:val="baseline"/>
      <w:rPr>
        <w:rFonts w:ascii="Arial" w:eastAsia="Lucida Sans Unicode" w:hAnsi="Arial" w:cs="Mangal"/>
        <w:kern w:val="1"/>
        <w:sz w:val="16"/>
        <w:szCs w:val="16"/>
        <w:lang w:eastAsia="zh-CN"/>
      </w:rPr>
    </w:pPr>
    <w:r w:rsidRPr="007907B8">
      <w:rPr>
        <w:rFonts w:ascii="Arial" w:eastAsia="Lucida Sans Unicode" w:hAnsi="Arial" w:cs="Mangal"/>
        <w:noProof/>
        <w:kern w:val="1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7BA7367" wp14:editId="56EA210A">
              <wp:simplePos x="0" y="0"/>
              <wp:positionH relativeFrom="column">
                <wp:posOffset>24765</wp:posOffset>
              </wp:positionH>
              <wp:positionV relativeFrom="paragraph">
                <wp:posOffset>66040</wp:posOffset>
              </wp:positionV>
              <wp:extent cx="5889625" cy="1270"/>
              <wp:effectExtent l="14605" t="7620" r="10795" b="10160"/>
              <wp:wrapNone/>
              <wp:docPr id="2" name="Łącznik łaman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89625" cy="1270"/>
                      </a:xfrm>
                      <a:prstGeom prst="bentConnector3">
                        <a:avLst>
                          <a:gd name="adj1" fmla="val 50000"/>
                        </a:avLst>
                      </a:prstGeom>
                      <a:noFill/>
                      <a:ln w="126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546F36"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Łącznik łamany 2" o:spid="_x0000_s1026" type="#_x0000_t34" style="position:absolute;margin-left:1.95pt;margin-top:5.2pt;width:463.75pt;height: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0eeRgIAAHAEAAAOAAAAZHJzL2Uyb0RvYy54bWysVM2O0zAQviPxDpbvbX627XajTVcoabks&#10;sNIuD+DaTmPWsS3bbVoQB5B4M/a9GLtptQsXhMjBsTMz33wz8znXN/tOoh23TmhV4mycYsQV1Uyo&#10;TYk/PqxGc4ycJ4oRqRUv8YE7fLN4/eq6NwXPdasl4xYBiHJFb0rcem+KJHG05R1xY224AmOjbUc8&#10;HO0mYZb0gN7JJE/TWdJry4zVlDsHX+ujES8iftNw6j80jeMeyRIDNx9XG9d1WJPFNSk2lphW0IEG&#10;+QcWHREKkp6hauIJ2lrxB1QnqNVON35MdZfophGUxxqgmiz9rZr7lhgea4HmOHNuk/t/sPT97s4i&#10;wUqcY6RIByN6+vbzB/2sxCN6+k46og4oD23qjSvAu1J3NhRK9+re3Gr66JDSVUvUhke6DwcDGFmI&#10;SF6EhIMzkGzdv9MMfMjW69izfWO7AAndQPs4msN5NHzvEYWP0/n8apZPMaJgy/LLOLmEFKdYY51/&#10;y3WHwqbEa658pZWC+Wt7EbOQ3a3zcURsKJSwTxlGTSdh4jsi0TSFJxInxeANGU7IIVTplZAyakYq&#10;1AcmMwgJJqelYMEaD3azrqRFgAqVxGfAfeFm9VaxiNZywpbD3hMhj3vILlXAgy4M5EM/oq6+XKVX&#10;y/lyPhlN8tlyNEnrevRmVU1Gs1V2Oa0v6qqqs6+BWjYpWsEYV4HdSePZ5O80NNy2ozrPKj/3IXmJ&#10;DjOPZE/vSDrKIEz+qKG1Zoc7e5IHyDo6D1cw3JvnZ9g//1EsfgEAAP//AwBQSwMEFAAGAAgAAAAh&#10;AHLHTbnaAAAABwEAAA8AAABkcnMvZG93bnJldi54bWxMjstOwzAQRfdI/IM1SOyoU4IqEuJUFS+h&#10;dkVhw86NhzjCHke224a/Z7qiu7kP3TnNcvJOHDCmIZCC+awAgdQFM1Cv4PPj5eYeRMqajHaBUMEv&#10;Jli2lxeNrk040jsetrkXPEKp1gpszmMtZeosep1mYUTi7DtErzPL2EsT9ZHHvZO3RbGQXg/EH6we&#10;8dFi97PdewUVrfRrfPuaerLrjTPPtN48lUpdX02rBxAZp/xfhhM+o0PLTLuwJ5OEU1BWXGS7uAPB&#10;cVXO+didjAXItpHn/O0fAAAA//8DAFBLAQItABQABgAIAAAAIQC2gziS/gAAAOEBAAATAAAAAAAA&#10;AAAAAAAAAAAAAABbQ29udGVudF9UeXBlc10ueG1sUEsBAi0AFAAGAAgAAAAhADj9If/WAAAAlAEA&#10;AAsAAAAAAAAAAAAAAAAALwEAAF9yZWxzLy5yZWxzUEsBAi0AFAAGAAgAAAAhAHu3R55GAgAAcAQA&#10;AA4AAAAAAAAAAAAAAAAALgIAAGRycy9lMm9Eb2MueG1sUEsBAi0AFAAGAAgAAAAhAHLHTbnaAAAA&#10;BwEAAA8AAAAAAAAAAAAAAAAAoAQAAGRycy9kb3ducmV2LnhtbFBLBQYAAAAABAAEAPMAAACnBQAA&#10;AAA=&#10;" strokeweight=".35mm">
              <v:stroke joinstyle="round"/>
            </v:shape>
          </w:pict>
        </mc:Fallback>
      </mc:AlternateContent>
    </w:r>
    <w:r w:rsidRPr="007907B8">
      <w:rPr>
        <w:rFonts w:ascii="Arial" w:eastAsia="Lucida Sans Unicode" w:hAnsi="Arial" w:cs="Mangal"/>
        <w:kern w:val="1"/>
        <w:sz w:val="28"/>
        <w:szCs w:val="28"/>
        <w:lang w:eastAsia="zh-CN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61318"/>
    <w:multiLevelType w:val="hybridMultilevel"/>
    <w:tmpl w:val="238C346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7E996E">
      <w:start w:val="1"/>
      <w:numFmt w:val="upperLetter"/>
      <w:lvlText w:val="%3."/>
      <w:lvlJc w:val="right"/>
      <w:pPr>
        <w:ind w:left="2160" w:hanging="180"/>
      </w:pPr>
      <w:rPr>
        <w:rFonts w:ascii="Arial" w:eastAsiaTheme="minorEastAsia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F62DC"/>
    <w:multiLevelType w:val="hybridMultilevel"/>
    <w:tmpl w:val="2B722C96"/>
    <w:lvl w:ilvl="0" w:tplc="11EA7B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1AAC3F4">
      <w:start w:val="7"/>
      <w:numFmt w:val="upperRoman"/>
      <w:lvlText w:val="%2."/>
      <w:lvlJc w:val="right"/>
      <w:pPr>
        <w:tabs>
          <w:tab w:val="num" w:pos="1250"/>
        </w:tabs>
        <w:ind w:left="1250" w:hanging="17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162A6C"/>
    <w:multiLevelType w:val="hybridMultilevel"/>
    <w:tmpl w:val="1A70ACFC"/>
    <w:lvl w:ilvl="0" w:tplc="BAA6099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Theme="minorHAnsi" w:hAnsi="Arial" w:cs="Arial"/>
        <w:b w:val="0"/>
        <w:i w:val="0"/>
      </w:rPr>
    </w:lvl>
    <w:lvl w:ilvl="1" w:tplc="442A5A06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A2FC2"/>
    <w:multiLevelType w:val="hybridMultilevel"/>
    <w:tmpl w:val="FD124EDC"/>
    <w:lvl w:ilvl="0" w:tplc="EBFE0C74">
      <w:start w:val="1"/>
      <w:numFmt w:val="upperLetter"/>
      <w:lvlText w:val="%1."/>
      <w:lvlJc w:val="left"/>
      <w:pPr>
        <w:ind w:left="720" w:hanging="360"/>
      </w:pPr>
      <w:rPr>
        <w:rFonts w:ascii="Calibri" w:hAnsi="Calibri" w:cs="Times New Roman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511C9"/>
    <w:multiLevelType w:val="hybridMultilevel"/>
    <w:tmpl w:val="BCDE3B48"/>
    <w:lvl w:ilvl="0" w:tplc="EF22705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624A4"/>
    <w:multiLevelType w:val="hybridMultilevel"/>
    <w:tmpl w:val="3E7C810C"/>
    <w:lvl w:ilvl="0" w:tplc="B8784D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C0BB4"/>
    <w:multiLevelType w:val="hybridMultilevel"/>
    <w:tmpl w:val="61207F1A"/>
    <w:lvl w:ilvl="0" w:tplc="FA6EF75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76503"/>
    <w:multiLevelType w:val="hybridMultilevel"/>
    <w:tmpl w:val="878807C0"/>
    <w:lvl w:ilvl="0" w:tplc="D2A6DBD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B356E3"/>
    <w:multiLevelType w:val="hybridMultilevel"/>
    <w:tmpl w:val="8BCEFD10"/>
    <w:lvl w:ilvl="0" w:tplc="D6621F5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C3929"/>
    <w:multiLevelType w:val="hybridMultilevel"/>
    <w:tmpl w:val="C686A1E2"/>
    <w:lvl w:ilvl="0" w:tplc="97342E8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18526D18">
      <w:start w:val="1"/>
      <w:numFmt w:val="lowerLetter"/>
      <w:lvlText w:val="%2)"/>
      <w:lvlJc w:val="left"/>
      <w:pPr>
        <w:tabs>
          <w:tab w:val="num" w:pos="1364"/>
        </w:tabs>
        <w:ind w:left="1364" w:hanging="284"/>
      </w:pPr>
      <w:rPr>
        <w:sz w:val="20"/>
        <w:szCs w:val="2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593629"/>
    <w:multiLevelType w:val="hybridMultilevel"/>
    <w:tmpl w:val="03A4F2F6"/>
    <w:lvl w:ilvl="0" w:tplc="914483BA">
      <w:start w:val="2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0915A0"/>
    <w:multiLevelType w:val="hybridMultilevel"/>
    <w:tmpl w:val="A2FAE844"/>
    <w:lvl w:ilvl="0" w:tplc="E4D0AE00">
      <w:start w:val="4"/>
      <w:numFmt w:val="upperRoman"/>
      <w:lvlText w:val="%1."/>
      <w:lvlJc w:val="right"/>
      <w:pPr>
        <w:tabs>
          <w:tab w:val="num" w:pos="1250"/>
        </w:tabs>
        <w:ind w:left="1250" w:hanging="17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5D93835"/>
    <w:multiLevelType w:val="multilevel"/>
    <w:tmpl w:val="8676BC78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NewRomanPS-BoldMT"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5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NewRomanPS-BoldMT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NewRomanPS-BoldMT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NewRomanPS-BoldMT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NewRomanPS-BoldMT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NewRomanPS-BoldMT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NewRomanPS-BoldMT" w:hint="default"/>
        <w:b/>
      </w:rPr>
    </w:lvl>
  </w:abstractNum>
  <w:abstractNum w:abstractNumId="13" w15:restartNumberingAfterBreak="0">
    <w:nsid w:val="2A2F1A4A"/>
    <w:multiLevelType w:val="hybridMultilevel"/>
    <w:tmpl w:val="9282F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A44D7"/>
    <w:multiLevelType w:val="hybridMultilevel"/>
    <w:tmpl w:val="95544754"/>
    <w:lvl w:ilvl="0" w:tplc="7390F5D4">
      <w:start w:val="7"/>
      <w:numFmt w:val="upperRoman"/>
      <w:lvlText w:val="%1."/>
      <w:lvlJc w:val="right"/>
      <w:pPr>
        <w:tabs>
          <w:tab w:val="num" w:pos="530"/>
        </w:tabs>
        <w:ind w:left="530" w:hanging="17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6785049"/>
    <w:multiLevelType w:val="hybridMultilevel"/>
    <w:tmpl w:val="B47470B2"/>
    <w:lvl w:ilvl="0" w:tplc="D6621F50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ED2C644E">
      <w:start w:val="1"/>
      <w:numFmt w:val="lowerLetter"/>
      <w:lvlText w:val="%2)"/>
      <w:lvlJc w:val="left"/>
      <w:pPr>
        <w:tabs>
          <w:tab w:val="num" w:pos="363"/>
        </w:tabs>
        <w:ind w:left="1440" w:hanging="360"/>
      </w:pPr>
      <w:rPr>
        <w:sz w:val="20"/>
        <w:szCs w:val="20"/>
      </w:rPr>
    </w:lvl>
    <w:lvl w:ilvl="2" w:tplc="BDE48340">
      <w:start w:val="1"/>
      <w:numFmt w:val="decimal"/>
      <w:lvlText w:val="%3."/>
      <w:lvlJc w:val="left"/>
      <w:pPr>
        <w:tabs>
          <w:tab w:val="num" w:pos="510"/>
        </w:tabs>
        <w:ind w:left="510" w:hanging="510"/>
      </w:pPr>
      <w:rPr>
        <w:rFonts w:hint="default"/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224950"/>
    <w:multiLevelType w:val="multilevel"/>
    <w:tmpl w:val="4CA4AF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87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9150786"/>
    <w:multiLevelType w:val="hybridMultilevel"/>
    <w:tmpl w:val="10CCE0C6"/>
    <w:lvl w:ilvl="0" w:tplc="E4D0AE00">
      <w:start w:val="4"/>
      <w:numFmt w:val="upperRoman"/>
      <w:lvlText w:val="%1."/>
      <w:lvlJc w:val="right"/>
      <w:pPr>
        <w:tabs>
          <w:tab w:val="num" w:pos="1250"/>
        </w:tabs>
        <w:ind w:left="1250" w:hanging="170"/>
      </w:pPr>
      <w:rPr>
        <w:b/>
      </w:rPr>
    </w:lvl>
    <w:lvl w:ilvl="1" w:tplc="BA7E2544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CA634E"/>
    <w:multiLevelType w:val="hybridMultilevel"/>
    <w:tmpl w:val="487E5A4E"/>
    <w:lvl w:ilvl="0" w:tplc="11EA7B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BD88EE2">
      <w:start w:val="2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C331F2E"/>
    <w:multiLevelType w:val="hybridMultilevel"/>
    <w:tmpl w:val="AFD4D0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C56B27"/>
    <w:multiLevelType w:val="hybridMultilevel"/>
    <w:tmpl w:val="66FC28B6"/>
    <w:lvl w:ilvl="0" w:tplc="7554B1C6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9227B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8083860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B40E19F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2FF2E114">
      <w:start w:val="1"/>
      <w:numFmt w:val="lowerLetter"/>
      <w:lvlText w:val="%5)"/>
      <w:lvlJc w:val="left"/>
      <w:pPr>
        <w:tabs>
          <w:tab w:val="num" w:pos="2523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D913C4"/>
    <w:multiLevelType w:val="hybridMultilevel"/>
    <w:tmpl w:val="7734AA6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441185"/>
    <w:multiLevelType w:val="hybridMultilevel"/>
    <w:tmpl w:val="1E0638AE"/>
    <w:lvl w:ilvl="0" w:tplc="30FE113A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9E1F87"/>
    <w:multiLevelType w:val="hybridMultilevel"/>
    <w:tmpl w:val="6A768EC4"/>
    <w:lvl w:ilvl="0" w:tplc="FA6EF75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CE4DE1"/>
    <w:multiLevelType w:val="hybridMultilevel"/>
    <w:tmpl w:val="C9B6E878"/>
    <w:lvl w:ilvl="0" w:tplc="FA6EF75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59586E"/>
    <w:multiLevelType w:val="hybridMultilevel"/>
    <w:tmpl w:val="D010AF7A"/>
    <w:lvl w:ilvl="0" w:tplc="11EA7B30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2E54806"/>
    <w:multiLevelType w:val="hybridMultilevel"/>
    <w:tmpl w:val="7DAEF5C6"/>
    <w:lvl w:ilvl="0" w:tplc="FA6EF754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7A6DFD"/>
    <w:multiLevelType w:val="multilevel"/>
    <w:tmpl w:val="B6684914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NewRomanPS-BoldMT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NewRomanPS-BoldMT" w:hint="default"/>
        <w:b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NewRomanPS-BoldMT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NewRomanPS-BoldMT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NewRomanPS-BoldMT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NewRomanPS-BoldMT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NewRomanPS-BoldMT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NewRomanPS-BoldMT" w:hint="default"/>
        <w:b/>
      </w:rPr>
    </w:lvl>
  </w:abstractNum>
  <w:abstractNum w:abstractNumId="28" w15:restartNumberingAfterBreak="0">
    <w:nsid w:val="6FAC5DFE"/>
    <w:multiLevelType w:val="hybridMultilevel"/>
    <w:tmpl w:val="F2A4360C"/>
    <w:lvl w:ilvl="0" w:tplc="202455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E64111"/>
    <w:multiLevelType w:val="hybridMultilevel"/>
    <w:tmpl w:val="1A188A98"/>
    <w:lvl w:ilvl="0" w:tplc="563A6C60">
      <w:start w:val="16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3E40DE"/>
    <w:multiLevelType w:val="hybridMultilevel"/>
    <w:tmpl w:val="ED72E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E065C"/>
    <w:multiLevelType w:val="singleLevel"/>
    <w:tmpl w:val="DF5EB89A"/>
    <w:lvl w:ilvl="0">
      <w:start w:val="1"/>
      <w:numFmt w:val="lowerLetter"/>
      <w:pStyle w:val="NormalnyTrebuchetMS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  <w:color w:val="auto"/>
      </w:rPr>
    </w:lvl>
  </w:abstractNum>
  <w:abstractNum w:abstractNumId="32" w15:restartNumberingAfterBreak="0">
    <w:nsid w:val="79533F56"/>
    <w:multiLevelType w:val="hybridMultilevel"/>
    <w:tmpl w:val="20F0F2D4"/>
    <w:lvl w:ilvl="0" w:tplc="C1F20AC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33" w15:restartNumberingAfterBreak="0">
    <w:nsid w:val="79EC197E"/>
    <w:multiLevelType w:val="hybridMultilevel"/>
    <w:tmpl w:val="36EC4FF6"/>
    <w:lvl w:ilvl="0" w:tplc="DBD88EE2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E42F01"/>
    <w:multiLevelType w:val="hybridMultilevel"/>
    <w:tmpl w:val="C75E1CD2"/>
    <w:lvl w:ilvl="0" w:tplc="932EC5E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C3330"/>
    <w:multiLevelType w:val="hybridMultilevel"/>
    <w:tmpl w:val="EC16CB1A"/>
    <w:lvl w:ilvl="0" w:tplc="7390F5D4">
      <w:start w:val="7"/>
      <w:numFmt w:val="upperRoman"/>
      <w:lvlText w:val="%1."/>
      <w:lvlJc w:val="right"/>
      <w:pPr>
        <w:tabs>
          <w:tab w:val="num" w:pos="530"/>
        </w:tabs>
        <w:ind w:left="530" w:hanging="17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  <w:lvlOverride w:ilvl="0">
      <w:startOverride w:val="1"/>
    </w:lvlOverride>
  </w:num>
  <w:num w:numId="2">
    <w:abstractNumId w:val="2"/>
  </w:num>
  <w:num w:numId="3">
    <w:abstractNumId w:val="8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17"/>
  </w:num>
  <w:num w:numId="8">
    <w:abstractNumId w:val="1"/>
  </w:num>
  <w:num w:numId="9">
    <w:abstractNumId w:val="18"/>
  </w:num>
  <w:num w:numId="10">
    <w:abstractNumId w:val="20"/>
    <w:lvlOverride w:ilvl="0">
      <w:startOverride w:val="3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35"/>
  </w:num>
  <w:num w:numId="13">
    <w:abstractNumId w:val="33"/>
  </w:num>
  <w:num w:numId="14">
    <w:abstractNumId w:val="22"/>
  </w:num>
  <w:num w:numId="15">
    <w:abstractNumId w:val="32"/>
  </w:num>
  <w:num w:numId="16">
    <w:abstractNumId w:val="34"/>
  </w:num>
  <w:num w:numId="17">
    <w:abstractNumId w:val="11"/>
  </w:num>
  <w:num w:numId="18">
    <w:abstractNumId w:val="26"/>
  </w:num>
  <w:num w:numId="19">
    <w:abstractNumId w:val="23"/>
  </w:num>
  <w:num w:numId="20">
    <w:abstractNumId w:val="24"/>
  </w:num>
  <w:num w:numId="21">
    <w:abstractNumId w:val="12"/>
  </w:num>
  <w:num w:numId="22">
    <w:abstractNumId w:val="13"/>
  </w:num>
  <w:num w:numId="23">
    <w:abstractNumId w:val="27"/>
  </w:num>
  <w:num w:numId="24">
    <w:abstractNumId w:val="14"/>
  </w:num>
  <w:num w:numId="25">
    <w:abstractNumId w:val="6"/>
  </w:num>
  <w:num w:numId="26">
    <w:abstractNumId w:val="28"/>
  </w:num>
  <w:num w:numId="27">
    <w:abstractNumId w:val="21"/>
  </w:num>
  <w:num w:numId="28">
    <w:abstractNumId w:val="5"/>
  </w:num>
  <w:num w:numId="29">
    <w:abstractNumId w:val="30"/>
  </w:num>
  <w:num w:numId="30">
    <w:abstractNumId w:val="29"/>
  </w:num>
  <w:num w:numId="31">
    <w:abstractNumId w:val="9"/>
  </w:num>
  <w:num w:numId="32">
    <w:abstractNumId w:val="16"/>
  </w:num>
  <w:num w:numId="33">
    <w:abstractNumId w:val="0"/>
  </w:num>
  <w:num w:numId="34">
    <w:abstractNumId w:val="4"/>
  </w:num>
  <w:num w:numId="35">
    <w:abstractNumId w:val="10"/>
  </w:num>
  <w:num w:numId="36">
    <w:abstractNumId w:val="3"/>
  </w:num>
  <w:num w:numId="37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932"/>
    <w:rsid w:val="0003399D"/>
    <w:rsid w:val="00062857"/>
    <w:rsid w:val="00075879"/>
    <w:rsid w:val="00080E01"/>
    <w:rsid w:val="00084DFA"/>
    <w:rsid w:val="0009054A"/>
    <w:rsid w:val="000D1E8D"/>
    <w:rsid w:val="000E5F00"/>
    <w:rsid w:val="00117FF3"/>
    <w:rsid w:val="00125DCE"/>
    <w:rsid w:val="00127454"/>
    <w:rsid w:val="00143D74"/>
    <w:rsid w:val="00146CFA"/>
    <w:rsid w:val="00171AC2"/>
    <w:rsid w:val="001C462A"/>
    <w:rsid w:val="001D64E4"/>
    <w:rsid w:val="001E161F"/>
    <w:rsid w:val="00205032"/>
    <w:rsid w:val="00221344"/>
    <w:rsid w:val="00225C35"/>
    <w:rsid w:val="00232D90"/>
    <w:rsid w:val="0024775B"/>
    <w:rsid w:val="00251BD1"/>
    <w:rsid w:val="00297310"/>
    <w:rsid w:val="002A4977"/>
    <w:rsid w:val="002B40E0"/>
    <w:rsid w:val="002C2CA7"/>
    <w:rsid w:val="002D632B"/>
    <w:rsid w:val="002E7224"/>
    <w:rsid w:val="002F1FF4"/>
    <w:rsid w:val="003062DF"/>
    <w:rsid w:val="00312FE6"/>
    <w:rsid w:val="00334654"/>
    <w:rsid w:val="00345BFA"/>
    <w:rsid w:val="00345D38"/>
    <w:rsid w:val="00353AC8"/>
    <w:rsid w:val="003948FE"/>
    <w:rsid w:val="003D0A77"/>
    <w:rsid w:val="003D1A92"/>
    <w:rsid w:val="003E057B"/>
    <w:rsid w:val="003F75BC"/>
    <w:rsid w:val="00414BCB"/>
    <w:rsid w:val="00420AD5"/>
    <w:rsid w:val="00425EF3"/>
    <w:rsid w:val="00427B29"/>
    <w:rsid w:val="0043271F"/>
    <w:rsid w:val="004358E7"/>
    <w:rsid w:val="00465217"/>
    <w:rsid w:val="004674C0"/>
    <w:rsid w:val="0048728F"/>
    <w:rsid w:val="00495700"/>
    <w:rsid w:val="004A20FA"/>
    <w:rsid w:val="004A3286"/>
    <w:rsid w:val="004E5A73"/>
    <w:rsid w:val="00503B8F"/>
    <w:rsid w:val="005078DE"/>
    <w:rsid w:val="00531119"/>
    <w:rsid w:val="00534F03"/>
    <w:rsid w:val="00546B2D"/>
    <w:rsid w:val="00557FDA"/>
    <w:rsid w:val="00563515"/>
    <w:rsid w:val="005C2671"/>
    <w:rsid w:val="005C2A24"/>
    <w:rsid w:val="005D5A13"/>
    <w:rsid w:val="005E1E86"/>
    <w:rsid w:val="005F399D"/>
    <w:rsid w:val="00607BA0"/>
    <w:rsid w:val="00627638"/>
    <w:rsid w:val="00632451"/>
    <w:rsid w:val="00647631"/>
    <w:rsid w:val="006558B3"/>
    <w:rsid w:val="0068006C"/>
    <w:rsid w:val="00687B67"/>
    <w:rsid w:val="00697502"/>
    <w:rsid w:val="006A0F68"/>
    <w:rsid w:val="006C1686"/>
    <w:rsid w:val="006F248B"/>
    <w:rsid w:val="006F79A2"/>
    <w:rsid w:val="007070FC"/>
    <w:rsid w:val="007337AF"/>
    <w:rsid w:val="00742EF6"/>
    <w:rsid w:val="00762A74"/>
    <w:rsid w:val="007B4FF9"/>
    <w:rsid w:val="007E0929"/>
    <w:rsid w:val="007E0ACD"/>
    <w:rsid w:val="007F0B51"/>
    <w:rsid w:val="008213F9"/>
    <w:rsid w:val="0085100D"/>
    <w:rsid w:val="0085236E"/>
    <w:rsid w:val="008B0424"/>
    <w:rsid w:val="008B3584"/>
    <w:rsid w:val="008E36B2"/>
    <w:rsid w:val="00907A97"/>
    <w:rsid w:val="009138EC"/>
    <w:rsid w:val="00922679"/>
    <w:rsid w:val="00935E44"/>
    <w:rsid w:val="00937FB4"/>
    <w:rsid w:val="009416FB"/>
    <w:rsid w:val="0095016E"/>
    <w:rsid w:val="00971281"/>
    <w:rsid w:val="0097384B"/>
    <w:rsid w:val="00974B84"/>
    <w:rsid w:val="009A0AA7"/>
    <w:rsid w:val="009A37DF"/>
    <w:rsid w:val="009A6141"/>
    <w:rsid w:val="009B2A00"/>
    <w:rsid w:val="009E3D51"/>
    <w:rsid w:val="009E4B9B"/>
    <w:rsid w:val="009F5EC2"/>
    <w:rsid w:val="00A012E5"/>
    <w:rsid w:val="00A067A3"/>
    <w:rsid w:val="00A26BC6"/>
    <w:rsid w:val="00A67642"/>
    <w:rsid w:val="00A739C1"/>
    <w:rsid w:val="00A9774F"/>
    <w:rsid w:val="00AD287A"/>
    <w:rsid w:val="00AD69FC"/>
    <w:rsid w:val="00AE56A3"/>
    <w:rsid w:val="00AF7D61"/>
    <w:rsid w:val="00B003C0"/>
    <w:rsid w:val="00B26576"/>
    <w:rsid w:val="00B33761"/>
    <w:rsid w:val="00B41638"/>
    <w:rsid w:val="00B77DC1"/>
    <w:rsid w:val="00B871D1"/>
    <w:rsid w:val="00B975EF"/>
    <w:rsid w:val="00BA3976"/>
    <w:rsid w:val="00BA4EEF"/>
    <w:rsid w:val="00BB226F"/>
    <w:rsid w:val="00BB3389"/>
    <w:rsid w:val="00BF08D8"/>
    <w:rsid w:val="00BF4688"/>
    <w:rsid w:val="00C12C72"/>
    <w:rsid w:val="00C233D5"/>
    <w:rsid w:val="00C42B7B"/>
    <w:rsid w:val="00C65AB0"/>
    <w:rsid w:val="00C715BC"/>
    <w:rsid w:val="00C9197C"/>
    <w:rsid w:val="00CA0A5B"/>
    <w:rsid w:val="00CA70F0"/>
    <w:rsid w:val="00CB2D2F"/>
    <w:rsid w:val="00CD2546"/>
    <w:rsid w:val="00CD347B"/>
    <w:rsid w:val="00CE0BFD"/>
    <w:rsid w:val="00CE3F3E"/>
    <w:rsid w:val="00CF2448"/>
    <w:rsid w:val="00D16771"/>
    <w:rsid w:val="00D35C8A"/>
    <w:rsid w:val="00D430CC"/>
    <w:rsid w:val="00D4385E"/>
    <w:rsid w:val="00D43A9B"/>
    <w:rsid w:val="00D532CE"/>
    <w:rsid w:val="00D90217"/>
    <w:rsid w:val="00D904C6"/>
    <w:rsid w:val="00DB258E"/>
    <w:rsid w:val="00E06979"/>
    <w:rsid w:val="00E225A4"/>
    <w:rsid w:val="00E25932"/>
    <w:rsid w:val="00E36766"/>
    <w:rsid w:val="00E5020E"/>
    <w:rsid w:val="00E536E4"/>
    <w:rsid w:val="00EA06BB"/>
    <w:rsid w:val="00EC6AAF"/>
    <w:rsid w:val="00ED2642"/>
    <w:rsid w:val="00ED7686"/>
    <w:rsid w:val="00EF41D4"/>
    <w:rsid w:val="00F21A77"/>
    <w:rsid w:val="00F37A9A"/>
    <w:rsid w:val="00F473D6"/>
    <w:rsid w:val="00F669A8"/>
    <w:rsid w:val="00F754E7"/>
    <w:rsid w:val="00F7626F"/>
    <w:rsid w:val="00F81D32"/>
    <w:rsid w:val="00FA58A4"/>
    <w:rsid w:val="00FB4A67"/>
    <w:rsid w:val="00FC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48C84"/>
  <w15:docId w15:val="{DDDA3C62-98B7-4E87-AF10-1B7BBCD07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B8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2593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25932"/>
    <w:rPr>
      <w:rFonts w:ascii="Calibri" w:eastAsia="Times New Roman" w:hAnsi="Calibri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E25932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E25932"/>
    <w:rPr>
      <w:rFonts w:ascii="Calibri" w:eastAsia="Times New Roman" w:hAnsi="Calibri" w:cs="Times New Roman"/>
      <w:sz w:val="24"/>
      <w:szCs w:val="24"/>
      <w:lang w:eastAsia="pl-PL"/>
    </w:rPr>
  </w:style>
  <w:style w:type="character" w:styleId="Hipercze">
    <w:name w:val="Hyperlink"/>
    <w:semiHidden/>
    <w:rsid w:val="00E25932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25932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5932"/>
    <w:rPr>
      <w:rFonts w:ascii="Calibri" w:eastAsia="Times New Roman" w:hAnsi="Calibri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25932"/>
    <w:pPr>
      <w:suppressAutoHyphens/>
      <w:spacing w:after="0" w:line="360" w:lineRule="auto"/>
      <w:jc w:val="center"/>
    </w:pPr>
    <w:rPr>
      <w:rFonts w:ascii="Arial" w:eastAsia="Times New Roman" w:hAnsi="Arial" w:cs="Arial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E25932"/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E25932"/>
    <w:pPr>
      <w:ind w:left="720"/>
    </w:pPr>
    <w:rPr>
      <w:rFonts w:ascii="Calibri" w:eastAsia="Times New Roman" w:hAnsi="Calibri" w:cs="Times New Roman"/>
    </w:rPr>
  </w:style>
  <w:style w:type="character" w:customStyle="1" w:styleId="Domylnaczcionkaakapitu1">
    <w:name w:val="Domyślna czcionka akapitu1"/>
    <w:rsid w:val="00E25932"/>
  </w:style>
  <w:style w:type="paragraph" w:customStyle="1" w:styleId="Styl">
    <w:name w:val="Styl"/>
    <w:rsid w:val="00E2593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TrebuchetMS">
    <w:name w:val="Normalny + Trebuchet MS"/>
    <w:aliases w:val="Wyjustowany,Interlinia:  1,5 wiersza"/>
    <w:basedOn w:val="Styl"/>
    <w:rsid w:val="00E25932"/>
    <w:pPr>
      <w:numPr>
        <w:numId w:val="1"/>
      </w:numPr>
      <w:spacing w:line="384" w:lineRule="exact"/>
      <w:ind w:left="710" w:hanging="331"/>
    </w:pPr>
    <w:rPr>
      <w:rFonts w:ascii="Trebuchet MS" w:hAnsi="Trebuchet MS"/>
      <w:w w:val="107"/>
      <w:sz w:val="20"/>
      <w:szCs w:val="20"/>
    </w:rPr>
  </w:style>
  <w:style w:type="paragraph" w:customStyle="1" w:styleId="Standard">
    <w:name w:val="Standard"/>
    <w:rsid w:val="00E25932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customStyle="1" w:styleId="ReportTableText">
    <w:name w:val="Report Table Text"/>
    <w:basedOn w:val="Normalny"/>
    <w:qFormat/>
    <w:rsid w:val="00E25932"/>
    <w:pPr>
      <w:suppressAutoHyphens/>
      <w:spacing w:before="57" w:after="57" w:line="220" w:lineRule="exac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6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6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6979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6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6979"/>
    <w:rPr>
      <w:rFonts w:eastAsiaTheme="minorEastAsi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69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6979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IWZtekst">
    <w:name w:val="SIWZ tekst"/>
    <w:basedOn w:val="Normalny"/>
    <w:rsid w:val="00A067A3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D1E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71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D0CEC-1E11-4FA7-9AC9-D0DF66E28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767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</dc:creator>
  <cp:keywords/>
  <dc:description/>
  <cp:lastModifiedBy>Bożena Grzybowska</cp:lastModifiedBy>
  <cp:revision>10</cp:revision>
  <cp:lastPrinted>2020-06-05T11:19:00Z</cp:lastPrinted>
  <dcterms:created xsi:type="dcterms:W3CDTF">2020-06-05T11:19:00Z</dcterms:created>
  <dcterms:modified xsi:type="dcterms:W3CDTF">2025-12-15T14:59:00Z</dcterms:modified>
</cp:coreProperties>
</file>