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2EE3B0" w14:textId="77777777" w:rsidR="00433DEA" w:rsidRPr="000C2156" w:rsidRDefault="0069581C" w:rsidP="006E2E36">
      <w:pPr>
        <w:ind w:firstLine="0"/>
        <w:rPr>
          <w:rFonts w:ascii="Times New Roman" w:hAnsi="Times New Roman"/>
          <w:b/>
          <w:bCs/>
          <w:color w:val="auto"/>
          <w:sz w:val="24"/>
          <w:szCs w:val="24"/>
        </w:rPr>
      </w:pPr>
      <w:bookmarkStart w:id="0" w:name="_Hlk212726667"/>
      <w:bookmarkStart w:id="1" w:name="_Hlk212729793"/>
      <w:bookmarkEnd w:id="0"/>
      <w:r w:rsidRPr="000C2156">
        <w:rPr>
          <w:rFonts w:ascii="Times New Roman" w:hAnsi="Times New Roman"/>
          <w:b/>
          <w:bCs/>
          <w:color w:val="auto"/>
          <w:sz w:val="24"/>
          <w:szCs w:val="24"/>
        </w:rPr>
        <w:t xml:space="preserve">  </w:t>
      </w:r>
    </w:p>
    <w:p w14:paraId="61E1B1D3" w14:textId="36BBE1D6" w:rsidR="00433DEA" w:rsidRPr="000C2156" w:rsidRDefault="0069581C" w:rsidP="006E2E36">
      <w:pPr>
        <w:ind w:firstLine="0"/>
        <w:jc w:val="right"/>
        <w:rPr>
          <w:rFonts w:ascii="Times New Roman" w:hAnsi="Times New Roman"/>
          <w:b/>
          <w:bCs/>
          <w:color w:val="auto"/>
          <w:sz w:val="24"/>
          <w:szCs w:val="24"/>
        </w:rPr>
      </w:pPr>
      <w:r w:rsidRPr="000C2156">
        <w:rPr>
          <w:rFonts w:ascii="Times New Roman" w:eastAsia="Calibri" w:hAnsi="Times New Roman"/>
          <w:b/>
          <w:bCs/>
          <w:color w:val="auto"/>
          <w:sz w:val="24"/>
          <w:szCs w:val="24"/>
        </w:rPr>
        <w:t xml:space="preserve">Załącznik  Nr </w:t>
      </w:r>
      <w:r w:rsidR="009253F2">
        <w:rPr>
          <w:rFonts w:ascii="Times New Roman" w:eastAsia="Calibri" w:hAnsi="Times New Roman"/>
          <w:b/>
          <w:bCs/>
          <w:color w:val="auto"/>
          <w:sz w:val="24"/>
          <w:szCs w:val="24"/>
        </w:rPr>
        <w:t>1</w:t>
      </w:r>
      <w:r w:rsidRPr="000C2156">
        <w:rPr>
          <w:rFonts w:ascii="Times New Roman" w:eastAsia="Calibri" w:hAnsi="Times New Roman"/>
          <w:b/>
          <w:bCs/>
          <w:color w:val="auto"/>
          <w:sz w:val="24"/>
          <w:szCs w:val="24"/>
        </w:rPr>
        <w:t xml:space="preserve"> do SIWZ </w:t>
      </w:r>
    </w:p>
    <w:p w14:paraId="2A6FD228"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1EDE0E97" w14:textId="77777777" w:rsidR="00433DEA" w:rsidRPr="000C2156" w:rsidRDefault="0069581C" w:rsidP="006E2E36">
      <w:pPr>
        <w:ind w:firstLine="0"/>
        <w:jc w:val="center"/>
        <w:rPr>
          <w:rFonts w:ascii="Times New Roman" w:hAnsi="Times New Roman"/>
          <w:b/>
          <w:bCs/>
          <w:color w:val="auto"/>
          <w:sz w:val="24"/>
          <w:szCs w:val="24"/>
        </w:rPr>
      </w:pPr>
      <w:r w:rsidRPr="000C2156">
        <w:rPr>
          <w:rFonts w:ascii="Times New Roman" w:hAnsi="Times New Roman"/>
          <w:b/>
          <w:bCs/>
          <w:color w:val="auto"/>
          <w:sz w:val="24"/>
          <w:szCs w:val="24"/>
        </w:rPr>
        <w:t>PROGRAM FUNKCJONALNO-UŻYTKOWY</w:t>
      </w:r>
    </w:p>
    <w:p w14:paraId="47E28A53"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8E17954"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Nazwa zamówienia: </w:t>
      </w:r>
    </w:p>
    <w:p w14:paraId="5CF869ED" w14:textId="77777777" w:rsidR="00BE3C44"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w:t>
      </w:r>
      <w:r w:rsidR="00BE3C44" w:rsidRPr="000C2156">
        <w:rPr>
          <w:rFonts w:ascii="Times New Roman" w:hAnsi="Times New Roman"/>
          <w:b/>
          <w:bCs/>
          <w:color w:val="auto"/>
          <w:sz w:val="24"/>
          <w:szCs w:val="24"/>
        </w:rPr>
        <w:t>BUDOWA BOISKA DO KOSZYKÓWKI 3X3 NA TERENIE OŚRODKA SPORTOWEGO ZAWADY W BIAŁYMSTOKU</w:t>
      </w:r>
      <w:r w:rsidRPr="000C2156">
        <w:rPr>
          <w:rFonts w:ascii="Times New Roman" w:hAnsi="Times New Roman"/>
          <w:b/>
          <w:bCs/>
          <w:color w:val="auto"/>
          <w:sz w:val="24"/>
          <w:szCs w:val="24"/>
        </w:rPr>
        <w:t xml:space="preserve">” </w:t>
      </w:r>
    </w:p>
    <w:p w14:paraId="41047DD8"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w formule „zaprojektuj i wybuduj” </w:t>
      </w:r>
    </w:p>
    <w:p w14:paraId="645C8BA7"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4D666ABF"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Adres obiektu budowlanego: </w:t>
      </w:r>
    </w:p>
    <w:p w14:paraId="6D19FC7F" w14:textId="77777777" w:rsidR="00433DEA" w:rsidRPr="000C2156" w:rsidRDefault="006E2E36"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Białystok, ul</w:t>
      </w:r>
      <w:r w:rsidR="000C2156" w:rsidRPr="000C2156">
        <w:rPr>
          <w:rFonts w:ascii="Times New Roman" w:hAnsi="Times New Roman"/>
          <w:b/>
          <w:bCs/>
          <w:color w:val="auto"/>
          <w:sz w:val="24"/>
          <w:szCs w:val="24"/>
        </w:rPr>
        <w:t>.</w:t>
      </w:r>
      <w:r w:rsidRPr="000C2156">
        <w:rPr>
          <w:rFonts w:ascii="Times New Roman" w:hAnsi="Times New Roman"/>
          <w:b/>
          <w:bCs/>
          <w:color w:val="auto"/>
          <w:sz w:val="24"/>
          <w:szCs w:val="24"/>
        </w:rPr>
        <w:t xml:space="preserve"> Dolna 97 </w:t>
      </w:r>
      <w:r w:rsidR="0069581C" w:rsidRPr="000C2156">
        <w:rPr>
          <w:rFonts w:ascii="Times New Roman" w:hAnsi="Times New Roman"/>
          <w:b/>
          <w:bCs/>
          <w:color w:val="auto"/>
          <w:sz w:val="24"/>
          <w:szCs w:val="24"/>
        </w:rPr>
        <w:t xml:space="preserve">działki oznaczone w ewidencji gruntów i budynków jako </w:t>
      </w:r>
      <w:r w:rsidR="002A0235" w:rsidRPr="000C2156">
        <w:rPr>
          <w:rFonts w:ascii="Times New Roman" w:hAnsi="Times New Roman"/>
          <w:b/>
          <w:bCs/>
          <w:color w:val="auto"/>
          <w:sz w:val="24"/>
          <w:szCs w:val="24"/>
        </w:rPr>
        <w:t>86/4, 86/7, 87/7</w:t>
      </w:r>
      <w:r w:rsidR="0069581C" w:rsidRPr="000C2156">
        <w:rPr>
          <w:rFonts w:ascii="Times New Roman" w:hAnsi="Times New Roman"/>
          <w:b/>
          <w:bCs/>
          <w:color w:val="auto"/>
          <w:sz w:val="24"/>
          <w:szCs w:val="24"/>
        </w:rPr>
        <w:t xml:space="preserve"> w obrębie </w:t>
      </w:r>
      <w:r w:rsidR="005A19CA" w:rsidRPr="000C2156">
        <w:rPr>
          <w:rFonts w:ascii="Times New Roman" w:hAnsi="Times New Roman"/>
          <w:b/>
          <w:bCs/>
          <w:color w:val="auto"/>
          <w:sz w:val="24"/>
          <w:szCs w:val="24"/>
        </w:rPr>
        <w:t>0023 Zawady</w:t>
      </w:r>
      <w:r w:rsidR="0069581C" w:rsidRPr="000C2156">
        <w:rPr>
          <w:rFonts w:ascii="Times New Roman" w:hAnsi="Times New Roman"/>
          <w:b/>
          <w:bCs/>
          <w:color w:val="auto"/>
          <w:sz w:val="24"/>
          <w:szCs w:val="24"/>
        </w:rPr>
        <w:t xml:space="preserve">. </w:t>
      </w:r>
    </w:p>
    <w:p w14:paraId="18F88F8C"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12A7A7A2" w14:textId="77777777" w:rsidR="00433DEA" w:rsidRPr="000C2156" w:rsidRDefault="0069581C" w:rsidP="002D613E">
      <w:pPr>
        <w:rPr>
          <w:rFonts w:ascii="Times New Roman" w:hAnsi="Times New Roman"/>
          <w:color w:val="auto"/>
          <w:sz w:val="24"/>
          <w:szCs w:val="24"/>
        </w:rPr>
      </w:pPr>
      <w:r w:rsidRPr="000C2156">
        <w:rPr>
          <w:rFonts w:ascii="Times New Roman" w:hAnsi="Times New Roman"/>
          <w:color w:val="auto"/>
          <w:sz w:val="24"/>
          <w:szCs w:val="24"/>
        </w:rPr>
        <w:t xml:space="preserve">Nazwy i kody CPV: </w:t>
      </w:r>
    </w:p>
    <w:p w14:paraId="44D6A70D"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71220000-6 Usługi projektowania architektonicznego </w:t>
      </w:r>
    </w:p>
    <w:p w14:paraId="79D37636"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71320000-7 Usługi inżynieryjne w zakresie projektowania </w:t>
      </w:r>
    </w:p>
    <w:p w14:paraId="406AE350"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71326000-9 Dodatkowe usługi budowlane </w:t>
      </w:r>
    </w:p>
    <w:p w14:paraId="5F9F4AE7"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71248000-8 Nadzór nad projektem i dokumentacją  </w:t>
      </w:r>
    </w:p>
    <w:p w14:paraId="7D096DC2"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45000000-7 Roboty budowlane </w:t>
      </w:r>
    </w:p>
    <w:p w14:paraId="6DC4B69E"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45400000-1 Roboty wykończeniowe w zakresie obiektów budowlanych </w:t>
      </w:r>
    </w:p>
    <w:p w14:paraId="2E9EB114"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45111300-1 Roboty rozbiórkowe </w:t>
      </w:r>
    </w:p>
    <w:p w14:paraId="18FC127A"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45111200-0</w:t>
      </w:r>
      <w:r w:rsidR="002C5B5C"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Roboty w zakresie przygotowania terenu pod budowę i roboty ziemne  </w:t>
      </w:r>
    </w:p>
    <w:p w14:paraId="195D8D5E"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45112210-0 Usuwanie wierzchniej warstwy gleby </w:t>
      </w:r>
    </w:p>
    <w:p w14:paraId="350507B8"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45212220-4 Roboty budowlane związane z wielofunkcyjnymi obiektami sportowymi </w:t>
      </w:r>
    </w:p>
    <w:p w14:paraId="1D05FD01"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45233161-5 </w:t>
      </w:r>
      <w:r w:rsidRPr="000C2156">
        <w:rPr>
          <w:rFonts w:ascii="Times New Roman" w:hAnsi="Times New Roman"/>
          <w:color w:val="auto"/>
          <w:sz w:val="24"/>
          <w:szCs w:val="24"/>
        </w:rPr>
        <w:tab/>
        <w:t xml:space="preserve">Roboty budowlane w zakresie ścieżek pieszych </w:t>
      </w:r>
    </w:p>
    <w:p w14:paraId="09C7DD11" w14:textId="77777777" w:rsidR="00506F36" w:rsidRPr="000C2156" w:rsidRDefault="00506F36" w:rsidP="002D613E">
      <w:pPr>
        <w:rPr>
          <w:rFonts w:ascii="Times New Roman" w:hAnsi="Times New Roman"/>
          <w:color w:val="auto"/>
          <w:sz w:val="24"/>
          <w:szCs w:val="24"/>
        </w:rPr>
      </w:pPr>
      <w:r w:rsidRPr="000C2156">
        <w:rPr>
          <w:rFonts w:ascii="Times New Roman" w:hAnsi="Times New Roman"/>
          <w:color w:val="auto"/>
          <w:sz w:val="24"/>
          <w:szCs w:val="24"/>
        </w:rPr>
        <w:t xml:space="preserve">31527200-8 </w:t>
      </w:r>
      <w:r w:rsidRPr="000C2156">
        <w:rPr>
          <w:rFonts w:ascii="Times New Roman" w:hAnsi="Times New Roman"/>
          <w:color w:val="auto"/>
          <w:sz w:val="24"/>
          <w:szCs w:val="24"/>
        </w:rPr>
        <w:tab/>
        <w:t xml:space="preserve">Oświetlenie zewnętrzne </w:t>
      </w:r>
    </w:p>
    <w:p w14:paraId="53789683" w14:textId="77777777" w:rsidR="00506F36" w:rsidRPr="000C2156" w:rsidRDefault="00506F36" w:rsidP="006E2E36">
      <w:pPr>
        <w:ind w:firstLine="0"/>
        <w:rPr>
          <w:rFonts w:ascii="Times New Roman" w:hAnsi="Times New Roman"/>
          <w:b/>
          <w:bCs/>
          <w:color w:val="auto"/>
          <w:sz w:val="24"/>
          <w:szCs w:val="24"/>
        </w:rPr>
      </w:pPr>
    </w:p>
    <w:p w14:paraId="5433086A" w14:textId="77777777" w:rsidR="00433DEA" w:rsidRPr="000C2156" w:rsidRDefault="00433DEA" w:rsidP="006E2E36">
      <w:pPr>
        <w:ind w:firstLine="0"/>
        <w:rPr>
          <w:rFonts w:ascii="Times New Roman" w:hAnsi="Times New Roman"/>
          <w:color w:val="auto"/>
          <w:sz w:val="24"/>
          <w:szCs w:val="24"/>
        </w:rPr>
      </w:pPr>
    </w:p>
    <w:p w14:paraId="44D6A8C5" w14:textId="77777777" w:rsidR="006E2E36"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Nazwa i adres Zamawiającego: </w:t>
      </w:r>
    </w:p>
    <w:p w14:paraId="7A15545F" w14:textId="77777777" w:rsidR="006E2E36" w:rsidRPr="000C2156" w:rsidRDefault="006E2E36"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Białostocki Ośrodek Sportu i Rekreacji </w:t>
      </w:r>
    </w:p>
    <w:p w14:paraId="1F52B34E" w14:textId="77777777" w:rsidR="006E2E36" w:rsidRPr="000C2156" w:rsidRDefault="006E2E36"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ul. Włókiennicza 4, </w:t>
      </w:r>
    </w:p>
    <w:p w14:paraId="42B5754D" w14:textId="77777777" w:rsidR="00433DEA" w:rsidRPr="000C2156" w:rsidRDefault="006E2E36"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15-465 Białystok</w:t>
      </w:r>
      <w:r w:rsidR="0069581C" w:rsidRPr="000C2156">
        <w:rPr>
          <w:rFonts w:ascii="Times New Roman" w:hAnsi="Times New Roman"/>
          <w:b/>
          <w:bCs/>
          <w:color w:val="auto"/>
          <w:sz w:val="24"/>
          <w:szCs w:val="24"/>
        </w:rPr>
        <w:t xml:space="preserve"> </w:t>
      </w:r>
    </w:p>
    <w:p w14:paraId="4661ED21" w14:textId="77777777" w:rsidR="00326EEC" w:rsidRPr="000C2156" w:rsidRDefault="00326EE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Tel. 85</w:t>
      </w:r>
      <w:r w:rsidR="004A0CB8" w:rsidRPr="000C2156">
        <w:rPr>
          <w:rFonts w:ascii="Times New Roman" w:hAnsi="Times New Roman"/>
          <w:b/>
          <w:bCs/>
          <w:color w:val="auto"/>
          <w:sz w:val="24"/>
          <w:szCs w:val="24"/>
        </w:rPr>
        <w:t> </w:t>
      </w:r>
      <w:r w:rsidRPr="000C2156">
        <w:rPr>
          <w:rFonts w:ascii="Times New Roman" w:hAnsi="Times New Roman"/>
          <w:b/>
          <w:bCs/>
          <w:color w:val="auto"/>
          <w:sz w:val="24"/>
          <w:szCs w:val="24"/>
        </w:rPr>
        <w:t>652</w:t>
      </w:r>
      <w:r w:rsidR="004A0CB8" w:rsidRPr="000C2156">
        <w:rPr>
          <w:rFonts w:ascii="Times New Roman" w:hAnsi="Times New Roman"/>
          <w:b/>
          <w:bCs/>
          <w:color w:val="auto"/>
          <w:sz w:val="24"/>
          <w:szCs w:val="24"/>
        </w:rPr>
        <w:t xml:space="preserve"> </w:t>
      </w:r>
      <w:r w:rsidRPr="000C2156">
        <w:rPr>
          <w:rFonts w:ascii="Times New Roman" w:hAnsi="Times New Roman"/>
          <w:b/>
          <w:bCs/>
          <w:color w:val="auto"/>
          <w:sz w:val="24"/>
          <w:szCs w:val="24"/>
        </w:rPr>
        <w:t>69 85</w:t>
      </w:r>
    </w:p>
    <w:p w14:paraId="35D2E2E1" w14:textId="77777777" w:rsidR="00326EEC" w:rsidRPr="000C2156" w:rsidRDefault="00326EEC" w:rsidP="006E2E36">
      <w:pPr>
        <w:ind w:firstLine="0"/>
        <w:rPr>
          <w:rFonts w:ascii="Times New Roman" w:hAnsi="Times New Roman"/>
          <w:b/>
          <w:bCs/>
          <w:color w:val="auto"/>
          <w:sz w:val="24"/>
          <w:szCs w:val="24"/>
        </w:rPr>
      </w:pPr>
    </w:p>
    <w:p w14:paraId="7656AE0C" w14:textId="77777777" w:rsidR="00326EEC" w:rsidRPr="000C2156" w:rsidRDefault="00326EEC" w:rsidP="006E2E36">
      <w:pPr>
        <w:ind w:firstLine="0"/>
        <w:rPr>
          <w:rFonts w:ascii="Times New Roman" w:hAnsi="Times New Roman"/>
          <w:color w:val="auto"/>
          <w:sz w:val="24"/>
          <w:szCs w:val="24"/>
        </w:rPr>
      </w:pPr>
      <w:r w:rsidRPr="000C2156">
        <w:rPr>
          <w:rFonts w:ascii="Times New Roman" w:hAnsi="Times New Roman"/>
          <w:color w:val="auto"/>
          <w:sz w:val="24"/>
          <w:szCs w:val="24"/>
        </w:rPr>
        <w:t>Opracowała: Agata Koronka -Szymańska</w:t>
      </w:r>
    </w:p>
    <w:p w14:paraId="765FFA2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B0D2E8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23BF6C21"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01A3FB78" w14:textId="77777777" w:rsidR="003F031E"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0AF2D708" w14:textId="77777777" w:rsidR="003F031E" w:rsidRPr="000C2156" w:rsidRDefault="003F031E">
      <w:pPr>
        <w:spacing w:after="0" w:line="240" w:lineRule="auto"/>
        <w:ind w:firstLine="0"/>
        <w:jc w:val="left"/>
        <w:rPr>
          <w:rFonts w:ascii="Times New Roman" w:hAnsi="Times New Roman"/>
          <w:b/>
          <w:bCs/>
          <w:color w:val="auto"/>
          <w:sz w:val="24"/>
          <w:szCs w:val="24"/>
        </w:rPr>
      </w:pPr>
      <w:r w:rsidRPr="000C2156">
        <w:rPr>
          <w:rFonts w:ascii="Times New Roman" w:hAnsi="Times New Roman"/>
          <w:b/>
          <w:bCs/>
          <w:color w:val="auto"/>
          <w:sz w:val="24"/>
          <w:szCs w:val="24"/>
        </w:rPr>
        <w:br w:type="page"/>
      </w:r>
    </w:p>
    <w:sdt>
      <w:sdtPr>
        <w:rPr>
          <w:rFonts w:ascii="Times New Roman" w:eastAsia="Times New Roman" w:hAnsi="Times New Roman" w:cs="Times New Roman"/>
          <w:color w:val="auto"/>
          <w:sz w:val="24"/>
          <w:szCs w:val="24"/>
          <w:lang w:eastAsia="en-US"/>
        </w:rPr>
        <w:id w:val="2084640607"/>
        <w:docPartObj>
          <w:docPartGallery w:val="Table of Contents"/>
          <w:docPartUnique/>
        </w:docPartObj>
      </w:sdtPr>
      <w:sdtEndPr>
        <w:rPr>
          <w:b/>
          <w:bCs/>
        </w:rPr>
      </w:sdtEndPr>
      <w:sdtContent>
        <w:p w14:paraId="212FF65F" w14:textId="77777777" w:rsidR="00FC4619" w:rsidRPr="000C2156" w:rsidRDefault="00FC4619">
          <w:pPr>
            <w:pStyle w:val="Nagwekspisutreci"/>
            <w:rPr>
              <w:rFonts w:ascii="Times New Roman" w:hAnsi="Times New Roman" w:cs="Times New Roman"/>
              <w:color w:val="auto"/>
              <w:sz w:val="24"/>
              <w:szCs w:val="24"/>
            </w:rPr>
          </w:pPr>
          <w:r w:rsidRPr="000C2156">
            <w:rPr>
              <w:rFonts w:ascii="Times New Roman" w:hAnsi="Times New Roman" w:cs="Times New Roman"/>
              <w:color w:val="auto"/>
              <w:sz w:val="24"/>
              <w:szCs w:val="24"/>
            </w:rPr>
            <w:t>Spis treści</w:t>
          </w:r>
        </w:p>
        <w:p w14:paraId="480B5CC9" w14:textId="77777777" w:rsidR="005346F1" w:rsidRPr="000C2156" w:rsidRDefault="006E2E37">
          <w:pPr>
            <w:pStyle w:val="Spistreci1"/>
            <w:tabs>
              <w:tab w:val="left" w:pos="480"/>
              <w:tab w:val="right" w:leader="dot" w:pos="9108"/>
            </w:tabs>
            <w:rPr>
              <w:rFonts w:eastAsiaTheme="minorEastAsia"/>
              <w:b w:val="0"/>
              <w:noProof/>
              <w:color w:val="auto"/>
              <w:kern w:val="2"/>
              <w:sz w:val="24"/>
              <w:szCs w:val="24"/>
              <w:lang w:val="pl-PL" w:eastAsia="pl-PL"/>
            </w:rPr>
          </w:pPr>
          <w:r w:rsidRPr="000C2156">
            <w:rPr>
              <w:color w:val="auto"/>
              <w:sz w:val="24"/>
              <w:szCs w:val="24"/>
              <w:lang w:val="pl-PL"/>
            </w:rPr>
            <w:fldChar w:fldCharType="begin"/>
          </w:r>
          <w:r w:rsidR="00FC4619" w:rsidRPr="000C2156">
            <w:rPr>
              <w:color w:val="auto"/>
              <w:sz w:val="24"/>
              <w:szCs w:val="24"/>
              <w:lang w:val="pl-PL"/>
            </w:rPr>
            <w:instrText xml:space="preserve"> TOC \o "1-3" \h \z \u </w:instrText>
          </w:r>
          <w:r w:rsidRPr="000C2156">
            <w:rPr>
              <w:color w:val="auto"/>
              <w:sz w:val="24"/>
              <w:szCs w:val="24"/>
              <w:lang w:val="pl-PL"/>
            </w:rPr>
            <w:fldChar w:fldCharType="separate"/>
          </w:r>
          <w:hyperlink w:anchor="_Toc213141052" w:history="1">
            <w:r w:rsidR="005346F1" w:rsidRPr="000C2156">
              <w:rPr>
                <w:rStyle w:val="Hipercze"/>
                <w:noProof/>
                <w:color w:val="auto"/>
                <w:sz w:val="24"/>
                <w:szCs w:val="24"/>
                <w:lang w:val="pl-PL"/>
              </w:rPr>
              <w:t>I.</w:t>
            </w:r>
            <w:r w:rsidR="005346F1" w:rsidRPr="000C2156">
              <w:rPr>
                <w:rStyle w:val="Hipercze"/>
                <w:rFonts w:eastAsia="Arial"/>
                <w:noProof/>
                <w:color w:val="auto"/>
                <w:sz w:val="24"/>
                <w:szCs w:val="24"/>
                <w:lang w:val="pl-PL"/>
              </w:rPr>
              <w:t xml:space="preserve"> </w:t>
            </w:r>
            <w:r w:rsidR="005346F1" w:rsidRPr="000C2156">
              <w:rPr>
                <w:rFonts w:eastAsiaTheme="minorEastAsia"/>
                <w:b w:val="0"/>
                <w:noProof/>
                <w:color w:val="auto"/>
                <w:kern w:val="2"/>
                <w:sz w:val="24"/>
                <w:szCs w:val="24"/>
                <w:lang w:val="pl-PL" w:eastAsia="pl-PL"/>
              </w:rPr>
              <w:tab/>
            </w:r>
            <w:r w:rsidR="005346F1" w:rsidRPr="000C2156">
              <w:rPr>
                <w:rStyle w:val="Hipercze"/>
                <w:noProof/>
                <w:color w:val="auto"/>
                <w:sz w:val="24"/>
                <w:szCs w:val="24"/>
                <w:lang w:val="pl-PL"/>
              </w:rPr>
              <w:t>CZĘŚĆ OPISOWA</w:t>
            </w:r>
            <w:r w:rsidR="005346F1" w:rsidRPr="000C2156">
              <w:rPr>
                <w:noProof/>
                <w:webHidden/>
                <w:color w:val="auto"/>
                <w:sz w:val="24"/>
                <w:szCs w:val="24"/>
              </w:rPr>
              <w:tab/>
            </w:r>
            <w:r w:rsidRPr="000C2156">
              <w:rPr>
                <w:noProof/>
                <w:webHidden/>
                <w:color w:val="auto"/>
                <w:sz w:val="24"/>
                <w:szCs w:val="24"/>
              </w:rPr>
              <w:fldChar w:fldCharType="begin"/>
            </w:r>
            <w:r w:rsidR="005346F1" w:rsidRPr="000C2156">
              <w:rPr>
                <w:noProof/>
                <w:webHidden/>
                <w:color w:val="auto"/>
                <w:sz w:val="24"/>
                <w:szCs w:val="24"/>
              </w:rPr>
              <w:instrText xml:space="preserve"> PAGEREF _Toc213141052 \h </w:instrText>
            </w:r>
            <w:r w:rsidRPr="000C2156">
              <w:rPr>
                <w:noProof/>
                <w:webHidden/>
                <w:color w:val="auto"/>
                <w:sz w:val="24"/>
                <w:szCs w:val="24"/>
              </w:rPr>
            </w:r>
            <w:r w:rsidRPr="000C2156">
              <w:rPr>
                <w:noProof/>
                <w:webHidden/>
                <w:color w:val="auto"/>
                <w:sz w:val="24"/>
                <w:szCs w:val="24"/>
              </w:rPr>
              <w:fldChar w:fldCharType="separate"/>
            </w:r>
            <w:r w:rsidR="00EA4CD0">
              <w:rPr>
                <w:noProof/>
                <w:webHidden/>
                <w:color w:val="auto"/>
                <w:sz w:val="24"/>
                <w:szCs w:val="24"/>
              </w:rPr>
              <w:t>4</w:t>
            </w:r>
            <w:r w:rsidRPr="000C2156">
              <w:rPr>
                <w:noProof/>
                <w:webHidden/>
                <w:color w:val="auto"/>
                <w:sz w:val="24"/>
                <w:szCs w:val="24"/>
              </w:rPr>
              <w:fldChar w:fldCharType="end"/>
            </w:r>
          </w:hyperlink>
        </w:p>
        <w:p w14:paraId="76F36B09"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53" w:history="1">
            <w:r w:rsidRPr="000C2156">
              <w:rPr>
                <w:rStyle w:val="Hipercze"/>
                <w:noProof/>
                <w:color w:val="auto"/>
                <w:sz w:val="24"/>
                <w:szCs w:val="24"/>
                <w:lang w:val="pl-PL"/>
              </w:rPr>
              <w:t>1.</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Opis ogólny przedmiotu zamówienia</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_Toc213141053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4</w:t>
            </w:r>
            <w:r w:rsidR="006E2E37" w:rsidRPr="000C2156">
              <w:rPr>
                <w:noProof/>
                <w:webHidden/>
                <w:color w:val="auto"/>
                <w:sz w:val="24"/>
                <w:szCs w:val="24"/>
              </w:rPr>
              <w:fldChar w:fldCharType="end"/>
            </w:r>
          </w:hyperlink>
        </w:p>
        <w:p w14:paraId="735E42E2"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54" w:history="1">
            <w:r w:rsidRPr="000C2156">
              <w:rPr>
                <w:rStyle w:val="Hipercze"/>
                <w:noProof/>
                <w:color w:val="auto"/>
                <w:sz w:val="24"/>
                <w:szCs w:val="24"/>
                <w:lang w:val="pl-PL"/>
              </w:rPr>
              <w:t>1.1.</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Charakterystyczne parametry określające wielkość obiektu i zakres opracowania dokumentacji</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_Toc213141054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4</w:t>
            </w:r>
            <w:r w:rsidR="006E2E37" w:rsidRPr="000C2156">
              <w:rPr>
                <w:noProof/>
                <w:webHidden/>
                <w:color w:val="auto"/>
                <w:sz w:val="24"/>
                <w:szCs w:val="24"/>
              </w:rPr>
              <w:fldChar w:fldCharType="end"/>
            </w:r>
          </w:hyperlink>
        </w:p>
        <w:p w14:paraId="0238D9CE"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55" w:history="1">
            <w:r w:rsidRPr="000C2156">
              <w:rPr>
                <w:rStyle w:val="Hipercze"/>
                <w:noProof/>
                <w:color w:val="auto"/>
                <w:sz w:val="24"/>
                <w:szCs w:val="24"/>
                <w:lang w:val="pl-PL"/>
              </w:rPr>
              <w:t>1.2.</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Aktualne uwarunkowania wykonania przedmiotu zamówienia</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_Toc213141055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5</w:t>
            </w:r>
            <w:r w:rsidR="006E2E37" w:rsidRPr="000C2156">
              <w:rPr>
                <w:noProof/>
                <w:webHidden/>
                <w:color w:val="auto"/>
                <w:sz w:val="24"/>
                <w:szCs w:val="24"/>
              </w:rPr>
              <w:fldChar w:fldCharType="end"/>
            </w:r>
          </w:hyperlink>
        </w:p>
        <w:p w14:paraId="5A08777F"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56" w:history="1">
            <w:r w:rsidRPr="000C2156">
              <w:rPr>
                <w:rStyle w:val="Hipercze"/>
                <w:noProof/>
                <w:color w:val="auto"/>
                <w:sz w:val="24"/>
                <w:szCs w:val="24"/>
                <w:lang w:val="pl-PL"/>
              </w:rPr>
              <w:t>1.3.</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Ogólne właściwości funkcjonalno – użytkowe</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_Toc213141056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7</w:t>
            </w:r>
            <w:r w:rsidR="006E2E37" w:rsidRPr="000C2156">
              <w:rPr>
                <w:noProof/>
                <w:webHidden/>
                <w:color w:val="auto"/>
                <w:sz w:val="24"/>
                <w:szCs w:val="24"/>
              </w:rPr>
              <w:fldChar w:fldCharType="end"/>
            </w:r>
          </w:hyperlink>
        </w:p>
        <w:p w14:paraId="11DD1DCE"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57" w:history="1">
            <w:r w:rsidRPr="000C2156">
              <w:rPr>
                <w:rStyle w:val="Hipercze"/>
                <w:noProof/>
                <w:color w:val="auto"/>
                <w:sz w:val="24"/>
                <w:szCs w:val="24"/>
                <w:lang w:val="pl-PL"/>
              </w:rPr>
              <w:t>1.4.</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Szczegółowe właściwości funkcjonalno-użytkowe</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_Toc213141057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7</w:t>
            </w:r>
            <w:r w:rsidR="006E2E37" w:rsidRPr="000C2156">
              <w:rPr>
                <w:noProof/>
                <w:webHidden/>
                <w:color w:val="auto"/>
                <w:sz w:val="24"/>
                <w:szCs w:val="24"/>
              </w:rPr>
              <w:fldChar w:fldCharType="end"/>
            </w:r>
          </w:hyperlink>
        </w:p>
        <w:p w14:paraId="6ACD2A12"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58" w:history="1">
            <w:r w:rsidRPr="000C2156">
              <w:rPr>
                <w:rStyle w:val="Hipercze"/>
                <w:noProof/>
                <w:color w:val="auto"/>
                <w:sz w:val="24"/>
                <w:szCs w:val="24"/>
                <w:lang w:val="pl-PL"/>
              </w:rPr>
              <w:t>1.4.2.</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Określenie wielkości możliwych przekroczeń lub pomniejszenia przyjętych parametrów powierzchni</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_Toc213141058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8</w:t>
            </w:r>
            <w:r w:rsidR="006E2E37" w:rsidRPr="000C2156">
              <w:rPr>
                <w:noProof/>
                <w:webHidden/>
                <w:color w:val="auto"/>
                <w:sz w:val="24"/>
                <w:szCs w:val="24"/>
              </w:rPr>
              <w:fldChar w:fldCharType="end"/>
            </w:r>
          </w:hyperlink>
        </w:p>
        <w:p w14:paraId="5BD3E441" w14:textId="77777777" w:rsidR="005346F1" w:rsidRPr="000C2156" w:rsidRDefault="005346F1">
          <w:pPr>
            <w:pStyle w:val="Spistreci1"/>
            <w:tabs>
              <w:tab w:val="right" w:leader="dot" w:pos="9108"/>
            </w:tabs>
            <w:rPr>
              <w:rFonts w:eastAsiaTheme="minorEastAsia"/>
              <w:b w:val="0"/>
              <w:noProof/>
              <w:color w:val="auto"/>
              <w:kern w:val="2"/>
              <w:sz w:val="24"/>
              <w:szCs w:val="24"/>
              <w:lang w:val="pl-PL" w:eastAsia="pl-PL"/>
            </w:rPr>
          </w:pPr>
          <w:hyperlink w:anchor="_Toc213141059" w:history="1">
            <w:r w:rsidRPr="000C2156">
              <w:rPr>
                <w:rStyle w:val="Hipercze"/>
                <w:noProof/>
                <w:color w:val="auto"/>
                <w:sz w:val="24"/>
                <w:szCs w:val="24"/>
                <w:lang w:val="pl-PL"/>
              </w:rPr>
              <w:t>2.</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Opis wymagań zamawiającego w stosunku do przedmiotu zamówienia</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_Toc213141059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8</w:t>
            </w:r>
            <w:r w:rsidR="006E2E37" w:rsidRPr="000C2156">
              <w:rPr>
                <w:noProof/>
                <w:webHidden/>
                <w:color w:val="auto"/>
                <w:sz w:val="24"/>
                <w:szCs w:val="24"/>
              </w:rPr>
              <w:fldChar w:fldCharType="end"/>
            </w:r>
          </w:hyperlink>
        </w:p>
        <w:p w14:paraId="6AE88B38"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60" w:history="1">
            <w:r w:rsidRPr="000C2156">
              <w:rPr>
                <w:rStyle w:val="Hipercze"/>
                <w:noProof/>
                <w:color w:val="auto"/>
                <w:sz w:val="24"/>
                <w:szCs w:val="24"/>
                <w:lang w:val="pl-PL"/>
              </w:rPr>
              <w:t>2.1.</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Ogólne warunki wykonania i odbioru robót</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_Toc213141060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8</w:t>
            </w:r>
            <w:r w:rsidR="006E2E37" w:rsidRPr="000C2156">
              <w:rPr>
                <w:noProof/>
                <w:webHidden/>
                <w:color w:val="auto"/>
                <w:sz w:val="24"/>
                <w:szCs w:val="24"/>
              </w:rPr>
              <w:fldChar w:fldCharType="end"/>
            </w:r>
          </w:hyperlink>
        </w:p>
        <w:p w14:paraId="7631DBFA"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61" w:history="1">
            <w:r w:rsidRPr="000C2156">
              <w:rPr>
                <w:rStyle w:val="Hipercze"/>
                <w:noProof/>
                <w:color w:val="auto"/>
                <w:sz w:val="24"/>
                <w:szCs w:val="24"/>
                <w:lang w:val="pl-PL"/>
              </w:rPr>
              <w:t>2.2.</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Przygotowanie terenu budowy</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_Toc213141061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11</w:t>
            </w:r>
            <w:r w:rsidR="006E2E37" w:rsidRPr="000C2156">
              <w:rPr>
                <w:noProof/>
                <w:webHidden/>
                <w:color w:val="auto"/>
                <w:sz w:val="24"/>
                <w:szCs w:val="24"/>
              </w:rPr>
              <w:fldChar w:fldCharType="end"/>
            </w:r>
          </w:hyperlink>
        </w:p>
        <w:p w14:paraId="71D0F0BE"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62" w:history="1">
            <w:r w:rsidRPr="000C2156">
              <w:rPr>
                <w:rStyle w:val="Hipercze"/>
                <w:noProof/>
                <w:color w:val="auto"/>
                <w:sz w:val="24"/>
                <w:szCs w:val="24"/>
                <w:lang w:val="pl-PL"/>
              </w:rPr>
              <w:t>2.3.</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Architektura</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_Toc213141062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12</w:t>
            </w:r>
            <w:r w:rsidR="006E2E37" w:rsidRPr="000C2156">
              <w:rPr>
                <w:noProof/>
                <w:webHidden/>
                <w:color w:val="auto"/>
                <w:sz w:val="24"/>
                <w:szCs w:val="24"/>
              </w:rPr>
              <w:fldChar w:fldCharType="end"/>
            </w:r>
          </w:hyperlink>
        </w:p>
        <w:p w14:paraId="77B08AA7"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63" w:history="1">
            <w:r w:rsidRPr="000C2156">
              <w:rPr>
                <w:rStyle w:val="Hipercze"/>
                <w:noProof/>
                <w:color w:val="auto"/>
                <w:sz w:val="24"/>
                <w:szCs w:val="24"/>
                <w:lang w:val="pl-PL"/>
              </w:rPr>
              <w:t>2.5.</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Instalacje</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_Toc213141063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13</w:t>
            </w:r>
            <w:r w:rsidR="006E2E37" w:rsidRPr="000C2156">
              <w:rPr>
                <w:noProof/>
                <w:webHidden/>
                <w:color w:val="auto"/>
                <w:sz w:val="24"/>
                <w:szCs w:val="24"/>
              </w:rPr>
              <w:fldChar w:fldCharType="end"/>
            </w:r>
          </w:hyperlink>
        </w:p>
        <w:p w14:paraId="4AC41C95"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64"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Kanalizacja deszczowa.</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_Toc213141064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13</w:t>
            </w:r>
            <w:r w:rsidR="006E2E37" w:rsidRPr="000C2156">
              <w:rPr>
                <w:noProof/>
                <w:webHidden/>
                <w:color w:val="auto"/>
                <w:sz w:val="24"/>
                <w:szCs w:val="24"/>
              </w:rPr>
              <w:fldChar w:fldCharType="end"/>
            </w:r>
          </w:hyperlink>
        </w:p>
        <w:p w14:paraId="608959F7"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65"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Podziemny Zbiornik pożarowy</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_Toc213141065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13</w:t>
            </w:r>
            <w:r w:rsidR="006E2E37" w:rsidRPr="000C2156">
              <w:rPr>
                <w:noProof/>
                <w:webHidden/>
                <w:color w:val="auto"/>
                <w:sz w:val="24"/>
                <w:szCs w:val="24"/>
              </w:rPr>
              <w:fldChar w:fldCharType="end"/>
            </w:r>
          </w:hyperlink>
        </w:p>
        <w:p w14:paraId="104D50C5"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66"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Oświetlenie terenu:</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_Toc213141066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13</w:t>
            </w:r>
            <w:r w:rsidR="006E2E37" w:rsidRPr="000C2156">
              <w:rPr>
                <w:noProof/>
                <w:webHidden/>
                <w:color w:val="auto"/>
                <w:sz w:val="24"/>
                <w:szCs w:val="24"/>
              </w:rPr>
              <w:fldChar w:fldCharType="end"/>
            </w:r>
          </w:hyperlink>
        </w:p>
        <w:p w14:paraId="01204899"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67" w:history="1">
            <w:r w:rsidRPr="000C2156">
              <w:rPr>
                <w:rStyle w:val="Hipercze"/>
                <w:noProof/>
                <w:color w:val="auto"/>
                <w:sz w:val="24"/>
                <w:szCs w:val="24"/>
                <w:lang w:val="pl-PL"/>
              </w:rPr>
              <w:t>2.6.</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Wykończenie obiektu</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_Toc213141067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13</w:t>
            </w:r>
            <w:r w:rsidR="006E2E37" w:rsidRPr="000C2156">
              <w:rPr>
                <w:noProof/>
                <w:webHidden/>
                <w:color w:val="auto"/>
                <w:sz w:val="24"/>
                <w:szCs w:val="24"/>
              </w:rPr>
              <w:fldChar w:fldCharType="end"/>
            </w:r>
          </w:hyperlink>
        </w:p>
        <w:p w14:paraId="4E8DBD71"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68"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rFonts w:eastAsiaTheme="majorEastAsia"/>
                <w:noProof/>
                <w:color w:val="auto"/>
                <w:sz w:val="24"/>
                <w:szCs w:val="24"/>
                <w:lang w:val="pl-PL"/>
              </w:rPr>
              <w:t>Boisko do gry w 3x3</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_Toc213141068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13</w:t>
            </w:r>
            <w:r w:rsidR="006E2E37" w:rsidRPr="000C2156">
              <w:rPr>
                <w:noProof/>
                <w:webHidden/>
                <w:color w:val="auto"/>
                <w:sz w:val="24"/>
                <w:szCs w:val="24"/>
              </w:rPr>
              <w:fldChar w:fldCharType="end"/>
            </w:r>
          </w:hyperlink>
        </w:p>
        <w:p w14:paraId="2EA98A2B"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69"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Linie ograniczające/Obszar ograniczający</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_Toc213141069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14</w:t>
            </w:r>
            <w:r w:rsidR="006E2E37" w:rsidRPr="000C2156">
              <w:rPr>
                <w:noProof/>
                <w:webHidden/>
                <w:color w:val="auto"/>
                <w:sz w:val="24"/>
                <w:szCs w:val="24"/>
              </w:rPr>
              <w:fldChar w:fldCharType="end"/>
            </w:r>
          </w:hyperlink>
        </w:p>
        <w:p w14:paraId="39266B10"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70"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Nawierzchnia boiska 3X3</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_Toc213141070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16</w:t>
            </w:r>
            <w:r w:rsidR="006E2E37" w:rsidRPr="000C2156">
              <w:rPr>
                <w:noProof/>
                <w:webHidden/>
                <w:color w:val="auto"/>
                <w:sz w:val="24"/>
                <w:szCs w:val="24"/>
              </w:rPr>
              <w:fldChar w:fldCharType="end"/>
            </w:r>
          </w:hyperlink>
        </w:p>
        <w:p w14:paraId="11E61DAE"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71"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Kosz stacjonarny</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_Toc213141071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17</w:t>
            </w:r>
            <w:r w:rsidR="006E2E37" w:rsidRPr="000C2156">
              <w:rPr>
                <w:noProof/>
                <w:webHidden/>
                <w:color w:val="auto"/>
                <w:sz w:val="24"/>
                <w:szCs w:val="24"/>
              </w:rPr>
              <w:fldChar w:fldCharType="end"/>
            </w:r>
          </w:hyperlink>
        </w:p>
        <w:p w14:paraId="440D6005"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72"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Krzesełka dla zawodników</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_Toc213141072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19</w:t>
            </w:r>
            <w:r w:rsidR="006E2E37" w:rsidRPr="000C2156">
              <w:rPr>
                <w:noProof/>
                <w:webHidden/>
                <w:color w:val="auto"/>
                <w:sz w:val="24"/>
                <w:szCs w:val="24"/>
              </w:rPr>
              <w:fldChar w:fldCharType="end"/>
            </w:r>
          </w:hyperlink>
        </w:p>
        <w:p w14:paraId="5029886A"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73"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Regulamin</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_Toc213141073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19</w:t>
            </w:r>
            <w:r w:rsidR="006E2E37" w:rsidRPr="000C2156">
              <w:rPr>
                <w:noProof/>
                <w:webHidden/>
                <w:color w:val="auto"/>
                <w:sz w:val="24"/>
                <w:szCs w:val="24"/>
              </w:rPr>
              <w:fldChar w:fldCharType="end"/>
            </w:r>
          </w:hyperlink>
        </w:p>
        <w:p w14:paraId="64633A39" w14:textId="77777777" w:rsidR="005346F1" w:rsidRPr="000C2156" w:rsidRDefault="005346F1">
          <w:pPr>
            <w:pStyle w:val="Spistreci2"/>
            <w:tabs>
              <w:tab w:val="left" w:pos="720"/>
              <w:tab w:val="right" w:leader="dot" w:pos="9108"/>
            </w:tabs>
            <w:rPr>
              <w:rFonts w:eastAsiaTheme="minorEastAsia"/>
              <w:noProof/>
              <w:color w:val="auto"/>
              <w:kern w:val="2"/>
              <w:sz w:val="24"/>
              <w:szCs w:val="24"/>
              <w:lang w:val="pl-PL" w:eastAsia="pl-PL"/>
            </w:rPr>
          </w:pPr>
          <w:hyperlink w:anchor="_Toc213141074" w:history="1">
            <w:r w:rsidRPr="000C2156">
              <w:rPr>
                <w:rStyle w:val="Hipercze"/>
                <w:noProof/>
                <w:color w:val="auto"/>
                <w:sz w:val="24"/>
                <w:szCs w:val="24"/>
                <w:lang w:val="pl-PL"/>
              </w:rPr>
              <w:t></w:t>
            </w:r>
            <w:r w:rsidRPr="000C2156">
              <w:rPr>
                <w:rFonts w:eastAsiaTheme="minorEastAsia"/>
                <w:noProof/>
                <w:color w:val="auto"/>
                <w:kern w:val="2"/>
                <w:sz w:val="24"/>
                <w:szCs w:val="24"/>
                <w:lang w:val="pl-PL" w:eastAsia="pl-PL"/>
              </w:rPr>
              <w:tab/>
            </w:r>
            <w:r w:rsidRPr="000C2156">
              <w:rPr>
                <w:rStyle w:val="Hipercze"/>
                <w:noProof/>
                <w:color w:val="auto"/>
                <w:sz w:val="24"/>
                <w:szCs w:val="24"/>
                <w:lang w:val="pl-PL"/>
              </w:rPr>
              <w:t>Kosz na śmieci</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_Toc213141074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20</w:t>
            </w:r>
            <w:r w:rsidR="006E2E37" w:rsidRPr="000C2156">
              <w:rPr>
                <w:noProof/>
                <w:webHidden/>
                <w:color w:val="auto"/>
                <w:sz w:val="24"/>
                <w:szCs w:val="24"/>
              </w:rPr>
              <w:fldChar w:fldCharType="end"/>
            </w:r>
          </w:hyperlink>
        </w:p>
        <w:p w14:paraId="4DBD963D"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75" w:history="1">
            <w:r w:rsidRPr="000C2156">
              <w:rPr>
                <w:rStyle w:val="Hipercze"/>
                <w:noProof/>
                <w:color w:val="auto"/>
                <w:sz w:val="24"/>
                <w:szCs w:val="24"/>
                <w:lang w:val="pl-PL"/>
              </w:rPr>
              <w:t>2.7.</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Zagospodarowanie terenu</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_Toc213141075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20</w:t>
            </w:r>
            <w:r w:rsidR="006E2E37" w:rsidRPr="000C2156">
              <w:rPr>
                <w:noProof/>
                <w:webHidden/>
                <w:color w:val="auto"/>
                <w:sz w:val="24"/>
                <w:szCs w:val="24"/>
              </w:rPr>
              <w:fldChar w:fldCharType="end"/>
            </w:r>
          </w:hyperlink>
        </w:p>
        <w:p w14:paraId="7D3993D3" w14:textId="77777777" w:rsidR="005346F1" w:rsidRPr="000C2156" w:rsidRDefault="005346F1">
          <w:pPr>
            <w:pStyle w:val="Spistreci1"/>
            <w:tabs>
              <w:tab w:val="right" w:leader="dot" w:pos="9108"/>
            </w:tabs>
            <w:rPr>
              <w:rFonts w:eastAsiaTheme="minorEastAsia"/>
              <w:b w:val="0"/>
              <w:noProof/>
              <w:color w:val="auto"/>
              <w:kern w:val="2"/>
              <w:sz w:val="24"/>
              <w:szCs w:val="24"/>
              <w:lang w:val="pl-PL" w:eastAsia="pl-PL"/>
            </w:rPr>
          </w:pPr>
          <w:hyperlink w:anchor="_Toc213141076" w:history="1">
            <w:r w:rsidRPr="000C2156">
              <w:rPr>
                <w:rStyle w:val="Hipercze"/>
                <w:noProof/>
                <w:color w:val="auto"/>
                <w:sz w:val="24"/>
                <w:szCs w:val="24"/>
                <w:lang w:val="pl-PL"/>
              </w:rPr>
              <w:t>II.</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CZĘŚĆ INFORMACYJNA</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_Toc213141076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21</w:t>
            </w:r>
            <w:r w:rsidR="006E2E37" w:rsidRPr="000C2156">
              <w:rPr>
                <w:noProof/>
                <w:webHidden/>
                <w:color w:val="auto"/>
                <w:sz w:val="24"/>
                <w:szCs w:val="24"/>
              </w:rPr>
              <w:fldChar w:fldCharType="end"/>
            </w:r>
          </w:hyperlink>
        </w:p>
        <w:p w14:paraId="24E8F48C"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77" w:history="1">
            <w:r w:rsidRPr="000C2156">
              <w:rPr>
                <w:rStyle w:val="Hipercze"/>
                <w:noProof/>
                <w:color w:val="auto"/>
                <w:sz w:val="24"/>
                <w:szCs w:val="24"/>
                <w:lang w:val="pl-PL"/>
              </w:rPr>
              <w:t>1).</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Dokumenty potwierdzające zgodność zamierzenia budowlanego z wymaganiami wynikającymi z odrębnych przepisów</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_Toc213141077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21</w:t>
            </w:r>
            <w:r w:rsidR="006E2E37" w:rsidRPr="000C2156">
              <w:rPr>
                <w:noProof/>
                <w:webHidden/>
                <w:color w:val="auto"/>
                <w:sz w:val="24"/>
                <w:szCs w:val="24"/>
              </w:rPr>
              <w:fldChar w:fldCharType="end"/>
            </w:r>
          </w:hyperlink>
        </w:p>
        <w:p w14:paraId="17FA721C"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78" w:history="1">
            <w:r w:rsidRPr="000C2156">
              <w:rPr>
                <w:rStyle w:val="Hipercze"/>
                <w:noProof/>
                <w:color w:val="auto"/>
                <w:sz w:val="24"/>
                <w:szCs w:val="24"/>
                <w:lang w:val="pl-PL"/>
              </w:rPr>
              <w:t>2)</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Oświadczenie zamawiającego stwierdzające jego prawo do dysponowania nieruchomością na cele budowlane</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_Toc213141078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21</w:t>
            </w:r>
            <w:r w:rsidR="006E2E37" w:rsidRPr="000C2156">
              <w:rPr>
                <w:noProof/>
                <w:webHidden/>
                <w:color w:val="auto"/>
                <w:sz w:val="24"/>
                <w:szCs w:val="24"/>
              </w:rPr>
              <w:fldChar w:fldCharType="end"/>
            </w:r>
          </w:hyperlink>
        </w:p>
        <w:p w14:paraId="7DF84814"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79" w:history="1">
            <w:r w:rsidRPr="000C2156">
              <w:rPr>
                <w:rStyle w:val="Hipercze"/>
                <w:noProof/>
                <w:color w:val="auto"/>
                <w:sz w:val="24"/>
                <w:szCs w:val="24"/>
                <w:lang w:val="pl-PL"/>
              </w:rPr>
              <w:t>3)</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Przepisy prawne normy związane z projektowaniem i wykonaniem zamierzenia budowlanego</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_Toc213141079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22</w:t>
            </w:r>
            <w:r w:rsidR="006E2E37" w:rsidRPr="000C2156">
              <w:rPr>
                <w:noProof/>
                <w:webHidden/>
                <w:color w:val="auto"/>
                <w:sz w:val="24"/>
                <w:szCs w:val="24"/>
              </w:rPr>
              <w:fldChar w:fldCharType="end"/>
            </w:r>
          </w:hyperlink>
        </w:p>
        <w:p w14:paraId="38F2120A"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0" w:history="1">
            <w:r w:rsidRPr="000C2156">
              <w:rPr>
                <w:rStyle w:val="Hipercze"/>
                <w:noProof/>
                <w:color w:val="auto"/>
                <w:sz w:val="24"/>
                <w:szCs w:val="24"/>
                <w:lang w:val="pl-PL"/>
              </w:rPr>
              <w:t>4).</w:t>
            </w:r>
            <w:r w:rsidRPr="000C2156">
              <w:rPr>
                <w:rStyle w:val="Hipercze"/>
                <w:rFonts w:eastAsia="Arial"/>
                <w:noProof/>
                <w:color w:val="auto"/>
                <w:sz w:val="24"/>
                <w:szCs w:val="24"/>
                <w:lang w:val="pl-PL"/>
              </w:rPr>
              <w:t xml:space="preserve"> Inne posiadane informacje i dokumenty niezbędne do zaprojektowania robót budowlanych</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_Toc213141080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39AADD54"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1" w:history="1">
            <w:r w:rsidRPr="000C2156">
              <w:rPr>
                <w:rStyle w:val="Hipercze"/>
                <w:noProof/>
                <w:color w:val="auto"/>
                <w:sz w:val="24"/>
                <w:szCs w:val="24"/>
                <w:lang w:val="pl-PL"/>
              </w:rPr>
              <w:t>a) Kopia mapy zasadniczej</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_Toc213141081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6AF9B53B"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2" w:history="1">
            <w:r w:rsidRPr="000C2156">
              <w:rPr>
                <w:rStyle w:val="Hipercze"/>
                <w:noProof/>
                <w:color w:val="auto"/>
                <w:sz w:val="24"/>
                <w:szCs w:val="24"/>
                <w:lang w:val="pl-PL"/>
              </w:rPr>
              <w:t>b) Wyniki badań gruntowo-wodnych</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_Toc213141082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08AA90D9"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3" w:history="1">
            <w:r w:rsidRPr="000C2156">
              <w:rPr>
                <w:rStyle w:val="Hipercze"/>
                <w:noProof/>
                <w:color w:val="auto"/>
                <w:sz w:val="24"/>
                <w:szCs w:val="24"/>
                <w:lang w:val="pl-PL"/>
              </w:rPr>
              <w:t>c) Zalecenia konserwatorskie konserwatora zabytków</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_Toc213141083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1283846A"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4" w:history="1">
            <w:r w:rsidRPr="000C2156">
              <w:rPr>
                <w:rStyle w:val="Hipercze"/>
                <w:noProof/>
                <w:color w:val="auto"/>
                <w:sz w:val="24"/>
                <w:szCs w:val="24"/>
                <w:lang w:val="pl-PL"/>
              </w:rPr>
              <w:t>d) Inwentaryzacja zieleni</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_Toc213141084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5A7B9718"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5" w:history="1">
            <w:r w:rsidRPr="000C2156">
              <w:rPr>
                <w:rStyle w:val="Hipercze"/>
                <w:noProof/>
                <w:color w:val="auto"/>
                <w:sz w:val="24"/>
                <w:szCs w:val="24"/>
                <w:lang w:val="pl-PL"/>
              </w:rPr>
              <w:t>e) Dane dotyczące zanieczyszczeń atmosfery do analizy ochrony powietrza oraz posiadane raporty, opinie lub ekspertyzy z zakresu ochrony środowiska</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_Toc213141085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52606396"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6" w:history="1">
            <w:r w:rsidRPr="000C2156">
              <w:rPr>
                <w:rStyle w:val="Hipercze"/>
                <w:noProof/>
                <w:color w:val="auto"/>
                <w:sz w:val="24"/>
                <w:szCs w:val="24"/>
                <w:lang w:val="pl-PL"/>
              </w:rPr>
              <w:t>f) Pomiary ruchu drogowego, hałasu i innych uciążliwości</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_Toc213141086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56D95299"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7" w:history="1">
            <w:r w:rsidRPr="000C2156">
              <w:rPr>
                <w:rStyle w:val="Hipercze"/>
                <w:noProof/>
                <w:color w:val="auto"/>
                <w:sz w:val="24"/>
                <w:szCs w:val="24"/>
                <w:lang w:val="pl-PL"/>
              </w:rPr>
              <w:t xml:space="preserve">g) Inwentaryzacja lub dokumentacja obiektów budowlanych, jeżeli podlegają one przebudowie, odbudowie, rozbudowie, nadbudowie, rozbiórkom lub remontom w zakresie architektury, konstrukcji, instalacji i urządzeń technologicznych, a także wskazania </w:t>
            </w:r>
            <w:r w:rsidRPr="000C2156">
              <w:rPr>
                <w:rStyle w:val="Hipercze"/>
                <w:noProof/>
                <w:color w:val="auto"/>
                <w:sz w:val="24"/>
                <w:szCs w:val="24"/>
                <w:lang w:val="pl-PL"/>
              </w:rPr>
              <w:lastRenderedPageBreak/>
              <w:t>zamawiającego dotyczące zachowania urządzeń naziemnych i podziemnych oraz obiektów przewidzianych do rozbiórki i ewentualne uwarunkowania tych rozbiórek</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_Toc213141087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6A42A101"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8" w:history="1">
            <w:r w:rsidRPr="000C2156">
              <w:rPr>
                <w:rStyle w:val="Hipercze"/>
                <w:noProof/>
                <w:color w:val="auto"/>
                <w:sz w:val="24"/>
                <w:szCs w:val="24"/>
                <w:lang w:val="pl-PL"/>
              </w:rPr>
              <w:t>h) Porozumienia, zgody lub pozwolenia oraz warunki techniczne i realizacyjne związane z przyłączeniem obiektu do istniejących sieci wodociągowych, kanalizacyjnych, cieplnych, gazowych, energetycznych i teletechnicznych oraz dróg samochodowych, kolejowych lub wodnych</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_Toc213141088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23</w:t>
            </w:r>
            <w:r w:rsidR="006E2E37" w:rsidRPr="000C2156">
              <w:rPr>
                <w:noProof/>
                <w:webHidden/>
                <w:color w:val="auto"/>
                <w:sz w:val="24"/>
                <w:szCs w:val="24"/>
              </w:rPr>
              <w:fldChar w:fldCharType="end"/>
            </w:r>
          </w:hyperlink>
        </w:p>
        <w:p w14:paraId="19279302"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89" w:history="1">
            <w:r w:rsidRPr="000C2156">
              <w:rPr>
                <w:rStyle w:val="Hipercze"/>
                <w:rFonts w:eastAsiaTheme="majorEastAsia"/>
                <w:noProof/>
                <w:color w:val="auto"/>
                <w:sz w:val="24"/>
                <w:szCs w:val="24"/>
                <w:lang w:val="pl-PL"/>
              </w:rPr>
              <w:t>i) Dodatkowe wytyczne inwestorskie i uwarunkowania związane z budową i jej</w:t>
            </w:r>
            <w:r w:rsidRPr="000C2156">
              <w:rPr>
                <w:rStyle w:val="Hipercze"/>
                <w:noProof/>
                <w:color w:val="auto"/>
                <w:sz w:val="24"/>
                <w:szCs w:val="24"/>
                <w:lang w:val="pl-PL"/>
              </w:rPr>
              <w:t xml:space="preserve"> przeprowadzeniem</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_Toc213141089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24</w:t>
            </w:r>
            <w:r w:rsidR="006E2E37" w:rsidRPr="000C2156">
              <w:rPr>
                <w:noProof/>
                <w:webHidden/>
                <w:color w:val="auto"/>
                <w:sz w:val="24"/>
                <w:szCs w:val="24"/>
              </w:rPr>
              <w:fldChar w:fldCharType="end"/>
            </w:r>
          </w:hyperlink>
        </w:p>
        <w:p w14:paraId="1E3F7FEE" w14:textId="77777777" w:rsidR="005346F1" w:rsidRPr="000C2156" w:rsidRDefault="005346F1">
          <w:pPr>
            <w:pStyle w:val="Spistreci2"/>
            <w:tabs>
              <w:tab w:val="right" w:leader="dot" w:pos="9108"/>
            </w:tabs>
            <w:rPr>
              <w:rFonts w:eastAsiaTheme="minorEastAsia"/>
              <w:noProof/>
              <w:color w:val="auto"/>
              <w:kern w:val="2"/>
              <w:sz w:val="24"/>
              <w:szCs w:val="24"/>
              <w:lang w:val="pl-PL" w:eastAsia="pl-PL"/>
            </w:rPr>
          </w:pPr>
          <w:hyperlink w:anchor="_Toc213141090" w:history="1">
            <w:r w:rsidRPr="000C2156">
              <w:rPr>
                <w:rStyle w:val="Hipercze"/>
                <w:noProof/>
                <w:color w:val="auto"/>
                <w:sz w:val="24"/>
                <w:szCs w:val="24"/>
                <w:lang w:val="pl-PL"/>
              </w:rPr>
              <w:t>2.</w:t>
            </w:r>
            <w:r w:rsidRPr="000C2156">
              <w:rPr>
                <w:rStyle w:val="Hipercze"/>
                <w:rFonts w:eastAsia="Arial"/>
                <w:noProof/>
                <w:color w:val="auto"/>
                <w:sz w:val="24"/>
                <w:szCs w:val="24"/>
                <w:lang w:val="pl-PL"/>
              </w:rPr>
              <w:t xml:space="preserve"> </w:t>
            </w:r>
            <w:r w:rsidRPr="000C2156">
              <w:rPr>
                <w:rStyle w:val="Hipercze"/>
                <w:noProof/>
                <w:color w:val="auto"/>
                <w:sz w:val="24"/>
                <w:szCs w:val="24"/>
                <w:lang w:val="pl-PL"/>
              </w:rPr>
              <w:t>Wykaz załączników</w:t>
            </w:r>
            <w:r w:rsidRPr="000C2156">
              <w:rPr>
                <w:noProof/>
                <w:webHidden/>
                <w:color w:val="auto"/>
                <w:sz w:val="24"/>
                <w:szCs w:val="24"/>
              </w:rPr>
              <w:tab/>
            </w:r>
            <w:r w:rsidR="006E2E37" w:rsidRPr="000C2156">
              <w:rPr>
                <w:noProof/>
                <w:webHidden/>
                <w:color w:val="auto"/>
                <w:sz w:val="24"/>
                <w:szCs w:val="24"/>
              </w:rPr>
              <w:fldChar w:fldCharType="begin"/>
            </w:r>
            <w:r w:rsidRPr="000C2156">
              <w:rPr>
                <w:noProof/>
                <w:webHidden/>
                <w:color w:val="auto"/>
                <w:sz w:val="24"/>
                <w:szCs w:val="24"/>
              </w:rPr>
              <w:instrText xml:space="preserve"> PAGEREF _Toc213141090 \h </w:instrText>
            </w:r>
            <w:r w:rsidR="006E2E37" w:rsidRPr="000C2156">
              <w:rPr>
                <w:noProof/>
                <w:webHidden/>
                <w:color w:val="auto"/>
                <w:sz w:val="24"/>
                <w:szCs w:val="24"/>
              </w:rPr>
            </w:r>
            <w:r w:rsidR="006E2E37" w:rsidRPr="000C2156">
              <w:rPr>
                <w:noProof/>
                <w:webHidden/>
                <w:color w:val="auto"/>
                <w:sz w:val="24"/>
                <w:szCs w:val="24"/>
              </w:rPr>
              <w:fldChar w:fldCharType="separate"/>
            </w:r>
            <w:r w:rsidR="00EA4CD0">
              <w:rPr>
                <w:noProof/>
                <w:webHidden/>
                <w:color w:val="auto"/>
                <w:sz w:val="24"/>
                <w:szCs w:val="24"/>
              </w:rPr>
              <w:t>25</w:t>
            </w:r>
            <w:r w:rsidR="006E2E37" w:rsidRPr="000C2156">
              <w:rPr>
                <w:noProof/>
                <w:webHidden/>
                <w:color w:val="auto"/>
                <w:sz w:val="24"/>
                <w:szCs w:val="24"/>
              </w:rPr>
              <w:fldChar w:fldCharType="end"/>
            </w:r>
          </w:hyperlink>
        </w:p>
        <w:p w14:paraId="051B9CE4" w14:textId="77777777" w:rsidR="00FC4619" w:rsidRPr="000C2156" w:rsidRDefault="006E2E37">
          <w:pPr>
            <w:rPr>
              <w:rFonts w:ascii="Times New Roman" w:hAnsi="Times New Roman"/>
              <w:color w:val="auto"/>
              <w:sz w:val="24"/>
              <w:szCs w:val="24"/>
            </w:rPr>
          </w:pPr>
          <w:r w:rsidRPr="000C2156">
            <w:rPr>
              <w:rFonts w:ascii="Times New Roman" w:hAnsi="Times New Roman"/>
              <w:b/>
              <w:bCs/>
              <w:color w:val="auto"/>
              <w:sz w:val="24"/>
              <w:szCs w:val="24"/>
            </w:rPr>
            <w:fldChar w:fldCharType="end"/>
          </w:r>
        </w:p>
      </w:sdtContent>
    </w:sdt>
    <w:p w14:paraId="0F5E78A0" w14:textId="77777777" w:rsidR="00433DEA" w:rsidRPr="000C2156" w:rsidRDefault="00DC1573" w:rsidP="00FD6D18">
      <w:pPr>
        <w:spacing w:after="0" w:line="240" w:lineRule="auto"/>
        <w:ind w:firstLine="0"/>
        <w:jc w:val="left"/>
        <w:rPr>
          <w:rFonts w:ascii="Times New Roman" w:hAnsi="Times New Roman"/>
          <w:b/>
          <w:bCs/>
          <w:color w:val="auto"/>
          <w:sz w:val="24"/>
          <w:szCs w:val="24"/>
        </w:rPr>
      </w:pPr>
      <w:r w:rsidRPr="000C2156">
        <w:rPr>
          <w:rFonts w:ascii="Times New Roman" w:hAnsi="Times New Roman"/>
          <w:b/>
          <w:bCs/>
          <w:color w:val="auto"/>
          <w:sz w:val="24"/>
          <w:szCs w:val="24"/>
        </w:rPr>
        <w:br w:type="page"/>
      </w:r>
    </w:p>
    <w:p w14:paraId="36464288" w14:textId="77777777" w:rsidR="00433DEA" w:rsidRPr="000C2156" w:rsidRDefault="0069581C" w:rsidP="002D613E">
      <w:pPr>
        <w:pStyle w:val="Nagwek1"/>
        <w:rPr>
          <w:rFonts w:ascii="Times New Roman" w:hAnsi="Times New Roman"/>
          <w:color w:val="auto"/>
          <w:szCs w:val="24"/>
          <w:lang w:val="pl-PL"/>
        </w:rPr>
      </w:pPr>
      <w:bookmarkStart w:id="2" w:name="_Toc212723793"/>
      <w:bookmarkStart w:id="3" w:name="_Toc213141052"/>
      <w:r w:rsidRPr="000C2156">
        <w:rPr>
          <w:rFonts w:ascii="Times New Roman" w:hAnsi="Times New Roman"/>
          <w:color w:val="auto"/>
          <w:szCs w:val="24"/>
          <w:lang w:val="pl-PL"/>
        </w:rPr>
        <w:lastRenderedPageBreak/>
        <w:t>I.</w:t>
      </w:r>
      <w:r w:rsidRPr="000C2156">
        <w:rPr>
          <w:rFonts w:ascii="Times New Roman" w:eastAsia="Arial" w:hAnsi="Times New Roman"/>
          <w:color w:val="auto"/>
          <w:szCs w:val="24"/>
          <w:lang w:val="pl-PL"/>
        </w:rPr>
        <w:t xml:space="preserve"> </w:t>
      </w:r>
      <w:r w:rsidRPr="000C2156">
        <w:rPr>
          <w:rFonts w:ascii="Times New Roman" w:eastAsia="Arial" w:hAnsi="Times New Roman"/>
          <w:color w:val="auto"/>
          <w:szCs w:val="24"/>
          <w:lang w:val="pl-PL"/>
        </w:rPr>
        <w:tab/>
      </w:r>
      <w:r w:rsidRPr="000C2156">
        <w:rPr>
          <w:rFonts w:ascii="Times New Roman" w:hAnsi="Times New Roman"/>
          <w:color w:val="auto"/>
          <w:szCs w:val="24"/>
          <w:lang w:val="pl-PL"/>
        </w:rPr>
        <w:t>CZĘŚĆ OPISOWA</w:t>
      </w:r>
      <w:bookmarkEnd w:id="2"/>
      <w:bookmarkEnd w:id="3"/>
      <w:r w:rsidRPr="000C2156">
        <w:rPr>
          <w:rFonts w:ascii="Times New Roman" w:hAnsi="Times New Roman"/>
          <w:color w:val="auto"/>
          <w:szCs w:val="24"/>
          <w:lang w:val="pl-PL"/>
        </w:rPr>
        <w:t xml:space="preserve"> </w:t>
      </w:r>
    </w:p>
    <w:p w14:paraId="40731BEB" w14:textId="77777777" w:rsidR="00433DEA" w:rsidRPr="000C2156" w:rsidRDefault="0069581C" w:rsidP="002D613E">
      <w:pPr>
        <w:pStyle w:val="Nagwek2"/>
        <w:rPr>
          <w:rFonts w:ascii="Times New Roman" w:hAnsi="Times New Roman"/>
          <w:color w:val="auto"/>
          <w:sz w:val="24"/>
          <w:szCs w:val="24"/>
          <w:lang w:val="pl-PL"/>
        </w:rPr>
      </w:pPr>
      <w:r w:rsidRPr="000C2156">
        <w:rPr>
          <w:rFonts w:ascii="Times New Roman" w:hAnsi="Times New Roman"/>
          <w:color w:val="auto"/>
          <w:sz w:val="24"/>
          <w:szCs w:val="24"/>
          <w:lang w:val="pl-PL"/>
        </w:rPr>
        <w:t xml:space="preserve"> </w:t>
      </w:r>
    </w:p>
    <w:p w14:paraId="1B02EF46" w14:textId="77777777" w:rsidR="00433DEA" w:rsidRPr="000C2156" w:rsidRDefault="0069581C" w:rsidP="002D613E">
      <w:pPr>
        <w:pStyle w:val="Nagwek2"/>
        <w:rPr>
          <w:rFonts w:ascii="Times New Roman" w:hAnsi="Times New Roman"/>
          <w:color w:val="auto"/>
          <w:sz w:val="24"/>
          <w:szCs w:val="24"/>
          <w:lang w:val="pl-PL"/>
        </w:rPr>
      </w:pPr>
      <w:bookmarkStart w:id="4" w:name="_Toc212723794"/>
      <w:bookmarkStart w:id="5" w:name="_Toc213141053"/>
      <w:r w:rsidRPr="000C2156">
        <w:rPr>
          <w:rFonts w:ascii="Times New Roman" w:hAnsi="Times New Roman"/>
          <w:color w:val="auto"/>
          <w:sz w:val="24"/>
          <w:szCs w:val="24"/>
          <w:lang w:val="pl-PL"/>
        </w:rPr>
        <w:t>1.</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Opis ogólny przedmiotu zamówienia</w:t>
      </w:r>
      <w:bookmarkEnd w:id="4"/>
      <w:bookmarkEnd w:id="5"/>
      <w:r w:rsidRPr="000C2156">
        <w:rPr>
          <w:rFonts w:ascii="Times New Roman" w:hAnsi="Times New Roman"/>
          <w:color w:val="auto"/>
          <w:sz w:val="24"/>
          <w:szCs w:val="24"/>
          <w:lang w:val="pl-PL"/>
        </w:rPr>
        <w:t xml:space="preserve"> </w:t>
      </w:r>
    </w:p>
    <w:p w14:paraId="5AA20F4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1631994C" w14:textId="77777777" w:rsidR="00433DEA" w:rsidRPr="000C2156" w:rsidRDefault="0069581C" w:rsidP="00DC1573">
      <w:pPr>
        <w:ind w:firstLine="0"/>
        <w:rPr>
          <w:rFonts w:ascii="Times New Roman" w:hAnsi="Times New Roman"/>
          <w:color w:val="auto"/>
          <w:sz w:val="24"/>
          <w:szCs w:val="24"/>
        </w:rPr>
      </w:pPr>
      <w:r w:rsidRPr="000C2156">
        <w:rPr>
          <w:rFonts w:ascii="Times New Roman" w:hAnsi="Times New Roman"/>
          <w:color w:val="auto"/>
          <w:sz w:val="24"/>
          <w:szCs w:val="24"/>
        </w:rPr>
        <w:t xml:space="preserve">Przedmiotem zamówienia jest zaprojektowanie i wybudowanie oraz oddanie do użytkowania w stanie wolnym od wad i usterek boiska </w:t>
      </w:r>
      <w:r w:rsidR="00DC1573" w:rsidRPr="000C2156">
        <w:rPr>
          <w:rFonts w:ascii="Times New Roman" w:hAnsi="Times New Roman"/>
          <w:color w:val="auto"/>
          <w:sz w:val="24"/>
          <w:szCs w:val="24"/>
        </w:rPr>
        <w:t>do koszykówki 3x3 z nawierzchnią modułową elastomerową</w:t>
      </w:r>
      <w:r w:rsidRPr="000C2156">
        <w:rPr>
          <w:rFonts w:ascii="Times New Roman" w:hAnsi="Times New Roman"/>
          <w:color w:val="auto"/>
          <w:sz w:val="24"/>
          <w:szCs w:val="24"/>
        </w:rPr>
        <w:t xml:space="preserve"> wraz z infrastrukturą towarzyszącą, w tym oświetleniem, piłkochwytami, wyposażeniem</w:t>
      </w:r>
      <w:r w:rsidR="00DC1573" w:rsidRPr="000C2156">
        <w:rPr>
          <w:rFonts w:ascii="Times New Roman" w:hAnsi="Times New Roman"/>
          <w:color w:val="auto"/>
          <w:sz w:val="24"/>
          <w:szCs w:val="24"/>
        </w:rPr>
        <w:t xml:space="preserve"> oraz</w:t>
      </w:r>
      <w:r w:rsidRPr="000C2156">
        <w:rPr>
          <w:rFonts w:ascii="Times New Roman" w:hAnsi="Times New Roman"/>
          <w:color w:val="auto"/>
          <w:sz w:val="24"/>
          <w:szCs w:val="24"/>
        </w:rPr>
        <w:t xml:space="preserve"> małą architekturą</w:t>
      </w:r>
      <w:r w:rsidR="00DC1573" w:rsidRPr="000C2156">
        <w:rPr>
          <w:rFonts w:ascii="Times New Roman" w:hAnsi="Times New Roman"/>
          <w:color w:val="auto"/>
          <w:sz w:val="24"/>
          <w:szCs w:val="24"/>
        </w:rPr>
        <w:t>. Boisko ma mieć zapewniony dostęp dla osób niepełnosprawnych ruchowo w tym osób na wózkach inwalidzkich</w:t>
      </w:r>
      <w:r w:rsidRPr="000C2156">
        <w:rPr>
          <w:rFonts w:ascii="Times New Roman" w:hAnsi="Times New Roman"/>
          <w:color w:val="auto"/>
          <w:sz w:val="24"/>
          <w:szCs w:val="24"/>
        </w:rPr>
        <w:t xml:space="preserve">. </w:t>
      </w:r>
    </w:p>
    <w:p w14:paraId="07D2C56A"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BEC2DF4"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Zamówienie obejmuje:  </w:t>
      </w:r>
    </w:p>
    <w:p w14:paraId="6EABB730"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opracowanie dokumentacji projektowej w zakresie koniecznym do wykonania przedmiotu zamówienia (w tym koncepcję programowo-przestrzenną, projekt budowlano-wykonawczy wraz z projektem zagospodarowania terenu, przedmiar robót budowlanych wraz z kosztorysem inwestorskim, specyfikacje techniczne wykonania i odbioru robót) wykonanie robót budowlanych na podstawie powyższej dokumentacji projektowej wyposażenie w niezbędną infrastrukturę - zgodnie z założeniami </w:t>
      </w:r>
      <w:r w:rsidR="00DC1573" w:rsidRPr="000C2156">
        <w:rPr>
          <w:rFonts w:ascii="Times New Roman" w:hAnsi="Times New Roman"/>
          <w:color w:val="auto"/>
          <w:sz w:val="24"/>
          <w:szCs w:val="24"/>
        </w:rPr>
        <w:t>zawartymi</w:t>
      </w:r>
      <w:r w:rsidRPr="000C2156">
        <w:rPr>
          <w:rFonts w:ascii="Times New Roman" w:hAnsi="Times New Roman"/>
          <w:color w:val="auto"/>
          <w:sz w:val="24"/>
          <w:szCs w:val="24"/>
        </w:rPr>
        <w:t xml:space="preserve">  w niniejszym PFU. </w:t>
      </w:r>
    </w:p>
    <w:p w14:paraId="4C9FAC90"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 </w:t>
      </w:r>
    </w:p>
    <w:p w14:paraId="24AC0188" w14:textId="77777777" w:rsidR="00DC1573"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Przedmiot zamówienia należy zaprojektować i wykonać zgodnie z obowiązującymi przepisami, warunkami wydanych decyzji oraz niniejszym PFU.  </w:t>
      </w:r>
    </w:p>
    <w:p w14:paraId="75C3837D"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68983E61" w14:textId="77777777" w:rsidR="00433DEA" w:rsidRPr="000C2156" w:rsidRDefault="0069581C" w:rsidP="002D613E">
      <w:pPr>
        <w:pStyle w:val="Nagwek2"/>
        <w:rPr>
          <w:rFonts w:ascii="Times New Roman" w:hAnsi="Times New Roman"/>
          <w:color w:val="auto"/>
          <w:sz w:val="24"/>
          <w:szCs w:val="24"/>
          <w:lang w:val="pl-PL"/>
        </w:rPr>
      </w:pPr>
      <w:bookmarkStart w:id="6" w:name="_Toc212723795"/>
      <w:bookmarkStart w:id="7" w:name="_Toc213141054"/>
      <w:r w:rsidRPr="000C2156">
        <w:rPr>
          <w:rFonts w:ascii="Times New Roman" w:hAnsi="Times New Roman"/>
          <w:color w:val="auto"/>
          <w:sz w:val="24"/>
          <w:szCs w:val="24"/>
          <w:lang w:val="pl-PL"/>
        </w:rPr>
        <w:t>1.1.</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Charakterystyczne parametry określające wielkość obiektu i zakres opracowania dokumentacji</w:t>
      </w:r>
      <w:bookmarkEnd w:id="6"/>
      <w:bookmarkEnd w:id="7"/>
      <w:r w:rsidRPr="000C2156">
        <w:rPr>
          <w:rFonts w:ascii="Times New Roman" w:hAnsi="Times New Roman"/>
          <w:color w:val="auto"/>
          <w:sz w:val="24"/>
          <w:szCs w:val="24"/>
          <w:lang w:val="pl-PL"/>
        </w:rPr>
        <w:t xml:space="preserve"> </w:t>
      </w:r>
    </w:p>
    <w:p w14:paraId="339E05B3"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04D8489"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Zakres inwestycji obejmuje:  </w:t>
      </w:r>
    </w:p>
    <w:p w14:paraId="48E253CF" w14:textId="77777777" w:rsidR="00433DEA" w:rsidRPr="000C2156" w:rsidRDefault="00D15FF6" w:rsidP="00B467D1">
      <w:pPr>
        <w:pStyle w:val="Akapitzlist"/>
        <w:numPr>
          <w:ilvl w:val="0"/>
          <w:numId w:val="1"/>
        </w:numPr>
        <w:rPr>
          <w:rFonts w:ascii="Times New Roman" w:hAnsi="Times New Roman"/>
          <w:color w:val="auto"/>
          <w:sz w:val="24"/>
          <w:szCs w:val="24"/>
        </w:rPr>
      </w:pPr>
      <w:r w:rsidRPr="000C2156">
        <w:rPr>
          <w:rFonts w:ascii="Times New Roman" w:hAnsi="Times New Roman"/>
          <w:color w:val="auto"/>
          <w:sz w:val="24"/>
          <w:szCs w:val="24"/>
        </w:rPr>
        <w:t>nawierzchn</w:t>
      </w:r>
      <w:r w:rsidR="00FD6D18" w:rsidRPr="000C2156">
        <w:rPr>
          <w:rFonts w:ascii="Times New Roman" w:hAnsi="Times New Roman"/>
          <w:color w:val="auto"/>
          <w:sz w:val="24"/>
          <w:szCs w:val="24"/>
        </w:rPr>
        <w:t>ia</w:t>
      </w:r>
      <w:r w:rsidRPr="000C2156">
        <w:rPr>
          <w:rFonts w:ascii="Times New Roman" w:hAnsi="Times New Roman"/>
          <w:color w:val="auto"/>
          <w:sz w:val="24"/>
          <w:szCs w:val="24"/>
        </w:rPr>
        <w:t xml:space="preserve"> z kostki betonowej pod boisko i teren przyległy </w:t>
      </w:r>
      <w:r w:rsidR="00B34630" w:rsidRPr="000C2156">
        <w:rPr>
          <w:rFonts w:ascii="Times New Roman" w:hAnsi="Times New Roman"/>
          <w:color w:val="auto"/>
          <w:sz w:val="24"/>
          <w:szCs w:val="24"/>
        </w:rPr>
        <w:t xml:space="preserve">ze spadkami 0,5-0,6% </w:t>
      </w:r>
      <w:r w:rsidR="00FD6D18" w:rsidRPr="000C2156">
        <w:rPr>
          <w:rFonts w:ascii="Times New Roman" w:hAnsi="Times New Roman"/>
          <w:color w:val="auto"/>
          <w:sz w:val="24"/>
          <w:szCs w:val="24"/>
        </w:rPr>
        <w:t xml:space="preserve">podbudowa  </w:t>
      </w:r>
      <w:r w:rsidR="00B34630" w:rsidRPr="000C2156">
        <w:rPr>
          <w:rFonts w:ascii="Times New Roman" w:hAnsi="Times New Roman"/>
          <w:color w:val="auto"/>
          <w:sz w:val="24"/>
          <w:szCs w:val="24"/>
        </w:rPr>
        <w:t>na warstwie kamiennej</w:t>
      </w:r>
      <w:r w:rsidR="00696806" w:rsidRPr="000C2156">
        <w:rPr>
          <w:rFonts w:ascii="Times New Roman" w:hAnsi="Times New Roman"/>
          <w:color w:val="auto"/>
          <w:sz w:val="24"/>
          <w:szCs w:val="24"/>
        </w:rPr>
        <w:t>,</w:t>
      </w:r>
      <w:r w:rsidR="00B34630" w:rsidRPr="000C2156">
        <w:rPr>
          <w:rFonts w:ascii="Times New Roman" w:hAnsi="Times New Roman"/>
          <w:color w:val="auto"/>
          <w:sz w:val="24"/>
          <w:szCs w:val="24"/>
        </w:rPr>
        <w:t xml:space="preserve"> </w:t>
      </w:r>
      <w:r w:rsidR="00696806" w:rsidRPr="000C2156">
        <w:rPr>
          <w:rFonts w:ascii="Times New Roman" w:hAnsi="Times New Roman"/>
          <w:color w:val="auto"/>
          <w:sz w:val="24"/>
          <w:szCs w:val="24"/>
        </w:rPr>
        <w:t>w</w:t>
      </w:r>
      <w:r w:rsidR="00B34630" w:rsidRPr="000C2156">
        <w:rPr>
          <w:rFonts w:ascii="Times New Roman" w:hAnsi="Times New Roman"/>
          <w:color w:val="auto"/>
          <w:sz w:val="24"/>
          <w:szCs w:val="24"/>
        </w:rPr>
        <w:t>ykończone obrzeżami.</w:t>
      </w:r>
    </w:p>
    <w:p w14:paraId="2DB61673" w14:textId="77777777" w:rsidR="00433DEA" w:rsidRPr="000C2156" w:rsidRDefault="0069581C" w:rsidP="00B467D1">
      <w:pPr>
        <w:pStyle w:val="Akapitzlist"/>
        <w:numPr>
          <w:ilvl w:val="0"/>
          <w:numId w:val="1"/>
        </w:numPr>
        <w:rPr>
          <w:rFonts w:ascii="Times New Roman" w:hAnsi="Times New Roman"/>
          <w:color w:val="auto"/>
          <w:sz w:val="24"/>
          <w:szCs w:val="24"/>
        </w:rPr>
      </w:pPr>
      <w:r w:rsidRPr="000C2156">
        <w:rPr>
          <w:rFonts w:ascii="Times New Roman" w:hAnsi="Times New Roman"/>
          <w:color w:val="auto"/>
          <w:sz w:val="24"/>
          <w:szCs w:val="24"/>
        </w:rPr>
        <w:t xml:space="preserve">nawierzchnia </w:t>
      </w:r>
      <w:r w:rsidR="00BA45E8" w:rsidRPr="000C2156">
        <w:rPr>
          <w:rFonts w:ascii="Times New Roman" w:hAnsi="Times New Roman"/>
          <w:color w:val="auto"/>
          <w:sz w:val="24"/>
          <w:szCs w:val="24"/>
        </w:rPr>
        <w:t>boiska 3x3 –</w:t>
      </w:r>
      <w:r w:rsidR="00FD6D18" w:rsidRPr="000C2156">
        <w:rPr>
          <w:rFonts w:ascii="Times New Roman" w:hAnsi="Times New Roman"/>
          <w:color w:val="auto"/>
          <w:sz w:val="24"/>
          <w:szCs w:val="24"/>
        </w:rPr>
        <w:t xml:space="preserve"> </w:t>
      </w:r>
      <w:r w:rsidR="00BA45E8" w:rsidRPr="000C2156">
        <w:rPr>
          <w:rFonts w:ascii="Times New Roman" w:hAnsi="Times New Roman"/>
          <w:color w:val="auto"/>
          <w:sz w:val="24"/>
          <w:szCs w:val="24"/>
        </w:rPr>
        <w:t>modułowa elastomerowa z namalowanymi oznaczeniami poziomymi.</w:t>
      </w:r>
    </w:p>
    <w:p w14:paraId="3D8802FC" w14:textId="77777777" w:rsidR="00BA45E8" w:rsidRPr="000C2156" w:rsidRDefault="00BA45E8" w:rsidP="00B467D1">
      <w:pPr>
        <w:pStyle w:val="Akapitzlist"/>
        <w:numPr>
          <w:ilvl w:val="0"/>
          <w:numId w:val="1"/>
        </w:numPr>
        <w:rPr>
          <w:rFonts w:ascii="Times New Roman" w:hAnsi="Times New Roman"/>
          <w:color w:val="auto"/>
          <w:sz w:val="24"/>
          <w:szCs w:val="24"/>
        </w:rPr>
      </w:pPr>
      <w:r w:rsidRPr="000C2156">
        <w:rPr>
          <w:rFonts w:ascii="Times New Roman" w:hAnsi="Times New Roman"/>
          <w:color w:val="auto"/>
          <w:sz w:val="24"/>
          <w:szCs w:val="24"/>
        </w:rPr>
        <w:t>dojścia z dostępem dla osób niepełnosprawnych z kostki brukowej betonowej</w:t>
      </w:r>
    </w:p>
    <w:p w14:paraId="25E742C8" w14:textId="77777777" w:rsidR="00D15FF6" w:rsidRPr="000C2156" w:rsidRDefault="00D15FF6" w:rsidP="00B467D1">
      <w:pPr>
        <w:pStyle w:val="Akapitzlist"/>
        <w:numPr>
          <w:ilvl w:val="0"/>
          <w:numId w:val="1"/>
        </w:numPr>
        <w:rPr>
          <w:rFonts w:ascii="Times New Roman" w:hAnsi="Times New Roman"/>
          <w:color w:val="auto"/>
          <w:sz w:val="24"/>
          <w:szCs w:val="24"/>
        </w:rPr>
      </w:pPr>
      <w:r w:rsidRPr="000C2156">
        <w:rPr>
          <w:rFonts w:ascii="Times New Roman" w:hAnsi="Times New Roman"/>
          <w:color w:val="auto"/>
          <w:sz w:val="24"/>
          <w:szCs w:val="24"/>
        </w:rPr>
        <w:t>schody terenowe</w:t>
      </w:r>
    </w:p>
    <w:p w14:paraId="33F9C634" w14:textId="77777777" w:rsidR="00BA45E8" w:rsidRPr="000C2156" w:rsidRDefault="00A24114" w:rsidP="00B467D1">
      <w:pPr>
        <w:pStyle w:val="Akapitzlist"/>
        <w:numPr>
          <w:ilvl w:val="0"/>
          <w:numId w:val="1"/>
        </w:numPr>
        <w:rPr>
          <w:rFonts w:ascii="Times New Roman" w:hAnsi="Times New Roman"/>
          <w:color w:val="auto"/>
          <w:sz w:val="24"/>
          <w:szCs w:val="24"/>
        </w:rPr>
      </w:pPr>
      <w:r w:rsidRPr="000C2156">
        <w:rPr>
          <w:rFonts w:ascii="Times New Roman" w:hAnsi="Times New Roman"/>
          <w:color w:val="auto"/>
          <w:sz w:val="24"/>
          <w:szCs w:val="24"/>
        </w:rPr>
        <w:t>m</w:t>
      </w:r>
      <w:r w:rsidR="00BA45E8" w:rsidRPr="000C2156">
        <w:rPr>
          <w:rFonts w:ascii="Times New Roman" w:hAnsi="Times New Roman"/>
          <w:color w:val="auto"/>
          <w:sz w:val="24"/>
          <w:szCs w:val="24"/>
        </w:rPr>
        <w:t>urki oporowe prefabrykowane</w:t>
      </w:r>
    </w:p>
    <w:p w14:paraId="103580AD" w14:textId="77777777" w:rsidR="00BA45E8" w:rsidRPr="000C2156" w:rsidRDefault="000C2156" w:rsidP="00B467D1">
      <w:pPr>
        <w:pStyle w:val="Akapitzlist"/>
        <w:numPr>
          <w:ilvl w:val="0"/>
          <w:numId w:val="1"/>
        </w:numPr>
        <w:rPr>
          <w:rFonts w:ascii="Times New Roman" w:hAnsi="Times New Roman"/>
          <w:color w:val="auto"/>
          <w:sz w:val="24"/>
          <w:szCs w:val="24"/>
        </w:rPr>
      </w:pPr>
      <w:r>
        <w:rPr>
          <w:rFonts w:ascii="Times New Roman" w:hAnsi="Times New Roman"/>
          <w:color w:val="auto"/>
          <w:sz w:val="24"/>
          <w:szCs w:val="24"/>
        </w:rPr>
        <w:t>p</w:t>
      </w:r>
      <w:r w:rsidR="00FD6D18" w:rsidRPr="000C2156">
        <w:rPr>
          <w:rFonts w:ascii="Times New Roman" w:hAnsi="Times New Roman"/>
          <w:color w:val="auto"/>
          <w:sz w:val="24"/>
          <w:szCs w:val="24"/>
        </w:rPr>
        <w:t xml:space="preserve">iłkochwyty </w:t>
      </w:r>
    </w:p>
    <w:p w14:paraId="6F9620C5" w14:textId="77777777" w:rsidR="00BA45E8" w:rsidRPr="000C2156" w:rsidRDefault="00D15FF6" w:rsidP="00B467D1">
      <w:pPr>
        <w:pStyle w:val="Akapitzlist"/>
        <w:numPr>
          <w:ilvl w:val="0"/>
          <w:numId w:val="1"/>
        </w:numPr>
        <w:rPr>
          <w:rFonts w:ascii="Times New Roman" w:hAnsi="Times New Roman"/>
          <w:color w:val="auto"/>
          <w:sz w:val="24"/>
          <w:szCs w:val="24"/>
        </w:rPr>
      </w:pPr>
      <w:r w:rsidRPr="000C2156">
        <w:rPr>
          <w:rFonts w:ascii="Times New Roman" w:hAnsi="Times New Roman"/>
          <w:color w:val="auto"/>
          <w:sz w:val="24"/>
          <w:szCs w:val="24"/>
        </w:rPr>
        <w:t>o</w:t>
      </w:r>
      <w:r w:rsidR="00BA45E8" w:rsidRPr="000C2156">
        <w:rPr>
          <w:rFonts w:ascii="Times New Roman" w:hAnsi="Times New Roman"/>
          <w:color w:val="auto"/>
          <w:sz w:val="24"/>
          <w:szCs w:val="24"/>
        </w:rPr>
        <w:t>świetlenie LED</w:t>
      </w:r>
      <w:r w:rsidR="00A24114" w:rsidRPr="000C2156">
        <w:rPr>
          <w:rFonts w:ascii="Times New Roman" w:hAnsi="Times New Roman"/>
          <w:color w:val="auto"/>
          <w:sz w:val="24"/>
          <w:szCs w:val="24"/>
        </w:rPr>
        <w:t xml:space="preserve"> wraz z okablowaniem</w:t>
      </w:r>
      <w:r w:rsidR="000C2156">
        <w:rPr>
          <w:rFonts w:ascii="Times New Roman" w:hAnsi="Times New Roman"/>
          <w:color w:val="auto"/>
          <w:sz w:val="24"/>
          <w:szCs w:val="24"/>
        </w:rPr>
        <w:t>, p</w:t>
      </w:r>
      <w:r w:rsidR="00BA45E8" w:rsidRPr="000C2156">
        <w:rPr>
          <w:rFonts w:ascii="Times New Roman" w:hAnsi="Times New Roman"/>
          <w:color w:val="auto"/>
          <w:sz w:val="24"/>
          <w:szCs w:val="24"/>
        </w:rPr>
        <w:t>odłączone do istniejącej infrastruktury, wizualnie dopasowane do sąs</w:t>
      </w:r>
      <w:r w:rsidR="000C2156">
        <w:rPr>
          <w:rFonts w:ascii="Times New Roman" w:hAnsi="Times New Roman"/>
          <w:color w:val="auto"/>
          <w:sz w:val="24"/>
          <w:szCs w:val="24"/>
        </w:rPr>
        <w:t>iedniego oświetlenia boiska do p</w:t>
      </w:r>
      <w:r w:rsidR="00BA45E8" w:rsidRPr="000C2156">
        <w:rPr>
          <w:rFonts w:ascii="Times New Roman" w:hAnsi="Times New Roman"/>
          <w:color w:val="auto"/>
          <w:sz w:val="24"/>
          <w:szCs w:val="24"/>
        </w:rPr>
        <w:t>adla</w:t>
      </w:r>
      <w:r w:rsidR="000A7EDA" w:rsidRPr="000C2156">
        <w:rPr>
          <w:rFonts w:ascii="Times New Roman" w:hAnsi="Times New Roman"/>
          <w:color w:val="auto"/>
          <w:sz w:val="24"/>
          <w:szCs w:val="24"/>
        </w:rPr>
        <w:t xml:space="preserve"> </w:t>
      </w:r>
    </w:p>
    <w:p w14:paraId="6D74210C" w14:textId="77777777" w:rsidR="00BA45E8" w:rsidRPr="000C2156" w:rsidRDefault="000C2156" w:rsidP="00B467D1">
      <w:pPr>
        <w:pStyle w:val="Akapitzlist"/>
        <w:numPr>
          <w:ilvl w:val="0"/>
          <w:numId w:val="1"/>
        </w:numPr>
        <w:rPr>
          <w:rFonts w:ascii="Times New Roman" w:hAnsi="Times New Roman"/>
          <w:color w:val="auto"/>
          <w:sz w:val="24"/>
          <w:szCs w:val="24"/>
        </w:rPr>
      </w:pPr>
      <w:r>
        <w:rPr>
          <w:rFonts w:ascii="Times New Roman" w:hAnsi="Times New Roman"/>
          <w:color w:val="auto"/>
          <w:sz w:val="24"/>
          <w:szCs w:val="24"/>
        </w:rPr>
        <w:t>k</w:t>
      </w:r>
      <w:r w:rsidR="00BA45E8" w:rsidRPr="000C2156">
        <w:rPr>
          <w:rFonts w:ascii="Times New Roman" w:hAnsi="Times New Roman"/>
          <w:color w:val="auto"/>
          <w:sz w:val="24"/>
          <w:szCs w:val="24"/>
        </w:rPr>
        <w:t>osz z mechanizmem płynnej regulacji wysokości tablic</w:t>
      </w:r>
      <w:r>
        <w:rPr>
          <w:rFonts w:ascii="Times New Roman" w:hAnsi="Times New Roman"/>
          <w:color w:val="auto"/>
          <w:sz w:val="24"/>
          <w:szCs w:val="24"/>
        </w:rPr>
        <w:t>, wykonany</w:t>
      </w:r>
      <w:r w:rsidR="00BA45E8" w:rsidRPr="000C2156">
        <w:rPr>
          <w:rFonts w:ascii="Times New Roman" w:hAnsi="Times New Roman"/>
          <w:color w:val="auto"/>
          <w:sz w:val="24"/>
          <w:szCs w:val="24"/>
        </w:rPr>
        <w:t xml:space="preserve"> z materiałów trwałych odpornych na warunki atmosferyczne, kosze uchylne sprężynowe, siatk</w:t>
      </w:r>
      <w:r w:rsidR="00AB02BD" w:rsidRPr="000C2156">
        <w:rPr>
          <w:rFonts w:ascii="Times New Roman" w:hAnsi="Times New Roman"/>
          <w:color w:val="auto"/>
          <w:sz w:val="24"/>
          <w:szCs w:val="24"/>
        </w:rPr>
        <w:t>a</w:t>
      </w:r>
      <w:r w:rsidR="00BA45E8" w:rsidRPr="000C2156">
        <w:rPr>
          <w:rFonts w:ascii="Times New Roman" w:hAnsi="Times New Roman"/>
          <w:color w:val="auto"/>
          <w:sz w:val="24"/>
          <w:szCs w:val="24"/>
        </w:rPr>
        <w:t xml:space="preserve"> do kosz</w:t>
      </w:r>
      <w:r w:rsidR="00AB02BD" w:rsidRPr="000C2156">
        <w:rPr>
          <w:rFonts w:ascii="Times New Roman" w:hAnsi="Times New Roman"/>
          <w:color w:val="auto"/>
          <w:sz w:val="24"/>
          <w:szCs w:val="24"/>
        </w:rPr>
        <w:t>a</w:t>
      </w:r>
    </w:p>
    <w:p w14:paraId="1B24B063" w14:textId="77777777" w:rsidR="00BA45E8" w:rsidRPr="000C2156" w:rsidRDefault="000C2156" w:rsidP="00B467D1">
      <w:pPr>
        <w:pStyle w:val="Akapitzlist"/>
        <w:numPr>
          <w:ilvl w:val="0"/>
          <w:numId w:val="1"/>
        </w:numPr>
        <w:rPr>
          <w:rFonts w:ascii="Times New Roman" w:hAnsi="Times New Roman"/>
          <w:color w:val="auto"/>
          <w:sz w:val="24"/>
          <w:szCs w:val="24"/>
        </w:rPr>
      </w:pPr>
      <w:r>
        <w:rPr>
          <w:rFonts w:ascii="Times New Roman" w:hAnsi="Times New Roman"/>
          <w:color w:val="auto"/>
          <w:sz w:val="24"/>
          <w:szCs w:val="24"/>
        </w:rPr>
        <w:t>ł</w:t>
      </w:r>
      <w:r w:rsidR="00BA45E8" w:rsidRPr="000C2156">
        <w:rPr>
          <w:rFonts w:ascii="Times New Roman" w:hAnsi="Times New Roman"/>
          <w:color w:val="auto"/>
          <w:sz w:val="24"/>
          <w:szCs w:val="24"/>
        </w:rPr>
        <w:t>awki dla zawodników</w:t>
      </w:r>
      <w:r w:rsidR="00D15FF6" w:rsidRPr="000C2156">
        <w:rPr>
          <w:rFonts w:ascii="Times New Roman" w:hAnsi="Times New Roman"/>
          <w:color w:val="auto"/>
          <w:sz w:val="24"/>
          <w:szCs w:val="24"/>
        </w:rPr>
        <w:t xml:space="preserve"> </w:t>
      </w:r>
    </w:p>
    <w:p w14:paraId="698F9683" w14:textId="77777777" w:rsidR="00A24114" w:rsidRPr="000C2156" w:rsidRDefault="000C2156" w:rsidP="00B467D1">
      <w:pPr>
        <w:pStyle w:val="Akapitzlist"/>
        <w:numPr>
          <w:ilvl w:val="0"/>
          <w:numId w:val="1"/>
        </w:numPr>
        <w:rPr>
          <w:rFonts w:ascii="Times New Roman" w:hAnsi="Times New Roman"/>
          <w:color w:val="auto"/>
          <w:sz w:val="24"/>
          <w:szCs w:val="24"/>
        </w:rPr>
      </w:pPr>
      <w:r>
        <w:rPr>
          <w:rFonts w:ascii="Times New Roman" w:hAnsi="Times New Roman"/>
          <w:color w:val="auto"/>
          <w:sz w:val="24"/>
          <w:szCs w:val="24"/>
        </w:rPr>
        <w:t>t</w:t>
      </w:r>
      <w:r w:rsidR="00A24114" w:rsidRPr="000C2156">
        <w:rPr>
          <w:rFonts w:ascii="Times New Roman" w:hAnsi="Times New Roman"/>
          <w:color w:val="auto"/>
          <w:sz w:val="24"/>
          <w:szCs w:val="24"/>
        </w:rPr>
        <w:t>ablica z regulamine</w:t>
      </w:r>
      <w:r w:rsidR="00F365D3" w:rsidRPr="000C2156">
        <w:rPr>
          <w:rFonts w:ascii="Times New Roman" w:hAnsi="Times New Roman"/>
          <w:color w:val="auto"/>
          <w:sz w:val="24"/>
          <w:szCs w:val="24"/>
        </w:rPr>
        <w:t>m</w:t>
      </w:r>
    </w:p>
    <w:p w14:paraId="448E038B" w14:textId="77777777" w:rsidR="00D15FF6" w:rsidRPr="000C2156" w:rsidRDefault="000C2156" w:rsidP="00B467D1">
      <w:pPr>
        <w:pStyle w:val="Akapitzlist"/>
        <w:numPr>
          <w:ilvl w:val="0"/>
          <w:numId w:val="1"/>
        </w:numPr>
        <w:rPr>
          <w:rFonts w:ascii="Times New Roman" w:hAnsi="Times New Roman"/>
          <w:color w:val="auto"/>
          <w:sz w:val="24"/>
          <w:szCs w:val="24"/>
        </w:rPr>
      </w:pPr>
      <w:r>
        <w:rPr>
          <w:rFonts w:ascii="Times New Roman" w:hAnsi="Times New Roman"/>
          <w:color w:val="auto"/>
          <w:sz w:val="24"/>
          <w:szCs w:val="24"/>
        </w:rPr>
        <w:t>k</w:t>
      </w:r>
      <w:r w:rsidR="00D15FF6" w:rsidRPr="000C2156">
        <w:rPr>
          <w:rFonts w:ascii="Times New Roman" w:hAnsi="Times New Roman"/>
          <w:color w:val="auto"/>
          <w:sz w:val="24"/>
          <w:szCs w:val="24"/>
        </w:rPr>
        <w:t>osz</w:t>
      </w:r>
      <w:r w:rsidR="00F365D3" w:rsidRPr="000C2156">
        <w:rPr>
          <w:rFonts w:ascii="Times New Roman" w:hAnsi="Times New Roman"/>
          <w:color w:val="auto"/>
          <w:sz w:val="24"/>
          <w:szCs w:val="24"/>
        </w:rPr>
        <w:t>e</w:t>
      </w:r>
      <w:r w:rsidR="00D15FF6" w:rsidRPr="000C2156">
        <w:rPr>
          <w:rFonts w:ascii="Times New Roman" w:hAnsi="Times New Roman"/>
          <w:color w:val="auto"/>
          <w:sz w:val="24"/>
          <w:szCs w:val="24"/>
        </w:rPr>
        <w:t xml:space="preserve"> na śmie</w:t>
      </w:r>
      <w:r w:rsidR="00F365D3" w:rsidRPr="000C2156">
        <w:rPr>
          <w:rFonts w:ascii="Times New Roman" w:hAnsi="Times New Roman"/>
          <w:color w:val="auto"/>
          <w:sz w:val="24"/>
          <w:szCs w:val="24"/>
        </w:rPr>
        <w:t xml:space="preserve">ci </w:t>
      </w:r>
    </w:p>
    <w:p w14:paraId="172AD12D" w14:textId="77777777" w:rsidR="00A24114" w:rsidRPr="000C2156" w:rsidRDefault="00A24114" w:rsidP="00B467D1">
      <w:pPr>
        <w:pStyle w:val="Akapitzlist"/>
        <w:numPr>
          <w:ilvl w:val="0"/>
          <w:numId w:val="1"/>
        </w:numPr>
        <w:rPr>
          <w:rFonts w:ascii="Times New Roman" w:hAnsi="Times New Roman"/>
          <w:i/>
          <w:iCs/>
          <w:color w:val="auto"/>
          <w:sz w:val="24"/>
          <w:szCs w:val="24"/>
        </w:rPr>
      </w:pPr>
      <w:r w:rsidRPr="000C2156">
        <w:rPr>
          <w:rFonts w:ascii="Times New Roman" w:hAnsi="Times New Roman"/>
          <w:color w:val="auto"/>
          <w:sz w:val="24"/>
          <w:szCs w:val="24"/>
        </w:rPr>
        <w:t xml:space="preserve">urządzenie zieleni </w:t>
      </w:r>
      <w:r w:rsidR="00F4388B" w:rsidRPr="000C2156">
        <w:rPr>
          <w:rFonts w:ascii="Times New Roman" w:hAnsi="Times New Roman"/>
          <w:color w:val="auto"/>
          <w:sz w:val="24"/>
          <w:szCs w:val="24"/>
        </w:rPr>
        <w:t>–</w:t>
      </w:r>
      <w:r w:rsidRPr="000C2156">
        <w:rPr>
          <w:rFonts w:ascii="Times New Roman" w:hAnsi="Times New Roman"/>
          <w:color w:val="auto"/>
          <w:sz w:val="24"/>
          <w:szCs w:val="24"/>
        </w:rPr>
        <w:t xml:space="preserve"> </w:t>
      </w:r>
      <w:r w:rsidR="00F4388B" w:rsidRPr="000C2156">
        <w:rPr>
          <w:rFonts w:ascii="Times New Roman" w:hAnsi="Times New Roman"/>
          <w:color w:val="auto"/>
          <w:sz w:val="24"/>
          <w:szCs w:val="24"/>
        </w:rPr>
        <w:t xml:space="preserve">odtworzenie terenu robót budowlanych oraz bezpośrednio z nim sąsiadującego (w przypadku uszkodzenia pola golfowego odtworzenie nawierzchni). </w:t>
      </w:r>
      <w:r w:rsidR="00F4388B" w:rsidRPr="000C2156">
        <w:rPr>
          <w:rFonts w:ascii="Times New Roman" w:hAnsi="Times New Roman"/>
          <w:color w:val="auto"/>
          <w:sz w:val="24"/>
          <w:szCs w:val="24"/>
        </w:rPr>
        <w:lastRenderedPageBreak/>
        <w:t>O</w:t>
      </w:r>
      <w:r w:rsidRPr="000C2156">
        <w:rPr>
          <w:rFonts w:ascii="Times New Roman" w:hAnsi="Times New Roman"/>
          <w:color w:val="auto"/>
          <w:sz w:val="24"/>
          <w:szCs w:val="24"/>
        </w:rPr>
        <w:t>bsianie trawą</w:t>
      </w:r>
      <w:r w:rsidR="004017FE" w:rsidRPr="000C2156">
        <w:rPr>
          <w:rFonts w:ascii="Times New Roman" w:hAnsi="Times New Roman"/>
          <w:color w:val="auto"/>
          <w:sz w:val="24"/>
          <w:szCs w:val="24"/>
        </w:rPr>
        <w:t xml:space="preserve"> oraz obsadzenie zielenią skarp lub innych przestrzeni według uzgodnionej na etapie projektowania koncepcji</w:t>
      </w:r>
      <w:r w:rsidR="00F4388B" w:rsidRPr="000C2156">
        <w:rPr>
          <w:rFonts w:ascii="Times New Roman" w:hAnsi="Times New Roman"/>
          <w:color w:val="auto"/>
          <w:sz w:val="24"/>
          <w:szCs w:val="24"/>
        </w:rPr>
        <w:t xml:space="preserve">. </w:t>
      </w:r>
    </w:p>
    <w:p w14:paraId="60A7717B" w14:textId="77777777" w:rsidR="00BA45E8" w:rsidRPr="000C2156" w:rsidRDefault="00BA45E8" w:rsidP="00BA45E8">
      <w:pPr>
        <w:pStyle w:val="Akapitzlist"/>
        <w:ind w:firstLine="0"/>
        <w:rPr>
          <w:rFonts w:ascii="Times New Roman" w:hAnsi="Times New Roman"/>
          <w:b/>
          <w:bCs/>
          <w:color w:val="auto"/>
          <w:sz w:val="24"/>
          <w:szCs w:val="24"/>
        </w:rPr>
      </w:pPr>
    </w:p>
    <w:p w14:paraId="12B95620" w14:textId="77777777" w:rsidR="00433DEA" w:rsidRPr="000C2156" w:rsidRDefault="00A24114" w:rsidP="006E2E36">
      <w:pPr>
        <w:ind w:firstLine="0"/>
        <w:rPr>
          <w:rFonts w:ascii="Times New Roman" w:hAnsi="Times New Roman"/>
          <w:color w:val="auto"/>
          <w:sz w:val="24"/>
          <w:szCs w:val="24"/>
        </w:rPr>
      </w:pPr>
      <w:r w:rsidRPr="000C2156">
        <w:rPr>
          <w:rFonts w:ascii="Times New Roman" w:hAnsi="Times New Roman"/>
          <w:color w:val="auto"/>
          <w:sz w:val="24"/>
          <w:szCs w:val="24"/>
        </w:rPr>
        <w:t>Z</w:t>
      </w:r>
      <w:r w:rsidR="0069581C" w:rsidRPr="000C2156">
        <w:rPr>
          <w:rFonts w:ascii="Times New Roman" w:hAnsi="Times New Roman"/>
          <w:color w:val="auto"/>
          <w:sz w:val="24"/>
          <w:szCs w:val="24"/>
        </w:rPr>
        <w:t xml:space="preserve">akres robót, </w:t>
      </w:r>
      <w:r w:rsidR="004017FE" w:rsidRPr="000C2156">
        <w:rPr>
          <w:rFonts w:ascii="Times New Roman" w:hAnsi="Times New Roman"/>
          <w:color w:val="auto"/>
          <w:sz w:val="24"/>
          <w:szCs w:val="24"/>
        </w:rPr>
        <w:t xml:space="preserve">będzie </w:t>
      </w:r>
      <w:r w:rsidR="0069581C" w:rsidRPr="000C2156">
        <w:rPr>
          <w:rFonts w:ascii="Times New Roman" w:hAnsi="Times New Roman"/>
          <w:color w:val="auto"/>
          <w:sz w:val="24"/>
          <w:szCs w:val="24"/>
        </w:rPr>
        <w:t>wynikać z opracowanej przez Wykonawcę szczegółowej dokumentacji</w:t>
      </w:r>
      <w:r w:rsidR="000C2156">
        <w:rPr>
          <w:rFonts w:ascii="Times New Roman" w:hAnsi="Times New Roman"/>
          <w:color w:val="auto"/>
          <w:sz w:val="24"/>
          <w:szCs w:val="24"/>
        </w:rPr>
        <w:t>,</w:t>
      </w:r>
      <w:r w:rsidR="004017FE" w:rsidRPr="000C2156">
        <w:rPr>
          <w:rFonts w:ascii="Times New Roman" w:hAnsi="Times New Roman"/>
          <w:color w:val="auto"/>
          <w:sz w:val="24"/>
          <w:szCs w:val="24"/>
        </w:rPr>
        <w:t xml:space="preserve"> </w:t>
      </w:r>
      <w:r w:rsidR="0069581C" w:rsidRPr="000C2156">
        <w:rPr>
          <w:rFonts w:ascii="Times New Roman" w:hAnsi="Times New Roman"/>
          <w:color w:val="auto"/>
          <w:sz w:val="24"/>
          <w:szCs w:val="24"/>
        </w:rPr>
        <w:t xml:space="preserve">a </w:t>
      </w:r>
      <w:r w:rsidR="004017FE" w:rsidRPr="000C2156">
        <w:rPr>
          <w:rFonts w:ascii="Times New Roman" w:hAnsi="Times New Roman"/>
          <w:color w:val="auto"/>
          <w:sz w:val="24"/>
          <w:szCs w:val="24"/>
        </w:rPr>
        <w:t xml:space="preserve">jest </w:t>
      </w:r>
      <w:r w:rsidR="0069581C" w:rsidRPr="000C2156">
        <w:rPr>
          <w:rFonts w:ascii="Times New Roman" w:hAnsi="Times New Roman"/>
          <w:color w:val="auto"/>
          <w:sz w:val="24"/>
          <w:szCs w:val="24"/>
        </w:rPr>
        <w:t>niezbędn</w:t>
      </w:r>
      <w:r w:rsidR="00E20E2E" w:rsidRPr="000C2156">
        <w:rPr>
          <w:rFonts w:ascii="Times New Roman" w:hAnsi="Times New Roman"/>
          <w:color w:val="auto"/>
          <w:sz w:val="24"/>
          <w:szCs w:val="24"/>
        </w:rPr>
        <w:t>y</w:t>
      </w:r>
      <w:r w:rsidR="0069581C" w:rsidRPr="000C2156">
        <w:rPr>
          <w:rFonts w:ascii="Times New Roman" w:hAnsi="Times New Roman"/>
          <w:color w:val="auto"/>
          <w:sz w:val="24"/>
          <w:szCs w:val="24"/>
        </w:rPr>
        <w:t xml:space="preserve"> do prawidłowego wykonania przedmiotu zamówienia.  Wykonawca na etapie sporządzania projektu będzie uzgadniał wszelkie szczegóły opracowania z Zamawiającym</w:t>
      </w:r>
      <w:r w:rsidR="000C2156">
        <w:rPr>
          <w:rFonts w:ascii="Times New Roman" w:hAnsi="Times New Roman"/>
          <w:color w:val="auto"/>
          <w:sz w:val="24"/>
          <w:szCs w:val="24"/>
        </w:rPr>
        <w:t>,</w:t>
      </w:r>
      <w:r w:rsidR="00E20E2E" w:rsidRPr="000C2156">
        <w:rPr>
          <w:rFonts w:ascii="Times New Roman" w:hAnsi="Times New Roman"/>
          <w:color w:val="auto"/>
          <w:sz w:val="24"/>
          <w:szCs w:val="24"/>
        </w:rPr>
        <w:t xml:space="preserve"> a ostateczna dokumentacja zostanie wykonana na podstawie uzgodnionej koncepcji. </w:t>
      </w:r>
    </w:p>
    <w:p w14:paraId="6B29C651"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Ww</w:t>
      </w:r>
      <w:r w:rsidR="000C2156">
        <w:rPr>
          <w:rFonts w:ascii="Times New Roman" w:hAnsi="Times New Roman"/>
          <w:color w:val="auto"/>
          <w:sz w:val="24"/>
          <w:szCs w:val="24"/>
        </w:rPr>
        <w:t>.</w:t>
      </w:r>
      <w:r w:rsidRPr="000C2156">
        <w:rPr>
          <w:rFonts w:ascii="Times New Roman" w:hAnsi="Times New Roman"/>
          <w:color w:val="auto"/>
          <w:sz w:val="24"/>
          <w:szCs w:val="24"/>
        </w:rPr>
        <w:t xml:space="preserve"> zakres należy zaprojektować</w:t>
      </w:r>
      <w:r w:rsidR="000C2156">
        <w:rPr>
          <w:rFonts w:ascii="Times New Roman" w:hAnsi="Times New Roman"/>
          <w:color w:val="auto"/>
          <w:sz w:val="24"/>
          <w:szCs w:val="24"/>
        </w:rPr>
        <w:t>,</w:t>
      </w:r>
      <w:r w:rsidRPr="000C2156">
        <w:rPr>
          <w:rFonts w:ascii="Times New Roman" w:hAnsi="Times New Roman"/>
          <w:color w:val="auto"/>
          <w:sz w:val="24"/>
          <w:szCs w:val="24"/>
        </w:rPr>
        <w:t xml:space="preserve"> a następnie wykonać na terenie </w:t>
      </w:r>
      <w:r w:rsidR="00A24114" w:rsidRPr="000C2156">
        <w:rPr>
          <w:rFonts w:ascii="Times New Roman" w:hAnsi="Times New Roman"/>
          <w:color w:val="auto"/>
          <w:sz w:val="24"/>
          <w:szCs w:val="24"/>
        </w:rPr>
        <w:t>Ośrodka Sportowego Zawady</w:t>
      </w:r>
      <w:r w:rsidR="00E20E2E" w:rsidRPr="000C2156">
        <w:rPr>
          <w:rFonts w:ascii="Times New Roman" w:hAnsi="Times New Roman"/>
          <w:color w:val="auto"/>
          <w:sz w:val="24"/>
          <w:szCs w:val="24"/>
        </w:rPr>
        <w:t xml:space="preserve"> w Białymstoku.</w:t>
      </w:r>
    </w:p>
    <w:p w14:paraId="3CA9F036"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E7118EA" w14:textId="77777777" w:rsidR="00433DEA" w:rsidRPr="000C2156" w:rsidRDefault="0069581C" w:rsidP="002D613E">
      <w:pPr>
        <w:pStyle w:val="Nagwek2"/>
        <w:rPr>
          <w:rFonts w:ascii="Times New Roman" w:hAnsi="Times New Roman"/>
          <w:color w:val="auto"/>
          <w:sz w:val="24"/>
          <w:szCs w:val="24"/>
          <w:lang w:val="pl-PL"/>
        </w:rPr>
      </w:pPr>
      <w:bookmarkStart w:id="8" w:name="_Toc212723796"/>
      <w:bookmarkStart w:id="9" w:name="_Toc213141055"/>
      <w:r w:rsidRPr="000C2156">
        <w:rPr>
          <w:rFonts w:ascii="Times New Roman" w:hAnsi="Times New Roman"/>
          <w:color w:val="auto"/>
          <w:sz w:val="24"/>
          <w:szCs w:val="24"/>
          <w:lang w:val="pl-PL"/>
        </w:rPr>
        <w:t>1.2.</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Aktualne uwarunkowania wykonania przedmiotu zamówienia</w:t>
      </w:r>
      <w:bookmarkEnd w:id="8"/>
      <w:bookmarkEnd w:id="9"/>
      <w:r w:rsidRPr="000C2156">
        <w:rPr>
          <w:rFonts w:ascii="Times New Roman" w:hAnsi="Times New Roman"/>
          <w:color w:val="auto"/>
          <w:sz w:val="24"/>
          <w:szCs w:val="24"/>
          <w:lang w:val="pl-PL"/>
        </w:rPr>
        <w:t xml:space="preserve">  </w:t>
      </w:r>
    </w:p>
    <w:p w14:paraId="33D5A5EC"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264B0B34"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Podstawę do sporządzenia dokumentacji projektowej i realizacji robót budowlanych będących przedmiotem niniejszego zamówienia stanowią warunki i wymagania zawarte w niniejszym Programie Funkcjonalno - Użytkowym oraz obowiązujące przepisy prawne.  </w:t>
      </w:r>
    </w:p>
    <w:p w14:paraId="27F993C6" w14:textId="77777777" w:rsidR="003D027F" w:rsidRPr="000C2156" w:rsidRDefault="003D027F" w:rsidP="006E2E36">
      <w:pPr>
        <w:ind w:firstLine="0"/>
        <w:rPr>
          <w:rFonts w:ascii="Times New Roman" w:hAnsi="Times New Roman"/>
          <w:b/>
          <w:bCs/>
          <w:color w:val="auto"/>
          <w:sz w:val="24"/>
          <w:szCs w:val="24"/>
        </w:rPr>
      </w:pPr>
    </w:p>
    <w:p w14:paraId="2CA6CA27"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Teren lokalizacji inwestycji obejmuje częś</w:t>
      </w:r>
      <w:r w:rsidR="00A24114" w:rsidRPr="000C2156">
        <w:rPr>
          <w:rFonts w:ascii="Times New Roman" w:hAnsi="Times New Roman"/>
          <w:color w:val="auto"/>
          <w:sz w:val="24"/>
          <w:szCs w:val="24"/>
        </w:rPr>
        <w:t xml:space="preserve">ć </w:t>
      </w:r>
      <w:r w:rsidRPr="000C2156">
        <w:rPr>
          <w:rFonts w:ascii="Times New Roman" w:hAnsi="Times New Roman"/>
          <w:color w:val="auto"/>
          <w:sz w:val="24"/>
          <w:szCs w:val="24"/>
        </w:rPr>
        <w:t xml:space="preserve"> działki nr </w:t>
      </w:r>
      <w:r w:rsidR="00C05007" w:rsidRPr="000C2156">
        <w:rPr>
          <w:rFonts w:ascii="Times New Roman" w:hAnsi="Times New Roman"/>
          <w:color w:val="auto"/>
          <w:sz w:val="24"/>
          <w:szCs w:val="24"/>
        </w:rPr>
        <w:t>87/7 obręb Zawady,</w:t>
      </w:r>
      <w:r w:rsidRPr="000C2156">
        <w:rPr>
          <w:rFonts w:ascii="Times New Roman" w:hAnsi="Times New Roman"/>
          <w:color w:val="auto"/>
          <w:sz w:val="24"/>
          <w:szCs w:val="24"/>
        </w:rPr>
        <w:t xml:space="preserve"> któr</w:t>
      </w:r>
      <w:r w:rsidR="00C05007" w:rsidRPr="000C2156">
        <w:rPr>
          <w:rFonts w:ascii="Times New Roman" w:hAnsi="Times New Roman"/>
          <w:color w:val="auto"/>
          <w:sz w:val="24"/>
          <w:szCs w:val="24"/>
        </w:rPr>
        <w:t xml:space="preserve">y </w:t>
      </w:r>
      <w:r w:rsidRPr="000C2156">
        <w:rPr>
          <w:rFonts w:ascii="Times New Roman" w:hAnsi="Times New Roman"/>
          <w:color w:val="auto"/>
          <w:sz w:val="24"/>
          <w:szCs w:val="24"/>
        </w:rPr>
        <w:t xml:space="preserve"> znajduj</w:t>
      </w:r>
      <w:r w:rsidR="00C05007" w:rsidRPr="000C2156">
        <w:rPr>
          <w:rFonts w:ascii="Times New Roman" w:hAnsi="Times New Roman"/>
          <w:color w:val="auto"/>
          <w:sz w:val="24"/>
          <w:szCs w:val="24"/>
        </w:rPr>
        <w:t>e</w:t>
      </w:r>
      <w:r w:rsidRPr="000C2156">
        <w:rPr>
          <w:rFonts w:ascii="Times New Roman" w:hAnsi="Times New Roman"/>
          <w:color w:val="auto"/>
          <w:sz w:val="24"/>
          <w:szCs w:val="24"/>
        </w:rPr>
        <w:t xml:space="preserve"> się na terenie </w:t>
      </w:r>
      <w:r w:rsidR="00C05007" w:rsidRPr="000C2156">
        <w:rPr>
          <w:rFonts w:ascii="Times New Roman" w:hAnsi="Times New Roman"/>
          <w:color w:val="auto"/>
          <w:sz w:val="24"/>
          <w:szCs w:val="24"/>
        </w:rPr>
        <w:t xml:space="preserve">Ośrodka Sportowego Zawady zlokalizowanego na działkach </w:t>
      </w:r>
      <w:r w:rsidR="007A6EE3" w:rsidRPr="000C2156">
        <w:rPr>
          <w:rFonts w:ascii="Times New Roman" w:hAnsi="Times New Roman"/>
          <w:color w:val="auto"/>
          <w:sz w:val="24"/>
          <w:szCs w:val="24"/>
        </w:rPr>
        <w:t xml:space="preserve">86/4, 86/7, 87/7. </w:t>
      </w:r>
      <w:r w:rsidR="005C2B7A" w:rsidRPr="000C2156">
        <w:rPr>
          <w:rFonts w:ascii="Times New Roman" w:hAnsi="Times New Roman"/>
          <w:color w:val="auto"/>
          <w:sz w:val="24"/>
          <w:szCs w:val="24"/>
        </w:rPr>
        <w:t>(</w:t>
      </w:r>
      <w:r w:rsidR="003927A6" w:rsidRPr="000C2156">
        <w:rPr>
          <w:rFonts w:ascii="Times New Roman" w:hAnsi="Times New Roman"/>
          <w:color w:val="auto"/>
          <w:sz w:val="24"/>
          <w:szCs w:val="24"/>
        </w:rPr>
        <w:t xml:space="preserve">przed podziałem </w:t>
      </w:r>
      <w:r w:rsidR="005C2B7A" w:rsidRPr="000C2156">
        <w:rPr>
          <w:rFonts w:ascii="Times New Roman" w:hAnsi="Times New Roman"/>
          <w:color w:val="auto"/>
          <w:sz w:val="24"/>
          <w:szCs w:val="24"/>
        </w:rPr>
        <w:t xml:space="preserve">działki nr </w:t>
      </w:r>
      <w:r w:rsidR="003927A6" w:rsidRPr="000C2156">
        <w:rPr>
          <w:rFonts w:ascii="Times New Roman" w:hAnsi="Times New Roman"/>
          <w:color w:val="auto"/>
          <w:sz w:val="24"/>
          <w:szCs w:val="24"/>
        </w:rPr>
        <w:t>86/5, 87/4)</w:t>
      </w:r>
      <w:r w:rsidR="007A6EE3" w:rsidRPr="000C2156">
        <w:rPr>
          <w:rFonts w:ascii="Times New Roman" w:hAnsi="Times New Roman"/>
          <w:color w:val="auto"/>
          <w:sz w:val="24"/>
          <w:szCs w:val="24"/>
        </w:rPr>
        <w:t>Teren Inwestycji objęty jest czynnym pozwoleniem na budowę decyzja nr 26/2024 z dnia 18 stycznia 2024r. znak DUA-XIII.6740.206.2023 nr. Rej org.: 678 z późniejszymi zmianami.</w:t>
      </w:r>
      <w:r w:rsidR="008657C7" w:rsidRPr="000C2156">
        <w:rPr>
          <w:rFonts w:ascii="Times New Roman" w:hAnsi="Times New Roman"/>
          <w:color w:val="auto"/>
          <w:sz w:val="24"/>
          <w:szCs w:val="24"/>
        </w:rPr>
        <w:t xml:space="preserve"> (załącznik nr 1)</w:t>
      </w:r>
    </w:p>
    <w:p w14:paraId="15A60EFD" w14:textId="77777777" w:rsidR="007A6EE3" w:rsidRPr="000C2156" w:rsidRDefault="007A6EE3" w:rsidP="006E2E36">
      <w:pPr>
        <w:ind w:firstLine="0"/>
        <w:rPr>
          <w:rFonts w:ascii="Times New Roman" w:hAnsi="Times New Roman"/>
          <w:b/>
          <w:bCs/>
          <w:color w:val="auto"/>
          <w:sz w:val="24"/>
          <w:szCs w:val="24"/>
        </w:rPr>
      </w:pPr>
    </w:p>
    <w:p w14:paraId="1E99CB11"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Teren przewidziany pod budowę przedmiotowego obiektu należy do </w:t>
      </w:r>
      <w:r w:rsidR="007A6EE3" w:rsidRPr="000C2156">
        <w:rPr>
          <w:rFonts w:ascii="Times New Roman" w:hAnsi="Times New Roman"/>
          <w:b/>
          <w:bCs/>
          <w:color w:val="auto"/>
          <w:sz w:val="24"/>
          <w:szCs w:val="24"/>
        </w:rPr>
        <w:t xml:space="preserve">Miasta Białystok reprezentowanego przez </w:t>
      </w:r>
      <w:r w:rsidR="00C05007" w:rsidRPr="000C2156">
        <w:rPr>
          <w:rFonts w:ascii="Times New Roman" w:hAnsi="Times New Roman"/>
          <w:b/>
          <w:bCs/>
          <w:color w:val="auto"/>
          <w:sz w:val="24"/>
          <w:szCs w:val="24"/>
        </w:rPr>
        <w:t>Białostocki Ośrod</w:t>
      </w:r>
      <w:r w:rsidR="007A6EE3" w:rsidRPr="000C2156">
        <w:rPr>
          <w:rFonts w:ascii="Times New Roman" w:hAnsi="Times New Roman"/>
          <w:b/>
          <w:bCs/>
          <w:color w:val="auto"/>
          <w:sz w:val="24"/>
          <w:szCs w:val="24"/>
        </w:rPr>
        <w:t>ek</w:t>
      </w:r>
      <w:r w:rsidR="00C05007" w:rsidRPr="000C2156">
        <w:rPr>
          <w:rFonts w:ascii="Times New Roman" w:hAnsi="Times New Roman"/>
          <w:b/>
          <w:bCs/>
          <w:color w:val="auto"/>
          <w:sz w:val="24"/>
          <w:szCs w:val="24"/>
        </w:rPr>
        <w:t xml:space="preserve"> Sportu i Rekreacji.</w:t>
      </w:r>
    </w:p>
    <w:p w14:paraId="0D1005C6" w14:textId="77777777" w:rsidR="00857302" w:rsidRPr="000C2156" w:rsidRDefault="00857302" w:rsidP="006E2E36">
      <w:pPr>
        <w:ind w:firstLine="0"/>
        <w:rPr>
          <w:rFonts w:ascii="Times New Roman" w:hAnsi="Times New Roman"/>
          <w:i/>
          <w:iCs/>
          <w:color w:val="auto"/>
          <w:sz w:val="24"/>
          <w:szCs w:val="24"/>
        </w:rPr>
      </w:pPr>
    </w:p>
    <w:p w14:paraId="3ABA320E" w14:textId="77777777" w:rsidR="00857302" w:rsidRPr="000C2156" w:rsidRDefault="00857302" w:rsidP="00857302">
      <w:pPr>
        <w:ind w:firstLine="0"/>
        <w:rPr>
          <w:rFonts w:ascii="Times New Roman" w:hAnsi="Times New Roman"/>
          <w:color w:val="auto"/>
          <w:sz w:val="24"/>
          <w:szCs w:val="24"/>
        </w:rPr>
      </w:pPr>
      <w:r w:rsidRPr="000C2156">
        <w:rPr>
          <w:rFonts w:ascii="Times New Roman" w:hAnsi="Times New Roman"/>
          <w:noProof/>
          <w:color w:val="auto"/>
          <w:sz w:val="24"/>
          <w:szCs w:val="24"/>
          <w:lang w:eastAsia="pl-PL"/>
        </w:rPr>
        <w:drawing>
          <wp:inline distT="0" distB="0" distL="0" distR="0" wp14:anchorId="4E0089DE" wp14:editId="05B5EC08">
            <wp:extent cx="5789930" cy="2809240"/>
            <wp:effectExtent l="0" t="0" r="1270" b="0"/>
            <wp:docPr id="24549915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933028" name=""/>
                    <pic:cNvPicPr/>
                  </pic:nvPicPr>
                  <pic:blipFill>
                    <a:blip r:embed="rId8" cstate="print"/>
                    <a:stretch>
                      <a:fillRect/>
                    </a:stretch>
                  </pic:blipFill>
                  <pic:spPr>
                    <a:xfrm>
                      <a:off x="0" y="0"/>
                      <a:ext cx="5789930" cy="2809240"/>
                    </a:xfrm>
                    <a:prstGeom prst="rect">
                      <a:avLst/>
                    </a:prstGeom>
                  </pic:spPr>
                </pic:pic>
              </a:graphicData>
            </a:graphic>
          </wp:inline>
        </w:drawing>
      </w:r>
    </w:p>
    <w:p w14:paraId="141F149C" w14:textId="77777777" w:rsidR="00857302" w:rsidRPr="000C2156" w:rsidRDefault="00857302" w:rsidP="00857302">
      <w:pPr>
        <w:ind w:firstLine="720"/>
        <w:rPr>
          <w:rFonts w:ascii="Times New Roman" w:hAnsi="Times New Roman"/>
          <w:color w:val="auto"/>
          <w:sz w:val="24"/>
          <w:szCs w:val="24"/>
        </w:rPr>
      </w:pPr>
      <w:r w:rsidRPr="000C2156">
        <w:rPr>
          <w:rFonts w:ascii="Times New Roman" w:hAnsi="Times New Roman"/>
          <w:color w:val="auto"/>
          <w:sz w:val="24"/>
          <w:szCs w:val="24"/>
        </w:rPr>
        <w:t>Lokalizacja terenu inwestycji</w:t>
      </w:r>
    </w:p>
    <w:p w14:paraId="07667021" w14:textId="77777777" w:rsidR="007A6EE3" w:rsidRPr="000C2156" w:rsidRDefault="007A6EE3" w:rsidP="006E2E36">
      <w:pPr>
        <w:ind w:firstLine="0"/>
        <w:rPr>
          <w:rFonts w:ascii="Times New Roman" w:hAnsi="Times New Roman"/>
          <w:b/>
          <w:bCs/>
          <w:color w:val="auto"/>
          <w:sz w:val="24"/>
          <w:szCs w:val="24"/>
        </w:rPr>
      </w:pPr>
    </w:p>
    <w:p w14:paraId="7FE85217" w14:textId="77777777" w:rsidR="005707EF" w:rsidRPr="000C2156" w:rsidRDefault="001A2689" w:rsidP="00F66540">
      <w:pPr>
        <w:ind w:firstLine="0"/>
        <w:rPr>
          <w:rFonts w:ascii="Times New Roman" w:hAnsi="Times New Roman"/>
          <w:color w:val="auto"/>
          <w:sz w:val="24"/>
          <w:szCs w:val="24"/>
        </w:rPr>
      </w:pPr>
      <w:r w:rsidRPr="000C2156">
        <w:rPr>
          <w:rFonts w:ascii="Times New Roman" w:hAnsi="Times New Roman"/>
          <w:color w:val="auto"/>
          <w:sz w:val="24"/>
          <w:szCs w:val="24"/>
        </w:rPr>
        <w:t xml:space="preserve">Teren inwestycji znajduje się pomiędzy kortami do padla </w:t>
      </w:r>
      <w:r w:rsidR="005707EF" w:rsidRPr="000C2156">
        <w:rPr>
          <w:rFonts w:ascii="Times New Roman" w:hAnsi="Times New Roman"/>
          <w:color w:val="auto"/>
          <w:sz w:val="24"/>
          <w:szCs w:val="24"/>
        </w:rPr>
        <w:t xml:space="preserve">a </w:t>
      </w:r>
      <w:r w:rsidR="000C2156">
        <w:rPr>
          <w:rFonts w:ascii="Times New Roman" w:hAnsi="Times New Roman"/>
          <w:color w:val="auto"/>
          <w:sz w:val="24"/>
          <w:szCs w:val="24"/>
        </w:rPr>
        <w:t xml:space="preserve">akademią </w:t>
      </w:r>
      <w:r w:rsidR="005707EF" w:rsidRPr="000C2156">
        <w:rPr>
          <w:rFonts w:ascii="Times New Roman" w:hAnsi="Times New Roman"/>
          <w:color w:val="auto"/>
          <w:sz w:val="24"/>
          <w:szCs w:val="24"/>
        </w:rPr>
        <w:t>golf</w:t>
      </w:r>
      <w:r w:rsidR="000C2156">
        <w:rPr>
          <w:rFonts w:ascii="Times New Roman" w:hAnsi="Times New Roman"/>
          <w:color w:val="auto"/>
          <w:sz w:val="24"/>
          <w:szCs w:val="24"/>
        </w:rPr>
        <w:t>a</w:t>
      </w:r>
      <w:r w:rsidR="005707EF" w:rsidRPr="000C2156">
        <w:rPr>
          <w:rFonts w:ascii="Times New Roman" w:hAnsi="Times New Roman"/>
          <w:color w:val="auto"/>
          <w:sz w:val="24"/>
          <w:szCs w:val="24"/>
        </w:rPr>
        <w:t xml:space="preserve">. Poziom terenu znajduje się około 90 centymetrów powyżej istniejącego terenu drogi dojazdowej wewnętrznej, z której należy zapewnić dostęp do projektowanego boiska 3x3. Pomiędzy projektowanym </w:t>
      </w:r>
      <w:r w:rsidR="005707EF" w:rsidRPr="000C2156">
        <w:rPr>
          <w:rFonts w:ascii="Times New Roman" w:hAnsi="Times New Roman"/>
          <w:color w:val="auto"/>
          <w:sz w:val="24"/>
          <w:szCs w:val="24"/>
        </w:rPr>
        <w:lastRenderedPageBreak/>
        <w:t>boiskiem a drogą dojazdową znajduje się podziemny zbiornik przeciwpożarowy ze stanowiskiem czerp</w:t>
      </w:r>
      <w:r w:rsidR="000C2156">
        <w:rPr>
          <w:rFonts w:ascii="Times New Roman" w:hAnsi="Times New Roman"/>
          <w:color w:val="auto"/>
          <w:sz w:val="24"/>
          <w:szCs w:val="24"/>
        </w:rPr>
        <w:t>ania wody. Od strony południowo-</w:t>
      </w:r>
      <w:r w:rsidR="005707EF" w:rsidRPr="000C2156">
        <w:rPr>
          <w:rFonts w:ascii="Times New Roman" w:hAnsi="Times New Roman"/>
          <w:color w:val="auto"/>
          <w:sz w:val="24"/>
          <w:szCs w:val="24"/>
        </w:rPr>
        <w:t>wschodniej przebiega granica działki</w:t>
      </w:r>
      <w:r w:rsidR="000C2156">
        <w:rPr>
          <w:rFonts w:ascii="Times New Roman" w:hAnsi="Times New Roman"/>
          <w:color w:val="auto"/>
          <w:sz w:val="24"/>
          <w:szCs w:val="24"/>
        </w:rPr>
        <w:t>,</w:t>
      </w:r>
      <w:r w:rsidR="005707EF" w:rsidRPr="000C2156">
        <w:rPr>
          <w:rFonts w:ascii="Times New Roman" w:hAnsi="Times New Roman"/>
          <w:color w:val="auto"/>
          <w:sz w:val="24"/>
          <w:szCs w:val="24"/>
        </w:rPr>
        <w:t xml:space="preserve"> na całej długości sąsiadująca z terenami działki rolnej.</w:t>
      </w:r>
    </w:p>
    <w:p w14:paraId="0EA22DBA" w14:textId="77777777" w:rsidR="00F66540" w:rsidRPr="000C2156" w:rsidRDefault="00F66540" w:rsidP="00857302">
      <w:pPr>
        <w:rPr>
          <w:rFonts w:ascii="Times New Roman" w:hAnsi="Times New Roman"/>
          <w:color w:val="auto"/>
          <w:sz w:val="24"/>
          <w:szCs w:val="24"/>
        </w:rPr>
      </w:pPr>
    </w:p>
    <w:p w14:paraId="7EC0E54D" w14:textId="77777777" w:rsidR="00857302" w:rsidRPr="000C2156" w:rsidRDefault="00F66540" w:rsidP="00857302">
      <w:pPr>
        <w:rPr>
          <w:rFonts w:ascii="Times New Roman" w:hAnsi="Times New Roman"/>
          <w:color w:val="auto"/>
          <w:sz w:val="24"/>
          <w:szCs w:val="24"/>
        </w:rPr>
      </w:pPr>
      <w:r w:rsidRPr="000C2156">
        <w:rPr>
          <w:rFonts w:ascii="Times New Roman" w:hAnsi="Times New Roman"/>
          <w:color w:val="auto"/>
          <w:sz w:val="24"/>
          <w:szCs w:val="24"/>
        </w:rPr>
        <w:t xml:space="preserve">Obowiązująca decyzja pozwolenie na budowę przewiduje wybudowanie </w:t>
      </w:r>
      <w:r w:rsidR="00857302" w:rsidRPr="000C2156">
        <w:rPr>
          <w:rFonts w:ascii="Times New Roman" w:hAnsi="Times New Roman"/>
          <w:color w:val="auto"/>
          <w:sz w:val="24"/>
          <w:szCs w:val="24"/>
        </w:rPr>
        <w:t>hal</w:t>
      </w:r>
      <w:r w:rsidRPr="000C2156">
        <w:rPr>
          <w:rFonts w:ascii="Times New Roman" w:hAnsi="Times New Roman"/>
          <w:color w:val="auto"/>
          <w:sz w:val="24"/>
          <w:szCs w:val="24"/>
        </w:rPr>
        <w:t>i</w:t>
      </w:r>
      <w:r w:rsidR="00857302" w:rsidRPr="000C2156">
        <w:rPr>
          <w:rFonts w:ascii="Times New Roman" w:hAnsi="Times New Roman"/>
          <w:color w:val="auto"/>
          <w:sz w:val="24"/>
          <w:szCs w:val="24"/>
        </w:rPr>
        <w:t xml:space="preserve"> pneumatyczn</w:t>
      </w:r>
      <w:r w:rsidRPr="000C2156">
        <w:rPr>
          <w:rFonts w:ascii="Times New Roman" w:hAnsi="Times New Roman"/>
          <w:color w:val="auto"/>
          <w:sz w:val="24"/>
          <w:szCs w:val="24"/>
        </w:rPr>
        <w:t>ej</w:t>
      </w:r>
      <w:r w:rsidR="000C2156">
        <w:rPr>
          <w:rFonts w:ascii="Times New Roman" w:hAnsi="Times New Roman"/>
          <w:color w:val="auto"/>
          <w:sz w:val="24"/>
          <w:szCs w:val="24"/>
        </w:rPr>
        <w:t>, przykrywającej</w:t>
      </w:r>
      <w:r w:rsidR="00857302" w:rsidRPr="000C2156">
        <w:rPr>
          <w:rFonts w:ascii="Times New Roman" w:hAnsi="Times New Roman"/>
          <w:color w:val="auto"/>
          <w:sz w:val="24"/>
          <w:szCs w:val="24"/>
        </w:rPr>
        <w:t xml:space="preserve"> korty do padla wraz z infrastrukturą, która zostanie wykonana w kolejnych etapach inwestycji. Przy wykonywaniu koncepcji należy uwzględnić szczególne uwarunkowania wynikające z kolejnych etapów inwestycji.</w:t>
      </w:r>
    </w:p>
    <w:p w14:paraId="4929A5AC" w14:textId="77777777" w:rsidR="00F66540" w:rsidRPr="000C2156" w:rsidRDefault="00F66540" w:rsidP="00857302">
      <w:pPr>
        <w:rPr>
          <w:rFonts w:ascii="Times New Roman" w:hAnsi="Times New Roman"/>
          <w:color w:val="auto"/>
          <w:sz w:val="24"/>
          <w:szCs w:val="24"/>
        </w:rPr>
      </w:pPr>
    </w:p>
    <w:p w14:paraId="5DC58422" w14:textId="77777777" w:rsidR="003D027F" w:rsidRPr="000C2156" w:rsidRDefault="00447E46" w:rsidP="006E2E36">
      <w:pPr>
        <w:ind w:firstLine="0"/>
        <w:rPr>
          <w:rFonts w:ascii="Times New Roman" w:hAnsi="Times New Roman"/>
          <w:b/>
          <w:bCs/>
          <w:color w:val="auto"/>
          <w:sz w:val="24"/>
          <w:szCs w:val="24"/>
        </w:rPr>
      </w:pPr>
      <w:r w:rsidRPr="000C2156">
        <w:rPr>
          <w:rFonts w:ascii="Times New Roman" w:hAnsi="Times New Roman"/>
          <w:noProof/>
          <w:color w:val="auto"/>
          <w:sz w:val="24"/>
          <w:szCs w:val="24"/>
          <w:lang w:eastAsia="pl-PL"/>
        </w:rPr>
        <w:drawing>
          <wp:inline distT="0" distB="0" distL="0" distR="0" wp14:anchorId="2F2CB557" wp14:editId="61359A8D">
            <wp:extent cx="5789930" cy="2668905"/>
            <wp:effectExtent l="0" t="0" r="1270" b="0"/>
            <wp:docPr id="211185375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89930" cy="2668905"/>
                    </a:xfrm>
                    <a:prstGeom prst="rect">
                      <a:avLst/>
                    </a:prstGeom>
                    <a:noFill/>
                    <a:ln>
                      <a:noFill/>
                    </a:ln>
                  </pic:spPr>
                </pic:pic>
              </a:graphicData>
            </a:graphic>
          </wp:inline>
        </w:drawing>
      </w:r>
    </w:p>
    <w:p w14:paraId="7D6B0595" w14:textId="77777777" w:rsidR="00447E46" w:rsidRPr="000C2156" w:rsidRDefault="00447E46" w:rsidP="00FB40FC">
      <w:pPr>
        <w:rPr>
          <w:rFonts w:ascii="Times New Roman" w:hAnsi="Times New Roman"/>
          <w:color w:val="auto"/>
          <w:sz w:val="24"/>
          <w:szCs w:val="24"/>
        </w:rPr>
      </w:pPr>
      <w:r w:rsidRPr="000C2156">
        <w:rPr>
          <w:rFonts w:ascii="Times New Roman" w:hAnsi="Times New Roman"/>
          <w:color w:val="auto"/>
          <w:sz w:val="24"/>
          <w:szCs w:val="24"/>
        </w:rPr>
        <w:t>Widok na teren inwestycji od strony drogi wewnętrznej. Miejsce dojścia do boiska</w:t>
      </w:r>
    </w:p>
    <w:p w14:paraId="0DC2214A" w14:textId="77777777" w:rsidR="00447E46" w:rsidRPr="000C2156" w:rsidRDefault="00447E46" w:rsidP="006E2E36">
      <w:pPr>
        <w:ind w:firstLine="0"/>
        <w:rPr>
          <w:rFonts w:ascii="Times New Roman" w:hAnsi="Times New Roman"/>
          <w:b/>
          <w:bCs/>
          <w:color w:val="auto"/>
          <w:sz w:val="24"/>
          <w:szCs w:val="24"/>
        </w:rPr>
      </w:pPr>
    </w:p>
    <w:p w14:paraId="6B83C69B" w14:textId="77777777" w:rsidR="00857302" w:rsidRPr="000C2156" w:rsidRDefault="00857302" w:rsidP="00857302">
      <w:pPr>
        <w:ind w:firstLine="0"/>
        <w:rPr>
          <w:rFonts w:ascii="Times New Roman" w:hAnsi="Times New Roman"/>
          <w:b/>
          <w:bCs/>
          <w:color w:val="auto"/>
          <w:sz w:val="24"/>
          <w:szCs w:val="24"/>
        </w:rPr>
      </w:pPr>
      <w:r w:rsidRPr="000C2156">
        <w:rPr>
          <w:rFonts w:ascii="Times New Roman" w:hAnsi="Times New Roman"/>
          <w:b/>
          <w:bCs/>
          <w:noProof/>
          <w:color w:val="auto"/>
          <w:sz w:val="24"/>
          <w:szCs w:val="24"/>
          <w:lang w:eastAsia="pl-PL"/>
        </w:rPr>
        <w:drawing>
          <wp:inline distT="0" distB="0" distL="0" distR="0" wp14:anchorId="60770C28" wp14:editId="521A3AD0">
            <wp:extent cx="5789930" cy="2668905"/>
            <wp:effectExtent l="0" t="0" r="1270" b="0"/>
            <wp:docPr id="1135687539"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89930" cy="2668905"/>
                    </a:xfrm>
                    <a:prstGeom prst="rect">
                      <a:avLst/>
                    </a:prstGeom>
                    <a:noFill/>
                    <a:ln>
                      <a:noFill/>
                    </a:ln>
                  </pic:spPr>
                </pic:pic>
              </a:graphicData>
            </a:graphic>
          </wp:inline>
        </w:drawing>
      </w:r>
    </w:p>
    <w:p w14:paraId="39672763" w14:textId="77777777" w:rsidR="00F66540" w:rsidRPr="000C2156" w:rsidRDefault="00857302"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 Widok na </w:t>
      </w:r>
      <w:r w:rsidR="00447E46" w:rsidRPr="000C2156">
        <w:rPr>
          <w:rFonts w:ascii="Times New Roman" w:hAnsi="Times New Roman"/>
          <w:color w:val="auto"/>
          <w:sz w:val="24"/>
          <w:szCs w:val="24"/>
        </w:rPr>
        <w:t>teren inwestycji od strony granicy działki</w:t>
      </w:r>
    </w:p>
    <w:p w14:paraId="455EDD34" w14:textId="77777777" w:rsidR="00F66540" w:rsidRPr="000C2156" w:rsidRDefault="00F66540">
      <w:pPr>
        <w:spacing w:after="0" w:line="240" w:lineRule="auto"/>
        <w:ind w:firstLine="0"/>
        <w:jc w:val="left"/>
        <w:rPr>
          <w:rFonts w:ascii="Times New Roman" w:hAnsi="Times New Roman"/>
          <w:color w:val="auto"/>
          <w:sz w:val="24"/>
          <w:szCs w:val="24"/>
        </w:rPr>
      </w:pPr>
      <w:r w:rsidRPr="000C2156">
        <w:rPr>
          <w:rFonts w:ascii="Times New Roman" w:hAnsi="Times New Roman"/>
          <w:color w:val="auto"/>
          <w:sz w:val="24"/>
          <w:szCs w:val="24"/>
        </w:rPr>
        <w:br w:type="page"/>
      </w:r>
    </w:p>
    <w:p w14:paraId="6358DE5E" w14:textId="77777777" w:rsidR="00857302" w:rsidRPr="000C2156" w:rsidRDefault="00857302" w:rsidP="006E2E36">
      <w:pPr>
        <w:ind w:firstLine="0"/>
        <w:rPr>
          <w:rFonts w:ascii="Times New Roman" w:hAnsi="Times New Roman"/>
          <w:color w:val="auto"/>
          <w:sz w:val="24"/>
          <w:szCs w:val="24"/>
        </w:rPr>
      </w:pPr>
    </w:p>
    <w:p w14:paraId="6357AB1E" w14:textId="77777777" w:rsidR="00857302" w:rsidRPr="000C2156" w:rsidRDefault="005D1C87" w:rsidP="00857302">
      <w:pPr>
        <w:ind w:firstLine="0"/>
        <w:rPr>
          <w:rFonts w:ascii="Times New Roman" w:hAnsi="Times New Roman"/>
          <w:color w:val="auto"/>
          <w:sz w:val="24"/>
          <w:szCs w:val="24"/>
        </w:rPr>
      </w:pPr>
      <w:r w:rsidRPr="000C2156">
        <w:rPr>
          <w:rFonts w:ascii="Times New Roman" w:hAnsi="Times New Roman"/>
          <w:color w:val="auto"/>
          <w:sz w:val="24"/>
          <w:szCs w:val="24"/>
        </w:rPr>
        <w:t xml:space="preserve">Teren inwestycji Ośrodka Sportowego Zawady posiada pełną infrastrukturę techniczną. W pobliżu miejsca lokalizacji boiska </w:t>
      </w:r>
      <w:r w:rsidR="00857302" w:rsidRPr="000C2156">
        <w:rPr>
          <w:rFonts w:ascii="Times New Roman" w:hAnsi="Times New Roman"/>
          <w:color w:val="auto"/>
          <w:sz w:val="24"/>
          <w:szCs w:val="24"/>
        </w:rPr>
        <w:t xml:space="preserve">znajduje się następująca infrastruktura: </w:t>
      </w:r>
    </w:p>
    <w:p w14:paraId="354C781D" w14:textId="77777777" w:rsidR="00857302" w:rsidRPr="000C2156" w:rsidRDefault="00857302" w:rsidP="00857302">
      <w:pPr>
        <w:pStyle w:val="Akapitzlist"/>
        <w:numPr>
          <w:ilvl w:val="0"/>
          <w:numId w:val="2"/>
        </w:numPr>
        <w:rPr>
          <w:rFonts w:ascii="Times New Roman" w:hAnsi="Times New Roman"/>
          <w:color w:val="auto"/>
          <w:sz w:val="24"/>
          <w:szCs w:val="24"/>
        </w:rPr>
      </w:pPr>
      <w:r w:rsidRPr="000C2156">
        <w:rPr>
          <w:rFonts w:ascii="Times New Roman" w:hAnsi="Times New Roman"/>
          <w:color w:val="auto"/>
          <w:sz w:val="24"/>
          <w:szCs w:val="24"/>
        </w:rPr>
        <w:t>sieć elektroenergetyczna wraz z rozdzielniami elektrycznymi</w:t>
      </w:r>
      <w:r w:rsidR="004A492F" w:rsidRPr="000C2156">
        <w:rPr>
          <w:rFonts w:ascii="Times New Roman" w:hAnsi="Times New Roman"/>
          <w:color w:val="auto"/>
          <w:sz w:val="24"/>
          <w:szCs w:val="24"/>
        </w:rPr>
        <w:t xml:space="preserve"> </w:t>
      </w:r>
    </w:p>
    <w:p w14:paraId="51A8BEAF" w14:textId="77777777" w:rsidR="00857302" w:rsidRPr="000C2156" w:rsidRDefault="00857302" w:rsidP="00857302">
      <w:pPr>
        <w:pStyle w:val="Akapitzlist"/>
        <w:numPr>
          <w:ilvl w:val="0"/>
          <w:numId w:val="2"/>
        </w:numPr>
        <w:rPr>
          <w:rFonts w:ascii="Times New Roman" w:hAnsi="Times New Roman"/>
          <w:color w:val="auto"/>
          <w:sz w:val="24"/>
          <w:szCs w:val="24"/>
        </w:rPr>
      </w:pPr>
      <w:r w:rsidRPr="000C2156">
        <w:rPr>
          <w:rFonts w:ascii="Times New Roman" w:hAnsi="Times New Roman"/>
          <w:color w:val="auto"/>
          <w:sz w:val="24"/>
          <w:szCs w:val="24"/>
        </w:rPr>
        <w:t xml:space="preserve">sieć kanalizacji deszczowej </w:t>
      </w:r>
    </w:p>
    <w:p w14:paraId="51A82AB9" w14:textId="77777777" w:rsidR="00857302" w:rsidRPr="000C2156" w:rsidRDefault="00857302" w:rsidP="00857302">
      <w:pPr>
        <w:pStyle w:val="Akapitzlist"/>
        <w:numPr>
          <w:ilvl w:val="0"/>
          <w:numId w:val="2"/>
        </w:numPr>
        <w:rPr>
          <w:rFonts w:ascii="Times New Roman" w:hAnsi="Times New Roman"/>
          <w:color w:val="auto"/>
          <w:sz w:val="24"/>
          <w:szCs w:val="24"/>
        </w:rPr>
      </w:pPr>
      <w:r w:rsidRPr="000C2156">
        <w:rPr>
          <w:rFonts w:ascii="Times New Roman" w:hAnsi="Times New Roman"/>
          <w:color w:val="auto"/>
          <w:sz w:val="24"/>
          <w:szCs w:val="24"/>
        </w:rPr>
        <w:t>podziemny zbiornik przeciwpożarowy wraz stanowiskiem do czerpania wody</w:t>
      </w:r>
    </w:p>
    <w:p w14:paraId="3B7BCB4E" w14:textId="77777777" w:rsidR="005D1C87" w:rsidRPr="000C2156" w:rsidRDefault="00400A27" w:rsidP="00857302">
      <w:pPr>
        <w:pStyle w:val="Akapitzlist"/>
        <w:numPr>
          <w:ilvl w:val="0"/>
          <w:numId w:val="2"/>
        </w:numPr>
        <w:rPr>
          <w:rFonts w:ascii="Times New Roman" w:hAnsi="Times New Roman"/>
          <w:color w:val="auto"/>
          <w:sz w:val="24"/>
          <w:szCs w:val="24"/>
        </w:rPr>
      </w:pPr>
      <w:r w:rsidRPr="000C2156">
        <w:rPr>
          <w:rFonts w:ascii="Times New Roman" w:hAnsi="Times New Roman"/>
          <w:color w:val="auto"/>
          <w:sz w:val="24"/>
          <w:szCs w:val="24"/>
        </w:rPr>
        <w:t>t</w:t>
      </w:r>
      <w:r w:rsidR="00857302" w:rsidRPr="000C2156">
        <w:rPr>
          <w:rFonts w:ascii="Times New Roman" w:hAnsi="Times New Roman"/>
          <w:color w:val="auto"/>
          <w:sz w:val="24"/>
          <w:szCs w:val="24"/>
        </w:rPr>
        <w:t xml:space="preserve">eren ośrodka sportowego jest ogrodzony. </w:t>
      </w:r>
    </w:p>
    <w:p w14:paraId="17334FD9" w14:textId="77777777" w:rsidR="00857302" w:rsidRPr="000C2156" w:rsidRDefault="00400A27" w:rsidP="00857302">
      <w:pPr>
        <w:pStyle w:val="Akapitzlist"/>
        <w:numPr>
          <w:ilvl w:val="0"/>
          <w:numId w:val="2"/>
        </w:numPr>
        <w:rPr>
          <w:rFonts w:ascii="Times New Roman" w:hAnsi="Times New Roman"/>
          <w:color w:val="auto"/>
          <w:sz w:val="24"/>
          <w:szCs w:val="24"/>
        </w:rPr>
      </w:pPr>
      <w:r w:rsidRPr="000C2156">
        <w:rPr>
          <w:rFonts w:ascii="Times New Roman" w:hAnsi="Times New Roman"/>
          <w:color w:val="auto"/>
          <w:sz w:val="24"/>
          <w:szCs w:val="24"/>
        </w:rPr>
        <w:t>w</w:t>
      </w:r>
      <w:r w:rsidR="00857302" w:rsidRPr="000C2156">
        <w:rPr>
          <w:rFonts w:ascii="Times New Roman" w:hAnsi="Times New Roman"/>
          <w:color w:val="auto"/>
          <w:sz w:val="24"/>
          <w:szCs w:val="24"/>
        </w:rPr>
        <w:t xml:space="preserve"> ramach zadania nie przewiduje się usunięcia (wycinki) drzew. </w:t>
      </w:r>
    </w:p>
    <w:p w14:paraId="268AE983"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A2D0A7A" w14:textId="77777777" w:rsidR="00433DEA" w:rsidRPr="000C2156" w:rsidRDefault="0069581C" w:rsidP="002D613E">
      <w:pPr>
        <w:pStyle w:val="Nagwek2"/>
        <w:rPr>
          <w:rFonts w:ascii="Times New Roman" w:hAnsi="Times New Roman"/>
          <w:color w:val="auto"/>
          <w:sz w:val="24"/>
          <w:szCs w:val="24"/>
          <w:lang w:val="pl-PL"/>
        </w:rPr>
      </w:pPr>
      <w:bookmarkStart w:id="10" w:name="_Toc212723797"/>
      <w:bookmarkStart w:id="11" w:name="_Toc213141056"/>
      <w:r w:rsidRPr="000C2156">
        <w:rPr>
          <w:rFonts w:ascii="Times New Roman" w:hAnsi="Times New Roman"/>
          <w:color w:val="auto"/>
          <w:sz w:val="24"/>
          <w:szCs w:val="24"/>
          <w:lang w:val="pl-PL"/>
        </w:rPr>
        <w:t>1.3.</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Ogólne właściwości funkcjonalno – użytkowe</w:t>
      </w:r>
      <w:bookmarkEnd w:id="10"/>
      <w:bookmarkEnd w:id="11"/>
      <w:r w:rsidRPr="000C2156">
        <w:rPr>
          <w:rFonts w:ascii="Times New Roman" w:hAnsi="Times New Roman"/>
          <w:color w:val="auto"/>
          <w:sz w:val="24"/>
          <w:szCs w:val="24"/>
          <w:lang w:val="pl-PL"/>
        </w:rPr>
        <w:t xml:space="preserve"> </w:t>
      </w:r>
    </w:p>
    <w:p w14:paraId="6CF7B386" w14:textId="77777777" w:rsidR="008F2D21" w:rsidRPr="000C2156" w:rsidRDefault="008F2D21" w:rsidP="008F2D21">
      <w:pPr>
        <w:ind w:firstLine="0"/>
        <w:rPr>
          <w:rFonts w:ascii="Times New Roman" w:hAnsi="Times New Roman"/>
          <w:color w:val="auto"/>
          <w:sz w:val="24"/>
          <w:szCs w:val="24"/>
        </w:rPr>
      </w:pPr>
    </w:p>
    <w:p w14:paraId="75AF0746" w14:textId="77777777" w:rsidR="00F57307" w:rsidRPr="000C2156" w:rsidRDefault="00F57307" w:rsidP="003C56E3">
      <w:pPr>
        <w:ind w:firstLine="0"/>
        <w:rPr>
          <w:rFonts w:ascii="Times New Roman" w:hAnsi="Times New Roman"/>
          <w:color w:val="auto"/>
          <w:sz w:val="24"/>
          <w:szCs w:val="24"/>
        </w:rPr>
      </w:pPr>
      <w:r w:rsidRPr="000C2156">
        <w:rPr>
          <w:rFonts w:ascii="Times New Roman" w:hAnsi="Times New Roman"/>
          <w:color w:val="auto"/>
          <w:sz w:val="24"/>
          <w:szCs w:val="24"/>
        </w:rPr>
        <w:t>Zakłada się zaprojektowanie i budowę nowoczesnego boiska do koszykówki 3x3 z nawierzchnią modułową elastomerową, ułożoną na podbudowie z kostki betonowej. W ramach inwestycji przewiduje się również wykonanie oznakowania poziomego pól gry, montaż piłkochwytów z trzech stron, instalację oświetlenia oraz wyposażenie boiska.</w:t>
      </w:r>
    </w:p>
    <w:p w14:paraId="56B70256" w14:textId="77777777" w:rsidR="003C56E3" w:rsidRPr="000C2156" w:rsidRDefault="003C56E3" w:rsidP="006E2E36">
      <w:pPr>
        <w:ind w:firstLine="0"/>
        <w:rPr>
          <w:rFonts w:ascii="Times New Roman" w:hAnsi="Times New Roman"/>
          <w:color w:val="auto"/>
          <w:sz w:val="24"/>
          <w:szCs w:val="24"/>
        </w:rPr>
      </w:pPr>
    </w:p>
    <w:p w14:paraId="45E18B76" w14:textId="77777777" w:rsidR="00F57307" w:rsidRPr="000C2156" w:rsidRDefault="00F57307" w:rsidP="00F57307">
      <w:pPr>
        <w:ind w:firstLine="0"/>
        <w:rPr>
          <w:rFonts w:ascii="Times New Roman" w:hAnsi="Times New Roman"/>
          <w:color w:val="auto"/>
          <w:sz w:val="24"/>
          <w:szCs w:val="24"/>
        </w:rPr>
      </w:pPr>
      <w:r w:rsidRPr="000C2156">
        <w:rPr>
          <w:rFonts w:ascii="Times New Roman" w:hAnsi="Times New Roman"/>
          <w:color w:val="auto"/>
          <w:sz w:val="24"/>
          <w:szCs w:val="24"/>
        </w:rPr>
        <w:t>Boisko sportowe do gry w koszykówkę 3x3 będzie obiektem rekreacyjno-treningowym, przeznaczonym do użytkowania przez dzieci, młodzież i osoby dorosłe. Obiekt będzie miał charakter ogólnodostępny i ma służyć aktywnemu wypoczynkowi oraz popularyzacji i upowszechnianiu tej dyscypliny sportu.</w:t>
      </w:r>
    </w:p>
    <w:p w14:paraId="78B00F1F" w14:textId="77777777" w:rsidR="00F57307" w:rsidRPr="000C2156" w:rsidRDefault="00F57307" w:rsidP="00F57307">
      <w:pPr>
        <w:ind w:firstLine="0"/>
        <w:rPr>
          <w:rFonts w:ascii="Times New Roman" w:hAnsi="Times New Roman"/>
          <w:color w:val="auto"/>
          <w:sz w:val="24"/>
          <w:szCs w:val="24"/>
        </w:rPr>
      </w:pPr>
    </w:p>
    <w:p w14:paraId="15410FA0" w14:textId="77777777" w:rsidR="00F57307" w:rsidRPr="000C2156" w:rsidRDefault="00F57307" w:rsidP="00F57307">
      <w:pPr>
        <w:ind w:firstLine="0"/>
        <w:rPr>
          <w:rFonts w:ascii="Times New Roman" w:hAnsi="Times New Roman"/>
          <w:color w:val="auto"/>
          <w:sz w:val="24"/>
          <w:szCs w:val="24"/>
        </w:rPr>
      </w:pPr>
      <w:r w:rsidRPr="000C2156">
        <w:rPr>
          <w:rFonts w:ascii="Times New Roman" w:hAnsi="Times New Roman"/>
          <w:color w:val="auto"/>
          <w:sz w:val="24"/>
          <w:szCs w:val="24"/>
        </w:rPr>
        <w:t>Boisko należy zaprojektować i wykonać z zastosowaniem technologii oraz rozwiązań technicznych, które nie będą powodować pogorszenia stanu środowiska ani negatywnego wpływu na sąsiednie budynki i otoczenie.</w:t>
      </w:r>
    </w:p>
    <w:p w14:paraId="7C012E3C"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457AE14" w14:textId="77777777" w:rsidR="00433DEA" w:rsidRPr="000C2156" w:rsidRDefault="0069581C" w:rsidP="003F031E">
      <w:pPr>
        <w:pStyle w:val="Nagwek2"/>
        <w:rPr>
          <w:rFonts w:ascii="Times New Roman" w:hAnsi="Times New Roman"/>
          <w:color w:val="auto"/>
          <w:sz w:val="24"/>
          <w:szCs w:val="24"/>
          <w:lang w:val="pl-PL"/>
        </w:rPr>
      </w:pPr>
      <w:bookmarkStart w:id="12" w:name="_Toc212723798"/>
      <w:bookmarkStart w:id="13" w:name="_Toc213141057"/>
      <w:r w:rsidRPr="000C2156">
        <w:rPr>
          <w:rFonts w:ascii="Times New Roman" w:hAnsi="Times New Roman"/>
          <w:color w:val="auto"/>
          <w:sz w:val="24"/>
          <w:szCs w:val="24"/>
          <w:lang w:val="pl-PL"/>
        </w:rPr>
        <w:t>1.4.</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Szczegółowe właściwości funkcjonalno-użytkowe</w:t>
      </w:r>
      <w:bookmarkEnd w:id="12"/>
      <w:bookmarkEnd w:id="13"/>
      <w:r w:rsidRPr="000C2156">
        <w:rPr>
          <w:rFonts w:ascii="Times New Roman" w:hAnsi="Times New Roman"/>
          <w:color w:val="auto"/>
          <w:sz w:val="24"/>
          <w:szCs w:val="24"/>
          <w:lang w:val="pl-PL"/>
        </w:rPr>
        <w:t xml:space="preserve"> </w:t>
      </w:r>
    </w:p>
    <w:p w14:paraId="42BE1FE4" w14:textId="77777777" w:rsidR="00433DEA" w:rsidRPr="000C2156" w:rsidRDefault="0069581C" w:rsidP="002D613E">
      <w:pPr>
        <w:pStyle w:val="Nagwek2"/>
        <w:rPr>
          <w:rFonts w:ascii="Times New Roman" w:hAnsi="Times New Roman"/>
          <w:color w:val="auto"/>
          <w:sz w:val="24"/>
          <w:szCs w:val="24"/>
          <w:lang w:val="pl-PL"/>
        </w:rPr>
      </w:pPr>
      <w:r w:rsidRPr="000C2156">
        <w:rPr>
          <w:rFonts w:ascii="Times New Roman" w:hAnsi="Times New Roman"/>
          <w:color w:val="auto"/>
          <w:sz w:val="24"/>
          <w:szCs w:val="24"/>
          <w:lang w:val="pl-PL"/>
        </w:rPr>
        <w:t xml:space="preserve"> </w:t>
      </w:r>
    </w:p>
    <w:p w14:paraId="12DA3384" w14:textId="77777777" w:rsidR="00433DEA" w:rsidRPr="000C2156" w:rsidRDefault="0069581C" w:rsidP="00402F64">
      <w:pPr>
        <w:rPr>
          <w:rFonts w:ascii="Times New Roman" w:hAnsi="Times New Roman"/>
          <w:b/>
          <w:bCs/>
          <w:color w:val="auto"/>
          <w:sz w:val="24"/>
          <w:szCs w:val="24"/>
        </w:rPr>
      </w:pPr>
      <w:r w:rsidRPr="000C2156">
        <w:rPr>
          <w:rFonts w:ascii="Times New Roman" w:hAnsi="Times New Roman"/>
          <w:b/>
          <w:bCs/>
          <w:color w:val="auto"/>
          <w:sz w:val="24"/>
          <w:szCs w:val="24"/>
        </w:rPr>
        <w:t xml:space="preserve">Powierzchnie/ilości poszczególnych elementów przewidzianych w ramach inwestycji:  </w:t>
      </w:r>
    </w:p>
    <w:p w14:paraId="57F6FF95" w14:textId="77777777" w:rsidR="0003385A" w:rsidRPr="000C2156" w:rsidRDefault="0003385A"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Zakres inwestycji około 680 m</w:t>
      </w:r>
      <w:r w:rsidRPr="000C2156">
        <w:rPr>
          <w:rFonts w:ascii="Times New Roman" w:hAnsi="Times New Roman"/>
          <w:color w:val="auto"/>
          <w:sz w:val="24"/>
          <w:szCs w:val="24"/>
          <w:vertAlign w:val="superscript"/>
        </w:rPr>
        <w:t>2</w:t>
      </w:r>
    </w:p>
    <w:p w14:paraId="39B7CC8C" w14:textId="77777777" w:rsidR="00ED5E11" w:rsidRPr="000C2156" w:rsidRDefault="00ED5E11"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Podbudowa z nawierzchni z kostki betonowej pod boisko i teren przyległy- min 400m</w:t>
      </w:r>
      <w:r w:rsidRPr="000C2156">
        <w:rPr>
          <w:rFonts w:ascii="Times New Roman" w:hAnsi="Times New Roman"/>
          <w:color w:val="auto"/>
          <w:sz w:val="24"/>
          <w:szCs w:val="24"/>
          <w:vertAlign w:val="superscript"/>
        </w:rPr>
        <w:t>2</w:t>
      </w:r>
    </w:p>
    <w:p w14:paraId="5B2EF365" w14:textId="77777777" w:rsidR="00433DEA" w:rsidRPr="000C2156" w:rsidRDefault="0069581C"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 xml:space="preserve">Boisko o nawierzchni </w:t>
      </w:r>
      <w:r w:rsidR="0062025C" w:rsidRPr="000C2156">
        <w:rPr>
          <w:rFonts w:ascii="Times New Roman" w:hAnsi="Times New Roman"/>
          <w:color w:val="auto"/>
          <w:sz w:val="24"/>
          <w:szCs w:val="24"/>
        </w:rPr>
        <w:t>elastomerowej</w:t>
      </w:r>
      <w:r w:rsidRPr="000C2156">
        <w:rPr>
          <w:rFonts w:ascii="Times New Roman" w:hAnsi="Times New Roman"/>
          <w:color w:val="auto"/>
          <w:sz w:val="24"/>
          <w:szCs w:val="24"/>
        </w:rPr>
        <w:t xml:space="preserve"> - wym. </w:t>
      </w:r>
      <w:r w:rsidR="0062025C" w:rsidRPr="000C2156">
        <w:rPr>
          <w:rFonts w:ascii="Times New Roman" w:hAnsi="Times New Roman"/>
          <w:color w:val="auto"/>
          <w:sz w:val="24"/>
          <w:szCs w:val="24"/>
        </w:rPr>
        <w:t>14x18</w:t>
      </w:r>
      <w:r w:rsidRPr="000C2156">
        <w:rPr>
          <w:rFonts w:ascii="Times New Roman" w:hAnsi="Times New Roman"/>
          <w:color w:val="auto"/>
          <w:sz w:val="24"/>
          <w:szCs w:val="24"/>
        </w:rPr>
        <w:t xml:space="preserve">m tj. </w:t>
      </w:r>
      <w:r w:rsidR="00AB02BD" w:rsidRPr="000C2156">
        <w:rPr>
          <w:rFonts w:ascii="Times New Roman" w:hAnsi="Times New Roman"/>
          <w:color w:val="auto"/>
          <w:sz w:val="24"/>
          <w:szCs w:val="24"/>
        </w:rPr>
        <w:t xml:space="preserve">- </w:t>
      </w:r>
      <w:r w:rsidR="0062025C" w:rsidRPr="000C2156">
        <w:rPr>
          <w:rFonts w:ascii="Times New Roman" w:hAnsi="Times New Roman"/>
          <w:color w:val="auto"/>
          <w:sz w:val="24"/>
          <w:szCs w:val="24"/>
        </w:rPr>
        <w:t>252</w:t>
      </w:r>
      <w:r w:rsidRPr="000C2156">
        <w:rPr>
          <w:rFonts w:ascii="Times New Roman" w:hAnsi="Times New Roman"/>
          <w:color w:val="auto"/>
          <w:sz w:val="24"/>
          <w:szCs w:val="24"/>
        </w:rPr>
        <w:t>m</w:t>
      </w:r>
      <w:r w:rsidRPr="000C2156">
        <w:rPr>
          <w:rFonts w:ascii="Times New Roman" w:hAnsi="Times New Roman"/>
          <w:color w:val="auto"/>
          <w:sz w:val="24"/>
          <w:szCs w:val="24"/>
          <w:vertAlign w:val="superscript"/>
        </w:rPr>
        <w:t>2</w:t>
      </w:r>
      <w:r w:rsidRPr="000C2156">
        <w:rPr>
          <w:rFonts w:ascii="Times New Roman" w:hAnsi="Times New Roman"/>
          <w:color w:val="auto"/>
          <w:sz w:val="24"/>
          <w:szCs w:val="24"/>
        </w:rPr>
        <w:t xml:space="preserve"> </w:t>
      </w:r>
    </w:p>
    <w:p w14:paraId="333C500B" w14:textId="77777777" w:rsidR="00ED5E11" w:rsidRPr="000C2156" w:rsidRDefault="00ED5E11"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Malowanie linii (odpowiednio do wytycznych FIBA)</w:t>
      </w:r>
    </w:p>
    <w:p w14:paraId="2BD7947B" w14:textId="77777777" w:rsidR="0062025C" w:rsidRPr="000C2156" w:rsidRDefault="0062025C"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Kosz do zabetonowania w podłożu z pełnowymiarową tablicą</w:t>
      </w:r>
      <w:r w:rsidR="00AB02BD" w:rsidRPr="000C2156">
        <w:rPr>
          <w:rFonts w:ascii="Times New Roman" w:hAnsi="Times New Roman"/>
          <w:color w:val="auto"/>
          <w:sz w:val="24"/>
          <w:szCs w:val="24"/>
        </w:rPr>
        <w:t xml:space="preserve"> z mechanizmem płynnej regulacji wysokości</w:t>
      </w:r>
      <w:r w:rsidRPr="000C2156">
        <w:rPr>
          <w:rFonts w:ascii="Times New Roman" w:hAnsi="Times New Roman"/>
          <w:color w:val="auto"/>
          <w:sz w:val="24"/>
          <w:szCs w:val="24"/>
        </w:rPr>
        <w:t xml:space="preserve"> z hartowanego szkła z pełnym wyposażeniem</w:t>
      </w:r>
      <w:r w:rsidR="00ED5E11" w:rsidRPr="000C2156">
        <w:rPr>
          <w:rFonts w:ascii="Times New Roman" w:hAnsi="Times New Roman"/>
          <w:color w:val="auto"/>
          <w:sz w:val="24"/>
          <w:szCs w:val="24"/>
        </w:rPr>
        <w:t xml:space="preserve"> (obręcz, siatka, osłona słupa)</w:t>
      </w:r>
    </w:p>
    <w:p w14:paraId="08680E66" w14:textId="77777777" w:rsidR="00433DEA" w:rsidRPr="000C2156" w:rsidRDefault="0069581C"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 xml:space="preserve">Piłkochwyty o wysokości </w:t>
      </w:r>
      <w:r w:rsidR="00ED5E11" w:rsidRPr="000C2156">
        <w:rPr>
          <w:rFonts w:ascii="Times New Roman" w:hAnsi="Times New Roman"/>
          <w:color w:val="auto"/>
          <w:sz w:val="24"/>
          <w:szCs w:val="24"/>
        </w:rPr>
        <w:t>5</w:t>
      </w:r>
      <w:r w:rsidRPr="000C2156">
        <w:rPr>
          <w:rFonts w:ascii="Times New Roman" w:hAnsi="Times New Roman"/>
          <w:color w:val="auto"/>
          <w:sz w:val="24"/>
          <w:szCs w:val="24"/>
        </w:rPr>
        <w:t xml:space="preserve"> m </w:t>
      </w:r>
      <w:r w:rsidR="00ED5E11" w:rsidRPr="000C2156">
        <w:rPr>
          <w:rFonts w:ascii="Times New Roman" w:hAnsi="Times New Roman"/>
          <w:color w:val="auto"/>
          <w:sz w:val="24"/>
          <w:szCs w:val="24"/>
        </w:rPr>
        <w:t>z trzech stron</w:t>
      </w:r>
      <w:r w:rsidR="001771FF" w:rsidRPr="000C2156">
        <w:rPr>
          <w:rFonts w:ascii="Times New Roman" w:hAnsi="Times New Roman"/>
          <w:color w:val="auto"/>
          <w:sz w:val="24"/>
          <w:szCs w:val="24"/>
        </w:rPr>
        <w:t xml:space="preserve"> boiska</w:t>
      </w:r>
      <w:r w:rsidR="00ED5E11"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  min. </w:t>
      </w:r>
      <w:r w:rsidR="00ED5E11" w:rsidRPr="000C2156">
        <w:rPr>
          <w:rFonts w:ascii="Times New Roman" w:hAnsi="Times New Roman"/>
          <w:color w:val="auto"/>
          <w:sz w:val="24"/>
          <w:szCs w:val="24"/>
        </w:rPr>
        <w:t xml:space="preserve">33 </w:t>
      </w:r>
      <w:r w:rsidRPr="000C2156">
        <w:rPr>
          <w:rFonts w:ascii="Times New Roman" w:hAnsi="Times New Roman"/>
          <w:color w:val="auto"/>
          <w:sz w:val="24"/>
          <w:szCs w:val="24"/>
        </w:rPr>
        <w:t xml:space="preserve">mb  </w:t>
      </w:r>
    </w:p>
    <w:p w14:paraId="1AFD1F1F" w14:textId="77777777" w:rsidR="00433DEA" w:rsidRPr="000C2156" w:rsidRDefault="0069581C"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 xml:space="preserve">Chodniki </w:t>
      </w:r>
      <w:r w:rsidR="001771FF" w:rsidRPr="000C2156">
        <w:rPr>
          <w:rFonts w:ascii="Times New Roman" w:hAnsi="Times New Roman"/>
          <w:color w:val="auto"/>
          <w:sz w:val="24"/>
          <w:szCs w:val="24"/>
        </w:rPr>
        <w:t xml:space="preserve">zapewniające dostęp osobom niepełnosprawnym w tym na wózkach inwalidzkich </w:t>
      </w:r>
      <w:r w:rsidRPr="000C2156">
        <w:rPr>
          <w:rFonts w:ascii="Times New Roman" w:hAnsi="Times New Roman"/>
          <w:color w:val="auto"/>
          <w:sz w:val="24"/>
          <w:szCs w:val="24"/>
        </w:rPr>
        <w:t>- szer</w:t>
      </w:r>
      <w:r w:rsidR="001771FF" w:rsidRPr="000C2156">
        <w:rPr>
          <w:rFonts w:ascii="Times New Roman" w:hAnsi="Times New Roman"/>
          <w:color w:val="auto"/>
          <w:sz w:val="24"/>
          <w:szCs w:val="24"/>
        </w:rPr>
        <w:t>okość</w:t>
      </w:r>
      <w:r w:rsidRPr="000C2156">
        <w:rPr>
          <w:rFonts w:ascii="Times New Roman" w:hAnsi="Times New Roman"/>
          <w:color w:val="auto"/>
          <w:sz w:val="24"/>
          <w:szCs w:val="24"/>
        </w:rPr>
        <w:t xml:space="preserve"> 2m </w:t>
      </w:r>
      <w:r w:rsidR="001771FF" w:rsidRPr="000C2156">
        <w:rPr>
          <w:rFonts w:ascii="Times New Roman" w:hAnsi="Times New Roman"/>
          <w:color w:val="auto"/>
          <w:sz w:val="24"/>
          <w:szCs w:val="24"/>
        </w:rPr>
        <w:t>– na podstawie wykonanej dokumentacji technicznej</w:t>
      </w:r>
    </w:p>
    <w:p w14:paraId="7B9FA759" w14:textId="77777777" w:rsidR="00ED5E11" w:rsidRPr="000C2156" w:rsidRDefault="00ED5E11"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Schody terenowe</w:t>
      </w:r>
      <w:r w:rsidR="001771FF" w:rsidRPr="000C2156">
        <w:rPr>
          <w:rFonts w:ascii="Times New Roman" w:hAnsi="Times New Roman"/>
          <w:color w:val="auto"/>
          <w:sz w:val="24"/>
          <w:szCs w:val="24"/>
        </w:rPr>
        <w:t xml:space="preserve"> - szerokość 2m</w:t>
      </w:r>
    </w:p>
    <w:p w14:paraId="36E3FF4A" w14:textId="77777777" w:rsidR="00ED5E11" w:rsidRPr="000C2156" w:rsidRDefault="00ED5E11"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Murki oporowe prefabrykowane</w:t>
      </w:r>
      <w:r w:rsidR="00953EB1" w:rsidRPr="000C2156">
        <w:rPr>
          <w:rFonts w:ascii="Times New Roman" w:hAnsi="Times New Roman"/>
          <w:color w:val="auto"/>
          <w:sz w:val="24"/>
          <w:szCs w:val="24"/>
        </w:rPr>
        <w:t xml:space="preserve"> </w:t>
      </w:r>
      <w:r w:rsidR="001771FF" w:rsidRPr="000C2156">
        <w:rPr>
          <w:rFonts w:ascii="Times New Roman" w:hAnsi="Times New Roman"/>
          <w:color w:val="auto"/>
          <w:sz w:val="24"/>
          <w:szCs w:val="24"/>
        </w:rPr>
        <w:t xml:space="preserve">– w ilości niezbędnej do uzyskania </w:t>
      </w:r>
      <w:r w:rsidR="001771FF" w:rsidRPr="000C2156">
        <w:rPr>
          <w:rFonts w:ascii="Times New Roman" w:hAnsi="Times New Roman"/>
          <w:i/>
          <w:iCs/>
          <w:color w:val="auto"/>
          <w:sz w:val="24"/>
          <w:szCs w:val="24"/>
        </w:rPr>
        <w:t>odpowiedniej nośności</w:t>
      </w:r>
      <w:r w:rsidR="00C738A5" w:rsidRPr="000C2156">
        <w:rPr>
          <w:rFonts w:ascii="Times New Roman" w:hAnsi="Times New Roman"/>
          <w:i/>
          <w:iCs/>
          <w:color w:val="auto"/>
          <w:sz w:val="24"/>
          <w:szCs w:val="24"/>
        </w:rPr>
        <w:t xml:space="preserve"> </w:t>
      </w:r>
      <w:r w:rsidR="001771FF" w:rsidRPr="000C2156">
        <w:rPr>
          <w:rFonts w:ascii="Times New Roman" w:hAnsi="Times New Roman"/>
          <w:i/>
          <w:iCs/>
          <w:color w:val="auto"/>
          <w:sz w:val="24"/>
          <w:szCs w:val="24"/>
        </w:rPr>
        <w:t>terenu na podstawie</w:t>
      </w:r>
      <w:r w:rsidR="001771FF" w:rsidRPr="000C2156">
        <w:rPr>
          <w:rFonts w:ascii="Times New Roman" w:hAnsi="Times New Roman"/>
          <w:color w:val="auto"/>
          <w:sz w:val="24"/>
          <w:szCs w:val="24"/>
        </w:rPr>
        <w:t xml:space="preserve"> przygotowanej dokumentacji.</w:t>
      </w:r>
    </w:p>
    <w:p w14:paraId="63C57A65" w14:textId="77777777" w:rsidR="00433DEA" w:rsidRPr="000C2156" w:rsidRDefault="0069581C"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 xml:space="preserve">Urządzenie zieleni </w:t>
      </w:r>
      <w:r w:rsidR="001771FF" w:rsidRPr="000C2156">
        <w:rPr>
          <w:rFonts w:ascii="Times New Roman" w:hAnsi="Times New Roman"/>
          <w:color w:val="auto"/>
          <w:sz w:val="24"/>
          <w:szCs w:val="24"/>
        </w:rPr>
        <w:t>–</w:t>
      </w:r>
      <w:r w:rsidRPr="000C2156">
        <w:rPr>
          <w:rFonts w:ascii="Times New Roman" w:hAnsi="Times New Roman"/>
          <w:color w:val="auto"/>
          <w:sz w:val="24"/>
          <w:szCs w:val="24"/>
        </w:rPr>
        <w:t xml:space="preserve"> </w:t>
      </w:r>
      <w:r w:rsidR="001771FF" w:rsidRPr="000C2156">
        <w:rPr>
          <w:rFonts w:ascii="Times New Roman" w:hAnsi="Times New Roman"/>
          <w:color w:val="auto"/>
          <w:sz w:val="24"/>
          <w:szCs w:val="24"/>
        </w:rPr>
        <w:t xml:space="preserve">Powierzchnia terenu </w:t>
      </w:r>
      <w:r w:rsidRPr="000C2156">
        <w:rPr>
          <w:rFonts w:ascii="Times New Roman" w:hAnsi="Times New Roman"/>
          <w:color w:val="auto"/>
          <w:sz w:val="24"/>
          <w:szCs w:val="24"/>
        </w:rPr>
        <w:t xml:space="preserve">pozostała </w:t>
      </w:r>
      <w:r w:rsidR="001771FF" w:rsidRPr="000C2156">
        <w:rPr>
          <w:rFonts w:ascii="Times New Roman" w:hAnsi="Times New Roman"/>
          <w:color w:val="auto"/>
          <w:sz w:val="24"/>
          <w:szCs w:val="24"/>
        </w:rPr>
        <w:t xml:space="preserve">po realizacji inwestycji obsiana trawą na warstwie </w:t>
      </w:r>
      <w:r w:rsidRPr="000C2156">
        <w:rPr>
          <w:rFonts w:ascii="Times New Roman" w:hAnsi="Times New Roman"/>
          <w:color w:val="auto"/>
          <w:sz w:val="24"/>
          <w:szCs w:val="24"/>
        </w:rPr>
        <w:t>humus</w:t>
      </w:r>
      <w:r w:rsidR="001771FF" w:rsidRPr="000C2156">
        <w:rPr>
          <w:rFonts w:ascii="Times New Roman" w:hAnsi="Times New Roman"/>
          <w:color w:val="auto"/>
          <w:sz w:val="24"/>
          <w:szCs w:val="24"/>
        </w:rPr>
        <w:t>u o grubości min</w:t>
      </w:r>
      <w:r w:rsidRPr="000C2156">
        <w:rPr>
          <w:rFonts w:ascii="Times New Roman" w:hAnsi="Times New Roman"/>
          <w:color w:val="auto"/>
          <w:sz w:val="24"/>
          <w:szCs w:val="24"/>
        </w:rPr>
        <w:t xml:space="preserve"> 10cm</w:t>
      </w:r>
      <w:r w:rsidR="001771FF" w:rsidRPr="000C2156">
        <w:rPr>
          <w:rFonts w:ascii="Times New Roman" w:hAnsi="Times New Roman"/>
          <w:color w:val="auto"/>
          <w:sz w:val="24"/>
          <w:szCs w:val="24"/>
        </w:rPr>
        <w:t>.</w:t>
      </w:r>
      <w:r w:rsidRPr="000C2156">
        <w:rPr>
          <w:rFonts w:ascii="Times New Roman" w:hAnsi="Times New Roman"/>
          <w:color w:val="auto"/>
          <w:sz w:val="24"/>
          <w:szCs w:val="24"/>
        </w:rPr>
        <w:t xml:space="preserve"> </w:t>
      </w:r>
      <w:r w:rsidR="001771FF" w:rsidRPr="000C2156">
        <w:rPr>
          <w:rFonts w:ascii="Times New Roman" w:hAnsi="Times New Roman"/>
          <w:color w:val="auto"/>
          <w:sz w:val="24"/>
          <w:szCs w:val="24"/>
        </w:rPr>
        <w:t xml:space="preserve">Zakłada się nasadzenie roślin </w:t>
      </w:r>
      <w:r w:rsidR="001771FF" w:rsidRPr="000C2156">
        <w:rPr>
          <w:rFonts w:ascii="Times New Roman" w:hAnsi="Times New Roman"/>
          <w:color w:val="auto"/>
          <w:sz w:val="24"/>
          <w:szCs w:val="24"/>
        </w:rPr>
        <w:lastRenderedPageBreak/>
        <w:t>ozdobnych oraz okrywowych uzgodnionych na etapie projektowania</w:t>
      </w:r>
      <w:r w:rsidR="00986159" w:rsidRPr="000C2156">
        <w:rPr>
          <w:rFonts w:ascii="Times New Roman" w:hAnsi="Times New Roman"/>
          <w:color w:val="auto"/>
          <w:sz w:val="24"/>
          <w:szCs w:val="24"/>
        </w:rPr>
        <w:t xml:space="preserve"> - bluszcz okrywający murki oporowe oraz 5 szt. hortensji. </w:t>
      </w:r>
    </w:p>
    <w:p w14:paraId="29F55D98" w14:textId="77777777" w:rsidR="00F365D3" w:rsidRPr="000C2156" w:rsidRDefault="00F365D3" w:rsidP="00B467D1">
      <w:pPr>
        <w:pStyle w:val="Akapitzlist"/>
        <w:numPr>
          <w:ilvl w:val="0"/>
          <w:numId w:val="4"/>
        </w:numPr>
        <w:rPr>
          <w:rFonts w:ascii="Times New Roman" w:hAnsi="Times New Roman"/>
          <w:color w:val="auto"/>
          <w:sz w:val="24"/>
          <w:szCs w:val="24"/>
        </w:rPr>
      </w:pPr>
      <w:r w:rsidRPr="000C2156">
        <w:rPr>
          <w:rFonts w:ascii="Times New Roman" w:hAnsi="Times New Roman"/>
          <w:color w:val="auto"/>
          <w:sz w:val="24"/>
          <w:szCs w:val="24"/>
        </w:rPr>
        <w:t xml:space="preserve">Oświetlenie – słupy oświetleniowe </w:t>
      </w:r>
      <w:r w:rsidR="00692613" w:rsidRPr="000C2156">
        <w:rPr>
          <w:rFonts w:ascii="Times New Roman" w:hAnsi="Times New Roman"/>
          <w:color w:val="auto"/>
          <w:sz w:val="24"/>
          <w:szCs w:val="24"/>
        </w:rPr>
        <w:t xml:space="preserve">z oprawami LED, </w:t>
      </w:r>
      <w:r w:rsidRPr="000C2156">
        <w:rPr>
          <w:rFonts w:ascii="Times New Roman" w:hAnsi="Times New Roman"/>
          <w:color w:val="auto"/>
          <w:sz w:val="24"/>
          <w:szCs w:val="24"/>
        </w:rPr>
        <w:t>aluminiowe</w:t>
      </w:r>
      <w:r w:rsidR="00692613" w:rsidRPr="000C2156">
        <w:rPr>
          <w:rFonts w:ascii="Times New Roman" w:hAnsi="Times New Roman"/>
          <w:color w:val="auto"/>
          <w:sz w:val="24"/>
          <w:szCs w:val="24"/>
        </w:rPr>
        <w:t>,</w:t>
      </w:r>
      <w:r w:rsidRPr="000C2156">
        <w:rPr>
          <w:rFonts w:ascii="Times New Roman" w:hAnsi="Times New Roman"/>
          <w:color w:val="auto"/>
          <w:sz w:val="24"/>
          <w:szCs w:val="24"/>
        </w:rPr>
        <w:t xml:space="preserve"> malowane proszkowo</w:t>
      </w:r>
      <w:r w:rsidR="00692613" w:rsidRPr="000C2156">
        <w:rPr>
          <w:rFonts w:ascii="Times New Roman" w:hAnsi="Times New Roman"/>
          <w:color w:val="auto"/>
          <w:sz w:val="24"/>
          <w:szCs w:val="24"/>
        </w:rPr>
        <w:t xml:space="preserve"> na kolor zielony, </w:t>
      </w:r>
      <w:r w:rsidRPr="000C2156">
        <w:rPr>
          <w:rFonts w:ascii="Times New Roman" w:hAnsi="Times New Roman"/>
          <w:color w:val="auto"/>
          <w:sz w:val="24"/>
          <w:szCs w:val="24"/>
        </w:rPr>
        <w:t xml:space="preserve"> h=8m zapewniające równomierne oświetlenie</w:t>
      </w:r>
      <w:r w:rsidR="00692613" w:rsidRPr="000C2156">
        <w:rPr>
          <w:rFonts w:ascii="Times New Roman" w:hAnsi="Times New Roman"/>
          <w:color w:val="auto"/>
          <w:sz w:val="24"/>
          <w:szCs w:val="24"/>
        </w:rPr>
        <w:t xml:space="preserve"> – min. 4 szt.</w:t>
      </w:r>
      <w:r w:rsidR="003E2C8F" w:rsidRPr="000C2156">
        <w:rPr>
          <w:rFonts w:ascii="Times New Roman" w:hAnsi="Times New Roman"/>
          <w:color w:val="auto"/>
          <w:sz w:val="24"/>
          <w:szCs w:val="24"/>
        </w:rPr>
        <w:t xml:space="preserve"> Podłączenie zasilania do istniejącego złącza kablowego w pobliżu inwestycji (lokalizacja złącz kablowych zaznaczona na szkicu załącznik nr 4) – uzgodnione na etapie projektowania.  </w:t>
      </w:r>
    </w:p>
    <w:p w14:paraId="45144F15"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Mała architektura: </w:t>
      </w:r>
    </w:p>
    <w:p w14:paraId="372AC1AE" w14:textId="77777777" w:rsidR="00311783" w:rsidRPr="000C2156" w:rsidRDefault="0069581C" w:rsidP="00B467D1">
      <w:pPr>
        <w:pStyle w:val="Akapitzlist"/>
        <w:numPr>
          <w:ilvl w:val="0"/>
          <w:numId w:val="5"/>
        </w:numPr>
        <w:rPr>
          <w:rFonts w:ascii="Times New Roman" w:eastAsia="Arial" w:hAnsi="Times New Roman"/>
          <w:color w:val="auto"/>
          <w:sz w:val="24"/>
          <w:szCs w:val="24"/>
        </w:rPr>
      </w:pPr>
      <w:r w:rsidRPr="000C2156">
        <w:rPr>
          <w:rFonts w:ascii="Times New Roman" w:hAnsi="Times New Roman"/>
          <w:color w:val="auto"/>
          <w:sz w:val="24"/>
          <w:szCs w:val="24"/>
        </w:rPr>
        <w:t>Ławki metalowo-</w:t>
      </w:r>
      <w:r w:rsidR="00311783" w:rsidRPr="000C2156">
        <w:rPr>
          <w:rFonts w:ascii="Times New Roman" w:hAnsi="Times New Roman"/>
          <w:color w:val="auto"/>
          <w:sz w:val="24"/>
          <w:szCs w:val="24"/>
        </w:rPr>
        <w:t>polipropylenowe</w:t>
      </w:r>
      <w:r w:rsidRPr="000C2156">
        <w:rPr>
          <w:rFonts w:ascii="Times New Roman" w:hAnsi="Times New Roman"/>
          <w:color w:val="auto"/>
          <w:sz w:val="24"/>
          <w:szCs w:val="24"/>
        </w:rPr>
        <w:t xml:space="preserve"> z oparciem</w:t>
      </w:r>
      <w:r w:rsidR="00311783" w:rsidRPr="000C2156">
        <w:rPr>
          <w:rFonts w:ascii="Times New Roman" w:hAnsi="Times New Roman"/>
          <w:color w:val="auto"/>
          <w:sz w:val="24"/>
          <w:szCs w:val="24"/>
        </w:rPr>
        <w:t xml:space="preserve"> 5-osobowe</w:t>
      </w:r>
      <w:r w:rsidRPr="000C2156">
        <w:rPr>
          <w:rFonts w:ascii="Times New Roman" w:hAnsi="Times New Roman"/>
          <w:color w:val="auto"/>
          <w:sz w:val="24"/>
          <w:szCs w:val="24"/>
        </w:rPr>
        <w:t xml:space="preserve"> – 4 szt. </w:t>
      </w:r>
    </w:p>
    <w:p w14:paraId="7E54FD02" w14:textId="77777777" w:rsidR="00433DEA" w:rsidRPr="000C2156" w:rsidRDefault="0069581C" w:rsidP="00B467D1">
      <w:pPr>
        <w:pStyle w:val="Akapitzlist"/>
        <w:numPr>
          <w:ilvl w:val="0"/>
          <w:numId w:val="5"/>
        </w:numPr>
        <w:rPr>
          <w:rFonts w:ascii="Times New Roman" w:hAnsi="Times New Roman"/>
          <w:color w:val="auto"/>
          <w:sz w:val="24"/>
          <w:szCs w:val="24"/>
        </w:rPr>
      </w:pPr>
      <w:r w:rsidRPr="000C2156">
        <w:rPr>
          <w:rFonts w:ascii="Times New Roman" w:hAnsi="Times New Roman"/>
          <w:color w:val="auto"/>
          <w:sz w:val="24"/>
          <w:szCs w:val="24"/>
        </w:rPr>
        <w:t xml:space="preserve">Regulamin obiektu </w:t>
      </w:r>
      <w:r w:rsidR="00953EB1" w:rsidRPr="000C2156">
        <w:rPr>
          <w:rFonts w:ascii="Times New Roman" w:hAnsi="Times New Roman"/>
          <w:color w:val="auto"/>
          <w:sz w:val="24"/>
          <w:szCs w:val="24"/>
        </w:rPr>
        <w:t xml:space="preserve">1 szt. </w:t>
      </w:r>
    </w:p>
    <w:p w14:paraId="1D7B3CE6" w14:textId="77777777" w:rsidR="00F365D3" w:rsidRPr="000C2156" w:rsidRDefault="00F365D3" w:rsidP="00B467D1">
      <w:pPr>
        <w:pStyle w:val="Akapitzlist"/>
        <w:numPr>
          <w:ilvl w:val="0"/>
          <w:numId w:val="5"/>
        </w:numPr>
        <w:rPr>
          <w:rFonts w:ascii="Times New Roman" w:hAnsi="Times New Roman"/>
          <w:color w:val="auto"/>
          <w:sz w:val="24"/>
          <w:szCs w:val="24"/>
        </w:rPr>
      </w:pPr>
      <w:r w:rsidRPr="000C2156">
        <w:rPr>
          <w:rFonts w:ascii="Times New Roman" w:hAnsi="Times New Roman"/>
          <w:color w:val="auto"/>
          <w:sz w:val="24"/>
          <w:szCs w:val="24"/>
        </w:rPr>
        <w:t xml:space="preserve">Kosz na śmieci – 2 szt.  </w:t>
      </w:r>
    </w:p>
    <w:p w14:paraId="1BDC111C" w14:textId="77777777" w:rsidR="00FF7F65" w:rsidRPr="000C2156" w:rsidRDefault="00FF7F65" w:rsidP="00FF7F65">
      <w:pPr>
        <w:pStyle w:val="Akapitzlist"/>
        <w:ind w:firstLine="0"/>
        <w:rPr>
          <w:rFonts w:ascii="Times New Roman" w:hAnsi="Times New Roman"/>
          <w:b/>
          <w:bCs/>
          <w:color w:val="auto"/>
          <w:sz w:val="24"/>
          <w:szCs w:val="24"/>
        </w:rPr>
      </w:pPr>
    </w:p>
    <w:p w14:paraId="64891292" w14:textId="77777777" w:rsidR="00433DEA" w:rsidRPr="000C2156" w:rsidRDefault="0069581C" w:rsidP="002D613E">
      <w:pPr>
        <w:pStyle w:val="Nagwek2"/>
        <w:rPr>
          <w:rFonts w:ascii="Times New Roman" w:hAnsi="Times New Roman"/>
          <w:color w:val="auto"/>
          <w:sz w:val="24"/>
          <w:szCs w:val="24"/>
          <w:lang w:val="pl-PL"/>
        </w:rPr>
      </w:pPr>
      <w:bookmarkStart w:id="14" w:name="_Toc212723799"/>
      <w:bookmarkStart w:id="15" w:name="_Toc213141058"/>
      <w:r w:rsidRPr="000C2156">
        <w:rPr>
          <w:rFonts w:ascii="Times New Roman" w:hAnsi="Times New Roman"/>
          <w:color w:val="auto"/>
          <w:sz w:val="24"/>
          <w:szCs w:val="24"/>
          <w:lang w:val="pl-PL"/>
        </w:rPr>
        <w:t>1.4.2.</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Określenie wielkości możliwych przekroczeń lub pomniejszenia przyjętych parametrów powierzchni</w:t>
      </w:r>
      <w:bookmarkEnd w:id="14"/>
      <w:bookmarkEnd w:id="15"/>
      <w:r w:rsidRPr="000C2156">
        <w:rPr>
          <w:rFonts w:ascii="Times New Roman" w:hAnsi="Times New Roman"/>
          <w:color w:val="auto"/>
          <w:sz w:val="24"/>
          <w:szCs w:val="24"/>
          <w:lang w:val="pl-PL"/>
        </w:rPr>
        <w:t xml:space="preserve"> </w:t>
      </w:r>
    </w:p>
    <w:p w14:paraId="799A5C1A"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1CC5552"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Od przyjętych powierzchni nawierzchni utwardzonych dopuszcza się uzasadnione odstępstwa w granicach ±</w:t>
      </w:r>
      <w:r w:rsidR="00D43355" w:rsidRPr="000C2156">
        <w:rPr>
          <w:rFonts w:ascii="Times New Roman" w:hAnsi="Times New Roman"/>
          <w:color w:val="auto"/>
          <w:sz w:val="24"/>
          <w:szCs w:val="24"/>
        </w:rPr>
        <w:t>10</w:t>
      </w:r>
      <w:r w:rsidRPr="000C2156">
        <w:rPr>
          <w:rFonts w:ascii="Times New Roman" w:hAnsi="Times New Roman"/>
          <w:color w:val="auto"/>
          <w:sz w:val="24"/>
          <w:szCs w:val="24"/>
        </w:rPr>
        <w:t xml:space="preserve">% </w:t>
      </w:r>
    </w:p>
    <w:p w14:paraId="06F1F8A5"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0BDC7ADB" w14:textId="77777777" w:rsidR="00433DEA" w:rsidRPr="000C2156" w:rsidRDefault="0069581C" w:rsidP="00115FFB">
      <w:pPr>
        <w:pStyle w:val="Nagwek1"/>
        <w:rPr>
          <w:rFonts w:ascii="Times New Roman" w:hAnsi="Times New Roman"/>
          <w:color w:val="auto"/>
          <w:szCs w:val="24"/>
          <w:lang w:val="pl-PL"/>
        </w:rPr>
      </w:pPr>
      <w:bookmarkStart w:id="16" w:name="_Toc212723800"/>
      <w:bookmarkStart w:id="17" w:name="_Toc213141059"/>
      <w:r w:rsidRPr="000C2156">
        <w:rPr>
          <w:rFonts w:ascii="Times New Roman" w:hAnsi="Times New Roman"/>
          <w:color w:val="auto"/>
          <w:szCs w:val="24"/>
          <w:lang w:val="pl-PL"/>
        </w:rPr>
        <w:t>2.</w:t>
      </w:r>
      <w:r w:rsidRPr="000C2156">
        <w:rPr>
          <w:rFonts w:ascii="Times New Roman" w:eastAsia="Arial" w:hAnsi="Times New Roman"/>
          <w:color w:val="auto"/>
          <w:szCs w:val="24"/>
          <w:lang w:val="pl-PL"/>
        </w:rPr>
        <w:t xml:space="preserve"> </w:t>
      </w:r>
      <w:r w:rsidRPr="000C2156">
        <w:rPr>
          <w:rFonts w:ascii="Times New Roman" w:hAnsi="Times New Roman"/>
          <w:color w:val="auto"/>
          <w:szCs w:val="24"/>
          <w:lang w:val="pl-PL"/>
        </w:rPr>
        <w:t>Opis wymagań zamawiającego w stosunku do przedmiotu zamówienia</w:t>
      </w:r>
      <w:bookmarkEnd w:id="16"/>
      <w:bookmarkEnd w:id="17"/>
      <w:r w:rsidRPr="000C2156">
        <w:rPr>
          <w:rFonts w:ascii="Times New Roman" w:hAnsi="Times New Roman"/>
          <w:color w:val="auto"/>
          <w:szCs w:val="24"/>
          <w:lang w:val="pl-PL"/>
        </w:rPr>
        <w:t xml:space="preserve"> </w:t>
      </w:r>
    </w:p>
    <w:p w14:paraId="2461DDC8" w14:textId="77777777" w:rsidR="00433DEA" w:rsidRPr="000C2156" w:rsidRDefault="0069581C" w:rsidP="002D613E">
      <w:pPr>
        <w:pStyle w:val="Nagwek2"/>
        <w:rPr>
          <w:rFonts w:ascii="Times New Roman" w:hAnsi="Times New Roman"/>
          <w:color w:val="auto"/>
          <w:sz w:val="24"/>
          <w:szCs w:val="24"/>
          <w:lang w:val="pl-PL"/>
        </w:rPr>
      </w:pPr>
      <w:r w:rsidRPr="000C2156">
        <w:rPr>
          <w:rFonts w:ascii="Times New Roman" w:hAnsi="Times New Roman"/>
          <w:color w:val="auto"/>
          <w:sz w:val="24"/>
          <w:szCs w:val="24"/>
          <w:lang w:val="pl-PL"/>
        </w:rPr>
        <w:t xml:space="preserve"> </w:t>
      </w:r>
    </w:p>
    <w:p w14:paraId="5985FA4D" w14:textId="77777777" w:rsidR="00433DEA" w:rsidRPr="000C2156" w:rsidRDefault="0069581C" w:rsidP="002D613E">
      <w:pPr>
        <w:pStyle w:val="Nagwek2"/>
        <w:rPr>
          <w:rFonts w:ascii="Times New Roman" w:hAnsi="Times New Roman"/>
          <w:color w:val="auto"/>
          <w:sz w:val="24"/>
          <w:szCs w:val="24"/>
          <w:lang w:val="pl-PL"/>
        </w:rPr>
      </w:pPr>
      <w:bookmarkStart w:id="18" w:name="_Toc212723801"/>
      <w:bookmarkStart w:id="19" w:name="_Toc213141060"/>
      <w:r w:rsidRPr="000C2156">
        <w:rPr>
          <w:rFonts w:ascii="Times New Roman" w:hAnsi="Times New Roman"/>
          <w:color w:val="auto"/>
          <w:sz w:val="24"/>
          <w:szCs w:val="24"/>
          <w:lang w:val="pl-PL"/>
        </w:rPr>
        <w:t>2.1.</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Ogólne warunki wykonania i odbioru robót</w:t>
      </w:r>
      <w:bookmarkEnd w:id="18"/>
      <w:bookmarkEnd w:id="19"/>
      <w:r w:rsidRPr="000C2156">
        <w:rPr>
          <w:rFonts w:ascii="Times New Roman" w:hAnsi="Times New Roman"/>
          <w:color w:val="auto"/>
          <w:sz w:val="24"/>
          <w:szCs w:val="24"/>
          <w:lang w:val="pl-PL"/>
        </w:rPr>
        <w:t xml:space="preserve"> </w:t>
      </w:r>
    </w:p>
    <w:p w14:paraId="03E0421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4D54A906" w14:textId="77777777" w:rsidR="00FF7F65" w:rsidRPr="000C2156" w:rsidRDefault="0069581C" w:rsidP="00FF7F65">
      <w:pPr>
        <w:ind w:firstLine="720"/>
        <w:rPr>
          <w:rFonts w:ascii="Times New Roman" w:hAnsi="Times New Roman"/>
          <w:color w:val="auto"/>
          <w:sz w:val="24"/>
          <w:szCs w:val="24"/>
        </w:rPr>
      </w:pPr>
      <w:r w:rsidRPr="000C2156">
        <w:rPr>
          <w:rFonts w:ascii="Times New Roman" w:hAnsi="Times New Roman"/>
          <w:color w:val="auto"/>
          <w:sz w:val="24"/>
          <w:szCs w:val="24"/>
        </w:rPr>
        <w:t xml:space="preserve">Zadanie dzieli się na </w:t>
      </w:r>
      <w:r w:rsidR="00EA4CD0">
        <w:rPr>
          <w:rFonts w:ascii="Times New Roman" w:hAnsi="Times New Roman"/>
          <w:color w:val="auto"/>
          <w:sz w:val="24"/>
          <w:szCs w:val="24"/>
        </w:rPr>
        <w:t>3</w:t>
      </w:r>
      <w:r w:rsidRPr="000C2156">
        <w:rPr>
          <w:rFonts w:ascii="Times New Roman" w:hAnsi="Times New Roman"/>
          <w:color w:val="auto"/>
          <w:sz w:val="24"/>
          <w:szCs w:val="24"/>
        </w:rPr>
        <w:t xml:space="preserve"> etapy:</w:t>
      </w:r>
    </w:p>
    <w:p w14:paraId="43E53341" w14:textId="77777777" w:rsidR="00FF7F65" w:rsidRPr="000C2156" w:rsidRDefault="00FF7F65" w:rsidP="006E2E36">
      <w:pPr>
        <w:ind w:firstLine="0"/>
        <w:rPr>
          <w:rFonts w:ascii="Times New Roman" w:hAnsi="Times New Roman"/>
          <w:color w:val="auto"/>
          <w:sz w:val="24"/>
          <w:szCs w:val="24"/>
        </w:rPr>
      </w:pPr>
      <w:r w:rsidRPr="000C2156">
        <w:rPr>
          <w:rFonts w:ascii="Times New Roman" w:hAnsi="Times New Roman"/>
          <w:color w:val="auto"/>
          <w:sz w:val="24"/>
          <w:szCs w:val="24"/>
        </w:rPr>
        <w:t>Etap I – Opracowanie koncepcji</w:t>
      </w:r>
    </w:p>
    <w:p w14:paraId="4AEC29EA" w14:textId="77777777" w:rsidR="00433DEA" w:rsidRPr="000C2156" w:rsidRDefault="00FF7F65"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Etap II – Opracowanie projektu architektoniczno – budowlanego zamiennego </w:t>
      </w:r>
      <w:r w:rsidR="00EA4CD0">
        <w:rPr>
          <w:rFonts w:ascii="Times New Roman" w:hAnsi="Times New Roman"/>
          <w:color w:val="auto"/>
          <w:sz w:val="24"/>
          <w:szCs w:val="24"/>
        </w:rPr>
        <w:t>i</w:t>
      </w:r>
      <w:r w:rsidRPr="000C2156">
        <w:rPr>
          <w:rFonts w:ascii="Times New Roman" w:hAnsi="Times New Roman"/>
          <w:color w:val="auto"/>
          <w:sz w:val="24"/>
          <w:szCs w:val="24"/>
        </w:rPr>
        <w:t xml:space="preserve"> uzyskanie zamiennego pozwoleni</w:t>
      </w:r>
      <w:r w:rsidR="00EA4CD0">
        <w:rPr>
          <w:rFonts w:ascii="Times New Roman" w:hAnsi="Times New Roman"/>
          <w:color w:val="auto"/>
          <w:sz w:val="24"/>
          <w:szCs w:val="24"/>
        </w:rPr>
        <w:t>a</w:t>
      </w:r>
      <w:r w:rsidRPr="000C2156">
        <w:rPr>
          <w:rFonts w:ascii="Times New Roman" w:hAnsi="Times New Roman"/>
          <w:color w:val="auto"/>
          <w:sz w:val="24"/>
          <w:szCs w:val="24"/>
        </w:rPr>
        <w:t xml:space="preserve"> na budowę</w:t>
      </w:r>
      <w:r w:rsidR="00EA4CD0">
        <w:rPr>
          <w:rFonts w:ascii="Times New Roman" w:hAnsi="Times New Roman"/>
          <w:color w:val="auto"/>
          <w:sz w:val="24"/>
          <w:szCs w:val="24"/>
        </w:rPr>
        <w:t>. O</w:t>
      </w:r>
      <w:r w:rsidR="0069581C" w:rsidRPr="000C2156">
        <w:rPr>
          <w:rFonts w:ascii="Times New Roman" w:hAnsi="Times New Roman"/>
          <w:color w:val="auto"/>
          <w:sz w:val="24"/>
          <w:szCs w:val="24"/>
        </w:rPr>
        <w:t xml:space="preserve">pracowanie </w:t>
      </w:r>
      <w:r w:rsidR="00EA4CD0">
        <w:rPr>
          <w:rFonts w:ascii="Times New Roman" w:hAnsi="Times New Roman"/>
          <w:color w:val="auto"/>
          <w:sz w:val="24"/>
          <w:szCs w:val="24"/>
        </w:rPr>
        <w:t>projektów</w:t>
      </w:r>
      <w:r w:rsidR="0069581C" w:rsidRPr="000C2156">
        <w:rPr>
          <w:rFonts w:ascii="Times New Roman" w:hAnsi="Times New Roman"/>
          <w:color w:val="auto"/>
          <w:sz w:val="24"/>
          <w:szCs w:val="24"/>
        </w:rPr>
        <w:t xml:space="preserve"> </w:t>
      </w:r>
      <w:r w:rsidR="00EA4CD0" w:rsidRPr="000C2156">
        <w:rPr>
          <w:rFonts w:ascii="Times New Roman" w:hAnsi="Times New Roman"/>
          <w:color w:val="auto"/>
          <w:sz w:val="24"/>
          <w:szCs w:val="24"/>
        </w:rPr>
        <w:t>techniczn</w:t>
      </w:r>
      <w:r w:rsidR="00EA4CD0">
        <w:rPr>
          <w:rFonts w:ascii="Times New Roman" w:hAnsi="Times New Roman"/>
          <w:color w:val="auto"/>
          <w:sz w:val="24"/>
          <w:szCs w:val="24"/>
        </w:rPr>
        <w:t>ych</w:t>
      </w:r>
      <w:r w:rsidRPr="000C2156">
        <w:rPr>
          <w:rFonts w:ascii="Times New Roman" w:hAnsi="Times New Roman"/>
          <w:color w:val="auto"/>
          <w:sz w:val="24"/>
          <w:szCs w:val="24"/>
        </w:rPr>
        <w:t>,</w:t>
      </w:r>
      <w:r w:rsidR="00986159" w:rsidRPr="000C2156">
        <w:rPr>
          <w:rFonts w:ascii="Times New Roman" w:hAnsi="Times New Roman"/>
          <w:color w:val="auto"/>
          <w:sz w:val="24"/>
          <w:szCs w:val="24"/>
        </w:rPr>
        <w:t xml:space="preserve"> dokumentacji wykonawczej,</w:t>
      </w:r>
      <w:r w:rsidRPr="000C2156">
        <w:rPr>
          <w:rFonts w:ascii="Times New Roman" w:hAnsi="Times New Roman"/>
          <w:color w:val="auto"/>
          <w:sz w:val="24"/>
          <w:szCs w:val="24"/>
        </w:rPr>
        <w:t xml:space="preserve"> </w:t>
      </w:r>
      <w:r w:rsidR="0069581C" w:rsidRPr="000C2156">
        <w:rPr>
          <w:rFonts w:ascii="Times New Roman" w:hAnsi="Times New Roman"/>
          <w:color w:val="auto"/>
          <w:sz w:val="24"/>
          <w:szCs w:val="24"/>
        </w:rPr>
        <w:t>projektowo kosztorysowej</w:t>
      </w:r>
      <w:r w:rsidR="00537DC3"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oraz </w:t>
      </w:r>
      <w:r w:rsidR="0069581C" w:rsidRPr="000C2156">
        <w:rPr>
          <w:rFonts w:ascii="Times New Roman" w:hAnsi="Times New Roman"/>
          <w:color w:val="auto"/>
          <w:sz w:val="24"/>
          <w:szCs w:val="24"/>
        </w:rPr>
        <w:t>specyfikacji technicznej wykonania i odbioru robót</w:t>
      </w:r>
      <w:r w:rsidR="00EA4CD0">
        <w:rPr>
          <w:rFonts w:ascii="Times New Roman" w:hAnsi="Times New Roman"/>
          <w:color w:val="auto"/>
          <w:sz w:val="24"/>
          <w:szCs w:val="24"/>
        </w:rPr>
        <w:t xml:space="preserve"> na podstawie opracowanej</w:t>
      </w:r>
      <w:r w:rsidR="001F47CD">
        <w:rPr>
          <w:rFonts w:ascii="Times New Roman" w:hAnsi="Times New Roman"/>
          <w:color w:val="auto"/>
          <w:sz w:val="24"/>
          <w:szCs w:val="24"/>
        </w:rPr>
        <w:t xml:space="preserve"> zgodnie z PFU</w:t>
      </w:r>
      <w:r w:rsidR="00EA4CD0">
        <w:rPr>
          <w:rFonts w:ascii="Times New Roman" w:hAnsi="Times New Roman"/>
          <w:color w:val="auto"/>
          <w:sz w:val="24"/>
          <w:szCs w:val="24"/>
        </w:rPr>
        <w:t xml:space="preserve"> i uzgodnionej </w:t>
      </w:r>
      <w:r w:rsidR="001F47CD">
        <w:rPr>
          <w:rFonts w:ascii="Times New Roman" w:hAnsi="Times New Roman"/>
          <w:color w:val="auto"/>
          <w:sz w:val="24"/>
          <w:szCs w:val="24"/>
        </w:rPr>
        <w:t xml:space="preserve">z inwestorem </w:t>
      </w:r>
      <w:r w:rsidR="00EA4CD0">
        <w:rPr>
          <w:rFonts w:ascii="Times New Roman" w:hAnsi="Times New Roman"/>
          <w:color w:val="auto"/>
          <w:sz w:val="24"/>
          <w:szCs w:val="24"/>
        </w:rPr>
        <w:t>koncepcji.</w:t>
      </w:r>
    </w:p>
    <w:p w14:paraId="6110E606"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Etap I</w:t>
      </w:r>
      <w:r w:rsidR="001F47CD">
        <w:rPr>
          <w:rFonts w:ascii="Times New Roman" w:hAnsi="Times New Roman"/>
          <w:color w:val="auto"/>
          <w:sz w:val="24"/>
          <w:szCs w:val="24"/>
        </w:rPr>
        <w:t>II</w:t>
      </w:r>
      <w:r w:rsidRPr="000C2156">
        <w:rPr>
          <w:rFonts w:ascii="Times New Roman" w:hAnsi="Times New Roman"/>
          <w:color w:val="auto"/>
          <w:sz w:val="24"/>
          <w:szCs w:val="24"/>
        </w:rPr>
        <w:t xml:space="preserve"> – wykonanie robót budowlanych wraz z zagospodarowaniem terenu na podstawie opracowanej dokumentacji technicznej wraz z pełną obsługa geodezyjną i inwentaryzacją powykonawczą.  </w:t>
      </w:r>
    </w:p>
    <w:p w14:paraId="60556339"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46CC62E4" w14:textId="77777777" w:rsidR="00537DC3" w:rsidRPr="000C2156" w:rsidRDefault="00537DC3" w:rsidP="00537DC3">
      <w:pPr>
        <w:pStyle w:val="Default"/>
        <w:spacing w:line="276" w:lineRule="auto"/>
        <w:jc w:val="both"/>
        <w:rPr>
          <w:b/>
          <w:bCs/>
          <w:color w:val="auto"/>
        </w:rPr>
      </w:pPr>
      <w:r w:rsidRPr="000C2156">
        <w:rPr>
          <w:b/>
          <w:bCs/>
          <w:color w:val="auto"/>
        </w:rPr>
        <w:t>2.1.1.  Wymagania dotyczące dokumentacji projektowej</w:t>
      </w:r>
    </w:p>
    <w:p w14:paraId="29FA8EDC" w14:textId="77777777" w:rsidR="00476444" w:rsidRPr="000C2156" w:rsidRDefault="00476444" w:rsidP="00B467D1">
      <w:pPr>
        <w:pStyle w:val="Akapitzlist"/>
        <w:numPr>
          <w:ilvl w:val="0"/>
          <w:numId w:val="7"/>
        </w:numPr>
        <w:rPr>
          <w:rFonts w:ascii="Times New Roman" w:hAnsi="Times New Roman"/>
          <w:color w:val="auto"/>
          <w:sz w:val="24"/>
          <w:szCs w:val="24"/>
        </w:rPr>
      </w:pPr>
      <w:r w:rsidRPr="000C2156">
        <w:rPr>
          <w:rFonts w:ascii="Times New Roman" w:hAnsi="Times New Roman"/>
          <w:color w:val="auto"/>
          <w:sz w:val="24"/>
          <w:szCs w:val="24"/>
        </w:rPr>
        <w:t xml:space="preserve">W </w:t>
      </w:r>
      <w:r w:rsidR="00D43355" w:rsidRPr="000C2156">
        <w:rPr>
          <w:rFonts w:ascii="Times New Roman" w:hAnsi="Times New Roman"/>
          <w:color w:val="auto"/>
          <w:sz w:val="24"/>
          <w:szCs w:val="24"/>
        </w:rPr>
        <w:t>z</w:t>
      </w:r>
      <w:r w:rsidRPr="000C2156">
        <w:rPr>
          <w:rFonts w:ascii="Times New Roman" w:hAnsi="Times New Roman"/>
          <w:color w:val="auto"/>
          <w:sz w:val="24"/>
          <w:szCs w:val="24"/>
        </w:rPr>
        <w:t xml:space="preserve">akres prac projektowych wchodzi: </w:t>
      </w:r>
    </w:p>
    <w:p w14:paraId="0C475316" w14:textId="77777777" w:rsidR="00476444" w:rsidRPr="000C2156" w:rsidRDefault="00476444"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Uzyskanie mapy sytuacyjno - wysokościowej do celów projektowych w skali 1:500 sporządzona w zakresie niezbędnym do uzyskania pozwolenia zamiennego.</w:t>
      </w:r>
    </w:p>
    <w:p w14:paraId="274B1935" w14:textId="77777777" w:rsidR="00476444" w:rsidRPr="000C2156" w:rsidRDefault="00476444"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 xml:space="preserve">uzyskanie wszelkich opinii, uzgodnień, zezwoleń i pozwoleń, których obowiązek uzyskania wynika z przepisów prawa, </w:t>
      </w:r>
    </w:p>
    <w:p w14:paraId="0712D229" w14:textId="77777777" w:rsidR="00476444" w:rsidRPr="000C2156" w:rsidRDefault="00476444"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 xml:space="preserve">Wykonanie Zamiennego Projektu Architektoniczno - Budowlanego wraz z Projektem Zagospodarowania Terenu, </w:t>
      </w:r>
    </w:p>
    <w:p w14:paraId="78152271" w14:textId="77777777" w:rsidR="00476444" w:rsidRPr="000C2156" w:rsidRDefault="00476444"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 xml:space="preserve">Projekty techniczny, </w:t>
      </w:r>
      <w:r w:rsidR="008E3F3A" w:rsidRPr="000C2156">
        <w:rPr>
          <w:rFonts w:ascii="Times New Roman" w:hAnsi="Times New Roman"/>
          <w:color w:val="auto"/>
          <w:sz w:val="24"/>
          <w:szCs w:val="24"/>
        </w:rPr>
        <w:t>wykonawczy</w:t>
      </w:r>
    </w:p>
    <w:p w14:paraId="5DD7480E" w14:textId="77777777" w:rsidR="00476444" w:rsidRPr="000C2156" w:rsidRDefault="00476444"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 xml:space="preserve">Specyfikacje Techniczne Wykonania i Odbioru Robót Budowlanych (STWiORB) </w:t>
      </w:r>
    </w:p>
    <w:p w14:paraId="26F4166E" w14:textId="77777777" w:rsidR="00476444" w:rsidRPr="000C2156" w:rsidRDefault="00476444"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 xml:space="preserve">Przedmiar robót </w:t>
      </w:r>
    </w:p>
    <w:p w14:paraId="7D0D4F87" w14:textId="77777777" w:rsidR="00476444" w:rsidRPr="000C2156" w:rsidRDefault="00476444"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 xml:space="preserve">Kosztorys inwestorski </w:t>
      </w:r>
    </w:p>
    <w:p w14:paraId="02B0D885" w14:textId="77777777" w:rsidR="00A23735" w:rsidRPr="000C2156" w:rsidRDefault="002B7DE0"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lastRenderedPageBreak/>
        <w:t xml:space="preserve">Przygotowanie wniosków pozwolenie na budowę oraz rozpoczęcia </w:t>
      </w:r>
      <w:r w:rsidR="00A23735" w:rsidRPr="000C2156">
        <w:rPr>
          <w:rFonts w:ascii="Times New Roman" w:hAnsi="Times New Roman"/>
          <w:color w:val="auto"/>
          <w:sz w:val="24"/>
          <w:szCs w:val="24"/>
        </w:rPr>
        <w:t>robót budowlanych</w:t>
      </w:r>
    </w:p>
    <w:p w14:paraId="556F1E23" w14:textId="77777777" w:rsidR="00A23735" w:rsidRPr="000C2156" w:rsidRDefault="00A23735" w:rsidP="00B467D1">
      <w:pPr>
        <w:pStyle w:val="Akapitzlist"/>
        <w:numPr>
          <w:ilvl w:val="0"/>
          <w:numId w:val="9"/>
        </w:numPr>
        <w:rPr>
          <w:rFonts w:ascii="Times New Roman" w:hAnsi="Times New Roman"/>
          <w:color w:val="auto"/>
          <w:sz w:val="24"/>
          <w:szCs w:val="24"/>
        </w:rPr>
      </w:pPr>
      <w:r w:rsidRPr="000C2156">
        <w:rPr>
          <w:rFonts w:ascii="Times New Roman" w:hAnsi="Times New Roman"/>
          <w:color w:val="auto"/>
          <w:sz w:val="24"/>
          <w:szCs w:val="24"/>
        </w:rPr>
        <w:t xml:space="preserve">Inne niezbędne dokumenty do realizacji inwestycji zgodnie z przepisami. </w:t>
      </w:r>
    </w:p>
    <w:p w14:paraId="22E40AEC" w14:textId="77777777" w:rsidR="00476444" w:rsidRPr="000C2156" w:rsidRDefault="00476444" w:rsidP="00476444">
      <w:pPr>
        <w:pStyle w:val="Default"/>
        <w:spacing w:line="276" w:lineRule="auto"/>
        <w:ind w:left="720"/>
        <w:jc w:val="both"/>
        <w:rPr>
          <w:color w:val="auto"/>
        </w:rPr>
      </w:pPr>
    </w:p>
    <w:p w14:paraId="2183C0ED" w14:textId="77777777" w:rsidR="00537DC3" w:rsidRPr="000C2156" w:rsidRDefault="00537DC3" w:rsidP="00B467D1">
      <w:pPr>
        <w:pStyle w:val="Default"/>
        <w:numPr>
          <w:ilvl w:val="0"/>
          <w:numId w:val="7"/>
        </w:numPr>
        <w:spacing w:line="276" w:lineRule="auto"/>
        <w:jc w:val="both"/>
        <w:rPr>
          <w:color w:val="auto"/>
        </w:rPr>
      </w:pPr>
      <w:r w:rsidRPr="000C2156">
        <w:rPr>
          <w:color w:val="auto"/>
        </w:rPr>
        <w:t>dokumentacja projektowa musi być wykonana przez osoby posiadające odpowiednie uprawnienia projektowe,</w:t>
      </w:r>
    </w:p>
    <w:p w14:paraId="568CF89F" w14:textId="77777777" w:rsidR="00537DC3" w:rsidRPr="000C2156" w:rsidRDefault="00537DC3" w:rsidP="00B467D1">
      <w:pPr>
        <w:pStyle w:val="Default"/>
        <w:numPr>
          <w:ilvl w:val="0"/>
          <w:numId w:val="7"/>
        </w:numPr>
        <w:spacing w:line="276" w:lineRule="auto"/>
        <w:jc w:val="both"/>
        <w:rPr>
          <w:color w:val="auto"/>
        </w:rPr>
      </w:pPr>
      <w:r w:rsidRPr="000C2156">
        <w:rPr>
          <w:color w:val="auto"/>
        </w:rPr>
        <w:t>wykonawca jest zobowiązany do przeprowadzenia konsultacji z Zamawiającym na każdym etapie procesu projektowego. Przed przystąpieniem do robót budowlanych wymagane jest uzyskanie akceptacji Zamawiającego dla wykonanej</w:t>
      </w:r>
      <w:r w:rsidR="00A37E27" w:rsidRPr="000C2156">
        <w:rPr>
          <w:color w:val="auto"/>
        </w:rPr>
        <w:t xml:space="preserve"> koncepcji oraz </w:t>
      </w:r>
      <w:r w:rsidRPr="000C2156">
        <w:rPr>
          <w:color w:val="auto"/>
        </w:rPr>
        <w:t>dokumentacji projektowej,</w:t>
      </w:r>
    </w:p>
    <w:p w14:paraId="792AD243" w14:textId="77777777" w:rsidR="00537DC3" w:rsidRPr="000C2156" w:rsidRDefault="00537DC3" w:rsidP="00B467D1">
      <w:pPr>
        <w:pStyle w:val="Akapitzlist"/>
        <w:numPr>
          <w:ilvl w:val="0"/>
          <w:numId w:val="7"/>
        </w:numPr>
        <w:rPr>
          <w:rFonts w:ascii="Times New Roman" w:hAnsi="Times New Roman"/>
          <w:color w:val="auto"/>
          <w:sz w:val="24"/>
          <w:szCs w:val="24"/>
        </w:rPr>
      </w:pPr>
      <w:r w:rsidRPr="000C2156">
        <w:rPr>
          <w:rFonts w:ascii="Times New Roman" w:hAnsi="Times New Roman"/>
          <w:color w:val="auto"/>
          <w:sz w:val="24"/>
          <w:szCs w:val="24"/>
        </w:rPr>
        <w:t xml:space="preserve">Wykonawca sporządzi dokumentacje projektową w zakresie niezbędnym do zatwierdzenia robót budowlanych. Dokumentacja projektowa winna być opracowana z należytą starannością, zgodnie z zasadami wiedzy technicznej, standardami i zasadami sztuki budowlanej, obowiązującymi przepisami i etyką zawodową zgodnie z prawem budowlanym i polskimi normami.  </w:t>
      </w:r>
    </w:p>
    <w:p w14:paraId="7AD140C2" w14:textId="77777777" w:rsidR="00537DC3" w:rsidRPr="000C2156" w:rsidRDefault="00537DC3" w:rsidP="00B467D1">
      <w:pPr>
        <w:pStyle w:val="Default"/>
        <w:numPr>
          <w:ilvl w:val="0"/>
          <w:numId w:val="7"/>
        </w:numPr>
        <w:spacing w:line="276" w:lineRule="auto"/>
        <w:jc w:val="both"/>
        <w:rPr>
          <w:color w:val="auto"/>
        </w:rPr>
      </w:pPr>
      <w:r w:rsidRPr="000C2156">
        <w:rPr>
          <w:color w:val="auto"/>
        </w:rPr>
        <w:t xml:space="preserve">dokumentacja powinna zawierać optymalne rozwiązania funkcjonalne, technologiczne, materiałowe oraz wszystkie niezbędne zestawienia, rysunki z dokładnym opisem i podaniem wszystkich niezbędnych parametrów pozwalających na identyfikację materiału, rodzaj i ilość odpadów powstałych w związku z realizacją inwestycji, informacje na temat zagrożeń występujących w trakcie prowadzenia robót, </w:t>
      </w:r>
    </w:p>
    <w:p w14:paraId="48AE4C62" w14:textId="77777777" w:rsidR="00537DC3" w:rsidRPr="000C2156" w:rsidRDefault="00537DC3" w:rsidP="00B467D1">
      <w:pPr>
        <w:pStyle w:val="Default"/>
        <w:numPr>
          <w:ilvl w:val="0"/>
          <w:numId w:val="7"/>
        </w:numPr>
        <w:spacing w:line="276" w:lineRule="auto"/>
        <w:jc w:val="both"/>
        <w:rPr>
          <w:color w:val="auto"/>
        </w:rPr>
      </w:pPr>
      <w:r w:rsidRPr="000C2156">
        <w:rPr>
          <w:color w:val="auto"/>
        </w:rPr>
        <w:t xml:space="preserve">dokumentacja projektowa musi zawierać wszystkie niezbędne opinie i uzgodnienia,  </w:t>
      </w:r>
    </w:p>
    <w:p w14:paraId="61B539D2" w14:textId="77777777" w:rsidR="00537DC3" w:rsidRPr="000C2156" w:rsidRDefault="00537DC3" w:rsidP="00B467D1">
      <w:pPr>
        <w:pStyle w:val="Default"/>
        <w:numPr>
          <w:ilvl w:val="0"/>
          <w:numId w:val="7"/>
        </w:numPr>
        <w:spacing w:line="276" w:lineRule="auto"/>
        <w:jc w:val="both"/>
        <w:rPr>
          <w:color w:val="auto"/>
        </w:rPr>
      </w:pPr>
      <w:r w:rsidRPr="000C2156">
        <w:rPr>
          <w:color w:val="auto"/>
        </w:rPr>
        <w:t>dokumentacja projektowa musi posiadać oświadczenie projektanta, że jest kompletna z punktu widzenia celu któremu ma służyć oraz jest opracowana zgodnie z wymogami ustawy</w:t>
      </w:r>
      <w:r w:rsidRPr="000C2156">
        <w:rPr>
          <w:bCs/>
          <w:color w:val="auto"/>
        </w:rPr>
        <w:t xml:space="preserve"> z dnia 7 lipca 1994 r. Prawo budowlane (</w:t>
      </w:r>
      <w:r w:rsidRPr="000C2156">
        <w:rPr>
          <w:color w:val="auto"/>
        </w:rPr>
        <w:t>Dz.U. z 2024 poz. 725 z późn. zm.</w:t>
      </w:r>
      <w:r w:rsidRPr="000C2156">
        <w:rPr>
          <w:bCs/>
          <w:color w:val="auto"/>
        </w:rPr>
        <w:t>),</w:t>
      </w:r>
    </w:p>
    <w:p w14:paraId="00780E8D" w14:textId="77777777" w:rsidR="00537DC3" w:rsidRPr="000C2156" w:rsidRDefault="00537DC3" w:rsidP="00B467D1">
      <w:pPr>
        <w:pStyle w:val="Default"/>
        <w:numPr>
          <w:ilvl w:val="0"/>
          <w:numId w:val="7"/>
        </w:numPr>
        <w:spacing w:line="276" w:lineRule="auto"/>
        <w:jc w:val="both"/>
        <w:rPr>
          <w:color w:val="auto"/>
        </w:rPr>
      </w:pPr>
      <w:r w:rsidRPr="000C2156">
        <w:rPr>
          <w:color w:val="auto"/>
        </w:rPr>
        <w:t xml:space="preserve">opracowanie powinno zostać dostarczone w wersji papierowej w </w:t>
      </w:r>
      <w:r w:rsidR="00F331C9" w:rsidRPr="000C2156">
        <w:rPr>
          <w:color w:val="auto"/>
        </w:rPr>
        <w:t>4</w:t>
      </w:r>
      <w:r w:rsidRPr="000C2156">
        <w:rPr>
          <w:color w:val="auto"/>
        </w:rPr>
        <w:t xml:space="preserve"> egzemplarzach oraz w wersji elektronicznej na nośniku elektronicznym (</w:t>
      </w:r>
      <w:r w:rsidR="00B75B1D" w:rsidRPr="000C2156">
        <w:rPr>
          <w:color w:val="auto"/>
        </w:rPr>
        <w:t>typu Pendrive</w:t>
      </w:r>
      <w:r w:rsidRPr="000C2156">
        <w:rPr>
          <w:color w:val="auto"/>
        </w:rPr>
        <w:t>) trwale dołączonym do jednego egzemplarza wersji papierowej,</w:t>
      </w:r>
    </w:p>
    <w:p w14:paraId="18D2E1DC" w14:textId="77777777" w:rsidR="00537DC3" w:rsidRPr="000C2156" w:rsidRDefault="00537DC3" w:rsidP="00B467D1">
      <w:pPr>
        <w:pStyle w:val="Default"/>
        <w:numPr>
          <w:ilvl w:val="0"/>
          <w:numId w:val="7"/>
        </w:numPr>
        <w:spacing w:line="276" w:lineRule="auto"/>
        <w:jc w:val="both"/>
        <w:rPr>
          <w:color w:val="auto"/>
        </w:rPr>
      </w:pPr>
      <w:r w:rsidRPr="000C2156">
        <w:rPr>
          <w:color w:val="auto"/>
        </w:rPr>
        <w:t>elementy dokumentacji w wersji elektronicznej powinny być zapisane w poszczególnych plikach w formacie: doc i pdf dla plików tekstowych, dwg i pdf dla plików rysunkowych,</w:t>
      </w:r>
    </w:p>
    <w:p w14:paraId="6D2F75F5" w14:textId="77777777" w:rsidR="00537DC3" w:rsidRPr="000C2156" w:rsidRDefault="00537DC3" w:rsidP="00B467D1">
      <w:pPr>
        <w:pStyle w:val="Default"/>
        <w:numPr>
          <w:ilvl w:val="0"/>
          <w:numId w:val="7"/>
        </w:numPr>
        <w:spacing w:line="276" w:lineRule="auto"/>
        <w:jc w:val="both"/>
        <w:rPr>
          <w:color w:val="auto"/>
        </w:rPr>
      </w:pPr>
      <w:r w:rsidRPr="000C2156">
        <w:rPr>
          <w:color w:val="auto"/>
        </w:rPr>
        <w:t>do opracowanej dokumentacji będzie załączone oświadczenie, że wersja elektroniczna zawiera wszystkie elementy wersji papierowej, jest z nią identyczna.</w:t>
      </w:r>
    </w:p>
    <w:p w14:paraId="50CD36D2" w14:textId="77777777" w:rsidR="00F331C9" w:rsidRPr="000C2156" w:rsidRDefault="00F331C9" w:rsidP="00B467D1">
      <w:pPr>
        <w:pStyle w:val="Akapitzlist"/>
        <w:numPr>
          <w:ilvl w:val="0"/>
          <w:numId w:val="7"/>
        </w:numPr>
        <w:rPr>
          <w:rFonts w:ascii="Times New Roman" w:hAnsi="Times New Roman"/>
          <w:color w:val="auto"/>
          <w:sz w:val="24"/>
          <w:szCs w:val="24"/>
        </w:rPr>
      </w:pPr>
      <w:r w:rsidRPr="000C2156">
        <w:rPr>
          <w:rFonts w:ascii="Times New Roman" w:hAnsi="Times New Roman"/>
          <w:color w:val="auto"/>
          <w:sz w:val="24"/>
          <w:szCs w:val="24"/>
        </w:rPr>
        <w:t xml:space="preserve">Kosztorysy inwestorskie winny być sporządzone zgodnie z danymi wyjściowymi do kosztorysowania, uzgodnionymi z inwestorem. </w:t>
      </w:r>
    </w:p>
    <w:p w14:paraId="6BBCED6E" w14:textId="77777777" w:rsidR="00537DC3" w:rsidRPr="000C2156" w:rsidRDefault="00537DC3" w:rsidP="00537DC3">
      <w:pPr>
        <w:spacing w:after="0"/>
        <w:rPr>
          <w:rFonts w:ascii="Times New Roman" w:hAnsi="Times New Roman"/>
          <w:b/>
          <w:bCs/>
          <w:color w:val="auto"/>
          <w:sz w:val="24"/>
          <w:szCs w:val="24"/>
        </w:rPr>
      </w:pPr>
    </w:p>
    <w:p w14:paraId="49ED7851" w14:textId="77777777" w:rsidR="00537DC3" w:rsidRPr="000C2156" w:rsidRDefault="00537DC3" w:rsidP="00537DC3">
      <w:pPr>
        <w:spacing w:after="0"/>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2.1.2 Wymagania dotyczące robót budowlanych: </w:t>
      </w:r>
    </w:p>
    <w:p w14:paraId="362D8FDF" w14:textId="77777777" w:rsidR="00537DC3" w:rsidRPr="000C2156" w:rsidRDefault="00537DC3" w:rsidP="00B467D1">
      <w:pPr>
        <w:pStyle w:val="Akapitzlist"/>
        <w:numPr>
          <w:ilvl w:val="1"/>
          <w:numId w:val="8"/>
        </w:numPr>
        <w:spacing w:after="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 xml:space="preserve">Wykonawca zobowiązuje się wykonać roboty będące przedmiotem zamówienia zgodnie ze złożoną ofertą, zawartą umową, ze specyfikacją techniczną wykonania i odbioru robót, z opracowaną dokumentacją projektową, zgodnie z zasadami wiedzy technicznej i sztuki budowlanej, warunkami technicznymi i specyfikacjami technicznymi producentów oferowanych materiałów lub wyrobów oraz obowiązującymi przepisami prawa, </w:t>
      </w:r>
    </w:p>
    <w:p w14:paraId="0CF52CB1"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lastRenderedPageBreak/>
        <w:t xml:space="preserve">Wykonawca ustali lokalizację, wykona i utrzyma niezbędne zaplecze techniczne i socjalne oraz plac składowy materiałów na czas </w:t>
      </w:r>
      <w:r w:rsidR="00F331C9" w:rsidRPr="000C2156">
        <w:rPr>
          <w:rFonts w:ascii="Times New Roman" w:hAnsi="Times New Roman"/>
          <w:color w:val="auto"/>
          <w:sz w:val="24"/>
          <w:szCs w:val="24"/>
        </w:rPr>
        <w:t>budowy</w:t>
      </w:r>
      <w:r w:rsidRPr="000C2156">
        <w:rPr>
          <w:rFonts w:ascii="Times New Roman" w:hAnsi="Times New Roman"/>
          <w:color w:val="auto"/>
          <w:sz w:val="24"/>
          <w:szCs w:val="24"/>
        </w:rPr>
        <w:t xml:space="preserve"> oraz uzyska odpowiednie warunki techniczne bez dodatkowego wynagrodzenia, </w:t>
      </w:r>
    </w:p>
    <w:p w14:paraId="34C02B23"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 xml:space="preserve">organizacja pracy podczas wykonania przedmiotu zamówienia winna odpowiadać wymaganiom określonych w aktualnych przepisach dotyczących bezpieczeństwa i higieny pracy oraz musi zapewnić prawidłowe wykonanie robót, </w:t>
      </w:r>
    </w:p>
    <w:p w14:paraId="4B43B754"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 xml:space="preserve">Wykonawca zobowiązany jest usuwać wady i usterki w wyznaczonym terminie w czasie trwania robót oraz w okresie gwarancyjnym i rękojmi, </w:t>
      </w:r>
    </w:p>
    <w:p w14:paraId="7FDCF4A4"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Wykonawca zobowiązany jest we własnym zakresie zabezpieczyć sprzęt techniczny znajdujący się na placu budowy,</w:t>
      </w:r>
    </w:p>
    <w:p w14:paraId="5AA243B1"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 xml:space="preserve">Wykonawca zabezpieczy teren wykonywanych robót przed dostępem osób trzecich </w:t>
      </w:r>
      <w:bookmarkStart w:id="20" w:name="_Hlk112050835"/>
      <w:r w:rsidRPr="000C2156">
        <w:rPr>
          <w:rFonts w:ascii="Times New Roman" w:hAnsi="Times New Roman"/>
          <w:color w:val="auto"/>
          <w:sz w:val="24"/>
          <w:szCs w:val="24"/>
        </w:rPr>
        <w:t>jednocześnie zapewni wszystkim użytkownikom i obsłudze pobliskich obiektów sportowych swobodne i bezpiecznie przemieszczanie się podczas realizacji robót budowlanych</w:t>
      </w:r>
      <w:bookmarkEnd w:id="20"/>
      <w:r w:rsidRPr="000C2156">
        <w:rPr>
          <w:rFonts w:ascii="Times New Roman" w:hAnsi="Times New Roman"/>
          <w:color w:val="auto"/>
          <w:sz w:val="24"/>
          <w:szCs w:val="24"/>
        </w:rPr>
        <w:t xml:space="preserve">. </w:t>
      </w:r>
    </w:p>
    <w:p w14:paraId="1E0BD0EB"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 xml:space="preserve">Wykonawca ponosi odpowiedzialność za należyte zabezpieczenie terenu robót i odpowiada za wszelkie szkody wyrządzone zamawiającemu i osobom trzecim, </w:t>
      </w:r>
    </w:p>
    <w:p w14:paraId="465A8543"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 xml:space="preserve">Wykonawca naprawi powstałe w wyniku robót uszkodzenia </w:t>
      </w:r>
      <w:r w:rsidR="00F331C9" w:rsidRPr="000C2156">
        <w:rPr>
          <w:rFonts w:ascii="Times New Roman" w:hAnsi="Times New Roman"/>
          <w:color w:val="auto"/>
          <w:sz w:val="24"/>
          <w:szCs w:val="24"/>
        </w:rPr>
        <w:t>obiektów</w:t>
      </w:r>
      <w:r w:rsidRPr="000C2156">
        <w:rPr>
          <w:rFonts w:ascii="Times New Roman" w:hAnsi="Times New Roman"/>
          <w:color w:val="auto"/>
          <w:sz w:val="24"/>
          <w:szCs w:val="24"/>
        </w:rPr>
        <w:t xml:space="preserve"> i terenu przyległego,</w:t>
      </w:r>
    </w:p>
    <w:p w14:paraId="19B73688" w14:textId="77777777" w:rsidR="00537DC3"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Wykonawca po zakończeniu robót zobowiązany jest do uporządkowania i sprzątnięcia terenu na którym wykonane były roboty oraz terenów przyległych które uległy zanieczyszczeniu w związku z prowadzonymi robotami,</w:t>
      </w:r>
    </w:p>
    <w:p w14:paraId="24B3B50F" w14:textId="77777777" w:rsidR="00A37E27"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Wykonawca umożliwi wstęp na teren budowy przedstawicielom Zamawiającego i pracownikom organu państwowego nadzoru budowlanego, do których należy wykonywanie zadań określonych ustawą Prawo budowlane oraz udostępnianie im danych i informacji wymaganych tą ustawą,</w:t>
      </w:r>
    </w:p>
    <w:p w14:paraId="1D35B607" w14:textId="77777777" w:rsidR="00537DC3" w:rsidRPr="000C2156" w:rsidRDefault="00A37E27"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Zamawiający przewiduje ustanowienie Inspektorów nadzoru inwestorskiego w zakresie wynikającym z ustawy Prawo budowlane i postanowień umowy.</w:t>
      </w:r>
      <w:r w:rsidR="00537DC3" w:rsidRPr="000C2156">
        <w:rPr>
          <w:rFonts w:ascii="Times New Roman" w:hAnsi="Times New Roman"/>
          <w:color w:val="auto"/>
          <w:sz w:val="24"/>
          <w:szCs w:val="24"/>
        </w:rPr>
        <w:t xml:space="preserve"> </w:t>
      </w:r>
    </w:p>
    <w:p w14:paraId="3094D926" w14:textId="77777777" w:rsidR="00A37E27" w:rsidRPr="000C2156" w:rsidRDefault="00537DC3"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Wykonawca ma obowiązek kompletować na bieżąco w trakcie wykonywania robót dokumentację budowy, w tym protokoły niezbędne przy odbiorze oraz przedstawić ją razem ze zgłoszeniem gotowości do odbioru końcowego robót,</w:t>
      </w:r>
    </w:p>
    <w:p w14:paraId="595B5FE5" w14:textId="77777777" w:rsidR="00A37E27" w:rsidRPr="000C2156" w:rsidRDefault="00A37E27" w:rsidP="00B467D1">
      <w:pPr>
        <w:pStyle w:val="Akapitzlist"/>
        <w:numPr>
          <w:ilvl w:val="1"/>
          <w:numId w:val="8"/>
        </w:numPr>
        <w:spacing w:after="200" w:line="276" w:lineRule="auto"/>
        <w:ind w:left="709" w:hanging="425"/>
        <w:rPr>
          <w:rFonts w:ascii="Times New Roman" w:hAnsi="Times New Roman"/>
          <w:color w:val="auto"/>
          <w:sz w:val="24"/>
          <w:szCs w:val="24"/>
        </w:rPr>
      </w:pPr>
      <w:r w:rsidRPr="000C2156">
        <w:rPr>
          <w:rFonts w:ascii="Times New Roman" w:hAnsi="Times New Roman"/>
          <w:color w:val="auto"/>
          <w:sz w:val="24"/>
          <w:szCs w:val="24"/>
        </w:rPr>
        <w:t>Kontroli Zamawiającego poddane będą w szczególności:  rozwiązania projektowe zawarte w dokumentacji projektowej, specyfikacjach technicznych wykonania i odbioru robót budowlanych w aspekcie ich zgodności z założeniami budowy boiska i infrastruktury towarzyszącej, programem funkcjonalno-użytkowym oraz warunkami umowy,  stosowane gotowe wyroby budowlane w odniesieniu do dokumentów potwierdzających ich dopuszczenie do obrotu oraz zgodności parametrów z danymi zawartymi w projekcie i w specyfikacjach technicznych wykonania i odbioru robót budowlanych, sposób wykonania robót budowlanych w aspekcie zgodności wykonania z projektem i specyfikacją techniczną wykonania i odbioru robót budowlanych</w:t>
      </w:r>
      <w:r w:rsidRPr="000C2156">
        <w:rPr>
          <w:rFonts w:ascii="Times New Roman" w:hAnsi="Times New Roman"/>
          <w:b/>
          <w:bCs/>
          <w:color w:val="auto"/>
          <w:sz w:val="24"/>
          <w:szCs w:val="24"/>
        </w:rPr>
        <w:t xml:space="preserve">. </w:t>
      </w:r>
    </w:p>
    <w:p w14:paraId="217AACE9" w14:textId="77777777" w:rsidR="00537DC3" w:rsidRPr="000C2156" w:rsidRDefault="00537DC3" w:rsidP="00B467D1">
      <w:pPr>
        <w:pStyle w:val="Akapitzlist"/>
        <w:numPr>
          <w:ilvl w:val="1"/>
          <w:numId w:val="8"/>
        </w:numPr>
        <w:shd w:val="clear" w:color="auto" w:fill="FFFFFF"/>
        <w:spacing w:after="0" w:line="276" w:lineRule="auto"/>
        <w:ind w:left="709" w:hanging="425"/>
        <w:rPr>
          <w:rFonts w:ascii="Times New Roman" w:hAnsi="Times New Roman"/>
          <w:color w:val="auto"/>
          <w:sz w:val="24"/>
          <w:szCs w:val="24"/>
          <w:lang w:eastAsia="pl-PL"/>
        </w:rPr>
      </w:pPr>
      <w:r w:rsidRPr="000C2156">
        <w:rPr>
          <w:rFonts w:ascii="Times New Roman" w:hAnsi="Times New Roman"/>
          <w:color w:val="auto"/>
          <w:sz w:val="24"/>
          <w:szCs w:val="24"/>
        </w:rPr>
        <w:t xml:space="preserve">zakres prac obejmuje również prace towarzyszące i roboty tymczasowe takie jak: organizację, zabezpieczenie i dozór robót, wywóz i utylizację gruzu i innych odpadów. Koszty te należy uwzględnić w cenie ofertowej. </w:t>
      </w:r>
    </w:p>
    <w:p w14:paraId="7A481C84" w14:textId="77777777" w:rsidR="00A37E27" w:rsidRPr="000C2156" w:rsidRDefault="00A37E27" w:rsidP="00B467D1">
      <w:pPr>
        <w:pStyle w:val="Akapitzlist"/>
        <w:numPr>
          <w:ilvl w:val="1"/>
          <w:numId w:val="8"/>
        </w:numPr>
        <w:shd w:val="clear" w:color="auto" w:fill="FFFFFF"/>
        <w:spacing w:after="0" w:line="276" w:lineRule="auto"/>
        <w:ind w:left="709" w:hanging="425"/>
        <w:rPr>
          <w:rFonts w:ascii="Times New Roman" w:hAnsi="Times New Roman"/>
          <w:color w:val="auto"/>
          <w:sz w:val="24"/>
          <w:szCs w:val="24"/>
          <w:lang w:eastAsia="pl-PL"/>
        </w:rPr>
      </w:pPr>
      <w:r w:rsidRPr="000C2156">
        <w:rPr>
          <w:rFonts w:ascii="Times New Roman" w:hAnsi="Times New Roman"/>
          <w:color w:val="auto"/>
          <w:sz w:val="24"/>
          <w:szCs w:val="24"/>
        </w:rPr>
        <w:t xml:space="preserve">Wyroby budowlane, stosowane w trakcie wykonywania robót budowlanych, muszą spełniać wymagania polskich przepisów, a wykonawca będzie posiadał dokumenty </w:t>
      </w:r>
      <w:r w:rsidRPr="000C2156">
        <w:rPr>
          <w:rFonts w:ascii="Times New Roman" w:hAnsi="Times New Roman"/>
          <w:color w:val="auto"/>
          <w:sz w:val="24"/>
          <w:szCs w:val="24"/>
        </w:rPr>
        <w:lastRenderedPageBreak/>
        <w:t xml:space="preserve">potwierdzające, że zostały one wprowadzone do obrotu, zgodnie z regulacjami ustawy o wyrobach budowlanych i posiadają wymagane parametry. Zamawiający będzie prowadził kontrolę wykonywanych robót.   </w:t>
      </w:r>
    </w:p>
    <w:p w14:paraId="3B7AE4CC" w14:textId="77777777" w:rsidR="00A37E27" w:rsidRPr="000C2156" w:rsidRDefault="00A37E27" w:rsidP="00A23735">
      <w:pPr>
        <w:pStyle w:val="Akapitzlist"/>
        <w:shd w:val="clear" w:color="auto" w:fill="FFFFFF"/>
        <w:spacing w:after="0" w:line="276" w:lineRule="auto"/>
        <w:ind w:left="709" w:firstLine="0"/>
        <w:rPr>
          <w:rFonts w:ascii="Times New Roman" w:hAnsi="Times New Roman"/>
          <w:color w:val="auto"/>
          <w:sz w:val="24"/>
          <w:szCs w:val="24"/>
          <w:lang w:eastAsia="pl-PL"/>
        </w:rPr>
      </w:pPr>
    </w:p>
    <w:p w14:paraId="74A82EDD" w14:textId="77777777" w:rsidR="007510BE" w:rsidRPr="000C2156" w:rsidRDefault="007510BE" w:rsidP="007510BE">
      <w:pPr>
        <w:pStyle w:val="Default"/>
        <w:spacing w:line="276" w:lineRule="auto"/>
        <w:jc w:val="both"/>
        <w:rPr>
          <w:color w:val="auto"/>
        </w:rPr>
      </w:pPr>
      <w:r w:rsidRPr="000C2156">
        <w:rPr>
          <w:b/>
          <w:bCs/>
          <w:color w:val="auto"/>
        </w:rPr>
        <w:t>2.1.</w:t>
      </w:r>
      <w:r w:rsidR="008E3F3A" w:rsidRPr="000C2156">
        <w:rPr>
          <w:b/>
          <w:bCs/>
          <w:color w:val="auto"/>
        </w:rPr>
        <w:t>3</w:t>
      </w:r>
      <w:r w:rsidRPr="000C2156">
        <w:rPr>
          <w:b/>
          <w:bCs/>
          <w:color w:val="auto"/>
        </w:rPr>
        <w:t xml:space="preserve"> Odbiory robót </w:t>
      </w:r>
    </w:p>
    <w:p w14:paraId="731ABC6F" w14:textId="77777777" w:rsidR="007510BE" w:rsidRPr="000C2156" w:rsidRDefault="007510BE" w:rsidP="00B467D1">
      <w:pPr>
        <w:pStyle w:val="Default"/>
        <w:numPr>
          <w:ilvl w:val="0"/>
          <w:numId w:val="11"/>
        </w:numPr>
        <w:spacing w:line="276" w:lineRule="auto"/>
        <w:jc w:val="both"/>
        <w:rPr>
          <w:color w:val="auto"/>
        </w:rPr>
      </w:pPr>
      <w:r w:rsidRPr="000C2156">
        <w:rPr>
          <w:color w:val="auto"/>
        </w:rPr>
        <w:t>przewiduje się odbiory robót zanikających oraz odbiór końcowy,</w:t>
      </w:r>
    </w:p>
    <w:p w14:paraId="63BBDABE" w14:textId="77777777" w:rsidR="007510BE" w:rsidRPr="000C2156" w:rsidRDefault="007510BE" w:rsidP="00B467D1">
      <w:pPr>
        <w:pStyle w:val="Default"/>
        <w:numPr>
          <w:ilvl w:val="0"/>
          <w:numId w:val="11"/>
        </w:numPr>
        <w:spacing w:line="276" w:lineRule="auto"/>
        <w:jc w:val="both"/>
        <w:rPr>
          <w:color w:val="auto"/>
        </w:rPr>
      </w:pPr>
      <w:r w:rsidRPr="000C2156">
        <w:rPr>
          <w:color w:val="auto"/>
        </w:rPr>
        <w:t>odbiór robót zanikających będzie polegał na ocenie ilości i jakości wykonywanych robót, które w dalszym procesie realizacji nie będą widoczne,</w:t>
      </w:r>
    </w:p>
    <w:p w14:paraId="38C3A4EF" w14:textId="77777777" w:rsidR="007510BE" w:rsidRPr="000C2156" w:rsidRDefault="007510BE" w:rsidP="00B467D1">
      <w:pPr>
        <w:pStyle w:val="Default"/>
        <w:numPr>
          <w:ilvl w:val="0"/>
          <w:numId w:val="11"/>
        </w:numPr>
        <w:spacing w:line="276" w:lineRule="auto"/>
        <w:jc w:val="both"/>
        <w:rPr>
          <w:color w:val="auto"/>
        </w:rPr>
      </w:pPr>
      <w:r w:rsidRPr="000C2156">
        <w:rPr>
          <w:color w:val="auto"/>
        </w:rPr>
        <w:t xml:space="preserve">odbiór końcowy stanowi ostateczną ocenę rzeczywistego wykonania robót w odniesieniu do ich zakresu, jakości i zgodności z dokumentacja projektową i specyfikacją techniczną, </w:t>
      </w:r>
    </w:p>
    <w:p w14:paraId="449B2C9B" w14:textId="77777777" w:rsidR="007510BE" w:rsidRPr="000C2156" w:rsidRDefault="007510BE" w:rsidP="00B467D1">
      <w:pPr>
        <w:pStyle w:val="Default"/>
        <w:numPr>
          <w:ilvl w:val="0"/>
          <w:numId w:val="11"/>
        </w:numPr>
        <w:spacing w:line="276" w:lineRule="auto"/>
        <w:jc w:val="both"/>
        <w:rPr>
          <w:color w:val="auto"/>
        </w:rPr>
      </w:pPr>
      <w:r w:rsidRPr="000C2156">
        <w:rPr>
          <w:color w:val="auto"/>
        </w:rPr>
        <w:t>z czynności odbiorów będą spisywane protokoły zawierające wszelkie ustalenia dokonane w toku odbioru, jak też terminy wyznaczone na usunięcie stwierdzonych przy odbiorze wad,</w:t>
      </w:r>
    </w:p>
    <w:p w14:paraId="100B109A" w14:textId="77777777" w:rsidR="007510BE" w:rsidRPr="000C2156" w:rsidRDefault="007510BE" w:rsidP="006C022B">
      <w:pPr>
        <w:pStyle w:val="Default"/>
        <w:numPr>
          <w:ilvl w:val="0"/>
          <w:numId w:val="11"/>
        </w:numPr>
        <w:spacing w:line="276" w:lineRule="auto"/>
        <w:jc w:val="both"/>
        <w:rPr>
          <w:color w:val="auto"/>
        </w:rPr>
      </w:pPr>
      <w:r w:rsidRPr="000C2156">
        <w:rPr>
          <w:color w:val="auto"/>
        </w:rPr>
        <w:t>Wykonawca zgłasza Zamawiającemu gotowość do odbioru końcowego w formie pisemnej. Najpóźniej w dniu zgłoszenia gotowości do odbioru Wykonawca przekaże Zamawiającemu</w:t>
      </w:r>
      <w:r w:rsidR="006C022B" w:rsidRPr="000C2156">
        <w:rPr>
          <w:color w:val="auto"/>
        </w:rPr>
        <w:t xml:space="preserve"> </w:t>
      </w:r>
      <w:r w:rsidRPr="000C2156">
        <w:rPr>
          <w:color w:val="auto"/>
        </w:rPr>
        <w:t xml:space="preserve">2 egz. dokumentacji powykonawczej w wersji papierowej </w:t>
      </w:r>
      <w:r w:rsidR="007A79C7" w:rsidRPr="000C2156">
        <w:rPr>
          <w:color w:val="auto"/>
        </w:rPr>
        <w:t>oraz pendrive</w:t>
      </w:r>
      <w:r w:rsidR="000A68E7" w:rsidRPr="000C2156">
        <w:rPr>
          <w:color w:val="auto"/>
        </w:rPr>
        <w:t xml:space="preserve"> (1szt.)</w:t>
      </w:r>
      <w:r w:rsidR="007A79C7" w:rsidRPr="000C2156">
        <w:rPr>
          <w:color w:val="auto"/>
        </w:rPr>
        <w:t xml:space="preserve"> </w:t>
      </w:r>
      <w:r w:rsidRPr="000C2156">
        <w:rPr>
          <w:color w:val="auto"/>
        </w:rPr>
        <w:t>zawierającą m.in. wykaz i opis użytych materiałów budowlanych, atesty, certyfikaty i deklaracje zgodności na materiały</w:t>
      </w:r>
      <w:r w:rsidR="00D43355" w:rsidRPr="000C2156">
        <w:rPr>
          <w:color w:val="auto"/>
        </w:rPr>
        <w:t>.</w:t>
      </w:r>
    </w:p>
    <w:p w14:paraId="138892B4" w14:textId="77777777" w:rsidR="007510BE" w:rsidRPr="000C2156" w:rsidRDefault="007510BE" w:rsidP="006E2E36">
      <w:pPr>
        <w:ind w:firstLine="0"/>
        <w:rPr>
          <w:rFonts w:ascii="Times New Roman" w:hAnsi="Times New Roman"/>
          <w:color w:val="auto"/>
          <w:sz w:val="24"/>
          <w:szCs w:val="24"/>
        </w:rPr>
      </w:pPr>
    </w:p>
    <w:p w14:paraId="7970C40D"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Zamawiający ustanawia dla Wykonawcy wynagrodzenie ryczałtowe. Cenę ofertową należy podać w rozbiciu na cenę dokumentacji projektowej i cenę robót budowlanych. Dla potrzeb odbioru i rozliczania robót, Zamawiający ustala następujące elementy rozliczeniowe po odbiorze, których będą dokonywane kolejne płatności tj.:  </w:t>
      </w:r>
    </w:p>
    <w:p w14:paraId="761E1D8E" w14:textId="77777777" w:rsidR="00433DEA" w:rsidRPr="000C2156" w:rsidRDefault="006E1E84" w:rsidP="00C713B9">
      <w:pPr>
        <w:ind w:firstLine="720"/>
        <w:rPr>
          <w:rFonts w:ascii="Times New Roman" w:hAnsi="Times New Roman"/>
          <w:color w:val="auto"/>
          <w:sz w:val="24"/>
          <w:szCs w:val="24"/>
        </w:rPr>
      </w:pPr>
      <w:r>
        <w:rPr>
          <w:rFonts w:ascii="Times New Roman" w:hAnsi="Times New Roman"/>
          <w:color w:val="auto"/>
          <w:sz w:val="24"/>
          <w:szCs w:val="24"/>
        </w:rPr>
        <w:t>1</w:t>
      </w:r>
      <w:r w:rsidR="0069581C" w:rsidRPr="000C2156">
        <w:rPr>
          <w:rFonts w:ascii="Times New Roman" w:hAnsi="Times New Roman"/>
          <w:color w:val="auto"/>
          <w:sz w:val="24"/>
          <w:szCs w:val="24"/>
        </w:rPr>
        <w:t xml:space="preserve"> </w:t>
      </w:r>
      <w:r>
        <w:rPr>
          <w:rFonts w:ascii="Times New Roman" w:hAnsi="Times New Roman"/>
          <w:color w:val="auto"/>
          <w:sz w:val="24"/>
          <w:szCs w:val="24"/>
        </w:rPr>
        <w:t>płatność</w:t>
      </w:r>
      <w:r w:rsidR="0069581C" w:rsidRPr="000C2156">
        <w:rPr>
          <w:rFonts w:ascii="Times New Roman" w:hAnsi="Times New Roman"/>
          <w:color w:val="auto"/>
          <w:sz w:val="24"/>
          <w:szCs w:val="24"/>
        </w:rPr>
        <w:t xml:space="preserve"> - dokumentacja projektowa, </w:t>
      </w:r>
    </w:p>
    <w:p w14:paraId="7C60D415" w14:textId="77777777" w:rsidR="00433DEA" w:rsidRPr="000C2156" w:rsidRDefault="006E1E84" w:rsidP="00C713B9">
      <w:pPr>
        <w:ind w:firstLine="720"/>
        <w:rPr>
          <w:rFonts w:ascii="Times New Roman" w:hAnsi="Times New Roman"/>
          <w:color w:val="auto"/>
          <w:sz w:val="24"/>
          <w:szCs w:val="24"/>
        </w:rPr>
      </w:pPr>
      <w:r>
        <w:rPr>
          <w:rFonts w:ascii="Times New Roman" w:hAnsi="Times New Roman"/>
          <w:color w:val="auto"/>
          <w:sz w:val="24"/>
          <w:szCs w:val="24"/>
        </w:rPr>
        <w:t>2</w:t>
      </w:r>
      <w:r w:rsidR="0069581C" w:rsidRPr="000C2156">
        <w:rPr>
          <w:rFonts w:ascii="Times New Roman" w:hAnsi="Times New Roman"/>
          <w:color w:val="auto"/>
          <w:sz w:val="24"/>
          <w:szCs w:val="24"/>
        </w:rPr>
        <w:t xml:space="preserve"> </w:t>
      </w:r>
      <w:r>
        <w:rPr>
          <w:rFonts w:ascii="Times New Roman" w:hAnsi="Times New Roman"/>
          <w:color w:val="auto"/>
          <w:sz w:val="24"/>
          <w:szCs w:val="24"/>
        </w:rPr>
        <w:t>płatność</w:t>
      </w:r>
      <w:r w:rsidR="0069581C" w:rsidRPr="000C2156">
        <w:rPr>
          <w:rFonts w:ascii="Times New Roman" w:hAnsi="Times New Roman"/>
          <w:color w:val="auto"/>
          <w:sz w:val="24"/>
          <w:szCs w:val="24"/>
        </w:rPr>
        <w:t xml:space="preserve"> - wykonanie robót budowlanych i wyposażenie obiektu - płatne w cyklach miesięcznych</w:t>
      </w:r>
      <w:r w:rsidR="00667FD6" w:rsidRPr="000C2156">
        <w:rPr>
          <w:rFonts w:ascii="Times New Roman" w:hAnsi="Times New Roman"/>
          <w:color w:val="auto"/>
          <w:sz w:val="24"/>
          <w:szCs w:val="24"/>
        </w:rPr>
        <w:t>.</w:t>
      </w:r>
      <w:r w:rsidR="0069581C" w:rsidRPr="000C2156">
        <w:rPr>
          <w:rFonts w:ascii="Times New Roman" w:hAnsi="Times New Roman"/>
          <w:color w:val="auto"/>
          <w:sz w:val="24"/>
          <w:szCs w:val="24"/>
        </w:rPr>
        <w:t xml:space="preserve"> </w:t>
      </w:r>
    </w:p>
    <w:p w14:paraId="29B52171"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24D0B09D"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Podstawą płatności jest cena ryczałtowa, skalkulowana przez Wykonawcę. Cena ta będzie uwzględniać wszystkie czynności związane z wykonaniem zadania. Cena ryczałtowa zaproponowana przez wykonawcę jest ostateczna i wyklucza żądania dodatkowej zapłaty. </w:t>
      </w:r>
    </w:p>
    <w:p w14:paraId="7514323A"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Wszelkie roboty przygotowawcze, tymczasowe, budowlane, montażowe itp., będą wykonane według dokumentacji projektowej opracowanej przez Wykonawcę i zatwierdzonej przez Zamawiającego, niniejszych wymagań oraz ewentualnych zmian i uzupełnień, które zostaną uzgodnione z Zamawiającym. </w:t>
      </w:r>
    </w:p>
    <w:p w14:paraId="22D7C7F1"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Wykonawca jest zobowiązany wykonać przedmiot zamówienia spełniając wymagania ustawy Prawo budowlane i innych ustaw oraz rozporządzeń, Polskich Norm, zasad wiedzy technicznej i sztuki budowlanej. </w:t>
      </w:r>
    </w:p>
    <w:p w14:paraId="4B1E3F8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62788CEA" w14:textId="77777777" w:rsidR="00433DEA" w:rsidRPr="000C2156" w:rsidRDefault="0069581C" w:rsidP="002D613E">
      <w:pPr>
        <w:pStyle w:val="Nagwek2"/>
        <w:rPr>
          <w:rFonts w:ascii="Times New Roman" w:hAnsi="Times New Roman"/>
          <w:color w:val="auto"/>
          <w:sz w:val="24"/>
          <w:szCs w:val="24"/>
          <w:lang w:val="pl-PL"/>
        </w:rPr>
      </w:pPr>
      <w:bookmarkStart w:id="21" w:name="_Toc212723802"/>
      <w:bookmarkStart w:id="22" w:name="_Toc213141061"/>
      <w:r w:rsidRPr="000C2156">
        <w:rPr>
          <w:rFonts w:ascii="Times New Roman" w:hAnsi="Times New Roman"/>
          <w:color w:val="auto"/>
          <w:sz w:val="24"/>
          <w:szCs w:val="24"/>
          <w:lang w:val="pl-PL"/>
        </w:rPr>
        <w:t>2.2.</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Przygotowanie terenu budowy</w:t>
      </w:r>
      <w:bookmarkEnd w:id="21"/>
      <w:bookmarkEnd w:id="22"/>
      <w:r w:rsidRPr="000C2156">
        <w:rPr>
          <w:rFonts w:ascii="Times New Roman" w:hAnsi="Times New Roman"/>
          <w:color w:val="auto"/>
          <w:sz w:val="24"/>
          <w:szCs w:val="24"/>
          <w:lang w:val="pl-PL"/>
        </w:rPr>
        <w:t xml:space="preserve">  </w:t>
      </w:r>
    </w:p>
    <w:p w14:paraId="45C2C98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CBABFD9" w14:textId="77777777" w:rsidR="00F6667B" w:rsidRPr="000C2156" w:rsidRDefault="00F6667B" w:rsidP="00F6667B">
      <w:pPr>
        <w:ind w:firstLine="0"/>
        <w:rPr>
          <w:rFonts w:ascii="Times New Roman" w:hAnsi="Times New Roman"/>
          <w:color w:val="auto"/>
          <w:sz w:val="24"/>
          <w:szCs w:val="24"/>
        </w:rPr>
      </w:pPr>
      <w:r w:rsidRPr="000C2156">
        <w:rPr>
          <w:rFonts w:ascii="Times New Roman" w:hAnsi="Times New Roman"/>
          <w:color w:val="auto"/>
          <w:sz w:val="24"/>
          <w:szCs w:val="24"/>
        </w:rPr>
        <w:t>Należy zapewnić organizację ruchu w otoczeniu budowy, wykonanie niezbędnych</w:t>
      </w:r>
    </w:p>
    <w:p w14:paraId="035EC652" w14:textId="77777777" w:rsidR="00F6667B" w:rsidRPr="000C2156" w:rsidRDefault="00F6667B" w:rsidP="00F6667B">
      <w:pPr>
        <w:ind w:firstLine="0"/>
        <w:rPr>
          <w:rFonts w:ascii="Times New Roman" w:hAnsi="Times New Roman"/>
          <w:color w:val="auto"/>
          <w:sz w:val="24"/>
          <w:szCs w:val="24"/>
        </w:rPr>
      </w:pPr>
      <w:r w:rsidRPr="000C2156">
        <w:rPr>
          <w:rFonts w:ascii="Times New Roman" w:hAnsi="Times New Roman"/>
          <w:color w:val="auto"/>
          <w:sz w:val="24"/>
          <w:szCs w:val="24"/>
        </w:rPr>
        <w:t xml:space="preserve">zabezpieczeń zapewniających codzienne funkcjonowanie </w:t>
      </w:r>
      <w:r w:rsidR="00E32DCC" w:rsidRPr="000C2156">
        <w:rPr>
          <w:rFonts w:ascii="Times New Roman" w:hAnsi="Times New Roman"/>
          <w:color w:val="auto"/>
          <w:sz w:val="24"/>
          <w:szCs w:val="24"/>
        </w:rPr>
        <w:t>i bezpieczeństwo osób przebywających i korzystających z</w:t>
      </w:r>
      <w:r w:rsidRPr="000C2156">
        <w:rPr>
          <w:rFonts w:ascii="Times New Roman" w:hAnsi="Times New Roman"/>
          <w:color w:val="auto"/>
          <w:sz w:val="24"/>
          <w:szCs w:val="24"/>
        </w:rPr>
        <w:t xml:space="preserve"> Ośrodka Sportowego Zawady</w:t>
      </w:r>
      <w:r w:rsidR="00E32DCC"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Wykonawca dokona </w:t>
      </w:r>
      <w:r w:rsidRPr="000C2156">
        <w:rPr>
          <w:rFonts w:ascii="Times New Roman" w:hAnsi="Times New Roman"/>
          <w:color w:val="auto"/>
          <w:sz w:val="24"/>
          <w:szCs w:val="24"/>
        </w:rPr>
        <w:lastRenderedPageBreak/>
        <w:t xml:space="preserve">rozbiórki istniejących elementów zagospodarowania terenu i obiektów infrastruktury technicznej oraz ewentualnej przebudowy w zakresie niezbędnym do realizacji przedmiotu inwestycji. </w:t>
      </w:r>
    </w:p>
    <w:p w14:paraId="65EAED23" w14:textId="77777777" w:rsidR="00F6667B" w:rsidRPr="000C2156" w:rsidRDefault="00F6667B" w:rsidP="00F6667B">
      <w:pPr>
        <w:ind w:firstLine="0"/>
        <w:rPr>
          <w:rFonts w:ascii="Times New Roman" w:hAnsi="Times New Roman"/>
          <w:color w:val="auto"/>
          <w:sz w:val="24"/>
          <w:szCs w:val="24"/>
        </w:rPr>
      </w:pPr>
      <w:r w:rsidRPr="000C2156">
        <w:rPr>
          <w:rFonts w:ascii="Times New Roman" w:hAnsi="Times New Roman"/>
          <w:color w:val="auto"/>
          <w:sz w:val="24"/>
          <w:szCs w:val="24"/>
        </w:rPr>
        <w:t>Wykonawca zapewni zabezpieczenie i ogrodzenie placu budowy oraz urządzenie na własny</w:t>
      </w:r>
      <w:r w:rsidR="00E32DCC" w:rsidRPr="000C2156">
        <w:rPr>
          <w:rFonts w:ascii="Times New Roman" w:hAnsi="Times New Roman"/>
          <w:color w:val="auto"/>
          <w:sz w:val="24"/>
          <w:szCs w:val="24"/>
        </w:rPr>
        <w:t xml:space="preserve"> </w:t>
      </w:r>
      <w:r w:rsidRPr="000C2156">
        <w:rPr>
          <w:rFonts w:ascii="Times New Roman" w:hAnsi="Times New Roman"/>
          <w:color w:val="auto"/>
          <w:sz w:val="24"/>
          <w:szCs w:val="24"/>
        </w:rPr>
        <w:t>koszt zaplecza budowy wraz z kosztami podłączenia i użytkowania wody i energii elektrycznej</w:t>
      </w:r>
      <w:r w:rsidR="00E32DCC" w:rsidRPr="000C2156">
        <w:rPr>
          <w:rFonts w:ascii="Times New Roman" w:hAnsi="Times New Roman"/>
          <w:color w:val="auto"/>
          <w:sz w:val="24"/>
          <w:szCs w:val="24"/>
        </w:rPr>
        <w:t xml:space="preserve">. </w:t>
      </w:r>
    </w:p>
    <w:p w14:paraId="00983E25" w14:textId="77777777" w:rsidR="00F6667B" w:rsidRPr="000C2156" w:rsidRDefault="00F6667B" w:rsidP="00F6667B">
      <w:pPr>
        <w:ind w:firstLine="0"/>
        <w:rPr>
          <w:rFonts w:ascii="Times New Roman" w:hAnsi="Times New Roman"/>
          <w:color w:val="auto"/>
          <w:sz w:val="24"/>
          <w:szCs w:val="24"/>
        </w:rPr>
      </w:pPr>
      <w:r w:rsidRPr="000C2156">
        <w:rPr>
          <w:rFonts w:ascii="Times New Roman" w:hAnsi="Times New Roman"/>
          <w:color w:val="auto"/>
          <w:sz w:val="24"/>
          <w:szCs w:val="24"/>
        </w:rPr>
        <w:t>Do obowiązków Wykonawcy należy również umieszczenie w powszechnie dostępnym</w:t>
      </w:r>
    </w:p>
    <w:p w14:paraId="6B94D087" w14:textId="77777777" w:rsidR="00433DEA" w:rsidRPr="000C2156" w:rsidRDefault="00F6667B" w:rsidP="00F6667B">
      <w:pPr>
        <w:ind w:firstLine="0"/>
        <w:rPr>
          <w:rFonts w:ascii="Times New Roman" w:hAnsi="Times New Roman"/>
          <w:color w:val="auto"/>
          <w:sz w:val="24"/>
          <w:szCs w:val="24"/>
        </w:rPr>
      </w:pPr>
      <w:r w:rsidRPr="000C2156">
        <w:rPr>
          <w:rFonts w:ascii="Times New Roman" w:hAnsi="Times New Roman"/>
          <w:color w:val="auto"/>
          <w:sz w:val="24"/>
          <w:szCs w:val="24"/>
        </w:rPr>
        <w:t>i widocznym dla osób trzecich, miejscu na terenie inwestycji, tablic informacyjnych zgodnych z wymogami i wytycznymi.</w:t>
      </w:r>
      <w:r w:rsidR="0069581C" w:rsidRPr="000C2156">
        <w:rPr>
          <w:rFonts w:ascii="Times New Roman" w:hAnsi="Times New Roman"/>
          <w:color w:val="auto"/>
          <w:sz w:val="24"/>
          <w:szCs w:val="24"/>
        </w:rPr>
        <w:t xml:space="preserve"> </w:t>
      </w:r>
    </w:p>
    <w:p w14:paraId="4710C900" w14:textId="77777777" w:rsidR="00E32DCC" w:rsidRPr="000C2156" w:rsidRDefault="00E32DCC" w:rsidP="00F6667B">
      <w:pPr>
        <w:ind w:firstLine="0"/>
        <w:rPr>
          <w:rFonts w:ascii="Times New Roman" w:hAnsi="Times New Roman"/>
          <w:color w:val="auto"/>
          <w:sz w:val="24"/>
          <w:szCs w:val="24"/>
        </w:rPr>
      </w:pPr>
    </w:p>
    <w:p w14:paraId="69FBD10D" w14:textId="77777777" w:rsidR="00433DEA" w:rsidRPr="000C2156" w:rsidRDefault="0069581C" w:rsidP="002D613E">
      <w:pPr>
        <w:pStyle w:val="Nagwek2"/>
        <w:rPr>
          <w:rFonts w:ascii="Times New Roman" w:hAnsi="Times New Roman"/>
          <w:color w:val="auto"/>
          <w:sz w:val="24"/>
          <w:szCs w:val="24"/>
          <w:lang w:val="pl-PL"/>
        </w:rPr>
      </w:pPr>
      <w:bookmarkStart w:id="23" w:name="_Toc212723803"/>
      <w:bookmarkStart w:id="24" w:name="_Toc213141062"/>
      <w:r w:rsidRPr="000C2156">
        <w:rPr>
          <w:rFonts w:ascii="Times New Roman" w:hAnsi="Times New Roman"/>
          <w:color w:val="auto"/>
          <w:sz w:val="24"/>
          <w:szCs w:val="24"/>
          <w:lang w:val="pl-PL"/>
        </w:rPr>
        <w:t>2.3.</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Architektura</w:t>
      </w:r>
      <w:bookmarkEnd w:id="23"/>
      <w:bookmarkEnd w:id="24"/>
      <w:r w:rsidRPr="000C2156">
        <w:rPr>
          <w:rFonts w:ascii="Times New Roman" w:hAnsi="Times New Roman"/>
          <w:color w:val="auto"/>
          <w:sz w:val="24"/>
          <w:szCs w:val="24"/>
          <w:lang w:val="pl-PL"/>
        </w:rPr>
        <w:t xml:space="preserve">  </w:t>
      </w:r>
    </w:p>
    <w:p w14:paraId="7C8FC792"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2E822CD"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Ze względu na specyfikę zamówienia nie zgłasza się wymagań w odniesieniu do architektury. Rozwiązania architektoniczne muszą być zaakceptowane przez Zamawiającego i zawierać wszystkie elementy zgodne z założeniami niniejszego PFU. </w:t>
      </w:r>
    </w:p>
    <w:p w14:paraId="0E8BE892" w14:textId="77777777" w:rsidR="000A7EDA" w:rsidRPr="000C2156" w:rsidRDefault="0069581C" w:rsidP="000A7EDA">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2865D134" w14:textId="77777777" w:rsidR="00433DEA" w:rsidRPr="000C2156" w:rsidRDefault="0069581C" w:rsidP="000A7EDA">
      <w:pPr>
        <w:ind w:firstLine="0"/>
        <w:rPr>
          <w:rFonts w:ascii="Times New Roman" w:hAnsi="Times New Roman"/>
          <w:b/>
          <w:bCs/>
          <w:color w:val="auto"/>
          <w:sz w:val="24"/>
          <w:szCs w:val="24"/>
        </w:rPr>
      </w:pPr>
      <w:r w:rsidRPr="000C2156">
        <w:rPr>
          <w:rFonts w:ascii="Times New Roman" w:hAnsi="Times New Roman"/>
          <w:b/>
          <w:bCs/>
          <w:color w:val="auto"/>
          <w:sz w:val="24"/>
          <w:szCs w:val="24"/>
        </w:rPr>
        <w:t>2.4.</w:t>
      </w:r>
      <w:r w:rsidRPr="000C2156">
        <w:rPr>
          <w:rFonts w:ascii="Times New Roman" w:eastAsia="Arial" w:hAnsi="Times New Roman"/>
          <w:b/>
          <w:bCs/>
          <w:color w:val="auto"/>
          <w:sz w:val="24"/>
          <w:szCs w:val="24"/>
        </w:rPr>
        <w:t xml:space="preserve"> </w:t>
      </w:r>
      <w:r w:rsidRPr="000C2156">
        <w:rPr>
          <w:rFonts w:ascii="Times New Roman" w:hAnsi="Times New Roman"/>
          <w:b/>
          <w:bCs/>
          <w:color w:val="auto"/>
          <w:sz w:val="24"/>
          <w:szCs w:val="24"/>
        </w:rPr>
        <w:t xml:space="preserve">Konstrukcja </w:t>
      </w:r>
    </w:p>
    <w:p w14:paraId="65177927" w14:textId="77777777" w:rsidR="000A7EDA" w:rsidRPr="000C2156" w:rsidRDefault="000A7EDA" w:rsidP="000A7EDA">
      <w:pPr>
        <w:ind w:firstLine="0"/>
        <w:rPr>
          <w:rFonts w:ascii="Times New Roman" w:hAnsi="Times New Roman"/>
          <w:color w:val="auto"/>
          <w:sz w:val="24"/>
          <w:szCs w:val="24"/>
        </w:rPr>
      </w:pPr>
    </w:p>
    <w:p w14:paraId="508FAF06" w14:textId="77777777" w:rsidR="000A7EDA" w:rsidRPr="000C2156" w:rsidRDefault="000A7EDA" w:rsidP="000A7EDA">
      <w:pPr>
        <w:ind w:firstLine="0"/>
        <w:rPr>
          <w:rFonts w:ascii="Times New Roman" w:hAnsi="Times New Roman"/>
          <w:color w:val="auto"/>
          <w:sz w:val="24"/>
          <w:szCs w:val="24"/>
        </w:rPr>
      </w:pPr>
      <w:r w:rsidRPr="000C2156">
        <w:rPr>
          <w:rFonts w:ascii="Times New Roman" w:hAnsi="Times New Roman"/>
          <w:color w:val="auto"/>
          <w:sz w:val="24"/>
          <w:szCs w:val="24"/>
        </w:rPr>
        <w:t xml:space="preserve">Podbudowa nawierzchni z kostki betonowej ze spadkami na zewnątrz 0,5-0,6% </w:t>
      </w:r>
      <w:r w:rsidR="00F65D77" w:rsidRPr="000C2156">
        <w:rPr>
          <w:rFonts w:ascii="Times New Roman" w:hAnsi="Times New Roman"/>
          <w:color w:val="auto"/>
          <w:sz w:val="24"/>
          <w:szCs w:val="24"/>
        </w:rPr>
        <w:t xml:space="preserve">wykonane </w:t>
      </w:r>
      <w:r w:rsidRPr="000C2156">
        <w:rPr>
          <w:rFonts w:ascii="Times New Roman" w:hAnsi="Times New Roman"/>
          <w:color w:val="auto"/>
          <w:sz w:val="24"/>
          <w:szCs w:val="24"/>
        </w:rPr>
        <w:t xml:space="preserve">na warstwie kamiennej. Wykończone obrzeżami. </w:t>
      </w:r>
    </w:p>
    <w:p w14:paraId="333A5B90"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Parametry konstrukcji </w:t>
      </w:r>
      <w:r w:rsidR="000A7EDA" w:rsidRPr="000C2156">
        <w:rPr>
          <w:rFonts w:ascii="Times New Roman" w:hAnsi="Times New Roman"/>
          <w:color w:val="auto"/>
          <w:sz w:val="24"/>
          <w:szCs w:val="24"/>
        </w:rPr>
        <w:t xml:space="preserve">placu, </w:t>
      </w:r>
      <w:r w:rsidRPr="000C2156">
        <w:rPr>
          <w:rFonts w:ascii="Times New Roman" w:hAnsi="Times New Roman"/>
          <w:color w:val="auto"/>
          <w:sz w:val="24"/>
          <w:szCs w:val="24"/>
        </w:rPr>
        <w:t>chodników</w:t>
      </w:r>
      <w:r w:rsidR="000A7EDA"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schodów terenowych - minimum : </w:t>
      </w:r>
    </w:p>
    <w:p w14:paraId="60D769BE" w14:textId="77777777" w:rsidR="00433DEA" w:rsidRPr="000C2156" w:rsidRDefault="0069581C" w:rsidP="00B467D1">
      <w:pPr>
        <w:pStyle w:val="Akapitzlist"/>
        <w:numPr>
          <w:ilvl w:val="0"/>
          <w:numId w:val="10"/>
        </w:numPr>
        <w:rPr>
          <w:rFonts w:ascii="Times New Roman" w:hAnsi="Times New Roman"/>
          <w:color w:val="auto"/>
          <w:sz w:val="24"/>
          <w:szCs w:val="24"/>
        </w:rPr>
      </w:pPr>
      <w:r w:rsidRPr="000C2156">
        <w:rPr>
          <w:rFonts w:ascii="Times New Roman" w:hAnsi="Times New Roman"/>
          <w:color w:val="auto"/>
          <w:sz w:val="24"/>
          <w:szCs w:val="24"/>
        </w:rPr>
        <w:t>kostka betonowa szara/grafitowa bezfazowa - gr. 8cm;</w:t>
      </w:r>
    </w:p>
    <w:p w14:paraId="43009456" w14:textId="77777777" w:rsidR="00433DEA" w:rsidRPr="000C2156" w:rsidRDefault="0069581C" w:rsidP="00B467D1">
      <w:pPr>
        <w:pStyle w:val="Akapitzlist"/>
        <w:numPr>
          <w:ilvl w:val="0"/>
          <w:numId w:val="10"/>
        </w:numPr>
        <w:rPr>
          <w:rFonts w:ascii="Times New Roman" w:hAnsi="Times New Roman"/>
          <w:color w:val="auto"/>
          <w:sz w:val="24"/>
          <w:szCs w:val="24"/>
        </w:rPr>
      </w:pPr>
      <w:r w:rsidRPr="000C2156">
        <w:rPr>
          <w:rFonts w:ascii="Times New Roman" w:hAnsi="Times New Roman"/>
          <w:color w:val="auto"/>
          <w:sz w:val="24"/>
          <w:szCs w:val="24"/>
        </w:rPr>
        <w:t xml:space="preserve">podsypka piaskowo-cementowa - gr. 3cm; </w:t>
      </w:r>
    </w:p>
    <w:p w14:paraId="084779D1" w14:textId="77777777" w:rsidR="00433DEA" w:rsidRPr="000C2156" w:rsidRDefault="0069581C" w:rsidP="00B467D1">
      <w:pPr>
        <w:pStyle w:val="Akapitzlist"/>
        <w:numPr>
          <w:ilvl w:val="0"/>
          <w:numId w:val="10"/>
        </w:numPr>
        <w:rPr>
          <w:rFonts w:ascii="Times New Roman" w:hAnsi="Times New Roman"/>
          <w:color w:val="auto"/>
          <w:sz w:val="24"/>
          <w:szCs w:val="24"/>
        </w:rPr>
      </w:pPr>
      <w:r w:rsidRPr="000C2156">
        <w:rPr>
          <w:rFonts w:ascii="Times New Roman" w:hAnsi="Times New Roman"/>
          <w:color w:val="auto"/>
          <w:sz w:val="24"/>
          <w:szCs w:val="24"/>
        </w:rPr>
        <w:t xml:space="preserve">podbudowa zasadnicza z kruszywa łamanego E2≥80MPa  - 15 cm ,  </w:t>
      </w:r>
    </w:p>
    <w:p w14:paraId="391900D9" w14:textId="77777777" w:rsidR="00433DEA" w:rsidRPr="000C2156" w:rsidRDefault="0069581C" w:rsidP="00B467D1">
      <w:pPr>
        <w:pStyle w:val="Akapitzlist"/>
        <w:numPr>
          <w:ilvl w:val="0"/>
          <w:numId w:val="10"/>
        </w:numPr>
        <w:rPr>
          <w:rFonts w:ascii="Times New Roman" w:hAnsi="Times New Roman"/>
          <w:color w:val="auto"/>
          <w:sz w:val="24"/>
          <w:szCs w:val="24"/>
        </w:rPr>
      </w:pPr>
      <w:r w:rsidRPr="000C2156">
        <w:rPr>
          <w:rFonts w:ascii="Times New Roman" w:hAnsi="Times New Roman"/>
          <w:color w:val="auto"/>
          <w:sz w:val="24"/>
          <w:szCs w:val="24"/>
        </w:rPr>
        <w:t xml:space="preserve">zagęszczone podłoże, moduł odkształcenia E2≥45MPa </w:t>
      </w:r>
    </w:p>
    <w:p w14:paraId="0F4247F9" w14:textId="77777777" w:rsidR="00433DEA" w:rsidRPr="000C2156" w:rsidRDefault="0069581C" w:rsidP="00B467D1">
      <w:pPr>
        <w:pStyle w:val="Akapitzlist"/>
        <w:numPr>
          <w:ilvl w:val="0"/>
          <w:numId w:val="10"/>
        </w:numPr>
        <w:rPr>
          <w:rFonts w:ascii="Times New Roman" w:hAnsi="Times New Roman"/>
          <w:color w:val="auto"/>
          <w:sz w:val="24"/>
          <w:szCs w:val="24"/>
        </w:rPr>
      </w:pPr>
      <w:r w:rsidRPr="000C2156">
        <w:rPr>
          <w:rFonts w:ascii="Times New Roman" w:hAnsi="Times New Roman"/>
          <w:color w:val="auto"/>
          <w:sz w:val="24"/>
          <w:szCs w:val="24"/>
        </w:rPr>
        <w:t xml:space="preserve">Obrzeża 100x30x8cm na podsypce piaskowo-cementowej 2,5 Mpa.  </w:t>
      </w:r>
    </w:p>
    <w:p w14:paraId="7CCFC557"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 </w:t>
      </w:r>
    </w:p>
    <w:p w14:paraId="49D2890D"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Fundamenty pod słupy oświetleniowe: </w:t>
      </w:r>
    </w:p>
    <w:p w14:paraId="2CE087AC"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Zamawiający dopuszcza zastosowanie fundamentów prefabrykowanych.  </w:t>
      </w:r>
    </w:p>
    <w:p w14:paraId="3CC1A40E"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6BBF8D5E"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Moduł wtórnego odkształcenia podłoża pod ww. konstrukcje musi odpowiadać parametrom E2≥45MPa. W przypadku wyników słabszych należy zaprojektować wzmocnienie podłoża – zgodnie z zał.4 pkt.5 RMTiGM z dnia 2.03.1999r. w sprawie warunków technicznych, jakim powinny odpowiadać drogi publiczne i ich usytuowanie (Dz. U. z 1999r., Nr 43, poz. 430. </w:t>
      </w:r>
    </w:p>
    <w:p w14:paraId="2E9F38A6" w14:textId="77777777" w:rsidR="000A7EDA" w:rsidRPr="000C2156" w:rsidRDefault="000A7EDA" w:rsidP="006E2E36">
      <w:pPr>
        <w:ind w:firstLine="0"/>
        <w:rPr>
          <w:rFonts w:ascii="Times New Roman" w:hAnsi="Times New Roman"/>
          <w:color w:val="auto"/>
          <w:sz w:val="24"/>
          <w:szCs w:val="24"/>
        </w:rPr>
      </w:pPr>
    </w:p>
    <w:p w14:paraId="2D4D088E"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Moduł wtórnego odkształcenia zagęszczonej podbudowy stabilizowanej mechanicznie powinien wynosić E2≥80MPa, przy czym zagęszczenie należy uznać za prawidłowe, gdy E1/E2≤2,2. </w:t>
      </w:r>
    </w:p>
    <w:p w14:paraId="7F4DF7AA" w14:textId="77777777" w:rsidR="000A7EDA" w:rsidRPr="000C2156" w:rsidRDefault="000A7EDA" w:rsidP="006E2E36">
      <w:pPr>
        <w:ind w:firstLine="0"/>
        <w:rPr>
          <w:rFonts w:ascii="Times New Roman" w:hAnsi="Times New Roman"/>
          <w:color w:val="auto"/>
          <w:sz w:val="24"/>
          <w:szCs w:val="24"/>
        </w:rPr>
      </w:pPr>
    </w:p>
    <w:p w14:paraId="6D232AE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color w:val="auto"/>
          <w:sz w:val="24"/>
          <w:szCs w:val="24"/>
        </w:rPr>
        <w:t>Powyższe parametry stanowią jedynie przykładowe rozwiązanie. Projektowane konstrukcje muszą uwzględniać warunki geotechniczne i użytkowe. W projekcie należy również uwzględnić odpowiednie zagospodarowanie terenu inwestycji, odpowiednie odprowadzenie wód opadowych i roztopowych.</w:t>
      </w:r>
      <w:r w:rsidRPr="000C2156">
        <w:rPr>
          <w:rFonts w:ascii="Times New Roman" w:hAnsi="Times New Roman"/>
          <w:b/>
          <w:bCs/>
          <w:color w:val="auto"/>
          <w:sz w:val="24"/>
          <w:szCs w:val="24"/>
        </w:rPr>
        <w:t xml:space="preserve"> </w:t>
      </w:r>
    </w:p>
    <w:p w14:paraId="79326471"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1D44329F" w14:textId="77777777" w:rsidR="00433DEA" w:rsidRPr="000C2156" w:rsidRDefault="0069581C" w:rsidP="002D613E">
      <w:pPr>
        <w:pStyle w:val="Nagwek2"/>
        <w:rPr>
          <w:rFonts w:ascii="Times New Roman" w:hAnsi="Times New Roman"/>
          <w:color w:val="auto"/>
          <w:sz w:val="24"/>
          <w:szCs w:val="24"/>
          <w:lang w:val="pl-PL"/>
        </w:rPr>
      </w:pPr>
      <w:bookmarkStart w:id="25" w:name="_Toc212723804"/>
      <w:bookmarkStart w:id="26" w:name="_Toc213141063"/>
      <w:r w:rsidRPr="000C2156">
        <w:rPr>
          <w:rFonts w:ascii="Times New Roman" w:hAnsi="Times New Roman"/>
          <w:color w:val="auto"/>
          <w:sz w:val="24"/>
          <w:szCs w:val="24"/>
          <w:lang w:val="pl-PL"/>
        </w:rPr>
        <w:lastRenderedPageBreak/>
        <w:t>2.5.</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Instalacje</w:t>
      </w:r>
      <w:bookmarkEnd w:id="25"/>
      <w:bookmarkEnd w:id="26"/>
      <w:r w:rsidRPr="000C2156">
        <w:rPr>
          <w:rFonts w:ascii="Times New Roman" w:hAnsi="Times New Roman"/>
          <w:color w:val="auto"/>
          <w:sz w:val="24"/>
          <w:szCs w:val="24"/>
          <w:lang w:val="pl-PL"/>
        </w:rPr>
        <w:t xml:space="preserve">  </w:t>
      </w:r>
    </w:p>
    <w:p w14:paraId="5C56C312" w14:textId="77777777" w:rsidR="00A55B25" w:rsidRPr="000C2156" w:rsidRDefault="00A55B25" w:rsidP="00A55B25">
      <w:pPr>
        <w:rPr>
          <w:rFonts w:ascii="Times New Roman" w:hAnsi="Times New Roman"/>
          <w:color w:val="auto"/>
          <w:sz w:val="24"/>
          <w:szCs w:val="24"/>
        </w:rPr>
      </w:pPr>
    </w:p>
    <w:p w14:paraId="0786640E" w14:textId="77777777" w:rsidR="002E2991" w:rsidRPr="000C2156" w:rsidRDefault="002E2991" w:rsidP="00710E12">
      <w:pPr>
        <w:pStyle w:val="Nagwek2"/>
        <w:numPr>
          <w:ilvl w:val="0"/>
          <w:numId w:val="21"/>
        </w:numPr>
        <w:ind w:hanging="170"/>
        <w:rPr>
          <w:rFonts w:ascii="Times New Roman" w:hAnsi="Times New Roman"/>
          <w:color w:val="auto"/>
          <w:sz w:val="24"/>
          <w:szCs w:val="24"/>
          <w:lang w:val="pl-PL"/>
        </w:rPr>
      </w:pPr>
      <w:bookmarkStart w:id="27" w:name="_Toc213141064"/>
      <w:r w:rsidRPr="000C2156">
        <w:rPr>
          <w:rFonts w:ascii="Times New Roman" w:hAnsi="Times New Roman"/>
          <w:color w:val="auto"/>
          <w:sz w:val="24"/>
          <w:szCs w:val="24"/>
          <w:lang w:val="pl-PL"/>
        </w:rPr>
        <w:t>Kanalizacja deszczowa.</w:t>
      </w:r>
      <w:bookmarkEnd w:id="27"/>
      <w:r w:rsidRPr="000C2156">
        <w:rPr>
          <w:rFonts w:ascii="Times New Roman" w:hAnsi="Times New Roman"/>
          <w:color w:val="auto"/>
          <w:sz w:val="24"/>
          <w:szCs w:val="24"/>
          <w:lang w:val="pl-PL"/>
        </w:rPr>
        <w:t xml:space="preserve"> </w:t>
      </w:r>
    </w:p>
    <w:p w14:paraId="49B930BF" w14:textId="77777777" w:rsidR="00D43355" w:rsidRPr="000C2156" w:rsidRDefault="002E2991" w:rsidP="00D43355">
      <w:pPr>
        <w:ind w:firstLine="0"/>
        <w:rPr>
          <w:rFonts w:ascii="Times New Roman" w:hAnsi="Times New Roman"/>
          <w:color w:val="auto"/>
          <w:sz w:val="24"/>
          <w:szCs w:val="24"/>
        </w:rPr>
      </w:pPr>
      <w:r w:rsidRPr="000C2156">
        <w:rPr>
          <w:rFonts w:ascii="Times New Roman" w:hAnsi="Times New Roman"/>
          <w:color w:val="auto"/>
          <w:sz w:val="24"/>
          <w:szCs w:val="24"/>
        </w:rPr>
        <w:t>Bezpośrednio do zakresu inwestycji przebiega</w:t>
      </w:r>
      <w:r w:rsidR="00CF11DE" w:rsidRPr="000C2156">
        <w:rPr>
          <w:rFonts w:ascii="Times New Roman" w:hAnsi="Times New Roman"/>
          <w:color w:val="auto"/>
          <w:sz w:val="24"/>
          <w:szCs w:val="24"/>
        </w:rPr>
        <w:t xml:space="preserve"> istniejąca</w:t>
      </w:r>
      <w:r w:rsidRPr="000C2156">
        <w:rPr>
          <w:rFonts w:ascii="Times New Roman" w:hAnsi="Times New Roman"/>
          <w:color w:val="auto"/>
          <w:sz w:val="24"/>
          <w:szCs w:val="24"/>
        </w:rPr>
        <w:t xml:space="preserve"> sieć kanalizacji deszczowej</w:t>
      </w:r>
      <w:r w:rsidR="00D43355" w:rsidRPr="000C2156">
        <w:rPr>
          <w:rFonts w:ascii="Times New Roman" w:hAnsi="Times New Roman"/>
          <w:color w:val="auto"/>
          <w:sz w:val="24"/>
          <w:szCs w:val="24"/>
        </w:rPr>
        <w:t>.</w:t>
      </w:r>
    </w:p>
    <w:p w14:paraId="608FEA0C" w14:textId="77777777" w:rsidR="00CF11DE" w:rsidRPr="000C2156" w:rsidRDefault="00CF11DE" w:rsidP="00D43355">
      <w:pPr>
        <w:ind w:firstLine="0"/>
        <w:rPr>
          <w:rFonts w:ascii="Times New Roman" w:hAnsi="Times New Roman"/>
          <w:color w:val="auto"/>
          <w:sz w:val="24"/>
          <w:szCs w:val="24"/>
        </w:rPr>
      </w:pPr>
    </w:p>
    <w:p w14:paraId="0C12C653" w14:textId="77777777" w:rsidR="002E2991" w:rsidRPr="000C2156" w:rsidRDefault="002E2991" w:rsidP="00CF11DE">
      <w:pPr>
        <w:pStyle w:val="Nagwek2"/>
        <w:numPr>
          <w:ilvl w:val="0"/>
          <w:numId w:val="21"/>
        </w:numPr>
        <w:rPr>
          <w:rFonts w:ascii="Times New Roman" w:hAnsi="Times New Roman"/>
          <w:color w:val="auto"/>
          <w:sz w:val="24"/>
          <w:szCs w:val="24"/>
          <w:lang w:val="pl-PL"/>
        </w:rPr>
      </w:pPr>
      <w:bookmarkStart w:id="28" w:name="_Toc213141065"/>
      <w:r w:rsidRPr="000C2156">
        <w:rPr>
          <w:rFonts w:ascii="Times New Roman" w:hAnsi="Times New Roman"/>
          <w:color w:val="auto"/>
          <w:sz w:val="24"/>
          <w:szCs w:val="24"/>
          <w:lang w:val="pl-PL"/>
        </w:rPr>
        <w:t>Podziemny Zbiornik pożarowy</w:t>
      </w:r>
      <w:bookmarkEnd w:id="28"/>
      <w:r w:rsidRPr="000C2156">
        <w:rPr>
          <w:rFonts w:ascii="Times New Roman" w:hAnsi="Times New Roman"/>
          <w:color w:val="auto"/>
          <w:sz w:val="24"/>
          <w:szCs w:val="24"/>
          <w:lang w:val="pl-PL"/>
        </w:rPr>
        <w:t xml:space="preserve"> </w:t>
      </w:r>
    </w:p>
    <w:p w14:paraId="474F0A36" w14:textId="77777777" w:rsidR="002E2991" w:rsidRPr="000C2156" w:rsidRDefault="00CF11DE" w:rsidP="002E2991">
      <w:pPr>
        <w:ind w:firstLine="0"/>
        <w:rPr>
          <w:rFonts w:ascii="Times New Roman" w:hAnsi="Times New Roman"/>
          <w:color w:val="auto"/>
          <w:sz w:val="24"/>
          <w:szCs w:val="24"/>
        </w:rPr>
      </w:pPr>
      <w:r w:rsidRPr="000C2156">
        <w:rPr>
          <w:rFonts w:ascii="Times New Roman" w:hAnsi="Times New Roman"/>
          <w:color w:val="auto"/>
          <w:sz w:val="24"/>
          <w:szCs w:val="24"/>
        </w:rPr>
        <w:t>Na terenie inwestycji znajduje się podziemny zbiornik pożarowy z miejscem do czerpania wody. Inwestycja wymaga wykonania dojść oraz podjazdów dla niepełnosprawnych</w:t>
      </w:r>
      <w:r w:rsidR="00F6667B" w:rsidRPr="000C2156">
        <w:rPr>
          <w:rFonts w:ascii="Times New Roman" w:hAnsi="Times New Roman"/>
          <w:color w:val="auto"/>
          <w:sz w:val="24"/>
          <w:szCs w:val="24"/>
        </w:rPr>
        <w:t xml:space="preserve"> w pobliżu wystających elementów do czerpania wody oraz odpowietrznika</w:t>
      </w:r>
      <w:r w:rsidRPr="000C2156">
        <w:rPr>
          <w:rFonts w:ascii="Times New Roman" w:hAnsi="Times New Roman"/>
          <w:color w:val="auto"/>
          <w:sz w:val="24"/>
          <w:szCs w:val="24"/>
        </w:rPr>
        <w:t xml:space="preserve">. </w:t>
      </w:r>
      <w:r w:rsidR="002E2991" w:rsidRPr="000C2156">
        <w:rPr>
          <w:rFonts w:ascii="Times New Roman" w:hAnsi="Times New Roman"/>
          <w:color w:val="auto"/>
          <w:sz w:val="24"/>
          <w:szCs w:val="24"/>
        </w:rPr>
        <w:t xml:space="preserve">Należy dostosować przyjęte rozwiązania do specyfiki </w:t>
      </w:r>
      <w:r w:rsidRPr="000C2156">
        <w:rPr>
          <w:rFonts w:ascii="Times New Roman" w:hAnsi="Times New Roman"/>
          <w:color w:val="auto"/>
          <w:sz w:val="24"/>
          <w:szCs w:val="24"/>
        </w:rPr>
        <w:t>lokalizacji</w:t>
      </w:r>
      <w:r w:rsidR="00F6667B" w:rsidRPr="000C2156">
        <w:rPr>
          <w:rFonts w:ascii="Times New Roman" w:hAnsi="Times New Roman"/>
          <w:color w:val="auto"/>
          <w:sz w:val="24"/>
          <w:szCs w:val="24"/>
        </w:rPr>
        <w:t>.</w:t>
      </w:r>
    </w:p>
    <w:p w14:paraId="3E478BF7" w14:textId="77777777" w:rsidR="00A55B25" w:rsidRPr="000C2156" w:rsidRDefault="00A55B25" w:rsidP="00A55B25">
      <w:pPr>
        <w:rPr>
          <w:rFonts w:ascii="Times New Roman" w:hAnsi="Times New Roman"/>
          <w:color w:val="auto"/>
          <w:sz w:val="24"/>
          <w:szCs w:val="24"/>
        </w:rPr>
      </w:pPr>
    </w:p>
    <w:p w14:paraId="59D14E1B" w14:textId="77777777" w:rsidR="00A55B25" w:rsidRPr="000C2156" w:rsidRDefault="00A55B25" w:rsidP="00A55B25">
      <w:pPr>
        <w:pStyle w:val="Nagwek2"/>
        <w:numPr>
          <w:ilvl w:val="0"/>
          <w:numId w:val="22"/>
        </w:numPr>
        <w:rPr>
          <w:rFonts w:ascii="Times New Roman" w:hAnsi="Times New Roman"/>
          <w:color w:val="auto"/>
          <w:sz w:val="24"/>
          <w:szCs w:val="24"/>
          <w:lang w:val="pl-PL"/>
        </w:rPr>
      </w:pPr>
      <w:bookmarkStart w:id="29" w:name="_Toc213141066"/>
      <w:r w:rsidRPr="000C2156">
        <w:rPr>
          <w:rFonts w:ascii="Times New Roman" w:hAnsi="Times New Roman"/>
          <w:color w:val="auto"/>
          <w:sz w:val="24"/>
          <w:szCs w:val="24"/>
          <w:lang w:val="pl-PL"/>
        </w:rPr>
        <w:t>Oświetlenie terenu:</w:t>
      </w:r>
      <w:bookmarkEnd w:id="29"/>
      <w:r w:rsidRPr="000C2156">
        <w:rPr>
          <w:rFonts w:ascii="Times New Roman" w:hAnsi="Times New Roman"/>
          <w:color w:val="auto"/>
          <w:sz w:val="24"/>
          <w:szCs w:val="24"/>
          <w:lang w:val="pl-PL"/>
        </w:rPr>
        <w:t xml:space="preserve">  </w:t>
      </w:r>
    </w:p>
    <w:p w14:paraId="4DAE57AC" w14:textId="77777777" w:rsidR="00A55B25" w:rsidRPr="000C2156" w:rsidRDefault="00A55B25" w:rsidP="00A55B25">
      <w:pPr>
        <w:ind w:firstLine="0"/>
        <w:rPr>
          <w:rFonts w:ascii="Times New Roman" w:hAnsi="Times New Roman"/>
          <w:color w:val="auto"/>
          <w:sz w:val="24"/>
          <w:szCs w:val="24"/>
        </w:rPr>
      </w:pPr>
      <w:r w:rsidRPr="000C2156">
        <w:rPr>
          <w:rFonts w:ascii="Times New Roman" w:hAnsi="Times New Roman"/>
          <w:color w:val="auto"/>
          <w:sz w:val="24"/>
          <w:szCs w:val="24"/>
        </w:rPr>
        <w:t xml:space="preserve">Istniejący teren jest równomiernie oświetlony. Należy zaprojektować i kompleksowo wykonać oświetlenie boiska i podłączyć do istniejącej sieci energetycznej.  </w:t>
      </w:r>
    </w:p>
    <w:p w14:paraId="3466309C" w14:textId="77777777" w:rsidR="00A55B25" w:rsidRPr="000C2156" w:rsidRDefault="00A55B25" w:rsidP="00A55B25">
      <w:pPr>
        <w:ind w:firstLine="0"/>
        <w:rPr>
          <w:rFonts w:ascii="Times New Roman" w:hAnsi="Times New Roman"/>
          <w:color w:val="auto"/>
          <w:sz w:val="24"/>
          <w:szCs w:val="24"/>
        </w:rPr>
      </w:pPr>
      <w:r w:rsidRPr="000C2156">
        <w:rPr>
          <w:rFonts w:ascii="Times New Roman" w:hAnsi="Times New Roman"/>
          <w:color w:val="auto"/>
          <w:sz w:val="24"/>
          <w:szCs w:val="24"/>
        </w:rPr>
        <w:t xml:space="preserve">Oświetlenie powinno być wykonane za pomocą słupów oświetleniowych aluminiowych malowanych proszkowo na kolor zielony (jak oświetlenie istniejące). Wysokość słupów należy tak dobrać, aby po zmroku zapewnić wymaganą normami widoczność na terenie boisk. Słupy powinny być wyposażone w oprawy LED o parametrach wynikających z przeprowadzonych obliczeń fotometrycznych. </w:t>
      </w:r>
    </w:p>
    <w:p w14:paraId="4F63A351" w14:textId="77777777" w:rsidR="00A55B25" w:rsidRPr="000C2156" w:rsidRDefault="00A55B25" w:rsidP="00A55B25">
      <w:pPr>
        <w:ind w:firstLine="0"/>
        <w:rPr>
          <w:rFonts w:ascii="Times New Roman" w:hAnsi="Times New Roman"/>
          <w:color w:val="auto"/>
          <w:sz w:val="24"/>
          <w:szCs w:val="24"/>
        </w:rPr>
      </w:pPr>
    </w:p>
    <w:p w14:paraId="3C7D41AD" w14:textId="77777777" w:rsidR="00A55B25" w:rsidRPr="000C2156" w:rsidRDefault="00A55B25" w:rsidP="00A55B25">
      <w:pPr>
        <w:ind w:firstLine="0"/>
        <w:rPr>
          <w:rFonts w:ascii="Times New Roman" w:hAnsi="Times New Roman"/>
          <w:color w:val="auto"/>
          <w:sz w:val="24"/>
          <w:szCs w:val="24"/>
        </w:rPr>
      </w:pPr>
      <w:r w:rsidRPr="000C2156">
        <w:rPr>
          <w:rFonts w:ascii="Times New Roman" w:hAnsi="Times New Roman"/>
          <w:noProof/>
          <w:color w:val="auto"/>
          <w:sz w:val="24"/>
          <w:szCs w:val="24"/>
          <w:lang w:eastAsia="pl-PL"/>
        </w:rPr>
        <w:drawing>
          <wp:inline distT="0" distB="0" distL="0" distR="0" wp14:anchorId="534F2710" wp14:editId="1E9A6110">
            <wp:extent cx="5789930" cy="2703830"/>
            <wp:effectExtent l="0" t="0" r="1270" b="1270"/>
            <wp:docPr id="62912456"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9930" cy="2703830"/>
                    </a:xfrm>
                    <a:prstGeom prst="rect">
                      <a:avLst/>
                    </a:prstGeom>
                    <a:noFill/>
                    <a:ln>
                      <a:noFill/>
                    </a:ln>
                  </pic:spPr>
                </pic:pic>
              </a:graphicData>
            </a:graphic>
          </wp:inline>
        </w:drawing>
      </w:r>
    </w:p>
    <w:p w14:paraId="2C4D6F3A" w14:textId="77777777" w:rsidR="00A55B25" w:rsidRPr="000C2156" w:rsidRDefault="00A55B25" w:rsidP="002E2991">
      <w:pPr>
        <w:ind w:firstLine="0"/>
        <w:rPr>
          <w:rFonts w:ascii="Times New Roman" w:hAnsi="Times New Roman"/>
          <w:color w:val="auto"/>
          <w:sz w:val="24"/>
          <w:szCs w:val="24"/>
        </w:rPr>
      </w:pPr>
      <w:r w:rsidRPr="000C2156">
        <w:rPr>
          <w:rFonts w:ascii="Times New Roman" w:hAnsi="Times New Roman"/>
          <w:color w:val="auto"/>
          <w:sz w:val="24"/>
          <w:szCs w:val="24"/>
        </w:rPr>
        <w:t>Istniejące oświetlenie na kortach do Padla</w:t>
      </w:r>
    </w:p>
    <w:p w14:paraId="31B0D4B2"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67DC7539" w14:textId="77777777" w:rsidR="00433DEA" w:rsidRPr="000C2156" w:rsidRDefault="0069581C" w:rsidP="002D613E">
      <w:pPr>
        <w:pStyle w:val="Nagwek2"/>
        <w:rPr>
          <w:rFonts w:ascii="Times New Roman" w:hAnsi="Times New Roman"/>
          <w:color w:val="auto"/>
          <w:sz w:val="24"/>
          <w:szCs w:val="24"/>
          <w:lang w:val="pl-PL"/>
        </w:rPr>
      </w:pPr>
      <w:bookmarkStart w:id="30" w:name="_Toc212723805"/>
      <w:bookmarkStart w:id="31" w:name="_Toc213141067"/>
      <w:r w:rsidRPr="000C2156">
        <w:rPr>
          <w:rFonts w:ascii="Times New Roman" w:hAnsi="Times New Roman"/>
          <w:color w:val="auto"/>
          <w:sz w:val="24"/>
          <w:szCs w:val="24"/>
          <w:lang w:val="pl-PL"/>
        </w:rPr>
        <w:t>2.6.</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Wykończenie obiektu</w:t>
      </w:r>
      <w:bookmarkEnd w:id="30"/>
      <w:bookmarkEnd w:id="31"/>
      <w:r w:rsidRPr="000C2156">
        <w:rPr>
          <w:rFonts w:ascii="Times New Roman" w:hAnsi="Times New Roman"/>
          <w:color w:val="auto"/>
          <w:sz w:val="24"/>
          <w:szCs w:val="24"/>
          <w:lang w:val="pl-PL"/>
        </w:rPr>
        <w:t xml:space="preserve">  </w:t>
      </w:r>
    </w:p>
    <w:p w14:paraId="0F89ED44"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9601036" w14:textId="77777777" w:rsidR="00433DEA" w:rsidRPr="000C2156" w:rsidRDefault="0069581C" w:rsidP="002619E8">
      <w:pPr>
        <w:ind w:firstLine="0"/>
        <w:rPr>
          <w:rFonts w:ascii="Times New Roman" w:hAnsi="Times New Roman"/>
          <w:color w:val="auto"/>
          <w:sz w:val="24"/>
          <w:szCs w:val="24"/>
        </w:rPr>
      </w:pPr>
      <w:r w:rsidRPr="000C2156">
        <w:rPr>
          <w:rFonts w:ascii="Times New Roman" w:hAnsi="Times New Roman"/>
          <w:color w:val="auto"/>
          <w:sz w:val="24"/>
          <w:szCs w:val="24"/>
        </w:rPr>
        <w:t xml:space="preserve">Wszystkie materiały zastosowane w Robotach powinny być nowe i o najlepszej jakości, najbardziej odpowiednie do pełnionej roli, długotrwałe i wymagające minimum konserwacji. </w:t>
      </w:r>
    </w:p>
    <w:p w14:paraId="355ABE89" w14:textId="77777777" w:rsidR="00A55B25" w:rsidRPr="000C2156" w:rsidRDefault="00A55B25" w:rsidP="002619E8">
      <w:pPr>
        <w:ind w:firstLine="0"/>
        <w:rPr>
          <w:rFonts w:ascii="Times New Roman" w:hAnsi="Times New Roman"/>
          <w:color w:val="auto"/>
          <w:sz w:val="24"/>
          <w:szCs w:val="24"/>
        </w:rPr>
      </w:pPr>
    </w:p>
    <w:p w14:paraId="754C5C37" w14:textId="77777777" w:rsidR="00CF243A" w:rsidRPr="000C2156" w:rsidRDefault="00CF243A" w:rsidP="00402F64">
      <w:pPr>
        <w:pStyle w:val="Nagwek2"/>
        <w:numPr>
          <w:ilvl w:val="0"/>
          <w:numId w:val="19"/>
        </w:numPr>
        <w:rPr>
          <w:rFonts w:ascii="Times New Roman" w:hAnsi="Times New Roman"/>
          <w:color w:val="auto"/>
          <w:sz w:val="24"/>
          <w:szCs w:val="24"/>
          <w:lang w:val="pl-PL"/>
        </w:rPr>
      </w:pPr>
      <w:bookmarkStart w:id="32" w:name="_Toc213141068"/>
      <w:r w:rsidRPr="000C2156">
        <w:rPr>
          <w:rStyle w:val="Nagwek3Znak"/>
          <w:rFonts w:ascii="Times New Roman" w:hAnsi="Times New Roman" w:cs="Times New Roman"/>
          <w:color w:val="auto"/>
          <w:sz w:val="24"/>
          <w:lang w:val="pl-PL"/>
        </w:rPr>
        <w:t>Boisko do gry w 3x3</w:t>
      </w:r>
      <w:bookmarkEnd w:id="32"/>
    </w:p>
    <w:p w14:paraId="0D7AB101" w14:textId="77777777" w:rsidR="00F02E13" w:rsidRPr="000C2156" w:rsidRDefault="00F02E13" w:rsidP="00CF243A">
      <w:pPr>
        <w:rPr>
          <w:rFonts w:ascii="Times New Roman" w:hAnsi="Times New Roman"/>
          <w:color w:val="auto"/>
          <w:sz w:val="24"/>
          <w:szCs w:val="24"/>
        </w:rPr>
      </w:pPr>
      <w:r w:rsidRPr="000C2156">
        <w:rPr>
          <w:rFonts w:ascii="Times New Roman" w:hAnsi="Times New Roman"/>
          <w:color w:val="auto"/>
          <w:sz w:val="24"/>
          <w:szCs w:val="24"/>
        </w:rPr>
        <w:t xml:space="preserve">Boisko do gry w 3x3 to płaska, twarda powierzchnia wolna od przeszkód (rysunek 1), o wymiarach 15 metrów długości i 11 metrów szerokości, mierzonych do wewnętrznych krawędzi linii ograniczających boisko. Boisko ma wyznaczone standardowe strefy boiska do koszykówki, </w:t>
      </w:r>
      <w:r w:rsidRPr="000C2156">
        <w:rPr>
          <w:rFonts w:ascii="Times New Roman" w:hAnsi="Times New Roman"/>
          <w:color w:val="auto"/>
          <w:sz w:val="24"/>
          <w:szCs w:val="24"/>
        </w:rPr>
        <w:lastRenderedPageBreak/>
        <w:t xml:space="preserve">zawierające linię rzutów wolnych (5.80 m), linię rzutów za 2 punkty (6.75 m) i obszar „półkola bez szarży” pod koszem. Pole gry ma być wyznaczone 3 kolorami: obszar ograniczony i obszar rzutów za 2 punkty jednym kolorem, pozostały obszar pola gry kolejnym kolorem oraz obszar poza boiskiem w kolorze grafitowym. </w:t>
      </w:r>
    </w:p>
    <w:p w14:paraId="36E53321" w14:textId="77777777" w:rsidR="00F02E13" w:rsidRPr="000C2156" w:rsidRDefault="00F02E13" w:rsidP="00CF243A">
      <w:pPr>
        <w:rPr>
          <w:rFonts w:ascii="Times New Roman" w:hAnsi="Times New Roman"/>
          <w:color w:val="auto"/>
          <w:sz w:val="24"/>
          <w:szCs w:val="24"/>
        </w:rPr>
      </w:pPr>
      <w:r w:rsidRPr="000C2156">
        <w:rPr>
          <w:rFonts w:ascii="Times New Roman" w:hAnsi="Times New Roman"/>
          <w:color w:val="auto"/>
          <w:sz w:val="24"/>
          <w:szCs w:val="24"/>
        </w:rPr>
        <w:t xml:space="preserve">Linie - Wszystkie linie mają być w tym samym kolorze. Mają być wyznaczone w białym lub innym kontrastującym kolorze, mieć 5 centymetrów szerokości i być wyraźnie widoczne. </w:t>
      </w:r>
    </w:p>
    <w:p w14:paraId="11E74292" w14:textId="77777777" w:rsidR="00F21E00" w:rsidRPr="000C2156" w:rsidRDefault="00F21E00" w:rsidP="00CF243A">
      <w:pPr>
        <w:rPr>
          <w:rFonts w:ascii="Times New Roman" w:hAnsi="Times New Roman"/>
          <w:color w:val="auto"/>
          <w:sz w:val="24"/>
          <w:szCs w:val="24"/>
        </w:rPr>
      </w:pPr>
      <w:r w:rsidRPr="000C2156">
        <w:rPr>
          <w:rFonts w:ascii="Times New Roman" w:hAnsi="Times New Roman"/>
          <w:noProof/>
          <w:color w:val="auto"/>
          <w:sz w:val="24"/>
          <w:szCs w:val="24"/>
          <w:lang w:eastAsia="pl-PL"/>
        </w:rPr>
        <w:drawing>
          <wp:inline distT="0" distB="0" distL="0" distR="0" wp14:anchorId="238A6AE5" wp14:editId="1033A2FE">
            <wp:extent cx="5975208" cy="4914900"/>
            <wp:effectExtent l="0" t="0" r="6985" b="0"/>
            <wp:docPr id="17692651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993505" name=""/>
                    <pic:cNvPicPr/>
                  </pic:nvPicPr>
                  <pic:blipFill>
                    <a:blip r:embed="rId12" cstate="print"/>
                    <a:stretch>
                      <a:fillRect/>
                    </a:stretch>
                  </pic:blipFill>
                  <pic:spPr>
                    <a:xfrm>
                      <a:off x="0" y="0"/>
                      <a:ext cx="5976427" cy="4915903"/>
                    </a:xfrm>
                    <a:prstGeom prst="rect">
                      <a:avLst/>
                    </a:prstGeom>
                  </pic:spPr>
                </pic:pic>
              </a:graphicData>
            </a:graphic>
          </wp:inline>
        </w:drawing>
      </w:r>
    </w:p>
    <w:p w14:paraId="6FF19CC0" w14:textId="77777777" w:rsidR="00A55B25" w:rsidRPr="000C2156" w:rsidRDefault="00A55B25" w:rsidP="00CF243A">
      <w:pPr>
        <w:rPr>
          <w:rFonts w:ascii="Times New Roman" w:hAnsi="Times New Roman"/>
          <w:color w:val="auto"/>
          <w:sz w:val="24"/>
          <w:szCs w:val="24"/>
        </w:rPr>
      </w:pPr>
    </w:p>
    <w:p w14:paraId="2317570E" w14:textId="77777777" w:rsidR="00CF243A" w:rsidRPr="000C2156" w:rsidRDefault="00F02E13" w:rsidP="00402F64">
      <w:pPr>
        <w:pStyle w:val="Nagwek2"/>
        <w:numPr>
          <w:ilvl w:val="0"/>
          <w:numId w:val="18"/>
        </w:numPr>
        <w:rPr>
          <w:rFonts w:ascii="Times New Roman" w:hAnsi="Times New Roman"/>
          <w:color w:val="auto"/>
          <w:sz w:val="24"/>
          <w:szCs w:val="24"/>
          <w:lang w:val="pl-PL"/>
        </w:rPr>
      </w:pPr>
      <w:bookmarkStart w:id="33" w:name="_Toc213141069"/>
      <w:r w:rsidRPr="000C2156">
        <w:rPr>
          <w:rFonts w:ascii="Times New Roman" w:hAnsi="Times New Roman"/>
          <w:color w:val="auto"/>
          <w:sz w:val="24"/>
          <w:szCs w:val="24"/>
          <w:lang w:val="pl-PL"/>
        </w:rPr>
        <w:t>Linie ograniczające/Obszar ograniczający</w:t>
      </w:r>
      <w:bookmarkEnd w:id="33"/>
    </w:p>
    <w:p w14:paraId="51737DBD" w14:textId="77777777" w:rsidR="00F02E13" w:rsidRPr="000C2156" w:rsidRDefault="006A2431" w:rsidP="00F02E13">
      <w:pPr>
        <w:ind w:firstLine="0"/>
        <w:rPr>
          <w:rFonts w:ascii="Times New Roman" w:hAnsi="Times New Roman"/>
          <w:color w:val="auto"/>
          <w:sz w:val="24"/>
          <w:szCs w:val="24"/>
        </w:rPr>
      </w:pPr>
      <w:r w:rsidRPr="000C2156">
        <w:rPr>
          <w:rFonts w:ascii="Times New Roman" w:hAnsi="Times New Roman"/>
          <w:color w:val="auto"/>
          <w:sz w:val="24"/>
          <w:szCs w:val="24"/>
        </w:rPr>
        <w:t>b</w:t>
      </w:r>
      <w:r w:rsidR="00F02E13" w:rsidRPr="000C2156">
        <w:rPr>
          <w:rFonts w:ascii="Times New Roman" w:hAnsi="Times New Roman"/>
          <w:color w:val="auto"/>
          <w:sz w:val="24"/>
          <w:szCs w:val="24"/>
        </w:rPr>
        <w:t>oisko do gry jest wyznaczone liniami ograniczającymi, składającym się z linii bazowej (za koszem), linii końcowej (naprzeciwko kosza) i linii bocznych. Linie te nie są częścią boiska. Wokół boiska wyznacza się dodatkowy obszar ograniczający linię końcową o szerokości 1 m, linie boczne o szerokości 1,5 m  i linię bazową o szerokości 2 m.</w:t>
      </w:r>
    </w:p>
    <w:p w14:paraId="56ABAAB4" w14:textId="77777777" w:rsidR="00F02E13" w:rsidRPr="000C2156" w:rsidRDefault="00F02E13" w:rsidP="00F02E13">
      <w:pPr>
        <w:ind w:firstLine="0"/>
        <w:rPr>
          <w:rFonts w:ascii="Times New Roman" w:hAnsi="Times New Roman"/>
          <w:color w:val="auto"/>
          <w:sz w:val="24"/>
          <w:szCs w:val="24"/>
        </w:rPr>
      </w:pPr>
      <w:r w:rsidRPr="000C2156">
        <w:rPr>
          <w:rFonts w:ascii="Times New Roman" w:hAnsi="Times New Roman"/>
          <w:color w:val="auto"/>
          <w:sz w:val="24"/>
          <w:szCs w:val="24"/>
        </w:rPr>
        <w:t>Linia rzutów wolnych, obszar ograniczony i miejsca wzdłuż obszaru ograniczonego. Linia rzutów wolnych jest wyznaczona równolegle do linii bazowej i końcowej. Jej dalsza krawędź jest oddalona od wewnętrznej krawędzi linii bazowej o 5,80 m, a długość wynosi 3,60 m. Środek linii rzutów wolnych znajduje się na wyimaginowanej linii łączącej środkowe punkty linii bazowej i końcowej.</w:t>
      </w:r>
    </w:p>
    <w:p w14:paraId="12C09C93" w14:textId="77777777" w:rsidR="003D374C" w:rsidRPr="000C2156" w:rsidRDefault="003D374C" w:rsidP="00F02E13">
      <w:pPr>
        <w:ind w:firstLine="0"/>
        <w:rPr>
          <w:rFonts w:ascii="Times New Roman" w:hAnsi="Times New Roman"/>
          <w:color w:val="auto"/>
          <w:sz w:val="24"/>
          <w:szCs w:val="24"/>
        </w:rPr>
      </w:pPr>
    </w:p>
    <w:p w14:paraId="02437D70" w14:textId="77777777" w:rsidR="00F02E13" w:rsidRPr="000C2156" w:rsidRDefault="00F02E13" w:rsidP="00F02E13">
      <w:pPr>
        <w:ind w:firstLine="0"/>
        <w:rPr>
          <w:rFonts w:ascii="Times New Roman" w:hAnsi="Times New Roman"/>
          <w:color w:val="auto"/>
          <w:sz w:val="24"/>
          <w:szCs w:val="24"/>
        </w:rPr>
      </w:pPr>
      <w:r w:rsidRPr="000C2156">
        <w:rPr>
          <w:rFonts w:ascii="Times New Roman" w:hAnsi="Times New Roman"/>
          <w:color w:val="auto"/>
          <w:sz w:val="24"/>
          <w:szCs w:val="24"/>
        </w:rPr>
        <w:t xml:space="preserve">Obszar ograniczony stanowi prostokątna część boiska, wyznaczona na boisku, ograniczona linią bazową, przedłużoną linią rzutów wolnych oraz liniami zaczynającymi się na linii bazowej, z </w:t>
      </w:r>
      <w:r w:rsidRPr="000C2156">
        <w:rPr>
          <w:rFonts w:ascii="Times New Roman" w:hAnsi="Times New Roman"/>
          <w:color w:val="auto"/>
          <w:sz w:val="24"/>
          <w:szCs w:val="24"/>
        </w:rPr>
        <w:lastRenderedPageBreak/>
        <w:t>zewnętrznymi krawędziami w odległości 2,45 m od punktu środkowego linii bazowej i kończącymi się na zewnętrznej krawędzi przedłużeń linii rzutów wolnych. Linie te, wyłączając linię bazową, są częścią obszaru ograniczonego.</w:t>
      </w:r>
    </w:p>
    <w:p w14:paraId="722FD07B" w14:textId="77777777" w:rsidR="00A55B25" w:rsidRPr="000C2156" w:rsidRDefault="00A55B25" w:rsidP="00F02E13">
      <w:pPr>
        <w:ind w:firstLine="0"/>
        <w:rPr>
          <w:rFonts w:ascii="Times New Roman" w:hAnsi="Times New Roman"/>
          <w:color w:val="auto"/>
          <w:sz w:val="24"/>
          <w:szCs w:val="24"/>
        </w:rPr>
      </w:pPr>
    </w:p>
    <w:p w14:paraId="2F5DF1A1" w14:textId="77777777" w:rsidR="00F02E13" w:rsidRPr="000C2156" w:rsidRDefault="00F02E13" w:rsidP="00F02E13">
      <w:pPr>
        <w:ind w:firstLine="0"/>
        <w:rPr>
          <w:rFonts w:ascii="Times New Roman" w:hAnsi="Times New Roman"/>
          <w:color w:val="auto"/>
          <w:sz w:val="24"/>
          <w:szCs w:val="24"/>
        </w:rPr>
      </w:pPr>
      <w:r w:rsidRPr="000C2156">
        <w:rPr>
          <w:rFonts w:ascii="Times New Roman" w:hAnsi="Times New Roman"/>
          <w:color w:val="auto"/>
          <w:sz w:val="24"/>
          <w:szCs w:val="24"/>
        </w:rPr>
        <w:t>Miejsca wzdłuż obszaru ograniczonego, przeznaczone dla zawodników podczas wykonywania rzutów wolnych, są wyznaczone tak, jak pokazuje rysunek 1</w:t>
      </w:r>
    </w:p>
    <w:p w14:paraId="420B6A1B" w14:textId="77777777" w:rsidR="00F02E13" w:rsidRPr="000C2156" w:rsidRDefault="00F02E13" w:rsidP="00230C07">
      <w:pPr>
        <w:ind w:firstLine="0"/>
        <w:rPr>
          <w:rFonts w:ascii="Times New Roman" w:hAnsi="Times New Roman"/>
          <w:color w:val="auto"/>
          <w:sz w:val="24"/>
          <w:szCs w:val="24"/>
        </w:rPr>
      </w:pPr>
      <w:r w:rsidRPr="000C2156">
        <w:rPr>
          <w:rFonts w:ascii="Times New Roman" w:hAnsi="Times New Roman"/>
          <w:color w:val="auto"/>
          <w:sz w:val="24"/>
          <w:szCs w:val="24"/>
        </w:rPr>
        <w:t>Pole rzutów za 2 punkty dla drużyny (rysunek 1) stanowi cały obszar boiska, z wyjątkiem obszaru wewnątrz łuku, wyznaczonego przez i zawierającego</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2 linie równoległe – zaczynające się na linii bazowej i prostopadłe do niej – których zewnętrzne krawędzie wyznaczone są w odległości 0,90 m od wewnętrznych krawędzi linii bocznych.</w:t>
      </w:r>
    </w:p>
    <w:p w14:paraId="4AF265A0" w14:textId="77777777" w:rsidR="003D374C" w:rsidRPr="000C2156" w:rsidRDefault="003D374C" w:rsidP="00F02E13">
      <w:pPr>
        <w:ind w:firstLine="0"/>
        <w:rPr>
          <w:rFonts w:ascii="Times New Roman" w:hAnsi="Times New Roman"/>
          <w:color w:val="auto"/>
          <w:sz w:val="24"/>
          <w:szCs w:val="24"/>
        </w:rPr>
      </w:pPr>
    </w:p>
    <w:p w14:paraId="50318078" w14:textId="77777777" w:rsidR="00F02E13" w:rsidRPr="000C2156" w:rsidRDefault="00F02E13" w:rsidP="00F02E13">
      <w:pPr>
        <w:ind w:firstLine="0"/>
        <w:rPr>
          <w:rFonts w:ascii="Times New Roman" w:hAnsi="Times New Roman"/>
          <w:color w:val="auto"/>
          <w:sz w:val="24"/>
          <w:szCs w:val="24"/>
        </w:rPr>
      </w:pPr>
      <w:r w:rsidRPr="000C2156">
        <w:rPr>
          <w:rFonts w:ascii="Times New Roman" w:hAnsi="Times New Roman"/>
          <w:color w:val="auto"/>
          <w:sz w:val="24"/>
          <w:szCs w:val="24"/>
        </w:rPr>
        <w:t>Łuk o promieniu 6,75 m, mierzonym od punktu, który znajduje się na podłodze, dokładnie pod środkiem</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kosza do zewnętrznej krawędzi linii tego łuku. Odległość tego punktu do wewnętrznej krawędzi środka</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linii bazowej, wynosi 1,575 m. Łuk łączy się z liniami równoległymi.</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Linia rzutów za 2 punkty nie jest częścią pola rzutów za 2 punkty.</w:t>
      </w:r>
    </w:p>
    <w:p w14:paraId="161A512A" w14:textId="77777777" w:rsidR="003D374C" w:rsidRPr="000C2156" w:rsidRDefault="003D374C" w:rsidP="00F02E13">
      <w:pPr>
        <w:ind w:firstLine="0"/>
        <w:rPr>
          <w:rFonts w:ascii="Times New Roman" w:hAnsi="Times New Roman"/>
          <w:color w:val="auto"/>
          <w:sz w:val="24"/>
          <w:szCs w:val="24"/>
        </w:rPr>
      </w:pPr>
    </w:p>
    <w:p w14:paraId="0AA87C5F" w14:textId="77777777" w:rsidR="00F02E13" w:rsidRPr="000C2156" w:rsidRDefault="00F02E13" w:rsidP="00F02E13">
      <w:pPr>
        <w:ind w:firstLine="0"/>
        <w:rPr>
          <w:rFonts w:ascii="Times New Roman" w:hAnsi="Times New Roman"/>
          <w:color w:val="auto"/>
          <w:sz w:val="24"/>
          <w:szCs w:val="24"/>
        </w:rPr>
      </w:pPr>
      <w:r w:rsidRPr="000C2156">
        <w:rPr>
          <w:rFonts w:ascii="Times New Roman" w:hAnsi="Times New Roman"/>
          <w:color w:val="auto"/>
          <w:sz w:val="24"/>
          <w:szCs w:val="24"/>
        </w:rPr>
        <w:t>Obszar półkola bez szarży wyznaczony na boisku, składa się z:</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 Półkola o promieniu 1,25 m, mierzonym od punktu, który znajduje się na podłodze dokładnie pod</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środkiem kosza, do wewnętrznej krawędzi półkola. Półkole jest połączone z:</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 Dwiema równoległymi liniami o długości 0,375 m każda – prostopadłymi do linii bazowej – których</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wewnętrzne krawędzie wyznaczone są w odległości 1,25 m od punktu, który znajduje się na podłodze</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dokładnie pod środkiem kosza, i kończącymi się w odległości 1,20 m od wewnętrznej krawędzi linii</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bazowej.</w:t>
      </w:r>
    </w:p>
    <w:p w14:paraId="7CB80041" w14:textId="77777777" w:rsidR="003D374C" w:rsidRPr="000C2156" w:rsidRDefault="003D374C" w:rsidP="00F02E13">
      <w:pPr>
        <w:ind w:firstLine="0"/>
        <w:rPr>
          <w:rFonts w:ascii="Times New Roman" w:hAnsi="Times New Roman"/>
          <w:color w:val="auto"/>
          <w:sz w:val="24"/>
          <w:szCs w:val="24"/>
        </w:rPr>
      </w:pPr>
    </w:p>
    <w:p w14:paraId="39EEC336" w14:textId="77777777" w:rsidR="00F02E13" w:rsidRPr="000C2156" w:rsidRDefault="00F02E13" w:rsidP="00F02E13">
      <w:pPr>
        <w:ind w:firstLine="0"/>
        <w:rPr>
          <w:rFonts w:ascii="Times New Roman" w:hAnsi="Times New Roman"/>
          <w:color w:val="auto"/>
          <w:sz w:val="24"/>
          <w:szCs w:val="24"/>
        </w:rPr>
      </w:pPr>
      <w:r w:rsidRPr="000C2156">
        <w:rPr>
          <w:rFonts w:ascii="Times New Roman" w:hAnsi="Times New Roman"/>
          <w:color w:val="auto"/>
          <w:sz w:val="24"/>
          <w:szCs w:val="24"/>
        </w:rPr>
        <w:t>Obszar półkola bez szarży jest zakończony wyimaginowanymi liniami, łączącymi końce dwóch równoległych</w:t>
      </w:r>
      <w:r w:rsidR="00230C07" w:rsidRPr="000C2156">
        <w:rPr>
          <w:rFonts w:ascii="Times New Roman" w:hAnsi="Times New Roman"/>
          <w:color w:val="auto"/>
          <w:sz w:val="24"/>
          <w:szCs w:val="24"/>
        </w:rPr>
        <w:t xml:space="preserve"> </w:t>
      </w:r>
      <w:r w:rsidRPr="000C2156">
        <w:rPr>
          <w:rFonts w:ascii="Times New Roman" w:hAnsi="Times New Roman"/>
          <w:color w:val="auto"/>
          <w:sz w:val="24"/>
          <w:szCs w:val="24"/>
        </w:rPr>
        <w:t>linii, dokładnie pod przednią krawędzią tablicy.</w:t>
      </w:r>
    </w:p>
    <w:p w14:paraId="17C3C35D" w14:textId="77777777" w:rsidR="003D374C" w:rsidRPr="000C2156" w:rsidRDefault="00F02E13" w:rsidP="00F02E13">
      <w:pPr>
        <w:ind w:firstLine="0"/>
        <w:rPr>
          <w:rFonts w:ascii="Times New Roman" w:hAnsi="Times New Roman"/>
          <w:color w:val="auto"/>
          <w:sz w:val="24"/>
          <w:szCs w:val="24"/>
        </w:rPr>
      </w:pPr>
      <w:r w:rsidRPr="000C2156">
        <w:rPr>
          <w:rFonts w:ascii="Times New Roman" w:hAnsi="Times New Roman"/>
          <w:color w:val="auto"/>
          <w:sz w:val="24"/>
          <w:szCs w:val="24"/>
        </w:rPr>
        <w:t>Linia półkola bez szarży jest częścią tego obszaru.</w:t>
      </w:r>
    </w:p>
    <w:p w14:paraId="4C2A8AF8" w14:textId="77777777" w:rsidR="003D374C" w:rsidRPr="000C2156" w:rsidRDefault="003D374C">
      <w:pPr>
        <w:spacing w:after="0" w:line="240" w:lineRule="auto"/>
        <w:ind w:firstLine="0"/>
        <w:jc w:val="left"/>
        <w:rPr>
          <w:rFonts w:ascii="Times New Roman" w:hAnsi="Times New Roman"/>
          <w:color w:val="auto"/>
          <w:sz w:val="24"/>
          <w:szCs w:val="24"/>
        </w:rPr>
      </w:pPr>
      <w:r w:rsidRPr="000C2156">
        <w:rPr>
          <w:rFonts w:ascii="Times New Roman" w:hAnsi="Times New Roman"/>
          <w:color w:val="auto"/>
          <w:sz w:val="24"/>
          <w:szCs w:val="24"/>
        </w:rPr>
        <w:br w:type="page"/>
      </w:r>
    </w:p>
    <w:p w14:paraId="1722312D" w14:textId="77777777" w:rsidR="00CD71D6" w:rsidRPr="000C2156" w:rsidRDefault="00B467D1" w:rsidP="00402F64">
      <w:pPr>
        <w:pStyle w:val="Nagwek2"/>
        <w:numPr>
          <w:ilvl w:val="0"/>
          <w:numId w:val="17"/>
        </w:numPr>
        <w:rPr>
          <w:rFonts w:ascii="Times New Roman" w:hAnsi="Times New Roman"/>
          <w:color w:val="auto"/>
          <w:sz w:val="24"/>
          <w:szCs w:val="24"/>
          <w:lang w:val="pl-PL"/>
        </w:rPr>
      </w:pPr>
      <w:bookmarkStart w:id="34" w:name="_Toc213141070"/>
      <w:r w:rsidRPr="000C2156">
        <w:rPr>
          <w:rFonts w:ascii="Times New Roman" w:hAnsi="Times New Roman"/>
          <w:color w:val="auto"/>
          <w:sz w:val="24"/>
          <w:szCs w:val="24"/>
          <w:lang w:val="pl-PL"/>
        </w:rPr>
        <w:lastRenderedPageBreak/>
        <w:t>Nawierzchnia boiska 3X3</w:t>
      </w:r>
      <w:bookmarkEnd w:id="34"/>
    </w:p>
    <w:tbl>
      <w:tblPr>
        <w:tblStyle w:val="Tabela-Siatka"/>
        <w:tblW w:w="9214" w:type="dxa"/>
        <w:tblInd w:w="-5" w:type="dxa"/>
        <w:tblLook w:val="04A0" w:firstRow="1" w:lastRow="0" w:firstColumn="1" w:lastColumn="0" w:noHBand="0" w:noVBand="1"/>
      </w:tblPr>
      <w:tblGrid>
        <w:gridCol w:w="4536"/>
        <w:gridCol w:w="4678"/>
      </w:tblGrid>
      <w:tr w:rsidR="004A492F" w:rsidRPr="000C2156" w14:paraId="4B38D420" w14:textId="77777777" w:rsidTr="00801479">
        <w:tc>
          <w:tcPr>
            <w:tcW w:w="9214" w:type="dxa"/>
            <w:gridSpan w:val="2"/>
          </w:tcPr>
          <w:p w14:paraId="15C5401A" w14:textId="77777777" w:rsidR="00777DE9" w:rsidRPr="000C2156" w:rsidRDefault="00B467D1" w:rsidP="00547730">
            <w:pPr>
              <w:ind w:firstLine="0"/>
              <w:jc w:val="left"/>
              <w:rPr>
                <w:rFonts w:ascii="Times New Roman" w:hAnsi="Times New Roman"/>
                <w:b/>
                <w:bCs/>
                <w:color w:val="auto"/>
                <w:sz w:val="24"/>
                <w:szCs w:val="24"/>
              </w:rPr>
            </w:pPr>
            <w:r w:rsidRPr="000C2156">
              <w:rPr>
                <w:rFonts w:ascii="Times New Roman" w:hAnsi="Times New Roman"/>
                <w:b/>
                <w:bCs/>
                <w:color w:val="auto"/>
                <w:sz w:val="24"/>
                <w:szCs w:val="24"/>
              </w:rPr>
              <w:t xml:space="preserve">Parametry techniczne </w:t>
            </w:r>
          </w:p>
        </w:tc>
      </w:tr>
      <w:tr w:rsidR="004A492F" w:rsidRPr="000C2156" w14:paraId="3F31CB3C" w14:textId="77777777" w:rsidTr="00801479">
        <w:tc>
          <w:tcPr>
            <w:tcW w:w="9214" w:type="dxa"/>
            <w:gridSpan w:val="2"/>
          </w:tcPr>
          <w:p w14:paraId="5E2EAFAE" w14:textId="77777777" w:rsidR="00547730" w:rsidRPr="000C2156" w:rsidRDefault="00547730" w:rsidP="00547730">
            <w:pPr>
              <w:ind w:firstLine="0"/>
              <w:jc w:val="left"/>
              <w:rPr>
                <w:rFonts w:ascii="Times New Roman" w:hAnsi="Times New Roman"/>
                <w:color w:val="auto"/>
                <w:sz w:val="24"/>
                <w:szCs w:val="24"/>
              </w:rPr>
            </w:pPr>
            <w:r w:rsidRPr="000C2156">
              <w:rPr>
                <w:rFonts w:ascii="Times New Roman" w:hAnsi="Times New Roman"/>
                <w:color w:val="auto"/>
                <w:sz w:val="24"/>
                <w:szCs w:val="24"/>
              </w:rPr>
              <w:t>Nawierzchnia elastomerowa</w:t>
            </w:r>
            <w:r w:rsidR="001B1D1D" w:rsidRPr="000C2156">
              <w:rPr>
                <w:rFonts w:ascii="Times New Roman" w:hAnsi="Times New Roman"/>
                <w:color w:val="auto"/>
                <w:sz w:val="24"/>
                <w:szCs w:val="24"/>
              </w:rPr>
              <w:t xml:space="preserve"> - 252m</w:t>
            </w:r>
            <w:r w:rsidR="001B1D1D" w:rsidRPr="000C2156">
              <w:rPr>
                <w:rFonts w:ascii="Times New Roman" w:hAnsi="Times New Roman"/>
                <w:color w:val="auto"/>
                <w:sz w:val="24"/>
                <w:szCs w:val="24"/>
                <w:vertAlign w:val="superscript"/>
              </w:rPr>
              <w:t>2</w:t>
            </w:r>
          </w:p>
          <w:p w14:paraId="4016A12B" w14:textId="77777777" w:rsidR="00547730" w:rsidRPr="000C2156" w:rsidRDefault="00547730" w:rsidP="00547730">
            <w:pPr>
              <w:ind w:firstLine="0"/>
              <w:jc w:val="right"/>
              <w:rPr>
                <w:rFonts w:ascii="Times New Roman" w:hAnsi="Times New Roman"/>
                <w:b/>
                <w:bCs/>
                <w:color w:val="auto"/>
                <w:sz w:val="24"/>
                <w:szCs w:val="24"/>
              </w:rPr>
            </w:pPr>
            <w:r w:rsidRPr="000C2156">
              <w:rPr>
                <w:rFonts w:ascii="Times New Roman" w:hAnsi="Times New Roman"/>
                <w:b/>
                <w:bCs/>
                <w:noProof/>
                <w:color w:val="auto"/>
                <w:sz w:val="24"/>
                <w:szCs w:val="24"/>
                <w:lang w:eastAsia="pl-PL"/>
              </w:rPr>
              <w:drawing>
                <wp:inline distT="0" distB="0" distL="0" distR="0" wp14:anchorId="2800AEE9" wp14:editId="3D42E2CF">
                  <wp:extent cx="2838127" cy="1992532"/>
                  <wp:effectExtent l="0" t="0" r="635" b="8255"/>
                  <wp:docPr id="75709041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49672" cy="2000637"/>
                          </a:xfrm>
                          <a:prstGeom prst="rect">
                            <a:avLst/>
                          </a:prstGeom>
                          <a:noFill/>
                          <a:ln>
                            <a:noFill/>
                          </a:ln>
                        </pic:spPr>
                      </pic:pic>
                    </a:graphicData>
                  </a:graphic>
                </wp:inline>
              </w:drawing>
            </w:r>
            <w:r w:rsidRPr="000C2156">
              <w:rPr>
                <w:rFonts w:ascii="Times New Roman" w:hAnsi="Times New Roman"/>
                <w:b/>
                <w:bCs/>
                <w:color w:val="auto"/>
                <w:sz w:val="24"/>
                <w:szCs w:val="24"/>
              </w:rPr>
              <w:t xml:space="preserve">  </w:t>
            </w:r>
          </w:p>
        </w:tc>
      </w:tr>
      <w:tr w:rsidR="004A492F" w:rsidRPr="000C2156" w14:paraId="320BED8F" w14:textId="77777777" w:rsidTr="00235225">
        <w:tc>
          <w:tcPr>
            <w:tcW w:w="9214" w:type="dxa"/>
            <w:gridSpan w:val="2"/>
          </w:tcPr>
          <w:p w14:paraId="744E83C0" w14:textId="77777777" w:rsidR="00777DE9" w:rsidRPr="000C2156" w:rsidRDefault="00547730" w:rsidP="00777DE9">
            <w:pPr>
              <w:ind w:firstLine="0"/>
              <w:rPr>
                <w:rFonts w:ascii="Times New Roman" w:hAnsi="Times New Roman"/>
                <w:color w:val="auto"/>
                <w:sz w:val="24"/>
                <w:szCs w:val="24"/>
              </w:rPr>
            </w:pPr>
            <w:r w:rsidRPr="000C2156">
              <w:rPr>
                <w:rFonts w:ascii="Times New Roman" w:hAnsi="Times New Roman"/>
                <w:color w:val="auto"/>
                <w:sz w:val="24"/>
                <w:szCs w:val="24"/>
              </w:rPr>
              <w:t xml:space="preserve">Nawierzchnia elastomerowa przeznaczona do tworzenia modułowych nawierzchni sportowych (profesjonalnych i amatorskich) oraz rekreacyjnych. Płytki wykonane są ze specjalistycznego materiału elastomerowego (TPE- termplastyczny elastomer) z dodatkiem absorbenta UV, antyutleniaczy oraz substancji antystatycznych, zapewniająca ich długą żywotność oraz odporność na utratę koloru, degradację i utlenianie tworzywa sztucznego. </w:t>
            </w:r>
            <w:r w:rsidR="00777DE9" w:rsidRPr="000C2156">
              <w:rPr>
                <w:rFonts w:ascii="Times New Roman" w:hAnsi="Times New Roman"/>
                <w:color w:val="auto"/>
                <w:sz w:val="24"/>
                <w:szCs w:val="24"/>
              </w:rPr>
              <w:t xml:space="preserve">Nawierzchnia wykonana z materiału termoplastycznego elastomeru (TPE) odpornego na uderzenia, zapewniająca wysoką elastyczność i amortyzację nawierzchni oraz bardzo wysoki wskaźnik odbicia piłki. </w:t>
            </w:r>
          </w:p>
          <w:p w14:paraId="03215D7B" w14:textId="77777777" w:rsidR="00547730" w:rsidRPr="000C2156" w:rsidRDefault="00777DE9" w:rsidP="00777DE9">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Powierzchnia modułów tworząca gładką, niechropowatą płaszczyznę wierzchnią, która nie kaleczy, nie powoduje obtarć.</w:t>
            </w:r>
          </w:p>
        </w:tc>
      </w:tr>
      <w:tr w:rsidR="004A492F" w:rsidRPr="000C2156" w14:paraId="7731C891" w14:textId="77777777" w:rsidTr="00235225">
        <w:tc>
          <w:tcPr>
            <w:tcW w:w="9214" w:type="dxa"/>
            <w:gridSpan w:val="2"/>
          </w:tcPr>
          <w:p w14:paraId="0EA5516F" w14:textId="77777777" w:rsidR="00777DE9" w:rsidRPr="000C2156" w:rsidRDefault="00777DE9" w:rsidP="00777DE9">
            <w:pPr>
              <w:ind w:firstLine="0"/>
              <w:rPr>
                <w:rFonts w:ascii="Times New Roman" w:hAnsi="Times New Roman"/>
                <w:color w:val="auto"/>
                <w:sz w:val="24"/>
                <w:szCs w:val="24"/>
              </w:rPr>
            </w:pPr>
            <w:r w:rsidRPr="000C2156">
              <w:rPr>
                <w:rFonts w:ascii="Times New Roman" w:hAnsi="Times New Roman"/>
                <w:color w:val="auto"/>
                <w:sz w:val="24"/>
                <w:szCs w:val="24"/>
              </w:rPr>
              <w:t>Parametry techniczne</w:t>
            </w:r>
          </w:p>
        </w:tc>
      </w:tr>
      <w:tr w:rsidR="004A492F" w:rsidRPr="000C2156" w14:paraId="33443117" w14:textId="77777777" w:rsidTr="00245F79">
        <w:tc>
          <w:tcPr>
            <w:tcW w:w="4536" w:type="dxa"/>
          </w:tcPr>
          <w:p w14:paraId="4BE85A30" w14:textId="77777777" w:rsidR="00547730" w:rsidRPr="000C2156" w:rsidRDefault="00547730"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Wymiary płytki</w:t>
            </w:r>
          </w:p>
        </w:tc>
        <w:tc>
          <w:tcPr>
            <w:tcW w:w="4678" w:type="dxa"/>
          </w:tcPr>
          <w:p w14:paraId="2BD8B27D" w14:textId="77777777" w:rsidR="00547730" w:rsidRPr="000C2156" w:rsidRDefault="00BC047D"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30,1cm x 30,1cm</w:t>
            </w:r>
          </w:p>
        </w:tc>
      </w:tr>
      <w:tr w:rsidR="004A492F" w:rsidRPr="000C2156" w14:paraId="5A554187" w14:textId="77777777" w:rsidTr="00245F79">
        <w:tc>
          <w:tcPr>
            <w:tcW w:w="4536" w:type="dxa"/>
          </w:tcPr>
          <w:p w14:paraId="5A1C045D" w14:textId="77777777" w:rsidR="00547730" w:rsidRPr="000C2156" w:rsidRDefault="00BC047D"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Grubość płytki</w:t>
            </w:r>
          </w:p>
        </w:tc>
        <w:tc>
          <w:tcPr>
            <w:tcW w:w="4678" w:type="dxa"/>
          </w:tcPr>
          <w:p w14:paraId="7FE048C9" w14:textId="77777777" w:rsidR="00547730" w:rsidRPr="000C2156" w:rsidRDefault="00BC047D"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16 mm</w:t>
            </w:r>
          </w:p>
        </w:tc>
      </w:tr>
      <w:tr w:rsidR="004A492F" w:rsidRPr="000C2156" w14:paraId="0D15C233" w14:textId="77777777" w:rsidTr="00245F79">
        <w:tc>
          <w:tcPr>
            <w:tcW w:w="4536" w:type="dxa"/>
          </w:tcPr>
          <w:p w14:paraId="13BFB149" w14:textId="77777777" w:rsidR="00BC047D" w:rsidRPr="000C2156" w:rsidRDefault="00BC047D"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Wymiary obrzeża modułowego(tzw, listwy najazdowej</w:t>
            </w:r>
          </w:p>
        </w:tc>
        <w:tc>
          <w:tcPr>
            <w:tcW w:w="4678" w:type="dxa"/>
          </w:tcPr>
          <w:p w14:paraId="3C00FDCF" w14:textId="77777777" w:rsidR="00BC047D" w:rsidRPr="000C2156" w:rsidRDefault="00BC047D"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30,1 x 6,5cm</w:t>
            </w:r>
          </w:p>
        </w:tc>
      </w:tr>
      <w:tr w:rsidR="004A492F" w:rsidRPr="000C2156" w14:paraId="72DF83FA" w14:textId="77777777" w:rsidTr="00245F79">
        <w:tc>
          <w:tcPr>
            <w:tcW w:w="4536" w:type="dxa"/>
          </w:tcPr>
          <w:p w14:paraId="16C7C365" w14:textId="77777777" w:rsidR="00BC047D" w:rsidRPr="000C2156" w:rsidRDefault="00BC047D"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Liczba zaczepów</w:t>
            </w:r>
          </w:p>
        </w:tc>
        <w:tc>
          <w:tcPr>
            <w:tcW w:w="4678" w:type="dxa"/>
          </w:tcPr>
          <w:p w14:paraId="089FBB42" w14:textId="77777777" w:rsidR="00BC047D" w:rsidRPr="000C2156" w:rsidRDefault="00BC047D"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5 na stronę</w:t>
            </w:r>
          </w:p>
        </w:tc>
      </w:tr>
      <w:tr w:rsidR="004A492F" w:rsidRPr="000C2156" w14:paraId="0A5E050C" w14:textId="77777777" w:rsidTr="00245F79">
        <w:tc>
          <w:tcPr>
            <w:tcW w:w="4536" w:type="dxa"/>
          </w:tcPr>
          <w:p w14:paraId="03D70616" w14:textId="77777777" w:rsidR="00BC047D" w:rsidRPr="000C2156" w:rsidRDefault="00BC047D"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Materiał</w:t>
            </w:r>
          </w:p>
        </w:tc>
        <w:tc>
          <w:tcPr>
            <w:tcW w:w="4678" w:type="dxa"/>
          </w:tcPr>
          <w:p w14:paraId="6B111BA2" w14:textId="77777777" w:rsidR="00BC047D" w:rsidRPr="000C2156" w:rsidRDefault="00BC047D"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Elastomer (TPE)</w:t>
            </w:r>
          </w:p>
        </w:tc>
      </w:tr>
      <w:tr w:rsidR="004A492F" w:rsidRPr="000C2156" w14:paraId="741D7BD8" w14:textId="77777777" w:rsidTr="00245F79">
        <w:tc>
          <w:tcPr>
            <w:tcW w:w="4536" w:type="dxa"/>
          </w:tcPr>
          <w:p w14:paraId="53F4661D" w14:textId="77777777" w:rsidR="00BC047D" w:rsidRPr="000C2156" w:rsidRDefault="00BC047D"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Zakres</w:t>
            </w:r>
            <w:r w:rsidR="005B1DCA" w:rsidRPr="000C2156">
              <w:rPr>
                <w:rFonts w:ascii="Times New Roman" w:hAnsi="Times New Roman"/>
                <w:color w:val="auto"/>
                <w:sz w:val="24"/>
                <w:szCs w:val="24"/>
              </w:rPr>
              <w:t xml:space="preserve"> tolerancji na temperaturę</w:t>
            </w:r>
          </w:p>
        </w:tc>
        <w:tc>
          <w:tcPr>
            <w:tcW w:w="4678" w:type="dxa"/>
          </w:tcPr>
          <w:p w14:paraId="61FE4EAF" w14:textId="77777777" w:rsidR="00BC047D" w:rsidRPr="000C2156" w:rsidRDefault="005B1DCA"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-40 °C do +70 °C</w:t>
            </w:r>
          </w:p>
        </w:tc>
      </w:tr>
      <w:tr w:rsidR="004A492F" w:rsidRPr="000C2156" w14:paraId="1ACE2C8E" w14:textId="77777777" w:rsidTr="00245F79">
        <w:tc>
          <w:tcPr>
            <w:tcW w:w="4536" w:type="dxa"/>
          </w:tcPr>
          <w:p w14:paraId="2A24F95E" w14:textId="77777777" w:rsidR="005B1DCA" w:rsidRPr="000C2156" w:rsidRDefault="005B1DCA"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 xml:space="preserve">Zastosowanie </w:t>
            </w:r>
          </w:p>
        </w:tc>
        <w:tc>
          <w:tcPr>
            <w:tcW w:w="4678" w:type="dxa"/>
          </w:tcPr>
          <w:p w14:paraId="677F5434" w14:textId="77777777" w:rsidR="005B1DCA" w:rsidRPr="000C2156" w:rsidRDefault="005B1DCA"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Na zewnątrz</w:t>
            </w:r>
          </w:p>
        </w:tc>
      </w:tr>
      <w:tr w:rsidR="004A492F" w:rsidRPr="000C2156" w14:paraId="6A5B1997" w14:textId="77777777" w:rsidTr="00245F79">
        <w:tc>
          <w:tcPr>
            <w:tcW w:w="4536" w:type="dxa"/>
          </w:tcPr>
          <w:p w14:paraId="728FF902" w14:textId="77777777" w:rsidR="005B1DCA" w:rsidRPr="000C2156" w:rsidRDefault="005B1DCA"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 xml:space="preserve">Kolory </w:t>
            </w:r>
          </w:p>
        </w:tc>
        <w:tc>
          <w:tcPr>
            <w:tcW w:w="4678" w:type="dxa"/>
          </w:tcPr>
          <w:p w14:paraId="1850AF20" w14:textId="77777777" w:rsidR="005B1DCA" w:rsidRPr="000C2156" w:rsidRDefault="005B1DCA"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Środek - Zielony, pozostałe  - ciemnoszary</w:t>
            </w:r>
          </w:p>
        </w:tc>
      </w:tr>
      <w:tr w:rsidR="004A492F" w:rsidRPr="000C2156" w14:paraId="7D563A62" w14:textId="77777777" w:rsidTr="00245F79">
        <w:tc>
          <w:tcPr>
            <w:tcW w:w="4536" w:type="dxa"/>
          </w:tcPr>
          <w:p w14:paraId="43F1B42F" w14:textId="77777777" w:rsidR="005B1DCA" w:rsidRPr="000C2156" w:rsidRDefault="005B1DCA"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 xml:space="preserve">Waga modułu </w:t>
            </w:r>
          </w:p>
        </w:tc>
        <w:tc>
          <w:tcPr>
            <w:tcW w:w="4678" w:type="dxa"/>
          </w:tcPr>
          <w:p w14:paraId="2A9A525B" w14:textId="77777777" w:rsidR="005B1DCA" w:rsidRPr="000C2156" w:rsidRDefault="005B1DCA"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7,17 kg/m</w:t>
            </w:r>
            <w:r w:rsidRPr="000C2156">
              <w:rPr>
                <w:rFonts w:ascii="Times New Roman" w:hAnsi="Times New Roman"/>
                <w:color w:val="auto"/>
                <w:sz w:val="24"/>
                <w:szCs w:val="24"/>
                <w:vertAlign w:val="superscript"/>
              </w:rPr>
              <w:t>2</w:t>
            </w:r>
          </w:p>
        </w:tc>
      </w:tr>
      <w:tr w:rsidR="004A492F" w:rsidRPr="000C2156" w14:paraId="2567859D" w14:textId="77777777" w:rsidTr="00245F79">
        <w:tc>
          <w:tcPr>
            <w:tcW w:w="4536" w:type="dxa"/>
          </w:tcPr>
          <w:p w14:paraId="700AACD2" w14:textId="77777777" w:rsidR="005B1DCA" w:rsidRPr="000C2156" w:rsidRDefault="006E1F85"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Odporność na poślizg,</w:t>
            </w:r>
          </w:p>
          <w:p w14:paraId="6494F1CB" w14:textId="77777777" w:rsidR="006E1F85" w:rsidRPr="000C2156" w:rsidRDefault="006E1F85"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DIN 51197:19920 (KĄT,°)26</w:t>
            </w:r>
          </w:p>
        </w:tc>
        <w:tc>
          <w:tcPr>
            <w:tcW w:w="4678" w:type="dxa"/>
          </w:tcPr>
          <w:p w14:paraId="410CDC2D" w14:textId="77777777" w:rsidR="005B1DCA" w:rsidRPr="000C2156" w:rsidRDefault="006E1F85"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Klasa C</w:t>
            </w:r>
          </w:p>
        </w:tc>
      </w:tr>
      <w:tr w:rsidR="004A492F" w:rsidRPr="000C2156" w14:paraId="62B24463" w14:textId="77777777" w:rsidTr="00245F79">
        <w:tc>
          <w:tcPr>
            <w:tcW w:w="4536" w:type="dxa"/>
          </w:tcPr>
          <w:p w14:paraId="0F7D94A8" w14:textId="77777777" w:rsidR="006E1F85" w:rsidRPr="000C2156" w:rsidRDefault="006E1F85"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Odporność na poślizg, EN 13036-4 (warunki suche)</w:t>
            </w:r>
          </w:p>
        </w:tc>
        <w:tc>
          <w:tcPr>
            <w:tcW w:w="4678" w:type="dxa"/>
          </w:tcPr>
          <w:p w14:paraId="5FBCA27B" w14:textId="77777777" w:rsidR="006E1F85" w:rsidRPr="000C2156" w:rsidRDefault="006E1F85"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102</w:t>
            </w:r>
          </w:p>
        </w:tc>
      </w:tr>
      <w:tr w:rsidR="004A492F" w:rsidRPr="000C2156" w14:paraId="7DD033F0" w14:textId="77777777" w:rsidTr="00245F79">
        <w:tc>
          <w:tcPr>
            <w:tcW w:w="4536" w:type="dxa"/>
          </w:tcPr>
          <w:p w14:paraId="6BF685E5" w14:textId="77777777" w:rsidR="006E1F85" w:rsidRPr="000C2156" w:rsidRDefault="006E1F85"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 xml:space="preserve">Amortyzacja, EN 148808(23±2°C), badania bez maty amortyzującej pod spodem, bezpośrednio na podłożu betonowym </w:t>
            </w:r>
          </w:p>
        </w:tc>
        <w:tc>
          <w:tcPr>
            <w:tcW w:w="4678" w:type="dxa"/>
          </w:tcPr>
          <w:p w14:paraId="6B7B8CAA" w14:textId="77777777" w:rsidR="006E1F85" w:rsidRPr="000C2156" w:rsidRDefault="006E1F85"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30%</w:t>
            </w:r>
          </w:p>
        </w:tc>
      </w:tr>
      <w:tr w:rsidR="004A492F" w:rsidRPr="000C2156" w14:paraId="051C271D" w14:textId="77777777" w:rsidTr="00245F79">
        <w:tc>
          <w:tcPr>
            <w:tcW w:w="4536" w:type="dxa"/>
          </w:tcPr>
          <w:p w14:paraId="37658AD4" w14:textId="77777777" w:rsidR="006E1F85" w:rsidRPr="000C2156" w:rsidRDefault="006E1F85"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Odkształcenie pionowe</w:t>
            </w:r>
            <w:r w:rsidR="00245F79" w:rsidRPr="000C2156">
              <w:rPr>
                <w:rFonts w:ascii="Times New Roman" w:hAnsi="Times New Roman"/>
                <w:color w:val="auto"/>
                <w:sz w:val="24"/>
                <w:szCs w:val="24"/>
              </w:rPr>
              <w:t>, EN 14809</w:t>
            </w:r>
          </w:p>
        </w:tc>
        <w:tc>
          <w:tcPr>
            <w:tcW w:w="4678" w:type="dxa"/>
          </w:tcPr>
          <w:p w14:paraId="4D8BBE9B" w14:textId="77777777" w:rsidR="006E1F85" w:rsidRPr="000C2156" w:rsidRDefault="00245F79"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1,2 mm</w:t>
            </w:r>
          </w:p>
        </w:tc>
      </w:tr>
      <w:tr w:rsidR="004A492F" w:rsidRPr="000C2156" w14:paraId="740BA16B" w14:textId="77777777" w:rsidTr="00245F79">
        <w:tc>
          <w:tcPr>
            <w:tcW w:w="4536" w:type="dxa"/>
          </w:tcPr>
          <w:p w14:paraId="24153F1B" w14:textId="77777777" w:rsidR="00245F79" w:rsidRPr="000C2156" w:rsidRDefault="00245F79"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Odbicie piłki , EN 12235</w:t>
            </w:r>
          </w:p>
        </w:tc>
        <w:tc>
          <w:tcPr>
            <w:tcW w:w="4678" w:type="dxa"/>
          </w:tcPr>
          <w:p w14:paraId="5E22B1CB" w14:textId="77777777" w:rsidR="00245F79" w:rsidRPr="000C2156" w:rsidRDefault="00245F79"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100%</w:t>
            </w:r>
          </w:p>
        </w:tc>
      </w:tr>
      <w:tr w:rsidR="004A492F" w:rsidRPr="000C2156" w14:paraId="0B9450C2" w14:textId="77777777" w:rsidTr="00245F79">
        <w:tc>
          <w:tcPr>
            <w:tcW w:w="4536" w:type="dxa"/>
          </w:tcPr>
          <w:p w14:paraId="7D3C7C8E" w14:textId="77777777" w:rsidR="00245F79" w:rsidRPr="000C2156" w:rsidRDefault="00245F79"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lastRenderedPageBreak/>
              <w:t>Wodoprzepuszczalność, EN 12616</w:t>
            </w:r>
          </w:p>
        </w:tc>
        <w:tc>
          <w:tcPr>
            <w:tcW w:w="4678" w:type="dxa"/>
          </w:tcPr>
          <w:p w14:paraId="14834900" w14:textId="77777777" w:rsidR="00245F79" w:rsidRPr="000C2156" w:rsidRDefault="00245F79"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&gt;24000 mm/h</w:t>
            </w:r>
          </w:p>
        </w:tc>
      </w:tr>
      <w:tr w:rsidR="004A492F" w:rsidRPr="000C2156" w14:paraId="4D5527AE" w14:textId="77777777" w:rsidTr="00245F79">
        <w:tc>
          <w:tcPr>
            <w:tcW w:w="4536" w:type="dxa"/>
          </w:tcPr>
          <w:p w14:paraId="53EAC817" w14:textId="77777777" w:rsidR="00245F79" w:rsidRPr="000C2156" w:rsidRDefault="00245F79"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Odporność na ścieranie, ISO 5470-1</w:t>
            </w:r>
          </w:p>
        </w:tc>
        <w:tc>
          <w:tcPr>
            <w:tcW w:w="4678" w:type="dxa"/>
          </w:tcPr>
          <w:p w14:paraId="710AFB3C" w14:textId="77777777" w:rsidR="00245F79" w:rsidRPr="000C2156" w:rsidRDefault="00245F79"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0,147g</w:t>
            </w:r>
          </w:p>
        </w:tc>
      </w:tr>
      <w:tr w:rsidR="004A492F" w:rsidRPr="000C2156" w14:paraId="10D4DE35" w14:textId="77777777" w:rsidTr="00245F79">
        <w:tc>
          <w:tcPr>
            <w:tcW w:w="4536" w:type="dxa"/>
          </w:tcPr>
          <w:p w14:paraId="56E013DA" w14:textId="77777777" w:rsidR="00245F79" w:rsidRPr="000C2156" w:rsidRDefault="00245F79"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Wytrzymałość na rozciąganie, EN 12230</w:t>
            </w:r>
          </w:p>
        </w:tc>
        <w:tc>
          <w:tcPr>
            <w:tcW w:w="4678" w:type="dxa"/>
          </w:tcPr>
          <w:p w14:paraId="6D6683A2" w14:textId="77777777" w:rsidR="00245F79" w:rsidRPr="000C2156" w:rsidRDefault="00245F79"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1,11MPa</w:t>
            </w:r>
          </w:p>
        </w:tc>
      </w:tr>
      <w:tr w:rsidR="004A492F" w:rsidRPr="000C2156" w14:paraId="1A398C2C" w14:textId="77777777" w:rsidTr="00245F79">
        <w:tc>
          <w:tcPr>
            <w:tcW w:w="4536" w:type="dxa"/>
          </w:tcPr>
          <w:p w14:paraId="515D5093" w14:textId="77777777" w:rsidR="00245F79" w:rsidRPr="000C2156" w:rsidRDefault="00245F79"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 xml:space="preserve">Wydłużenie </w:t>
            </w:r>
            <w:r w:rsidR="00471B46" w:rsidRPr="000C2156">
              <w:rPr>
                <w:rFonts w:ascii="Times New Roman" w:hAnsi="Times New Roman"/>
                <w:color w:val="auto"/>
                <w:sz w:val="24"/>
                <w:szCs w:val="24"/>
              </w:rPr>
              <w:t>przy zerwaniu, EN 12230</w:t>
            </w:r>
          </w:p>
        </w:tc>
        <w:tc>
          <w:tcPr>
            <w:tcW w:w="4678" w:type="dxa"/>
          </w:tcPr>
          <w:p w14:paraId="03E8EF86" w14:textId="77777777" w:rsidR="00245F79" w:rsidRPr="000C2156" w:rsidRDefault="00471B46"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118%</w:t>
            </w:r>
          </w:p>
        </w:tc>
      </w:tr>
      <w:tr w:rsidR="004A492F" w:rsidRPr="000C2156" w14:paraId="08DDDAD5" w14:textId="77777777" w:rsidTr="00245F79">
        <w:tc>
          <w:tcPr>
            <w:tcW w:w="4536" w:type="dxa"/>
          </w:tcPr>
          <w:p w14:paraId="2CC33912" w14:textId="77777777" w:rsidR="00471B46" w:rsidRPr="000C2156" w:rsidRDefault="00471B46"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 xml:space="preserve">Odporność na grzyby, pleśń, UV </w:t>
            </w:r>
          </w:p>
        </w:tc>
        <w:tc>
          <w:tcPr>
            <w:tcW w:w="4678" w:type="dxa"/>
          </w:tcPr>
          <w:p w14:paraId="58712D25" w14:textId="77777777" w:rsidR="00471B46" w:rsidRPr="000C2156" w:rsidRDefault="00471B46"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Tak</w:t>
            </w:r>
          </w:p>
        </w:tc>
      </w:tr>
      <w:tr w:rsidR="004A492F" w:rsidRPr="000C2156" w14:paraId="5D159042" w14:textId="77777777" w:rsidTr="00245F79">
        <w:tc>
          <w:tcPr>
            <w:tcW w:w="4536" w:type="dxa"/>
          </w:tcPr>
          <w:p w14:paraId="4220D08E" w14:textId="77777777" w:rsidR="00471B46" w:rsidRPr="000C2156" w:rsidRDefault="00471B46" w:rsidP="00BC047D">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Zawartość elastomeru w materiale, z którego wykonane są moduły</w:t>
            </w:r>
          </w:p>
        </w:tc>
        <w:tc>
          <w:tcPr>
            <w:tcW w:w="4678" w:type="dxa"/>
          </w:tcPr>
          <w:p w14:paraId="7FEDB3BF" w14:textId="77777777" w:rsidR="00471B46" w:rsidRPr="000C2156" w:rsidRDefault="00471B46" w:rsidP="00371E92">
            <w:pPr>
              <w:pStyle w:val="Akapitzlist"/>
              <w:ind w:left="0" w:firstLine="0"/>
              <w:rPr>
                <w:rFonts w:ascii="Times New Roman" w:hAnsi="Times New Roman"/>
                <w:color w:val="auto"/>
                <w:sz w:val="24"/>
                <w:szCs w:val="24"/>
              </w:rPr>
            </w:pPr>
            <w:r w:rsidRPr="000C2156">
              <w:rPr>
                <w:rFonts w:ascii="Times New Roman" w:hAnsi="Times New Roman"/>
                <w:color w:val="auto"/>
                <w:sz w:val="24"/>
                <w:szCs w:val="24"/>
              </w:rPr>
              <w:t>≥90%</w:t>
            </w:r>
          </w:p>
        </w:tc>
      </w:tr>
      <w:tr w:rsidR="004A492F" w:rsidRPr="000C2156" w14:paraId="478670E3" w14:textId="77777777" w:rsidTr="000A4B12">
        <w:tc>
          <w:tcPr>
            <w:tcW w:w="9214" w:type="dxa"/>
            <w:gridSpan w:val="2"/>
          </w:tcPr>
          <w:p w14:paraId="1F4C2725" w14:textId="77777777" w:rsidR="00CD71D6" w:rsidRPr="000C2156" w:rsidRDefault="00CD71D6" w:rsidP="00CD71D6">
            <w:pPr>
              <w:ind w:firstLine="0"/>
              <w:rPr>
                <w:rFonts w:ascii="Times New Roman" w:hAnsi="Times New Roman"/>
                <w:color w:val="auto"/>
                <w:sz w:val="24"/>
                <w:szCs w:val="24"/>
              </w:rPr>
            </w:pPr>
            <w:r w:rsidRPr="000C2156">
              <w:rPr>
                <w:rFonts w:ascii="Times New Roman" w:hAnsi="Times New Roman"/>
                <w:color w:val="auto"/>
                <w:sz w:val="24"/>
                <w:szCs w:val="24"/>
              </w:rPr>
              <w:t xml:space="preserve">Powyższe parametry muszą spełniać moduły ułożone bezpośrednio na podbudowie betonowej, asfaltowej lub z kostki brukowej. Nie dopuszcza się zastosowania systemów nawierzchni wielowarstwowych, gdzie jedną warstwę stanowi nawierzchnia modułowa a drugą np. mata gumowa, warstwa poliuretanowa itp. </w:t>
            </w:r>
          </w:p>
        </w:tc>
      </w:tr>
      <w:tr w:rsidR="004A492F" w:rsidRPr="000C2156" w14:paraId="5FA31E8F" w14:textId="77777777" w:rsidTr="000A4B12">
        <w:tc>
          <w:tcPr>
            <w:tcW w:w="9214" w:type="dxa"/>
            <w:gridSpan w:val="2"/>
          </w:tcPr>
          <w:p w14:paraId="0BA58205" w14:textId="77777777" w:rsidR="00CD71D6" w:rsidRPr="000C2156" w:rsidRDefault="00CD71D6" w:rsidP="00CD71D6">
            <w:pPr>
              <w:ind w:firstLine="0"/>
              <w:rPr>
                <w:rFonts w:ascii="Times New Roman" w:hAnsi="Times New Roman"/>
                <w:color w:val="auto"/>
                <w:sz w:val="24"/>
                <w:szCs w:val="24"/>
              </w:rPr>
            </w:pPr>
            <w:r w:rsidRPr="000C2156">
              <w:rPr>
                <w:rFonts w:ascii="Times New Roman" w:hAnsi="Times New Roman"/>
                <w:color w:val="auto"/>
                <w:sz w:val="24"/>
                <w:szCs w:val="24"/>
              </w:rPr>
              <w:t>Nawierzchnia musi posiadać:</w:t>
            </w:r>
          </w:p>
          <w:p w14:paraId="6779AD37" w14:textId="77777777" w:rsidR="00CD71D6" w:rsidRPr="000C2156" w:rsidRDefault="00CD71D6" w:rsidP="00B467D1">
            <w:pPr>
              <w:pStyle w:val="Akapitzlist"/>
              <w:numPr>
                <w:ilvl w:val="0"/>
                <w:numId w:val="6"/>
              </w:numPr>
              <w:rPr>
                <w:rFonts w:ascii="Times New Roman" w:hAnsi="Times New Roman"/>
                <w:color w:val="auto"/>
                <w:sz w:val="24"/>
                <w:szCs w:val="24"/>
              </w:rPr>
            </w:pPr>
            <w:r w:rsidRPr="000C2156">
              <w:rPr>
                <w:rFonts w:ascii="Times New Roman" w:hAnsi="Times New Roman"/>
                <w:color w:val="auto"/>
                <w:sz w:val="24"/>
                <w:szCs w:val="24"/>
              </w:rPr>
              <w:t>Certyfikat FIBA Approved Equipment</w:t>
            </w:r>
          </w:p>
          <w:p w14:paraId="41F7080C" w14:textId="77777777" w:rsidR="00CD71D6" w:rsidRPr="000C2156" w:rsidRDefault="00CD71D6" w:rsidP="00B467D1">
            <w:pPr>
              <w:pStyle w:val="Akapitzlist"/>
              <w:numPr>
                <w:ilvl w:val="0"/>
                <w:numId w:val="6"/>
              </w:numPr>
              <w:rPr>
                <w:rFonts w:ascii="Times New Roman" w:hAnsi="Times New Roman"/>
                <w:color w:val="auto"/>
                <w:sz w:val="24"/>
                <w:szCs w:val="24"/>
              </w:rPr>
            </w:pPr>
            <w:r w:rsidRPr="000C2156">
              <w:rPr>
                <w:rFonts w:ascii="Times New Roman" w:hAnsi="Times New Roman"/>
                <w:color w:val="auto"/>
                <w:sz w:val="24"/>
                <w:szCs w:val="24"/>
              </w:rPr>
              <w:t>Certyfikat FIBA 3x3 Approved Equipment</w:t>
            </w:r>
          </w:p>
          <w:p w14:paraId="3CFC91DF" w14:textId="77777777" w:rsidR="00CD71D6" w:rsidRPr="000C2156" w:rsidRDefault="00CD71D6" w:rsidP="00B467D1">
            <w:pPr>
              <w:pStyle w:val="Akapitzlist"/>
              <w:numPr>
                <w:ilvl w:val="0"/>
                <w:numId w:val="6"/>
              </w:numPr>
              <w:rPr>
                <w:rFonts w:ascii="Times New Roman" w:hAnsi="Times New Roman"/>
                <w:color w:val="auto"/>
                <w:sz w:val="24"/>
                <w:szCs w:val="24"/>
              </w:rPr>
            </w:pPr>
            <w:r w:rsidRPr="000C2156">
              <w:rPr>
                <w:rFonts w:ascii="Times New Roman" w:hAnsi="Times New Roman"/>
                <w:color w:val="auto"/>
                <w:sz w:val="24"/>
                <w:szCs w:val="24"/>
              </w:rPr>
              <w:t>Atest PZH</w:t>
            </w:r>
          </w:p>
          <w:p w14:paraId="4074E5DD" w14:textId="77777777" w:rsidR="00CD71D6" w:rsidRPr="000C2156" w:rsidRDefault="00CD71D6" w:rsidP="00A21A1B">
            <w:pPr>
              <w:pStyle w:val="Akapitzlist"/>
              <w:numPr>
                <w:ilvl w:val="0"/>
                <w:numId w:val="6"/>
              </w:numPr>
              <w:rPr>
                <w:rFonts w:ascii="Times New Roman" w:hAnsi="Times New Roman"/>
                <w:color w:val="auto"/>
                <w:sz w:val="24"/>
                <w:szCs w:val="24"/>
              </w:rPr>
            </w:pPr>
            <w:r w:rsidRPr="000C2156">
              <w:rPr>
                <w:rFonts w:ascii="Times New Roman" w:hAnsi="Times New Roman"/>
                <w:color w:val="auto"/>
                <w:sz w:val="24"/>
                <w:szCs w:val="24"/>
              </w:rPr>
              <w:t xml:space="preserve">Raport z badań specjalistycznego laboratorium potwierdzający parametry nawierzchni. </w:t>
            </w:r>
          </w:p>
        </w:tc>
      </w:tr>
    </w:tbl>
    <w:p w14:paraId="0FD83489" w14:textId="77777777" w:rsidR="00277DB6" w:rsidRPr="000C2156" w:rsidRDefault="00277DB6" w:rsidP="00277DB6">
      <w:pPr>
        <w:pStyle w:val="Nagwek2"/>
        <w:ind w:left="701" w:firstLine="0"/>
        <w:rPr>
          <w:rFonts w:ascii="Times New Roman" w:hAnsi="Times New Roman"/>
          <w:color w:val="auto"/>
          <w:sz w:val="24"/>
          <w:szCs w:val="24"/>
          <w:lang w:val="pl-PL"/>
        </w:rPr>
      </w:pPr>
    </w:p>
    <w:p w14:paraId="7464246A" w14:textId="77777777" w:rsidR="00277DB6" w:rsidRPr="000C2156" w:rsidRDefault="00B467D1" w:rsidP="00277DB6">
      <w:pPr>
        <w:pStyle w:val="Nagwek2"/>
        <w:numPr>
          <w:ilvl w:val="0"/>
          <w:numId w:val="6"/>
        </w:numPr>
        <w:rPr>
          <w:rFonts w:ascii="Times New Roman" w:hAnsi="Times New Roman"/>
          <w:color w:val="auto"/>
          <w:sz w:val="24"/>
          <w:szCs w:val="24"/>
          <w:lang w:val="pl-PL"/>
        </w:rPr>
      </w:pPr>
      <w:bookmarkStart w:id="35" w:name="_Toc213141071"/>
      <w:r w:rsidRPr="000C2156">
        <w:rPr>
          <w:rFonts w:ascii="Times New Roman" w:hAnsi="Times New Roman"/>
          <w:color w:val="auto"/>
          <w:sz w:val="24"/>
          <w:szCs w:val="24"/>
          <w:lang w:val="pl-PL"/>
        </w:rPr>
        <w:t>Kosz stacjonarny</w:t>
      </w:r>
      <w:bookmarkEnd w:id="35"/>
      <w:r w:rsidRPr="000C2156">
        <w:rPr>
          <w:rFonts w:ascii="Times New Roman" w:hAnsi="Times New Roman"/>
          <w:color w:val="auto"/>
          <w:sz w:val="24"/>
          <w:szCs w:val="24"/>
          <w:lang w:val="pl-PL"/>
        </w:rPr>
        <w:t xml:space="preserve"> </w:t>
      </w:r>
    </w:p>
    <w:tbl>
      <w:tblPr>
        <w:tblStyle w:val="Tabela-Siatka"/>
        <w:tblW w:w="9214" w:type="dxa"/>
        <w:tblInd w:w="-5" w:type="dxa"/>
        <w:tblLook w:val="04A0" w:firstRow="1" w:lastRow="0" w:firstColumn="1" w:lastColumn="0" w:noHBand="0" w:noVBand="1"/>
      </w:tblPr>
      <w:tblGrid>
        <w:gridCol w:w="2977"/>
        <w:gridCol w:w="6237"/>
      </w:tblGrid>
      <w:tr w:rsidR="004A492F" w:rsidRPr="000C2156" w14:paraId="677E22DE" w14:textId="77777777" w:rsidTr="008B02B9">
        <w:tc>
          <w:tcPr>
            <w:tcW w:w="9214" w:type="dxa"/>
            <w:gridSpan w:val="2"/>
          </w:tcPr>
          <w:p w14:paraId="40D5DCA3" w14:textId="77777777" w:rsidR="00371E92" w:rsidRPr="000C2156" w:rsidRDefault="00371E92" w:rsidP="001B1D1D">
            <w:pPr>
              <w:pStyle w:val="Akapitzlist"/>
              <w:ind w:left="0" w:firstLine="0"/>
              <w:rPr>
                <w:rFonts w:ascii="Times New Roman" w:hAnsi="Times New Roman"/>
                <w:b/>
                <w:bCs/>
                <w:color w:val="auto"/>
                <w:sz w:val="24"/>
                <w:szCs w:val="24"/>
              </w:rPr>
            </w:pPr>
            <w:r w:rsidRPr="000C2156">
              <w:rPr>
                <w:rFonts w:ascii="Times New Roman" w:hAnsi="Times New Roman"/>
                <w:b/>
                <w:bCs/>
                <w:color w:val="auto"/>
                <w:sz w:val="24"/>
                <w:szCs w:val="24"/>
              </w:rPr>
              <w:t>Kosz stacjonarny</w:t>
            </w:r>
            <w:r w:rsidR="001B1D1D" w:rsidRPr="000C2156">
              <w:rPr>
                <w:rFonts w:ascii="Times New Roman" w:hAnsi="Times New Roman"/>
                <w:b/>
                <w:bCs/>
                <w:color w:val="auto"/>
                <w:sz w:val="24"/>
                <w:szCs w:val="24"/>
              </w:rPr>
              <w:t xml:space="preserve"> – 1 szt</w:t>
            </w:r>
          </w:p>
        </w:tc>
      </w:tr>
      <w:tr w:rsidR="004A492F" w:rsidRPr="000C2156" w14:paraId="2A81B995" w14:textId="77777777" w:rsidTr="00371E92">
        <w:tc>
          <w:tcPr>
            <w:tcW w:w="2977" w:type="dxa"/>
          </w:tcPr>
          <w:p w14:paraId="6D0C8DB1" w14:textId="77777777" w:rsidR="00A66CC6" w:rsidRPr="000C2156" w:rsidRDefault="00A66CC6" w:rsidP="00A66CC6">
            <w:pPr>
              <w:pStyle w:val="Akapitzlist"/>
              <w:ind w:left="0" w:firstLine="0"/>
              <w:jc w:val="center"/>
              <w:rPr>
                <w:rFonts w:ascii="Times New Roman" w:hAnsi="Times New Roman"/>
                <w:color w:val="auto"/>
                <w:sz w:val="24"/>
                <w:szCs w:val="24"/>
              </w:rPr>
            </w:pPr>
          </w:p>
          <w:p w14:paraId="15A4A07C" w14:textId="77777777" w:rsidR="00A66CC6" w:rsidRPr="000C2156" w:rsidRDefault="00A66CC6" w:rsidP="00A66CC6">
            <w:pPr>
              <w:pStyle w:val="Akapitzlist"/>
              <w:ind w:left="0" w:firstLine="0"/>
              <w:jc w:val="center"/>
              <w:rPr>
                <w:rFonts w:ascii="Times New Roman" w:hAnsi="Times New Roman"/>
                <w:color w:val="auto"/>
                <w:sz w:val="24"/>
                <w:szCs w:val="24"/>
              </w:rPr>
            </w:pPr>
          </w:p>
          <w:p w14:paraId="67AD7F26" w14:textId="77777777" w:rsidR="00A66CC6" w:rsidRPr="000C2156" w:rsidRDefault="00A66CC6" w:rsidP="00A66CC6">
            <w:pPr>
              <w:pStyle w:val="Akapitzlist"/>
              <w:ind w:left="0" w:firstLine="0"/>
              <w:jc w:val="center"/>
              <w:rPr>
                <w:rFonts w:ascii="Times New Roman" w:hAnsi="Times New Roman"/>
                <w:color w:val="auto"/>
                <w:sz w:val="24"/>
                <w:szCs w:val="24"/>
              </w:rPr>
            </w:pPr>
          </w:p>
          <w:p w14:paraId="05F3C74D" w14:textId="77777777" w:rsidR="00A66CC6" w:rsidRPr="000C2156" w:rsidRDefault="00A66CC6" w:rsidP="00A66CC6">
            <w:pPr>
              <w:pStyle w:val="Akapitzlist"/>
              <w:ind w:left="0" w:firstLine="0"/>
              <w:jc w:val="center"/>
              <w:rPr>
                <w:rFonts w:ascii="Times New Roman" w:hAnsi="Times New Roman"/>
                <w:color w:val="auto"/>
                <w:sz w:val="24"/>
                <w:szCs w:val="24"/>
              </w:rPr>
            </w:pPr>
          </w:p>
          <w:p w14:paraId="74317710" w14:textId="77777777" w:rsidR="00A66CC6" w:rsidRPr="000C2156" w:rsidRDefault="00A66CC6" w:rsidP="00A66CC6">
            <w:pPr>
              <w:pStyle w:val="Akapitzlist"/>
              <w:ind w:left="0" w:firstLine="0"/>
              <w:jc w:val="center"/>
              <w:rPr>
                <w:rFonts w:ascii="Times New Roman" w:hAnsi="Times New Roman"/>
                <w:color w:val="auto"/>
                <w:sz w:val="24"/>
                <w:szCs w:val="24"/>
              </w:rPr>
            </w:pPr>
          </w:p>
          <w:p w14:paraId="28B19374" w14:textId="77777777" w:rsidR="00A66CC6" w:rsidRPr="000C2156" w:rsidRDefault="00A66CC6" w:rsidP="00A66CC6">
            <w:pPr>
              <w:pStyle w:val="Akapitzlist"/>
              <w:ind w:left="0" w:firstLine="0"/>
              <w:jc w:val="center"/>
              <w:rPr>
                <w:rFonts w:ascii="Times New Roman" w:hAnsi="Times New Roman"/>
                <w:color w:val="auto"/>
                <w:sz w:val="24"/>
                <w:szCs w:val="24"/>
              </w:rPr>
            </w:pPr>
          </w:p>
          <w:p w14:paraId="3F729FAF" w14:textId="77777777" w:rsidR="00A66CC6" w:rsidRPr="000C2156" w:rsidRDefault="00A66CC6" w:rsidP="00A66CC6">
            <w:pPr>
              <w:pStyle w:val="Akapitzlist"/>
              <w:ind w:left="0" w:firstLine="0"/>
              <w:jc w:val="center"/>
              <w:rPr>
                <w:rFonts w:ascii="Times New Roman" w:hAnsi="Times New Roman"/>
                <w:color w:val="auto"/>
                <w:sz w:val="24"/>
                <w:szCs w:val="24"/>
              </w:rPr>
            </w:pPr>
          </w:p>
          <w:p w14:paraId="2B64CE8C" w14:textId="77777777" w:rsidR="00A66CC6" w:rsidRPr="000C2156" w:rsidRDefault="00A66CC6" w:rsidP="00A66CC6">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Zdjęcie produktu</w:t>
            </w:r>
          </w:p>
        </w:tc>
        <w:tc>
          <w:tcPr>
            <w:tcW w:w="6237" w:type="dxa"/>
          </w:tcPr>
          <w:p w14:paraId="55549FC2" w14:textId="77777777" w:rsidR="00A66CC6" w:rsidRPr="000C2156" w:rsidRDefault="00A66CC6" w:rsidP="00A66CC6">
            <w:pPr>
              <w:pStyle w:val="Akapitzlist"/>
              <w:ind w:left="0" w:firstLine="0"/>
              <w:jc w:val="center"/>
              <w:rPr>
                <w:rFonts w:ascii="Times New Roman" w:hAnsi="Times New Roman"/>
                <w:color w:val="auto"/>
                <w:sz w:val="24"/>
                <w:szCs w:val="24"/>
              </w:rPr>
            </w:pPr>
            <w:r w:rsidRPr="000C2156">
              <w:rPr>
                <w:rFonts w:ascii="Times New Roman" w:hAnsi="Times New Roman"/>
                <w:noProof/>
                <w:color w:val="auto"/>
                <w:sz w:val="24"/>
                <w:szCs w:val="24"/>
                <w:lang w:eastAsia="pl-PL"/>
              </w:rPr>
              <w:drawing>
                <wp:inline distT="0" distB="0" distL="0" distR="0" wp14:anchorId="4A03E196" wp14:editId="11F20EC9">
                  <wp:extent cx="1591983" cy="3174521"/>
                  <wp:effectExtent l="0" t="0" r="8255" b="6985"/>
                  <wp:docPr id="169393897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6685" cy="3183896"/>
                          </a:xfrm>
                          <a:prstGeom prst="rect">
                            <a:avLst/>
                          </a:prstGeom>
                          <a:noFill/>
                          <a:ln>
                            <a:noFill/>
                          </a:ln>
                        </pic:spPr>
                      </pic:pic>
                    </a:graphicData>
                  </a:graphic>
                </wp:inline>
              </w:drawing>
            </w:r>
          </w:p>
        </w:tc>
      </w:tr>
      <w:tr w:rsidR="004A492F" w:rsidRPr="000C2156" w14:paraId="274431B5" w14:textId="77777777" w:rsidTr="00371E92">
        <w:tc>
          <w:tcPr>
            <w:tcW w:w="2977" w:type="dxa"/>
          </w:tcPr>
          <w:p w14:paraId="4DB95661" w14:textId="77777777" w:rsidR="00371E92" w:rsidRPr="000C2156" w:rsidRDefault="00371E92" w:rsidP="00A66CC6">
            <w:pPr>
              <w:pStyle w:val="Akapitzlist"/>
              <w:ind w:left="0" w:firstLine="0"/>
              <w:jc w:val="center"/>
              <w:rPr>
                <w:rFonts w:ascii="Times New Roman" w:hAnsi="Times New Roman"/>
                <w:color w:val="auto"/>
                <w:sz w:val="24"/>
                <w:szCs w:val="24"/>
              </w:rPr>
            </w:pPr>
          </w:p>
          <w:p w14:paraId="5A33AB7E" w14:textId="77777777" w:rsidR="00371E92" w:rsidRPr="000C2156" w:rsidRDefault="00371E92" w:rsidP="00A66CC6">
            <w:pPr>
              <w:pStyle w:val="Akapitzlist"/>
              <w:ind w:left="0" w:firstLine="0"/>
              <w:jc w:val="center"/>
              <w:rPr>
                <w:rFonts w:ascii="Times New Roman" w:hAnsi="Times New Roman"/>
                <w:color w:val="auto"/>
                <w:sz w:val="24"/>
                <w:szCs w:val="24"/>
              </w:rPr>
            </w:pPr>
          </w:p>
          <w:p w14:paraId="0B46DBF7" w14:textId="77777777" w:rsidR="00371E92" w:rsidRPr="000C2156" w:rsidRDefault="00371E92" w:rsidP="00A66CC6">
            <w:pPr>
              <w:pStyle w:val="Akapitzlist"/>
              <w:ind w:left="0" w:firstLine="0"/>
              <w:jc w:val="center"/>
              <w:rPr>
                <w:rFonts w:ascii="Times New Roman" w:hAnsi="Times New Roman"/>
                <w:color w:val="auto"/>
                <w:sz w:val="24"/>
                <w:szCs w:val="24"/>
              </w:rPr>
            </w:pPr>
          </w:p>
          <w:p w14:paraId="38714861" w14:textId="77777777" w:rsidR="00371E92" w:rsidRPr="000C2156" w:rsidRDefault="00371E92" w:rsidP="00A66CC6">
            <w:pPr>
              <w:pStyle w:val="Akapitzlist"/>
              <w:ind w:left="0" w:firstLine="0"/>
              <w:jc w:val="center"/>
              <w:rPr>
                <w:rFonts w:ascii="Times New Roman" w:hAnsi="Times New Roman"/>
                <w:color w:val="auto"/>
                <w:sz w:val="24"/>
                <w:szCs w:val="24"/>
              </w:rPr>
            </w:pPr>
          </w:p>
          <w:p w14:paraId="6CF28D2C" w14:textId="77777777" w:rsidR="00A66CC6" w:rsidRPr="000C2156" w:rsidRDefault="00A66CC6" w:rsidP="00A66CC6">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Konstrukcja</w:t>
            </w:r>
          </w:p>
        </w:tc>
        <w:tc>
          <w:tcPr>
            <w:tcW w:w="6237" w:type="dxa"/>
          </w:tcPr>
          <w:p w14:paraId="301ECC51" w14:textId="77777777" w:rsidR="00A66CC6" w:rsidRPr="000C2156" w:rsidRDefault="00A66CC6" w:rsidP="00A66CC6">
            <w:pPr>
              <w:pStyle w:val="Akapitzlist"/>
              <w:ind w:left="34"/>
              <w:rPr>
                <w:rFonts w:ascii="Times New Roman" w:hAnsi="Times New Roman"/>
                <w:color w:val="auto"/>
                <w:sz w:val="24"/>
                <w:szCs w:val="24"/>
              </w:rPr>
            </w:pPr>
            <w:r w:rsidRPr="000C2156">
              <w:rPr>
                <w:rFonts w:ascii="Times New Roman" w:hAnsi="Times New Roman"/>
                <w:color w:val="auto"/>
                <w:sz w:val="24"/>
                <w:szCs w:val="24"/>
              </w:rPr>
              <w:t>Przekrój słupa: 150x200 mm</w:t>
            </w:r>
          </w:p>
          <w:p w14:paraId="289118AB" w14:textId="77777777" w:rsidR="00A66CC6" w:rsidRPr="000C2156" w:rsidRDefault="00A66CC6" w:rsidP="00A66CC6">
            <w:pPr>
              <w:pStyle w:val="Akapitzlist"/>
              <w:ind w:left="34"/>
              <w:rPr>
                <w:rFonts w:ascii="Times New Roman" w:hAnsi="Times New Roman"/>
                <w:color w:val="auto"/>
                <w:sz w:val="24"/>
                <w:szCs w:val="24"/>
              </w:rPr>
            </w:pPr>
            <w:r w:rsidRPr="000C2156">
              <w:rPr>
                <w:rFonts w:ascii="Times New Roman" w:hAnsi="Times New Roman"/>
                <w:color w:val="auto"/>
                <w:sz w:val="24"/>
                <w:szCs w:val="24"/>
              </w:rPr>
              <w:t>Grubość stali 4mm</w:t>
            </w:r>
          </w:p>
          <w:p w14:paraId="616C1868" w14:textId="77777777" w:rsidR="00A66CC6" w:rsidRPr="000C2156" w:rsidRDefault="00A66CC6" w:rsidP="00A66CC6">
            <w:pPr>
              <w:pStyle w:val="Akapitzlist"/>
              <w:ind w:left="34"/>
              <w:rPr>
                <w:rFonts w:ascii="Times New Roman" w:hAnsi="Times New Roman"/>
                <w:color w:val="auto"/>
                <w:sz w:val="24"/>
                <w:szCs w:val="24"/>
              </w:rPr>
            </w:pPr>
            <w:r w:rsidRPr="000C2156">
              <w:rPr>
                <w:rFonts w:ascii="Times New Roman" w:hAnsi="Times New Roman"/>
                <w:color w:val="auto"/>
                <w:sz w:val="24"/>
                <w:szCs w:val="24"/>
              </w:rPr>
              <w:t>Pokryty specjalną powłoką zapewniającą maksymalną ochronę przed</w:t>
            </w:r>
            <w:r w:rsidR="00371E92" w:rsidRPr="000C2156">
              <w:rPr>
                <w:rFonts w:ascii="Times New Roman" w:hAnsi="Times New Roman"/>
                <w:color w:val="auto"/>
                <w:sz w:val="24"/>
                <w:szCs w:val="24"/>
              </w:rPr>
              <w:t xml:space="preserve"> </w:t>
            </w:r>
            <w:r w:rsidRPr="000C2156">
              <w:rPr>
                <w:rFonts w:ascii="Times New Roman" w:hAnsi="Times New Roman"/>
                <w:color w:val="auto"/>
                <w:sz w:val="24"/>
                <w:szCs w:val="24"/>
              </w:rPr>
              <w:t>rdzą i promieniami UV oraz malowany proszkowo na kolor czarny</w:t>
            </w:r>
          </w:p>
          <w:p w14:paraId="0AF14825" w14:textId="77777777" w:rsidR="00A66CC6" w:rsidRPr="000C2156" w:rsidRDefault="00A66CC6" w:rsidP="00A66CC6">
            <w:pPr>
              <w:pStyle w:val="Akapitzlist"/>
              <w:ind w:left="34"/>
              <w:rPr>
                <w:rFonts w:ascii="Times New Roman" w:hAnsi="Times New Roman"/>
                <w:color w:val="auto"/>
                <w:sz w:val="24"/>
                <w:szCs w:val="24"/>
              </w:rPr>
            </w:pPr>
            <w:r w:rsidRPr="000C2156">
              <w:rPr>
                <w:rFonts w:ascii="Times New Roman" w:hAnsi="Times New Roman"/>
                <w:color w:val="auto"/>
                <w:sz w:val="24"/>
                <w:szCs w:val="24"/>
              </w:rPr>
              <w:t>Wysokość obręczy: 3,05 m</w:t>
            </w:r>
          </w:p>
          <w:p w14:paraId="6569584E" w14:textId="77777777" w:rsidR="00A66CC6" w:rsidRPr="000C2156" w:rsidRDefault="00A66CC6" w:rsidP="00A66CC6">
            <w:pPr>
              <w:pStyle w:val="Akapitzlist"/>
              <w:ind w:left="34"/>
              <w:rPr>
                <w:rFonts w:ascii="Times New Roman" w:hAnsi="Times New Roman"/>
                <w:color w:val="auto"/>
                <w:sz w:val="24"/>
                <w:szCs w:val="24"/>
              </w:rPr>
            </w:pPr>
            <w:r w:rsidRPr="000C2156">
              <w:rPr>
                <w:rFonts w:ascii="Times New Roman" w:hAnsi="Times New Roman"/>
                <w:color w:val="auto"/>
                <w:sz w:val="24"/>
                <w:szCs w:val="24"/>
              </w:rPr>
              <w:t>Wysięg: 122 cm</w:t>
            </w:r>
          </w:p>
          <w:p w14:paraId="156D9044" w14:textId="77777777" w:rsidR="00A66CC6" w:rsidRPr="000C2156" w:rsidRDefault="00A66CC6"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Osłona słupa w kolorze czarnym, do użytku wewnętrznego i</w:t>
            </w:r>
            <w:r w:rsidR="00371E92" w:rsidRPr="000C2156">
              <w:rPr>
                <w:rFonts w:ascii="Times New Roman" w:hAnsi="Times New Roman"/>
                <w:color w:val="auto"/>
                <w:sz w:val="24"/>
                <w:szCs w:val="24"/>
              </w:rPr>
              <w:t xml:space="preserve"> Z</w:t>
            </w:r>
            <w:r w:rsidRPr="000C2156">
              <w:rPr>
                <w:rFonts w:ascii="Times New Roman" w:hAnsi="Times New Roman"/>
                <w:color w:val="auto"/>
                <w:sz w:val="24"/>
                <w:szCs w:val="24"/>
              </w:rPr>
              <w:t>ewnętrznego</w:t>
            </w:r>
          </w:p>
        </w:tc>
      </w:tr>
      <w:tr w:rsidR="004A492F" w:rsidRPr="000C2156" w14:paraId="4031FF50" w14:textId="77777777" w:rsidTr="00371E92">
        <w:tc>
          <w:tcPr>
            <w:tcW w:w="2977" w:type="dxa"/>
          </w:tcPr>
          <w:p w14:paraId="7E33BEA6" w14:textId="77777777" w:rsidR="00371E92" w:rsidRPr="000C2156" w:rsidRDefault="00371E92" w:rsidP="00A66CC6">
            <w:pPr>
              <w:pStyle w:val="Akapitzlist"/>
              <w:ind w:left="0" w:firstLine="0"/>
              <w:jc w:val="center"/>
              <w:rPr>
                <w:rFonts w:ascii="Times New Roman" w:hAnsi="Times New Roman"/>
                <w:color w:val="auto"/>
                <w:sz w:val="24"/>
                <w:szCs w:val="24"/>
              </w:rPr>
            </w:pPr>
          </w:p>
          <w:p w14:paraId="2225D49A" w14:textId="77777777" w:rsidR="00371E92" w:rsidRPr="000C2156" w:rsidRDefault="00371E92" w:rsidP="00A66CC6">
            <w:pPr>
              <w:pStyle w:val="Akapitzlist"/>
              <w:ind w:left="0" w:firstLine="0"/>
              <w:jc w:val="center"/>
              <w:rPr>
                <w:rFonts w:ascii="Times New Roman" w:hAnsi="Times New Roman"/>
                <w:color w:val="auto"/>
                <w:sz w:val="24"/>
                <w:szCs w:val="24"/>
              </w:rPr>
            </w:pPr>
          </w:p>
          <w:p w14:paraId="2059D9CF" w14:textId="77777777" w:rsidR="00371E92" w:rsidRPr="000C2156" w:rsidRDefault="00371E92" w:rsidP="00A66CC6">
            <w:pPr>
              <w:pStyle w:val="Akapitzlist"/>
              <w:ind w:left="0" w:firstLine="0"/>
              <w:jc w:val="center"/>
              <w:rPr>
                <w:rFonts w:ascii="Times New Roman" w:hAnsi="Times New Roman"/>
                <w:color w:val="auto"/>
                <w:sz w:val="24"/>
                <w:szCs w:val="24"/>
              </w:rPr>
            </w:pPr>
          </w:p>
          <w:p w14:paraId="3205A714" w14:textId="77777777" w:rsidR="00371E92" w:rsidRPr="000C2156" w:rsidRDefault="00371E92" w:rsidP="00A66CC6">
            <w:pPr>
              <w:pStyle w:val="Akapitzlist"/>
              <w:ind w:left="0" w:firstLine="0"/>
              <w:jc w:val="center"/>
              <w:rPr>
                <w:rFonts w:ascii="Times New Roman" w:hAnsi="Times New Roman"/>
                <w:color w:val="auto"/>
                <w:sz w:val="24"/>
                <w:szCs w:val="24"/>
              </w:rPr>
            </w:pPr>
          </w:p>
          <w:p w14:paraId="1DE76BAE" w14:textId="77777777" w:rsidR="00371E92" w:rsidRPr="000C2156" w:rsidRDefault="00371E92" w:rsidP="00A66CC6">
            <w:pPr>
              <w:pStyle w:val="Akapitzlist"/>
              <w:ind w:left="0" w:firstLine="0"/>
              <w:jc w:val="center"/>
              <w:rPr>
                <w:rFonts w:ascii="Times New Roman" w:hAnsi="Times New Roman"/>
                <w:color w:val="auto"/>
                <w:sz w:val="24"/>
                <w:szCs w:val="24"/>
              </w:rPr>
            </w:pPr>
          </w:p>
          <w:p w14:paraId="521ABBA4" w14:textId="77777777" w:rsidR="00371E92" w:rsidRPr="000C2156" w:rsidRDefault="00371E92" w:rsidP="00A66CC6">
            <w:pPr>
              <w:pStyle w:val="Akapitzlist"/>
              <w:ind w:left="0" w:firstLine="0"/>
              <w:jc w:val="center"/>
              <w:rPr>
                <w:rFonts w:ascii="Times New Roman" w:hAnsi="Times New Roman"/>
                <w:color w:val="auto"/>
                <w:sz w:val="24"/>
                <w:szCs w:val="24"/>
              </w:rPr>
            </w:pPr>
          </w:p>
          <w:p w14:paraId="669D5CB7" w14:textId="77777777" w:rsidR="00371E92" w:rsidRPr="000C2156" w:rsidRDefault="00371E92" w:rsidP="00A66CC6">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Tablica</w:t>
            </w:r>
          </w:p>
        </w:tc>
        <w:tc>
          <w:tcPr>
            <w:tcW w:w="6237" w:type="dxa"/>
          </w:tcPr>
          <w:p w14:paraId="3DFAC607"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Wymiary: 72’’ x 42’’ / 1828 x 1070 mm x 12,7 mm</w:t>
            </w:r>
          </w:p>
          <w:p w14:paraId="588BC372"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Podwójnie spawane ramiona tablicy podtrzymują tablicę do koszykówki o regulaminowych rozmiarach, wykonaną ze szkła hartowanego gr.12,7mm</w:t>
            </w:r>
          </w:p>
          <w:p w14:paraId="04D5E281"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Tablica wsparta jest na dwóch górnych i dwóch dolnych ramionach opartych z kolei na dwóch stalowych blokach wzmacniających, które znacznie redukują wibracje i zwiększają integralność konstrukcji.</w:t>
            </w:r>
          </w:p>
          <w:p w14:paraId="1C5F2C88"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Cechy: wysoka wytrzymałość, bezpieczeństwo, możliwość wykonywania wsadów, przezroczystość, odporność na warunki atmosferyczne, starzenie i korozję</w:t>
            </w:r>
          </w:p>
          <w:p w14:paraId="0A3C23B1"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Krawędzie tablicy zabezpieczone wysokiej jakości osłoną mocowaną na śruby – skuteczna ochrona zawodników przed urazami</w:t>
            </w:r>
          </w:p>
        </w:tc>
      </w:tr>
      <w:tr w:rsidR="004A492F" w:rsidRPr="000C2156" w14:paraId="35303E82" w14:textId="77777777" w:rsidTr="00371E92">
        <w:tc>
          <w:tcPr>
            <w:tcW w:w="2977" w:type="dxa"/>
          </w:tcPr>
          <w:p w14:paraId="591C7AE0" w14:textId="77777777" w:rsidR="00371E92" w:rsidRPr="000C2156" w:rsidRDefault="00371E92" w:rsidP="00A66CC6">
            <w:pPr>
              <w:pStyle w:val="Akapitzlist"/>
              <w:ind w:left="0" w:firstLine="0"/>
              <w:jc w:val="center"/>
              <w:rPr>
                <w:rFonts w:ascii="Times New Roman" w:hAnsi="Times New Roman"/>
                <w:color w:val="auto"/>
                <w:sz w:val="24"/>
                <w:szCs w:val="24"/>
              </w:rPr>
            </w:pPr>
          </w:p>
          <w:p w14:paraId="34A2C2E9" w14:textId="77777777" w:rsidR="00371E92" w:rsidRPr="000C2156" w:rsidRDefault="00371E92" w:rsidP="00A66CC6">
            <w:pPr>
              <w:pStyle w:val="Akapitzlist"/>
              <w:ind w:left="0" w:firstLine="0"/>
              <w:jc w:val="center"/>
              <w:rPr>
                <w:rFonts w:ascii="Times New Roman" w:hAnsi="Times New Roman"/>
                <w:color w:val="auto"/>
                <w:sz w:val="24"/>
                <w:szCs w:val="24"/>
              </w:rPr>
            </w:pPr>
          </w:p>
          <w:p w14:paraId="631C2ED2" w14:textId="77777777" w:rsidR="00371E92" w:rsidRPr="000C2156" w:rsidRDefault="00371E92" w:rsidP="00A66CC6">
            <w:pPr>
              <w:pStyle w:val="Akapitzlist"/>
              <w:ind w:left="0" w:firstLine="0"/>
              <w:jc w:val="center"/>
              <w:rPr>
                <w:rFonts w:ascii="Times New Roman" w:hAnsi="Times New Roman"/>
                <w:color w:val="auto"/>
                <w:sz w:val="24"/>
                <w:szCs w:val="24"/>
              </w:rPr>
            </w:pPr>
          </w:p>
          <w:p w14:paraId="4B3D27BF" w14:textId="77777777" w:rsidR="00371E92" w:rsidRPr="000C2156" w:rsidRDefault="00371E92" w:rsidP="00A66CC6">
            <w:pPr>
              <w:pStyle w:val="Akapitzlist"/>
              <w:ind w:left="0" w:firstLine="0"/>
              <w:jc w:val="center"/>
              <w:rPr>
                <w:rFonts w:ascii="Times New Roman" w:hAnsi="Times New Roman"/>
                <w:color w:val="auto"/>
                <w:sz w:val="24"/>
                <w:szCs w:val="24"/>
              </w:rPr>
            </w:pPr>
          </w:p>
          <w:p w14:paraId="042AB517" w14:textId="77777777" w:rsidR="00371E92" w:rsidRPr="000C2156" w:rsidRDefault="00371E92" w:rsidP="00A66CC6">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Technologia</w:t>
            </w:r>
          </w:p>
        </w:tc>
        <w:tc>
          <w:tcPr>
            <w:tcW w:w="6237" w:type="dxa"/>
          </w:tcPr>
          <w:p w14:paraId="7571D9A4" w14:textId="77777777" w:rsidR="00371E92" w:rsidRPr="000C2156" w:rsidRDefault="00301CED"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Technologia umożliwiająca przenoszenie</w:t>
            </w:r>
            <w:r w:rsidR="00371E92" w:rsidRPr="000C2156">
              <w:rPr>
                <w:rFonts w:ascii="Times New Roman" w:hAnsi="Times New Roman"/>
                <w:color w:val="auto"/>
                <w:sz w:val="24"/>
                <w:szCs w:val="24"/>
              </w:rPr>
              <w:t xml:space="preserve"> energi</w:t>
            </w:r>
            <w:r w:rsidRPr="000C2156">
              <w:rPr>
                <w:rFonts w:ascii="Times New Roman" w:hAnsi="Times New Roman"/>
                <w:color w:val="auto"/>
                <w:sz w:val="24"/>
                <w:szCs w:val="24"/>
              </w:rPr>
              <w:t>i</w:t>
            </w:r>
            <w:r w:rsidR="00371E92" w:rsidRPr="000C2156">
              <w:rPr>
                <w:rFonts w:ascii="Times New Roman" w:hAnsi="Times New Roman"/>
                <w:color w:val="auto"/>
                <w:sz w:val="24"/>
                <w:szCs w:val="24"/>
              </w:rPr>
              <w:t xml:space="preserve"> wsadu na stal zamiast na szkło, umożliwiając</w:t>
            </w:r>
            <w:r w:rsidR="00FF20F6" w:rsidRPr="000C2156">
              <w:rPr>
                <w:rFonts w:ascii="Times New Roman" w:hAnsi="Times New Roman"/>
                <w:color w:val="auto"/>
                <w:sz w:val="24"/>
                <w:szCs w:val="24"/>
              </w:rPr>
              <w:t>a</w:t>
            </w:r>
            <w:r w:rsidR="00371E92" w:rsidRPr="000C2156">
              <w:rPr>
                <w:rFonts w:ascii="Times New Roman" w:hAnsi="Times New Roman"/>
                <w:color w:val="auto"/>
                <w:sz w:val="24"/>
                <w:szCs w:val="24"/>
              </w:rPr>
              <w:t xml:space="preserve"> wytrzymanie obciążenia do jednej tony.</w:t>
            </w:r>
          </w:p>
          <w:p w14:paraId="2BB761D0"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Siły pionowe przenoszone poprzez bezpośrednie połączenie z belką stalową, bez przechodzenia przez tablicę i jej ramę co umożliwia wykonywanie bezpiecznych wsadów.</w:t>
            </w:r>
          </w:p>
        </w:tc>
      </w:tr>
      <w:tr w:rsidR="004A492F" w:rsidRPr="000C2156" w14:paraId="7CFAB2BE" w14:textId="77777777" w:rsidTr="00371E92">
        <w:tc>
          <w:tcPr>
            <w:tcW w:w="2977" w:type="dxa"/>
          </w:tcPr>
          <w:p w14:paraId="16DAC1D1" w14:textId="77777777" w:rsidR="00371E92" w:rsidRPr="000C2156" w:rsidRDefault="00371E92" w:rsidP="00A66CC6">
            <w:pPr>
              <w:pStyle w:val="Akapitzlist"/>
              <w:ind w:left="0" w:firstLine="0"/>
              <w:jc w:val="center"/>
              <w:rPr>
                <w:rFonts w:ascii="Times New Roman" w:hAnsi="Times New Roman"/>
                <w:color w:val="auto"/>
                <w:sz w:val="24"/>
                <w:szCs w:val="24"/>
              </w:rPr>
            </w:pPr>
          </w:p>
          <w:p w14:paraId="614A386E" w14:textId="77777777" w:rsidR="00371E92" w:rsidRPr="000C2156" w:rsidRDefault="00371E92" w:rsidP="00A66CC6">
            <w:pPr>
              <w:pStyle w:val="Akapitzlist"/>
              <w:ind w:left="0" w:firstLine="0"/>
              <w:jc w:val="center"/>
              <w:rPr>
                <w:rFonts w:ascii="Times New Roman" w:hAnsi="Times New Roman"/>
                <w:color w:val="auto"/>
                <w:sz w:val="24"/>
                <w:szCs w:val="24"/>
              </w:rPr>
            </w:pPr>
          </w:p>
          <w:p w14:paraId="7763B511" w14:textId="77777777" w:rsidR="00371E92" w:rsidRPr="000C2156" w:rsidRDefault="00371E92" w:rsidP="00A66CC6">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Obręcz</w:t>
            </w:r>
          </w:p>
        </w:tc>
        <w:tc>
          <w:tcPr>
            <w:tcW w:w="6237" w:type="dxa"/>
          </w:tcPr>
          <w:p w14:paraId="4726369A"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Uchylna obręcz</w:t>
            </w:r>
          </w:p>
          <w:p w14:paraId="20097B4D"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Średnica kosza: 45 cm</w:t>
            </w:r>
          </w:p>
          <w:p w14:paraId="26CC0C25"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Sprężyna wykonana z pogrubionej stali sprężynowej wysokiej klasy, spełniająca międzynarodowe standardy rozgrywek</w:t>
            </w:r>
          </w:p>
        </w:tc>
      </w:tr>
      <w:tr w:rsidR="004A492F" w:rsidRPr="000C2156" w14:paraId="2208CA50" w14:textId="77777777" w:rsidTr="00371E92">
        <w:tc>
          <w:tcPr>
            <w:tcW w:w="2977" w:type="dxa"/>
          </w:tcPr>
          <w:p w14:paraId="38A811EB" w14:textId="77777777" w:rsidR="00371E92" w:rsidRPr="000C2156" w:rsidRDefault="00371E92" w:rsidP="00A66CC6">
            <w:pPr>
              <w:pStyle w:val="Akapitzlist"/>
              <w:ind w:left="0" w:firstLine="0"/>
              <w:jc w:val="center"/>
              <w:rPr>
                <w:rFonts w:ascii="Times New Roman" w:hAnsi="Times New Roman"/>
                <w:color w:val="auto"/>
                <w:sz w:val="24"/>
                <w:szCs w:val="24"/>
              </w:rPr>
            </w:pPr>
          </w:p>
          <w:p w14:paraId="22C4379E" w14:textId="77777777" w:rsidR="00371E92" w:rsidRPr="000C2156" w:rsidRDefault="00371E92" w:rsidP="00371E92">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Regulacja wysokości</w:t>
            </w:r>
          </w:p>
        </w:tc>
        <w:tc>
          <w:tcPr>
            <w:tcW w:w="6237" w:type="dxa"/>
          </w:tcPr>
          <w:p w14:paraId="5C967AAB"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Wysokość od obręczy do podłoża regulowana w zakresie od 2,30 m do</w:t>
            </w:r>
          </w:p>
          <w:p w14:paraId="13ECDCE6"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3,05 m</w:t>
            </w:r>
          </w:p>
          <w:p w14:paraId="00E310D1"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Regulacja za pomocą korby z tyłu konstrukcji</w:t>
            </w:r>
          </w:p>
        </w:tc>
      </w:tr>
      <w:tr w:rsidR="004A492F" w:rsidRPr="000C2156" w14:paraId="31AEC3B0" w14:textId="77777777" w:rsidTr="00371E92">
        <w:tc>
          <w:tcPr>
            <w:tcW w:w="2977" w:type="dxa"/>
          </w:tcPr>
          <w:p w14:paraId="4646353B" w14:textId="77777777" w:rsidR="00371E92" w:rsidRPr="000C2156" w:rsidRDefault="00371E92" w:rsidP="00A66CC6">
            <w:pPr>
              <w:pStyle w:val="Akapitzlist"/>
              <w:ind w:left="0" w:firstLine="0"/>
              <w:jc w:val="center"/>
              <w:rPr>
                <w:rFonts w:ascii="Times New Roman" w:hAnsi="Times New Roman"/>
                <w:color w:val="auto"/>
                <w:sz w:val="24"/>
                <w:szCs w:val="24"/>
              </w:rPr>
            </w:pPr>
          </w:p>
          <w:p w14:paraId="0E74F96E" w14:textId="77777777" w:rsidR="00371E92" w:rsidRPr="000C2156" w:rsidRDefault="00371E92" w:rsidP="00A66CC6">
            <w:pPr>
              <w:pStyle w:val="Akapitzlist"/>
              <w:ind w:left="0" w:firstLine="0"/>
              <w:jc w:val="center"/>
              <w:rPr>
                <w:rFonts w:ascii="Times New Roman" w:hAnsi="Times New Roman"/>
                <w:color w:val="auto"/>
                <w:sz w:val="24"/>
                <w:szCs w:val="24"/>
              </w:rPr>
            </w:pPr>
          </w:p>
          <w:p w14:paraId="3891BCCA" w14:textId="77777777" w:rsidR="00371E92" w:rsidRPr="000C2156" w:rsidRDefault="00371E92" w:rsidP="00A66CC6">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Montaż</w:t>
            </w:r>
          </w:p>
        </w:tc>
        <w:tc>
          <w:tcPr>
            <w:tcW w:w="6237" w:type="dxa"/>
          </w:tcPr>
          <w:p w14:paraId="4A046454"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Zestaw kotwiący montowany jest w betonie, ale daje możliwość odkręcenia słupa, jeśli zajdzie potrzeba przeniesienia kosza w inne miejsce.</w:t>
            </w:r>
          </w:p>
          <w:p w14:paraId="2589C747"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Zestaw kotwiący składa się z 4 kotew, płyty kotwiącej i akcesoriów montażowych.</w:t>
            </w:r>
          </w:p>
        </w:tc>
      </w:tr>
      <w:tr w:rsidR="004A492F" w:rsidRPr="000C2156" w14:paraId="772F0961" w14:textId="77777777" w:rsidTr="00371E92">
        <w:tc>
          <w:tcPr>
            <w:tcW w:w="2977" w:type="dxa"/>
          </w:tcPr>
          <w:p w14:paraId="18960910" w14:textId="77777777" w:rsidR="00371E92" w:rsidRPr="000C2156" w:rsidRDefault="00371E92" w:rsidP="00A66CC6">
            <w:pPr>
              <w:pStyle w:val="Akapitzlist"/>
              <w:ind w:left="0" w:firstLine="0"/>
              <w:jc w:val="center"/>
              <w:rPr>
                <w:rFonts w:ascii="Times New Roman" w:hAnsi="Times New Roman"/>
                <w:color w:val="auto"/>
                <w:sz w:val="24"/>
                <w:szCs w:val="24"/>
              </w:rPr>
            </w:pPr>
            <w:r w:rsidRPr="000C2156">
              <w:rPr>
                <w:rFonts w:ascii="Times New Roman" w:hAnsi="Times New Roman"/>
                <w:color w:val="auto"/>
                <w:sz w:val="24"/>
                <w:szCs w:val="24"/>
              </w:rPr>
              <w:t>Waga</w:t>
            </w:r>
          </w:p>
        </w:tc>
        <w:tc>
          <w:tcPr>
            <w:tcW w:w="6237" w:type="dxa"/>
          </w:tcPr>
          <w:p w14:paraId="4EE66149" w14:textId="77777777" w:rsidR="00371E92" w:rsidRPr="000C2156" w:rsidRDefault="00371E92" w:rsidP="00371E92">
            <w:pPr>
              <w:pStyle w:val="Akapitzlist"/>
              <w:ind w:left="34"/>
              <w:rPr>
                <w:rFonts w:ascii="Times New Roman" w:hAnsi="Times New Roman"/>
                <w:color w:val="auto"/>
                <w:sz w:val="24"/>
                <w:szCs w:val="24"/>
              </w:rPr>
            </w:pPr>
            <w:r w:rsidRPr="000C2156">
              <w:rPr>
                <w:rFonts w:ascii="Times New Roman" w:hAnsi="Times New Roman"/>
                <w:color w:val="auto"/>
                <w:sz w:val="24"/>
                <w:szCs w:val="24"/>
              </w:rPr>
              <w:t>227 kg</w:t>
            </w:r>
          </w:p>
        </w:tc>
      </w:tr>
    </w:tbl>
    <w:p w14:paraId="6287C29A" w14:textId="77777777" w:rsidR="00275347" w:rsidRPr="000C2156" w:rsidRDefault="00275347" w:rsidP="0040785D">
      <w:pPr>
        <w:pStyle w:val="Nagwek2"/>
        <w:ind w:left="17" w:firstLine="0"/>
        <w:rPr>
          <w:rFonts w:ascii="Times New Roman" w:hAnsi="Times New Roman"/>
          <w:color w:val="auto"/>
          <w:sz w:val="24"/>
          <w:szCs w:val="24"/>
          <w:lang w:val="pl-PL"/>
        </w:rPr>
      </w:pPr>
    </w:p>
    <w:p w14:paraId="0D416B3C" w14:textId="77777777" w:rsidR="00275347" w:rsidRPr="000C2156" w:rsidRDefault="00275347">
      <w:pPr>
        <w:spacing w:after="0" w:line="240" w:lineRule="auto"/>
        <w:ind w:firstLine="0"/>
        <w:jc w:val="left"/>
        <w:rPr>
          <w:rFonts w:ascii="Times New Roman" w:hAnsi="Times New Roman"/>
          <w:b/>
          <w:color w:val="auto"/>
          <w:sz w:val="24"/>
          <w:szCs w:val="24"/>
        </w:rPr>
      </w:pPr>
      <w:r w:rsidRPr="000C2156">
        <w:rPr>
          <w:rFonts w:ascii="Times New Roman" w:hAnsi="Times New Roman"/>
          <w:color w:val="auto"/>
          <w:sz w:val="24"/>
          <w:szCs w:val="24"/>
        </w:rPr>
        <w:br w:type="page"/>
      </w:r>
    </w:p>
    <w:p w14:paraId="21BB95BF" w14:textId="77777777" w:rsidR="0040785D" w:rsidRPr="000C2156" w:rsidRDefault="0040785D" w:rsidP="0040785D">
      <w:pPr>
        <w:pStyle w:val="Nagwek2"/>
        <w:ind w:left="17" w:firstLine="0"/>
        <w:rPr>
          <w:rFonts w:ascii="Times New Roman" w:hAnsi="Times New Roman"/>
          <w:color w:val="auto"/>
          <w:sz w:val="24"/>
          <w:szCs w:val="24"/>
          <w:lang w:val="pl-PL"/>
        </w:rPr>
      </w:pPr>
    </w:p>
    <w:p w14:paraId="346C75A9" w14:textId="77777777" w:rsidR="003D374C" w:rsidRPr="000C2156" w:rsidRDefault="003D374C" w:rsidP="003D374C">
      <w:pPr>
        <w:rPr>
          <w:rFonts w:ascii="Times New Roman" w:hAnsi="Times New Roman"/>
          <w:color w:val="auto"/>
          <w:sz w:val="24"/>
          <w:szCs w:val="24"/>
        </w:rPr>
      </w:pPr>
    </w:p>
    <w:p w14:paraId="3FEAB3DA" w14:textId="77777777" w:rsidR="003D374C" w:rsidRPr="000C2156" w:rsidRDefault="003D374C" w:rsidP="003D374C">
      <w:pPr>
        <w:rPr>
          <w:rFonts w:ascii="Times New Roman" w:hAnsi="Times New Roman"/>
          <w:color w:val="auto"/>
          <w:sz w:val="24"/>
          <w:szCs w:val="24"/>
        </w:rPr>
      </w:pPr>
    </w:p>
    <w:p w14:paraId="2A029BC5" w14:textId="77777777" w:rsidR="00A66CC6" w:rsidRPr="000C2156" w:rsidRDefault="00B467D1" w:rsidP="00402F64">
      <w:pPr>
        <w:pStyle w:val="Nagwek2"/>
        <w:numPr>
          <w:ilvl w:val="0"/>
          <w:numId w:val="23"/>
        </w:numPr>
        <w:rPr>
          <w:rFonts w:ascii="Times New Roman" w:hAnsi="Times New Roman"/>
          <w:color w:val="auto"/>
          <w:sz w:val="24"/>
          <w:szCs w:val="24"/>
          <w:lang w:val="pl-PL"/>
        </w:rPr>
      </w:pPr>
      <w:bookmarkStart w:id="36" w:name="_Toc213141072"/>
      <w:r w:rsidRPr="000C2156">
        <w:rPr>
          <w:rFonts w:ascii="Times New Roman" w:hAnsi="Times New Roman"/>
          <w:color w:val="auto"/>
          <w:sz w:val="24"/>
          <w:szCs w:val="24"/>
          <w:lang w:val="pl-PL"/>
        </w:rPr>
        <w:t>Krzesełka dla zawodników</w:t>
      </w:r>
      <w:bookmarkEnd w:id="36"/>
    </w:p>
    <w:tbl>
      <w:tblPr>
        <w:tblStyle w:val="Tabela-Siatka"/>
        <w:tblW w:w="9214" w:type="dxa"/>
        <w:tblInd w:w="-5" w:type="dxa"/>
        <w:tblLook w:val="04A0" w:firstRow="1" w:lastRow="0" w:firstColumn="1" w:lastColumn="0" w:noHBand="0" w:noVBand="1"/>
      </w:tblPr>
      <w:tblGrid>
        <w:gridCol w:w="3137"/>
        <w:gridCol w:w="6077"/>
      </w:tblGrid>
      <w:tr w:rsidR="004A492F" w:rsidRPr="000C2156" w14:paraId="50B101FB" w14:textId="77777777" w:rsidTr="0040785D">
        <w:tc>
          <w:tcPr>
            <w:tcW w:w="9214" w:type="dxa"/>
            <w:gridSpan w:val="2"/>
          </w:tcPr>
          <w:p w14:paraId="411EABC8" w14:textId="77777777" w:rsidR="001B1D1D" w:rsidRPr="000C2156" w:rsidRDefault="001B1D1D" w:rsidP="001B1D1D">
            <w:pPr>
              <w:pStyle w:val="Akapitzlist"/>
              <w:ind w:left="0" w:firstLine="0"/>
              <w:jc w:val="left"/>
              <w:rPr>
                <w:rFonts w:ascii="Times New Roman" w:hAnsi="Times New Roman"/>
                <w:b/>
                <w:bCs/>
                <w:color w:val="auto"/>
                <w:sz w:val="24"/>
                <w:szCs w:val="24"/>
              </w:rPr>
            </w:pPr>
            <w:r w:rsidRPr="000C2156">
              <w:rPr>
                <w:rFonts w:ascii="Times New Roman" w:hAnsi="Times New Roman"/>
                <w:b/>
                <w:bCs/>
                <w:color w:val="auto"/>
                <w:sz w:val="24"/>
                <w:szCs w:val="24"/>
              </w:rPr>
              <w:t>Krzesełka dla zawodników – 4 szt</w:t>
            </w:r>
          </w:p>
        </w:tc>
      </w:tr>
      <w:tr w:rsidR="004A492F" w:rsidRPr="000C2156" w14:paraId="7B8F17B0" w14:textId="77777777" w:rsidTr="0040785D">
        <w:tc>
          <w:tcPr>
            <w:tcW w:w="3137" w:type="dxa"/>
          </w:tcPr>
          <w:p w14:paraId="31A5CA5C" w14:textId="77777777" w:rsidR="001B1D1D" w:rsidRPr="000C2156" w:rsidRDefault="001B1D1D" w:rsidP="00A66CC6">
            <w:pPr>
              <w:pStyle w:val="Akapitzlist"/>
              <w:ind w:left="0" w:firstLine="0"/>
              <w:rPr>
                <w:rFonts w:ascii="Times New Roman" w:hAnsi="Times New Roman"/>
                <w:b/>
                <w:bCs/>
                <w:color w:val="auto"/>
                <w:sz w:val="24"/>
                <w:szCs w:val="24"/>
              </w:rPr>
            </w:pPr>
          </w:p>
        </w:tc>
        <w:tc>
          <w:tcPr>
            <w:tcW w:w="6077" w:type="dxa"/>
          </w:tcPr>
          <w:p w14:paraId="4050EC89" w14:textId="77777777" w:rsidR="001B1D1D" w:rsidRPr="000C2156" w:rsidRDefault="001B1D1D" w:rsidP="001B1D1D">
            <w:pPr>
              <w:pStyle w:val="Akapitzlist"/>
              <w:ind w:left="0" w:firstLine="0"/>
              <w:jc w:val="center"/>
              <w:rPr>
                <w:rFonts w:ascii="Times New Roman" w:hAnsi="Times New Roman"/>
                <w:b/>
                <w:bCs/>
                <w:color w:val="auto"/>
                <w:sz w:val="24"/>
                <w:szCs w:val="24"/>
              </w:rPr>
            </w:pPr>
            <w:r w:rsidRPr="000C2156">
              <w:rPr>
                <w:rFonts w:ascii="Times New Roman" w:hAnsi="Times New Roman"/>
                <w:b/>
                <w:bCs/>
                <w:noProof/>
                <w:color w:val="auto"/>
                <w:sz w:val="24"/>
                <w:szCs w:val="24"/>
                <w:lang w:eastAsia="pl-PL"/>
              </w:rPr>
              <w:drawing>
                <wp:inline distT="0" distB="0" distL="0" distR="0" wp14:anchorId="0E2DFFF4" wp14:editId="15C0D955">
                  <wp:extent cx="2821458" cy="1701715"/>
                  <wp:effectExtent l="0" t="0" r="0" b="0"/>
                  <wp:docPr id="4119320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93204" name=""/>
                          <pic:cNvPicPr/>
                        </pic:nvPicPr>
                        <pic:blipFill>
                          <a:blip r:embed="rId15" cstate="print"/>
                          <a:stretch>
                            <a:fillRect/>
                          </a:stretch>
                        </pic:blipFill>
                        <pic:spPr>
                          <a:xfrm>
                            <a:off x="0" y="0"/>
                            <a:ext cx="2834949" cy="1709852"/>
                          </a:xfrm>
                          <a:prstGeom prst="rect">
                            <a:avLst/>
                          </a:prstGeom>
                        </pic:spPr>
                      </pic:pic>
                    </a:graphicData>
                  </a:graphic>
                </wp:inline>
              </w:drawing>
            </w:r>
          </w:p>
        </w:tc>
      </w:tr>
      <w:tr w:rsidR="004A492F" w:rsidRPr="000C2156" w14:paraId="4224CF80" w14:textId="77777777" w:rsidTr="0040785D">
        <w:tc>
          <w:tcPr>
            <w:tcW w:w="3137" w:type="dxa"/>
          </w:tcPr>
          <w:p w14:paraId="3B8CA590" w14:textId="77777777" w:rsidR="001B1D1D" w:rsidRPr="000C2156" w:rsidRDefault="001B1D1D" w:rsidP="00AA3E99">
            <w:pPr>
              <w:ind w:firstLine="0"/>
              <w:jc w:val="left"/>
              <w:rPr>
                <w:rFonts w:ascii="Times New Roman" w:hAnsi="Times New Roman"/>
                <w:color w:val="auto"/>
                <w:sz w:val="24"/>
                <w:szCs w:val="24"/>
              </w:rPr>
            </w:pPr>
            <w:r w:rsidRPr="000C2156">
              <w:rPr>
                <w:rFonts w:ascii="Times New Roman" w:hAnsi="Times New Roman"/>
                <w:b/>
                <w:bCs/>
                <w:color w:val="auto"/>
                <w:sz w:val="24"/>
                <w:szCs w:val="24"/>
              </w:rPr>
              <w:t>Siedzisko i oparcie</w:t>
            </w:r>
          </w:p>
        </w:tc>
        <w:tc>
          <w:tcPr>
            <w:tcW w:w="6077" w:type="dxa"/>
          </w:tcPr>
          <w:p w14:paraId="1DB84B13" w14:textId="77777777" w:rsidR="001B1D1D" w:rsidRPr="000C2156" w:rsidRDefault="001B1D1D" w:rsidP="00AA3E99">
            <w:pPr>
              <w:ind w:firstLine="0"/>
              <w:rPr>
                <w:rFonts w:ascii="Times New Roman" w:hAnsi="Times New Roman"/>
                <w:color w:val="auto"/>
                <w:sz w:val="24"/>
                <w:szCs w:val="24"/>
              </w:rPr>
            </w:pPr>
            <w:r w:rsidRPr="000C2156">
              <w:rPr>
                <w:rFonts w:ascii="Times New Roman" w:hAnsi="Times New Roman"/>
                <w:color w:val="auto"/>
                <w:sz w:val="24"/>
                <w:szCs w:val="24"/>
              </w:rPr>
              <w:t>kubełek z polipropylenu</w:t>
            </w:r>
            <w:r w:rsidR="00AA3E99" w:rsidRPr="000C2156">
              <w:rPr>
                <w:rFonts w:ascii="Times New Roman" w:hAnsi="Times New Roman"/>
                <w:color w:val="auto"/>
                <w:sz w:val="24"/>
                <w:szCs w:val="24"/>
              </w:rPr>
              <w:t xml:space="preserve"> kolor niebieski</w:t>
            </w:r>
          </w:p>
        </w:tc>
      </w:tr>
      <w:tr w:rsidR="004A492F" w:rsidRPr="000C2156" w14:paraId="422137A6" w14:textId="77777777" w:rsidTr="0040785D">
        <w:tc>
          <w:tcPr>
            <w:tcW w:w="3137" w:type="dxa"/>
          </w:tcPr>
          <w:p w14:paraId="193932CD" w14:textId="77777777" w:rsidR="00AA3E99" w:rsidRPr="000C2156" w:rsidRDefault="00AA3E99" w:rsidP="001B1D1D">
            <w:pPr>
              <w:ind w:firstLine="0"/>
              <w:jc w:val="left"/>
              <w:rPr>
                <w:rFonts w:ascii="Times New Roman" w:hAnsi="Times New Roman"/>
                <w:b/>
                <w:bCs/>
                <w:color w:val="auto"/>
                <w:sz w:val="24"/>
                <w:szCs w:val="24"/>
              </w:rPr>
            </w:pPr>
            <w:r w:rsidRPr="000C2156">
              <w:rPr>
                <w:rFonts w:ascii="Times New Roman" w:hAnsi="Times New Roman"/>
                <w:b/>
                <w:bCs/>
                <w:color w:val="auto"/>
                <w:sz w:val="24"/>
                <w:szCs w:val="24"/>
              </w:rPr>
              <w:t>Rama</w:t>
            </w:r>
          </w:p>
        </w:tc>
        <w:tc>
          <w:tcPr>
            <w:tcW w:w="6077" w:type="dxa"/>
          </w:tcPr>
          <w:p w14:paraId="425E9905" w14:textId="77777777" w:rsidR="00AA3E99" w:rsidRPr="000C2156" w:rsidRDefault="00AA3E99" w:rsidP="00AA3E99">
            <w:pPr>
              <w:ind w:firstLine="0"/>
              <w:rPr>
                <w:rFonts w:ascii="Times New Roman" w:hAnsi="Times New Roman"/>
                <w:color w:val="auto"/>
                <w:sz w:val="24"/>
                <w:szCs w:val="24"/>
              </w:rPr>
            </w:pPr>
            <w:r w:rsidRPr="000C2156">
              <w:rPr>
                <w:rFonts w:ascii="Times New Roman" w:hAnsi="Times New Roman"/>
                <w:color w:val="auto"/>
                <w:sz w:val="24"/>
                <w:szCs w:val="24"/>
              </w:rPr>
              <w:t>metalowa,</w:t>
            </w:r>
            <w:r w:rsidR="009A38DB" w:rsidRPr="000C2156">
              <w:rPr>
                <w:rFonts w:ascii="Times New Roman" w:hAnsi="Times New Roman"/>
                <w:color w:val="auto"/>
                <w:sz w:val="24"/>
                <w:szCs w:val="24"/>
              </w:rPr>
              <w:t xml:space="preserve"> </w:t>
            </w:r>
            <w:r w:rsidRPr="000C2156">
              <w:rPr>
                <w:rFonts w:ascii="Times New Roman" w:hAnsi="Times New Roman"/>
                <w:color w:val="auto"/>
                <w:sz w:val="24"/>
                <w:szCs w:val="24"/>
              </w:rPr>
              <w:t>malowana proszkowo na kolor czarny</w:t>
            </w:r>
          </w:p>
        </w:tc>
      </w:tr>
      <w:tr w:rsidR="004A492F" w:rsidRPr="000C2156" w14:paraId="6D83FD36" w14:textId="77777777" w:rsidTr="0040785D">
        <w:tc>
          <w:tcPr>
            <w:tcW w:w="3137" w:type="dxa"/>
          </w:tcPr>
          <w:p w14:paraId="0F60A530" w14:textId="77777777" w:rsidR="00AA3E99" w:rsidRPr="000C2156" w:rsidRDefault="00AA3E99" w:rsidP="001B1D1D">
            <w:pPr>
              <w:ind w:firstLine="0"/>
              <w:jc w:val="left"/>
              <w:rPr>
                <w:rFonts w:ascii="Times New Roman" w:hAnsi="Times New Roman"/>
                <w:b/>
                <w:bCs/>
                <w:color w:val="auto"/>
                <w:sz w:val="24"/>
                <w:szCs w:val="24"/>
              </w:rPr>
            </w:pPr>
            <w:r w:rsidRPr="000C2156">
              <w:rPr>
                <w:rFonts w:ascii="Times New Roman" w:hAnsi="Times New Roman"/>
                <w:b/>
                <w:bCs/>
                <w:color w:val="auto"/>
                <w:sz w:val="24"/>
                <w:szCs w:val="24"/>
              </w:rPr>
              <w:t>Ilość siedzik</w:t>
            </w:r>
          </w:p>
        </w:tc>
        <w:tc>
          <w:tcPr>
            <w:tcW w:w="6077" w:type="dxa"/>
          </w:tcPr>
          <w:p w14:paraId="09ADD9AA" w14:textId="77777777" w:rsidR="00AA3E99" w:rsidRPr="000C2156" w:rsidRDefault="00AA3E99" w:rsidP="00AA3E99">
            <w:pPr>
              <w:ind w:firstLine="0"/>
              <w:rPr>
                <w:rFonts w:ascii="Times New Roman" w:hAnsi="Times New Roman"/>
                <w:color w:val="auto"/>
                <w:sz w:val="24"/>
                <w:szCs w:val="24"/>
              </w:rPr>
            </w:pPr>
            <w:r w:rsidRPr="000C2156">
              <w:rPr>
                <w:rFonts w:ascii="Times New Roman" w:hAnsi="Times New Roman"/>
                <w:color w:val="auto"/>
                <w:sz w:val="24"/>
                <w:szCs w:val="24"/>
              </w:rPr>
              <w:t>5</w:t>
            </w:r>
          </w:p>
        </w:tc>
      </w:tr>
    </w:tbl>
    <w:p w14:paraId="7B95F221" w14:textId="77777777" w:rsidR="003D374C" w:rsidRPr="000C2156" w:rsidRDefault="003D374C" w:rsidP="003D374C">
      <w:pPr>
        <w:pStyle w:val="Nagwek2"/>
        <w:ind w:left="737" w:firstLine="0"/>
        <w:rPr>
          <w:rFonts w:ascii="Times New Roman" w:hAnsi="Times New Roman"/>
          <w:color w:val="auto"/>
          <w:sz w:val="24"/>
          <w:szCs w:val="24"/>
          <w:lang w:val="pl-PL"/>
        </w:rPr>
      </w:pPr>
    </w:p>
    <w:p w14:paraId="4276E362" w14:textId="77777777" w:rsidR="003D374C" w:rsidRPr="000C2156" w:rsidRDefault="003D374C" w:rsidP="003D374C">
      <w:pPr>
        <w:rPr>
          <w:rFonts w:ascii="Times New Roman" w:hAnsi="Times New Roman"/>
          <w:color w:val="auto"/>
          <w:sz w:val="24"/>
          <w:szCs w:val="24"/>
        </w:rPr>
      </w:pPr>
    </w:p>
    <w:p w14:paraId="65FE0921" w14:textId="77777777" w:rsidR="003D374C" w:rsidRPr="000C2156" w:rsidRDefault="003D374C" w:rsidP="003D374C">
      <w:pPr>
        <w:pStyle w:val="Nagwek2"/>
        <w:numPr>
          <w:ilvl w:val="0"/>
          <w:numId w:val="23"/>
        </w:numPr>
        <w:rPr>
          <w:rFonts w:ascii="Times New Roman" w:hAnsi="Times New Roman"/>
          <w:color w:val="auto"/>
          <w:sz w:val="24"/>
          <w:szCs w:val="24"/>
          <w:lang w:val="pl-PL"/>
        </w:rPr>
      </w:pPr>
      <w:bookmarkStart w:id="37" w:name="_Toc213141073"/>
      <w:r w:rsidRPr="000C2156">
        <w:rPr>
          <w:rFonts w:ascii="Times New Roman" w:hAnsi="Times New Roman"/>
          <w:color w:val="auto"/>
          <w:sz w:val="24"/>
          <w:szCs w:val="24"/>
          <w:lang w:val="pl-PL"/>
        </w:rPr>
        <w:t>Regulamin</w:t>
      </w:r>
      <w:bookmarkEnd w:id="37"/>
    </w:p>
    <w:tbl>
      <w:tblPr>
        <w:tblStyle w:val="Tabela-Siatka"/>
        <w:tblW w:w="0" w:type="auto"/>
        <w:tblInd w:w="-5" w:type="dxa"/>
        <w:tblLook w:val="04A0" w:firstRow="1" w:lastRow="0" w:firstColumn="1" w:lastColumn="0" w:noHBand="0" w:noVBand="1"/>
      </w:tblPr>
      <w:tblGrid>
        <w:gridCol w:w="3137"/>
        <w:gridCol w:w="5976"/>
      </w:tblGrid>
      <w:tr w:rsidR="004A492F" w:rsidRPr="000C2156" w14:paraId="71CD4DE9" w14:textId="77777777" w:rsidTr="005B53CC">
        <w:tc>
          <w:tcPr>
            <w:tcW w:w="9113" w:type="dxa"/>
            <w:gridSpan w:val="2"/>
          </w:tcPr>
          <w:p w14:paraId="5DB131B8" w14:textId="77777777" w:rsidR="003D374C" w:rsidRPr="000C2156" w:rsidRDefault="003D374C" w:rsidP="005B53CC">
            <w:pPr>
              <w:pStyle w:val="Akapitzlist"/>
              <w:ind w:left="0" w:firstLine="0"/>
              <w:jc w:val="left"/>
              <w:rPr>
                <w:rFonts w:ascii="Times New Roman" w:hAnsi="Times New Roman"/>
                <w:b/>
                <w:bCs/>
                <w:color w:val="auto"/>
                <w:sz w:val="24"/>
                <w:szCs w:val="24"/>
              </w:rPr>
            </w:pPr>
            <w:r w:rsidRPr="000C2156">
              <w:rPr>
                <w:rFonts w:ascii="Times New Roman" w:hAnsi="Times New Roman"/>
                <w:b/>
                <w:bCs/>
                <w:color w:val="auto"/>
                <w:sz w:val="24"/>
                <w:szCs w:val="24"/>
              </w:rPr>
              <w:t xml:space="preserve"> Regulamin –  szt</w:t>
            </w:r>
          </w:p>
        </w:tc>
      </w:tr>
      <w:tr w:rsidR="004A492F" w:rsidRPr="000C2156" w14:paraId="1DF9AAD8" w14:textId="77777777" w:rsidTr="005B53CC">
        <w:tc>
          <w:tcPr>
            <w:tcW w:w="3137" w:type="dxa"/>
          </w:tcPr>
          <w:p w14:paraId="6C32DD53" w14:textId="77777777" w:rsidR="003D374C" w:rsidRPr="000C2156" w:rsidRDefault="003D374C" w:rsidP="005B53CC">
            <w:pPr>
              <w:pStyle w:val="Akapitzlist"/>
              <w:ind w:left="0" w:firstLine="0"/>
              <w:jc w:val="center"/>
              <w:rPr>
                <w:rFonts w:ascii="Times New Roman" w:hAnsi="Times New Roman"/>
                <w:b/>
                <w:bCs/>
                <w:color w:val="auto"/>
                <w:sz w:val="24"/>
                <w:szCs w:val="24"/>
              </w:rPr>
            </w:pPr>
            <w:r w:rsidRPr="000C2156">
              <w:rPr>
                <w:rFonts w:ascii="Times New Roman" w:hAnsi="Times New Roman"/>
                <w:b/>
                <w:bCs/>
                <w:noProof/>
                <w:color w:val="auto"/>
                <w:sz w:val="24"/>
                <w:szCs w:val="24"/>
                <w:lang w:eastAsia="pl-PL"/>
              </w:rPr>
              <w:drawing>
                <wp:inline distT="0" distB="0" distL="0" distR="0" wp14:anchorId="225E535E" wp14:editId="17B10D8D">
                  <wp:extent cx="803627" cy="1933575"/>
                  <wp:effectExtent l="0" t="0" r="0" b="0"/>
                  <wp:docPr id="188720285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184116" name=""/>
                          <pic:cNvPicPr/>
                        </pic:nvPicPr>
                        <pic:blipFill>
                          <a:blip r:embed="rId16" cstate="print"/>
                          <a:stretch>
                            <a:fillRect/>
                          </a:stretch>
                        </pic:blipFill>
                        <pic:spPr>
                          <a:xfrm>
                            <a:off x="0" y="0"/>
                            <a:ext cx="808403" cy="1945067"/>
                          </a:xfrm>
                          <a:prstGeom prst="rect">
                            <a:avLst/>
                          </a:prstGeom>
                        </pic:spPr>
                      </pic:pic>
                    </a:graphicData>
                  </a:graphic>
                </wp:inline>
              </w:drawing>
            </w:r>
          </w:p>
        </w:tc>
        <w:tc>
          <w:tcPr>
            <w:tcW w:w="5976" w:type="dxa"/>
          </w:tcPr>
          <w:p w14:paraId="7661B8C1" w14:textId="77777777" w:rsidR="003D374C" w:rsidRPr="000C2156" w:rsidRDefault="003D374C" w:rsidP="005B53CC">
            <w:pPr>
              <w:pStyle w:val="Akapitzlist"/>
              <w:ind w:left="0" w:firstLine="0"/>
              <w:jc w:val="center"/>
              <w:rPr>
                <w:rFonts w:ascii="Times New Roman" w:hAnsi="Times New Roman"/>
                <w:b/>
                <w:bCs/>
                <w:color w:val="auto"/>
                <w:sz w:val="24"/>
                <w:szCs w:val="24"/>
              </w:rPr>
            </w:pPr>
            <w:r w:rsidRPr="000C2156">
              <w:rPr>
                <w:rFonts w:ascii="Times New Roman" w:hAnsi="Times New Roman"/>
                <w:b/>
                <w:bCs/>
                <w:noProof/>
                <w:color w:val="auto"/>
                <w:sz w:val="24"/>
                <w:szCs w:val="24"/>
                <w:lang w:eastAsia="pl-PL"/>
              </w:rPr>
              <w:drawing>
                <wp:inline distT="0" distB="0" distL="0" distR="0" wp14:anchorId="7E6189E0" wp14:editId="7EF3444B">
                  <wp:extent cx="1440612" cy="1933838"/>
                  <wp:effectExtent l="0" t="0" r="7620" b="0"/>
                  <wp:docPr id="18997419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8972" name=""/>
                          <pic:cNvPicPr/>
                        </pic:nvPicPr>
                        <pic:blipFill>
                          <a:blip r:embed="rId17" cstate="print"/>
                          <a:stretch>
                            <a:fillRect/>
                          </a:stretch>
                        </pic:blipFill>
                        <pic:spPr>
                          <a:xfrm>
                            <a:off x="0" y="0"/>
                            <a:ext cx="1448551" cy="1944496"/>
                          </a:xfrm>
                          <a:prstGeom prst="rect">
                            <a:avLst/>
                          </a:prstGeom>
                        </pic:spPr>
                      </pic:pic>
                    </a:graphicData>
                  </a:graphic>
                </wp:inline>
              </w:drawing>
            </w:r>
            <w:r w:rsidRPr="000C2156">
              <w:rPr>
                <w:rFonts w:ascii="Times New Roman" w:hAnsi="Times New Roman"/>
                <w:color w:val="auto"/>
                <w:sz w:val="24"/>
                <w:szCs w:val="24"/>
              </w:rPr>
              <w:t xml:space="preserve"> </w:t>
            </w:r>
            <w:r w:rsidRPr="000C2156">
              <w:rPr>
                <w:rFonts w:ascii="Times New Roman" w:hAnsi="Times New Roman"/>
                <w:b/>
                <w:bCs/>
                <w:noProof/>
                <w:color w:val="auto"/>
                <w:sz w:val="24"/>
                <w:szCs w:val="24"/>
                <w:lang w:eastAsia="pl-PL"/>
              </w:rPr>
              <w:drawing>
                <wp:inline distT="0" distB="0" distL="0" distR="0" wp14:anchorId="558FDD11" wp14:editId="0B20BDB4">
                  <wp:extent cx="1837427" cy="1024510"/>
                  <wp:effectExtent l="0" t="0" r="0" b="4445"/>
                  <wp:docPr id="92657529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498506" name=""/>
                          <pic:cNvPicPr/>
                        </pic:nvPicPr>
                        <pic:blipFill>
                          <a:blip r:embed="rId18" cstate="print"/>
                          <a:stretch>
                            <a:fillRect/>
                          </a:stretch>
                        </pic:blipFill>
                        <pic:spPr>
                          <a:xfrm>
                            <a:off x="0" y="0"/>
                            <a:ext cx="1848486" cy="1030677"/>
                          </a:xfrm>
                          <a:prstGeom prst="rect">
                            <a:avLst/>
                          </a:prstGeom>
                        </pic:spPr>
                      </pic:pic>
                    </a:graphicData>
                  </a:graphic>
                </wp:inline>
              </w:drawing>
            </w:r>
          </w:p>
        </w:tc>
      </w:tr>
      <w:tr w:rsidR="004A492F" w:rsidRPr="000C2156" w14:paraId="351C3E22" w14:textId="77777777" w:rsidTr="005B53CC">
        <w:tc>
          <w:tcPr>
            <w:tcW w:w="3137" w:type="dxa"/>
          </w:tcPr>
          <w:p w14:paraId="0E1BD526" w14:textId="77777777" w:rsidR="003D374C" w:rsidRPr="000C2156" w:rsidRDefault="003D374C" w:rsidP="005B53CC">
            <w:pPr>
              <w:ind w:firstLine="0"/>
              <w:jc w:val="left"/>
              <w:rPr>
                <w:rFonts w:ascii="Times New Roman" w:hAnsi="Times New Roman"/>
                <w:color w:val="auto"/>
                <w:sz w:val="24"/>
                <w:szCs w:val="24"/>
              </w:rPr>
            </w:pPr>
            <w:r w:rsidRPr="000C2156">
              <w:rPr>
                <w:rFonts w:ascii="Times New Roman" w:hAnsi="Times New Roman"/>
                <w:color w:val="auto"/>
                <w:sz w:val="24"/>
                <w:szCs w:val="24"/>
              </w:rPr>
              <w:t>Konstrukcja</w:t>
            </w:r>
          </w:p>
        </w:tc>
        <w:tc>
          <w:tcPr>
            <w:tcW w:w="5976" w:type="dxa"/>
          </w:tcPr>
          <w:p w14:paraId="5CCCBA84" w14:textId="77777777" w:rsidR="003D374C" w:rsidRPr="000C2156" w:rsidRDefault="003D374C" w:rsidP="005B53CC">
            <w:pPr>
              <w:ind w:firstLine="0"/>
              <w:rPr>
                <w:rFonts w:ascii="Times New Roman" w:hAnsi="Times New Roman"/>
                <w:color w:val="auto"/>
                <w:sz w:val="24"/>
                <w:szCs w:val="24"/>
              </w:rPr>
            </w:pPr>
            <w:r w:rsidRPr="000C2156">
              <w:rPr>
                <w:rFonts w:ascii="Times New Roman" w:hAnsi="Times New Roman"/>
                <w:color w:val="auto"/>
                <w:sz w:val="24"/>
                <w:szCs w:val="24"/>
              </w:rPr>
              <w:t>metalowa, malowana proszkowo na kolor czarny elementy złączne nierdzewne</w:t>
            </w:r>
          </w:p>
        </w:tc>
      </w:tr>
      <w:tr w:rsidR="004A492F" w:rsidRPr="000C2156" w14:paraId="63A5128B" w14:textId="77777777" w:rsidTr="005B53CC">
        <w:tc>
          <w:tcPr>
            <w:tcW w:w="3137" w:type="dxa"/>
          </w:tcPr>
          <w:p w14:paraId="17887293" w14:textId="77777777" w:rsidR="003D374C" w:rsidRPr="000C2156" w:rsidRDefault="003D374C" w:rsidP="005B53CC">
            <w:pPr>
              <w:ind w:firstLine="0"/>
              <w:jc w:val="left"/>
              <w:rPr>
                <w:rFonts w:ascii="Times New Roman" w:hAnsi="Times New Roman"/>
                <w:b/>
                <w:bCs/>
                <w:color w:val="auto"/>
                <w:sz w:val="24"/>
                <w:szCs w:val="24"/>
              </w:rPr>
            </w:pPr>
            <w:r w:rsidRPr="000C2156">
              <w:rPr>
                <w:rFonts w:ascii="Times New Roman" w:hAnsi="Times New Roman"/>
                <w:color w:val="auto"/>
                <w:sz w:val="24"/>
                <w:szCs w:val="24"/>
              </w:rPr>
              <w:t>tablica</w:t>
            </w:r>
          </w:p>
        </w:tc>
        <w:tc>
          <w:tcPr>
            <w:tcW w:w="5976" w:type="dxa"/>
          </w:tcPr>
          <w:p w14:paraId="68A02B2B" w14:textId="77777777" w:rsidR="003D374C" w:rsidRPr="000C2156" w:rsidRDefault="003D374C" w:rsidP="005B53CC">
            <w:pPr>
              <w:ind w:firstLine="0"/>
              <w:rPr>
                <w:rFonts w:ascii="Times New Roman" w:hAnsi="Times New Roman"/>
                <w:color w:val="auto"/>
                <w:sz w:val="24"/>
                <w:szCs w:val="24"/>
              </w:rPr>
            </w:pPr>
            <w:r w:rsidRPr="000C2156">
              <w:rPr>
                <w:rFonts w:ascii="Times New Roman" w:hAnsi="Times New Roman"/>
                <w:color w:val="auto"/>
                <w:sz w:val="24"/>
                <w:szCs w:val="24"/>
              </w:rPr>
              <w:t>z blachy ocynkowanej z nadrukiem odpornym na działanie warunków atmosferycznych</w:t>
            </w:r>
          </w:p>
        </w:tc>
      </w:tr>
      <w:tr w:rsidR="004A492F" w:rsidRPr="000C2156" w14:paraId="4B4F9C62" w14:textId="77777777" w:rsidTr="00664012">
        <w:tc>
          <w:tcPr>
            <w:tcW w:w="3137" w:type="dxa"/>
          </w:tcPr>
          <w:p w14:paraId="4EC55D59" w14:textId="77777777" w:rsidR="00AA3E99" w:rsidRPr="000C2156" w:rsidRDefault="003738C6" w:rsidP="00664012">
            <w:pPr>
              <w:ind w:firstLine="0"/>
              <w:jc w:val="left"/>
              <w:rPr>
                <w:rFonts w:ascii="Times New Roman" w:hAnsi="Times New Roman"/>
                <w:color w:val="auto"/>
                <w:sz w:val="24"/>
                <w:szCs w:val="24"/>
              </w:rPr>
            </w:pPr>
            <w:r w:rsidRPr="000C2156">
              <w:rPr>
                <w:rFonts w:ascii="Times New Roman" w:hAnsi="Times New Roman"/>
                <w:color w:val="auto"/>
                <w:sz w:val="24"/>
                <w:szCs w:val="24"/>
              </w:rPr>
              <w:t>Konstrukcja</w:t>
            </w:r>
          </w:p>
        </w:tc>
        <w:tc>
          <w:tcPr>
            <w:tcW w:w="5976" w:type="dxa"/>
          </w:tcPr>
          <w:p w14:paraId="049B0D08" w14:textId="77777777" w:rsidR="00AA3E99" w:rsidRPr="000C2156" w:rsidRDefault="00AA3E99" w:rsidP="00664012">
            <w:pPr>
              <w:ind w:firstLine="0"/>
              <w:rPr>
                <w:rFonts w:ascii="Times New Roman" w:hAnsi="Times New Roman"/>
                <w:color w:val="auto"/>
                <w:sz w:val="24"/>
                <w:szCs w:val="24"/>
              </w:rPr>
            </w:pPr>
            <w:r w:rsidRPr="000C2156">
              <w:rPr>
                <w:rFonts w:ascii="Times New Roman" w:hAnsi="Times New Roman"/>
                <w:color w:val="auto"/>
                <w:sz w:val="24"/>
                <w:szCs w:val="24"/>
              </w:rPr>
              <w:t>metalowa,</w:t>
            </w:r>
            <w:r w:rsidR="009A38DB" w:rsidRPr="000C2156">
              <w:rPr>
                <w:rFonts w:ascii="Times New Roman" w:hAnsi="Times New Roman"/>
                <w:color w:val="auto"/>
                <w:sz w:val="24"/>
                <w:szCs w:val="24"/>
              </w:rPr>
              <w:t xml:space="preserve"> </w:t>
            </w:r>
            <w:r w:rsidRPr="000C2156">
              <w:rPr>
                <w:rFonts w:ascii="Times New Roman" w:hAnsi="Times New Roman"/>
                <w:color w:val="auto"/>
                <w:sz w:val="24"/>
                <w:szCs w:val="24"/>
              </w:rPr>
              <w:t>malowana proszkowo na kolor czarny</w:t>
            </w:r>
            <w:r w:rsidR="003738C6" w:rsidRPr="000C2156">
              <w:rPr>
                <w:rFonts w:ascii="Times New Roman" w:hAnsi="Times New Roman"/>
                <w:color w:val="auto"/>
                <w:sz w:val="24"/>
                <w:szCs w:val="24"/>
              </w:rPr>
              <w:t xml:space="preserve"> elementy złączne nierdzewne</w:t>
            </w:r>
          </w:p>
        </w:tc>
      </w:tr>
      <w:tr w:rsidR="004A492F" w:rsidRPr="000C2156" w14:paraId="75196067" w14:textId="77777777" w:rsidTr="00664012">
        <w:tc>
          <w:tcPr>
            <w:tcW w:w="3137" w:type="dxa"/>
          </w:tcPr>
          <w:p w14:paraId="482F4972" w14:textId="77777777" w:rsidR="00AA3E99" w:rsidRPr="000C2156" w:rsidRDefault="003738C6" w:rsidP="00664012">
            <w:pPr>
              <w:ind w:firstLine="0"/>
              <w:jc w:val="left"/>
              <w:rPr>
                <w:rFonts w:ascii="Times New Roman" w:hAnsi="Times New Roman"/>
                <w:b/>
                <w:bCs/>
                <w:color w:val="auto"/>
                <w:sz w:val="24"/>
                <w:szCs w:val="24"/>
              </w:rPr>
            </w:pPr>
            <w:r w:rsidRPr="000C2156">
              <w:rPr>
                <w:rFonts w:ascii="Times New Roman" w:hAnsi="Times New Roman"/>
                <w:color w:val="auto"/>
                <w:sz w:val="24"/>
                <w:szCs w:val="24"/>
              </w:rPr>
              <w:t>tablica</w:t>
            </w:r>
          </w:p>
        </w:tc>
        <w:tc>
          <w:tcPr>
            <w:tcW w:w="5976" w:type="dxa"/>
          </w:tcPr>
          <w:p w14:paraId="59217F31" w14:textId="77777777" w:rsidR="00AA3E99" w:rsidRPr="000C2156" w:rsidRDefault="003738C6" w:rsidP="00664012">
            <w:pPr>
              <w:ind w:firstLine="0"/>
              <w:rPr>
                <w:rFonts w:ascii="Times New Roman" w:hAnsi="Times New Roman"/>
                <w:color w:val="auto"/>
                <w:sz w:val="24"/>
                <w:szCs w:val="24"/>
              </w:rPr>
            </w:pPr>
            <w:r w:rsidRPr="000C2156">
              <w:rPr>
                <w:rFonts w:ascii="Times New Roman" w:hAnsi="Times New Roman"/>
                <w:color w:val="auto"/>
                <w:sz w:val="24"/>
                <w:szCs w:val="24"/>
              </w:rPr>
              <w:t>z blachy ocynkowanej z nadrukiem odpornym na działanie warunków atmosferycznych</w:t>
            </w:r>
          </w:p>
        </w:tc>
      </w:tr>
    </w:tbl>
    <w:p w14:paraId="699434F2" w14:textId="77777777" w:rsidR="0040785D" w:rsidRPr="000C2156" w:rsidRDefault="0040785D" w:rsidP="0040785D">
      <w:pPr>
        <w:pStyle w:val="Nagwek2"/>
        <w:ind w:left="737" w:firstLine="0"/>
        <w:rPr>
          <w:rFonts w:ascii="Times New Roman" w:hAnsi="Times New Roman"/>
          <w:color w:val="auto"/>
          <w:sz w:val="24"/>
          <w:szCs w:val="24"/>
          <w:lang w:val="pl-PL"/>
        </w:rPr>
      </w:pPr>
    </w:p>
    <w:p w14:paraId="75C0068C" w14:textId="77777777" w:rsidR="003D374C" w:rsidRPr="000C2156" w:rsidRDefault="003D374C">
      <w:pPr>
        <w:spacing w:after="0" w:line="240" w:lineRule="auto"/>
        <w:ind w:firstLine="0"/>
        <w:jc w:val="left"/>
        <w:rPr>
          <w:rFonts w:ascii="Times New Roman" w:hAnsi="Times New Roman"/>
          <w:color w:val="auto"/>
          <w:sz w:val="24"/>
          <w:szCs w:val="24"/>
        </w:rPr>
      </w:pPr>
      <w:r w:rsidRPr="000C2156">
        <w:rPr>
          <w:rFonts w:ascii="Times New Roman" w:hAnsi="Times New Roman"/>
          <w:color w:val="auto"/>
          <w:sz w:val="24"/>
          <w:szCs w:val="24"/>
        </w:rPr>
        <w:br w:type="page"/>
      </w:r>
    </w:p>
    <w:p w14:paraId="62C81282" w14:textId="77777777" w:rsidR="003D374C" w:rsidRPr="000C2156" w:rsidRDefault="003D374C" w:rsidP="003D374C">
      <w:pPr>
        <w:rPr>
          <w:rFonts w:ascii="Times New Roman" w:hAnsi="Times New Roman"/>
          <w:color w:val="auto"/>
          <w:sz w:val="24"/>
          <w:szCs w:val="24"/>
        </w:rPr>
      </w:pPr>
    </w:p>
    <w:p w14:paraId="307AE390" w14:textId="77777777" w:rsidR="00B70948" w:rsidRPr="000C2156" w:rsidRDefault="00B467D1" w:rsidP="00402F64">
      <w:pPr>
        <w:pStyle w:val="Nagwek2"/>
        <w:numPr>
          <w:ilvl w:val="0"/>
          <w:numId w:val="23"/>
        </w:numPr>
        <w:rPr>
          <w:rFonts w:ascii="Times New Roman" w:hAnsi="Times New Roman"/>
          <w:color w:val="auto"/>
          <w:sz w:val="24"/>
          <w:szCs w:val="24"/>
          <w:lang w:val="pl-PL"/>
        </w:rPr>
      </w:pPr>
      <w:bookmarkStart w:id="38" w:name="_Toc213141074"/>
      <w:r w:rsidRPr="000C2156">
        <w:rPr>
          <w:rFonts w:ascii="Times New Roman" w:hAnsi="Times New Roman"/>
          <w:color w:val="auto"/>
          <w:sz w:val="24"/>
          <w:szCs w:val="24"/>
          <w:lang w:val="pl-PL"/>
        </w:rPr>
        <w:t>Kosz na śmieci</w:t>
      </w:r>
      <w:bookmarkEnd w:id="38"/>
    </w:p>
    <w:tbl>
      <w:tblPr>
        <w:tblStyle w:val="Tabela-Siatka"/>
        <w:tblW w:w="0" w:type="auto"/>
        <w:tblInd w:w="-5" w:type="dxa"/>
        <w:tblLook w:val="04A0" w:firstRow="1" w:lastRow="0" w:firstColumn="1" w:lastColumn="0" w:noHBand="0" w:noVBand="1"/>
      </w:tblPr>
      <w:tblGrid>
        <w:gridCol w:w="3137"/>
        <w:gridCol w:w="5976"/>
      </w:tblGrid>
      <w:tr w:rsidR="004A492F" w:rsidRPr="000C2156" w14:paraId="382D0FA9" w14:textId="77777777" w:rsidTr="00664012">
        <w:tc>
          <w:tcPr>
            <w:tcW w:w="9113" w:type="dxa"/>
            <w:gridSpan w:val="2"/>
          </w:tcPr>
          <w:p w14:paraId="7578D916" w14:textId="77777777" w:rsidR="00B70948" w:rsidRPr="000C2156" w:rsidRDefault="00B70948" w:rsidP="00664012">
            <w:pPr>
              <w:pStyle w:val="Akapitzlist"/>
              <w:ind w:left="0" w:firstLine="0"/>
              <w:jc w:val="left"/>
              <w:rPr>
                <w:rFonts w:ascii="Times New Roman" w:hAnsi="Times New Roman"/>
                <w:color w:val="auto"/>
                <w:sz w:val="24"/>
                <w:szCs w:val="24"/>
              </w:rPr>
            </w:pPr>
            <w:r w:rsidRPr="000C2156">
              <w:rPr>
                <w:rFonts w:ascii="Times New Roman" w:hAnsi="Times New Roman"/>
                <w:color w:val="auto"/>
                <w:sz w:val="24"/>
                <w:szCs w:val="24"/>
              </w:rPr>
              <w:t>Kosz na śmieci – 2 szt</w:t>
            </w:r>
          </w:p>
        </w:tc>
      </w:tr>
      <w:tr w:rsidR="004A492F" w:rsidRPr="000C2156" w14:paraId="4FB90C05" w14:textId="77777777" w:rsidTr="00664012">
        <w:tc>
          <w:tcPr>
            <w:tcW w:w="3137" w:type="dxa"/>
          </w:tcPr>
          <w:p w14:paraId="33BEAB2D" w14:textId="77777777" w:rsidR="00B70948" w:rsidRPr="000C2156" w:rsidRDefault="00B70948" w:rsidP="00664012">
            <w:pPr>
              <w:pStyle w:val="Akapitzlist"/>
              <w:ind w:left="0" w:firstLine="0"/>
              <w:jc w:val="center"/>
              <w:rPr>
                <w:rFonts w:ascii="Times New Roman" w:hAnsi="Times New Roman"/>
                <w:color w:val="auto"/>
                <w:sz w:val="24"/>
                <w:szCs w:val="24"/>
              </w:rPr>
            </w:pPr>
          </w:p>
        </w:tc>
        <w:tc>
          <w:tcPr>
            <w:tcW w:w="5976" w:type="dxa"/>
          </w:tcPr>
          <w:p w14:paraId="34B99C97" w14:textId="77777777" w:rsidR="00B70948" w:rsidRPr="000C2156" w:rsidRDefault="00B70948" w:rsidP="00BC38A6">
            <w:pPr>
              <w:pStyle w:val="Akapitzlist"/>
              <w:ind w:left="0" w:firstLine="0"/>
              <w:jc w:val="center"/>
              <w:rPr>
                <w:rFonts w:ascii="Times New Roman" w:hAnsi="Times New Roman"/>
                <w:color w:val="auto"/>
                <w:sz w:val="24"/>
                <w:szCs w:val="24"/>
              </w:rPr>
            </w:pPr>
            <w:r w:rsidRPr="000C2156">
              <w:rPr>
                <w:rFonts w:ascii="Times New Roman" w:hAnsi="Times New Roman"/>
                <w:noProof/>
                <w:color w:val="auto"/>
                <w:sz w:val="24"/>
                <w:szCs w:val="24"/>
                <w:lang w:eastAsia="pl-PL"/>
              </w:rPr>
              <w:drawing>
                <wp:inline distT="0" distB="0" distL="0" distR="0" wp14:anchorId="021A64C8" wp14:editId="4998FD96">
                  <wp:extent cx="810036" cy="1343025"/>
                  <wp:effectExtent l="0" t="0" r="9525" b="0"/>
                  <wp:docPr id="15081595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159590" name=""/>
                          <pic:cNvPicPr/>
                        </pic:nvPicPr>
                        <pic:blipFill>
                          <a:blip r:embed="rId19" cstate="print"/>
                          <a:stretch>
                            <a:fillRect/>
                          </a:stretch>
                        </pic:blipFill>
                        <pic:spPr>
                          <a:xfrm>
                            <a:off x="0" y="0"/>
                            <a:ext cx="826299" cy="1369989"/>
                          </a:xfrm>
                          <a:prstGeom prst="rect">
                            <a:avLst/>
                          </a:prstGeom>
                        </pic:spPr>
                      </pic:pic>
                    </a:graphicData>
                  </a:graphic>
                </wp:inline>
              </w:drawing>
            </w:r>
            <w:r w:rsidR="00BC38A6" w:rsidRPr="000C2156">
              <w:rPr>
                <w:rFonts w:ascii="Times New Roman" w:hAnsi="Times New Roman"/>
                <w:noProof/>
                <w:color w:val="auto"/>
                <w:sz w:val="24"/>
                <w:szCs w:val="24"/>
                <w:lang w:eastAsia="pl-PL"/>
              </w:rPr>
              <w:drawing>
                <wp:inline distT="0" distB="0" distL="0" distR="0" wp14:anchorId="0D452E6D" wp14:editId="3212C84A">
                  <wp:extent cx="914400" cy="1463616"/>
                  <wp:effectExtent l="0" t="0" r="0" b="3810"/>
                  <wp:docPr id="68837570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375703" name=""/>
                          <pic:cNvPicPr/>
                        </pic:nvPicPr>
                        <pic:blipFill>
                          <a:blip r:embed="rId20" cstate="print"/>
                          <a:stretch>
                            <a:fillRect/>
                          </a:stretch>
                        </pic:blipFill>
                        <pic:spPr>
                          <a:xfrm>
                            <a:off x="0" y="0"/>
                            <a:ext cx="925936" cy="1482081"/>
                          </a:xfrm>
                          <a:prstGeom prst="rect">
                            <a:avLst/>
                          </a:prstGeom>
                        </pic:spPr>
                      </pic:pic>
                    </a:graphicData>
                  </a:graphic>
                </wp:inline>
              </w:drawing>
            </w:r>
          </w:p>
        </w:tc>
      </w:tr>
      <w:tr w:rsidR="004A492F" w:rsidRPr="000C2156" w14:paraId="319C84E5" w14:textId="77777777" w:rsidTr="00664012">
        <w:tc>
          <w:tcPr>
            <w:tcW w:w="3137" w:type="dxa"/>
          </w:tcPr>
          <w:p w14:paraId="090EFA61" w14:textId="77777777" w:rsidR="00B70948" w:rsidRPr="000C2156" w:rsidRDefault="00BC38A6" w:rsidP="00664012">
            <w:pPr>
              <w:ind w:firstLine="0"/>
              <w:jc w:val="left"/>
              <w:rPr>
                <w:rFonts w:ascii="Times New Roman" w:hAnsi="Times New Roman"/>
                <w:color w:val="auto"/>
                <w:sz w:val="24"/>
                <w:szCs w:val="24"/>
              </w:rPr>
            </w:pPr>
            <w:r w:rsidRPr="000C2156">
              <w:rPr>
                <w:rFonts w:ascii="Times New Roman" w:hAnsi="Times New Roman"/>
                <w:color w:val="auto"/>
                <w:sz w:val="24"/>
                <w:szCs w:val="24"/>
              </w:rPr>
              <w:t>Masa</w:t>
            </w:r>
          </w:p>
        </w:tc>
        <w:tc>
          <w:tcPr>
            <w:tcW w:w="5976" w:type="dxa"/>
          </w:tcPr>
          <w:p w14:paraId="1EA8178F" w14:textId="77777777" w:rsidR="00B70948" w:rsidRPr="000C2156" w:rsidRDefault="00BC38A6" w:rsidP="00664012">
            <w:pPr>
              <w:ind w:firstLine="0"/>
              <w:rPr>
                <w:rFonts w:ascii="Times New Roman" w:hAnsi="Times New Roman"/>
                <w:color w:val="auto"/>
                <w:sz w:val="24"/>
                <w:szCs w:val="24"/>
              </w:rPr>
            </w:pPr>
            <w:r w:rsidRPr="000C2156">
              <w:rPr>
                <w:rFonts w:ascii="Times New Roman" w:hAnsi="Times New Roman"/>
                <w:color w:val="auto"/>
                <w:sz w:val="24"/>
                <w:szCs w:val="24"/>
              </w:rPr>
              <w:t>35 kg</w:t>
            </w:r>
          </w:p>
        </w:tc>
      </w:tr>
      <w:tr w:rsidR="004A492F" w:rsidRPr="000C2156" w14:paraId="2DF738A5" w14:textId="77777777" w:rsidTr="00664012">
        <w:tc>
          <w:tcPr>
            <w:tcW w:w="3137" w:type="dxa"/>
          </w:tcPr>
          <w:p w14:paraId="5CA304A7" w14:textId="77777777" w:rsidR="00B70948" w:rsidRPr="000C2156" w:rsidRDefault="00BC38A6" w:rsidP="00664012">
            <w:pPr>
              <w:ind w:firstLine="0"/>
              <w:jc w:val="left"/>
              <w:rPr>
                <w:rFonts w:ascii="Times New Roman" w:hAnsi="Times New Roman"/>
                <w:color w:val="auto"/>
                <w:sz w:val="24"/>
                <w:szCs w:val="24"/>
              </w:rPr>
            </w:pPr>
            <w:r w:rsidRPr="000C2156">
              <w:rPr>
                <w:rFonts w:ascii="Times New Roman" w:hAnsi="Times New Roman"/>
                <w:color w:val="auto"/>
                <w:sz w:val="24"/>
                <w:szCs w:val="24"/>
              </w:rPr>
              <w:t>Wymiary deski</w:t>
            </w:r>
          </w:p>
        </w:tc>
        <w:tc>
          <w:tcPr>
            <w:tcW w:w="5976" w:type="dxa"/>
          </w:tcPr>
          <w:p w14:paraId="74F67519" w14:textId="77777777" w:rsidR="00B70948" w:rsidRPr="000C2156" w:rsidRDefault="00BC38A6" w:rsidP="00664012">
            <w:pPr>
              <w:ind w:firstLine="0"/>
              <w:rPr>
                <w:rFonts w:ascii="Times New Roman" w:hAnsi="Times New Roman"/>
                <w:color w:val="auto"/>
                <w:sz w:val="24"/>
                <w:szCs w:val="24"/>
              </w:rPr>
            </w:pPr>
            <w:r w:rsidRPr="000C2156">
              <w:rPr>
                <w:rFonts w:ascii="Times New Roman" w:hAnsi="Times New Roman"/>
                <w:color w:val="auto"/>
                <w:sz w:val="24"/>
                <w:szCs w:val="24"/>
              </w:rPr>
              <w:t>2,8 cm x 7 cm</w:t>
            </w:r>
          </w:p>
        </w:tc>
      </w:tr>
      <w:tr w:rsidR="004A492F" w:rsidRPr="000C2156" w14:paraId="6C43FA3C" w14:textId="77777777" w:rsidTr="00664012">
        <w:tc>
          <w:tcPr>
            <w:tcW w:w="3137" w:type="dxa"/>
          </w:tcPr>
          <w:p w14:paraId="0044CF76" w14:textId="77777777" w:rsidR="00BC38A6" w:rsidRPr="000C2156" w:rsidRDefault="00BC38A6" w:rsidP="00664012">
            <w:pPr>
              <w:ind w:firstLine="0"/>
              <w:jc w:val="left"/>
              <w:rPr>
                <w:rFonts w:ascii="Times New Roman" w:hAnsi="Times New Roman"/>
                <w:color w:val="auto"/>
                <w:sz w:val="24"/>
                <w:szCs w:val="24"/>
              </w:rPr>
            </w:pPr>
            <w:r w:rsidRPr="000C2156">
              <w:rPr>
                <w:rFonts w:ascii="Times New Roman" w:hAnsi="Times New Roman"/>
                <w:color w:val="auto"/>
                <w:sz w:val="24"/>
                <w:szCs w:val="24"/>
              </w:rPr>
              <w:t>Pojemność</w:t>
            </w:r>
          </w:p>
        </w:tc>
        <w:tc>
          <w:tcPr>
            <w:tcW w:w="5976" w:type="dxa"/>
          </w:tcPr>
          <w:p w14:paraId="6AD79A36" w14:textId="77777777" w:rsidR="00BC38A6" w:rsidRPr="000C2156" w:rsidRDefault="00BC38A6" w:rsidP="00664012">
            <w:pPr>
              <w:ind w:firstLine="0"/>
              <w:rPr>
                <w:rFonts w:ascii="Times New Roman" w:hAnsi="Times New Roman"/>
                <w:color w:val="auto"/>
                <w:sz w:val="24"/>
                <w:szCs w:val="24"/>
              </w:rPr>
            </w:pPr>
            <w:r w:rsidRPr="000C2156">
              <w:rPr>
                <w:rFonts w:ascii="Times New Roman" w:hAnsi="Times New Roman"/>
                <w:color w:val="auto"/>
                <w:sz w:val="24"/>
                <w:szCs w:val="24"/>
              </w:rPr>
              <w:t>65 l</w:t>
            </w:r>
          </w:p>
        </w:tc>
      </w:tr>
      <w:tr w:rsidR="004A492F" w:rsidRPr="000C2156" w14:paraId="005B074D" w14:textId="77777777" w:rsidTr="00664012">
        <w:tc>
          <w:tcPr>
            <w:tcW w:w="3137" w:type="dxa"/>
          </w:tcPr>
          <w:p w14:paraId="06E3B853" w14:textId="77777777" w:rsidR="00BC38A6" w:rsidRPr="000C2156" w:rsidRDefault="00BC38A6" w:rsidP="00664012">
            <w:pPr>
              <w:ind w:firstLine="0"/>
              <w:jc w:val="left"/>
              <w:rPr>
                <w:rFonts w:ascii="Times New Roman" w:hAnsi="Times New Roman"/>
                <w:color w:val="auto"/>
                <w:sz w:val="24"/>
                <w:szCs w:val="24"/>
              </w:rPr>
            </w:pPr>
            <w:r w:rsidRPr="000C2156">
              <w:rPr>
                <w:rFonts w:ascii="Times New Roman" w:hAnsi="Times New Roman"/>
                <w:color w:val="auto"/>
                <w:sz w:val="24"/>
                <w:szCs w:val="24"/>
              </w:rPr>
              <w:t>Wysokość kosza</w:t>
            </w:r>
          </w:p>
        </w:tc>
        <w:tc>
          <w:tcPr>
            <w:tcW w:w="5976" w:type="dxa"/>
          </w:tcPr>
          <w:p w14:paraId="69230A9D" w14:textId="77777777" w:rsidR="00BC38A6" w:rsidRPr="000C2156" w:rsidRDefault="00BC38A6" w:rsidP="00664012">
            <w:pPr>
              <w:ind w:firstLine="0"/>
              <w:rPr>
                <w:rFonts w:ascii="Times New Roman" w:hAnsi="Times New Roman"/>
                <w:color w:val="auto"/>
                <w:sz w:val="24"/>
                <w:szCs w:val="24"/>
              </w:rPr>
            </w:pPr>
            <w:r w:rsidRPr="000C2156">
              <w:rPr>
                <w:rFonts w:ascii="Times New Roman" w:hAnsi="Times New Roman"/>
                <w:color w:val="auto"/>
                <w:sz w:val="24"/>
                <w:szCs w:val="24"/>
              </w:rPr>
              <w:t>100,5 cm</w:t>
            </w:r>
          </w:p>
        </w:tc>
      </w:tr>
      <w:tr w:rsidR="004A492F" w:rsidRPr="000C2156" w14:paraId="1369D454" w14:textId="77777777" w:rsidTr="00664012">
        <w:tc>
          <w:tcPr>
            <w:tcW w:w="3137" w:type="dxa"/>
          </w:tcPr>
          <w:p w14:paraId="3F33B56B" w14:textId="77777777" w:rsidR="00BC38A6" w:rsidRPr="000C2156" w:rsidRDefault="00BC38A6" w:rsidP="00664012">
            <w:pPr>
              <w:ind w:firstLine="0"/>
              <w:jc w:val="left"/>
              <w:rPr>
                <w:rFonts w:ascii="Times New Roman" w:hAnsi="Times New Roman"/>
                <w:color w:val="auto"/>
                <w:sz w:val="24"/>
                <w:szCs w:val="24"/>
              </w:rPr>
            </w:pPr>
            <w:r w:rsidRPr="000C2156">
              <w:rPr>
                <w:rFonts w:ascii="Times New Roman" w:hAnsi="Times New Roman"/>
                <w:color w:val="auto"/>
                <w:sz w:val="24"/>
                <w:szCs w:val="24"/>
              </w:rPr>
              <w:t>Długość kosza</w:t>
            </w:r>
          </w:p>
        </w:tc>
        <w:tc>
          <w:tcPr>
            <w:tcW w:w="5976" w:type="dxa"/>
          </w:tcPr>
          <w:p w14:paraId="3DC3964D" w14:textId="77777777" w:rsidR="00BC38A6" w:rsidRPr="000C2156" w:rsidRDefault="00BC38A6" w:rsidP="00664012">
            <w:pPr>
              <w:ind w:firstLine="0"/>
              <w:rPr>
                <w:rFonts w:ascii="Times New Roman" w:hAnsi="Times New Roman"/>
                <w:color w:val="auto"/>
                <w:sz w:val="24"/>
                <w:szCs w:val="24"/>
              </w:rPr>
            </w:pPr>
            <w:r w:rsidRPr="000C2156">
              <w:rPr>
                <w:rFonts w:ascii="Times New Roman" w:hAnsi="Times New Roman"/>
                <w:color w:val="auto"/>
                <w:sz w:val="24"/>
                <w:szCs w:val="24"/>
              </w:rPr>
              <w:t>41,5 cm</w:t>
            </w:r>
          </w:p>
        </w:tc>
      </w:tr>
      <w:tr w:rsidR="004A492F" w:rsidRPr="000C2156" w14:paraId="7C70C029" w14:textId="77777777" w:rsidTr="00664012">
        <w:tc>
          <w:tcPr>
            <w:tcW w:w="3137" w:type="dxa"/>
          </w:tcPr>
          <w:p w14:paraId="5E035183" w14:textId="77777777" w:rsidR="00BC38A6" w:rsidRPr="000C2156" w:rsidRDefault="00BC38A6" w:rsidP="00664012">
            <w:pPr>
              <w:ind w:firstLine="0"/>
              <w:jc w:val="left"/>
              <w:rPr>
                <w:rFonts w:ascii="Times New Roman" w:hAnsi="Times New Roman"/>
                <w:color w:val="auto"/>
                <w:sz w:val="24"/>
                <w:szCs w:val="24"/>
              </w:rPr>
            </w:pPr>
            <w:r w:rsidRPr="000C2156">
              <w:rPr>
                <w:rFonts w:ascii="Times New Roman" w:hAnsi="Times New Roman"/>
                <w:color w:val="auto"/>
                <w:sz w:val="24"/>
                <w:szCs w:val="24"/>
              </w:rPr>
              <w:t>Szerokość kosza</w:t>
            </w:r>
          </w:p>
        </w:tc>
        <w:tc>
          <w:tcPr>
            <w:tcW w:w="5976" w:type="dxa"/>
          </w:tcPr>
          <w:p w14:paraId="405AF4DE" w14:textId="77777777" w:rsidR="00BC38A6" w:rsidRPr="000C2156" w:rsidRDefault="00BC38A6" w:rsidP="00664012">
            <w:pPr>
              <w:ind w:firstLine="0"/>
              <w:rPr>
                <w:rFonts w:ascii="Times New Roman" w:hAnsi="Times New Roman"/>
                <w:color w:val="auto"/>
                <w:sz w:val="24"/>
                <w:szCs w:val="24"/>
              </w:rPr>
            </w:pPr>
            <w:r w:rsidRPr="000C2156">
              <w:rPr>
                <w:rFonts w:ascii="Times New Roman" w:hAnsi="Times New Roman"/>
                <w:color w:val="auto"/>
                <w:sz w:val="24"/>
                <w:szCs w:val="24"/>
              </w:rPr>
              <w:t>49,5 cm</w:t>
            </w:r>
          </w:p>
        </w:tc>
      </w:tr>
    </w:tbl>
    <w:p w14:paraId="0C88EB18" w14:textId="77777777" w:rsidR="00BC38A6" w:rsidRPr="000C2156" w:rsidRDefault="00BC38A6" w:rsidP="00BC38A6">
      <w:pPr>
        <w:pStyle w:val="Nagwek2"/>
        <w:ind w:left="0" w:firstLine="0"/>
        <w:rPr>
          <w:rFonts w:ascii="Times New Roman" w:hAnsi="Times New Roman"/>
          <w:color w:val="auto"/>
          <w:sz w:val="24"/>
          <w:szCs w:val="24"/>
          <w:lang w:val="pl-PL"/>
        </w:rPr>
      </w:pPr>
    </w:p>
    <w:p w14:paraId="7BAFB77B" w14:textId="77777777" w:rsidR="00433DEA" w:rsidRPr="000C2156" w:rsidRDefault="00CF243A" w:rsidP="00BC38A6">
      <w:pPr>
        <w:pStyle w:val="Nagwek2"/>
        <w:ind w:left="0" w:firstLine="0"/>
        <w:rPr>
          <w:rFonts w:ascii="Times New Roman" w:hAnsi="Times New Roman"/>
          <w:color w:val="auto"/>
          <w:sz w:val="24"/>
          <w:szCs w:val="24"/>
          <w:lang w:val="pl-PL"/>
        </w:rPr>
      </w:pPr>
      <w:bookmarkStart w:id="39" w:name="_Toc212723806"/>
      <w:bookmarkStart w:id="40" w:name="_Toc213141075"/>
      <w:r w:rsidRPr="000C2156">
        <w:rPr>
          <w:rFonts w:ascii="Times New Roman" w:hAnsi="Times New Roman"/>
          <w:color w:val="auto"/>
          <w:sz w:val="24"/>
          <w:szCs w:val="24"/>
          <w:lang w:val="pl-PL"/>
        </w:rPr>
        <w:t>2.</w:t>
      </w:r>
      <w:r w:rsidR="0069581C" w:rsidRPr="000C2156">
        <w:rPr>
          <w:rFonts w:ascii="Times New Roman" w:hAnsi="Times New Roman"/>
          <w:color w:val="auto"/>
          <w:sz w:val="24"/>
          <w:szCs w:val="24"/>
          <w:lang w:val="pl-PL"/>
        </w:rPr>
        <w:t>7.</w:t>
      </w:r>
      <w:r w:rsidR="0069581C" w:rsidRPr="000C2156">
        <w:rPr>
          <w:rFonts w:ascii="Times New Roman" w:eastAsia="Arial" w:hAnsi="Times New Roman"/>
          <w:color w:val="auto"/>
          <w:sz w:val="24"/>
          <w:szCs w:val="24"/>
          <w:lang w:val="pl-PL"/>
        </w:rPr>
        <w:t xml:space="preserve"> </w:t>
      </w:r>
      <w:r w:rsidR="0069581C" w:rsidRPr="000C2156">
        <w:rPr>
          <w:rFonts w:ascii="Times New Roman" w:hAnsi="Times New Roman"/>
          <w:color w:val="auto"/>
          <w:sz w:val="24"/>
          <w:szCs w:val="24"/>
          <w:lang w:val="pl-PL"/>
        </w:rPr>
        <w:t>Zagospodarowanie terenu</w:t>
      </w:r>
      <w:bookmarkEnd w:id="39"/>
      <w:bookmarkEnd w:id="40"/>
      <w:r w:rsidR="0069581C" w:rsidRPr="000C2156">
        <w:rPr>
          <w:rFonts w:ascii="Times New Roman" w:hAnsi="Times New Roman"/>
          <w:color w:val="auto"/>
          <w:sz w:val="24"/>
          <w:szCs w:val="24"/>
          <w:lang w:val="pl-PL"/>
        </w:rPr>
        <w:t xml:space="preserve">  </w:t>
      </w:r>
    </w:p>
    <w:p w14:paraId="1F1ED9A1"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7D8FB759"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Projektowany obiekt powinien zawierać poniższe elementy: </w:t>
      </w:r>
    </w:p>
    <w:p w14:paraId="0D79C493" w14:textId="77777777" w:rsidR="000D3702" w:rsidRPr="000C2156" w:rsidRDefault="000D3702" w:rsidP="000D3702">
      <w:pPr>
        <w:ind w:firstLine="0"/>
        <w:rPr>
          <w:rFonts w:ascii="Times New Roman" w:hAnsi="Times New Roman"/>
          <w:color w:val="auto"/>
          <w:sz w:val="24"/>
          <w:szCs w:val="24"/>
        </w:rPr>
      </w:pPr>
      <w:r w:rsidRPr="000C2156">
        <w:rPr>
          <w:rFonts w:ascii="Times New Roman" w:hAnsi="Times New Roman"/>
          <w:color w:val="auto"/>
          <w:sz w:val="24"/>
          <w:szCs w:val="24"/>
        </w:rPr>
        <w:t xml:space="preserve">1) </w:t>
      </w:r>
      <w:r w:rsidR="00BC38A6" w:rsidRPr="000C2156">
        <w:rPr>
          <w:rFonts w:ascii="Times New Roman" w:hAnsi="Times New Roman"/>
          <w:color w:val="auto"/>
          <w:sz w:val="24"/>
          <w:szCs w:val="24"/>
        </w:rPr>
        <w:t>Plac wyłożony</w:t>
      </w:r>
      <w:r w:rsidRPr="000C2156">
        <w:rPr>
          <w:rFonts w:ascii="Times New Roman" w:hAnsi="Times New Roman"/>
          <w:color w:val="auto"/>
          <w:sz w:val="24"/>
          <w:szCs w:val="24"/>
        </w:rPr>
        <w:t xml:space="preserve"> kostką betonową</w:t>
      </w:r>
      <w:r w:rsidR="00A23E3B" w:rsidRPr="000C2156">
        <w:rPr>
          <w:rFonts w:ascii="Times New Roman" w:hAnsi="Times New Roman"/>
          <w:color w:val="auto"/>
          <w:sz w:val="24"/>
          <w:szCs w:val="24"/>
        </w:rPr>
        <w:t xml:space="preserve"> zakończony obrzeżem. </w:t>
      </w:r>
    </w:p>
    <w:p w14:paraId="1376FCF8" w14:textId="77777777" w:rsidR="00A23E3B" w:rsidRPr="000C2156" w:rsidRDefault="000D3702" w:rsidP="00BC38A6">
      <w:pPr>
        <w:ind w:firstLine="0"/>
        <w:rPr>
          <w:rFonts w:ascii="Times New Roman" w:hAnsi="Times New Roman"/>
          <w:color w:val="auto"/>
          <w:sz w:val="24"/>
          <w:szCs w:val="24"/>
        </w:rPr>
      </w:pPr>
      <w:r w:rsidRPr="000C2156">
        <w:rPr>
          <w:rFonts w:ascii="Times New Roman" w:hAnsi="Times New Roman"/>
          <w:color w:val="auto"/>
          <w:sz w:val="24"/>
          <w:szCs w:val="24"/>
        </w:rPr>
        <w:t>2) Dojścia</w:t>
      </w:r>
      <w:r w:rsidR="00A23E3B" w:rsidRPr="000C2156">
        <w:rPr>
          <w:rFonts w:ascii="Times New Roman" w:hAnsi="Times New Roman"/>
          <w:color w:val="auto"/>
          <w:sz w:val="24"/>
          <w:szCs w:val="24"/>
        </w:rPr>
        <w:t xml:space="preserve"> z kostki betonowej zapewniające dostęp osobom niepełnosprawnym również na wózkach inwalidzkich. Spadki terenu wynikające z przyjętych rozwiązań zabezpieczone murkami oporowymi prefabrykowanymi. Przewidziane nasadzenia roślin okrywowych (bluszcz pospolity) pnące po tych elementach.</w:t>
      </w:r>
    </w:p>
    <w:p w14:paraId="56D36719" w14:textId="77777777" w:rsidR="00433DEA" w:rsidRPr="000C2156" w:rsidRDefault="00A23E3B" w:rsidP="00BC38A6">
      <w:pPr>
        <w:ind w:firstLine="0"/>
        <w:rPr>
          <w:rFonts w:ascii="Times New Roman" w:hAnsi="Times New Roman"/>
          <w:color w:val="auto"/>
          <w:sz w:val="24"/>
          <w:szCs w:val="24"/>
        </w:rPr>
      </w:pPr>
      <w:r w:rsidRPr="000C2156">
        <w:rPr>
          <w:rFonts w:ascii="Times New Roman" w:hAnsi="Times New Roman"/>
          <w:color w:val="auto"/>
          <w:sz w:val="24"/>
          <w:szCs w:val="24"/>
        </w:rPr>
        <w:t>3) S</w:t>
      </w:r>
      <w:r w:rsidR="000D3702" w:rsidRPr="000C2156">
        <w:rPr>
          <w:rFonts w:ascii="Times New Roman" w:hAnsi="Times New Roman"/>
          <w:color w:val="auto"/>
          <w:sz w:val="24"/>
          <w:szCs w:val="24"/>
        </w:rPr>
        <w:t xml:space="preserve">chody terenowe </w:t>
      </w:r>
      <w:r w:rsidRPr="000C2156">
        <w:rPr>
          <w:rFonts w:ascii="Times New Roman" w:hAnsi="Times New Roman"/>
          <w:color w:val="auto"/>
          <w:sz w:val="24"/>
          <w:szCs w:val="24"/>
        </w:rPr>
        <w:t>– prefabrykowane.</w:t>
      </w:r>
    </w:p>
    <w:p w14:paraId="0726FBFC" w14:textId="77777777" w:rsidR="00B315BF" w:rsidRPr="000C2156" w:rsidRDefault="000D3702" w:rsidP="00B315BF">
      <w:pPr>
        <w:ind w:firstLine="0"/>
        <w:rPr>
          <w:rFonts w:ascii="Times New Roman" w:hAnsi="Times New Roman"/>
          <w:color w:val="000000" w:themeColor="text1"/>
          <w:sz w:val="24"/>
          <w:szCs w:val="24"/>
        </w:rPr>
      </w:pPr>
      <w:r w:rsidRPr="000C2156">
        <w:rPr>
          <w:rFonts w:ascii="Times New Roman" w:hAnsi="Times New Roman"/>
          <w:color w:val="000000" w:themeColor="text1"/>
          <w:sz w:val="24"/>
          <w:szCs w:val="24"/>
        </w:rPr>
        <w:t xml:space="preserve">4) </w:t>
      </w:r>
      <w:r w:rsidR="0069581C" w:rsidRPr="000C2156">
        <w:rPr>
          <w:rFonts w:ascii="Times New Roman" w:hAnsi="Times New Roman"/>
          <w:color w:val="000000" w:themeColor="text1"/>
          <w:sz w:val="24"/>
          <w:szCs w:val="24"/>
        </w:rPr>
        <w:t xml:space="preserve">Piłkochwyty </w:t>
      </w:r>
      <w:r w:rsidR="00786AAF" w:rsidRPr="000C2156">
        <w:rPr>
          <w:rFonts w:ascii="Times New Roman" w:hAnsi="Times New Roman"/>
          <w:color w:val="000000" w:themeColor="text1"/>
          <w:sz w:val="24"/>
          <w:szCs w:val="24"/>
        </w:rPr>
        <w:t xml:space="preserve">- </w:t>
      </w:r>
      <w:r w:rsidR="0069581C" w:rsidRPr="000C2156">
        <w:rPr>
          <w:rFonts w:ascii="Times New Roman" w:hAnsi="Times New Roman"/>
          <w:color w:val="000000" w:themeColor="text1"/>
          <w:sz w:val="24"/>
          <w:szCs w:val="24"/>
        </w:rPr>
        <w:t xml:space="preserve">Wysokość piłkochwytów </w:t>
      </w:r>
      <w:r w:rsidR="002B0350" w:rsidRPr="000C2156">
        <w:rPr>
          <w:rFonts w:ascii="Times New Roman" w:hAnsi="Times New Roman"/>
          <w:color w:val="000000" w:themeColor="text1"/>
          <w:sz w:val="24"/>
          <w:szCs w:val="24"/>
        </w:rPr>
        <w:t>5</w:t>
      </w:r>
      <w:r w:rsidR="0069581C" w:rsidRPr="000C2156">
        <w:rPr>
          <w:rFonts w:ascii="Times New Roman" w:hAnsi="Times New Roman"/>
          <w:color w:val="000000" w:themeColor="text1"/>
          <w:sz w:val="24"/>
          <w:szCs w:val="24"/>
        </w:rPr>
        <w:t xml:space="preserve"> m. </w:t>
      </w:r>
      <w:r w:rsidR="00B315BF" w:rsidRPr="000C2156">
        <w:rPr>
          <w:rFonts w:ascii="Times New Roman" w:hAnsi="Times New Roman"/>
          <w:color w:val="000000" w:themeColor="text1"/>
          <w:sz w:val="24"/>
          <w:szCs w:val="24"/>
        </w:rPr>
        <w:t>Słup stalowy, o minimalnych wymiarach</w:t>
      </w:r>
      <w:r w:rsidR="00F43A65" w:rsidRPr="000C2156">
        <w:rPr>
          <w:rFonts w:ascii="Times New Roman" w:hAnsi="Times New Roman"/>
          <w:color w:val="000000" w:themeColor="text1"/>
          <w:sz w:val="24"/>
          <w:szCs w:val="24"/>
        </w:rPr>
        <w:t xml:space="preserve"> </w:t>
      </w:r>
      <w:r w:rsidR="00B315BF" w:rsidRPr="000C2156">
        <w:rPr>
          <w:rFonts w:ascii="Times New Roman" w:hAnsi="Times New Roman"/>
          <w:color w:val="000000" w:themeColor="text1"/>
          <w:sz w:val="24"/>
          <w:szCs w:val="24"/>
        </w:rPr>
        <w:t>80x80 mm i grubości ścianki profila 3 mm, ocynkowany ogniowo i malowany proszkowo na kolor zielony RAL</w:t>
      </w:r>
      <w:r w:rsidR="00F43A65" w:rsidRPr="000C2156">
        <w:rPr>
          <w:rFonts w:ascii="Times New Roman" w:hAnsi="Times New Roman"/>
          <w:color w:val="000000" w:themeColor="text1"/>
          <w:sz w:val="24"/>
          <w:szCs w:val="24"/>
        </w:rPr>
        <w:t xml:space="preserve"> 6005</w:t>
      </w:r>
      <w:r w:rsidR="00B315BF" w:rsidRPr="000C2156">
        <w:rPr>
          <w:rFonts w:ascii="Times New Roman" w:hAnsi="Times New Roman"/>
          <w:color w:val="000000" w:themeColor="text1"/>
          <w:sz w:val="24"/>
          <w:szCs w:val="24"/>
        </w:rPr>
        <w:t>, należy zastosować zastrzały – profil min 60x40 mm (w polach skrajnych)</w:t>
      </w:r>
      <w:r w:rsidR="00F43A65" w:rsidRPr="000C2156">
        <w:rPr>
          <w:rFonts w:ascii="Times New Roman" w:hAnsi="Times New Roman"/>
          <w:color w:val="000000" w:themeColor="text1"/>
          <w:sz w:val="24"/>
          <w:szCs w:val="24"/>
        </w:rPr>
        <w:t>. Wypełnienie s</w:t>
      </w:r>
      <w:r w:rsidR="00B315BF" w:rsidRPr="000C2156">
        <w:rPr>
          <w:rFonts w:ascii="Times New Roman" w:hAnsi="Times New Roman"/>
          <w:color w:val="000000" w:themeColor="text1"/>
          <w:sz w:val="24"/>
          <w:szCs w:val="24"/>
        </w:rPr>
        <w:t>iatk</w:t>
      </w:r>
      <w:r w:rsidR="00F43A65" w:rsidRPr="000C2156">
        <w:rPr>
          <w:rFonts w:ascii="Times New Roman" w:hAnsi="Times New Roman"/>
          <w:color w:val="000000" w:themeColor="text1"/>
          <w:sz w:val="24"/>
          <w:szCs w:val="24"/>
        </w:rPr>
        <w:t>ą</w:t>
      </w:r>
      <w:r w:rsidR="00B315BF" w:rsidRPr="000C2156">
        <w:rPr>
          <w:rFonts w:ascii="Times New Roman" w:hAnsi="Times New Roman"/>
          <w:color w:val="000000" w:themeColor="text1"/>
          <w:sz w:val="24"/>
          <w:szCs w:val="24"/>
        </w:rPr>
        <w:t xml:space="preserve"> polipropylenową, bezwęzłową </w:t>
      </w:r>
      <w:r w:rsidR="00F43A65" w:rsidRPr="000C2156">
        <w:rPr>
          <w:rFonts w:ascii="Times New Roman" w:hAnsi="Times New Roman"/>
          <w:color w:val="000000" w:themeColor="text1"/>
          <w:sz w:val="24"/>
          <w:szCs w:val="24"/>
        </w:rPr>
        <w:t xml:space="preserve">o wysokiej odporność mechanicznej, przystosowana do warunków zewnętrznych i na promieniowanie UV  o wymiarach </w:t>
      </w:r>
      <w:r w:rsidR="00B315BF" w:rsidRPr="000C2156">
        <w:rPr>
          <w:rFonts w:ascii="Times New Roman" w:hAnsi="Times New Roman"/>
          <w:color w:val="000000" w:themeColor="text1"/>
          <w:sz w:val="24"/>
          <w:szCs w:val="24"/>
        </w:rPr>
        <w:t>w kolorze z</w:t>
      </w:r>
      <w:r w:rsidR="00F43A65" w:rsidRPr="000C2156">
        <w:rPr>
          <w:rFonts w:ascii="Times New Roman" w:hAnsi="Times New Roman"/>
          <w:color w:val="000000" w:themeColor="text1"/>
          <w:sz w:val="24"/>
          <w:szCs w:val="24"/>
        </w:rPr>
        <w:t>i</w:t>
      </w:r>
      <w:r w:rsidR="00B315BF" w:rsidRPr="000C2156">
        <w:rPr>
          <w:rFonts w:ascii="Times New Roman" w:hAnsi="Times New Roman"/>
          <w:color w:val="000000" w:themeColor="text1"/>
          <w:sz w:val="24"/>
          <w:szCs w:val="24"/>
        </w:rPr>
        <w:t>elonym o oczkach 10x10 cm i gr. sznurka 5 mm</w:t>
      </w:r>
      <w:r w:rsidR="00153704" w:rsidRPr="000C2156">
        <w:rPr>
          <w:rFonts w:ascii="Times New Roman" w:hAnsi="Times New Roman"/>
          <w:color w:val="000000" w:themeColor="text1"/>
          <w:sz w:val="24"/>
          <w:szCs w:val="24"/>
        </w:rPr>
        <w:t>.</w:t>
      </w:r>
    </w:p>
    <w:p w14:paraId="7D9D941C" w14:textId="77777777" w:rsidR="00A55B25" w:rsidRPr="000C2156" w:rsidRDefault="000D3702" w:rsidP="00A55B25">
      <w:pPr>
        <w:ind w:firstLine="0"/>
        <w:rPr>
          <w:rFonts w:ascii="Times New Roman" w:hAnsi="Times New Roman"/>
          <w:color w:val="auto"/>
          <w:sz w:val="24"/>
          <w:szCs w:val="24"/>
        </w:rPr>
      </w:pPr>
      <w:r w:rsidRPr="000C2156">
        <w:rPr>
          <w:rFonts w:ascii="Times New Roman" w:hAnsi="Times New Roman"/>
          <w:color w:val="auto"/>
          <w:sz w:val="24"/>
          <w:szCs w:val="24"/>
        </w:rPr>
        <w:t xml:space="preserve">5) </w:t>
      </w:r>
      <w:r w:rsidR="0069581C" w:rsidRPr="000C2156">
        <w:rPr>
          <w:rFonts w:ascii="Times New Roman" w:hAnsi="Times New Roman"/>
          <w:color w:val="auto"/>
          <w:sz w:val="24"/>
          <w:szCs w:val="24"/>
        </w:rPr>
        <w:t xml:space="preserve">Oświetlenie </w:t>
      </w:r>
      <w:r w:rsidR="00990AB3" w:rsidRPr="000C2156">
        <w:rPr>
          <w:rFonts w:ascii="Times New Roman" w:hAnsi="Times New Roman"/>
          <w:color w:val="auto"/>
          <w:sz w:val="24"/>
          <w:szCs w:val="24"/>
        </w:rPr>
        <w:t xml:space="preserve">- </w:t>
      </w:r>
      <w:r w:rsidR="00A55B25" w:rsidRPr="000C2156">
        <w:rPr>
          <w:rFonts w:ascii="Times New Roman" w:hAnsi="Times New Roman"/>
          <w:color w:val="auto"/>
          <w:sz w:val="24"/>
          <w:szCs w:val="24"/>
        </w:rPr>
        <w:t xml:space="preserve">Oświetlenie zapewniające korzystanie z obiektów sportowych w godzinach wieczornych (słupy oświetleniowe z oprawami typu LED) </w:t>
      </w:r>
    </w:p>
    <w:p w14:paraId="214804C3" w14:textId="77777777" w:rsidR="00A23E3B" w:rsidRPr="000C2156" w:rsidRDefault="00A23E3B" w:rsidP="00A55B25">
      <w:pPr>
        <w:ind w:firstLine="0"/>
        <w:rPr>
          <w:rFonts w:ascii="Times New Roman" w:hAnsi="Times New Roman"/>
          <w:color w:val="auto"/>
          <w:sz w:val="24"/>
          <w:szCs w:val="24"/>
        </w:rPr>
      </w:pPr>
      <w:r w:rsidRPr="000C2156">
        <w:rPr>
          <w:rFonts w:ascii="Times New Roman" w:hAnsi="Times New Roman"/>
          <w:color w:val="auto"/>
          <w:sz w:val="24"/>
          <w:szCs w:val="24"/>
        </w:rPr>
        <w:t>6) Zieleń - Przewidziane nasadzenia zieleni okrywowej (bluszcz pospolity) oraz 5 szt. hortensji. Pozostały teren obsiany trawą.</w:t>
      </w:r>
    </w:p>
    <w:p w14:paraId="62EB79CA" w14:textId="77777777" w:rsidR="00F43A65" w:rsidRPr="000C2156" w:rsidRDefault="00F43A65" w:rsidP="00A55B25">
      <w:pPr>
        <w:ind w:firstLine="0"/>
        <w:rPr>
          <w:rFonts w:ascii="Times New Roman" w:hAnsi="Times New Roman"/>
          <w:color w:val="auto"/>
          <w:sz w:val="24"/>
          <w:szCs w:val="24"/>
        </w:rPr>
      </w:pPr>
    </w:p>
    <w:p w14:paraId="7EAC2920" w14:textId="77777777" w:rsidR="00F43A65" w:rsidRPr="000C2156" w:rsidRDefault="00F43A65" w:rsidP="00F43A65">
      <w:pPr>
        <w:ind w:firstLine="0"/>
        <w:rPr>
          <w:rFonts w:ascii="Times New Roman" w:hAnsi="Times New Roman"/>
          <w:color w:val="auto"/>
          <w:sz w:val="24"/>
          <w:szCs w:val="24"/>
        </w:rPr>
      </w:pPr>
      <w:r w:rsidRPr="000C2156">
        <w:rPr>
          <w:rFonts w:ascii="Times New Roman" w:hAnsi="Times New Roman"/>
          <w:color w:val="auto"/>
          <w:sz w:val="24"/>
          <w:szCs w:val="24"/>
        </w:rPr>
        <w:t xml:space="preserve">Zamawiający wymaga, aby roboty budowlane były wykonywane na wysokim poziomie jakościowym. Roboty budowlane należy skoordynować z ewentualnymi innymi robotami budowlanymi prowadzonymi na terenie ośrodka Sportowego Zawady. </w:t>
      </w:r>
    </w:p>
    <w:p w14:paraId="2DB29C4C" w14:textId="77777777" w:rsidR="00F43A65" w:rsidRPr="000C2156" w:rsidRDefault="00F43A65" w:rsidP="00A55B25">
      <w:pPr>
        <w:ind w:firstLine="0"/>
        <w:rPr>
          <w:rFonts w:ascii="Times New Roman" w:hAnsi="Times New Roman"/>
          <w:color w:val="auto"/>
          <w:sz w:val="24"/>
          <w:szCs w:val="24"/>
        </w:rPr>
      </w:pPr>
    </w:p>
    <w:p w14:paraId="3822EA33" w14:textId="77777777" w:rsidR="00433DEA" w:rsidRPr="000C2156" w:rsidRDefault="00433DEA" w:rsidP="006E2E36">
      <w:pPr>
        <w:ind w:firstLine="0"/>
        <w:rPr>
          <w:rFonts w:ascii="Times New Roman" w:hAnsi="Times New Roman"/>
          <w:color w:val="auto"/>
          <w:sz w:val="24"/>
          <w:szCs w:val="24"/>
        </w:rPr>
      </w:pPr>
    </w:p>
    <w:p w14:paraId="2E7F7128" w14:textId="77777777" w:rsidR="00A55B25" w:rsidRPr="000C2156" w:rsidRDefault="00A55B25" w:rsidP="00A55B25">
      <w:pPr>
        <w:ind w:firstLine="0"/>
        <w:rPr>
          <w:rFonts w:ascii="Times New Roman" w:hAnsi="Times New Roman"/>
          <w:color w:val="auto"/>
          <w:sz w:val="24"/>
          <w:szCs w:val="24"/>
        </w:rPr>
      </w:pPr>
      <w:r w:rsidRPr="000C2156">
        <w:rPr>
          <w:rFonts w:ascii="Times New Roman" w:hAnsi="Times New Roman"/>
          <w:noProof/>
          <w:color w:val="auto"/>
          <w:sz w:val="24"/>
          <w:szCs w:val="24"/>
          <w:lang w:eastAsia="pl-PL"/>
        </w:rPr>
        <w:lastRenderedPageBreak/>
        <w:drawing>
          <wp:inline distT="0" distB="0" distL="0" distR="0" wp14:anchorId="159A9DAC" wp14:editId="679F7A57">
            <wp:extent cx="5789930" cy="2703830"/>
            <wp:effectExtent l="0" t="0" r="1270" b="1270"/>
            <wp:docPr id="427111226"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9930" cy="2703830"/>
                    </a:xfrm>
                    <a:prstGeom prst="rect">
                      <a:avLst/>
                    </a:prstGeom>
                    <a:noFill/>
                    <a:ln>
                      <a:noFill/>
                    </a:ln>
                  </pic:spPr>
                </pic:pic>
              </a:graphicData>
            </a:graphic>
          </wp:inline>
        </w:drawing>
      </w:r>
    </w:p>
    <w:p w14:paraId="6A24E212" w14:textId="77777777" w:rsidR="00A55B25" w:rsidRPr="000C2156" w:rsidRDefault="00786AAF" w:rsidP="006E2E36">
      <w:pPr>
        <w:ind w:firstLine="0"/>
        <w:rPr>
          <w:rFonts w:ascii="Times New Roman" w:hAnsi="Times New Roman"/>
          <w:color w:val="auto"/>
          <w:sz w:val="24"/>
          <w:szCs w:val="24"/>
        </w:rPr>
      </w:pPr>
      <w:r w:rsidRPr="000C2156">
        <w:rPr>
          <w:rFonts w:ascii="Times New Roman" w:hAnsi="Times New Roman"/>
          <w:color w:val="auto"/>
          <w:sz w:val="24"/>
          <w:szCs w:val="24"/>
        </w:rPr>
        <w:t>Widok na istniejące Oświetlenie</w:t>
      </w:r>
    </w:p>
    <w:p w14:paraId="2401C4E0" w14:textId="77777777" w:rsidR="00BC38A6" w:rsidRPr="000C2156" w:rsidRDefault="00BC38A6" w:rsidP="006E2E36">
      <w:pPr>
        <w:ind w:firstLine="0"/>
        <w:rPr>
          <w:rFonts w:ascii="Times New Roman" w:hAnsi="Times New Roman"/>
          <w:b/>
          <w:bCs/>
          <w:color w:val="auto"/>
          <w:sz w:val="24"/>
          <w:szCs w:val="24"/>
        </w:rPr>
      </w:pPr>
    </w:p>
    <w:p w14:paraId="72EA9446"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Zamawiający wymaga, aby roboty budowlane były wykonywane na wysokim poziomie jakościowym. Roboty budowlane należy skoordynować z ewentualnymi innymi robotami budowlanymi prowadzonymi na terenie </w:t>
      </w:r>
      <w:r w:rsidR="00BC38A6" w:rsidRPr="000C2156">
        <w:rPr>
          <w:rFonts w:ascii="Times New Roman" w:hAnsi="Times New Roman"/>
          <w:color w:val="auto"/>
          <w:sz w:val="24"/>
          <w:szCs w:val="24"/>
        </w:rPr>
        <w:t>ośrodka Sportowego Zawady.</w:t>
      </w:r>
      <w:r w:rsidRPr="000C2156">
        <w:rPr>
          <w:rFonts w:ascii="Times New Roman" w:hAnsi="Times New Roman"/>
          <w:color w:val="auto"/>
          <w:sz w:val="24"/>
          <w:szCs w:val="24"/>
        </w:rPr>
        <w:t xml:space="preserve"> </w:t>
      </w:r>
    </w:p>
    <w:p w14:paraId="2C472589"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Wyposażenie i Urządzenia należy projektować tylko takie, które są dopuszczone do pracy w Polsce i dla których zapewnione są w Polsce usługi serwisowe. </w:t>
      </w:r>
    </w:p>
    <w:p w14:paraId="4077C605"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Po wykonaniu robót teren przylegający do inwestycji należy uporządkować w taki sposób, aby w maksymalnym stopniu przywrócić stan z przed rozpoczęcia robót budowlanych. Zagospodarowanie terenu należy wykonać według opracowanej i uzgodnionej z Zamawiającym dokumentacji. </w:t>
      </w:r>
    </w:p>
    <w:p w14:paraId="4DF49212"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 </w:t>
      </w:r>
    </w:p>
    <w:p w14:paraId="3A9497BA" w14:textId="77777777" w:rsidR="00433DEA" w:rsidRPr="000C2156" w:rsidRDefault="0069581C" w:rsidP="002D613E">
      <w:pPr>
        <w:pStyle w:val="Nagwek1"/>
        <w:rPr>
          <w:rFonts w:ascii="Times New Roman" w:hAnsi="Times New Roman"/>
          <w:color w:val="auto"/>
          <w:szCs w:val="24"/>
          <w:lang w:val="pl-PL"/>
        </w:rPr>
      </w:pPr>
      <w:bookmarkStart w:id="41" w:name="_Toc212723807"/>
      <w:bookmarkStart w:id="42" w:name="_Toc213141076"/>
      <w:r w:rsidRPr="000C2156">
        <w:rPr>
          <w:rFonts w:ascii="Times New Roman" w:hAnsi="Times New Roman"/>
          <w:color w:val="auto"/>
          <w:szCs w:val="24"/>
          <w:lang w:val="pl-PL"/>
        </w:rPr>
        <w:t>II.</w:t>
      </w:r>
      <w:r w:rsidRPr="000C2156">
        <w:rPr>
          <w:rFonts w:ascii="Times New Roman" w:eastAsia="Arial" w:hAnsi="Times New Roman"/>
          <w:color w:val="auto"/>
          <w:szCs w:val="24"/>
          <w:lang w:val="pl-PL"/>
        </w:rPr>
        <w:t xml:space="preserve"> </w:t>
      </w:r>
      <w:r w:rsidRPr="000C2156">
        <w:rPr>
          <w:rFonts w:ascii="Times New Roman" w:hAnsi="Times New Roman"/>
          <w:color w:val="auto"/>
          <w:szCs w:val="24"/>
          <w:lang w:val="pl-PL"/>
        </w:rPr>
        <w:t>CZĘŚĆ INFORMACYJNA</w:t>
      </w:r>
      <w:bookmarkEnd w:id="41"/>
      <w:bookmarkEnd w:id="42"/>
      <w:r w:rsidRPr="000C2156">
        <w:rPr>
          <w:rFonts w:ascii="Times New Roman" w:hAnsi="Times New Roman"/>
          <w:color w:val="auto"/>
          <w:szCs w:val="24"/>
          <w:lang w:val="pl-PL"/>
        </w:rPr>
        <w:t xml:space="preserve">  </w:t>
      </w:r>
    </w:p>
    <w:p w14:paraId="718D9694"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FD6AE10"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Zamawiający przekazuje niżej wymienione informacje i dokumenty niezbędne do wykonania przedmiotu zamówienia tj. realizacji zadania inwestycyjnego </w:t>
      </w:r>
      <w:r w:rsidR="00552C3F" w:rsidRPr="000C2156">
        <w:rPr>
          <w:rFonts w:ascii="Times New Roman" w:hAnsi="Times New Roman"/>
          <w:color w:val="auto"/>
          <w:sz w:val="24"/>
          <w:szCs w:val="24"/>
        </w:rPr>
        <w:t xml:space="preserve">„BUDOWA BOISKA DO KOSZYKÓWKI 3X3 NA TERENIE OŚRODKA SPORTOWEGO ZAWADY W BIAŁYMSTOKU” </w:t>
      </w:r>
      <w:r w:rsidRPr="000C2156">
        <w:rPr>
          <w:rFonts w:ascii="Times New Roman" w:hAnsi="Times New Roman"/>
          <w:color w:val="auto"/>
          <w:sz w:val="24"/>
          <w:szCs w:val="24"/>
        </w:rPr>
        <w:t xml:space="preserve">w formule „zaprojektuj i wybuduj” </w:t>
      </w:r>
    </w:p>
    <w:p w14:paraId="49E09738"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48161F67" w14:textId="77777777" w:rsidR="00433DEA" w:rsidRPr="000C2156" w:rsidRDefault="00A24FB7" w:rsidP="002D613E">
      <w:pPr>
        <w:pStyle w:val="Nagwek2"/>
        <w:rPr>
          <w:rFonts w:ascii="Times New Roman" w:hAnsi="Times New Roman"/>
          <w:color w:val="auto"/>
          <w:sz w:val="24"/>
          <w:szCs w:val="24"/>
          <w:lang w:val="pl-PL"/>
        </w:rPr>
      </w:pPr>
      <w:bookmarkStart w:id="43" w:name="_Toc212723809"/>
      <w:bookmarkStart w:id="44" w:name="_Toc213141077"/>
      <w:r w:rsidRPr="000C2156">
        <w:rPr>
          <w:rFonts w:ascii="Times New Roman" w:hAnsi="Times New Roman"/>
          <w:color w:val="auto"/>
          <w:sz w:val="24"/>
          <w:szCs w:val="24"/>
          <w:lang w:val="pl-PL"/>
        </w:rPr>
        <w:t>1)</w:t>
      </w:r>
      <w:r w:rsidR="0069581C" w:rsidRPr="000C2156">
        <w:rPr>
          <w:rFonts w:ascii="Times New Roman" w:hAnsi="Times New Roman"/>
          <w:color w:val="auto"/>
          <w:sz w:val="24"/>
          <w:szCs w:val="24"/>
          <w:lang w:val="pl-PL"/>
        </w:rPr>
        <w:t>.</w:t>
      </w:r>
      <w:r w:rsidR="0069581C" w:rsidRPr="000C2156">
        <w:rPr>
          <w:rFonts w:ascii="Times New Roman" w:eastAsia="Arial" w:hAnsi="Times New Roman"/>
          <w:color w:val="auto"/>
          <w:sz w:val="24"/>
          <w:szCs w:val="24"/>
          <w:lang w:val="pl-PL"/>
        </w:rPr>
        <w:t xml:space="preserve"> </w:t>
      </w:r>
      <w:r w:rsidR="0069581C" w:rsidRPr="000C2156">
        <w:rPr>
          <w:rFonts w:ascii="Times New Roman" w:hAnsi="Times New Roman"/>
          <w:color w:val="auto"/>
          <w:sz w:val="24"/>
          <w:szCs w:val="24"/>
          <w:lang w:val="pl-PL"/>
        </w:rPr>
        <w:t>Dokumenty potwierdzające zgodność zamierzenia budowlanego z wymaganiami wynikającymi z odrębnych przepisów</w:t>
      </w:r>
      <w:bookmarkEnd w:id="43"/>
      <w:bookmarkEnd w:id="44"/>
      <w:r w:rsidR="0069581C" w:rsidRPr="000C2156">
        <w:rPr>
          <w:rFonts w:ascii="Times New Roman" w:hAnsi="Times New Roman"/>
          <w:color w:val="auto"/>
          <w:sz w:val="24"/>
          <w:szCs w:val="24"/>
          <w:lang w:val="pl-PL"/>
        </w:rPr>
        <w:t xml:space="preserve"> </w:t>
      </w:r>
    </w:p>
    <w:p w14:paraId="13BF8704"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5AB5AB4"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Wykonawca uzyska wszelkie niezbędne dokumenty potwierdzające zgodność zamierzenia budowlanego z wymaganiami wynikającymi z odrębnych przepisów. </w:t>
      </w:r>
    </w:p>
    <w:p w14:paraId="09C3725A"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 </w:t>
      </w:r>
    </w:p>
    <w:p w14:paraId="2A069AB2" w14:textId="77777777" w:rsidR="00433DEA" w:rsidRPr="000C2156" w:rsidRDefault="00A24FB7" w:rsidP="002D613E">
      <w:pPr>
        <w:pStyle w:val="Nagwek2"/>
        <w:rPr>
          <w:rFonts w:ascii="Times New Roman" w:hAnsi="Times New Roman"/>
          <w:color w:val="auto"/>
          <w:sz w:val="24"/>
          <w:szCs w:val="24"/>
          <w:lang w:val="pl-PL"/>
        </w:rPr>
      </w:pPr>
      <w:bookmarkStart w:id="45" w:name="_Toc212723810"/>
      <w:bookmarkStart w:id="46" w:name="_Toc213141078"/>
      <w:r w:rsidRPr="000C2156">
        <w:rPr>
          <w:rFonts w:ascii="Times New Roman" w:hAnsi="Times New Roman"/>
          <w:color w:val="auto"/>
          <w:sz w:val="24"/>
          <w:szCs w:val="24"/>
          <w:lang w:val="pl-PL"/>
        </w:rPr>
        <w:t>2)</w:t>
      </w:r>
      <w:r w:rsidR="0069581C" w:rsidRPr="000C2156">
        <w:rPr>
          <w:rFonts w:ascii="Times New Roman" w:eastAsia="Arial" w:hAnsi="Times New Roman"/>
          <w:color w:val="auto"/>
          <w:sz w:val="24"/>
          <w:szCs w:val="24"/>
          <w:lang w:val="pl-PL"/>
        </w:rPr>
        <w:t xml:space="preserve"> </w:t>
      </w:r>
      <w:r w:rsidR="0069581C" w:rsidRPr="000C2156">
        <w:rPr>
          <w:rFonts w:ascii="Times New Roman" w:hAnsi="Times New Roman"/>
          <w:color w:val="auto"/>
          <w:sz w:val="24"/>
          <w:szCs w:val="24"/>
          <w:lang w:val="pl-PL"/>
        </w:rPr>
        <w:t>Oświadczenie zamawiającego stwierdzające jego prawo do dysponowania nieruchomością na cele budowlane</w:t>
      </w:r>
      <w:bookmarkEnd w:id="45"/>
      <w:bookmarkEnd w:id="46"/>
      <w:r w:rsidR="0069581C" w:rsidRPr="000C2156">
        <w:rPr>
          <w:rFonts w:ascii="Times New Roman" w:hAnsi="Times New Roman"/>
          <w:color w:val="auto"/>
          <w:sz w:val="24"/>
          <w:szCs w:val="24"/>
          <w:lang w:val="pl-PL"/>
        </w:rPr>
        <w:t xml:space="preserve"> </w:t>
      </w:r>
    </w:p>
    <w:p w14:paraId="5A697AC0"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1B96FAA8" w14:textId="77777777" w:rsidR="00997EE5" w:rsidRPr="000C2156" w:rsidRDefault="00997EE5" w:rsidP="00997EE5">
      <w:pPr>
        <w:ind w:firstLine="0"/>
        <w:rPr>
          <w:rFonts w:ascii="Times New Roman" w:hAnsi="Times New Roman"/>
          <w:color w:val="auto"/>
          <w:sz w:val="24"/>
          <w:szCs w:val="24"/>
        </w:rPr>
      </w:pPr>
      <w:r w:rsidRPr="000C2156">
        <w:rPr>
          <w:rFonts w:ascii="Times New Roman" w:hAnsi="Times New Roman"/>
          <w:color w:val="auto"/>
          <w:sz w:val="24"/>
          <w:szCs w:val="24"/>
        </w:rPr>
        <w:t>Zamawiający oświadcza, że posiada prawo do dysponowania nieruchomością na cele budowlane usytuowaną na działkach oznaczonych numerami 86/4, 86/7, 87/7 w obrębie 0023 Zawady w Białystoku, ul Dolna 97.</w:t>
      </w:r>
    </w:p>
    <w:p w14:paraId="0A1ACFE2" w14:textId="77777777" w:rsidR="00997EE5" w:rsidRPr="000C2156" w:rsidRDefault="00997EE5" w:rsidP="00997EE5">
      <w:pPr>
        <w:ind w:firstLine="0"/>
        <w:rPr>
          <w:rFonts w:ascii="Times New Roman" w:hAnsi="Times New Roman"/>
          <w:b/>
          <w:bCs/>
          <w:color w:val="auto"/>
          <w:sz w:val="24"/>
          <w:szCs w:val="24"/>
        </w:rPr>
      </w:pPr>
    </w:p>
    <w:p w14:paraId="41A5C434" w14:textId="77777777" w:rsidR="00433DEA" w:rsidRPr="000C2156" w:rsidRDefault="00A24FB7" w:rsidP="002D613E">
      <w:pPr>
        <w:pStyle w:val="Nagwek2"/>
        <w:rPr>
          <w:rFonts w:ascii="Times New Roman" w:hAnsi="Times New Roman"/>
          <w:color w:val="auto"/>
          <w:sz w:val="24"/>
          <w:szCs w:val="24"/>
          <w:lang w:val="pl-PL"/>
        </w:rPr>
      </w:pPr>
      <w:bookmarkStart w:id="47" w:name="_Toc212723811"/>
      <w:bookmarkStart w:id="48" w:name="_Toc213141079"/>
      <w:r w:rsidRPr="000C2156">
        <w:rPr>
          <w:rFonts w:ascii="Times New Roman" w:hAnsi="Times New Roman"/>
          <w:color w:val="auto"/>
          <w:sz w:val="24"/>
          <w:szCs w:val="24"/>
          <w:lang w:val="pl-PL"/>
        </w:rPr>
        <w:t>3)</w:t>
      </w:r>
      <w:r w:rsidR="0069581C" w:rsidRPr="000C2156">
        <w:rPr>
          <w:rFonts w:ascii="Times New Roman" w:eastAsia="Arial" w:hAnsi="Times New Roman"/>
          <w:color w:val="auto"/>
          <w:sz w:val="24"/>
          <w:szCs w:val="24"/>
          <w:lang w:val="pl-PL"/>
        </w:rPr>
        <w:t xml:space="preserve"> </w:t>
      </w:r>
      <w:r w:rsidR="0069581C" w:rsidRPr="000C2156">
        <w:rPr>
          <w:rFonts w:ascii="Times New Roman" w:hAnsi="Times New Roman"/>
          <w:color w:val="auto"/>
          <w:sz w:val="24"/>
          <w:szCs w:val="24"/>
          <w:lang w:val="pl-PL"/>
        </w:rPr>
        <w:t>Przepisy prawne normy związane z projektowaniem i wykonaniem zamierzenia budowlanego</w:t>
      </w:r>
      <w:bookmarkEnd w:id="47"/>
      <w:bookmarkEnd w:id="48"/>
      <w:r w:rsidR="0069581C" w:rsidRPr="000C2156">
        <w:rPr>
          <w:rFonts w:ascii="Times New Roman" w:hAnsi="Times New Roman"/>
          <w:color w:val="auto"/>
          <w:sz w:val="24"/>
          <w:szCs w:val="24"/>
          <w:lang w:val="pl-PL"/>
        </w:rPr>
        <w:t xml:space="preserve">  </w:t>
      </w:r>
    </w:p>
    <w:p w14:paraId="0F64D416" w14:textId="77777777" w:rsidR="00953EB1" w:rsidRPr="000C2156" w:rsidRDefault="00953EB1" w:rsidP="00953EB1">
      <w:pPr>
        <w:ind w:firstLine="0"/>
        <w:rPr>
          <w:rFonts w:ascii="Times New Roman" w:hAnsi="Times New Roman"/>
          <w:color w:val="auto"/>
          <w:sz w:val="24"/>
          <w:szCs w:val="24"/>
        </w:rPr>
      </w:pPr>
      <w:r w:rsidRPr="000C2156">
        <w:rPr>
          <w:rFonts w:ascii="Times New Roman" w:hAnsi="Times New Roman"/>
          <w:color w:val="auto"/>
          <w:sz w:val="24"/>
          <w:szCs w:val="24"/>
        </w:rPr>
        <w:t xml:space="preserve">Planowane zamierzenie inwestycyjne należy wykonać zgodnie z ogólnie obowiązującymi przepisami prawnymi, normami, zasadami aktualnej wiedzy technicznej i sztuki budowlanej oraz z zachowaniem zasady należytej staranności Wykonawcy. </w:t>
      </w:r>
    </w:p>
    <w:p w14:paraId="2A2917A0" w14:textId="77777777" w:rsidR="00953EB1" w:rsidRPr="000C2156" w:rsidRDefault="00953EB1" w:rsidP="00953EB1">
      <w:pPr>
        <w:ind w:firstLine="0"/>
        <w:rPr>
          <w:rFonts w:ascii="Times New Roman" w:hAnsi="Times New Roman"/>
          <w:color w:val="auto"/>
          <w:sz w:val="24"/>
          <w:szCs w:val="24"/>
        </w:rPr>
      </w:pPr>
    </w:p>
    <w:p w14:paraId="057C217B" w14:textId="77777777" w:rsidR="00953EB1" w:rsidRPr="000C2156" w:rsidRDefault="00953EB1" w:rsidP="00953EB1">
      <w:pPr>
        <w:ind w:firstLine="0"/>
        <w:rPr>
          <w:rFonts w:ascii="Times New Roman" w:hAnsi="Times New Roman"/>
          <w:color w:val="auto"/>
          <w:sz w:val="24"/>
          <w:szCs w:val="24"/>
        </w:rPr>
      </w:pPr>
      <w:r w:rsidRPr="000C2156">
        <w:rPr>
          <w:rFonts w:ascii="Times New Roman" w:hAnsi="Times New Roman"/>
          <w:color w:val="auto"/>
          <w:sz w:val="24"/>
          <w:szCs w:val="24"/>
        </w:rPr>
        <w:t xml:space="preserve">Wykonawca ponosić będzie wyłączną i pełną odpowiedzialność za treść dokumentacji projektowej, ujęte w niej założenia i ustalenia. </w:t>
      </w:r>
    </w:p>
    <w:p w14:paraId="061D22AF" w14:textId="77777777" w:rsidR="00953EB1" w:rsidRPr="000C2156" w:rsidRDefault="00953EB1" w:rsidP="00953EB1">
      <w:pPr>
        <w:ind w:firstLine="0"/>
        <w:rPr>
          <w:rFonts w:ascii="Times New Roman" w:hAnsi="Times New Roman"/>
          <w:color w:val="auto"/>
          <w:sz w:val="24"/>
          <w:szCs w:val="24"/>
        </w:rPr>
      </w:pPr>
      <w:r w:rsidRPr="000C2156">
        <w:rPr>
          <w:rFonts w:ascii="Times New Roman" w:hAnsi="Times New Roman"/>
          <w:color w:val="auto"/>
          <w:sz w:val="24"/>
          <w:szCs w:val="24"/>
        </w:rPr>
        <w:t>Wykonawca zobowiązany jest do przestrzegania praw autorskich i patentowych oraz będzie w pełni odpowiedzialny za spełnienie wszystkich wymagań prawnych w odniesieniu do używanych opatentowanych urządzeń lub metod.</w:t>
      </w:r>
    </w:p>
    <w:p w14:paraId="26C8537D" w14:textId="77777777" w:rsidR="00953EB1" w:rsidRPr="000C2156" w:rsidRDefault="00953EB1" w:rsidP="00953EB1">
      <w:pPr>
        <w:ind w:firstLine="0"/>
        <w:rPr>
          <w:rFonts w:ascii="Times New Roman" w:hAnsi="Times New Roman"/>
          <w:color w:val="auto"/>
          <w:sz w:val="24"/>
          <w:szCs w:val="24"/>
        </w:rPr>
      </w:pPr>
      <w:r w:rsidRPr="000C2156">
        <w:rPr>
          <w:rFonts w:ascii="Times New Roman" w:hAnsi="Times New Roman"/>
          <w:color w:val="auto"/>
          <w:sz w:val="24"/>
          <w:szCs w:val="24"/>
        </w:rPr>
        <w:t>Wykonawca będzie informował Zamawiającego o swoich działaniach w tym zakresie,</w:t>
      </w:r>
    </w:p>
    <w:p w14:paraId="6E37B9ED" w14:textId="77777777" w:rsidR="00953EB1" w:rsidRPr="000C2156" w:rsidRDefault="00953EB1" w:rsidP="00953EB1">
      <w:pPr>
        <w:ind w:firstLine="0"/>
        <w:rPr>
          <w:rFonts w:ascii="Times New Roman" w:hAnsi="Times New Roman"/>
          <w:color w:val="auto"/>
          <w:sz w:val="24"/>
          <w:szCs w:val="24"/>
        </w:rPr>
      </w:pPr>
      <w:r w:rsidRPr="000C2156">
        <w:rPr>
          <w:rFonts w:ascii="Times New Roman" w:hAnsi="Times New Roman"/>
          <w:color w:val="auto"/>
          <w:sz w:val="24"/>
          <w:szCs w:val="24"/>
        </w:rPr>
        <w:t>przedstawiając kopie atestów i innych wymaganych świadectw.</w:t>
      </w:r>
    </w:p>
    <w:p w14:paraId="6AE498EE" w14:textId="77777777" w:rsidR="00953EB1" w:rsidRPr="000C2156" w:rsidRDefault="00953EB1" w:rsidP="00953EB1">
      <w:pPr>
        <w:ind w:firstLine="0"/>
        <w:rPr>
          <w:rFonts w:ascii="Times New Roman" w:hAnsi="Times New Roman"/>
          <w:color w:val="auto"/>
          <w:sz w:val="24"/>
          <w:szCs w:val="24"/>
        </w:rPr>
      </w:pPr>
    </w:p>
    <w:p w14:paraId="5ECBC896" w14:textId="77777777" w:rsidR="00433DEA" w:rsidRPr="000C2156" w:rsidRDefault="00953EB1" w:rsidP="00953EB1">
      <w:pPr>
        <w:ind w:firstLine="0"/>
        <w:rPr>
          <w:rFonts w:ascii="Times New Roman" w:hAnsi="Times New Roman"/>
          <w:color w:val="auto"/>
          <w:sz w:val="24"/>
          <w:szCs w:val="24"/>
        </w:rPr>
      </w:pPr>
      <w:r w:rsidRPr="000C2156">
        <w:rPr>
          <w:rFonts w:ascii="Times New Roman" w:hAnsi="Times New Roman"/>
          <w:color w:val="auto"/>
          <w:sz w:val="24"/>
          <w:szCs w:val="24"/>
        </w:rPr>
        <w:t>Wykonawca jest zobowiązany znać wszystkie przepisy prawne wydawane zarówno przez władze państwowe jak i samorządowe oraz pozostałe regulacje prawne i wytyczne, które są w jakikolwiek sposób związane z prowadzonymi robotami i będzie w pełni odpowiedzialny za przestrzeganie tych reguł i wytycznych w trakcie realizacji robót.</w:t>
      </w:r>
    </w:p>
    <w:p w14:paraId="4ADB1282" w14:textId="77777777" w:rsidR="00953EB1" w:rsidRPr="000C2156" w:rsidRDefault="00953EB1" w:rsidP="006E2E36">
      <w:pPr>
        <w:ind w:firstLine="0"/>
        <w:rPr>
          <w:rFonts w:ascii="Times New Roman" w:hAnsi="Times New Roman"/>
          <w:color w:val="auto"/>
          <w:sz w:val="24"/>
          <w:szCs w:val="24"/>
        </w:rPr>
      </w:pPr>
      <w:r w:rsidRPr="000C2156">
        <w:rPr>
          <w:rFonts w:ascii="Times New Roman" w:hAnsi="Times New Roman"/>
          <w:color w:val="auto"/>
          <w:sz w:val="24"/>
          <w:szCs w:val="24"/>
        </w:rPr>
        <w:t>Wykaz przepisów prawnych i norm:</w:t>
      </w:r>
    </w:p>
    <w:p w14:paraId="5161F445" w14:textId="77777777" w:rsidR="00A24FB7" w:rsidRPr="000C2156" w:rsidRDefault="00A24FB7" w:rsidP="00A24FB7">
      <w:pPr>
        <w:pStyle w:val="Akapitzlist"/>
        <w:numPr>
          <w:ilvl w:val="0"/>
          <w:numId w:val="23"/>
        </w:numPr>
        <w:rPr>
          <w:rFonts w:ascii="Times New Roman" w:hAnsi="Times New Roman"/>
          <w:color w:val="auto"/>
          <w:sz w:val="24"/>
          <w:szCs w:val="24"/>
        </w:rPr>
      </w:pPr>
      <w:bookmarkStart w:id="49" w:name="_Hlk60648480"/>
      <w:r w:rsidRPr="000C2156">
        <w:rPr>
          <w:rFonts w:ascii="Times New Roman" w:hAnsi="Times New Roman"/>
          <w:color w:val="auto"/>
          <w:sz w:val="24"/>
          <w:szCs w:val="24"/>
        </w:rPr>
        <w:t>Ustawa z dnia 7 lipca 1994 r. Prawo budowlane (Dz.U. z 2024 poz. 725 z późn. zm.);</w:t>
      </w:r>
    </w:p>
    <w:bookmarkEnd w:id="49"/>
    <w:p w14:paraId="35E4DC40" w14:textId="77777777" w:rsidR="00A24FB7" w:rsidRPr="000C2156" w:rsidRDefault="00A24FB7" w:rsidP="00A24FB7">
      <w:pPr>
        <w:pStyle w:val="Akapitzlist"/>
        <w:numPr>
          <w:ilvl w:val="0"/>
          <w:numId w:val="23"/>
        </w:numPr>
        <w:rPr>
          <w:rFonts w:ascii="Times New Roman" w:hAnsi="Times New Roman"/>
          <w:color w:val="auto"/>
          <w:sz w:val="24"/>
          <w:szCs w:val="24"/>
        </w:rPr>
      </w:pPr>
      <w:r w:rsidRPr="000C2156">
        <w:rPr>
          <w:rFonts w:ascii="Times New Roman" w:hAnsi="Times New Roman"/>
          <w:color w:val="auto"/>
          <w:sz w:val="24"/>
          <w:szCs w:val="24"/>
        </w:rPr>
        <w:t>Rozporządzenie Ministra Rozwoju i Technologii z dnia 20 grudnia 2021 r. w sprawie szczegółowego zakresu i formy dokumentacji projektowej, specyfikacji technicznych wykonania i odbioru robót budowlanych oraz programu funkcjonalno-użytkowego (Dz.U. z 2021 r., poz. 2454);</w:t>
      </w:r>
    </w:p>
    <w:p w14:paraId="27E24D48" w14:textId="77777777" w:rsidR="00A24FB7" w:rsidRPr="000C2156" w:rsidRDefault="00A24FB7" w:rsidP="00A24FB7">
      <w:pPr>
        <w:pStyle w:val="Akapitzlist"/>
        <w:numPr>
          <w:ilvl w:val="0"/>
          <w:numId w:val="23"/>
        </w:numPr>
        <w:rPr>
          <w:rFonts w:ascii="Times New Roman" w:hAnsi="Times New Roman"/>
          <w:color w:val="auto"/>
          <w:sz w:val="24"/>
          <w:szCs w:val="24"/>
        </w:rPr>
      </w:pPr>
      <w:r w:rsidRPr="000C2156">
        <w:rPr>
          <w:rFonts w:ascii="Times New Roman" w:hAnsi="Times New Roman"/>
          <w:color w:val="auto"/>
          <w:sz w:val="24"/>
          <w:szCs w:val="24"/>
          <w:lang w:eastAsia="pl-PL"/>
        </w:rPr>
        <w:t xml:space="preserve">Rozporządzenie Ministra Rozwoju z dnia 11 września 2020 r. w sprawie szczegółowego zakresu i formy projektu budowlanego </w:t>
      </w:r>
      <w:r w:rsidRPr="000C2156">
        <w:rPr>
          <w:rFonts w:ascii="Times New Roman" w:hAnsi="Times New Roman"/>
          <w:color w:val="auto"/>
          <w:sz w:val="24"/>
          <w:szCs w:val="24"/>
        </w:rPr>
        <w:t>(Dz. U. 2020 poz. 1609);</w:t>
      </w:r>
    </w:p>
    <w:p w14:paraId="2FBB8851" w14:textId="77777777" w:rsidR="00A24FB7" w:rsidRPr="000C2156" w:rsidRDefault="00A24FB7" w:rsidP="00A24FB7">
      <w:pPr>
        <w:pStyle w:val="Akapitzlist"/>
        <w:numPr>
          <w:ilvl w:val="0"/>
          <w:numId w:val="23"/>
        </w:numPr>
        <w:rPr>
          <w:rFonts w:ascii="Times New Roman" w:hAnsi="Times New Roman"/>
          <w:color w:val="auto"/>
          <w:sz w:val="24"/>
          <w:szCs w:val="24"/>
        </w:rPr>
      </w:pPr>
      <w:r w:rsidRPr="000C2156">
        <w:rPr>
          <w:rFonts w:ascii="Times New Roman" w:hAnsi="Times New Roman"/>
          <w:color w:val="auto"/>
          <w:sz w:val="24"/>
          <w:szCs w:val="24"/>
        </w:rPr>
        <w:t>Rozporządzenie Ministra Rozwoju i Technologii z dnia 20 grudnia 2021 r. w sprawie określenia metod i podstaw sporządzania kosztorysu inwestorskiego, obliczania planowanych kosztów prac projektowych oraz planowanych kosztów robót budowlanych określonych w programie funkcjonalno-użytkowym (Dz.U. 2021 poz. 2458)</w:t>
      </w:r>
    </w:p>
    <w:p w14:paraId="48695801" w14:textId="77777777" w:rsidR="00A24FB7" w:rsidRPr="000C2156" w:rsidRDefault="00A24FB7" w:rsidP="00A24FB7">
      <w:pPr>
        <w:pStyle w:val="Akapitzlist"/>
        <w:numPr>
          <w:ilvl w:val="0"/>
          <w:numId w:val="23"/>
        </w:numPr>
        <w:rPr>
          <w:rFonts w:ascii="Times New Roman" w:hAnsi="Times New Roman"/>
          <w:color w:val="auto"/>
          <w:sz w:val="24"/>
          <w:szCs w:val="24"/>
        </w:rPr>
      </w:pPr>
      <w:r w:rsidRPr="000C2156">
        <w:rPr>
          <w:rFonts w:ascii="Times New Roman" w:hAnsi="Times New Roman"/>
          <w:color w:val="auto"/>
          <w:sz w:val="24"/>
          <w:szCs w:val="24"/>
        </w:rPr>
        <w:t xml:space="preserve">Rozporządzenie Ministra Infrastruktury z dnia 12 kwietnia 2002 r. w sprawie warunków technicznych, jakim powinny odpowiadać budynki i ich usytuowanie </w:t>
      </w:r>
      <w:r w:rsidR="00FC333E" w:rsidRPr="000C2156">
        <w:rPr>
          <w:rFonts w:ascii="Times New Roman" w:hAnsi="Times New Roman"/>
          <w:color w:val="auto"/>
          <w:sz w:val="24"/>
          <w:szCs w:val="24"/>
        </w:rPr>
        <w:t xml:space="preserve"> </w:t>
      </w:r>
      <w:r w:rsidRPr="000C2156">
        <w:rPr>
          <w:rFonts w:ascii="Times New Roman" w:hAnsi="Times New Roman"/>
          <w:color w:val="auto"/>
          <w:sz w:val="24"/>
          <w:szCs w:val="24"/>
        </w:rPr>
        <w:t>(Dz. U. z 2019 poz. 1065);</w:t>
      </w:r>
    </w:p>
    <w:p w14:paraId="0C61EA45" w14:textId="77777777" w:rsidR="00953EB1" w:rsidRPr="000C2156" w:rsidRDefault="00953EB1" w:rsidP="00A24FB7">
      <w:pPr>
        <w:pStyle w:val="Akapitzlist"/>
        <w:numPr>
          <w:ilvl w:val="0"/>
          <w:numId w:val="23"/>
        </w:numPr>
        <w:rPr>
          <w:rFonts w:ascii="Times New Roman" w:hAnsi="Times New Roman"/>
          <w:color w:val="auto"/>
          <w:sz w:val="24"/>
          <w:szCs w:val="24"/>
        </w:rPr>
      </w:pPr>
      <w:r w:rsidRPr="000C2156">
        <w:rPr>
          <w:rFonts w:ascii="Times New Roman" w:hAnsi="Times New Roman"/>
          <w:color w:val="auto"/>
          <w:sz w:val="24"/>
          <w:szCs w:val="24"/>
        </w:rPr>
        <w:t>Oficjalne przepisy gry w koszykówkę 3x3 zatwierdzone przez Międzynarodową Federację Koszykówki FIBA</w:t>
      </w:r>
    </w:p>
    <w:p w14:paraId="23650C9F" w14:textId="77777777" w:rsidR="00A24FB7" w:rsidRPr="000C2156" w:rsidRDefault="00A24FB7" w:rsidP="00953EB1">
      <w:pPr>
        <w:rPr>
          <w:rFonts w:ascii="Times New Roman" w:hAnsi="Times New Roman"/>
          <w:color w:val="auto"/>
          <w:sz w:val="24"/>
          <w:szCs w:val="24"/>
        </w:rPr>
      </w:pPr>
      <w:r w:rsidRPr="000C2156">
        <w:rPr>
          <w:rFonts w:ascii="Times New Roman" w:hAnsi="Times New Roman"/>
          <w:color w:val="auto"/>
          <w:spacing w:val="1"/>
          <w:sz w:val="24"/>
          <w:szCs w:val="24"/>
        </w:rPr>
        <w:t>Wszystkie inne, nie wymienione wyżej akty prawne i przepisy konieczne do zrealizowania przedmiotowej inwestycji</w:t>
      </w:r>
      <w:r w:rsidR="00953EB1" w:rsidRPr="000C2156">
        <w:rPr>
          <w:rFonts w:ascii="Times New Roman" w:hAnsi="Times New Roman"/>
          <w:color w:val="auto"/>
          <w:spacing w:val="1"/>
          <w:sz w:val="24"/>
          <w:szCs w:val="24"/>
        </w:rPr>
        <w:t xml:space="preserve">. </w:t>
      </w:r>
      <w:r w:rsidRPr="000C2156">
        <w:rPr>
          <w:rFonts w:ascii="Times New Roman" w:hAnsi="Times New Roman"/>
          <w:color w:val="auto"/>
          <w:sz w:val="24"/>
          <w:szCs w:val="24"/>
        </w:rPr>
        <w:t>Wykonawca na bieżąco winien uwzględniać zmiany ww. rozporządzeń, ustaw przepisów itp. oraz uwzględniać je w opracowaniu dokumentacji projektowej oraz podczas prowadzenia robót budowlanych.</w:t>
      </w:r>
    </w:p>
    <w:p w14:paraId="76A1E209"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B696EE7" w14:textId="77777777" w:rsidR="00433DEA" w:rsidRPr="000C2156" w:rsidRDefault="00A24FB7" w:rsidP="002D613E">
      <w:pPr>
        <w:pStyle w:val="Nagwek2"/>
        <w:rPr>
          <w:rFonts w:ascii="Times New Roman" w:hAnsi="Times New Roman"/>
          <w:color w:val="auto"/>
          <w:sz w:val="24"/>
          <w:szCs w:val="24"/>
          <w:lang w:val="pl-PL"/>
        </w:rPr>
      </w:pPr>
      <w:bookmarkStart w:id="50" w:name="_Toc213141080"/>
      <w:bookmarkStart w:id="51" w:name="_Toc212723812"/>
      <w:r w:rsidRPr="000C2156">
        <w:rPr>
          <w:rFonts w:ascii="Times New Roman" w:hAnsi="Times New Roman"/>
          <w:color w:val="auto"/>
          <w:sz w:val="24"/>
          <w:szCs w:val="24"/>
          <w:lang w:val="pl-PL"/>
        </w:rPr>
        <w:lastRenderedPageBreak/>
        <w:t>4)</w:t>
      </w:r>
      <w:r w:rsidR="0069581C" w:rsidRPr="000C2156">
        <w:rPr>
          <w:rFonts w:ascii="Times New Roman" w:hAnsi="Times New Roman"/>
          <w:color w:val="auto"/>
          <w:sz w:val="24"/>
          <w:szCs w:val="24"/>
          <w:lang w:val="pl-PL"/>
        </w:rPr>
        <w:t>.</w:t>
      </w:r>
      <w:r w:rsidR="0069581C" w:rsidRPr="000C2156">
        <w:rPr>
          <w:rFonts w:ascii="Times New Roman" w:eastAsia="Arial" w:hAnsi="Times New Roman"/>
          <w:color w:val="auto"/>
          <w:sz w:val="24"/>
          <w:szCs w:val="24"/>
          <w:lang w:val="pl-PL"/>
        </w:rPr>
        <w:t xml:space="preserve"> </w:t>
      </w:r>
      <w:r w:rsidRPr="000C2156">
        <w:rPr>
          <w:rFonts w:ascii="Times New Roman" w:eastAsia="Arial" w:hAnsi="Times New Roman"/>
          <w:color w:val="auto"/>
          <w:sz w:val="24"/>
          <w:szCs w:val="24"/>
          <w:lang w:val="pl-PL"/>
        </w:rPr>
        <w:t>Inne posiadane informacje i dokumenty niezbędne do zaprojektowania robót budowlanych</w:t>
      </w:r>
      <w:bookmarkEnd w:id="50"/>
      <w:r w:rsidRPr="000C2156">
        <w:rPr>
          <w:rFonts w:ascii="Times New Roman" w:eastAsia="Arial" w:hAnsi="Times New Roman"/>
          <w:color w:val="auto"/>
          <w:sz w:val="24"/>
          <w:szCs w:val="24"/>
          <w:lang w:val="pl-PL"/>
        </w:rPr>
        <w:t xml:space="preserve"> </w:t>
      </w:r>
      <w:bookmarkEnd w:id="51"/>
    </w:p>
    <w:p w14:paraId="56D062AB" w14:textId="77777777" w:rsidR="00D30AEB" w:rsidRPr="000C2156" w:rsidRDefault="0069581C" w:rsidP="00402F64">
      <w:pPr>
        <w:pStyle w:val="Nagwek2"/>
        <w:rPr>
          <w:rFonts w:ascii="Times New Roman" w:hAnsi="Times New Roman"/>
          <w:color w:val="auto"/>
          <w:sz w:val="24"/>
          <w:szCs w:val="24"/>
          <w:lang w:val="pl-PL"/>
        </w:rPr>
      </w:pPr>
      <w:r w:rsidRPr="000C2156">
        <w:rPr>
          <w:rFonts w:ascii="Times New Roman" w:hAnsi="Times New Roman"/>
          <w:color w:val="auto"/>
          <w:sz w:val="24"/>
          <w:szCs w:val="24"/>
          <w:lang w:val="pl-PL"/>
        </w:rPr>
        <w:t xml:space="preserve"> </w:t>
      </w:r>
    </w:p>
    <w:p w14:paraId="1366104B" w14:textId="77777777" w:rsidR="00433DEA" w:rsidRPr="000C2156" w:rsidRDefault="00326EEC" w:rsidP="00402F64">
      <w:pPr>
        <w:pStyle w:val="Nagwek2"/>
        <w:rPr>
          <w:rFonts w:ascii="Times New Roman" w:hAnsi="Times New Roman"/>
          <w:color w:val="auto"/>
          <w:sz w:val="24"/>
          <w:szCs w:val="24"/>
          <w:lang w:val="pl-PL"/>
        </w:rPr>
      </w:pPr>
      <w:bookmarkStart w:id="52" w:name="_Toc213141081"/>
      <w:r w:rsidRPr="000C2156">
        <w:rPr>
          <w:rFonts w:ascii="Times New Roman" w:hAnsi="Times New Roman"/>
          <w:color w:val="auto"/>
          <w:sz w:val="24"/>
          <w:szCs w:val="24"/>
          <w:lang w:val="pl-PL"/>
        </w:rPr>
        <w:t>a)</w:t>
      </w:r>
      <w:r w:rsidR="0069581C" w:rsidRPr="000C2156">
        <w:rPr>
          <w:rFonts w:ascii="Times New Roman" w:hAnsi="Times New Roman"/>
          <w:color w:val="auto"/>
          <w:sz w:val="24"/>
          <w:szCs w:val="24"/>
          <w:lang w:val="pl-PL"/>
        </w:rPr>
        <w:t xml:space="preserve"> Kopia mapy </w:t>
      </w:r>
      <w:r w:rsidR="00D30AEB" w:rsidRPr="000C2156">
        <w:rPr>
          <w:rFonts w:ascii="Times New Roman" w:hAnsi="Times New Roman"/>
          <w:color w:val="auto"/>
          <w:sz w:val="24"/>
          <w:szCs w:val="24"/>
          <w:lang w:val="pl-PL"/>
        </w:rPr>
        <w:t>zasadniczej</w:t>
      </w:r>
      <w:bookmarkEnd w:id="52"/>
      <w:r w:rsidR="0069581C" w:rsidRPr="000C2156">
        <w:rPr>
          <w:rFonts w:ascii="Times New Roman" w:hAnsi="Times New Roman"/>
          <w:color w:val="auto"/>
          <w:sz w:val="24"/>
          <w:szCs w:val="24"/>
          <w:lang w:val="pl-PL"/>
        </w:rPr>
        <w:t xml:space="preserve"> </w:t>
      </w:r>
    </w:p>
    <w:p w14:paraId="4D8BBC60"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b/>
          <w:bCs/>
          <w:color w:val="auto"/>
          <w:sz w:val="24"/>
          <w:szCs w:val="24"/>
        </w:rPr>
        <w:t xml:space="preserve"> </w:t>
      </w:r>
      <w:r w:rsidRPr="000C2156">
        <w:rPr>
          <w:rFonts w:ascii="Times New Roman" w:hAnsi="Times New Roman"/>
          <w:color w:val="auto"/>
          <w:sz w:val="24"/>
          <w:szCs w:val="24"/>
        </w:rPr>
        <w:t>Mapa</w:t>
      </w:r>
      <w:r w:rsidR="008657C7" w:rsidRPr="000C2156">
        <w:rPr>
          <w:rFonts w:ascii="Times New Roman" w:hAnsi="Times New Roman"/>
          <w:color w:val="auto"/>
          <w:sz w:val="24"/>
          <w:szCs w:val="24"/>
        </w:rPr>
        <w:t xml:space="preserve"> poinwentaryzacyjna oraz Projekt Zagospodarowania Terenu Ośrodka Sportowego Zawady objętego czynnym pozwoleniem na budowę</w:t>
      </w:r>
      <w:r w:rsidRPr="000C2156">
        <w:rPr>
          <w:rFonts w:ascii="Times New Roman" w:hAnsi="Times New Roman"/>
          <w:color w:val="auto"/>
          <w:sz w:val="24"/>
          <w:szCs w:val="24"/>
        </w:rPr>
        <w:t xml:space="preserve"> stanowi załącznik do PFU. Mapy należy traktować poglądowo. Wykonawca w ramach przedmiotu zamówienia sporządzi Mapę do celów projektowych. </w:t>
      </w:r>
    </w:p>
    <w:p w14:paraId="04C69262"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50EA7578" w14:textId="77777777" w:rsidR="00433DEA" w:rsidRPr="000C2156" w:rsidRDefault="00326EEC" w:rsidP="00402F64">
      <w:pPr>
        <w:pStyle w:val="Nagwek2"/>
        <w:rPr>
          <w:rFonts w:ascii="Times New Roman" w:hAnsi="Times New Roman"/>
          <w:color w:val="auto"/>
          <w:sz w:val="24"/>
          <w:szCs w:val="24"/>
          <w:lang w:val="pl-PL"/>
        </w:rPr>
      </w:pPr>
      <w:bookmarkStart w:id="53" w:name="_Toc213141082"/>
      <w:r w:rsidRPr="000C2156">
        <w:rPr>
          <w:rFonts w:ascii="Times New Roman" w:hAnsi="Times New Roman"/>
          <w:color w:val="auto"/>
          <w:sz w:val="24"/>
          <w:szCs w:val="24"/>
          <w:lang w:val="pl-PL"/>
        </w:rPr>
        <w:t xml:space="preserve">b) </w:t>
      </w:r>
      <w:r w:rsidR="0069581C" w:rsidRPr="000C2156">
        <w:rPr>
          <w:rFonts w:ascii="Times New Roman" w:hAnsi="Times New Roman"/>
          <w:color w:val="auto"/>
          <w:sz w:val="24"/>
          <w:szCs w:val="24"/>
          <w:lang w:val="pl-PL"/>
        </w:rPr>
        <w:t>Wyniki badań gruntowo-wodnych</w:t>
      </w:r>
      <w:bookmarkEnd w:id="53"/>
      <w:r w:rsidR="0069581C" w:rsidRPr="000C2156">
        <w:rPr>
          <w:rFonts w:ascii="Times New Roman" w:hAnsi="Times New Roman"/>
          <w:color w:val="auto"/>
          <w:sz w:val="24"/>
          <w:szCs w:val="24"/>
          <w:lang w:val="pl-PL"/>
        </w:rPr>
        <w:t xml:space="preserve"> </w:t>
      </w:r>
    </w:p>
    <w:p w14:paraId="4DA95B74"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b/>
          <w:bCs/>
          <w:color w:val="auto"/>
          <w:sz w:val="24"/>
          <w:szCs w:val="24"/>
        </w:rPr>
        <w:t xml:space="preserve"> </w:t>
      </w:r>
      <w:r w:rsidRPr="000C2156">
        <w:rPr>
          <w:rFonts w:ascii="Times New Roman" w:hAnsi="Times New Roman"/>
          <w:color w:val="auto"/>
          <w:sz w:val="24"/>
          <w:szCs w:val="24"/>
        </w:rPr>
        <w:t>Zamawiający</w:t>
      </w:r>
      <w:r w:rsidR="00F705A7" w:rsidRPr="000C2156">
        <w:rPr>
          <w:rFonts w:ascii="Times New Roman" w:hAnsi="Times New Roman"/>
          <w:color w:val="auto"/>
          <w:sz w:val="24"/>
          <w:szCs w:val="24"/>
        </w:rPr>
        <w:t xml:space="preserve"> nie </w:t>
      </w:r>
      <w:r w:rsidRPr="000C2156">
        <w:rPr>
          <w:rFonts w:ascii="Times New Roman" w:hAnsi="Times New Roman"/>
          <w:color w:val="auto"/>
          <w:sz w:val="24"/>
          <w:szCs w:val="24"/>
        </w:rPr>
        <w:t>posiada opini</w:t>
      </w:r>
      <w:r w:rsidR="00F705A7" w:rsidRPr="000C2156">
        <w:rPr>
          <w:rFonts w:ascii="Times New Roman" w:hAnsi="Times New Roman"/>
          <w:color w:val="auto"/>
          <w:sz w:val="24"/>
          <w:szCs w:val="24"/>
        </w:rPr>
        <w:t>i</w:t>
      </w:r>
      <w:r w:rsidRPr="000C2156">
        <w:rPr>
          <w:rFonts w:ascii="Times New Roman" w:hAnsi="Times New Roman"/>
          <w:color w:val="auto"/>
          <w:sz w:val="24"/>
          <w:szCs w:val="24"/>
        </w:rPr>
        <w:t xml:space="preserve"> geotechniczn</w:t>
      </w:r>
      <w:r w:rsidR="00F705A7" w:rsidRPr="000C2156">
        <w:rPr>
          <w:rFonts w:ascii="Times New Roman" w:hAnsi="Times New Roman"/>
          <w:color w:val="auto"/>
          <w:sz w:val="24"/>
          <w:szCs w:val="24"/>
        </w:rPr>
        <w:t>ej</w:t>
      </w:r>
      <w:r w:rsidRPr="000C2156">
        <w:rPr>
          <w:rFonts w:ascii="Times New Roman" w:hAnsi="Times New Roman"/>
          <w:color w:val="auto"/>
          <w:sz w:val="24"/>
          <w:szCs w:val="24"/>
        </w:rPr>
        <w:t xml:space="preserve">. W razie konieczności ewentualne wykonanie badań gruntowo-wodnych i </w:t>
      </w:r>
      <w:r w:rsidR="00F705A7" w:rsidRPr="000C2156">
        <w:rPr>
          <w:rFonts w:ascii="Times New Roman" w:hAnsi="Times New Roman"/>
          <w:color w:val="auto"/>
          <w:sz w:val="24"/>
          <w:szCs w:val="24"/>
        </w:rPr>
        <w:t>uzyskanie</w:t>
      </w:r>
      <w:r w:rsidRPr="000C2156">
        <w:rPr>
          <w:rFonts w:ascii="Times New Roman" w:hAnsi="Times New Roman"/>
          <w:color w:val="auto"/>
          <w:sz w:val="24"/>
          <w:szCs w:val="24"/>
        </w:rPr>
        <w:t xml:space="preserve"> opinii geotechnicznej na etapie sporządzania dokumentacji projektowej, należeć będzie do Wykonawcy w ramach przedmiotu zamówienia</w:t>
      </w:r>
      <w:r w:rsidR="00F705A7" w:rsidRPr="000C2156">
        <w:rPr>
          <w:rFonts w:ascii="Times New Roman" w:hAnsi="Times New Roman"/>
          <w:color w:val="auto"/>
          <w:sz w:val="24"/>
          <w:szCs w:val="24"/>
        </w:rPr>
        <w:t>.</w:t>
      </w:r>
    </w:p>
    <w:p w14:paraId="75264954" w14:textId="77777777" w:rsidR="00433DEA" w:rsidRPr="000C2156" w:rsidRDefault="0069581C" w:rsidP="00402F64">
      <w:pPr>
        <w:pStyle w:val="Nagwek2"/>
        <w:rPr>
          <w:rFonts w:ascii="Times New Roman" w:hAnsi="Times New Roman"/>
          <w:color w:val="auto"/>
          <w:sz w:val="24"/>
          <w:szCs w:val="24"/>
          <w:lang w:val="pl-PL"/>
        </w:rPr>
      </w:pPr>
      <w:r w:rsidRPr="000C2156">
        <w:rPr>
          <w:rFonts w:ascii="Times New Roman" w:hAnsi="Times New Roman"/>
          <w:color w:val="auto"/>
          <w:sz w:val="24"/>
          <w:szCs w:val="24"/>
          <w:lang w:val="pl-PL"/>
        </w:rPr>
        <w:t xml:space="preserve"> </w:t>
      </w:r>
    </w:p>
    <w:p w14:paraId="58D813B3" w14:textId="77777777" w:rsidR="00433DEA" w:rsidRPr="000C2156" w:rsidRDefault="00326EEC" w:rsidP="00402F64">
      <w:pPr>
        <w:pStyle w:val="Nagwek2"/>
        <w:rPr>
          <w:rFonts w:ascii="Times New Roman" w:hAnsi="Times New Roman"/>
          <w:color w:val="auto"/>
          <w:sz w:val="24"/>
          <w:szCs w:val="24"/>
          <w:lang w:val="pl-PL"/>
        </w:rPr>
      </w:pPr>
      <w:bookmarkStart w:id="54" w:name="_Toc213141083"/>
      <w:r w:rsidRPr="000C2156">
        <w:rPr>
          <w:rFonts w:ascii="Times New Roman" w:hAnsi="Times New Roman"/>
          <w:color w:val="auto"/>
          <w:sz w:val="24"/>
          <w:szCs w:val="24"/>
          <w:lang w:val="pl-PL"/>
        </w:rPr>
        <w:t>c)</w:t>
      </w:r>
      <w:r w:rsidR="0069581C" w:rsidRPr="000C2156">
        <w:rPr>
          <w:rFonts w:ascii="Times New Roman" w:hAnsi="Times New Roman"/>
          <w:color w:val="auto"/>
          <w:sz w:val="24"/>
          <w:szCs w:val="24"/>
          <w:lang w:val="pl-PL"/>
        </w:rPr>
        <w:t xml:space="preserve"> Zalecenia konserwatorskie konserwatora zabytków</w:t>
      </w:r>
      <w:bookmarkEnd w:id="54"/>
      <w:r w:rsidR="0069581C" w:rsidRPr="000C2156">
        <w:rPr>
          <w:rFonts w:ascii="Times New Roman" w:hAnsi="Times New Roman"/>
          <w:color w:val="auto"/>
          <w:sz w:val="24"/>
          <w:szCs w:val="24"/>
          <w:lang w:val="pl-PL"/>
        </w:rPr>
        <w:t xml:space="preserve">  </w:t>
      </w:r>
    </w:p>
    <w:p w14:paraId="7478A15A"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b/>
          <w:bCs/>
          <w:color w:val="auto"/>
          <w:sz w:val="24"/>
          <w:szCs w:val="24"/>
        </w:rPr>
        <w:t xml:space="preserve"> </w:t>
      </w:r>
      <w:r w:rsidRPr="000C2156">
        <w:rPr>
          <w:rFonts w:ascii="Times New Roman" w:hAnsi="Times New Roman"/>
          <w:color w:val="auto"/>
          <w:sz w:val="24"/>
          <w:szCs w:val="24"/>
        </w:rPr>
        <w:t xml:space="preserve">Nie dotyczy </w:t>
      </w:r>
    </w:p>
    <w:p w14:paraId="52D2E60A"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7FD000A5" w14:textId="77777777" w:rsidR="00433DEA" w:rsidRPr="000C2156" w:rsidRDefault="00326EEC" w:rsidP="00402F64">
      <w:pPr>
        <w:pStyle w:val="Nagwek2"/>
        <w:rPr>
          <w:rFonts w:ascii="Times New Roman" w:hAnsi="Times New Roman"/>
          <w:color w:val="auto"/>
          <w:sz w:val="24"/>
          <w:szCs w:val="24"/>
          <w:lang w:val="pl-PL"/>
        </w:rPr>
      </w:pPr>
      <w:bookmarkStart w:id="55" w:name="_Toc213141084"/>
      <w:r w:rsidRPr="000C2156">
        <w:rPr>
          <w:rFonts w:ascii="Times New Roman" w:hAnsi="Times New Roman"/>
          <w:color w:val="auto"/>
          <w:sz w:val="24"/>
          <w:szCs w:val="24"/>
          <w:lang w:val="pl-PL"/>
        </w:rPr>
        <w:t>d)</w:t>
      </w:r>
      <w:r w:rsidR="0069581C" w:rsidRPr="000C2156">
        <w:rPr>
          <w:rFonts w:ascii="Times New Roman" w:hAnsi="Times New Roman"/>
          <w:color w:val="auto"/>
          <w:sz w:val="24"/>
          <w:szCs w:val="24"/>
          <w:lang w:val="pl-PL"/>
        </w:rPr>
        <w:t xml:space="preserve"> Inwentaryzacja zieleni</w:t>
      </w:r>
      <w:bookmarkEnd w:id="55"/>
      <w:r w:rsidR="0069581C" w:rsidRPr="000C2156">
        <w:rPr>
          <w:rFonts w:ascii="Times New Roman" w:hAnsi="Times New Roman"/>
          <w:color w:val="auto"/>
          <w:sz w:val="24"/>
          <w:szCs w:val="24"/>
          <w:lang w:val="pl-PL"/>
        </w:rPr>
        <w:t xml:space="preserve"> </w:t>
      </w:r>
    </w:p>
    <w:p w14:paraId="69B5B32C"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b/>
          <w:bCs/>
          <w:color w:val="auto"/>
          <w:sz w:val="24"/>
          <w:szCs w:val="24"/>
        </w:rPr>
        <w:t xml:space="preserve"> </w:t>
      </w:r>
      <w:r w:rsidRPr="000C2156">
        <w:rPr>
          <w:rFonts w:ascii="Times New Roman" w:hAnsi="Times New Roman"/>
          <w:color w:val="auto"/>
          <w:sz w:val="24"/>
          <w:szCs w:val="24"/>
        </w:rPr>
        <w:t xml:space="preserve">Prace te nie są konieczne do wykonania przedmiotu tego zamówienia.  </w:t>
      </w:r>
    </w:p>
    <w:p w14:paraId="7AA79B4A" w14:textId="77777777" w:rsidR="002D613E" w:rsidRPr="000C2156" w:rsidRDefault="002D613E" w:rsidP="006E2E36">
      <w:pPr>
        <w:ind w:firstLine="0"/>
        <w:rPr>
          <w:rFonts w:ascii="Times New Roman" w:hAnsi="Times New Roman"/>
          <w:b/>
          <w:bCs/>
          <w:color w:val="auto"/>
          <w:sz w:val="24"/>
          <w:szCs w:val="24"/>
        </w:rPr>
      </w:pPr>
    </w:p>
    <w:p w14:paraId="0AFD4CD6" w14:textId="77777777" w:rsidR="00433DEA" w:rsidRPr="000C2156" w:rsidRDefault="00326EEC" w:rsidP="00402F64">
      <w:pPr>
        <w:pStyle w:val="Nagwek2"/>
        <w:rPr>
          <w:rFonts w:ascii="Times New Roman" w:hAnsi="Times New Roman"/>
          <w:color w:val="auto"/>
          <w:sz w:val="24"/>
          <w:szCs w:val="24"/>
          <w:lang w:val="pl-PL"/>
        </w:rPr>
      </w:pPr>
      <w:bookmarkStart w:id="56" w:name="_Toc213141085"/>
      <w:r w:rsidRPr="000C2156">
        <w:rPr>
          <w:rFonts w:ascii="Times New Roman" w:hAnsi="Times New Roman"/>
          <w:color w:val="auto"/>
          <w:sz w:val="24"/>
          <w:szCs w:val="24"/>
          <w:lang w:val="pl-PL"/>
        </w:rPr>
        <w:t>e)</w:t>
      </w:r>
      <w:r w:rsidR="0069581C" w:rsidRPr="000C2156">
        <w:rPr>
          <w:rFonts w:ascii="Times New Roman" w:hAnsi="Times New Roman"/>
          <w:color w:val="auto"/>
          <w:sz w:val="24"/>
          <w:szCs w:val="24"/>
          <w:lang w:val="pl-PL"/>
        </w:rPr>
        <w:t xml:space="preserve"> Dane dotyczące zanieczyszczeń atmosfery do analizy ochrony powietrza oraz posiadane raporty, opinie lub ekspertyzy z zakresu ochrony środowiska</w:t>
      </w:r>
      <w:bookmarkEnd w:id="56"/>
      <w:r w:rsidR="0069581C" w:rsidRPr="000C2156">
        <w:rPr>
          <w:rFonts w:ascii="Times New Roman" w:hAnsi="Times New Roman"/>
          <w:color w:val="auto"/>
          <w:sz w:val="24"/>
          <w:szCs w:val="24"/>
          <w:lang w:val="pl-PL"/>
        </w:rPr>
        <w:t xml:space="preserve"> </w:t>
      </w:r>
    </w:p>
    <w:p w14:paraId="32797766"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b/>
          <w:bCs/>
          <w:color w:val="auto"/>
          <w:sz w:val="24"/>
          <w:szCs w:val="24"/>
        </w:rPr>
        <w:t xml:space="preserve"> </w:t>
      </w:r>
      <w:r w:rsidRPr="000C2156">
        <w:rPr>
          <w:rFonts w:ascii="Times New Roman" w:hAnsi="Times New Roman"/>
          <w:color w:val="auto"/>
          <w:sz w:val="24"/>
          <w:szCs w:val="24"/>
        </w:rPr>
        <w:t xml:space="preserve">Nie dotyczy </w:t>
      </w:r>
    </w:p>
    <w:p w14:paraId="78E64CBB"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361AA97B" w14:textId="77777777" w:rsidR="00433DEA" w:rsidRPr="000C2156" w:rsidRDefault="00326EEC" w:rsidP="00402F64">
      <w:pPr>
        <w:pStyle w:val="Nagwek2"/>
        <w:rPr>
          <w:rFonts w:ascii="Times New Roman" w:hAnsi="Times New Roman"/>
          <w:color w:val="auto"/>
          <w:sz w:val="24"/>
          <w:szCs w:val="24"/>
          <w:lang w:val="pl-PL"/>
        </w:rPr>
      </w:pPr>
      <w:bookmarkStart w:id="57" w:name="_Toc213141086"/>
      <w:r w:rsidRPr="000C2156">
        <w:rPr>
          <w:rFonts w:ascii="Times New Roman" w:hAnsi="Times New Roman"/>
          <w:color w:val="auto"/>
          <w:sz w:val="24"/>
          <w:szCs w:val="24"/>
          <w:lang w:val="pl-PL"/>
        </w:rPr>
        <w:t>f)</w:t>
      </w:r>
      <w:r w:rsidR="0069581C" w:rsidRPr="000C2156">
        <w:rPr>
          <w:rFonts w:ascii="Times New Roman" w:hAnsi="Times New Roman"/>
          <w:color w:val="auto"/>
          <w:sz w:val="24"/>
          <w:szCs w:val="24"/>
          <w:lang w:val="pl-PL"/>
        </w:rPr>
        <w:t xml:space="preserve"> Pomiary ruchu drogowego, hałasu i innych uciążliwości</w:t>
      </w:r>
      <w:bookmarkEnd w:id="57"/>
      <w:r w:rsidR="0069581C" w:rsidRPr="000C2156">
        <w:rPr>
          <w:rFonts w:ascii="Times New Roman" w:hAnsi="Times New Roman"/>
          <w:color w:val="auto"/>
          <w:sz w:val="24"/>
          <w:szCs w:val="24"/>
          <w:lang w:val="pl-PL"/>
        </w:rPr>
        <w:t xml:space="preserve"> </w:t>
      </w:r>
    </w:p>
    <w:p w14:paraId="37E49DCA"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Nie dotyczy </w:t>
      </w:r>
    </w:p>
    <w:p w14:paraId="58861A82"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2BB3DC0C" w14:textId="77777777" w:rsidR="00433DEA" w:rsidRPr="000C2156" w:rsidRDefault="00326EEC" w:rsidP="00402F64">
      <w:pPr>
        <w:pStyle w:val="Nagwek2"/>
        <w:rPr>
          <w:rFonts w:ascii="Times New Roman" w:hAnsi="Times New Roman"/>
          <w:color w:val="auto"/>
          <w:sz w:val="24"/>
          <w:szCs w:val="24"/>
          <w:lang w:val="pl-PL"/>
        </w:rPr>
      </w:pPr>
      <w:bookmarkStart w:id="58" w:name="_Toc213141087"/>
      <w:r w:rsidRPr="000C2156">
        <w:rPr>
          <w:rFonts w:ascii="Times New Roman" w:hAnsi="Times New Roman"/>
          <w:color w:val="auto"/>
          <w:sz w:val="24"/>
          <w:szCs w:val="24"/>
          <w:lang w:val="pl-PL"/>
        </w:rPr>
        <w:t>g)</w:t>
      </w:r>
      <w:r w:rsidR="0069581C" w:rsidRPr="000C2156">
        <w:rPr>
          <w:rFonts w:ascii="Times New Roman" w:hAnsi="Times New Roman"/>
          <w:color w:val="auto"/>
          <w:sz w:val="24"/>
          <w:szCs w:val="24"/>
          <w:lang w:val="pl-PL"/>
        </w:rPr>
        <w:t xml:space="preserve"> Inwentaryzacja lub dokumentacja obiektów budowlanych, jeżeli podlegają one przebudowie, odbudowie, rozbudowie, nadbudowie, rozbiórkom lub remontom w zakresie architektury, konstrukcji, instalacji i urządzeń technologicznych, a także wskazania zamawiającego dotyczące zachowania urządzeń naziemnych i podziemnych oraz obiektów przewidzianych do rozbiórki i ewentualne uwarunkowania tych rozbiórek</w:t>
      </w:r>
      <w:bookmarkEnd w:id="58"/>
      <w:r w:rsidR="0069581C" w:rsidRPr="000C2156">
        <w:rPr>
          <w:rFonts w:ascii="Times New Roman" w:hAnsi="Times New Roman"/>
          <w:color w:val="auto"/>
          <w:sz w:val="24"/>
          <w:szCs w:val="24"/>
          <w:lang w:val="pl-PL"/>
        </w:rPr>
        <w:t xml:space="preserve"> </w:t>
      </w:r>
    </w:p>
    <w:p w14:paraId="2E0D84A3"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b/>
          <w:bCs/>
          <w:color w:val="auto"/>
          <w:sz w:val="24"/>
          <w:szCs w:val="24"/>
        </w:rPr>
        <w:t xml:space="preserve"> </w:t>
      </w:r>
      <w:r w:rsidRPr="000C2156">
        <w:rPr>
          <w:rFonts w:ascii="Times New Roman" w:hAnsi="Times New Roman"/>
          <w:color w:val="auto"/>
          <w:sz w:val="24"/>
          <w:szCs w:val="24"/>
        </w:rPr>
        <w:t xml:space="preserve">Zamawiający wskazał uwarunkowania dot. obiektów budowlanych w niniejszym </w:t>
      </w:r>
    </w:p>
    <w:p w14:paraId="57A6379B" w14:textId="77777777" w:rsidR="00953EB1" w:rsidRPr="000C2156" w:rsidRDefault="0069581C" w:rsidP="00953EB1">
      <w:pPr>
        <w:ind w:firstLine="0"/>
        <w:rPr>
          <w:rFonts w:ascii="Times New Roman" w:hAnsi="Times New Roman"/>
          <w:color w:val="auto"/>
          <w:sz w:val="24"/>
          <w:szCs w:val="24"/>
        </w:rPr>
      </w:pPr>
      <w:r w:rsidRPr="000C2156">
        <w:rPr>
          <w:rFonts w:ascii="Times New Roman" w:hAnsi="Times New Roman"/>
          <w:color w:val="auto"/>
          <w:sz w:val="24"/>
          <w:szCs w:val="24"/>
        </w:rPr>
        <w:t xml:space="preserve">Programie Funkcjonalno Użytkowym </w:t>
      </w:r>
    </w:p>
    <w:p w14:paraId="1EB01FB6" w14:textId="77777777" w:rsidR="00953EB1" w:rsidRPr="000C2156" w:rsidRDefault="00953EB1" w:rsidP="00953EB1">
      <w:pPr>
        <w:ind w:firstLine="0"/>
        <w:rPr>
          <w:rFonts w:ascii="Times New Roman" w:hAnsi="Times New Roman"/>
          <w:color w:val="auto"/>
          <w:sz w:val="24"/>
          <w:szCs w:val="24"/>
        </w:rPr>
      </w:pPr>
    </w:p>
    <w:p w14:paraId="65BD39E5" w14:textId="77777777" w:rsidR="00433DEA" w:rsidRPr="000C2156" w:rsidRDefault="00326EEC" w:rsidP="00953EB1">
      <w:pPr>
        <w:pStyle w:val="Nagwek2"/>
        <w:rPr>
          <w:rFonts w:ascii="Times New Roman" w:hAnsi="Times New Roman"/>
          <w:color w:val="auto"/>
          <w:sz w:val="24"/>
          <w:szCs w:val="24"/>
          <w:lang w:val="pl-PL"/>
        </w:rPr>
      </w:pPr>
      <w:bookmarkStart w:id="59" w:name="_Toc213141088"/>
      <w:r w:rsidRPr="000C2156">
        <w:rPr>
          <w:rFonts w:ascii="Times New Roman" w:hAnsi="Times New Roman"/>
          <w:color w:val="auto"/>
          <w:sz w:val="24"/>
          <w:szCs w:val="24"/>
          <w:lang w:val="pl-PL"/>
        </w:rPr>
        <w:t>h)</w:t>
      </w:r>
      <w:r w:rsidR="0069581C" w:rsidRPr="000C2156">
        <w:rPr>
          <w:rFonts w:ascii="Times New Roman" w:hAnsi="Times New Roman"/>
          <w:color w:val="auto"/>
          <w:sz w:val="24"/>
          <w:szCs w:val="24"/>
          <w:lang w:val="pl-PL"/>
        </w:rPr>
        <w:t xml:space="preserve"> Porozumienia, zgody lub pozwolenia oraz warunki techniczne i realizacyjne związane z przyłączeniem obiektu do istniejących sieci wodociągowych, kanalizacyjnych, cieplnych, gazowych, energetycznych i teletechnicznych oraz dróg samochodowych, kolejowych lub wodnych</w:t>
      </w:r>
      <w:bookmarkEnd w:id="59"/>
      <w:r w:rsidR="0069581C" w:rsidRPr="000C2156">
        <w:rPr>
          <w:rFonts w:ascii="Times New Roman" w:hAnsi="Times New Roman"/>
          <w:color w:val="auto"/>
          <w:sz w:val="24"/>
          <w:szCs w:val="24"/>
          <w:lang w:val="pl-PL"/>
        </w:rPr>
        <w:t xml:space="preserve"> </w:t>
      </w:r>
    </w:p>
    <w:p w14:paraId="2762E98C"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b/>
          <w:bCs/>
          <w:color w:val="auto"/>
          <w:sz w:val="24"/>
          <w:szCs w:val="24"/>
        </w:rPr>
        <w:t xml:space="preserve"> </w:t>
      </w:r>
      <w:r w:rsidRPr="000C2156">
        <w:rPr>
          <w:rFonts w:ascii="Times New Roman" w:hAnsi="Times New Roman"/>
          <w:color w:val="auto"/>
          <w:sz w:val="24"/>
          <w:szCs w:val="24"/>
        </w:rPr>
        <w:t xml:space="preserve">Wszystkie porozumienia, zgody, pozwolenia, warunki techniczne oraz realizacyjne związane z przyłączeniem obiektu wchodzą w zakres prac będących przedmiotem tego zamówienia i należą do Wykonawcy. </w:t>
      </w:r>
    </w:p>
    <w:p w14:paraId="18A67428" w14:textId="77777777" w:rsidR="00433DEA" w:rsidRPr="000C2156" w:rsidRDefault="0069581C" w:rsidP="006E2E36">
      <w:pPr>
        <w:ind w:firstLine="0"/>
        <w:rPr>
          <w:rFonts w:ascii="Times New Roman" w:hAnsi="Times New Roman"/>
          <w:b/>
          <w:bCs/>
          <w:color w:val="auto"/>
          <w:sz w:val="24"/>
          <w:szCs w:val="24"/>
        </w:rPr>
      </w:pPr>
      <w:r w:rsidRPr="000C2156">
        <w:rPr>
          <w:rFonts w:ascii="Times New Roman" w:hAnsi="Times New Roman"/>
          <w:b/>
          <w:bCs/>
          <w:color w:val="auto"/>
          <w:sz w:val="24"/>
          <w:szCs w:val="24"/>
        </w:rPr>
        <w:t xml:space="preserve"> </w:t>
      </w:r>
    </w:p>
    <w:p w14:paraId="44C2E345" w14:textId="77777777" w:rsidR="00433DEA" w:rsidRPr="000C2156" w:rsidRDefault="00326EEC" w:rsidP="00402F64">
      <w:pPr>
        <w:pStyle w:val="Nagwek2"/>
        <w:rPr>
          <w:rFonts w:ascii="Times New Roman" w:hAnsi="Times New Roman"/>
          <w:color w:val="auto"/>
          <w:sz w:val="24"/>
          <w:szCs w:val="24"/>
          <w:lang w:val="pl-PL"/>
        </w:rPr>
      </w:pPr>
      <w:bookmarkStart w:id="60" w:name="_Toc213141089"/>
      <w:r w:rsidRPr="000C2156">
        <w:rPr>
          <w:rStyle w:val="Nagwek3Znak"/>
          <w:rFonts w:ascii="Times New Roman" w:hAnsi="Times New Roman" w:cs="Times New Roman"/>
          <w:color w:val="auto"/>
          <w:sz w:val="24"/>
          <w:lang w:val="pl-PL"/>
        </w:rPr>
        <w:lastRenderedPageBreak/>
        <w:t>i</w:t>
      </w:r>
      <w:r w:rsidRPr="000C2156">
        <w:rPr>
          <w:rFonts w:ascii="Times New Roman" w:eastAsiaTheme="majorEastAsia" w:hAnsi="Times New Roman"/>
          <w:color w:val="auto"/>
          <w:sz w:val="24"/>
          <w:szCs w:val="24"/>
          <w:lang w:val="pl-PL"/>
        </w:rPr>
        <w:t>)</w:t>
      </w:r>
      <w:r w:rsidR="0069581C" w:rsidRPr="000C2156">
        <w:rPr>
          <w:rFonts w:ascii="Times New Roman" w:eastAsiaTheme="majorEastAsia" w:hAnsi="Times New Roman"/>
          <w:color w:val="auto"/>
          <w:sz w:val="24"/>
          <w:szCs w:val="24"/>
          <w:lang w:val="pl-PL"/>
        </w:rPr>
        <w:t xml:space="preserve"> Dodatkowe wytyczne inwestorskie i uwarunkowania związane z budową i jej</w:t>
      </w:r>
      <w:r w:rsidR="0069581C" w:rsidRPr="000C2156">
        <w:rPr>
          <w:rFonts w:ascii="Times New Roman" w:hAnsi="Times New Roman"/>
          <w:color w:val="auto"/>
          <w:sz w:val="24"/>
          <w:szCs w:val="24"/>
          <w:lang w:val="pl-PL"/>
        </w:rPr>
        <w:t xml:space="preserve"> przeprowadzeniem</w:t>
      </w:r>
      <w:bookmarkEnd w:id="60"/>
      <w:r w:rsidR="0069581C" w:rsidRPr="000C2156">
        <w:rPr>
          <w:rFonts w:ascii="Times New Roman" w:hAnsi="Times New Roman"/>
          <w:color w:val="auto"/>
          <w:sz w:val="24"/>
          <w:szCs w:val="24"/>
          <w:lang w:val="pl-PL"/>
        </w:rPr>
        <w:t xml:space="preserve"> </w:t>
      </w:r>
    </w:p>
    <w:p w14:paraId="0395A583" w14:textId="77777777" w:rsidR="00433DEA" w:rsidRPr="000C2156" w:rsidRDefault="0069581C" w:rsidP="006E2E36">
      <w:pPr>
        <w:ind w:firstLine="0"/>
        <w:rPr>
          <w:rFonts w:ascii="Times New Roman" w:hAnsi="Times New Roman"/>
          <w:color w:val="auto"/>
          <w:sz w:val="24"/>
          <w:szCs w:val="24"/>
        </w:rPr>
      </w:pPr>
      <w:r w:rsidRPr="000C2156">
        <w:rPr>
          <w:rFonts w:ascii="Times New Roman" w:hAnsi="Times New Roman"/>
          <w:color w:val="auto"/>
          <w:sz w:val="24"/>
          <w:szCs w:val="24"/>
        </w:rPr>
        <w:t>Przedmiot zamówienia obejmuje opracowanie kompletnej dokumentacji projektowej i wykonanie robót budowlanych, które należy wykonać zgodnie z przepisami prawa, a w szczególności: Ustawy z dnia 7 lipca 1994 r. Prawo budowlane (t. j. Dz. U. z 2016 r. poz. 290, 961, 1165, 1250.) wraz z późniejszymi zmianami,  Wykonawca zobowiązany jest do: Zweryfikowania przed rozpoczęciem prac danych wyjściowych do projektowania przygotowanych przez Zamawiającego, wykonania na własny koszt wszystkich badań i analiz uzupełniających niezbędnych dla prawidłowego wykonania Dokumentów Wykonawcy, a w szczególności projektu Budowlano</w:t>
      </w:r>
      <w:r w:rsidR="00F2344C"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Wykonawczego. Jeżeli prawo lub względy praktyczne wymagają, aby niektóre Dokumenty Wykonawcy były poddane weryfikacji przez osoby uprawnione lub uzgodnieniu przez odpowiednie władze, to przeprowadzenie weryfikacji i/lub uzyskanie uzgodnień będzie przeprowadzone przez Wykonawcę na jego koszt przed przedłożeniem tej dokumentacji do zatwierdzenia.  </w:t>
      </w:r>
    </w:p>
    <w:p w14:paraId="1EFB4518" w14:textId="77777777" w:rsidR="00F64643" w:rsidRPr="000C2156" w:rsidRDefault="00F64643" w:rsidP="006E2E36">
      <w:pPr>
        <w:ind w:firstLine="0"/>
        <w:rPr>
          <w:rFonts w:ascii="Times New Roman" w:hAnsi="Times New Roman"/>
          <w:color w:val="auto"/>
          <w:sz w:val="24"/>
          <w:szCs w:val="24"/>
        </w:rPr>
      </w:pPr>
    </w:p>
    <w:p w14:paraId="28966D88"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Sporządzenia mapy sytuacyjno-wysokościowej do celów projektowych poświadczonej przez właściwy organ, w skali 1:500, </w:t>
      </w:r>
    </w:p>
    <w:p w14:paraId="2DF4BCA5"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Uzyskania wszelkich </w:t>
      </w:r>
      <w:r w:rsidR="002D613E" w:rsidRPr="000C2156">
        <w:rPr>
          <w:rFonts w:ascii="Times New Roman" w:hAnsi="Times New Roman"/>
          <w:color w:val="auto"/>
          <w:sz w:val="24"/>
          <w:szCs w:val="24"/>
        </w:rPr>
        <w:t>opinii</w:t>
      </w:r>
      <w:r w:rsidRPr="000C2156">
        <w:rPr>
          <w:rFonts w:ascii="Times New Roman" w:hAnsi="Times New Roman"/>
          <w:color w:val="auto"/>
          <w:sz w:val="24"/>
          <w:szCs w:val="24"/>
        </w:rPr>
        <w:t xml:space="preserve">, uzgodnień, decyzji i pozwoleń, niezbędnych dla zaprojektowania, wybudowania, uruchomienia i przekazania obiektu, </w:t>
      </w:r>
    </w:p>
    <w:p w14:paraId="20F5CF4C"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Opracowania Dokumentacji Projektowej, w tym: Projektu Zagospodarowania terenu, Projektów Budowlano-Wykonawczych, Specyfikacji Technicznych </w:t>
      </w:r>
    </w:p>
    <w:p w14:paraId="111E69C8" w14:textId="77777777" w:rsidR="00211519"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Wykonania i Odbioru Robót Budowlanych, Przedmiaru Robót, Kosztorysu inwestorskiego, </w:t>
      </w:r>
      <w:r w:rsidR="00211519" w:rsidRPr="000C2156">
        <w:rPr>
          <w:rFonts w:ascii="Times New Roman" w:hAnsi="Times New Roman"/>
          <w:color w:val="auto"/>
          <w:sz w:val="24"/>
          <w:szCs w:val="24"/>
        </w:rPr>
        <w:t xml:space="preserve"> </w:t>
      </w:r>
    </w:p>
    <w:p w14:paraId="56CCE8F5"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Ustanowienia Kierownika Budowy, </w:t>
      </w:r>
    </w:p>
    <w:p w14:paraId="0E11EDE7"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Opracowania planu bezpieczeństwa i ochrony zdrowia - zgodnie z Rozporządzeniem Ministra Infrastruktury z dnia 2 czerwca 2003 r. w sprawie informacji dotyczącej bezpieczeństwa i ochrony zdrowia oraz planu </w:t>
      </w:r>
      <w:r w:rsidR="00211519" w:rsidRPr="000C2156">
        <w:rPr>
          <w:rFonts w:ascii="Times New Roman" w:hAnsi="Times New Roman"/>
          <w:color w:val="auto"/>
          <w:sz w:val="24"/>
          <w:szCs w:val="24"/>
        </w:rPr>
        <w:t xml:space="preserve"> </w:t>
      </w:r>
      <w:r w:rsidRPr="000C2156">
        <w:rPr>
          <w:rFonts w:ascii="Times New Roman" w:hAnsi="Times New Roman"/>
          <w:color w:val="auto"/>
          <w:sz w:val="24"/>
          <w:szCs w:val="24"/>
        </w:rPr>
        <w:t xml:space="preserve">bezpieczeństwa i ochrony zdrowia (Dz. U. Nr 120 poz. 1126), </w:t>
      </w:r>
    </w:p>
    <w:p w14:paraId="60E063CC"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Uzyskania i prowadzenia Dziennika Budowy </w:t>
      </w:r>
    </w:p>
    <w:p w14:paraId="1B6181BF"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Zapewnienia nadzoru autorskiego przez cały czas trwania inwestycji,  </w:t>
      </w:r>
    </w:p>
    <w:p w14:paraId="06BB40CD"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Opracowania instrukcji obsługi i konserwacji urządzeń.  </w:t>
      </w:r>
    </w:p>
    <w:p w14:paraId="58B1A5BA"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Przeprowadzenia Szkolenia Personelu Zamawiającego w zakresie eksploatacji i konserwacji wszystkich obiektów i wyposażenia objętych niniejszym Programem Funkcjonalno-Użytkowym, </w:t>
      </w:r>
    </w:p>
    <w:p w14:paraId="322FC5AF"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Sporządzenia dokumentacji fotograficznej robót z każdego etapu realizacji, która następnie powinna zostać dołączona do dokumentacji powykonawczej, </w:t>
      </w:r>
    </w:p>
    <w:p w14:paraId="6DBFA0BD"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Wykonania dokumentacji powykonawczej wraz z niezbędnymi opisami w zakresie i formie jak w Dokumentacji projektowej, której treść przedstawiać będzie Roboty tak, jak zostały przez Wykonawcę zrealizowane oraz wykonanie geodezyjnej dokumentacji powykonawczej, z naniesieniem w zasoby geodezyjne</w:t>
      </w:r>
      <w:r w:rsidR="00211519" w:rsidRPr="000C2156">
        <w:rPr>
          <w:rFonts w:ascii="Times New Roman" w:hAnsi="Times New Roman"/>
          <w:color w:val="auto"/>
          <w:sz w:val="24"/>
          <w:szCs w:val="24"/>
        </w:rPr>
        <w:t>.</w:t>
      </w:r>
      <w:r w:rsidRPr="000C2156">
        <w:rPr>
          <w:rFonts w:ascii="Times New Roman" w:hAnsi="Times New Roman"/>
          <w:color w:val="auto"/>
          <w:sz w:val="24"/>
          <w:szCs w:val="24"/>
        </w:rPr>
        <w:t xml:space="preserve"> </w:t>
      </w:r>
    </w:p>
    <w:p w14:paraId="6B866E84" w14:textId="77777777" w:rsidR="00433DEA" w:rsidRPr="000C2156" w:rsidRDefault="0069581C" w:rsidP="00211519">
      <w:pPr>
        <w:pStyle w:val="Akapitzlist"/>
        <w:numPr>
          <w:ilvl w:val="0"/>
          <w:numId w:val="14"/>
        </w:numPr>
        <w:rPr>
          <w:rFonts w:ascii="Times New Roman" w:hAnsi="Times New Roman"/>
          <w:color w:val="auto"/>
          <w:sz w:val="24"/>
          <w:szCs w:val="24"/>
        </w:rPr>
      </w:pPr>
      <w:r w:rsidRPr="000C2156">
        <w:rPr>
          <w:rFonts w:ascii="Times New Roman" w:hAnsi="Times New Roman"/>
          <w:color w:val="auto"/>
          <w:sz w:val="24"/>
          <w:szCs w:val="24"/>
        </w:rPr>
        <w:t xml:space="preserve">Zapewnienia przeglądów i usług serwisowych w okresie gwarancji przez okres określony w umowie. </w:t>
      </w:r>
    </w:p>
    <w:p w14:paraId="1F4AA189" w14:textId="77777777" w:rsidR="00211519" w:rsidRPr="000C2156" w:rsidRDefault="00211519" w:rsidP="00211519">
      <w:pPr>
        <w:pStyle w:val="Akapitzlist"/>
        <w:ind w:left="722" w:firstLine="0"/>
        <w:rPr>
          <w:rFonts w:ascii="Times New Roman" w:hAnsi="Times New Roman"/>
          <w:b/>
          <w:bCs/>
          <w:color w:val="auto"/>
          <w:sz w:val="24"/>
          <w:szCs w:val="24"/>
        </w:rPr>
      </w:pPr>
    </w:p>
    <w:p w14:paraId="0D23C7AF" w14:textId="77777777" w:rsidR="00433DEA" w:rsidRPr="000C2156" w:rsidRDefault="0069581C" w:rsidP="00211519">
      <w:pPr>
        <w:pStyle w:val="Nagwek2"/>
        <w:rPr>
          <w:rFonts w:ascii="Times New Roman" w:hAnsi="Times New Roman"/>
          <w:color w:val="auto"/>
          <w:sz w:val="24"/>
          <w:szCs w:val="24"/>
          <w:lang w:val="pl-PL"/>
        </w:rPr>
      </w:pPr>
      <w:bookmarkStart w:id="61" w:name="_Toc212723813"/>
      <w:bookmarkStart w:id="62" w:name="_Toc213141090"/>
      <w:r w:rsidRPr="000C2156">
        <w:rPr>
          <w:rFonts w:ascii="Times New Roman" w:hAnsi="Times New Roman"/>
          <w:color w:val="auto"/>
          <w:sz w:val="24"/>
          <w:szCs w:val="24"/>
          <w:lang w:val="pl-PL"/>
        </w:rPr>
        <w:lastRenderedPageBreak/>
        <w:t>2.</w:t>
      </w:r>
      <w:r w:rsidRPr="000C2156">
        <w:rPr>
          <w:rFonts w:ascii="Times New Roman" w:eastAsia="Arial" w:hAnsi="Times New Roman"/>
          <w:color w:val="auto"/>
          <w:sz w:val="24"/>
          <w:szCs w:val="24"/>
          <w:lang w:val="pl-PL"/>
        </w:rPr>
        <w:t xml:space="preserve"> </w:t>
      </w:r>
      <w:r w:rsidRPr="000C2156">
        <w:rPr>
          <w:rFonts w:ascii="Times New Roman" w:hAnsi="Times New Roman"/>
          <w:color w:val="auto"/>
          <w:sz w:val="24"/>
          <w:szCs w:val="24"/>
          <w:lang w:val="pl-PL"/>
        </w:rPr>
        <w:t>Wykaz załączników</w:t>
      </w:r>
      <w:bookmarkEnd w:id="61"/>
      <w:bookmarkEnd w:id="62"/>
      <w:r w:rsidRPr="000C2156">
        <w:rPr>
          <w:rFonts w:ascii="Times New Roman" w:hAnsi="Times New Roman"/>
          <w:color w:val="auto"/>
          <w:sz w:val="24"/>
          <w:szCs w:val="24"/>
          <w:lang w:val="pl-PL"/>
        </w:rPr>
        <w:t xml:space="preserve"> </w:t>
      </w:r>
    </w:p>
    <w:p w14:paraId="30B03FEB" w14:textId="77777777" w:rsidR="008657C7" w:rsidRPr="000C2156" w:rsidRDefault="00277FD9" w:rsidP="00277FD9">
      <w:pPr>
        <w:ind w:firstLine="17"/>
        <w:rPr>
          <w:rFonts w:ascii="Times New Roman" w:hAnsi="Times New Roman"/>
          <w:color w:val="auto"/>
          <w:sz w:val="24"/>
          <w:szCs w:val="24"/>
        </w:rPr>
      </w:pPr>
      <w:r w:rsidRPr="000C2156">
        <w:rPr>
          <w:rFonts w:ascii="Times New Roman" w:hAnsi="Times New Roman"/>
          <w:color w:val="auto"/>
          <w:sz w:val="24"/>
          <w:szCs w:val="24"/>
        </w:rPr>
        <w:t>Załącznik nr 1.</w:t>
      </w:r>
      <w:r w:rsidR="008657C7" w:rsidRPr="000C2156">
        <w:rPr>
          <w:rFonts w:ascii="Times New Roman" w:hAnsi="Times New Roman"/>
          <w:color w:val="auto"/>
          <w:sz w:val="24"/>
          <w:szCs w:val="24"/>
        </w:rPr>
        <w:t xml:space="preserve"> Decyzja pozwolenie na budowę nr 26/2024 z dnia 18 stycznia 2024r. znak DUA-XIII.6740.206.2023</w:t>
      </w:r>
      <w:r w:rsidR="004F2A73" w:rsidRPr="000C2156">
        <w:rPr>
          <w:rFonts w:ascii="Times New Roman" w:hAnsi="Times New Roman"/>
          <w:color w:val="auto"/>
          <w:sz w:val="24"/>
          <w:szCs w:val="24"/>
        </w:rPr>
        <w:t xml:space="preserve"> wraz z decyzją zamienną.</w:t>
      </w:r>
    </w:p>
    <w:p w14:paraId="7490EED0" w14:textId="77777777" w:rsidR="00277FD9" w:rsidRPr="000C2156" w:rsidRDefault="008657C7" w:rsidP="00277FD9">
      <w:pPr>
        <w:ind w:firstLine="17"/>
        <w:rPr>
          <w:rFonts w:ascii="Times New Roman" w:hAnsi="Times New Roman"/>
          <w:color w:val="auto"/>
          <w:sz w:val="24"/>
          <w:szCs w:val="24"/>
        </w:rPr>
      </w:pPr>
      <w:r w:rsidRPr="000C2156">
        <w:rPr>
          <w:rFonts w:ascii="Times New Roman" w:hAnsi="Times New Roman"/>
          <w:color w:val="auto"/>
          <w:sz w:val="24"/>
          <w:szCs w:val="24"/>
        </w:rPr>
        <w:t>Załącznik nr 2.</w:t>
      </w:r>
      <w:r w:rsidR="00A31171" w:rsidRPr="000C2156">
        <w:rPr>
          <w:rFonts w:ascii="Times New Roman" w:hAnsi="Times New Roman"/>
          <w:color w:val="auto"/>
          <w:sz w:val="24"/>
          <w:szCs w:val="24"/>
        </w:rPr>
        <w:t xml:space="preserve"> Zamienny Projekt</w:t>
      </w:r>
      <w:r w:rsidRPr="000C2156">
        <w:rPr>
          <w:rFonts w:ascii="Times New Roman" w:hAnsi="Times New Roman"/>
          <w:color w:val="auto"/>
          <w:sz w:val="24"/>
          <w:szCs w:val="24"/>
        </w:rPr>
        <w:t xml:space="preserve"> </w:t>
      </w:r>
      <w:r w:rsidR="00A31171" w:rsidRPr="000C2156">
        <w:rPr>
          <w:rFonts w:ascii="Times New Roman" w:hAnsi="Times New Roman"/>
          <w:color w:val="auto"/>
          <w:sz w:val="24"/>
          <w:szCs w:val="24"/>
        </w:rPr>
        <w:t>Z</w:t>
      </w:r>
      <w:r w:rsidR="00277FD9" w:rsidRPr="000C2156">
        <w:rPr>
          <w:rFonts w:ascii="Times New Roman" w:hAnsi="Times New Roman"/>
          <w:color w:val="auto"/>
          <w:sz w:val="24"/>
          <w:szCs w:val="24"/>
        </w:rPr>
        <w:t>agospodarowani</w:t>
      </w:r>
      <w:r w:rsidR="00A31171" w:rsidRPr="000C2156">
        <w:rPr>
          <w:rFonts w:ascii="Times New Roman" w:hAnsi="Times New Roman"/>
          <w:color w:val="auto"/>
          <w:sz w:val="24"/>
          <w:szCs w:val="24"/>
        </w:rPr>
        <w:t>a</w:t>
      </w:r>
      <w:r w:rsidR="00277FD9" w:rsidRPr="000C2156">
        <w:rPr>
          <w:rFonts w:ascii="Times New Roman" w:hAnsi="Times New Roman"/>
          <w:color w:val="auto"/>
          <w:sz w:val="24"/>
          <w:szCs w:val="24"/>
        </w:rPr>
        <w:t xml:space="preserve"> </w:t>
      </w:r>
      <w:r w:rsidR="00A31171" w:rsidRPr="000C2156">
        <w:rPr>
          <w:rFonts w:ascii="Times New Roman" w:hAnsi="Times New Roman"/>
          <w:color w:val="auto"/>
          <w:sz w:val="24"/>
          <w:szCs w:val="24"/>
        </w:rPr>
        <w:t>T</w:t>
      </w:r>
      <w:r w:rsidR="00277FD9" w:rsidRPr="000C2156">
        <w:rPr>
          <w:rFonts w:ascii="Times New Roman" w:hAnsi="Times New Roman"/>
          <w:color w:val="auto"/>
          <w:sz w:val="24"/>
          <w:szCs w:val="24"/>
        </w:rPr>
        <w:t>ernu objęte czynnym pozwoleniem na budowę</w:t>
      </w:r>
    </w:p>
    <w:p w14:paraId="77269699" w14:textId="77777777" w:rsidR="00433DEA" w:rsidRPr="000C2156" w:rsidRDefault="00277FD9" w:rsidP="006E2E36">
      <w:pPr>
        <w:ind w:firstLine="0"/>
        <w:rPr>
          <w:rFonts w:ascii="Times New Roman" w:hAnsi="Times New Roman"/>
          <w:color w:val="auto"/>
          <w:sz w:val="24"/>
          <w:szCs w:val="24"/>
        </w:rPr>
      </w:pPr>
      <w:r w:rsidRPr="000C2156">
        <w:rPr>
          <w:rFonts w:ascii="Times New Roman" w:hAnsi="Times New Roman"/>
          <w:color w:val="auto"/>
          <w:sz w:val="24"/>
          <w:szCs w:val="24"/>
        </w:rPr>
        <w:t xml:space="preserve">Załącznik nr </w:t>
      </w:r>
      <w:r w:rsidR="008657C7" w:rsidRPr="000C2156">
        <w:rPr>
          <w:rFonts w:ascii="Times New Roman" w:hAnsi="Times New Roman"/>
          <w:color w:val="auto"/>
          <w:sz w:val="24"/>
          <w:szCs w:val="24"/>
        </w:rPr>
        <w:t>3</w:t>
      </w:r>
      <w:r w:rsidRPr="000C2156">
        <w:rPr>
          <w:rFonts w:ascii="Times New Roman" w:hAnsi="Times New Roman"/>
          <w:color w:val="auto"/>
          <w:sz w:val="24"/>
          <w:szCs w:val="24"/>
        </w:rPr>
        <w:t xml:space="preserve">. </w:t>
      </w:r>
      <w:r w:rsidR="0069581C" w:rsidRPr="000C2156">
        <w:rPr>
          <w:rFonts w:ascii="Times New Roman" w:hAnsi="Times New Roman"/>
          <w:color w:val="auto"/>
          <w:sz w:val="24"/>
          <w:szCs w:val="24"/>
        </w:rPr>
        <w:t xml:space="preserve">Mapa </w:t>
      </w:r>
      <w:r w:rsidRPr="000C2156">
        <w:rPr>
          <w:rFonts w:ascii="Times New Roman" w:hAnsi="Times New Roman"/>
          <w:color w:val="auto"/>
          <w:sz w:val="24"/>
          <w:szCs w:val="24"/>
        </w:rPr>
        <w:t>poinwentaryzacyjna</w:t>
      </w:r>
    </w:p>
    <w:p w14:paraId="1E6C614C" w14:textId="77777777" w:rsidR="003E2C8F" w:rsidRPr="000C2156" w:rsidRDefault="003E2C8F" w:rsidP="006E2E36">
      <w:pPr>
        <w:ind w:firstLine="0"/>
        <w:rPr>
          <w:rFonts w:ascii="Times New Roman" w:hAnsi="Times New Roman"/>
          <w:color w:val="auto"/>
          <w:sz w:val="24"/>
          <w:szCs w:val="24"/>
        </w:rPr>
      </w:pPr>
      <w:r w:rsidRPr="000C2156">
        <w:rPr>
          <w:rFonts w:ascii="Times New Roman" w:hAnsi="Times New Roman"/>
          <w:color w:val="auto"/>
          <w:sz w:val="24"/>
          <w:szCs w:val="24"/>
        </w:rPr>
        <w:t>Załącznik nr 4 – Szkic lokalizacji inwestycji</w:t>
      </w:r>
    </w:p>
    <w:bookmarkEnd w:id="1"/>
    <w:p w14:paraId="3EDD61DF" w14:textId="77777777" w:rsidR="00433DEA" w:rsidRPr="000C2156" w:rsidRDefault="00433DEA" w:rsidP="006E2E36">
      <w:pPr>
        <w:ind w:firstLine="0"/>
        <w:rPr>
          <w:rFonts w:ascii="Times New Roman" w:hAnsi="Times New Roman"/>
          <w:b/>
          <w:bCs/>
          <w:color w:val="auto"/>
          <w:sz w:val="24"/>
          <w:szCs w:val="24"/>
        </w:rPr>
      </w:pPr>
    </w:p>
    <w:sectPr w:rsidR="00433DEA" w:rsidRPr="000C2156" w:rsidSect="006E2E37">
      <w:headerReference w:type="default" r:id="rId21"/>
      <w:footerReference w:type="even" r:id="rId22"/>
      <w:footerReference w:type="default" r:id="rId23"/>
      <w:footerReference w:type="first" r:id="rId24"/>
      <w:pgSz w:w="11906" w:h="16838"/>
      <w:pgMar w:top="1416" w:right="1388" w:bottom="1445" w:left="1400" w:header="720"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2C4AAD" w14:textId="77777777" w:rsidR="00E6122B" w:rsidRPr="003D374C" w:rsidRDefault="00E6122B">
      <w:pPr>
        <w:spacing w:after="0" w:line="240" w:lineRule="auto"/>
      </w:pPr>
      <w:r w:rsidRPr="003D374C">
        <w:separator/>
      </w:r>
    </w:p>
  </w:endnote>
  <w:endnote w:type="continuationSeparator" w:id="0">
    <w:p w14:paraId="2A6023C5" w14:textId="77777777" w:rsidR="00E6122B" w:rsidRPr="003D374C" w:rsidRDefault="00E6122B">
      <w:pPr>
        <w:spacing w:after="0" w:line="240" w:lineRule="auto"/>
      </w:pPr>
      <w:r w:rsidRPr="003D374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C31EE9" w14:textId="77777777" w:rsidR="00433DEA" w:rsidRPr="003D374C" w:rsidRDefault="0069581C">
    <w:pPr>
      <w:tabs>
        <w:tab w:val="right" w:pos="9119"/>
      </w:tabs>
      <w:spacing w:after="0" w:line="259" w:lineRule="auto"/>
      <w:ind w:firstLine="0"/>
      <w:jc w:val="left"/>
    </w:pPr>
    <w:r w:rsidRPr="003D374C">
      <w:t xml:space="preserve"> </w:t>
    </w:r>
    <w:r w:rsidRPr="003D374C">
      <w:tab/>
    </w:r>
    <w:r w:rsidR="006E2E37" w:rsidRPr="003D374C">
      <w:fldChar w:fldCharType="begin"/>
    </w:r>
    <w:r w:rsidRPr="003D374C">
      <w:instrText xml:space="preserve"> PAGE   \* MERGEFORMAT </w:instrText>
    </w:r>
    <w:r w:rsidR="006E2E37" w:rsidRPr="003D374C">
      <w:fldChar w:fldCharType="separate"/>
    </w:r>
    <w:r w:rsidRPr="003D374C">
      <w:t>1</w:t>
    </w:r>
    <w:r w:rsidR="006E2E37" w:rsidRPr="003D374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74639734"/>
      <w:docPartObj>
        <w:docPartGallery w:val="Page Numbers (Bottom of Page)"/>
        <w:docPartUnique/>
      </w:docPartObj>
    </w:sdtPr>
    <w:sdtEndPr/>
    <w:sdtContent>
      <w:sdt>
        <w:sdtPr>
          <w:id w:val="-1769616900"/>
          <w:docPartObj>
            <w:docPartGallery w:val="Page Numbers (Top of Page)"/>
            <w:docPartUnique/>
          </w:docPartObj>
        </w:sdtPr>
        <w:sdtEndPr/>
        <w:sdtContent>
          <w:p w14:paraId="1F1D8F73" w14:textId="77777777" w:rsidR="009A38DB" w:rsidRPr="003D374C" w:rsidRDefault="009A38DB">
            <w:pPr>
              <w:pStyle w:val="Stopka"/>
              <w:jc w:val="right"/>
            </w:pPr>
            <w:r w:rsidRPr="003D374C">
              <w:t xml:space="preserve">Strona </w:t>
            </w:r>
            <w:r w:rsidR="006E2E37" w:rsidRPr="003D374C">
              <w:rPr>
                <w:b/>
                <w:bCs/>
                <w:sz w:val="24"/>
                <w:szCs w:val="24"/>
              </w:rPr>
              <w:fldChar w:fldCharType="begin"/>
            </w:r>
            <w:r w:rsidRPr="003D374C">
              <w:rPr>
                <w:b/>
                <w:bCs/>
              </w:rPr>
              <w:instrText>PAGE</w:instrText>
            </w:r>
            <w:r w:rsidR="006E2E37" w:rsidRPr="003D374C">
              <w:rPr>
                <w:b/>
                <w:bCs/>
                <w:sz w:val="24"/>
                <w:szCs w:val="24"/>
              </w:rPr>
              <w:fldChar w:fldCharType="separate"/>
            </w:r>
            <w:r w:rsidR="000C2156">
              <w:rPr>
                <w:b/>
                <w:bCs/>
                <w:noProof/>
              </w:rPr>
              <w:t>22</w:t>
            </w:r>
            <w:r w:rsidR="006E2E37" w:rsidRPr="003D374C">
              <w:rPr>
                <w:b/>
                <w:bCs/>
                <w:sz w:val="24"/>
                <w:szCs w:val="24"/>
              </w:rPr>
              <w:fldChar w:fldCharType="end"/>
            </w:r>
            <w:r w:rsidRPr="003D374C">
              <w:t xml:space="preserve"> z </w:t>
            </w:r>
            <w:r w:rsidR="006E2E37" w:rsidRPr="003D374C">
              <w:rPr>
                <w:b/>
                <w:bCs/>
                <w:sz w:val="24"/>
                <w:szCs w:val="24"/>
              </w:rPr>
              <w:fldChar w:fldCharType="begin"/>
            </w:r>
            <w:r w:rsidRPr="003D374C">
              <w:rPr>
                <w:b/>
                <w:bCs/>
              </w:rPr>
              <w:instrText>NUMPAGES</w:instrText>
            </w:r>
            <w:r w:rsidR="006E2E37" w:rsidRPr="003D374C">
              <w:rPr>
                <w:b/>
                <w:bCs/>
                <w:sz w:val="24"/>
                <w:szCs w:val="24"/>
              </w:rPr>
              <w:fldChar w:fldCharType="separate"/>
            </w:r>
            <w:r w:rsidR="000C2156">
              <w:rPr>
                <w:b/>
                <w:bCs/>
                <w:noProof/>
              </w:rPr>
              <w:t>25</w:t>
            </w:r>
            <w:r w:rsidR="006E2E37" w:rsidRPr="003D374C">
              <w:rPr>
                <w:b/>
                <w:bCs/>
                <w:sz w:val="24"/>
                <w:szCs w:val="24"/>
              </w:rPr>
              <w:fldChar w:fldCharType="end"/>
            </w:r>
          </w:p>
        </w:sdtContent>
      </w:sdt>
    </w:sdtContent>
  </w:sdt>
  <w:p w14:paraId="4C14E6AC" w14:textId="77777777" w:rsidR="00433DEA" w:rsidRPr="003D374C" w:rsidRDefault="00433DEA">
    <w:pPr>
      <w:tabs>
        <w:tab w:val="right" w:pos="9119"/>
      </w:tabs>
      <w:spacing w:after="0" w:line="259" w:lineRule="auto"/>
      <w:ind w:firstLine="0"/>
      <w:jc w:val="left"/>
      <w:rPr>
        <w:color w:val="000000" w:themeColor="text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D9674" w14:textId="77777777" w:rsidR="00433DEA" w:rsidRPr="003D374C" w:rsidRDefault="0069581C">
    <w:pPr>
      <w:tabs>
        <w:tab w:val="right" w:pos="9119"/>
      </w:tabs>
      <w:spacing w:after="0" w:line="259" w:lineRule="auto"/>
      <w:ind w:firstLine="0"/>
      <w:jc w:val="left"/>
    </w:pPr>
    <w:r w:rsidRPr="003D374C">
      <w:t xml:space="preserve"> </w:t>
    </w:r>
    <w:r w:rsidRPr="003D374C">
      <w:tab/>
    </w:r>
    <w:r w:rsidR="006E2E37" w:rsidRPr="003D374C">
      <w:fldChar w:fldCharType="begin"/>
    </w:r>
    <w:r w:rsidRPr="003D374C">
      <w:instrText xml:space="preserve"> PAGE   \* MERGEFORMAT </w:instrText>
    </w:r>
    <w:r w:rsidR="006E2E37" w:rsidRPr="003D374C">
      <w:fldChar w:fldCharType="separate"/>
    </w:r>
    <w:r w:rsidRPr="003D374C">
      <w:t>1</w:t>
    </w:r>
    <w:r w:rsidR="006E2E37" w:rsidRPr="003D374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AA6C98" w14:textId="77777777" w:rsidR="00E6122B" w:rsidRPr="003D374C" w:rsidRDefault="00E6122B">
      <w:pPr>
        <w:spacing w:after="0" w:line="240" w:lineRule="auto"/>
      </w:pPr>
      <w:r w:rsidRPr="003D374C">
        <w:separator/>
      </w:r>
    </w:p>
  </w:footnote>
  <w:footnote w:type="continuationSeparator" w:id="0">
    <w:p w14:paraId="56C433EA" w14:textId="77777777" w:rsidR="00E6122B" w:rsidRPr="003D374C" w:rsidRDefault="00E6122B">
      <w:pPr>
        <w:spacing w:after="0" w:line="240" w:lineRule="auto"/>
      </w:pPr>
      <w:r w:rsidRPr="003D374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F8E4F0" w14:textId="77777777" w:rsidR="00F21E00" w:rsidRPr="003D374C" w:rsidRDefault="00F21E00" w:rsidP="00F21E00">
    <w:pPr>
      <w:pStyle w:val="Bezodstpw"/>
      <w:jc w:val="center"/>
      <w:rPr>
        <w:color w:val="000000" w:themeColor="text1"/>
        <w:sz w:val="18"/>
        <w:szCs w:val="18"/>
      </w:rPr>
    </w:pPr>
    <w:r w:rsidRPr="003D374C">
      <w:rPr>
        <w:color w:val="000000" w:themeColor="text1"/>
        <w:sz w:val="18"/>
        <w:szCs w:val="18"/>
      </w:rPr>
      <w:t>„BUDOWA BOISKA DO KOSZYKÓWKI 3X3 NA TERENIE OŚRODKA SPORTOWEGO ZAWADY W BIAŁYMSTOKU”</w:t>
    </w:r>
  </w:p>
  <w:p w14:paraId="2A739418" w14:textId="77777777" w:rsidR="00F21E00" w:rsidRPr="003D374C" w:rsidRDefault="00F21E00" w:rsidP="00F21E00">
    <w:pPr>
      <w:pStyle w:val="Bezodstpw"/>
      <w:jc w:val="center"/>
      <w:rPr>
        <w:color w:val="000000" w:themeColor="text1"/>
        <w:sz w:val="18"/>
        <w:szCs w:val="18"/>
      </w:rPr>
    </w:pPr>
    <w:r w:rsidRPr="003D374C">
      <w:rPr>
        <w:color w:val="000000" w:themeColor="text1"/>
        <w:sz w:val="18"/>
        <w:szCs w:val="18"/>
      </w:rPr>
      <w:t>w formule „zaprojektuj i wybuduj”</w:t>
    </w:r>
  </w:p>
  <w:p w14:paraId="2F052C72" w14:textId="77777777" w:rsidR="00F21E00" w:rsidRPr="003D374C" w:rsidRDefault="00F21E00">
    <w:pPr>
      <w:pStyle w:val="Nagwek"/>
      <w:rPr>
        <w:color w:val="000000" w:themeColor="text1"/>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25A45"/>
    <w:multiLevelType w:val="hybridMultilevel"/>
    <w:tmpl w:val="84F086A0"/>
    <w:lvl w:ilvl="0" w:tplc="04150001">
      <w:start w:val="1"/>
      <w:numFmt w:val="bullet"/>
      <w:lvlText w:val=""/>
      <w:lvlJc w:val="left"/>
      <w:pPr>
        <w:ind w:left="1447" w:hanging="360"/>
      </w:pPr>
      <w:rPr>
        <w:rFonts w:ascii="Symbol" w:hAnsi="Symbol" w:hint="default"/>
      </w:rPr>
    </w:lvl>
    <w:lvl w:ilvl="1" w:tplc="04150003" w:tentative="1">
      <w:start w:val="1"/>
      <w:numFmt w:val="bullet"/>
      <w:lvlText w:val="o"/>
      <w:lvlJc w:val="left"/>
      <w:pPr>
        <w:ind w:left="2167" w:hanging="360"/>
      </w:pPr>
      <w:rPr>
        <w:rFonts w:ascii="Courier New" w:hAnsi="Courier New" w:cs="Courier New" w:hint="default"/>
      </w:rPr>
    </w:lvl>
    <w:lvl w:ilvl="2" w:tplc="04150005" w:tentative="1">
      <w:start w:val="1"/>
      <w:numFmt w:val="bullet"/>
      <w:lvlText w:val=""/>
      <w:lvlJc w:val="left"/>
      <w:pPr>
        <w:ind w:left="2887" w:hanging="360"/>
      </w:pPr>
      <w:rPr>
        <w:rFonts w:ascii="Wingdings" w:hAnsi="Wingdings" w:hint="default"/>
      </w:rPr>
    </w:lvl>
    <w:lvl w:ilvl="3" w:tplc="04150001" w:tentative="1">
      <w:start w:val="1"/>
      <w:numFmt w:val="bullet"/>
      <w:lvlText w:val=""/>
      <w:lvlJc w:val="left"/>
      <w:pPr>
        <w:ind w:left="3607" w:hanging="360"/>
      </w:pPr>
      <w:rPr>
        <w:rFonts w:ascii="Symbol" w:hAnsi="Symbol" w:hint="default"/>
      </w:rPr>
    </w:lvl>
    <w:lvl w:ilvl="4" w:tplc="04150003" w:tentative="1">
      <w:start w:val="1"/>
      <w:numFmt w:val="bullet"/>
      <w:lvlText w:val="o"/>
      <w:lvlJc w:val="left"/>
      <w:pPr>
        <w:ind w:left="4327" w:hanging="360"/>
      </w:pPr>
      <w:rPr>
        <w:rFonts w:ascii="Courier New" w:hAnsi="Courier New" w:cs="Courier New" w:hint="default"/>
      </w:rPr>
    </w:lvl>
    <w:lvl w:ilvl="5" w:tplc="04150005" w:tentative="1">
      <w:start w:val="1"/>
      <w:numFmt w:val="bullet"/>
      <w:lvlText w:val=""/>
      <w:lvlJc w:val="left"/>
      <w:pPr>
        <w:ind w:left="5047" w:hanging="360"/>
      </w:pPr>
      <w:rPr>
        <w:rFonts w:ascii="Wingdings" w:hAnsi="Wingdings" w:hint="default"/>
      </w:rPr>
    </w:lvl>
    <w:lvl w:ilvl="6" w:tplc="04150001" w:tentative="1">
      <w:start w:val="1"/>
      <w:numFmt w:val="bullet"/>
      <w:lvlText w:val=""/>
      <w:lvlJc w:val="left"/>
      <w:pPr>
        <w:ind w:left="5767" w:hanging="360"/>
      </w:pPr>
      <w:rPr>
        <w:rFonts w:ascii="Symbol" w:hAnsi="Symbol" w:hint="default"/>
      </w:rPr>
    </w:lvl>
    <w:lvl w:ilvl="7" w:tplc="04150003" w:tentative="1">
      <w:start w:val="1"/>
      <w:numFmt w:val="bullet"/>
      <w:lvlText w:val="o"/>
      <w:lvlJc w:val="left"/>
      <w:pPr>
        <w:ind w:left="6487" w:hanging="360"/>
      </w:pPr>
      <w:rPr>
        <w:rFonts w:ascii="Courier New" w:hAnsi="Courier New" w:cs="Courier New" w:hint="default"/>
      </w:rPr>
    </w:lvl>
    <w:lvl w:ilvl="8" w:tplc="04150005" w:tentative="1">
      <w:start w:val="1"/>
      <w:numFmt w:val="bullet"/>
      <w:lvlText w:val=""/>
      <w:lvlJc w:val="left"/>
      <w:pPr>
        <w:ind w:left="7207" w:hanging="360"/>
      </w:pPr>
      <w:rPr>
        <w:rFonts w:ascii="Wingdings" w:hAnsi="Wingdings" w:hint="default"/>
      </w:rPr>
    </w:lvl>
  </w:abstractNum>
  <w:abstractNum w:abstractNumId="1" w15:restartNumberingAfterBreak="0">
    <w:nsid w:val="016064EB"/>
    <w:multiLevelType w:val="hybridMultilevel"/>
    <w:tmpl w:val="720EF0A2"/>
    <w:lvl w:ilvl="0" w:tplc="04150001">
      <w:start w:val="1"/>
      <w:numFmt w:val="bullet"/>
      <w:lvlText w:val=""/>
      <w:lvlJc w:val="left"/>
      <w:pPr>
        <w:ind w:left="502"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CBD6D01"/>
    <w:multiLevelType w:val="hybridMultilevel"/>
    <w:tmpl w:val="3618C03A"/>
    <w:lvl w:ilvl="0" w:tplc="04150001">
      <w:start w:val="1"/>
      <w:numFmt w:val="bullet"/>
      <w:lvlText w:val=""/>
      <w:lvlJc w:val="left"/>
      <w:pPr>
        <w:ind w:left="737" w:hanging="360"/>
      </w:pPr>
      <w:rPr>
        <w:rFonts w:ascii="Symbol" w:hAnsi="Symbol" w:hint="default"/>
      </w:rPr>
    </w:lvl>
    <w:lvl w:ilvl="1" w:tplc="04150003" w:tentative="1">
      <w:start w:val="1"/>
      <w:numFmt w:val="bullet"/>
      <w:lvlText w:val="o"/>
      <w:lvlJc w:val="left"/>
      <w:pPr>
        <w:ind w:left="1457" w:hanging="360"/>
      </w:pPr>
      <w:rPr>
        <w:rFonts w:ascii="Courier New" w:hAnsi="Courier New" w:cs="Courier New" w:hint="default"/>
      </w:rPr>
    </w:lvl>
    <w:lvl w:ilvl="2" w:tplc="04150005" w:tentative="1">
      <w:start w:val="1"/>
      <w:numFmt w:val="bullet"/>
      <w:lvlText w:val=""/>
      <w:lvlJc w:val="left"/>
      <w:pPr>
        <w:ind w:left="2177" w:hanging="360"/>
      </w:pPr>
      <w:rPr>
        <w:rFonts w:ascii="Wingdings" w:hAnsi="Wingdings" w:hint="default"/>
      </w:rPr>
    </w:lvl>
    <w:lvl w:ilvl="3" w:tplc="04150001" w:tentative="1">
      <w:start w:val="1"/>
      <w:numFmt w:val="bullet"/>
      <w:lvlText w:val=""/>
      <w:lvlJc w:val="left"/>
      <w:pPr>
        <w:ind w:left="2897" w:hanging="360"/>
      </w:pPr>
      <w:rPr>
        <w:rFonts w:ascii="Symbol" w:hAnsi="Symbol" w:hint="default"/>
      </w:rPr>
    </w:lvl>
    <w:lvl w:ilvl="4" w:tplc="04150003" w:tentative="1">
      <w:start w:val="1"/>
      <w:numFmt w:val="bullet"/>
      <w:lvlText w:val="o"/>
      <w:lvlJc w:val="left"/>
      <w:pPr>
        <w:ind w:left="3617" w:hanging="360"/>
      </w:pPr>
      <w:rPr>
        <w:rFonts w:ascii="Courier New" w:hAnsi="Courier New" w:cs="Courier New" w:hint="default"/>
      </w:rPr>
    </w:lvl>
    <w:lvl w:ilvl="5" w:tplc="04150005" w:tentative="1">
      <w:start w:val="1"/>
      <w:numFmt w:val="bullet"/>
      <w:lvlText w:val=""/>
      <w:lvlJc w:val="left"/>
      <w:pPr>
        <w:ind w:left="4337" w:hanging="360"/>
      </w:pPr>
      <w:rPr>
        <w:rFonts w:ascii="Wingdings" w:hAnsi="Wingdings" w:hint="default"/>
      </w:rPr>
    </w:lvl>
    <w:lvl w:ilvl="6" w:tplc="04150001" w:tentative="1">
      <w:start w:val="1"/>
      <w:numFmt w:val="bullet"/>
      <w:lvlText w:val=""/>
      <w:lvlJc w:val="left"/>
      <w:pPr>
        <w:ind w:left="5057" w:hanging="360"/>
      </w:pPr>
      <w:rPr>
        <w:rFonts w:ascii="Symbol" w:hAnsi="Symbol" w:hint="default"/>
      </w:rPr>
    </w:lvl>
    <w:lvl w:ilvl="7" w:tplc="04150003" w:tentative="1">
      <w:start w:val="1"/>
      <w:numFmt w:val="bullet"/>
      <w:lvlText w:val="o"/>
      <w:lvlJc w:val="left"/>
      <w:pPr>
        <w:ind w:left="5777" w:hanging="360"/>
      </w:pPr>
      <w:rPr>
        <w:rFonts w:ascii="Courier New" w:hAnsi="Courier New" w:cs="Courier New" w:hint="default"/>
      </w:rPr>
    </w:lvl>
    <w:lvl w:ilvl="8" w:tplc="04150005" w:tentative="1">
      <w:start w:val="1"/>
      <w:numFmt w:val="bullet"/>
      <w:lvlText w:val=""/>
      <w:lvlJc w:val="left"/>
      <w:pPr>
        <w:ind w:left="6497" w:hanging="360"/>
      </w:pPr>
      <w:rPr>
        <w:rFonts w:ascii="Wingdings" w:hAnsi="Wingdings" w:hint="default"/>
      </w:rPr>
    </w:lvl>
  </w:abstractNum>
  <w:abstractNum w:abstractNumId="3" w15:restartNumberingAfterBreak="0">
    <w:nsid w:val="0EA44BC5"/>
    <w:multiLevelType w:val="hybridMultilevel"/>
    <w:tmpl w:val="011C0F28"/>
    <w:lvl w:ilvl="0" w:tplc="04150001">
      <w:start w:val="1"/>
      <w:numFmt w:val="bullet"/>
      <w:lvlText w:val=""/>
      <w:lvlJc w:val="left"/>
      <w:pPr>
        <w:ind w:left="1447" w:hanging="360"/>
      </w:pPr>
      <w:rPr>
        <w:rFonts w:ascii="Symbol" w:hAnsi="Symbol" w:hint="default"/>
      </w:rPr>
    </w:lvl>
    <w:lvl w:ilvl="1" w:tplc="04150003" w:tentative="1">
      <w:start w:val="1"/>
      <w:numFmt w:val="bullet"/>
      <w:lvlText w:val="o"/>
      <w:lvlJc w:val="left"/>
      <w:pPr>
        <w:ind w:left="2167" w:hanging="360"/>
      </w:pPr>
      <w:rPr>
        <w:rFonts w:ascii="Courier New" w:hAnsi="Courier New" w:cs="Courier New" w:hint="default"/>
      </w:rPr>
    </w:lvl>
    <w:lvl w:ilvl="2" w:tplc="04150005" w:tentative="1">
      <w:start w:val="1"/>
      <w:numFmt w:val="bullet"/>
      <w:lvlText w:val=""/>
      <w:lvlJc w:val="left"/>
      <w:pPr>
        <w:ind w:left="2887" w:hanging="360"/>
      </w:pPr>
      <w:rPr>
        <w:rFonts w:ascii="Wingdings" w:hAnsi="Wingdings" w:hint="default"/>
      </w:rPr>
    </w:lvl>
    <w:lvl w:ilvl="3" w:tplc="04150001" w:tentative="1">
      <w:start w:val="1"/>
      <w:numFmt w:val="bullet"/>
      <w:lvlText w:val=""/>
      <w:lvlJc w:val="left"/>
      <w:pPr>
        <w:ind w:left="3607" w:hanging="360"/>
      </w:pPr>
      <w:rPr>
        <w:rFonts w:ascii="Symbol" w:hAnsi="Symbol" w:hint="default"/>
      </w:rPr>
    </w:lvl>
    <w:lvl w:ilvl="4" w:tplc="04150003" w:tentative="1">
      <w:start w:val="1"/>
      <w:numFmt w:val="bullet"/>
      <w:lvlText w:val="o"/>
      <w:lvlJc w:val="left"/>
      <w:pPr>
        <w:ind w:left="4327" w:hanging="360"/>
      </w:pPr>
      <w:rPr>
        <w:rFonts w:ascii="Courier New" w:hAnsi="Courier New" w:cs="Courier New" w:hint="default"/>
      </w:rPr>
    </w:lvl>
    <w:lvl w:ilvl="5" w:tplc="04150005" w:tentative="1">
      <w:start w:val="1"/>
      <w:numFmt w:val="bullet"/>
      <w:lvlText w:val=""/>
      <w:lvlJc w:val="left"/>
      <w:pPr>
        <w:ind w:left="5047" w:hanging="360"/>
      </w:pPr>
      <w:rPr>
        <w:rFonts w:ascii="Wingdings" w:hAnsi="Wingdings" w:hint="default"/>
      </w:rPr>
    </w:lvl>
    <w:lvl w:ilvl="6" w:tplc="04150001" w:tentative="1">
      <w:start w:val="1"/>
      <w:numFmt w:val="bullet"/>
      <w:lvlText w:val=""/>
      <w:lvlJc w:val="left"/>
      <w:pPr>
        <w:ind w:left="5767" w:hanging="360"/>
      </w:pPr>
      <w:rPr>
        <w:rFonts w:ascii="Symbol" w:hAnsi="Symbol" w:hint="default"/>
      </w:rPr>
    </w:lvl>
    <w:lvl w:ilvl="7" w:tplc="04150003" w:tentative="1">
      <w:start w:val="1"/>
      <w:numFmt w:val="bullet"/>
      <w:lvlText w:val="o"/>
      <w:lvlJc w:val="left"/>
      <w:pPr>
        <w:ind w:left="6487" w:hanging="360"/>
      </w:pPr>
      <w:rPr>
        <w:rFonts w:ascii="Courier New" w:hAnsi="Courier New" w:cs="Courier New" w:hint="default"/>
      </w:rPr>
    </w:lvl>
    <w:lvl w:ilvl="8" w:tplc="04150005" w:tentative="1">
      <w:start w:val="1"/>
      <w:numFmt w:val="bullet"/>
      <w:lvlText w:val=""/>
      <w:lvlJc w:val="left"/>
      <w:pPr>
        <w:ind w:left="7207" w:hanging="360"/>
      </w:pPr>
      <w:rPr>
        <w:rFonts w:ascii="Wingdings" w:hAnsi="Wingdings" w:hint="default"/>
      </w:rPr>
    </w:lvl>
  </w:abstractNum>
  <w:abstractNum w:abstractNumId="4" w15:restartNumberingAfterBreak="0">
    <w:nsid w:val="15580079"/>
    <w:multiLevelType w:val="hybridMultilevel"/>
    <w:tmpl w:val="3D600CB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7B830C8"/>
    <w:multiLevelType w:val="hybridMultilevel"/>
    <w:tmpl w:val="F3AA4B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8D3981"/>
    <w:multiLevelType w:val="hybridMultilevel"/>
    <w:tmpl w:val="7EAE3A7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5A849AA"/>
    <w:multiLevelType w:val="hybridMultilevel"/>
    <w:tmpl w:val="CD68BE28"/>
    <w:lvl w:ilvl="0" w:tplc="211EFDC0">
      <w:start w:val="1"/>
      <w:numFmt w:val="lowerLetter"/>
      <w:lvlText w:val="%1)"/>
      <w:lvlJc w:val="left"/>
      <w:pPr>
        <w:ind w:left="720" w:hanging="360"/>
      </w:pPr>
      <w:rPr>
        <w:rFonts w:hint="default"/>
      </w:rPr>
    </w:lvl>
    <w:lvl w:ilvl="1" w:tplc="7DE2C770">
      <w:numFmt w:val="bullet"/>
      <w:lvlText w:val="•"/>
      <w:lvlJc w:val="left"/>
      <w:pPr>
        <w:ind w:left="1440" w:hanging="360"/>
      </w:pPr>
      <w:rPr>
        <w:rFonts w:ascii="Century Gothic" w:eastAsia="Times New Roman" w:hAnsi="Century Gothic"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F4F36B3"/>
    <w:multiLevelType w:val="hybridMultilevel"/>
    <w:tmpl w:val="CF963C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4171EBA"/>
    <w:multiLevelType w:val="hybridMultilevel"/>
    <w:tmpl w:val="F8F091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ADB1B3C"/>
    <w:multiLevelType w:val="hybridMultilevel"/>
    <w:tmpl w:val="1E6421EE"/>
    <w:lvl w:ilvl="0" w:tplc="04150001">
      <w:start w:val="1"/>
      <w:numFmt w:val="bullet"/>
      <w:lvlText w:val=""/>
      <w:lvlJc w:val="left"/>
      <w:pPr>
        <w:ind w:left="737" w:hanging="360"/>
      </w:pPr>
      <w:rPr>
        <w:rFonts w:ascii="Symbol" w:hAnsi="Symbol" w:hint="default"/>
      </w:rPr>
    </w:lvl>
    <w:lvl w:ilvl="1" w:tplc="04150003" w:tentative="1">
      <w:start w:val="1"/>
      <w:numFmt w:val="bullet"/>
      <w:lvlText w:val="o"/>
      <w:lvlJc w:val="left"/>
      <w:pPr>
        <w:ind w:left="1457" w:hanging="360"/>
      </w:pPr>
      <w:rPr>
        <w:rFonts w:ascii="Courier New" w:hAnsi="Courier New" w:cs="Courier New" w:hint="default"/>
      </w:rPr>
    </w:lvl>
    <w:lvl w:ilvl="2" w:tplc="04150005" w:tentative="1">
      <w:start w:val="1"/>
      <w:numFmt w:val="bullet"/>
      <w:lvlText w:val=""/>
      <w:lvlJc w:val="left"/>
      <w:pPr>
        <w:ind w:left="2177" w:hanging="360"/>
      </w:pPr>
      <w:rPr>
        <w:rFonts w:ascii="Wingdings" w:hAnsi="Wingdings" w:hint="default"/>
      </w:rPr>
    </w:lvl>
    <w:lvl w:ilvl="3" w:tplc="04150001" w:tentative="1">
      <w:start w:val="1"/>
      <w:numFmt w:val="bullet"/>
      <w:lvlText w:val=""/>
      <w:lvlJc w:val="left"/>
      <w:pPr>
        <w:ind w:left="2897" w:hanging="360"/>
      </w:pPr>
      <w:rPr>
        <w:rFonts w:ascii="Symbol" w:hAnsi="Symbol" w:hint="default"/>
      </w:rPr>
    </w:lvl>
    <w:lvl w:ilvl="4" w:tplc="04150003" w:tentative="1">
      <w:start w:val="1"/>
      <w:numFmt w:val="bullet"/>
      <w:lvlText w:val="o"/>
      <w:lvlJc w:val="left"/>
      <w:pPr>
        <w:ind w:left="3617" w:hanging="360"/>
      </w:pPr>
      <w:rPr>
        <w:rFonts w:ascii="Courier New" w:hAnsi="Courier New" w:cs="Courier New" w:hint="default"/>
      </w:rPr>
    </w:lvl>
    <w:lvl w:ilvl="5" w:tplc="04150005" w:tentative="1">
      <w:start w:val="1"/>
      <w:numFmt w:val="bullet"/>
      <w:lvlText w:val=""/>
      <w:lvlJc w:val="left"/>
      <w:pPr>
        <w:ind w:left="4337" w:hanging="360"/>
      </w:pPr>
      <w:rPr>
        <w:rFonts w:ascii="Wingdings" w:hAnsi="Wingdings" w:hint="default"/>
      </w:rPr>
    </w:lvl>
    <w:lvl w:ilvl="6" w:tplc="04150001" w:tentative="1">
      <w:start w:val="1"/>
      <w:numFmt w:val="bullet"/>
      <w:lvlText w:val=""/>
      <w:lvlJc w:val="left"/>
      <w:pPr>
        <w:ind w:left="5057" w:hanging="360"/>
      </w:pPr>
      <w:rPr>
        <w:rFonts w:ascii="Symbol" w:hAnsi="Symbol" w:hint="default"/>
      </w:rPr>
    </w:lvl>
    <w:lvl w:ilvl="7" w:tplc="04150003" w:tentative="1">
      <w:start w:val="1"/>
      <w:numFmt w:val="bullet"/>
      <w:lvlText w:val="o"/>
      <w:lvlJc w:val="left"/>
      <w:pPr>
        <w:ind w:left="5777" w:hanging="360"/>
      </w:pPr>
      <w:rPr>
        <w:rFonts w:ascii="Courier New" w:hAnsi="Courier New" w:cs="Courier New" w:hint="default"/>
      </w:rPr>
    </w:lvl>
    <w:lvl w:ilvl="8" w:tplc="04150005" w:tentative="1">
      <w:start w:val="1"/>
      <w:numFmt w:val="bullet"/>
      <w:lvlText w:val=""/>
      <w:lvlJc w:val="left"/>
      <w:pPr>
        <w:ind w:left="6497" w:hanging="360"/>
      </w:pPr>
      <w:rPr>
        <w:rFonts w:ascii="Wingdings" w:hAnsi="Wingdings" w:hint="default"/>
      </w:rPr>
    </w:lvl>
  </w:abstractNum>
  <w:abstractNum w:abstractNumId="11" w15:restartNumberingAfterBreak="0">
    <w:nsid w:val="3D8B48AD"/>
    <w:multiLevelType w:val="hybridMultilevel"/>
    <w:tmpl w:val="9DA41BEE"/>
    <w:lvl w:ilvl="0" w:tplc="04150001">
      <w:start w:val="1"/>
      <w:numFmt w:val="bullet"/>
      <w:lvlText w:val=""/>
      <w:lvlJc w:val="left"/>
      <w:pPr>
        <w:ind w:left="722" w:hanging="360"/>
      </w:pPr>
      <w:rPr>
        <w:rFonts w:ascii="Symbol" w:hAnsi="Symbol" w:hint="default"/>
      </w:rPr>
    </w:lvl>
    <w:lvl w:ilvl="1" w:tplc="04150003">
      <w:start w:val="1"/>
      <w:numFmt w:val="bullet"/>
      <w:lvlText w:val="o"/>
      <w:lvlJc w:val="left"/>
      <w:pPr>
        <w:ind w:left="1442" w:hanging="360"/>
      </w:pPr>
      <w:rPr>
        <w:rFonts w:ascii="Courier New" w:hAnsi="Courier New" w:cs="Courier New" w:hint="default"/>
      </w:rPr>
    </w:lvl>
    <w:lvl w:ilvl="2" w:tplc="04150005" w:tentative="1">
      <w:start w:val="1"/>
      <w:numFmt w:val="bullet"/>
      <w:lvlText w:val=""/>
      <w:lvlJc w:val="left"/>
      <w:pPr>
        <w:ind w:left="2162" w:hanging="360"/>
      </w:pPr>
      <w:rPr>
        <w:rFonts w:ascii="Wingdings" w:hAnsi="Wingdings" w:hint="default"/>
      </w:rPr>
    </w:lvl>
    <w:lvl w:ilvl="3" w:tplc="04150001" w:tentative="1">
      <w:start w:val="1"/>
      <w:numFmt w:val="bullet"/>
      <w:lvlText w:val=""/>
      <w:lvlJc w:val="left"/>
      <w:pPr>
        <w:ind w:left="2882" w:hanging="360"/>
      </w:pPr>
      <w:rPr>
        <w:rFonts w:ascii="Symbol" w:hAnsi="Symbol" w:hint="default"/>
      </w:rPr>
    </w:lvl>
    <w:lvl w:ilvl="4" w:tplc="04150003" w:tentative="1">
      <w:start w:val="1"/>
      <w:numFmt w:val="bullet"/>
      <w:lvlText w:val="o"/>
      <w:lvlJc w:val="left"/>
      <w:pPr>
        <w:ind w:left="3602" w:hanging="360"/>
      </w:pPr>
      <w:rPr>
        <w:rFonts w:ascii="Courier New" w:hAnsi="Courier New" w:cs="Courier New" w:hint="default"/>
      </w:rPr>
    </w:lvl>
    <w:lvl w:ilvl="5" w:tplc="04150005" w:tentative="1">
      <w:start w:val="1"/>
      <w:numFmt w:val="bullet"/>
      <w:lvlText w:val=""/>
      <w:lvlJc w:val="left"/>
      <w:pPr>
        <w:ind w:left="4322" w:hanging="360"/>
      </w:pPr>
      <w:rPr>
        <w:rFonts w:ascii="Wingdings" w:hAnsi="Wingdings" w:hint="default"/>
      </w:rPr>
    </w:lvl>
    <w:lvl w:ilvl="6" w:tplc="04150001" w:tentative="1">
      <w:start w:val="1"/>
      <w:numFmt w:val="bullet"/>
      <w:lvlText w:val=""/>
      <w:lvlJc w:val="left"/>
      <w:pPr>
        <w:ind w:left="5042" w:hanging="360"/>
      </w:pPr>
      <w:rPr>
        <w:rFonts w:ascii="Symbol" w:hAnsi="Symbol" w:hint="default"/>
      </w:rPr>
    </w:lvl>
    <w:lvl w:ilvl="7" w:tplc="04150003" w:tentative="1">
      <w:start w:val="1"/>
      <w:numFmt w:val="bullet"/>
      <w:lvlText w:val="o"/>
      <w:lvlJc w:val="left"/>
      <w:pPr>
        <w:ind w:left="5762" w:hanging="360"/>
      </w:pPr>
      <w:rPr>
        <w:rFonts w:ascii="Courier New" w:hAnsi="Courier New" w:cs="Courier New" w:hint="default"/>
      </w:rPr>
    </w:lvl>
    <w:lvl w:ilvl="8" w:tplc="04150005" w:tentative="1">
      <w:start w:val="1"/>
      <w:numFmt w:val="bullet"/>
      <w:lvlText w:val=""/>
      <w:lvlJc w:val="left"/>
      <w:pPr>
        <w:ind w:left="6482" w:hanging="360"/>
      </w:pPr>
      <w:rPr>
        <w:rFonts w:ascii="Wingdings" w:hAnsi="Wingdings" w:hint="default"/>
      </w:rPr>
    </w:lvl>
  </w:abstractNum>
  <w:abstractNum w:abstractNumId="12" w15:restartNumberingAfterBreak="0">
    <w:nsid w:val="3DAA64D0"/>
    <w:multiLevelType w:val="hybridMultilevel"/>
    <w:tmpl w:val="C046C926"/>
    <w:lvl w:ilvl="0" w:tplc="04150001">
      <w:start w:val="1"/>
      <w:numFmt w:val="bullet"/>
      <w:lvlText w:val=""/>
      <w:lvlJc w:val="left"/>
      <w:pPr>
        <w:ind w:left="722" w:hanging="360"/>
      </w:pPr>
      <w:rPr>
        <w:rFonts w:ascii="Symbol" w:hAnsi="Symbol" w:hint="default"/>
      </w:rPr>
    </w:lvl>
    <w:lvl w:ilvl="1" w:tplc="04150003" w:tentative="1">
      <w:start w:val="1"/>
      <w:numFmt w:val="bullet"/>
      <w:lvlText w:val="o"/>
      <w:lvlJc w:val="left"/>
      <w:pPr>
        <w:ind w:left="1442" w:hanging="360"/>
      </w:pPr>
      <w:rPr>
        <w:rFonts w:ascii="Courier New" w:hAnsi="Courier New" w:cs="Courier New" w:hint="default"/>
      </w:rPr>
    </w:lvl>
    <w:lvl w:ilvl="2" w:tplc="04150005" w:tentative="1">
      <w:start w:val="1"/>
      <w:numFmt w:val="bullet"/>
      <w:lvlText w:val=""/>
      <w:lvlJc w:val="left"/>
      <w:pPr>
        <w:ind w:left="2162" w:hanging="360"/>
      </w:pPr>
      <w:rPr>
        <w:rFonts w:ascii="Wingdings" w:hAnsi="Wingdings" w:hint="default"/>
      </w:rPr>
    </w:lvl>
    <w:lvl w:ilvl="3" w:tplc="04150001" w:tentative="1">
      <w:start w:val="1"/>
      <w:numFmt w:val="bullet"/>
      <w:lvlText w:val=""/>
      <w:lvlJc w:val="left"/>
      <w:pPr>
        <w:ind w:left="2882" w:hanging="360"/>
      </w:pPr>
      <w:rPr>
        <w:rFonts w:ascii="Symbol" w:hAnsi="Symbol" w:hint="default"/>
      </w:rPr>
    </w:lvl>
    <w:lvl w:ilvl="4" w:tplc="04150003" w:tentative="1">
      <w:start w:val="1"/>
      <w:numFmt w:val="bullet"/>
      <w:lvlText w:val="o"/>
      <w:lvlJc w:val="left"/>
      <w:pPr>
        <w:ind w:left="3602" w:hanging="360"/>
      </w:pPr>
      <w:rPr>
        <w:rFonts w:ascii="Courier New" w:hAnsi="Courier New" w:cs="Courier New" w:hint="default"/>
      </w:rPr>
    </w:lvl>
    <w:lvl w:ilvl="5" w:tplc="04150005" w:tentative="1">
      <w:start w:val="1"/>
      <w:numFmt w:val="bullet"/>
      <w:lvlText w:val=""/>
      <w:lvlJc w:val="left"/>
      <w:pPr>
        <w:ind w:left="4322" w:hanging="360"/>
      </w:pPr>
      <w:rPr>
        <w:rFonts w:ascii="Wingdings" w:hAnsi="Wingdings" w:hint="default"/>
      </w:rPr>
    </w:lvl>
    <w:lvl w:ilvl="6" w:tplc="04150001" w:tentative="1">
      <w:start w:val="1"/>
      <w:numFmt w:val="bullet"/>
      <w:lvlText w:val=""/>
      <w:lvlJc w:val="left"/>
      <w:pPr>
        <w:ind w:left="5042" w:hanging="360"/>
      </w:pPr>
      <w:rPr>
        <w:rFonts w:ascii="Symbol" w:hAnsi="Symbol" w:hint="default"/>
      </w:rPr>
    </w:lvl>
    <w:lvl w:ilvl="7" w:tplc="04150003" w:tentative="1">
      <w:start w:val="1"/>
      <w:numFmt w:val="bullet"/>
      <w:lvlText w:val="o"/>
      <w:lvlJc w:val="left"/>
      <w:pPr>
        <w:ind w:left="5762" w:hanging="360"/>
      </w:pPr>
      <w:rPr>
        <w:rFonts w:ascii="Courier New" w:hAnsi="Courier New" w:cs="Courier New" w:hint="default"/>
      </w:rPr>
    </w:lvl>
    <w:lvl w:ilvl="8" w:tplc="04150005" w:tentative="1">
      <w:start w:val="1"/>
      <w:numFmt w:val="bullet"/>
      <w:lvlText w:val=""/>
      <w:lvlJc w:val="left"/>
      <w:pPr>
        <w:ind w:left="6482" w:hanging="360"/>
      </w:pPr>
      <w:rPr>
        <w:rFonts w:ascii="Wingdings" w:hAnsi="Wingdings" w:hint="default"/>
      </w:rPr>
    </w:lvl>
  </w:abstractNum>
  <w:abstractNum w:abstractNumId="13" w15:restartNumberingAfterBreak="0">
    <w:nsid w:val="3F3E63C4"/>
    <w:multiLevelType w:val="hybridMultilevel"/>
    <w:tmpl w:val="AB9E810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 w15:restartNumberingAfterBreak="0">
    <w:nsid w:val="41577941"/>
    <w:multiLevelType w:val="hybridMultilevel"/>
    <w:tmpl w:val="FF562174"/>
    <w:lvl w:ilvl="0" w:tplc="04150017">
      <w:start w:val="1"/>
      <w:numFmt w:val="lowerLetter"/>
      <w:lvlText w:val="%1)"/>
      <w:lvlJc w:val="left"/>
      <w:pPr>
        <w:ind w:left="720" w:hanging="360"/>
      </w:pPr>
    </w:lvl>
    <w:lvl w:ilvl="1" w:tplc="D4B821A0">
      <w:start w:val="1"/>
      <w:numFmt w:val="lowerLetter"/>
      <w:lvlText w:val="%2)"/>
      <w:lvlJc w:val="left"/>
      <w:pPr>
        <w:ind w:left="1440" w:hanging="360"/>
      </w:pPr>
      <w:rPr>
        <w:strike w:val="0"/>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4F23552"/>
    <w:multiLevelType w:val="hybridMultilevel"/>
    <w:tmpl w:val="617C67D8"/>
    <w:lvl w:ilvl="0" w:tplc="04150001">
      <w:start w:val="1"/>
      <w:numFmt w:val="bullet"/>
      <w:lvlText w:val=""/>
      <w:lvlJc w:val="left"/>
      <w:pPr>
        <w:ind w:left="722" w:hanging="360"/>
      </w:pPr>
      <w:rPr>
        <w:rFonts w:ascii="Symbol" w:hAnsi="Symbol" w:hint="default"/>
      </w:rPr>
    </w:lvl>
    <w:lvl w:ilvl="1" w:tplc="04150003" w:tentative="1">
      <w:start w:val="1"/>
      <w:numFmt w:val="bullet"/>
      <w:lvlText w:val="o"/>
      <w:lvlJc w:val="left"/>
      <w:pPr>
        <w:ind w:left="1442" w:hanging="360"/>
      </w:pPr>
      <w:rPr>
        <w:rFonts w:ascii="Courier New" w:hAnsi="Courier New" w:cs="Courier New" w:hint="default"/>
      </w:rPr>
    </w:lvl>
    <w:lvl w:ilvl="2" w:tplc="04150005" w:tentative="1">
      <w:start w:val="1"/>
      <w:numFmt w:val="bullet"/>
      <w:lvlText w:val=""/>
      <w:lvlJc w:val="left"/>
      <w:pPr>
        <w:ind w:left="2162" w:hanging="360"/>
      </w:pPr>
      <w:rPr>
        <w:rFonts w:ascii="Wingdings" w:hAnsi="Wingdings" w:hint="default"/>
      </w:rPr>
    </w:lvl>
    <w:lvl w:ilvl="3" w:tplc="04150001" w:tentative="1">
      <w:start w:val="1"/>
      <w:numFmt w:val="bullet"/>
      <w:lvlText w:val=""/>
      <w:lvlJc w:val="left"/>
      <w:pPr>
        <w:ind w:left="2882" w:hanging="360"/>
      </w:pPr>
      <w:rPr>
        <w:rFonts w:ascii="Symbol" w:hAnsi="Symbol" w:hint="default"/>
      </w:rPr>
    </w:lvl>
    <w:lvl w:ilvl="4" w:tplc="04150003" w:tentative="1">
      <w:start w:val="1"/>
      <w:numFmt w:val="bullet"/>
      <w:lvlText w:val="o"/>
      <w:lvlJc w:val="left"/>
      <w:pPr>
        <w:ind w:left="3602" w:hanging="360"/>
      </w:pPr>
      <w:rPr>
        <w:rFonts w:ascii="Courier New" w:hAnsi="Courier New" w:cs="Courier New" w:hint="default"/>
      </w:rPr>
    </w:lvl>
    <w:lvl w:ilvl="5" w:tplc="04150005" w:tentative="1">
      <w:start w:val="1"/>
      <w:numFmt w:val="bullet"/>
      <w:lvlText w:val=""/>
      <w:lvlJc w:val="left"/>
      <w:pPr>
        <w:ind w:left="4322" w:hanging="360"/>
      </w:pPr>
      <w:rPr>
        <w:rFonts w:ascii="Wingdings" w:hAnsi="Wingdings" w:hint="default"/>
      </w:rPr>
    </w:lvl>
    <w:lvl w:ilvl="6" w:tplc="04150001" w:tentative="1">
      <w:start w:val="1"/>
      <w:numFmt w:val="bullet"/>
      <w:lvlText w:val=""/>
      <w:lvlJc w:val="left"/>
      <w:pPr>
        <w:ind w:left="5042" w:hanging="360"/>
      </w:pPr>
      <w:rPr>
        <w:rFonts w:ascii="Symbol" w:hAnsi="Symbol" w:hint="default"/>
      </w:rPr>
    </w:lvl>
    <w:lvl w:ilvl="7" w:tplc="04150003" w:tentative="1">
      <w:start w:val="1"/>
      <w:numFmt w:val="bullet"/>
      <w:lvlText w:val="o"/>
      <w:lvlJc w:val="left"/>
      <w:pPr>
        <w:ind w:left="5762" w:hanging="360"/>
      </w:pPr>
      <w:rPr>
        <w:rFonts w:ascii="Courier New" w:hAnsi="Courier New" w:cs="Courier New" w:hint="default"/>
      </w:rPr>
    </w:lvl>
    <w:lvl w:ilvl="8" w:tplc="04150005" w:tentative="1">
      <w:start w:val="1"/>
      <w:numFmt w:val="bullet"/>
      <w:lvlText w:val=""/>
      <w:lvlJc w:val="left"/>
      <w:pPr>
        <w:ind w:left="6482" w:hanging="360"/>
      </w:pPr>
      <w:rPr>
        <w:rFonts w:ascii="Wingdings" w:hAnsi="Wingdings" w:hint="default"/>
      </w:rPr>
    </w:lvl>
  </w:abstractNum>
  <w:abstractNum w:abstractNumId="16" w15:restartNumberingAfterBreak="0">
    <w:nsid w:val="4FAD5850"/>
    <w:multiLevelType w:val="hybridMultilevel"/>
    <w:tmpl w:val="AC6C28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5C020A56"/>
    <w:multiLevelType w:val="hybridMultilevel"/>
    <w:tmpl w:val="7ABE5AD4"/>
    <w:lvl w:ilvl="0" w:tplc="04150001">
      <w:start w:val="1"/>
      <w:numFmt w:val="bullet"/>
      <w:lvlText w:val=""/>
      <w:lvlJc w:val="left"/>
      <w:pPr>
        <w:ind w:left="701" w:hanging="360"/>
      </w:pPr>
      <w:rPr>
        <w:rFonts w:ascii="Symbol" w:hAnsi="Symbol" w:hint="default"/>
      </w:rPr>
    </w:lvl>
    <w:lvl w:ilvl="1" w:tplc="04150003">
      <w:start w:val="1"/>
      <w:numFmt w:val="bullet"/>
      <w:lvlText w:val="o"/>
      <w:lvlJc w:val="left"/>
      <w:pPr>
        <w:ind w:left="1421" w:hanging="360"/>
      </w:pPr>
      <w:rPr>
        <w:rFonts w:ascii="Courier New" w:hAnsi="Courier New" w:cs="Courier New" w:hint="default"/>
      </w:rPr>
    </w:lvl>
    <w:lvl w:ilvl="2" w:tplc="04150005" w:tentative="1">
      <w:start w:val="1"/>
      <w:numFmt w:val="bullet"/>
      <w:lvlText w:val=""/>
      <w:lvlJc w:val="left"/>
      <w:pPr>
        <w:ind w:left="2141" w:hanging="360"/>
      </w:pPr>
      <w:rPr>
        <w:rFonts w:ascii="Wingdings" w:hAnsi="Wingdings" w:hint="default"/>
      </w:rPr>
    </w:lvl>
    <w:lvl w:ilvl="3" w:tplc="04150001" w:tentative="1">
      <w:start w:val="1"/>
      <w:numFmt w:val="bullet"/>
      <w:lvlText w:val=""/>
      <w:lvlJc w:val="left"/>
      <w:pPr>
        <w:ind w:left="2861" w:hanging="360"/>
      </w:pPr>
      <w:rPr>
        <w:rFonts w:ascii="Symbol" w:hAnsi="Symbol" w:hint="default"/>
      </w:rPr>
    </w:lvl>
    <w:lvl w:ilvl="4" w:tplc="04150003" w:tentative="1">
      <w:start w:val="1"/>
      <w:numFmt w:val="bullet"/>
      <w:lvlText w:val="o"/>
      <w:lvlJc w:val="left"/>
      <w:pPr>
        <w:ind w:left="3581" w:hanging="360"/>
      </w:pPr>
      <w:rPr>
        <w:rFonts w:ascii="Courier New" w:hAnsi="Courier New" w:cs="Courier New" w:hint="default"/>
      </w:rPr>
    </w:lvl>
    <w:lvl w:ilvl="5" w:tplc="04150005" w:tentative="1">
      <w:start w:val="1"/>
      <w:numFmt w:val="bullet"/>
      <w:lvlText w:val=""/>
      <w:lvlJc w:val="left"/>
      <w:pPr>
        <w:ind w:left="4301" w:hanging="360"/>
      </w:pPr>
      <w:rPr>
        <w:rFonts w:ascii="Wingdings" w:hAnsi="Wingdings" w:hint="default"/>
      </w:rPr>
    </w:lvl>
    <w:lvl w:ilvl="6" w:tplc="04150001" w:tentative="1">
      <w:start w:val="1"/>
      <w:numFmt w:val="bullet"/>
      <w:lvlText w:val=""/>
      <w:lvlJc w:val="left"/>
      <w:pPr>
        <w:ind w:left="5021" w:hanging="360"/>
      </w:pPr>
      <w:rPr>
        <w:rFonts w:ascii="Symbol" w:hAnsi="Symbol" w:hint="default"/>
      </w:rPr>
    </w:lvl>
    <w:lvl w:ilvl="7" w:tplc="04150003" w:tentative="1">
      <w:start w:val="1"/>
      <w:numFmt w:val="bullet"/>
      <w:lvlText w:val="o"/>
      <w:lvlJc w:val="left"/>
      <w:pPr>
        <w:ind w:left="5741" w:hanging="360"/>
      </w:pPr>
      <w:rPr>
        <w:rFonts w:ascii="Courier New" w:hAnsi="Courier New" w:cs="Courier New" w:hint="default"/>
      </w:rPr>
    </w:lvl>
    <w:lvl w:ilvl="8" w:tplc="04150005" w:tentative="1">
      <w:start w:val="1"/>
      <w:numFmt w:val="bullet"/>
      <w:lvlText w:val=""/>
      <w:lvlJc w:val="left"/>
      <w:pPr>
        <w:ind w:left="6461" w:hanging="360"/>
      </w:pPr>
      <w:rPr>
        <w:rFonts w:ascii="Wingdings" w:hAnsi="Wingdings" w:hint="default"/>
      </w:rPr>
    </w:lvl>
  </w:abstractNum>
  <w:abstractNum w:abstractNumId="18" w15:restartNumberingAfterBreak="0">
    <w:nsid w:val="5C766D36"/>
    <w:multiLevelType w:val="hybridMultilevel"/>
    <w:tmpl w:val="05EEBDEE"/>
    <w:lvl w:ilvl="0" w:tplc="04150001">
      <w:start w:val="1"/>
      <w:numFmt w:val="bullet"/>
      <w:lvlText w:val=""/>
      <w:lvlJc w:val="left"/>
      <w:pPr>
        <w:ind w:left="737" w:hanging="360"/>
      </w:pPr>
      <w:rPr>
        <w:rFonts w:ascii="Symbol" w:hAnsi="Symbol" w:hint="default"/>
      </w:rPr>
    </w:lvl>
    <w:lvl w:ilvl="1" w:tplc="04150003" w:tentative="1">
      <w:start w:val="1"/>
      <w:numFmt w:val="bullet"/>
      <w:lvlText w:val="o"/>
      <w:lvlJc w:val="left"/>
      <w:pPr>
        <w:ind w:left="1457" w:hanging="360"/>
      </w:pPr>
      <w:rPr>
        <w:rFonts w:ascii="Courier New" w:hAnsi="Courier New" w:cs="Courier New" w:hint="default"/>
      </w:rPr>
    </w:lvl>
    <w:lvl w:ilvl="2" w:tplc="04150005" w:tentative="1">
      <w:start w:val="1"/>
      <w:numFmt w:val="bullet"/>
      <w:lvlText w:val=""/>
      <w:lvlJc w:val="left"/>
      <w:pPr>
        <w:ind w:left="2177" w:hanging="360"/>
      </w:pPr>
      <w:rPr>
        <w:rFonts w:ascii="Wingdings" w:hAnsi="Wingdings" w:hint="default"/>
      </w:rPr>
    </w:lvl>
    <w:lvl w:ilvl="3" w:tplc="04150001" w:tentative="1">
      <w:start w:val="1"/>
      <w:numFmt w:val="bullet"/>
      <w:lvlText w:val=""/>
      <w:lvlJc w:val="left"/>
      <w:pPr>
        <w:ind w:left="2897" w:hanging="360"/>
      </w:pPr>
      <w:rPr>
        <w:rFonts w:ascii="Symbol" w:hAnsi="Symbol" w:hint="default"/>
      </w:rPr>
    </w:lvl>
    <w:lvl w:ilvl="4" w:tplc="04150003" w:tentative="1">
      <w:start w:val="1"/>
      <w:numFmt w:val="bullet"/>
      <w:lvlText w:val="o"/>
      <w:lvlJc w:val="left"/>
      <w:pPr>
        <w:ind w:left="3617" w:hanging="360"/>
      </w:pPr>
      <w:rPr>
        <w:rFonts w:ascii="Courier New" w:hAnsi="Courier New" w:cs="Courier New" w:hint="default"/>
      </w:rPr>
    </w:lvl>
    <w:lvl w:ilvl="5" w:tplc="04150005" w:tentative="1">
      <w:start w:val="1"/>
      <w:numFmt w:val="bullet"/>
      <w:lvlText w:val=""/>
      <w:lvlJc w:val="left"/>
      <w:pPr>
        <w:ind w:left="4337" w:hanging="360"/>
      </w:pPr>
      <w:rPr>
        <w:rFonts w:ascii="Wingdings" w:hAnsi="Wingdings" w:hint="default"/>
      </w:rPr>
    </w:lvl>
    <w:lvl w:ilvl="6" w:tplc="04150001" w:tentative="1">
      <w:start w:val="1"/>
      <w:numFmt w:val="bullet"/>
      <w:lvlText w:val=""/>
      <w:lvlJc w:val="left"/>
      <w:pPr>
        <w:ind w:left="5057" w:hanging="360"/>
      </w:pPr>
      <w:rPr>
        <w:rFonts w:ascii="Symbol" w:hAnsi="Symbol" w:hint="default"/>
      </w:rPr>
    </w:lvl>
    <w:lvl w:ilvl="7" w:tplc="04150003" w:tentative="1">
      <w:start w:val="1"/>
      <w:numFmt w:val="bullet"/>
      <w:lvlText w:val="o"/>
      <w:lvlJc w:val="left"/>
      <w:pPr>
        <w:ind w:left="5777" w:hanging="360"/>
      </w:pPr>
      <w:rPr>
        <w:rFonts w:ascii="Courier New" w:hAnsi="Courier New" w:cs="Courier New" w:hint="default"/>
      </w:rPr>
    </w:lvl>
    <w:lvl w:ilvl="8" w:tplc="04150005" w:tentative="1">
      <w:start w:val="1"/>
      <w:numFmt w:val="bullet"/>
      <w:lvlText w:val=""/>
      <w:lvlJc w:val="left"/>
      <w:pPr>
        <w:ind w:left="6497" w:hanging="360"/>
      </w:pPr>
      <w:rPr>
        <w:rFonts w:ascii="Wingdings" w:hAnsi="Wingdings" w:hint="default"/>
      </w:rPr>
    </w:lvl>
  </w:abstractNum>
  <w:abstractNum w:abstractNumId="19" w15:restartNumberingAfterBreak="0">
    <w:nsid w:val="5F5A5A6B"/>
    <w:multiLevelType w:val="hybridMultilevel"/>
    <w:tmpl w:val="1CA0AA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0BF5B1D"/>
    <w:multiLevelType w:val="hybridMultilevel"/>
    <w:tmpl w:val="4A7CE69E"/>
    <w:lvl w:ilvl="0" w:tplc="04150001">
      <w:start w:val="1"/>
      <w:numFmt w:val="bullet"/>
      <w:lvlText w:val=""/>
      <w:lvlJc w:val="left"/>
      <w:pPr>
        <w:ind w:left="737" w:hanging="360"/>
      </w:pPr>
      <w:rPr>
        <w:rFonts w:ascii="Symbol" w:hAnsi="Symbol" w:hint="default"/>
      </w:rPr>
    </w:lvl>
    <w:lvl w:ilvl="1" w:tplc="04150003" w:tentative="1">
      <w:start w:val="1"/>
      <w:numFmt w:val="bullet"/>
      <w:lvlText w:val="o"/>
      <w:lvlJc w:val="left"/>
      <w:pPr>
        <w:ind w:left="1457" w:hanging="360"/>
      </w:pPr>
      <w:rPr>
        <w:rFonts w:ascii="Courier New" w:hAnsi="Courier New" w:cs="Courier New" w:hint="default"/>
      </w:rPr>
    </w:lvl>
    <w:lvl w:ilvl="2" w:tplc="04150005" w:tentative="1">
      <w:start w:val="1"/>
      <w:numFmt w:val="bullet"/>
      <w:lvlText w:val=""/>
      <w:lvlJc w:val="left"/>
      <w:pPr>
        <w:ind w:left="2177" w:hanging="360"/>
      </w:pPr>
      <w:rPr>
        <w:rFonts w:ascii="Wingdings" w:hAnsi="Wingdings" w:hint="default"/>
      </w:rPr>
    </w:lvl>
    <w:lvl w:ilvl="3" w:tplc="04150001" w:tentative="1">
      <w:start w:val="1"/>
      <w:numFmt w:val="bullet"/>
      <w:lvlText w:val=""/>
      <w:lvlJc w:val="left"/>
      <w:pPr>
        <w:ind w:left="2897" w:hanging="360"/>
      </w:pPr>
      <w:rPr>
        <w:rFonts w:ascii="Symbol" w:hAnsi="Symbol" w:hint="default"/>
      </w:rPr>
    </w:lvl>
    <w:lvl w:ilvl="4" w:tplc="04150003" w:tentative="1">
      <w:start w:val="1"/>
      <w:numFmt w:val="bullet"/>
      <w:lvlText w:val="o"/>
      <w:lvlJc w:val="left"/>
      <w:pPr>
        <w:ind w:left="3617" w:hanging="360"/>
      </w:pPr>
      <w:rPr>
        <w:rFonts w:ascii="Courier New" w:hAnsi="Courier New" w:cs="Courier New" w:hint="default"/>
      </w:rPr>
    </w:lvl>
    <w:lvl w:ilvl="5" w:tplc="04150005" w:tentative="1">
      <w:start w:val="1"/>
      <w:numFmt w:val="bullet"/>
      <w:lvlText w:val=""/>
      <w:lvlJc w:val="left"/>
      <w:pPr>
        <w:ind w:left="4337" w:hanging="360"/>
      </w:pPr>
      <w:rPr>
        <w:rFonts w:ascii="Wingdings" w:hAnsi="Wingdings" w:hint="default"/>
      </w:rPr>
    </w:lvl>
    <w:lvl w:ilvl="6" w:tplc="04150001" w:tentative="1">
      <w:start w:val="1"/>
      <w:numFmt w:val="bullet"/>
      <w:lvlText w:val=""/>
      <w:lvlJc w:val="left"/>
      <w:pPr>
        <w:ind w:left="5057" w:hanging="360"/>
      </w:pPr>
      <w:rPr>
        <w:rFonts w:ascii="Symbol" w:hAnsi="Symbol" w:hint="default"/>
      </w:rPr>
    </w:lvl>
    <w:lvl w:ilvl="7" w:tplc="04150003" w:tentative="1">
      <w:start w:val="1"/>
      <w:numFmt w:val="bullet"/>
      <w:lvlText w:val="o"/>
      <w:lvlJc w:val="left"/>
      <w:pPr>
        <w:ind w:left="5777" w:hanging="360"/>
      </w:pPr>
      <w:rPr>
        <w:rFonts w:ascii="Courier New" w:hAnsi="Courier New" w:cs="Courier New" w:hint="default"/>
      </w:rPr>
    </w:lvl>
    <w:lvl w:ilvl="8" w:tplc="04150005" w:tentative="1">
      <w:start w:val="1"/>
      <w:numFmt w:val="bullet"/>
      <w:lvlText w:val=""/>
      <w:lvlJc w:val="left"/>
      <w:pPr>
        <w:ind w:left="6497" w:hanging="360"/>
      </w:pPr>
      <w:rPr>
        <w:rFonts w:ascii="Wingdings" w:hAnsi="Wingdings" w:hint="default"/>
      </w:rPr>
    </w:lvl>
  </w:abstractNum>
  <w:abstractNum w:abstractNumId="21" w15:restartNumberingAfterBreak="0">
    <w:nsid w:val="6933053F"/>
    <w:multiLevelType w:val="hybridMultilevel"/>
    <w:tmpl w:val="DCDA331C"/>
    <w:lvl w:ilvl="0" w:tplc="04150001">
      <w:start w:val="1"/>
      <w:numFmt w:val="bullet"/>
      <w:lvlText w:val=""/>
      <w:lvlJc w:val="left"/>
      <w:pPr>
        <w:ind w:left="737" w:hanging="360"/>
      </w:pPr>
      <w:rPr>
        <w:rFonts w:ascii="Symbol" w:hAnsi="Symbol" w:hint="default"/>
      </w:rPr>
    </w:lvl>
    <w:lvl w:ilvl="1" w:tplc="04150003" w:tentative="1">
      <w:start w:val="1"/>
      <w:numFmt w:val="bullet"/>
      <w:lvlText w:val="o"/>
      <w:lvlJc w:val="left"/>
      <w:pPr>
        <w:ind w:left="1457" w:hanging="360"/>
      </w:pPr>
      <w:rPr>
        <w:rFonts w:ascii="Courier New" w:hAnsi="Courier New" w:cs="Courier New" w:hint="default"/>
      </w:rPr>
    </w:lvl>
    <w:lvl w:ilvl="2" w:tplc="04150005" w:tentative="1">
      <w:start w:val="1"/>
      <w:numFmt w:val="bullet"/>
      <w:lvlText w:val=""/>
      <w:lvlJc w:val="left"/>
      <w:pPr>
        <w:ind w:left="2177" w:hanging="360"/>
      </w:pPr>
      <w:rPr>
        <w:rFonts w:ascii="Wingdings" w:hAnsi="Wingdings" w:hint="default"/>
      </w:rPr>
    </w:lvl>
    <w:lvl w:ilvl="3" w:tplc="04150001" w:tentative="1">
      <w:start w:val="1"/>
      <w:numFmt w:val="bullet"/>
      <w:lvlText w:val=""/>
      <w:lvlJc w:val="left"/>
      <w:pPr>
        <w:ind w:left="2897" w:hanging="360"/>
      </w:pPr>
      <w:rPr>
        <w:rFonts w:ascii="Symbol" w:hAnsi="Symbol" w:hint="default"/>
      </w:rPr>
    </w:lvl>
    <w:lvl w:ilvl="4" w:tplc="04150003" w:tentative="1">
      <w:start w:val="1"/>
      <w:numFmt w:val="bullet"/>
      <w:lvlText w:val="o"/>
      <w:lvlJc w:val="left"/>
      <w:pPr>
        <w:ind w:left="3617" w:hanging="360"/>
      </w:pPr>
      <w:rPr>
        <w:rFonts w:ascii="Courier New" w:hAnsi="Courier New" w:cs="Courier New" w:hint="default"/>
      </w:rPr>
    </w:lvl>
    <w:lvl w:ilvl="5" w:tplc="04150005" w:tentative="1">
      <w:start w:val="1"/>
      <w:numFmt w:val="bullet"/>
      <w:lvlText w:val=""/>
      <w:lvlJc w:val="left"/>
      <w:pPr>
        <w:ind w:left="4337" w:hanging="360"/>
      </w:pPr>
      <w:rPr>
        <w:rFonts w:ascii="Wingdings" w:hAnsi="Wingdings" w:hint="default"/>
      </w:rPr>
    </w:lvl>
    <w:lvl w:ilvl="6" w:tplc="04150001" w:tentative="1">
      <w:start w:val="1"/>
      <w:numFmt w:val="bullet"/>
      <w:lvlText w:val=""/>
      <w:lvlJc w:val="left"/>
      <w:pPr>
        <w:ind w:left="5057" w:hanging="360"/>
      </w:pPr>
      <w:rPr>
        <w:rFonts w:ascii="Symbol" w:hAnsi="Symbol" w:hint="default"/>
      </w:rPr>
    </w:lvl>
    <w:lvl w:ilvl="7" w:tplc="04150003" w:tentative="1">
      <w:start w:val="1"/>
      <w:numFmt w:val="bullet"/>
      <w:lvlText w:val="o"/>
      <w:lvlJc w:val="left"/>
      <w:pPr>
        <w:ind w:left="5777" w:hanging="360"/>
      </w:pPr>
      <w:rPr>
        <w:rFonts w:ascii="Courier New" w:hAnsi="Courier New" w:cs="Courier New" w:hint="default"/>
      </w:rPr>
    </w:lvl>
    <w:lvl w:ilvl="8" w:tplc="04150005" w:tentative="1">
      <w:start w:val="1"/>
      <w:numFmt w:val="bullet"/>
      <w:lvlText w:val=""/>
      <w:lvlJc w:val="left"/>
      <w:pPr>
        <w:ind w:left="6497" w:hanging="360"/>
      </w:pPr>
      <w:rPr>
        <w:rFonts w:ascii="Wingdings" w:hAnsi="Wingdings" w:hint="default"/>
      </w:rPr>
    </w:lvl>
  </w:abstractNum>
  <w:abstractNum w:abstractNumId="22" w15:restartNumberingAfterBreak="0">
    <w:nsid w:val="694F4CB8"/>
    <w:multiLevelType w:val="hybridMultilevel"/>
    <w:tmpl w:val="908A68C6"/>
    <w:lvl w:ilvl="0" w:tplc="04150001">
      <w:start w:val="1"/>
      <w:numFmt w:val="bullet"/>
      <w:lvlText w:val=""/>
      <w:lvlJc w:val="left"/>
      <w:pPr>
        <w:ind w:left="737" w:hanging="360"/>
      </w:pPr>
      <w:rPr>
        <w:rFonts w:ascii="Symbol" w:hAnsi="Symbol" w:hint="default"/>
      </w:rPr>
    </w:lvl>
    <w:lvl w:ilvl="1" w:tplc="04150003" w:tentative="1">
      <w:start w:val="1"/>
      <w:numFmt w:val="bullet"/>
      <w:lvlText w:val="o"/>
      <w:lvlJc w:val="left"/>
      <w:pPr>
        <w:ind w:left="1457" w:hanging="360"/>
      </w:pPr>
      <w:rPr>
        <w:rFonts w:ascii="Courier New" w:hAnsi="Courier New" w:cs="Courier New" w:hint="default"/>
      </w:rPr>
    </w:lvl>
    <w:lvl w:ilvl="2" w:tplc="04150005" w:tentative="1">
      <w:start w:val="1"/>
      <w:numFmt w:val="bullet"/>
      <w:lvlText w:val=""/>
      <w:lvlJc w:val="left"/>
      <w:pPr>
        <w:ind w:left="2177" w:hanging="360"/>
      </w:pPr>
      <w:rPr>
        <w:rFonts w:ascii="Wingdings" w:hAnsi="Wingdings" w:hint="default"/>
      </w:rPr>
    </w:lvl>
    <w:lvl w:ilvl="3" w:tplc="04150001" w:tentative="1">
      <w:start w:val="1"/>
      <w:numFmt w:val="bullet"/>
      <w:lvlText w:val=""/>
      <w:lvlJc w:val="left"/>
      <w:pPr>
        <w:ind w:left="2897" w:hanging="360"/>
      </w:pPr>
      <w:rPr>
        <w:rFonts w:ascii="Symbol" w:hAnsi="Symbol" w:hint="default"/>
      </w:rPr>
    </w:lvl>
    <w:lvl w:ilvl="4" w:tplc="04150003" w:tentative="1">
      <w:start w:val="1"/>
      <w:numFmt w:val="bullet"/>
      <w:lvlText w:val="o"/>
      <w:lvlJc w:val="left"/>
      <w:pPr>
        <w:ind w:left="3617" w:hanging="360"/>
      </w:pPr>
      <w:rPr>
        <w:rFonts w:ascii="Courier New" w:hAnsi="Courier New" w:cs="Courier New" w:hint="default"/>
      </w:rPr>
    </w:lvl>
    <w:lvl w:ilvl="5" w:tplc="04150005" w:tentative="1">
      <w:start w:val="1"/>
      <w:numFmt w:val="bullet"/>
      <w:lvlText w:val=""/>
      <w:lvlJc w:val="left"/>
      <w:pPr>
        <w:ind w:left="4337" w:hanging="360"/>
      </w:pPr>
      <w:rPr>
        <w:rFonts w:ascii="Wingdings" w:hAnsi="Wingdings" w:hint="default"/>
      </w:rPr>
    </w:lvl>
    <w:lvl w:ilvl="6" w:tplc="04150001" w:tentative="1">
      <w:start w:val="1"/>
      <w:numFmt w:val="bullet"/>
      <w:lvlText w:val=""/>
      <w:lvlJc w:val="left"/>
      <w:pPr>
        <w:ind w:left="5057" w:hanging="360"/>
      </w:pPr>
      <w:rPr>
        <w:rFonts w:ascii="Symbol" w:hAnsi="Symbol" w:hint="default"/>
      </w:rPr>
    </w:lvl>
    <w:lvl w:ilvl="7" w:tplc="04150003" w:tentative="1">
      <w:start w:val="1"/>
      <w:numFmt w:val="bullet"/>
      <w:lvlText w:val="o"/>
      <w:lvlJc w:val="left"/>
      <w:pPr>
        <w:ind w:left="5777" w:hanging="360"/>
      </w:pPr>
      <w:rPr>
        <w:rFonts w:ascii="Courier New" w:hAnsi="Courier New" w:cs="Courier New" w:hint="default"/>
      </w:rPr>
    </w:lvl>
    <w:lvl w:ilvl="8" w:tplc="04150005" w:tentative="1">
      <w:start w:val="1"/>
      <w:numFmt w:val="bullet"/>
      <w:lvlText w:val=""/>
      <w:lvlJc w:val="left"/>
      <w:pPr>
        <w:ind w:left="6497" w:hanging="360"/>
      </w:pPr>
      <w:rPr>
        <w:rFonts w:ascii="Wingdings" w:hAnsi="Wingdings" w:hint="default"/>
      </w:rPr>
    </w:lvl>
  </w:abstractNum>
  <w:abstractNum w:abstractNumId="23" w15:restartNumberingAfterBreak="0">
    <w:nsid w:val="727C4A81"/>
    <w:multiLevelType w:val="hybridMultilevel"/>
    <w:tmpl w:val="2A4A9F2A"/>
    <w:lvl w:ilvl="0" w:tplc="04150001">
      <w:start w:val="1"/>
      <w:numFmt w:val="bullet"/>
      <w:lvlText w:val=""/>
      <w:lvlJc w:val="left"/>
      <w:pPr>
        <w:ind w:left="737" w:hanging="360"/>
      </w:pPr>
      <w:rPr>
        <w:rFonts w:ascii="Symbol" w:hAnsi="Symbol" w:hint="default"/>
      </w:rPr>
    </w:lvl>
    <w:lvl w:ilvl="1" w:tplc="04150003" w:tentative="1">
      <w:start w:val="1"/>
      <w:numFmt w:val="bullet"/>
      <w:lvlText w:val="o"/>
      <w:lvlJc w:val="left"/>
      <w:pPr>
        <w:ind w:left="1457" w:hanging="360"/>
      </w:pPr>
      <w:rPr>
        <w:rFonts w:ascii="Courier New" w:hAnsi="Courier New" w:cs="Courier New" w:hint="default"/>
      </w:rPr>
    </w:lvl>
    <w:lvl w:ilvl="2" w:tplc="04150005" w:tentative="1">
      <w:start w:val="1"/>
      <w:numFmt w:val="bullet"/>
      <w:lvlText w:val=""/>
      <w:lvlJc w:val="left"/>
      <w:pPr>
        <w:ind w:left="2177" w:hanging="360"/>
      </w:pPr>
      <w:rPr>
        <w:rFonts w:ascii="Wingdings" w:hAnsi="Wingdings" w:hint="default"/>
      </w:rPr>
    </w:lvl>
    <w:lvl w:ilvl="3" w:tplc="04150001" w:tentative="1">
      <w:start w:val="1"/>
      <w:numFmt w:val="bullet"/>
      <w:lvlText w:val=""/>
      <w:lvlJc w:val="left"/>
      <w:pPr>
        <w:ind w:left="2897" w:hanging="360"/>
      </w:pPr>
      <w:rPr>
        <w:rFonts w:ascii="Symbol" w:hAnsi="Symbol" w:hint="default"/>
      </w:rPr>
    </w:lvl>
    <w:lvl w:ilvl="4" w:tplc="04150003" w:tentative="1">
      <w:start w:val="1"/>
      <w:numFmt w:val="bullet"/>
      <w:lvlText w:val="o"/>
      <w:lvlJc w:val="left"/>
      <w:pPr>
        <w:ind w:left="3617" w:hanging="360"/>
      </w:pPr>
      <w:rPr>
        <w:rFonts w:ascii="Courier New" w:hAnsi="Courier New" w:cs="Courier New" w:hint="default"/>
      </w:rPr>
    </w:lvl>
    <w:lvl w:ilvl="5" w:tplc="04150005" w:tentative="1">
      <w:start w:val="1"/>
      <w:numFmt w:val="bullet"/>
      <w:lvlText w:val=""/>
      <w:lvlJc w:val="left"/>
      <w:pPr>
        <w:ind w:left="4337" w:hanging="360"/>
      </w:pPr>
      <w:rPr>
        <w:rFonts w:ascii="Wingdings" w:hAnsi="Wingdings" w:hint="default"/>
      </w:rPr>
    </w:lvl>
    <w:lvl w:ilvl="6" w:tplc="04150001" w:tentative="1">
      <w:start w:val="1"/>
      <w:numFmt w:val="bullet"/>
      <w:lvlText w:val=""/>
      <w:lvlJc w:val="left"/>
      <w:pPr>
        <w:ind w:left="5057" w:hanging="360"/>
      </w:pPr>
      <w:rPr>
        <w:rFonts w:ascii="Symbol" w:hAnsi="Symbol" w:hint="default"/>
      </w:rPr>
    </w:lvl>
    <w:lvl w:ilvl="7" w:tplc="04150003" w:tentative="1">
      <w:start w:val="1"/>
      <w:numFmt w:val="bullet"/>
      <w:lvlText w:val="o"/>
      <w:lvlJc w:val="left"/>
      <w:pPr>
        <w:ind w:left="5777" w:hanging="360"/>
      </w:pPr>
      <w:rPr>
        <w:rFonts w:ascii="Courier New" w:hAnsi="Courier New" w:cs="Courier New" w:hint="default"/>
      </w:rPr>
    </w:lvl>
    <w:lvl w:ilvl="8" w:tplc="04150005" w:tentative="1">
      <w:start w:val="1"/>
      <w:numFmt w:val="bullet"/>
      <w:lvlText w:val=""/>
      <w:lvlJc w:val="left"/>
      <w:pPr>
        <w:ind w:left="6497" w:hanging="360"/>
      </w:pPr>
      <w:rPr>
        <w:rFonts w:ascii="Wingdings" w:hAnsi="Wingdings" w:hint="default"/>
      </w:rPr>
    </w:lvl>
  </w:abstractNum>
  <w:num w:numId="1" w16cid:durableId="443772807">
    <w:abstractNumId w:val="8"/>
  </w:num>
  <w:num w:numId="2" w16cid:durableId="42561140">
    <w:abstractNumId w:val="16"/>
  </w:num>
  <w:num w:numId="3" w16cid:durableId="346490709">
    <w:abstractNumId w:val="9"/>
  </w:num>
  <w:num w:numId="4" w16cid:durableId="1714958765">
    <w:abstractNumId w:val="19"/>
  </w:num>
  <w:num w:numId="5" w16cid:durableId="966009927">
    <w:abstractNumId w:val="5"/>
  </w:num>
  <w:num w:numId="6" w16cid:durableId="732435932">
    <w:abstractNumId w:val="17"/>
  </w:num>
  <w:num w:numId="7" w16cid:durableId="1168444795">
    <w:abstractNumId w:val="4"/>
  </w:num>
  <w:num w:numId="8" w16cid:durableId="1085687122">
    <w:abstractNumId w:val="14"/>
  </w:num>
  <w:num w:numId="9" w16cid:durableId="710115035">
    <w:abstractNumId w:val="13"/>
  </w:num>
  <w:num w:numId="10" w16cid:durableId="1402292904">
    <w:abstractNumId w:val="1"/>
  </w:num>
  <w:num w:numId="11" w16cid:durableId="125396968">
    <w:abstractNumId w:val="7"/>
  </w:num>
  <w:num w:numId="12" w16cid:durableId="1772817475">
    <w:abstractNumId w:val="3"/>
  </w:num>
  <w:num w:numId="13" w16cid:durableId="314262114">
    <w:abstractNumId w:val="0"/>
  </w:num>
  <w:num w:numId="14" w16cid:durableId="902985933">
    <w:abstractNumId w:val="11"/>
  </w:num>
  <w:num w:numId="15" w16cid:durableId="1553425520">
    <w:abstractNumId w:val="15"/>
  </w:num>
  <w:num w:numId="16" w16cid:durableId="1302423000">
    <w:abstractNumId w:val="12"/>
  </w:num>
  <w:num w:numId="17" w16cid:durableId="397094605">
    <w:abstractNumId w:val="10"/>
  </w:num>
  <w:num w:numId="18" w16cid:durableId="381292392">
    <w:abstractNumId w:val="2"/>
  </w:num>
  <w:num w:numId="19" w16cid:durableId="824973144">
    <w:abstractNumId w:val="20"/>
  </w:num>
  <w:num w:numId="20" w16cid:durableId="1805537368">
    <w:abstractNumId w:val="18"/>
  </w:num>
  <w:num w:numId="21" w16cid:durableId="1183469996">
    <w:abstractNumId w:val="22"/>
  </w:num>
  <w:num w:numId="22" w16cid:durableId="1836604537">
    <w:abstractNumId w:val="21"/>
  </w:num>
  <w:num w:numId="23" w16cid:durableId="1752962954">
    <w:abstractNumId w:val="23"/>
  </w:num>
  <w:num w:numId="24" w16cid:durableId="1086684782">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3DEA"/>
    <w:rsid w:val="00013840"/>
    <w:rsid w:val="0003385A"/>
    <w:rsid w:val="000573A0"/>
    <w:rsid w:val="000A68E7"/>
    <w:rsid w:val="000A7EDA"/>
    <w:rsid w:val="000C2156"/>
    <w:rsid w:val="000D3702"/>
    <w:rsid w:val="00115FFB"/>
    <w:rsid w:val="001528ED"/>
    <w:rsid w:val="00153704"/>
    <w:rsid w:val="00161A6E"/>
    <w:rsid w:val="001771FF"/>
    <w:rsid w:val="001A2689"/>
    <w:rsid w:val="001A7B4C"/>
    <w:rsid w:val="001B1D1D"/>
    <w:rsid w:val="001D5B3A"/>
    <w:rsid w:val="001F47CD"/>
    <w:rsid w:val="00211519"/>
    <w:rsid w:val="00230C07"/>
    <w:rsid w:val="00245F79"/>
    <w:rsid w:val="00251A33"/>
    <w:rsid w:val="00255749"/>
    <w:rsid w:val="002619E8"/>
    <w:rsid w:val="00275347"/>
    <w:rsid w:val="00277DB6"/>
    <w:rsid w:val="00277FD9"/>
    <w:rsid w:val="00280EF0"/>
    <w:rsid w:val="002A0235"/>
    <w:rsid w:val="002B0350"/>
    <w:rsid w:val="002B30E8"/>
    <w:rsid w:val="002B7DE0"/>
    <w:rsid w:val="002C5B5C"/>
    <w:rsid w:val="002D613E"/>
    <w:rsid w:val="002E2991"/>
    <w:rsid w:val="00301CED"/>
    <w:rsid w:val="00311783"/>
    <w:rsid w:val="003268EB"/>
    <w:rsid w:val="00326EEC"/>
    <w:rsid w:val="00330F28"/>
    <w:rsid w:val="0033637B"/>
    <w:rsid w:val="00371E92"/>
    <w:rsid w:val="003738C6"/>
    <w:rsid w:val="003927A6"/>
    <w:rsid w:val="003C56E3"/>
    <w:rsid w:val="003C7DB7"/>
    <w:rsid w:val="003D027F"/>
    <w:rsid w:val="003D374C"/>
    <w:rsid w:val="003E2C8F"/>
    <w:rsid w:val="003F031E"/>
    <w:rsid w:val="00400A27"/>
    <w:rsid w:val="004017FE"/>
    <w:rsid w:val="00402F64"/>
    <w:rsid w:val="0040785D"/>
    <w:rsid w:val="00433DEA"/>
    <w:rsid w:val="00447E46"/>
    <w:rsid w:val="00471B46"/>
    <w:rsid w:val="00476444"/>
    <w:rsid w:val="004A0CB8"/>
    <w:rsid w:val="004A2EA1"/>
    <w:rsid w:val="004A492F"/>
    <w:rsid w:val="004F2A73"/>
    <w:rsid w:val="00506F36"/>
    <w:rsid w:val="005346F1"/>
    <w:rsid w:val="00537DC3"/>
    <w:rsid w:val="00547730"/>
    <w:rsid w:val="00551D12"/>
    <w:rsid w:val="00552C3F"/>
    <w:rsid w:val="005707EF"/>
    <w:rsid w:val="005A19CA"/>
    <w:rsid w:val="005B1DCA"/>
    <w:rsid w:val="005C2B7A"/>
    <w:rsid w:val="005C51E8"/>
    <w:rsid w:val="005D1C87"/>
    <w:rsid w:val="0062025C"/>
    <w:rsid w:val="00667FD6"/>
    <w:rsid w:val="006925DF"/>
    <w:rsid w:val="00692613"/>
    <w:rsid w:val="0069581C"/>
    <w:rsid w:val="00696806"/>
    <w:rsid w:val="006A2431"/>
    <w:rsid w:val="006B4FE3"/>
    <w:rsid w:val="006C022B"/>
    <w:rsid w:val="006C58AE"/>
    <w:rsid w:val="006E1E84"/>
    <w:rsid w:val="006E1F85"/>
    <w:rsid w:val="006E2E36"/>
    <w:rsid w:val="006E2E37"/>
    <w:rsid w:val="006E5DF1"/>
    <w:rsid w:val="00710E12"/>
    <w:rsid w:val="007510BE"/>
    <w:rsid w:val="00777DE9"/>
    <w:rsid w:val="00783DC0"/>
    <w:rsid w:val="00786AAF"/>
    <w:rsid w:val="007A6EE3"/>
    <w:rsid w:val="007A79C7"/>
    <w:rsid w:val="007D6B34"/>
    <w:rsid w:val="00807310"/>
    <w:rsid w:val="00811ED1"/>
    <w:rsid w:val="00830297"/>
    <w:rsid w:val="00857302"/>
    <w:rsid w:val="00864172"/>
    <w:rsid w:val="008657C7"/>
    <w:rsid w:val="008E3F3A"/>
    <w:rsid w:val="008F2D21"/>
    <w:rsid w:val="009253F2"/>
    <w:rsid w:val="00953EB1"/>
    <w:rsid w:val="00963D0F"/>
    <w:rsid w:val="00964954"/>
    <w:rsid w:val="0096768A"/>
    <w:rsid w:val="00986159"/>
    <w:rsid w:val="00990AB3"/>
    <w:rsid w:val="00997EE5"/>
    <w:rsid w:val="009A38DB"/>
    <w:rsid w:val="009F7395"/>
    <w:rsid w:val="00A21A1B"/>
    <w:rsid w:val="00A23735"/>
    <w:rsid w:val="00A23E3B"/>
    <w:rsid w:val="00A24114"/>
    <w:rsid w:val="00A24FB7"/>
    <w:rsid w:val="00A31171"/>
    <w:rsid w:val="00A37E27"/>
    <w:rsid w:val="00A5454F"/>
    <w:rsid w:val="00A55B25"/>
    <w:rsid w:val="00A66CC6"/>
    <w:rsid w:val="00AA3E99"/>
    <w:rsid w:val="00AB02BD"/>
    <w:rsid w:val="00B315BF"/>
    <w:rsid w:val="00B34630"/>
    <w:rsid w:val="00B467D1"/>
    <w:rsid w:val="00B70948"/>
    <w:rsid w:val="00B75B1D"/>
    <w:rsid w:val="00BA45E8"/>
    <w:rsid w:val="00BC047D"/>
    <w:rsid w:val="00BC38A6"/>
    <w:rsid w:val="00BC5FE6"/>
    <w:rsid w:val="00BE3C44"/>
    <w:rsid w:val="00C05007"/>
    <w:rsid w:val="00C200D3"/>
    <w:rsid w:val="00C713B9"/>
    <w:rsid w:val="00C738A5"/>
    <w:rsid w:val="00CA1936"/>
    <w:rsid w:val="00CD5280"/>
    <w:rsid w:val="00CD71D6"/>
    <w:rsid w:val="00CF11DE"/>
    <w:rsid w:val="00CF243A"/>
    <w:rsid w:val="00D15FF6"/>
    <w:rsid w:val="00D27737"/>
    <w:rsid w:val="00D3021B"/>
    <w:rsid w:val="00D30AEB"/>
    <w:rsid w:val="00D43355"/>
    <w:rsid w:val="00DC1573"/>
    <w:rsid w:val="00DC195C"/>
    <w:rsid w:val="00E20E2E"/>
    <w:rsid w:val="00E32DCC"/>
    <w:rsid w:val="00E6122B"/>
    <w:rsid w:val="00E6301B"/>
    <w:rsid w:val="00E71581"/>
    <w:rsid w:val="00EA4CD0"/>
    <w:rsid w:val="00ED38A9"/>
    <w:rsid w:val="00ED5E11"/>
    <w:rsid w:val="00F02E13"/>
    <w:rsid w:val="00F1011C"/>
    <w:rsid w:val="00F21E00"/>
    <w:rsid w:val="00F2344C"/>
    <w:rsid w:val="00F331C9"/>
    <w:rsid w:val="00F365D3"/>
    <w:rsid w:val="00F4388B"/>
    <w:rsid w:val="00F43A65"/>
    <w:rsid w:val="00F57307"/>
    <w:rsid w:val="00F64643"/>
    <w:rsid w:val="00F65D77"/>
    <w:rsid w:val="00F66540"/>
    <w:rsid w:val="00F6667B"/>
    <w:rsid w:val="00F67796"/>
    <w:rsid w:val="00F705A7"/>
    <w:rsid w:val="00FA77B1"/>
    <w:rsid w:val="00FB40FC"/>
    <w:rsid w:val="00FC333E"/>
    <w:rsid w:val="00FC4619"/>
    <w:rsid w:val="00FD6D18"/>
    <w:rsid w:val="00FE1D00"/>
    <w:rsid w:val="00FF20F6"/>
    <w:rsid w:val="00FF7F6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888378"/>
  <w15:docId w15:val="{909620A6-79DE-4031-9E35-93D7693BB3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F243A"/>
    <w:pPr>
      <w:spacing w:after="5" w:line="269" w:lineRule="auto"/>
      <w:ind w:firstLine="2"/>
      <w:jc w:val="both"/>
    </w:pPr>
    <w:rPr>
      <w:rFonts w:ascii="Century Gothic" w:hAnsi="Century Gothic"/>
      <w:color w:val="2F5496" w:themeColor="accent1" w:themeShade="BF"/>
      <w:sz w:val="22"/>
      <w:szCs w:val="22"/>
      <w:lang w:eastAsia="en-US"/>
    </w:rPr>
  </w:style>
  <w:style w:type="paragraph" w:styleId="Nagwek1">
    <w:name w:val="heading 1"/>
    <w:next w:val="Normalny"/>
    <w:link w:val="Nagwek1Znak"/>
    <w:uiPriority w:val="9"/>
    <w:unhideWhenUsed/>
    <w:qFormat/>
    <w:rsid w:val="002D613E"/>
    <w:pPr>
      <w:keepNext/>
      <w:keepLines/>
      <w:spacing w:after="12" w:line="249" w:lineRule="auto"/>
      <w:ind w:left="27" w:hanging="10"/>
      <w:outlineLvl w:val="0"/>
    </w:pPr>
    <w:rPr>
      <w:rFonts w:ascii="Century Gothic" w:hAnsi="Century Gothic"/>
      <w:b/>
      <w:color w:val="1F3864" w:themeColor="accent1" w:themeShade="80"/>
      <w:sz w:val="24"/>
      <w:szCs w:val="22"/>
      <w:lang w:val="en-US" w:eastAsia="en-US"/>
    </w:rPr>
  </w:style>
  <w:style w:type="paragraph" w:styleId="Nagwek2">
    <w:name w:val="heading 2"/>
    <w:next w:val="Normalny"/>
    <w:link w:val="Nagwek2Znak"/>
    <w:uiPriority w:val="9"/>
    <w:unhideWhenUsed/>
    <w:qFormat/>
    <w:rsid w:val="00402F64"/>
    <w:pPr>
      <w:keepNext/>
      <w:keepLines/>
      <w:spacing w:after="12" w:line="249" w:lineRule="auto"/>
      <w:ind w:left="27" w:hanging="10"/>
      <w:jc w:val="both"/>
      <w:outlineLvl w:val="1"/>
    </w:pPr>
    <w:rPr>
      <w:rFonts w:ascii="Century Gothic" w:hAnsi="Century Gothic"/>
      <w:b/>
      <w:color w:val="1F3864" w:themeColor="accent1" w:themeShade="80"/>
      <w:sz w:val="22"/>
      <w:szCs w:val="22"/>
      <w:lang w:val="en-US" w:eastAsia="en-US"/>
    </w:rPr>
  </w:style>
  <w:style w:type="paragraph" w:styleId="Nagwek3">
    <w:name w:val="heading 3"/>
    <w:basedOn w:val="Normalny"/>
    <w:next w:val="Normalny"/>
    <w:link w:val="Nagwek3Znak"/>
    <w:autoRedefine/>
    <w:uiPriority w:val="9"/>
    <w:unhideWhenUsed/>
    <w:qFormat/>
    <w:rsid w:val="00211519"/>
    <w:pPr>
      <w:keepNext/>
      <w:keepLines/>
      <w:spacing w:before="40" w:after="0"/>
      <w:ind w:left="720"/>
      <w:outlineLvl w:val="2"/>
    </w:pPr>
    <w:rPr>
      <w:rFonts w:eastAsiaTheme="majorEastAsia" w:cstheme="majorBidi"/>
      <w:color w:val="1F3763" w:themeColor="accent1" w:themeShade="7F"/>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2D613E"/>
    <w:rPr>
      <w:rFonts w:ascii="Century Gothic" w:hAnsi="Century Gothic"/>
      <w:b/>
      <w:color w:val="1F3864" w:themeColor="accent1" w:themeShade="80"/>
      <w:sz w:val="24"/>
      <w:szCs w:val="22"/>
      <w:lang w:val="en-US" w:eastAsia="en-US"/>
    </w:rPr>
  </w:style>
  <w:style w:type="character" w:customStyle="1" w:styleId="Nagwek2Znak">
    <w:name w:val="Nagłówek 2 Znak"/>
    <w:link w:val="Nagwek2"/>
    <w:uiPriority w:val="9"/>
    <w:rsid w:val="00402F64"/>
    <w:rPr>
      <w:rFonts w:ascii="Century Gothic" w:hAnsi="Century Gothic"/>
      <w:b/>
      <w:color w:val="1F3864" w:themeColor="accent1" w:themeShade="80"/>
      <w:sz w:val="22"/>
      <w:szCs w:val="22"/>
      <w:lang w:val="en-US" w:eastAsia="en-US"/>
    </w:rPr>
  </w:style>
  <w:style w:type="paragraph" w:styleId="Spistreci1">
    <w:name w:val="toc 1"/>
    <w:hidden/>
    <w:uiPriority w:val="39"/>
    <w:rsid w:val="006E2E37"/>
    <w:pPr>
      <w:spacing w:line="259" w:lineRule="auto"/>
      <w:ind w:left="42" w:right="37" w:hanging="10"/>
    </w:pPr>
    <w:rPr>
      <w:rFonts w:ascii="Times New Roman" w:hAnsi="Times New Roman"/>
      <w:b/>
      <w:color w:val="000000"/>
      <w:szCs w:val="22"/>
      <w:lang w:val="en-US" w:eastAsia="en-US"/>
    </w:rPr>
  </w:style>
  <w:style w:type="paragraph" w:styleId="Spistreci2">
    <w:name w:val="toc 2"/>
    <w:hidden/>
    <w:uiPriority w:val="39"/>
    <w:rsid w:val="006E2E37"/>
    <w:pPr>
      <w:spacing w:after="1" w:line="257" w:lineRule="auto"/>
      <w:ind w:left="222" w:right="37" w:hanging="10"/>
      <w:jc w:val="both"/>
    </w:pPr>
    <w:rPr>
      <w:rFonts w:ascii="Times New Roman" w:hAnsi="Times New Roman"/>
      <w:color w:val="000000"/>
      <w:szCs w:val="22"/>
      <w:lang w:val="en-US" w:eastAsia="en-US"/>
    </w:rPr>
  </w:style>
  <w:style w:type="table" w:customStyle="1" w:styleId="TableGrid">
    <w:name w:val="TableGrid"/>
    <w:rsid w:val="006E2E37"/>
    <w:rPr>
      <w:sz w:val="22"/>
      <w:szCs w:val="22"/>
      <w:lang w:val="en-US" w:eastAsia="en-US"/>
    </w:rPr>
    <w:tblPr>
      <w:tblCellMar>
        <w:top w:w="0" w:type="dxa"/>
        <w:left w:w="0" w:type="dxa"/>
        <w:bottom w:w="0" w:type="dxa"/>
        <w:right w:w="0" w:type="dxa"/>
      </w:tblCellMar>
    </w:tblPr>
  </w:style>
  <w:style w:type="character" w:styleId="Hipercze">
    <w:name w:val="Hyperlink"/>
    <w:basedOn w:val="Domylnaczcionkaakapitu"/>
    <w:uiPriority w:val="99"/>
    <w:unhideWhenUsed/>
    <w:rsid w:val="00BE3C44"/>
    <w:rPr>
      <w:color w:val="0563C1" w:themeColor="hyperlink"/>
      <w:u w:val="single"/>
    </w:rPr>
  </w:style>
  <w:style w:type="character" w:customStyle="1" w:styleId="Nagwek3Znak">
    <w:name w:val="Nagłówek 3 Znak"/>
    <w:basedOn w:val="Domylnaczcionkaakapitu"/>
    <w:link w:val="Nagwek3"/>
    <w:uiPriority w:val="9"/>
    <w:rsid w:val="00211519"/>
    <w:rPr>
      <w:rFonts w:ascii="Century Gothic" w:eastAsiaTheme="majorEastAsia" w:hAnsi="Century Gothic" w:cstheme="majorBidi"/>
      <w:color w:val="1F3763" w:themeColor="accent1" w:themeShade="7F"/>
      <w:sz w:val="22"/>
      <w:szCs w:val="24"/>
      <w:lang w:eastAsia="en-US"/>
    </w:rPr>
  </w:style>
  <w:style w:type="paragraph" w:styleId="Nagwekspisutreci">
    <w:name w:val="TOC Heading"/>
    <w:basedOn w:val="Nagwek1"/>
    <w:next w:val="Normalny"/>
    <w:uiPriority w:val="39"/>
    <w:unhideWhenUsed/>
    <w:qFormat/>
    <w:rsid w:val="003C7DB7"/>
    <w:pPr>
      <w:spacing w:before="240" w:after="0" w:line="259" w:lineRule="auto"/>
      <w:ind w:left="0" w:firstLine="0"/>
      <w:outlineLvl w:val="9"/>
    </w:pPr>
    <w:rPr>
      <w:rFonts w:asciiTheme="majorHAnsi" w:eastAsiaTheme="majorEastAsia" w:hAnsiTheme="majorHAnsi" w:cstheme="majorBidi"/>
      <w:b w:val="0"/>
      <w:color w:val="2F5496" w:themeColor="accent1" w:themeShade="BF"/>
      <w:sz w:val="32"/>
      <w:szCs w:val="32"/>
      <w:lang w:val="pl-PL" w:eastAsia="pl-PL"/>
    </w:rPr>
  </w:style>
  <w:style w:type="paragraph" w:styleId="Spistreci3">
    <w:name w:val="toc 3"/>
    <w:basedOn w:val="Normalny"/>
    <w:next w:val="Normalny"/>
    <w:autoRedefine/>
    <w:uiPriority w:val="39"/>
    <w:unhideWhenUsed/>
    <w:rsid w:val="003C7DB7"/>
    <w:pPr>
      <w:spacing w:after="100"/>
      <w:ind w:left="480"/>
    </w:pPr>
  </w:style>
  <w:style w:type="paragraph" w:styleId="Akapitzlist">
    <w:name w:val="List Paragraph"/>
    <w:aliases w:val="Numerowanie,List Paragraph,Akapit z listą BS,Kolorowa lista — akcent 11,CW_Lista"/>
    <w:basedOn w:val="Normalny"/>
    <w:link w:val="AkapitzlistZnak"/>
    <w:uiPriority w:val="34"/>
    <w:qFormat/>
    <w:rsid w:val="00B34630"/>
    <w:pPr>
      <w:ind w:left="720"/>
      <w:contextualSpacing/>
    </w:pPr>
  </w:style>
  <w:style w:type="paragraph" w:customStyle="1" w:styleId="Default">
    <w:name w:val="Default"/>
    <w:rsid w:val="00537DC3"/>
    <w:pPr>
      <w:autoSpaceDE w:val="0"/>
      <w:autoSpaceDN w:val="0"/>
      <w:adjustRightInd w:val="0"/>
    </w:pPr>
    <w:rPr>
      <w:rFonts w:ascii="Times New Roman" w:eastAsiaTheme="minorHAnsi" w:hAnsi="Times New Roman"/>
      <w:color w:val="000000"/>
      <w:sz w:val="24"/>
      <w:szCs w:val="24"/>
      <w:lang w:eastAsia="en-US"/>
    </w:rPr>
  </w:style>
  <w:style w:type="character" w:customStyle="1" w:styleId="AkapitzlistZnak">
    <w:name w:val="Akapit z listą Znak"/>
    <w:aliases w:val="Numerowanie Znak,List Paragraph Znak,Akapit z listą BS Znak,Kolorowa lista — akcent 11 Znak,CW_Lista Znak"/>
    <w:link w:val="Akapitzlist"/>
    <w:uiPriority w:val="34"/>
    <w:qFormat/>
    <w:locked/>
    <w:rsid w:val="00537DC3"/>
    <w:rPr>
      <w:rFonts w:ascii="Century Gothic" w:hAnsi="Century Gothic"/>
      <w:color w:val="2F5496" w:themeColor="accent1" w:themeShade="BF"/>
      <w:sz w:val="24"/>
      <w:szCs w:val="22"/>
      <w:lang w:eastAsia="en-US"/>
    </w:rPr>
  </w:style>
  <w:style w:type="table" w:styleId="Tabela-Siatka">
    <w:name w:val="Table Grid"/>
    <w:basedOn w:val="Standardowy"/>
    <w:uiPriority w:val="39"/>
    <w:rsid w:val="00A66C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F21E0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21E00"/>
    <w:rPr>
      <w:rFonts w:ascii="Century Gothic" w:hAnsi="Century Gothic"/>
      <w:color w:val="2F5496" w:themeColor="accent1" w:themeShade="BF"/>
      <w:sz w:val="22"/>
      <w:szCs w:val="22"/>
      <w:lang w:eastAsia="en-US"/>
    </w:rPr>
  </w:style>
  <w:style w:type="paragraph" w:styleId="Bezodstpw">
    <w:name w:val="No Spacing"/>
    <w:uiPriority w:val="1"/>
    <w:qFormat/>
    <w:rsid w:val="00F21E00"/>
    <w:pPr>
      <w:ind w:firstLine="2"/>
      <w:jc w:val="both"/>
    </w:pPr>
    <w:rPr>
      <w:rFonts w:ascii="Century Gothic" w:hAnsi="Century Gothic"/>
      <w:color w:val="2F5496" w:themeColor="accent1" w:themeShade="BF"/>
      <w:sz w:val="22"/>
      <w:szCs w:val="22"/>
      <w:lang w:eastAsia="en-US"/>
    </w:rPr>
  </w:style>
  <w:style w:type="paragraph" w:styleId="Stopka">
    <w:name w:val="footer"/>
    <w:basedOn w:val="Normalny"/>
    <w:link w:val="StopkaZnak"/>
    <w:uiPriority w:val="99"/>
    <w:unhideWhenUsed/>
    <w:rsid w:val="009A38DB"/>
    <w:pPr>
      <w:tabs>
        <w:tab w:val="center" w:pos="4680"/>
        <w:tab w:val="right" w:pos="9360"/>
      </w:tabs>
      <w:spacing w:after="0" w:line="240" w:lineRule="auto"/>
      <w:ind w:firstLine="0"/>
      <w:jc w:val="left"/>
    </w:pPr>
    <w:rPr>
      <w:rFonts w:asciiTheme="minorHAnsi" w:eastAsiaTheme="minorEastAsia" w:hAnsiTheme="minorHAnsi"/>
      <w:color w:val="auto"/>
      <w:lang w:eastAsia="pl-PL"/>
    </w:rPr>
  </w:style>
  <w:style w:type="character" w:customStyle="1" w:styleId="StopkaZnak">
    <w:name w:val="Stopka Znak"/>
    <w:basedOn w:val="Domylnaczcionkaakapitu"/>
    <w:link w:val="Stopka"/>
    <w:uiPriority w:val="99"/>
    <w:rsid w:val="009A38DB"/>
    <w:rPr>
      <w:rFonts w:asciiTheme="minorHAnsi" w:eastAsiaTheme="minorEastAsia" w:hAnsiTheme="minorHAnsi"/>
      <w:sz w:val="22"/>
      <w:szCs w:val="22"/>
    </w:rPr>
  </w:style>
  <w:style w:type="paragraph" w:styleId="Tekstdymka">
    <w:name w:val="Balloon Text"/>
    <w:basedOn w:val="Normalny"/>
    <w:link w:val="TekstdymkaZnak"/>
    <w:uiPriority w:val="99"/>
    <w:semiHidden/>
    <w:unhideWhenUsed/>
    <w:rsid w:val="000C215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C2156"/>
    <w:rPr>
      <w:rFonts w:ascii="Tahoma" w:hAnsi="Tahoma" w:cs="Tahoma"/>
      <w:color w:val="2F5496" w:themeColor="accent1" w:themeShade="BF"/>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259774-863A-493C-8653-77E96F73E7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6574</Words>
  <Characters>39445</Characters>
  <Application>Microsoft Office Word</Application>
  <DocSecurity>0</DocSecurity>
  <Lines>328</Lines>
  <Paragraphs>91</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lpstr> </vt:lpstr>
    </vt:vector>
  </TitlesOfParts>
  <Company/>
  <LinksUpToDate>false</LinksUpToDate>
  <CharactersWithSpaces>45928</CharactersWithSpaces>
  <SharedDoc>false</SharedDoc>
  <HLinks>
    <vt:vector size="174" baseType="variant">
      <vt:variant>
        <vt:i4>1703984</vt:i4>
      </vt:variant>
      <vt:variant>
        <vt:i4>152</vt:i4>
      </vt:variant>
      <vt:variant>
        <vt:i4>0</vt:i4>
      </vt:variant>
      <vt:variant>
        <vt:i4>5</vt:i4>
      </vt:variant>
      <vt:variant>
        <vt:lpwstr/>
      </vt:variant>
      <vt:variant>
        <vt:lpwstr>_Toc34391</vt:lpwstr>
      </vt:variant>
      <vt:variant>
        <vt:i4>1703984</vt:i4>
      </vt:variant>
      <vt:variant>
        <vt:i4>146</vt:i4>
      </vt:variant>
      <vt:variant>
        <vt:i4>0</vt:i4>
      </vt:variant>
      <vt:variant>
        <vt:i4>5</vt:i4>
      </vt:variant>
      <vt:variant>
        <vt:lpwstr/>
      </vt:variant>
      <vt:variant>
        <vt:lpwstr>_Toc34390</vt:lpwstr>
      </vt:variant>
      <vt:variant>
        <vt:i4>1769520</vt:i4>
      </vt:variant>
      <vt:variant>
        <vt:i4>140</vt:i4>
      </vt:variant>
      <vt:variant>
        <vt:i4>0</vt:i4>
      </vt:variant>
      <vt:variant>
        <vt:i4>5</vt:i4>
      </vt:variant>
      <vt:variant>
        <vt:lpwstr/>
      </vt:variant>
      <vt:variant>
        <vt:lpwstr>_Toc34389</vt:lpwstr>
      </vt:variant>
      <vt:variant>
        <vt:i4>1769520</vt:i4>
      </vt:variant>
      <vt:variant>
        <vt:i4>134</vt:i4>
      </vt:variant>
      <vt:variant>
        <vt:i4>0</vt:i4>
      </vt:variant>
      <vt:variant>
        <vt:i4>5</vt:i4>
      </vt:variant>
      <vt:variant>
        <vt:lpwstr/>
      </vt:variant>
      <vt:variant>
        <vt:lpwstr>_Toc34388</vt:lpwstr>
      </vt:variant>
      <vt:variant>
        <vt:i4>1769520</vt:i4>
      </vt:variant>
      <vt:variant>
        <vt:i4>128</vt:i4>
      </vt:variant>
      <vt:variant>
        <vt:i4>0</vt:i4>
      </vt:variant>
      <vt:variant>
        <vt:i4>5</vt:i4>
      </vt:variant>
      <vt:variant>
        <vt:lpwstr/>
      </vt:variant>
      <vt:variant>
        <vt:lpwstr>_Toc34387</vt:lpwstr>
      </vt:variant>
      <vt:variant>
        <vt:i4>1769520</vt:i4>
      </vt:variant>
      <vt:variant>
        <vt:i4>122</vt:i4>
      </vt:variant>
      <vt:variant>
        <vt:i4>0</vt:i4>
      </vt:variant>
      <vt:variant>
        <vt:i4>5</vt:i4>
      </vt:variant>
      <vt:variant>
        <vt:lpwstr/>
      </vt:variant>
      <vt:variant>
        <vt:lpwstr>_Toc34386</vt:lpwstr>
      </vt:variant>
      <vt:variant>
        <vt:i4>1769520</vt:i4>
      </vt:variant>
      <vt:variant>
        <vt:i4>116</vt:i4>
      </vt:variant>
      <vt:variant>
        <vt:i4>0</vt:i4>
      </vt:variant>
      <vt:variant>
        <vt:i4>5</vt:i4>
      </vt:variant>
      <vt:variant>
        <vt:lpwstr/>
      </vt:variant>
      <vt:variant>
        <vt:lpwstr>_Toc34385</vt:lpwstr>
      </vt:variant>
      <vt:variant>
        <vt:i4>1769520</vt:i4>
      </vt:variant>
      <vt:variant>
        <vt:i4>110</vt:i4>
      </vt:variant>
      <vt:variant>
        <vt:i4>0</vt:i4>
      </vt:variant>
      <vt:variant>
        <vt:i4>5</vt:i4>
      </vt:variant>
      <vt:variant>
        <vt:lpwstr/>
      </vt:variant>
      <vt:variant>
        <vt:lpwstr>_Toc34384</vt:lpwstr>
      </vt:variant>
      <vt:variant>
        <vt:i4>1769520</vt:i4>
      </vt:variant>
      <vt:variant>
        <vt:i4>104</vt:i4>
      </vt:variant>
      <vt:variant>
        <vt:i4>0</vt:i4>
      </vt:variant>
      <vt:variant>
        <vt:i4>5</vt:i4>
      </vt:variant>
      <vt:variant>
        <vt:lpwstr/>
      </vt:variant>
      <vt:variant>
        <vt:lpwstr>_Toc34383</vt:lpwstr>
      </vt:variant>
      <vt:variant>
        <vt:i4>1769520</vt:i4>
      </vt:variant>
      <vt:variant>
        <vt:i4>98</vt:i4>
      </vt:variant>
      <vt:variant>
        <vt:i4>0</vt:i4>
      </vt:variant>
      <vt:variant>
        <vt:i4>5</vt:i4>
      </vt:variant>
      <vt:variant>
        <vt:lpwstr/>
      </vt:variant>
      <vt:variant>
        <vt:lpwstr>_Toc34382</vt:lpwstr>
      </vt:variant>
      <vt:variant>
        <vt:i4>1769520</vt:i4>
      </vt:variant>
      <vt:variant>
        <vt:i4>92</vt:i4>
      </vt:variant>
      <vt:variant>
        <vt:i4>0</vt:i4>
      </vt:variant>
      <vt:variant>
        <vt:i4>5</vt:i4>
      </vt:variant>
      <vt:variant>
        <vt:lpwstr/>
      </vt:variant>
      <vt:variant>
        <vt:lpwstr>_Toc34381</vt:lpwstr>
      </vt:variant>
      <vt:variant>
        <vt:i4>1769520</vt:i4>
      </vt:variant>
      <vt:variant>
        <vt:i4>86</vt:i4>
      </vt:variant>
      <vt:variant>
        <vt:i4>0</vt:i4>
      </vt:variant>
      <vt:variant>
        <vt:i4>5</vt:i4>
      </vt:variant>
      <vt:variant>
        <vt:lpwstr/>
      </vt:variant>
      <vt:variant>
        <vt:lpwstr>_Toc34380</vt:lpwstr>
      </vt:variant>
      <vt:variant>
        <vt:i4>1310768</vt:i4>
      </vt:variant>
      <vt:variant>
        <vt:i4>80</vt:i4>
      </vt:variant>
      <vt:variant>
        <vt:i4>0</vt:i4>
      </vt:variant>
      <vt:variant>
        <vt:i4>5</vt:i4>
      </vt:variant>
      <vt:variant>
        <vt:lpwstr/>
      </vt:variant>
      <vt:variant>
        <vt:lpwstr>_Toc34379</vt:lpwstr>
      </vt:variant>
      <vt:variant>
        <vt:i4>1310768</vt:i4>
      </vt:variant>
      <vt:variant>
        <vt:i4>74</vt:i4>
      </vt:variant>
      <vt:variant>
        <vt:i4>0</vt:i4>
      </vt:variant>
      <vt:variant>
        <vt:i4>5</vt:i4>
      </vt:variant>
      <vt:variant>
        <vt:lpwstr/>
      </vt:variant>
      <vt:variant>
        <vt:lpwstr>_Toc34378</vt:lpwstr>
      </vt:variant>
      <vt:variant>
        <vt:i4>1310768</vt:i4>
      </vt:variant>
      <vt:variant>
        <vt:i4>68</vt:i4>
      </vt:variant>
      <vt:variant>
        <vt:i4>0</vt:i4>
      </vt:variant>
      <vt:variant>
        <vt:i4>5</vt:i4>
      </vt:variant>
      <vt:variant>
        <vt:lpwstr/>
      </vt:variant>
      <vt:variant>
        <vt:lpwstr>_Toc34377</vt:lpwstr>
      </vt:variant>
      <vt:variant>
        <vt:i4>1310768</vt:i4>
      </vt:variant>
      <vt:variant>
        <vt:i4>62</vt:i4>
      </vt:variant>
      <vt:variant>
        <vt:i4>0</vt:i4>
      </vt:variant>
      <vt:variant>
        <vt:i4>5</vt:i4>
      </vt:variant>
      <vt:variant>
        <vt:lpwstr/>
      </vt:variant>
      <vt:variant>
        <vt:lpwstr>_Toc34376</vt:lpwstr>
      </vt:variant>
      <vt:variant>
        <vt:i4>1310768</vt:i4>
      </vt:variant>
      <vt:variant>
        <vt:i4>56</vt:i4>
      </vt:variant>
      <vt:variant>
        <vt:i4>0</vt:i4>
      </vt:variant>
      <vt:variant>
        <vt:i4>5</vt:i4>
      </vt:variant>
      <vt:variant>
        <vt:lpwstr/>
      </vt:variant>
      <vt:variant>
        <vt:lpwstr>_Toc34375</vt:lpwstr>
      </vt:variant>
      <vt:variant>
        <vt:i4>1310768</vt:i4>
      </vt:variant>
      <vt:variant>
        <vt:i4>50</vt:i4>
      </vt:variant>
      <vt:variant>
        <vt:i4>0</vt:i4>
      </vt:variant>
      <vt:variant>
        <vt:i4>5</vt:i4>
      </vt:variant>
      <vt:variant>
        <vt:lpwstr/>
      </vt:variant>
      <vt:variant>
        <vt:lpwstr>_Toc34374</vt:lpwstr>
      </vt:variant>
      <vt:variant>
        <vt:i4>1310768</vt:i4>
      </vt:variant>
      <vt:variant>
        <vt:i4>44</vt:i4>
      </vt:variant>
      <vt:variant>
        <vt:i4>0</vt:i4>
      </vt:variant>
      <vt:variant>
        <vt:i4>5</vt:i4>
      </vt:variant>
      <vt:variant>
        <vt:lpwstr/>
      </vt:variant>
      <vt:variant>
        <vt:lpwstr>_Toc34373</vt:lpwstr>
      </vt:variant>
      <vt:variant>
        <vt:i4>1310768</vt:i4>
      </vt:variant>
      <vt:variant>
        <vt:i4>38</vt:i4>
      </vt:variant>
      <vt:variant>
        <vt:i4>0</vt:i4>
      </vt:variant>
      <vt:variant>
        <vt:i4>5</vt:i4>
      </vt:variant>
      <vt:variant>
        <vt:lpwstr/>
      </vt:variant>
      <vt:variant>
        <vt:lpwstr>_Toc34372</vt:lpwstr>
      </vt:variant>
      <vt:variant>
        <vt:i4>1310768</vt:i4>
      </vt:variant>
      <vt:variant>
        <vt:i4>32</vt:i4>
      </vt:variant>
      <vt:variant>
        <vt:i4>0</vt:i4>
      </vt:variant>
      <vt:variant>
        <vt:i4>5</vt:i4>
      </vt:variant>
      <vt:variant>
        <vt:lpwstr/>
      </vt:variant>
      <vt:variant>
        <vt:lpwstr>_Toc34371</vt:lpwstr>
      </vt:variant>
      <vt:variant>
        <vt:i4>1310768</vt:i4>
      </vt:variant>
      <vt:variant>
        <vt:i4>26</vt:i4>
      </vt:variant>
      <vt:variant>
        <vt:i4>0</vt:i4>
      </vt:variant>
      <vt:variant>
        <vt:i4>5</vt:i4>
      </vt:variant>
      <vt:variant>
        <vt:lpwstr/>
      </vt:variant>
      <vt:variant>
        <vt:lpwstr>_Toc34370</vt:lpwstr>
      </vt:variant>
      <vt:variant>
        <vt:i4>1376304</vt:i4>
      </vt:variant>
      <vt:variant>
        <vt:i4>20</vt:i4>
      </vt:variant>
      <vt:variant>
        <vt:i4>0</vt:i4>
      </vt:variant>
      <vt:variant>
        <vt:i4>5</vt:i4>
      </vt:variant>
      <vt:variant>
        <vt:lpwstr/>
      </vt:variant>
      <vt:variant>
        <vt:lpwstr>_Toc34369</vt:lpwstr>
      </vt:variant>
      <vt:variant>
        <vt:i4>3604528</vt:i4>
      </vt:variant>
      <vt:variant>
        <vt:i4>15</vt:i4>
      </vt:variant>
      <vt:variant>
        <vt:i4>0</vt:i4>
      </vt:variant>
      <vt:variant>
        <vt:i4>5</vt:i4>
      </vt:variant>
      <vt:variant>
        <vt:lpwstr>http://www.portalspozywczy.pl/przetargi/cpv.html?list=451000008</vt:lpwstr>
      </vt:variant>
      <vt:variant>
        <vt:lpwstr/>
      </vt:variant>
      <vt:variant>
        <vt:i4>3604528</vt:i4>
      </vt:variant>
      <vt:variant>
        <vt:i4>12</vt:i4>
      </vt:variant>
      <vt:variant>
        <vt:i4>0</vt:i4>
      </vt:variant>
      <vt:variant>
        <vt:i4>5</vt:i4>
      </vt:variant>
      <vt:variant>
        <vt:lpwstr>http://www.portalspozywczy.pl/przetargi/cpv.html?list=451000008</vt:lpwstr>
      </vt:variant>
      <vt:variant>
        <vt:lpwstr/>
      </vt:variant>
      <vt:variant>
        <vt:i4>3604528</vt:i4>
      </vt:variant>
      <vt:variant>
        <vt:i4>9</vt:i4>
      </vt:variant>
      <vt:variant>
        <vt:i4>0</vt:i4>
      </vt:variant>
      <vt:variant>
        <vt:i4>5</vt:i4>
      </vt:variant>
      <vt:variant>
        <vt:lpwstr>http://www.portalspozywczy.pl/przetargi/cpv.html?list=451000008</vt:lpwstr>
      </vt:variant>
      <vt:variant>
        <vt:lpwstr/>
      </vt:variant>
      <vt:variant>
        <vt:i4>3604528</vt:i4>
      </vt:variant>
      <vt:variant>
        <vt:i4>6</vt:i4>
      </vt:variant>
      <vt:variant>
        <vt:i4>0</vt:i4>
      </vt:variant>
      <vt:variant>
        <vt:i4>5</vt:i4>
      </vt:variant>
      <vt:variant>
        <vt:lpwstr>http://www.portalspozywczy.pl/przetargi/cpv.html?list=451000008</vt:lpwstr>
      </vt:variant>
      <vt:variant>
        <vt:lpwstr/>
      </vt:variant>
      <vt:variant>
        <vt:i4>3604528</vt:i4>
      </vt:variant>
      <vt:variant>
        <vt:i4>3</vt:i4>
      </vt:variant>
      <vt:variant>
        <vt:i4>0</vt:i4>
      </vt:variant>
      <vt:variant>
        <vt:i4>5</vt:i4>
      </vt:variant>
      <vt:variant>
        <vt:lpwstr>http://www.portalspozywczy.pl/przetargi/cpv.html?list=451000008</vt:lpwstr>
      </vt:variant>
      <vt:variant>
        <vt:lpwstr/>
      </vt:variant>
      <vt:variant>
        <vt:i4>3604528</vt:i4>
      </vt:variant>
      <vt:variant>
        <vt:i4>0</vt:i4>
      </vt:variant>
      <vt:variant>
        <vt:i4>0</vt:i4>
      </vt:variant>
      <vt:variant>
        <vt:i4>5</vt:i4>
      </vt:variant>
      <vt:variant>
        <vt:lpwstr>http://www.portalspozywczy.pl/przetargi/cpv.html?list=451000008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Klaudia</dc:creator>
  <cp:keywords/>
  <cp:lastModifiedBy>Aneta Dąbrowska</cp:lastModifiedBy>
  <cp:revision>3</cp:revision>
  <cp:lastPrinted>2025-11-21T08:02:00Z</cp:lastPrinted>
  <dcterms:created xsi:type="dcterms:W3CDTF">2025-11-21T08:18:00Z</dcterms:created>
  <dcterms:modified xsi:type="dcterms:W3CDTF">2025-12-17T09:12:00Z</dcterms:modified>
</cp:coreProperties>
</file>