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7CA35A2" w14:textId="77777777" w:rsidR="00672BA2" w:rsidRPr="00672BA2" w:rsidRDefault="00672BA2" w:rsidP="00FD1D74">
      <w:pPr>
        <w:jc w:val="both"/>
      </w:pPr>
    </w:p>
    <w:p w14:paraId="737843B7" w14:textId="77777777" w:rsidR="00804942" w:rsidRDefault="00804942" w:rsidP="00FD1D74">
      <w:pPr>
        <w:jc w:val="both"/>
      </w:pPr>
    </w:p>
    <w:p w14:paraId="67CAC8B3" w14:textId="77777777" w:rsidR="00804942" w:rsidRDefault="00804942" w:rsidP="00FD1D74">
      <w:pPr>
        <w:jc w:val="both"/>
      </w:pPr>
    </w:p>
    <w:p w14:paraId="698279BB" w14:textId="77777777" w:rsidR="00672BA2" w:rsidRPr="00804942" w:rsidRDefault="00672BA2" w:rsidP="00FD1D74">
      <w:pPr>
        <w:contextualSpacing/>
        <w:jc w:val="center"/>
        <w:rPr>
          <w:b/>
          <w:bCs/>
        </w:rPr>
      </w:pPr>
      <w:r w:rsidRPr="00804942">
        <w:rPr>
          <w:b/>
          <w:bCs/>
        </w:rPr>
        <w:t>ZAMAWIAJĄCY:</w:t>
      </w:r>
    </w:p>
    <w:p w14:paraId="4D84DAB1" w14:textId="617765D0" w:rsidR="00672BA2" w:rsidRPr="00804942" w:rsidRDefault="00672BA2" w:rsidP="00FD1D74">
      <w:pPr>
        <w:contextualSpacing/>
        <w:jc w:val="center"/>
        <w:rPr>
          <w:b/>
          <w:bCs/>
        </w:rPr>
      </w:pPr>
      <w:r w:rsidRPr="00804942">
        <w:rPr>
          <w:b/>
          <w:bCs/>
        </w:rPr>
        <w:t xml:space="preserve">Gmina </w:t>
      </w:r>
      <w:r w:rsidR="00FC105A">
        <w:rPr>
          <w:b/>
          <w:bCs/>
        </w:rPr>
        <w:t>Małkinia</w:t>
      </w:r>
    </w:p>
    <w:p w14:paraId="7CC69762" w14:textId="77777777" w:rsidR="00672BA2" w:rsidRPr="00804942" w:rsidRDefault="00672BA2" w:rsidP="00FD1D74">
      <w:pPr>
        <w:contextualSpacing/>
        <w:jc w:val="center"/>
        <w:rPr>
          <w:b/>
          <w:bCs/>
        </w:rPr>
      </w:pPr>
    </w:p>
    <w:p w14:paraId="69AA77B2" w14:textId="77777777" w:rsidR="00672BA2" w:rsidRPr="00672BA2" w:rsidRDefault="00672BA2" w:rsidP="00FD1D74">
      <w:pPr>
        <w:jc w:val="center"/>
      </w:pPr>
    </w:p>
    <w:p w14:paraId="4BBED37C" w14:textId="0F3624E1" w:rsidR="00672BA2" w:rsidRPr="00672BA2" w:rsidRDefault="00FD1D74" w:rsidP="00FD1D74">
      <w:pPr>
        <w:jc w:val="center"/>
      </w:pPr>
      <w:r>
        <w:rPr>
          <w:noProof/>
        </w:rPr>
        <mc:AlternateContent>
          <mc:Choice Requires="wps">
            <w:drawing>
              <wp:anchor distT="4294967295" distB="4294967295" distL="114300" distR="114300" simplePos="0" relativeHeight="251660288" behindDoc="0" locked="0" layoutInCell="1" allowOverlap="1" wp14:anchorId="75BD6B51" wp14:editId="0A984906">
                <wp:simplePos x="0" y="0"/>
                <wp:positionH relativeFrom="margin">
                  <wp:align>center</wp:align>
                </wp:positionH>
                <wp:positionV relativeFrom="paragraph">
                  <wp:posOffset>20319</wp:posOffset>
                </wp:positionV>
                <wp:extent cx="4705350" cy="0"/>
                <wp:effectExtent l="0" t="0" r="0" b="0"/>
                <wp:wrapNone/>
                <wp:docPr id="245005704"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05350" cy="0"/>
                        </a:xfrm>
                        <a:prstGeom prst="line">
                          <a:avLst/>
                        </a:prstGeom>
                        <a:noFill/>
                        <a:ln w="222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329F816" id="Łącznik prosty 1" o:spid="_x0000_s1026" style="position:absolute;z-index:251660288;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1.6pt" to="370.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" strokeweight="1.75pt">
                <w10:wrap anchorx="margin"/>
              </v:line>
            </w:pict>
          </mc:Fallback>
        </mc:AlternateContent>
      </w:r>
    </w:p>
    <w:p w14:paraId="72C4247E" w14:textId="77777777" w:rsidR="00672BA2" w:rsidRPr="00804942" w:rsidRDefault="00672BA2" w:rsidP="00FD1D74">
      <w:pPr>
        <w:jc w:val="center"/>
        <w:rPr>
          <w:b/>
          <w:bCs/>
        </w:rPr>
      </w:pPr>
      <w:r w:rsidRPr="00804942">
        <w:rPr>
          <w:b/>
          <w:bCs/>
        </w:rPr>
        <w:t>SPECYFIKACJA WARUNKÓW ZAMÓWIENIA</w:t>
      </w:r>
    </w:p>
    <w:p w14:paraId="69B8FDEA" w14:textId="0C97A114" w:rsidR="00672BA2" w:rsidRPr="00804942" w:rsidRDefault="00672BA2" w:rsidP="00FD1D74">
      <w:pPr>
        <w:jc w:val="center"/>
        <w:rPr>
          <w:b/>
          <w:bCs/>
        </w:rPr>
      </w:pPr>
      <w:r w:rsidRPr="00804942">
        <w:rPr>
          <w:b/>
          <w:bCs/>
        </w:rPr>
        <w:t xml:space="preserve">sprawa </w:t>
      </w:r>
      <w:r w:rsidR="009B2AAB">
        <w:rPr>
          <w:b/>
          <w:bCs/>
        </w:rPr>
        <w:t>INT 271.08.2025</w:t>
      </w:r>
    </w:p>
    <w:p w14:paraId="78F1FBDB" w14:textId="77777777" w:rsidR="00672BA2" w:rsidRPr="00804942" w:rsidRDefault="00672BA2" w:rsidP="00FD1D74">
      <w:pPr>
        <w:jc w:val="center"/>
        <w:rPr>
          <w:b/>
          <w:bCs/>
        </w:rPr>
      </w:pPr>
      <w:r w:rsidRPr="00804942">
        <w:rPr>
          <w:b/>
          <w:bCs/>
        </w:rPr>
        <w:t>TRYB UDZIELENIA ZAMÓWIENIA: tryb podstawowy zgodnie z art. 275 pkt.1</w:t>
      </w:r>
    </w:p>
    <w:p w14:paraId="7657F871" w14:textId="77777777" w:rsidR="00672BA2" w:rsidRPr="00804942" w:rsidRDefault="00672BA2" w:rsidP="00FD1D74">
      <w:pPr>
        <w:jc w:val="center"/>
        <w:rPr>
          <w:b/>
          <w:bCs/>
          <w:u w:val="single"/>
        </w:rPr>
      </w:pPr>
      <w:r w:rsidRPr="00804942">
        <w:rPr>
          <w:b/>
          <w:bCs/>
        </w:rPr>
        <w:t>Zamawiający przewiduje wybór najkorzystniejszej oferty z możliwością prowadzenia negocjacji</w:t>
      </w:r>
      <w:r w:rsidRPr="004E4EA6">
        <w:rPr>
          <w:b/>
          <w:bCs/>
        </w:rPr>
        <w:t xml:space="preserve"> : </w:t>
      </w:r>
      <w:r w:rsidRPr="00804942">
        <w:rPr>
          <w:b/>
          <w:bCs/>
          <w:u w:val="single"/>
        </w:rPr>
        <w:t>NIE</w:t>
      </w:r>
    </w:p>
    <w:p w14:paraId="27E2F8DE" w14:textId="143E50DA" w:rsidR="00672BA2" w:rsidRPr="00804942" w:rsidRDefault="00FC105A" w:rsidP="00FD1D74">
      <w:pPr>
        <w:jc w:val="center"/>
        <w:rPr>
          <w:b/>
          <w:bCs/>
          <w:sz w:val="28"/>
          <w:szCs w:val="28"/>
        </w:rPr>
      </w:pPr>
      <w:bookmarkStart w:id="0" w:name="_Hlk215138862"/>
      <w:bookmarkStart w:id="1" w:name="_Hlk118449091"/>
      <w:r w:rsidRPr="00FC105A">
        <w:rPr>
          <w:b/>
          <w:bCs/>
          <w:sz w:val="28"/>
          <w:szCs w:val="28"/>
          <w:lang w:bidi="pl-PL"/>
        </w:rPr>
        <w:t>Dostawa urządzeń i oprogramowania zwiększających odporność na cyberataki wraz z wdrożeniem w ramach realizacji grantu Cyberbezpieczny Samorząd</w:t>
      </w:r>
      <w:bookmarkEnd w:id="0"/>
      <w:r>
        <w:rPr>
          <w:b/>
          <w:bCs/>
          <w:sz w:val="28"/>
          <w:szCs w:val="28"/>
          <w:lang w:bidi="pl-PL"/>
        </w:rPr>
        <w:t xml:space="preserve"> </w:t>
      </w:r>
    </w:p>
    <w:bookmarkEnd w:id="1"/>
    <w:p w14:paraId="49723331" w14:textId="77777777" w:rsidR="00804942" w:rsidRDefault="00804942" w:rsidP="00FD1D74">
      <w:pPr>
        <w:jc w:val="both"/>
      </w:pPr>
    </w:p>
    <w:p w14:paraId="3D22B0C6" w14:textId="77777777" w:rsidR="00672BA2" w:rsidRPr="00672BA2" w:rsidRDefault="00672BA2" w:rsidP="00FD1D74">
      <w:pPr>
        <w:jc w:val="both"/>
      </w:pPr>
      <w:r w:rsidRPr="00672BA2">
        <w:t>Kody i nazwy CPV:</w:t>
      </w:r>
    </w:p>
    <w:p w14:paraId="7CE3F26C" w14:textId="77777777" w:rsidR="00FC105A" w:rsidRDefault="00FC105A" w:rsidP="00FD1D74">
      <w:pPr>
        <w:ind w:firstLine="709"/>
        <w:jc w:val="both"/>
      </w:pPr>
      <w:r w:rsidRPr="00FC105A">
        <w:t xml:space="preserve">48820000-2 Serwery </w:t>
      </w:r>
    </w:p>
    <w:p w14:paraId="33E32B1F" w14:textId="02A13110" w:rsidR="00BB49AE" w:rsidRDefault="00BB49AE" w:rsidP="00FD1D74">
      <w:pPr>
        <w:ind w:firstLine="709"/>
        <w:jc w:val="both"/>
      </w:pPr>
      <w:r w:rsidRPr="003D3208">
        <w:t>30233000</w:t>
      </w:r>
      <w:r>
        <w:t>-1</w:t>
      </w:r>
      <w:r w:rsidRPr="003D3208">
        <w:t xml:space="preserve"> Urządzenia do przechowywania i odczytu danych </w:t>
      </w:r>
    </w:p>
    <w:p w14:paraId="2CFA1184" w14:textId="77777777" w:rsidR="008679A8" w:rsidRDefault="008679A8" w:rsidP="00FD1D74">
      <w:pPr>
        <w:ind w:firstLine="709"/>
        <w:jc w:val="both"/>
      </w:pPr>
      <w:r w:rsidRPr="008679A8">
        <w:t>32420000-3 Urządzenia sieciowe</w:t>
      </w:r>
    </w:p>
    <w:p w14:paraId="49EBA129" w14:textId="03C024B9" w:rsidR="00165D35" w:rsidRDefault="00165D35" w:rsidP="00FD1D74">
      <w:pPr>
        <w:ind w:firstLine="709"/>
        <w:jc w:val="both"/>
      </w:pPr>
      <w:r w:rsidRPr="00165D35">
        <w:t>31122000-7 Jednostki prądotwórcze</w:t>
      </w:r>
    </w:p>
    <w:p w14:paraId="107EB2D9" w14:textId="77777777" w:rsidR="00672BA2" w:rsidRPr="00672BA2" w:rsidRDefault="00672BA2" w:rsidP="00FD1D74">
      <w:pPr>
        <w:jc w:val="both"/>
      </w:pPr>
      <w:r w:rsidRPr="00672BA2">
        <w:tab/>
        <w:t xml:space="preserve">48000000-8 Pakiety oprogramowania i systemy informatyczne </w:t>
      </w:r>
    </w:p>
    <w:p w14:paraId="615601EE" w14:textId="77777777" w:rsidR="00FA09D7" w:rsidRDefault="00FA09D7" w:rsidP="00FD1D74">
      <w:pPr>
        <w:jc w:val="both"/>
      </w:pPr>
    </w:p>
    <w:p w14:paraId="3B9502DE" w14:textId="77777777" w:rsidR="00FA09D7" w:rsidRDefault="00FA09D7" w:rsidP="00FD1D74">
      <w:pPr>
        <w:jc w:val="both"/>
      </w:pPr>
    </w:p>
    <w:p w14:paraId="5E9BDEB4" w14:textId="77777777" w:rsidR="00804942" w:rsidRPr="00804942" w:rsidRDefault="00672BA2" w:rsidP="00FD1D74">
      <w:pPr>
        <w:jc w:val="both"/>
      </w:pPr>
      <w:r w:rsidRPr="00672BA2">
        <w:tab/>
      </w:r>
    </w:p>
    <w:p w14:paraId="1CBB9A5A" w14:textId="77777777" w:rsidR="00672BA2" w:rsidRPr="00804942" w:rsidRDefault="00672BA2" w:rsidP="00FD1D74">
      <w:pPr>
        <w:pStyle w:val="Tytu"/>
        <w:jc w:val="both"/>
        <w:rPr>
          <w:sz w:val="22"/>
          <w:szCs w:val="22"/>
        </w:rPr>
      </w:pPr>
      <w:r w:rsidRPr="00804942">
        <w:rPr>
          <w:sz w:val="22"/>
          <w:szCs w:val="22"/>
        </w:rPr>
        <w:t>ZATWIERDZAM:</w:t>
      </w:r>
    </w:p>
    <w:p w14:paraId="641D24F1" w14:textId="77777777" w:rsidR="00672BA2" w:rsidRDefault="00672BA2" w:rsidP="00FD1D74">
      <w:pPr>
        <w:pStyle w:val="Tytu"/>
        <w:jc w:val="both"/>
        <w:rPr>
          <w:sz w:val="22"/>
          <w:szCs w:val="22"/>
        </w:rPr>
      </w:pPr>
    </w:p>
    <w:p w14:paraId="4D1F1EDF" w14:textId="77777777" w:rsidR="00FA09D7" w:rsidRDefault="00FA09D7" w:rsidP="00FD1D74">
      <w:pPr>
        <w:pStyle w:val="Tytu"/>
        <w:jc w:val="both"/>
        <w:rPr>
          <w:sz w:val="22"/>
          <w:szCs w:val="22"/>
        </w:rPr>
      </w:pPr>
    </w:p>
    <w:p w14:paraId="3DF02B60" w14:textId="77777777" w:rsidR="00FA09D7" w:rsidRDefault="00FA09D7" w:rsidP="00FD1D74">
      <w:pPr>
        <w:pStyle w:val="Tytu"/>
        <w:jc w:val="both"/>
        <w:rPr>
          <w:sz w:val="22"/>
          <w:szCs w:val="22"/>
        </w:rPr>
      </w:pPr>
    </w:p>
    <w:p w14:paraId="7B08E6DD" w14:textId="77777777" w:rsidR="00FC105A" w:rsidRDefault="00FC105A" w:rsidP="00FD1D74">
      <w:pPr>
        <w:pStyle w:val="Tytu"/>
        <w:jc w:val="both"/>
        <w:rPr>
          <w:sz w:val="22"/>
          <w:szCs w:val="22"/>
        </w:rPr>
      </w:pPr>
    </w:p>
    <w:p w14:paraId="41BCDDF6" w14:textId="77777777" w:rsidR="00FA09D7" w:rsidRPr="00804942" w:rsidRDefault="00FA09D7" w:rsidP="00FD1D74">
      <w:pPr>
        <w:pStyle w:val="Tytu"/>
        <w:jc w:val="both"/>
        <w:rPr>
          <w:sz w:val="22"/>
          <w:szCs w:val="22"/>
        </w:rPr>
      </w:pPr>
    </w:p>
    <w:p w14:paraId="4E1C9347" w14:textId="741C217F" w:rsidR="00562AD4" w:rsidRDefault="00FC105A" w:rsidP="005C2286">
      <w:pPr>
        <w:pStyle w:val="Tytu"/>
        <w:rPr>
          <w:b w:val="0"/>
          <w:bCs w:val="0"/>
          <w:sz w:val="22"/>
          <w:szCs w:val="22"/>
        </w:rPr>
      </w:pPr>
      <w:r>
        <w:rPr>
          <w:b w:val="0"/>
          <w:bCs w:val="0"/>
          <w:sz w:val="22"/>
          <w:szCs w:val="22"/>
        </w:rPr>
        <w:t>Małkinia</w:t>
      </w:r>
      <w:r w:rsidR="008A6E82">
        <w:rPr>
          <w:b w:val="0"/>
          <w:bCs w:val="0"/>
          <w:sz w:val="22"/>
          <w:szCs w:val="22"/>
        </w:rPr>
        <w:t xml:space="preserve"> Górna</w:t>
      </w:r>
      <w:r w:rsidR="00672BA2" w:rsidRPr="00804942">
        <w:rPr>
          <w:b w:val="0"/>
          <w:bCs w:val="0"/>
          <w:sz w:val="22"/>
          <w:szCs w:val="22"/>
        </w:rPr>
        <w:t>, dnia</w:t>
      </w:r>
      <w:r w:rsidR="0066336C">
        <w:rPr>
          <w:b w:val="0"/>
          <w:bCs w:val="0"/>
          <w:sz w:val="22"/>
          <w:szCs w:val="22"/>
        </w:rPr>
        <w:t xml:space="preserve"> 12</w:t>
      </w:r>
      <w:r w:rsidR="009B2AAB">
        <w:rPr>
          <w:b w:val="0"/>
          <w:bCs w:val="0"/>
          <w:sz w:val="22"/>
          <w:szCs w:val="22"/>
        </w:rPr>
        <w:t xml:space="preserve"> grudnia</w:t>
      </w:r>
      <w:r w:rsidR="00ED4282">
        <w:rPr>
          <w:b w:val="0"/>
          <w:bCs w:val="0"/>
          <w:sz w:val="22"/>
          <w:szCs w:val="22"/>
        </w:rPr>
        <w:t xml:space="preserve"> </w:t>
      </w:r>
      <w:r w:rsidR="00FE62DD">
        <w:rPr>
          <w:b w:val="0"/>
          <w:bCs w:val="0"/>
          <w:sz w:val="22"/>
          <w:szCs w:val="22"/>
        </w:rPr>
        <w:t>2025</w:t>
      </w:r>
      <w:r w:rsidR="00672BA2" w:rsidRPr="00804942">
        <w:rPr>
          <w:b w:val="0"/>
          <w:bCs w:val="0"/>
          <w:sz w:val="22"/>
          <w:szCs w:val="22"/>
        </w:rPr>
        <w:t xml:space="preserve"> roku</w:t>
      </w:r>
    </w:p>
    <w:p w14:paraId="589C3414" w14:textId="77777777" w:rsidR="00FC105A" w:rsidRDefault="00FC105A" w:rsidP="005C2286">
      <w:pPr>
        <w:pStyle w:val="Tytu"/>
      </w:pPr>
    </w:p>
    <w:sdt>
      <w:sdtPr>
        <w:rPr>
          <w:rFonts w:asciiTheme="minorHAnsi" w:eastAsia="SimSun" w:hAnsiTheme="minorHAnsi" w:cstheme="minorHAnsi"/>
          <w:color w:val="auto"/>
          <w:kern w:val="1"/>
          <w:sz w:val="22"/>
          <w:szCs w:val="22"/>
          <w:lang w:eastAsia="hi-IN" w:bidi="hi-IN"/>
        </w:rPr>
        <w:id w:val="1557889836"/>
        <w:docPartObj>
          <w:docPartGallery w:val="Table of Contents"/>
          <w:docPartUnique/>
        </w:docPartObj>
      </w:sdtPr>
      <w:sdtContent>
        <w:p w14:paraId="394AE442" w14:textId="42B15265" w:rsidR="00804942" w:rsidRDefault="00804942" w:rsidP="00FD1D74">
          <w:pPr>
            <w:pStyle w:val="Nagwekspisutreci"/>
            <w:jc w:val="both"/>
          </w:pPr>
          <w:r>
            <w:t>Spis treści</w:t>
          </w:r>
        </w:p>
        <w:p w14:paraId="1B63E220" w14:textId="5FB5BC3D" w:rsidR="00750C49" w:rsidRDefault="00F82A5B">
          <w:pPr>
            <w:pStyle w:val="Spistreci1"/>
            <w:tabs>
              <w:tab w:val="left" w:pos="480"/>
              <w:tab w:val="right" w:leader="dot" w:pos="9628"/>
            </w:tabs>
            <w:rPr>
              <w:rFonts w:eastAsiaTheme="minorEastAsia" w:cstheme="minorBidi"/>
              <w:b w:val="0"/>
              <w:bCs w:val="0"/>
              <w:caps w:val="0"/>
              <w:noProof/>
              <w:kern w:val="2"/>
              <w:sz w:val="24"/>
              <w:szCs w:val="24"/>
              <w:lang w:eastAsia="pl-PL" w:bidi="ar-SA"/>
              <w14:ligatures w14:val="standardContextual"/>
            </w:rPr>
          </w:pPr>
          <w:r>
            <w:fldChar w:fldCharType="begin"/>
          </w:r>
          <w:r w:rsidR="00804942">
            <w:instrText xml:space="preserve"> TOC \o "1-3" \h \z \u </w:instrText>
          </w:r>
          <w:r>
            <w:fldChar w:fldCharType="separate"/>
          </w:r>
          <w:hyperlink w:anchor="_Toc215139483" w:history="1">
            <w:r w:rsidR="00750C49" w:rsidRPr="00FF2AC6">
              <w:rPr>
                <w:rStyle w:val="Hipercze"/>
                <w:noProof/>
              </w:rPr>
              <w:t>1</w:t>
            </w:r>
            <w:r w:rsidR="00750C49">
              <w:rPr>
                <w:rFonts w:eastAsiaTheme="minorEastAsia" w:cstheme="minorBidi"/>
                <w:b w:val="0"/>
                <w:bCs w:val="0"/>
                <w:caps w:val="0"/>
                <w:noProof/>
                <w:kern w:val="2"/>
                <w:sz w:val="24"/>
                <w:szCs w:val="24"/>
                <w:lang w:eastAsia="pl-PL" w:bidi="ar-SA"/>
                <w14:ligatures w14:val="standardContextual"/>
              </w:rPr>
              <w:tab/>
            </w:r>
            <w:r w:rsidR="00750C49" w:rsidRPr="00FF2AC6">
              <w:rPr>
                <w:rStyle w:val="Hipercze"/>
                <w:noProof/>
              </w:rPr>
              <w:t>INFORMACJE OGÓLNE</w:t>
            </w:r>
            <w:r w:rsidR="00750C49">
              <w:rPr>
                <w:noProof/>
                <w:webHidden/>
              </w:rPr>
              <w:tab/>
            </w:r>
            <w:r w:rsidR="00750C49">
              <w:rPr>
                <w:noProof/>
                <w:webHidden/>
              </w:rPr>
              <w:fldChar w:fldCharType="begin"/>
            </w:r>
            <w:r w:rsidR="00750C49">
              <w:rPr>
                <w:noProof/>
                <w:webHidden/>
              </w:rPr>
              <w:instrText xml:space="preserve"> PAGEREF _Toc215139483 \h </w:instrText>
            </w:r>
            <w:r w:rsidR="00750C49">
              <w:rPr>
                <w:noProof/>
                <w:webHidden/>
              </w:rPr>
            </w:r>
            <w:r w:rsidR="00750C49">
              <w:rPr>
                <w:noProof/>
                <w:webHidden/>
              </w:rPr>
              <w:fldChar w:fldCharType="separate"/>
            </w:r>
            <w:r w:rsidR="00750C49">
              <w:rPr>
                <w:noProof/>
                <w:webHidden/>
              </w:rPr>
              <w:t>3</w:t>
            </w:r>
            <w:r w:rsidR="00750C49">
              <w:rPr>
                <w:noProof/>
                <w:webHidden/>
              </w:rPr>
              <w:fldChar w:fldCharType="end"/>
            </w:r>
          </w:hyperlink>
        </w:p>
        <w:p w14:paraId="61E6A683" w14:textId="4D06B5FB" w:rsidR="00750C49" w:rsidRDefault="00750C49">
          <w:pPr>
            <w:pStyle w:val="Spistreci1"/>
            <w:tabs>
              <w:tab w:val="left" w:pos="480"/>
              <w:tab w:val="right" w:leader="dot" w:pos="9628"/>
            </w:tabs>
            <w:rPr>
              <w:rFonts w:eastAsiaTheme="minorEastAsia" w:cstheme="minorBidi"/>
              <w:b w:val="0"/>
              <w:bCs w:val="0"/>
              <w:caps w:val="0"/>
              <w:noProof/>
              <w:kern w:val="2"/>
              <w:sz w:val="24"/>
              <w:szCs w:val="24"/>
              <w:lang w:eastAsia="pl-PL" w:bidi="ar-SA"/>
              <w14:ligatures w14:val="standardContextual"/>
            </w:rPr>
          </w:pPr>
          <w:hyperlink w:anchor="_Toc215139484" w:history="1">
            <w:r w:rsidRPr="00FF2AC6">
              <w:rPr>
                <w:rStyle w:val="Hipercze"/>
                <w:noProof/>
              </w:rPr>
              <w:t>2</w:t>
            </w:r>
            <w:r>
              <w:rPr>
                <w:rFonts w:eastAsiaTheme="minorEastAsia" w:cstheme="minorBidi"/>
                <w:b w:val="0"/>
                <w:bCs w:val="0"/>
                <w:caps w:val="0"/>
                <w:noProof/>
                <w:kern w:val="2"/>
                <w:sz w:val="24"/>
                <w:szCs w:val="24"/>
                <w:lang w:eastAsia="pl-PL" w:bidi="ar-SA"/>
                <w14:ligatures w14:val="standardContextual"/>
              </w:rPr>
              <w:tab/>
            </w:r>
            <w:r w:rsidRPr="00FF2AC6">
              <w:rPr>
                <w:rStyle w:val="Hipercze"/>
                <w:noProof/>
              </w:rPr>
              <w:t>OPIS PRZEDMIOTU ZAMÓWIENIA</w:t>
            </w:r>
            <w:r>
              <w:rPr>
                <w:noProof/>
                <w:webHidden/>
              </w:rPr>
              <w:tab/>
            </w:r>
            <w:r>
              <w:rPr>
                <w:noProof/>
                <w:webHidden/>
              </w:rPr>
              <w:fldChar w:fldCharType="begin"/>
            </w:r>
            <w:r>
              <w:rPr>
                <w:noProof/>
                <w:webHidden/>
              </w:rPr>
              <w:instrText xml:space="preserve"> PAGEREF _Toc215139484 \h </w:instrText>
            </w:r>
            <w:r>
              <w:rPr>
                <w:noProof/>
                <w:webHidden/>
              </w:rPr>
            </w:r>
            <w:r>
              <w:rPr>
                <w:noProof/>
                <w:webHidden/>
              </w:rPr>
              <w:fldChar w:fldCharType="separate"/>
            </w:r>
            <w:r>
              <w:rPr>
                <w:noProof/>
                <w:webHidden/>
              </w:rPr>
              <w:t>3</w:t>
            </w:r>
            <w:r>
              <w:rPr>
                <w:noProof/>
                <w:webHidden/>
              </w:rPr>
              <w:fldChar w:fldCharType="end"/>
            </w:r>
          </w:hyperlink>
        </w:p>
        <w:p w14:paraId="688ED4F7" w14:textId="7630CA79" w:rsidR="00750C49" w:rsidRDefault="00750C49">
          <w:pPr>
            <w:pStyle w:val="Spistreci1"/>
            <w:tabs>
              <w:tab w:val="left" w:pos="480"/>
              <w:tab w:val="right" w:leader="dot" w:pos="9628"/>
            </w:tabs>
            <w:rPr>
              <w:rFonts w:eastAsiaTheme="minorEastAsia" w:cstheme="minorBidi"/>
              <w:b w:val="0"/>
              <w:bCs w:val="0"/>
              <w:caps w:val="0"/>
              <w:noProof/>
              <w:kern w:val="2"/>
              <w:sz w:val="24"/>
              <w:szCs w:val="24"/>
              <w:lang w:eastAsia="pl-PL" w:bidi="ar-SA"/>
              <w14:ligatures w14:val="standardContextual"/>
            </w:rPr>
          </w:pPr>
          <w:hyperlink w:anchor="_Toc215139485" w:history="1">
            <w:r w:rsidRPr="00FF2AC6">
              <w:rPr>
                <w:rStyle w:val="Hipercze"/>
                <w:noProof/>
              </w:rPr>
              <w:t>3</w:t>
            </w:r>
            <w:r>
              <w:rPr>
                <w:rFonts w:eastAsiaTheme="minorEastAsia" w:cstheme="minorBidi"/>
                <w:b w:val="0"/>
                <w:bCs w:val="0"/>
                <w:caps w:val="0"/>
                <w:noProof/>
                <w:kern w:val="2"/>
                <w:sz w:val="24"/>
                <w:szCs w:val="24"/>
                <w:lang w:eastAsia="pl-PL" w:bidi="ar-SA"/>
                <w14:ligatures w14:val="standardContextual"/>
              </w:rPr>
              <w:tab/>
            </w:r>
            <w:r w:rsidRPr="00FF2AC6">
              <w:rPr>
                <w:rStyle w:val="Hipercze"/>
                <w:noProof/>
              </w:rPr>
              <w:t>TERMIN WYKONANIA ZAMÓWIENIA</w:t>
            </w:r>
            <w:r>
              <w:rPr>
                <w:noProof/>
                <w:webHidden/>
              </w:rPr>
              <w:tab/>
            </w:r>
            <w:r>
              <w:rPr>
                <w:noProof/>
                <w:webHidden/>
              </w:rPr>
              <w:fldChar w:fldCharType="begin"/>
            </w:r>
            <w:r>
              <w:rPr>
                <w:noProof/>
                <w:webHidden/>
              </w:rPr>
              <w:instrText xml:space="preserve"> PAGEREF _Toc215139485 \h </w:instrText>
            </w:r>
            <w:r>
              <w:rPr>
                <w:noProof/>
                <w:webHidden/>
              </w:rPr>
            </w:r>
            <w:r>
              <w:rPr>
                <w:noProof/>
                <w:webHidden/>
              </w:rPr>
              <w:fldChar w:fldCharType="separate"/>
            </w:r>
            <w:r>
              <w:rPr>
                <w:noProof/>
                <w:webHidden/>
              </w:rPr>
              <w:t>5</w:t>
            </w:r>
            <w:r>
              <w:rPr>
                <w:noProof/>
                <w:webHidden/>
              </w:rPr>
              <w:fldChar w:fldCharType="end"/>
            </w:r>
          </w:hyperlink>
        </w:p>
        <w:p w14:paraId="4A8CFEB7" w14:textId="1B8B8E78" w:rsidR="00750C49" w:rsidRDefault="00750C49">
          <w:pPr>
            <w:pStyle w:val="Spistreci1"/>
            <w:tabs>
              <w:tab w:val="left" w:pos="480"/>
              <w:tab w:val="right" w:leader="dot" w:pos="9628"/>
            </w:tabs>
            <w:rPr>
              <w:rFonts w:eastAsiaTheme="minorEastAsia" w:cstheme="minorBidi"/>
              <w:b w:val="0"/>
              <w:bCs w:val="0"/>
              <w:caps w:val="0"/>
              <w:noProof/>
              <w:kern w:val="2"/>
              <w:sz w:val="24"/>
              <w:szCs w:val="24"/>
              <w:lang w:eastAsia="pl-PL" w:bidi="ar-SA"/>
              <w14:ligatures w14:val="standardContextual"/>
            </w:rPr>
          </w:pPr>
          <w:hyperlink w:anchor="_Toc215139486" w:history="1">
            <w:r w:rsidRPr="00FF2AC6">
              <w:rPr>
                <w:rStyle w:val="Hipercze"/>
                <w:noProof/>
              </w:rPr>
              <w:t>4</w:t>
            </w:r>
            <w:r>
              <w:rPr>
                <w:rFonts w:eastAsiaTheme="minorEastAsia" w:cstheme="minorBidi"/>
                <w:b w:val="0"/>
                <w:bCs w:val="0"/>
                <w:caps w:val="0"/>
                <w:noProof/>
                <w:kern w:val="2"/>
                <w:sz w:val="24"/>
                <w:szCs w:val="24"/>
                <w:lang w:eastAsia="pl-PL" w:bidi="ar-SA"/>
                <w14:ligatures w14:val="standardContextual"/>
              </w:rPr>
              <w:tab/>
            </w:r>
            <w:r w:rsidRPr="00FF2AC6">
              <w:rPr>
                <w:rStyle w:val="Hipercze"/>
                <w:noProof/>
              </w:rPr>
              <w:t>WARUNKI UDZIAŁU W POSTĘPOWANIU, PODSTAWY WYKLUCZENIA Z POSTĘPOWANIA</w:t>
            </w:r>
            <w:r>
              <w:rPr>
                <w:noProof/>
                <w:webHidden/>
              </w:rPr>
              <w:tab/>
            </w:r>
            <w:r>
              <w:rPr>
                <w:noProof/>
                <w:webHidden/>
              </w:rPr>
              <w:fldChar w:fldCharType="begin"/>
            </w:r>
            <w:r>
              <w:rPr>
                <w:noProof/>
                <w:webHidden/>
              </w:rPr>
              <w:instrText xml:space="preserve"> PAGEREF _Toc215139486 \h </w:instrText>
            </w:r>
            <w:r>
              <w:rPr>
                <w:noProof/>
                <w:webHidden/>
              </w:rPr>
            </w:r>
            <w:r>
              <w:rPr>
                <w:noProof/>
                <w:webHidden/>
              </w:rPr>
              <w:fldChar w:fldCharType="separate"/>
            </w:r>
            <w:r>
              <w:rPr>
                <w:noProof/>
                <w:webHidden/>
              </w:rPr>
              <w:t>5</w:t>
            </w:r>
            <w:r>
              <w:rPr>
                <w:noProof/>
                <w:webHidden/>
              </w:rPr>
              <w:fldChar w:fldCharType="end"/>
            </w:r>
          </w:hyperlink>
        </w:p>
        <w:p w14:paraId="1E149D68" w14:textId="2046964E" w:rsidR="00750C49" w:rsidRDefault="00750C49">
          <w:pPr>
            <w:pStyle w:val="Spistreci1"/>
            <w:tabs>
              <w:tab w:val="left" w:pos="480"/>
              <w:tab w:val="right" w:leader="dot" w:pos="9628"/>
            </w:tabs>
            <w:rPr>
              <w:rFonts w:eastAsiaTheme="minorEastAsia" w:cstheme="minorBidi"/>
              <w:b w:val="0"/>
              <w:bCs w:val="0"/>
              <w:caps w:val="0"/>
              <w:noProof/>
              <w:kern w:val="2"/>
              <w:sz w:val="24"/>
              <w:szCs w:val="24"/>
              <w:lang w:eastAsia="pl-PL" w:bidi="ar-SA"/>
              <w14:ligatures w14:val="standardContextual"/>
            </w:rPr>
          </w:pPr>
          <w:hyperlink w:anchor="_Toc215139487" w:history="1">
            <w:r w:rsidRPr="00FF2AC6">
              <w:rPr>
                <w:rStyle w:val="Hipercze"/>
                <w:noProof/>
              </w:rPr>
              <w:t>5</w:t>
            </w:r>
            <w:r>
              <w:rPr>
                <w:rFonts w:eastAsiaTheme="minorEastAsia" w:cstheme="minorBidi"/>
                <w:b w:val="0"/>
                <w:bCs w:val="0"/>
                <w:caps w:val="0"/>
                <w:noProof/>
                <w:kern w:val="2"/>
                <w:sz w:val="24"/>
                <w:szCs w:val="24"/>
                <w:lang w:eastAsia="pl-PL" w:bidi="ar-SA"/>
                <w14:ligatures w14:val="standardContextual"/>
              </w:rPr>
              <w:tab/>
            </w:r>
            <w:r w:rsidRPr="00FF2AC6">
              <w:rPr>
                <w:rStyle w:val="Hipercze"/>
                <w:noProof/>
              </w:rPr>
              <w:t>WYKAZ PODMIOTOWYCH ŚRODKÓW DOWODOWYCH ORAZ INFORMACJA O PRZEDMIOTOWYCH ŚRODKACH DOWODOWYCH</w:t>
            </w:r>
            <w:r>
              <w:rPr>
                <w:noProof/>
                <w:webHidden/>
              </w:rPr>
              <w:tab/>
            </w:r>
            <w:r>
              <w:rPr>
                <w:noProof/>
                <w:webHidden/>
              </w:rPr>
              <w:fldChar w:fldCharType="begin"/>
            </w:r>
            <w:r>
              <w:rPr>
                <w:noProof/>
                <w:webHidden/>
              </w:rPr>
              <w:instrText xml:space="preserve"> PAGEREF _Toc215139487 \h </w:instrText>
            </w:r>
            <w:r>
              <w:rPr>
                <w:noProof/>
                <w:webHidden/>
              </w:rPr>
            </w:r>
            <w:r>
              <w:rPr>
                <w:noProof/>
                <w:webHidden/>
              </w:rPr>
              <w:fldChar w:fldCharType="separate"/>
            </w:r>
            <w:r>
              <w:rPr>
                <w:noProof/>
                <w:webHidden/>
              </w:rPr>
              <w:t>7</w:t>
            </w:r>
            <w:r>
              <w:rPr>
                <w:noProof/>
                <w:webHidden/>
              </w:rPr>
              <w:fldChar w:fldCharType="end"/>
            </w:r>
          </w:hyperlink>
        </w:p>
        <w:p w14:paraId="17E759FA" w14:textId="71B28569" w:rsidR="00750C49" w:rsidRDefault="00750C49">
          <w:pPr>
            <w:pStyle w:val="Spistreci1"/>
            <w:tabs>
              <w:tab w:val="left" w:pos="480"/>
              <w:tab w:val="right" w:leader="dot" w:pos="9628"/>
            </w:tabs>
            <w:rPr>
              <w:rFonts w:eastAsiaTheme="minorEastAsia" w:cstheme="minorBidi"/>
              <w:b w:val="0"/>
              <w:bCs w:val="0"/>
              <w:caps w:val="0"/>
              <w:noProof/>
              <w:kern w:val="2"/>
              <w:sz w:val="24"/>
              <w:szCs w:val="24"/>
              <w:lang w:eastAsia="pl-PL" w:bidi="ar-SA"/>
              <w14:ligatures w14:val="standardContextual"/>
            </w:rPr>
          </w:pPr>
          <w:hyperlink w:anchor="_Toc215139488" w:history="1">
            <w:r w:rsidRPr="00FF2AC6">
              <w:rPr>
                <w:rStyle w:val="Hipercze"/>
                <w:noProof/>
              </w:rPr>
              <w:t>6</w:t>
            </w:r>
            <w:r>
              <w:rPr>
                <w:rFonts w:eastAsiaTheme="minorEastAsia" w:cstheme="minorBidi"/>
                <w:b w:val="0"/>
                <w:bCs w:val="0"/>
                <w:caps w:val="0"/>
                <w:noProof/>
                <w:kern w:val="2"/>
                <w:sz w:val="24"/>
                <w:szCs w:val="24"/>
                <w:lang w:eastAsia="pl-PL" w:bidi="ar-SA"/>
                <w14:ligatures w14:val="standardContextual"/>
              </w:rPr>
              <w:tab/>
            </w:r>
            <w:r w:rsidRPr="00FF2AC6">
              <w:rPr>
                <w:rStyle w:val="Hipercze"/>
                <w:noProof/>
              </w:rPr>
              <w:t>OPIS SPOSOBU PRZYGOTOWANIA OFERT</w:t>
            </w:r>
            <w:r>
              <w:rPr>
                <w:noProof/>
                <w:webHidden/>
              </w:rPr>
              <w:tab/>
            </w:r>
            <w:r>
              <w:rPr>
                <w:noProof/>
                <w:webHidden/>
              </w:rPr>
              <w:fldChar w:fldCharType="begin"/>
            </w:r>
            <w:r>
              <w:rPr>
                <w:noProof/>
                <w:webHidden/>
              </w:rPr>
              <w:instrText xml:space="preserve"> PAGEREF _Toc215139488 \h </w:instrText>
            </w:r>
            <w:r>
              <w:rPr>
                <w:noProof/>
                <w:webHidden/>
              </w:rPr>
            </w:r>
            <w:r>
              <w:rPr>
                <w:noProof/>
                <w:webHidden/>
              </w:rPr>
              <w:fldChar w:fldCharType="separate"/>
            </w:r>
            <w:r>
              <w:rPr>
                <w:noProof/>
                <w:webHidden/>
              </w:rPr>
              <w:t>11</w:t>
            </w:r>
            <w:r>
              <w:rPr>
                <w:noProof/>
                <w:webHidden/>
              </w:rPr>
              <w:fldChar w:fldCharType="end"/>
            </w:r>
          </w:hyperlink>
        </w:p>
        <w:p w14:paraId="21739254" w14:textId="030A9576" w:rsidR="00750C49" w:rsidRDefault="00750C49">
          <w:pPr>
            <w:pStyle w:val="Spistreci1"/>
            <w:tabs>
              <w:tab w:val="left" w:pos="480"/>
              <w:tab w:val="right" w:leader="dot" w:pos="9628"/>
            </w:tabs>
            <w:rPr>
              <w:rFonts w:eastAsiaTheme="minorEastAsia" w:cstheme="minorBidi"/>
              <w:b w:val="0"/>
              <w:bCs w:val="0"/>
              <w:caps w:val="0"/>
              <w:noProof/>
              <w:kern w:val="2"/>
              <w:sz w:val="24"/>
              <w:szCs w:val="24"/>
              <w:lang w:eastAsia="pl-PL" w:bidi="ar-SA"/>
              <w14:ligatures w14:val="standardContextual"/>
            </w:rPr>
          </w:pPr>
          <w:hyperlink w:anchor="_Toc215139489" w:history="1">
            <w:r w:rsidRPr="00FF2AC6">
              <w:rPr>
                <w:rStyle w:val="Hipercze"/>
                <w:noProof/>
              </w:rPr>
              <w:t>7</w:t>
            </w:r>
            <w:r>
              <w:rPr>
                <w:rFonts w:eastAsiaTheme="minorEastAsia" w:cstheme="minorBidi"/>
                <w:b w:val="0"/>
                <w:bCs w:val="0"/>
                <w:caps w:val="0"/>
                <w:noProof/>
                <w:kern w:val="2"/>
                <w:sz w:val="24"/>
                <w:szCs w:val="24"/>
                <w:lang w:eastAsia="pl-PL" w:bidi="ar-SA"/>
                <w14:ligatures w14:val="standardContextual"/>
              </w:rPr>
              <w:tab/>
            </w:r>
            <w:r w:rsidRPr="00FF2AC6">
              <w:rPr>
                <w:rStyle w:val="Hipercze"/>
                <w:noProof/>
              </w:rPr>
              <w:t>WYMAGANIA DOTYCZĄCE WADIUM</w:t>
            </w:r>
            <w:r>
              <w:rPr>
                <w:noProof/>
                <w:webHidden/>
              </w:rPr>
              <w:tab/>
            </w:r>
            <w:r>
              <w:rPr>
                <w:noProof/>
                <w:webHidden/>
              </w:rPr>
              <w:fldChar w:fldCharType="begin"/>
            </w:r>
            <w:r>
              <w:rPr>
                <w:noProof/>
                <w:webHidden/>
              </w:rPr>
              <w:instrText xml:space="preserve"> PAGEREF _Toc215139489 \h </w:instrText>
            </w:r>
            <w:r>
              <w:rPr>
                <w:noProof/>
                <w:webHidden/>
              </w:rPr>
            </w:r>
            <w:r>
              <w:rPr>
                <w:noProof/>
                <w:webHidden/>
              </w:rPr>
              <w:fldChar w:fldCharType="separate"/>
            </w:r>
            <w:r>
              <w:rPr>
                <w:noProof/>
                <w:webHidden/>
              </w:rPr>
              <w:t>15</w:t>
            </w:r>
            <w:r>
              <w:rPr>
                <w:noProof/>
                <w:webHidden/>
              </w:rPr>
              <w:fldChar w:fldCharType="end"/>
            </w:r>
          </w:hyperlink>
        </w:p>
        <w:p w14:paraId="69C1776E" w14:textId="573EAA49" w:rsidR="00750C49" w:rsidRDefault="00750C49">
          <w:pPr>
            <w:pStyle w:val="Spistreci1"/>
            <w:tabs>
              <w:tab w:val="left" w:pos="480"/>
              <w:tab w:val="right" w:leader="dot" w:pos="9628"/>
            </w:tabs>
            <w:rPr>
              <w:rFonts w:eastAsiaTheme="minorEastAsia" w:cstheme="minorBidi"/>
              <w:b w:val="0"/>
              <w:bCs w:val="0"/>
              <w:caps w:val="0"/>
              <w:noProof/>
              <w:kern w:val="2"/>
              <w:sz w:val="24"/>
              <w:szCs w:val="24"/>
              <w:lang w:eastAsia="pl-PL" w:bidi="ar-SA"/>
              <w14:ligatures w14:val="standardContextual"/>
            </w:rPr>
          </w:pPr>
          <w:hyperlink w:anchor="_Toc215139490" w:history="1">
            <w:r w:rsidRPr="00FF2AC6">
              <w:rPr>
                <w:rStyle w:val="Hipercze"/>
                <w:noProof/>
              </w:rPr>
              <w:t>8</w:t>
            </w:r>
            <w:r>
              <w:rPr>
                <w:rFonts w:eastAsiaTheme="minorEastAsia" w:cstheme="minorBidi"/>
                <w:b w:val="0"/>
                <w:bCs w:val="0"/>
                <w:caps w:val="0"/>
                <w:noProof/>
                <w:kern w:val="2"/>
                <w:sz w:val="24"/>
                <w:szCs w:val="24"/>
                <w:lang w:eastAsia="pl-PL" w:bidi="ar-SA"/>
                <w14:ligatures w14:val="standardContextual"/>
              </w:rPr>
              <w:tab/>
            </w:r>
            <w:r w:rsidRPr="00FF2AC6">
              <w:rPr>
                <w:rStyle w:val="Hipercze"/>
                <w:noProof/>
              </w:rPr>
              <w:t>TERMIN ZWIĄZANIA OFERTĄ</w:t>
            </w:r>
            <w:r>
              <w:rPr>
                <w:noProof/>
                <w:webHidden/>
              </w:rPr>
              <w:tab/>
            </w:r>
            <w:r>
              <w:rPr>
                <w:noProof/>
                <w:webHidden/>
              </w:rPr>
              <w:fldChar w:fldCharType="begin"/>
            </w:r>
            <w:r>
              <w:rPr>
                <w:noProof/>
                <w:webHidden/>
              </w:rPr>
              <w:instrText xml:space="preserve"> PAGEREF _Toc215139490 \h </w:instrText>
            </w:r>
            <w:r>
              <w:rPr>
                <w:noProof/>
                <w:webHidden/>
              </w:rPr>
            </w:r>
            <w:r>
              <w:rPr>
                <w:noProof/>
                <w:webHidden/>
              </w:rPr>
              <w:fldChar w:fldCharType="separate"/>
            </w:r>
            <w:r>
              <w:rPr>
                <w:noProof/>
                <w:webHidden/>
              </w:rPr>
              <w:t>15</w:t>
            </w:r>
            <w:r>
              <w:rPr>
                <w:noProof/>
                <w:webHidden/>
              </w:rPr>
              <w:fldChar w:fldCharType="end"/>
            </w:r>
          </w:hyperlink>
        </w:p>
        <w:p w14:paraId="3E0FABC6" w14:textId="1841CB20" w:rsidR="00750C49" w:rsidRDefault="00750C49">
          <w:pPr>
            <w:pStyle w:val="Spistreci1"/>
            <w:tabs>
              <w:tab w:val="left" w:pos="480"/>
              <w:tab w:val="right" w:leader="dot" w:pos="9628"/>
            </w:tabs>
            <w:rPr>
              <w:rFonts w:eastAsiaTheme="minorEastAsia" w:cstheme="minorBidi"/>
              <w:b w:val="0"/>
              <w:bCs w:val="0"/>
              <w:caps w:val="0"/>
              <w:noProof/>
              <w:kern w:val="2"/>
              <w:sz w:val="24"/>
              <w:szCs w:val="24"/>
              <w:lang w:eastAsia="pl-PL" w:bidi="ar-SA"/>
              <w14:ligatures w14:val="standardContextual"/>
            </w:rPr>
          </w:pPr>
          <w:hyperlink w:anchor="_Toc215139491" w:history="1">
            <w:r w:rsidRPr="00FF2AC6">
              <w:rPr>
                <w:rStyle w:val="Hipercze"/>
                <w:noProof/>
              </w:rPr>
              <w:t>9</w:t>
            </w:r>
            <w:r>
              <w:rPr>
                <w:rFonts w:eastAsiaTheme="minorEastAsia" w:cstheme="minorBidi"/>
                <w:b w:val="0"/>
                <w:bCs w:val="0"/>
                <w:caps w:val="0"/>
                <w:noProof/>
                <w:kern w:val="2"/>
                <w:sz w:val="24"/>
                <w:szCs w:val="24"/>
                <w:lang w:eastAsia="pl-PL" w:bidi="ar-SA"/>
                <w14:ligatures w14:val="standardContextual"/>
              </w:rPr>
              <w:tab/>
            </w:r>
            <w:r w:rsidRPr="00FF2AC6">
              <w:rPr>
                <w:rStyle w:val="Hipercze"/>
                <w:noProof/>
              </w:rPr>
              <w:t>SPOSÓB ORAZ TERMIN SKŁADANIA OFERT, TERMIN OTWARCIA OFERT</w:t>
            </w:r>
            <w:r>
              <w:rPr>
                <w:noProof/>
                <w:webHidden/>
              </w:rPr>
              <w:tab/>
            </w:r>
            <w:r>
              <w:rPr>
                <w:noProof/>
                <w:webHidden/>
              </w:rPr>
              <w:fldChar w:fldCharType="begin"/>
            </w:r>
            <w:r>
              <w:rPr>
                <w:noProof/>
                <w:webHidden/>
              </w:rPr>
              <w:instrText xml:space="preserve"> PAGEREF _Toc215139491 \h </w:instrText>
            </w:r>
            <w:r>
              <w:rPr>
                <w:noProof/>
                <w:webHidden/>
              </w:rPr>
            </w:r>
            <w:r>
              <w:rPr>
                <w:noProof/>
                <w:webHidden/>
              </w:rPr>
              <w:fldChar w:fldCharType="separate"/>
            </w:r>
            <w:r>
              <w:rPr>
                <w:noProof/>
                <w:webHidden/>
              </w:rPr>
              <w:t>16</w:t>
            </w:r>
            <w:r>
              <w:rPr>
                <w:noProof/>
                <w:webHidden/>
              </w:rPr>
              <w:fldChar w:fldCharType="end"/>
            </w:r>
          </w:hyperlink>
        </w:p>
        <w:p w14:paraId="7A3DAB95" w14:textId="1F795E57" w:rsidR="00750C49" w:rsidRDefault="00750C49">
          <w:pPr>
            <w:pStyle w:val="Spistreci1"/>
            <w:tabs>
              <w:tab w:val="left" w:pos="480"/>
              <w:tab w:val="right" w:leader="dot" w:pos="9628"/>
            </w:tabs>
            <w:rPr>
              <w:rFonts w:eastAsiaTheme="minorEastAsia" w:cstheme="minorBidi"/>
              <w:b w:val="0"/>
              <w:bCs w:val="0"/>
              <w:caps w:val="0"/>
              <w:noProof/>
              <w:kern w:val="2"/>
              <w:sz w:val="24"/>
              <w:szCs w:val="24"/>
              <w:lang w:eastAsia="pl-PL" w:bidi="ar-SA"/>
              <w14:ligatures w14:val="standardContextual"/>
            </w:rPr>
          </w:pPr>
          <w:hyperlink w:anchor="_Toc215139492" w:history="1">
            <w:r w:rsidRPr="00FF2AC6">
              <w:rPr>
                <w:rStyle w:val="Hipercze"/>
                <w:noProof/>
              </w:rPr>
              <w:t>10</w:t>
            </w:r>
            <w:r>
              <w:rPr>
                <w:rFonts w:eastAsiaTheme="minorEastAsia" w:cstheme="minorBidi"/>
                <w:b w:val="0"/>
                <w:bCs w:val="0"/>
                <w:caps w:val="0"/>
                <w:noProof/>
                <w:kern w:val="2"/>
                <w:sz w:val="24"/>
                <w:szCs w:val="24"/>
                <w:lang w:eastAsia="pl-PL" w:bidi="ar-SA"/>
                <w14:ligatures w14:val="standardContextual"/>
              </w:rPr>
              <w:tab/>
            </w:r>
            <w:r w:rsidRPr="00FF2AC6">
              <w:rPr>
                <w:rStyle w:val="Hipercze"/>
                <w:noProof/>
              </w:rPr>
              <w:t>INFORMACJE O ŚRODKACH KOMUNIKACJI ELEKTRONICZNEJ, PRZY UŻYCIU KTÓRYCH ZAMAWIAJĄCY BĘDZIE KOMUNIKOWAŁ SIĘ Z WYKONAWCAMI, ORAZ INFORMACJE O WYMAGANIACH TECHNICZNYCH I ORGANIZACYJNYCH SPORZĄDZANIA, WYSYŁANIA I ODBIERANIA KORESPONDENCJI ELEKTRONICZNEJ</w:t>
            </w:r>
            <w:r>
              <w:rPr>
                <w:noProof/>
                <w:webHidden/>
              </w:rPr>
              <w:tab/>
            </w:r>
            <w:r>
              <w:rPr>
                <w:noProof/>
                <w:webHidden/>
              </w:rPr>
              <w:fldChar w:fldCharType="begin"/>
            </w:r>
            <w:r>
              <w:rPr>
                <w:noProof/>
                <w:webHidden/>
              </w:rPr>
              <w:instrText xml:space="preserve"> PAGEREF _Toc215139492 \h </w:instrText>
            </w:r>
            <w:r>
              <w:rPr>
                <w:noProof/>
                <w:webHidden/>
              </w:rPr>
            </w:r>
            <w:r>
              <w:rPr>
                <w:noProof/>
                <w:webHidden/>
              </w:rPr>
              <w:fldChar w:fldCharType="separate"/>
            </w:r>
            <w:r>
              <w:rPr>
                <w:noProof/>
                <w:webHidden/>
              </w:rPr>
              <w:t>17</w:t>
            </w:r>
            <w:r>
              <w:rPr>
                <w:noProof/>
                <w:webHidden/>
              </w:rPr>
              <w:fldChar w:fldCharType="end"/>
            </w:r>
          </w:hyperlink>
        </w:p>
        <w:p w14:paraId="2AEC7F79" w14:textId="3A95525E" w:rsidR="00750C49" w:rsidRDefault="00750C49">
          <w:pPr>
            <w:pStyle w:val="Spistreci1"/>
            <w:tabs>
              <w:tab w:val="left" w:pos="480"/>
              <w:tab w:val="right" w:leader="dot" w:pos="9628"/>
            </w:tabs>
            <w:rPr>
              <w:rFonts w:eastAsiaTheme="minorEastAsia" w:cstheme="minorBidi"/>
              <w:b w:val="0"/>
              <w:bCs w:val="0"/>
              <w:caps w:val="0"/>
              <w:noProof/>
              <w:kern w:val="2"/>
              <w:sz w:val="24"/>
              <w:szCs w:val="24"/>
              <w:lang w:eastAsia="pl-PL" w:bidi="ar-SA"/>
              <w14:ligatures w14:val="standardContextual"/>
            </w:rPr>
          </w:pPr>
          <w:hyperlink w:anchor="_Toc215139493" w:history="1">
            <w:r w:rsidRPr="00FF2AC6">
              <w:rPr>
                <w:rStyle w:val="Hipercze"/>
                <w:noProof/>
              </w:rPr>
              <w:t>11</w:t>
            </w:r>
            <w:r>
              <w:rPr>
                <w:rFonts w:eastAsiaTheme="minorEastAsia" w:cstheme="minorBidi"/>
                <w:b w:val="0"/>
                <w:bCs w:val="0"/>
                <w:caps w:val="0"/>
                <w:noProof/>
                <w:kern w:val="2"/>
                <w:sz w:val="24"/>
                <w:szCs w:val="24"/>
                <w:lang w:eastAsia="pl-PL" w:bidi="ar-SA"/>
                <w14:ligatures w14:val="standardContextual"/>
              </w:rPr>
              <w:tab/>
            </w:r>
            <w:r w:rsidRPr="00FF2AC6">
              <w:rPr>
                <w:rStyle w:val="Hipercze"/>
                <w:noProof/>
              </w:rPr>
              <w:t>SPOSÓB OBLICZENIA CENY</w:t>
            </w:r>
            <w:r>
              <w:rPr>
                <w:noProof/>
                <w:webHidden/>
              </w:rPr>
              <w:tab/>
            </w:r>
            <w:r>
              <w:rPr>
                <w:noProof/>
                <w:webHidden/>
              </w:rPr>
              <w:fldChar w:fldCharType="begin"/>
            </w:r>
            <w:r>
              <w:rPr>
                <w:noProof/>
                <w:webHidden/>
              </w:rPr>
              <w:instrText xml:space="preserve"> PAGEREF _Toc215139493 \h </w:instrText>
            </w:r>
            <w:r>
              <w:rPr>
                <w:noProof/>
                <w:webHidden/>
              </w:rPr>
            </w:r>
            <w:r>
              <w:rPr>
                <w:noProof/>
                <w:webHidden/>
              </w:rPr>
              <w:fldChar w:fldCharType="separate"/>
            </w:r>
            <w:r>
              <w:rPr>
                <w:noProof/>
                <w:webHidden/>
              </w:rPr>
              <w:t>19</w:t>
            </w:r>
            <w:r>
              <w:rPr>
                <w:noProof/>
                <w:webHidden/>
              </w:rPr>
              <w:fldChar w:fldCharType="end"/>
            </w:r>
          </w:hyperlink>
        </w:p>
        <w:p w14:paraId="4DE300AD" w14:textId="5D00BECE" w:rsidR="00750C49" w:rsidRDefault="00750C49">
          <w:pPr>
            <w:pStyle w:val="Spistreci1"/>
            <w:tabs>
              <w:tab w:val="left" w:pos="480"/>
              <w:tab w:val="right" w:leader="dot" w:pos="9628"/>
            </w:tabs>
            <w:rPr>
              <w:rFonts w:eastAsiaTheme="minorEastAsia" w:cstheme="minorBidi"/>
              <w:b w:val="0"/>
              <w:bCs w:val="0"/>
              <w:caps w:val="0"/>
              <w:noProof/>
              <w:kern w:val="2"/>
              <w:sz w:val="24"/>
              <w:szCs w:val="24"/>
              <w:lang w:eastAsia="pl-PL" w:bidi="ar-SA"/>
              <w14:ligatures w14:val="standardContextual"/>
            </w:rPr>
          </w:pPr>
          <w:hyperlink w:anchor="_Toc215139494" w:history="1">
            <w:r w:rsidRPr="00FF2AC6">
              <w:rPr>
                <w:rStyle w:val="Hipercze"/>
                <w:noProof/>
              </w:rPr>
              <w:t>12</w:t>
            </w:r>
            <w:r>
              <w:rPr>
                <w:rFonts w:eastAsiaTheme="minorEastAsia" w:cstheme="minorBidi"/>
                <w:b w:val="0"/>
                <w:bCs w:val="0"/>
                <w:caps w:val="0"/>
                <w:noProof/>
                <w:kern w:val="2"/>
                <w:sz w:val="24"/>
                <w:szCs w:val="24"/>
                <w:lang w:eastAsia="pl-PL" w:bidi="ar-SA"/>
                <w14:ligatures w14:val="standardContextual"/>
              </w:rPr>
              <w:tab/>
            </w:r>
            <w:r w:rsidRPr="00FF2AC6">
              <w:rPr>
                <w:rStyle w:val="Hipercze"/>
                <w:noProof/>
              </w:rPr>
              <w:t>INFORMACJE DOTYCZĄCE WALUT OBCYCH, W JAKICH MOGĄ BYĆ PROWADZONE ROZLICZENIA MIĘDZY ZAMAWIAJĄCYM A WYKONAWCĄ</w:t>
            </w:r>
            <w:r>
              <w:rPr>
                <w:noProof/>
                <w:webHidden/>
              </w:rPr>
              <w:tab/>
            </w:r>
            <w:r>
              <w:rPr>
                <w:noProof/>
                <w:webHidden/>
              </w:rPr>
              <w:fldChar w:fldCharType="begin"/>
            </w:r>
            <w:r>
              <w:rPr>
                <w:noProof/>
                <w:webHidden/>
              </w:rPr>
              <w:instrText xml:space="preserve"> PAGEREF _Toc215139494 \h </w:instrText>
            </w:r>
            <w:r>
              <w:rPr>
                <w:noProof/>
                <w:webHidden/>
              </w:rPr>
            </w:r>
            <w:r>
              <w:rPr>
                <w:noProof/>
                <w:webHidden/>
              </w:rPr>
              <w:fldChar w:fldCharType="separate"/>
            </w:r>
            <w:r>
              <w:rPr>
                <w:noProof/>
                <w:webHidden/>
              </w:rPr>
              <w:t>20</w:t>
            </w:r>
            <w:r>
              <w:rPr>
                <w:noProof/>
                <w:webHidden/>
              </w:rPr>
              <w:fldChar w:fldCharType="end"/>
            </w:r>
          </w:hyperlink>
        </w:p>
        <w:p w14:paraId="189DBDC6" w14:textId="4FD40F3D" w:rsidR="00750C49" w:rsidRDefault="00750C49">
          <w:pPr>
            <w:pStyle w:val="Spistreci1"/>
            <w:tabs>
              <w:tab w:val="left" w:pos="480"/>
              <w:tab w:val="right" w:leader="dot" w:pos="9628"/>
            </w:tabs>
            <w:rPr>
              <w:rFonts w:eastAsiaTheme="minorEastAsia" w:cstheme="minorBidi"/>
              <w:b w:val="0"/>
              <w:bCs w:val="0"/>
              <w:caps w:val="0"/>
              <w:noProof/>
              <w:kern w:val="2"/>
              <w:sz w:val="24"/>
              <w:szCs w:val="24"/>
              <w:lang w:eastAsia="pl-PL" w:bidi="ar-SA"/>
              <w14:ligatures w14:val="standardContextual"/>
            </w:rPr>
          </w:pPr>
          <w:hyperlink w:anchor="_Toc215139495" w:history="1">
            <w:r w:rsidRPr="00FF2AC6">
              <w:rPr>
                <w:rStyle w:val="Hipercze"/>
                <w:noProof/>
              </w:rPr>
              <w:t>13</w:t>
            </w:r>
            <w:r>
              <w:rPr>
                <w:rFonts w:eastAsiaTheme="minorEastAsia" w:cstheme="minorBidi"/>
                <w:b w:val="0"/>
                <w:bCs w:val="0"/>
                <w:caps w:val="0"/>
                <w:noProof/>
                <w:kern w:val="2"/>
                <w:sz w:val="24"/>
                <w:szCs w:val="24"/>
                <w:lang w:eastAsia="pl-PL" w:bidi="ar-SA"/>
                <w14:ligatures w14:val="standardContextual"/>
              </w:rPr>
              <w:tab/>
            </w:r>
            <w:r w:rsidRPr="00FF2AC6">
              <w:rPr>
                <w:rStyle w:val="Hipercze"/>
                <w:noProof/>
              </w:rPr>
              <w:t>OPIS KRYTERIÓW OCENY OFERT, WRAZ Z PODANIEM WAG TYCH KRYTERIÓW, I SPOSOBU OCENY OFERT</w:t>
            </w:r>
            <w:r>
              <w:rPr>
                <w:noProof/>
                <w:webHidden/>
              </w:rPr>
              <w:tab/>
            </w:r>
            <w:r>
              <w:rPr>
                <w:noProof/>
                <w:webHidden/>
              </w:rPr>
              <w:fldChar w:fldCharType="begin"/>
            </w:r>
            <w:r>
              <w:rPr>
                <w:noProof/>
                <w:webHidden/>
              </w:rPr>
              <w:instrText xml:space="preserve"> PAGEREF _Toc215139495 \h </w:instrText>
            </w:r>
            <w:r>
              <w:rPr>
                <w:noProof/>
                <w:webHidden/>
              </w:rPr>
            </w:r>
            <w:r>
              <w:rPr>
                <w:noProof/>
                <w:webHidden/>
              </w:rPr>
              <w:fldChar w:fldCharType="separate"/>
            </w:r>
            <w:r>
              <w:rPr>
                <w:noProof/>
                <w:webHidden/>
              </w:rPr>
              <w:t>20</w:t>
            </w:r>
            <w:r>
              <w:rPr>
                <w:noProof/>
                <w:webHidden/>
              </w:rPr>
              <w:fldChar w:fldCharType="end"/>
            </w:r>
          </w:hyperlink>
        </w:p>
        <w:p w14:paraId="76860EFF" w14:textId="21C43BFC" w:rsidR="00750C49" w:rsidRDefault="00750C49">
          <w:pPr>
            <w:pStyle w:val="Spistreci1"/>
            <w:tabs>
              <w:tab w:val="left" w:pos="480"/>
              <w:tab w:val="right" w:leader="dot" w:pos="9628"/>
            </w:tabs>
            <w:rPr>
              <w:rFonts w:eastAsiaTheme="minorEastAsia" w:cstheme="minorBidi"/>
              <w:b w:val="0"/>
              <w:bCs w:val="0"/>
              <w:caps w:val="0"/>
              <w:noProof/>
              <w:kern w:val="2"/>
              <w:sz w:val="24"/>
              <w:szCs w:val="24"/>
              <w:lang w:eastAsia="pl-PL" w:bidi="ar-SA"/>
              <w14:ligatures w14:val="standardContextual"/>
            </w:rPr>
          </w:pPr>
          <w:hyperlink w:anchor="_Toc215139496" w:history="1">
            <w:r w:rsidRPr="00FF2AC6">
              <w:rPr>
                <w:rStyle w:val="Hipercze"/>
                <w:noProof/>
              </w:rPr>
              <w:t>14</w:t>
            </w:r>
            <w:r>
              <w:rPr>
                <w:rFonts w:eastAsiaTheme="minorEastAsia" w:cstheme="minorBidi"/>
                <w:b w:val="0"/>
                <w:bCs w:val="0"/>
                <w:caps w:val="0"/>
                <w:noProof/>
                <w:kern w:val="2"/>
                <w:sz w:val="24"/>
                <w:szCs w:val="24"/>
                <w:lang w:eastAsia="pl-PL" w:bidi="ar-SA"/>
                <w14:ligatures w14:val="standardContextual"/>
              </w:rPr>
              <w:tab/>
            </w:r>
            <w:r w:rsidRPr="00FF2AC6">
              <w:rPr>
                <w:rStyle w:val="Hipercze"/>
                <w:noProof/>
              </w:rPr>
              <w:t>INFORMACJA O FORMALNOŚCIACH, JAKIE MUSZĄ ZOSTAĆ DOPEŁNIONE PO WYBORZE OFERTY W CELU ZAWARCIA UMOWY W SPRAWIE ZAMÓWIENIA PUBLICZNEGO.</w:t>
            </w:r>
            <w:r>
              <w:rPr>
                <w:noProof/>
                <w:webHidden/>
              </w:rPr>
              <w:tab/>
            </w:r>
            <w:r>
              <w:rPr>
                <w:noProof/>
                <w:webHidden/>
              </w:rPr>
              <w:fldChar w:fldCharType="begin"/>
            </w:r>
            <w:r>
              <w:rPr>
                <w:noProof/>
                <w:webHidden/>
              </w:rPr>
              <w:instrText xml:space="preserve"> PAGEREF _Toc215139496 \h </w:instrText>
            </w:r>
            <w:r>
              <w:rPr>
                <w:noProof/>
                <w:webHidden/>
              </w:rPr>
            </w:r>
            <w:r>
              <w:rPr>
                <w:noProof/>
                <w:webHidden/>
              </w:rPr>
              <w:fldChar w:fldCharType="separate"/>
            </w:r>
            <w:r>
              <w:rPr>
                <w:noProof/>
                <w:webHidden/>
              </w:rPr>
              <w:t>22</w:t>
            </w:r>
            <w:r>
              <w:rPr>
                <w:noProof/>
                <w:webHidden/>
              </w:rPr>
              <w:fldChar w:fldCharType="end"/>
            </w:r>
          </w:hyperlink>
        </w:p>
        <w:p w14:paraId="0FFA4413" w14:textId="65267DE3" w:rsidR="00750C49" w:rsidRDefault="00750C49">
          <w:pPr>
            <w:pStyle w:val="Spistreci1"/>
            <w:tabs>
              <w:tab w:val="left" w:pos="480"/>
              <w:tab w:val="right" w:leader="dot" w:pos="9628"/>
            </w:tabs>
            <w:rPr>
              <w:rFonts w:eastAsiaTheme="minorEastAsia" w:cstheme="minorBidi"/>
              <w:b w:val="0"/>
              <w:bCs w:val="0"/>
              <w:caps w:val="0"/>
              <w:noProof/>
              <w:kern w:val="2"/>
              <w:sz w:val="24"/>
              <w:szCs w:val="24"/>
              <w:lang w:eastAsia="pl-PL" w:bidi="ar-SA"/>
              <w14:ligatures w14:val="standardContextual"/>
            </w:rPr>
          </w:pPr>
          <w:hyperlink w:anchor="_Toc215139497" w:history="1">
            <w:r w:rsidRPr="00FF2AC6">
              <w:rPr>
                <w:rStyle w:val="Hipercze"/>
                <w:noProof/>
              </w:rPr>
              <w:t>15</w:t>
            </w:r>
            <w:r>
              <w:rPr>
                <w:rFonts w:eastAsiaTheme="minorEastAsia" w:cstheme="minorBidi"/>
                <w:b w:val="0"/>
                <w:bCs w:val="0"/>
                <w:caps w:val="0"/>
                <w:noProof/>
                <w:kern w:val="2"/>
                <w:sz w:val="24"/>
                <w:szCs w:val="24"/>
                <w:lang w:eastAsia="pl-PL" w:bidi="ar-SA"/>
                <w14:ligatures w14:val="standardContextual"/>
              </w:rPr>
              <w:tab/>
            </w:r>
            <w:r w:rsidRPr="00FF2AC6">
              <w:rPr>
                <w:rStyle w:val="Hipercze"/>
                <w:noProof/>
              </w:rPr>
              <w:t>ZAMAWIAJĄCY WYMAGA WNIESIENIA ZABEZPIECZENIA NALEŻYTEGO WYKONANIA UMOWY</w:t>
            </w:r>
            <w:r>
              <w:rPr>
                <w:noProof/>
                <w:webHidden/>
              </w:rPr>
              <w:tab/>
            </w:r>
            <w:r>
              <w:rPr>
                <w:noProof/>
                <w:webHidden/>
              </w:rPr>
              <w:fldChar w:fldCharType="begin"/>
            </w:r>
            <w:r>
              <w:rPr>
                <w:noProof/>
                <w:webHidden/>
              </w:rPr>
              <w:instrText xml:space="preserve"> PAGEREF _Toc215139497 \h </w:instrText>
            </w:r>
            <w:r>
              <w:rPr>
                <w:noProof/>
                <w:webHidden/>
              </w:rPr>
            </w:r>
            <w:r>
              <w:rPr>
                <w:noProof/>
                <w:webHidden/>
              </w:rPr>
              <w:fldChar w:fldCharType="separate"/>
            </w:r>
            <w:r>
              <w:rPr>
                <w:noProof/>
                <w:webHidden/>
              </w:rPr>
              <w:t>22</w:t>
            </w:r>
            <w:r>
              <w:rPr>
                <w:noProof/>
                <w:webHidden/>
              </w:rPr>
              <w:fldChar w:fldCharType="end"/>
            </w:r>
          </w:hyperlink>
        </w:p>
        <w:p w14:paraId="0F125510" w14:textId="0D2646C3" w:rsidR="00750C49" w:rsidRDefault="00750C49">
          <w:pPr>
            <w:pStyle w:val="Spistreci1"/>
            <w:tabs>
              <w:tab w:val="left" w:pos="480"/>
              <w:tab w:val="right" w:leader="dot" w:pos="9628"/>
            </w:tabs>
            <w:rPr>
              <w:rFonts w:eastAsiaTheme="minorEastAsia" w:cstheme="minorBidi"/>
              <w:b w:val="0"/>
              <w:bCs w:val="0"/>
              <w:caps w:val="0"/>
              <w:noProof/>
              <w:kern w:val="2"/>
              <w:sz w:val="24"/>
              <w:szCs w:val="24"/>
              <w:lang w:eastAsia="pl-PL" w:bidi="ar-SA"/>
              <w14:ligatures w14:val="standardContextual"/>
            </w:rPr>
          </w:pPr>
          <w:hyperlink w:anchor="_Toc215139498" w:history="1">
            <w:r w:rsidRPr="00FF2AC6">
              <w:rPr>
                <w:rStyle w:val="Hipercze"/>
                <w:noProof/>
              </w:rPr>
              <w:t>16</w:t>
            </w:r>
            <w:r>
              <w:rPr>
                <w:rFonts w:eastAsiaTheme="minorEastAsia" w:cstheme="minorBidi"/>
                <w:b w:val="0"/>
                <w:bCs w:val="0"/>
                <w:caps w:val="0"/>
                <w:noProof/>
                <w:kern w:val="2"/>
                <w:sz w:val="24"/>
                <w:szCs w:val="24"/>
                <w:lang w:eastAsia="pl-PL" w:bidi="ar-SA"/>
                <w14:ligatures w14:val="standardContextual"/>
              </w:rPr>
              <w:tab/>
            </w:r>
            <w:r w:rsidRPr="00FF2AC6">
              <w:rPr>
                <w:rStyle w:val="Hipercze"/>
                <w:noProof/>
              </w:rPr>
              <w:t>PROJEKTOWANE POSTANOWIENIA UMOWY W SPRAWIE ZAMÓWIENIA PUBLICZNEGO, KTÓRE ZOSTANĄ WPROWADZONE DO TREŚCI TEJ UMOWY</w:t>
            </w:r>
            <w:r>
              <w:rPr>
                <w:noProof/>
                <w:webHidden/>
              </w:rPr>
              <w:tab/>
            </w:r>
            <w:r>
              <w:rPr>
                <w:noProof/>
                <w:webHidden/>
              </w:rPr>
              <w:fldChar w:fldCharType="begin"/>
            </w:r>
            <w:r>
              <w:rPr>
                <w:noProof/>
                <w:webHidden/>
              </w:rPr>
              <w:instrText xml:space="preserve"> PAGEREF _Toc215139498 \h </w:instrText>
            </w:r>
            <w:r>
              <w:rPr>
                <w:noProof/>
                <w:webHidden/>
              </w:rPr>
            </w:r>
            <w:r>
              <w:rPr>
                <w:noProof/>
                <w:webHidden/>
              </w:rPr>
              <w:fldChar w:fldCharType="separate"/>
            </w:r>
            <w:r>
              <w:rPr>
                <w:noProof/>
                <w:webHidden/>
              </w:rPr>
              <w:t>23</w:t>
            </w:r>
            <w:r>
              <w:rPr>
                <w:noProof/>
                <w:webHidden/>
              </w:rPr>
              <w:fldChar w:fldCharType="end"/>
            </w:r>
          </w:hyperlink>
        </w:p>
        <w:p w14:paraId="4D55F737" w14:textId="01E87DA9" w:rsidR="00750C49" w:rsidRDefault="00750C49">
          <w:pPr>
            <w:pStyle w:val="Spistreci1"/>
            <w:tabs>
              <w:tab w:val="left" w:pos="480"/>
              <w:tab w:val="right" w:leader="dot" w:pos="9628"/>
            </w:tabs>
            <w:rPr>
              <w:rFonts w:eastAsiaTheme="minorEastAsia" w:cstheme="minorBidi"/>
              <w:b w:val="0"/>
              <w:bCs w:val="0"/>
              <w:caps w:val="0"/>
              <w:noProof/>
              <w:kern w:val="2"/>
              <w:sz w:val="24"/>
              <w:szCs w:val="24"/>
              <w:lang w:eastAsia="pl-PL" w:bidi="ar-SA"/>
              <w14:ligatures w14:val="standardContextual"/>
            </w:rPr>
          </w:pPr>
          <w:hyperlink w:anchor="_Toc215139499" w:history="1">
            <w:r w:rsidRPr="00FF2AC6">
              <w:rPr>
                <w:rStyle w:val="Hipercze"/>
                <w:noProof/>
              </w:rPr>
              <w:t>17</w:t>
            </w:r>
            <w:r>
              <w:rPr>
                <w:rFonts w:eastAsiaTheme="minorEastAsia" w:cstheme="minorBidi"/>
                <w:b w:val="0"/>
                <w:bCs w:val="0"/>
                <w:caps w:val="0"/>
                <w:noProof/>
                <w:kern w:val="2"/>
                <w:sz w:val="24"/>
                <w:szCs w:val="24"/>
                <w:lang w:eastAsia="pl-PL" w:bidi="ar-SA"/>
                <w14:ligatures w14:val="standardContextual"/>
              </w:rPr>
              <w:tab/>
            </w:r>
            <w:r w:rsidRPr="00FF2AC6">
              <w:rPr>
                <w:rStyle w:val="Hipercze"/>
                <w:noProof/>
              </w:rPr>
              <w:t>POUCZENIE O ŚRODKACH OCHRONY PRAWNEJ PRZYSŁUGUJĄCYCH WYKONAWCY</w:t>
            </w:r>
            <w:r>
              <w:rPr>
                <w:noProof/>
                <w:webHidden/>
              </w:rPr>
              <w:tab/>
            </w:r>
            <w:r>
              <w:rPr>
                <w:noProof/>
                <w:webHidden/>
              </w:rPr>
              <w:fldChar w:fldCharType="begin"/>
            </w:r>
            <w:r>
              <w:rPr>
                <w:noProof/>
                <w:webHidden/>
              </w:rPr>
              <w:instrText xml:space="preserve"> PAGEREF _Toc215139499 \h </w:instrText>
            </w:r>
            <w:r>
              <w:rPr>
                <w:noProof/>
                <w:webHidden/>
              </w:rPr>
            </w:r>
            <w:r>
              <w:rPr>
                <w:noProof/>
                <w:webHidden/>
              </w:rPr>
              <w:fldChar w:fldCharType="separate"/>
            </w:r>
            <w:r>
              <w:rPr>
                <w:noProof/>
                <w:webHidden/>
              </w:rPr>
              <w:t>23</w:t>
            </w:r>
            <w:r>
              <w:rPr>
                <w:noProof/>
                <w:webHidden/>
              </w:rPr>
              <w:fldChar w:fldCharType="end"/>
            </w:r>
          </w:hyperlink>
        </w:p>
        <w:p w14:paraId="75F9DFDB" w14:textId="048D25FE" w:rsidR="00750C49" w:rsidRDefault="00750C49">
          <w:pPr>
            <w:pStyle w:val="Spistreci1"/>
            <w:tabs>
              <w:tab w:val="left" w:pos="480"/>
              <w:tab w:val="right" w:leader="dot" w:pos="9628"/>
            </w:tabs>
            <w:rPr>
              <w:rFonts w:eastAsiaTheme="minorEastAsia" w:cstheme="minorBidi"/>
              <w:b w:val="0"/>
              <w:bCs w:val="0"/>
              <w:caps w:val="0"/>
              <w:noProof/>
              <w:kern w:val="2"/>
              <w:sz w:val="24"/>
              <w:szCs w:val="24"/>
              <w:lang w:eastAsia="pl-PL" w:bidi="ar-SA"/>
              <w14:ligatures w14:val="standardContextual"/>
            </w:rPr>
          </w:pPr>
          <w:hyperlink w:anchor="_Toc215139500" w:history="1">
            <w:r w:rsidRPr="00FF2AC6">
              <w:rPr>
                <w:rStyle w:val="Hipercze"/>
                <w:noProof/>
              </w:rPr>
              <w:t>18</w:t>
            </w:r>
            <w:r>
              <w:rPr>
                <w:rFonts w:eastAsiaTheme="minorEastAsia" w:cstheme="minorBidi"/>
                <w:b w:val="0"/>
                <w:bCs w:val="0"/>
                <w:caps w:val="0"/>
                <w:noProof/>
                <w:kern w:val="2"/>
                <w:sz w:val="24"/>
                <w:szCs w:val="24"/>
                <w:lang w:eastAsia="pl-PL" w:bidi="ar-SA"/>
                <w14:ligatures w14:val="standardContextual"/>
              </w:rPr>
              <w:tab/>
            </w:r>
            <w:r w:rsidRPr="00FF2AC6">
              <w:rPr>
                <w:rStyle w:val="Hipercze"/>
                <w:noProof/>
              </w:rPr>
              <w:t>OCHRONA DANYCH OSOBOWYCH</w:t>
            </w:r>
            <w:r>
              <w:rPr>
                <w:noProof/>
                <w:webHidden/>
              </w:rPr>
              <w:tab/>
            </w:r>
            <w:r>
              <w:rPr>
                <w:noProof/>
                <w:webHidden/>
              </w:rPr>
              <w:fldChar w:fldCharType="begin"/>
            </w:r>
            <w:r>
              <w:rPr>
                <w:noProof/>
                <w:webHidden/>
              </w:rPr>
              <w:instrText xml:space="preserve"> PAGEREF _Toc215139500 \h </w:instrText>
            </w:r>
            <w:r>
              <w:rPr>
                <w:noProof/>
                <w:webHidden/>
              </w:rPr>
            </w:r>
            <w:r>
              <w:rPr>
                <w:noProof/>
                <w:webHidden/>
              </w:rPr>
              <w:fldChar w:fldCharType="separate"/>
            </w:r>
            <w:r>
              <w:rPr>
                <w:noProof/>
                <w:webHidden/>
              </w:rPr>
              <w:t>25</w:t>
            </w:r>
            <w:r>
              <w:rPr>
                <w:noProof/>
                <w:webHidden/>
              </w:rPr>
              <w:fldChar w:fldCharType="end"/>
            </w:r>
          </w:hyperlink>
        </w:p>
        <w:p w14:paraId="0E0DBD76" w14:textId="64FD9A75" w:rsidR="00750C49" w:rsidRDefault="00750C49">
          <w:pPr>
            <w:pStyle w:val="Spistreci1"/>
            <w:tabs>
              <w:tab w:val="left" w:pos="480"/>
              <w:tab w:val="right" w:leader="dot" w:pos="9628"/>
            </w:tabs>
            <w:rPr>
              <w:rFonts w:eastAsiaTheme="minorEastAsia" w:cstheme="minorBidi"/>
              <w:b w:val="0"/>
              <w:bCs w:val="0"/>
              <w:caps w:val="0"/>
              <w:noProof/>
              <w:kern w:val="2"/>
              <w:sz w:val="24"/>
              <w:szCs w:val="24"/>
              <w:lang w:eastAsia="pl-PL" w:bidi="ar-SA"/>
              <w14:ligatures w14:val="standardContextual"/>
            </w:rPr>
          </w:pPr>
          <w:hyperlink w:anchor="_Toc215139501" w:history="1">
            <w:r w:rsidRPr="00FF2AC6">
              <w:rPr>
                <w:rStyle w:val="Hipercze"/>
                <w:noProof/>
              </w:rPr>
              <w:t>19</w:t>
            </w:r>
            <w:r>
              <w:rPr>
                <w:rFonts w:eastAsiaTheme="minorEastAsia" w:cstheme="minorBidi"/>
                <w:b w:val="0"/>
                <w:bCs w:val="0"/>
                <w:caps w:val="0"/>
                <w:noProof/>
                <w:kern w:val="2"/>
                <w:sz w:val="24"/>
                <w:szCs w:val="24"/>
                <w:lang w:eastAsia="pl-PL" w:bidi="ar-SA"/>
                <w14:ligatures w14:val="standardContextual"/>
              </w:rPr>
              <w:tab/>
            </w:r>
            <w:r w:rsidRPr="00FF2AC6">
              <w:rPr>
                <w:rStyle w:val="Hipercze"/>
                <w:noProof/>
              </w:rPr>
              <w:t>Załączniki</w:t>
            </w:r>
            <w:r>
              <w:rPr>
                <w:noProof/>
                <w:webHidden/>
              </w:rPr>
              <w:tab/>
            </w:r>
            <w:r>
              <w:rPr>
                <w:noProof/>
                <w:webHidden/>
              </w:rPr>
              <w:fldChar w:fldCharType="begin"/>
            </w:r>
            <w:r>
              <w:rPr>
                <w:noProof/>
                <w:webHidden/>
              </w:rPr>
              <w:instrText xml:space="preserve"> PAGEREF _Toc215139501 \h </w:instrText>
            </w:r>
            <w:r>
              <w:rPr>
                <w:noProof/>
                <w:webHidden/>
              </w:rPr>
            </w:r>
            <w:r>
              <w:rPr>
                <w:noProof/>
                <w:webHidden/>
              </w:rPr>
              <w:fldChar w:fldCharType="separate"/>
            </w:r>
            <w:r>
              <w:rPr>
                <w:noProof/>
                <w:webHidden/>
              </w:rPr>
              <w:t>27</w:t>
            </w:r>
            <w:r>
              <w:rPr>
                <w:noProof/>
                <w:webHidden/>
              </w:rPr>
              <w:fldChar w:fldCharType="end"/>
            </w:r>
          </w:hyperlink>
        </w:p>
        <w:p w14:paraId="3AED21A2" w14:textId="402A16BB" w:rsidR="00804942" w:rsidRDefault="00F82A5B" w:rsidP="00FD1D74">
          <w:pPr>
            <w:jc w:val="both"/>
          </w:pPr>
          <w:r>
            <w:fldChar w:fldCharType="end"/>
          </w:r>
        </w:p>
      </w:sdtContent>
    </w:sdt>
    <w:p w14:paraId="3630270F" w14:textId="77777777" w:rsidR="00804942" w:rsidRDefault="00804942" w:rsidP="00FD1D74">
      <w:pPr>
        <w:jc w:val="both"/>
      </w:pPr>
    </w:p>
    <w:p w14:paraId="705730CE" w14:textId="77777777" w:rsidR="00804942" w:rsidRDefault="00804942" w:rsidP="00FD1D74">
      <w:pPr>
        <w:jc w:val="both"/>
      </w:pPr>
      <w:r>
        <w:br w:type="page"/>
      </w:r>
    </w:p>
    <w:p w14:paraId="5BF83E2E" w14:textId="77777777" w:rsidR="00804942" w:rsidRPr="00F86546" w:rsidRDefault="00804942" w:rsidP="00FD1D74">
      <w:pPr>
        <w:pStyle w:val="Nagwek1"/>
        <w:jc w:val="both"/>
      </w:pPr>
      <w:bookmarkStart w:id="2" w:name="_Toc191894714"/>
      <w:bookmarkStart w:id="3" w:name="_Toc215139483"/>
      <w:r w:rsidRPr="00804942">
        <w:lastRenderedPageBreak/>
        <w:t>INFORMACJE OGÓLNE</w:t>
      </w:r>
      <w:bookmarkEnd w:id="2"/>
      <w:bookmarkEnd w:id="3"/>
      <w:r w:rsidRPr="00F86546">
        <w:t xml:space="preserve"> </w:t>
      </w:r>
    </w:p>
    <w:p w14:paraId="5D76418D" w14:textId="3399037C" w:rsidR="005703C1" w:rsidRPr="000626DC" w:rsidRDefault="005703C1" w:rsidP="00FD1D74">
      <w:pPr>
        <w:widowControl/>
        <w:numPr>
          <w:ilvl w:val="0"/>
          <w:numId w:val="2"/>
        </w:numPr>
        <w:suppressAutoHyphens w:val="0"/>
        <w:autoSpaceDE w:val="0"/>
        <w:autoSpaceDN w:val="0"/>
        <w:adjustRightInd w:val="0"/>
        <w:jc w:val="both"/>
        <w:rPr>
          <w:rFonts w:eastAsia="Calibri"/>
          <w:b/>
          <w:bCs/>
          <w:lang w:eastAsia="en-US"/>
        </w:rPr>
      </w:pPr>
      <w:r w:rsidRPr="000626DC">
        <w:t>Gmina</w:t>
      </w:r>
      <w:r w:rsidR="00FC105A">
        <w:t xml:space="preserve"> Małkinia Górna</w:t>
      </w:r>
      <w:r w:rsidRPr="000626DC">
        <w:t xml:space="preserve"> z siedzibą</w:t>
      </w:r>
      <w:r w:rsidR="00DB3879">
        <w:t xml:space="preserve"> przy </w:t>
      </w:r>
      <w:r w:rsidR="002C1082">
        <w:t>ul. Przedszkolnej 1, 07-320 Małkinia Górna</w:t>
      </w:r>
      <w:r w:rsidRPr="000626DC">
        <w:t xml:space="preserve">, zwana dalej „Zamawiającym” zaprasza do udziału w  postępowaniu o udzielenie zamówienia publicznego </w:t>
      </w:r>
      <w:r w:rsidR="00937868">
        <w:t xml:space="preserve">pn.: </w:t>
      </w:r>
      <w:r w:rsidR="00710816" w:rsidRPr="00710816">
        <w:rPr>
          <w:b/>
          <w:bCs/>
        </w:rPr>
        <w:t>„</w:t>
      </w:r>
      <w:r w:rsidR="00FC105A" w:rsidRPr="00FC105A">
        <w:rPr>
          <w:b/>
          <w:bCs/>
          <w:lang w:bidi="pl-PL"/>
        </w:rPr>
        <w:t>Dostawa urządzeń i oprogramowania zwiększających odporność na cyberataki wraz z wdrożeniem w ramach realizacji grantu Cyberbezpieczny Samorząd</w:t>
      </w:r>
      <w:r w:rsidR="00710816" w:rsidRPr="00710816">
        <w:rPr>
          <w:b/>
          <w:bCs/>
        </w:rPr>
        <w:t>”</w:t>
      </w:r>
      <w:r w:rsidR="00710816">
        <w:t xml:space="preserve"> </w:t>
      </w:r>
      <w:r w:rsidRPr="000626DC">
        <w:t>prowadzonym w trybie podstawowym na podstawie art. 275 pkt. 1 ustawy Prawo zamówień publicznych z dnia 11 września 2019 roku z uwzględnieniem wymagań określonych w niniejszej Specyfikacji Warunków Zamówienia, zwanej dalej „SWZ” oraz w jej załącznikach.</w:t>
      </w:r>
    </w:p>
    <w:p w14:paraId="1CBDAC12" w14:textId="0B4D98D6" w:rsidR="005703C1" w:rsidRDefault="005703C1" w:rsidP="00FD1D74">
      <w:pPr>
        <w:keepNext/>
        <w:numPr>
          <w:ilvl w:val="0"/>
          <w:numId w:val="2"/>
        </w:numPr>
        <w:suppressAutoHyphens w:val="0"/>
        <w:autoSpaceDE w:val="0"/>
        <w:autoSpaceDN w:val="0"/>
        <w:adjustRightInd w:val="0"/>
        <w:jc w:val="both"/>
        <w:rPr>
          <w:b/>
          <w:bCs/>
        </w:rPr>
      </w:pPr>
      <w:r w:rsidRPr="000626DC">
        <w:t>Do udzielenia przedmiotowego zamówienia stosuje się przepisy Ustawy z dnia 11 września 2019r. Prawo zamówień publicznych, zwanej dalej „ustawą Pzp” oraz w sprawach nieuregulowanych ustawą Kodeks cywilny.</w:t>
      </w:r>
      <w:r>
        <w:rPr>
          <w:b/>
          <w:bCs/>
        </w:rPr>
        <w:t xml:space="preserve"> </w:t>
      </w:r>
    </w:p>
    <w:p w14:paraId="2531B39C" w14:textId="77777777" w:rsidR="00DB3879" w:rsidRDefault="005703C1" w:rsidP="00DB3879">
      <w:pPr>
        <w:keepNext/>
        <w:numPr>
          <w:ilvl w:val="0"/>
          <w:numId w:val="2"/>
        </w:numPr>
        <w:suppressAutoHyphens w:val="0"/>
        <w:autoSpaceDE w:val="0"/>
        <w:autoSpaceDN w:val="0"/>
        <w:adjustRightInd w:val="0"/>
        <w:jc w:val="both"/>
        <w:rPr>
          <w:b/>
          <w:bCs/>
        </w:rPr>
      </w:pPr>
      <w:r w:rsidRPr="00AA7547">
        <w:t xml:space="preserve">Niniejszą SWZ Zamawiający udostępnia w wersji elektronicznej na stronie internetowej Zamawiającego </w:t>
      </w:r>
      <w:hyperlink r:id="rId8" w:history="1">
        <w:r w:rsidR="00FE62DD" w:rsidRPr="00B906D1">
          <w:rPr>
            <w:rStyle w:val="Hipercze"/>
            <w:color w:val="0070C0"/>
          </w:rPr>
          <w:t>https://ezamowienia.gov.pl/pl/</w:t>
        </w:r>
      </w:hyperlink>
      <w:r w:rsidRPr="00AA7547">
        <w:t xml:space="preserve"> od dnia publikacji ogłoszenia o zamówieniu w Biuletynie Zamówień Publicznych.</w:t>
      </w:r>
      <w:r w:rsidR="00DB3879">
        <w:rPr>
          <w:b/>
          <w:bCs/>
        </w:rPr>
        <w:t xml:space="preserve"> </w:t>
      </w:r>
    </w:p>
    <w:p w14:paraId="2755323F" w14:textId="7F2D22C3" w:rsidR="005703C1" w:rsidRPr="00DB3879" w:rsidRDefault="005703C1" w:rsidP="00DB3879">
      <w:pPr>
        <w:keepNext/>
        <w:numPr>
          <w:ilvl w:val="0"/>
          <w:numId w:val="2"/>
        </w:numPr>
        <w:suppressAutoHyphens w:val="0"/>
        <w:autoSpaceDE w:val="0"/>
        <w:autoSpaceDN w:val="0"/>
        <w:adjustRightInd w:val="0"/>
        <w:jc w:val="both"/>
        <w:rPr>
          <w:b/>
          <w:bCs/>
        </w:rPr>
      </w:pPr>
      <w:r w:rsidRPr="000626DC">
        <w:t>Strona internetowa prowadzącego postępowani</w:t>
      </w:r>
      <w:r w:rsidR="002C1082">
        <w:t>a</w:t>
      </w:r>
      <w:r w:rsidRPr="000626DC">
        <w:t>:</w:t>
      </w:r>
      <w:r w:rsidRPr="00937868">
        <w:t xml:space="preserve"> </w:t>
      </w:r>
      <w:r w:rsidR="00C15DFA" w:rsidRPr="00C15DFA">
        <w:t>https://ezamowienia.gov.pl/mp-client/search/list/ocds-148610-964e920f-0ba4-4b92-84dc-2a1c42c6e20a</w:t>
      </w:r>
    </w:p>
    <w:p w14:paraId="0A755A0E" w14:textId="1CF77FC7" w:rsidR="005703C1" w:rsidRPr="000626DC" w:rsidRDefault="005703C1" w:rsidP="00FD1D74">
      <w:pPr>
        <w:widowControl/>
        <w:numPr>
          <w:ilvl w:val="0"/>
          <w:numId w:val="2"/>
        </w:numPr>
        <w:suppressAutoHyphens w:val="0"/>
        <w:jc w:val="both"/>
        <w:rPr>
          <w:b/>
        </w:rPr>
      </w:pPr>
      <w:r w:rsidRPr="000626DC">
        <w:t>Adres strony internetowej, na której udostępniane będą zmiany i wyjaśnienia treści SWZ oraz inne dokumenty zamówienia bezpośrednio związane z postępowaniem o udzielenie zamówienia:</w:t>
      </w:r>
      <w:r w:rsidR="00DB3879">
        <w:rPr>
          <w:b/>
        </w:rPr>
        <w:t xml:space="preserve"> </w:t>
      </w:r>
      <w:r w:rsidR="00C15DFA" w:rsidRPr="00C15DFA">
        <w:rPr>
          <w:b/>
        </w:rPr>
        <w:t>https://ezamowienia.gov.pl/mp-client/search/list/ocds-148610-964e920f-0ba4-4b92-84dc-2a1c42c6e20a</w:t>
      </w:r>
    </w:p>
    <w:p w14:paraId="530C8348" w14:textId="6F97400B" w:rsidR="005703C1" w:rsidRPr="004957F3" w:rsidRDefault="00166229" w:rsidP="00FD1D74">
      <w:pPr>
        <w:widowControl/>
        <w:numPr>
          <w:ilvl w:val="0"/>
          <w:numId w:val="2"/>
        </w:numPr>
        <w:suppressAutoHyphens w:val="0"/>
        <w:jc w:val="both"/>
        <w:rPr>
          <w:b/>
        </w:rPr>
      </w:pPr>
      <w:r w:rsidRPr="00166229">
        <w:rPr>
          <w:bCs/>
        </w:rPr>
        <w:t xml:space="preserve">Zamówienie będzie współfinansowane ze środków Unii Europejskiej w ramach programu </w:t>
      </w:r>
      <w:r w:rsidR="001402E0">
        <w:rPr>
          <w:bCs/>
        </w:rPr>
        <w:t>„</w:t>
      </w:r>
      <w:r w:rsidRPr="00166229">
        <w:rPr>
          <w:bCs/>
        </w:rPr>
        <w:t>Cyberbezpieczny samorząd" realizowanego w ramach Funduszy Europejskich na Rozwój Cyfrowy 2021-2027, numer projektu</w:t>
      </w:r>
      <w:r>
        <w:rPr>
          <w:bCs/>
        </w:rPr>
        <w:t xml:space="preserve"> </w:t>
      </w:r>
      <w:r w:rsidR="002C1082" w:rsidRPr="002C1082">
        <w:rPr>
          <w:bCs/>
        </w:rPr>
        <w:t>FERC.02.02-CS.01-001/23</w:t>
      </w:r>
    </w:p>
    <w:p w14:paraId="221543D7" w14:textId="77777777" w:rsidR="00804942" w:rsidRDefault="00D50805" w:rsidP="00FD1D74">
      <w:pPr>
        <w:pStyle w:val="Nagwek1"/>
        <w:jc w:val="both"/>
      </w:pPr>
      <w:bookmarkStart w:id="4" w:name="_Toc191894715"/>
      <w:bookmarkStart w:id="5" w:name="_Toc215139484"/>
      <w:r w:rsidRPr="00D50805">
        <w:t>OPIS PRZEDMIOTU ZAMÓWIENIA</w:t>
      </w:r>
      <w:bookmarkEnd w:id="4"/>
      <w:bookmarkEnd w:id="5"/>
    </w:p>
    <w:p w14:paraId="24D84B0D" w14:textId="7FCBCEFC" w:rsidR="00D50805" w:rsidRPr="000626DC" w:rsidRDefault="00D50805" w:rsidP="00FD1D74">
      <w:pPr>
        <w:widowControl/>
        <w:numPr>
          <w:ilvl w:val="0"/>
          <w:numId w:val="3"/>
        </w:numPr>
        <w:autoSpaceDE w:val="0"/>
        <w:ind w:left="426" w:hanging="426"/>
        <w:jc w:val="both"/>
      </w:pPr>
      <w:r w:rsidRPr="000626DC">
        <w:t>Przedmiotem zamówienia jest</w:t>
      </w:r>
      <w:r>
        <w:t xml:space="preserve"> </w:t>
      </w:r>
      <w:r w:rsidRPr="00DB3879">
        <w:t>„</w:t>
      </w:r>
      <w:r w:rsidR="00277ACD" w:rsidRPr="00277ACD">
        <w:t>Dostawa urządzeń i oprogramowania zwiększających odporność na cyberataki wraz z wdrożeniem w ramach realizacji grantu Cyberbezpieczny Samorząd</w:t>
      </w:r>
      <w:r w:rsidRPr="00DB3879">
        <w:t>”</w:t>
      </w:r>
      <w:r w:rsidRPr="000626DC">
        <w:rPr>
          <w:rFonts w:cs="Arial"/>
          <w:b/>
        </w:rPr>
        <w:t xml:space="preserve"> </w:t>
      </w:r>
      <w:r w:rsidRPr="000626DC">
        <w:t>zgodnie z</w:t>
      </w:r>
      <w:r>
        <w:t xml:space="preserve"> opisem</w:t>
      </w:r>
      <w:r w:rsidRPr="000626DC">
        <w:t xml:space="preserve"> przedmiotem zamówienia stanowiącym załącznik nr 1 do SWZ. </w:t>
      </w:r>
    </w:p>
    <w:p w14:paraId="18C3F131" w14:textId="3D78EAE8" w:rsidR="00D50805" w:rsidRDefault="00D50805" w:rsidP="00FD1D74">
      <w:pPr>
        <w:pStyle w:val="Akapitzlist"/>
        <w:numPr>
          <w:ilvl w:val="0"/>
          <w:numId w:val="3"/>
        </w:numPr>
        <w:tabs>
          <w:tab w:val="num" w:pos="-360"/>
        </w:tabs>
        <w:spacing w:after="120"/>
        <w:ind w:left="426" w:right="74" w:hanging="426"/>
        <w:contextualSpacing w:val="0"/>
        <w:jc w:val="both"/>
      </w:pPr>
      <w:r w:rsidRPr="00345729">
        <w:t>Przedmiot zamówienia obejmuje zakup i dostawę sprzętu komputerowego, sieciowego i innego, wyposażenia</w:t>
      </w:r>
      <w:r w:rsidR="00FC105A">
        <w:t xml:space="preserve"> oraz</w:t>
      </w:r>
      <w:r w:rsidR="00DB3879">
        <w:t xml:space="preserve"> </w:t>
      </w:r>
      <w:r w:rsidRPr="00345729">
        <w:t>oprogramowania dla Gmin</w:t>
      </w:r>
      <w:r w:rsidR="008A2894">
        <w:t>y</w:t>
      </w:r>
      <w:r w:rsidR="00DB3879">
        <w:t xml:space="preserve"> </w:t>
      </w:r>
      <w:r w:rsidR="00FC105A">
        <w:t xml:space="preserve">Małkinia Górna </w:t>
      </w:r>
      <w:r w:rsidRPr="00345729">
        <w:t>w</w:t>
      </w:r>
      <w:r>
        <w:t xml:space="preserve"> następującym zakresie i ilości</w:t>
      </w:r>
      <w:r w:rsidRPr="000626DC">
        <w:t>:</w:t>
      </w:r>
    </w:p>
    <w:p w14:paraId="75760E46" w14:textId="36F2080D" w:rsidR="00FC105A" w:rsidRPr="00FC105A" w:rsidRDefault="00FC105A" w:rsidP="00FC105A">
      <w:pPr>
        <w:pStyle w:val="Akapitzlist"/>
        <w:numPr>
          <w:ilvl w:val="0"/>
          <w:numId w:val="37"/>
        </w:numPr>
        <w:autoSpaceDE w:val="0"/>
        <w:autoSpaceDN w:val="0"/>
        <w:adjustRightInd w:val="0"/>
        <w:jc w:val="both"/>
        <w:rPr>
          <w:rFonts w:asciiTheme="minorHAnsi" w:hAnsiTheme="minorHAnsi" w:cstheme="minorHAnsi"/>
          <w:color w:val="000000" w:themeColor="text1"/>
        </w:rPr>
      </w:pPr>
      <w:bookmarkStart w:id="6" w:name="_Hlk192504720"/>
      <w:r w:rsidRPr="00FC105A">
        <w:rPr>
          <w:rFonts w:asciiTheme="minorHAnsi" w:hAnsiTheme="minorHAnsi" w:cstheme="minorHAnsi"/>
          <w:color w:val="000000" w:themeColor="text1"/>
        </w:rPr>
        <w:t>UTM – 1 szt.</w:t>
      </w:r>
    </w:p>
    <w:p w14:paraId="4D0E9534" w14:textId="434843C4" w:rsidR="00FC105A" w:rsidRPr="00FC105A" w:rsidRDefault="00FC105A" w:rsidP="00FC105A">
      <w:pPr>
        <w:pStyle w:val="Akapitzlist"/>
        <w:numPr>
          <w:ilvl w:val="0"/>
          <w:numId w:val="37"/>
        </w:numPr>
        <w:autoSpaceDE w:val="0"/>
        <w:autoSpaceDN w:val="0"/>
        <w:adjustRightInd w:val="0"/>
        <w:jc w:val="both"/>
        <w:rPr>
          <w:rFonts w:asciiTheme="minorHAnsi" w:hAnsiTheme="minorHAnsi" w:cstheme="minorHAnsi"/>
          <w:color w:val="000000" w:themeColor="text1"/>
        </w:rPr>
      </w:pPr>
      <w:r w:rsidRPr="00FC105A">
        <w:rPr>
          <w:rFonts w:asciiTheme="minorHAnsi" w:hAnsiTheme="minorHAnsi" w:cstheme="minorHAnsi"/>
          <w:color w:val="000000" w:themeColor="text1"/>
        </w:rPr>
        <w:t>Przełączniki sieciowe Typ 1 – 2 szt.</w:t>
      </w:r>
    </w:p>
    <w:p w14:paraId="437EDCCF" w14:textId="04492C10" w:rsidR="00FC105A" w:rsidRPr="00FC105A" w:rsidRDefault="00FC105A" w:rsidP="00FC105A">
      <w:pPr>
        <w:pStyle w:val="Akapitzlist"/>
        <w:numPr>
          <w:ilvl w:val="0"/>
          <w:numId w:val="37"/>
        </w:numPr>
        <w:autoSpaceDE w:val="0"/>
        <w:autoSpaceDN w:val="0"/>
        <w:adjustRightInd w:val="0"/>
        <w:jc w:val="both"/>
        <w:rPr>
          <w:rFonts w:asciiTheme="minorHAnsi" w:hAnsiTheme="minorHAnsi" w:cstheme="minorHAnsi"/>
          <w:color w:val="000000" w:themeColor="text1"/>
        </w:rPr>
      </w:pPr>
      <w:r w:rsidRPr="00FC105A">
        <w:rPr>
          <w:rFonts w:asciiTheme="minorHAnsi" w:hAnsiTheme="minorHAnsi" w:cstheme="minorHAnsi"/>
          <w:color w:val="000000" w:themeColor="text1"/>
        </w:rPr>
        <w:t>Przełączniki sieciowe Typ 2 – 6 szt.</w:t>
      </w:r>
    </w:p>
    <w:p w14:paraId="74E9C0C5" w14:textId="5CE0CEAB" w:rsidR="00FC105A" w:rsidRPr="00FC105A" w:rsidRDefault="00FC105A" w:rsidP="00FC105A">
      <w:pPr>
        <w:pStyle w:val="Akapitzlist"/>
        <w:numPr>
          <w:ilvl w:val="0"/>
          <w:numId w:val="37"/>
        </w:numPr>
        <w:autoSpaceDE w:val="0"/>
        <w:autoSpaceDN w:val="0"/>
        <w:adjustRightInd w:val="0"/>
        <w:jc w:val="both"/>
        <w:rPr>
          <w:rFonts w:asciiTheme="minorHAnsi" w:hAnsiTheme="minorHAnsi" w:cstheme="minorHAnsi"/>
          <w:color w:val="000000" w:themeColor="text1"/>
        </w:rPr>
      </w:pPr>
      <w:r w:rsidRPr="00FC105A">
        <w:rPr>
          <w:rFonts w:asciiTheme="minorHAnsi" w:hAnsiTheme="minorHAnsi" w:cstheme="minorHAnsi"/>
          <w:color w:val="000000" w:themeColor="text1"/>
        </w:rPr>
        <w:t>Przełącznik sieciowy typ 3 – 1 szt.</w:t>
      </w:r>
    </w:p>
    <w:p w14:paraId="46954206" w14:textId="4E06996A" w:rsidR="00FC105A" w:rsidRPr="00FC105A" w:rsidRDefault="00FC105A" w:rsidP="00FC105A">
      <w:pPr>
        <w:pStyle w:val="Akapitzlist"/>
        <w:numPr>
          <w:ilvl w:val="0"/>
          <w:numId w:val="37"/>
        </w:numPr>
        <w:autoSpaceDE w:val="0"/>
        <w:autoSpaceDN w:val="0"/>
        <w:adjustRightInd w:val="0"/>
        <w:jc w:val="both"/>
        <w:rPr>
          <w:rFonts w:asciiTheme="minorHAnsi" w:hAnsiTheme="minorHAnsi" w:cstheme="minorHAnsi"/>
          <w:color w:val="000000" w:themeColor="text1"/>
        </w:rPr>
      </w:pPr>
      <w:r w:rsidRPr="00FC105A">
        <w:rPr>
          <w:rFonts w:asciiTheme="minorHAnsi" w:hAnsiTheme="minorHAnsi" w:cstheme="minorHAnsi"/>
          <w:color w:val="000000" w:themeColor="text1"/>
        </w:rPr>
        <w:t>Przełączniki sieciowe typ 4 – 2 szt.</w:t>
      </w:r>
    </w:p>
    <w:p w14:paraId="6712AEC7" w14:textId="314243A9" w:rsidR="00FC105A" w:rsidRPr="00FC105A" w:rsidRDefault="00FC105A" w:rsidP="00FC105A">
      <w:pPr>
        <w:pStyle w:val="Akapitzlist"/>
        <w:numPr>
          <w:ilvl w:val="0"/>
          <w:numId w:val="37"/>
        </w:numPr>
        <w:autoSpaceDE w:val="0"/>
        <w:autoSpaceDN w:val="0"/>
        <w:adjustRightInd w:val="0"/>
        <w:jc w:val="both"/>
        <w:rPr>
          <w:rFonts w:asciiTheme="minorHAnsi" w:hAnsiTheme="minorHAnsi" w:cstheme="minorHAnsi"/>
          <w:color w:val="000000" w:themeColor="text1"/>
        </w:rPr>
      </w:pPr>
      <w:r w:rsidRPr="00FC105A">
        <w:rPr>
          <w:rFonts w:asciiTheme="minorHAnsi" w:hAnsiTheme="minorHAnsi" w:cstheme="minorHAnsi"/>
          <w:color w:val="000000" w:themeColor="text1"/>
        </w:rPr>
        <w:t>Agregat</w:t>
      </w:r>
    </w:p>
    <w:p w14:paraId="52C7F6E3" w14:textId="164A4057" w:rsidR="00FC105A" w:rsidRPr="00FC105A" w:rsidRDefault="00FC105A" w:rsidP="00FC105A">
      <w:pPr>
        <w:pStyle w:val="Akapitzlist"/>
        <w:numPr>
          <w:ilvl w:val="0"/>
          <w:numId w:val="37"/>
        </w:numPr>
        <w:autoSpaceDE w:val="0"/>
        <w:autoSpaceDN w:val="0"/>
        <w:adjustRightInd w:val="0"/>
        <w:jc w:val="both"/>
        <w:rPr>
          <w:rFonts w:asciiTheme="minorHAnsi" w:hAnsiTheme="minorHAnsi" w:cstheme="minorHAnsi"/>
          <w:color w:val="000000" w:themeColor="text1"/>
        </w:rPr>
      </w:pPr>
      <w:r w:rsidRPr="00FC105A">
        <w:rPr>
          <w:rFonts w:asciiTheme="minorHAnsi" w:hAnsiTheme="minorHAnsi" w:cstheme="minorHAnsi"/>
          <w:color w:val="000000" w:themeColor="text1"/>
        </w:rPr>
        <w:t>Zasilacz UPS stanowiskowy – typ 1 – 54 szt.</w:t>
      </w:r>
    </w:p>
    <w:p w14:paraId="5C574033" w14:textId="098F171F" w:rsidR="00FC105A" w:rsidRPr="00FC105A" w:rsidRDefault="00FC105A" w:rsidP="00FC105A">
      <w:pPr>
        <w:pStyle w:val="Akapitzlist"/>
        <w:numPr>
          <w:ilvl w:val="0"/>
          <w:numId w:val="37"/>
        </w:numPr>
        <w:autoSpaceDE w:val="0"/>
        <w:autoSpaceDN w:val="0"/>
        <w:adjustRightInd w:val="0"/>
        <w:jc w:val="both"/>
        <w:rPr>
          <w:rFonts w:asciiTheme="minorHAnsi" w:hAnsiTheme="minorHAnsi" w:cstheme="minorHAnsi"/>
          <w:color w:val="000000" w:themeColor="text1"/>
        </w:rPr>
      </w:pPr>
      <w:r w:rsidRPr="00FC105A">
        <w:rPr>
          <w:rFonts w:asciiTheme="minorHAnsi" w:hAnsiTheme="minorHAnsi" w:cstheme="minorHAnsi"/>
          <w:color w:val="000000" w:themeColor="text1"/>
        </w:rPr>
        <w:t>Zasilacz UPS - Typ 2 – 2 szt.</w:t>
      </w:r>
    </w:p>
    <w:p w14:paraId="1A46C749" w14:textId="224EF2F8" w:rsidR="00FC105A" w:rsidRPr="00FC105A" w:rsidRDefault="00FC105A" w:rsidP="00FC105A">
      <w:pPr>
        <w:pStyle w:val="Akapitzlist"/>
        <w:numPr>
          <w:ilvl w:val="0"/>
          <w:numId w:val="37"/>
        </w:numPr>
        <w:autoSpaceDE w:val="0"/>
        <w:autoSpaceDN w:val="0"/>
        <w:adjustRightInd w:val="0"/>
        <w:jc w:val="both"/>
        <w:rPr>
          <w:rFonts w:asciiTheme="minorHAnsi" w:hAnsiTheme="minorHAnsi" w:cstheme="minorHAnsi"/>
          <w:color w:val="000000" w:themeColor="text1"/>
        </w:rPr>
      </w:pPr>
      <w:r w:rsidRPr="00FC105A">
        <w:rPr>
          <w:rFonts w:asciiTheme="minorHAnsi" w:hAnsiTheme="minorHAnsi" w:cstheme="minorHAnsi"/>
          <w:color w:val="000000" w:themeColor="text1"/>
        </w:rPr>
        <w:t>Punkty dostępowe sieci bezprzewodowej WiFi – 7 szt.</w:t>
      </w:r>
    </w:p>
    <w:p w14:paraId="2857FE6F" w14:textId="58F72FFD" w:rsidR="00FC105A" w:rsidRPr="00FC105A" w:rsidRDefault="00FC105A" w:rsidP="00FC105A">
      <w:pPr>
        <w:pStyle w:val="Akapitzlist"/>
        <w:numPr>
          <w:ilvl w:val="0"/>
          <w:numId w:val="37"/>
        </w:numPr>
        <w:autoSpaceDE w:val="0"/>
        <w:autoSpaceDN w:val="0"/>
        <w:adjustRightInd w:val="0"/>
        <w:jc w:val="both"/>
        <w:rPr>
          <w:rFonts w:asciiTheme="minorHAnsi" w:hAnsiTheme="minorHAnsi" w:cstheme="minorHAnsi"/>
          <w:color w:val="000000" w:themeColor="text1"/>
        </w:rPr>
      </w:pPr>
      <w:r w:rsidRPr="00FC105A">
        <w:rPr>
          <w:rFonts w:asciiTheme="minorHAnsi" w:hAnsiTheme="minorHAnsi" w:cstheme="minorHAnsi"/>
          <w:color w:val="000000" w:themeColor="text1"/>
        </w:rPr>
        <w:t>Serwer</w:t>
      </w:r>
    </w:p>
    <w:p w14:paraId="52C8A3AB" w14:textId="023A39ED" w:rsidR="00FC105A" w:rsidRPr="00FC105A" w:rsidRDefault="00FC105A" w:rsidP="00FC105A">
      <w:pPr>
        <w:pStyle w:val="Akapitzlist"/>
        <w:numPr>
          <w:ilvl w:val="0"/>
          <w:numId w:val="37"/>
        </w:numPr>
        <w:autoSpaceDE w:val="0"/>
        <w:autoSpaceDN w:val="0"/>
        <w:adjustRightInd w:val="0"/>
        <w:jc w:val="both"/>
        <w:rPr>
          <w:rFonts w:asciiTheme="minorHAnsi" w:hAnsiTheme="minorHAnsi" w:cstheme="minorHAnsi"/>
          <w:color w:val="000000" w:themeColor="text1"/>
        </w:rPr>
      </w:pPr>
      <w:r w:rsidRPr="00FC105A">
        <w:rPr>
          <w:rFonts w:asciiTheme="minorHAnsi" w:hAnsiTheme="minorHAnsi" w:cstheme="minorHAnsi"/>
          <w:color w:val="000000" w:themeColor="text1"/>
        </w:rPr>
        <w:lastRenderedPageBreak/>
        <w:t>System EDR</w:t>
      </w:r>
    </w:p>
    <w:p w14:paraId="763BAB90" w14:textId="208C5EB9" w:rsidR="00FC105A" w:rsidRPr="00FC105A" w:rsidRDefault="00FC105A" w:rsidP="00FC105A">
      <w:pPr>
        <w:pStyle w:val="Akapitzlist"/>
        <w:numPr>
          <w:ilvl w:val="0"/>
          <w:numId w:val="37"/>
        </w:numPr>
        <w:autoSpaceDE w:val="0"/>
        <w:autoSpaceDN w:val="0"/>
        <w:adjustRightInd w:val="0"/>
        <w:jc w:val="both"/>
        <w:rPr>
          <w:rFonts w:asciiTheme="minorHAnsi" w:hAnsiTheme="minorHAnsi" w:cstheme="minorHAnsi"/>
          <w:color w:val="000000" w:themeColor="text1"/>
        </w:rPr>
      </w:pPr>
      <w:r w:rsidRPr="00FC105A">
        <w:rPr>
          <w:rFonts w:asciiTheme="minorHAnsi" w:hAnsiTheme="minorHAnsi" w:cstheme="minorHAnsi"/>
          <w:color w:val="000000" w:themeColor="text1"/>
        </w:rPr>
        <w:t>Macierz dyskowa – 2 szt.</w:t>
      </w:r>
    </w:p>
    <w:p w14:paraId="269ABA98" w14:textId="00C6D43E" w:rsidR="00710816" w:rsidRPr="004079B1" w:rsidRDefault="00FC105A" w:rsidP="00FC105A">
      <w:pPr>
        <w:pStyle w:val="Akapitzlist"/>
        <w:numPr>
          <w:ilvl w:val="0"/>
          <w:numId w:val="37"/>
        </w:numPr>
        <w:autoSpaceDE w:val="0"/>
        <w:autoSpaceDN w:val="0"/>
        <w:adjustRightInd w:val="0"/>
        <w:spacing w:after="120"/>
        <w:contextualSpacing w:val="0"/>
        <w:jc w:val="both"/>
        <w:rPr>
          <w:rFonts w:asciiTheme="minorHAnsi" w:hAnsiTheme="minorHAnsi" w:cstheme="minorHAnsi"/>
          <w:color w:val="000000" w:themeColor="text1"/>
        </w:rPr>
      </w:pPr>
      <w:r w:rsidRPr="00FC105A">
        <w:rPr>
          <w:rFonts w:asciiTheme="minorHAnsi" w:hAnsiTheme="minorHAnsi" w:cstheme="minorHAnsi"/>
          <w:color w:val="000000" w:themeColor="text1"/>
        </w:rPr>
        <w:t>Oprogramowanie NAC - Network Access Control</w:t>
      </w:r>
    </w:p>
    <w:bookmarkEnd w:id="6"/>
    <w:p w14:paraId="18F51264" w14:textId="77777777" w:rsidR="00D50805" w:rsidRPr="000626DC" w:rsidRDefault="00D50805" w:rsidP="00FD1D74">
      <w:pPr>
        <w:ind w:left="426" w:right="76"/>
        <w:jc w:val="both"/>
        <w:rPr>
          <w:b/>
          <w:color w:val="FF0000"/>
        </w:rPr>
      </w:pPr>
      <w:r w:rsidRPr="000626DC">
        <w:rPr>
          <w:b/>
        </w:rPr>
        <w:t>Szczegółowy opis przedmiotu zamówienia zawiera załącznik do Specyfikacji Warunków Zamówienia – Opis Przedmiotu Zamówienia – Załącznik nr 1 do SWZ</w:t>
      </w:r>
      <w:r w:rsidR="009C5A1F">
        <w:rPr>
          <w:b/>
        </w:rPr>
        <w:t>.</w:t>
      </w:r>
    </w:p>
    <w:p w14:paraId="0CCF5083" w14:textId="77777777" w:rsidR="00D50805" w:rsidRPr="001402E0" w:rsidRDefault="00D50805" w:rsidP="00FD1D74">
      <w:pPr>
        <w:pStyle w:val="Akapitzlist"/>
        <w:numPr>
          <w:ilvl w:val="0"/>
          <w:numId w:val="3"/>
        </w:numPr>
        <w:tabs>
          <w:tab w:val="num" w:pos="-360"/>
        </w:tabs>
        <w:spacing w:after="120"/>
        <w:ind w:left="426" w:right="74" w:hanging="426"/>
        <w:contextualSpacing w:val="0"/>
        <w:jc w:val="both"/>
      </w:pPr>
      <w:r w:rsidRPr="001402E0">
        <w:t>Zamawiający na podstawie art. 20 ust. 3 ustawy dopuszcza przedłożenie dokumentów przedmiotowych obejmujących stosowane certyfikaty sprzętu komputerowego, dokumentujących spełnianie wymagań zamawiającego, w języku angielskim</w:t>
      </w:r>
      <w:r w:rsidR="001B18CC" w:rsidRPr="001402E0">
        <w:t xml:space="preserve"> wraz z ich tłumaczeniem na język polski</w:t>
      </w:r>
      <w:r w:rsidRPr="001402E0">
        <w:t>.</w:t>
      </w:r>
    </w:p>
    <w:p w14:paraId="08505E53" w14:textId="77777777" w:rsidR="00D50805" w:rsidRPr="001402E0" w:rsidRDefault="00D50805" w:rsidP="00FD1D74">
      <w:pPr>
        <w:pStyle w:val="Akapitzlist"/>
        <w:numPr>
          <w:ilvl w:val="0"/>
          <w:numId w:val="3"/>
        </w:numPr>
        <w:tabs>
          <w:tab w:val="num" w:pos="-360"/>
        </w:tabs>
        <w:spacing w:after="120"/>
        <w:ind w:left="426" w:right="74" w:hanging="426"/>
        <w:contextualSpacing w:val="0"/>
        <w:jc w:val="both"/>
      </w:pPr>
      <w:r w:rsidRPr="001402E0">
        <w:t xml:space="preserve">Zamawiający dopuszcza składanie ofert równoważnych tylko w zakresie wskazanym w SWZ i jej załącznikach, a kryteria równoważności opisano w załączniku nr 1. </w:t>
      </w:r>
    </w:p>
    <w:p w14:paraId="0E3F5A7E" w14:textId="77777777" w:rsidR="001402E0" w:rsidRDefault="00D50805" w:rsidP="00FD1D74">
      <w:pPr>
        <w:pStyle w:val="Akapitzlist"/>
        <w:numPr>
          <w:ilvl w:val="0"/>
          <w:numId w:val="3"/>
        </w:numPr>
        <w:tabs>
          <w:tab w:val="num" w:pos="-360"/>
        </w:tabs>
        <w:spacing w:after="120"/>
        <w:ind w:left="426" w:right="74" w:hanging="426"/>
        <w:contextualSpacing w:val="0"/>
        <w:jc w:val="both"/>
      </w:pPr>
      <w:r w:rsidRPr="000626DC">
        <w:t xml:space="preserve">W sytuacji, gdy w opisie przedmiotu zamówienia Zamawiający w niniejszej SWZ i jej załącznikach odnosi się do norm, ocen technicznych, specyfikacji technicznych i systemów referencji technicznych, o których mowa w art. 101 ust. 1 pkt 2 i ust. 3 ustawy Pzp Zamawiający wskazuje, iż w takiej sytuacji dopuszcza rozwiązania równoważne. </w:t>
      </w:r>
    </w:p>
    <w:p w14:paraId="2F7F3A10" w14:textId="77777777" w:rsidR="00D50805" w:rsidRPr="000626DC" w:rsidRDefault="00D50805" w:rsidP="00FD1D74">
      <w:pPr>
        <w:pStyle w:val="Akapitzlist"/>
        <w:numPr>
          <w:ilvl w:val="0"/>
          <w:numId w:val="3"/>
        </w:numPr>
        <w:tabs>
          <w:tab w:val="num" w:pos="-360"/>
        </w:tabs>
        <w:spacing w:after="120"/>
        <w:ind w:left="426" w:right="74" w:hanging="426"/>
        <w:contextualSpacing w:val="0"/>
        <w:jc w:val="both"/>
      </w:pPr>
      <w:r w:rsidRPr="000626DC">
        <w:t xml:space="preserve">Wynagrodzenie wykonawcy będzie </w:t>
      </w:r>
      <w:r w:rsidRPr="001402E0">
        <w:rPr>
          <w:b/>
        </w:rPr>
        <w:t>wynagrodzeniem ryczałtowym.</w:t>
      </w:r>
    </w:p>
    <w:p w14:paraId="3EE34AAF" w14:textId="77777777" w:rsidR="00D50805" w:rsidRPr="000626DC" w:rsidRDefault="00D50805" w:rsidP="00FD1D74">
      <w:pPr>
        <w:pStyle w:val="Akapitzlist"/>
        <w:numPr>
          <w:ilvl w:val="0"/>
          <w:numId w:val="3"/>
        </w:numPr>
        <w:tabs>
          <w:tab w:val="num" w:pos="-360"/>
        </w:tabs>
        <w:spacing w:after="120"/>
        <w:ind w:left="426" w:right="74" w:hanging="426"/>
        <w:contextualSpacing w:val="0"/>
        <w:jc w:val="both"/>
      </w:pPr>
      <w:r w:rsidRPr="000626DC">
        <w:t>Zamawiający nie przewiduje aukcji elektronicznej.</w:t>
      </w:r>
    </w:p>
    <w:p w14:paraId="30B4F15E" w14:textId="77777777" w:rsidR="001402E0" w:rsidRDefault="00D50805" w:rsidP="00FD1D74">
      <w:pPr>
        <w:pStyle w:val="Akapitzlist"/>
        <w:numPr>
          <w:ilvl w:val="0"/>
          <w:numId w:val="3"/>
        </w:numPr>
        <w:tabs>
          <w:tab w:val="num" w:pos="-360"/>
        </w:tabs>
        <w:spacing w:after="120"/>
        <w:ind w:left="426" w:right="74" w:hanging="426"/>
        <w:contextualSpacing w:val="0"/>
        <w:jc w:val="both"/>
      </w:pPr>
      <w:r w:rsidRPr="00345729">
        <w:t xml:space="preserve">Zamawiający </w:t>
      </w:r>
      <w:r w:rsidR="00356F01">
        <w:t xml:space="preserve">nie </w:t>
      </w:r>
      <w:r w:rsidRPr="00345729">
        <w:t>dopuszcza złożeni</w:t>
      </w:r>
      <w:r w:rsidR="00356F01">
        <w:t>a</w:t>
      </w:r>
      <w:r w:rsidRPr="00345729">
        <w:t xml:space="preserve"> ofert częściowych.</w:t>
      </w:r>
      <w:r w:rsidR="001402E0">
        <w:t xml:space="preserve"> </w:t>
      </w:r>
    </w:p>
    <w:p w14:paraId="289C7C2A" w14:textId="77777777" w:rsidR="001402E0" w:rsidRPr="001402E0" w:rsidRDefault="001402E0" w:rsidP="00FD1D74">
      <w:pPr>
        <w:pStyle w:val="Akapitzlist"/>
        <w:spacing w:after="120"/>
        <w:ind w:left="426" w:right="74"/>
        <w:contextualSpacing w:val="0"/>
        <w:jc w:val="both"/>
      </w:pPr>
      <w:r w:rsidRPr="001402E0">
        <w:t>Uzasadnienie (art. 91 ust 2 Pzp): Decyzja co do podziału zamówienia na określoną ilość części należy, zgodnie z brzmieniem art. 91 ust. 1 Pzp, do praw Zamawiającego, a nie jego obowiązków. Zachowując tym samym swobodę autonomicznego podejmowania decyzji w tej kwestii oraz mając na uwadze swoje potrzeby jak również specyfikę przedmiotu zamówienia, Zamawiający nie dokonał podziału zamówienia publicznego na części, ponieważ:</w:t>
      </w:r>
    </w:p>
    <w:p w14:paraId="16542902" w14:textId="77777777" w:rsidR="001402E0" w:rsidRPr="001402E0" w:rsidRDefault="001402E0" w:rsidP="00FD1D74">
      <w:pPr>
        <w:pStyle w:val="Akapitzlist"/>
        <w:numPr>
          <w:ilvl w:val="0"/>
          <w:numId w:val="36"/>
        </w:numPr>
        <w:spacing w:after="120"/>
        <w:ind w:left="850" w:right="74" w:hanging="357"/>
        <w:contextualSpacing w:val="0"/>
        <w:jc w:val="both"/>
      </w:pPr>
      <w:r w:rsidRPr="001402E0">
        <w:t>podział taki spowodowałby wzrost kosztów realizacji zamówienia,</w:t>
      </w:r>
    </w:p>
    <w:p w14:paraId="35B5EBB9" w14:textId="77777777" w:rsidR="001402E0" w:rsidRPr="001402E0" w:rsidRDefault="001402E0" w:rsidP="00FD1D74">
      <w:pPr>
        <w:pStyle w:val="Akapitzlist"/>
        <w:numPr>
          <w:ilvl w:val="0"/>
          <w:numId w:val="36"/>
        </w:numPr>
        <w:spacing w:after="120"/>
        <w:ind w:left="850" w:right="74" w:hanging="357"/>
        <w:contextualSpacing w:val="0"/>
        <w:jc w:val="both"/>
      </w:pPr>
      <w:r w:rsidRPr="001402E0">
        <w:t>podział taki stwarza ryzyko niewyłonienia Wykonawcy w danej części, przez co zagraża terminowej realizacji projektu finansowanego z</w:t>
      </w:r>
      <w:r>
        <w:t>e środków UE</w:t>
      </w:r>
      <w:r w:rsidRPr="001402E0">
        <w:t>,</w:t>
      </w:r>
    </w:p>
    <w:p w14:paraId="1F20E250" w14:textId="77777777" w:rsidR="001402E0" w:rsidRPr="000626DC" w:rsidRDefault="001402E0" w:rsidP="00FD1D74">
      <w:pPr>
        <w:pStyle w:val="Akapitzlist"/>
        <w:numPr>
          <w:ilvl w:val="0"/>
          <w:numId w:val="36"/>
        </w:numPr>
        <w:spacing w:after="120"/>
        <w:ind w:left="850" w:right="74" w:hanging="357"/>
        <w:contextualSpacing w:val="0"/>
        <w:jc w:val="both"/>
      </w:pPr>
      <w:r w:rsidRPr="001402E0">
        <w:t>dzielenie zamówienia może skutkować trudnościami w skoordynowaniu działań różnych Wykonawców realizujących poszczególne części zamówienia, a także późniejsze trudności przy dalszej eksploatacji i utrzymaniu rezultatów projektu,</w:t>
      </w:r>
      <w:r>
        <w:t xml:space="preserve"> </w:t>
      </w:r>
      <w:r w:rsidRPr="001402E0">
        <w:t>ewentualny podział nie zwiększyłby konkurencyjności w sektorze małych i średnich przedsiębiorstw – zakres zamówienia jest zakresem typowym umożliwiającym złożenie oferty Wykonawcom z grupy małych lub średnich przedsiębiorstw.</w:t>
      </w:r>
    </w:p>
    <w:p w14:paraId="4B96E330" w14:textId="77777777" w:rsidR="00D50805" w:rsidRPr="000626DC" w:rsidRDefault="00D50805" w:rsidP="00FD1D74">
      <w:pPr>
        <w:pStyle w:val="Akapitzlist"/>
        <w:numPr>
          <w:ilvl w:val="0"/>
          <w:numId w:val="3"/>
        </w:numPr>
        <w:tabs>
          <w:tab w:val="num" w:pos="-360"/>
        </w:tabs>
        <w:spacing w:after="120"/>
        <w:ind w:left="426" w:right="74" w:hanging="426"/>
        <w:contextualSpacing w:val="0"/>
        <w:jc w:val="both"/>
      </w:pPr>
      <w:r w:rsidRPr="000626DC">
        <w:t xml:space="preserve">Zamawiający nie dopuszcza składania ofert wariantowych. </w:t>
      </w:r>
    </w:p>
    <w:p w14:paraId="76969741" w14:textId="77777777" w:rsidR="00D50805" w:rsidRPr="000626DC" w:rsidRDefault="00D50805" w:rsidP="00FD1D74">
      <w:pPr>
        <w:pStyle w:val="Akapitzlist"/>
        <w:numPr>
          <w:ilvl w:val="0"/>
          <w:numId w:val="3"/>
        </w:numPr>
        <w:tabs>
          <w:tab w:val="num" w:pos="-360"/>
        </w:tabs>
        <w:spacing w:after="120"/>
        <w:ind w:left="426" w:right="74" w:hanging="426"/>
        <w:contextualSpacing w:val="0"/>
        <w:jc w:val="both"/>
      </w:pPr>
      <w:r w:rsidRPr="000626DC">
        <w:t>Zamawiający nie przewiduje zawarcia umowy ramowej.</w:t>
      </w:r>
    </w:p>
    <w:p w14:paraId="0A358B42" w14:textId="77777777" w:rsidR="00D50805" w:rsidRPr="00CF4879" w:rsidRDefault="00D50805" w:rsidP="00FD1D74">
      <w:pPr>
        <w:pStyle w:val="Akapitzlist"/>
        <w:numPr>
          <w:ilvl w:val="0"/>
          <w:numId w:val="3"/>
        </w:numPr>
        <w:tabs>
          <w:tab w:val="num" w:pos="-360"/>
        </w:tabs>
        <w:spacing w:after="120"/>
        <w:ind w:left="426" w:right="74" w:hanging="426"/>
        <w:contextualSpacing w:val="0"/>
        <w:jc w:val="both"/>
      </w:pPr>
      <w:r w:rsidRPr="000626DC">
        <w:t>Zamawiający nie dopuszcza możliwości złożenia oferty w postaci katalogów elektronicznych lub dołączenia katalogów elektronicznych do oferty.</w:t>
      </w:r>
    </w:p>
    <w:p w14:paraId="432C1328" w14:textId="10A2C390" w:rsidR="00317CA7" w:rsidRDefault="00317CA7" w:rsidP="00FD1D74">
      <w:pPr>
        <w:pStyle w:val="Akapitzlist"/>
        <w:numPr>
          <w:ilvl w:val="0"/>
          <w:numId w:val="3"/>
        </w:numPr>
        <w:tabs>
          <w:tab w:val="num" w:pos="-360"/>
        </w:tabs>
        <w:spacing w:after="120"/>
        <w:ind w:left="426" w:right="74" w:hanging="426"/>
        <w:contextualSpacing w:val="0"/>
        <w:jc w:val="both"/>
      </w:pPr>
      <w:r w:rsidRPr="00317CA7">
        <w:rPr>
          <w:b/>
          <w:bCs/>
        </w:rPr>
        <w:t>Zamawiający przewiduje możliwość udzielenia zamówień z wolnej ręki, zgodnie z art. 214 ust. 1 pkt  8</w:t>
      </w:r>
      <w:r>
        <w:t xml:space="preserve"> ustawy z dnia 11 września 2019 r. – Prawo zamówień publicznych (t.j. Dz. U. z 2024 r. poz. 1320, ze zm.), w zakresie:</w:t>
      </w:r>
    </w:p>
    <w:p w14:paraId="30779EC4" w14:textId="47187875" w:rsidR="00317CA7" w:rsidRDefault="00317CA7" w:rsidP="00FD1D74">
      <w:pPr>
        <w:pStyle w:val="Akapitzlist"/>
        <w:numPr>
          <w:ilvl w:val="1"/>
          <w:numId w:val="3"/>
        </w:numPr>
        <w:spacing w:after="120"/>
        <w:ind w:left="567" w:right="74" w:hanging="573"/>
        <w:contextualSpacing w:val="0"/>
        <w:jc w:val="both"/>
      </w:pPr>
      <w:r>
        <w:lastRenderedPageBreak/>
        <w:t xml:space="preserve">dodatkowych dostaw sprzętu komputerowego lub oprogramowania od dotychczasowego wykonawcy, które nie były objęte zamówieniem podstawowym, lecz są niezbędne do zapewnienia kompatybilności, jednolitości systemowej lub technicznej spójności wdrażanego rozwiązania, </w:t>
      </w:r>
      <w:r w:rsidR="00FD1D74">
        <w:br/>
      </w:r>
      <w:r>
        <w:t xml:space="preserve">a zmiana wykonawcy byłaby niepraktyczna lub powodowałaby istotne trudności techniczne lub powielenie kosztów – do wysokości </w:t>
      </w:r>
      <w:r w:rsidR="00A15DC1">
        <w:t>2</w:t>
      </w:r>
      <w:r>
        <w:t>0% wartości zamówienia podstawowego (art. 214 ust. 1 pkt 8 Pzp).</w:t>
      </w:r>
    </w:p>
    <w:p w14:paraId="781282F1" w14:textId="77777777" w:rsidR="00D50805" w:rsidRPr="000626DC" w:rsidRDefault="00317CA7" w:rsidP="00FD1D74">
      <w:pPr>
        <w:pStyle w:val="Akapitzlist"/>
        <w:numPr>
          <w:ilvl w:val="0"/>
          <w:numId w:val="3"/>
        </w:numPr>
        <w:tabs>
          <w:tab w:val="num" w:pos="-360"/>
        </w:tabs>
        <w:spacing w:after="120"/>
        <w:ind w:left="426" w:right="74" w:hanging="426"/>
        <w:contextualSpacing w:val="0"/>
        <w:jc w:val="both"/>
      </w:pPr>
      <w:r>
        <w:t>Zamówienia te mogą zostać udzielone dotychczasowemu wykonawcy w trybie zamówienia z wolnej ręki, jeżeli spełnione zostaną przesłanki określone w przepisach ustawy Pzp.</w:t>
      </w:r>
    </w:p>
    <w:p w14:paraId="79364B29" w14:textId="77777777" w:rsidR="00D50805" w:rsidRPr="000626DC" w:rsidRDefault="00D50805" w:rsidP="00FD1D74">
      <w:pPr>
        <w:pStyle w:val="Akapitzlist"/>
        <w:numPr>
          <w:ilvl w:val="0"/>
          <w:numId w:val="3"/>
        </w:numPr>
        <w:tabs>
          <w:tab w:val="num" w:pos="-360"/>
        </w:tabs>
        <w:spacing w:after="120"/>
        <w:ind w:left="426" w:right="74" w:hanging="426"/>
        <w:contextualSpacing w:val="0"/>
        <w:jc w:val="both"/>
      </w:pPr>
      <w:r w:rsidRPr="000626DC">
        <w:t>Wykonawca może powierzyć wykonanie części zamówienia podwykonawcy.</w:t>
      </w:r>
    </w:p>
    <w:p w14:paraId="32EE6E97" w14:textId="77777777" w:rsidR="00D50805" w:rsidRPr="00AA1842" w:rsidRDefault="00D50805" w:rsidP="00FD1D74">
      <w:pPr>
        <w:pStyle w:val="Akapitzlist"/>
        <w:numPr>
          <w:ilvl w:val="0"/>
          <w:numId w:val="3"/>
        </w:numPr>
        <w:tabs>
          <w:tab w:val="num" w:pos="-360"/>
        </w:tabs>
        <w:spacing w:after="120"/>
        <w:ind w:left="426" w:right="74" w:hanging="426"/>
        <w:contextualSpacing w:val="0"/>
        <w:jc w:val="both"/>
      </w:pPr>
      <w:r w:rsidRPr="00AA1842">
        <w:t>Zamawiający żąda wskazania przez Wykonawcę części zamówienia, których wykonanie zamierza powierzyć podwykonawcom, i podania przez Wykonawcę firm podwykonawców, jeżeli są już znani.</w:t>
      </w:r>
    </w:p>
    <w:p w14:paraId="001552BA" w14:textId="6CA5CBEB" w:rsidR="00D50805" w:rsidRPr="000626DC" w:rsidRDefault="00D50805" w:rsidP="00FD1D74">
      <w:pPr>
        <w:pStyle w:val="Akapitzlist"/>
        <w:numPr>
          <w:ilvl w:val="0"/>
          <w:numId w:val="3"/>
        </w:numPr>
        <w:tabs>
          <w:tab w:val="num" w:pos="-360"/>
        </w:tabs>
        <w:spacing w:after="120"/>
        <w:ind w:left="426" w:right="74" w:hanging="426"/>
        <w:contextualSpacing w:val="0"/>
        <w:jc w:val="both"/>
      </w:pPr>
      <w:r w:rsidRPr="000626DC">
        <w:t xml:space="preserve">Powierzenie wykonania części zamówienia podwykonawcom nie zwalnia Wykonawcy </w:t>
      </w:r>
      <w:r w:rsidR="00FD1D74">
        <w:br/>
      </w:r>
      <w:r w:rsidRPr="000626DC">
        <w:t>z</w:t>
      </w:r>
      <w:r w:rsidR="00356F01">
        <w:t xml:space="preserve"> </w:t>
      </w:r>
      <w:r w:rsidRPr="000626DC">
        <w:t xml:space="preserve">odpowiedzialności za należyte wykonanie tego zamówienia. </w:t>
      </w:r>
    </w:p>
    <w:p w14:paraId="4D136211" w14:textId="77777777" w:rsidR="00D50805" w:rsidRPr="000626DC" w:rsidRDefault="00D50805" w:rsidP="00FD1D74">
      <w:pPr>
        <w:pStyle w:val="Akapitzlist"/>
        <w:numPr>
          <w:ilvl w:val="0"/>
          <w:numId w:val="3"/>
        </w:numPr>
        <w:tabs>
          <w:tab w:val="num" w:pos="-360"/>
        </w:tabs>
        <w:spacing w:after="120"/>
        <w:ind w:left="426" w:right="74" w:hanging="426"/>
        <w:contextualSpacing w:val="0"/>
        <w:jc w:val="both"/>
      </w:pPr>
      <w:r w:rsidRPr="000626DC">
        <w:t xml:space="preserve">Zamawiający nie zastrzega osobistego obowiązku wykonania kluczowych zadań zgodnie z art. 60 i art. 121 ustawy pzp. </w:t>
      </w:r>
    </w:p>
    <w:p w14:paraId="7BA5FE5D" w14:textId="77777777" w:rsidR="00D50805" w:rsidRDefault="00D50805" w:rsidP="00FD1D74">
      <w:pPr>
        <w:pStyle w:val="Akapitzlist"/>
        <w:numPr>
          <w:ilvl w:val="0"/>
          <w:numId w:val="3"/>
        </w:numPr>
        <w:tabs>
          <w:tab w:val="num" w:pos="-360"/>
        </w:tabs>
        <w:spacing w:after="120"/>
        <w:ind w:left="426" w:right="74" w:hanging="426"/>
        <w:contextualSpacing w:val="0"/>
        <w:jc w:val="both"/>
      </w:pPr>
      <w:r w:rsidRPr="006A4EF4">
        <w:t xml:space="preserve">Zamawiający z uwagi na charakter wszystkich wykonywanych </w:t>
      </w:r>
      <w:r w:rsidR="00356F01">
        <w:t xml:space="preserve">dostaw i </w:t>
      </w:r>
      <w:r w:rsidRPr="006A4EF4">
        <w:t xml:space="preserve">usług w ramach zamówienia, </w:t>
      </w:r>
      <w:r>
        <w:t>nie</w:t>
      </w:r>
      <w:r w:rsidRPr="006A4EF4">
        <w:t xml:space="preserve"> wymaga zatrudnienia przez Wykonawcę lub podwykonawcę na podstawie umowy o pracę, osób wykonujących </w:t>
      </w:r>
      <w:r w:rsidR="00356F01">
        <w:t xml:space="preserve">dostawy i </w:t>
      </w:r>
      <w:r w:rsidRPr="006A4EF4">
        <w:t>usługi w ramach Zamówienia</w:t>
      </w:r>
      <w:r>
        <w:t>.</w:t>
      </w:r>
      <w:r w:rsidR="00356F01">
        <w:t xml:space="preserve"> </w:t>
      </w:r>
    </w:p>
    <w:p w14:paraId="2A1C3B9C" w14:textId="77777777" w:rsidR="00356F01" w:rsidRPr="00356F01" w:rsidRDefault="00356F01" w:rsidP="00FD1D74">
      <w:pPr>
        <w:pStyle w:val="Nagwek1"/>
        <w:jc w:val="both"/>
      </w:pPr>
      <w:bookmarkStart w:id="7" w:name="_Toc191894716"/>
      <w:bookmarkStart w:id="8" w:name="_Toc215139485"/>
      <w:r w:rsidRPr="00356F01">
        <w:t>TERMIN WYKONANIA ZAMÓWIENIA</w:t>
      </w:r>
      <w:bookmarkEnd w:id="7"/>
      <w:bookmarkEnd w:id="8"/>
    </w:p>
    <w:p w14:paraId="18279309" w14:textId="7E3E580B" w:rsidR="00D50805" w:rsidRDefault="00356F01" w:rsidP="00FD1D74">
      <w:pPr>
        <w:jc w:val="both"/>
        <w:rPr>
          <w:b/>
        </w:rPr>
      </w:pPr>
      <w:r w:rsidRPr="00356F01">
        <w:t>Wymagany termin wykonania Zamówienia –</w:t>
      </w:r>
      <w:r w:rsidRPr="00356F01">
        <w:rPr>
          <w:b/>
        </w:rPr>
        <w:t xml:space="preserve"> </w:t>
      </w:r>
      <w:r w:rsidR="00165D35">
        <w:rPr>
          <w:b/>
        </w:rPr>
        <w:t xml:space="preserve">90 </w:t>
      </w:r>
      <w:r w:rsidR="00EE7E7F">
        <w:rPr>
          <w:b/>
        </w:rPr>
        <w:t>dni od dnia podpisania umowy.</w:t>
      </w:r>
      <w:r>
        <w:rPr>
          <w:b/>
        </w:rPr>
        <w:t xml:space="preserve"> </w:t>
      </w:r>
    </w:p>
    <w:p w14:paraId="41407F0F" w14:textId="77777777" w:rsidR="00356F01" w:rsidRDefault="00356F01" w:rsidP="00FD1D74">
      <w:pPr>
        <w:pStyle w:val="Nagwek1"/>
        <w:jc w:val="both"/>
      </w:pPr>
      <w:bookmarkStart w:id="9" w:name="_Toc191894717"/>
      <w:bookmarkStart w:id="10" w:name="_Toc215139486"/>
      <w:r w:rsidRPr="00356F01">
        <w:t>WARUNKI UDZIAŁU W POSTĘPOWANIU, PODSTAWY WYKLUCZENIA</w:t>
      </w:r>
      <w:bookmarkEnd w:id="9"/>
      <w:r w:rsidR="00A54019">
        <w:t xml:space="preserve"> Z POSTĘPOWANIA</w:t>
      </w:r>
      <w:bookmarkEnd w:id="10"/>
    </w:p>
    <w:p w14:paraId="62574487" w14:textId="77777777" w:rsidR="00A54019" w:rsidRPr="000626DC" w:rsidRDefault="00A54019" w:rsidP="00FD1D74">
      <w:pPr>
        <w:numPr>
          <w:ilvl w:val="0"/>
          <w:numId w:val="5"/>
        </w:numPr>
        <w:tabs>
          <w:tab w:val="clear" w:pos="360"/>
        </w:tabs>
        <w:suppressAutoHyphens w:val="0"/>
        <w:autoSpaceDE w:val="0"/>
        <w:autoSpaceDN w:val="0"/>
        <w:adjustRightInd w:val="0"/>
        <w:ind w:left="426" w:hanging="426"/>
        <w:jc w:val="both"/>
        <w:rPr>
          <w:b/>
        </w:rPr>
      </w:pPr>
      <w:r w:rsidRPr="000626DC">
        <w:rPr>
          <w:b/>
          <w:bCs/>
        </w:rPr>
        <w:t>O udzielenie zamówienia mogą się ubiegać Wykonawcy, którzy:</w:t>
      </w:r>
    </w:p>
    <w:p w14:paraId="48ECE654" w14:textId="77777777" w:rsidR="00A54019" w:rsidRDefault="00A54019" w:rsidP="00FD1D74">
      <w:pPr>
        <w:numPr>
          <w:ilvl w:val="1"/>
          <w:numId w:val="4"/>
        </w:numPr>
        <w:tabs>
          <w:tab w:val="clear" w:pos="786"/>
        </w:tabs>
        <w:suppressAutoHyphens w:val="0"/>
        <w:autoSpaceDE w:val="0"/>
        <w:autoSpaceDN w:val="0"/>
        <w:adjustRightInd w:val="0"/>
        <w:ind w:left="426" w:hanging="426"/>
        <w:jc w:val="both"/>
      </w:pPr>
      <w:r w:rsidRPr="00735E00">
        <w:rPr>
          <w:bCs/>
        </w:rPr>
        <w:t>nie podlegają wykluczeniu</w:t>
      </w:r>
      <w:r w:rsidRPr="000626DC">
        <w:t xml:space="preserve"> na podstawie art. 108 ust. 1</w:t>
      </w:r>
      <w:r>
        <w:t xml:space="preserve"> </w:t>
      </w:r>
      <w:r w:rsidRPr="00A54019">
        <w:t>pkt 1)-6)</w:t>
      </w:r>
      <w:r w:rsidRPr="000626DC">
        <w:t xml:space="preserve"> oraz art. 109 ust. 1 pkt 4;</w:t>
      </w:r>
      <w:r>
        <w:t xml:space="preserve"> </w:t>
      </w:r>
    </w:p>
    <w:p w14:paraId="434D04F3" w14:textId="77777777" w:rsidR="00A54019" w:rsidRDefault="00A54019" w:rsidP="00FD1D74">
      <w:pPr>
        <w:numPr>
          <w:ilvl w:val="1"/>
          <w:numId w:val="4"/>
        </w:numPr>
        <w:tabs>
          <w:tab w:val="clear" w:pos="786"/>
        </w:tabs>
        <w:suppressAutoHyphens w:val="0"/>
        <w:autoSpaceDE w:val="0"/>
        <w:autoSpaceDN w:val="0"/>
        <w:adjustRightInd w:val="0"/>
        <w:ind w:left="426" w:hanging="426"/>
        <w:jc w:val="both"/>
      </w:pPr>
      <w:r w:rsidRPr="00735E00">
        <w:t>nie podlegają wykluczeniu</w:t>
      </w:r>
      <w:r w:rsidRPr="00A54019">
        <w:rPr>
          <w:b/>
          <w:bCs/>
        </w:rPr>
        <w:t xml:space="preserve"> </w:t>
      </w:r>
      <w:r w:rsidRPr="00214AF4">
        <w:t>na podstawie art. 7 ust 1 ustawy z dnia 13 kwietnia 2022 r. o szczególnych rozwiązaniach w zakresie</w:t>
      </w:r>
      <w:r>
        <w:t xml:space="preserve"> </w:t>
      </w:r>
      <w:r w:rsidRPr="00214AF4">
        <w:t>przeciwdziałania wspieraniu agresji na Ukrainę oraz służących ochronie bezpieczeństwa</w:t>
      </w:r>
      <w:r>
        <w:t xml:space="preserve"> </w:t>
      </w:r>
      <w:r w:rsidRPr="00214AF4">
        <w:t>narodowego</w:t>
      </w:r>
      <w:r>
        <w:t xml:space="preserve">; </w:t>
      </w:r>
    </w:p>
    <w:p w14:paraId="7CC3AF59" w14:textId="77777777" w:rsidR="00A54019" w:rsidRPr="00735E00" w:rsidRDefault="00A54019" w:rsidP="00FD1D74">
      <w:pPr>
        <w:numPr>
          <w:ilvl w:val="1"/>
          <w:numId w:val="4"/>
        </w:numPr>
        <w:tabs>
          <w:tab w:val="clear" w:pos="786"/>
        </w:tabs>
        <w:suppressAutoHyphens w:val="0"/>
        <w:autoSpaceDE w:val="0"/>
        <w:autoSpaceDN w:val="0"/>
        <w:adjustRightInd w:val="0"/>
        <w:ind w:left="426" w:hanging="426"/>
        <w:jc w:val="both"/>
        <w:rPr>
          <w:bCs/>
        </w:rPr>
      </w:pPr>
      <w:r w:rsidRPr="00735E00">
        <w:rPr>
          <w:bCs/>
        </w:rPr>
        <w:t>spełniają warunki udziału w postępowaniu w zakresie:</w:t>
      </w:r>
    </w:p>
    <w:p w14:paraId="7A2AD7B3" w14:textId="77777777" w:rsidR="00735E00" w:rsidRDefault="00A54019" w:rsidP="00FD1D74">
      <w:pPr>
        <w:numPr>
          <w:ilvl w:val="2"/>
          <w:numId w:val="4"/>
        </w:numPr>
        <w:tabs>
          <w:tab w:val="clear" w:pos="2422"/>
        </w:tabs>
        <w:suppressAutoHyphens w:val="0"/>
        <w:autoSpaceDE w:val="0"/>
        <w:autoSpaceDN w:val="0"/>
        <w:adjustRightInd w:val="0"/>
        <w:ind w:left="567" w:hanging="567"/>
        <w:jc w:val="both"/>
      </w:pPr>
      <w:r w:rsidRPr="000626DC">
        <w:rPr>
          <w:b/>
        </w:rPr>
        <w:t>zdolności występowania w obrocie gospodarczym</w:t>
      </w:r>
      <w:r w:rsidRPr="000626DC">
        <w:t xml:space="preserve">: </w:t>
      </w:r>
    </w:p>
    <w:p w14:paraId="58A1DD4B" w14:textId="77777777" w:rsidR="00A54019" w:rsidRPr="000626DC" w:rsidRDefault="00A54019" w:rsidP="00FD1D74">
      <w:pPr>
        <w:suppressAutoHyphens w:val="0"/>
        <w:autoSpaceDE w:val="0"/>
        <w:autoSpaceDN w:val="0"/>
        <w:adjustRightInd w:val="0"/>
        <w:ind w:left="567"/>
        <w:jc w:val="both"/>
      </w:pPr>
      <w:r w:rsidRPr="000626DC">
        <w:t>Zamawiający nie stawia w tym zakresie wymagań.</w:t>
      </w:r>
    </w:p>
    <w:p w14:paraId="54B37C68" w14:textId="3AECF880" w:rsidR="00735E00" w:rsidRDefault="00A54019" w:rsidP="00FD1D74">
      <w:pPr>
        <w:numPr>
          <w:ilvl w:val="2"/>
          <w:numId w:val="4"/>
        </w:numPr>
        <w:tabs>
          <w:tab w:val="clear" w:pos="2422"/>
        </w:tabs>
        <w:suppressAutoHyphens w:val="0"/>
        <w:autoSpaceDE w:val="0"/>
        <w:autoSpaceDN w:val="0"/>
        <w:adjustRightInd w:val="0"/>
        <w:ind w:left="567" w:hanging="567"/>
        <w:jc w:val="both"/>
      </w:pPr>
      <w:r>
        <w:rPr>
          <w:b/>
        </w:rPr>
        <w:t>u</w:t>
      </w:r>
      <w:r w:rsidRPr="000626DC">
        <w:rPr>
          <w:b/>
        </w:rPr>
        <w:t xml:space="preserve">prawnień do prowadzenia określonej działalności gospodarczej lub zawodowej, o ile wynika to </w:t>
      </w:r>
      <w:r w:rsidR="00FD1D74">
        <w:rPr>
          <w:b/>
        </w:rPr>
        <w:br/>
      </w:r>
      <w:r w:rsidRPr="000626DC">
        <w:rPr>
          <w:b/>
        </w:rPr>
        <w:t>z odrębnych przepisów</w:t>
      </w:r>
      <w:r w:rsidRPr="000626DC">
        <w:t xml:space="preserve">: </w:t>
      </w:r>
    </w:p>
    <w:p w14:paraId="04B88CC8" w14:textId="77777777" w:rsidR="00A54019" w:rsidRPr="000626DC" w:rsidRDefault="00A54019" w:rsidP="00FD1D74">
      <w:pPr>
        <w:suppressAutoHyphens w:val="0"/>
        <w:autoSpaceDE w:val="0"/>
        <w:autoSpaceDN w:val="0"/>
        <w:adjustRightInd w:val="0"/>
        <w:ind w:left="567"/>
        <w:jc w:val="both"/>
      </w:pPr>
      <w:r w:rsidRPr="000626DC">
        <w:t>Zamawiający nie stawia w tym zakresie wymagań.</w:t>
      </w:r>
    </w:p>
    <w:p w14:paraId="36FD96D2" w14:textId="77777777" w:rsidR="00735E00" w:rsidRPr="00735E00" w:rsidRDefault="00A54019" w:rsidP="00FD1D74">
      <w:pPr>
        <w:numPr>
          <w:ilvl w:val="2"/>
          <w:numId w:val="4"/>
        </w:numPr>
        <w:tabs>
          <w:tab w:val="clear" w:pos="2422"/>
        </w:tabs>
        <w:suppressAutoHyphens w:val="0"/>
        <w:autoSpaceDE w:val="0"/>
        <w:autoSpaceDN w:val="0"/>
        <w:adjustRightInd w:val="0"/>
        <w:ind w:left="567" w:hanging="567"/>
        <w:jc w:val="both"/>
      </w:pPr>
      <w:r w:rsidRPr="000626DC">
        <w:rPr>
          <w:b/>
        </w:rPr>
        <w:t xml:space="preserve">sytuacji ekonomicznej i finansowej: </w:t>
      </w:r>
    </w:p>
    <w:p w14:paraId="398FB8AD" w14:textId="77777777" w:rsidR="00A54019" w:rsidRPr="000626DC" w:rsidRDefault="00A54019" w:rsidP="00FD1D74">
      <w:pPr>
        <w:suppressAutoHyphens w:val="0"/>
        <w:autoSpaceDE w:val="0"/>
        <w:autoSpaceDN w:val="0"/>
        <w:adjustRightInd w:val="0"/>
        <w:ind w:left="567"/>
        <w:jc w:val="both"/>
      </w:pPr>
      <w:r w:rsidRPr="000626DC">
        <w:t>Zamawiający nie stawia w tym zakresie wymagań.</w:t>
      </w:r>
    </w:p>
    <w:p w14:paraId="59AC9C23" w14:textId="77777777" w:rsidR="00735E00" w:rsidRDefault="00A54019" w:rsidP="00FD1D74">
      <w:pPr>
        <w:numPr>
          <w:ilvl w:val="2"/>
          <w:numId w:val="4"/>
        </w:numPr>
        <w:tabs>
          <w:tab w:val="clear" w:pos="2422"/>
        </w:tabs>
        <w:suppressAutoHyphens w:val="0"/>
        <w:autoSpaceDE w:val="0"/>
        <w:autoSpaceDN w:val="0"/>
        <w:adjustRightInd w:val="0"/>
        <w:ind w:left="567" w:hanging="567"/>
        <w:jc w:val="both"/>
      </w:pPr>
      <w:r w:rsidRPr="000626DC">
        <w:rPr>
          <w:b/>
        </w:rPr>
        <w:lastRenderedPageBreak/>
        <w:t>zdolności technicznej lub zawodowej</w:t>
      </w:r>
      <w:r w:rsidRPr="000626DC">
        <w:t xml:space="preserve">: </w:t>
      </w:r>
    </w:p>
    <w:p w14:paraId="739B8189" w14:textId="77777777" w:rsidR="0023601E" w:rsidRDefault="005B3783" w:rsidP="0023601E">
      <w:pPr>
        <w:suppressAutoHyphens w:val="0"/>
        <w:autoSpaceDE w:val="0"/>
        <w:autoSpaceDN w:val="0"/>
        <w:adjustRightInd w:val="0"/>
        <w:ind w:left="567"/>
        <w:jc w:val="both"/>
      </w:pPr>
      <w:r w:rsidRPr="005B3783">
        <w:t>Zamawiający uzna, że Wykonawca posiada minimalne zdolności techniczne lub zawodowe zapewniające należyte wykonanie zamówienia, jeżeli wykonawca wykaże, że</w:t>
      </w:r>
      <w:r w:rsidR="0023601E">
        <w:t xml:space="preserve"> </w:t>
      </w:r>
      <w:r w:rsidR="004B01A8" w:rsidRPr="004B01A8">
        <w:rPr>
          <w:bCs/>
        </w:rPr>
        <w:t>w okresie ostatnich 3 lat przed upływem terminu składania ofert, a jeżeli okres prowadzenia działalności jest krótszy − w tym okresie wykonał, a w przypadku świadczeń powtarzających się lub ciągłych również wykonywanych co najmniej</w:t>
      </w:r>
      <w:r w:rsidR="0023601E">
        <w:rPr>
          <w:bCs/>
        </w:rPr>
        <w:t xml:space="preserve"> </w:t>
      </w:r>
      <w:r w:rsidR="0023601E" w:rsidRPr="0023601E">
        <w:rPr>
          <w:bCs/>
        </w:rPr>
        <w:t>2 (słownie: dwa) zamówienia obejmujące swoim zakresem usługi i/lub dostawę sprzętu i/lub oprogramowania związanego z cyberbezpieczeństwem, o wartości co najmniej 300.000,00 zł brutto (słownie: trzysta tysięcy złotych 00/100) dla każdego z tych zamówień.  W przypadku wykazania kilku dostaw za kwoty mniejsze niż wymagana, kwoty wynikające z poświadczeń/referencji nie będą sumowane w celu potwierdzenia spełnienia postawionego warunku</w:t>
      </w:r>
      <w:r w:rsidR="004B01A8" w:rsidRPr="0023601E">
        <w:rPr>
          <w:bCs/>
        </w:rPr>
        <w:t>.</w:t>
      </w:r>
      <w:r w:rsidR="0023601E">
        <w:t xml:space="preserve"> </w:t>
      </w:r>
    </w:p>
    <w:p w14:paraId="14BF3B20" w14:textId="6A326721" w:rsidR="004B01A8" w:rsidRPr="0023601E" w:rsidRDefault="004B01A8" w:rsidP="0023601E">
      <w:pPr>
        <w:suppressAutoHyphens w:val="0"/>
        <w:autoSpaceDE w:val="0"/>
        <w:autoSpaceDN w:val="0"/>
        <w:adjustRightInd w:val="0"/>
        <w:ind w:left="567"/>
        <w:jc w:val="both"/>
      </w:pPr>
      <w:r w:rsidRPr="004B01A8">
        <w:rPr>
          <w:bCs/>
        </w:rPr>
        <w:t>W przypadku, gdy jakakolwiek wartość dotycząca ww. warunku wyrażona będzie w walucie obcej, Zamawiający przeliczy tę wartość na walutę polską na podstawie średniego kursu złotego w stosunku do walut obcych określonego w Tabeli Kursów Narodowego Banku Polskiego, dla danej waluty, z daty wszczęcia postępowania o udzielenie zamówienia publicznego (za datę wszczęcia postępowania Zamawiający uznaje datę publikacji ogłoszenia o zamówieniu w BZP). Jeżeli w tym dniu nie będzie opublikowany średni kurs NBP, Zamawiający przyjmie kurs średni z ostatniej tabeli przed wszczęciem postępowania.</w:t>
      </w:r>
      <w:r>
        <w:rPr>
          <w:bCs/>
        </w:rPr>
        <w:t xml:space="preserve"> </w:t>
      </w:r>
    </w:p>
    <w:p w14:paraId="628BBCD9" w14:textId="77777777" w:rsidR="009F5948" w:rsidRDefault="005B3783" w:rsidP="00FD1D74">
      <w:pPr>
        <w:pStyle w:val="Akapitzlist"/>
        <w:numPr>
          <w:ilvl w:val="0"/>
          <w:numId w:val="5"/>
        </w:numPr>
        <w:spacing w:after="120"/>
        <w:ind w:left="357" w:hanging="357"/>
        <w:contextualSpacing w:val="0"/>
        <w:jc w:val="both"/>
      </w:pPr>
      <w:r w:rsidRPr="000626DC">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r w:rsidR="009F5948">
        <w:t xml:space="preserve"> </w:t>
      </w:r>
    </w:p>
    <w:p w14:paraId="25D8CC17" w14:textId="02C6CBEC" w:rsidR="005B3783" w:rsidRPr="000626DC" w:rsidRDefault="005B3783" w:rsidP="00FD1D74">
      <w:pPr>
        <w:pStyle w:val="Akapitzlist"/>
        <w:numPr>
          <w:ilvl w:val="0"/>
          <w:numId w:val="5"/>
        </w:numPr>
        <w:spacing w:after="120"/>
        <w:ind w:left="357" w:hanging="357"/>
        <w:contextualSpacing w:val="0"/>
        <w:jc w:val="both"/>
      </w:pPr>
      <w:r w:rsidRPr="000626DC">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w:t>
      </w:r>
      <w:r w:rsidR="0023601E">
        <w:t xml:space="preserve"> </w:t>
      </w:r>
      <w:r w:rsidR="0023601E" w:rsidRPr="0023601E">
        <w:t>(</w:t>
      </w:r>
      <w:r w:rsidR="0023601E" w:rsidRPr="0023601E">
        <w:rPr>
          <w:b/>
          <w:bCs/>
        </w:rPr>
        <w:t xml:space="preserve">zgodnie z wzorem stanowiącym załącznik nr </w:t>
      </w:r>
      <w:r w:rsidR="00750C49">
        <w:rPr>
          <w:b/>
          <w:bCs/>
        </w:rPr>
        <w:t>7</w:t>
      </w:r>
      <w:r w:rsidR="0023601E" w:rsidRPr="0023601E">
        <w:rPr>
          <w:b/>
          <w:bCs/>
        </w:rPr>
        <w:t xml:space="preserve"> do SWZ</w:t>
      </w:r>
      <w:r w:rsidR="0023601E" w:rsidRPr="0023601E">
        <w:t>)</w:t>
      </w:r>
      <w:r w:rsidRPr="000626DC">
        <w:t xml:space="preserve"> lub inny podmiotowy środek dowodowy potwierdzający, że wykonawca realizując zamówienie, będzie dysponował niezbędnymi zasobami tych podmiotów.</w:t>
      </w:r>
    </w:p>
    <w:p w14:paraId="091A607B" w14:textId="696BEE67" w:rsidR="005B3783" w:rsidRPr="000626DC" w:rsidRDefault="005B3783" w:rsidP="00FD1D74">
      <w:pPr>
        <w:pStyle w:val="Akapitzlist"/>
        <w:numPr>
          <w:ilvl w:val="0"/>
          <w:numId w:val="5"/>
        </w:numPr>
        <w:spacing w:after="120"/>
        <w:ind w:left="357" w:hanging="357"/>
        <w:contextualSpacing w:val="0"/>
        <w:jc w:val="both"/>
      </w:pPr>
      <w:r w:rsidRPr="000626DC">
        <w:t xml:space="preserve">Zobowiązanie podmiotu udostępniającego zasoby, potwierdza, że stosunek łączący wykonawcę </w:t>
      </w:r>
      <w:r w:rsidR="00FD1D74">
        <w:br/>
      </w:r>
      <w:r w:rsidRPr="000626DC">
        <w:t xml:space="preserve">z podmiotami udostępniającymi zasoby gwarantuje rzeczywisty dostęp do tych zasobów oraz określa </w:t>
      </w:r>
      <w:r w:rsidR="00FD1D74">
        <w:br/>
      </w:r>
      <w:r w:rsidRPr="000626DC">
        <w:t>w szczególności:</w:t>
      </w:r>
    </w:p>
    <w:p w14:paraId="53F40528" w14:textId="77777777" w:rsidR="005B3783" w:rsidRPr="000626DC" w:rsidRDefault="005B3783" w:rsidP="00FD1D74">
      <w:pPr>
        <w:pStyle w:val="Akapitzlist"/>
        <w:numPr>
          <w:ilvl w:val="0"/>
          <w:numId w:val="27"/>
        </w:numPr>
        <w:spacing w:after="120"/>
        <w:ind w:left="709" w:hanging="218"/>
        <w:contextualSpacing w:val="0"/>
        <w:jc w:val="both"/>
      </w:pPr>
      <w:r w:rsidRPr="000626DC">
        <w:t>zakres dostępnych wykonawcy zasobów podmiotu udostępniającego zasoby;</w:t>
      </w:r>
    </w:p>
    <w:p w14:paraId="5376AB64" w14:textId="77777777" w:rsidR="005B3783" w:rsidRPr="000626DC" w:rsidRDefault="005B3783" w:rsidP="00FD1D74">
      <w:pPr>
        <w:pStyle w:val="Akapitzlist"/>
        <w:numPr>
          <w:ilvl w:val="0"/>
          <w:numId w:val="27"/>
        </w:numPr>
        <w:spacing w:after="120"/>
        <w:ind w:left="709" w:hanging="218"/>
        <w:contextualSpacing w:val="0"/>
        <w:jc w:val="both"/>
      </w:pPr>
      <w:r w:rsidRPr="000626DC">
        <w:t>sposób i okres udostępnienia wykonawcy i wykorzystania przez niego zasobów podmiotu udostępniającego te zasoby przy wykonywaniu zamówienia;</w:t>
      </w:r>
    </w:p>
    <w:p w14:paraId="0A9A0FB2" w14:textId="77777777" w:rsidR="005B3783" w:rsidRPr="000626DC" w:rsidRDefault="005B3783" w:rsidP="00FD1D74">
      <w:pPr>
        <w:pStyle w:val="Akapitzlist"/>
        <w:numPr>
          <w:ilvl w:val="0"/>
          <w:numId w:val="27"/>
        </w:numPr>
        <w:spacing w:after="120"/>
        <w:ind w:left="709" w:hanging="218"/>
        <w:contextualSpacing w:val="0"/>
        <w:jc w:val="both"/>
      </w:pPr>
      <w:r w:rsidRPr="000626DC">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358D683" w14:textId="77777777" w:rsidR="00A54019" w:rsidRPr="000626DC" w:rsidRDefault="00A54019" w:rsidP="00FD1D74">
      <w:pPr>
        <w:numPr>
          <w:ilvl w:val="0"/>
          <w:numId w:val="5"/>
        </w:numPr>
        <w:tabs>
          <w:tab w:val="clear" w:pos="360"/>
        </w:tabs>
        <w:suppressAutoHyphens w:val="0"/>
        <w:autoSpaceDE w:val="0"/>
        <w:autoSpaceDN w:val="0"/>
        <w:adjustRightInd w:val="0"/>
        <w:ind w:left="426" w:hanging="426"/>
        <w:jc w:val="both"/>
      </w:pPr>
      <w:r w:rsidRPr="000626DC">
        <w:t xml:space="preserve">Jeżeli jest to niezbędne do zapewnienia odpowiedniego przebiegu postępowania o udzielenie zamówienia, zamawiający może na każdym etapie postępowania, w tym na etapie składania ofert lub niezwłocznie po ich złożeniu, wezwać wykonawców do złożenia wszystkich lub niektórych podmiotowych </w:t>
      </w:r>
      <w:r w:rsidRPr="000626DC">
        <w:lastRenderedPageBreak/>
        <w:t>środków dowodowych, jeżeli wymagał ich złożenia w ogłoszeniu o zamówieniu lub dokumentach zamówienia, aktualnych na dzień ich złożenia.</w:t>
      </w:r>
    </w:p>
    <w:p w14:paraId="122A37EF" w14:textId="77777777" w:rsidR="00A54019" w:rsidRDefault="00A54019" w:rsidP="00FD1D74">
      <w:pPr>
        <w:numPr>
          <w:ilvl w:val="0"/>
          <w:numId w:val="5"/>
        </w:numPr>
        <w:tabs>
          <w:tab w:val="clear" w:pos="360"/>
        </w:tabs>
        <w:suppressAutoHyphens w:val="0"/>
        <w:autoSpaceDE w:val="0"/>
        <w:autoSpaceDN w:val="0"/>
        <w:adjustRightInd w:val="0"/>
        <w:ind w:left="426" w:hanging="426"/>
        <w:jc w:val="both"/>
      </w:pPr>
      <w:r w:rsidRPr="000626DC">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r>
        <w:t xml:space="preserve"> </w:t>
      </w:r>
    </w:p>
    <w:p w14:paraId="78B08537" w14:textId="771B913E" w:rsidR="00356F01" w:rsidRDefault="00A54019" w:rsidP="00FD1D74">
      <w:pPr>
        <w:numPr>
          <w:ilvl w:val="0"/>
          <w:numId w:val="5"/>
        </w:numPr>
        <w:tabs>
          <w:tab w:val="clear" w:pos="360"/>
        </w:tabs>
        <w:suppressAutoHyphens w:val="0"/>
        <w:autoSpaceDE w:val="0"/>
        <w:autoSpaceDN w:val="0"/>
        <w:adjustRightInd w:val="0"/>
        <w:ind w:left="426" w:hanging="426"/>
        <w:jc w:val="both"/>
      </w:pPr>
      <w:r w:rsidRPr="000626DC">
        <w:t xml:space="preserve">Nie spełnienie chociażby jednego z w/w warunków skutkować będzie odrzuceniem oferty Wykonawcy </w:t>
      </w:r>
      <w:r w:rsidR="00FD1D74">
        <w:br/>
      </w:r>
      <w:r w:rsidRPr="000626DC">
        <w:t>z postępowania.</w:t>
      </w:r>
      <w:r>
        <w:t xml:space="preserve"> </w:t>
      </w:r>
    </w:p>
    <w:p w14:paraId="26F3946E" w14:textId="77777777" w:rsidR="00A54019" w:rsidRDefault="00C80AB2" w:rsidP="00FD1D74">
      <w:pPr>
        <w:pStyle w:val="Nagwek1"/>
        <w:jc w:val="both"/>
      </w:pPr>
      <w:bookmarkStart w:id="11" w:name="_Toc215139487"/>
      <w:r w:rsidRPr="00C80AB2">
        <w:t>WYKAZ PODMIOTOWYCH ŚRODKÓW DOWODOWYCH ORAZ INFORMACJA O PRZEDMIOTOWYCH ŚRODKACH DOWODOWYCH</w:t>
      </w:r>
      <w:bookmarkEnd w:id="11"/>
    </w:p>
    <w:p w14:paraId="699206C4" w14:textId="77777777" w:rsidR="00C80AB2" w:rsidRPr="00F1315B" w:rsidRDefault="00C80AB2" w:rsidP="00FD1D74">
      <w:pPr>
        <w:tabs>
          <w:tab w:val="left" w:pos="0"/>
          <w:tab w:val="left" w:pos="360"/>
        </w:tabs>
        <w:autoSpaceDE w:val="0"/>
        <w:autoSpaceDN w:val="0"/>
        <w:adjustRightInd w:val="0"/>
        <w:jc w:val="both"/>
        <w:rPr>
          <w:b/>
          <w:bCs/>
        </w:rPr>
      </w:pPr>
      <w:r w:rsidRPr="00F1315B">
        <w:rPr>
          <w:b/>
          <w:bCs/>
        </w:rPr>
        <w:t>ETAP I</w:t>
      </w:r>
    </w:p>
    <w:p w14:paraId="221A7FFF" w14:textId="77777777" w:rsidR="00C80AB2" w:rsidRPr="00864555" w:rsidRDefault="00C80AB2" w:rsidP="00FD1D74">
      <w:pPr>
        <w:numPr>
          <w:ilvl w:val="0"/>
          <w:numId w:val="20"/>
        </w:numPr>
        <w:suppressAutoHyphens w:val="0"/>
        <w:autoSpaceDE w:val="0"/>
        <w:autoSpaceDN w:val="0"/>
        <w:adjustRightInd w:val="0"/>
        <w:ind w:left="426" w:hanging="426"/>
        <w:jc w:val="both"/>
        <w:rPr>
          <w:b/>
          <w:bCs/>
          <w:iCs/>
          <w:u w:val="single"/>
        </w:rPr>
      </w:pPr>
      <w:r w:rsidRPr="00864555">
        <w:rPr>
          <w:b/>
          <w:bCs/>
          <w:iCs/>
          <w:u w:val="single"/>
        </w:rPr>
        <w:t>Do oferty w postępowaniu Wykonawca dołącza:</w:t>
      </w:r>
    </w:p>
    <w:p w14:paraId="6DAD179A" w14:textId="77777777" w:rsidR="00B84D4A" w:rsidRPr="00B84D4A" w:rsidRDefault="00B84D4A" w:rsidP="00FD1D74">
      <w:pPr>
        <w:numPr>
          <w:ilvl w:val="1"/>
          <w:numId w:val="19"/>
        </w:numPr>
        <w:suppressAutoHyphens w:val="0"/>
        <w:autoSpaceDE w:val="0"/>
        <w:autoSpaceDN w:val="0"/>
        <w:adjustRightInd w:val="0"/>
        <w:ind w:left="567" w:hanging="567"/>
        <w:jc w:val="both"/>
        <w:rPr>
          <w:bCs/>
          <w:u w:val="single"/>
        </w:rPr>
      </w:pPr>
      <w:r w:rsidRPr="00B84D4A">
        <w:rPr>
          <w:b/>
          <w:bCs/>
          <w:u w:val="single"/>
        </w:rPr>
        <w:t>Wypełniony formularz ofertowy</w:t>
      </w:r>
      <w:r w:rsidRPr="00B84D4A">
        <w:rPr>
          <w:bCs/>
          <w:u w:val="single"/>
        </w:rPr>
        <w:t xml:space="preserve"> </w:t>
      </w:r>
      <w:r w:rsidRPr="00B84D4A">
        <w:rPr>
          <w:bCs/>
        </w:rPr>
        <w:t xml:space="preserve">zgodnie ze wzorem stanowiącym </w:t>
      </w:r>
      <w:r w:rsidRPr="00B84D4A">
        <w:rPr>
          <w:b/>
          <w:bCs/>
        </w:rPr>
        <w:t>załącznik nr 2 do SWZ</w:t>
      </w:r>
      <w:r w:rsidRPr="00B84D4A">
        <w:rPr>
          <w:bCs/>
        </w:rPr>
        <w:t xml:space="preserve">, zawierający, w szczególności cenę ofertową oraz wykaz dotyczący podwykonawców (art. 462 ust. 2). </w:t>
      </w:r>
    </w:p>
    <w:p w14:paraId="2575C14C" w14:textId="77777777" w:rsidR="00B84D4A" w:rsidRPr="00B84D4A" w:rsidRDefault="00B84D4A" w:rsidP="00FD1D74">
      <w:pPr>
        <w:numPr>
          <w:ilvl w:val="1"/>
          <w:numId w:val="19"/>
        </w:numPr>
        <w:suppressAutoHyphens w:val="0"/>
        <w:autoSpaceDE w:val="0"/>
        <w:autoSpaceDN w:val="0"/>
        <w:adjustRightInd w:val="0"/>
        <w:ind w:left="567" w:hanging="567"/>
        <w:jc w:val="both"/>
        <w:rPr>
          <w:bCs/>
          <w:u w:val="single"/>
        </w:rPr>
      </w:pPr>
      <w:r w:rsidRPr="00B84D4A">
        <w:rPr>
          <w:bCs/>
          <w:u w:val="single"/>
        </w:rPr>
        <w:t>Stosowne Pełnomocnictwo(a)</w:t>
      </w:r>
      <w:r w:rsidRPr="00B84D4A">
        <w:rPr>
          <w:bCs/>
        </w:rPr>
        <w:t xml:space="preserve"> -  w przypadku, gdy upoważnienie do podpisania oferty nie wynika bezpośrednio z odpisu z właściwego rejestru albo zaświadczenia o wpisie do ewidencji działalności gospodarczej.</w:t>
      </w:r>
    </w:p>
    <w:p w14:paraId="318549D1" w14:textId="1CF6387B" w:rsidR="00C80AB2" w:rsidRPr="00F1315B" w:rsidRDefault="00B84D4A" w:rsidP="00FD1D74">
      <w:pPr>
        <w:numPr>
          <w:ilvl w:val="1"/>
          <w:numId w:val="19"/>
        </w:numPr>
        <w:suppressAutoHyphens w:val="0"/>
        <w:autoSpaceDE w:val="0"/>
        <w:autoSpaceDN w:val="0"/>
        <w:adjustRightInd w:val="0"/>
        <w:ind w:left="567" w:hanging="567"/>
        <w:jc w:val="both"/>
        <w:rPr>
          <w:bCs/>
        </w:rPr>
      </w:pPr>
      <w:r>
        <w:rPr>
          <w:bCs/>
        </w:rPr>
        <w:t>A</w:t>
      </w:r>
      <w:r w:rsidR="00C80AB2" w:rsidRPr="00F1315B">
        <w:rPr>
          <w:bCs/>
        </w:rPr>
        <w:t>ktualne na dzień składania ofert oświadczenie o niepodleganiu wykluczeniu, spełnianiu warunków udziału w postępowaniu (</w:t>
      </w:r>
      <w:r w:rsidR="006D00A7" w:rsidRPr="006D00A7">
        <w:rPr>
          <w:b/>
        </w:rPr>
        <w:t xml:space="preserve">zgodnie ze wzorem w </w:t>
      </w:r>
      <w:r w:rsidR="00C80AB2" w:rsidRPr="00083973">
        <w:rPr>
          <w:b/>
        </w:rPr>
        <w:t>Załącznik</w:t>
      </w:r>
      <w:r w:rsidR="006D00A7" w:rsidRPr="00083973">
        <w:rPr>
          <w:b/>
        </w:rPr>
        <w:t>u</w:t>
      </w:r>
      <w:r w:rsidR="00C80AB2" w:rsidRPr="00083973">
        <w:rPr>
          <w:b/>
        </w:rPr>
        <w:t xml:space="preserve"> nr </w:t>
      </w:r>
      <w:r w:rsidR="00750C49">
        <w:rPr>
          <w:b/>
        </w:rPr>
        <w:t>5</w:t>
      </w:r>
      <w:r w:rsidR="00C80AB2" w:rsidRPr="00F1315B">
        <w:rPr>
          <w:bCs/>
        </w:rPr>
        <w:t xml:space="preserve">) tj. oświadczenie o którym mowa  </w:t>
      </w:r>
      <w:r w:rsidR="00FD1D74">
        <w:rPr>
          <w:bCs/>
        </w:rPr>
        <w:br/>
      </w:r>
      <w:r w:rsidR="00C80AB2" w:rsidRPr="00F1315B">
        <w:rPr>
          <w:bCs/>
        </w:rPr>
        <w:t xml:space="preserve">w art. 125 ustawy Pzp., pod rygorem nieważności, w formie elektronicznej lub w postaci elektronicznej opatrzonej  podpisem zaufanym lub podpisem osobistym; </w:t>
      </w:r>
    </w:p>
    <w:p w14:paraId="616D9C28" w14:textId="4CF862E0" w:rsidR="00C80AB2" w:rsidRPr="00F1315B" w:rsidRDefault="00C80AB2" w:rsidP="00FD1D74">
      <w:pPr>
        <w:numPr>
          <w:ilvl w:val="1"/>
          <w:numId w:val="19"/>
        </w:numPr>
        <w:suppressAutoHyphens w:val="0"/>
        <w:autoSpaceDE w:val="0"/>
        <w:autoSpaceDN w:val="0"/>
        <w:adjustRightInd w:val="0"/>
        <w:ind w:left="567" w:hanging="567"/>
        <w:jc w:val="both"/>
        <w:rPr>
          <w:bCs/>
        </w:rPr>
      </w:pPr>
      <w:r w:rsidRPr="00F1315B">
        <w:rPr>
          <w:bCs/>
        </w:rPr>
        <w:t>W przypadku wspólnego ubiegania się o zamówienie przez wykonawców oświadczenie, o którym mowa w pkt 1.</w:t>
      </w:r>
      <w:r w:rsidR="00B84D4A">
        <w:rPr>
          <w:bCs/>
        </w:rPr>
        <w:t>4</w:t>
      </w:r>
      <w:r w:rsidRPr="00F1315B">
        <w:rPr>
          <w:bCs/>
        </w:rPr>
        <w:t xml:space="preserve">, składa każdy z wykonawców wspólnie ubiegających się o zamówienie. Oświadczenie to ma potwierdzać spełnianie warunków udziału w postępowaniu oraz brak podstaw wykluczenia </w:t>
      </w:r>
      <w:r w:rsidR="00FD1D74">
        <w:rPr>
          <w:bCs/>
        </w:rPr>
        <w:br/>
      </w:r>
      <w:r w:rsidRPr="00F1315B">
        <w:rPr>
          <w:bCs/>
        </w:rPr>
        <w:t xml:space="preserve">w zakresie, w jakim każdy z wykonawców wykazuje spełnianie warunków udziału w postępowaniu oraz brak podstaw wykluczenia. </w:t>
      </w:r>
    </w:p>
    <w:p w14:paraId="450CA471" w14:textId="6534593B" w:rsidR="009720A3" w:rsidRPr="009720A3" w:rsidRDefault="009720A3" w:rsidP="00FD1D74">
      <w:pPr>
        <w:numPr>
          <w:ilvl w:val="1"/>
          <w:numId w:val="19"/>
        </w:numPr>
        <w:suppressAutoHyphens w:val="0"/>
        <w:autoSpaceDE w:val="0"/>
        <w:autoSpaceDN w:val="0"/>
        <w:adjustRightInd w:val="0"/>
        <w:ind w:left="567" w:hanging="567"/>
        <w:jc w:val="both"/>
        <w:rPr>
          <w:bCs/>
        </w:rPr>
      </w:pPr>
      <w:r w:rsidRPr="009720A3">
        <w:rPr>
          <w:bCs/>
        </w:rPr>
        <w:t>Wykonawca, w przypadku polegania na zdolnościach lub sytuacji podmiotów udostępniających zasoby, przedstawia wraz z oświadczeniem, o którym mowa w pkt 1.</w:t>
      </w:r>
      <w:r>
        <w:rPr>
          <w:bCs/>
        </w:rPr>
        <w:t>4</w:t>
      </w:r>
      <w:r w:rsidRPr="009720A3">
        <w:rPr>
          <w:bCs/>
        </w:rPr>
        <w:t xml:space="preserve"> niniejszego </w:t>
      </w:r>
      <w:r>
        <w:rPr>
          <w:bCs/>
        </w:rPr>
        <w:t>roz</w:t>
      </w:r>
      <w:r w:rsidRPr="009720A3">
        <w:rPr>
          <w:bCs/>
        </w:rPr>
        <w:t xml:space="preserve">działu SWZ, także oświadczenie podmiotu udostępniającego zasoby, potwierdzającego brak podstaw do wykluczenia  tego podmiotu oraz odpowiednio spełnianie warunków udziału w postępowaniu, </w:t>
      </w:r>
      <w:r w:rsidR="00FD1D74">
        <w:rPr>
          <w:bCs/>
        </w:rPr>
        <w:br/>
      </w:r>
      <w:r w:rsidRPr="009720A3">
        <w:rPr>
          <w:bCs/>
        </w:rPr>
        <w:t>w zakresie jakim wykonawca powołuje się na jego zasoby</w:t>
      </w:r>
      <w:r>
        <w:rPr>
          <w:bCs/>
        </w:rPr>
        <w:t xml:space="preserve"> </w:t>
      </w:r>
      <w:r w:rsidRPr="009720A3">
        <w:rPr>
          <w:bCs/>
        </w:rPr>
        <w:t>(</w:t>
      </w:r>
      <w:r w:rsidRPr="009720A3">
        <w:rPr>
          <w:b/>
          <w:bCs/>
        </w:rPr>
        <w:t xml:space="preserve">zgodnie ze wzorem w Załączniku nr </w:t>
      </w:r>
      <w:r w:rsidR="00750C49">
        <w:rPr>
          <w:b/>
          <w:bCs/>
        </w:rPr>
        <w:t>5</w:t>
      </w:r>
      <w:r w:rsidRPr="009720A3">
        <w:rPr>
          <w:bCs/>
        </w:rPr>
        <w:t>).</w:t>
      </w:r>
    </w:p>
    <w:p w14:paraId="110D4AD6" w14:textId="77777777" w:rsidR="009720A3" w:rsidRPr="009720A3" w:rsidRDefault="009720A3" w:rsidP="00FD1D74">
      <w:pPr>
        <w:numPr>
          <w:ilvl w:val="1"/>
          <w:numId w:val="19"/>
        </w:numPr>
        <w:suppressAutoHyphens w:val="0"/>
        <w:autoSpaceDE w:val="0"/>
        <w:autoSpaceDN w:val="0"/>
        <w:adjustRightInd w:val="0"/>
        <w:ind w:left="567" w:hanging="567"/>
        <w:jc w:val="both"/>
        <w:rPr>
          <w:bCs/>
        </w:rPr>
      </w:pPr>
      <w:r w:rsidRPr="009720A3">
        <w:rPr>
          <w:bCs/>
        </w:rPr>
        <w:t>Wykonawca, który polega na zdolnościach lub sytuacji podmiotów udostępniających zasoby, składa wraz z ofertą  zobowiązanie podmiotu udostępniającego zasoby do oddaniu mu do dyspozycji  niezbędnych zasobów na potrzeby realizacji zamówienia lub inny podmiotowy środek dowodowy potwierdzający, że wykonawca realizując zamówienie będzie dysponował niezbędnymi zasobami tych podmiotów</w:t>
      </w:r>
      <w:r>
        <w:rPr>
          <w:bCs/>
        </w:rPr>
        <w:t xml:space="preserve"> </w:t>
      </w:r>
      <w:r w:rsidRPr="009720A3">
        <w:rPr>
          <w:bCs/>
        </w:rPr>
        <w:t>(jeżeli dotyczy).</w:t>
      </w:r>
    </w:p>
    <w:p w14:paraId="45FCA7AB" w14:textId="4AFC6E9F" w:rsidR="00C80AB2" w:rsidRPr="00F1315B" w:rsidRDefault="00C80AB2" w:rsidP="00FD1D74">
      <w:pPr>
        <w:numPr>
          <w:ilvl w:val="1"/>
          <w:numId w:val="19"/>
        </w:numPr>
        <w:suppressAutoHyphens w:val="0"/>
        <w:autoSpaceDE w:val="0"/>
        <w:autoSpaceDN w:val="0"/>
        <w:adjustRightInd w:val="0"/>
        <w:ind w:left="567" w:hanging="567"/>
        <w:jc w:val="both"/>
        <w:rPr>
          <w:bCs/>
        </w:rPr>
      </w:pPr>
      <w:r w:rsidRPr="00F1315B">
        <w:rPr>
          <w:bCs/>
        </w:rPr>
        <w:t xml:space="preserve">Wykonawcy wspólnie ubiegający się o udzielenie zamówienia dołączają do oferty oświadczenie, </w:t>
      </w:r>
      <w:r w:rsidR="00FD1D74">
        <w:rPr>
          <w:bCs/>
        </w:rPr>
        <w:br/>
      </w:r>
      <w:r w:rsidRPr="00F1315B">
        <w:rPr>
          <w:bCs/>
        </w:rPr>
        <w:t xml:space="preserve">z którego wynika, które dostawy lub usługi wykonują poszczególni wykonawcy (w postaci elektronicznej opatrzonej podpisem elektronicznym, podpisem zaufanym lub podpisem osobistym).  </w:t>
      </w:r>
    </w:p>
    <w:p w14:paraId="08B9203E" w14:textId="77777777" w:rsidR="00C80AB2" w:rsidRPr="00663BF9" w:rsidRDefault="00B84D4A" w:rsidP="00FD1D74">
      <w:pPr>
        <w:numPr>
          <w:ilvl w:val="1"/>
          <w:numId w:val="19"/>
        </w:numPr>
        <w:suppressAutoHyphens w:val="0"/>
        <w:autoSpaceDE w:val="0"/>
        <w:autoSpaceDN w:val="0"/>
        <w:adjustRightInd w:val="0"/>
        <w:ind w:left="567" w:hanging="567"/>
        <w:jc w:val="both"/>
        <w:rPr>
          <w:bCs/>
        </w:rPr>
      </w:pPr>
      <w:r w:rsidRPr="00663BF9">
        <w:rPr>
          <w:bCs/>
        </w:rPr>
        <w:lastRenderedPageBreak/>
        <w:t xml:space="preserve">W celu potwierdzenia, że oferowane rozwiązania dotyczące sprzętu odpowiadają wymaganiom określonym przez Zamawiającego, Wykonawca zobowiązany jest </w:t>
      </w:r>
      <w:r w:rsidRPr="00663BF9">
        <w:rPr>
          <w:b/>
          <w:bCs/>
          <w:u w:val="single"/>
        </w:rPr>
        <w:t>złożyć wraz z ofertą przedmiotowe środki dowodowe</w:t>
      </w:r>
      <w:r w:rsidRPr="00663BF9">
        <w:rPr>
          <w:bCs/>
        </w:rPr>
        <w:t xml:space="preserve"> </w:t>
      </w:r>
      <w:r w:rsidR="00C80AB2" w:rsidRPr="00663BF9">
        <w:rPr>
          <w:bCs/>
        </w:rPr>
        <w:t>wskazane w załączniku nr 1 Opisu Przedmiotu Zamówienia</w:t>
      </w:r>
      <w:r w:rsidRPr="00663BF9">
        <w:rPr>
          <w:bCs/>
        </w:rPr>
        <w:t xml:space="preserve"> tj.:</w:t>
      </w:r>
    </w:p>
    <w:p w14:paraId="65A23A89" w14:textId="5D36CC0C" w:rsidR="00AB1A0E" w:rsidRPr="00845842" w:rsidRDefault="00AB1A0E" w:rsidP="00FD1D74">
      <w:pPr>
        <w:numPr>
          <w:ilvl w:val="2"/>
          <w:numId w:val="19"/>
        </w:numPr>
        <w:suppressAutoHyphens w:val="0"/>
        <w:autoSpaceDE w:val="0"/>
        <w:autoSpaceDN w:val="0"/>
        <w:adjustRightInd w:val="0"/>
        <w:ind w:left="567" w:hanging="567"/>
        <w:jc w:val="both"/>
        <w:rPr>
          <w:bCs/>
        </w:rPr>
      </w:pPr>
      <w:r w:rsidRPr="00845842">
        <w:rPr>
          <w:bCs/>
        </w:rPr>
        <w:t>W odniesieniu do</w:t>
      </w:r>
      <w:r w:rsidR="00845842" w:rsidRPr="00845842">
        <w:rPr>
          <w:bCs/>
        </w:rPr>
        <w:t xml:space="preserve"> poszczególnych urządzeń</w:t>
      </w:r>
      <w:r w:rsidRPr="00845842">
        <w:rPr>
          <w:bCs/>
        </w:rPr>
        <w:t xml:space="preserve">: </w:t>
      </w:r>
    </w:p>
    <w:tbl>
      <w:tblPr>
        <w:tblW w:w="9781"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567"/>
        <w:gridCol w:w="2835"/>
        <w:gridCol w:w="6379"/>
      </w:tblGrid>
      <w:tr w:rsidR="00845842" w:rsidRPr="00845842" w14:paraId="5689A5DB" w14:textId="77777777" w:rsidTr="00845842">
        <w:trPr>
          <w:trHeight w:val="227"/>
        </w:trPr>
        <w:tc>
          <w:tcPr>
            <w:tcW w:w="567" w:type="dxa"/>
            <w:tcBorders>
              <w:top w:val="single" w:sz="4" w:space="0" w:color="auto"/>
              <w:left w:val="single" w:sz="4" w:space="0" w:color="auto"/>
              <w:bottom w:val="single" w:sz="4" w:space="0" w:color="auto"/>
              <w:right w:val="single" w:sz="4" w:space="0" w:color="auto"/>
            </w:tcBorders>
            <w:vAlign w:val="center"/>
            <w:hideMark/>
          </w:tcPr>
          <w:p w14:paraId="678843D0" w14:textId="77777777" w:rsidR="00845842" w:rsidRPr="00845842" w:rsidRDefault="00845842" w:rsidP="00845842">
            <w:pPr>
              <w:suppressAutoHyphens w:val="0"/>
              <w:autoSpaceDE w:val="0"/>
              <w:autoSpaceDN w:val="0"/>
              <w:adjustRightInd w:val="0"/>
              <w:spacing w:after="60" w:line="264" w:lineRule="auto"/>
              <w:rPr>
                <w:b/>
                <w:bCs/>
                <w:sz w:val="20"/>
                <w:szCs w:val="20"/>
              </w:rPr>
            </w:pPr>
            <w:r w:rsidRPr="00845842">
              <w:rPr>
                <w:b/>
                <w:bCs/>
                <w:sz w:val="20"/>
                <w:szCs w:val="20"/>
              </w:rPr>
              <w:t>Lp.</w:t>
            </w: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9E8370" w14:textId="77777777" w:rsidR="00845842" w:rsidRPr="00845842" w:rsidRDefault="00845842" w:rsidP="00845842">
            <w:pPr>
              <w:suppressAutoHyphens w:val="0"/>
              <w:autoSpaceDE w:val="0"/>
              <w:autoSpaceDN w:val="0"/>
              <w:adjustRightInd w:val="0"/>
              <w:spacing w:after="60" w:line="264" w:lineRule="auto"/>
              <w:jc w:val="both"/>
              <w:rPr>
                <w:b/>
                <w:bCs/>
                <w:sz w:val="20"/>
                <w:szCs w:val="20"/>
              </w:rPr>
            </w:pPr>
            <w:r w:rsidRPr="00845842">
              <w:rPr>
                <w:b/>
                <w:bCs/>
                <w:sz w:val="20"/>
                <w:szCs w:val="20"/>
              </w:rPr>
              <w:t>Nazwa</w:t>
            </w:r>
          </w:p>
        </w:tc>
        <w:tc>
          <w:tcPr>
            <w:tcW w:w="63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2549B5" w14:textId="77777777" w:rsidR="00845842" w:rsidRPr="00845842" w:rsidRDefault="00845842" w:rsidP="00845842">
            <w:pPr>
              <w:suppressAutoHyphens w:val="0"/>
              <w:autoSpaceDE w:val="0"/>
              <w:autoSpaceDN w:val="0"/>
              <w:adjustRightInd w:val="0"/>
              <w:spacing w:after="60" w:line="264" w:lineRule="auto"/>
              <w:jc w:val="both"/>
              <w:rPr>
                <w:b/>
                <w:bCs/>
                <w:sz w:val="20"/>
                <w:szCs w:val="20"/>
              </w:rPr>
            </w:pPr>
            <w:r w:rsidRPr="00845842">
              <w:rPr>
                <w:b/>
                <w:bCs/>
                <w:sz w:val="20"/>
                <w:szCs w:val="20"/>
              </w:rPr>
              <w:t>Wymagany dokument</w:t>
            </w:r>
          </w:p>
        </w:tc>
      </w:tr>
      <w:tr w:rsidR="00845842" w:rsidRPr="00845842" w14:paraId="1B1FF01F" w14:textId="77777777" w:rsidTr="00845842">
        <w:trPr>
          <w:trHeight w:val="227"/>
        </w:trPr>
        <w:tc>
          <w:tcPr>
            <w:tcW w:w="567" w:type="dxa"/>
            <w:tcBorders>
              <w:top w:val="single" w:sz="4" w:space="0" w:color="auto"/>
              <w:left w:val="single" w:sz="4" w:space="0" w:color="auto"/>
              <w:bottom w:val="single" w:sz="4" w:space="0" w:color="auto"/>
              <w:right w:val="single" w:sz="4" w:space="0" w:color="auto"/>
            </w:tcBorders>
          </w:tcPr>
          <w:p w14:paraId="79AC9B1F" w14:textId="77777777" w:rsidR="00845842" w:rsidRPr="00845842" w:rsidRDefault="00845842" w:rsidP="00845842">
            <w:pPr>
              <w:numPr>
                <w:ilvl w:val="0"/>
                <w:numId w:val="40"/>
              </w:numPr>
              <w:suppressAutoHyphens w:val="0"/>
              <w:autoSpaceDE w:val="0"/>
              <w:autoSpaceDN w:val="0"/>
              <w:adjustRightInd w:val="0"/>
              <w:spacing w:after="60" w:line="264" w:lineRule="auto"/>
              <w:rPr>
                <w:bCs/>
                <w:sz w:val="20"/>
                <w:szCs w:val="20"/>
              </w:rPr>
            </w:pP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7E8EC" w14:textId="77777777" w:rsidR="00845842" w:rsidRPr="00845842" w:rsidRDefault="00845842" w:rsidP="00845842">
            <w:pPr>
              <w:suppressAutoHyphens w:val="0"/>
              <w:autoSpaceDE w:val="0"/>
              <w:autoSpaceDN w:val="0"/>
              <w:adjustRightInd w:val="0"/>
              <w:spacing w:after="60" w:line="264" w:lineRule="auto"/>
              <w:jc w:val="both"/>
              <w:rPr>
                <w:bCs/>
                <w:sz w:val="20"/>
                <w:szCs w:val="20"/>
              </w:rPr>
            </w:pPr>
            <w:r w:rsidRPr="00845842">
              <w:rPr>
                <w:bCs/>
                <w:sz w:val="20"/>
                <w:szCs w:val="20"/>
              </w:rPr>
              <w:t>UTM</w:t>
            </w:r>
          </w:p>
        </w:tc>
        <w:tc>
          <w:tcPr>
            <w:tcW w:w="63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3F9EE5" w14:textId="77777777" w:rsidR="00845842" w:rsidRPr="00845842" w:rsidRDefault="00845842" w:rsidP="00845842">
            <w:pPr>
              <w:numPr>
                <w:ilvl w:val="0"/>
                <w:numId w:val="41"/>
              </w:numPr>
              <w:suppressAutoHyphens w:val="0"/>
              <w:autoSpaceDE w:val="0"/>
              <w:autoSpaceDN w:val="0"/>
              <w:adjustRightInd w:val="0"/>
              <w:spacing w:after="60" w:line="264" w:lineRule="auto"/>
              <w:ind w:left="334"/>
              <w:jc w:val="both"/>
              <w:rPr>
                <w:bCs/>
                <w:sz w:val="20"/>
                <w:szCs w:val="20"/>
              </w:rPr>
            </w:pPr>
            <w:r w:rsidRPr="00845842">
              <w:rPr>
                <w:bCs/>
                <w:sz w:val="20"/>
                <w:szCs w:val="20"/>
              </w:rPr>
              <w:t>Karta katalogowa</w:t>
            </w:r>
          </w:p>
          <w:p w14:paraId="08BF8618" w14:textId="77777777" w:rsidR="00845842" w:rsidRPr="00845842" w:rsidRDefault="00845842" w:rsidP="00845842">
            <w:pPr>
              <w:numPr>
                <w:ilvl w:val="0"/>
                <w:numId w:val="41"/>
              </w:numPr>
              <w:suppressAutoHyphens w:val="0"/>
              <w:autoSpaceDE w:val="0"/>
              <w:autoSpaceDN w:val="0"/>
              <w:adjustRightInd w:val="0"/>
              <w:spacing w:after="60" w:line="264" w:lineRule="auto"/>
              <w:ind w:left="334"/>
              <w:jc w:val="both"/>
              <w:rPr>
                <w:bCs/>
                <w:sz w:val="20"/>
                <w:szCs w:val="20"/>
              </w:rPr>
            </w:pPr>
            <w:r w:rsidRPr="00845842">
              <w:rPr>
                <w:bCs/>
                <w:sz w:val="20"/>
                <w:szCs w:val="20"/>
              </w:rPr>
              <w:t>Oświadczenie Producenta lub Autoryzowanego Dystrybutora świadczącego wsparcie techniczne o gotowości świadczenia wymaganego serwisu (zawierające: adres strony internetowej i numer infolinii telefonicznej)</w:t>
            </w:r>
          </w:p>
          <w:p w14:paraId="36880476" w14:textId="77777777" w:rsidR="00845842" w:rsidRPr="00845842" w:rsidRDefault="00845842" w:rsidP="00845842">
            <w:pPr>
              <w:numPr>
                <w:ilvl w:val="0"/>
                <w:numId w:val="41"/>
              </w:numPr>
              <w:suppressAutoHyphens w:val="0"/>
              <w:autoSpaceDE w:val="0"/>
              <w:autoSpaceDN w:val="0"/>
              <w:adjustRightInd w:val="0"/>
              <w:spacing w:after="60" w:line="264" w:lineRule="auto"/>
              <w:ind w:left="334"/>
              <w:jc w:val="both"/>
              <w:rPr>
                <w:bCs/>
                <w:sz w:val="20"/>
                <w:szCs w:val="20"/>
              </w:rPr>
            </w:pPr>
            <w:r w:rsidRPr="00845842">
              <w:rPr>
                <w:bCs/>
                <w:sz w:val="20"/>
                <w:szCs w:val="20"/>
              </w:rPr>
              <w:t>Certyfikat ISO 9001 podmiotu serwisującego</w:t>
            </w:r>
          </w:p>
        </w:tc>
      </w:tr>
      <w:tr w:rsidR="00845842" w:rsidRPr="00845842" w14:paraId="33B11B7A" w14:textId="77777777" w:rsidTr="00845842">
        <w:trPr>
          <w:trHeight w:val="227"/>
        </w:trPr>
        <w:tc>
          <w:tcPr>
            <w:tcW w:w="567" w:type="dxa"/>
            <w:tcBorders>
              <w:top w:val="single" w:sz="4" w:space="0" w:color="auto"/>
              <w:left w:val="single" w:sz="4" w:space="0" w:color="auto"/>
              <w:bottom w:val="single" w:sz="4" w:space="0" w:color="auto"/>
              <w:right w:val="single" w:sz="4" w:space="0" w:color="auto"/>
            </w:tcBorders>
          </w:tcPr>
          <w:p w14:paraId="334B9327" w14:textId="77777777" w:rsidR="00845842" w:rsidRPr="00845842" w:rsidRDefault="00845842" w:rsidP="00845842">
            <w:pPr>
              <w:numPr>
                <w:ilvl w:val="0"/>
                <w:numId w:val="40"/>
              </w:numPr>
              <w:suppressAutoHyphens w:val="0"/>
              <w:autoSpaceDE w:val="0"/>
              <w:autoSpaceDN w:val="0"/>
              <w:adjustRightInd w:val="0"/>
              <w:spacing w:after="60" w:line="264" w:lineRule="auto"/>
              <w:rPr>
                <w:bCs/>
                <w:sz w:val="20"/>
                <w:szCs w:val="20"/>
              </w:rPr>
            </w:pP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5591A5A" w14:textId="77777777" w:rsidR="00845842" w:rsidRPr="00845842" w:rsidRDefault="00845842" w:rsidP="00845842">
            <w:pPr>
              <w:suppressAutoHyphens w:val="0"/>
              <w:autoSpaceDE w:val="0"/>
              <w:autoSpaceDN w:val="0"/>
              <w:adjustRightInd w:val="0"/>
              <w:spacing w:after="60" w:line="264" w:lineRule="auto"/>
              <w:jc w:val="both"/>
              <w:rPr>
                <w:bCs/>
                <w:sz w:val="20"/>
                <w:szCs w:val="20"/>
              </w:rPr>
            </w:pPr>
            <w:r w:rsidRPr="00845842">
              <w:rPr>
                <w:bCs/>
                <w:sz w:val="20"/>
                <w:szCs w:val="20"/>
              </w:rPr>
              <w:t>Przełączniki sieciowe Typ 1</w:t>
            </w:r>
          </w:p>
        </w:tc>
        <w:tc>
          <w:tcPr>
            <w:tcW w:w="63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54F111" w14:textId="77777777" w:rsidR="00845842" w:rsidRPr="00845842" w:rsidRDefault="00845842" w:rsidP="00845842">
            <w:pPr>
              <w:numPr>
                <w:ilvl w:val="0"/>
                <w:numId w:val="41"/>
              </w:numPr>
              <w:suppressAutoHyphens w:val="0"/>
              <w:autoSpaceDE w:val="0"/>
              <w:autoSpaceDN w:val="0"/>
              <w:adjustRightInd w:val="0"/>
              <w:spacing w:after="60" w:line="264" w:lineRule="auto"/>
              <w:ind w:left="334"/>
              <w:jc w:val="both"/>
              <w:rPr>
                <w:bCs/>
                <w:sz w:val="20"/>
                <w:szCs w:val="20"/>
              </w:rPr>
            </w:pPr>
            <w:r w:rsidRPr="00845842">
              <w:rPr>
                <w:bCs/>
                <w:sz w:val="20"/>
                <w:szCs w:val="20"/>
              </w:rPr>
              <w:t>Karta katalogowa</w:t>
            </w:r>
          </w:p>
        </w:tc>
      </w:tr>
      <w:tr w:rsidR="00845842" w:rsidRPr="00845842" w14:paraId="46A3EC6C" w14:textId="77777777" w:rsidTr="00845842">
        <w:trPr>
          <w:trHeight w:val="227"/>
        </w:trPr>
        <w:tc>
          <w:tcPr>
            <w:tcW w:w="567" w:type="dxa"/>
            <w:tcBorders>
              <w:top w:val="single" w:sz="4" w:space="0" w:color="auto"/>
              <w:left w:val="single" w:sz="4" w:space="0" w:color="auto"/>
              <w:bottom w:val="single" w:sz="4" w:space="0" w:color="auto"/>
              <w:right w:val="single" w:sz="4" w:space="0" w:color="auto"/>
            </w:tcBorders>
          </w:tcPr>
          <w:p w14:paraId="2C77EC5E" w14:textId="77777777" w:rsidR="00845842" w:rsidRPr="00845842" w:rsidRDefault="00845842" w:rsidP="00845842">
            <w:pPr>
              <w:numPr>
                <w:ilvl w:val="0"/>
                <w:numId w:val="40"/>
              </w:numPr>
              <w:suppressAutoHyphens w:val="0"/>
              <w:autoSpaceDE w:val="0"/>
              <w:autoSpaceDN w:val="0"/>
              <w:adjustRightInd w:val="0"/>
              <w:spacing w:after="60" w:line="264" w:lineRule="auto"/>
              <w:rPr>
                <w:bCs/>
                <w:sz w:val="20"/>
                <w:szCs w:val="20"/>
              </w:rPr>
            </w:pP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FB38BD9" w14:textId="77777777" w:rsidR="00845842" w:rsidRPr="00845842" w:rsidRDefault="00845842" w:rsidP="00845842">
            <w:pPr>
              <w:suppressAutoHyphens w:val="0"/>
              <w:autoSpaceDE w:val="0"/>
              <w:autoSpaceDN w:val="0"/>
              <w:adjustRightInd w:val="0"/>
              <w:spacing w:after="60" w:line="264" w:lineRule="auto"/>
              <w:jc w:val="both"/>
              <w:rPr>
                <w:bCs/>
                <w:sz w:val="20"/>
                <w:szCs w:val="20"/>
              </w:rPr>
            </w:pPr>
            <w:r w:rsidRPr="00845842">
              <w:rPr>
                <w:bCs/>
                <w:sz w:val="20"/>
                <w:szCs w:val="20"/>
              </w:rPr>
              <w:t>Przełączniki sieciowe Typ 2</w:t>
            </w:r>
          </w:p>
        </w:tc>
        <w:tc>
          <w:tcPr>
            <w:tcW w:w="63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08B20F" w14:textId="77777777" w:rsidR="00845842" w:rsidRPr="00845842" w:rsidRDefault="00845842" w:rsidP="00845842">
            <w:pPr>
              <w:numPr>
                <w:ilvl w:val="0"/>
                <w:numId w:val="41"/>
              </w:numPr>
              <w:suppressAutoHyphens w:val="0"/>
              <w:autoSpaceDE w:val="0"/>
              <w:autoSpaceDN w:val="0"/>
              <w:adjustRightInd w:val="0"/>
              <w:spacing w:after="60" w:line="264" w:lineRule="auto"/>
              <w:ind w:left="334"/>
              <w:jc w:val="both"/>
              <w:rPr>
                <w:bCs/>
                <w:sz w:val="20"/>
                <w:szCs w:val="20"/>
              </w:rPr>
            </w:pPr>
            <w:r w:rsidRPr="00845842">
              <w:rPr>
                <w:bCs/>
                <w:sz w:val="20"/>
                <w:szCs w:val="20"/>
              </w:rPr>
              <w:t>Karta katalogowa</w:t>
            </w:r>
          </w:p>
        </w:tc>
      </w:tr>
      <w:tr w:rsidR="00845842" w:rsidRPr="00845842" w14:paraId="64C761B0" w14:textId="77777777" w:rsidTr="00845842">
        <w:trPr>
          <w:trHeight w:val="227"/>
        </w:trPr>
        <w:tc>
          <w:tcPr>
            <w:tcW w:w="567" w:type="dxa"/>
            <w:tcBorders>
              <w:top w:val="single" w:sz="4" w:space="0" w:color="auto"/>
              <w:left w:val="single" w:sz="4" w:space="0" w:color="auto"/>
              <w:bottom w:val="single" w:sz="4" w:space="0" w:color="auto"/>
              <w:right w:val="single" w:sz="4" w:space="0" w:color="auto"/>
            </w:tcBorders>
          </w:tcPr>
          <w:p w14:paraId="19B1D88F" w14:textId="77777777" w:rsidR="00845842" w:rsidRPr="00845842" w:rsidRDefault="00845842" w:rsidP="00845842">
            <w:pPr>
              <w:numPr>
                <w:ilvl w:val="0"/>
                <w:numId w:val="40"/>
              </w:numPr>
              <w:suppressAutoHyphens w:val="0"/>
              <w:autoSpaceDE w:val="0"/>
              <w:autoSpaceDN w:val="0"/>
              <w:adjustRightInd w:val="0"/>
              <w:spacing w:after="60" w:line="264" w:lineRule="auto"/>
              <w:rPr>
                <w:bCs/>
                <w:sz w:val="20"/>
                <w:szCs w:val="20"/>
              </w:rPr>
            </w:pP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CD99F3" w14:textId="77777777" w:rsidR="00845842" w:rsidRPr="00845842" w:rsidRDefault="00845842" w:rsidP="00845842">
            <w:pPr>
              <w:suppressAutoHyphens w:val="0"/>
              <w:autoSpaceDE w:val="0"/>
              <w:autoSpaceDN w:val="0"/>
              <w:adjustRightInd w:val="0"/>
              <w:spacing w:after="60" w:line="264" w:lineRule="auto"/>
              <w:jc w:val="both"/>
              <w:rPr>
                <w:bCs/>
                <w:sz w:val="20"/>
                <w:szCs w:val="20"/>
              </w:rPr>
            </w:pPr>
            <w:r w:rsidRPr="00845842">
              <w:rPr>
                <w:bCs/>
                <w:sz w:val="20"/>
                <w:szCs w:val="20"/>
              </w:rPr>
              <w:t>Przełączniki sieciowe Typ 3</w:t>
            </w:r>
          </w:p>
        </w:tc>
        <w:tc>
          <w:tcPr>
            <w:tcW w:w="63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97DB5E" w14:textId="77777777" w:rsidR="00845842" w:rsidRPr="00845842" w:rsidRDefault="00845842" w:rsidP="00845842">
            <w:pPr>
              <w:numPr>
                <w:ilvl w:val="0"/>
                <w:numId w:val="41"/>
              </w:numPr>
              <w:suppressAutoHyphens w:val="0"/>
              <w:autoSpaceDE w:val="0"/>
              <w:autoSpaceDN w:val="0"/>
              <w:adjustRightInd w:val="0"/>
              <w:spacing w:after="60" w:line="264" w:lineRule="auto"/>
              <w:ind w:left="334"/>
              <w:jc w:val="both"/>
              <w:rPr>
                <w:bCs/>
                <w:sz w:val="20"/>
                <w:szCs w:val="20"/>
              </w:rPr>
            </w:pPr>
            <w:r w:rsidRPr="00845842">
              <w:rPr>
                <w:bCs/>
                <w:sz w:val="20"/>
                <w:szCs w:val="20"/>
              </w:rPr>
              <w:t>Karta katalogowa</w:t>
            </w:r>
          </w:p>
        </w:tc>
      </w:tr>
      <w:tr w:rsidR="00845842" w:rsidRPr="00845842" w14:paraId="21C1D4FA" w14:textId="77777777" w:rsidTr="00845842">
        <w:trPr>
          <w:trHeight w:val="227"/>
        </w:trPr>
        <w:tc>
          <w:tcPr>
            <w:tcW w:w="567" w:type="dxa"/>
            <w:tcBorders>
              <w:top w:val="single" w:sz="4" w:space="0" w:color="auto"/>
              <w:left w:val="single" w:sz="4" w:space="0" w:color="auto"/>
              <w:bottom w:val="single" w:sz="4" w:space="0" w:color="auto"/>
              <w:right w:val="single" w:sz="4" w:space="0" w:color="auto"/>
            </w:tcBorders>
          </w:tcPr>
          <w:p w14:paraId="4FFB9426" w14:textId="77777777" w:rsidR="00845842" w:rsidRPr="00845842" w:rsidRDefault="00845842" w:rsidP="00845842">
            <w:pPr>
              <w:numPr>
                <w:ilvl w:val="0"/>
                <w:numId w:val="40"/>
              </w:numPr>
              <w:suppressAutoHyphens w:val="0"/>
              <w:autoSpaceDE w:val="0"/>
              <w:autoSpaceDN w:val="0"/>
              <w:adjustRightInd w:val="0"/>
              <w:spacing w:after="60" w:line="264" w:lineRule="auto"/>
              <w:rPr>
                <w:bCs/>
                <w:sz w:val="20"/>
                <w:szCs w:val="20"/>
              </w:rPr>
            </w:pP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16F4F46" w14:textId="77777777" w:rsidR="00845842" w:rsidRPr="00845842" w:rsidRDefault="00845842" w:rsidP="00845842">
            <w:pPr>
              <w:suppressAutoHyphens w:val="0"/>
              <w:autoSpaceDE w:val="0"/>
              <w:autoSpaceDN w:val="0"/>
              <w:adjustRightInd w:val="0"/>
              <w:spacing w:after="60" w:line="264" w:lineRule="auto"/>
              <w:jc w:val="both"/>
              <w:rPr>
                <w:bCs/>
                <w:sz w:val="20"/>
                <w:szCs w:val="20"/>
              </w:rPr>
            </w:pPr>
            <w:r w:rsidRPr="00845842">
              <w:rPr>
                <w:bCs/>
                <w:sz w:val="20"/>
                <w:szCs w:val="20"/>
              </w:rPr>
              <w:t>Przełączniki sieciowe Typ 4</w:t>
            </w:r>
          </w:p>
        </w:tc>
        <w:tc>
          <w:tcPr>
            <w:tcW w:w="63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640DF43" w14:textId="77777777" w:rsidR="00845842" w:rsidRPr="00845842" w:rsidRDefault="00845842" w:rsidP="00845842">
            <w:pPr>
              <w:numPr>
                <w:ilvl w:val="0"/>
                <w:numId w:val="41"/>
              </w:numPr>
              <w:suppressAutoHyphens w:val="0"/>
              <w:autoSpaceDE w:val="0"/>
              <w:autoSpaceDN w:val="0"/>
              <w:adjustRightInd w:val="0"/>
              <w:spacing w:after="60" w:line="264" w:lineRule="auto"/>
              <w:ind w:left="334"/>
              <w:jc w:val="both"/>
              <w:rPr>
                <w:bCs/>
                <w:sz w:val="20"/>
                <w:szCs w:val="20"/>
              </w:rPr>
            </w:pPr>
            <w:r w:rsidRPr="00845842">
              <w:rPr>
                <w:bCs/>
                <w:sz w:val="20"/>
                <w:szCs w:val="20"/>
              </w:rPr>
              <w:t>Karta katalogowa</w:t>
            </w:r>
          </w:p>
        </w:tc>
      </w:tr>
      <w:tr w:rsidR="00845842" w:rsidRPr="00845842" w14:paraId="13486378" w14:textId="77777777" w:rsidTr="00845842">
        <w:trPr>
          <w:trHeight w:val="227"/>
        </w:trPr>
        <w:tc>
          <w:tcPr>
            <w:tcW w:w="567" w:type="dxa"/>
            <w:tcBorders>
              <w:top w:val="single" w:sz="4" w:space="0" w:color="auto"/>
              <w:left w:val="single" w:sz="4" w:space="0" w:color="auto"/>
              <w:bottom w:val="single" w:sz="4" w:space="0" w:color="auto"/>
              <w:right w:val="single" w:sz="4" w:space="0" w:color="auto"/>
            </w:tcBorders>
          </w:tcPr>
          <w:p w14:paraId="24142C50" w14:textId="77777777" w:rsidR="00845842" w:rsidRPr="00845842" w:rsidRDefault="00845842" w:rsidP="00845842">
            <w:pPr>
              <w:numPr>
                <w:ilvl w:val="0"/>
                <w:numId w:val="40"/>
              </w:numPr>
              <w:suppressAutoHyphens w:val="0"/>
              <w:autoSpaceDE w:val="0"/>
              <w:autoSpaceDN w:val="0"/>
              <w:adjustRightInd w:val="0"/>
              <w:spacing w:after="60" w:line="264" w:lineRule="auto"/>
              <w:rPr>
                <w:bCs/>
                <w:sz w:val="20"/>
                <w:szCs w:val="20"/>
              </w:rPr>
            </w:pP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F4BEB6" w14:textId="77777777" w:rsidR="00845842" w:rsidRPr="00845842" w:rsidRDefault="00845842" w:rsidP="00845842">
            <w:pPr>
              <w:suppressAutoHyphens w:val="0"/>
              <w:autoSpaceDE w:val="0"/>
              <w:autoSpaceDN w:val="0"/>
              <w:adjustRightInd w:val="0"/>
              <w:spacing w:after="60" w:line="264" w:lineRule="auto"/>
              <w:jc w:val="both"/>
              <w:rPr>
                <w:bCs/>
                <w:sz w:val="20"/>
                <w:szCs w:val="20"/>
              </w:rPr>
            </w:pPr>
            <w:r w:rsidRPr="00845842">
              <w:rPr>
                <w:bCs/>
                <w:sz w:val="20"/>
                <w:szCs w:val="20"/>
              </w:rPr>
              <w:t>Agregat</w:t>
            </w:r>
          </w:p>
        </w:tc>
        <w:tc>
          <w:tcPr>
            <w:tcW w:w="63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450C72" w14:textId="77777777" w:rsidR="00845842" w:rsidRPr="00845842" w:rsidRDefault="00845842" w:rsidP="00845842">
            <w:pPr>
              <w:numPr>
                <w:ilvl w:val="0"/>
                <w:numId w:val="41"/>
              </w:numPr>
              <w:suppressAutoHyphens w:val="0"/>
              <w:autoSpaceDE w:val="0"/>
              <w:autoSpaceDN w:val="0"/>
              <w:adjustRightInd w:val="0"/>
              <w:spacing w:after="60" w:line="264" w:lineRule="auto"/>
              <w:ind w:left="334"/>
              <w:jc w:val="both"/>
              <w:rPr>
                <w:bCs/>
                <w:sz w:val="20"/>
                <w:szCs w:val="20"/>
              </w:rPr>
            </w:pPr>
            <w:r w:rsidRPr="00845842">
              <w:rPr>
                <w:bCs/>
                <w:sz w:val="20"/>
                <w:szCs w:val="20"/>
              </w:rPr>
              <w:t>Karta katalogowa</w:t>
            </w:r>
          </w:p>
          <w:p w14:paraId="6FFB35B5" w14:textId="77777777" w:rsidR="00845842" w:rsidRPr="00845842" w:rsidRDefault="00845842" w:rsidP="00845842">
            <w:pPr>
              <w:numPr>
                <w:ilvl w:val="0"/>
                <w:numId w:val="41"/>
              </w:numPr>
              <w:suppressAutoHyphens w:val="0"/>
              <w:autoSpaceDE w:val="0"/>
              <w:autoSpaceDN w:val="0"/>
              <w:adjustRightInd w:val="0"/>
              <w:spacing w:after="60" w:line="264" w:lineRule="auto"/>
              <w:ind w:left="334"/>
              <w:jc w:val="both"/>
              <w:rPr>
                <w:bCs/>
                <w:sz w:val="20"/>
                <w:szCs w:val="20"/>
              </w:rPr>
            </w:pPr>
            <w:r w:rsidRPr="00845842">
              <w:rPr>
                <w:bCs/>
                <w:sz w:val="20"/>
                <w:szCs w:val="20"/>
              </w:rPr>
              <w:t>Certyfikat ISO 9001:2015 Producenta</w:t>
            </w:r>
          </w:p>
        </w:tc>
      </w:tr>
      <w:tr w:rsidR="00845842" w:rsidRPr="00845842" w14:paraId="6626B912" w14:textId="77777777" w:rsidTr="00845842">
        <w:trPr>
          <w:trHeight w:val="227"/>
        </w:trPr>
        <w:tc>
          <w:tcPr>
            <w:tcW w:w="567" w:type="dxa"/>
            <w:tcBorders>
              <w:top w:val="single" w:sz="4" w:space="0" w:color="auto"/>
              <w:left w:val="single" w:sz="4" w:space="0" w:color="auto"/>
              <w:bottom w:val="single" w:sz="4" w:space="0" w:color="auto"/>
              <w:right w:val="single" w:sz="4" w:space="0" w:color="auto"/>
            </w:tcBorders>
          </w:tcPr>
          <w:p w14:paraId="5B1CB474" w14:textId="77777777" w:rsidR="00845842" w:rsidRPr="00845842" w:rsidRDefault="00845842" w:rsidP="00845842">
            <w:pPr>
              <w:numPr>
                <w:ilvl w:val="0"/>
                <w:numId w:val="40"/>
              </w:numPr>
              <w:suppressAutoHyphens w:val="0"/>
              <w:autoSpaceDE w:val="0"/>
              <w:autoSpaceDN w:val="0"/>
              <w:adjustRightInd w:val="0"/>
              <w:spacing w:after="60" w:line="264" w:lineRule="auto"/>
              <w:rPr>
                <w:bCs/>
                <w:sz w:val="20"/>
                <w:szCs w:val="20"/>
              </w:rPr>
            </w:pP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743B961" w14:textId="77777777" w:rsidR="00845842" w:rsidRPr="00845842" w:rsidRDefault="00845842" w:rsidP="00845842">
            <w:pPr>
              <w:suppressAutoHyphens w:val="0"/>
              <w:autoSpaceDE w:val="0"/>
              <w:autoSpaceDN w:val="0"/>
              <w:adjustRightInd w:val="0"/>
              <w:spacing w:after="60" w:line="264" w:lineRule="auto"/>
              <w:jc w:val="both"/>
              <w:rPr>
                <w:bCs/>
                <w:sz w:val="20"/>
                <w:szCs w:val="20"/>
              </w:rPr>
            </w:pPr>
            <w:r w:rsidRPr="00845842">
              <w:rPr>
                <w:bCs/>
                <w:sz w:val="20"/>
                <w:szCs w:val="20"/>
              </w:rPr>
              <w:t>Zasilacz UPS – typ 1</w:t>
            </w:r>
          </w:p>
        </w:tc>
        <w:tc>
          <w:tcPr>
            <w:tcW w:w="63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C2BA603" w14:textId="77777777" w:rsidR="00845842" w:rsidRPr="00845842" w:rsidRDefault="00845842" w:rsidP="00845842">
            <w:pPr>
              <w:numPr>
                <w:ilvl w:val="0"/>
                <w:numId w:val="41"/>
              </w:numPr>
              <w:suppressAutoHyphens w:val="0"/>
              <w:autoSpaceDE w:val="0"/>
              <w:autoSpaceDN w:val="0"/>
              <w:adjustRightInd w:val="0"/>
              <w:spacing w:after="60" w:line="264" w:lineRule="auto"/>
              <w:ind w:left="334"/>
              <w:jc w:val="both"/>
              <w:rPr>
                <w:bCs/>
                <w:sz w:val="20"/>
                <w:szCs w:val="20"/>
              </w:rPr>
            </w:pPr>
            <w:r w:rsidRPr="00845842">
              <w:rPr>
                <w:bCs/>
                <w:sz w:val="20"/>
                <w:szCs w:val="20"/>
              </w:rPr>
              <w:t>Karta katalogowa</w:t>
            </w:r>
          </w:p>
          <w:p w14:paraId="318CB0F6" w14:textId="77777777" w:rsidR="00845842" w:rsidRPr="00845842" w:rsidRDefault="00845842" w:rsidP="00845842">
            <w:pPr>
              <w:numPr>
                <w:ilvl w:val="0"/>
                <w:numId w:val="41"/>
              </w:numPr>
              <w:suppressAutoHyphens w:val="0"/>
              <w:autoSpaceDE w:val="0"/>
              <w:autoSpaceDN w:val="0"/>
              <w:adjustRightInd w:val="0"/>
              <w:spacing w:after="60" w:line="264" w:lineRule="auto"/>
              <w:ind w:left="334"/>
              <w:jc w:val="both"/>
              <w:rPr>
                <w:bCs/>
                <w:sz w:val="20"/>
                <w:szCs w:val="20"/>
              </w:rPr>
            </w:pPr>
            <w:r w:rsidRPr="00845842">
              <w:rPr>
                <w:bCs/>
                <w:sz w:val="20"/>
                <w:szCs w:val="20"/>
              </w:rPr>
              <w:t xml:space="preserve">ISO 9001:2015 dla producenta sprzętu obejmujący proces projektowania, produkcji i serwisowania; </w:t>
            </w:r>
          </w:p>
          <w:p w14:paraId="7D6D882F" w14:textId="77777777" w:rsidR="00845842" w:rsidRPr="00845842" w:rsidRDefault="00845842" w:rsidP="00845842">
            <w:pPr>
              <w:numPr>
                <w:ilvl w:val="0"/>
                <w:numId w:val="41"/>
              </w:numPr>
              <w:suppressAutoHyphens w:val="0"/>
              <w:autoSpaceDE w:val="0"/>
              <w:autoSpaceDN w:val="0"/>
              <w:adjustRightInd w:val="0"/>
              <w:spacing w:after="60" w:line="264" w:lineRule="auto"/>
              <w:ind w:left="334"/>
              <w:jc w:val="both"/>
              <w:rPr>
                <w:bCs/>
                <w:sz w:val="20"/>
                <w:szCs w:val="20"/>
              </w:rPr>
            </w:pPr>
            <w:r w:rsidRPr="00845842">
              <w:rPr>
                <w:bCs/>
                <w:sz w:val="20"/>
                <w:szCs w:val="20"/>
              </w:rPr>
              <w:t>deklaracja CE producenta sprzętu</w:t>
            </w:r>
          </w:p>
          <w:p w14:paraId="6E0E6377" w14:textId="77777777" w:rsidR="00845842" w:rsidRPr="00845842" w:rsidRDefault="00845842" w:rsidP="00845842">
            <w:pPr>
              <w:numPr>
                <w:ilvl w:val="0"/>
                <w:numId w:val="41"/>
              </w:numPr>
              <w:suppressAutoHyphens w:val="0"/>
              <w:autoSpaceDE w:val="0"/>
              <w:autoSpaceDN w:val="0"/>
              <w:adjustRightInd w:val="0"/>
              <w:spacing w:after="60" w:line="264" w:lineRule="auto"/>
              <w:ind w:left="334"/>
              <w:jc w:val="both"/>
              <w:rPr>
                <w:bCs/>
                <w:sz w:val="20"/>
                <w:szCs w:val="20"/>
              </w:rPr>
            </w:pPr>
            <w:r w:rsidRPr="00845842">
              <w:rPr>
                <w:bCs/>
                <w:sz w:val="20"/>
                <w:szCs w:val="20"/>
              </w:rPr>
              <w:t>oświadczenie producenta o spełnieniu minimalnych wymaganych parametrów specyfikacji</w:t>
            </w:r>
          </w:p>
          <w:p w14:paraId="390AB7C1" w14:textId="77777777" w:rsidR="00845842" w:rsidRPr="00845842" w:rsidRDefault="00845842" w:rsidP="00845842">
            <w:pPr>
              <w:numPr>
                <w:ilvl w:val="0"/>
                <w:numId w:val="41"/>
              </w:numPr>
              <w:suppressAutoHyphens w:val="0"/>
              <w:autoSpaceDE w:val="0"/>
              <w:autoSpaceDN w:val="0"/>
              <w:adjustRightInd w:val="0"/>
              <w:spacing w:after="60" w:line="264" w:lineRule="auto"/>
              <w:ind w:left="334"/>
              <w:jc w:val="both"/>
              <w:rPr>
                <w:bCs/>
                <w:sz w:val="20"/>
                <w:szCs w:val="20"/>
              </w:rPr>
            </w:pPr>
            <w:r w:rsidRPr="00845842">
              <w:rPr>
                <w:bCs/>
                <w:sz w:val="20"/>
                <w:szCs w:val="20"/>
              </w:rPr>
              <w:t>oświadczenie producenta o możliwości udostepnienia przed dostawą 1 sztuki wyrobu na testy w ciągu 3 dni roboczych od wezwania przez zamawiającego</w:t>
            </w:r>
          </w:p>
          <w:p w14:paraId="6B3833C3" w14:textId="77777777" w:rsidR="00845842" w:rsidRPr="00845842" w:rsidRDefault="00845842" w:rsidP="00845842">
            <w:pPr>
              <w:numPr>
                <w:ilvl w:val="0"/>
                <w:numId w:val="41"/>
              </w:numPr>
              <w:suppressAutoHyphens w:val="0"/>
              <w:autoSpaceDE w:val="0"/>
              <w:autoSpaceDN w:val="0"/>
              <w:adjustRightInd w:val="0"/>
              <w:spacing w:after="60" w:line="264" w:lineRule="auto"/>
              <w:ind w:left="334"/>
              <w:jc w:val="both"/>
              <w:rPr>
                <w:bCs/>
                <w:sz w:val="20"/>
                <w:szCs w:val="20"/>
              </w:rPr>
            </w:pPr>
            <w:r w:rsidRPr="00845842">
              <w:rPr>
                <w:bCs/>
                <w:sz w:val="20"/>
                <w:szCs w:val="20"/>
              </w:rPr>
              <w:t>Oświadczenie producenta o posiadaniu licencji oraz pełnych praw do oprogramowania do monitorowania pracy UPS</w:t>
            </w:r>
          </w:p>
        </w:tc>
      </w:tr>
      <w:tr w:rsidR="00845842" w:rsidRPr="00845842" w14:paraId="4A4BA782" w14:textId="77777777" w:rsidTr="00845842">
        <w:trPr>
          <w:trHeight w:val="227"/>
        </w:trPr>
        <w:tc>
          <w:tcPr>
            <w:tcW w:w="567" w:type="dxa"/>
            <w:tcBorders>
              <w:top w:val="single" w:sz="4" w:space="0" w:color="auto"/>
              <w:left w:val="single" w:sz="4" w:space="0" w:color="auto"/>
              <w:bottom w:val="single" w:sz="4" w:space="0" w:color="auto"/>
              <w:right w:val="single" w:sz="4" w:space="0" w:color="auto"/>
            </w:tcBorders>
          </w:tcPr>
          <w:p w14:paraId="7696E3D8" w14:textId="77777777" w:rsidR="00845842" w:rsidRPr="00845842" w:rsidRDefault="00845842" w:rsidP="00845842">
            <w:pPr>
              <w:numPr>
                <w:ilvl w:val="0"/>
                <w:numId w:val="40"/>
              </w:numPr>
              <w:suppressAutoHyphens w:val="0"/>
              <w:autoSpaceDE w:val="0"/>
              <w:autoSpaceDN w:val="0"/>
              <w:adjustRightInd w:val="0"/>
              <w:spacing w:after="60" w:line="264" w:lineRule="auto"/>
              <w:rPr>
                <w:bCs/>
                <w:sz w:val="20"/>
                <w:szCs w:val="20"/>
              </w:rPr>
            </w:pP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AFBC6C" w14:textId="77777777" w:rsidR="00845842" w:rsidRPr="00845842" w:rsidRDefault="00845842" w:rsidP="00845842">
            <w:pPr>
              <w:suppressAutoHyphens w:val="0"/>
              <w:autoSpaceDE w:val="0"/>
              <w:autoSpaceDN w:val="0"/>
              <w:adjustRightInd w:val="0"/>
              <w:spacing w:after="60" w:line="264" w:lineRule="auto"/>
              <w:jc w:val="both"/>
              <w:rPr>
                <w:bCs/>
                <w:sz w:val="20"/>
                <w:szCs w:val="20"/>
              </w:rPr>
            </w:pPr>
            <w:r w:rsidRPr="00845842">
              <w:rPr>
                <w:bCs/>
                <w:sz w:val="20"/>
                <w:szCs w:val="20"/>
              </w:rPr>
              <w:t>Zasilacz UPS – typ 2</w:t>
            </w:r>
          </w:p>
        </w:tc>
        <w:tc>
          <w:tcPr>
            <w:tcW w:w="63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1DC44E4" w14:textId="77777777" w:rsidR="00845842" w:rsidRPr="00845842" w:rsidRDefault="00845842" w:rsidP="00845842">
            <w:pPr>
              <w:numPr>
                <w:ilvl w:val="0"/>
                <w:numId w:val="41"/>
              </w:numPr>
              <w:suppressAutoHyphens w:val="0"/>
              <w:autoSpaceDE w:val="0"/>
              <w:autoSpaceDN w:val="0"/>
              <w:adjustRightInd w:val="0"/>
              <w:spacing w:after="60" w:line="264" w:lineRule="auto"/>
              <w:ind w:left="334"/>
              <w:jc w:val="both"/>
              <w:rPr>
                <w:bCs/>
                <w:sz w:val="20"/>
                <w:szCs w:val="20"/>
              </w:rPr>
            </w:pPr>
            <w:r w:rsidRPr="00845842">
              <w:rPr>
                <w:bCs/>
                <w:sz w:val="20"/>
                <w:szCs w:val="20"/>
              </w:rPr>
              <w:t>Karta katalogowa</w:t>
            </w:r>
          </w:p>
        </w:tc>
      </w:tr>
      <w:tr w:rsidR="00845842" w:rsidRPr="00845842" w14:paraId="447237CE" w14:textId="77777777" w:rsidTr="00845842">
        <w:trPr>
          <w:trHeight w:val="227"/>
        </w:trPr>
        <w:tc>
          <w:tcPr>
            <w:tcW w:w="567" w:type="dxa"/>
            <w:tcBorders>
              <w:top w:val="single" w:sz="4" w:space="0" w:color="auto"/>
              <w:left w:val="single" w:sz="4" w:space="0" w:color="auto"/>
              <w:bottom w:val="single" w:sz="4" w:space="0" w:color="auto"/>
              <w:right w:val="single" w:sz="4" w:space="0" w:color="auto"/>
            </w:tcBorders>
          </w:tcPr>
          <w:p w14:paraId="53660768" w14:textId="77777777" w:rsidR="00845842" w:rsidRPr="00845842" w:rsidRDefault="00845842" w:rsidP="00845842">
            <w:pPr>
              <w:numPr>
                <w:ilvl w:val="0"/>
                <w:numId w:val="40"/>
              </w:numPr>
              <w:suppressAutoHyphens w:val="0"/>
              <w:autoSpaceDE w:val="0"/>
              <w:autoSpaceDN w:val="0"/>
              <w:adjustRightInd w:val="0"/>
              <w:spacing w:after="60" w:line="264" w:lineRule="auto"/>
              <w:rPr>
                <w:bCs/>
                <w:sz w:val="20"/>
                <w:szCs w:val="20"/>
              </w:rPr>
            </w:pP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C37112D" w14:textId="77777777" w:rsidR="00845842" w:rsidRPr="00845842" w:rsidRDefault="00845842" w:rsidP="00845842">
            <w:pPr>
              <w:suppressAutoHyphens w:val="0"/>
              <w:autoSpaceDE w:val="0"/>
              <w:autoSpaceDN w:val="0"/>
              <w:adjustRightInd w:val="0"/>
              <w:spacing w:after="60" w:line="264" w:lineRule="auto"/>
              <w:jc w:val="both"/>
              <w:rPr>
                <w:bCs/>
                <w:sz w:val="20"/>
                <w:szCs w:val="20"/>
              </w:rPr>
            </w:pPr>
            <w:r w:rsidRPr="00845842">
              <w:rPr>
                <w:bCs/>
                <w:sz w:val="20"/>
                <w:szCs w:val="20"/>
              </w:rPr>
              <w:t xml:space="preserve">Punkty dostępowe sieci bezprzewodowej WiFi </w:t>
            </w:r>
          </w:p>
        </w:tc>
        <w:tc>
          <w:tcPr>
            <w:tcW w:w="63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9AB082" w14:textId="77777777" w:rsidR="00845842" w:rsidRPr="00845842" w:rsidRDefault="00845842" w:rsidP="00845842">
            <w:pPr>
              <w:numPr>
                <w:ilvl w:val="0"/>
                <w:numId w:val="41"/>
              </w:numPr>
              <w:suppressAutoHyphens w:val="0"/>
              <w:autoSpaceDE w:val="0"/>
              <w:autoSpaceDN w:val="0"/>
              <w:adjustRightInd w:val="0"/>
              <w:spacing w:after="60" w:line="264" w:lineRule="auto"/>
              <w:ind w:left="334"/>
              <w:jc w:val="both"/>
              <w:rPr>
                <w:bCs/>
                <w:sz w:val="20"/>
                <w:szCs w:val="20"/>
              </w:rPr>
            </w:pPr>
            <w:r w:rsidRPr="00845842">
              <w:rPr>
                <w:bCs/>
                <w:sz w:val="20"/>
                <w:szCs w:val="20"/>
              </w:rPr>
              <w:t>Karta katalogowa</w:t>
            </w:r>
          </w:p>
        </w:tc>
      </w:tr>
      <w:tr w:rsidR="00845842" w:rsidRPr="00845842" w14:paraId="1DDCA9E7" w14:textId="77777777" w:rsidTr="00845842">
        <w:trPr>
          <w:trHeight w:val="227"/>
        </w:trPr>
        <w:tc>
          <w:tcPr>
            <w:tcW w:w="567" w:type="dxa"/>
            <w:tcBorders>
              <w:top w:val="single" w:sz="4" w:space="0" w:color="auto"/>
              <w:left w:val="single" w:sz="4" w:space="0" w:color="auto"/>
              <w:bottom w:val="single" w:sz="4" w:space="0" w:color="auto"/>
              <w:right w:val="single" w:sz="4" w:space="0" w:color="auto"/>
            </w:tcBorders>
          </w:tcPr>
          <w:p w14:paraId="6CD3A5BC" w14:textId="77777777" w:rsidR="00845842" w:rsidRPr="00845842" w:rsidRDefault="00845842" w:rsidP="00845842">
            <w:pPr>
              <w:numPr>
                <w:ilvl w:val="0"/>
                <w:numId w:val="40"/>
              </w:numPr>
              <w:suppressAutoHyphens w:val="0"/>
              <w:autoSpaceDE w:val="0"/>
              <w:autoSpaceDN w:val="0"/>
              <w:adjustRightInd w:val="0"/>
              <w:spacing w:after="60" w:line="264" w:lineRule="auto"/>
              <w:rPr>
                <w:bCs/>
                <w:sz w:val="20"/>
                <w:szCs w:val="20"/>
              </w:rPr>
            </w:pP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E8A1D94" w14:textId="77777777" w:rsidR="00845842" w:rsidRPr="00845842" w:rsidRDefault="00845842" w:rsidP="00845842">
            <w:pPr>
              <w:suppressAutoHyphens w:val="0"/>
              <w:autoSpaceDE w:val="0"/>
              <w:autoSpaceDN w:val="0"/>
              <w:adjustRightInd w:val="0"/>
              <w:spacing w:after="60" w:line="264" w:lineRule="auto"/>
              <w:jc w:val="both"/>
              <w:rPr>
                <w:bCs/>
                <w:sz w:val="20"/>
                <w:szCs w:val="20"/>
              </w:rPr>
            </w:pPr>
            <w:r w:rsidRPr="00845842">
              <w:rPr>
                <w:bCs/>
                <w:sz w:val="20"/>
                <w:szCs w:val="20"/>
              </w:rPr>
              <w:t>Serwer</w:t>
            </w:r>
          </w:p>
        </w:tc>
        <w:tc>
          <w:tcPr>
            <w:tcW w:w="63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39D690A" w14:textId="77777777" w:rsidR="00845842" w:rsidRPr="007678BF" w:rsidRDefault="00845842" w:rsidP="00845842">
            <w:pPr>
              <w:numPr>
                <w:ilvl w:val="0"/>
                <w:numId w:val="41"/>
              </w:numPr>
              <w:suppressAutoHyphens w:val="0"/>
              <w:autoSpaceDE w:val="0"/>
              <w:autoSpaceDN w:val="0"/>
              <w:adjustRightInd w:val="0"/>
              <w:spacing w:after="60" w:line="264" w:lineRule="auto"/>
              <w:ind w:left="334"/>
              <w:jc w:val="both"/>
              <w:rPr>
                <w:bCs/>
                <w:sz w:val="20"/>
                <w:szCs w:val="20"/>
                <w:lang w:val="pt-BR"/>
              </w:rPr>
            </w:pPr>
            <w:r w:rsidRPr="007678BF">
              <w:rPr>
                <w:bCs/>
                <w:sz w:val="20"/>
                <w:szCs w:val="20"/>
                <w:lang w:val="pt-BR"/>
              </w:rPr>
              <w:t>Certyfikaty ISO-9001:2015, ISO-50001 oraz ISO-14001 producenta</w:t>
            </w:r>
          </w:p>
          <w:p w14:paraId="28D3A044" w14:textId="77777777" w:rsidR="00845842" w:rsidRPr="00845842" w:rsidRDefault="00845842" w:rsidP="00845842">
            <w:pPr>
              <w:numPr>
                <w:ilvl w:val="0"/>
                <w:numId w:val="41"/>
              </w:numPr>
              <w:suppressAutoHyphens w:val="0"/>
              <w:autoSpaceDE w:val="0"/>
              <w:autoSpaceDN w:val="0"/>
              <w:adjustRightInd w:val="0"/>
              <w:spacing w:after="60" w:line="264" w:lineRule="auto"/>
              <w:ind w:left="334"/>
              <w:jc w:val="both"/>
              <w:rPr>
                <w:bCs/>
                <w:sz w:val="20"/>
                <w:szCs w:val="20"/>
              </w:rPr>
            </w:pPr>
            <w:r w:rsidRPr="00845842">
              <w:rPr>
                <w:bCs/>
                <w:sz w:val="20"/>
                <w:szCs w:val="20"/>
              </w:rPr>
              <w:t>Deklaracja CE</w:t>
            </w:r>
          </w:p>
          <w:p w14:paraId="59B81F4D" w14:textId="77777777" w:rsidR="00845842" w:rsidRPr="00845842" w:rsidRDefault="00845842" w:rsidP="00845842">
            <w:pPr>
              <w:numPr>
                <w:ilvl w:val="0"/>
                <w:numId w:val="41"/>
              </w:numPr>
              <w:suppressAutoHyphens w:val="0"/>
              <w:autoSpaceDE w:val="0"/>
              <w:autoSpaceDN w:val="0"/>
              <w:adjustRightInd w:val="0"/>
              <w:spacing w:after="60" w:line="264" w:lineRule="auto"/>
              <w:ind w:left="334"/>
              <w:jc w:val="both"/>
              <w:rPr>
                <w:bCs/>
                <w:sz w:val="20"/>
                <w:szCs w:val="20"/>
              </w:rPr>
            </w:pPr>
            <w:r w:rsidRPr="00845842">
              <w:rPr>
                <w:bCs/>
                <w:sz w:val="20"/>
                <w:szCs w:val="20"/>
              </w:rPr>
              <w:t xml:space="preserve">wydruk ze strony internetowej </w:t>
            </w:r>
            <w:hyperlink r:id="rId9" w:history="1">
              <w:r w:rsidRPr="00845842">
                <w:t>www.epeat.net</w:t>
              </w:r>
            </w:hyperlink>
            <w:r w:rsidRPr="00845842">
              <w:rPr>
                <w:bCs/>
                <w:sz w:val="20"/>
                <w:szCs w:val="20"/>
              </w:rPr>
              <w:t xml:space="preserve"> potwierdzający spełnienie normy co najmniej Epeat Silver według normy wprowadzonej w 2019 roku</w:t>
            </w:r>
          </w:p>
          <w:p w14:paraId="0795BB92" w14:textId="77777777" w:rsidR="00845842" w:rsidRPr="00845842" w:rsidRDefault="00845842" w:rsidP="00845842">
            <w:pPr>
              <w:numPr>
                <w:ilvl w:val="0"/>
                <w:numId w:val="41"/>
              </w:numPr>
              <w:suppressAutoHyphens w:val="0"/>
              <w:autoSpaceDE w:val="0"/>
              <w:autoSpaceDN w:val="0"/>
              <w:adjustRightInd w:val="0"/>
              <w:spacing w:after="60" w:line="264" w:lineRule="auto"/>
              <w:ind w:left="334"/>
              <w:jc w:val="both"/>
              <w:rPr>
                <w:bCs/>
                <w:sz w:val="20"/>
                <w:szCs w:val="20"/>
              </w:rPr>
            </w:pPr>
            <w:r w:rsidRPr="00845842">
              <w:rPr>
                <w:bCs/>
                <w:sz w:val="20"/>
                <w:szCs w:val="20"/>
              </w:rPr>
              <w:t xml:space="preserve">oświadczenia Producenta potwierdzające, że Serwis urządzeń będzie realizowany bezpośrednio przez Producenta i/lub we współpracy z Autoryzowanym Partnerem Serwisowym Producenta. </w:t>
            </w:r>
          </w:p>
          <w:p w14:paraId="1649876A" w14:textId="77777777" w:rsidR="00845842" w:rsidRPr="00845842" w:rsidRDefault="00845842" w:rsidP="00845842">
            <w:pPr>
              <w:numPr>
                <w:ilvl w:val="0"/>
                <w:numId w:val="41"/>
              </w:numPr>
              <w:suppressAutoHyphens w:val="0"/>
              <w:autoSpaceDE w:val="0"/>
              <w:autoSpaceDN w:val="0"/>
              <w:adjustRightInd w:val="0"/>
              <w:spacing w:after="60" w:line="264" w:lineRule="auto"/>
              <w:ind w:left="334"/>
              <w:jc w:val="both"/>
              <w:rPr>
                <w:bCs/>
                <w:sz w:val="20"/>
                <w:szCs w:val="20"/>
              </w:rPr>
            </w:pPr>
            <w:r w:rsidRPr="00845842">
              <w:rPr>
                <w:bCs/>
                <w:sz w:val="20"/>
                <w:szCs w:val="20"/>
              </w:rPr>
              <w:t>Certyfikaty firmy serwisującej: ISO 9001:2015 oraz ISO-27001 na świadczenie usług serwisowych</w:t>
            </w:r>
          </w:p>
        </w:tc>
      </w:tr>
      <w:tr w:rsidR="00845842" w:rsidRPr="00845842" w14:paraId="2AA4FF8E" w14:textId="77777777" w:rsidTr="00845842">
        <w:trPr>
          <w:trHeight w:val="227"/>
        </w:trPr>
        <w:tc>
          <w:tcPr>
            <w:tcW w:w="567" w:type="dxa"/>
            <w:tcBorders>
              <w:top w:val="single" w:sz="4" w:space="0" w:color="auto"/>
              <w:left w:val="single" w:sz="4" w:space="0" w:color="auto"/>
              <w:bottom w:val="single" w:sz="4" w:space="0" w:color="auto"/>
              <w:right w:val="single" w:sz="4" w:space="0" w:color="auto"/>
            </w:tcBorders>
          </w:tcPr>
          <w:p w14:paraId="356EC5D4" w14:textId="77777777" w:rsidR="00845842" w:rsidRPr="00845842" w:rsidRDefault="00845842" w:rsidP="00845842">
            <w:pPr>
              <w:numPr>
                <w:ilvl w:val="0"/>
                <w:numId w:val="40"/>
              </w:numPr>
              <w:suppressAutoHyphens w:val="0"/>
              <w:autoSpaceDE w:val="0"/>
              <w:autoSpaceDN w:val="0"/>
              <w:adjustRightInd w:val="0"/>
              <w:spacing w:after="60" w:line="264" w:lineRule="auto"/>
              <w:rPr>
                <w:bCs/>
                <w:sz w:val="20"/>
                <w:szCs w:val="20"/>
              </w:rPr>
            </w:pP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5A837B8" w14:textId="77777777" w:rsidR="00845842" w:rsidRPr="00845842" w:rsidRDefault="00845842" w:rsidP="00845842">
            <w:pPr>
              <w:suppressAutoHyphens w:val="0"/>
              <w:autoSpaceDE w:val="0"/>
              <w:autoSpaceDN w:val="0"/>
              <w:adjustRightInd w:val="0"/>
              <w:spacing w:after="60" w:line="264" w:lineRule="auto"/>
              <w:jc w:val="both"/>
              <w:rPr>
                <w:bCs/>
                <w:sz w:val="20"/>
                <w:szCs w:val="20"/>
              </w:rPr>
            </w:pPr>
            <w:r w:rsidRPr="00845842">
              <w:rPr>
                <w:bCs/>
                <w:sz w:val="20"/>
                <w:szCs w:val="20"/>
              </w:rPr>
              <w:t>Systemu EDR</w:t>
            </w:r>
          </w:p>
        </w:tc>
        <w:tc>
          <w:tcPr>
            <w:tcW w:w="63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6E88A7" w14:textId="77777777" w:rsidR="00845842" w:rsidRPr="00845842" w:rsidRDefault="00845842" w:rsidP="00845842">
            <w:pPr>
              <w:numPr>
                <w:ilvl w:val="0"/>
                <w:numId w:val="41"/>
              </w:numPr>
              <w:suppressAutoHyphens w:val="0"/>
              <w:autoSpaceDE w:val="0"/>
              <w:autoSpaceDN w:val="0"/>
              <w:adjustRightInd w:val="0"/>
              <w:spacing w:after="60" w:line="264" w:lineRule="auto"/>
              <w:ind w:left="334"/>
              <w:jc w:val="both"/>
              <w:rPr>
                <w:bCs/>
                <w:sz w:val="20"/>
                <w:szCs w:val="20"/>
              </w:rPr>
            </w:pPr>
            <w:r w:rsidRPr="00845842">
              <w:rPr>
                <w:bCs/>
                <w:sz w:val="20"/>
                <w:szCs w:val="20"/>
              </w:rPr>
              <w:t xml:space="preserve">Certyfikat OPSWAT (dla EDR na poziomie min. Platinium), </w:t>
            </w:r>
          </w:p>
          <w:p w14:paraId="187D3D6C" w14:textId="77777777" w:rsidR="00845842" w:rsidRPr="00845842" w:rsidRDefault="00845842" w:rsidP="00845842">
            <w:pPr>
              <w:numPr>
                <w:ilvl w:val="0"/>
                <w:numId w:val="41"/>
              </w:numPr>
              <w:suppressAutoHyphens w:val="0"/>
              <w:autoSpaceDE w:val="0"/>
              <w:autoSpaceDN w:val="0"/>
              <w:adjustRightInd w:val="0"/>
              <w:spacing w:after="60" w:line="264" w:lineRule="auto"/>
              <w:ind w:left="334"/>
              <w:jc w:val="both"/>
              <w:rPr>
                <w:bCs/>
                <w:sz w:val="20"/>
                <w:szCs w:val="20"/>
              </w:rPr>
            </w:pPr>
            <w:r w:rsidRPr="00845842">
              <w:rPr>
                <w:bCs/>
                <w:sz w:val="20"/>
                <w:szCs w:val="20"/>
              </w:rPr>
              <w:t>Certyfikat AV Comperative Advance +</w:t>
            </w:r>
          </w:p>
          <w:p w14:paraId="17AA080B" w14:textId="77777777" w:rsidR="00845842" w:rsidRPr="00845842" w:rsidRDefault="00845842" w:rsidP="00845842">
            <w:pPr>
              <w:numPr>
                <w:ilvl w:val="0"/>
                <w:numId w:val="41"/>
              </w:numPr>
              <w:suppressAutoHyphens w:val="0"/>
              <w:autoSpaceDE w:val="0"/>
              <w:autoSpaceDN w:val="0"/>
              <w:adjustRightInd w:val="0"/>
              <w:spacing w:after="60" w:line="264" w:lineRule="auto"/>
              <w:ind w:left="334"/>
              <w:jc w:val="both"/>
              <w:rPr>
                <w:bCs/>
                <w:sz w:val="20"/>
                <w:szCs w:val="20"/>
              </w:rPr>
            </w:pPr>
            <w:r w:rsidRPr="00845842">
              <w:rPr>
                <w:bCs/>
                <w:sz w:val="20"/>
                <w:szCs w:val="20"/>
              </w:rPr>
              <w:t>Certyfikat AV-TEST (ochrona w 2023 na poziomie min.6)</w:t>
            </w:r>
          </w:p>
          <w:p w14:paraId="71033D20" w14:textId="77777777" w:rsidR="00845842" w:rsidRPr="00845842" w:rsidRDefault="00845842" w:rsidP="00845842">
            <w:pPr>
              <w:numPr>
                <w:ilvl w:val="0"/>
                <w:numId w:val="41"/>
              </w:numPr>
              <w:suppressAutoHyphens w:val="0"/>
              <w:autoSpaceDE w:val="0"/>
              <w:autoSpaceDN w:val="0"/>
              <w:adjustRightInd w:val="0"/>
              <w:spacing w:after="60" w:line="264" w:lineRule="auto"/>
              <w:ind w:left="334"/>
              <w:jc w:val="both"/>
              <w:rPr>
                <w:bCs/>
                <w:sz w:val="20"/>
                <w:szCs w:val="20"/>
              </w:rPr>
            </w:pPr>
            <w:r w:rsidRPr="00845842">
              <w:rPr>
                <w:bCs/>
                <w:sz w:val="20"/>
                <w:szCs w:val="20"/>
              </w:rPr>
              <w:lastRenderedPageBreak/>
              <w:t>Potwierdzenie, że rozwiązanie wyróżnione przez AV-Test jako "najlepszy wykonawca" w testach Advanced EDR Test 2024 na podstawie scenariuszy cyberataków - APT18, TA577, Turla i FIN6</w:t>
            </w:r>
          </w:p>
          <w:p w14:paraId="244CD822" w14:textId="77777777" w:rsidR="00845842" w:rsidRPr="00845842" w:rsidRDefault="00845842" w:rsidP="00845842">
            <w:pPr>
              <w:numPr>
                <w:ilvl w:val="0"/>
                <w:numId w:val="41"/>
              </w:numPr>
              <w:suppressAutoHyphens w:val="0"/>
              <w:autoSpaceDE w:val="0"/>
              <w:autoSpaceDN w:val="0"/>
              <w:adjustRightInd w:val="0"/>
              <w:spacing w:after="60" w:line="264" w:lineRule="auto"/>
              <w:ind w:left="334"/>
              <w:jc w:val="both"/>
              <w:rPr>
                <w:bCs/>
                <w:sz w:val="20"/>
                <w:szCs w:val="20"/>
              </w:rPr>
            </w:pPr>
            <w:r w:rsidRPr="00845842">
              <w:rPr>
                <w:bCs/>
                <w:sz w:val="20"/>
                <w:szCs w:val="20"/>
              </w:rPr>
              <w:t xml:space="preserve">Certyfikat ISO 9001 oraz 27001 na świadczenie usług związanych z cyberbezpieczeństwem Producenta systemu lub Autoryzowanego Dystrybutora </w:t>
            </w:r>
          </w:p>
          <w:p w14:paraId="330C4C38" w14:textId="77777777" w:rsidR="00845842" w:rsidRPr="00845842" w:rsidRDefault="00845842" w:rsidP="00845842">
            <w:pPr>
              <w:numPr>
                <w:ilvl w:val="0"/>
                <w:numId w:val="41"/>
              </w:numPr>
              <w:suppressAutoHyphens w:val="0"/>
              <w:autoSpaceDE w:val="0"/>
              <w:autoSpaceDN w:val="0"/>
              <w:adjustRightInd w:val="0"/>
              <w:spacing w:after="60" w:line="264" w:lineRule="auto"/>
              <w:ind w:left="334"/>
              <w:jc w:val="both"/>
              <w:rPr>
                <w:bCs/>
                <w:sz w:val="20"/>
                <w:szCs w:val="20"/>
              </w:rPr>
            </w:pPr>
            <w:r w:rsidRPr="00845842">
              <w:rPr>
                <w:bCs/>
                <w:sz w:val="20"/>
                <w:szCs w:val="20"/>
              </w:rPr>
              <w:t>Potwierdzenie, że Producent systemu lub autoryzowany dystrybutor producenta posiada certyfikację ISAE 3000 assurance-based SOC 2 Type 2</w:t>
            </w:r>
          </w:p>
          <w:p w14:paraId="79D4DF33" w14:textId="77777777" w:rsidR="00845842" w:rsidRPr="00845842" w:rsidRDefault="00845842" w:rsidP="00845842">
            <w:pPr>
              <w:numPr>
                <w:ilvl w:val="0"/>
                <w:numId w:val="41"/>
              </w:numPr>
              <w:suppressAutoHyphens w:val="0"/>
              <w:autoSpaceDE w:val="0"/>
              <w:autoSpaceDN w:val="0"/>
              <w:adjustRightInd w:val="0"/>
              <w:spacing w:after="60" w:line="264" w:lineRule="auto"/>
              <w:ind w:left="334"/>
              <w:jc w:val="both"/>
              <w:rPr>
                <w:bCs/>
                <w:sz w:val="20"/>
                <w:szCs w:val="20"/>
              </w:rPr>
            </w:pPr>
            <w:r w:rsidRPr="00845842">
              <w:rPr>
                <w:bCs/>
                <w:sz w:val="20"/>
                <w:szCs w:val="20"/>
              </w:rPr>
              <w:t>Potwierdzenie, że Producent systemu lub autoryzowany dystrybutor producenta jest aktywnym członkiem Cloud Security Alliance</w:t>
            </w:r>
          </w:p>
          <w:p w14:paraId="7683A614" w14:textId="77777777" w:rsidR="00845842" w:rsidRPr="00845842" w:rsidRDefault="00845842" w:rsidP="00845842">
            <w:pPr>
              <w:numPr>
                <w:ilvl w:val="0"/>
                <w:numId w:val="41"/>
              </w:numPr>
              <w:suppressAutoHyphens w:val="0"/>
              <w:autoSpaceDE w:val="0"/>
              <w:autoSpaceDN w:val="0"/>
              <w:adjustRightInd w:val="0"/>
              <w:spacing w:after="60" w:line="264" w:lineRule="auto"/>
              <w:ind w:left="334"/>
              <w:jc w:val="both"/>
              <w:rPr>
                <w:bCs/>
                <w:sz w:val="20"/>
                <w:szCs w:val="20"/>
              </w:rPr>
            </w:pPr>
            <w:r w:rsidRPr="00845842">
              <w:rPr>
                <w:bCs/>
                <w:sz w:val="20"/>
                <w:szCs w:val="20"/>
              </w:rPr>
              <w:t>Potwierdzenie, że zespół reagowania na incydenty od producenta systemu lub autoryzowany dystrybutor producenta posiada certyfikację CREST i NCSC</w:t>
            </w:r>
          </w:p>
          <w:p w14:paraId="33874587" w14:textId="77777777" w:rsidR="00845842" w:rsidRPr="00845842" w:rsidRDefault="00845842" w:rsidP="00845842">
            <w:pPr>
              <w:numPr>
                <w:ilvl w:val="0"/>
                <w:numId w:val="41"/>
              </w:numPr>
              <w:suppressAutoHyphens w:val="0"/>
              <w:autoSpaceDE w:val="0"/>
              <w:autoSpaceDN w:val="0"/>
              <w:adjustRightInd w:val="0"/>
              <w:spacing w:after="60" w:line="264" w:lineRule="auto"/>
              <w:ind w:left="334"/>
              <w:jc w:val="both"/>
              <w:rPr>
                <w:bCs/>
                <w:sz w:val="20"/>
                <w:szCs w:val="20"/>
              </w:rPr>
            </w:pPr>
            <w:r w:rsidRPr="00845842">
              <w:rPr>
                <w:bCs/>
                <w:sz w:val="20"/>
                <w:szCs w:val="20"/>
              </w:rPr>
              <w:t>Oświadczanie Producenta lub Autoryzowanego Dystrybutora producenta świadczącego wsparcie techniczne o gotowości świadczenia na rzecz Zamawiającego wymaganego serwisu (zawierające: adres strony internetowej serwisu i numer infolinii telefonicznej).</w:t>
            </w:r>
          </w:p>
          <w:p w14:paraId="6783140C" w14:textId="77777777" w:rsidR="00845842" w:rsidRPr="00845842" w:rsidRDefault="00845842" w:rsidP="00845842">
            <w:pPr>
              <w:numPr>
                <w:ilvl w:val="0"/>
                <w:numId w:val="41"/>
              </w:numPr>
              <w:suppressAutoHyphens w:val="0"/>
              <w:autoSpaceDE w:val="0"/>
              <w:autoSpaceDN w:val="0"/>
              <w:adjustRightInd w:val="0"/>
              <w:spacing w:after="60" w:line="264" w:lineRule="auto"/>
              <w:ind w:left="334"/>
              <w:jc w:val="both"/>
              <w:rPr>
                <w:bCs/>
                <w:sz w:val="20"/>
                <w:szCs w:val="20"/>
              </w:rPr>
            </w:pPr>
            <w:r w:rsidRPr="00845842">
              <w:rPr>
                <w:bCs/>
                <w:sz w:val="20"/>
                <w:szCs w:val="20"/>
              </w:rPr>
              <w:t>Certyfikat ISO 9001 oraz 27001 autoryzowanego podmiotu serwisującego</w:t>
            </w:r>
          </w:p>
        </w:tc>
      </w:tr>
      <w:tr w:rsidR="00845842" w:rsidRPr="00845842" w14:paraId="5421CB7F" w14:textId="77777777" w:rsidTr="00845842">
        <w:trPr>
          <w:trHeight w:val="227"/>
        </w:trPr>
        <w:tc>
          <w:tcPr>
            <w:tcW w:w="567" w:type="dxa"/>
            <w:tcBorders>
              <w:top w:val="single" w:sz="4" w:space="0" w:color="auto"/>
              <w:left w:val="single" w:sz="4" w:space="0" w:color="auto"/>
              <w:bottom w:val="single" w:sz="4" w:space="0" w:color="auto"/>
              <w:right w:val="single" w:sz="4" w:space="0" w:color="auto"/>
            </w:tcBorders>
          </w:tcPr>
          <w:p w14:paraId="16ECB358" w14:textId="77777777" w:rsidR="00845842" w:rsidRPr="00845842" w:rsidRDefault="00845842" w:rsidP="00845842">
            <w:pPr>
              <w:numPr>
                <w:ilvl w:val="0"/>
                <w:numId w:val="40"/>
              </w:numPr>
              <w:suppressAutoHyphens w:val="0"/>
              <w:autoSpaceDE w:val="0"/>
              <w:autoSpaceDN w:val="0"/>
              <w:adjustRightInd w:val="0"/>
              <w:spacing w:after="60" w:line="264" w:lineRule="auto"/>
              <w:rPr>
                <w:bCs/>
                <w:sz w:val="20"/>
                <w:szCs w:val="20"/>
              </w:rPr>
            </w:pP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1A8F8C2" w14:textId="77777777" w:rsidR="00845842" w:rsidRPr="00845842" w:rsidRDefault="00845842" w:rsidP="00845842">
            <w:pPr>
              <w:suppressAutoHyphens w:val="0"/>
              <w:autoSpaceDE w:val="0"/>
              <w:autoSpaceDN w:val="0"/>
              <w:adjustRightInd w:val="0"/>
              <w:spacing w:after="60" w:line="264" w:lineRule="auto"/>
              <w:jc w:val="both"/>
              <w:rPr>
                <w:bCs/>
                <w:sz w:val="20"/>
                <w:szCs w:val="20"/>
              </w:rPr>
            </w:pPr>
            <w:r w:rsidRPr="00845842">
              <w:rPr>
                <w:bCs/>
                <w:sz w:val="20"/>
                <w:szCs w:val="20"/>
              </w:rPr>
              <w:t>Macierz dyskowa do pracy w klastrze wysokiej dostępności</w:t>
            </w:r>
          </w:p>
        </w:tc>
        <w:tc>
          <w:tcPr>
            <w:tcW w:w="63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5BF063" w14:textId="77777777" w:rsidR="00845842" w:rsidRPr="00845842" w:rsidRDefault="00845842" w:rsidP="00845842">
            <w:pPr>
              <w:numPr>
                <w:ilvl w:val="0"/>
                <w:numId w:val="41"/>
              </w:numPr>
              <w:suppressAutoHyphens w:val="0"/>
              <w:autoSpaceDE w:val="0"/>
              <w:autoSpaceDN w:val="0"/>
              <w:adjustRightInd w:val="0"/>
              <w:spacing w:after="60" w:line="264" w:lineRule="auto"/>
              <w:ind w:left="334"/>
              <w:jc w:val="both"/>
              <w:rPr>
                <w:bCs/>
                <w:sz w:val="20"/>
                <w:szCs w:val="20"/>
              </w:rPr>
            </w:pPr>
            <w:r w:rsidRPr="00845842">
              <w:rPr>
                <w:bCs/>
                <w:sz w:val="20"/>
                <w:szCs w:val="20"/>
              </w:rPr>
              <w:t>Karta katalogowa</w:t>
            </w:r>
          </w:p>
        </w:tc>
      </w:tr>
      <w:tr w:rsidR="00845842" w:rsidRPr="00845842" w14:paraId="68D69B11" w14:textId="77777777" w:rsidTr="00845842">
        <w:trPr>
          <w:trHeight w:val="227"/>
        </w:trPr>
        <w:tc>
          <w:tcPr>
            <w:tcW w:w="567" w:type="dxa"/>
            <w:tcBorders>
              <w:top w:val="single" w:sz="4" w:space="0" w:color="auto"/>
              <w:left w:val="single" w:sz="4" w:space="0" w:color="auto"/>
              <w:bottom w:val="single" w:sz="4" w:space="0" w:color="auto"/>
              <w:right w:val="single" w:sz="4" w:space="0" w:color="auto"/>
            </w:tcBorders>
          </w:tcPr>
          <w:p w14:paraId="2F88B68E" w14:textId="77777777" w:rsidR="00845842" w:rsidRPr="00845842" w:rsidRDefault="00845842" w:rsidP="00845842">
            <w:pPr>
              <w:numPr>
                <w:ilvl w:val="0"/>
                <w:numId w:val="40"/>
              </w:numPr>
              <w:suppressAutoHyphens w:val="0"/>
              <w:autoSpaceDE w:val="0"/>
              <w:autoSpaceDN w:val="0"/>
              <w:adjustRightInd w:val="0"/>
              <w:spacing w:after="60" w:line="264" w:lineRule="auto"/>
              <w:rPr>
                <w:bCs/>
                <w:sz w:val="20"/>
                <w:szCs w:val="20"/>
              </w:rPr>
            </w:pPr>
          </w:p>
        </w:tc>
        <w:tc>
          <w:tcPr>
            <w:tcW w:w="28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AD0433F" w14:textId="77777777" w:rsidR="00845842" w:rsidRPr="00845842" w:rsidRDefault="00845842" w:rsidP="00845842">
            <w:pPr>
              <w:suppressAutoHyphens w:val="0"/>
              <w:autoSpaceDE w:val="0"/>
              <w:autoSpaceDN w:val="0"/>
              <w:adjustRightInd w:val="0"/>
              <w:spacing w:after="60" w:line="264" w:lineRule="auto"/>
              <w:jc w:val="both"/>
              <w:rPr>
                <w:bCs/>
                <w:sz w:val="20"/>
                <w:szCs w:val="20"/>
              </w:rPr>
            </w:pPr>
            <w:r w:rsidRPr="00845842">
              <w:rPr>
                <w:bCs/>
                <w:sz w:val="20"/>
                <w:szCs w:val="20"/>
              </w:rPr>
              <w:t>Oprogramowania NAC – Network Access Control</w:t>
            </w:r>
          </w:p>
        </w:tc>
        <w:tc>
          <w:tcPr>
            <w:tcW w:w="63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B0A3AD" w14:textId="77777777" w:rsidR="00845842" w:rsidRPr="00845842" w:rsidRDefault="00845842" w:rsidP="00845842">
            <w:pPr>
              <w:numPr>
                <w:ilvl w:val="0"/>
                <w:numId w:val="41"/>
              </w:numPr>
              <w:suppressAutoHyphens w:val="0"/>
              <w:autoSpaceDE w:val="0"/>
              <w:autoSpaceDN w:val="0"/>
              <w:adjustRightInd w:val="0"/>
              <w:spacing w:after="60" w:line="264" w:lineRule="auto"/>
              <w:ind w:left="334"/>
              <w:jc w:val="both"/>
              <w:rPr>
                <w:bCs/>
                <w:sz w:val="20"/>
                <w:szCs w:val="20"/>
              </w:rPr>
            </w:pPr>
            <w:r w:rsidRPr="00845842">
              <w:rPr>
                <w:bCs/>
                <w:sz w:val="20"/>
                <w:szCs w:val="20"/>
              </w:rPr>
              <w:t>Oświadczenie Producenta o posiadaniu przez dostawcę kwalifikacji technicznych, niezbędnych do wykonania wdrożenia oferowanego rozwiązania i szkolenia.</w:t>
            </w:r>
          </w:p>
          <w:p w14:paraId="1D83EAE2" w14:textId="77777777" w:rsidR="00845842" w:rsidRPr="00845842" w:rsidRDefault="00845842" w:rsidP="00845842">
            <w:pPr>
              <w:numPr>
                <w:ilvl w:val="0"/>
                <w:numId w:val="41"/>
              </w:numPr>
              <w:suppressAutoHyphens w:val="0"/>
              <w:autoSpaceDE w:val="0"/>
              <w:autoSpaceDN w:val="0"/>
              <w:adjustRightInd w:val="0"/>
              <w:spacing w:after="60" w:line="264" w:lineRule="auto"/>
              <w:ind w:left="334"/>
              <w:jc w:val="both"/>
              <w:rPr>
                <w:bCs/>
                <w:sz w:val="20"/>
                <w:szCs w:val="20"/>
              </w:rPr>
            </w:pPr>
            <w:r w:rsidRPr="00845842">
              <w:rPr>
                <w:bCs/>
                <w:sz w:val="20"/>
                <w:szCs w:val="20"/>
              </w:rPr>
              <w:t>Osobowy certyfikat inżynierski pracownika, który będzie wykonywał wdrożenie</w:t>
            </w:r>
          </w:p>
        </w:tc>
      </w:tr>
    </w:tbl>
    <w:p w14:paraId="4425AD93" w14:textId="77777777" w:rsidR="00845842" w:rsidRPr="0023601E" w:rsidRDefault="00845842" w:rsidP="00845842">
      <w:pPr>
        <w:suppressAutoHyphens w:val="0"/>
        <w:autoSpaceDE w:val="0"/>
        <w:autoSpaceDN w:val="0"/>
        <w:adjustRightInd w:val="0"/>
        <w:jc w:val="both"/>
        <w:rPr>
          <w:bCs/>
          <w:highlight w:val="yellow"/>
        </w:rPr>
      </w:pPr>
    </w:p>
    <w:p w14:paraId="55160E59" w14:textId="77777777" w:rsidR="00B84D4A" w:rsidRPr="00AA1842" w:rsidRDefault="00AA1842" w:rsidP="00FD1D74">
      <w:pPr>
        <w:numPr>
          <w:ilvl w:val="2"/>
          <w:numId w:val="19"/>
        </w:numPr>
        <w:suppressAutoHyphens w:val="0"/>
        <w:autoSpaceDE w:val="0"/>
        <w:autoSpaceDN w:val="0"/>
        <w:adjustRightInd w:val="0"/>
        <w:ind w:left="567" w:hanging="567"/>
        <w:jc w:val="both"/>
        <w:rPr>
          <w:bCs/>
        </w:rPr>
      </w:pPr>
      <w:r w:rsidRPr="00AA1842">
        <w:rPr>
          <w:bCs/>
        </w:rPr>
        <w:t>Jeżeli wykonawca nie złożył przedmiotowych środków dowodowych lub złożone przedmiotowe środki dowodowe są niekompletne, Zamawiający wzywa do ich złożenia lub uzupełnienia w wyznaczonym przez siebie terminie</w:t>
      </w:r>
      <w:r w:rsidR="00DA2551">
        <w:rPr>
          <w:bCs/>
        </w:rPr>
        <w:t>.</w:t>
      </w:r>
    </w:p>
    <w:p w14:paraId="4A3149EB" w14:textId="77777777" w:rsidR="00E3379A" w:rsidRDefault="00C80AB2" w:rsidP="00FD1D74">
      <w:pPr>
        <w:numPr>
          <w:ilvl w:val="1"/>
          <w:numId w:val="19"/>
        </w:numPr>
        <w:suppressAutoHyphens w:val="0"/>
        <w:autoSpaceDE w:val="0"/>
        <w:autoSpaceDN w:val="0"/>
        <w:adjustRightInd w:val="0"/>
        <w:ind w:left="567" w:hanging="567"/>
        <w:jc w:val="both"/>
        <w:rPr>
          <w:bCs/>
        </w:rPr>
      </w:pPr>
      <w:r w:rsidRPr="00F1315B">
        <w:rPr>
          <w:bCs/>
        </w:rPr>
        <w:t xml:space="preserve">Zamawiający dopuszcza zastosowanie procedury, o której mowa w art. 107 ust. 2 ustawy Prawo zamówień publicznych, z zastrzeżeniem art. 107 ust. 3 ustawy.  </w:t>
      </w:r>
    </w:p>
    <w:p w14:paraId="5FED9130" w14:textId="77777777" w:rsidR="00C80AB2" w:rsidRPr="00E3379A" w:rsidRDefault="00C80AB2" w:rsidP="00FD1D74">
      <w:pPr>
        <w:numPr>
          <w:ilvl w:val="1"/>
          <w:numId w:val="19"/>
        </w:numPr>
        <w:suppressAutoHyphens w:val="0"/>
        <w:autoSpaceDE w:val="0"/>
        <w:autoSpaceDN w:val="0"/>
        <w:adjustRightInd w:val="0"/>
        <w:ind w:left="567" w:hanging="567"/>
        <w:jc w:val="both"/>
        <w:rPr>
          <w:bCs/>
        </w:rPr>
      </w:pPr>
      <w:r w:rsidRPr="00E3379A">
        <w:rPr>
          <w:b/>
        </w:rPr>
        <w:t>Oświadczenie, o którym mowa w pkt 1.</w:t>
      </w:r>
      <w:r w:rsidR="009720A3" w:rsidRPr="00E3379A">
        <w:rPr>
          <w:b/>
        </w:rPr>
        <w:t>4</w:t>
      </w:r>
      <w:r w:rsidRPr="00E3379A">
        <w:rPr>
          <w:b/>
        </w:rPr>
        <w:t xml:space="preserve"> niniejszego </w:t>
      </w:r>
      <w:r w:rsidR="00425B68" w:rsidRPr="00E3379A">
        <w:rPr>
          <w:b/>
        </w:rPr>
        <w:t>roz</w:t>
      </w:r>
      <w:r w:rsidRPr="00E3379A">
        <w:rPr>
          <w:b/>
        </w:rPr>
        <w:t xml:space="preserve">działu SWZ, stanowi dowód potwierdzający brak podstaw wykluczenia, spełnianie warunków udziału w postępowaniu, odpowiednio na dzień składania ofert, </w:t>
      </w:r>
      <w:r w:rsidRPr="00E3379A">
        <w:rPr>
          <w:b/>
          <w:u w:val="single"/>
        </w:rPr>
        <w:t>tymczasowo zastępujący wymagane przez zamawiającego podmiotowe środki dowodowe.</w:t>
      </w:r>
    </w:p>
    <w:p w14:paraId="37E7CFF4" w14:textId="77777777" w:rsidR="00C80AB2" w:rsidRPr="00F1315B" w:rsidRDefault="00C80AB2" w:rsidP="00FD1D74">
      <w:pPr>
        <w:tabs>
          <w:tab w:val="left" w:pos="0"/>
          <w:tab w:val="left" w:pos="360"/>
        </w:tabs>
        <w:autoSpaceDE w:val="0"/>
        <w:autoSpaceDN w:val="0"/>
        <w:adjustRightInd w:val="0"/>
        <w:jc w:val="both"/>
        <w:rPr>
          <w:b/>
          <w:bCs/>
        </w:rPr>
      </w:pPr>
      <w:r w:rsidRPr="00F1315B">
        <w:rPr>
          <w:b/>
          <w:bCs/>
        </w:rPr>
        <w:t>ETAP II (złożenie dokumentów na wezwanie Zamawiającego)</w:t>
      </w:r>
    </w:p>
    <w:p w14:paraId="5321A499" w14:textId="77777777" w:rsidR="00C80AB2" w:rsidRPr="00864555" w:rsidRDefault="00C80AB2" w:rsidP="00FD1D74">
      <w:pPr>
        <w:numPr>
          <w:ilvl w:val="0"/>
          <w:numId w:val="20"/>
        </w:numPr>
        <w:suppressAutoHyphens w:val="0"/>
        <w:autoSpaceDE w:val="0"/>
        <w:autoSpaceDN w:val="0"/>
        <w:adjustRightInd w:val="0"/>
        <w:ind w:left="426" w:hanging="426"/>
        <w:jc w:val="both"/>
        <w:rPr>
          <w:iCs/>
          <w:u w:val="single"/>
        </w:rPr>
      </w:pPr>
      <w:r w:rsidRPr="00864555">
        <w:rPr>
          <w:b/>
          <w:bCs/>
          <w:iCs/>
          <w:u w:val="single"/>
        </w:rPr>
        <w:t xml:space="preserve">Zamawiający przed udzieleniem zamówienia wzywa Wykonawcę, </w:t>
      </w:r>
      <w:r w:rsidRPr="00864555">
        <w:rPr>
          <w:iCs/>
        </w:rPr>
        <w:t xml:space="preserve">którego oferta została najwyżej oceniona, do złożenia w wyznaczonym terminie, </w:t>
      </w:r>
      <w:r w:rsidRPr="00864555">
        <w:rPr>
          <w:b/>
          <w:bCs/>
          <w:iCs/>
          <w:u w:val="single"/>
        </w:rPr>
        <w:t xml:space="preserve">nie krótszym niż 5 dni od dnia wezwania, podmiotowych środków dowodowych, </w:t>
      </w:r>
      <w:r w:rsidRPr="00864555">
        <w:rPr>
          <w:iCs/>
          <w:u w:val="single"/>
        </w:rPr>
        <w:t xml:space="preserve">aktualnych na dzień złożenia podmiotowych środków dowodowych tj.: </w:t>
      </w:r>
    </w:p>
    <w:p w14:paraId="4CB45D12" w14:textId="77777777" w:rsidR="00425B68" w:rsidRDefault="00C80AB2" w:rsidP="00FD1D74">
      <w:pPr>
        <w:pStyle w:val="Akapitzlist"/>
        <w:numPr>
          <w:ilvl w:val="1"/>
          <w:numId w:val="20"/>
        </w:numPr>
        <w:tabs>
          <w:tab w:val="left" w:pos="567"/>
        </w:tabs>
        <w:autoSpaceDE w:val="0"/>
        <w:autoSpaceDN w:val="0"/>
        <w:adjustRightInd w:val="0"/>
        <w:spacing w:after="120"/>
        <w:ind w:left="567" w:hanging="567"/>
        <w:contextualSpacing w:val="0"/>
        <w:jc w:val="both"/>
      </w:pPr>
      <w:r w:rsidRPr="00F1315B">
        <w:t xml:space="preserve">W celu potwierdzenia braku podstaw wykluczenia wykonawcy z udziału w postępowaniu o udzielenie zamówienia publicznego: </w:t>
      </w:r>
      <w:r w:rsidRPr="00425B68">
        <w:rPr>
          <w:b/>
        </w:rPr>
        <w:t>odpisu</w:t>
      </w:r>
      <w:r w:rsidRPr="00F1315B">
        <w:t xml:space="preserve"> lub informacji z Krajowego Rejestru Sądowego lub z Centralnej </w:t>
      </w:r>
      <w:r w:rsidRPr="00F1315B">
        <w:lastRenderedPageBreak/>
        <w:t xml:space="preserve">Ewidencji i Informacji o Działalności Gospodarczej, </w:t>
      </w:r>
      <w:r w:rsidRPr="00B84D4A">
        <w:t>w zakresie art. 109 ust. 1 pkt 4 ustawy, sporządzonych nie wcześniej niż 3 miesiące przed jej złożeniem, jeżeli odrębne przepisy wymagają wpisu do rejestru lub ewidencji;</w:t>
      </w:r>
      <w:r>
        <w:t xml:space="preserve"> </w:t>
      </w:r>
    </w:p>
    <w:p w14:paraId="3E634D10" w14:textId="77777777" w:rsidR="00425B68" w:rsidRDefault="00C80AB2" w:rsidP="00FD1D74">
      <w:pPr>
        <w:pStyle w:val="Akapitzlist"/>
        <w:tabs>
          <w:tab w:val="left" w:pos="567"/>
        </w:tabs>
        <w:autoSpaceDE w:val="0"/>
        <w:autoSpaceDN w:val="0"/>
        <w:adjustRightInd w:val="0"/>
        <w:spacing w:after="120"/>
        <w:ind w:left="567"/>
        <w:contextualSpacing w:val="0"/>
        <w:jc w:val="both"/>
        <w:rPr>
          <w:b/>
          <w:i/>
          <w:u w:val="single"/>
        </w:rPr>
      </w:pPr>
      <w:r w:rsidRPr="00425B68">
        <w:rPr>
          <w:i/>
        </w:rPr>
        <w:t>UWAGA: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Pr="00425B68">
        <w:rPr>
          <w:b/>
          <w:i/>
          <w:u w:val="single"/>
        </w:rPr>
        <w:t xml:space="preserve"> dane umożliwiające dostęp do tych środków (ścieżka dostępu)</w:t>
      </w:r>
      <w:r w:rsidR="00425B68">
        <w:rPr>
          <w:b/>
          <w:i/>
          <w:u w:val="single"/>
        </w:rPr>
        <w:t xml:space="preserve"> </w:t>
      </w:r>
    </w:p>
    <w:p w14:paraId="02902A45" w14:textId="77777777" w:rsidR="00480BCC" w:rsidRDefault="00C80AB2" w:rsidP="00FD1D74">
      <w:pPr>
        <w:pStyle w:val="Akapitzlist"/>
        <w:numPr>
          <w:ilvl w:val="2"/>
          <w:numId w:val="20"/>
        </w:numPr>
        <w:tabs>
          <w:tab w:val="left" w:pos="567"/>
        </w:tabs>
        <w:autoSpaceDE w:val="0"/>
        <w:autoSpaceDN w:val="0"/>
        <w:adjustRightInd w:val="0"/>
        <w:spacing w:after="120"/>
        <w:ind w:left="567" w:hanging="578"/>
        <w:contextualSpacing w:val="0"/>
        <w:jc w:val="both"/>
      </w:pPr>
      <w:r w:rsidRPr="00F1315B">
        <w:t>Jeżeli Wykonawca ma siedzibę lub miejsce zamieszkania poza granicami Rzeczypospolitej Polskiej, zamiast odpisu albo informacji z Krajowego Rejestru Sądowego lub z Centralnej Ewidencji i Informacji o Działalności Gospodarczej, o którym mowa w pkt 2.1.</w:t>
      </w:r>
      <w:r w:rsidR="00E3379A">
        <w:t xml:space="preserve"> powyżej</w:t>
      </w:r>
      <w:r w:rsidRPr="00F1315B">
        <w:t xml:space="preserve"> - składa dokument lub dokumenty wystawione w kraju, w którym Wykonawca ma </w:t>
      </w:r>
      <w:r w:rsidR="00DA2551">
        <w:t xml:space="preserve"> </w:t>
      </w:r>
      <w:r w:rsidRPr="00F1315B">
        <w:t>siedzibę lub miejsce zamieszkania, potwierdzające odpowiednio, że</w:t>
      </w:r>
      <w:r w:rsidRPr="00E3379A">
        <w:t xml:space="preserve"> </w:t>
      </w:r>
      <w:r w:rsidRPr="00F1315B">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Dokumenty, te, powinny być wystawione nie wcześniej niż 3 miesiące przed ich złożeniem.</w:t>
      </w:r>
      <w:r w:rsidR="00425B68">
        <w:t xml:space="preserve"> </w:t>
      </w:r>
    </w:p>
    <w:p w14:paraId="6FB2492B" w14:textId="77777777" w:rsidR="00425B68" w:rsidRDefault="00C80AB2" w:rsidP="00FD1D74">
      <w:pPr>
        <w:pStyle w:val="Akapitzlist"/>
        <w:numPr>
          <w:ilvl w:val="2"/>
          <w:numId w:val="20"/>
        </w:numPr>
        <w:tabs>
          <w:tab w:val="left" w:pos="567"/>
        </w:tabs>
        <w:autoSpaceDE w:val="0"/>
        <w:autoSpaceDN w:val="0"/>
        <w:adjustRightInd w:val="0"/>
        <w:spacing w:after="120"/>
        <w:ind w:left="567" w:hanging="578"/>
        <w:contextualSpacing w:val="0"/>
        <w:jc w:val="both"/>
      </w:pPr>
      <w:r w:rsidRPr="00F1315B">
        <w:t>Jeżeli w kraju, w którym Wykonawca ma siedzibę lub miejsce zamieszkania, nie wydaje się ww. dokumentów, o których mowa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 takiej sytuacji nie stosuje się warunków co do terminu ich wystawienia, określonych powyżej tj. nie wcześniej niż 3 miesiące przed ich złożeniem.</w:t>
      </w:r>
      <w:r w:rsidR="00425B68">
        <w:t xml:space="preserve"> </w:t>
      </w:r>
    </w:p>
    <w:p w14:paraId="3B72B614" w14:textId="77777777" w:rsidR="00AD75CF" w:rsidRDefault="009720A3" w:rsidP="00AD75CF">
      <w:pPr>
        <w:pStyle w:val="Akapitzlist"/>
        <w:numPr>
          <w:ilvl w:val="1"/>
          <w:numId w:val="20"/>
        </w:numPr>
        <w:tabs>
          <w:tab w:val="left" w:pos="567"/>
        </w:tabs>
        <w:autoSpaceDE w:val="0"/>
        <w:autoSpaceDN w:val="0"/>
        <w:adjustRightInd w:val="0"/>
        <w:spacing w:after="120"/>
        <w:ind w:left="567" w:hanging="567"/>
        <w:contextualSpacing w:val="0"/>
        <w:jc w:val="both"/>
      </w:pPr>
      <w:r w:rsidRPr="009720A3">
        <w:t>W celu potwierdzenia spełniania przez wykonawcę warunków udziału w postępowaniu  dotyczących zdolności technicznej lub zawodowej, zamawiający żąda następujących podmiotowych środków dowodowych</w:t>
      </w:r>
      <w:r w:rsidR="00AD75CF">
        <w:t xml:space="preserve">: </w:t>
      </w:r>
    </w:p>
    <w:p w14:paraId="1BA9BEF0" w14:textId="700D6470" w:rsidR="009720A3" w:rsidRDefault="00AD75CF" w:rsidP="00AD75CF">
      <w:pPr>
        <w:pStyle w:val="Akapitzlist"/>
        <w:tabs>
          <w:tab w:val="left" w:pos="567"/>
        </w:tabs>
        <w:autoSpaceDE w:val="0"/>
        <w:autoSpaceDN w:val="0"/>
        <w:adjustRightInd w:val="0"/>
        <w:spacing w:after="120"/>
        <w:ind w:left="567"/>
        <w:contextualSpacing w:val="0"/>
        <w:jc w:val="both"/>
      </w:pPr>
      <w:r>
        <w:t xml:space="preserve">a) </w:t>
      </w:r>
      <w:r w:rsidR="009720A3" w:rsidRPr="009720A3">
        <w:t xml:space="preserve">wykaz dostaw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w:t>
      </w:r>
      <w:r w:rsidR="00F1056B">
        <w:t>i</w:t>
      </w:r>
      <w:r w:rsidR="009720A3" w:rsidRPr="009720A3">
        <w:t xml:space="preserve"> usługi zostały wykonane lub są wykonywane</w:t>
      </w:r>
      <w:r w:rsidR="00F1056B">
        <w:t xml:space="preserve"> (w zakresie opisanym w rozdziale 4 SWZ pkt 1.3.4.1 lit. a) i b))</w:t>
      </w:r>
      <w:r w:rsidR="009720A3" w:rsidRPr="009720A3">
        <w:t>,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t>
      </w:r>
      <w:r w:rsidR="009720A3" w:rsidRPr="00AD75CF">
        <w:rPr>
          <w:b/>
          <w:bCs/>
        </w:rPr>
        <w:t xml:space="preserve">według wzoru stanowiącego załącznik nr </w:t>
      </w:r>
      <w:r w:rsidR="00750C49">
        <w:rPr>
          <w:b/>
          <w:bCs/>
        </w:rPr>
        <w:t>4</w:t>
      </w:r>
      <w:r w:rsidR="009720A3" w:rsidRPr="00AD75CF">
        <w:rPr>
          <w:b/>
          <w:bCs/>
        </w:rPr>
        <w:t xml:space="preserve"> do SWZ</w:t>
      </w:r>
      <w:r w:rsidR="009720A3" w:rsidRPr="009720A3">
        <w:t>).</w:t>
      </w:r>
    </w:p>
    <w:p w14:paraId="00BBDA03" w14:textId="77777777" w:rsidR="009720A3" w:rsidRDefault="009720A3" w:rsidP="00FD1D74">
      <w:pPr>
        <w:pStyle w:val="Akapitzlist"/>
        <w:numPr>
          <w:ilvl w:val="1"/>
          <w:numId w:val="20"/>
        </w:numPr>
        <w:tabs>
          <w:tab w:val="left" w:pos="567"/>
        </w:tabs>
        <w:autoSpaceDE w:val="0"/>
        <w:autoSpaceDN w:val="0"/>
        <w:adjustRightInd w:val="0"/>
        <w:spacing w:after="120"/>
        <w:ind w:left="567" w:hanging="567"/>
        <w:contextualSpacing w:val="0"/>
        <w:jc w:val="both"/>
      </w:pPr>
      <w:r w:rsidRPr="000626DC">
        <w:rPr>
          <w:bCs/>
        </w:rPr>
        <w:t>Jeżeli Wykonawca polega na</w:t>
      </w:r>
      <w:r w:rsidRPr="000626DC">
        <w:t xml:space="preserve"> zdolnościach technicznych lub zawodowych lub sytuacji finansowej lub ekonomicznej podmiotów udostępniających </w:t>
      </w:r>
      <w:r w:rsidRPr="009720A3">
        <w:rPr>
          <w:rStyle w:val="Uwydatnienie"/>
          <w:i w:val="0"/>
          <w:iCs w:val="0"/>
        </w:rPr>
        <w:t>zasoby</w:t>
      </w:r>
      <w:r w:rsidRPr="009720A3">
        <w:rPr>
          <w:i/>
          <w:iCs/>
        </w:rPr>
        <w:t xml:space="preserve"> </w:t>
      </w:r>
      <w:r w:rsidRPr="000626DC">
        <w:t xml:space="preserve">na zasadach określonych w </w:t>
      </w:r>
      <w:r w:rsidRPr="009720A3">
        <w:t>art. 118</w:t>
      </w:r>
      <w:r w:rsidRPr="000626DC">
        <w:t xml:space="preserve"> ustawy</w:t>
      </w:r>
      <w:r>
        <w:t xml:space="preserve"> pzp</w:t>
      </w:r>
      <w:r w:rsidRPr="000626DC">
        <w:t xml:space="preserve">, </w:t>
      </w:r>
      <w:r w:rsidR="00B77605">
        <w:lastRenderedPageBreak/>
        <w:t xml:space="preserve">zostanie wezwany do </w:t>
      </w:r>
      <w:r w:rsidRPr="000626DC">
        <w:t xml:space="preserve">przedstawienia podmiotowych środków dowodowych, o których mowa w pkt 2.1. </w:t>
      </w:r>
      <w:r w:rsidR="00B77605">
        <w:t>powyżej</w:t>
      </w:r>
      <w:r w:rsidRPr="000626DC">
        <w:t>, dotyczących tych podmiotów, potwierdzających, że nie zachodzą wobec tych podmiotów podstawy wykluczenia z postępowania</w:t>
      </w:r>
      <w:r w:rsidR="00B77605">
        <w:t xml:space="preserve">. </w:t>
      </w:r>
    </w:p>
    <w:p w14:paraId="41A75126" w14:textId="77777777" w:rsidR="00B77605" w:rsidRDefault="00B77605" w:rsidP="00FD1D74">
      <w:pPr>
        <w:pStyle w:val="Akapitzlist"/>
        <w:numPr>
          <w:ilvl w:val="1"/>
          <w:numId w:val="20"/>
        </w:numPr>
        <w:tabs>
          <w:tab w:val="left" w:pos="567"/>
        </w:tabs>
        <w:autoSpaceDE w:val="0"/>
        <w:autoSpaceDN w:val="0"/>
        <w:adjustRightInd w:val="0"/>
        <w:spacing w:after="120"/>
        <w:ind w:left="567" w:hanging="567"/>
        <w:contextualSpacing w:val="0"/>
        <w:jc w:val="both"/>
      </w:pPr>
      <w:r w:rsidRPr="000626DC">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Pzp. stosuje się odpowiednio.</w:t>
      </w:r>
    </w:p>
    <w:p w14:paraId="4AE0F127" w14:textId="56F76BF4" w:rsidR="006D00A7" w:rsidRPr="0012608E" w:rsidRDefault="00B84D4A" w:rsidP="00FD1D74">
      <w:pPr>
        <w:pStyle w:val="Akapitzlist"/>
        <w:numPr>
          <w:ilvl w:val="1"/>
          <w:numId w:val="20"/>
        </w:numPr>
        <w:tabs>
          <w:tab w:val="left" w:pos="567"/>
        </w:tabs>
        <w:autoSpaceDE w:val="0"/>
        <w:autoSpaceDN w:val="0"/>
        <w:adjustRightInd w:val="0"/>
        <w:spacing w:after="120"/>
        <w:ind w:left="567" w:hanging="567"/>
        <w:contextualSpacing w:val="0"/>
        <w:jc w:val="both"/>
      </w:pPr>
      <w:r w:rsidRPr="0012608E">
        <w:t xml:space="preserve">oświadczenia wykonawcy, w zakresie art. 108 ust. 1 pkt 5 ustawy, o braku przynależności do tej samej grupy kapitałowej w rozumieniu ustawy z dnia 16 lutego 2007 r. o ochronie konkurencji </w:t>
      </w:r>
      <w:r w:rsidR="00FD1D74">
        <w:br/>
      </w:r>
      <w:r w:rsidRPr="0012608E">
        <w:t xml:space="preserve">i konsumentów (t.j. Dz. U. 2024 r. poz. 594), z innym wykonawcą, który złożył odrębną ofertę lub ofertę częściową, albo oświadczenia o przynależności do tej samej grupy kapitałowej wraz </w:t>
      </w:r>
      <w:r w:rsidR="00FD1D74">
        <w:br/>
      </w:r>
      <w:r w:rsidRPr="0012608E">
        <w:t xml:space="preserve">z dokumentami lub informacjami potwierdzającymi przygotowanie oferty lub oferty częściowej niezależnie od innego wykonawcy należącego do tej samej grupy kapitałowej - </w:t>
      </w:r>
      <w:r w:rsidRPr="0012608E">
        <w:rPr>
          <w:b/>
          <w:bCs/>
        </w:rPr>
        <w:t xml:space="preserve">zgodnie </w:t>
      </w:r>
      <w:r w:rsidR="00FD1D74">
        <w:rPr>
          <w:b/>
          <w:bCs/>
        </w:rPr>
        <w:br/>
      </w:r>
      <w:r w:rsidRPr="0012608E">
        <w:rPr>
          <w:b/>
          <w:bCs/>
        </w:rPr>
        <w:t xml:space="preserve">z załącznikiem nr </w:t>
      </w:r>
      <w:r w:rsidR="00750C49">
        <w:rPr>
          <w:b/>
          <w:bCs/>
        </w:rPr>
        <w:t>6</w:t>
      </w:r>
      <w:r w:rsidRPr="0012608E">
        <w:rPr>
          <w:b/>
          <w:bCs/>
        </w:rPr>
        <w:t xml:space="preserve"> do SWZ.</w:t>
      </w:r>
    </w:p>
    <w:p w14:paraId="32903C03" w14:textId="77777777" w:rsidR="00C80AB2" w:rsidRPr="00B84D4A" w:rsidRDefault="00C80AB2" w:rsidP="00FD1D74">
      <w:pPr>
        <w:numPr>
          <w:ilvl w:val="0"/>
          <w:numId w:val="20"/>
        </w:numPr>
        <w:suppressAutoHyphens w:val="0"/>
        <w:autoSpaceDE w:val="0"/>
        <w:autoSpaceDN w:val="0"/>
        <w:adjustRightInd w:val="0"/>
        <w:ind w:left="426" w:hanging="426"/>
        <w:jc w:val="both"/>
        <w:rPr>
          <w:iCs/>
        </w:rPr>
      </w:pPr>
      <w:r w:rsidRPr="00B84D4A">
        <w:rPr>
          <w:iCs/>
        </w:rPr>
        <w:t xml:space="preserve">Podmiotowe środki dowodowe oraz inne dokumenty lub oświadczenia, o których mowa w niniejszym </w:t>
      </w:r>
      <w:r w:rsidR="0012608E">
        <w:rPr>
          <w:iCs/>
        </w:rPr>
        <w:t>roz</w:t>
      </w:r>
      <w:r w:rsidRPr="00B84D4A">
        <w:rPr>
          <w:iCs/>
        </w:rPr>
        <w:t>dziale SWZ, składa się  w zakresie i w sposób określony w przepisach wydanych na podstawie art. 70 ustawy tj. zgodnie z Rozporządzeniem Prezesa Rady Ministrów z dnia 30 grudnia 2020 roku w sprawie sposobu sporządzania i przekazywania informacji oraz wymagań technicznych dla dokumentów elektronicznych oraz środków komunikacji elektronicznej w postępowaniu o udzielenie zamówienia publicznego lub konkursie (Dz. U 2020, poz. 2452)</w:t>
      </w:r>
      <w:r w:rsidR="00E42F14">
        <w:rPr>
          <w:iCs/>
        </w:rPr>
        <w:t>.</w:t>
      </w:r>
    </w:p>
    <w:p w14:paraId="625B0692" w14:textId="77777777" w:rsidR="00C80AB2" w:rsidRPr="00425B68" w:rsidRDefault="00C80AB2" w:rsidP="00FD1D74">
      <w:pPr>
        <w:numPr>
          <w:ilvl w:val="0"/>
          <w:numId w:val="20"/>
        </w:numPr>
        <w:suppressAutoHyphens w:val="0"/>
        <w:autoSpaceDE w:val="0"/>
        <w:autoSpaceDN w:val="0"/>
        <w:adjustRightInd w:val="0"/>
        <w:ind w:left="426" w:hanging="426"/>
        <w:jc w:val="both"/>
        <w:rPr>
          <w:bCs/>
          <w:u w:val="single"/>
        </w:rPr>
      </w:pPr>
      <w:r w:rsidRPr="00425B68">
        <w:rPr>
          <w:bCs/>
        </w:rPr>
        <w:t>Ofertę należy złożyć, pod rygorem nieważności, w formie elektronicznej lub w postaci elektronicznej opatrzonej  podpisem zaufanym lub podpisem osobistym</w:t>
      </w:r>
      <w:r w:rsidR="00E42F14" w:rsidRPr="00E42F14">
        <w:rPr>
          <w:bCs/>
        </w:rPr>
        <w:t>.</w:t>
      </w:r>
    </w:p>
    <w:p w14:paraId="5917F3D1" w14:textId="77777777" w:rsidR="00C80AB2" w:rsidRPr="005E769E" w:rsidRDefault="00C80AB2" w:rsidP="00FD1D74">
      <w:pPr>
        <w:numPr>
          <w:ilvl w:val="0"/>
          <w:numId w:val="20"/>
        </w:numPr>
        <w:suppressAutoHyphens w:val="0"/>
        <w:autoSpaceDE w:val="0"/>
        <w:autoSpaceDN w:val="0"/>
        <w:adjustRightInd w:val="0"/>
        <w:ind w:left="426" w:hanging="426"/>
        <w:jc w:val="both"/>
        <w:rPr>
          <w:iCs/>
          <w:u w:val="single"/>
        </w:rPr>
      </w:pPr>
      <w:r w:rsidRPr="00864555">
        <w:rPr>
          <w:iCs/>
          <w:u w:val="single"/>
        </w:rPr>
        <w:t xml:space="preserve">W zakresie nieuregulowanym SWZ, zastosowanie mają przepisy rozporządzenia </w:t>
      </w:r>
      <w:hyperlink r:id="rId10" w:tooltip="rozporządzenie Ministra Rozwoju, Pracy i Technologii z dnia 23 grudnia 2020 r. w sprawie podmiotowych środków dowodowych oraz innych dokumentów lub oświadczeń, jakich może żądać zamawiający od wykonawcy (Dz. U. poz. 2415)" w:history="1">
        <w:r w:rsidRPr="00864555">
          <w:rPr>
            <w:iCs/>
          </w:rPr>
          <w:t xml:space="preserve"> Ministra Rozwoju, Pracy i Technologii z dnia 23 grudnia 2020 r. w sprawie podmiotowych środków dowodowych oraz innych dokumentów lub oświadczeń, jakich może żądać zamawiający od wykonawcy (Dz. U. poz. 2415</w:t>
        </w:r>
      </w:hyperlink>
      <w:r>
        <w:rPr>
          <w:iCs/>
        </w:rPr>
        <w:t>).</w:t>
      </w:r>
    </w:p>
    <w:p w14:paraId="06F17E88" w14:textId="77777777" w:rsidR="00C80AB2" w:rsidRPr="00C5662A" w:rsidRDefault="00C80AB2" w:rsidP="00FD1D74">
      <w:pPr>
        <w:pStyle w:val="Nagwek1"/>
        <w:jc w:val="both"/>
        <w:rPr>
          <w:sz w:val="22"/>
          <w:szCs w:val="22"/>
        </w:rPr>
      </w:pPr>
      <w:bookmarkStart w:id="12" w:name="_Toc191894719"/>
      <w:bookmarkStart w:id="13" w:name="_Toc215139488"/>
      <w:r w:rsidRPr="00C5662A">
        <w:t>OPIS SPOSOBU PRZYGOTOWANIA OFERT</w:t>
      </w:r>
      <w:bookmarkEnd w:id="12"/>
      <w:bookmarkEnd w:id="13"/>
    </w:p>
    <w:p w14:paraId="798FE691" w14:textId="77777777" w:rsidR="00A3375C" w:rsidRDefault="00C80AB2" w:rsidP="00FD1D74">
      <w:pPr>
        <w:numPr>
          <w:ilvl w:val="0"/>
          <w:numId w:val="10"/>
        </w:numPr>
        <w:tabs>
          <w:tab w:val="left" w:pos="-567"/>
          <w:tab w:val="left" w:pos="142"/>
        </w:tabs>
        <w:suppressAutoHyphens w:val="0"/>
        <w:autoSpaceDE w:val="0"/>
        <w:autoSpaceDN w:val="0"/>
        <w:adjustRightInd w:val="0"/>
        <w:ind w:left="426" w:hanging="426"/>
        <w:jc w:val="both"/>
      </w:pPr>
      <w:r w:rsidRPr="00B258F8">
        <w:t>Wykonawca ma prawo złożyć tylko jedną ofertę.</w:t>
      </w:r>
      <w:r w:rsidR="00A3375C">
        <w:t xml:space="preserve"> </w:t>
      </w:r>
    </w:p>
    <w:p w14:paraId="208D4D9A" w14:textId="6E4F6697" w:rsidR="00C80AB2" w:rsidRPr="00B258F8" w:rsidRDefault="00C80AB2" w:rsidP="00FD1D74">
      <w:pPr>
        <w:numPr>
          <w:ilvl w:val="0"/>
          <w:numId w:val="10"/>
        </w:numPr>
        <w:tabs>
          <w:tab w:val="left" w:pos="-567"/>
          <w:tab w:val="left" w:pos="142"/>
        </w:tabs>
        <w:suppressAutoHyphens w:val="0"/>
        <w:autoSpaceDE w:val="0"/>
        <w:autoSpaceDN w:val="0"/>
        <w:adjustRightInd w:val="0"/>
        <w:ind w:left="426" w:hanging="426"/>
        <w:jc w:val="both"/>
      </w:pPr>
      <w:r w:rsidRPr="00B258F8">
        <w:t xml:space="preserve">Oferta, oświadczenia, o których mowa w art. 125 ust. 1 ustawy, podmiotowe środki dowodowe, w tym oświadczenie, o którym mowa w art. 117 ust. 4 ustawy, oraz zobowiązanie podmiotu udostępniającego zasoby, o którym mowa w art. 118 ust. 3 ustawy, zwane dalej </w:t>
      </w:r>
      <w:r w:rsidR="00B258F8">
        <w:t>„</w:t>
      </w:r>
      <w:r w:rsidRPr="00B258F8">
        <w:t>zobowiązaniem podmiotu udostępniającego zasoby</w:t>
      </w:r>
      <w:r w:rsidR="00B258F8">
        <w:t>”</w:t>
      </w:r>
      <w:r w:rsidRPr="00B258F8">
        <w:t>, przedmiotowe środki dowodowe, pełnomocnictwo, dokumenty, o których mowa w art. 94 ust. 2 ustawy, sporządza się w postaci elektronicznej, w formatach danych określonych w przepisach wydanych na podstawie art. 18 ustawy z dnia 17 lutego 2005 r. o informatyzacji działalności podmiotów realizujących zadania publiczne (</w:t>
      </w:r>
      <w:r w:rsidR="000D3840">
        <w:t xml:space="preserve">t.j. </w:t>
      </w:r>
      <w:r w:rsidRPr="00B258F8">
        <w:t>Dz. U. z 202</w:t>
      </w:r>
      <w:r w:rsidR="000D3840">
        <w:t>4</w:t>
      </w:r>
      <w:r w:rsidRPr="00B258F8">
        <w:t xml:space="preserve"> r. poz. </w:t>
      </w:r>
      <w:r w:rsidR="000D3840">
        <w:t>1557, 1717</w:t>
      </w:r>
      <w:r w:rsidRPr="00B258F8">
        <w:t>), z zastrzeżeniem formatów, o których mowa w art. 66 ust. 1 ustawy, z uwzględnieniem rodzaju przekazywanych danych.</w:t>
      </w:r>
    </w:p>
    <w:p w14:paraId="67E6C969" w14:textId="77777777" w:rsidR="00C80AB2" w:rsidRPr="00B258F8" w:rsidRDefault="00C80AB2" w:rsidP="00FD1D74">
      <w:pPr>
        <w:widowControl/>
        <w:numPr>
          <w:ilvl w:val="0"/>
          <w:numId w:val="10"/>
        </w:numPr>
        <w:suppressAutoHyphens w:val="0"/>
        <w:ind w:left="426" w:hanging="426"/>
        <w:jc w:val="both"/>
      </w:pPr>
      <w:r w:rsidRPr="00B258F8">
        <w:t xml:space="preserve">Informacje, oświadczenia lub dokumenty, inne niż określone w pkt 2, przekazywane w postępowaniu sporządza się w postaci elektronicznej, w formatach danych określonych w przepisach wydanych na podstawie art. 18 ustawy z dnia 17 lutego 2005 r. o informatyzacji działalności podmiotów realizujących </w:t>
      </w:r>
      <w:r w:rsidRPr="00B258F8">
        <w:lastRenderedPageBreak/>
        <w:t>zadania publiczne lub jako tekst wpisany bezpośrednio do wiadomości przekazywanej przy użyciu środków komunikacji elektronicznej, o których mowa w pkt 4.</w:t>
      </w:r>
    </w:p>
    <w:p w14:paraId="1BC9B164" w14:textId="77777777" w:rsidR="00C80AB2" w:rsidRPr="00B258F8" w:rsidRDefault="00C80AB2" w:rsidP="00FD1D74">
      <w:pPr>
        <w:widowControl/>
        <w:numPr>
          <w:ilvl w:val="0"/>
          <w:numId w:val="10"/>
        </w:numPr>
        <w:suppressAutoHyphens w:val="0"/>
        <w:ind w:left="426" w:hanging="426"/>
        <w:jc w:val="both"/>
      </w:pPr>
      <w:r w:rsidRPr="00B258F8">
        <w:t>Dokumenty elektroniczne przekazuje się w postępowaniu przy użyciu środków komunikacji elektronicznej wskazanych przez zamawiającego zgodnie z art. 67 ustawy.</w:t>
      </w:r>
    </w:p>
    <w:p w14:paraId="23A7008D" w14:textId="77777777" w:rsidR="00771667" w:rsidRDefault="00771667" w:rsidP="00FD1D74">
      <w:pPr>
        <w:widowControl/>
        <w:numPr>
          <w:ilvl w:val="0"/>
          <w:numId w:val="10"/>
        </w:numPr>
        <w:suppressAutoHyphens w:val="0"/>
        <w:ind w:left="426" w:hanging="426"/>
        <w:jc w:val="both"/>
      </w:pPr>
      <w:r w:rsidRPr="00771667">
        <w:rPr>
          <w:b/>
          <w:bCs/>
        </w:rPr>
        <w:t>Uwaga:</w:t>
      </w:r>
      <w:r w:rsidRPr="00771667">
        <w:t xml:space="preserve"> Zamawiający nie korzysta i nie udostępnia w przedmiotowym postępowaniu interaktywnego formularza ofertowego opracowanego przez Platformę e-Zamówienia. Właściwym Formularzem ofertowym, który powinien zostać wypełniony i złożony przez Wykonawcę, jest Formularz ofertowy opracowany przez Zamawiającego stanowiący </w:t>
      </w:r>
      <w:r w:rsidRPr="00834D44">
        <w:rPr>
          <w:b/>
          <w:bCs/>
        </w:rPr>
        <w:t>załącznik nr 2 do SWZ</w:t>
      </w:r>
      <w:r w:rsidRPr="00771667">
        <w:t>.</w:t>
      </w:r>
    </w:p>
    <w:p w14:paraId="58CCF60A" w14:textId="77777777" w:rsidR="00C80AB2" w:rsidRPr="00B258F8" w:rsidRDefault="00C80AB2" w:rsidP="00FD1D74">
      <w:pPr>
        <w:widowControl/>
        <w:numPr>
          <w:ilvl w:val="0"/>
          <w:numId w:val="10"/>
        </w:numPr>
        <w:suppressAutoHyphens w:val="0"/>
        <w:ind w:left="426" w:hanging="426"/>
        <w:jc w:val="both"/>
      </w:pPr>
      <w:r w:rsidRPr="00B258F8">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4A07CF26" w14:textId="77777777" w:rsidR="00C80AB2" w:rsidRPr="00B258F8" w:rsidRDefault="00C80AB2" w:rsidP="00FD1D74">
      <w:pPr>
        <w:widowControl/>
        <w:numPr>
          <w:ilvl w:val="0"/>
          <w:numId w:val="10"/>
        </w:numPr>
        <w:suppressAutoHyphens w:val="0"/>
        <w:ind w:left="426" w:hanging="426"/>
        <w:jc w:val="both"/>
      </w:pPr>
      <w:r w:rsidRPr="00B258F8">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28A2C5C3" w14:textId="77777777" w:rsidR="00C80AB2" w:rsidRPr="00B258F8" w:rsidRDefault="00C80AB2" w:rsidP="00FD1D74">
      <w:pPr>
        <w:widowControl/>
        <w:numPr>
          <w:ilvl w:val="0"/>
          <w:numId w:val="10"/>
        </w:numPr>
        <w:suppressAutoHyphens w:val="0"/>
        <w:ind w:left="426" w:hanging="426"/>
        <w:jc w:val="both"/>
      </w:pPr>
      <w:r w:rsidRPr="00B258F8">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789A555" w14:textId="77777777" w:rsidR="00C80AB2" w:rsidRPr="00B258F8" w:rsidRDefault="00C80AB2" w:rsidP="00FD1D74">
      <w:pPr>
        <w:widowControl/>
        <w:numPr>
          <w:ilvl w:val="0"/>
          <w:numId w:val="10"/>
        </w:numPr>
        <w:suppressAutoHyphens w:val="0"/>
        <w:ind w:left="426" w:hanging="426"/>
        <w:jc w:val="both"/>
      </w:pPr>
      <w:r w:rsidRPr="00B258F8">
        <w:t xml:space="preserve">Ofertę należy sporządzić w języku polskim. </w:t>
      </w:r>
    </w:p>
    <w:p w14:paraId="4698590A" w14:textId="77777777" w:rsidR="00C80AB2" w:rsidRPr="00B258F8" w:rsidRDefault="00C80AB2" w:rsidP="00FD1D74">
      <w:pPr>
        <w:widowControl/>
        <w:numPr>
          <w:ilvl w:val="0"/>
          <w:numId w:val="10"/>
        </w:numPr>
        <w:suppressAutoHyphens w:val="0"/>
        <w:ind w:left="426" w:hanging="426"/>
        <w:jc w:val="both"/>
      </w:pPr>
      <w:r w:rsidRPr="00B258F8">
        <w:t>Jeżeli dokumenty elektroniczne, przekazywane przy użyciu środków komunikacji elektronicznej, zawierają informacje stanowiące tajemnicę przedsiębiorstwa w rozumieniu przepisów ustawy z dnia 16 kwietnia 1993 r. o zwalczaniu nieucz</w:t>
      </w:r>
      <w:r w:rsidR="00FE62DD">
        <w:t>ciwej konkurencji (Dz. U. z 2022</w:t>
      </w:r>
      <w:r w:rsidRPr="00B258F8">
        <w:t xml:space="preserve"> r. p</w:t>
      </w:r>
      <w:r w:rsidR="00FE62DD">
        <w:t>oz. 1233</w:t>
      </w:r>
      <w:r w:rsidRPr="00B258F8">
        <w:t xml:space="preserve">),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14:paraId="5D9CA016" w14:textId="096014C8" w:rsidR="00C80AB2" w:rsidRPr="00B258F8" w:rsidRDefault="00C80AB2" w:rsidP="00FD1D74">
      <w:pPr>
        <w:widowControl/>
        <w:numPr>
          <w:ilvl w:val="0"/>
          <w:numId w:val="10"/>
        </w:numPr>
        <w:suppressAutoHyphens w:val="0"/>
        <w:ind w:left="426" w:hanging="426"/>
        <w:jc w:val="both"/>
      </w:pPr>
      <w:r w:rsidRPr="00B258F8">
        <w:t xml:space="preserve">Do oferty należy dołączyć oświadczenie </w:t>
      </w:r>
      <w:r w:rsidRPr="00700EEC">
        <w:t xml:space="preserve">o niepodleganiu wykluczeniu, w zakresie wskazanym </w:t>
      </w:r>
      <w:r w:rsidR="00FD1D74">
        <w:br/>
      </w:r>
      <w:r w:rsidRPr="00700EEC">
        <w:t xml:space="preserve">w </w:t>
      </w:r>
      <w:r w:rsidR="00771667" w:rsidRPr="00700EEC">
        <w:t>roz</w:t>
      </w:r>
      <w:r w:rsidRPr="00700EEC">
        <w:t xml:space="preserve">dziale </w:t>
      </w:r>
      <w:r w:rsidR="00700EEC" w:rsidRPr="00700EEC">
        <w:t>4</w:t>
      </w:r>
      <w:r w:rsidRPr="00700EEC">
        <w:t xml:space="preserve"> SWZ</w:t>
      </w:r>
      <w:r w:rsidRPr="00B258F8">
        <w:t>, w formie elektronicznej lub w postaci elektronicznej opatrzonej podpisem zaufanym lub podpisem osobistym, a następnie zaszyfrować wraz z plikami stanowiącymi ofertę</w:t>
      </w:r>
      <w:r w:rsidR="00F1056B">
        <w:t>.</w:t>
      </w:r>
    </w:p>
    <w:p w14:paraId="5CB64275" w14:textId="77777777" w:rsidR="00C80AB2" w:rsidRPr="00B258F8" w:rsidRDefault="00C80AB2" w:rsidP="00FD1D74">
      <w:pPr>
        <w:widowControl/>
        <w:numPr>
          <w:ilvl w:val="0"/>
          <w:numId w:val="10"/>
        </w:numPr>
        <w:suppressAutoHyphens w:val="0"/>
        <w:ind w:left="426" w:hanging="426"/>
        <w:jc w:val="both"/>
      </w:pPr>
      <w:r w:rsidRPr="00B258F8">
        <w:t xml:space="preserve"> Oferta może być złożona tylko do upływu terminu składania ofert. </w:t>
      </w:r>
    </w:p>
    <w:p w14:paraId="572073DF" w14:textId="77777777" w:rsidR="00C80AB2" w:rsidRPr="00B258F8" w:rsidRDefault="00C80AB2" w:rsidP="00FD1D74">
      <w:pPr>
        <w:widowControl/>
        <w:numPr>
          <w:ilvl w:val="0"/>
          <w:numId w:val="10"/>
        </w:numPr>
        <w:suppressAutoHyphens w:val="0"/>
        <w:ind w:left="426" w:hanging="426"/>
        <w:jc w:val="both"/>
      </w:pPr>
      <w:r w:rsidRPr="00B258F8">
        <w:t>Wykonawca po upływie terminu do składania ofert nie może skutecznie dokonać zmiany ani wycofać złożonej oferty.</w:t>
      </w:r>
    </w:p>
    <w:p w14:paraId="130A0509" w14:textId="77777777" w:rsidR="00C80AB2" w:rsidRPr="00B258F8" w:rsidRDefault="00C80AB2" w:rsidP="00FD1D74">
      <w:pPr>
        <w:widowControl/>
        <w:numPr>
          <w:ilvl w:val="0"/>
          <w:numId w:val="10"/>
        </w:numPr>
        <w:suppressAutoHyphens w:val="0"/>
        <w:ind w:left="426" w:hanging="426"/>
        <w:jc w:val="both"/>
      </w:pPr>
      <w:r w:rsidRPr="00B258F8">
        <w:t>Oferta oraz wszystkie oświadczenia i dokumenty składane przez Wykonawcę winny być podpisane przez osoby upoważnione do składania oświadczeń woli w imieniu Wykonawcy, zgodnie z zasadą</w:t>
      </w:r>
      <w:r w:rsidR="003E39DC">
        <w:t xml:space="preserve"> </w:t>
      </w:r>
      <w:r w:rsidRPr="00B258F8">
        <w:t>reprezentacji wynikającą z postanowień odpowiednich przepisów prawnych bądź umowy, uchwały lub prawidłowo sporządzonego pełnomocnictwa.</w:t>
      </w:r>
    </w:p>
    <w:p w14:paraId="026FE7A4" w14:textId="77777777" w:rsidR="00771667" w:rsidRDefault="00C80AB2" w:rsidP="00FD1D74">
      <w:pPr>
        <w:widowControl/>
        <w:numPr>
          <w:ilvl w:val="0"/>
          <w:numId w:val="10"/>
        </w:numPr>
        <w:suppressAutoHyphens w:val="0"/>
        <w:ind w:left="426" w:hanging="426"/>
        <w:jc w:val="both"/>
      </w:pPr>
      <w:r w:rsidRPr="00B258F8">
        <w:t>Do oferty należy załączyć, jeżeli dotyczy:</w:t>
      </w:r>
      <w:r w:rsidR="00771667">
        <w:t xml:space="preserve"> </w:t>
      </w:r>
    </w:p>
    <w:p w14:paraId="1A1628FD" w14:textId="14420229" w:rsidR="00771667" w:rsidRDefault="00C80AB2" w:rsidP="00FD1D74">
      <w:pPr>
        <w:widowControl/>
        <w:numPr>
          <w:ilvl w:val="1"/>
          <w:numId w:val="10"/>
        </w:numPr>
        <w:suppressAutoHyphens w:val="0"/>
        <w:ind w:left="567" w:hanging="567"/>
        <w:jc w:val="both"/>
      </w:pPr>
      <w:r w:rsidRPr="00B258F8">
        <w:lastRenderedPageBreak/>
        <w:t xml:space="preserve">Pełnomocnictwo do reprezentowania wszystkich Wykonawców wspólnie ubiegających się </w:t>
      </w:r>
      <w:r w:rsidR="00FD1D74">
        <w:br/>
      </w:r>
      <w:r w:rsidRPr="00B258F8">
        <w:t>o udzielenie zamówienia, ewentualnie umowa współpracy.</w:t>
      </w:r>
      <w:r w:rsidR="00771667">
        <w:t xml:space="preserve"> </w:t>
      </w:r>
    </w:p>
    <w:p w14:paraId="5F2F4468" w14:textId="08704175" w:rsidR="00C80AB2" w:rsidRPr="00B258F8" w:rsidRDefault="00C80AB2" w:rsidP="00FD1D74">
      <w:pPr>
        <w:widowControl/>
        <w:numPr>
          <w:ilvl w:val="1"/>
          <w:numId w:val="10"/>
        </w:numPr>
        <w:suppressAutoHyphens w:val="0"/>
        <w:ind w:left="567" w:hanging="567"/>
        <w:jc w:val="both"/>
      </w:pPr>
      <w:r w:rsidRPr="00B258F8">
        <w:t>Pełnomocnictwo do występowania w imieniu Wykonawcy</w:t>
      </w:r>
      <w:r w:rsidR="00F1056B">
        <w:t>.</w:t>
      </w:r>
      <w:r w:rsidRPr="00B258F8">
        <w:t xml:space="preserve"> </w:t>
      </w:r>
    </w:p>
    <w:p w14:paraId="33603A1A" w14:textId="77777777" w:rsidR="00C80AB2" w:rsidRPr="00B258F8" w:rsidRDefault="00C80AB2" w:rsidP="00FD1D74">
      <w:pPr>
        <w:widowControl/>
        <w:numPr>
          <w:ilvl w:val="0"/>
          <w:numId w:val="10"/>
        </w:numPr>
        <w:suppressAutoHyphens w:val="0"/>
        <w:ind w:left="426" w:hanging="426"/>
        <w:jc w:val="both"/>
      </w:pPr>
      <w:r w:rsidRPr="00B258F8">
        <w:t xml:space="preserve">Zamawiający wymaga, aby ofertę podpisano zgodnie z zasadami reprezentacji wskazanymi we właściwym rejestrze lub ewidencji działalności gospodarczej. Jeżeli osoby podpisujące ofertę działają na podstawie pełnomocnictwa, to pełnomocnictwo to musi obejmować uprawnienie do podpisania oferty. </w:t>
      </w:r>
    </w:p>
    <w:p w14:paraId="0DA1B5A4" w14:textId="77777777" w:rsidR="006E3D30" w:rsidRDefault="00C80AB2" w:rsidP="00FD1D74">
      <w:pPr>
        <w:widowControl/>
        <w:numPr>
          <w:ilvl w:val="0"/>
          <w:numId w:val="10"/>
        </w:numPr>
        <w:suppressAutoHyphens w:val="0"/>
        <w:ind w:left="426" w:hanging="426"/>
        <w:jc w:val="both"/>
      </w:pPr>
      <w:r w:rsidRPr="00B258F8">
        <w:t>Zasady składania oferty przez podmioty występujące wspólnie:</w:t>
      </w:r>
      <w:r w:rsidR="00771667">
        <w:t xml:space="preserve"> </w:t>
      </w:r>
    </w:p>
    <w:p w14:paraId="0FC1FEEA" w14:textId="6036E253" w:rsidR="006E3D30" w:rsidRDefault="00C80AB2" w:rsidP="00FD1D74">
      <w:pPr>
        <w:widowControl/>
        <w:numPr>
          <w:ilvl w:val="1"/>
          <w:numId w:val="10"/>
        </w:numPr>
        <w:suppressAutoHyphens w:val="0"/>
        <w:ind w:left="567" w:hanging="567"/>
        <w:jc w:val="both"/>
      </w:pPr>
      <w:r w:rsidRPr="00B258F8">
        <w:t xml:space="preserve">Wykonawcy składający ofertę wspólną zobowiązani są do ustanowienia pełnomocnika do reprezentowania ich w postępowaniu albo pełnomocnika do reprezentowania ich </w:t>
      </w:r>
      <w:r w:rsidRPr="00B258F8">
        <w:br/>
        <w:t xml:space="preserve">w postępowaniu oraz do zawarcia umowy w sprawie zamówienia. Dokument (lub dokumenty) zawierający ustanowienie pełnomocnika musi zawierać w szczególności: wskazanie postępowania </w:t>
      </w:r>
      <w:r w:rsidR="00FD1D74">
        <w:br/>
      </w:r>
      <w:r w:rsidRPr="00B258F8">
        <w:t xml:space="preserve">o zamówienie publiczne, którego dotyczy, Wykonawców ubiegających się wspólnie o udzielenie zamówienia, wskazanie ustanowionego pełnomocnika i zakres jego umocowania. Ustanowienie przedmiotowego pełnomocnika może zostać zawarte w umowie o współdziałaniu złożonej wraz </w:t>
      </w:r>
      <w:r w:rsidR="00FD1D74">
        <w:br/>
      </w:r>
      <w:r w:rsidRPr="00B258F8">
        <w:t xml:space="preserve">z ofertą. </w:t>
      </w:r>
    </w:p>
    <w:p w14:paraId="205D228A" w14:textId="77777777" w:rsidR="006E3D30" w:rsidRDefault="00C80AB2" w:rsidP="00FD1D74">
      <w:pPr>
        <w:widowControl/>
        <w:numPr>
          <w:ilvl w:val="1"/>
          <w:numId w:val="10"/>
        </w:numPr>
        <w:suppressAutoHyphens w:val="0"/>
        <w:ind w:left="567" w:hanging="567"/>
        <w:jc w:val="both"/>
      </w:pPr>
      <w:r w:rsidRPr="00B258F8">
        <w:t xml:space="preserve">Wszelka korespondencja dokonywana będzie wyłącznie z pełnomocnikiem. </w:t>
      </w:r>
    </w:p>
    <w:p w14:paraId="3002BF35" w14:textId="77777777" w:rsidR="006E3D30" w:rsidRDefault="00C80AB2" w:rsidP="00FD1D74">
      <w:pPr>
        <w:widowControl/>
        <w:numPr>
          <w:ilvl w:val="1"/>
          <w:numId w:val="10"/>
        </w:numPr>
        <w:suppressAutoHyphens w:val="0"/>
        <w:ind w:left="567" w:hanging="567"/>
        <w:jc w:val="both"/>
      </w:pPr>
      <w:r w:rsidRPr="00B258F8">
        <w:t>Wypełniając formularz oferty, jak również inne dokumenty, powołując się na Wykonawcę, w miejscu np. nazwa i adres Wykonawcy, należy wpisać dane dotyczące Wykonawców wspólnie ubiegających się o udzielenie zamówienia, a nie pełnomocnika tych Wykonawców.</w:t>
      </w:r>
      <w:r w:rsidR="00771667">
        <w:t xml:space="preserve"> </w:t>
      </w:r>
    </w:p>
    <w:p w14:paraId="746E1B22" w14:textId="349583FD" w:rsidR="00C80AB2" w:rsidRPr="00B258F8" w:rsidRDefault="00C80AB2" w:rsidP="00FD1D74">
      <w:pPr>
        <w:widowControl/>
        <w:numPr>
          <w:ilvl w:val="1"/>
          <w:numId w:val="10"/>
        </w:numPr>
        <w:suppressAutoHyphens w:val="0"/>
        <w:ind w:left="567" w:hanging="567"/>
        <w:jc w:val="both"/>
      </w:pPr>
      <w:r w:rsidRPr="00B258F8">
        <w:t xml:space="preserve">Dokumenty składane w celu potwierdzenia braku podstaw do wykluczenia wykonawcy z udziału </w:t>
      </w:r>
      <w:r w:rsidR="00FD1D74">
        <w:br/>
      </w:r>
      <w:r w:rsidRPr="00B258F8">
        <w:t>w postępowaniu, wykonawcy wspólnie ubiegający się o udzielenie zamówienia składają odrębnie dla każdego z wykonawców biorących udział w postępowaniu.</w:t>
      </w:r>
    </w:p>
    <w:p w14:paraId="3F13E11C" w14:textId="068D5DA1" w:rsidR="00C80AB2" w:rsidRPr="00B258F8" w:rsidRDefault="00C80AB2" w:rsidP="00FD1D74">
      <w:pPr>
        <w:widowControl/>
        <w:numPr>
          <w:ilvl w:val="0"/>
          <w:numId w:val="10"/>
        </w:numPr>
        <w:suppressAutoHyphens w:val="0"/>
        <w:ind w:left="426" w:hanging="426"/>
        <w:jc w:val="both"/>
      </w:pPr>
      <w:r w:rsidRPr="00B258F8">
        <w:t xml:space="preserve">W przypadku gdy podmiotowe środki dowodowe, przedmiotowe środki dowodowe, inne dokumenty, </w:t>
      </w:r>
      <w:r w:rsidR="00FD1D74">
        <w:br/>
      </w:r>
      <w:r w:rsidRPr="00B258F8">
        <w:t xml:space="preserve">w tym dokumenty, o których mowa w art. 94 ust. 2 ustawy, lub dokumenty potwierdzające umocowanie do reprezentowania odpowiednio wykonawcy, wykonawców wspólnie ubiegających się </w:t>
      </w:r>
      <w:r w:rsidR="00FD1D74">
        <w:br/>
      </w:r>
      <w:r w:rsidRPr="00B258F8">
        <w:t xml:space="preserve">o udzielenie zamówienia publicznego, lub podwykonawcy, zwane dalej </w:t>
      </w:r>
      <w:r w:rsidR="006E3D30">
        <w:t>„</w:t>
      </w:r>
      <w:r w:rsidRPr="00B258F8">
        <w:t xml:space="preserve">dokumentami potwierdzającymi umocowanie do reprezentowania", zostały wystawione przez upoważnione podmioty inne niż wykonawca, wykonawca wspólnie ubiegający się o udzielenie zamówienia lub podwykonawca, zwane dalej </w:t>
      </w:r>
      <w:r w:rsidR="006E3D30">
        <w:t>„</w:t>
      </w:r>
      <w:r w:rsidRPr="00B258F8">
        <w:t>upoważnionymi podmiotami", jako dokument elektroniczny, przekazuje się ten</w:t>
      </w:r>
      <w:r w:rsidR="00FD1D74">
        <w:t xml:space="preserve"> </w:t>
      </w:r>
      <w:r w:rsidRPr="00B258F8">
        <w:t>dokument.</w:t>
      </w:r>
    </w:p>
    <w:p w14:paraId="78AFCF74" w14:textId="563AAE01" w:rsidR="00C80AB2" w:rsidRPr="00B258F8" w:rsidRDefault="00C80AB2" w:rsidP="00FD1D74">
      <w:pPr>
        <w:widowControl/>
        <w:numPr>
          <w:ilvl w:val="0"/>
          <w:numId w:val="10"/>
        </w:numPr>
        <w:suppressAutoHyphens w:val="0"/>
        <w:ind w:left="426" w:hanging="426"/>
        <w:jc w:val="both"/>
      </w:pPr>
      <w:r w:rsidRPr="003E39DC">
        <w:t xml:space="preserve">W </w:t>
      </w:r>
      <w:r w:rsidRPr="00B258F8">
        <w:t xml:space="preserve">przypadku gdy podmiotowe środki dowodowe, przedmiotowe środki dowodowe, inne dokumenty, </w:t>
      </w:r>
      <w:r w:rsidR="00FD1D74">
        <w:br/>
      </w:r>
      <w:r w:rsidRPr="00B258F8">
        <w:t xml:space="preserve">w tym dokumenty, o których mowa w art. 94 ust. 2 ustawy, lub dokumenty potwierdzające umocowanie do reprezentowania, zostały wystawione przez upoważnione podmioty jako dokument </w:t>
      </w:r>
      <w:r w:rsidR="00FD1D74">
        <w:br/>
      </w:r>
      <w:r w:rsidRPr="00B258F8">
        <w:t xml:space="preserve">w postaci papierowej, przekazuje się </w:t>
      </w:r>
      <w:r w:rsidRPr="003E39DC">
        <w:t>cyfrowe odwzorowanie tego dokumentu</w:t>
      </w:r>
      <w:r w:rsidRPr="00B258F8">
        <w:t xml:space="preserve"> opatrzone kwalifikowanym podpisem elektronicznym, podpisem zaufanym lub podpisem osobistym, poświadczające zgodność cyfrowego odwzorowania z dokumentem w postaci papierowej.</w:t>
      </w:r>
    </w:p>
    <w:p w14:paraId="0BB67EA5" w14:textId="77777777" w:rsidR="003E39DC" w:rsidRPr="006E3D30" w:rsidRDefault="00C80AB2" w:rsidP="00FD1D74">
      <w:pPr>
        <w:widowControl/>
        <w:numPr>
          <w:ilvl w:val="0"/>
          <w:numId w:val="10"/>
        </w:numPr>
        <w:suppressAutoHyphens w:val="0"/>
        <w:ind w:left="426" w:hanging="426"/>
        <w:jc w:val="both"/>
      </w:pPr>
      <w:r w:rsidRPr="00B258F8">
        <w:t xml:space="preserve">Poświadczenia zgodności cyfrowego odwzorowania z dokumentem w postaci papierowej, o którym </w:t>
      </w:r>
      <w:r w:rsidRPr="00395C95">
        <w:t xml:space="preserve">mowa w pkt. </w:t>
      </w:r>
      <w:r w:rsidR="006E3D30">
        <w:t>19</w:t>
      </w:r>
      <w:r w:rsidRPr="00395C95">
        <w:t>,</w:t>
      </w:r>
      <w:r w:rsidRPr="00B258F8">
        <w:t xml:space="preserve"> dokonuje w przypadku:</w:t>
      </w:r>
    </w:p>
    <w:p w14:paraId="732529D3" w14:textId="77777777" w:rsidR="00C80AB2" w:rsidRPr="003E39DC" w:rsidRDefault="00C80AB2" w:rsidP="00FD1D74">
      <w:pPr>
        <w:widowControl/>
        <w:numPr>
          <w:ilvl w:val="1"/>
          <w:numId w:val="10"/>
        </w:numPr>
        <w:suppressAutoHyphens w:val="0"/>
        <w:ind w:left="567" w:hanging="567"/>
        <w:jc w:val="both"/>
      </w:pPr>
      <w:r w:rsidRPr="003E39DC">
        <w:t>podmiotowych środków dowodowych oraz dokumentów potwierdzających umocowanie do reprezentowania - odpowiednio wykonawca, wykonawca wspólnie ubiegający się o udzielenie zamówienia lub podwykonawca, w zakresie podmiotowych środków dowodowych lub dokumentów potwierdzających umocowanie do reprezentowania, które każdego z nich dotyczą;</w:t>
      </w:r>
    </w:p>
    <w:p w14:paraId="73C27218" w14:textId="77777777" w:rsidR="00C80AB2" w:rsidRPr="003E39DC" w:rsidRDefault="00C80AB2" w:rsidP="00FD1D74">
      <w:pPr>
        <w:widowControl/>
        <w:numPr>
          <w:ilvl w:val="1"/>
          <w:numId w:val="10"/>
        </w:numPr>
        <w:suppressAutoHyphens w:val="0"/>
        <w:ind w:left="567" w:hanging="567"/>
        <w:jc w:val="both"/>
      </w:pPr>
      <w:r w:rsidRPr="003E39DC">
        <w:lastRenderedPageBreak/>
        <w:t>przedmiotowych środków dowodowych - odpowiednio wykonawca lub wykonawca wspólnie ubiegający się o udzielenie zamówienia;</w:t>
      </w:r>
    </w:p>
    <w:p w14:paraId="059FF909" w14:textId="77777777" w:rsidR="00C80AB2" w:rsidRPr="003E39DC" w:rsidRDefault="00C80AB2" w:rsidP="00FD1D74">
      <w:pPr>
        <w:widowControl/>
        <w:numPr>
          <w:ilvl w:val="1"/>
          <w:numId w:val="10"/>
        </w:numPr>
        <w:suppressAutoHyphens w:val="0"/>
        <w:ind w:left="567" w:hanging="567"/>
        <w:jc w:val="both"/>
      </w:pPr>
      <w:r w:rsidRPr="003E39DC">
        <w:t>innych dokumentów, w tym dokumentów, o których mowa w art. 94 ust. 2 ustawy - odpowiednio wykonawca lub wykonawca wspólnie ubiegający się o udzielenie zamówienia, w zakresie dokumentów, które każdego z nich dotyczą.</w:t>
      </w:r>
    </w:p>
    <w:p w14:paraId="65217A8D" w14:textId="77777777" w:rsidR="00C80AB2" w:rsidRPr="00B258F8" w:rsidRDefault="00C80AB2" w:rsidP="00FD1D74">
      <w:pPr>
        <w:widowControl/>
        <w:numPr>
          <w:ilvl w:val="0"/>
          <w:numId w:val="10"/>
        </w:numPr>
        <w:suppressAutoHyphens w:val="0"/>
        <w:ind w:left="426" w:hanging="426"/>
        <w:jc w:val="both"/>
      </w:pPr>
      <w:r w:rsidRPr="00B258F8">
        <w:t xml:space="preserve">Poświadczenia zgodności cyfrowego odwzorowania z dokumentem w postaci papierowej, o którym </w:t>
      </w:r>
      <w:r w:rsidRPr="00395C95">
        <w:t xml:space="preserve">mowa w pkt. </w:t>
      </w:r>
      <w:r w:rsidR="006E3D30">
        <w:t>19</w:t>
      </w:r>
      <w:r w:rsidRPr="00395C95">
        <w:t>,</w:t>
      </w:r>
      <w:r w:rsidRPr="00B258F8">
        <w:t xml:space="preserve"> może dokonać również notariusz.</w:t>
      </w:r>
    </w:p>
    <w:p w14:paraId="50675A79" w14:textId="77777777" w:rsidR="00C80AB2" w:rsidRPr="00B258F8" w:rsidRDefault="00C80AB2" w:rsidP="00FD1D74">
      <w:pPr>
        <w:widowControl/>
        <w:numPr>
          <w:ilvl w:val="0"/>
          <w:numId w:val="10"/>
        </w:numPr>
        <w:suppressAutoHyphens w:val="0"/>
        <w:ind w:left="426" w:hanging="426"/>
        <w:jc w:val="both"/>
      </w:pPr>
      <w:r w:rsidRPr="00B258F8">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2806B956" w14:textId="77777777" w:rsidR="00C80AB2" w:rsidRPr="00B258F8" w:rsidRDefault="00C80AB2" w:rsidP="00FD1D74">
      <w:pPr>
        <w:widowControl/>
        <w:numPr>
          <w:ilvl w:val="0"/>
          <w:numId w:val="10"/>
        </w:numPr>
        <w:tabs>
          <w:tab w:val="num" w:pos="0"/>
        </w:tabs>
        <w:suppressAutoHyphens w:val="0"/>
        <w:ind w:left="426" w:hanging="426"/>
        <w:jc w:val="both"/>
      </w:pPr>
      <w:r w:rsidRPr="00B258F8">
        <w:t xml:space="preserve">Podmiotowe środki dowodowe, w tym oświadczenie, o którym mowa w art. 117 ust. 4 ustawy, przedmiotowe środki dowodowe, dokumenty, o których mowa w art. 94 ust. 2 ustawy, </w:t>
      </w:r>
      <w:r w:rsidRPr="00B258F8">
        <w:rPr>
          <w:u w:val="single"/>
        </w:rPr>
        <w:t>niewystawione przez upoważnione podmioty</w:t>
      </w:r>
      <w:r w:rsidRPr="00B258F8">
        <w:t>, oraz pełnomocnictwo przekazuje się w postaci elektronicznej i opatruje się kwalifikowanym podpisem elektronicznym, podpisem zaufanym lub podpisem osobistym.</w:t>
      </w:r>
    </w:p>
    <w:p w14:paraId="2500E8DE" w14:textId="77777777" w:rsidR="00C80AB2" w:rsidRPr="00B258F8" w:rsidRDefault="00C80AB2" w:rsidP="00FD1D74">
      <w:pPr>
        <w:widowControl/>
        <w:numPr>
          <w:ilvl w:val="0"/>
          <w:numId w:val="10"/>
        </w:numPr>
        <w:tabs>
          <w:tab w:val="num" w:pos="0"/>
        </w:tabs>
        <w:suppressAutoHyphens w:val="0"/>
        <w:ind w:left="426" w:hanging="426"/>
        <w:jc w:val="both"/>
      </w:pPr>
      <w:r w:rsidRPr="00B258F8">
        <w:rPr>
          <w:rStyle w:val="alb"/>
        </w:rPr>
        <w:t>W</w:t>
      </w:r>
      <w:r w:rsidRPr="00B258F8">
        <w:t xml:space="preserve"> przypadku gdy podmiotowe środki dowodowe, w tym oświadczenie, o którym mowa w art. 117 ust. 4 ustawy, przedmiotowe środki dowodowe, dokumenty, o których mowa w art. 94 ust. 2 ustawy, </w:t>
      </w:r>
      <w:r w:rsidRPr="00B258F8">
        <w:rPr>
          <w:u w:val="single"/>
        </w:rPr>
        <w:t>niewystawione przez upoważnione podmioty lub pełnomocnictwo, zostały sporządzone jako dokument w postaci papierowej i opatrzone własnoręcznym podpisem</w:t>
      </w:r>
      <w:r w:rsidRPr="00B258F8">
        <w:t>, przekazuje się cyfrowe odwzorowanie tego dokumentu opatrzone kwalifikowanym podpisem elektronicznym, podpisem zaufanym lub podpisem osobistym, poświadczającym zgodność cyfrowego odwzorowania z dokumentem w postaci papierowej.</w:t>
      </w:r>
    </w:p>
    <w:p w14:paraId="2EF25136" w14:textId="77777777" w:rsidR="00C80AB2" w:rsidRPr="00700EEC" w:rsidRDefault="00C80AB2" w:rsidP="00FD1D74">
      <w:pPr>
        <w:widowControl/>
        <w:numPr>
          <w:ilvl w:val="0"/>
          <w:numId w:val="10"/>
        </w:numPr>
        <w:tabs>
          <w:tab w:val="num" w:pos="0"/>
        </w:tabs>
        <w:suppressAutoHyphens w:val="0"/>
        <w:ind w:left="426" w:hanging="426"/>
        <w:jc w:val="both"/>
      </w:pPr>
      <w:r w:rsidRPr="00700EEC">
        <w:t xml:space="preserve">Oferta powinna być sporządzona zgodnie ze wzorem stanowiącym załącznik nr </w:t>
      </w:r>
      <w:r w:rsidR="00DF289D" w:rsidRPr="00700EEC">
        <w:t>2</w:t>
      </w:r>
      <w:r w:rsidRPr="00700EEC">
        <w:t xml:space="preserve"> do niniejszej SWZ.</w:t>
      </w:r>
    </w:p>
    <w:p w14:paraId="21223FD0" w14:textId="77777777" w:rsidR="00C80AB2" w:rsidRPr="00B258F8" w:rsidRDefault="00C80AB2" w:rsidP="00FD1D74">
      <w:pPr>
        <w:widowControl/>
        <w:numPr>
          <w:ilvl w:val="0"/>
          <w:numId w:val="10"/>
        </w:numPr>
        <w:tabs>
          <w:tab w:val="num" w:pos="0"/>
        </w:tabs>
        <w:suppressAutoHyphens w:val="0"/>
        <w:ind w:left="426" w:hanging="426"/>
        <w:jc w:val="both"/>
        <w:rPr>
          <w:u w:val="single"/>
        </w:rPr>
      </w:pPr>
      <w:r w:rsidRPr="00B258F8">
        <w:rPr>
          <w:u w:val="single"/>
        </w:rPr>
        <w:t>Informacje stanowiące tajemnicę przedsiębiorstwa:</w:t>
      </w:r>
    </w:p>
    <w:p w14:paraId="39F6D512" w14:textId="77777777" w:rsidR="00395C95" w:rsidRDefault="00C80AB2" w:rsidP="00FD1D74">
      <w:pPr>
        <w:pStyle w:val="Akapitzlist"/>
        <w:numPr>
          <w:ilvl w:val="1"/>
          <w:numId w:val="30"/>
        </w:numPr>
        <w:spacing w:after="120"/>
        <w:ind w:left="567" w:hanging="567"/>
        <w:contextualSpacing w:val="0"/>
        <w:jc w:val="both"/>
      </w:pPr>
      <w:r w:rsidRPr="00B258F8">
        <w:t>Nie ujawnia się informacji stanowiących tajemnicę przedsiębiorstwa w rozumieniu przepisów ustawy z dnia 16 kwietnia 1993 r. o zwalczaniu nieucz</w:t>
      </w:r>
      <w:r w:rsidR="00FE62DD">
        <w:t>ciwej konkurencji (Dz. U. z 2022</w:t>
      </w:r>
      <w:r w:rsidRPr="00B258F8">
        <w:t xml:space="preserve"> r. poz. </w:t>
      </w:r>
      <w:r w:rsidR="00FE62DD">
        <w:t>1233</w:t>
      </w:r>
      <w:r w:rsidRPr="00B258F8">
        <w:t>), jeżeli Wykonawca, wraz z przekazaniem takich informacji, zastrzegł, że nie mogą być one udostępniane oraz wykazał, że zastrzeżone informacje stanowią tajemnicę przedsiębiorstwa. Wykonawca nie może zastrzec informacji, o których mowa w art. 222 ust. 5.</w:t>
      </w:r>
      <w:r w:rsidR="00DF289D">
        <w:t xml:space="preserve"> </w:t>
      </w:r>
    </w:p>
    <w:p w14:paraId="4D58EA75" w14:textId="24323169" w:rsidR="00395C95" w:rsidRDefault="00C80AB2" w:rsidP="00FD1D74">
      <w:pPr>
        <w:pStyle w:val="Akapitzlist"/>
        <w:numPr>
          <w:ilvl w:val="1"/>
          <w:numId w:val="30"/>
        </w:numPr>
        <w:spacing w:after="120"/>
        <w:ind w:left="567" w:hanging="567"/>
        <w:contextualSpacing w:val="0"/>
        <w:jc w:val="both"/>
      </w:pPr>
      <w:r w:rsidRPr="00B258F8">
        <w:t xml:space="preserve">Wykonawca powinien więc wykazać, iż zastrzeżone informacje nie zostały ujawnione do dnia składania ofert, mają charakter techniczny, technologiczny, organizacyjny lub posiadają wartość gospodarczą oraz Wykonawca podjął w stosunku do nich czynności zmierzające do zachowania ich </w:t>
      </w:r>
      <w:r w:rsidR="00FD1D74">
        <w:br/>
      </w:r>
      <w:r w:rsidRPr="00B258F8">
        <w:t xml:space="preserve">w poufności. </w:t>
      </w:r>
    </w:p>
    <w:p w14:paraId="672758F4" w14:textId="367706B3" w:rsidR="00C80AB2" w:rsidRPr="00B258F8" w:rsidRDefault="00C80AB2" w:rsidP="00FD1D74">
      <w:pPr>
        <w:pStyle w:val="Akapitzlist"/>
        <w:numPr>
          <w:ilvl w:val="1"/>
          <w:numId w:val="30"/>
        </w:numPr>
        <w:spacing w:after="120"/>
        <w:ind w:left="567" w:hanging="567"/>
        <w:contextualSpacing w:val="0"/>
        <w:jc w:val="both"/>
      </w:pPr>
      <w:r w:rsidRPr="00B258F8">
        <w:t xml:space="preserve">W przypadku gdy dokumenty elektroniczne w postępowaniu, przekazywane przy użyciu środków komunikacji elektronicznej, zawierają informacje stanowiące tajemnicę przedsiębiorstwa </w:t>
      </w:r>
      <w:r w:rsidR="00FD1D74">
        <w:br/>
      </w:r>
      <w:r w:rsidRPr="00B258F8">
        <w:t xml:space="preserve">w rozumieniu przepisów ustawy z dnia 16 kwietnia 1993 r. o zwalczaniu nieuczciwej konkurencji (Dz. U. z 2020 r. poz. 1913), Wykonawca, w celu utrzymania w poufności tych informacji, przekazuje je </w:t>
      </w:r>
      <w:r w:rsidR="00FD1D74">
        <w:br/>
      </w:r>
      <w:r w:rsidRPr="00B258F8">
        <w:t>w wydzielonym i odpowiednio oznaczonym pliku.</w:t>
      </w:r>
    </w:p>
    <w:p w14:paraId="6B8C694C" w14:textId="77777777" w:rsidR="00C80AB2" w:rsidRPr="005E769E" w:rsidRDefault="00C80AB2" w:rsidP="00FD1D74">
      <w:pPr>
        <w:widowControl/>
        <w:numPr>
          <w:ilvl w:val="0"/>
          <w:numId w:val="10"/>
        </w:numPr>
        <w:tabs>
          <w:tab w:val="num" w:pos="0"/>
        </w:tabs>
        <w:suppressAutoHyphens w:val="0"/>
        <w:ind w:left="426" w:hanging="426"/>
        <w:jc w:val="both"/>
      </w:pPr>
      <w:r w:rsidRPr="00DF289D">
        <w:t xml:space="preserve">W przypadku wyboru konsorcjum jako Wykonawcy w niniejszym zamówieniu, przed podpisaniem umowy o udzielenie zamówienia publicznego, konsorcjum przedstawia podpisaną umowę konsorcjum dla Zamawiającego. </w:t>
      </w:r>
      <w:bookmarkStart w:id="14" w:name="_Toc191894720"/>
      <w:bookmarkStart w:id="15" w:name="_Toc191911180"/>
      <w:bookmarkStart w:id="16" w:name="_Toc191911205"/>
      <w:bookmarkStart w:id="17" w:name="_Toc192113310"/>
      <w:bookmarkStart w:id="18" w:name="_Toc192763986"/>
      <w:bookmarkStart w:id="19" w:name="_Toc193102363"/>
      <w:bookmarkStart w:id="20" w:name="_Toc193796883"/>
      <w:bookmarkStart w:id="21" w:name="_Toc194328421"/>
      <w:bookmarkStart w:id="22" w:name="_Toc196320280"/>
      <w:bookmarkStart w:id="23" w:name="_Toc196922537"/>
      <w:bookmarkStart w:id="24" w:name="_Toc197527430"/>
      <w:bookmarkStart w:id="25" w:name="_Toc197687844"/>
      <w:bookmarkStart w:id="26" w:name="_Toc197940760"/>
      <w:bookmarkStart w:id="27" w:name="_Toc191894721"/>
      <w:bookmarkStart w:id="28" w:name="_Toc191911181"/>
      <w:bookmarkStart w:id="29" w:name="_Toc191911206"/>
      <w:bookmarkStart w:id="30" w:name="_Toc192113311"/>
      <w:bookmarkStart w:id="31" w:name="_Toc192763987"/>
      <w:bookmarkStart w:id="32" w:name="_Toc193102364"/>
      <w:bookmarkStart w:id="33" w:name="_Toc193796884"/>
      <w:bookmarkStart w:id="34" w:name="_Toc194328422"/>
      <w:bookmarkStart w:id="35" w:name="_Toc196320281"/>
      <w:bookmarkStart w:id="36" w:name="_Toc196922538"/>
      <w:bookmarkStart w:id="37" w:name="_Toc197527431"/>
      <w:bookmarkStart w:id="38" w:name="_Toc197687845"/>
      <w:bookmarkStart w:id="39" w:name="_Toc197940761"/>
      <w:bookmarkStart w:id="40" w:name="_Toc191894722"/>
      <w:bookmarkStart w:id="41" w:name="_Toc191911182"/>
      <w:bookmarkStart w:id="42" w:name="_Toc191911207"/>
      <w:bookmarkStart w:id="43" w:name="_Toc192113312"/>
      <w:bookmarkStart w:id="44" w:name="_Toc192763988"/>
      <w:bookmarkStart w:id="45" w:name="_Toc193102365"/>
      <w:bookmarkStart w:id="46" w:name="_Toc193796885"/>
      <w:bookmarkStart w:id="47" w:name="_Toc194328423"/>
      <w:bookmarkStart w:id="48" w:name="_Toc196320282"/>
      <w:bookmarkStart w:id="49" w:name="_Toc196922539"/>
      <w:bookmarkStart w:id="50" w:name="_Toc197527432"/>
      <w:bookmarkStart w:id="51" w:name="_Toc197687846"/>
      <w:bookmarkStart w:id="52" w:name="_Toc197940762"/>
      <w:bookmarkStart w:id="53" w:name="_Toc191894723"/>
      <w:bookmarkStart w:id="54" w:name="_Toc191911183"/>
      <w:bookmarkStart w:id="55" w:name="_Toc191911208"/>
      <w:bookmarkStart w:id="56" w:name="_Toc192113313"/>
      <w:bookmarkStart w:id="57" w:name="_Toc192763989"/>
      <w:bookmarkStart w:id="58" w:name="_Toc193102366"/>
      <w:bookmarkStart w:id="59" w:name="_Toc193796886"/>
      <w:bookmarkStart w:id="60" w:name="_Toc194328424"/>
      <w:bookmarkStart w:id="61" w:name="_Toc196320283"/>
      <w:bookmarkStart w:id="62" w:name="_Toc196922540"/>
      <w:bookmarkStart w:id="63" w:name="_Toc197527433"/>
      <w:bookmarkStart w:id="64" w:name="_Toc197687847"/>
      <w:bookmarkStart w:id="65" w:name="_Toc197940763"/>
      <w:bookmarkStart w:id="66" w:name="_Toc191894724"/>
      <w:bookmarkStart w:id="67" w:name="_Toc191911184"/>
      <w:bookmarkStart w:id="68" w:name="_Toc191911209"/>
      <w:bookmarkStart w:id="69" w:name="_Toc192113314"/>
      <w:bookmarkStart w:id="70" w:name="_Toc192763990"/>
      <w:bookmarkStart w:id="71" w:name="_Toc193102367"/>
      <w:bookmarkStart w:id="72" w:name="_Toc193796887"/>
      <w:bookmarkStart w:id="73" w:name="_Toc194328425"/>
      <w:bookmarkStart w:id="74" w:name="_Toc196320284"/>
      <w:bookmarkStart w:id="75" w:name="_Toc196922541"/>
      <w:bookmarkStart w:id="76" w:name="_Toc197527434"/>
      <w:bookmarkStart w:id="77" w:name="_Toc197687848"/>
      <w:bookmarkStart w:id="78" w:name="_Toc197940764"/>
      <w:bookmarkStart w:id="79" w:name="_Toc191894725"/>
      <w:bookmarkStart w:id="80" w:name="_Toc191911185"/>
      <w:bookmarkStart w:id="81" w:name="_Toc191911210"/>
      <w:bookmarkStart w:id="82" w:name="_Toc192113315"/>
      <w:bookmarkStart w:id="83" w:name="_Toc192763991"/>
      <w:bookmarkStart w:id="84" w:name="_Toc193102368"/>
      <w:bookmarkStart w:id="85" w:name="_Toc193796888"/>
      <w:bookmarkStart w:id="86" w:name="_Toc194328426"/>
      <w:bookmarkStart w:id="87" w:name="_Toc196320285"/>
      <w:bookmarkStart w:id="88" w:name="_Toc196922542"/>
      <w:bookmarkStart w:id="89" w:name="_Toc197527435"/>
      <w:bookmarkStart w:id="90" w:name="_Toc197687849"/>
      <w:bookmarkStart w:id="91" w:name="_Toc197940765"/>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p w14:paraId="04B06E97" w14:textId="77777777" w:rsidR="00C80AB2" w:rsidRDefault="00B258F8" w:rsidP="00FD1D74">
      <w:pPr>
        <w:pStyle w:val="Nagwek1"/>
        <w:jc w:val="both"/>
      </w:pPr>
      <w:bookmarkStart w:id="92" w:name="_Toc191894726"/>
      <w:bookmarkStart w:id="93" w:name="_Toc215139489"/>
      <w:r>
        <w:lastRenderedPageBreak/>
        <w:t>WYMAGANIA DOTYCZĄCE</w:t>
      </w:r>
      <w:r w:rsidR="00C80AB2" w:rsidRPr="001777B4">
        <w:t xml:space="preserve"> WADIUM</w:t>
      </w:r>
      <w:bookmarkEnd w:id="92"/>
      <w:bookmarkEnd w:id="93"/>
      <w:r>
        <w:t xml:space="preserve"> </w:t>
      </w:r>
    </w:p>
    <w:p w14:paraId="7F8F5292" w14:textId="6EDB0545" w:rsidR="00B258F8" w:rsidRPr="00FE62DD" w:rsidRDefault="00083973" w:rsidP="00FD1D74">
      <w:pPr>
        <w:widowControl/>
        <w:numPr>
          <w:ilvl w:val="0"/>
          <w:numId w:val="21"/>
        </w:numPr>
        <w:suppressAutoHyphens w:val="0"/>
        <w:ind w:left="284" w:hanging="284"/>
        <w:jc w:val="both"/>
      </w:pPr>
      <w:r w:rsidRPr="00083973">
        <w:t xml:space="preserve">Przystępując do niniejszego postępowania każdy Wykonawca zobowiązany jest wnieść wadium, </w:t>
      </w:r>
      <w:r w:rsidR="00FD1D74">
        <w:br/>
      </w:r>
      <w:r w:rsidRPr="00875261">
        <w:rPr>
          <w:b/>
          <w:bCs/>
        </w:rPr>
        <w:t xml:space="preserve">w </w:t>
      </w:r>
      <w:r w:rsidRPr="00FE62DD">
        <w:rPr>
          <w:b/>
          <w:bCs/>
        </w:rPr>
        <w:t xml:space="preserve">wysokości </w:t>
      </w:r>
      <w:r w:rsidR="00C65575">
        <w:rPr>
          <w:b/>
          <w:bCs/>
        </w:rPr>
        <w:t xml:space="preserve">5 000,00 </w:t>
      </w:r>
      <w:r w:rsidRPr="00FE62DD">
        <w:rPr>
          <w:b/>
          <w:bCs/>
        </w:rPr>
        <w:t>zł</w:t>
      </w:r>
      <w:r w:rsidRPr="00FE62DD">
        <w:t xml:space="preserve"> (słownie:</w:t>
      </w:r>
      <w:r w:rsidR="00875261" w:rsidRPr="00FE62DD">
        <w:t xml:space="preserve"> </w:t>
      </w:r>
      <w:r w:rsidR="00C65575" w:rsidRPr="00C65575">
        <w:t>pięć tysięcy złotych 00/100</w:t>
      </w:r>
      <w:r w:rsidRPr="00FE62DD">
        <w:t>)</w:t>
      </w:r>
      <w:r w:rsidR="00875261" w:rsidRPr="00FE62DD">
        <w:t xml:space="preserve">. </w:t>
      </w:r>
    </w:p>
    <w:p w14:paraId="385FA253" w14:textId="77777777" w:rsidR="00875261" w:rsidRPr="007C122A" w:rsidRDefault="00875261" w:rsidP="00FD1D74">
      <w:pPr>
        <w:widowControl/>
        <w:numPr>
          <w:ilvl w:val="0"/>
          <w:numId w:val="21"/>
        </w:numPr>
        <w:suppressAutoHyphens w:val="0"/>
        <w:ind w:left="284" w:hanging="284"/>
        <w:jc w:val="both"/>
      </w:pPr>
      <w:r w:rsidRPr="00875261">
        <w:t xml:space="preserve">Wykonawca może wnieść wadium w jednej lub kilku formach przewidzianych w art.97 ust. 7 ustawy, tj.: </w:t>
      </w:r>
      <w:r w:rsidRPr="007C122A">
        <w:rPr>
          <w:bCs/>
        </w:rPr>
        <w:t>Wadium może być wnoszone według wyboru wykonawcy w jednej lub kilku następujących formach:</w:t>
      </w:r>
    </w:p>
    <w:p w14:paraId="47E32A96" w14:textId="77777777" w:rsidR="00875261" w:rsidRDefault="00875261" w:rsidP="00FD1D74">
      <w:pPr>
        <w:pStyle w:val="Akapitzlist"/>
        <w:numPr>
          <w:ilvl w:val="0"/>
          <w:numId w:val="34"/>
        </w:numPr>
        <w:spacing w:after="120"/>
        <w:ind w:left="924" w:right="74" w:hanging="357"/>
        <w:contextualSpacing w:val="0"/>
        <w:jc w:val="both"/>
      </w:pPr>
      <w:r>
        <w:t>pieniądzu;</w:t>
      </w:r>
    </w:p>
    <w:p w14:paraId="70E58D90" w14:textId="77777777" w:rsidR="00875261" w:rsidRDefault="00875261" w:rsidP="00FD1D74">
      <w:pPr>
        <w:pStyle w:val="Akapitzlist"/>
        <w:numPr>
          <w:ilvl w:val="0"/>
          <w:numId w:val="34"/>
        </w:numPr>
        <w:spacing w:after="120"/>
        <w:ind w:left="924" w:right="74" w:hanging="357"/>
        <w:contextualSpacing w:val="0"/>
        <w:jc w:val="both"/>
      </w:pPr>
      <w:r>
        <w:t>gwarancjach bankowych;</w:t>
      </w:r>
    </w:p>
    <w:p w14:paraId="3174BBAF" w14:textId="77777777" w:rsidR="00875261" w:rsidRDefault="00875261" w:rsidP="00FD1D74">
      <w:pPr>
        <w:pStyle w:val="Akapitzlist"/>
        <w:numPr>
          <w:ilvl w:val="0"/>
          <w:numId w:val="34"/>
        </w:numPr>
        <w:spacing w:after="120"/>
        <w:ind w:left="924" w:right="74" w:hanging="357"/>
        <w:contextualSpacing w:val="0"/>
        <w:jc w:val="both"/>
      </w:pPr>
      <w:r>
        <w:t>gwarancjach ubezpieczeniowych;</w:t>
      </w:r>
    </w:p>
    <w:p w14:paraId="6650F17A" w14:textId="77777777" w:rsidR="00875261" w:rsidRPr="005E769E" w:rsidRDefault="00875261" w:rsidP="00FD1D74">
      <w:pPr>
        <w:pStyle w:val="Akapitzlist"/>
        <w:numPr>
          <w:ilvl w:val="0"/>
          <w:numId w:val="34"/>
        </w:numPr>
        <w:spacing w:after="120"/>
        <w:ind w:left="924" w:right="74" w:hanging="357"/>
        <w:contextualSpacing w:val="0"/>
        <w:jc w:val="both"/>
        <w:rPr>
          <w:b/>
        </w:rPr>
      </w:pPr>
      <w:r>
        <w:t>poręczeniach udzielanych przez podmioty, o których mowa w art. 6b ust. 5 pkt 2 ustawy z dnia 9 listopada 2000 r. o utworzeniu Polskiej Agencji Rozwoju Przedsiębiorczości (t.j. Dz.U. z 2024 r. poz. 419, 1635).</w:t>
      </w:r>
      <w:r w:rsidRPr="007C122A">
        <w:rPr>
          <w:b/>
        </w:rPr>
        <w:t xml:space="preserve"> </w:t>
      </w:r>
    </w:p>
    <w:p w14:paraId="4A4CCB68" w14:textId="77777777" w:rsidR="00875261" w:rsidRPr="00875261" w:rsidRDefault="00875261" w:rsidP="00FD1D74">
      <w:pPr>
        <w:widowControl/>
        <w:numPr>
          <w:ilvl w:val="0"/>
          <w:numId w:val="21"/>
        </w:numPr>
        <w:suppressAutoHyphens w:val="0"/>
        <w:ind w:left="284" w:hanging="284"/>
        <w:jc w:val="both"/>
        <w:rPr>
          <w:b/>
          <w:bCs/>
        </w:rPr>
      </w:pPr>
      <w:r w:rsidRPr="00875261">
        <w:rPr>
          <w:b/>
          <w:bCs/>
        </w:rPr>
        <w:t>Wykonawca zobowiązany jest wnieść wadium przed upływem terminu składania ofert</w:t>
      </w:r>
    </w:p>
    <w:p w14:paraId="7F2438CF" w14:textId="3C6F591C" w:rsidR="00875261" w:rsidRPr="00FE62DD" w:rsidRDefault="00875261" w:rsidP="00FD1D74">
      <w:pPr>
        <w:widowControl/>
        <w:numPr>
          <w:ilvl w:val="0"/>
          <w:numId w:val="21"/>
        </w:numPr>
        <w:suppressAutoHyphens w:val="0"/>
        <w:ind w:left="284" w:hanging="284"/>
        <w:jc w:val="both"/>
        <w:rPr>
          <w:b/>
        </w:rPr>
      </w:pPr>
      <w:r w:rsidRPr="007E147C">
        <w:t xml:space="preserve">Wadium w pieniądzu należy </w:t>
      </w:r>
      <w:r w:rsidRPr="00875261">
        <w:t>wnieść przelewem</w:t>
      </w:r>
      <w:r w:rsidRPr="007E147C">
        <w:t xml:space="preserve"> na konto Zamawiającego</w:t>
      </w:r>
      <w:r w:rsidRPr="00FE62DD">
        <w:rPr>
          <w:b/>
        </w:rPr>
        <w:t xml:space="preserve">: </w:t>
      </w:r>
      <w:r w:rsidR="008924C8">
        <w:rPr>
          <w:b/>
        </w:rPr>
        <w:br/>
      </w:r>
      <w:r w:rsidR="00FE62DD" w:rsidRPr="00FE62DD">
        <w:rPr>
          <w:b/>
        </w:rPr>
        <w:t xml:space="preserve">nr </w:t>
      </w:r>
      <w:r w:rsidR="000E411E" w:rsidRPr="000E411E">
        <w:rPr>
          <w:b/>
        </w:rPr>
        <w:t>94 8923 1021 0100 0169 2001 0012</w:t>
      </w:r>
    </w:p>
    <w:p w14:paraId="2BA449D9" w14:textId="77777777" w:rsidR="00875261" w:rsidRDefault="00875261" w:rsidP="00FD1D74">
      <w:pPr>
        <w:widowControl/>
        <w:numPr>
          <w:ilvl w:val="0"/>
          <w:numId w:val="21"/>
        </w:numPr>
        <w:suppressAutoHyphens w:val="0"/>
        <w:ind w:left="284" w:hanging="284"/>
        <w:jc w:val="both"/>
      </w:pPr>
      <w:r>
        <w:t>W przypadku wadium wnoszonego w pieniądzu, jako termin wniesienia wadium przyjęty zostaje termin uznania kwoty na rachunku Zamawiającego.</w:t>
      </w:r>
    </w:p>
    <w:p w14:paraId="58B1CBFE" w14:textId="77777777" w:rsidR="00875261" w:rsidRPr="007E147C" w:rsidRDefault="00875261" w:rsidP="00FD1D74">
      <w:pPr>
        <w:widowControl/>
        <w:numPr>
          <w:ilvl w:val="0"/>
          <w:numId w:val="21"/>
        </w:numPr>
        <w:suppressAutoHyphens w:val="0"/>
        <w:ind w:left="284" w:hanging="284"/>
        <w:jc w:val="both"/>
      </w:pPr>
      <w:r w:rsidRPr="007E147C">
        <w:t>Wadium musi być wniesione przed upływem wyznaczonego terminu składania ofert</w:t>
      </w:r>
      <w:r w:rsidRPr="00875261">
        <w:t>.</w:t>
      </w:r>
    </w:p>
    <w:p w14:paraId="37EBB806" w14:textId="03423AC9" w:rsidR="00875261" w:rsidRDefault="00875261" w:rsidP="00FD1D74">
      <w:pPr>
        <w:widowControl/>
        <w:numPr>
          <w:ilvl w:val="0"/>
          <w:numId w:val="21"/>
        </w:numPr>
        <w:suppressAutoHyphens w:val="0"/>
        <w:ind w:left="284" w:hanging="284"/>
        <w:jc w:val="both"/>
      </w:pPr>
      <w:r>
        <w:t>Wadium w formie innej niż pieniężna Wykonawca wnosi w formie elektronicznej poprzez dołączenie do oferty oryginału dokumentu wadialnego. Dokument wadium powinien być opatrzony kwalifikowanym podpisem elektronicznym osób upoważnionych do jego wystawienia (wystawców dokumentu), i</w:t>
      </w:r>
      <w:r w:rsidRPr="00A761C7">
        <w:t xml:space="preserve"> </w:t>
      </w:r>
      <w:r w:rsidRPr="00875261">
        <w:t xml:space="preserve">wraz </w:t>
      </w:r>
      <w:r w:rsidR="00FD1D74">
        <w:br/>
      </w:r>
      <w:r w:rsidRPr="00875261">
        <w:t>z plikami stanowiącymi ofertę skompresowany do jednego pliku archiwum (ZIP).</w:t>
      </w:r>
      <w:r>
        <w:t xml:space="preserve"> Beneficjentem wadium wnoszonego w innej formie niż w pieniądzu jest Gmina</w:t>
      </w:r>
      <w:r w:rsidR="00834D44">
        <w:t xml:space="preserve"> Małkinia Górna</w:t>
      </w:r>
      <w:r>
        <w:t xml:space="preserve">. </w:t>
      </w:r>
    </w:p>
    <w:p w14:paraId="68FF9578" w14:textId="550DDBD0" w:rsidR="00875261" w:rsidRDefault="00875261" w:rsidP="00FD1D74">
      <w:pPr>
        <w:widowControl/>
        <w:numPr>
          <w:ilvl w:val="0"/>
          <w:numId w:val="21"/>
        </w:numPr>
        <w:suppressAutoHyphens w:val="0"/>
        <w:ind w:left="284" w:hanging="284"/>
        <w:jc w:val="both"/>
      </w:pPr>
      <w:r>
        <w:t>Wadium wniesione w formie gwarancji/poręczenia powinno zawierać klauzulę o gwarantowaniu wypłaty należności w sposób nieodwołalny, bezwarunkowy i na pierwsze pisemne żądanie Gminy</w:t>
      </w:r>
      <w:r w:rsidR="008A6E82">
        <w:t xml:space="preserve"> Małkinia Górna</w:t>
      </w:r>
      <w:r>
        <w:t xml:space="preserve">. Tak wnoszone wadium powinno zabezpieczać złożoną ofertę na cały okres związania ofertą, poczynając od dnia składania ofert. </w:t>
      </w:r>
    </w:p>
    <w:p w14:paraId="30160DE3" w14:textId="77777777" w:rsidR="00875261" w:rsidRPr="00083973" w:rsidRDefault="00875261" w:rsidP="00FD1D74">
      <w:pPr>
        <w:widowControl/>
        <w:numPr>
          <w:ilvl w:val="0"/>
          <w:numId w:val="21"/>
        </w:numPr>
        <w:suppressAutoHyphens w:val="0"/>
        <w:ind w:left="284" w:hanging="284"/>
        <w:jc w:val="both"/>
      </w:pPr>
      <w:r>
        <w:t>Niewniesienie wadium lub wniesienie w sposób nieprawidłowy, spowoduje odrzucenie oferty na podstawie art. 226 ust.1 pkt 14) ustawy Prawo zamówień publicznych.</w:t>
      </w:r>
    </w:p>
    <w:p w14:paraId="591F8984" w14:textId="77777777" w:rsidR="00C80AB2" w:rsidRPr="00B258F8" w:rsidRDefault="00C80AB2" w:rsidP="00FD1D74">
      <w:pPr>
        <w:pStyle w:val="Nagwek1"/>
        <w:jc w:val="both"/>
      </w:pPr>
      <w:bookmarkStart w:id="94" w:name="_Toc191894727"/>
      <w:bookmarkStart w:id="95" w:name="_Toc215139490"/>
      <w:r w:rsidRPr="00445F99">
        <w:t>TERMIN ZWIĄZANIA OFERTĄ</w:t>
      </w:r>
      <w:bookmarkEnd w:id="94"/>
      <w:bookmarkEnd w:id="95"/>
    </w:p>
    <w:p w14:paraId="29EB74CE" w14:textId="0DE5FCFD" w:rsidR="00C80AB2" w:rsidRPr="007F5488" w:rsidRDefault="00C80AB2" w:rsidP="00FD1D74">
      <w:pPr>
        <w:widowControl/>
        <w:numPr>
          <w:ilvl w:val="0"/>
          <w:numId w:val="29"/>
        </w:numPr>
        <w:suppressAutoHyphens w:val="0"/>
        <w:autoSpaceDE w:val="0"/>
        <w:ind w:left="284" w:hanging="284"/>
        <w:jc w:val="both"/>
      </w:pPr>
      <w:r w:rsidRPr="007F5488">
        <w:t>Wykonawca jest związany ofertą do upływu terminu ok</w:t>
      </w:r>
      <w:r>
        <w:t xml:space="preserve">reślonego datą tj.  do dnia </w:t>
      </w:r>
      <w:r w:rsidR="0020562D">
        <w:rPr>
          <w:b/>
          <w:bCs/>
        </w:rPr>
        <w:t>27.01.2026</w:t>
      </w:r>
      <w:r w:rsidRPr="00E26922">
        <w:rPr>
          <w:b/>
        </w:rPr>
        <w:t xml:space="preserve"> </w:t>
      </w:r>
      <w:r w:rsidR="00E26922" w:rsidRPr="00E26922">
        <w:rPr>
          <w:b/>
        </w:rPr>
        <w:t>r.</w:t>
      </w:r>
      <w:r w:rsidR="00E26922">
        <w:t xml:space="preserve"> </w:t>
      </w:r>
      <w:r w:rsidRPr="007F5488">
        <w:t>włącznie</w:t>
      </w:r>
      <w:r w:rsidR="00B258F8">
        <w:t>.</w:t>
      </w:r>
    </w:p>
    <w:p w14:paraId="48ECD33C" w14:textId="77777777" w:rsidR="00C80AB2" w:rsidRPr="000626DC" w:rsidRDefault="00C80AB2" w:rsidP="00FD1D74">
      <w:pPr>
        <w:widowControl/>
        <w:numPr>
          <w:ilvl w:val="0"/>
          <w:numId w:val="29"/>
        </w:numPr>
        <w:suppressAutoHyphens w:val="0"/>
        <w:autoSpaceDE w:val="0"/>
        <w:ind w:left="284" w:hanging="284"/>
        <w:jc w:val="both"/>
      </w:pPr>
      <w:r w:rsidRPr="000626DC">
        <w:t>W przypadku gdy wybór najkorzystniejszej oferty nie nastąpi przed upływem terminu związania ofertą określonego w pkt 1, zamawiający przed upływem terminu związania ofertą zwraca się jednokrotnie do wykonawców o wyrażenie zgody na przedłużenie tego terminu o wskazywany przez niego okres, nie dłuższy niż 30 dni.</w:t>
      </w:r>
    </w:p>
    <w:p w14:paraId="40707AD1" w14:textId="77777777" w:rsidR="00C80AB2" w:rsidRPr="000626DC" w:rsidRDefault="00C80AB2" w:rsidP="00FD1D74">
      <w:pPr>
        <w:widowControl/>
        <w:numPr>
          <w:ilvl w:val="0"/>
          <w:numId w:val="29"/>
        </w:numPr>
        <w:suppressAutoHyphens w:val="0"/>
        <w:autoSpaceDE w:val="0"/>
        <w:ind w:left="284" w:hanging="284"/>
        <w:jc w:val="both"/>
      </w:pPr>
      <w:r w:rsidRPr="000626DC">
        <w:t xml:space="preserve">Przedłużenie terminu związania ofertą, o którym mowa w </w:t>
      </w:r>
      <w:r w:rsidR="00B258F8">
        <w:t>pkt</w:t>
      </w:r>
      <w:r w:rsidRPr="000626DC">
        <w:t xml:space="preserve"> 2, wymaga złożenia przez wykonawcę pisemnego oświadczenia o wyrażeniu zgody na przedłużenie terminu związania ofertą.</w:t>
      </w:r>
    </w:p>
    <w:p w14:paraId="36246B7C" w14:textId="316D9922" w:rsidR="00C80AB2" w:rsidRPr="005E769E" w:rsidRDefault="00C80AB2" w:rsidP="00FD1D74">
      <w:pPr>
        <w:widowControl/>
        <w:numPr>
          <w:ilvl w:val="0"/>
          <w:numId w:val="29"/>
        </w:numPr>
        <w:suppressAutoHyphens w:val="0"/>
        <w:autoSpaceDE w:val="0"/>
        <w:ind w:left="284" w:hanging="284"/>
        <w:jc w:val="both"/>
      </w:pPr>
      <w:r w:rsidRPr="000626DC">
        <w:lastRenderedPageBreak/>
        <w:t xml:space="preserve">W przypadku gdy zamawiający żąda wniesienia wadium, przedłużenie terminu związania ofertą, </w:t>
      </w:r>
      <w:r w:rsidR="00FD1D74">
        <w:br/>
      </w:r>
      <w:r w:rsidRPr="000626DC">
        <w:t>o którym mowa w pkt 2, następuje wraz z przedłużeniem okresu ważności wadium albo, jeżeli nie jest to możliwe, z wniesieniem nowego wadium na przedłużony okres związania ofertą.</w:t>
      </w:r>
      <w:bookmarkStart w:id="96" w:name="_Toc191894728"/>
      <w:bookmarkStart w:id="97" w:name="_Toc191894729"/>
      <w:bookmarkStart w:id="98" w:name="_Toc191894730"/>
      <w:bookmarkEnd w:id="96"/>
      <w:bookmarkEnd w:id="97"/>
      <w:bookmarkEnd w:id="98"/>
    </w:p>
    <w:p w14:paraId="2E3C396F" w14:textId="77777777" w:rsidR="00C80AB2" w:rsidRPr="00445F99" w:rsidRDefault="00C80AB2" w:rsidP="00FD1D74">
      <w:pPr>
        <w:pStyle w:val="Nagwek1"/>
        <w:jc w:val="both"/>
      </w:pPr>
      <w:bookmarkStart w:id="99" w:name="_Toc191894731"/>
      <w:bookmarkStart w:id="100" w:name="_Toc215139491"/>
      <w:r w:rsidRPr="00445F99">
        <w:t>SPOSÓB ORAZ TERMIN SKŁADANIA OFERT, TERMIN OTWARCIA OFERT</w:t>
      </w:r>
      <w:bookmarkEnd w:id="99"/>
      <w:bookmarkEnd w:id="100"/>
    </w:p>
    <w:p w14:paraId="57741271" w14:textId="4FA76CFC" w:rsidR="00C80AB2" w:rsidRPr="00092258" w:rsidRDefault="00C80AB2" w:rsidP="00FD1D74">
      <w:pPr>
        <w:widowControl/>
        <w:numPr>
          <w:ilvl w:val="0"/>
          <w:numId w:val="25"/>
        </w:numPr>
        <w:suppressAutoHyphens w:val="0"/>
        <w:autoSpaceDE w:val="0"/>
        <w:ind w:left="284" w:hanging="284"/>
        <w:jc w:val="both"/>
      </w:pPr>
      <w:r w:rsidRPr="00092258">
        <w:t xml:space="preserve">Ofertę należy złożyć za pośrednictwem Platformy e-Zamówienia zgodnie z </w:t>
      </w:r>
      <w:r w:rsidR="00092258">
        <w:t>R</w:t>
      </w:r>
      <w:r w:rsidRPr="00092258">
        <w:t xml:space="preserve">ozdziałem </w:t>
      </w:r>
      <w:r w:rsidR="00092258">
        <w:t>6</w:t>
      </w:r>
      <w:r w:rsidRPr="00092258">
        <w:t xml:space="preserve"> niniejszej specyfikacji do dnia </w:t>
      </w:r>
      <w:r w:rsidR="00342C51">
        <w:rPr>
          <w:b/>
        </w:rPr>
        <w:t>29.12.2025</w:t>
      </w:r>
      <w:r w:rsidR="00FE62DD">
        <w:rPr>
          <w:b/>
        </w:rPr>
        <w:t xml:space="preserve"> r. do godz.: </w:t>
      </w:r>
      <w:r w:rsidR="00342C51">
        <w:rPr>
          <w:b/>
        </w:rPr>
        <w:t>10:00</w:t>
      </w:r>
      <w:r w:rsidRPr="00092258">
        <w:tab/>
      </w:r>
    </w:p>
    <w:p w14:paraId="1AF45EF5" w14:textId="2C9C5D9C" w:rsidR="00C80AB2" w:rsidRPr="00092258" w:rsidRDefault="00C80AB2" w:rsidP="00FD1D74">
      <w:pPr>
        <w:widowControl/>
        <w:numPr>
          <w:ilvl w:val="0"/>
          <w:numId w:val="25"/>
        </w:numPr>
        <w:suppressAutoHyphens w:val="0"/>
        <w:autoSpaceDE w:val="0"/>
        <w:ind w:left="284" w:hanging="284"/>
        <w:jc w:val="both"/>
      </w:pPr>
      <w:r w:rsidRPr="00092258">
        <w:t xml:space="preserve">Otwarcie ofert nastąpi w dniu </w:t>
      </w:r>
      <w:r w:rsidR="00342C51">
        <w:rPr>
          <w:b/>
        </w:rPr>
        <w:t>29.12.2025</w:t>
      </w:r>
      <w:r w:rsidR="00FE62DD">
        <w:rPr>
          <w:b/>
        </w:rPr>
        <w:t xml:space="preserve"> r. o godz.: </w:t>
      </w:r>
      <w:r w:rsidR="00342C51">
        <w:rPr>
          <w:b/>
        </w:rPr>
        <w:t>10:30</w:t>
      </w:r>
      <w:r w:rsidRPr="00092258">
        <w:rPr>
          <w:b/>
        </w:rPr>
        <w:t xml:space="preserve"> na Platformie e-Zamówienia</w:t>
      </w:r>
      <w:r w:rsidRPr="00092258">
        <w:t xml:space="preserve">. </w:t>
      </w:r>
    </w:p>
    <w:p w14:paraId="2BEB91AE" w14:textId="77777777" w:rsidR="00C80AB2" w:rsidRDefault="00C80AB2" w:rsidP="00FD1D74">
      <w:pPr>
        <w:widowControl/>
        <w:numPr>
          <w:ilvl w:val="0"/>
          <w:numId w:val="25"/>
        </w:numPr>
        <w:suppressAutoHyphens w:val="0"/>
        <w:autoSpaceDE w:val="0"/>
        <w:ind w:left="284" w:hanging="284"/>
        <w:jc w:val="both"/>
      </w:pPr>
      <w:r w:rsidRPr="00092258">
        <w:t xml:space="preserve">Ofertę składa się, pod rygorem nieważności, w formie elektronicznej </w:t>
      </w:r>
      <w:r w:rsidR="005F5B4E">
        <w:t xml:space="preserve">opatrzonej kwalifikowanym podpisem elektronicznym </w:t>
      </w:r>
      <w:r w:rsidRPr="00092258">
        <w:t xml:space="preserve">lub w postaci elektronicznej opatrzonej podpisem zaufanym lub podpisem osobistym. </w:t>
      </w:r>
    </w:p>
    <w:p w14:paraId="07408E4A" w14:textId="77777777" w:rsidR="00DF289D" w:rsidRPr="00395C95" w:rsidRDefault="00DF289D" w:rsidP="00FD1D74">
      <w:pPr>
        <w:widowControl/>
        <w:numPr>
          <w:ilvl w:val="0"/>
          <w:numId w:val="25"/>
        </w:numPr>
        <w:suppressAutoHyphens w:val="0"/>
        <w:autoSpaceDE w:val="0"/>
        <w:ind w:left="284" w:hanging="284"/>
        <w:jc w:val="both"/>
      </w:pPr>
      <w:r w:rsidRPr="00395C95">
        <w:t>Sposób złożenia oferty, w tym zaszyfrowania oferty opisany został w „Centrum pomocy”, dostępnej na stronie: https://media.ezamowienia.gov.pl/pod/2021/10/Oferty-5.1.pdf</w:t>
      </w:r>
    </w:p>
    <w:p w14:paraId="529F6AB3" w14:textId="77777777" w:rsidR="00DF289D" w:rsidRPr="00395C95" w:rsidRDefault="00DF289D" w:rsidP="00FD1D74">
      <w:pPr>
        <w:widowControl/>
        <w:numPr>
          <w:ilvl w:val="0"/>
          <w:numId w:val="25"/>
        </w:numPr>
        <w:suppressAutoHyphens w:val="0"/>
        <w:autoSpaceDE w:val="0"/>
        <w:ind w:left="284" w:hanging="284"/>
        <w:jc w:val="both"/>
        <w:rPr>
          <w:b/>
          <w:bCs/>
        </w:rPr>
      </w:pPr>
      <w:r w:rsidRPr="00395C95">
        <w:rPr>
          <w:b/>
          <w:bCs/>
        </w:rPr>
        <w:t>UWAGA:</w:t>
      </w:r>
    </w:p>
    <w:p w14:paraId="48CD293F" w14:textId="77777777" w:rsidR="00DF289D" w:rsidRPr="00395C95" w:rsidRDefault="00DF289D" w:rsidP="00FD1D74">
      <w:pPr>
        <w:widowControl/>
        <w:suppressAutoHyphens w:val="0"/>
        <w:autoSpaceDE w:val="0"/>
        <w:ind w:left="284"/>
        <w:jc w:val="both"/>
      </w:pPr>
      <w:r w:rsidRPr="00395C95">
        <w:t>W przedmiotowym postępowaniu Zamawiający zrezygnował z interaktywnego „Formularza ofertowego” udostępnianego przez Platformę e-Zamówienia.</w:t>
      </w:r>
    </w:p>
    <w:p w14:paraId="01B43606" w14:textId="77777777" w:rsidR="00DF289D" w:rsidRPr="00395C95" w:rsidRDefault="00DF289D" w:rsidP="00FD1D74">
      <w:pPr>
        <w:widowControl/>
        <w:suppressAutoHyphens w:val="0"/>
        <w:autoSpaceDE w:val="0"/>
        <w:ind w:left="284"/>
        <w:jc w:val="both"/>
      </w:pPr>
      <w:r w:rsidRPr="00395C95">
        <w:t>Z uwagi na powyższe nie wszystkie zapisy zamieszczone w Instrukcji interaktywnej na stronie https://media.ezamowienia.gov.pl/pod/2022/07/Oferty-5.2.1.pdf znajdą zastosowanie przy składaniu oferty.</w:t>
      </w:r>
    </w:p>
    <w:p w14:paraId="79893960" w14:textId="77777777" w:rsidR="00DF289D" w:rsidRPr="00395C95" w:rsidRDefault="00DF289D" w:rsidP="00FD1D74">
      <w:pPr>
        <w:widowControl/>
        <w:numPr>
          <w:ilvl w:val="0"/>
          <w:numId w:val="25"/>
        </w:numPr>
        <w:suppressAutoHyphens w:val="0"/>
        <w:autoSpaceDE w:val="0"/>
        <w:ind w:left="284" w:hanging="284"/>
        <w:jc w:val="both"/>
      </w:pPr>
      <w:r w:rsidRPr="00395C95">
        <w:t xml:space="preserve">W celu pobrania wzorów Formularza ofertowego oraz pozostałych dokumentów postępowania Wykonawca powinien przejść do szczegółów postępowania, pobrać i zapisać te formularze na swoich lokalnych zasobach (na dysku komputera użytkownika). Uzupełnić Formularz ofertowy i pozostałe formularze składane wraz z ofertą danymi wymaganymi przez Zamawiającego. Następnie ponownie zapisać te dokumenty na dysku komputera użytkownika oraz podpisać odpowiednim rodzajem podpisu elektronicznego. </w:t>
      </w:r>
    </w:p>
    <w:p w14:paraId="206B16BC" w14:textId="77777777" w:rsidR="00DF289D" w:rsidRPr="00395C95" w:rsidRDefault="00DF289D" w:rsidP="00FD1D74">
      <w:pPr>
        <w:widowControl/>
        <w:numPr>
          <w:ilvl w:val="0"/>
          <w:numId w:val="25"/>
        </w:numPr>
        <w:suppressAutoHyphens w:val="0"/>
        <w:autoSpaceDE w:val="0"/>
        <w:ind w:left="284" w:hanging="284"/>
        <w:jc w:val="both"/>
      </w:pPr>
      <w:r w:rsidRPr="00395C95">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Po wybraniu zakładki oferty/wnioski, należy wybrać przycisk złóż ofertę. </w:t>
      </w:r>
    </w:p>
    <w:p w14:paraId="4753E245" w14:textId="77777777" w:rsidR="00DF289D" w:rsidRPr="00395C95" w:rsidRDefault="00DF289D" w:rsidP="00FD1D74">
      <w:pPr>
        <w:widowControl/>
        <w:suppressAutoHyphens w:val="0"/>
        <w:autoSpaceDE w:val="0"/>
        <w:ind w:left="284"/>
        <w:jc w:val="both"/>
      </w:pPr>
      <w:r w:rsidRPr="00395C95">
        <w:t xml:space="preserve">(Składanie ofert dostępne jest tylko dla użytkowników będących Wykonawcami, posiadającymi uprawnienie do Składania ofert/wniosków/prac konkursowych). </w:t>
      </w:r>
    </w:p>
    <w:p w14:paraId="781C3ED7" w14:textId="77777777" w:rsidR="00DF289D" w:rsidRPr="00395C95" w:rsidRDefault="00DF289D" w:rsidP="00FD1D74">
      <w:pPr>
        <w:widowControl/>
        <w:suppressAutoHyphens w:val="0"/>
        <w:autoSpaceDE w:val="0"/>
        <w:ind w:left="284"/>
        <w:jc w:val="both"/>
      </w:pPr>
      <w:r w:rsidRPr="00395C95">
        <w:t xml:space="preserve">Na formularzu do składania ofert w sekcji: „Załączniki i inne dokumenty przedstawione w ofercie przez Wykonawcę” Wykonawca dodaje wybrane z dysku i uprzednio podpisane „Formularz oferty” oraz pozostałe pliki stanowiące ofertę lub składane wraz z ofertą. </w:t>
      </w:r>
    </w:p>
    <w:p w14:paraId="6EA3ACC6" w14:textId="77777777" w:rsidR="00DF289D" w:rsidRDefault="00DF289D" w:rsidP="00FD1D74">
      <w:pPr>
        <w:widowControl/>
        <w:suppressAutoHyphens w:val="0"/>
        <w:autoSpaceDE w:val="0"/>
        <w:ind w:left="284"/>
        <w:jc w:val="both"/>
      </w:pPr>
      <w:r w:rsidRPr="00395C95">
        <w:t>Po wprowadzeniu plików należy wcisnąć przycisk „Wyślij plik i złóż ofertę” a następnie potwierdzić, że chce się złożyć ofertę. (W związku z tym, że Wykonawcy składają formularz ofertowy opracowany przez Zamawiającego, w przypadku gdy w trakcie składania oferty System poinformuje o składaniu nieprawidłowego formularza – komunikat ten należy zignorować).</w:t>
      </w:r>
    </w:p>
    <w:p w14:paraId="18280CB6" w14:textId="77777777" w:rsidR="003B456D" w:rsidRPr="003B456D" w:rsidRDefault="003B456D" w:rsidP="00FD1D74">
      <w:pPr>
        <w:widowControl/>
        <w:numPr>
          <w:ilvl w:val="0"/>
          <w:numId w:val="25"/>
        </w:numPr>
        <w:suppressAutoHyphens w:val="0"/>
        <w:autoSpaceDE w:val="0"/>
        <w:ind w:left="284" w:hanging="284"/>
        <w:jc w:val="both"/>
        <w:rPr>
          <w:u w:val="single"/>
        </w:rPr>
      </w:pPr>
      <w:r w:rsidRPr="003B456D">
        <w:rPr>
          <w:u w:val="single"/>
        </w:rPr>
        <w:lastRenderedPageBreak/>
        <w:t>Opis sposobu przygotowania oferty został opisany w rozdziale 6 SWZ.</w:t>
      </w:r>
    </w:p>
    <w:p w14:paraId="537C616E" w14:textId="77777777" w:rsidR="00C80AB2" w:rsidRPr="00092258" w:rsidRDefault="00C80AB2" w:rsidP="00FD1D74">
      <w:pPr>
        <w:widowControl/>
        <w:numPr>
          <w:ilvl w:val="0"/>
          <w:numId w:val="25"/>
        </w:numPr>
        <w:suppressAutoHyphens w:val="0"/>
        <w:autoSpaceDE w:val="0"/>
        <w:ind w:left="284" w:hanging="284"/>
        <w:jc w:val="both"/>
      </w:pPr>
      <w:r w:rsidRPr="00092258">
        <w:t>Oferta może być złożona tylko do upływu terminu składania ofert.</w:t>
      </w:r>
    </w:p>
    <w:p w14:paraId="65B2A575" w14:textId="77777777" w:rsidR="00C80AB2" w:rsidRPr="00092258" w:rsidRDefault="00C80AB2" w:rsidP="00FD1D74">
      <w:pPr>
        <w:widowControl/>
        <w:numPr>
          <w:ilvl w:val="0"/>
          <w:numId w:val="25"/>
        </w:numPr>
        <w:suppressAutoHyphens w:val="0"/>
        <w:autoSpaceDE w:val="0"/>
        <w:ind w:left="284" w:hanging="284"/>
        <w:jc w:val="both"/>
      </w:pPr>
      <w:r w:rsidRPr="00092258">
        <w:t>Wykonawca może przed upływem terminu składania ofert wycofać ofertę. Wykonawca wycofuje ofertę w zakładce „Oferty/wnioski” używając przycisku „Wycofaj ofertę”.</w:t>
      </w:r>
    </w:p>
    <w:p w14:paraId="118253F2" w14:textId="77777777" w:rsidR="00C80AB2" w:rsidRPr="00092258" w:rsidRDefault="00C80AB2" w:rsidP="00FD1D74">
      <w:pPr>
        <w:widowControl/>
        <w:numPr>
          <w:ilvl w:val="0"/>
          <w:numId w:val="25"/>
        </w:numPr>
        <w:suppressAutoHyphens w:val="0"/>
        <w:autoSpaceDE w:val="0"/>
        <w:ind w:left="284" w:hanging="284"/>
        <w:jc w:val="both"/>
      </w:pPr>
      <w:r w:rsidRPr="00092258">
        <w:t>Wykonawca po upływie terminu do składania ofert nie może skutecznie dokonać zmiany ani wycofać złożonej oferty.</w:t>
      </w:r>
    </w:p>
    <w:p w14:paraId="4FDB279B" w14:textId="77777777" w:rsidR="00C80AB2" w:rsidRPr="00092258" w:rsidRDefault="00C80AB2" w:rsidP="00FD1D74">
      <w:pPr>
        <w:widowControl/>
        <w:numPr>
          <w:ilvl w:val="0"/>
          <w:numId w:val="25"/>
        </w:numPr>
        <w:suppressAutoHyphens w:val="0"/>
        <w:autoSpaceDE w:val="0"/>
        <w:ind w:left="284" w:hanging="284"/>
        <w:jc w:val="both"/>
      </w:pPr>
      <w:r w:rsidRPr="00092258">
        <w:t xml:space="preserve">Maksymalny łączny rozmiar plików stanowiących ofertę lub składanych wraz z ofertą to 250 MB. </w:t>
      </w:r>
    </w:p>
    <w:p w14:paraId="258B4418" w14:textId="77777777" w:rsidR="00C80AB2" w:rsidRPr="00092258" w:rsidRDefault="00C80AB2" w:rsidP="00FD1D74">
      <w:pPr>
        <w:widowControl/>
        <w:numPr>
          <w:ilvl w:val="0"/>
          <w:numId w:val="25"/>
        </w:numPr>
        <w:suppressAutoHyphens w:val="0"/>
        <w:autoSpaceDE w:val="0"/>
        <w:ind w:left="284" w:hanging="284"/>
        <w:jc w:val="both"/>
      </w:pPr>
      <w:r w:rsidRPr="00092258">
        <w:t xml:space="preserve">Zamawiający, najpóźniej przed otwarciem ofert, udostępni na stronie internetowej prowadzonego postępowania informację o kwocie, jaką zamierza przeznaczyć na sfinansowanie zamówienia. </w:t>
      </w:r>
    </w:p>
    <w:p w14:paraId="6AC01DF0" w14:textId="77777777" w:rsidR="00C80AB2" w:rsidRPr="00092258" w:rsidRDefault="00C80AB2" w:rsidP="00FD1D74">
      <w:pPr>
        <w:widowControl/>
        <w:numPr>
          <w:ilvl w:val="0"/>
          <w:numId w:val="25"/>
        </w:numPr>
        <w:suppressAutoHyphens w:val="0"/>
        <w:autoSpaceDE w:val="0"/>
        <w:ind w:left="284" w:hanging="284"/>
        <w:jc w:val="both"/>
      </w:pPr>
      <w:r w:rsidRPr="00092258">
        <w:t>Niezwłocznie po otwarciu ofert Zamawiający udostępni na stronie internetowej prowadzonego postępowania informacje o:</w:t>
      </w:r>
    </w:p>
    <w:p w14:paraId="67497C7E" w14:textId="77777777" w:rsidR="00C80AB2" w:rsidRPr="00092258" w:rsidRDefault="00C80AB2" w:rsidP="00FD1D74">
      <w:pPr>
        <w:pStyle w:val="Akapitzlist"/>
        <w:widowControl w:val="0"/>
        <w:numPr>
          <w:ilvl w:val="0"/>
          <w:numId w:val="24"/>
        </w:numPr>
        <w:autoSpaceDE w:val="0"/>
        <w:autoSpaceDN w:val="0"/>
        <w:adjustRightInd w:val="0"/>
        <w:spacing w:after="120"/>
        <w:ind w:left="851"/>
        <w:contextualSpacing w:val="0"/>
        <w:jc w:val="both"/>
        <w:rPr>
          <w:rFonts w:asciiTheme="minorHAnsi" w:hAnsiTheme="minorHAnsi" w:cstheme="minorHAnsi"/>
          <w:bCs/>
          <w:lang w:eastAsia="pl-PL"/>
        </w:rPr>
      </w:pPr>
      <w:r w:rsidRPr="00092258">
        <w:rPr>
          <w:rFonts w:asciiTheme="minorHAnsi" w:hAnsiTheme="minorHAnsi" w:cstheme="minorHAnsi"/>
          <w:bCs/>
          <w:lang w:eastAsia="pl-PL"/>
        </w:rPr>
        <w:t xml:space="preserve">nazwach albo imionach i nazwiskach oraz siedzibach lub miejscach prowadzonej działalności gospodarczej albo miejscach zamieszkania wykonawców, których oferty zostały otwarte; </w:t>
      </w:r>
    </w:p>
    <w:p w14:paraId="0939D4BB" w14:textId="77777777" w:rsidR="00C80AB2" w:rsidRPr="00092258" w:rsidRDefault="00C80AB2" w:rsidP="00FD1D74">
      <w:pPr>
        <w:pStyle w:val="Akapitzlist"/>
        <w:widowControl w:val="0"/>
        <w:numPr>
          <w:ilvl w:val="0"/>
          <w:numId w:val="24"/>
        </w:numPr>
        <w:autoSpaceDE w:val="0"/>
        <w:autoSpaceDN w:val="0"/>
        <w:adjustRightInd w:val="0"/>
        <w:spacing w:after="120"/>
        <w:ind w:left="851"/>
        <w:contextualSpacing w:val="0"/>
        <w:jc w:val="both"/>
        <w:rPr>
          <w:rFonts w:asciiTheme="minorHAnsi" w:hAnsiTheme="minorHAnsi" w:cstheme="minorHAnsi"/>
          <w:bCs/>
          <w:lang w:eastAsia="pl-PL"/>
        </w:rPr>
      </w:pPr>
      <w:r w:rsidRPr="00092258">
        <w:rPr>
          <w:rFonts w:asciiTheme="minorHAnsi" w:hAnsiTheme="minorHAnsi" w:cstheme="minorHAnsi"/>
          <w:bCs/>
          <w:lang w:eastAsia="pl-PL"/>
        </w:rPr>
        <w:t>cenach lub kosztach zawartych w ofertach.</w:t>
      </w:r>
    </w:p>
    <w:p w14:paraId="0AA2AD14" w14:textId="77777777" w:rsidR="00C80AB2" w:rsidRPr="00445F99" w:rsidRDefault="00C80AB2" w:rsidP="00FD1D74">
      <w:pPr>
        <w:pStyle w:val="Nagwek1"/>
        <w:jc w:val="both"/>
      </w:pPr>
      <w:bookmarkStart w:id="101" w:name="_Toc191894732"/>
      <w:bookmarkStart w:id="102" w:name="_Toc215139492"/>
      <w:r w:rsidRPr="00265CE4">
        <w:t>INFORMACJE O ŚRODKACH KOMUNIKACJI</w:t>
      </w:r>
      <w:r w:rsidRPr="00445F99">
        <w:t xml:space="preserve"> ELEKTRONICZNEJ, PRZY UŻYCIU KTÓRYCH ZAMAWIAJĄCY BĘDZIE KOMUNIKOWAŁ SIĘ Z WYKONAWCAMI, ORAZ INFORMACJE O WYMAGANIACH TECHNICZNYCH I ORGANIZACYJNYCH SPORZĄDZANIA, WYSYŁ</w:t>
      </w:r>
      <w:r>
        <w:t>A</w:t>
      </w:r>
      <w:r w:rsidRPr="00445F99">
        <w:t>NIA I ODBIERANIA KORESPONDENCJI ELEKTRONICZNEJ</w:t>
      </w:r>
      <w:bookmarkEnd w:id="101"/>
      <w:bookmarkEnd w:id="102"/>
      <w:r w:rsidRPr="00445F99">
        <w:t xml:space="preserve"> </w:t>
      </w:r>
    </w:p>
    <w:p w14:paraId="1DD69303" w14:textId="77777777" w:rsidR="00A33BD4" w:rsidRDefault="00A33BD4" w:rsidP="00FD1D74">
      <w:pPr>
        <w:widowControl/>
        <w:numPr>
          <w:ilvl w:val="0"/>
          <w:numId w:val="11"/>
        </w:numPr>
        <w:suppressAutoHyphens w:val="0"/>
        <w:ind w:left="284" w:hanging="284"/>
        <w:jc w:val="both"/>
        <w:rPr>
          <w:rFonts w:eastAsia="Calibri"/>
          <w:lang w:eastAsia="en-US"/>
        </w:rPr>
      </w:pPr>
      <w:r w:rsidRPr="009E6A73">
        <w:rPr>
          <w:rFonts w:eastAsia="Calibri"/>
          <w:lang w:eastAsia="en-US"/>
        </w:rPr>
        <w:t xml:space="preserve">Komunikacja w postępowaniu o udzielenie zamówienia odbywa się przy użyciu środków komunikacji elektronicznej, przy użyciu Platformy e-Zamówienia, która dostępna jest pod adresem: </w:t>
      </w:r>
      <w:hyperlink r:id="rId11" w:history="1">
        <w:r w:rsidRPr="009E6A73">
          <w:rPr>
            <w:rStyle w:val="Hipercze"/>
            <w:rFonts w:eastAsia="Calibri"/>
            <w:lang w:eastAsia="en-US"/>
          </w:rPr>
          <w:t>https://ezamowienia.gov.pl</w:t>
        </w:r>
      </w:hyperlink>
      <w:r w:rsidRPr="009E6A73">
        <w:rPr>
          <w:rFonts w:eastAsia="Calibri"/>
          <w:lang w:eastAsia="en-US"/>
        </w:rPr>
        <w:t xml:space="preserve"> </w:t>
      </w:r>
    </w:p>
    <w:p w14:paraId="5E0EC9FA" w14:textId="77777777" w:rsidR="00C80AB2" w:rsidRPr="00265CE4" w:rsidRDefault="00C80AB2" w:rsidP="00FD1D74">
      <w:pPr>
        <w:widowControl/>
        <w:numPr>
          <w:ilvl w:val="0"/>
          <w:numId w:val="11"/>
        </w:numPr>
        <w:suppressAutoHyphens w:val="0"/>
        <w:ind w:left="284" w:hanging="284"/>
        <w:jc w:val="both"/>
        <w:rPr>
          <w:rFonts w:eastAsia="Calibri"/>
          <w:lang w:eastAsia="en-US"/>
        </w:rPr>
      </w:pPr>
      <w:r w:rsidRPr="00265CE4">
        <w:rPr>
          <w:rFonts w:eastAsia="Calibri"/>
          <w:lang w:eastAsia="en-US"/>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w zakładce „Centrum Pomocy”. </w:t>
      </w:r>
    </w:p>
    <w:p w14:paraId="7867719B" w14:textId="0AC27C90" w:rsidR="00C80AB2" w:rsidRPr="00265CE4" w:rsidRDefault="00C80AB2" w:rsidP="00FD1D74">
      <w:pPr>
        <w:widowControl/>
        <w:numPr>
          <w:ilvl w:val="0"/>
          <w:numId w:val="11"/>
        </w:numPr>
        <w:suppressAutoHyphens w:val="0"/>
        <w:ind w:left="284" w:hanging="284"/>
        <w:jc w:val="both"/>
        <w:rPr>
          <w:rFonts w:eastAsia="Calibri"/>
          <w:lang w:eastAsia="en-US"/>
        </w:rPr>
      </w:pPr>
      <w:r w:rsidRPr="00265CE4">
        <w:rPr>
          <w:rFonts w:eastAsia="Calibri"/>
          <w:lang w:eastAsia="en-US"/>
        </w:rPr>
        <w:t xml:space="preserve">Wszelka korespondencja kierowana do </w:t>
      </w:r>
      <w:r w:rsidRPr="00A34218">
        <w:rPr>
          <w:rFonts w:eastAsia="Calibri"/>
          <w:lang w:eastAsia="en-US"/>
        </w:rPr>
        <w:t xml:space="preserve">zamawiającego </w:t>
      </w:r>
      <w:r w:rsidR="00A34218" w:rsidRPr="00A34218">
        <w:rPr>
          <w:rFonts w:eastAsia="Calibri"/>
          <w:lang w:eastAsia="en-US"/>
        </w:rPr>
        <w:t>powinna być</w:t>
      </w:r>
      <w:r w:rsidR="00A34218">
        <w:rPr>
          <w:rFonts w:eastAsia="Calibri"/>
          <w:lang w:eastAsia="en-US"/>
        </w:rPr>
        <w:t xml:space="preserve"> </w:t>
      </w:r>
      <w:r w:rsidRPr="00265CE4">
        <w:rPr>
          <w:rFonts w:eastAsia="Calibri"/>
          <w:lang w:eastAsia="en-US"/>
        </w:rPr>
        <w:t xml:space="preserve">sygnowana wskazanym nr referencyjnym </w:t>
      </w:r>
      <w:r w:rsidRPr="000C293F">
        <w:rPr>
          <w:rFonts w:eastAsia="Calibri"/>
          <w:lang w:eastAsia="en-US"/>
        </w:rPr>
        <w:t xml:space="preserve">sprawy </w:t>
      </w:r>
      <w:r w:rsidR="00527F33">
        <w:rPr>
          <w:rFonts w:eastAsia="Calibri"/>
          <w:lang w:eastAsia="en-US"/>
        </w:rPr>
        <w:t>INT 271.08.2025</w:t>
      </w:r>
    </w:p>
    <w:p w14:paraId="337E35D4" w14:textId="54988996" w:rsidR="00C80AB2" w:rsidRPr="00265CE4" w:rsidRDefault="00C80AB2" w:rsidP="00FD1D74">
      <w:pPr>
        <w:widowControl/>
        <w:numPr>
          <w:ilvl w:val="0"/>
          <w:numId w:val="11"/>
        </w:numPr>
        <w:suppressAutoHyphens w:val="0"/>
        <w:ind w:left="284" w:hanging="284"/>
        <w:jc w:val="both"/>
        <w:rPr>
          <w:rFonts w:eastAsia="Calibri"/>
          <w:lang w:eastAsia="en-US"/>
        </w:rPr>
      </w:pPr>
      <w:r w:rsidRPr="00265CE4">
        <w:rPr>
          <w:rFonts w:eastAsia="Calibri"/>
          <w:lang w:eastAsia="en-US"/>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w:t>
      </w:r>
      <w:r w:rsidR="00A33BD4">
        <w:rPr>
          <w:rFonts w:eastAsia="Calibri"/>
          <w:lang w:eastAsia="en-US"/>
        </w:rPr>
        <w:t>2022</w:t>
      </w:r>
      <w:r w:rsidRPr="00265CE4">
        <w:rPr>
          <w:rFonts w:eastAsia="Calibri"/>
          <w:lang w:eastAsia="en-US"/>
        </w:rPr>
        <w:t xml:space="preserve"> r. poz.</w:t>
      </w:r>
      <w:r w:rsidR="00A33BD4">
        <w:rPr>
          <w:rFonts w:eastAsia="Calibri"/>
          <w:lang w:eastAsia="en-US"/>
        </w:rPr>
        <w:t xml:space="preserve"> 1233</w:t>
      </w:r>
      <w:r w:rsidRPr="00265CE4">
        <w:rPr>
          <w:rFonts w:eastAsia="Calibri"/>
          <w:lang w:eastAsia="en-US"/>
        </w:rPr>
        <w:t xml:space="preserve">) wykonawca, w celu utrzymania w poufności tych informacji, przekazuje je w wydzielonym i odpowiednio oznaczonym pliku, wraz </w:t>
      </w:r>
      <w:r w:rsidR="00FD1D74">
        <w:rPr>
          <w:rFonts w:eastAsia="Calibri"/>
          <w:lang w:eastAsia="en-US"/>
        </w:rPr>
        <w:br/>
      </w:r>
      <w:r w:rsidRPr="00265CE4">
        <w:rPr>
          <w:rFonts w:eastAsia="Calibri"/>
          <w:lang w:eastAsia="en-US"/>
        </w:rPr>
        <w:t xml:space="preserve">z jednoczesnym zaznaczeniem w nazwie pliku „Dokument stanowiący tajemnicę przedsiębiorstwa”. </w:t>
      </w:r>
    </w:p>
    <w:p w14:paraId="0BE3DCDC" w14:textId="49B32E1F" w:rsidR="00C80AB2" w:rsidRPr="00265CE4" w:rsidRDefault="00C80AB2" w:rsidP="00FD1D74">
      <w:pPr>
        <w:widowControl/>
        <w:numPr>
          <w:ilvl w:val="0"/>
          <w:numId w:val="11"/>
        </w:numPr>
        <w:suppressAutoHyphens w:val="0"/>
        <w:ind w:left="284" w:hanging="284"/>
        <w:jc w:val="both"/>
        <w:rPr>
          <w:rFonts w:eastAsia="Calibri"/>
          <w:lang w:eastAsia="en-US"/>
        </w:rPr>
      </w:pPr>
      <w:r w:rsidRPr="00265CE4">
        <w:rPr>
          <w:rFonts w:eastAsia="Calibri"/>
          <w:lang w:eastAsia="en-US"/>
        </w:rPr>
        <w:t xml:space="preserve">Komunikacja w postępowaniu, z wyłączeniem składania ofert/wniosków o dopuszczenie do udziału </w:t>
      </w:r>
      <w:r w:rsidR="00FD1D74">
        <w:rPr>
          <w:rFonts w:eastAsia="Calibri"/>
          <w:lang w:eastAsia="en-US"/>
        </w:rPr>
        <w:br/>
      </w:r>
      <w:r w:rsidRPr="00265CE4">
        <w:rPr>
          <w:rFonts w:eastAsia="Calibri"/>
          <w:lang w:eastAsia="en-US"/>
        </w:rPr>
        <w:t xml:space="preserve">w postępowaniu, odbywa się drogą elektroniczną za pośrednictwem formularzy do komunikacji </w:t>
      </w:r>
      <w:r w:rsidRPr="00265CE4">
        <w:rPr>
          <w:rFonts w:eastAsia="Calibri"/>
          <w:lang w:eastAsia="en-US"/>
        </w:rPr>
        <w:lastRenderedPageBreak/>
        <w:t xml:space="preserve">dostępnych w zakładce „Formularze” („Formularze do komunikacji”). Za pośrednictwem „Formularzy do komunikacji” odbywa się w szczególności przekazywanie wezwań i zawiadomień, zadawanie pytań </w:t>
      </w:r>
      <w:r w:rsidR="00FD1D74">
        <w:rPr>
          <w:rFonts w:eastAsia="Calibri"/>
          <w:lang w:eastAsia="en-US"/>
        </w:rPr>
        <w:br/>
      </w:r>
      <w:r w:rsidRPr="00265CE4">
        <w:rPr>
          <w:rFonts w:eastAsia="Calibri"/>
          <w:lang w:eastAsia="en-US"/>
        </w:rPr>
        <w:t xml:space="preserve">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t>
      </w:r>
      <w:r w:rsidR="00FD1D74">
        <w:rPr>
          <w:rFonts w:eastAsia="Calibri"/>
          <w:lang w:eastAsia="en-US"/>
        </w:rPr>
        <w:br/>
      </w:r>
      <w:r w:rsidRPr="00265CE4">
        <w:rPr>
          <w:rFonts w:eastAsia="Calibri"/>
          <w:lang w:eastAsia="en-US"/>
        </w:rPr>
        <w:t xml:space="preserve">W zależności od rodzaju podpisu i jego typu (zewnętrzny, wewnętrzny) dodaje się uprzednio podpisane dokumenty wraz z wygenerowanym plikiem podpisu (typ zewnętrzny) lub dokument z wszytym podpisem (typ wewnętrzny). </w:t>
      </w:r>
    </w:p>
    <w:p w14:paraId="3F9CAB67" w14:textId="0138C024" w:rsidR="00C80AB2" w:rsidRPr="00265CE4" w:rsidRDefault="00C80AB2" w:rsidP="00FD1D74">
      <w:pPr>
        <w:widowControl/>
        <w:numPr>
          <w:ilvl w:val="0"/>
          <w:numId w:val="11"/>
        </w:numPr>
        <w:suppressAutoHyphens w:val="0"/>
        <w:ind w:left="284" w:hanging="284"/>
        <w:jc w:val="both"/>
        <w:rPr>
          <w:rFonts w:eastAsia="Calibri"/>
          <w:lang w:eastAsia="en-US"/>
        </w:rPr>
      </w:pPr>
      <w:r w:rsidRPr="00265CE4">
        <w:rPr>
          <w:rFonts w:eastAsia="Calibri"/>
          <w:lang w:eastAsia="en-US"/>
        </w:rPr>
        <w:t xml:space="preserve">Możliwość korzystania w postępowaniu z „Formularzy do komunikacji” w pełnym zakresie wymaga posiadania konta „Wykonawcy” na Platformie e-Zamówienia oraz zalogowania się na Platformie </w:t>
      </w:r>
      <w:r w:rsidR="00FD1D74">
        <w:rPr>
          <w:rFonts w:eastAsia="Calibri"/>
          <w:lang w:eastAsia="en-US"/>
        </w:rPr>
        <w:br/>
      </w:r>
      <w:r w:rsidRPr="00265CE4">
        <w:rPr>
          <w:rFonts w:eastAsia="Calibri"/>
          <w:lang w:eastAsia="en-US"/>
        </w:rPr>
        <w:t xml:space="preserve">e-Zamówienia. Do korzystania z „Formularzy do komunikacji” służących do zadawania pytań dotyczących treści dokumentów zamówienia wystarczające jest posiadanie tzw. konta uproszczonego na Platformie </w:t>
      </w:r>
      <w:r w:rsidR="00FD1D74">
        <w:rPr>
          <w:rFonts w:eastAsia="Calibri"/>
          <w:lang w:eastAsia="en-US"/>
        </w:rPr>
        <w:br/>
      </w:r>
      <w:r w:rsidRPr="00265CE4">
        <w:rPr>
          <w:rFonts w:eastAsia="Calibri"/>
          <w:lang w:eastAsia="en-US"/>
        </w:rPr>
        <w:t xml:space="preserve">e-Zamówienia. </w:t>
      </w:r>
    </w:p>
    <w:p w14:paraId="78687332" w14:textId="77777777" w:rsidR="00C80AB2" w:rsidRPr="00265CE4" w:rsidRDefault="00C80AB2" w:rsidP="00FD1D74">
      <w:pPr>
        <w:widowControl/>
        <w:numPr>
          <w:ilvl w:val="0"/>
          <w:numId w:val="11"/>
        </w:numPr>
        <w:suppressAutoHyphens w:val="0"/>
        <w:ind w:left="284" w:hanging="284"/>
        <w:jc w:val="both"/>
        <w:rPr>
          <w:rFonts w:eastAsia="Calibri"/>
          <w:lang w:eastAsia="en-US"/>
        </w:rPr>
      </w:pPr>
      <w:r w:rsidRPr="00265CE4">
        <w:rPr>
          <w:rFonts w:eastAsia="Calibri"/>
          <w:lang w:eastAsia="en-US"/>
        </w:rPr>
        <w:t xml:space="preserve">Wszystkie wysłane i odebrane w postępowaniu przez Wykonawcę wiadomości widoczne są po zalogowaniu w podglądzie postępowania w zakładce „Komunikacja”. </w:t>
      </w:r>
    </w:p>
    <w:p w14:paraId="5A182AC4" w14:textId="77777777" w:rsidR="00C80AB2" w:rsidRPr="00265CE4" w:rsidRDefault="00C80AB2" w:rsidP="00FD1D74">
      <w:pPr>
        <w:widowControl/>
        <w:numPr>
          <w:ilvl w:val="0"/>
          <w:numId w:val="11"/>
        </w:numPr>
        <w:suppressAutoHyphens w:val="0"/>
        <w:ind w:left="284" w:hanging="284"/>
        <w:jc w:val="both"/>
        <w:rPr>
          <w:rFonts w:eastAsia="Calibri"/>
          <w:lang w:eastAsia="en-US"/>
        </w:rPr>
      </w:pPr>
      <w:r w:rsidRPr="00265CE4">
        <w:rPr>
          <w:rFonts w:eastAsia="Calibri"/>
          <w:lang w:eastAsia="en-US"/>
        </w:rPr>
        <w:t xml:space="preserve">Wszystkie wysłane i odebrane w postępowaniu przez Wykonawcę wiadomości widoczne są po zalogowaniu w podglądzie postępowania w zakładce „Komunikacja”. </w:t>
      </w:r>
    </w:p>
    <w:p w14:paraId="6C2D86BB" w14:textId="77777777" w:rsidR="00C80AB2" w:rsidRPr="00265CE4" w:rsidRDefault="00C80AB2" w:rsidP="00FD1D74">
      <w:pPr>
        <w:widowControl/>
        <w:numPr>
          <w:ilvl w:val="0"/>
          <w:numId w:val="11"/>
        </w:numPr>
        <w:suppressAutoHyphens w:val="0"/>
        <w:ind w:left="284" w:hanging="284"/>
        <w:jc w:val="both"/>
        <w:rPr>
          <w:rFonts w:eastAsia="Calibri"/>
          <w:lang w:eastAsia="en-US"/>
        </w:rPr>
      </w:pPr>
      <w:r w:rsidRPr="00265CE4">
        <w:rPr>
          <w:rFonts w:eastAsia="Calibri"/>
          <w:lang w:eastAsia="en-US"/>
        </w:rPr>
        <w:t xml:space="preserve">Maksymalny rozmiar plików przesyłanych za pośrednictwem „Formularzy do komunikacji” wynosi 150 MB (wielkość ta dotyczy plików przesyłanych jako załączniki do jednego formularza). </w:t>
      </w:r>
    </w:p>
    <w:p w14:paraId="2996927F" w14:textId="77777777" w:rsidR="00C80AB2" w:rsidRPr="00265CE4" w:rsidRDefault="00C80AB2" w:rsidP="00FD1D74">
      <w:pPr>
        <w:widowControl/>
        <w:numPr>
          <w:ilvl w:val="0"/>
          <w:numId w:val="11"/>
        </w:numPr>
        <w:suppressAutoHyphens w:val="0"/>
        <w:ind w:left="284" w:hanging="284"/>
        <w:jc w:val="both"/>
        <w:rPr>
          <w:rFonts w:eastAsia="Calibri"/>
          <w:lang w:eastAsia="en-US"/>
        </w:rPr>
      </w:pPr>
      <w:r w:rsidRPr="00265CE4">
        <w:rPr>
          <w:rFonts w:eastAsia="Calibri"/>
          <w:lang w:eastAsia="en-US"/>
        </w:rPr>
        <w:t xml:space="preserve">W przypadku problemów technicznych i awarii związanych z funkcjonowaniem Platformy e-Zamówienia użytkownicy mogą skorzystać ze wsparcia technicznego drogą elektroniczną poprzez formularz udostępniony na stronie internetowej https://ezamowienia.gov.pl w zakładce „Zgłoś problem”. </w:t>
      </w:r>
    </w:p>
    <w:p w14:paraId="107ECE9B" w14:textId="357FDD1C" w:rsidR="00C80AB2" w:rsidRPr="00A34218" w:rsidRDefault="00C80AB2" w:rsidP="00FD1D74">
      <w:pPr>
        <w:widowControl/>
        <w:numPr>
          <w:ilvl w:val="0"/>
          <w:numId w:val="11"/>
        </w:numPr>
        <w:suppressAutoHyphens w:val="0"/>
        <w:ind w:left="284" w:hanging="284"/>
        <w:jc w:val="both"/>
        <w:rPr>
          <w:rFonts w:eastAsia="Calibri"/>
          <w:lang w:eastAsia="en-US"/>
        </w:rPr>
      </w:pPr>
      <w:r w:rsidRPr="00265CE4">
        <w:rPr>
          <w:rFonts w:eastAsia="Calibri"/>
          <w:lang w:eastAsia="en-US"/>
        </w:rPr>
        <w:t xml:space="preserve">W szczególnie uzasadnionych przypadkach uniemożliwiających komunikację wykonawcy i zamawiającego za pośrednictwem Platformy e-Zamówienia, Zamawiający dopuszcza komunikację za pomocą poczty elektronicznej na adres e-mail: </w:t>
      </w:r>
      <w:r w:rsidR="00524A5E" w:rsidRPr="00524A5E">
        <w:rPr>
          <w:rFonts w:eastAsia="Calibri"/>
          <w:lang w:eastAsia="en-US"/>
        </w:rPr>
        <w:t>poczta@malkiniagorna.pl</w:t>
      </w:r>
      <w:r w:rsidRPr="00A34218">
        <w:rPr>
          <w:rFonts w:eastAsia="Calibri"/>
          <w:lang w:eastAsia="en-US"/>
        </w:rPr>
        <w:t xml:space="preserve"> (nie dotyczy składania ofert). </w:t>
      </w:r>
    </w:p>
    <w:p w14:paraId="6BC8DA2F" w14:textId="77777777" w:rsidR="00C80AB2" w:rsidRPr="00265CE4" w:rsidRDefault="00C80AB2" w:rsidP="00FD1D74">
      <w:pPr>
        <w:widowControl/>
        <w:numPr>
          <w:ilvl w:val="0"/>
          <w:numId w:val="11"/>
        </w:numPr>
        <w:suppressAutoHyphens w:val="0"/>
        <w:ind w:left="284" w:hanging="284"/>
        <w:jc w:val="both"/>
        <w:rPr>
          <w:rFonts w:eastAsia="Calibri"/>
          <w:lang w:eastAsia="en-US"/>
        </w:rPr>
      </w:pPr>
      <w:r w:rsidRPr="00265CE4">
        <w:rPr>
          <w:rFonts w:eastAsia="Calibri"/>
          <w:lang w:eastAsia="en-US"/>
        </w:rPr>
        <w:t xml:space="preserve">Korzystanie z Platformy e-Zamówienia jest bezpłatne. </w:t>
      </w:r>
    </w:p>
    <w:p w14:paraId="13674107" w14:textId="77777777" w:rsidR="00C80AB2" w:rsidRDefault="00C80AB2" w:rsidP="00FD1D74">
      <w:pPr>
        <w:widowControl/>
        <w:numPr>
          <w:ilvl w:val="0"/>
          <w:numId w:val="11"/>
        </w:numPr>
        <w:suppressAutoHyphens w:val="0"/>
        <w:ind w:left="284" w:hanging="284"/>
        <w:jc w:val="both"/>
        <w:rPr>
          <w:rFonts w:eastAsia="Calibri"/>
          <w:lang w:eastAsia="en-US"/>
        </w:rPr>
      </w:pPr>
      <w:r w:rsidRPr="009E6A73">
        <w:rPr>
          <w:rFonts w:eastAsia="Calibri"/>
          <w:lang w:eastAsia="en-US"/>
        </w:rPr>
        <w:t xml:space="preserve">Sposób sporządzenia dokumentów elektronicznych, oświadczeń lub elektronicznych kopii dokumentów lub oświadczeń musi być zgodny z wymaganiami określonymi w rozporządzeniu Prezesa Rady Ministrów z dnia 30 grudnia 2020r. r. w sprawie sposobu sporządzania i przekazywania informacji oraz wymagań technicznych dla dokumentów elektronicznych oraz środków komunikacji elektronicznej w postępowaniu o udzielenie zamówienia publicznego lub konkursie (Dz. U. z 2020r, poz. 2452) oraz rozporządzeniu Ministra Rozwoju, Pracy i Technologii z dnia 23 grudnia 2020 r. w sprawie podmiotowych środków dowodowych oraz innych dokumentów lub oświadczeń, jakich może żądać zamawiający od wykonawcy (Dz. U. z 2020r, poz. 2415). </w:t>
      </w:r>
    </w:p>
    <w:p w14:paraId="7B365812" w14:textId="77777777" w:rsidR="00C80AB2" w:rsidRDefault="00C80AB2" w:rsidP="00FD1D74">
      <w:pPr>
        <w:widowControl/>
        <w:numPr>
          <w:ilvl w:val="0"/>
          <w:numId w:val="11"/>
        </w:numPr>
        <w:suppressAutoHyphens w:val="0"/>
        <w:ind w:left="284" w:hanging="284"/>
        <w:jc w:val="both"/>
        <w:rPr>
          <w:rFonts w:eastAsia="Calibri"/>
          <w:lang w:eastAsia="en-US"/>
        </w:rPr>
      </w:pPr>
      <w:r w:rsidRPr="009E6A73">
        <w:t>Wykonawca może zwrócić się do zamawiającego z wnioskiem o wyjaśnienie treści SWZ.</w:t>
      </w:r>
      <w:r>
        <w:rPr>
          <w:rFonts w:eastAsia="Calibri"/>
          <w:lang w:eastAsia="en-US"/>
        </w:rPr>
        <w:t xml:space="preserve"> </w:t>
      </w:r>
    </w:p>
    <w:p w14:paraId="6EDDA305" w14:textId="77777777" w:rsidR="00C80AB2" w:rsidRDefault="00C80AB2" w:rsidP="00FD1D74">
      <w:pPr>
        <w:widowControl/>
        <w:numPr>
          <w:ilvl w:val="0"/>
          <w:numId w:val="11"/>
        </w:numPr>
        <w:suppressAutoHyphens w:val="0"/>
        <w:ind w:left="284" w:hanging="284"/>
        <w:jc w:val="both"/>
        <w:rPr>
          <w:rFonts w:eastAsia="Calibri"/>
          <w:lang w:eastAsia="en-US"/>
        </w:rPr>
      </w:pPr>
      <w:r w:rsidRPr="009E6A73">
        <w:t xml:space="preserve">Zamawiający jest obowiązany udzielić wyjaśnień niezwłocznie, jednak nie później niż </w:t>
      </w:r>
      <w:r w:rsidRPr="009E6A73">
        <w:rPr>
          <w:b/>
        </w:rPr>
        <w:t>na 2 dni</w:t>
      </w:r>
      <w:r w:rsidRPr="009E6A73">
        <w:t xml:space="preserve"> przed upływem terminu składania ofert, pod warunkiem że wniosek o wyjaśnienie treści SWZ wpłynął do zamawiającego nie później niż </w:t>
      </w:r>
      <w:r w:rsidRPr="009E6A73">
        <w:rPr>
          <w:u w:val="single"/>
        </w:rPr>
        <w:t>na 4 dni przed upływem terminu składania ofert</w:t>
      </w:r>
      <w:r w:rsidRPr="009E6A73">
        <w:t>.</w:t>
      </w:r>
    </w:p>
    <w:p w14:paraId="47C3FA04" w14:textId="792FCB10" w:rsidR="00C80AB2" w:rsidRDefault="00C80AB2" w:rsidP="00FD1D74">
      <w:pPr>
        <w:widowControl/>
        <w:numPr>
          <w:ilvl w:val="0"/>
          <w:numId w:val="11"/>
        </w:numPr>
        <w:suppressAutoHyphens w:val="0"/>
        <w:ind w:left="284" w:hanging="284"/>
        <w:jc w:val="both"/>
        <w:rPr>
          <w:rFonts w:eastAsia="Calibri"/>
          <w:lang w:eastAsia="en-US"/>
        </w:rPr>
      </w:pPr>
      <w:r w:rsidRPr="009E6A73">
        <w:lastRenderedPageBreak/>
        <w:t xml:space="preserve">Jeżeli zamawiający nie udzieli wyjaśnień w terminie, o którym mowa w pkt </w:t>
      </w:r>
      <w:r w:rsidR="00A33BD4">
        <w:t>16</w:t>
      </w:r>
      <w:r w:rsidRPr="009E6A73">
        <w:t xml:space="preserve">, przedłuża termin składania ofert o czas niezbędny do zapoznania się wszystkich zainteresowanych wykonawców </w:t>
      </w:r>
      <w:r w:rsidR="00FD1D74">
        <w:br/>
      </w:r>
      <w:r w:rsidRPr="009E6A73">
        <w:t>z wyjaśnieniami niezbędnymi do należytego przygotowania i złożenia ofert.</w:t>
      </w:r>
    </w:p>
    <w:p w14:paraId="445B4764" w14:textId="77777777" w:rsidR="00C80AB2" w:rsidRDefault="00C80AB2" w:rsidP="00FD1D74">
      <w:pPr>
        <w:widowControl/>
        <w:numPr>
          <w:ilvl w:val="0"/>
          <w:numId w:val="11"/>
        </w:numPr>
        <w:suppressAutoHyphens w:val="0"/>
        <w:ind w:left="284" w:hanging="284"/>
        <w:jc w:val="both"/>
        <w:rPr>
          <w:rFonts w:eastAsia="Calibri"/>
          <w:lang w:eastAsia="en-US"/>
        </w:rPr>
      </w:pPr>
      <w:r w:rsidRPr="009E6A73">
        <w:t xml:space="preserve">W przypadku gdy wniosek o wyjaśnienie treści SWZ  nie wpłynął w terminie, o którym mowa w pkt </w:t>
      </w:r>
      <w:r w:rsidR="008158AF">
        <w:t>16</w:t>
      </w:r>
      <w:r w:rsidRPr="009E6A73">
        <w:t>, zamawiający nie ma obowiązku udzielania wyjaśnień SWZ oraz obowiązku przedłużenia terminu składania ofert.</w:t>
      </w:r>
    </w:p>
    <w:p w14:paraId="7CCE9C4B" w14:textId="77777777" w:rsidR="00C80AB2" w:rsidRDefault="00C80AB2" w:rsidP="00FD1D74">
      <w:pPr>
        <w:widowControl/>
        <w:numPr>
          <w:ilvl w:val="0"/>
          <w:numId w:val="11"/>
        </w:numPr>
        <w:suppressAutoHyphens w:val="0"/>
        <w:ind w:left="284" w:hanging="284"/>
        <w:jc w:val="both"/>
        <w:rPr>
          <w:rFonts w:eastAsia="Calibri"/>
          <w:lang w:eastAsia="en-US"/>
        </w:rPr>
      </w:pPr>
      <w:r w:rsidRPr="009E6A73">
        <w:t>Przedłużenie terminu składania ofert, o których mowa w pkt</w:t>
      </w:r>
      <w:r w:rsidR="008158AF">
        <w:t xml:space="preserve"> 17</w:t>
      </w:r>
      <w:r w:rsidRPr="009E6A73">
        <w:t>, nie wpływa na bieg terminu składania wniosku o wyjaśnienie treści SWZ.</w:t>
      </w:r>
    </w:p>
    <w:p w14:paraId="1D4EE8B4" w14:textId="77777777" w:rsidR="00C80AB2" w:rsidRPr="009E6A73" w:rsidRDefault="00C80AB2" w:rsidP="00FD1D74">
      <w:pPr>
        <w:widowControl/>
        <w:numPr>
          <w:ilvl w:val="0"/>
          <w:numId w:val="11"/>
        </w:numPr>
        <w:suppressAutoHyphens w:val="0"/>
        <w:ind w:left="284" w:hanging="284"/>
        <w:jc w:val="both"/>
        <w:rPr>
          <w:rFonts w:eastAsia="Calibri"/>
          <w:lang w:eastAsia="en-US"/>
        </w:rPr>
      </w:pPr>
      <w:r w:rsidRPr="009E6A73">
        <w:t>Treść zapytań wraz z wyjaśnieniami zamawiający udostępnia, bez ujawniania źródła zapytania, na stronie internetowej prowadzonego postępowania, a w przypadkach, o których mowa w art. 280 ust. 2 i 3, przekazuje wykonawcom, którym udostępnił SWZ.</w:t>
      </w:r>
    </w:p>
    <w:p w14:paraId="7741F3D0" w14:textId="77777777" w:rsidR="00C80AB2" w:rsidRPr="00CE46C8" w:rsidRDefault="00C80AB2" w:rsidP="00FD1D74">
      <w:pPr>
        <w:pStyle w:val="Nagwek1"/>
        <w:ind w:left="284" w:hanging="284"/>
        <w:jc w:val="both"/>
      </w:pPr>
      <w:bookmarkStart w:id="103" w:name="_Toc191894733"/>
      <w:bookmarkStart w:id="104" w:name="_Toc215139493"/>
      <w:r w:rsidRPr="00CE46C8">
        <w:t>SPOSÓB OBLICZENIA CENY</w:t>
      </w:r>
      <w:bookmarkEnd w:id="103"/>
      <w:bookmarkEnd w:id="104"/>
      <w:r w:rsidRPr="00CE46C8">
        <w:t xml:space="preserve"> </w:t>
      </w:r>
    </w:p>
    <w:p w14:paraId="38337C22" w14:textId="77777777" w:rsidR="00C80AB2" w:rsidRPr="00265CE4" w:rsidRDefault="00C80AB2" w:rsidP="00FD1D74">
      <w:pPr>
        <w:widowControl/>
        <w:numPr>
          <w:ilvl w:val="0"/>
          <w:numId w:val="7"/>
        </w:numPr>
        <w:suppressAutoHyphens w:val="0"/>
        <w:ind w:left="284" w:hanging="284"/>
        <w:jc w:val="both"/>
      </w:pPr>
      <w:r w:rsidRPr="000626DC">
        <w:t xml:space="preserve">Wykonawca powinien wkalkulować w cenę ofertową (brutto) wszystkie jej składniki tj. wszystkie wymagania niniejszej SWZ oraz obejmować wszelkie koszty, jakie poniesie Wykonawca z tytułu należytej oraz zgodnej z obowiązującymi przepisami realizacji przedmiotu zamówienia w tym koszt zakupów materiałów, rozmieszczenia, montażu, instalacji, transportu, usług gwarancyjnych, wykonania (ewentualnych) pomiarów prac przygotowawczych, zabezpieczających i porządkowych, oraz innych elementów zamówienia, a także koszty związane z ewentualnym ryzykiem wynikającym z okoliczności, </w:t>
      </w:r>
      <w:r w:rsidRPr="00265CE4">
        <w:t xml:space="preserve">których nie można było przewidzieć w chwili zawierania umowy. </w:t>
      </w:r>
    </w:p>
    <w:p w14:paraId="2A2DEAB6" w14:textId="77777777" w:rsidR="00C80AB2" w:rsidRPr="000626DC" w:rsidRDefault="00C80AB2" w:rsidP="00FD1D74">
      <w:pPr>
        <w:numPr>
          <w:ilvl w:val="0"/>
          <w:numId w:val="7"/>
        </w:numPr>
        <w:suppressAutoHyphens w:val="0"/>
        <w:autoSpaceDE w:val="0"/>
        <w:autoSpaceDN w:val="0"/>
        <w:adjustRightInd w:val="0"/>
        <w:ind w:left="284" w:hanging="284"/>
        <w:jc w:val="both"/>
      </w:pPr>
      <w:r w:rsidRPr="000626DC">
        <w:t xml:space="preserve">Obliczona w ten sposób cena oferty stanowić będzie wynagrodzenie Wykonawcy. Wynagrodzenie wykonawcy będzie </w:t>
      </w:r>
      <w:r w:rsidRPr="000626DC">
        <w:rPr>
          <w:b/>
        </w:rPr>
        <w:t>wynagrodzeniem</w:t>
      </w:r>
      <w:r w:rsidRPr="000626DC">
        <w:rPr>
          <w:b/>
          <w:color w:val="FF0000"/>
        </w:rPr>
        <w:t xml:space="preserve"> </w:t>
      </w:r>
      <w:r w:rsidRPr="000626DC">
        <w:rPr>
          <w:b/>
        </w:rPr>
        <w:t>ryczałtowym</w:t>
      </w:r>
      <w:r w:rsidRPr="000626DC">
        <w:t>.</w:t>
      </w:r>
    </w:p>
    <w:p w14:paraId="3E921119" w14:textId="77777777" w:rsidR="00C80AB2" w:rsidRPr="000626DC" w:rsidRDefault="00C80AB2" w:rsidP="00FD1D74">
      <w:pPr>
        <w:widowControl/>
        <w:numPr>
          <w:ilvl w:val="0"/>
          <w:numId w:val="7"/>
        </w:numPr>
        <w:suppressAutoHyphens w:val="0"/>
        <w:ind w:left="284" w:hanging="284"/>
        <w:jc w:val="both"/>
      </w:pPr>
      <w:r w:rsidRPr="000626DC">
        <w:t xml:space="preserve">Jeżeli została złożona oferta, której wybór prowadziłby do powstania u zamawiającego obowiązku podatkowego zgodnie z </w:t>
      </w:r>
      <w:r w:rsidRPr="00A33BD4">
        <w:t>ustawą</w:t>
      </w:r>
      <w:r w:rsidRPr="000626DC">
        <w:t xml:space="preserve"> z dnia 11 marca 2004 r. o podatku od towarów i usług (</w:t>
      </w:r>
      <w:r w:rsidR="00A33BD4">
        <w:t xml:space="preserve">t.j. </w:t>
      </w:r>
      <w:r w:rsidRPr="000626DC">
        <w:t>Dz. U. z 20</w:t>
      </w:r>
      <w:r w:rsidR="00A33BD4">
        <w:t>24</w:t>
      </w:r>
      <w:r w:rsidRPr="000626DC">
        <w:t xml:space="preserve"> r. poz. </w:t>
      </w:r>
      <w:r w:rsidR="00A33BD4" w:rsidRPr="00A33BD4">
        <w:t>361, 852, 1473, 1721, 1911</w:t>
      </w:r>
      <w:r w:rsidRPr="000626DC">
        <w:t xml:space="preserve"> z późn. zm.), dla celów zastosowania kryterium ceny lub kosztu zamawiający dolicza do przedstawionej w tej ofercie ceny kwotę podatku od towarów i usług, którą miałby obowiązek rozliczyć.</w:t>
      </w:r>
    </w:p>
    <w:p w14:paraId="04A6C2C7" w14:textId="77777777" w:rsidR="00C80AB2" w:rsidRPr="000626DC" w:rsidRDefault="00C80AB2" w:rsidP="00FD1D74">
      <w:pPr>
        <w:widowControl/>
        <w:numPr>
          <w:ilvl w:val="0"/>
          <w:numId w:val="7"/>
        </w:numPr>
        <w:suppressAutoHyphens w:val="0"/>
        <w:ind w:left="284" w:hanging="284"/>
        <w:jc w:val="both"/>
      </w:pPr>
      <w:r w:rsidRPr="000626DC">
        <w:t>W ofe</w:t>
      </w:r>
      <w:r>
        <w:t>rcie (w formularzu ofertowym)  W</w:t>
      </w:r>
      <w:r w:rsidRPr="000626DC">
        <w:t>ykonawca ma obowiązek:</w:t>
      </w:r>
    </w:p>
    <w:p w14:paraId="0C8B05D7" w14:textId="398E288A" w:rsidR="00C80AB2" w:rsidRPr="000626DC" w:rsidRDefault="00C80AB2" w:rsidP="00FD1D74">
      <w:pPr>
        <w:widowControl/>
        <w:numPr>
          <w:ilvl w:val="0"/>
          <w:numId w:val="22"/>
        </w:numPr>
        <w:suppressAutoHyphens w:val="0"/>
        <w:ind w:left="709"/>
        <w:jc w:val="both"/>
      </w:pPr>
      <w:r w:rsidRPr="000626DC">
        <w:t xml:space="preserve">poinformowania zamawiającego, że wybór jego oferty będzie prowadził do powstania </w:t>
      </w:r>
      <w:r w:rsidR="00FD1D74">
        <w:br/>
      </w:r>
      <w:r w:rsidRPr="000626DC">
        <w:t>u zamawiającego obowiązku podatkowego;</w:t>
      </w:r>
    </w:p>
    <w:p w14:paraId="4C6BCFC3" w14:textId="77777777" w:rsidR="00C80AB2" w:rsidRPr="000626DC" w:rsidRDefault="00C80AB2" w:rsidP="00FD1D74">
      <w:pPr>
        <w:widowControl/>
        <w:numPr>
          <w:ilvl w:val="0"/>
          <w:numId w:val="22"/>
        </w:numPr>
        <w:suppressAutoHyphens w:val="0"/>
        <w:ind w:left="709"/>
        <w:jc w:val="both"/>
      </w:pPr>
      <w:r w:rsidRPr="000626DC">
        <w:t>wskazania nazwy (rodzaju) towaru lub usługi, których dostawa lub świadczenie będą prowadziły do powstania obowiązku podatkowego;</w:t>
      </w:r>
    </w:p>
    <w:p w14:paraId="5F0E50B1" w14:textId="77777777" w:rsidR="00C80AB2" w:rsidRPr="000626DC" w:rsidRDefault="00C80AB2" w:rsidP="00FD1D74">
      <w:pPr>
        <w:widowControl/>
        <w:numPr>
          <w:ilvl w:val="0"/>
          <w:numId w:val="22"/>
        </w:numPr>
        <w:suppressAutoHyphens w:val="0"/>
        <w:ind w:left="709"/>
        <w:jc w:val="both"/>
      </w:pPr>
      <w:r w:rsidRPr="000626DC">
        <w:t>wskazania wartości towaru lub usługi objętego obowiązkiem podatkowym zamawiającego, bez kwoty podatku;</w:t>
      </w:r>
    </w:p>
    <w:p w14:paraId="433A82DF" w14:textId="77777777" w:rsidR="00C80AB2" w:rsidRPr="000626DC" w:rsidRDefault="00C80AB2" w:rsidP="00FD1D74">
      <w:pPr>
        <w:widowControl/>
        <w:numPr>
          <w:ilvl w:val="0"/>
          <w:numId w:val="22"/>
        </w:numPr>
        <w:suppressAutoHyphens w:val="0"/>
        <w:ind w:left="709"/>
        <w:jc w:val="both"/>
      </w:pPr>
      <w:r w:rsidRPr="000626DC">
        <w:t>wskazania stawki podatku od towarów i usług, która zgodnie z wiedzą wykonawcy, będzie miała zastosowanie.</w:t>
      </w:r>
    </w:p>
    <w:p w14:paraId="36BB866B" w14:textId="77777777" w:rsidR="00C80AB2" w:rsidRPr="00445F99" w:rsidRDefault="00C80AB2" w:rsidP="00FD1D74">
      <w:pPr>
        <w:widowControl/>
        <w:numPr>
          <w:ilvl w:val="0"/>
          <w:numId w:val="7"/>
        </w:numPr>
        <w:suppressAutoHyphens w:val="0"/>
        <w:ind w:left="284" w:hanging="284"/>
        <w:jc w:val="both"/>
      </w:pPr>
      <w:r w:rsidRPr="000626DC">
        <w:t xml:space="preserve">Sposób zapłaty i rozliczenia za realizację niniejszego zamówienia, określone zostały </w:t>
      </w:r>
      <w:r w:rsidRPr="000626DC">
        <w:br/>
        <w:t>we wzor</w:t>
      </w:r>
      <w:r w:rsidR="00387EA4">
        <w:t>ze</w:t>
      </w:r>
      <w:r w:rsidRPr="000626DC">
        <w:t xml:space="preserve"> u</w:t>
      </w:r>
      <w:r>
        <w:t>m</w:t>
      </w:r>
      <w:r w:rsidR="00387EA4">
        <w:t>owy</w:t>
      </w:r>
      <w:r w:rsidRPr="000626DC">
        <w:t xml:space="preserve"> – Załącznik nr 4 do niniejszej SWZ.</w:t>
      </w:r>
    </w:p>
    <w:p w14:paraId="532095CE" w14:textId="77777777" w:rsidR="00C80AB2" w:rsidRPr="00445F99" w:rsidRDefault="00C80AB2" w:rsidP="00FD1D74">
      <w:pPr>
        <w:pStyle w:val="Nagwek1"/>
        <w:ind w:left="284" w:hanging="284"/>
        <w:jc w:val="both"/>
      </w:pPr>
      <w:bookmarkStart w:id="105" w:name="_Toc191894734"/>
      <w:bookmarkStart w:id="106" w:name="_Toc215139494"/>
      <w:r w:rsidRPr="00445F99">
        <w:lastRenderedPageBreak/>
        <w:t>INFORMACJE DOTYCZĄCE WALUT OBCYCH, W JAKICH MOGĄ BYĆ PROWADZONE ROZLICZENIA MIĘDZY ZAMAWIAJĄCYM A WYKONAWCĄ</w:t>
      </w:r>
      <w:bookmarkEnd w:id="105"/>
      <w:bookmarkEnd w:id="106"/>
    </w:p>
    <w:p w14:paraId="241FDEFF" w14:textId="77777777" w:rsidR="00C80AB2" w:rsidRPr="000677F2" w:rsidRDefault="00C80AB2" w:rsidP="00FD1D74">
      <w:pPr>
        <w:autoSpaceDE w:val="0"/>
        <w:autoSpaceDN w:val="0"/>
        <w:adjustRightInd w:val="0"/>
        <w:jc w:val="both"/>
      </w:pPr>
      <w:r w:rsidRPr="000626DC">
        <w:t>Rozliczenia finansowe pomiędzy Zamawiającym a Wykonawcą będą prowadzone w walucie polskiej. Zamawiający nie przewiduje rozliczeń w walutach obcych. Cena ofertowa winna być określona w PLN.</w:t>
      </w:r>
    </w:p>
    <w:p w14:paraId="75BAAA56" w14:textId="77777777" w:rsidR="00C80AB2" w:rsidRPr="00CC0DD6" w:rsidRDefault="00C80AB2" w:rsidP="00FD1D74">
      <w:pPr>
        <w:pStyle w:val="Nagwek1"/>
        <w:ind w:left="284" w:hanging="284"/>
        <w:jc w:val="both"/>
      </w:pPr>
      <w:bookmarkStart w:id="107" w:name="_Toc191894735"/>
      <w:bookmarkStart w:id="108" w:name="_Toc215139495"/>
      <w:r w:rsidRPr="00CC0DD6">
        <w:t>OPIS KRYTERIÓW OCENY OFERT, WRAZ Z PODANIEM WAG TYCH KRYTERIÓW, I SPOSOBU OCENY OFERT</w:t>
      </w:r>
      <w:bookmarkEnd w:id="107"/>
      <w:bookmarkEnd w:id="108"/>
    </w:p>
    <w:p w14:paraId="15258CF2" w14:textId="77777777" w:rsidR="00C80AB2" w:rsidRPr="000626DC" w:rsidRDefault="00387EA4" w:rsidP="00FD1D74">
      <w:pPr>
        <w:pStyle w:val="Akapitzlist"/>
        <w:numPr>
          <w:ilvl w:val="1"/>
          <w:numId w:val="7"/>
        </w:numPr>
        <w:spacing w:after="120"/>
        <w:ind w:left="284" w:right="74" w:hanging="284"/>
        <w:contextualSpacing w:val="0"/>
        <w:jc w:val="both"/>
        <w:rPr>
          <w:bCs/>
        </w:rPr>
      </w:pPr>
      <w:r>
        <w:rPr>
          <w:bCs/>
        </w:rPr>
        <w:t>O</w:t>
      </w:r>
      <w:r w:rsidR="00C80AB2" w:rsidRPr="000626DC">
        <w:rPr>
          <w:bCs/>
        </w:rPr>
        <w:t>ferty zostaną ocenione przez Zamawiającego w oparciu o następujące kryteria i ich wagi</w:t>
      </w:r>
      <w:r>
        <w:rPr>
          <w:bCs/>
        </w:rPr>
        <w:t>:</w:t>
      </w:r>
      <w:r w:rsidR="00C80AB2" w:rsidRPr="000626DC">
        <w:rPr>
          <w:bCs/>
        </w:rPr>
        <w:t xml:space="preserve"> </w:t>
      </w:r>
    </w:p>
    <w:p w14:paraId="5C9CE260" w14:textId="77777777" w:rsidR="00C80AB2" w:rsidRPr="000626DC" w:rsidRDefault="00C80AB2" w:rsidP="00FD1D74">
      <w:pPr>
        <w:pStyle w:val="Akapitzlist"/>
        <w:tabs>
          <w:tab w:val="center" w:pos="2166"/>
        </w:tabs>
        <w:spacing w:after="120"/>
        <w:ind w:left="284" w:right="74"/>
        <w:contextualSpacing w:val="0"/>
        <w:jc w:val="both"/>
        <w:rPr>
          <w:b/>
        </w:rPr>
      </w:pPr>
      <w:r>
        <w:rPr>
          <w:b/>
        </w:rPr>
        <w:t>Cena oferty brutto (C) – 60 % t</w:t>
      </w:r>
      <w:r w:rsidRPr="000626DC">
        <w:rPr>
          <w:b/>
        </w:rPr>
        <w:t>j</w:t>
      </w:r>
      <w:r>
        <w:rPr>
          <w:b/>
        </w:rPr>
        <w:t>.</w:t>
      </w:r>
      <w:r w:rsidRPr="000626DC">
        <w:rPr>
          <w:b/>
        </w:rPr>
        <w:t xml:space="preserve"> max 60 pkt </w:t>
      </w:r>
    </w:p>
    <w:p w14:paraId="09A55B23" w14:textId="4B2276CC" w:rsidR="00C80AB2" w:rsidRDefault="00867455" w:rsidP="00FD1D74">
      <w:pPr>
        <w:pStyle w:val="Akapitzlist"/>
        <w:tabs>
          <w:tab w:val="center" w:pos="2166"/>
        </w:tabs>
        <w:spacing w:after="120"/>
        <w:ind w:left="284" w:right="74"/>
        <w:contextualSpacing w:val="0"/>
        <w:jc w:val="both"/>
        <w:rPr>
          <w:b/>
        </w:rPr>
      </w:pPr>
      <w:r w:rsidRPr="00867455">
        <w:rPr>
          <w:b/>
        </w:rPr>
        <w:t xml:space="preserve">Wsparcie powdrożeniowe i poszkoleniowe (W) </w:t>
      </w:r>
      <w:r w:rsidR="00C80AB2" w:rsidRPr="000626DC">
        <w:rPr>
          <w:b/>
        </w:rPr>
        <w:t xml:space="preserve">– </w:t>
      </w:r>
      <w:r w:rsidR="008F40B1">
        <w:rPr>
          <w:b/>
        </w:rPr>
        <w:t>4</w:t>
      </w:r>
      <w:r w:rsidR="00C80AB2">
        <w:rPr>
          <w:b/>
        </w:rPr>
        <w:t>0</w:t>
      </w:r>
      <w:r w:rsidR="00C80AB2" w:rsidRPr="000626DC">
        <w:rPr>
          <w:b/>
        </w:rPr>
        <w:t xml:space="preserve"> % t.j. max</w:t>
      </w:r>
      <w:r w:rsidR="00C80AB2">
        <w:rPr>
          <w:b/>
        </w:rPr>
        <w:t xml:space="preserve"> </w:t>
      </w:r>
      <w:r w:rsidR="008F40B1">
        <w:rPr>
          <w:b/>
        </w:rPr>
        <w:t>4</w:t>
      </w:r>
      <w:r w:rsidR="00C80AB2">
        <w:rPr>
          <w:b/>
        </w:rPr>
        <w:t>0</w:t>
      </w:r>
      <w:r w:rsidR="00C80AB2" w:rsidRPr="000626DC">
        <w:rPr>
          <w:b/>
        </w:rPr>
        <w:t xml:space="preserve"> pkt </w:t>
      </w:r>
    </w:p>
    <w:p w14:paraId="27A61486" w14:textId="77777777" w:rsidR="00C80AB2" w:rsidRPr="000626DC" w:rsidRDefault="00C80AB2" w:rsidP="00FD1D74">
      <w:pPr>
        <w:ind w:left="284" w:right="76"/>
        <w:jc w:val="both"/>
      </w:pPr>
      <w:r w:rsidRPr="000626DC">
        <w:t xml:space="preserve">Każda z ofert otrzyma liczbę punktów jaka wynika ze wzoru: </w:t>
      </w:r>
    </w:p>
    <w:p w14:paraId="296E251C" w14:textId="148D45E4" w:rsidR="00C80AB2" w:rsidRPr="000626DC" w:rsidRDefault="00C80AB2" w:rsidP="00FD1D74">
      <w:pPr>
        <w:ind w:left="284" w:right="76"/>
        <w:jc w:val="both"/>
        <w:rPr>
          <w:b/>
          <w:noProof/>
        </w:rPr>
      </w:pPr>
      <w:r w:rsidRPr="000626DC">
        <w:rPr>
          <w:b/>
          <w:noProof/>
        </w:rPr>
        <w:t>LP= C+</w:t>
      </w:r>
      <w:r w:rsidR="00A47190">
        <w:rPr>
          <w:b/>
          <w:noProof/>
        </w:rPr>
        <w:t>W</w:t>
      </w:r>
    </w:p>
    <w:p w14:paraId="01926124" w14:textId="77777777" w:rsidR="00C80AB2" w:rsidRPr="000626DC" w:rsidRDefault="00C80AB2" w:rsidP="00FD1D74">
      <w:pPr>
        <w:ind w:left="284" w:right="76"/>
        <w:jc w:val="both"/>
      </w:pPr>
      <w:r w:rsidRPr="000626DC">
        <w:t xml:space="preserve">,gdzie   </w:t>
      </w:r>
    </w:p>
    <w:p w14:paraId="67A55DDE" w14:textId="77777777" w:rsidR="00C80AB2" w:rsidRPr="000626DC" w:rsidRDefault="00C80AB2" w:rsidP="00FD1D74">
      <w:pPr>
        <w:ind w:left="284" w:right="76"/>
        <w:jc w:val="both"/>
      </w:pPr>
      <w:r w:rsidRPr="000626DC">
        <w:t xml:space="preserve">LP – liczba punktów przyznana badanej ofercie </w:t>
      </w:r>
    </w:p>
    <w:p w14:paraId="4E0F0BE7" w14:textId="77777777" w:rsidR="00C80AB2" w:rsidRPr="000626DC" w:rsidRDefault="00C80AB2" w:rsidP="00FD1D74">
      <w:pPr>
        <w:ind w:left="284" w:right="76"/>
        <w:jc w:val="both"/>
      </w:pPr>
      <w:r w:rsidRPr="000626DC">
        <w:t>C  - liczba punktów przyznana w kryterium</w:t>
      </w:r>
      <w:r w:rsidR="00387EA4">
        <w:t xml:space="preserve"> „Cena oferty brutto”</w:t>
      </w:r>
      <w:r w:rsidRPr="000626DC">
        <w:t xml:space="preserve"> </w:t>
      </w:r>
    </w:p>
    <w:p w14:paraId="324884B2" w14:textId="02ED2BAA" w:rsidR="00C80AB2" w:rsidRDefault="00867455" w:rsidP="00FD1D74">
      <w:pPr>
        <w:ind w:left="284" w:right="76"/>
        <w:jc w:val="both"/>
      </w:pPr>
      <w:r>
        <w:rPr>
          <w:bCs/>
        </w:rPr>
        <w:t>W</w:t>
      </w:r>
      <w:r w:rsidR="00C80AB2" w:rsidRPr="000626DC">
        <w:t xml:space="preserve"> – liczba punktów przyznana w kryterium </w:t>
      </w:r>
      <w:r w:rsidR="00387EA4" w:rsidRPr="00D91247">
        <w:t>„</w:t>
      </w:r>
      <w:r w:rsidRPr="00867455">
        <w:t>Wsparcie powdrożeniowe i poszkoleniowe</w:t>
      </w:r>
      <w:r w:rsidR="00387EA4" w:rsidRPr="00D91247">
        <w:t>”</w:t>
      </w:r>
    </w:p>
    <w:p w14:paraId="23176A19" w14:textId="77777777" w:rsidR="00C80AB2" w:rsidRPr="00445F99" w:rsidRDefault="00C80AB2" w:rsidP="00FD1D74">
      <w:pPr>
        <w:pStyle w:val="Akapitzlist"/>
        <w:numPr>
          <w:ilvl w:val="1"/>
          <w:numId w:val="18"/>
        </w:numPr>
        <w:spacing w:after="120"/>
        <w:ind w:left="426" w:right="76"/>
        <w:contextualSpacing w:val="0"/>
        <w:jc w:val="both"/>
      </w:pPr>
      <w:r w:rsidRPr="000626DC">
        <w:t>Zasady oceny w ramach kryterium</w:t>
      </w:r>
      <w:r w:rsidR="00387EA4">
        <w:t xml:space="preserve"> „Cena oferty brutto”</w:t>
      </w:r>
      <w:r w:rsidRPr="000626DC">
        <w:t xml:space="preserve">: </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9"/>
        <w:gridCol w:w="980"/>
        <w:gridCol w:w="985"/>
        <w:gridCol w:w="5839"/>
      </w:tblGrid>
      <w:tr w:rsidR="00C80AB2" w:rsidRPr="00F0052E" w14:paraId="2D41DDEC" w14:textId="77777777" w:rsidTr="003A730A">
        <w:tc>
          <w:tcPr>
            <w:tcW w:w="1269" w:type="dxa"/>
          </w:tcPr>
          <w:p w14:paraId="544DF4DB" w14:textId="77777777" w:rsidR="00C80AB2" w:rsidRPr="00F0052E" w:rsidRDefault="00C80AB2" w:rsidP="00FD1D74">
            <w:pPr>
              <w:spacing w:line="264" w:lineRule="auto"/>
              <w:ind w:hanging="10"/>
              <w:jc w:val="both"/>
              <w:rPr>
                <w:rFonts w:eastAsia="Calibri"/>
                <w:color w:val="000000"/>
              </w:rPr>
            </w:pPr>
            <w:r w:rsidRPr="00F0052E">
              <w:rPr>
                <w:rFonts w:eastAsia="Calibri"/>
                <w:color w:val="000000"/>
              </w:rPr>
              <w:t>Kryterium</w:t>
            </w:r>
          </w:p>
        </w:tc>
        <w:tc>
          <w:tcPr>
            <w:tcW w:w="980" w:type="dxa"/>
          </w:tcPr>
          <w:p w14:paraId="4DB7631A" w14:textId="77777777" w:rsidR="00C80AB2" w:rsidRPr="00F0052E" w:rsidRDefault="00C80AB2" w:rsidP="00FD1D74">
            <w:pPr>
              <w:spacing w:line="264" w:lineRule="auto"/>
              <w:ind w:hanging="10"/>
              <w:jc w:val="both"/>
              <w:rPr>
                <w:rFonts w:eastAsia="Calibri"/>
                <w:color w:val="000000"/>
              </w:rPr>
            </w:pPr>
            <w:r w:rsidRPr="00F0052E">
              <w:rPr>
                <w:rFonts w:eastAsia="Calibri"/>
                <w:color w:val="000000"/>
              </w:rPr>
              <w:t>Waga %</w:t>
            </w:r>
          </w:p>
        </w:tc>
        <w:tc>
          <w:tcPr>
            <w:tcW w:w="985" w:type="dxa"/>
          </w:tcPr>
          <w:p w14:paraId="0F61CBB8" w14:textId="77777777" w:rsidR="00C80AB2" w:rsidRPr="00F0052E" w:rsidRDefault="00C80AB2" w:rsidP="00FD1D74">
            <w:pPr>
              <w:spacing w:line="264" w:lineRule="auto"/>
              <w:jc w:val="both"/>
              <w:rPr>
                <w:rFonts w:eastAsia="Calibri"/>
              </w:rPr>
            </w:pPr>
            <w:r w:rsidRPr="00F0052E">
              <w:rPr>
                <w:rFonts w:eastAsia="Calibri"/>
              </w:rPr>
              <w:t>Punkty</w:t>
            </w:r>
          </w:p>
        </w:tc>
        <w:tc>
          <w:tcPr>
            <w:tcW w:w="5839" w:type="dxa"/>
          </w:tcPr>
          <w:p w14:paraId="35D0FB35" w14:textId="77777777" w:rsidR="00C80AB2" w:rsidRPr="00F0052E" w:rsidRDefault="00C80AB2" w:rsidP="00FD1D74">
            <w:pPr>
              <w:spacing w:line="264" w:lineRule="auto"/>
              <w:jc w:val="both"/>
              <w:rPr>
                <w:rFonts w:eastAsia="Calibri"/>
              </w:rPr>
            </w:pPr>
            <w:r w:rsidRPr="00F0052E">
              <w:rPr>
                <w:rFonts w:eastAsia="Calibri"/>
              </w:rPr>
              <w:t>Sposób oceny</w:t>
            </w:r>
          </w:p>
        </w:tc>
      </w:tr>
      <w:tr w:rsidR="00C80AB2" w:rsidRPr="00F0052E" w14:paraId="1EC1555B" w14:textId="77777777" w:rsidTr="003A730A">
        <w:tc>
          <w:tcPr>
            <w:tcW w:w="1269" w:type="dxa"/>
          </w:tcPr>
          <w:p w14:paraId="52EB6D04" w14:textId="77777777" w:rsidR="00C80AB2" w:rsidRPr="00F0052E" w:rsidRDefault="00C80AB2" w:rsidP="00FD1D74">
            <w:pPr>
              <w:spacing w:line="264" w:lineRule="auto"/>
              <w:ind w:hanging="10"/>
              <w:jc w:val="both"/>
              <w:rPr>
                <w:rFonts w:eastAsia="Calibri"/>
                <w:color w:val="000000"/>
              </w:rPr>
            </w:pPr>
            <w:r w:rsidRPr="00F0052E">
              <w:rPr>
                <w:rFonts w:eastAsia="Calibri"/>
                <w:color w:val="000000"/>
              </w:rPr>
              <w:t xml:space="preserve">Cena </w:t>
            </w:r>
            <w:r w:rsidR="00387EA4">
              <w:rPr>
                <w:rFonts w:eastAsia="Calibri"/>
                <w:color w:val="000000"/>
              </w:rPr>
              <w:t xml:space="preserve">oferty brutto </w:t>
            </w:r>
            <w:r w:rsidRPr="00F0052E">
              <w:rPr>
                <w:rFonts w:eastAsia="Calibri"/>
                <w:color w:val="000000"/>
              </w:rPr>
              <w:t>(C)</w:t>
            </w:r>
          </w:p>
        </w:tc>
        <w:tc>
          <w:tcPr>
            <w:tcW w:w="980" w:type="dxa"/>
          </w:tcPr>
          <w:p w14:paraId="2CC21AD4" w14:textId="77777777" w:rsidR="00C80AB2" w:rsidRPr="00F0052E" w:rsidRDefault="00C80AB2" w:rsidP="00FD1D74">
            <w:pPr>
              <w:spacing w:line="264" w:lineRule="auto"/>
              <w:ind w:hanging="10"/>
              <w:jc w:val="both"/>
              <w:rPr>
                <w:rFonts w:eastAsia="Calibri"/>
                <w:color w:val="000000"/>
              </w:rPr>
            </w:pPr>
            <w:r w:rsidRPr="00F0052E">
              <w:rPr>
                <w:rFonts w:eastAsia="Calibri"/>
                <w:color w:val="000000"/>
              </w:rPr>
              <w:t>60%</w:t>
            </w:r>
          </w:p>
        </w:tc>
        <w:tc>
          <w:tcPr>
            <w:tcW w:w="985" w:type="dxa"/>
          </w:tcPr>
          <w:p w14:paraId="2D8C11D5" w14:textId="77777777" w:rsidR="00C80AB2" w:rsidRPr="00F0052E" w:rsidRDefault="00C80AB2" w:rsidP="00FD1D74">
            <w:pPr>
              <w:spacing w:line="264" w:lineRule="auto"/>
              <w:jc w:val="both"/>
              <w:rPr>
                <w:rFonts w:eastAsia="Calibri"/>
              </w:rPr>
            </w:pPr>
            <w:r w:rsidRPr="00F0052E">
              <w:rPr>
                <w:rFonts w:eastAsia="Calibri"/>
              </w:rPr>
              <w:t>60</w:t>
            </w:r>
          </w:p>
        </w:tc>
        <w:tc>
          <w:tcPr>
            <w:tcW w:w="5839" w:type="dxa"/>
          </w:tcPr>
          <w:p w14:paraId="7194D18C" w14:textId="77777777" w:rsidR="00C80AB2" w:rsidRPr="00F0052E" w:rsidRDefault="00C80AB2" w:rsidP="00FD1D74">
            <w:pPr>
              <w:spacing w:line="264" w:lineRule="auto"/>
              <w:ind w:hanging="10"/>
              <w:jc w:val="both"/>
              <w:rPr>
                <w:rFonts w:eastAsia="Calibri"/>
                <w:color w:val="000000"/>
                <w:lang w:val="en-US"/>
              </w:rPr>
            </w:pPr>
            <w:r w:rsidRPr="00F0052E">
              <w:rPr>
                <w:rFonts w:eastAsia="Calibri"/>
                <w:color w:val="000000"/>
                <w:lang w:val="en-US"/>
              </w:rPr>
              <w:t>wg wzoru</w:t>
            </w:r>
          </w:p>
          <w:p w14:paraId="7537D866" w14:textId="77777777" w:rsidR="00C80AB2" w:rsidRPr="00F0052E" w:rsidRDefault="00C80AB2" w:rsidP="00FD1D74">
            <w:pPr>
              <w:spacing w:line="264" w:lineRule="auto"/>
              <w:ind w:hanging="10"/>
              <w:jc w:val="both"/>
              <w:rPr>
                <w:rFonts w:eastAsia="Calibri"/>
                <w:color w:val="000000"/>
                <w:lang w:val="en-US"/>
              </w:rPr>
            </w:pPr>
            <w:r w:rsidRPr="00F0052E">
              <w:rPr>
                <w:rFonts w:eastAsia="Calibri"/>
                <w:color w:val="000000"/>
                <w:lang w:val="en-US"/>
              </w:rPr>
              <w:t>C = [C min / C bad] x 60</w:t>
            </w:r>
          </w:p>
          <w:p w14:paraId="7A75BAA9" w14:textId="77777777" w:rsidR="00C80AB2" w:rsidRPr="00F0052E" w:rsidRDefault="00C80AB2" w:rsidP="00FD1D74">
            <w:pPr>
              <w:spacing w:line="264" w:lineRule="auto"/>
              <w:ind w:hanging="10"/>
              <w:jc w:val="both"/>
              <w:rPr>
                <w:rFonts w:eastAsia="Calibri"/>
                <w:color w:val="000000"/>
              </w:rPr>
            </w:pPr>
            <w:r w:rsidRPr="00F0052E">
              <w:rPr>
                <w:rFonts w:eastAsia="Calibri"/>
                <w:color w:val="000000"/>
              </w:rPr>
              <w:t>gdzie:</w:t>
            </w:r>
          </w:p>
          <w:p w14:paraId="1186DE1B" w14:textId="77777777" w:rsidR="00C80AB2" w:rsidRPr="00F0052E" w:rsidRDefault="00C80AB2" w:rsidP="00FD1D74">
            <w:pPr>
              <w:spacing w:line="264" w:lineRule="auto"/>
              <w:ind w:hanging="10"/>
              <w:jc w:val="both"/>
              <w:rPr>
                <w:rFonts w:eastAsia="Calibri"/>
                <w:color w:val="000000"/>
              </w:rPr>
            </w:pPr>
            <w:r w:rsidRPr="00F0052E">
              <w:rPr>
                <w:rFonts w:eastAsia="Calibri"/>
                <w:color w:val="000000"/>
              </w:rPr>
              <w:t>C - liczba punktów za cenę ofertową</w:t>
            </w:r>
          </w:p>
          <w:p w14:paraId="7E037D42" w14:textId="77777777" w:rsidR="00C80AB2" w:rsidRPr="00F0052E" w:rsidRDefault="00C80AB2" w:rsidP="00FD1D74">
            <w:pPr>
              <w:spacing w:line="264" w:lineRule="auto"/>
              <w:ind w:hanging="10"/>
              <w:jc w:val="both"/>
              <w:rPr>
                <w:rFonts w:eastAsia="Calibri"/>
                <w:color w:val="000000"/>
              </w:rPr>
            </w:pPr>
            <w:r w:rsidRPr="00F0052E">
              <w:rPr>
                <w:rFonts w:eastAsia="Calibri"/>
                <w:color w:val="000000"/>
              </w:rPr>
              <w:t>C min - najniższa cena ofertowa spośród ofert badanych</w:t>
            </w:r>
          </w:p>
          <w:p w14:paraId="66E949CE" w14:textId="77777777" w:rsidR="00C80AB2" w:rsidRPr="00F0052E" w:rsidRDefault="00C80AB2" w:rsidP="00FD1D74">
            <w:pPr>
              <w:spacing w:line="264" w:lineRule="auto"/>
              <w:ind w:hanging="10"/>
              <w:jc w:val="both"/>
              <w:rPr>
                <w:rFonts w:eastAsia="Calibri"/>
                <w:color w:val="000000"/>
              </w:rPr>
            </w:pPr>
            <w:r w:rsidRPr="00F0052E">
              <w:rPr>
                <w:rFonts w:eastAsia="Calibri"/>
                <w:color w:val="000000"/>
              </w:rPr>
              <w:t>C bad - cena oferty badanej</w:t>
            </w:r>
          </w:p>
        </w:tc>
      </w:tr>
    </w:tbl>
    <w:p w14:paraId="0E910613" w14:textId="77777777" w:rsidR="00867455" w:rsidRDefault="00A278C9" w:rsidP="00FD1D74">
      <w:pPr>
        <w:pStyle w:val="Akapitzlist"/>
        <w:numPr>
          <w:ilvl w:val="1"/>
          <w:numId w:val="18"/>
        </w:numPr>
        <w:spacing w:before="240" w:after="120"/>
        <w:ind w:left="425" w:right="74" w:hanging="431"/>
        <w:contextualSpacing w:val="0"/>
        <w:jc w:val="both"/>
      </w:pPr>
      <w:r w:rsidRPr="000626DC">
        <w:t xml:space="preserve">Zasady oceny w ramach kryterium </w:t>
      </w:r>
      <w:r>
        <w:t>„</w:t>
      </w:r>
      <w:r w:rsidR="00867455" w:rsidRPr="00867455">
        <w:t>Wsparcie powdrożeniowe i poszkoleniowe</w:t>
      </w:r>
      <w:r>
        <w:t>”</w:t>
      </w:r>
      <w:r w:rsidR="00867455">
        <w:t>.</w:t>
      </w:r>
    </w:p>
    <w:p w14:paraId="79F43EA6" w14:textId="504A577C" w:rsidR="00A278C9" w:rsidRPr="000626DC" w:rsidRDefault="00867455" w:rsidP="00867455">
      <w:pPr>
        <w:pStyle w:val="Akapitzlist"/>
        <w:spacing w:before="240" w:after="120"/>
        <w:ind w:left="425" w:right="74"/>
        <w:contextualSpacing w:val="0"/>
        <w:jc w:val="both"/>
      </w:pPr>
      <w:r w:rsidRPr="00867455">
        <w:t>W ramach kryterium „Wsparcie powdrożeniowe i poszkoleniowe” punkty będą przyznawane na podstawie liczby dni oferowanego wsparcia technicznego i merytorycznego po zakończeniu wdrożeń i szkoleń. Punkty będą przyznawane według poniższej skali:</w:t>
      </w:r>
      <w:r w:rsidR="00A278C9" w:rsidRPr="000626DC">
        <w:t xml:space="preserve"> </w:t>
      </w: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3402"/>
        <w:gridCol w:w="3544"/>
      </w:tblGrid>
      <w:tr w:rsidR="00867455" w:rsidRPr="00DC5D93" w14:paraId="06991F3B" w14:textId="77777777" w:rsidTr="00867455">
        <w:tc>
          <w:tcPr>
            <w:tcW w:w="2126" w:type="dxa"/>
          </w:tcPr>
          <w:p w14:paraId="2A146828" w14:textId="77777777" w:rsidR="00867455" w:rsidRPr="00DC5D93" w:rsidRDefault="00867455" w:rsidP="00FD1D74">
            <w:pPr>
              <w:jc w:val="both"/>
              <w:rPr>
                <w:lang w:eastAsia="en-US"/>
              </w:rPr>
            </w:pPr>
            <w:r w:rsidRPr="00DC5D93">
              <w:rPr>
                <w:lang w:eastAsia="en-US"/>
              </w:rPr>
              <w:t>Kryterium</w:t>
            </w:r>
          </w:p>
        </w:tc>
        <w:tc>
          <w:tcPr>
            <w:tcW w:w="3402" w:type="dxa"/>
          </w:tcPr>
          <w:p w14:paraId="6E94FC68" w14:textId="1DE60C9C" w:rsidR="00867455" w:rsidRPr="00DC5D93" w:rsidRDefault="00867455" w:rsidP="00FD1D74">
            <w:pPr>
              <w:jc w:val="both"/>
              <w:rPr>
                <w:lang w:eastAsia="en-US"/>
              </w:rPr>
            </w:pPr>
            <w:r>
              <w:rPr>
                <w:lang w:eastAsia="en-US"/>
              </w:rPr>
              <w:t>Liczba punktów</w:t>
            </w:r>
          </w:p>
        </w:tc>
        <w:tc>
          <w:tcPr>
            <w:tcW w:w="3544" w:type="dxa"/>
          </w:tcPr>
          <w:p w14:paraId="64A41A7D" w14:textId="5FD96E02" w:rsidR="00867455" w:rsidRPr="00DC5D93" w:rsidRDefault="00867455" w:rsidP="00FD1D74">
            <w:pPr>
              <w:jc w:val="both"/>
              <w:rPr>
                <w:lang w:eastAsia="en-US"/>
              </w:rPr>
            </w:pPr>
            <w:r w:rsidRPr="00867455">
              <w:rPr>
                <w:lang w:eastAsia="en-US"/>
              </w:rPr>
              <w:t>Okres wsparcia poszkoleniowego</w:t>
            </w:r>
          </w:p>
        </w:tc>
      </w:tr>
      <w:tr w:rsidR="00867455" w:rsidRPr="00DC5D93" w14:paraId="778B6144" w14:textId="77777777" w:rsidTr="00867455">
        <w:tc>
          <w:tcPr>
            <w:tcW w:w="2126" w:type="dxa"/>
            <w:vMerge w:val="restart"/>
          </w:tcPr>
          <w:p w14:paraId="2B684A59" w14:textId="7CF06A92" w:rsidR="00867455" w:rsidRPr="00DC5D93" w:rsidRDefault="00867455" w:rsidP="00FD1D74">
            <w:pPr>
              <w:jc w:val="both"/>
              <w:rPr>
                <w:lang w:eastAsia="en-US"/>
              </w:rPr>
            </w:pPr>
            <w:r w:rsidRPr="00867455">
              <w:rPr>
                <w:lang w:eastAsia="en-US"/>
              </w:rPr>
              <w:t xml:space="preserve">Wsparcie powdrożeniowe i </w:t>
            </w:r>
            <w:r w:rsidRPr="00867455">
              <w:rPr>
                <w:lang w:eastAsia="en-US"/>
              </w:rPr>
              <w:lastRenderedPageBreak/>
              <w:t>poszkoleniowe</w:t>
            </w:r>
            <w:r>
              <w:rPr>
                <w:lang w:eastAsia="en-US"/>
              </w:rPr>
              <w:t xml:space="preserve"> (W)</w:t>
            </w:r>
          </w:p>
        </w:tc>
        <w:tc>
          <w:tcPr>
            <w:tcW w:w="3402" w:type="dxa"/>
          </w:tcPr>
          <w:p w14:paraId="5AF8FDB7" w14:textId="4EA3441C" w:rsidR="00867455" w:rsidRDefault="00867455" w:rsidP="00FD1D74">
            <w:pPr>
              <w:jc w:val="both"/>
              <w:rPr>
                <w:lang w:eastAsia="en-US"/>
              </w:rPr>
            </w:pPr>
            <w:r>
              <w:rPr>
                <w:lang w:eastAsia="en-US"/>
              </w:rPr>
              <w:lastRenderedPageBreak/>
              <w:t>0 pkt.</w:t>
            </w:r>
          </w:p>
        </w:tc>
        <w:tc>
          <w:tcPr>
            <w:tcW w:w="3544" w:type="dxa"/>
          </w:tcPr>
          <w:p w14:paraId="1D2A36F7" w14:textId="1EED54FA" w:rsidR="00867455" w:rsidRPr="00867455" w:rsidRDefault="00867455" w:rsidP="00FD1D74">
            <w:pPr>
              <w:jc w:val="both"/>
              <w:rPr>
                <w:lang w:eastAsia="en-US"/>
              </w:rPr>
            </w:pPr>
            <w:r>
              <w:rPr>
                <w:lang w:eastAsia="en-US"/>
              </w:rPr>
              <w:t xml:space="preserve">7 dni </w:t>
            </w:r>
          </w:p>
        </w:tc>
      </w:tr>
      <w:tr w:rsidR="00867455" w:rsidRPr="00DC5D93" w14:paraId="6BC592FA" w14:textId="77777777" w:rsidTr="00867455">
        <w:trPr>
          <w:trHeight w:val="555"/>
        </w:trPr>
        <w:tc>
          <w:tcPr>
            <w:tcW w:w="2126" w:type="dxa"/>
            <w:vMerge/>
          </w:tcPr>
          <w:p w14:paraId="3B4FCA8A" w14:textId="5744940C" w:rsidR="00867455" w:rsidRPr="00DC5D93" w:rsidRDefault="00867455" w:rsidP="00FD1D74">
            <w:pPr>
              <w:jc w:val="both"/>
              <w:rPr>
                <w:lang w:eastAsia="en-US"/>
              </w:rPr>
            </w:pPr>
          </w:p>
        </w:tc>
        <w:tc>
          <w:tcPr>
            <w:tcW w:w="3402" w:type="dxa"/>
          </w:tcPr>
          <w:p w14:paraId="1DF8A0BD" w14:textId="1A6405B9" w:rsidR="00867455" w:rsidRPr="00DC5D93" w:rsidRDefault="00867455" w:rsidP="00FD1D74">
            <w:pPr>
              <w:jc w:val="both"/>
              <w:rPr>
                <w:lang w:eastAsia="en-US"/>
              </w:rPr>
            </w:pPr>
            <w:r>
              <w:rPr>
                <w:lang w:eastAsia="en-US"/>
              </w:rPr>
              <w:t>10 pkt.</w:t>
            </w:r>
          </w:p>
        </w:tc>
        <w:tc>
          <w:tcPr>
            <w:tcW w:w="3544" w:type="dxa"/>
          </w:tcPr>
          <w:p w14:paraId="5152AD0C" w14:textId="62CAD9B3" w:rsidR="00867455" w:rsidRPr="00867455" w:rsidRDefault="00867455" w:rsidP="00FD1D74">
            <w:pPr>
              <w:jc w:val="both"/>
              <w:rPr>
                <w:lang w:eastAsia="en-US"/>
              </w:rPr>
            </w:pPr>
            <w:r w:rsidRPr="00867455">
              <w:rPr>
                <w:lang w:eastAsia="en-US"/>
              </w:rPr>
              <w:t>14 dni</w:t>
            </w:r>
          </w:p>
        </w:tc>
      </w:tr>
      <w:tr w:rsidR="00867455" w:rsidRPr="00DC5D93" w14:paraId="42438AA5" w14:textId="77777777" w:rsidTr="00867455">
        <w:trPr>
          <w:trHeight w:val="555"/>
        </w:trPr>
        <w:tc>
          <w:tcPr>
            <w:tcW w:w="2126" w:type="dxa"/>
            <w:vMerge/>
          </w:tcPr>
          <w:p w14:paraId="24CAB405" w14:textId="77777777" w:rsidR="00867455" w:rsidRPr="00F97050" w:rsidRDefault="00867455" w:rsidP="00FD1D74">
            <w:pPr>
              <w:jc w:val="both"/>
              <w:rPr>
                <w:lang w:eastAsia="en-US"/>
              </w:rPr>
            </w:pPr>
          </w:p>
        </w:tc>
        <w:tc>
          <w:tcPr>
            <w:tcW w:w="3402" w:type="dxa"/>
          </w:tcPr>
          <w:p w14:paraId="0F68E9E1" w14:textId="33385B9D" w:rsidR="00867455" w:rsidRDefault="00867455" w:rsidP="00FD1D74">
            <w:pPr>
              <w:jc w:val="both"/>
              <w:rPr>
                <w:lang w:eastAsia="en-US"/>
              </w:rPr>
            </w:pPr>
            <w:r>
              <w:rPr>
                <w:lang w:eastAsia="en-US"/>
              </w:rPr>
              <w:t>25 pkt.</w:t>
            </w:r>
          </w:p>
        </w:tc>
        <w:tc>
          <w:tcPr>
            <w:tcW w:w="3544" w:type="dxa"/>
          </w:tcPr>
          <w:p w14:paraId="46E109D8" w14:textId="1DC62ACE" w:rsidR="00867455" w:rsidRPr="00867455" w:rsidRDefault="00867455" w:rsidP="00FD1D74">
            <w:pPr>
              <w:jc w:val="both"/>
              <w:rPr>
                <w:lang w:eastAsia="en-US"/>
              </w:rPr>
            </w:pPr>
            <w:r w:rsidRPr="00867455">
              <w:rPr>
                <w:lang w:eastAsia="en-US"/>
              </w:rPr>
              <w:t>21 dni</w:t>
            </w:r>
          </w:p>
        </w:tc>
      </w:tr>
      <w:tr w:rsidR="00867455" w:rsidRPr="00DC5D93" w14:paraId="360E24E0" w14:textId="77777777" w:rsidTr="00867455">
        <w:trPr>
          <w:trHeight w:val="555"/>
        </w:trPr>
        <w:tc>
          <w:tcPr>
            <w:tcW w:w="2126" w:type="dxa"/>
            <w:vMerge/>
          </w:tcPr>
          <w:p w14:paraId="342ABA5A" w14:textId="77777777" w:rsidR="00867455" w:rsidRPr="00F97050" w:rsidRDefault="00867455" w:rsidP="00FD1D74">
            <w:pPr>
              <w:jc w:val="both"/>
              <w:rPr>
                <w:lang w:eastAsia="en-US"/>
              </w:rPr>
            </w:pPr>
          </w:p>
        </w:tc>
        <w:tc>
          <w:tcPr>
            <w:tcW w:w="3402" w:type="dxa"/>
          </w:tcPr>
          <w:p w14:paraId="663BE370" w14:textId="556367D3" w:rsidR="00867455" w:rsidRDefault="00867455" w:rsidP="00FD1D74">
            <w:pPr>
              <w:jc w:val="both"/>
              <w:rPr>
                <w:lang w:eastAsia="en-US"/>
              </w:rPr>
            </w:pPr>
            <w:r>
              <w:rPr>
                <w:lang w:eastAsia="en-US"/>
              </w:rPr>
              <w:t>40 pkt.</w:t>
            </w:r>
          </w:p>
        </w:tc>
        <w:tc>
          <w:tcPr>
            <w:tcW w:w="3544" w:type="dxa"/>
          </w:tcPr>
          <w:p w14:paraId="22912A3D" w14:textId="5287EE42" w:rsidR="00867455" w:rsidRPr="00867455" w:rsidRDefault="00867455" w:rsidP="00FD1D74">
            <w:pPr>
              <w:jc w:val="both"/>
              <w:rPr>
                <w:lang w:eastAsia="en-US"/>
              </w:rPr>
            </w:pPr>
            <w:r w:rsidRPr="00867455">
              <w:rPr>
                <w:lang w:eastAsia="en-US"/>
              </w:rPr>
              <w:t>30 dni lub więcej</w:t>
            </w:r>
          </w:p>
        </w:tc>
      </w:tr>
    </w:tbl>
    <w:p w14:paraId="15A4770F" w14:textId="77777777" w:rsidR="00A278C9" w:rsidRDefault="00A278C9" w:rsidP="00FD1D74">
      <w:pPr>
        <w:spacing w:after="10"/>
        <w:ind w:left="284" w:right="76"/>
        <w:jc w:val="both"/>
      </w:pPr>
    </w:p>
    <w:p w14:paraId="0D099989" w14:textId="1DD20FFD" w:rsidR="00A278C9" w:rsidRPr="000626DC" w:rsidRDefault="00A278C9" w:rsidP="00FD1D74">
      <w:pPr>
        <w:ind w:left="284" w:right="76"/>
        <w:jc w:val="both"/>
      </w:pPr>
      <w:r w:rsidRPr="000626DC">
        <w:rPr>
          <w:b/>
        </w:rPr>
        <w:t>Minimalny akceptowalny</w:t>
      </w:r>
      <w:r w:rsidRPr="000626DC">
        <w:t xml:space="preserve"> przez zamawiającego okres </w:t>
      </w:r>
      <w:r w:rsidR="00867455">
        <w:t>wsparcia</w:t>
      </w:r>
      <w:r w:rsidR="00867455" w:rsidRPr="00867455">
        <w:rPr>
          <w:lang w:eastAsia="en-US"/>
        </w:rPr>
        <w:t xml:space="preserve"> </w:t>
      </w:r>
      <w:r w:rsidR="00867455" w:rsidRPr="00867455">
        <w:t>powdrożeniowe</w:t>
      </w:r>
      <w:r w:rsidR="00867455">
        <w:t>go</w:t>
      </w:r>
      <w:r w:rsidR="00867455" w:rsidRPr="00867455">
        <w:t xml:space="preserve"> i poszkoleniowe</w:t>
      </w:r>
      <w:r w:rsidR="00867455">
        <w:t>go</w:t>
      </w:r>
      <w:r w:rsidR="00867455" w:rsidRPr="00867455">
        <w:t xml:space="preserve"> (W)</w:t>
      </w:r>
      <w:r w:rsidRPr="000626DC">
        <w:t xml:space="preserve">: </w:t>
      </w:r>
      <w:r w:rsidR="00867455">
        <w:t>7 dni</w:t>
      </w:r>
      <w:r w:rsidRPr="000626DC">
        <w:t xml:space="preserve">. </w:t>
      </w:r>
    </w:p>
    <w:p w14:paraId="4453CAED" w14:textId="49FB7CEE" w:rsidR="00A278C9" w:rsidRPr="000626DC" w:rsidRDefault="00A278C9" w:rsidP="00FD1D74">
      <w:pPr>
        <w:ind w:left="284" w:right="76"/>
        <w:jc w:val="both"/>
      </w:pPr>
      <w:bookmarkStart w:id="109" w:name="_Hlk202954046"/>
      <w:r w:rsidRPr="000626DC">
        <w:t>Zamawiający nie dopuszcza skracania w ofercie minimalnego okresu udzielone</w:t>
      </w:r>
      <w:r w:rsidR="00867455">
        <w:t>go</w:t>
      </w:r>
      <w:r w:rsidRPr="000626DC">
        <w:t xml:space="preserve"> </w:t>
      </w:r>
      <w:r w:rsidR="00867455" w:rsidRPr="00867455">
        <w:t>wsparcia powdrożeniowego i poszkoleniowego</w:t>
      </w:r>
      <w:r w:rsidR="00867455">
        <w:t xml:space="preserve"> poniżej 7 dni</w:t>
      </w:r>
      <w:r w:rsidRPr="000626DC">
        <w:t>. Tego rodzaju działanie wykonawcy skutkować będzie odrzuceniem jego oferty przez zamawiającego na podstawie art. 226 ust.1 pkt 5) ustawy Prawo zamówień publicznych</w:t>
      </w:r>
      <w:bookmarkEnd w:id="109"/>
      <w:r w:rsidRPr="000626DC">
        <w:t xml:space="preserve">. </w:t>
      </w:r>
    </w:p>
    <w:p w14:paraId="60DB331A" w14:textId="77777777" w:rsidR="00C80AB2" w:rsidRPr="005F0642" w:rsidRDefault="00C80AB2" w:rsidP="00FD1D74">
      <w:pPr>
        <w:pStyle w:val="Akapitzlist"/>
        <w:numPr>
          <w:ilvl w:val="1"/>
          <w:numId w:val="7"/>
        </w:numPr>
        <w:spacing w:after="120"/>
        <w:ind w:left="284" w:right="74" w:hanging="284"/>
        <w:contextualSpacing w:val="0"/>
        <w:jc w:val="both"/>
        <w:rPr>
          <w:bCs/>
        </w:rPr>
      </w:pPr>
      <w:r w:rsidRPr="005F0642">
        <w:rPr>
          <w:bCs/>
        </w:rPr>
        <w:t>Za najkorzystniejszą zostanie uznana oferta, która uzyska najwyższą końcową ocenę oferty.</w:t>
      </w:r>
    </w:p>
    <w:p w14:paraId="5444466F" w14:textId="77777777" w:rsidR="00C80AB2" w:rsidRPr="005F0642" w:rsidRDefault="00C80AB2" w:rsidP="00FD1D74">
      <w:pPr>
        <w:pStyle w:val="Akapitzlist"/>
        <w:numPr>
          <w:ilvl w:val="1"/>
          <w:numId w:val="7"/>
        </w:numPr>
        <w:spacing w:after="120"/>
        <w:ind w:left="284" w:right="74" w:hanging="284"/>
        <w:contextualSpacing w:val="0"/>
        <w:jc w:val="both"/>
        <w:rPr>
          <w:bCs/>
        </w:rPr>
      </w:pPr>
      <w:r w:rsidRPr="005F0642">
        <w:rPr>
          <w:bCs/>
        </w:rPr>
        <w:t>Zamawiający poprawia oczywiste omyłki rachunkowe, z uwzględnieniem konsekwencji rachunkowych dokonanych poprawek w szczególności w następujący sposób:</w:t>
      </w:r>
    </w:p>
    <w:p w14:paraId="5A4EEFEE" w14:textId="77777777" w:rsidR="00C80AB2" w:rsidRPr="000626DC" w:rsidRDefault="00C80AB2" w:rsidP="00FD1D74">
      <w:pPr>
        <w:ind w:left="426" w:hanging="142"/>
        <w:jc w:val="both"/>
      </w:pPr>
      <w:r w:rsidRPr="000626DC">
        <w:t>1)</w:t>
      </w:r>
      <w:r w:rsidRPr="000626DC">
        <w:rPr>
          <w:rStyle w:val="tabulatory"/>
        </w:rPr>
        <w:t>   </w:t>
      </w:r>
      <w:r w:rsidRPr="000626DC">
        <w:t>w przypadku mnożenia cen jednostkowych i liczby jednostek miar:</w:t>
      </w:r>
    </w:p>
    <w:p w14:paraId="215774F9" w14:textId="77777777" w:rsidR="00C80AB2" w:rsidRPr="000626DC" w:rsidRDefault="00C80AB2" w:rsidP="00FD1D74">
      <w:pPr>
        <w:ind w:left="993" w:hanging="284"/>
        <w:jc w:val="both"/>
      </w:pPr>
      <w:r w:rsidRPr="000626DC">
        <w:t>a)</w:t>
      </w:r>
      <w:r w:rsidRPr="000626DC">
        <w:rPr>
          <w:rStyle w:val="tabulatory"/>
        </w:rPr>
        <w:t>  </w:t>
      </w:r>
      <w:r w:rsidRPr="000626DC">
        <w:t>jeżeli obliczona cena nie odpowiada iloczynowi ceny jednostkowej oraz liczby jednostek miar, przyjmuje się, że prawidłowo podano liczbę jednostek miar oraz cenę jednostkową,</w:t>
      </w:r>
    </w:p>
    <w:p w14:paraId="332F436F" w14:textId="77777777" w:rsidR="00C80AB2" w:rsidRPr="000626DC" w:rsidRDefault="00C80AB2" w:rsidP="00FD1D74">
      <w:pPr>
        <w:ind w:left="993" w:hanging="284"/>
        <w:jc w:val="both"/>
      </w:pPr>
      <w:r w:rsidRPr="000626DC">
        <w:t>b)</w:t>
      </w:r>
      <w:r w:rsidRPr="000626DC">
        <w:rPr>
          <w:rStyle w:val="tabulatory"/>
        </w:rPr>
        <w:t>  </w:t>
      </w:r>
      <w:r w:rsidRPr="000626DC">
        <w:t>jeżeli cenę jednostkową podano rozbieżnie słownie i liczbą, przyjmuje się, że prawidłowo podano liczbę jednostek miar i ten zapis ceny jednostkowej, który odpowiada dokonanemu obliczeniu ceny;</w:t>
      </w:r>
    </w:p>
    <w:p w14:paraId="373ABE09" w14:textId="77777777" w:rsidR="00C80AB2" w:rsidRPr="000626DC" w:rsidRDefault="00C80AB2" w:rsidP="00FD1D74">
      <w:pPr>
        <w:ind w:left="284"/>
        <w:jc w:val="both"/>
      </w:pPr>
      <w:r w:rsidRPr="000626DC">
        <w:t>2)</w:t>
      </w:r>
      <w:r w:rsidRPr="000626DC">
        <w:rPr>
          <w:rStyle w:val="tabulatory"/>
        </w:rPr>
        <w:t>   </w:t>
      </w:r>
      <w:r w:rsidRPr="000626DC">
        <w:t>w przypadku sumowania cen za poszczególne części zamówienia:</w:t>
      </w:r>
    </w:p>
    <w:p w14:paraId="63992866" w14:textId="77777777" w:rsidR="00C80AB2" w:rsidRPr="000626DC" w:rsidRDefault="00C80AB2" w:rsidP="00FD1D74">
      <w:pPr>
        <w:ind w:left="993" w:hanging="284"/>
        <w:jc w:val="both"/>
      </w:pPr>
      <w:r w:rsidRPr="000626DC">
        <w:t>a)</w:t>
      </w:r>
      <w:r w:rsidRPr="000626DC">
        <w:rPr>
          <w:rStyle w:val="tabulatory"/>
        </w:rPr>
        <w:t>  </w:t>
      </w:r>
      <w:r w:rsidRPr="000626DC">
        <w:t>jeżeli obliczona cena nie odpowiada sumie cen za części zamówienia, przyjmuje się, że prawidłowo podano ceny za części zamówienia,</w:t>
      </w:r>
    </w:p>
    <w:p w14:paraId="05AFB5B0" w14:textId="77777777" w:rsidR="00C80AB2" w:rsidRPr="000626DC" w:rsidRDefault="00C80AB2" w:rsidP="00FD1D74">
      <w:pPr>
        <w:ind w:left="993" w:hanging="284"/>
        <w:jc w:val="both"/>
      </w:pPr>
      <w:r w:rsidRPr="000626DC">
        <w:t>b)</w:t>
      </w:r>
      <w:r w:rsidRPr="000626DC">
        <w:rPr>
          <w:rStyle w:val="tabulatory"/>
        </w:rPr>
        <w:t>  </w:t>
      </w:r>
      <w:r w:rsidRPr="000626DC">
        <w:t>jeżeli cenę za część zamówienia podano rozbieżnie słownie i liczbą, przyjmuje się, że prawidłowo podano ten zapis, który odpowiada dokonanemu obliczeniu ceny,</w:t>
      </w:r>
    </w:p>
    <w:p w14:paraId="40D9D23E" w14:textId="77777777" w:rsidR="00C80AB2" w:rsidRPr="000626DC" w:rsidRDefault="00C80AB2" w:rsidP="00FD1D74">
      <w:pPr>
        <w:ind w:left="993" w:hanging="284"/>
        <w:jc w:val="both"/>
      </w:pPr>
      <w:r w:rsidRPr="000626DC">
        <w:t>c)</w:t>
      </w:r>
      <w:r w:rsidRPr="000626DC">
        <w:rPr>
          <w:rStyle w:val="tabulatory"/>
        </w:rPr>
        <w:t>  </w:t>
      </w:r>
      <w:r w:rsidRPr="000626DC">
        <w:t>jeżeli ani cena za część zamówienia podana liczbą, ani podana słownie nie odpowiadają obliczonej cenie, przyjmuje się, że prawidłowo podano ceny za część zamówienia wyrażone słownie;</w:t>
      </w:r>
    </w:p>
    <w:p w14:paraId="7F635BED" w14:textId="77777777" w:rsidR="00C80AB2" w:rsidRPr="000626DC" w:rsidRDefault="00C80AB2" w:rsidP="00FD1D74">
      <w:pPr>
        <w:ind w:left="709" w:hanging="425"/>
        <w:jc w:val="both"/>
      </w:pPr>
      <w:r w:rsidRPr="000626DC">
        <w:t>3)</w:t>
      </w:r>
      <w:r w:rsidRPr="000626DC">
        <w:rPr>
          <w:rStyle w:val="tabulatory"/>
        </w:rPr>
        <w:t>   </w:t>
      </w:r>
      <w:r w:rsidRPr="000626DC">
        <w:t>w przypadku oferty z ceną określoną za cały przedmiot zamówienia albo jego część (cena ryczałtowa):</w:t>
      </w:r>
    </w:p>
    <w:p w14:paraId="21CA9746" w14:textId="77777777" w:rsidR="00C80AB2" w:rsidRPr="000626DC" w:rsidRDefault="00C80AB2" w:rsidP="00FD1D74">
      <w:pPr>
        <w:ind w:left="993" w:hanging="284"/>
        <w:jc w:val="both"/>
      </w:pPr>
      <w:r w:rsidRPr="000626DC">
        <w:t>a)</w:t>
      </w:r>
      <w:r w:rsidRPr="000626DC">
        <w:rPr>
          <w:rStyle w:val="tabulatory"/>
        </w:rPr>
        <w:t>  </w:t>
      </w:r>
      <w:r w:rsidRPr="000626DC">
        <w:t>przyjmuje się, że prawidłowo podano cenę ryczałtową bez względu na sposób jej obliczenia,</w:t>
      </w:r>
    </w:p>
    <w:p w14:paraId="741A1BCA" w14:textId="77777777" w:rsidR="00C80AB2" w:rsidRPr="000626DC" w:rsidRDefault="00C80AB2" w:rsidP="00FD1D74">
      <w:pPr>
        <w:ind w:left="993" w:hanging="284"/>
        <w:jc w:val="both"/>
      </w:pPr>
      <w:r w:rsidRPr="000626DC">
        <w:t>b)</w:t>
      </w:r>
      <w:r w:rsidRPr="000626DC">
        <w:rPr>
          <w:rStyle w:val="tabulatory"/>
        </w:rPr>
        <w:t>  </w:t>
      </w:r>
      <w:r w:rsidRPr="000626DC">
        <w:t>jeżeli cena ryczałtowa podana liczbą nie odpowiada cenie ryczałtowej podanej słownie, przyjmuje się za prawidłową cenę ryczałtową podaną słownie,</w:t>
      </w:r>
    </w:p>
    <w:p w14:paraId="28A8F98A" w14:textId="77777777" w:rsidR="00C80AB2" w:rsidRPr="000626DC" w:rsidRDefault="00C80AB2" w:rsidP="00FD1D74">
      <w:pPr>
        <w:ind w:left="993" w:hanging="284"/>
        <w:jc w:val="both"/>
      </w:pPr>
      <w:r w:rsidRPr="000626DC">
        <w:t>c)</w:t>
      </w:r>
      <w:r w:rsidRPr="000626DC">
        <w:rPr>
          <w:rStyle w:val="tabulatory"/>
        </w:rPr>
        <w:t>  </w:t>
      </w:r>
      <w:r w:rsidRPr="000626DC">
        <w:t>jeżeli obliczona cena nie odpowiada sumie cen ryczałtowych, przyjmuje się, że prawidłowo podano poszczególne ceny ryczałtowe.</w:t>
      </w:r>
    </w:p>
    <w:p w14:paraId="7579DEFF" w14:textId="77777777" w:rsidR="00C80AB2" w:rsidRPr="005F0642" w:rsidRDefault="00C80AB2" w:rsidP="00FD1D74">
      <w:pPr>
        <w:pStyle w:val="Akapitzlist"/>
        <w:numPr>
          <w:ilvl w:val="1"/>
          <w:numId w:val="7"/>
        </w:numPr>
        <w:spacing w:after="120"/>
        <w:ind w:left="284" w:right="74" w:hanging="284"/>
        <w:contextualSpacing w:val="0"/>
        <w:jc w:val="both"/>
        <w:rPr>
          <w:bCs/>
        </w:rPr>
      </w:pPr>
      <w:r w:rsidRPr="005F0642">
        <w:rPr>
          <w:bCs/>
        </w:rPr>
        <w:t xml:space="preserve">Zamawiający może poprawić w inny niż wskazany w pkt </w:t>
      </w:r>
      <w:r w:rsidR="00387EA4" w:rsidRPr="005F0642">
        <w:rPr>
          <w:bCs/>
        </w:rPr>
        <w:t>3</w:t>
      </w:r>
      <w:r w:rsidRPr="005F0642">
        <w:rPr>
          <w:bCs/>
        </w:rPr>
        <w:t xml:space="preserve"> sposób oczywiste omyłki rachunkowe jeżeli błąd w obliczeniu ceny jest oczywisty i sposób jego poprawienia nie budzi wątpliwości.</w:t>
      </w:r>
    </w:p>
    <w:p w14:paraId="5F6CE1DC" w14:textId="77777777" w:rsidR="00C80AB2" w:rsidRPr="00445F99" w:rsidRDefault="00C80AB2" w:rsidP="00FD1D74">
      <w:pPr>
        <w:pStyle w:val="Nagwek1"/>
        <w:ind w:left="284" w:hanging="284"/>
        <w:jc w:val="both"/>
      </w:pPr>
      <w:bookmarkStart w:id="110" w:name="_Toc191894736"/>
      <w:bookmarkStart w:id="111" w:name="_Toc215139496"/>
      <w:r w:rsidRPr="00445F99">
        <w:lastRenderedPageBreak/>
        <w:t>INFORMACJA O FORMALNOŚCIACH, JAKIE MUSZĄ ZOSTAĆ DOPEŁNIONE PO WYBORZE OFERTY W CELU ZAWARCIA UMOWY W SPRAWIE ZAMÓWIENIA PUBLICZNEGO.</w:t>
      </w:r>
      <w:bookmarkEnd w:id="110"/>
      <w:bookmarkEnd w:id="111"/>
    </w:p>
    <w:p w14:paraId="6F218D43" w14:textId="77777777" w:rsidR="00C80AB2" w:rsidRPr="000626DC" w:rsidRDefault="00C80AB2" w:rsidP="00FD1D74">
      <w:pPr>
        <w:widowControl/>
        <w:numPr>
          <w:ilvl w:val="0"/>
          <w:numId w:val="23"/>
        </w:numPr>
        <w:suppressAutoHyphens w:val="0"/>
        <w:autoSpaceDE w:val="0"/>
        <w:autoSpaceDN w:val="0"/>
        <w:adjustRightInd w:val="0"/>
        <w:ind w:left="284" w:hanging="284"/>
        <w:jc w:val="both"/>
      </w:pPr>
      <w:r w:rsidRPr="000626DC">
        <w:t>Niezwłocznie po wyborze najkorzystniejszej oferty zamawiający informuje równocześnie wykonawców, którzy złożyli oferty, o:</w:t>
      </w:r>
    </w:p>
    <w:p w14:paraId="75352318" w14:textId="77777777" w:rsidR="00C80AB2" w:rsidRPr="000626DC" w:rsidRDefault="00C80AB2" w:rsidP="00FD1D74">
      <w:pPr>
        <w:ind w:left="284"/>
        <w:jc w:val="both"/>
      </w:pPr>
      <w:r w:rsidRPr="000626DC">
        <w:rPr>
          <w:rStyle w:val="alb"/>
        </w:rPr>
        <w:t xml:space="preserve">1) </w:t>
      </w:r>
      <w:r w:rsidRPr="000626DC">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12905552" w14:textId="77777777" w:rsidR="00C80AB2" w:rsidRPr="000626DC" w:rsidRDefault="00C80AB2" w:rsidP="00FD1D74">
      <w:pPr>
        <w:ind w:left="284"/>
        <w:jc w:val="both"/>
      </w:pPr>
      <w:r w:rsidRPr="000626DC">
        <w:rPr>
          <w:rStyle w:val="alb"/>
        </w:rPr>
        <w:t xml:space="preserve">2) </w:t>
      </w:r>
      <w:r w:rsidRPr="000626DC">
        <w:t>wykonawcach, których oferty zostały odrzucone</w:t>
      </w:r>
    </w:p>
    <w:p w14:paraId="4625D92B" w14:textId="77777777" w:rsidR="00C80AB2" w:rsidRPr="003E506E" w:rsidRDefault="00C80AB2" w:rsidP="00FD1D74">
      <w:pPr>
        <w:pStyle w:val="text-justify"/>
        <w:spacing w:before="0" w:beforeAutospacing="0" w:after="120" w:afterAutospacing="0" w:line="276" w:lineRule="auto"/>
        <w:ind w:left="284"/>
        <w:jc w:val="both"/>
        <w:rPr>
          <w:rFonts w:asciiTheme="minorHAnsi" w:hAnsiTheme="minorHAnsi" w:cstheme="minorHAnsi"/>
          <w:sz w:val="22"/>
          <w:szCs w:val="22"/>
        </w:rPr>
      </w:pPr>
      <w:r w:rsidRPr="003E506E">
        <w:rPr>
          <w:rFonts w:asciiTheme="minorHAnsi" w:hAnsiTheme="minorHAnsi" w:cstheme="minorHAnsi"/>
          <w:sz w:val="22"/>
          <w:szCs w:val="22"/>
        </w:rPr>
        <w:t>- podając uzasadnienie faktyczne i prawne.</w:t>
      </w:r>
    </w:p>
    <w:p w14:paraId="3509312C" w14:textId="77777777" w:rsidR="00C80AB2" w:rsidRPr="000626DC" w:rsidRDefault="00C80AB2" w:rsidP="00FD1D74">
      <w:pPr>
        <w:widowControl/>
        <w:numPr>
          <w:ilvl w:val="0"/>
          <w:numId w:val="23"/>
        </w:numPr>
        <w:suppressAutoHyphens w:val="0"/>
        <w:autoSpaceDE w:val="0"/>
        <w:autoSpaceDN w:val="0"/>
        <w:adjustRightInd w:val="0"/>
        <w:ind w:left="284" w:hanging="284"/>
        <w:jc w:val="both"/>
      </w:pPr>
      <w:r w:rsidRPr="000626DC">
        <w:t>Zamawiający udostępnia niezwłocznie informacje, o których mowa w pkt 1, na stronie internetowej prowadzonego postępowania.</w:t>
      </w:r>
    </w:p>
    <w:p w14:paraId="3CB023B3" w14:textId="77777777" w:rsidR="00C80AB2" w:rsidRPr="000626DC" w:rsidRDefault="00C80AB2" w:rsidP="00FD1D74">
      <w:pPr>
        <w:widowControl/>
        <w:numPr>
          <w:ilvl w:val="0"/>
          <w:numId w:val="23"/>
        </w:numPr>
        <w:suppressAutoHyphens w:val="0"/>
        <w:autoSpaceDE w:val="0"/>
        <w:autoSpaceDN w:val="0"/>
        <w:adjustRightInd w:val="0"/>
        <w:ind w:left="284" w:hanging="284"/>
        <w:jc w:val="both"/>
      </w:pPr>
      <w:r w:rsidRPr="000626DC">
        <w:t>Zamawiający może nie ujawniać informacji, o których mowa w ust. 1, jeżeli ich ujawnienie byłoby sprzeczne z ważnym interesem publicznym.</w:t>
      </w:r>
    </w:p>
    <w:p w14:paraId="4C566524" w14:textId="77777777" w:rsidR="00C80AB2" w:rsidRPr="008A4A13" w:rsidRDefault="00C80AB2" w:rsidP="00FD1D74">
      <w:pPr>
        <w:widowControl/>
        <w:numPr>
          <w:ilvl w:val="0"/>
          <w:numId w:val="23"/>
        </w:numPr>
        <w:suppressAutoHyphens w:val="0"/>
        <w:autoSpaceDE w:val="0"/>
        <w:autoSpaceDN w:val="0"/>
        <w:adjustRightInd w:val="0"/>
        <w:ind w:left="284" w:hanging="284"/>
        <w:jc w:val="both"/>
      </w:pPr>
      <w:r w:rsidRPr="008A4A13">
        <w:t>Zamawiający powiadomi wybranego Wykonawcę o miejscu i terminie podpisania umowy.</w:t>
      </w:r>
    </w:p>
    <w:p w14:paraId="2972EB20" w14:textId="1DB60197" w:rsidR="00C80AB2" w:rsidRPr="000626DC" w:rsidRDefault="00C80AB2" w:rsidP="00FD1D74">
      <w:pPr>
        <w:widowControl/>
        <w:numPr>
          <w:ilvl w:val="0"/>
          <w:numId w:val="23"/>
        </w:numPr>
        <w:suppressAutoHyphens w:val="0"/>
        <w:autoSpaceDE w:val="0"/>
        <w:autoSpaceDN w:val="0"/>
        <w:adjustRightInd w:val="0"/>
        <w:ind w:left="284" w:hanging="284"/>
        <w:jc w:val="both"/>
      </w:pPr>
      <w:r>
        <w:t>Jeżeli W</w:t>
      </w:r>
      <w:r w:rsidRPr="000626DC">
        <w:t xml:space="preserve">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t>
      </w:r>
      <w:r w:rsidR="00FD1D74">
        <w:br/>
      </w:r>
      <w:r w:rsidRPr="000626DC">
        <w:t>w postępowaniu wykonawców oraz wybrać najkorzystniejszą ofertę albo unieważnić postępowanie.</w:t>
      </w:r>
    </w:p>
    <w:p w14:paraId="38B2E452" w14:textId="6A67ADF5" w:rsidR="00C80AB2" w:rsidRPr="000626DC" w:rsidRDefault="00C80AB2" w:rsidP="00FD1D74">
      <w:pPr>
        <w:widowControl/>
        <w:numPr>
          <w:ilvl w:val="0"/>
          <w:numId w:val="23"/>
        </w:numPr>
        <w:suppressAutoHyphens w:val="0"/>
        <w:autoSpaceDE w:val="0"/>
        <w:autoSpaceDN w:val="0"/>
        <w:adjustRightInd w:val="0"/>
        <w:ind w:left="284" w:hanging="284"/>
        <w:jc w:val="both"/>
      </w:pPr>
      <w:r w:rsidRPr="008A4A13">
        <w:t xml:space="preserve">Osoby reprezentujące Wykonawcę przy podpisywaniu umowy powinny posiadać ze sobą dokumenty potwierdzające ich umocowanie do podpisania umowy, o ile umocowanie to nie będzie wynikać </w:t>
      </w:r>
      <w:r w:rsidR="00FD1D74">
        <w:br/>
      </w:r>
      <w:r w:rsidRPr="008A4A13">
        <w:t>z dokumentów załączonych do oferty.</w:t>
      </w:r>
    </w:p>
    <w:p w14:paraId="41EDF262" w14:textId="77777777" w:rsidR="00C80AB2" w:rsidRPr="008A4A13" w:rsidRDefault="00C80AB2" w:rsidP="00FD1D74">
      <w:pPr>
        <w:widowControl/>
        <w:numPr>
          <w:ilvl w:val="0"/>
          <w:numId w:val="23"/>
        </w:numPr>
        <w:suppressAutoHyphens w:val="0"/>
        <w:autoSpaceDE w:val="0"/>
        <w:autoSpaceDN w:val="0"/>
        <w:adjustRightInd w:val="0"/>
        <w:ind w:left="284" w:hanging="284"/>
        <w:jc w:val="both"/>
      </w:pPr>
      <w:r w:rsidRPr="008A4A13">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w:t>
      </w:r>
      <w:r w:rsidRPr="00180C43">
        <w:t xml:space="preserve"> </w:t>
      </w:r>
      <w:r w:rsidRPr="008A4A13">
        <w:t>rękojmi), wykluczenie możliwości wypowiedzenia umowy konsorcjum przez  któregokolwiek z jego członków do czasu wykonania zamówienia.</w:t>
      </w:r>
    </w:p>
    <w:p w14:paraId="60787636" w14:textId="77777777" w:rsidR="00C80AB2" w:rsidRPr="003E506E" w:rsidRDefault="00C80AB2" w:rsidP="00FD1D74">
      <w:pPr>
        <w:pStyle w:val="Nagwek1"/>
        <w:ind w:left="284" w:hanging="284"/>
        <w:jc w:val="both"/>
      </w:pPr>
      <w:bookmarkStart w:id="112" w:name="_Toc191894737"/>
      <w:bookmarkStart w:id="113" w:name="_Toc215139497"/>
      <w:r w:rsidRPr="003E506E">
        <w:t>ZAMAWIAJĄCY WYMAGA WNIESIENIA ZABEZPIECZENIA NALEŻYTEGO WYKONANIA UMOWY</w:t>
      </w:r>
      <w:bookmarkEnd w:id="112"/>
      <w:bookmarkEnd w:id="113"/>
    </w:p>
    <w:p w14:paraId="085BE2F1" w14:textId="77777777" w:rsidR="00C80AB2" w:rsidRPr="000626DC" w:rsidRDefault="00C80AB2" w:rsidP="00FD1D74">
      <w:pPr>
        <w:numPr>
          <w:ilvl w:val="0"/>
          <w:numId w:val="8"/>
        </w:numPr>
        <w:tabs>
          <w:tab w:val="clear" w:pos="360"/>
        </w:tabs>
        <w:suppressAutoHyphens w:val="0"/>
        <w:autoSpaceDE w:val="0"/>
        <w:autoSpaceDN w:val="0"/>
        <w:adjustRightInd w:val="0"/>
        <w:ind w:left="284" w:hanging="284"/>
        <w:jc w:val="both"/>
      </w:pPr>
      <w:r w:rsidRPr="000626DC">
        <w:t xml:space="preserve">Zamawiający żąda wniesienia zabezpieczenia należytego wykonania umowy w wysokości </w:t>
      </w:r>
      <w:r w:rsidRPr="002373AE">
        <w:t>5%</w:t>
      </w:r>
      <w:r w:rsidRPr="000626DC">
        <w:t xml:space="preserve"> ceny całkowitej podanej w ofercie Wykonawcy przez cały okres, na który umowa zostanie zawarta (brutto). </w:t>
      </w:r>
    </w:p>
    <w:p w14:paraId="481DEB8D" w14:textId="77777777" w:rsidR="00C80AB2" w:rsidRPr="000626DC" w:rsidRDefault="00C80AB2" w:rsidP="00FD1D74">
      <w:pPr>
        <w:numPr>
          <w:ilvl w:val="0"/>
          <w:numId w:val="8"/>
        </w:numPr>
        <w:tabs>
          <w:tab w:val="clear" w:pos="360"/>
        </w:tabs>
        <w:suppressAutoHyphens w:val="0"/>
        <w:autoSpaceDE w:val="0"/>
        <w:autoSpaceDN w:val="0"/>
        <w:adjustRightInd w:val="0"/>
        <w:ind w:left="284" w:hanging="284"/>
        <w:jc w:val="both"/>
      </w:pPr>
      <w:r w:rsidRPr="000626DC">
        <w:t>Zabezpieczenie wnosi się przed zawarciem umowy.</w:t>
      </w:r>
      <w:r>
        <w:t xml:space="preserve"> </w:t>
      </w:r>
    </w:p>
    <w:p w14:paraId="3EE25C4F" w14:textId="77777777" w:rsidR="00C80AB2" w:rsidRPr="008A4A13" w:rsidRDefault="00C80AB2" w:rsidP="00FD1D74">
      <w:pPr>
        <w:numPr>
          <w:ilvl w:val="0"/>
          <w:numId w:val="8"/>
        </w:numPr>
        <w:tabs>
          <w:tab w:val="clear" w:pos="360"/>
        </w:tabs>
        <w:suppressAutoHyphens w:val="0"/>
        <w:autoSpaceDE w:val="0"/>
        <w:autoSpaceDN w:val="0"/>
        <w:adjustRightInd w:val="0"/>
        <w:ind w:left="284" w:hanging="284"/>
        <w:jc w:val="both"/>
      </w:pPr>
      <w:r w:rsidRPr="008A4A13">
        <w:lastRenderedPageBreak/>
        <w:t>Zabezpieczenie może być wnoszone, według wyboru wykonawcy, w jednej lub w kilku następujących formach:</w:t>
      </w:r>
    </w:p>
    <w:p w14:paraId="0CFC259C" w14:textId="5FDDF62A" w:rsidR="00C80AB2" w:rsidRPr="00A34218" w:rsidRDefault="00A34218" w:rsidP="00FD1D74">
      <w:pPr>
        <w:numPr>
          <w:ilvl w:val="0"/>
          <w:numId w:val="9"/>
        </w:numPr>
        <w:tabs>
          <w:tab w:val="num" w:pos="426"/>
        </w:tabs>
        <w:suppressAutoHyphens w:val="0"/>
        <w:autoSpaceDE w:val="0"/>
        <w:autoSpaceDN w:val="0"/>
        <w:adjustRightInd w:val="0"/>
        <w:ind w:left="567" w:hanging="283"/>
        <w:jc w:val="both"/>
        <w:rPr>
          <w:b/>
        </w:rPr>
      </w:pPr>
      <w:r>
        <w:t xml:space="preserve">pieniądzu; na konto </w:t>
      </w:r>
      <w:r w:rsidRPr="00A34218">
        <w:t xml:space="preserve">Zamawiającego </w:t>
      </w:r>
      <w:r w:rsidRPr="00A34218">
        <w:rPr>
          <w:b/>
        </w:rPr>
        <w:t xml:space="preserve">nr </w:t>
      </w:r>
      <w:r w:rsidR="00C4602C" w:rsidRPr="00C4602C">
        <w:rPr>
          <w:b/>
        </w:rPr>
        <w:t>94 8923 1021 0100 0169 2001 0012</w:t>
      </w:r>
      <w:r w:rsidR="00C4602C">
        <w:rPr>
          <w:b/>
        </w:rPr>
        <w:t>,</w:t>
      </w:r>
      <w:r w:rsidRPr="00A34218">
        <w:rPr>
          <w:b/>
        </w:rPr>
        <w:t xml:space="preserve"> </w:t>
      </w:r>
    </w:p>
    <w:p w14:paraId="403B7C28" w14:textId="77777777" w:rsidR="00C80AB2" w:rsidRPr="000626DC" w:rsidRDefault="00C80AB2" w:rsidP="00FD1D74">
      <w:pPr>
        <w:numPr>
          <w:ilvl w:val="0"/>
          <w:numId w:val="9"/>
        </w:numPr>
        <w:tabs>
          <w:tab w:val="num" w:pos="426"/>
        </w:tabs>
        <w:suppressAutoHyphens w:val="0"/>
        <w:autoSpaceDE w:val="0"/>
        <w:autoSpaceDN w:val="0"/>
        <w:adjustRightInd w:val="0"/>
        <w:ind w:left="567" w:hanging="283"/>
        <w:jc w:val="both"/>
      </w:pPr>
      <w:r w:rsidRPr="000626DC">
        <w:t>poręczeniach bankowych lub poręczeniach spółdzielczej kasy oszczędnościowo-kredytowej, z tym że zobowiązanie kasy jest zawsze zobowiązaniem pieniężnym;</w:t>
      </w:r>
    </w:p>
    <w:p w14:paraId="4516E3FF" w14:textId="77777777" w:rsidR="00C80AB2" w:rsidRPr="000626DC" w:rsidRDefault="00C80AB2" w:rsidP="00FD1D74">
      <w:pPr>
        <w:numPr>
          <w:ilvl w:val="0"/>
          <w:numId w:val="9"/>
        </w:numPr>
        <w:tabs>
          <w:tab w:val="num" w:pos="426"/>
        </w:tabs>
        <w:suppressAutoHyphens w:val="0"/>
        <w:autoSpaceDE w:val="0"/>
        <w:autoSpaceDN w:val="0"/>
        <w:adjustRightInd w:val="0"/>
        <w:ind w:left="567" w:hanging="283"/>
        <w:jc w:val="both"/>
      </w:pPr>
      <w:r w:rsidRPr="000626DC">
        <w:t>gwarancjach bankowych;</w:t>
      </w:r>
    </w:p>
    <w:p w14:paraId="1A3582D5" w14:textId="77777777" w:rsidR="00C80AB2" w:rsidRPr="000626DC" w:rsidRDefault="00C80AB2" w:rsidP="00FD1D74">
      <w:pPr>
        <w:numPr>
          <w:ilvl w:val="0"/>
          <w:numId w:val="9"/>
        </w:numPr>
        <w:tabs>
          <w:tab w:val="num" w:pos="426"/>
        </w:tabs>
        <w:suppressAutoHyphens w:val="0"/>
        <w:autoSpaceDE w:val="0"/>
        <w:autoSpaceDN w:val="0"/>
        <w:adjustRightInd w:val="0"/>
        <w:ind w:left="567" w:hanging="283"/>
        <w:jc w:val="both"/>
      </w:pPr>
      <w:r w:rsidRPr="000626DC">
        <w:t>gwarancjach ubezpieczeniowych;</w:t>
      </w:r>
    </w:p>
    <w:p w14:paraId="11E8ED03" w14:textId="77777777" w:rsidR="00C80AB2" w:rsidRPr="000626DC" w:rsidRDefault="00C80AB2" w:rsidP="00FD1D74">
      <w:pPr>
        <w:numPr>
          <w:ilvl w:val="0"/>
          <w:numId w:val="9"/>
        </w:numPr>
        <w:tabs>
          <w:tab w:val="num" w:pos="426"/>
        </w:tabs>
        <w:suppressAutoHyphens w:val="0"/>
        <w:autoSpaceDE w:val="0"/>
        <w:autoSpaceDN w:val="0"/>
        <w:adjustRightInd w:val="0"/>
        <w:ind w:left="567" w:hanging="283"/>
        <w:jc w:val="both"/>
      </w:pPr>
      <w:r w:rsidRPr="000626DC">
        <w:t>poręczeniach udzielanych przez podmioty, o których mowa w art. 6b ust. 5 pkt 2 ustawy z dnia 9 listopada 2000 r. o utworzeniu Polskiej Agencji Rozwoju Przedsiębiorczości.</w:t>
      </w:r>
    </w:p>
    <w:p w14:paraId="2FD95871" w14:textId="77777777" w:rsidR="00C80AB2" w:rsidRPr="000626DC" w:rsidRDefault="00C80AB2" w:rsidP="00FD1D74">
      <w:pPr>
        <w:numPr>
          <w:ilvl w:val="0"/>
          <w:numId w:val="8"/>
        </w:numPr>
        <w:tabs>
          <w:tab w:val="clear" w:pos="360"/>
        </w:tabs>
        <w:suppressAutoHyphens w:val="0"/>
        <w:autoSpaceDE w:val="0"/>
        <w:autoSpaceDN w:val="0"/>
        <w:adjustRightInd w:val="0"/>
        <w:ind w:left="284" w:hanging="284"/>
        <w:jc w:val="both"/>
      </w:pPr>
      <w:r w:rsidRPr="000626DC">
        <w:t>Zamawiający dokona zwrotu zabezpieczenia należytego wykonania umowy w następujący sposób:</w:t>
      </w:r>
    </w:p>
    <w:p w14:paraId="4022C469" w14:textId="2689815F" w:rsidR="00C80AB2" w:rsidRPr="000626DC" w:rsidRDefault="00C80AB2" w:rsidP="00FD1D74">
      <w:pPr>
        <w:numPr>
          <w:ilvl w:val="0"/>
          <w:numId w:val="31"/>
        </w:numPr>
        <w:tabs>
          <w:tab w:val="num" w:pos="426"/>
        </w:tabs>
        <w:suppressAutoHyphens w:val="0"/>
        <w:autoSpaceDE w:val="0"/>
        <w:autoSpaceDN w:val="0"/>
        <w:adjustRightInd w:val="0"/>
        <w:ind w:left="567" w:hanging="283"/>
        <w:jc w:val="both"/>
      </w:pPr>
      <w:r w:rsidRPr="000626DC">
        <w:t xml:space="preserve">70% wartości zabezpieczenia zostanie zwrócone w terminie 30 dni od dnia wykonania zamówienia </w:t>
      </w:r>
      <w:r w:rsidR="00FD1D74">
        <w:br/>
      </w:r>
      <w:r w:rsidRPr="000626DC">
        <w:t>i uznania przez Zamawiającego za należycie wykonane,</w:t>
      </w:r>
    </w:p>
    <w:p w14:paraId="10D5D66D" w14:textId="0434EC89" w:rsidR="00C80AB2" w:rsidRDefault="00C80AB2" w:rsidP="00FD1D74">
      <w:pPr>
        <w:numPr>
          <w:ilvl w:val="0"/>
          <w:numId w:val="31"/>
        </w:numPr>
        <w:tabs>
          <w:tab w:val="num" w:pos="426"/>
        </w:tabs>
        <w:suppressAutoHyphens w:val="0"/>
        <w:autoSpaceDE w:val="0"/>
        <w:autoSpaceDN w:val="0"/>
        <w:adjustRightInd w:val="0"/>
        <w:ind w:left="567" w:hanging="283"/>
        <w:jc w:val="both"/>
      </w:pPr>
      <w:r w:rsidRPr="000626DC">
        <w:t xml:space="preserve">30% wartości zabezpieczenia zostanie zatrzymane przez Zamawiającego na zabezpieczenie roszczeń </w:t>
      </w:r>
      <w:r w:rsidR="00FD1D74">
        <w:br/>
      </w:r>
      <w:r w:rsidRPr="000626DC">
        <w:t>z tytułu rękojmi za wady i gwarancji</w:t>
      </w:r>
      <w:r w:rsidR="00D91247">
        <w:t>.</w:t>
      </w:r>
    </w:p>
    <w:p w14:paraId="768FC4BF" w14:textId="77777777" w:rsidR="00C80AB2" w:rsidRPr="000677F2" w:rsidRDefault="00C80AB2" w:rsidP="00FD1D74">
      <w:pPr>
        <w:autoSpaceDE w:val="0"/>
        <w:autoSpaceDN w:val="0"/>
        <w:adjustRightInd w:val="0"/>
        <w:ind w:left="284"/>
        <w:jc w:val="both"/>
      </w:pPr>
      <w:r>
        <w:t>K</w:t>
      </w:r>
      <w:r w:rsidRPr="000626DC">
        <w:t>wota</w:t>
      </w:r>
      <w:r>
        <w:t>, o której mowa powyżej</w:t>
      </w:r>
      <w:r w:rsidRPr="000626DC">
        <w:t xml:space="preserve"> zostanie zwrócona w terminie 15 dni po upływie okresu rękojmi za wady lub gwarancji.</w:t>
      </w:r>
    </w:p>
    <w:p w14:paraId="047BD996" w14:textId="77777777" w:rsidR="00C80AB2" w:rsidRPr="00432A64" w:rsidRDefault="00C80AB2" w:rsidP="00FD1D74">
      <w:pPr>
        <w:pStyle w:val="Nagwek1"/>
        <w:ind w:left="284" w:hanging="284"/>
        <w:jc w:val="both"/>
      </w:pPr>
      <w:bookmarkStart w:id="114" w:name="_Toc191894738"/>
      <w:bookmarkStart w:id="115" w:name="_Toc215139498"/>
      <w:r w:rsidRPr="00432A64">
        <w:t>PROJEKTOWANE POSTANOWIENIA UMOWY W SPRAWIE ZAMÓWIENIA PUBLICZNEGO, KTÓRE ZOSTANĄ WPROWADZONE DO TREŚCI TEJ UMOWY</w:t>
      </w:r>
      <w:bookmarkEnd w:id="114"/>
      <w:bookmarkEnd w:id="115"/>
    </w:p>
    <w:p w14:paraId="1E570F42" w14:textId="37163709" w:rsidR="00C80AB2" w:rsidRPr="000626DC" w:rsidRDefault="00C80AB2" w:rsidP="00FD1D74">
      <w:pPr>
        <w:widowControl/>
        <w:numPr>
          <w:ilvl w:val="0"/>
          <w:numId w:val="6"/>
        </w:numPr>
        <w:tabs>
          <w:tab w:val="clear" w:pos="360"/>
          <w:tab w:val="num" w:pos="284"/>
        </w:tabs>
        <w:suppressAutoHyphens w:val="0"/>
        <w:autoSpaceDE w:val="0"/>
        <w:autoSpaceDN w:val="0"/>
        <w:adjustRightInd w:val="0"/>
        <w:ind w:left="284" w:hanging="284"/>
        <w:jc w:val="both"/>
      </w:pPr>
      <w:r w:rsidRPr="000626DC">
        <w:t xml:space="preserve">Istotne postanowienia umowy zawiera wzór umowy, stanowiący załącznik nr </w:t>
      </w:r>
      <w:r w:rsidR="000A2CFE">
        <w:t xml:space="preserve">3 </w:t>
      </w:r>
      <w:r w:rsidRPr="000626DC">
        <w:t>do SWZ.</w:t>
      </w:r>
      <w:r>
        <w:t xml:space="preserve"> </w:t>
      </w:r>
    </w:p>
    <w:p w14:paraId="0CF1208F" w14:textId="3E52AA5B" w:rsidR="00C40C51" w:rsidRPr="00D446B4" w:rsidRDefault="00C40C51" w:rsidP="00FD1D74">
      <w:pPr>
        <w:widowControl/>
        <w:numPr>
          <w:ilvl w:val="0"/>
          <w:numId w:val="6"/>
        </w:numPr>
        <w:tabs>
          <w:tab w:val="clear" w:pos="360"/>
          <w:tab w:val="num" w:pos="284"/>
        </w:tabs>
        <w:suppressAutoHyphens w:val="0"/>
        <w:autoSpaceDE w:val="0"/>
        <w:autoSpaceDN w:val="0"/>
        <w:adjustRightInd w:val="0"/>
        <w:ind w:left="284" w:hanging="284"/>
        <w:jc w:val="both"/>
      </w:pPr>
      <w:r w:rsidRPr="00C42A51">
        <w:rPr>
          <w:bCs/>
        </w:rPr>
        <w:t xml:space="preserve">Zakazuje się zmian postanowień umowy w stosunku do treści oferty, na podstawie której dokonano wyboru wykonawcy poza przypadkami określonymi w projekcie umowy oraz zmianami, które przewidziano w art. 455 ustawy  Pzp. Rodzaj i zakres zmian umowy oraz warunki ich wprowadzenia określa projekt umowy stanowiący </w:t>
      </w:r>
      <w:r w:rsidRPr="00C42A51">
        <w:rPr>
          <w:b/>
          <w:bCs/>
        </w:rPr>
        <w:t xml:space="preserve">załącznik nr </w:t>
      </w:r>
      <w:r w:rsidR="00C62C26">
        <w:rPr>
          <w:b/>
          <w:bCs/>
        </w:rPr>
        <w:t>3</w:t>
      </w:r>
      <w:r w:rsidRPr="00C42A51">
        <w:rPr>
          <w:b/>
          <w:bCs/>
        </w:rPr>
        <w:t xml:space="preserve"> do SWZ</w:t>
      </w:r>
      <w:r w:rsidRPr="00C42A51">
        <w:rPr>
          <w:bCs/>
        </w:rPr>
        <w:t>.</w:t>
      </w:r>
    </w:p>
    <w:p w14:paraId="197ACFAA" w14:textId="77777777" w:rsidR="00C40C51" w:rsidRPr="00180C43" w:rsidRDefault="00C40C51" w:rsidP="00FD1D74">
      <w:pPr>
        <w:widowControl/>
        <w:numPr>
          <w:ilvl w:val="0"/>
          <w:numId w:val="6"/>
        </w:numPr>
        <w:tabs>
          <w:tab w:val="clear" w:pos="360"/>
          <w:tab w:val="num" w:pos="284"/>
        </w:tabs>
        <w:suppressAutoHyphens w:val="0"/>
        <w:autoSpaceDE w:val="0"/>
        <w:autoSpaceDN w:val="0"/>
        <w:adjustRightInd w:val="0"/>
        <w:ind w:left="284" w:hanging="284"/>
        <w:jc w:val="both"/>
      </w:pPr>
      <w:r w:rsidRPr="00180C43">
        <w:t>Fakt zaistnienia takich okoliczności podlegać będzie każdorazowo ocenie Zamawiającego.</w:t>
      </w:r>
    </w:p>
    <w:p w14:paraId="177D6BB3" w14:textId="77777777" w:rsidR="00C80AB2" w:rsidRPr="000626DC" w:rsidRDefault="00C40C51" w:rsidP="00FD1D74">
      <w:pPr>
        <w:widowControl/>
        <w:numPr>
          <w:ilvl w:val="0"/>
          <w:numId w:val="6"/>
        </w:numPr>
        <w:tabs>
          <w:tab w:val="clear" w:pos="360"/>
          <w:tab w:val="num" w:pos="284"/>
        </w:tabs>
        <w:suppressAutoHyphens w:val="0"/>
        <w:autoSpaceDE w:val="0"/>
        <w:autoSpaceDN w:val="0"/>
        <w:adjustRightInd w:val="0"/>
        <w:ind w:left="284" w:hanging="284"/>
        <w:jc w:val="both"/>
      </w:pPr>
      <w:r w:rsidRPr="000626DC">
        <w:t>Wszelkie zmiany umowy wymagają obopólnej zgody stron umowy</w:t>
      </w:r>
      <w:r w:rsidR="00C80AB2" w:rsidRPr="000626DC">
        <w:t>.</w:t>
      </w:r>
    </w:p>
    <w:p w14:paraId="41997BAF" w14:textId="77777777" w:rsidR="00C80AB2" w:rsidRPr="00445F99" w:rsidRDefault="00C80AB2" w:rsidP="00FD1D74">
      <w:pPr>
        <w:pStyle w:val="Nagwek1"/>
        <w:ind w:left="284" w:hanging="284"/>
        <w:jc w:val="both"/>
      </w:pPr>
      <w:bookmarkStart w:id="116" w:name="_Toc191894739"/>
      <w:bookmarkStart w:id="117" w:name="_Toc215139499"/>
      <w:r w:rsidRPr="00445F99">
        <w:t>POUCZENIE O ŚRODKACH OCHRONY PRAWNEJ PRZYSŁUGUJĄCYCH WYKONAWCY</w:t>
      </w:r>
      <w:bookmarkEnd w:id="116"/>
      <w:bookmarkEnd w:id="117"/>
    </w:p>
    <w:p w14:paraId="382AB141" w14:textId="77777777" w:rsidR="00C80AB2" w:rsidRPr="000626DC" w:rsidRDefault="00C80AB2" w:rsidP="00FD1D74">
      <w:pPr>
        <w:widowControl/>
        <w:numPr>
          <w:ilvl w:val="0"/>
          <w:numId w:val="32"/>
        </w:numPr>
        <w:tabs>
          <w:tab w:val="clear" w:pos="360"/>
          <w:tab w:val="num" w:pos="284"/>
        </w:tabs>
        <w:suppressAutoHyphens w:val="0"/>
        <w:autoSpaceDE w:val="0"/>
        <w:autoSpaceDN w:val="0"/>
        <w:adjustRightInd w:val="0"/>
        <w:ind w:left="284" w:hanging="284"/>
        <w:jc w:val="both"/>
      </w:pPr>
      <w:r w:rsidRPr="000626DC">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w:t>
      </w:r>
    </w:p>
    <w:p w14:paraId="58DEEBCB" w14:textId="77777777" w:rsidR="00C80AB2" w:rsidRPr="000626DC" w:rsidRDefault="00C80AB2" w:rsidP="00FD1D74">
      <w:pPr>
        <w:widowControl/>
        <w:numPr>
          <w:ilvl w:val="0"/>
          <w:numId w:val="32"/>
        </w:numPr>
        <w:tabs>
          <w:tab w:val="clear" w:pos="360"/>
          <w:tab w:val="num" w:pos="284"/>
        </w:tabs>
        <w:suppressAutoHyphens w:val="0"/>
        <w:autoSpaceDE w:val="0"/>
        <w:autoSpaceDN w:val="0"/>
        <w:adjustRightInd w:val="0"/>
        <w:ind w:left="284" w:hanging="284"/>
        <w:jc w:val="both"/>
      </w:pPr>
      <w:r w:rsidRPr="000626DC">
        <w:t>Środki ochrony prawnej wobec ogłoszenia wszczynającego postępowanie o udzielenie zamówienia lub ogłoszenia o konkursie oraz dokumentów zamówienia przysługują również organizacjom wpisanym na listę, o której mowa w art. 469 pkt 15, oraz Rzecznikowi Małych i Średnich Przedsiębiorców.</w:t>
      </w:r>
    </w:p>
    <w:p w14:paraId="7B08BB23" w14:textId="77777777" w:rsidR="00C80AB2" w:rsidRPr="000626DC" w:rsidRDefault="00C80AB2" w:rsidP="00FD1D74">
      <w:pPr>
        <w:widowControl/>
        <w:numPr>
          <w:ilvl w:val="0"/>
          <w:numId w:val="32"/>
        </w:numPr>
        <w:tabs>
          <w:tab w:val="clear" w:pos="360"/>
          <w:tab w:val="num" w:pos="284"/>
        </w:tabs>
        <w:suppressAutoHyphens w:val="0"/>
        <w:autoSpaceDE w:val="0"/>
        <w:autoSpaceDN w:val="0"/>
        <w:adjustRightInd w:val="0"/>
        <w:ind w:left="284" w:hanging="284"/>
        <w:jc w:val="both"/>
      </w:pPr>
      <w:r w:rsidRPr="000626DC">
        <w:lastRenderedPageBreak/>
        <w:t>Środki ochrony prawnej określone zostały w Dziale IX ustawy Prawo zamówień publicznych.</w:t>
      </w:r>
    </w:p>
    <w:p w14:paraId="1900193D" w14:textId="77777777" w:rsidR="00C80AB2" w:rsidRPr="00DD74A4" w:rsidRDefault="00C80AB2" w:rsidP="00FD1D74">
      <w:pPr>
        <w:pStyle w:val="NormalnyWeb"/>
        <w:spacing w:before="0" w:beforeAutospacing="0" w:after="120" w:afterAutospacing="0" w:line="276" w:lineRule="auto"/>
        <w:rPr>
          <w:rFonts w:asciiTheme="minorHAnsi" w:hAnsiTheme="minorHAnsi" w:cstheme="minorHAnsi"/>
          <w:sz w:val="22"/>
          <w:szCs w:val="22"/>
          <w:u w:val="single"/>
        </w:rPr>
      </w:pPr>
      <w:r w:rsidRPr="00DD74A4">
        <w:rPr>
          <w:rFonts w:asciiTheme="minorHAnsi" w:hAnsiTheme="minorHAnsi" w:cstheme="minorHAnsi"/>
          <w:sz w:val="22"/>
          <w:szCs w:val="22"/>
          <w:u w:val="single"/>
        </w:rPr>
        <w:t>Odwołanie</w:t>
      </w:r>
    </w:p>
    <w:p w14:paraId="33D505D0" w14:textId="77777777" w:rsidR="00C80AB2" w:rsidRPr="00DD74A4" w:rsidRDefault="00C80AB2" w:rsidP="00FD1D74">
      <w:pPr>
        <w:widowControl/>
        <w:numPr>
          <w:ilvl w:val="0"/>
          <w:numId w:val="33"/>
        </w:numPr>
        <w:tabs>
          <w:tab w:val="clear" w:pos="360"/>
          <w:tab w:val="num" w:pos="284"/>
        </w:tabs>
        <w:suppressAutoHyphens w:val="0"/>
        <w:autoSpaceDE w:val="0"/>
        <w:autoSpaceDN w:val="0"/>
        <w:adjustRightInd w:val="0"/>
        <w:ind w:left="284" w:hanging="284"/>
        <w:jc w:val="both"/>
      </w:pPr>
      <w:r w:rsidRPr="00DD74A4">
        <w:t>Odwołanie przysługuje na:</w:t>
      </w:r>
    </w:p>
    <w:p w14:paraId="0E4CCF70" w14:textId="77777777" w:rsidR="00C80AB2" w:rsidRPr="00DD74A4" w:rsidRDefault="00C80AB2" w:rsidP="00FD1D74">
      <w:pPr>
        <w:pStyle w:val="NormalnyWeb"/>
        <w:spacing w:before="0" w:beforeAutospacing="0" w:after="120" w:afterAutospacing="0" w:line="276" w:lineRule="auto"/>
        <w:ind w:left="284"/>
        <w:rPr>
          <w:rFonts w:asciiTheme="minorHAnsi" w:hAnsiTheme="minorHAnsi" w:cstheme="minorHAnsi"/>
          <w:sz w:val="22"/>
          <w:szCs w:val="22"/>
        </w:rPr>
      </w:pPr>
      <w:r w:rsidRPr="00DD74A4">
        <w:rPr>
          <w:rStyle w:val="alb"/>
          <w:rFonts w:asciiTheme="minorHAnsi" w:hAnsiTheme="minorHAnsi" w:cstheme="minorHAnsi"/>
          <w:sz w:val="22"/>
          <w:szCs w:val="22"/>
        </w:rPr>
        <w:t xml:space="preserve">1) </w:t>
      </w:r>
      <w:r w:rsidRPr="00DD74A4">
        <w:rPr>
          <w:rFonts w:asciiTheme="minorHAnsi" w:hAnsiTheme="minorHAnsi" w:cstheme="minorHAnsi"/>
          <w:sz w:val="22"/>
          <w:szCs w:val="22"/>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33BEAB1E" w14:textId="77777777" w:rsidR="00C80AB2" w:rsidRPr="00DD74A4" w:rsidRDefault="00C80AB2" w:rsidP="00FD1D74">
      <w:pPr>
        <w:ind w:left="284"/>
        <w:jc w:val="both"/>
      </w:pPr>
      <w:r w:rsidRPr="00DD74A4">
        <w:rPr>
          <w:rStyle w:val="alb"/>
        </w:rPr>
        <w:t xml:space="preserve">2) </w:t>
      </w:r>
      <w:r w:rsidRPr="00DD74A4">
        <w:t>zaniechanie czynności w postępowaniu o udzielenie zamówienia, o zawarcie umowy ramowej, dynamicznym systemie zakupów, systemie kwalifikowania wykonawców lub konkursie, do której zamawiający był obowiązany na podstawie ustawy;</w:t>
      </w:r>
    </w:p>
    <w:p w14:paraId="34B776EA" w14:textId="77777777" w:rsidR="00C80AB2" w:rsidRPr="00DD74A4" w:rsidRDefault="00C80AB2" w:rsidP="00FD1D74">
      <w:pPr>
        <w:ind w:left="284"/>
        <w:jc w:val="both"/>
      </w:pPr>
      <w:r w:rsidRPr="00DD74A4">
        <w:rPr>
          <w:rStyle w:val="alb"/>
        </w:rPr>
        <w:t xml:space="preserve">3) </w:t>
      </w:r>
      <w:r w:rsidRPr="00DD74A4">
        <w:t>zaniechanie przeprowadzenia postępowania o udzielenie zamówienia lub zorganizowania konkursu na podstawie ustawy, mimo że zamawiający był do tego obowiązany.</w:t>
      </w:r>
    </w:p>
    <w:p w14:paraId="7D59C0C0" w14:textId="77777777" w:rsidR="00C80AB2" w:rsidRPr="00DD74A4" w:rsidRDefault="00C80AB2" w:rsidP="00FD1D74">
      <w:pPr>
        <w:widowControl/>
        <w:numPr>
          <w:ilvl w:val="0"/>
          <w:numId w:val="33"/>
        </w:numPr>
        <w:tabs>
          <w:tab w:val="clear" w:pos="360"/>
          <w:tab w:val="num" w:pos="284"/>
        </w:tabs>
        <w:suppressAutoHyphens w:val="0"/>
        <w:autoSpaceDE w:val="0"/>
        <w:autoSpaceDN w:val="0"/>
        <w:adjustRightInd w:val="0"/>
        <w:ind w:left="284" w:hanging="284"/>
        <w:jc w:val="both"/>
      </w:pPr>
      <w:r w:rsidRPr="00DD74A4">
        <w:t>Odwołanie wnosi się do Prezesa Izby.</w:t>
      </w:r>
    </w:p>
    <w:p w14:paraId="77448C78" w14:textId="77777777" w:rsidR="00C80AB2" w:rsidRPr="00DD74A4" w:rsidRDefault="00C80AB2" w:rsidP="00FD1D74">
      <w:pPr>
        <w:widowControl/>
        <w:numPr>
          <w:ilvl w:val="0"/>
          <w:numId w:val="33"/>
        </w:numPr>
        <w:tabs>
          <w:tab w:val="clear" w:pos="360"/>
          <w:tab w:val="num" w:pos="284"/>
        </w:tabs>
        <w:suppressAutoHyphens w:val="0"/>
        <w:autoSpaceDE w:val="0"/>
        <w:autoSpaceDN w:val="0"/>
        <w:adjustRightInd w:val="0"/>
        <w:ind w:left="284" w:hanging="284"/>
        <w:jc w:val="both"/>
      </w:pPr>
      <w:r w:rsidRPr="00DD74A4">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1BCDC837" w14:textId="77777777" w:rsidR="00C80AB2" w:rsidRPr="00DD74A4" w:rsidRDefault="00C80AB2" w:rsidP="00FD1D74">
      <w:pPr>
        <w:widowControl/>
        <w:numPr>
          <w:ilvl w:val="0"/>
          <w:numId w:val="33"/>
        </w:numPr>
        <w:tabs>
          <w:tab w:val="clear" w:pos="360"/>
          <w:tab w:val="num" w:pos="284"/>
        </w:tabs>
        <w:suppressAutoHyphens w:val="0"/>
        <w:autoSpaceDE w:val="0"/>
        <w:autoSpaceDN w:val="0"/>
        <w:adjustRightInd w:val="0"/>
        <w:ind w:left="284" w:hanging="284"/>
        <w:jc w:val="both"/>
      </w:pPr>
      <w:r w:rsidRPr="00DD74A4">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408699C2" w14:textId="77777777" w:rsidR="00C80AB2" w:rsidRPr="000626DC" w:rsidRDefault="00C80AB2" w:rsidP="00FD1D74">
      <w:pPr>
        <w:widowControl/>
        <w:numPr>
          <w:ilvl w:val="0"/>
          <w:numId w:val="33"/>
        </w:numPr>
        <w:tabs>
          <w:tab w:val="clear" w:pos="360"/>
          <w:tab w:val="num" w:pos="284"/>
        </w:tabs>
        <w:suppressAutoHyphens w:val="0"/>
        <w:autoSpaceDE w:val="0"/>
        <w:autoSpaceDN w:val="0"/>
        <w:adjustRightInd w:val="0"/>
        <w:ind w:left="284" w:hanging="284"/>
        <w:jc w:val="both"/>
      </w:pPr>
      <w:r w:rsidRPr="000626DC">
        <w:t>Odwołanie wnosi się</w:t>
      </w:r>
      <w:r w:rsidR="00FC680F">
        <w:t xml:space="preserve"> </w:t>
      </w:r>
      <w:r w:rsidRPr="000626DC">
        <w:t>w przypadku zamówień, których wartość jest mniejsza niż progi unijne, w terminie:</w:t>
      </w:r>
    </w:p>
    <w:p w14:paraId="06C56EAA" w14:textId="77777777" w:rsidR="00C80AB2" w:rsidRPr="000626DC" w:rsidRDefault="00C80AB2" w:rsidP="00FD1D74">
      <w:pPr>
        <w:ind w:left="284"/>
        <w:jc w:val="both"/>
      </w:pPr>
      <w:r w:rsidRPr="000626DC">
        <w:rPr>
          <w:rStyle w:val="alb"/>
        </w:rPr>
        <w:t xml:space="preserve">a) </w:t>
      </w:r>
      <w:r w:rsidRPr="000626DC">
        <w:t>5 dni od dnia przekazania informacji o czynności zamawiającego stanowiącej podstawę jego wniesienia, jeżeli informacja została przekazana przy użyciu środków komunikacji elektronicznej,</w:t>
      </w:r>
    </w:p>
    <w:p w14:paraId="5F33124C" w14:textId="77777777" w:rsidR="00C80AB2" w:rsidRPr="000626DC" w:rsidRDefault="00C80AB2" w:rsidP="00FD1D74">
      <w:pPr>
        <w:ind w:left="284"/>
        <w:jc w:val="both"/>
      </w:pPr>
      <w:r w:rsidRPr="000626DC">
        <w:rPr>
          <w:rStyle w:val="alb"/>
        </w:rPr>
        <w:t xml:space="preserve">b) </w:t>
      </w:r>
      <w:r w:rsidRPr="000626DC">
        <w:t>10 dni od dnia przekazania informacji o czynności zamawiającego stanowiącej podstawę jego wniesienia, jeżeli informacja została przekazana w sposób inny niż określony w lit. a.</w:t>
      </w:r>
    </w:p>
    <w:p w14:paraId="4551E3B2" w14:textId="77777777" w:rsidR="00C80AB2" w:rsidRPr="000626DC" w:rsidRDefault="00C80AB2" w:rsidP="00FD1D74">
      <w:pPr>
        <w:widowControl/>
        <w:numPr>
          <w:ilvl w:val="0"/>
          <w:numId w:val="33"/>
        </w:numPr>
        <w:tabs>
          <w:tab w:val="clear" w:pos="360"/>
          <w:tab w:val="num" w:pos="284"/>
        </w:tabs>
        <w:suppressAutoHyphens w:val="0"/>
        <w:autoSpaceDE w:val="0"/>
        <w:autoSpaceDN w:val="0"/>
        <w:adjustRightInd w:val="0"/>
        <w:ind w:left="284" w:hanging="284"/>
        <w:jc w:val="both"/>
      </w:pPr>
      <w:r w:rsidRPr="000626DC">
        <w:t>Odwołanie wobec treści ogłoszenia wszczynającego postępowanie o udzielenie zamówienia lub konkurs lub wobec treści dokumentów zamówienia wnosi się w terminie</w:t>
      </w:r>
      <w:r w:rsidR="00FC680F">
        <w:t xml:space="preserve"> </w:t>
      </w:r>
      <w:r w:rsidRPr="000626DC">
        <w:t>5 dni od dnia zamieszczenia ogłoszenia w Biuletynie Zamówień Publicznych lub dokumentów zamówienia na stronie internetowej, w przypadku zamówień, których wartość jest mniejsza niż progi unijne.</w:t>
      </w:r>
    </w:p>
    <w:p w14:paraId="719907B1" w14:textId="77777777" w:rsidR="00FC680F" w:rsidRDefault="00C80AB2" w:rsidP="00FD1D74">
      <w:pPr>
        <w:widowControl/>
        <w:numPr>
          <w:ilvl w:val="0"/>
          <w:numId w:val="33"/>
        </w:numPr>
        <w:tabs>
          <w:tab w:val="clear" w:pos="360"/>
          <w:tab w:val="num" w:pos="284"/>
        </w:tabs>
        <w:suppressAutoHyphens w:val="0"/>
        <w:autoSpaceDE w:val="0"/>
        <w:autoSpaceDN w:val="0"/>
        <w:adjustRightInd w:val="0"/>
        <w:ind w:left="284" w:hanging="284"/>
        <w:jc w:val="both"/>
      </w:pPr>
      <w:r w:rsidRPr="000626DC">
        <w:t>Odwołanie w przypadkach innych niż określone w pkt. 5 i 6 wnosi się w terminie</w:t>
      </w:r>
      <w:r w:rsidR="00FC680F">
        <w:t xml:space="preserve"> </w:t>
      </w:r>
      <w:r w:rsidRPr="000626DC">
        <w:t>5 dni od dnia, w którym powzięto lub przy zachowaniu należytej staranności można było powziąć wiadomość o okolicznościach stanowiących podstawę jego wniesienia, w przypadku zamówień, których wartość jest mniejsza niż progi unijne.</w:t>
      </w:r>
      <w:r w:rsidR="00FC680F">
        <w:t xml:space="preserve"> </w:t>
      </w:r>
    </w:p>
    <w:p w14:paraId="16C8FDF3" w14:textId="77777777" w:rsidR="00C80AB2" w:rsidRPr="000626DC" w:rsidRDefault="00C80AB2" w:rsidP="00FD1D74">
      <w:pPr>
        <w:widowControl/>
        <w:numPr>
          <w:ilvl w:val="0"/>
          <w:numId w:val="33"/>
        </w:numPr>
        <w:tabs>
          <w:tab w:val="clear" w:pos="360"/>
          <w:tab w:val="num" w:pos="284"/>
        </w:tabs>
        <w:suppressAutoHyphens w:val="0"/>
        <w:autoSpaceDE w:val="0"/>
        <w:autoSpaceDN w:val="0"/>
        <w:adjustRightInd w:val="0"/>
        <w:ind w:left="284" w:hanging="284"/>
        <w:jc w:val="both"/>
      </w:pPr>
      <w:r w:rsidRPr="000626DC">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37C31571" w14:textId="5A2F6C7C" w:rsidR="00C80AB2" w:rsidRPr="000626DC" w:rsidRDefault="00C80AB2" w:rsidP="00FD1D74">
      <w:pPr>
        <w:ind w:left="284"/>
        <w:jc w:val="both"/>
      </w:pPr>
      <w:r w:rsidRPr="000626DC">
        <w:rPr>
          <w:rStyle w:val="alb"/>
        </w:rPr>
        <w:t xml:space="preserve">1) </w:t>
      </w:r>
      <w:r w:rsidRPr="000626DC">
        <w:t xml:space="preserve">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w:t>
      </w:r>
      <w:r w:rsidR="00FD1D74">
        <w:br/>
      </w:r>
      <w:r w:rsidRPr="000626DC">
        <w:lastRenderedPageBreak/>
        <w:t xml:space="preserve">z wolnej ręki - ogłoszenia o wyniku postępowania albo ogłoszenia o udzieleniu zamówienia, zawierającego uzasadnienie udzielenia zamówienia w trybie negocjacji bez ogłoszenia albo zamówienia </w:t>
      </w:r>
      <w:r w:rsidR="00FD1D74">
        <w:br/>
      </w:r>
      <w:r w:rsidRPr="000626DC">
        <w:t>z wolnej ręki;</w:t>
      </w:r>
    </w:p>
    <w:p w14:paraId="521A5270" w14:textId="77777777" w:rsidR="00C80AB2" w:rsidRPr="000626DC" w:rsidRDefault="00CE11E5" w:rsidP="00FD1D74">
      <w:pPr>
        <w:ind w:left="284"/>
        <w:jc w:val="both"/>
      </w:pPr>
      <w:r>
        <w:rPr>
          <w:rStyle w:val="alb"/>
        </w:rPr>
        <w:t>2</w:t>
      </w:r>
      <w:r w:rsidR="00C80AB2" w:rsidRPr="000626DC">
        <w:rPr>
          <w:rStyle w:val="alb"/>
        </w:rPr>
        <w:t xml:space="preserve">) </w:t>
      </w:r>
      <w:r w:rsidR="00C80AB2" w:rsidRPr="000626DC">
        <w:t>miesiąca od dnia zawarcia umowy, jeżeli zamawiający:</w:t>
      </w:r>
    </w:p>
    <w:p w14:paraId="56D969FA" w14:textId="77777777" w:rsidR="00C80AB2" w:rsidRPr="000626DC" w:rsidRDefault="00C80AB2" w:rsidP="00FD1D74">
      <w:pPr>
        <w:ind w:left="284"/>
        <w:jc w:val="both"/>
      </w:pPr>
      <w:r w:rsidRPr="000626DC">
        <w:rPr>
          <w:rStyle w:val="alb"/>
        </w:rPr>
        <w:t xml:space="preserve">a) </w:t>
      </w:r>
      <w:r w:rsidRPr="000626DC">
        <w:t>nie zamieścił w Biuletynie Zamówień Publicznych ogłoszenia o wyniku postępowania albo</w:t>
      </w:r>
    </w:p>
    <w:p w14:paraId="6DC38D1C" w14:textId="77777777" w:rsidR="00C80AB2" w:rsidRDefault="00C80AB2" w:rsidP="00FD1D74">
      <w:pPr>
        <w:ind w:left="284"/>
        <w:jc w:val="both"/>
      </w:pPr>
      <w:r w:rsidRPr="000626DC">
        <w:rPr>
          <w:rStyle w:val="alb"/>
        </w:rPr>
        <w:t xml:space="preserve">b) </w:t>
      </w:r>
      <w:r w:rsidRPr="000626DC">
        <w:t>zamieścił w Biuletynie Zamówień Publicznych ogłoszenie o wyniku postępowania, które nie zawiera uzasadnienia udzielenia zamówienia w trybie negocjacji bez ogłoszenia albo zamówienia z wolnej ręki.</w:t>
      </w:r>
    </w:p>
    <w:p w14:paraId="02095D97" w14:textId="77777777" w:rsidR="00FC680F" w:rsidRPr="000626DC" w:rsidRDefault="00CE11E5" w:rsidP="00FD1D74">
      <w:pPr>
        <w:widowControl/>
        <w:numPr>
          <w:ilvl w:val="0"/>
          <w:numId w:val="33"/>
        </w:numPr>
        <w:tabs>
          <w:tab w:val="clear" w:pos="360"/>
          <w:tab w:val="num" w:pos="284"/>
        </w:tabs>
        <w:suppressAutoHyphens w:val="0"/>
        <w:autoSpaceDE w:val="0"/>
        <w:autoSpaceDN w:val="0"/>
        <w:adjustRightInd w:val="0"/>
        <w:ind w:left="284" w:hanging="284"/>
        <w:jc w:val="both"/>
      </w:pPr>
      <w:r>
        <w:t>Szczegółowy opis ś</w:t>
      </w:r>
      <w:r w:rsidR="00FC680F" w:rsidRPr="00FC680F">
        <w:t>rodk</w:t>
      </w:r>
      <w:r>
        <w:t>ów</w:t>
      </w:r>
      <w:r w:rsidR="00FC680F" w:rsidRPr="00FC680F">
        <w:t xml:space="preserve"> ochrony prawnej określon</w:t>
      </w:r>
      <w:r>
        <w:t>y</w:t>
      </w:r>
      <w:r w:rsidR="00FC680F" w:rsidRPr="00FC680F">
        <w:t xml:space="preserve"> został w Dziale IX ustawy Prawo zamówień publicznych.</w:t>
      </w:r>
    </w:p>
    <w:p w14:paraId="3C582B6B" w14:textId="77777777" w:rsidR="00C80AB2" w:rsidRPr="007D6FB1" w:rsidRDefault="00C80AB2" w:rsidP="00FD1D74">
      <w:pPr>
        <w:pStyle w:val="Nagwek1"/>
        <w:ind w:left="284" w:hanging="284"/>
        <w:jc w:val="both"/>
      </w:pPr>
      <w:bookmarkStart w:id="118" w:name="_Toc191894740"/>
      <w:bookmarkStart w:id="119" w:name="_Toc215139500"/>
      <w:r w:rsidRPr="007D6FB1">
        <w:t>OCHRONA DANYCH OSOBOWYCH</w:t>
      </w:r>
      <w:bookmarkEnd w:id="118"/>
      <w:bookmarkEnd w:id="119"/>
    </w:p>
    <w:p w14:paraId="1D867F3E" w14:textId="6861CA0E" w:rsidR="00C80AB2" w:rsidRPr="000626DC" w:rsidRDefault="00C80AB2" w:rsidP="00FD1D74">
      <w:pPr>
        <w:jc w:val="both"/>
      </w:pPr>
      <w:r w:rsidRPr="000626DC">
        <w:t xml:space="preserve">Zgodnie z art. 13 ust. 1 i 2 rozporządzenia Parlamentu Europejskiego i Rady (UE) 2016/679 z dnia 27 kwietnia 2016 r. w sprawie ochrony osób fizycznych w związku z przetwarzaniem danych osobowych </w:t>
      </w:r>
      <w:r w:rsidR="00FD1D74">
        <w:br/>
      </w:r>
      <w:r w:rsidRPr="000626DC">
        <w:t>i w sprawie swobodnego przepływu takich danych oraz uchylenia dyrektywy 95/46/WE (ogólne rozporządzenie o ochronie danych) (Dz. Urz. UE L 124 z 04.05.2016, str. 1), dalej „RODO”, informuję, że:</w:t>
      </w:r>
    </w:p>
    <w:p w14:paraId="4BCC300F" w14:textId="77777777" w:rsidR="00C80AB2" w:rsidRPr="000626DC" w:rsidRDefault="00C80AB2" w:rsidP="00FD1D74">
      <w:pPr>
        <w:ind w:left="284" w:hanging="284"/>
        <w:jc w:val="both"/>
      </w:pPr>
      <w:r w:rsidRPr="000626DC">
        <w:rPr>
          <w:b/>
          <w:bCs/>
        </w:rPr>
        <w:t>1. Informacje dotyczące administratora danych</w:t>
      </w:r>
    </w:p>
    <w:p w14:paraId="44C27092" w14:textId="234E72F0" w:rsidR="00CD367A" w:rsidRPr="000626DC" w:rsidRDefault="00C80AB2" w:rsidP="00FD1D74">
      <w:pPr>
        <w:jc w:val="both"/>
      </w:pPr>
      <w:r w:rsidRPr="000626DC">
        <w:t xml:space="preserve">Administratorem Państwa danych osobowych przetwarzanych w związku z prowadzeniem postępowania o udzielenie zamówienia publicznego będzie: </w:t>
      </w:r>
      <w:r w:rsidR="00CD367A" w:rsidRPr="00CD367A">
        <w:t>Wójt Gminy Małkinia Górna</w:t>
      </w:r>
      <w:r w:rsidRPr="000626DC">
        <w:t xml:space="preserve">, </w:t>
      </w:r>
      <w:r w:rsidR="00CD367A" w:rsidRPr="00CD367A">
        <w:t>adres  ul. Przedszkolna 1, 07-320 Małkinia Górna , tel. 29 644 80 00</w:t>
      </w:r>
    </w:p>
    <w:p w14:paraId="41C099E6" w14:textId="77777777" w:rsidR="00C80AB2" w:rsidRPr="000626DC" w:rsidRDefault="00C80AB2" w:rsidP="00FD1D74">
      <w:pPr>
        <w:jc w:val="both"/>
      </w:pPr>
      <w:r w:rsidRPr="000626DC">
        <w:t>Mogą się Państwo z nami kontaktować w następujący sposób:</w:t>
      </w:r>
    </w:p>
    <w:p w14:paraId="14DCD982" w14:textId="22AF58C8" w:rsidR="00A34218" w:rsidRDefault="00A34218" w:rsidP="00FD1D74">
      <w:pPr>
        <w:widowControl/>
        <w:numPr>
          <w:ilvl w:val="0"/>
          <w:numId w:val="12"/>
        </w:numPr>
        <w:suppressAutoHyphens w:val="0"/>
        <w:ind w:left="714" w:hanging="357"/>
        <w:jc w:val="both"/>
      </w:pPr>
      <w:r w:rsidRPr="000626DC">
        <w:t xml:space="preserve">listownie na adres: </w:t>
      </w:r>
      <w:r w:rsidR="00CD367A" w:rsidRPr="00CD367A">
        <w:t>ul. Przedszkolna 1, 07-320 Małkinia Górna</w:t>
      </w:r>
      <w:r w:rsidR="00CD367A">
        <w:t>;</w:t>
      </w:r>
    </w:p>
    <w:p w14:paraId="7791189B" w14:textId="7A3A2D78" w:rsidR="00A34218" w:rsidRPr="00DB39E9" w:rsidRDefault="00A34218" w:rsidP="00FD1D74">
      <w:pPr>
        <w:widowControl/>
        <w:numPr>
          <w:ilvl w:val="0"/>
          <w:numId w:val="12"/>
        </w:numPr>
        <w:suppressAutoHyphens w:val="0"/>
        <w:ind w:left="714" w:hanging="357"/>
        <w:jc w:val="both"/>
      </w:pPr>
      <w:r w:rsidRPr="00F04C54">
        <w:t>poprzez e</w:t>
      </w:r>
      <w:r w:rsidRPr="00DB39E9">
        <w:t xml:space="preserve">-mail: </w:t>
      </w:r>
      <w:r w:rsidR="00CD367A" w:rsidRPr="00CD367A">
        <w:t>poczta@malkiniagorna.pl</w:t>
      </w:r>
      <w:r w:rsidR="0005194F" w:rsidRPr="00CD367A">
        <w:t>;</w:t>
      </w:r>
    </w:p>
    <w:p w14:paraId="1469DDFC" w14:textId="4DBC22D2" w:rsidR="00A34218" w:rsidRPr="00DB39E9" w:rsidRDefault="00A34218" w:rsidP="00FD1D74">
      <w:pPr>
        <w:widowControl/>
        <w:numPr>
          <w:ilvl w:val="0"/>
          <w:numId w:val="12"/>
        </w:numPr>
        <w:suppressAutoHyphens w:val="0"/>
        <w:ind w:left="714" w:hanging="357"/>
        <w:jc w:val="both"/>
      </w:pPr>
      <w:r w:rsidRPr="00DB39E9">
        <w:t xml:space="preserve">telefonicznie: </w:t>
      </w:r>
      <w:r w:rsidR="00CD367A" w:rsidRPr="00CD367A">
        <w:t>29 644 80 00</w:t>
      </w:r>
    </w:p>
    <w:p w14:paraId="3C75C0C6" w14:textId="77777777" w:rsidR="00C80AB2" w:rsidRPr="000626DC" w:rsidRDefault="00C80AB2" w:rsidP="00FD1D74">
      <w:pPr>
        <w:jc w:val="both"/>
      </w:pPr>
      <w:r w:rsidRPr="000626DC">
        <w:rPr>
          <w:b/>
          <w:bCs/>
        </w:rPr>
        <w:t>2. Inspektor ochrony danych</w:t>
      </w:r>
    </w:p>
    <w:p w14:paraId="0C713690" w14:textId="77777777" w:rsidR="00C80AB2" w:rsidRPr="000626DC" w:rsidRDefault="00C80AB2" w:rsidP="00FD1D74">
      <w:pPr>
        <w:jc w:val="both"/>
      </w:pPr>
      <w:r w:rsidRPr="000626DC">
        <w:t>Wyznaczyliśmy inspektora ochrony danych. Jest to osoba, z którą mogą się Państwo kontaktować we wszystkich sprawach dotyczących przetwarzania danych osobowych oraz korzystania z praw związanych z przetwarzaniem danych. Z inspektorem  ochrony danych mogą się Państwo kontaktować w następujący sposób:</w:t>
      </w:r>
    </w:p>
    <w:p w14:paraId="6E46E27D" w14:textId="1CCC3BFA" w:rsidR="00C80AB2" w:rsidRPr="000626DC" w:rsidRDefault="00C80AB2" w:rsidP="00FD1D74">
      <w:pPr>
        <w:widowControl/>
        <w:numPr>
          <w:ilvl w:val="0"/>
          <w:numId w:val="13"/>
        </w:numPr>
        <w:suppressAutoHyphens w:val="0"/>
        <w:ind w:left="714" w:hanging="357"/>
        <w:jc w:val="both"/>
      </w:pPr>
      <w:r w:rsidRPr="000626DC">
        <w:t>listownie na adres administratora (Wskazany powyżej)</w:t>
      </w:r>
      <w:r w:rsidR="0005194F">
        <w:t>;</w:t>
      </w:r>
    </w:p>
    <w:p w14:paraId="306BCDBF" w14:textId="02CAB2BC" w:rsidR="00A34218" w:rsidRPr="00DB39E9" w:rsidRDefault="00A34218" w:rsidP="00FD1D74">
      <w:pPr>
        <w:widowControl/>
        <w:numPr>
          <w:ilvl w:val="0"/>
          <w:numId w:val="13"/>
        </w:numPr>
        <w:suppressAutoHyphens w:val="0"/>
        <w:jc w:val="both"/>
      </w:pPr>
      <w:r w:rsidRPr="00F04C54">
        <w:t>poprzez e</w:t>
      </w:r>
      <w:r w:rsidRPr="00DB39E9">
        <w:t xml:space="preserve">-mail: </w:t>
      </w:r>
      <w:r w:rsidR="00141B06" w:rsidRPr="00141B06">
        <w:t>: aliszewska@malkiniagorna.pl, iodo@malkiniagorna.pl.</w:t>
      </w:r>
    </w:p>
    <w:p w14:paraId="32C0E770" w14:textId="58D658AB" w:rsidR="00A34218" w:rsidRPr="00DB39E9" w:rsidRDefault="00A34218" w:rsidP="00FD1D74">
      <w:pPr>
        <w:widowControl/>
        <w:numPr>
          <w:ilvl w:val="0"/>
          <w:numId w:val="13"/>
        </w:numPr>
        <w:suppressAutoHyphens w:val="0"/>
        <w:jc w:val="both"/>
      </w:pPr>
      <w:r w:rsidRPr="00DB39E9">
        <w:t xml:space="preserve">telefonicznie: </w:t>
      </w:r>
      <w:r w:rsidR="00141B06" w:rsidRPr="00141B06">
        <w:t>29 644 29 95</w:t>
      </w:r>
    </w:p>
    <w:p w14:paraId="2D7B7F5E" w14:textId="77777777" w:rsidR="00C80AB2" w:rsidRPr="000626DC" w:rsidRDefault="00C80AB2" w:rsidP="00FD1D74">
      <w:pPr>
        <w:jc w:val="both"/>
      </w:pPr>
      <w:r w:rsidRPr="000626DC">
        <w:rPr>
          <w:b/>
          <w:bCs/>
        </w:rPr>
        <w:t>3. Cel przetwarzania Państwa danych oraz podstawy prawne</w:t>
      </w:r>
    </w:p>
    <w:p w14:paraId="75D1FE28" w14:textId="77777777" w:rsidR="00C80AB2" w:rsidRPr="000626DC" w:rsidRDefault="00C80AB2" w:rsidP="00FD1D74">
      <w:pPr>
        <w:jc w:val="both"/>
      </w:pPr>
      <w:r w:rsidRPr="000626DC">
        <w:t>Państwa dane będą przetwarzane w celu związanym z postępowaniem o udzielenie zamówienia publicznego. Podstawa prawną ich przetwarzania jest Państwa jest art. 6 ust 1 lit c) RODO (obowiązek prawny) oraz następujące przepisy prawa:</w:t>
      </w:r>
    </w:p>
    <w:p w14:paraId="1410298A" w14:textId="77777777" w:rsidR="00C80AB2" w:rsidRPr="000626DC" w:rsidRDefault="00C80AB2" w:rsidP="00FD1D74">
      <w:pPr>
        <w:widowControl/>
        <w:numPr>
          <w:ilvl w:val="0"/>
          <w:numId w:val="14"/>
        </w:numPr>
        <w:suppressAutoHyphens w:val="0"/>
        <w:ind w:left="714" w:hanging="357"/>
        <w:jc w:val="both"/>
      </w:pPr>
      <w:bookmarkStart w:id="120" w:name="_Hlk191907624"/>
      <w:r w:rsidRPr="000626DC">
        <w:t>Ustawa z dnia 11 września 2019 r. - Prawo zamówień publicznych, (</w:t>
      </w:r>
      <w:r w:rsidR="00DD74A4">
        <w:t xml:space="preserve">t.j. </w:t>
      </w:r>
      <w:r w:rsidRPr="000626DC">
        <w:t>Dz.U. 20</w:t>
      </w:r>
      <w:r>
        <w:t>2</w:t>
      </w:r>
      <w:r w:rsidR="00DD74A4">
        <w:t>4</w:t>
      </w:r>
      <w:r w:rsidRPr="000626DC">
        <w:t xml:space="preserve"> poz. </w:t>
      </w:r>
      <w:r>
        <w:t>1</w:t>
      </w:r>
      <w:r w:rsidR="00DD74A4">
        <w:t>32</w:t>
      </w:r>
      <w:r>
        <w:t>0</w:t>
      </w:r>
      <w:r w:rsidRPr="000626DC">
        <w:t xml:space="preserve"> ze zm.)</w:t>
      </w:r>
    </w:p>
    <w:p w14:paraId="4B1640EA" w14:textId="77777777" w:rsidR="00C80AB2" w:rsidRPr="000626DC" w:rsidRDefault="00C80AB2" w:rsidP="00FD1D74">
      <w:pPr>
        <w:widowControl/>
        <w:numPr>
          <w:ilvl w:val="0"/>
          <w:numId w:val="14"/>
        </w:numPr>
        <w:suppressAutoHyphens w:val="0"/>
        <w:ind w:left="714" w:hanging="357"/>
        <w:jc w:val="both"/>
      </w:pPr>
      <w:r w:rsidRPr="000626DC">
        <w:t>ustawa o narodowym zasobie archiwalnym i archiwach (tj. Dz.U. 20</w:t>
      </w:r>
      <w:r w:rsidR="00DD74A4">
        <w:t>20</w:t>
      </w:r>
      <w:r w:rsidRPr="000626DC">
        <w:t xml:space="preserve"> r. poz. </w:t>
      </w:r>
      <w:r w:rsidR="00DD74A4">
        <w:t xml:space="preserve">164 </w:t>
      </w:r>
      <w:r w:rsidRPr="000626DC">
        <w:t>ze zm.).</w:t>
      </w:r>
    </w:p>
    <w:bookmarkEnd w:id="120"/>
    <w:p w14:paraId="2FC52A2C" w14:textId="77777777" w:rsidR="00C80AB2" w:rsidRPr="000626DC" w:rsidRDefault="00C80AB2" w:rsidP="00FD1D74">
      <w:pPr>
        <w:jc w:val="both"/>
      </w:pPr>
      <w:r w:rsidRPr="000626DC">
        <w:rPr>
          <w:b/>
          <w:bCs/>
        </w:rPr>
        <w:lastRenderedPageBreak/>
        <w:t>4. Okres przechowywania danych</w:t>
      </w:r>
    </w:p>
    <w:p w14:paraId="39EFB9AB" w14:textId="77777777" w:rsidR="00C80AB2" w:rsidRPr="000626DC" w:rsidRDefault="00C80AB2" w:rsidP="00FD1D74">
      <w:pPr>
        <w:jc w:val="both"/>
      </w:pPr>
      <w:r w:rsidRPr="000626DC">
        <w:t>Państwa dane pozyskane w związku z postępowaniem o udzielenie zamówienia publicznego przetwarzane będą przez okres 5 lat: od dnia zakończenia postępowania o udzielenie zamówienia.</w:t>
      </w:r>
    </w:p>
    <w:p w14:paraId="3CB2AD3D" w14:textId="77777777" w:rsidR="00C80AB2" w:rsidRPr="000626DC" w:rsidRDefault="00C80AB2" w:rsidP="00FD1D74">
      <w:pPr>
        <w:jc w:val="both"/>
      </w:pPr>
      <w:r w:rsidRPr="000626DC">
        <w:rPr>
          <w:b/>
          <w:bCs/>
        </w:rPr>
        <w:t>5. Komu przekazujemy Państwa dane?</w:t>
      </w:r>
    </w:p>
    <w:p w14:paraId="2DACC804" w14:textId="77777777" w:rsidR="00C80AB2" w:rsidRPr="000626DC" w:rsidRDefault="00C80AB2" w:rsidP="00FD1D74">
      <w:pPr>
        <w:widowControl/>
        <w:numPr>
          <w:ilvl w:val="0"/>
          <w:numId w:val="15"/>
        </w:numPr>
        <w:tabs>
          <w:tab w:val="clear" w:pos="720"/>
          <w:tab w:val="num" w:pos="284"/>
        </w:tabs>
        <w:suppressAutoHyphens w:val="0"/>
        <w:ind w:left="426" w:hanging="219"/>
        <w:jc w:val="both"/>
      </w:pPr>
      <w:r w:rsidRPr="000626DC">
        <w:t>Państwa dane pozyskane w związku z postępowaniem o udzielenie zamówienia publicznego przekazywane będą wszystkim zainteresowanym podmiotom i osobom, gdyż co do zasady postępowanie o udzielenie zamówienia publicznego jest jawne. </w:t>
      </w:r>
    </w:p>
    <w:p w14:paraId="58820689" w14:textId="0A916257" w:rsidR="00C80AB2" w:rsidRPr="000626DC" w:rsidRDefault="00C80AB2" w:rsidP="00FD1D74">
      <w:pPr>
        <w:widowControl/>
        <w:numPr>
          <w:ilvl w:val="0"/>
          <w:numId w:val="15"/>
        </w:numPr>
        <w:tabs>
          <w:tab w:val="clear" w:pos="720"/>
          <w:tab w:val="num" w:pos="284"/>
        </w:tabs>
        <w:suppressAutoHyphens w:val="0"/>
        <w:ind w:left="426" w:hanging="219"/>
        <w:jc w:val="both"/>
      </w:pPr>
      <w:r w:rsidRPr="000626DC">
        <w:t xml:space="preserve">Ograniczenie dostępu do Państwa danych o których mowa wyżej może wystąpić jedynie </w:t>
      </w:r>
      <w:r w:rsidR="00FD1D74">
        <w:br/>
      </w:r>
      <w:r w:rsidRPr="000626DC">
        <w:t>w  szczególnych przypadkach.</w:t>
      </w:r>
    </w:p>
    <w:p w14:paraId="0F41A1BF" w14:textId="77777777" w:rsidR="00C80AB2" w:rsidRPr="000626DC" w:rsidRDefault="00C80AB2" w:rsidP="00FD1D74">
      <w:pPr>
        <w:widowControl/>
        <w:numPr>
          <w:ilvl w:val="0"/>
          <w:numId w:val="15"/>
        </w:numPr>
        <w:tabs>
          <w:tab w:val="clear" w:pos="720"/>
          <w:tab w:val="num" w:pos="284"/>
        </w:tabs>
        <w:suppressAutoHyphens w:val="0"/>
        <w:ind w:left="426" w:hanging="219"/>
        <w:jc w:val="both"/>
      </w:pPr>
      <w:r w:rsidRPr="000626DC">
        <w:t>Ponadto odbiorcą danych zawartych w dokumentach związanych z postępowaniem o za mówienie publiczne mogą być podmioty z którymi UODO zawarł umowy lub porozumienie na korzystanie z udostępnianych przez nie systemów informatycznych w zakresie przekazywania lub archiwizacji danych. Zakres przekazania danych tym odbiorcom ograniczony jest jednak wyłącznie do możliwości zapoznania się z tymi danymi w związku ze świadczeniem usług wsparcia technicznego i usuwaniem awarii. Odbiorców tych obowiązuje klauzula zachowania poufności pozyskanych w takich okolicznościach wszelkich danych, w tym danych osobowych.</w:t>
      </w:r>
    </w:p>
    <w:p w14:paraId="63E6C60C" w14:textId="77777777" w:rsidR="00C80AB2" w:rsidRPr="000626DC" w:rsidRDefault="00C80AB2" w:rsidP="00FD1D74">
      <w:pPr>
        <w:jc w:val="both"/>
      </w:pPr>
      <w:r w:rsidRPr="000626DC">
        <w:rPr>
          <w:b/>
          <w:bCs/>
        </w:rPr>
        <w:t>6. Przekazywanie danych poza Europejski Obszar Gospodarczy</w:t>
      </w:r>
    </w:p>
    <w:p w14:paraId="274893E7" w14:textId="77777777" w:rsidR="00C80AB2" w:rsidRPr="000626DC" w:rsidRDefault="00C80AB2" w:rsidP="00FD1D74">
      <w:pPr>
        <w:jc w:val="both"/>
      </w:pPr>
      <w:r w:rsidRPr="000626DC">
        <w:t>W związku z jawnością postępowania o udzielenie zamówienia publicznego Państwa dane  mogą być przekazywane do państw z poza EOG z zastrzeżeniem, o którym mowa w punkcie 5 ppkt 2).</w:t>
      </w:r>
    </w:p>
    <w:p w14:paraId="265EBAB8" w14:textId="77777777" w:rsidR="00C80AB2" w:rsidRPr="000626DC" w:rsidRDefault="00C80AB2" w:rsidP="00FD1D74">
      <w:pPr>
        <w:jc w:val="both"/>
      </w:pPr>
      <w:r w:rsidRPr="000626DC">
        <w:rPr>
          <w:b/>
          <w:bCs/>
        </w:rPr>
        <w:t>7. Przysługujące Państwu uprawnienia związane z przetwarzaniem danych osobowych</w:t>
      </w:r>
    </w:p>
    <w:p w14:paraId="1B2DE85B" w14:textId="77777777" w:rsidR="00C80AB2" w:rsidRPr="000626DC" w:rsidRDefault="00C80AB2" w:rsidP="00FD1D74">
      <w:pPr>
        <w:jc w:val="both"/>
      </w:pPr>
      <w:r w:rsidRPr="000626DC">
        <w:t>W odniesieniu do danych pozyskanych w związku z prowadzonym postępowaniem o udzielenie zamówienia publicznego przysługują Państwu następujące uprawnienia:</w:t>
      </w:r>
    </w:p>
    <w:p w14:paraId="4B37B7C9" w14:textId="77777777" w:rsidR="00C80AB2" w:rsidRPr="000626DC" w:rsidRDefault="00C80AB2" w:rsidP="00FD1D74">
      <w:pPr>
        <w:widowControl/>
        <w:numPr>
          <w:ilvl w:val="0"/>
          <w:numId w:val="16"/>
        </w:numPr>
        <w:tabs>
          <w:tab w:val="clear" w:pos="720"/>
          <w:tab w:val="num" w:pos="360"/>
        </w:tabs>
        <w:suppressAutoHyphens w:val="0"/>
        <w:ind w:left="426"/>
        <w:jc w:val="both"/>
      </w:pPr>
      <w:r w:rsidRPr="000626DC">
        <w:t>prawo dostępu do swoich danych oraz otrzymania ich kopii;</w:t>
      </w:r>
    </w:p>
    <w:p w14:paraId="339273DC" w14:textId="77777777" w:rsidR="00C80AB2" w:rsidRPr="000626DC" w:rsidRDefault="00C80AB2" w:rsidP="00FD1D74">
      <w:pPr>
        <w:widowControl/>
        <w:numPr>
          <w:ilvl w:val="0"/>
          <w:numId w:val="16"/>
        </w:numPr>
        <w:tabs>
          <w:tab w:val="clear" w:pos="720"/>
          <w:tab w:val="num" w:pos="360"/>
        </w:tabs>
        <w:suppressAutoHyphens w:val="0"/>
        <w:ind w:left="426"/>
        <w:jc w:val="both"/>
      </w:pPr>
      <w:r w:rsidRPr="000626DC">
        <w:t>prawo do sprostowania (poprawiania) swoich danych;</w:t>
      </w:r>
    </w:p>
    <w:p w14:paraId="14739099" w14:textId="77777777" w:rsidR="00C80AB2" w:rsidRPr="000626DC" w:rsidRDefault="00C80AB2" w:rsidP="00FD1D74">
      <w:pPr>
        <w:widowControl/>
        <w:numPr>
          <w:ilvl w:val="0"/>
          <w:numId w:val="16"/>
        </w:numPr>
        <w:tabs>
          <w:tab w:val="clear" w:pos="720"/>
          <w:tab w:val="num" w:pos="360"/>
        </w:tabs>
        <w:suppressAutoHyphens w:val="0"/>
        <w:ind w:left="426"/>
        <w:jc w:val="both"/>
      </w:pPr>
      <w:r w:rsidRPr="000626DC">
        <w:t>prawo do usunięcia danych osobowych, w sytuacji, gdy przetwarzanie danych nie następuje w celu wywiązania się z obowiązku wynikającego z przepisu prawa lub w ramach sprawowania władzy publicznej; </w:t>
      </w:r>
    </w:p>
    <w:p w14:paraId="307EF09C" w14:textId="77777777" w:rsidR="00C80AB2" w:rsidRPr="000626DC" w:rsidRDefault="00C80AB2" w:rsidP="00FD1D74">
      <w:pPr>
        <w:widowControl/>
        <w:numPr>
          <w:ilvl w:val="0"/>
          <w:numId w:val="16"/>
        </w:numPr>
        <w:tabs>
          <w:tab w:val="clear" w:pos="720"/>
          <w:tab w:val="num" w:pos="360"/>
        </w:tabs>
        <w:suppressAutoHyphens w:val="0"/>
        <w:ind w:left="426"/>
        <w:jc w:val="both"/>
      </w:pPr>
      <w:r w:rsidRPr="000626DC">
        <w:t>prawo do ograniczenia przetwarzania danych, przy czym przepisy odrębne mogą wyłączyć możliwość skorzystania z tego praw,</w:t>
      </w:r>
    </w:p>
    <w:p w14:paraId="10E15EE6" w14:textId="77777777" w:rsidR="00C80AB2" w:rsidRPr="000626DC" w:rsidRDefault="00C80AB2" w:rsidP="00FD1D74">
      <w:pPr>
        <w:widowControl/>
        <w:numPr>
          <w:ilvl w:val="0"/>
          <w:numId w:val="16"/>
        </w:numPr>
        <w:tabs>
          <w:tab w:val="clear" w:pos="720"/>
          <w:tab w:val="num" w:pos="360"/>
        </w:tabs>
        <w:suppressAutoHyphens w:val="0"/>
        <w:ind w:left="426"/>
        <w:jc w:val="both"/>
      </w:pPr>
      <w:r w:rsidRPr="000626DC">
        <w:t>prawo do wniesienia skargi do Prezesa Urzędu Ochrony Danych Osobowych (ul. Stawki 2, 00193 Warszawa).</w:t>
      </w:r>
    </w:p>
    <w:p w14:paraId="3102694F" w14:textId="77777777" w:rsidR="00C80AB2" w:rsidRPr="000626DC" w:rsidRDefault="00C80AB2" w:rsidP="00FD1D74">
      <w:pPr>
        <w:widowControl/>
        <w:numPr>
          <w:ilvl w:val="0"/>
          <w:numId w:val="16"/>
        </w:numPr>
        <w:tabs>
          <w:tab w:val="clear" w:pos="720"/>
          <w:tab w:val="num" w:pos="360"/>
        </w:tabs>
        <w:suppressAutoHyphens w:val="0"/>
        <w:ind w:left="426"/>
        <w:jc w:val="both"/>
      </w:pPr>
      <w:r w:rsidRPr="000626DC">
        <w:t>Uwaga, zgodnie z uregulowaniami PZP:</w:t>
      </w:r>
    </w:p>
    <w:p w14:paraId="448EC7AD" w14:textId="77777777" w:rsidR="00C80AB2" w:rsidRPr="000626DC" w:rsidRDefault="00C80AB2" w:rsidP="00FD1D74">
      <w:pPr>
        <w:pStyle w:val="Akapitzlist"/>
        <w:numPr>
          <w:ilvl w:val="1"/>
          <w:numId w:val="16"/>
        </w:numPr>
        <w:tabs>
          <w:tab w:val="clear" w:pos="1440"/>
          <w:tab w:val="num" w:pos="1134"/>
        </w:tabs>
        <w:spacing w:after="120"/>
        <w:ind w:left="709" w:hanging="218"/>
        <w:contextualSpacing w:val="0"/>
        <w:jc w:val="both"/>
      </w:pPr>
      <w:r w:rsidRPr="000626DC">
        <w:t>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w:t>
      </w:r>
    </w:p>
    <w:p w14:paraId="348F18BB" w14:textId="067662A0" w:rsidR="00C80AB2" w:rsidRPr="000626DC" w:rsidRDefault="00C80AB2" w:rsidP="00FD1D74">
      <w:pPr>
        <w:pStyle w:val="Akapitzlist"/>
        <w:numPr>
          <w:ilvl w:val="1"/>
          <w:numId w:val="16"/>
        </w:numPr>
        <w:tabs>
          <w:tab w:val="clear" w:pos="1440"/>
          <w:tab w:val="num" w:pos="1134"/>
        </w:tabs>
        <w:spacing w:after="120"/>
        <w:ind w:left="709" w:hanging="218"/>
        <w:contextualSpacing w:val="0"/>
        <w:jc w:val="both"/>
      </w:pPr>
      <w:r w:rsidRPr="000626DC">
        <w:lastRenderedPageBreak/>
        <w:t xml:space="preserve">W postępowaniu o udzielenie </w:t>
      </w:r>
      <w:r w:rsidRPr="000626DC">
        <w:rPr>
          <w:b/>
          <w:bCs/>
        </w:rPr>
        <w:t xml:space="preserve">zamówienia zgłoszenie żądania ograniczenia przetwarzania, </w:t>
      </w:r>
      <w:r w:rsidR="00FD1D74">
        <w:rPr>
          <w:b/>
          <w:bCs/>
        </w:rPr>
        <w:br/>
      </w:r>
      <w:r w:rsidRPr="000626DC">
        <w:rPr>
          <w:b/>
          <w:bCs/>
        </w:rPr>
        <w:t>o którym mowa w art. 18 ust. 1 rozporządzenia 2016/679, nie ogranicza przetwarzania danych osobowych do czasu zakończenia tego postępowania.</w:t>
      </w:r>
    </w:p>
    <w:p w14:paraId="70B49273" w14:textId="77777777" w:rsidR="00C80AB2" w:rsidRPr="000626DC" w:rsidRDefault="00C80AB2" w:rsidP="00FD1D74">
      <w:pPr>
        <w:pStyle w:val="Akapitzlist"/>
        <w:numPr>
          <w:ilvl w:val="1"/>
          <w:numId w:val="16"/>
        </w:numPr>
        <w:tabs>
          <w:tab w:val="clear" w:pos="1440"/>
          <w:tab w:val="num" w:pos="1134"/>
        </w:tabs>
        <w:spacing w:after="120"/>
        <w:ind w:left="709" w:hanging="218"/>
        <w:contextualSpacing w:val="0"/>
        <w:jc w:val="both"/>
      </w:pPr>
      <w:r w:rsidRPr="000626DC">
        <w:t xml:space="preserve">W przypadku korzystania przez osobę, której dane osobowe są przetwarzane przez zamawiającego, z uprawnienia, o którym mowa w art. 15 ust. 1–3 rozporządzenia 2016/679, </w:t>
      </w:r>
      <w:r w:rsidRPr="000626DC">
        <w:rPr>
          <w:b/>
          <w:bCs/>
        </w:rPr>
        <w:t>zamawiający może żądać od osoby występującej z żądaniem wskazania dodatkowych informacji, mających na celu sprecyzowanie nazwy lub daty zakończonego postępowania o udzielenie zamówienia.</w:t>
      </w:r>
    </w:p>
    <w:p w14:paraId="5A6341C8" w14:textId="77777777" w:rsidR="00C80AB2" w:rsidRPr="000626DC" w:rsidRDefault="00C80AB2" w:rsidP="00FD1D74">
      <w:pPr>
        <w:pStyle w:val="Akapitzlist"/>
        <w:numPr>
          <w:ilvl w:val="1"/>
          <w:numId w:val="16"/>
        </w:numPr>
        <w:tabs>
          <w:tab w:val="clear" w:pos="1440"/>
          <w:tab w:val="num" w:pos="1134"/>
        </w:tabs>
        <w:spacing w:after="120"/>
        <w:ind w:left="709" w:hanging="218"/>
        <w:contextualSpacing w:val="0"/>
        <w:jc w:val="both"/>
      </w:pPr>
      <w:r w:rsidRPr="000626DC">
        <w:t>Skorzystanie przez osobę, której dane osobowe są przetwarzane, z uprawnienia do sprostowania lub uzupełnienia danych osobowych, o którym mowa w art. 16 rozporządzenia 2016/679, nie może naruszać integralności protokołu postępowania oraz jego załączników.</w:t>
      </w:r>
    </w:p>
    <w:p w14:paraId="2CDF872D" w14:textId="77777777" w:rsidR="00C80AB2" w:rsidRPr="000626DC" w:rsidRDefault="00C80AB2" w:rsidP="00FD1D74">
      <w:pPr>
        <w:jc w:val="both"/>
      </w:pPr>
      <w:r w:rsidRPr="000626DC">
        <w:rPr>
          <w:b/>
          <w:bCs/>
        </w:rPr>
        <w:t>8. Obowiązek podania danych</w:t>
      </w:r>
    </w:p>
    <w:p w14:paraId="165183F2" w14:textId="77777777" w:rsidR="00C80AB2" w:rsidRDefault="00C80AB2" w:rsidP="00FD1D74">
      <w:pPr>
        <w:jc w:val="both"/>
      </w:pPr>
      <w:r w:rsidRPr="000626DC">
        <w:t>Podanie danych osobowych w związku udziałem w postępowaniu o zamówienia publiczne nie jest obowiązkowe, ale może być warunkiem niezbędnym do wzięcia w nim udziału. Wynika to stąd, że w zależności od przedmiotu zamówienia, zamawiający może żądać ich podania na podstawie przepisów ustawy Prawo zamówień publicznych Dz. U 2017 poz. 1579) oraz wydanych do niej przepisów wykonawczych, a w szczególności na podstawie Rozporządzenia Ministra Rozwoju, Pracy i Technologii z dnia 23 grudnia 2020 r. w sprawie podmiotowych środków dowodowych oraz innych dokumentów lub oświadczeń, jakich może żądać zamawiający od wykonawcy (Dz. U 2020 r. poz. 2415).</w:t>
      </w:r>
    </w:p>
    <w:p w14:paraId="503F900A" w14:textId="77777777" w:rsidR="00C80AB2" w:rsidRDefault="00C80AB2" w:rsidP="00FD1D74">
      <w:pPr>
        <w:pStyle w:val="Nagwek1"/>
        <w:ind w:left="284" w:hanging="284"/>
        <w:jc w:val="both"/>
      </w:pPr>
      <w:bookmarkStart w:id="121" w:name="_Toc191894741"/>
      <w:bookmarkStart w:id="122" w:name="_Toc215139501"/>
      <w:r w:rsidRPr="007D6FB1">
        <w:t>Załączn</w:t>
      </w:r>
      <w:r>
        <w:t>iki</w:t>
      </w:r>
      <w:bookmarkEnd w:id="121"/>
      <w:bookmarkEnd w:id="122"/>
    </w:p>
    <w:p w14:paraId="3185A128" w14:textId="77777777" w:rsidR="00C80AB2" w:rsidRPr="00700EEC" w:rsidRDefault="00C80AB2" w:rsidP="00FD1D74">
      <w:pPr>
        <w:pStyle w:val="Bezodstpw"/>
        <w:spacing w:after="120" w:line="276" w:lineRule="auto"/>
        <w:jc w:val="both"/>
        <w:rPr>
          <w:rFonts w:asciiTheme="minorHAnsi" w:hAnsiTheme="minorHAnsi" w:cstheme="minorHAnsi"/>
        </w:rPr>
      </w:pPr>
      <w:r w:rsidRPr="00700EEC">
        <w:rPr>
          <w:rFonts w:asciiTheme="minorHAnsi" w:hAnsiTheme="minorHAnsi" w:cstheme="minorHAnsi"/>
        </w:rPr>
        <w:t xml:space="preserve">Załącznikami do niniejszej SWZ są następujące dokumenty: </w:t>
      </w:r>
    </w:p>
    <w:tbl>
      <w:tblPr>
        <w:tblW w:w="9338" w:type="dxa"/>
        <w:tblInd w:w="7" w:type="dxa"/>
        <w:tblCellMar>
          <w:top w:w="38" w:type="dxa"/>
          <w:left w:w="70" w:type="dxa"/>
          <w:right w:w="35" w:type="dxa"/>
        </w:tblCellMar>
        <w:tblLook w:val="04A0" w:firstRow="1" w:lastRow="0" w:firstColumn="1" w:lastColumn="0" w:noHBand="0" w:noVBand="1"/>
      </w:tblPr>
      <w:tblGrid>
        <w:gridCol w:w="610"/>
        <w:gridCol w:w="1721"/>
        <w:gridCol w:w="7007"/>
      </w:tblGrid>
      <w:tr w:rsidR="00C80AB2" w:rsidRPr="000626DC" w14:paraId="398BB744" w14:textId="77777777" w:rsidTr="000522FF">
        <w:trPr>
          <w:trHeight w:val="500"/>
        </w:trPr>
        <w:tc>
          <w:tcPr>
            <w:tcW w:w="610" w:type="dxa"/>
            <w:tcBorders>
              <w:top w:val="single" w:sz="4" w:space="0" w:color="000000"/>
              <w:left w:val="single" w:sz="4" w:space="0" w:color="000000"/>
              <w:bottom w:val="single" w:sz="4" w:space="0" w:color="000000"/>
              <w:right w:val="single" w:sz="4" w:space="0" w:color="000000"/>
            </w:tcBorders>
            <w:hideMark/>
          </w:tcPr>
          <w:p w14:paraId="6E8446FB" w14:textId="77777777" w:rsidR="00C80AB2" w:rsidRPr="000626DC" w:rsidRDefault="00C80AB2" w:rsidP="00FD1D74">
            <w:pPr>
              <w:spacing w:after="0"/>
              <w:ind w:right="74"/>
              <w:jc w:val="both"/>
            </w:pPr>
            <w:r w:rsidRPr="000626DC">
              <w:rPr>
                <w:b/>
              </w:rPr>
              <w:t xml:space="preserve">Lp. </w:t>
            </w:r>
          </w:p>
        </w:tc>
        <w:tc>
          <w:tcPr>
            <w:tcW w:w="1721" w:type="dxa"/>
            <w:tcBorders>
              <w:top w:val="single" w:sz="4" w:space="0" w:color="000000"/>
              <w:left w:val="single" w:sz="4" w:space="0" w:color="000000"/>
              <w:bottom w:val="single" w:sz="4" w:space="0" w:color="000000"/>
              <w:right w:val="single" w:sz="4" w:space="0" w:color="000000"/>
            </w:tcBorders>
            <w:hideMark/>
          </w:tcPr>
          <w:p w14:paraId="63A40803" w14:textId="77777777" w:rsidR="00C80AB2" w:rsidRPr="000626DC" w:rsidRDefault="00C80AB2" w:rsidP="00FD1D74">
            <w:pPr>
              <w:spacing w:after="0"/>
              <w:ind w:right="74"/>
              <w:jc w:val="both"/>
            </w:pPr>
            <w:r w:rsidRPr="000626DC">
              <w:rPr>
                <w:b/>
              </w:rPr>
              <w:t xml:space="preserve">Oznaczenie Załącznika </w:t>
            </w:r>
          </w:p>
        </w:tc>
        <w:tc>
          <w:tcPr>
            <w:tcW w:w="7007" w:type="dxa"/>
            <w:tcBorders>
              <w:top w:val="single" w:sz="4" w:space="0" w:color="000000"/>
              <w:left w:val="single" w:sz="4" w:space="0" w:color="000000"/>
              <w:bottom w:val="single" w:sz="4" w:space="0" w:color="000000"/>
              <w:right w:val="single" w:sz="4" w:space="0" w:color="000000"/>
            </w:tcBorders>
            <w:hideMark/>
          </w:tcPr>
          <w:p w14:paraId="26D44C9C" w14:textId="77777777" w:rsidR="00C80AB2" w:rsidRPr="000626DC" w:rsidRDefault="00C80AB2" w:rsidP="00FD1D74">
            <w:pPr>
              <w:spacing w:after="0"/>
              <w:ind w:right="74"/>
              <w:jc w:val="both"/>
            </w:pPr>
            <w:r w:rsidRPr="000626DC">
              <w:rPr>
                <w:b/>
              </w:rPr>
              <w:t xml:space="preserve">Nazwa Załącznika </w:t>
            </w:r>
          </w:p>
        </w:tc>
      </w:tr>
      <w:tr w:rsidR="00C80AB2" w:rsidRPr="000626DC" w14:paraId="6CAE53C6" w14:textId="77777777" w:rsidTr="000522FF">
        <w:trPr>
          <w:trHeight w:val="252"/>
        </w:trPr>
        <w:tc>
          <w:tcPr>
            <w:tcW w:w="610" w:type="dxa"/>
            <w:tcBorders>
              <w:top w:val="single" w:sz="4" w:space="0" w:color="000000"/>
              <w:left w:val="single" w:sz="4" w:space="0" w:color="000000"/>
              <w:bottom w:val="single" w:sz="4" w:space="0" w:color="000000"/>
              <w:right w:val="single" w:sz="4" w:space="0" w:color="000000"/>
            </w:tcBorders>
          </w:tcPr>
          <w:p w14:paraId="40028731" w14:textId="77777777" w:rsidR="00C80AB2" w:rsidRPr="000626DC" w:rsidRDefault="00C80AB2" w:rsidP="00FD1D74">
            <w:pPr>
              <w:pStyle w:val="Akapitzlist"/>
              <w:numPr>
                <w:ilvl w:val="0"/>
                <w:numId w:val="17"/>
              </w:numPr>
              <w:spacing w:after="0"/>
              <w:ind w:right="74"/>
              <w:contextualSpacing w:val="0"/>
              <w:jc w:val="both"/>
            </w:pPr>
          </w:p>
        </w:tc>
        <w:tc>
          <w:tcPr>
            <w:tcW w:w="1721" w:type="dxa"/>
            <w:tcBorders>
              <w:top w:val="single" w:sz="4" w:space="0" w:color="000000"/>
              <w:left w:val="single" w:sz="4" w:space="0" w:color="000000"/>
              <w:bottom w:val="single" w:sz="4" w:space="0" w:color="000000"/>
              <w:right w:val="single" w:sz="4" w:space="0" w:color="000000"/>
            </w:tcBorders>
            <w:hideMark/>
          </w:tcPr>
          <w:p w14:paraId="3C093453" w14:textId="77777777" w:rsidR="00C80AB2" w:rsidRPr="000626DC" w:rsidRDefault="00C80AB2" w:rsidP="00FD1D74">
            <w:pPr>
              <w:spacing w:after="0"/>
              <w:ind w:right="74"/>
              <w:jc w:val="both"/>
            </w:pPr>
            <w:r w:rsidRPr="000626DC">
              <w:t>Załącznik nr 1</w:t>
            </w:r>
          </w:p>
        </w:tc>
        <w:tc>
          <w:tcPr>
            <w:tcW w:w="7007" w:type="dxa"/>
            <w:tcBorders>
              <w:top w:val="single" w:sz="4" w:space="0" w:color="000000"/>
              <w:left w:val="single" w:sz="4" w:space="0" w:color="000000"/>
              <w:bottom w:val="single" w:sz="4" w:space="0" w:color="000000"/>
              <w:right w:val="single" w:sz="4" w:space="0" w:color="000000"/>
            </w:tcBorders>
            <w:hideMark/>
          </w:tcPr>
          <w:p w14:paraId="48291F9B" w14:textId="77777777" w:rsidR="00C80AB2" w:rsidRPr="000626DC" w:rsidRDefault="00C80AB2" w:rsidP="00FD1D74">
            <w:pPr>
              <w:spacing w:after="0"/>
              <w:ind w:right="74"/>
              <w:jc w:val="both"/>
            </w:pPr>
            <w:r w:rsidRPr="000626DC">
              <w:t>Opis Przedmiotu Zamówienia</w:t>
            </w:r>
          </w:p>
        </w:tc>
      </w:tr>
      <w:tr w:rsidR="00C80AB2" w:rsidRPr="005214AB" w14:paraId="4B7D2CE1" w14:textId="77777777" w:rsidTr="000522FF">
        <w:trPr>
          <w:trHeight w:val="254"/>
        </w:trPr>
        <w:tc>
          <w:tcPr>
            <w:tcW w:w="610" w:type="dxa"/>
            <w:tcBorders>
              <w:top w:val="single" w:sz="4" w:space="0" w:color="000000"/>
              <w:left w:val="single" w:sz="4" w:space="0" w:color="000000"/>
              <w:bottom w:val="single" w:sz="4" w:space="0" w:color="000000"/>
              <w:right w:val="single" w:sz="4" w:space="0" w:color="000000"/>
            </w:tcBorders>
          </w:tcPr>
          <w:p w14:paraId="76D0C44B" w14:textId="77777777" w:rsidR="00C80AB2" w:rsidRPr="000626DC" w:rsidRDefault="00C80AB2" w:rsidP="00FD1D74">
            <w:pPr>
              <w:pStyle w:val="Akapitzlist"/>
              <w:numPr>
                <w:ilvl w:val="0"/>
                <w:numId w:val="17"/>
              </w:numPr>
              <w:spacing w:after="0"/>
              <w:ind w:right="74"/>
              <w:contextualSpacing w:val="0"/>
              <w:jc w:val="both"/>
            </w:pPr>
          </w:p>
        </w:tc>
        <w:tc>
          <w:tcPr>
            <w:tcW w:w="1721" w:type="dxa"/>
            <w:tcBorders>
              <w:top w:val="single" w:sz="4" w:space="0" w:color="000000"/>
              <w:left w:val="single" w:sz="4" w:space="0" w:color="000000"/>
              <w:bottom w:val="single" w:sz="4" w:space="0" w:color="000000"/>
              <w:right w:val="single" w:sz="4" w:space="0" w:color="000000"/>
            </w:tcBorders>
            <w:hideMark/>
          </w:tcPr>
          <w:p w14:paraId="42076AB4" w14:textId="77777777" w:rsidR="00C80AB2" w:rsidRPr="005214AB" w:rsidRDefault="00C80AB2" w:rsidP="00FD1D74">
            <w:pPr>
              <w:spacing w:after="0"/>
              <w:ind w:right="74"/>
              <w:jc w:val="both"/>
            </w:pPr>
            <w:r w:rsidRPr="005214AB">
              <w:t xml:space="preserve">Załącznik nr 2 </w:t>
            </w:r>
          </w:p>
        </w:tc>
        <w:tc>
          <w:tcPr>
            <w:tcW w:w="7007" w:type="dxa"/>
            <w:tcBorders>
              <w:top w:val="single" w:sz="4" w:space="0" w:color="000000"/>
              <w:left w:val="single" w:sz="4" w:space="0" w:color="000000"/>
              <w:bottom w:val="single" w:sz="4" w:space="0" w:color="000000"/>
              <w:right w:val="single" w:sz="4" w:space="0" w:color="000000"/>
            </w:tcBorders>
            <w:hideMark/>
          </w:tcPr>
          <w:p w14:paraId="3195662A" w14:textId="77777777" w:rsidR="00C80AB2" w:rsidRPr="005214AB" w:rsidRDefault="00C80AB2" w:rsidP="00FD1D74">
            <w:pPr>
              <w:spacing w:after="0"/>
              <w:ind w:right="74"/>
              <w:jc w:val="both"/>
            </w:pPr>
            <w:r w:rsidRPr="005214AB">
              <w:t xml:space="preserve">Formularz ofertowy </w:t>
            </w:r>
          </w:p>
        </w:tc>
      </w:tr>
      <w:tr w:rsidR="00C80AB2" w:rsidRPr="00432A64" w14:paraId="6F777DED" w14:textId="77777777" w:rsidTr="000522FF">
        <w:trPr>
          <w:trHeight w:val="254"/>
        </w:trPr>
        <w:tc>
          <w:tcPr>
            <w:tcW w:w="610" w:type="dxa"/>
            <w:tcBorders>
              <w:top w:val="single" w:sz="4" w:space="0" w:color="000000"/>
              <w:left w:val="single" w:sz="4" w:space="0" w:color="000000"/>
              <w:bottom w:val="single" w:sz="4" w:space="0" w:color="000000"/>
              <w:right w:val="single" w:sz="4" w:space="0" w:color="000000"/>
            </w:tcBorders>
          </w:tcPr>
          <w:p w14:paraId="4CA0EDEA" w14:textId="77777777" w:rsidR="00C80AB2" w:rsidRPr="00432A64" w:rsidRDefault="00C80AB2" w:rsidP="00FD1D74">
            <w:pPr>
              <w:pStyle w:val="Akapitzlist"/>
              <w:numPr>
                <w:ilvl w:val="0"/>
                <w:numId w:val="17"/>
              </w:numPr>
              <w:spacing w:after="0"/>
              <w:ind w:right="74"/>
              <w:contextualSpacing w:val="0"/>
              <w:jc w:val="both"/>
            </w:pPr>
          </w:p>
        </w:tc>
        <w:tc>
          <w:tcPr>
            <w:tcW w:w="1721" w:type="dxa"/>
            <w:tcBorders>
              <w:top w:val="single" w:sz="4" w:space="0" w:color="000000"/>
              <w:left w:val="single" w:sz="4" w:space="0" w:color="000000"/>
              <w:bottom w:val="single" w:sz="4" w:space="0" w:color="000000"/>
              <w:right w:val="single" w:sz="4" w:space="0" w:color="000000"/>
            </w:tcBorders>
            <w:hideMark/>
          </w:tcPr>
          <w:p w14:paraId="54D408DE" w14:textId="7AC33993" w:rsidR="00C80AB2" w:rsidRPr="00432A64" w:rsidRDefault="00C80AB2" w:rsidP="00FD1D74">
            <w:pPr>
              <w:spacing w:after="0"/>
              <w:ind w:right="74"/>
              <w:jc w:val="both"/>
            </w:pPr>
            <w:r w:rsidRPr="00432A64">
              <w:t xml:space="preserve">Załącznik nr </w:t>
            </w:r>
            <w:r w:rsidR="001C1B43">
              <w:t>3</w:t>
            </w:r>
          </w:p>
        </w:tc>
        <w:tc>
          <w:tcPr>
            <w:tcW w:w="7007" w:type="dxa"/>
            <w:tcBorders>
              <w:top w:val="single" w:sz="4" w:space="0" w:color="000000"/>
              <w:left w:val="single" w:sz="4" w:space="0" w:color="000000"/>
              <w:bottom w:val="single" w:sz="4" w:space="0" w:color="000000"/>
              <w:right w:val="single" w:sz="4" w:space="0" w:color="000000"/>
            </w:tcBorders>
            <w:hideMark/>
          </w:tcPr>
          <w:p w14:paraId="656504D6" w14:textId="77777777" w:rsidR="00C80AB2" w:rsidRPr="00432A64" w:rsidRDefault="00C80AB2" w:rsidP="00FD1D74">
            <w:pPr>
              <w:spacing w:after="0"/>
              <w:ind w:right="74"/>
              <w:jc w:val="both"/>
            </w:pPr>
            <w:r w:rsidRPr="00432A64">
              <w:t xml:space="preserve">Wzór umowy </w:t>
            </w:r>
          </w:p>
        </w:tc>
      </w:tr>
      <w:tr w:rsidR="00C80AB2" w:rsidRPr="006D00A7" w14:paraId="48196CAD" w14:textId="77777777" w:rsidTr="000522FF">
        <w:trPr>
          <w:trHeight w:val="254"/>
        </w:trPr>
        <w:tc>
          <w:tcPr>
            <w:tcW w:w="610" w:type="dxa"/>
            <w:tcBorders>
              <w:top w:val="single" w:sz="4" w:space="0" w:color="000000"/>
              <w:left w:val="single" w:sz="4" w:space="0" w:color="000000"/>
              <w:bottom w:val="single" w:sz="4" w:space="0" w:color="000000"/>
              <w:right w:val="single" w:sz="4" w:space="0" w:color="000000"/>
            </w:tcBorders>
          </w:tcPr>
          <w:p w14:paraId="5626D46C" w14:textId="77777777" w:rsidR="00C80AB2" w:rsidRPr="006D00A7" w:rsidRDefault="00C80AB2" w:rsidP="00FD1D74">
            <w:pPr>
              <w:pStyle w:val="Akapitzlist"/>
              <w:numPr>
                <w:ilvl w:val="0"/>
                <w:numId w:val="17"/>
              </w:numPr>
              <w:spacing w:after="0"/>
              <w:ind w:right="74"/>
              <w:contextualSpacing w:val="0"/>
              <w:jc w:val="both"/>
            </w:pPr>
          </w:p>
        </w:tc>
        <w:tc>
          <w:tcPr>
            <w:tcW w:w="1721" w:type="dxa"/>
            <w:tcBorders>
              <w:top w:val="single" w:sz="4" w:space="0" w:color="000000"/>
              <w:left w:val="single" w:sz="4" w:space="0" w:color="000000"/>
              <w:bottom w:val="single" w:sz="4" w:space="0" w:color="000000"/>
              <w:right w:val="single" w:sz="4" w:space="0" w:color="000000"/>
            </w:tcBorders>
            <w:hideMark/>
          </w:tcPr>
          <w:p w14:paraId="2AB01FA8" w14:textId="34DFBC82" w:rsidR="00C80AB2" w:rsidRPr="006D00A7" w:rsidRDefault="00C80AB2" w:rsidP="00FD1D74">
            <w:pPr>
              <w:spacing w:after="0"/>
              <w:ind w:right="74"/>
              <w:jc w:val="both"/>
            </w:pPr>
            <w:r w:rsidRPr="006D00A7">
              <w:t xml:space="preserve">Załącznik nr </w:t>
            </w:r>
            <w:r w:rsidR="001C1B43">
              <w:t>4</w:t>
            </w:r>
          </w:p>
        </w:tc>
        <w:tc>
          <w:tcPr>
            <w:tcW w:w="7007" w:type="dxa"/>
            <w:tcBorders>
              <w:top w:val="single" w:sz="4" w:space="0" w:color="000000"/>
              <w:left w:val="single" w:sz="4" w:space="0" w:color="000000"/>
              <w:bottom w:val="single" w:sz="4" w:space="0" w:color="000000"/>
              <w:right w:val="single" w:sz="4" w:space="0" w:color="000000"/>
            </w:tcBorders>
            <w:hideMark/>
          </w:tcPr>
          <w:p w14:paraId="41BB4380" w14:textId="77777777" w:rsidR="00C80AB2" w:rsidRPr="006D00A7" w:rsidRDefault="0012608E" w:rsidP="00FD1D74">
            <w:pPr>
              <w:spacing w:after="0"/>
              <w:ind w:right="74"/>
              <w:jc w:val="both"/>
            </w:pPr>
            <w:r>
              <w:t>Wykaz dostaw</w:t>
            </w:r>
            <w:r w:rsidR="00C55EDE">
              <w:t xml:space="preserve"> i usług</w:t>
            </w:r>
          </w:p>
        </w:tc>
      </w:tr>
      <w:tr w:rsidR="00C40C51" w:rsidRPr="006D00A7" w14:paraId="4D4ACA06" w14:textId="77777777" w:rsidTr="000522FF">
        <w:trPr>
          <w:trHeight w:val="254"/>
        </w:trPr>
        <w:tc>
          <w:tcPr>
            <w:tcW w:w="610" w:type="dxa"/>
            <w:tcBorders>
              <w:top w:val="single" w:sz="4" w:space="0" w:color="000000"/>
              <w:left w:val="single" w:sz="4" w:space="0" w:color="000000"/>
              <w:bottom w:val="single" w:sz="4" w:space="0" w:color="000000"/>
              <w:right w:val="single" w:sz="4" w:space="0" w:color="000000"/>
            </w:tcBorders>
          </w:tcPr>
          <w:p w14:paraId="7A19A1E4" w14:textId="77777777" w:rsidR="00C40C51" w:rsidRPr="006D00A7" w:rsidRDefault="00C40C51" w:rsidP="00FD1D74">
            <w:pPr>
              <w:pStyle w:val="Akapitzlist"/>
              <w:numPr>
                <w:ilvl w:val="0"/>
                <w:numId w:val="17"/>
              </w:numPr>
              <w:spacing w:after="0"/>
              <w:ind w:right="74"/>
              <w:contextualSpacing w:val="0"/>
              <w:jc w:val="both"/>
            </w:pPr>
          </w:p>
        </w:tc>
        <w:tc>
          <w:tcPr>
            <w:tcW w:w="1721" w:type="dxa"/>
            <w:tcBorders>
              <w:top w:val="single" w:sz="4" w:space="0" w:color="000000"/>
              <w:left w:val="single" w:sz="4" w:space="0" w:color="000000"/>
              <w:bottom w:val="single" w:sz="4" w:space="0" w:color="000000"/>
              <w:right w:val="single" w:sz="4" w:space="0" w:color="000000"/>
            </w:tcBorders>
          </w:tcPr>
          <w:p w14:paraId="4464A33C" w14:textId="36700B88" w:rsidR="00C40C51" w:rsidRPr="006D00A7" w:rsidRDefault="00C40C51" w:rsidP="00FD1D74">
            <w:pPr>
              <w:spacing w:after="0"/>
              <w:ind w:right="74"/>
              <w:jc w:val="both"/>
            </w:pPr>
            <w:r w:rsidRPr="006D00A7">
              <w:t xml:space="preserve">Załącznik nr </w:t>
            </w:r>
            <w:r w:rsidR="001C1B43">
              <w:t>5</w:t>
            </w:r>
          </w:p>
        </w:tc>
        <w:tc>
          <w:tcPr>
            <w:tcW w:w="7007" w:type="dxa"/>
            <w:tcBorders>
              <w:top w:val="single" w:sz="4" w:space="0" w:color="000000"/>
              <w:left w:val="single" w:sz="4" w:space="0" w:color="000000"/>
              <w:bottom w:val="single" w:sz="4" w:space="0" w:color="000000"/>
              <w:right w:val="single" w:sz="4" w:space="0" w:color="000000"/>
            </w:tcBorders>
          </w:tcPr>
          <w:p w14:paraId="63D714EE" w14:textId="06B23E63" w:rsidR="00C40C51" w:rsidRPr="006D00A7" w:rsidRDefault="00C40C51" w:rsidP="00FD1D74">
            <w:pPr>
              <w:spacing w:after="0"/>
              <w:ind w:right="74"/>
              <w:jc w:val="both"/>
            </w:pPr>
            <w:r w:rsidRPr="006D00A7">
              <w:t xml:space="preserve">Oświadczenie dotyczące spełniania warunków udziału w postępowaniu </w:t>
            </w:r>
            <w:r w:rsidR="00FD1D74">
              <w:br/>
            </w:r>
            <w:r w:rsidRPr="006D00A7">
              <w:t>i kwestii podstaw wykluczenia</w:t>
            </w:r>
          </w:p>
        </w:tc>
      </w:tr>
      <w:tr w:rsidR="00C40C51" w:rsidRPr="000626DC" w14:paraId="518C2A0C" w14:textId="77777777" w:rsidTr="000522FF">
        <w:trPr>
          <w:trHeight w:val="254"/>
        </w:trPr>
        <w:tc>
          <w:tcPr>
            <w:tcW w:w="610" w:type="dxa"/>
            <w:tcBorders>
              <w:top w:val="single" w:sz="4" w:space="0" w:color="000000"/>
              <w:left w:val="single" w:sz="4" w:space="0" w:color="000000"/>
              <w:bottom w:val="single" w:sz="4" w:space="0" w:color="000000"/>
              <w:right w:val="single" w:sz="4" w:space="0" w:color="000000"/>
            </w:tcBorders>
          </w:tcPr>
          <w:p w14:paraId="493520AB" w14:textId="77777777" w:rsidR="00C40C51" w:rsidRPr="006D00A7" w:rsidRDefault="00C40C51" w:rsidP="00FD1D74">
            <w:pPr>
              <w:pStyle w:val="Akapitzlist"/>
              <w:numPr>
                <w:ilvl w:val="0"/>
                <w:numId w:val="17"/>
              </w:numPr>
              <w:spacing w:after="0"/>
              <w:ind w:right="74"/>
              <w:contextualSpacing w:val="0"/>
              <w:jc w:val="both"/>
            </w:pPr>
          </w:p>
        </w:tc>
        <w:tc>
          <w:tcPr>
            <w:tcW w:w="1721" w:type="dxa"/>
            <w:tcBorders>
              <w:top w:val="single" w:sz="4" w:space="0" w:color="000000"/>
              <w:left w:val="single" w:sz="4" w:space="0" w:color="000000"/>
              <w:bottom w:val="single" w:sz="4" w:space="0" w:color="000000"/>
              <w:right w:val="single" w:sz="4" w:space="0" w:color="000000"/>
            </w:tcBorders>
          </w:tcPr>
          <w:p w14:paraId="16332DD2" w14:textId="0F1F3EC7" w:rsidR="00C40C51" w:rsidRPr="006D00A7" w:rsidRDefault="008A6E82" w:rsidP="00FD1D74">
            <w:pPr>
              <w:spacing w:after="0"/>
              <w:ind w:right="74"/>
              <w:jc w:val="both"/>
            </w:pPr>
            <w:r w:rsidRPr="008A6E82">
              <w:t xml:space="preserve">Załącznik nr </w:t>
            </w:r>
            <w:r w:rsidR="001C1B43">
              <w:t>6</w:t>
            </w:r>
          </w:p>
        </w:tc>
        <w:tc>
          <w:tcPr>
            <w:tcW w:w="7007" w:type="dxa"/>
            <w:tcBorders>
              <w:top w:val="single" w:sz="4" w:space="0" w:color="000000"/>
              <w:left w:val="single" w:sz="4" w:space="0" w:color="000000"/>
              <w:bottom w:val="single" w:sz="4" w:space="0" w:color="000000"/>
              <w:right w:val="single" w:sz="4" w:space="0" w:color="000000"/>
            </w:tcBorders>
          </w:tcPr>
          <w:p w14:paraId="447181C5" w14:textId="77777777" w:rsidR="00C40C51" w:rsidRPr="002B1062" w:rsidRDefault="00C40C51" w:rsidP="00FD1D74">
            <w:pPr>
              <w:spacing w:after="0"/>
              <w:ind w:right="74"/>
              <w:jc w:val="both"/>
            </w:pPr>
            <w:bookmarkStart w:id="123" w:name="_Hlk103808334"/>
            <w:r w:rsidRPr="006D00A7">
              <w:t>Oświadczenie o przynależności do grupy kapitałowej</w:t>
            </w:r>
            <w:bookmarkEnd w:id="123"/>
          </w:p>
        </w:tc>
      </w:tr>
      <w:tr w:rsidR="008A6E82" w:rsidRPr="000626DC" w14:paraId="2AC12CD5" w14:textId="77777777" w:rsidTr="000522FF">
        <w:trPr>
          <w:trHeight w:val="254"/>
        </w:trPr>
        <w:tc>
          <w:tcPr>
            <w:tcW w:w="610" w:type="dxa"/>
            <w:tcBorders>
              <w:top w:val="single" w:sz="4" w:space="0" w:color="000000"/>
              <w:left w:val="single" w:sz="4" w:space="0" w:color="000000"/>
              <w:bottom w:val="single" w:sz="4" w:space="0" w:color="000000"/>
              <w:right w:val="single" w:sz="4" w:space="0" w:color="000000"/>
            </w:tcBorders>
          </w:tcPr>
          <w:p w14:paraId="3EA3D3EA" w14:textId="77777777" w:rsidR="008A6E82" w:rsidRPr="006D00A7" w:rsidRDefault="008A6E82" w:rsidP="00FD1D74">
            <w:pPr>
              <w:pStyle w:val="Akapitzlist"/>
              <w:numPr>
                <w:ilvl w:val="0"/>
                <w:numId w:val="17"/>
              </w:numPr>
              <w:spacing w:after="0"/>
              <w:ind w:right="74"/>
              <w:contextualSpacing w:val="0"/>
              <w:jc w:val="both"/>
            </w:pPr>
          </w:p>
        </w:tc>
        <w:tc>
          <w:tcPr>
            <w:tcW w:w="1721" w:type="dxa"/>
            <w:tcBorders>
              <w:top w:val="single" w:sz="4" w:space="0" w:color="000000"/>
              <w:left w:val="single" w:sz="4" w:space="0" w:color="000000"/>
              <w:bottom w:val="single" w:sz="4" w:space="0" w:color="000000"/>
              <w:right w:val="single" w:sz="4" w:space="0" w:color="000000"/>
            </w:tcBorders>
          </w:tcPr>
          <w:p w14:paraId="2E058E07" w14:textId="7E62D6CF" w:rsidR="008A6E82" w:rsidRDefault="008A6E82" w:rsidP="00FD1D74">
            <w:pPr>
              <w:spacing w:after="0"/>
              <w:ind w:right="74"/>
              <w:jc w:val="both"/>
            </w:pPr>
            <w:r w:rsidRPr="008A6E82">
              <w:t xml:space="preserve">Załącznik nr </w:t>
            </w:r>
            <w:r w:rsidR="001C1B43">
              <w:t>7</w:t>
            </w:r>
          </w:p>
        </w:tc>
        <w:tc>
          <w:tcPr>
            <w:tcW w:w="7007" w:type="dxa"/>
            <w:tcBorders>
              <w:top w:val="single" w:sz="4" w:space="0" w:color="000000"/>
              <w:left w:val="single" w:sz="4" w:space="0" w:color="000000"/>
              <w:bottom w:val="single" w:sz="4" w:space="0" w:color="000000"/>
              <w:right w:val="single" w:sz="4" w:space="0" w:color="000000"/>
            </w:tcBorders>
          </w:tcPr>
          <w:p w14:paraId="26266A1A" w14:textId="4678F23E" w:rsidR="008A6E82" w:rsidRPr="006D00A7" w:rsidRDefault="008A6E82" w:rsidP="00FD1D74">
            <w:pPr>
              <w:spacing w:after="0"/>
              <w:ind w:right="74"/>
              <w:jc w:val="both"/>
            </w:pPr>
            <w:r w:rsidRPr="008A6E82">
              <w:t>Zobowiązanie podmiotu trzeciego</w:t>
            </w:r>
          </w:p>
        </w:tc>
      </w:tr>
    </w:tbl>
    <w:p w14:paraId="0935F324" w14:textId="77777777" w:rsidR="00C80AB2" w:rsidRPr="00C80AB2" w:rsidRDefault="00C80AB2" w:rsidP="00C952F1">
      <w:pPr>
        <w:jc w:val="both"/>
      </w:pPr>
    </w:p>
    <w:sectPr w:rsidR="00C80AB2" w:rsidRPr="00C80AB2" w:rsidSect="005214AB">
      <w:headerReference w:type="default" r:id="rId12"/>
      <w:footerReference w:type="default" r:id="rId13"/>
      <w:pgSz w:w="11906" w:h="16838"/>
      <w:pgMar w:top="1134" w:right="1134" w:bottom="1134" w:left="1134" w:header="142" w:footer="391"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8917B0" w14:textId="77777777" w:rsidR="00DE57EB" w:rsidRDefault="00DE57EB" w:rsidP="00804942">
      <w:r>
        <w:separator/>
      </w:r>
    </w:p>
  </w:endnote>
  <w:endnote w:type="continuationSeparator" w:id="0">
    <w:p w14:paraId="3032A658" w14:textId="77777777" w:rsidR="00DE57EB" w:rsidRDefault="00DE57EB" w:rsidP="00804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C9F95D" w14:textId="77777777" w:rsidR="00795C14" w:rsidRPr="00356F01" w:rsidRDefault="00795C14" w:rsidP="00356F01">
    <w:pPr>
      <w:pStyle w:val="Stopka"/>
      <w:jc w:val="right"/>
      <w:rPr>
        <w:rFonts w:ascii="Calibri Light" w:eastAsia="Times New Roman" w:hAnsi="Calibri Light" w:cs="Times New Roman"/>
        <w:sz w:val="16"/>
        <w:szCs w:val="16"/>
      </w:rPr>
    </w:pPr>
    <w:r w:rsidRPr="00356F01">
      <w:rPr>
        <w:rFonts w:ascii="Calibri Light" w:eastAsia="Times New Roman" w:hAnsi="Calibri Light" w:cs="Times New Roman"/>
        <w:sz w:val="16"/>
        <w:szCs w:val="16"/>
      </w:rPr>
      <w:t xml:space="preserve">str. </w:t>
    </w:r>
    <w:r w:rsidR="00F82A5B" w:rsidRPr="00356F01">
      <w:rPr>
        <w:rFonts w:ascii="Calibri" w:eastAsia="Times New Roman" w:hAnsi="Calibri" w:cs="Times New Roman"/>
        <w:sz w:val="16"/>
        <w:szCs w:val="16"/>
      </w:rPr>
      <w:fldChar w:fldCharType="begin"/>
    </w:r>
    <w:r w:rsidRPr="00356F01">
      <w:rPr>
        <w:sz w:val="16"/>
        <w:szCs w:val="16"/>
      </w:rPr>
      <w:instrText>PAGE    \* MERGEFORMAT</w:instrText>
    </w:r>
    <w:r w:rsidR="00F82A5B" w:rsidRPr="00356F01">
      <w:rPr>
        <w:rFonts w:ascii="Calibri" w:eastAsia="Times New Roman" w:hAnsi="Calibri" w:cs="Times New Roman"/>
        <w:sz w:val="16"/>
        <w:szCs w:val="16"/>
      </w:rPr>
      <w:fldChar w:fldCharType="separate"/>
    </w:r>
    <w:r w:rsidR="002D7556" w:rsidRPr="002D7556">
      <w:rPr>
        <w:rFonts w:ascii="Calibri Light" w:eastAsia="Times New Roman" w:hAnsi="Calibri Light" w:cs="Times New Roman"/>
        <w:noProof/>
        <w:sz w:val="16"/>
        <w:szCs w:val="16"/>
      </w:rPr>
      <w:t>3</w:t>
    </w:r>
    <w:r w:rsidR="00F82A5B" w:rsidRPr="00356F01">
      <w:rPr>
        <w:rFonts w:ascii="Calibri Light" w:eastAsia="Times New Roman" w:hAnsi="Calibri Light" w:cs="Times New Roman"/>
        <w:sz w:val="16"/>
        <w:szCs w:val="16"/>
      </w:rPr>
      <w:fldChar w:fldCharType="end"/>
    </w:r>
  </w:p>
  <w:p w14:paraId="59703661" w14:textId="77777777" w:rsidR="00795C14" w:rsidRDefault="00795C14" w:rsidP="0080494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8882D3" w14:textId="77777777" w:rsidR="00DE57EB" w:rsidRDefault="00DE57EB" w:rsidP="00804942">
      <w:r>
        <w:separator/>
      </w:r>
    </w:p>
  </w:footnote>
  <w:footnote w:type="continuationSeparator" w:id="0">
    <w:p w14:paraId="1740B987" w14:textId="77777777" w:rsidR="00DE57EB" w:rsidRDefault="00DE57EB" w:rsidP="008049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E4623" w14:textId="77777777" w:rsidR="00F93676" w:rsidRPr="00F93676" w:rsidRDefault="00F93676" w:rsidP="00804942">
    <w:pPr>
      <w:pStyle w:val="Nagwek"/>
    </w:pPr>
    <w:r w:rsidRPr="00F93676">
      <w:rPr>
        <w:noProof/>
        <w:lang w:eastAsia="pl-PL" w:bidi="ar-SA"/>
      </w:rPr>
      <w:drawing>
        <wp:inline distT="0" distB="0" distL="0" distR="0" wp14:anchorId="7960FE6B" wp14:editId="190D44BC">
          <wp:extent cx="5759450" cy="596900"/>
          <wp:effectExtent l="0" t="0" r="0" b="0"/>
          <wp:docPr id="135834729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96900"/>
                  </a:xfrm>
                  <a:prstGeom prst="rect">
                    <a:avLst/>
                  </a:prstGeom>
                  <a:noFill/>
                  <a:ln>
                    <a:noFill/>
                  </a:ln>
                </pic:spPr>
              </pic:pic>
            </a:graphicData>
          </a:graphic>
        </wp:inline>
      </w:drawing>
    </w:r>
  </w:p>
  <w:p w14:paraId="393560DE" w14:textId="77777777" w:rsidR="00B16AB3" w:rsidRDefault="00B16AB3" w:rsidP="0080494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B9103034"/>
    <w:name w:val="WW8Num1"/>
    <w:lvl w:ilvl="0">
      <w:start w:val="1"/>
      <w:numFmt w:val="decimal"/>
      <w:lvlText w:val="%1."/>
      <w:lvlJc w:val="left"/>
      <w:pPr>
        <w:tabs>
          <w:tab w:val="num" w:pos="0"/>
        </w:tabs>
        <w:ind w:left="720" w:hanging="360"/>
      </w:pPr>
      <w:rPr>
        <w:b/>
      </w:rPr>
    </w:lvl>
    <w:lvl w:ilvl="1">
      <w:start w:val="1"/>
      <w:numFmt w:val="decimal"/>
      <w:lvlText w:val="%1.%2."/>
      <w:lvlJc w:val="left"/>
      <w:pPr>
        <w:tabs>
          <w:tab w:val="num" w:pos="0"/>
        </w:tabs>
        <w:ind w:left="1080" w:hanging="360"/>
      </w:pPr>
      <w:rPr>
        <w:rFonts w:ascii="Times New Roman" w:eastAsia="Times New Roman" w:hAnsi="Times New Roman" w:cs="Times New Roman"/>
        <w:b/>
        <w:bCs/>
        <w:sz w:val="24"/>
        <w:szCs w:val="24"/>
      </w:r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 w15:restartNumberingAfterBreak="0">
    <w:nsid w:val="00000002"/>
    <w:multiLevelType w:val="multilevel"/>
    <w:tmpl w:val="C5AE3EDE"/>
    <w:name w:val="WW8Num2"/>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Times New Roman" w:hAnsi="Times New Roman" w:cs="Times New Roman"/>
        <w:b/>
        <w:sz w:val="24"/>
        <w:szCs w:val="24"/>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0000003"/>
    <w:multiLevelType w:val="multilevel"/>
    <w:tmpl w:val="00000003"/>
    <w:name w:val="WW8Num3"/>
    <w:lvl w:ilvl="0">
      <w:start w:val="1"/>
      <w:numFmt w:val="lowerLetter"/>
      <w:lvlText w:val="%1)"/>
      <w:lvlJc w:val="left"/>
      <w:pPr>
        <w:tabs>
          <w:tab w:val="num" w:pos="0"/>
        </w:tabs>
        <w:ind w:left="720" w:hanging="360"/>
      </w:pPr>
      <w:rPr>
        <w:rFonts w:ascii="Times New Roman" w:hAnsi="Times New Roman" w:cs="Times New Roman"/>
        <w:b/>
        <w:sz w:val="24"/>
        <w:szCs w:val="24"/>
        <w:lang w:val="pl-P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4"/>
    <w:multiLevelType w:val="multilevel"/>
    <w:tmpl w:val="00000004"/>
    <w:name w:val="WW8Num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rFonts w:cs="Calibri"/>
        <w:lang w:val="pl-PL"/>
      </w:r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4" w15:restartNumberingAfterBreak="0">
    <w:nsid w:val="00000005"/>
    <w:multiLevelType w:val="multilevel"/>
    <w:tmpl w:val="00000005"/>
    <w:name w:val="WW8Num5"/>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5" w15:restartNumberingAfterBreak="0">
    <w:nsid w:val="00000006"/>
    <w:multiLevelType w:val="multilevel"/>
    <w:tmpl w:val="00000006"/>
    <w:name w:val="WW8Num6"/>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rFonts w:ascii="Times New Roman" w:hAnsi="Times New Roman" w:cs="Times New Roman"/>
        <w:b/>
        <w:sz w:val="24"/>
        <w:szCs w:val="24"/>
      </w:r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6" w15:restartNumberingAfterBreak="0">
    <w:nsid w:val="00000007"/>
    <w:multiLevelType w:val="multilevel"/>
    <w:tmpl w:val="00000007"/>
    <w:name w:val="WW8Num7"/>
    <w:lvl w:ilvl="0">
      <w:start w:val="1"/>
      <w:numFmt w:val="lowerLetter"/>
      <w:lvlText w:val="%1)"/>
      <w:lvlJc w:val="left"/>
      <w:pPr>
        <w:tabs>
          <w:tab w:val="num" w:pos="0"/>
        </w:tabs>
        <w:ind w:left="785" w:hanging="360"/>
      </w:pPr>
      <w:rPr>
        <w:rFonts w:ascii="Times New Roman" w:hAnsi="Times New Roman" w:cs="Times New Roman"/>
        <w:sz w:val="24"/>
        <w:szCs w:val="24"/>
      </w:rPr>
    </w:lvl>
    <w:lvl w:ilvl="1">
      <w:start w:val="1"/>
      <w:numFmt w:val="lowerLetter"/>
      <w:lvlText w:val="%2."/>
      <w:lvlJc w:val="left"/>
      <w:pPr>
        <w:tabs>
          <w:tab w:val="num" w:pos="0"/>
        </w:tabs>
        <w:ind w:left="1505" w:hanging="360"/>
      </w:pPr>
    </w:lvl>
    <w:lvl w:ilvl="2">
      <w:start w:val="1"/>
      <w:numFmt w:val="lowerRoman"/>
      <w:lvlText w:val="%2.%3."/>
      <w:lvlJc w:val="right"/>
      <w:pPr>
        <w:tabs>
          <w:tab w:val="num" w:pos="0"/>
        </w:tabs>
        <w:ind w:left="2225" w:hanging="180"/>
      </w:pPr>
    </w:lvl>
    <w:lvl w:ilvl="3">
      <w:start w:val="1"/>
      <w:numFmt w:val="decimal"/>
      <w:lvlText w:val="%2.%3.%4."/>
      <w:lvlJc w:val="left"/>
      <w:pPr>
        <w:tabs>
          <w:tab w:val="num" w:pos="0"/>
        </w:tabs>
        <w:ind w:left="2945" w:hanging="360"/>
      </w:pPr>
    </w:lvl>
    <w:lvl w:ilvl="4">
      <w:start w:val="1"/>
      <w:numFmt w:val="lowerLetter"/>
      <w:lvlText w:val="%2.%3.%4.%5."/>
      <w:lvlJc w:val="left"/>
      <w:pPr>
        <w:tabs>
          <w:tab w:val="num" w:pos="0"/>
        </w:tabs>
        <w:ind w:left="3665" w:hanging="360"/>
      </w:pPr>
    </w:lvl>
    <w:lvl w:ilvl="5">
      <w:start w:val="1"/>
      <w:numFmt w:val="lowerRoman"/>
      <w:lvlText w:val="%2.%3.%4.%5.%6."/>
      <w:lvlJc w:val="right"/>
      <w:pPr>
        <w:tabs>
          <w:tab w:val="num" w:pos="0"/>
        </w:tabs>
        <w:ind w:left="4385" w:hanging="180"/>
      </w:pPr>
    </w:lvl>
    <w:lvl w:ilvl="6">
      <w:start w:val="1"/>
      <w:numFmt w:val="decimal"/>
      <w:lvlText w:val="%2.%3.%4.%5.%6.%7."/>
      <w:lvlJc w:val="left"/>
      <w:pPr>
        <w:tabs>
          <w:tab w:val="num" w:pos="0"/>
        </w:tabs>
        <w:ind w:left="5105" w:hanging="360"/>
      </w:pPr>
    </w:lvl>
    <w:lvl w:ilvl="7">
      <w:start w:val="1"/>
      <w:numFmt w:val="lowerLetter"/>
      <w:lvlText w:val="%2.%3.%4.%5.%6.%7.%8."/>
      <w:lvlJc w:val="left"/>
      <w:pPr>
        <w:tabs>
          <w:tab w:val="num" w:pos="0"/>
        </w:tabs>
        <w:ind w:left="5825" w:hanging="360"/>
      </w:pPr>
    </w:lvl>
    <w:lvl w:ilvl="8">
      <w:start w:val="1"/>
      <w:numFmt w:val="lowerRoman"/>
      <w:lvlText w:val="%2.%3.%4.%5.%6.%7.%8.%9."/>
      <w:lvlJc w:val="right"/>
      <w:pPr>
        <w:tabs>
          <w:tab w:val="num" w:pos="0"/>
        </w:tabs>
        <w:ind w:left="6545" w:hanging="180"/>
      </w:pPr>
    </w:lvl>
  </w:abstractNum>
  <w:abstractNum w:abstractNumId="7" w15:restartNumberingAfterBreak="0">
    <w:nsid w:val="00000008"/>
    <w:multiLevelType w:val="multilevel"/>
    <w:tmpl w:val="00000008"/>
    <w:name w:val="WW8Num8"/>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0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46A7C7E"/>
    <w:multiLevelType w:val="multilevel"/>
    <w:tmpl w:val="1D5A626C"/>
    <w:lvl w:ilvl="0">
      <w:start w:val="1"/>
      <w:numFmt w:val="decimal"/>
      <w:lvlText w:val="%1."/>
      <w:lvlJc w:val="left"/>
      <w:pPr>
        <w:ind w:left="420" w:hanging="360"/>
      </w:pPr>
      <w:rPr>
        <w:rFonts w:hint="default"/>
        <w:b w:val="0"/>
      </w:rPr>
    </w:lvl>
    <w:lvl w:ilvl="1">
      <w:start w:val="2"/>
      <w:numFmt w:val="decimal"/>
      <w:isLgl/>
      <w:lvlText w:val="%1.%2"/>
      <w:lvlJc w:val="left"/>
      <w:pPr>
        <w:ind w:left="1069" w:hanging="360"/>
      </w:pPr>
      <w:rPr>
        <w:rFonts w:hint="default"/>
      </w:rPr>
    </w:lvl>
    <w:lvl w:ilvl="2">
      <w:start w:val="1"/>
      <w:numFmt w:val="decimal"/>
      <w:isLgl/>
      <w:lvlText w:val="%1.%2.%3"/>
      <w:lvlJc w:val="left"/>
      <w:pPr>
        <w:ind w:left="2078" w:hanging="720"/>
      </w:pPr>
      <w:rPr>
        <w:rFonts w:hint="default"/>
      </w:rPr>
    </w:lvl>
    <w:lvl w:ilvl="3">
      <w:start w:val="1"/>
      <w:numFmt w:val="decimal"/>
      <w:isLgl/>
      <w:lvlText w:val="%1.%2.%3.%4"/>
      <w:lvlJc w:val="left"/>
      <w:pPr>
        <w:ind w:left="2727" w:hanging="720"/>
      </w:pPr>
      <w:rPr>
        <w:rFonts w:hint="default"/>
      </w:rPr>
    </w:lvl>
    <w:lvl w:ilvl="4">
      <w:start w:val="1"/>
      <w:numFmt w:val="decimal"/>
      <w:isLgl/>
      <w:lvlText w:val="%1.%2.%3.%4.%5"/>
      <w:lvlJc w:val="left"/>
      <w:pPr>
        <w:ind w:left="3736" w:hanging="1080"/>
      </w:pPr>
      <w:rPr>
        <w:rFonts w:hint="default"/>
      </w:rPr>
    </w:lvl>
    <w:lvl w:ilvl="5">
      <w:start w:val="1"/>
      <w:numFmt w:val="decimal"/>
      <w:isLgl/>
      <w:lvlText w:val="%1.%2.%3.%4.%5.%6"/>
      <w:lvlJc w:val="left"/>
      <w:pPr>
        <w:ind w:left="4385" w:hanging="1080"/>
      </w:pPr>
      <w:rPr>
        <w:rFonts w:hint="default"/>
      </w:rPr>
    </w:lvl>
    <w:lvl w:ilvl="6">
      <w:start w:val="1"/>
      <w:numFmt w:val="decimal"/>
      <w:isLgl/>
      <w:lvlText w:val="%1.%2.%3.%4.%5.%6.%7"/>
      <w:lvlJc w:val="left"/>
      <w:pPr>
        <w:ind w:left="5394" w:hanging="1440"/>
      </w:pPr>
      <w:rPr>
        <w:rFonts w:hint="default"/>
      </w:rPr>
    </w:lvl>
    <w:lvl w:ilvl="7">
      <w:start w:val="1"/>
      <w:numFmt w:val="decimal"/>
      <w:isLgl/>
      <w:lvlText w:val="%1.%2.%3.%4.%5.%6.%7.%8"/>
      <w:lvlJc w:val="left"/>
      <w:pPr>
        <w:ind w:left="6043" w:hanging="1440"/>
      </w:pPr>
      <w:rPr>
        <w:rFonts w:hint="default"/>
      </w:rPr>
    </w:lvl>
    <w:lvl w:ilvl="8">
      <w:start w:val="1"/>
      <w:numFmt w:val="decimal"/>
      <w:isLgl/>
      <w:lvlText w:val="%1.%2.%3.%4.%5.%6.%7.%8.%9"/>
      <w:lvlJc w:val="left"/>
      <w:pPr>
        <w:ind w:left="6692" w:hanging="1440"/>
      </w:pPr>
      <w:rPr>
        <w:rFonts w:hint="default"/>
      </w:rPr>
    </w:lvl>
  </w:abstractNum>
  <w:abstractNum w:abstractNumId="10" w15:restartNumberingAfterBreak="0">
    <w:nsid w:val="093A30E0"/>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35432A7"/>
    <w:multiLevelType w:val="multilevel"/>
    <w:tmpl w:val="0415001F"/>
    <w:lvl w:ilvl="0">
      <w:start w:val="1"/>
      <w:numFmt w:val="decimal"/>
      <w:lvlText w:val="%1."/>
      <w:lvlJc w:val="left"/>
      <w:pPr>
        <w:ind w:left="5180" w:hanging="360"/>
      </w:pPr>
      <w:rPr>
        <w:rFonts w:hint="default"/>
        <w:b w:val="0"/>
        <w:i w:val="0"/>
        <w:color w:val="auto"/>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52902"/>
    <w:multiLevelType w:val="multilevel"/>
    <w:tmpl w:val="1D5A626C"/>
    <w:lvl w:ilvl="0">
      <w:start w:val="1"/>
      <w:numFmt w:val="decimal"/>
      <w:lvlText w:val="%1."/>
      <w:lvlJc w:val="left"/>
      <w:pPr>
        <w:ind w:left="420" w:hanging="360"/>
      </w:pPr>
      <w:rPr>
        <w:rFonts w:hint="default"/>
        <w:b w:val="0"/>
      </w:rPr>
    </w:lvl>
    <w:lvl w:ilvl="1">
      <w:start w:val="2"/>
      <w:numFmt w:val="decimal"/>
      <w:isLgl/>
      <w:lvlText w:val="%1.%2"/>
      <w:lvlJc w:val="left"/>
      <w:pPr>
        <w:ind w:left="1069" w:hanging="360"/>
      </w:pPr>
      <w:rPr>
        <w:rFonts w:hint="default"/>
      </w:rPr>
    </w:lvl>
    <w:lvl w:ilvl="2">
      <w:start w:val="1"/>
      <w:numFmt w:val="decimal"/>
      <w:isLgl/>
      <w:lvlText w:val="%1.%2.%3"/>
      <w:lvlJc w:val="left"/>
      <w:pPr>
        <w:ind w:left="2078" w:hanging="720"/>
      </w:pPr>
      <w:rPr>
        <w:rFonts w:hint="default"/>
      </w:rPr>
    </w:lvl>
    <w:lvl w:ilvl="3">
      <w:start w:val="1"/>
      <w:numFmt w:val="decimal"/>
      <w:isLgl/>
      <w:lvlText w:val="%1.%2.%3.%4"/>
      <w:lvlJc w:val="left"/>
      <w:pPr>
        <w:ind w:left="2727" w:hanging="720"/>
      </w:pPr>
      <w:rPr>
        <w:rFonts w:hint="default"/>
      </w:rPr>
    </w:lvl>
    <w:lvl w:ilvl="4">
      <w:start w:val="1"/>
      <w:numFmt w:val="decimal"/>
      <w:isLgl/>
      <w:lvlText w:val="%1.%2.%3.%4.%5"/>
      <w:lvlJc w:val="left"/>
      <w:pPr>
        <w:ind w:left="3736" w:hanging="1080"/>
      </w:pPr>
      <w:rPr>
        <w:rFonts w:hint="default"/>
      </w:rPr>
    </w:lvl>
    <w:lvl w:ilvl="5">
      <w:start w:val="1"/>
      <w:numFmt w:val="decimal"/>
      <w:isLgl/>
      <w:lvlText w:val="%1.%2.%3.%4.%5.%6"/>
      <w:lvlJc w:val="left"/>
      <w:pPr>
        <w:ind w:left="4385" w:hanging="1080"/>
      </w:pPr>
      <w:rPr>
        <w:rFonts w:hint="default"/>
      </w:rPr>
    </w:lvl>
    <w:lvl w:ilvl="6">
      <w:start w:val="1"/>
      <w:numFmt w:val="decimal"/>
      <w:isLgl/>
      <w:lvlText w:val="%1.%2.%3.%4.%5.%6.%7"/>
      <w:lvlJc w:val="left"/>
      <w:pPr>
        <w:ind w:left="5394" w:hanging="1440"/>
      </w:pPr>
      <w:rPr>
        <w:rFonts w:hint="default"/>
      </w:rPr>
    </w:lvl>
    <w:lvl w:ilvl="7">
      <w:start w:val="1"/>
      <w:numFmt w:val="decimal"/>
      <w:isLgl/>
      <w:lvlText w:val="%1.%2.%3.%4.%5.%6.%7.%8"/>
      <w:lvlJc w:val="left"/>
      <w:pPr>
        <w:ind w:left="6043" w:hanging="1440"/>
      </w:pPr>
      <w:rPr>
        <w:rFonts w:hint="default"/>
      </w:rPr>
    </w:lvl>
    <w:lvl w:ilvl="8">
      <w:start w:val="1"/>
      <w:numFmt w:val="decimal"/>
      <w:isLgl/>
      <w:lvlText w:val="%1.%2.%3.%4.%5.%6.%7.%8.%9"/>
      <w:lvlJc w:val="left"/>
      <w:pPr>
        <w:ind w:left="6692" w:hanging="1440"/>
      </w:pPr>
      <w:rPr>
        <w:rFonts w:hint="default"/>
      </w:rPr>
    </w:lvl>
  </w:abstractNum>
  <w:abstractNum w:abstractNumId="13" w15:restartNumberingAfterBreak="0">
    <w:nsid w:val="1A2402D3"/>
    <w:multiLevelType w:val="hybridMultilevel"/>
    <w:tmpl w:val="124A067C"/>
    <w:lvl w:ilvl="0" w:tplc="23CEE438">
      <w:start w:val="1"/>
      <w:numFmt w:val="bullet"/>
      <w:lvlText w:val="•"/>
      <w:lvlJc w:val="left"/>
      <w:pPr>
        <w:tabs>
          <w:tab w:val="num" w:pos="720"/>
        </w:tabs>
        <w:ind w:left="720" w:hanging="360"/>
      </w:pPr>
      <w:rPr>
        <w:rFonts w:ascii="Arial" w:hAnsi="Arial" w:hint="default"/>
      </w:rPr>
    </w:lvl>
    <w:lvl w:ilvl="1" w:tplc="C67E71C8" w:tentative="1">
      <w:start w:val="1"/>
      <w:numFmt w:val="bullet"/>
      <w:lvlText w:val="•"/>
      <w:lvlJc w:val="left"/>
      <w:pPr>
        <w:tabs>
          <w:tab w:val="num" w:pos="1440"/>
        </w:tabs>
        <w:ind w:left="1440" w:hanging="360"/>
      </w:pPr>
      <w:rPr>
        <w:rFonts w:ascii="Arial" w:hAnsi="Arial" w:hint="default"/>
      </w:rPr>
    </w:lvl>
    <w:lvl w:ilvl="2" w:tplc="A53801D4" w:tentative="1">
      <w:start w:val="1"/>
      <w:numFmt w:val="bullet"/>
      <w:lvlText w:val="•"/>
      <w:lvlJc w:val="left"/>
      <w:pPr>
        <w:tabs>
          <w:tab w:val="num" w:pos="2160"/>
        </w:tabs>
        <w:ind w:left="2160" w:hanging="360"/>
      </w:pPr>
      <w:rPr>
        <w:rFonts w:ascii="Arial" w:hAnsi="Arial" w:hint="default"/>
      </w:rPr>
    </w:lvl>
    <w:lvl w:ilvl="3" w:tplc="60DC53C4" w:tentative="1">
      <w:start w:val="1"/>
      <w:numFmt w:val="bullet"/>
      <w:lvlText w:val="•"/>
      <w:lvlJc w:val="left"/>
      <w:pPr>
        <w:tabs>
          <w:tab w:val="num" w:pos="2880"/>
        </w:tabs>
        <w:ind w:left="2880" w:hanging="360"/>
      </w:pPr>
      <w:rPr>
        <w:rFonts w:ascii="Arial" w:hAnsi="Arial" w:hint="default"/>
      </w:rPr>
    </w:lvl>
    <w:lvl w:ilvl="4" w:tplc="F8267AC0" w:tentative="1">
      <w:start w:val="1"/>
      <w:numFmt w:val="bullet"/>
      <w:lvlText w:val="•"/>
      <w:lvlJc w:val="left"/>
      <w:pPr>
        <w:tabs>
          <w:tab w:val="num" w:pos="3600"/>
        </w:tabs>
        <w:ind w:left="3600" w:hanging="360"/>
      </w:pPr>
      <w:rPr>
        <w:rFonts w:ascii="Arial" w:hAnsi="Arial" w:hint="default"/>
      </w:rPr>
    </w:lvl>
    <w:lvl w:ilvl="5" w:tplc="93DE58AE" w:tentative="1">
      <w:start w:val="1"/>
      <w:numFmt w:val="bullet"/>
      <w:lvlText w:val="•"/>
      <w:lvlJc w:val="left"/>
      <w:pPr>
        <w:tabs>
          <w:tab w:val="num" w:pos="4320"/>
        </w:tabs>
        <w:ind w:left="4320" w:hanging="360"/>
      </w:pPr>
      <w:rPr>
        <w:rFonts w:ascii="Arial" w:hAnsi="Arial" w:hint="default"/>
      </w:rPr>
    </w:lvl>
    <w:lvl w:ilvl="6" w:tplc="A6602B12" w:tentative="1">
      <w:start w:val="1"/>
      <w:numFmt w:val="bullet"/>
      <w:lvlText w:val="•"/>
      <w:lvlJc w:val="left"/>
      <w:pPr>
        <w:tabs>
          <w:tab w:val="num" w:pos="5040"/>
        </w:tabs>
        <w:ind w:left="5040" w:hanging="360"/>
      </w:pPr>
      <w:rPr>
        <w:rFonts w:ascii="Arial" w:hAnsi="Arial" w:hint="default"/>
      </w:rPr>
    </w:lvl>
    <w:lvl w:ilvl="7" w:tplc="DC74D526" w:tentative="1">
      <w:start w:val="1"/>
      <w:numFmt w:val="bullet"/>
      <w:lvlText w:val="•"/>
      <w:lvlJc w:val="left"/>
      <w:pPr>
        <w:tabs>
          <w:tab w:val="num" w:pos="5760"/>
        </w:tabs>
        <w:ind w:left="5760" w:hanging="360"/>
      </w:pPr>
      <w:rPr>
        <w:rFonts w:ascii="Arial" w:hAnsi="Arial" w:hint="default"/>
      </w:rPr>
    </w:lvl>
    <w:lvl w:ilvl="8" w:tplc="C688E5B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1D40BA7"/>
    <w:multiLevelType w:val="multilevel"/>
    <w:tmpl w:val="9E8A88F6"/>
    <w:lvl w:ilvl="0">
      <w:start w:val="1"/>
      <w:numFmt w:val="upperRoman"/>
      <w:lvlText w:val="%1."/>
      <w:legacy w:legacy="1" w:legacySpace="0" w:legacyIndent="360"/>
      <w:lvlJc w:val="left"/>
      <w:rPr>
        <w:rFonts w:ascii="Times New Roman" w:hAnsi="Times New Roman" w:cs="Times New Roman" w:hint="default"/>
      </w:rPr>
    </w:lvl>
    <w:lvl w:ilvl="1">
      <w:start w:val="1"/>
      <w:numFmt w:val="decimal"/>
      <w:isLgl/>
      <w:lvlText w:val="%1.%2"/>
      <w:lvlJc w:val="left"/>
      <w:pPr>
        <w:tabs>
          <w:tab w:val="num" w:pos="786"/>
        </w:tabs>
        <w:ind w:left="786" w:hanging="360"/>
      </w:pPr>
      <w:rPr>
        <w:rFonts w:asciiTheme="minorHAnsi" w:hAnsiTheme="minorHAnsi" w:cstheme="minorHAnsi" w:hint="default"/>
        <w:b w:val="0"/>
        <w:bCs w:val="0"/>
        <w:sz w:val="22"/>
        <w:szCs w:val="22"/>
      </w:rPr>
    </w:lvl>
    <w:lvl w:ilvl="2">
      <w:start w:val="1"/>
      <w:numFmt w:val="decimal"/>
      <w:isLgl/>
      <w:lvlText w:val="%1.%2.%3"/>
      <w:lvlJc w:val="left"/>
      <w:pPr>
        <w:tabs>
          <w:tab w:val="num" w:pos="2422"/>
        </w:tabs>
        <w:ind w:left="2422" w:hanging="720"/>
      </w:pPr>
      <w:rPr>
        <w:rFonts w:cs="Times New Roman" w:hint="default"/>
        <w:b w:val="0"/>
        <w:bCs w:val="0"/>
      </w:rPr>
    </w:lvl>
    <w:lvl w:ilvl="3">
      <w:start w:val="1"/>
      <w:numFmt w:val="decimal"/>
      <w:isLgl/>
      <w:lvlText w:val="%1.%2.%3.%4"/>
      <w:lvlJc w:val="left"/>
      <w:pPr>
        <w:tabs>
          <w:tab w:val="num" w:pos="1998"/>
        </w:tabs>
        <w:ind w:left="1998" w:hanging="720"/>
      </w:pPr>
      <w:rPr>
        <w:rFonts w:cs="Times New Roman" w:hint="default"/>
        <w:b w:val="0"/>
        <w:bCs w:val="0"/>
      </w:rPr>
    </w:lvl>
    <w:lvl w:ilvl="4">
      <w:start w:val="1"/>
      <w:numFmt w:val="lowerLetter"/>
      <w:lvlText w:val="%5)"/>
      <w:lvlJc w:val="left"/>
      <w:pPr>
        <w:ind w:left="2064" w:hanging="360"/>
      </w:pPr>
    </w:lvl>
    <w:lvl w:ilvl="5">
      <w:start w:val="1"/>
      <w:numFmt w:val="decimal"/>
      <w:isLgl/>
      <w:lvlText w:val="%1.%2.%3.%4.%5.%6"/>
      <w:lvlJc w:val="left"/>
      <w:pPr>
        <w:tabs>
          <w:tab w:val="num" w:pos="3210"/>
        </w:tabs>
        <w:ind w:left="3210" w:hanging="1080"/>
      </w:pPr>
      <w:rPr>
        <w:rFonts w:cs="Times New Roman" w:hint="default"/>
        <w:b w:val="0"/>
        <w:bCs w:val="0"/>
      </w:rPr>
    </w:lvl>
    <w:lvl w:ilvl="6">
      <w:start w:val="1"/>
      <w:numFmt w:val="decimal"/>
      <w:isLgl/>
      <w:lvlText w:val="%1.%2.%3.%4.%5.%6.%7"/>
      <w:lvlJc w:val="left"/>
      <w:pPr>
        <w:tabs>
          <w:tab w:val="num" w:pos="3996"/>
        </w:tabs>
        <w:ind w:left="3996" w:hanging="1440"/>
      </w:pPr>
      <w:rPr>
        <w:rFonts w:cs="Times New Roman" w:hint="default"/>
        <w:b w:val="0"/>
        <w:bCs w:val="0"/>
      </w:rPr>
    </w:lvl>
    <w:lvl w:ilvl="7">
      <w:start w:val="1"/>
      <w:numFmt w:val="decimal"/>
      <w:isLgl/>
      <w:lvlText w:val="%1.%2.%3.%4.%5.%6.%7.%8"/>
      <w:lvlJc w:val="left"/>
      <w:pPr>
        <w:tabs>
          <w:tab w:val="num" w:pos="4422"/>
        </w:tabs>
        <w:ind w:left="4422" w:hanging="1440"/>
      </w:pPr>
      <w:rPr>
        <w:rFonts w:cs="Times New Roman" w:hint="default"/>
        <w:b w:val="0"/>
        <w:bCs w:val="0"/>
      </w:rPr>
    </w:lvl>
    <w:lvl w:ilvl="8">
      <w:start w:val="1"/>
      <w:numFmt w:val="decimal"/>
      <w:isLgl/>
      <w:lvlText w:val="%1.%2.%3.%4.%5.%6.%7.%8.%9"/>
      <w:lvlJc w:val="left"/>
      <w:pPr>
        <w:tabs>
          <w:tab w:val="num" w:pos="5208"/>
        </w:tabs>
        <w:ind w:left="5208" w:hanging="1800"/>
      </w:pPr>
      <w:rPr>
        <w:rFonts w:cs="Times New Roman" w:hint="default"/>
        <w:b w:val="0"/>
        <w:bCs w:val="0"/>
      </w:rPr>
    </w:lvl>
  </w:abstractNum>
  <w:abstractNum w:abstractNumId="15" w15:restartNumberingAfterBreak="0">
    <w:nsid w:val="25D51BA8"/>
    <w:multiLevelType w:val="multilevel"/>
    <w:tmpl w:val="AC90BD9E"/>
    <w:lvl w:ilvl="0">
      <w:start w:val="1"/>
      <w:numFmt w:val="decimal"/>
      <w:lvlText w:val="%1."/>
      <w:lvlJc w:val="left"/>
      <w:pPr>
        <w:ind w:left="360" w:hanging="360"/>
      </w:pPr>
      <w:rPr>
        <w:rFonts w:hint="default"/>
        <w:i w:val="0"/>
        <w:color w:val="auto"/>
      </w:rPr>
    </w:lvl>
    <w:lvl w:ilvl="1">
      <w:start w:val="1"/>
      <w:numFmt w:val="decimal"/>
      <w:lvlText w:val="%1.%2."/>
      <w:lvlJc w:val="left"/>
      <w:pPr>
        <w:ind w:left="792" w:hanging="432"/>
      </w:pPr>
      <w:rPr>
        <w:rFonts w:hint="default"/>
        <w:b w:val="0"/>
        <w:i w:val="0"/>
        <w:color w:val="auto"/>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60B24F7"/>
    <w:multiLevelType w:val="multilevel"/>
    <w:tmpl w:val="AC90BD9E"/>
    <w:lvl w:ilvl="0">
      <w:start w:val="1"/>
      <w:numFmt w:val="decimal"/>
      <w:lvlText w:val="%1."/>
      <w:lvlJc w:val="left"/>
      <w:pPr>
        <w:ind w:left="360" w:hanging="360"/>
      </w:pPr>
      <w:rPr>
        <w:rFonts w:hint="default"/>
        <w:i w:val="0"/>
        <w:color w:val="auto"/>
      </w:rPr>
    </w:lvl>
    <w:lvl w:ilvl="1">
      <w:start w:val="1"/>
      <w:numFmt w:val="decimal"/>
      <w:lvlText w:val="%1.%2."/>
      <w:lvlJc w:val="left"/>
      <w:pPr>
        <w:ind w:left="792" w:hanging="432"/>
      </w:pPr>
      <w:rPr>
        <w:rFonts w:hint="default"/>
        <w:b w:val="0"/>
        <w:i w:val="0"/>
        <w:color w:val="auto"/>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78D7E0B"/>
    <w:multiLevelType w:val="hybridMultilevel"/>
    <w:tmpl w:val="13B423DC"/>
    <w:lvl w:ilvl="0" w:tplc="B96852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9B36B99"/>
    <w:multiLevelType w:val="hybridMultilevel"/>
    <w:tmpl w:val="48787B5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2A1B7F92"/>
    <w:multiLevelType w:val="hybridMultilevel"/>
    <w:tmpl w:val="98B03F6A"/>
    <w:lvl w:ilvl="0" w:tplc="57642F8E">
      <w:start w:val="1"/>
      <w:numFmt w:val="lowerLetter"/>
      <w:lvlText w:val="%1)"/>
      <w:lvlJc w:val="left"/>
      <w:pPr>
        <w:ind w:left="927" w:hanging="360"/>
      </w:pPr>
      <w:rPr>
        <w:b w:val="0"/>
        <w:bCs w:val="0"/>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2D6831A9"/>
    <w:multiLevelType w:val="hybridMultilevel"/>
    <w:tmpl w:val="D43A2F72"/>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1" w15:restartNumberingAfterBreak="0">
    <w:nsid w:val="2D931F52"/>
    <w:multiLevelType w:val="multilevel"/>
    <w:tmpl w:val="AC90BD9E"/>
    <w:lvl w:ilvl="0">
      <w:start w:val="1"/>
      <w:numFmt w:val="decimal"/>
      <w:lvlText w:val="%1."/>
      <w:lvlJc w:val="left"/>
      <w:pPr>
        <w:ind w:left="360" w:hanging="360"/>
      </w:pPr>
      <w:rPr>
        <w:rFonts w:hint="default"/>
        <w:i w:val="0"/>
        <w:color w:val="auto"/>
      </w:rPr>
    </w:lvl>
    <w:lvl w:ilvl="1">
      <w:start w:val="1"/>
      <w:numFmt w:val="decimal"/>
      <w:lvlText w:val="%1.%2."/>
      <w:lvlJc w:val="left"/>
      <w:pPr>
        <w:ind w:left="792" w:hanging="432"/>
      </w:pPr>
      <w:rPr>
        <w:rFonts w:hint="default"/>
        <w:b w:val="0"/>
        <w:i w:val="0"/>
        <w:color w:val="auto"/>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6023A63"/>
    <w:multiLevelType w:val="hybridMultilevel"/>
    <w:tmpl w:val="5A2EF2E8"/>
    <w:lvl w:ilvl="0" w:tplc="660C7964">
      <w:start w:val="1"/>
      <w:numFmt w:val="decimal"/>
      <w:lvlText w:val="%1."/>
      <w:lvlJc w:val="left"/>
      <w:pPr>
        <w:tabs>
          <w:tab w:val="num" w:pos="360"/>
        </w:tabs>
        <w:ind w:left="360" w:hanging="360"/>
      </w:pPr>
      <w:rPr>
        <w:rFonts w:asciiTheme="minorHAnsi" w:hAnsiTheme="minorHAnsi" w:cstheme="minorHAnsi"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37F85CEC"/>
    <w:multiLevelType w:val="hybridMultilevel"/>
    <w:tmpl w:val="4AB0C8A4"/>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4" w15:restartNumberingAfterBreak="0">
    <w:nsid w:val="3D440FBE"/>
    <w:multiLevelType w:val="multilevel"/>
    <w:tmpl w:val="1D5A626C"/>
    <w:lvl w:ilvl="0">
      <w:start w:val="1"/>
      <w:numFmt w:val="decimal"/>
      <w:lvlText w:val="%1."/>
      <w:lvlJc w:val="left"/>
      <w:pPr>
        <w:ind w:left="360" w:hanging="360"/>
      </w:pPr>
      <w:rPr>
        <w:rFonts w:hint="default"/>
        <w:b w:val="0"/>
      </w:rPr>
    </w:lvl>
    <w:lvl w:ilvl="1">
      <w:start w:val="2"/>
      <w:numFmt w:val="decimal"/>
      <w:isLgl/>
      <w:lvlText w:val="%1.%2"/>
      <w:lvlJc w:val="left"/>
      <w:pPr>
        <w:ind w:left="1009" w:hanging="360"/>
      </w:pPr>
      <w:rPr>
        <w:rFonts w:hint="default"/>
      </w:rPr>
    </w:lvl>
    <w:lvl w:ilvl="2">
      <w:start w:val="1"/>
      <w:numFmt w:val="decimal"/>
      <w:isLgl/>
      <w:lvlText w:val="%1.%2.%3"/>
      <w:lvlJc w:val="left"/>
      <w:pPr>
        <w:ind w:left="2018" w:hanging="720"/>
      </w:pPr>
      <w:rPr>
        <w:rFonts w:hint="default"/>
      </w:rPr>
    </w:lvl>
    <w:lvl w:ilvl="3">
      <w:start w:val="1"/>
      <w:numFmt w:val="decimal"/>
      <w:isLgl/>
      <w:lvlText w:val="%1.%2.%3.%4"/>
      <w:lvlJc w:val="left"/>
      <w:pPr>
        <w:ind w:left="2667" w:hanging="720"/>
      </w:pPr>
      <w:rPr>
        <w:rFonts w:hint="default"/>
      </w:rPr>
    </w:lvl>
    <w:lvl w:ilvl="4">
      <w:start w:val="1"/>
      <w:numFmt w:val="decimal"/>
      <w:isLgl/>
      <w:lvlText w:val="%1.%2.%3.%4.%5"/>
      <w:lvlJc w:val="left"/>
      <w:pPr>
        <w:ind w:left="3676" w:hanging="1080"/>
      </w:pPr>
      <w:rPr>
        <w:rFonts w:hint="default"/>
      </w:rPr>
    </w:lvl>
    <w:lvl w:ilvl="5">
      <w:start w:val="1"/>
      <w:numFmt w:val="decimal"/>
      <w:isLgl/>
      <w:lvlText w:val="%1.%2.%3.%4.%5.%6"/>
      <w:lvlJc w:val="left"/>
      <w:pPr>
        <w:ind w:left="4325" w:hanging="1080"/>
      </w:pPr>
      <w:rPr>
        <w:rFonts w:hint="default"/>
      </w:rPr>
    </w:lvl>
    <w:lvl w:ilvl="6">
      <w:start w:val="1"/>
      <w:numFmt w:val="decimal"/>
      <w:isLgl/>
      <w:lvlText w:val="%1.%2.%3.%4.%5.%6.%7"/>
      <w:lvlJc w:val="left"/>
      <w:pPr>
        <w:ind w:left="5334" w:hanging="1440"/>
      </w:pPr>
      <w:rPr>
        <w:rFonts w:hint="default"/>
      </w:rPr>
    </w:lvl>
    <w:lvl w:ilvl="7">
      <w:start w:val="1"/>
      <w:numFmt w:val="decimal"/>
      <w:isLgl/>
      <w:lvlText w:val="%1.%2.%3.%4.%5.%6.%7.%8"/>
      <w:lvlJc w:val="left"/>
      <w:pPr>
        <w:ind w:left="5983" w:hanging="1440"/>
      </w:pPr>
      <w:rPr>
        <w:rFonts w:hint="default"/>
      </w:rPr>
    </w:lvl>
    <w:lvl w:ilvl="8">
      <w:start w:val="1"/>
      <w:numFmt w:val="decimal"/>
      <w:isLgl/>
      <w:lvlText w:val="%1.%2.%3.%4.%5.%6.%7.%8.%9"/>
      <w:lvlJc w:val="left"/>
      <w:pPr>
        <w:ind w:left="6632" w:hanging="1440"/>
      </w:pPr>
      <w:rPr>
        <w:rFonts w:hint="default"/>
      </w:rPr>
    </w:lvl>
  </w:abstractNum>
  <w:abstractNum w:abstractNumId="25" w15:restartNumberingAfterBreak="0">
    <w:nsid w:val="41214472"/>
    <w:multiLevelType w:val="hybridMultilevel"/>
    <w:tmpl w:val="F29AC968"/>
    <w:lvl w:ilvl="0" w:tplc="3DBCA52C">
      <w:start w:val="1"/>
      <w:numFmt w:val="bullet"/>
      <w:lvlText w:val="•"/>
      <w:lvlJc w:val="left"/>
      <w:pPr>
        <w:tabs>
          <w:tab w:val="num" w:pos="720"/>
        </w:tabs>
        <w:ind w:left="720" w:hanging="360"/>
      </w:pPr>
      <w:rPr>
        <w:rFonts w:ascii="Arial" w:hAnsi="Arial" w:hint="default"/>
      </w:rPr>
    </w:lvl>
    <w:lvl w:ilvl="1" w:tplc="0B0E8572" w:tentative="1">
      <w:start w:val="1"/>
      <w:numFmt w:val="bullet"/>
      <w:lvlText w:val="•"/>
      <w:lvlJc w:val="left"/>
      <w:pPr>
        <w:tabs>
          <w:tab w:val="num" w:pos="1440"/>
        </w:tabs>
        <w:ind w:left="1440" w:hanging="360"/>
      </w:pPr>
      <w:rPr>
        <w:rFonts w:ascii="Arial" w:hAnsi="Arial" w:hint="default"/>
      </w:rPr>
    </w:lvl>
    <w:lvl w:ilvl="2" w:tplc="D938B50E" w:tentative="1">
      <w:start w:val="1"/>
      <w:numFmt w:val="bullet"/>
      <w:lvlText w:val="•"/>
      <w:lvlJc w:val="left"/>
      <w:pPr>
        <w:tabs>
          <w:tab w:val="num" w:pos="2160"/>
        </w:tabs>
        <w:ind w:left="2160" w:hanging="360"/>
      </w:pPr>
      <w:rPr>
        <w:rFonts w:ascii="Arial" w:hAnsi="Arial" w:hint="default"/>
      </w:rPr>
    </w:lvl>
    <w:lvl w:ilvl="3" w:tplc="4E9403FA" w:tentative="1">
      <w:start w:val="1"/>
      <w:numFmt w:val="bullet"/>
      <w:lvlText w:val="•"/>
      <w:lvlJc w:val="left"/>
      <w:pPr>
        <w:tabs>
          <w:tab w:val="num" w:pos="2880"/>
        </w:tabs>
        <w:ind w:left="2880" w:hanging="360"/>
      </w:pPr>
      <w:rPr>
        <w:rFonts w:ascii="Arial" w:hAnsi="Arial" w:hint="default"/>
      </w:rPr>
    </w:lvl>
    <w:lvl w:ilvl="4" w:tplc="F58E0B0E" w:tentative="1">
      <w:start w:val="1"/>
      <w:numFmt w:val="bullet"/>
      <w:lvlText w:val="•"/>
      <w:lvlJc w:val="left"/>
      <w:pPr>
        <w:tabs>
          <w:tab w:val="num" w:pos="3600"/>
        </w:tabs>
        <w:ind w:left="3600" w:hanging="360"/>
      </w:pPr>
      <w:rPr>
        <w:rFonts w:ascii="Arial" w:hAnsi="Arial" w:hint="default"/>
      </w:rPr>
    </w:lvl>
    <w:lvl w:ilvl="5" w:tplc="713ECD6A" w:tentative="1">
      <w:start w:val="1"/>
      <w:numFmt w:val="bullet"/>
      <w:lvlText w:val="•"/>
      <w:lvlJc w:val="left"/>
      <w:pPr>
        <w:tabs>
          <w:tab w:val="num" w:pos="4320"/>
        </w:tabs>
        <w:ind w:left="4320" w:hanging="360"/>
      </w:pPr>
      <w:rPr>
        <w:rFonts w:ascii="Arial" w:hAnsi="Arial" w:hint="default"/>
      </w:rPr>
    </w:lvl>
    <w:lvl w:ilvl="6" w:tplc="E8D244F6" w:tentative="1">
      <w:start w:val="1"/>
      <w:numFmt w:val="bullet"/>
      <w:lvlText w:val="•"/>
      <w:lvlJc w:val="left"/>
      <w:pPr>
        <w:tabs>
          <w:tab w:val="num" w:pos="5040"/>
        </w:tabs>
        <w:ind w:left="5040" w:hanging="360"/>
      </w:pPr>
      <w:rPr>
        <w:rFonts w:ascii="Arial" w:hAnsi="Arial" w:hint="default"/>
      </w:rPr>
    </w:lvl>
    <w:lvl w:ilvl="7" w:tplc="05946ED8" w:tentative="1">
      <w:start w:val="1"/>
      <w:numFmt w:val="bullet"/>
      <w:lvlText w:val="•"/>
      <w:lvlJc w:val="left"/>
      <w:pPr>
        <w:tabs>
          <w:tab w:val="num" w:pos="5760"/>
        </w:tabs>
        <w:ind w:left="5760" w:hanging="360"/>
      </w:pPr>
      <w:rPr>
        <w:rFonts w:ascii="Arial" w:hAnsi="Arial" w:hint="default"/>
      </w:rPr>
    </w:lvl>
    <w:lvl w:ilvl="8" w:tplc="BC1C2848"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447C0FD4"/>
    <w:multiLevelType w:val="hybridMultilevel"/>
    <w:tmpl w:val="C15C7180"/>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5077247F"/>
    <w:multiLevelType w:val="hybridMultilevel"/>
    <w:tmpl w:val="908CAF7A"/>
    <w:lvl w:ilvl="0" w:tplc="04150017">
      <w:start w:val="1"/>
      <w:numFmt w:val="lowerLetter"/>
      <w:lvlText w:val="%1)"/>
      <w:lvlJc w:val="left"/>
      <w:pPr>
        <w:ind w:left="1077" w:hanging="360"/>
      </w:p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8" w15:restartNumberingAfterBreak="0">
    <w:nsid w:val="527F269A"/>
    <w:multiLevelType w:val="multilevel"/>
    <w:tmpl w:val="BDBEAE56"/>
    <w:lvl w:ilvl="0">
      <w:start w:val="1"/>
      <w:numFmt w:val="decimal"/>
      <w:lvlText w:val="%1."/>
      <w:lvlJc w:val="left"/>
      <w:pPr>
        <w:ind w:left="360" w:hanging="360"/>
      </w:pPr>
      <w:rPr>
        <w:rFonts w:hint="default"/>
        <w:strike w:val="0"/>
      </w:rPr>
    </w:lvl>
    <w:lvl w:ilvl="1">
      <w:start w:val="1"/>
      <w:numFmt w:val="decimal"/>
      <w:lvlText w:val="%2."/>
      <w:lvlJc w:val="left"/>
      <w:pPr>
        <w:ind w:left="1866" w:hanging="360"/>
      </w:pPr>
      <w:rPr>
        <w:rFonts w:hint="default"/>
      </w:rPr>
    </w:lvl>
    <w:lvl w:ilvl="2">
      <w:start w:val="1"/>
      <w:numFmt w:val="decimal"/>
      <w:lvlText w:val="%1.%2.%3."/>
      <w:lvlJc w:val="left"/>
      <w:pPr>
        <w:ind w:left="3732" w:hanging="720"/>
      </w:pPr>
      <w:rPr>
        <w:rFonts w:hint="default"/>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29" w15:restartNumberingAfterBreak="0">
    <w:nsid w:val="53400244"/>
    <w:multiLevelType w:val="hybridMultilevel"/>
    <w:tmpl w:val="5A2EF2E8"/>
    <w:lvl w:ilvl="0" w:tplc="FFFFFFFF">
      <w:start w:val="1"/>
      <w:numFmt w:val="decimal"/>
      <w:lvlText w:val="%1."/>
      <w:lvlJc w:val="left"/>
      <w:pPr>
        <w:tabs>
          <w:tab w:val="num" w:pos="360"/>
        </w:tabs>
        <w:ind w:left="360" w:hanging="360"/>
      </w:pPr>
      <w:rPr>
        <w:rFonts w:asciiTheme="minorHAnsi" w:hAnsiTheme="minorHAnsi" w:cstheme="minorHAnsi"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0" w15:restartNumberingAfterBreak="0">
    <w:nsid w:val="560B191C"/>
    <w:multiLevelType w:val="hybridMultilevel"/>
    <w:tmpl w:val="E24C048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57260F2E"/>
    <w:multiLevelType w:val="hybridMultilevel"/>
    <w:tmpl w:val="176AC1E8"/>
    <w:lvl w:ilvl="0" w:tplc="5C12A2B4">
      <w:start w:val="1"/>
      <w:numFmt w:val="bullet"/>
      <w:lvlText w:val="•"/>
      <w:lvlJc w:val="left"/>
      <w:pPr>
        <w:tabs>
          <w:tab w:val="num" w:pos="720"/>
        </w:tabs>
        <w:ind w:left="720" w:hanging="360"/>
      </w:pPr>
      <w:rPr>
        <w:rFonts w:ascii="Arial" w:hAnsi="Arial" w:hint="default"/>
      </w:rPr>
    </w:lvl>
    <w:lvl w:ilvl="1" w:tplc="4EFEC4F8" w:tentative="1">
      <w:start w:val="1"/>
      <w:numFmt w:val="bullet"/>
      <w:lvlText w:val="•"/>
      <w:lvlJc w:val="left"/>
      <w:pPr>
        <w:tabs>
          <w:tab w:val="num" w:pos="1440"/>
        </w:tabs>
        <w:ind w:left="1440" w:hanging="360"/>
      </w:pPr>
      <w:rPr>
        <w:rFonts w:ascii="Arial" w:hAnsi="Arial" w:hint="default"/>
      </w:rPr>
    </w:lvl>
    <w:lvl w:ilvl="2" w:tplc="E08CDD90" w:tentative="1">
      <w:start w:val="1"/>
      <w:numFmt w:val="bullet"/>
      <w:lvlText w:val="•"/>
      <w:lvlJc w:val="left"/>
      <w:pPr>
        <w:tabs>
          <w:tab w:val="num" w:pos="2160"/>
        </w:tabs>
        <w:ind w:left="2160" w:hanging="360"/>
      </w:pPr>
      <w:rPr>
        <w:rFonts w:ascii="Arial" w:hAnsi="Arial" w:hint="default"/>
      </w:rPr>
    </w:lvl>
    <w:lvl w:ilvl="3" w:tplc="7256E0DA" w:tentative="1">
      <w:start w:val="1"/>
      <w:numFmt w:val="bullet"/>
      <w:lvlText w:val="•"/>
      <w:lvlJc w:val="left"/>
      <w:pPr>
        <w:tabs>
          <w:tab w:val="num" w:pos="2880"/>
        </w:tabs>
        <w:ind w:left="2880" w:hanging="360"/>
      </w:pPr>
      <w:rPr>
        <w:rFonts w:ascii="Arial" w:hAnsi="Arial" w:hint="default"/>
      </w:rPr>
    </w:lvl>
    <w:lvl w:ilvl="4" w:tplc="C124F578" w:tentative="1">
      <w:start w:val="1"/>
      <w:numFmt w:val="bullet"/>
      <w:lvlText w:val="•"/>
      <w:lvlJc w:val="left"/>
      <w:pPr>
        <w:tabs>
          <w:tab w:val="num" w:pos="3600"/>
        </w:tabs>
        <w:ind w:left="3600" w:hanging="360"/>
      </w:pPr>
      <w:rPr>
        <w:rFonts w:ascii="Arial" w:hAnsi="Arial" w:hint="default"/>
      </w:rPr>
    </w:lvl>
    <w:lvl w:ilvl="5" w:tplc="8CA064F2" w:tentative="1">
      <w:start w:val="1"/>
      <w:numFmt w:val="bullet"/>
      <w:lvlText w:val="•"/>
      <w:lvlJc w:val="left"/>
      <w:pPr>
        <w:tabs>
          <w:tab w:val="num" w:pos="4320"/>
        </w:tabs>
        <w:ind w:left="4320" w:hanging="360"/>
      </w:pPr>
      <w:rPr>
        <w:rFonts w:ascii="Arial" w:hAnsi="Arial" w:hint="default"/>
      </w:rPr>
    </w:lvl>
    <w:lvl w:ilvl="6" w:tplc="328ECA14" w:tentative="1">
      <w:start w:val="1"/>
      <w:numFmt w:val="bullet"/>
      <w:lvlText w:val="•"/>
      <w:lvlJc w:val="left"/>
      <w:pPr>
        <w:tabs>
          <w:tab w:val="num" w:pos="5040"/>
        </w:tabs>
        <w:ind w:left="5040" w:hanging="360"/>
      </w:pPr>
      <w:rPr>
        <w:rFonts w:ascii="Arial" w:hAnsi="Arial" w:hint="default"/>
      </w:rPr>
    </w:lvl>
    <w:lvl w:ilvl="7" w:tplc="EE164AFE" w:tentative="1">
      <w:start w:val="1"/>
      <w:numFmt w:val="bullet"/>
      <w:lvlText w:val="•"/>
      <w:lvlJc w:val="left"/>
      <w:pPr>
        <w:tabs>
          <w:tab w:val="num" w:pos="5760"/>
        </w:tabs>
        <w:ind w:left="5760" w:hanging="360"/>
      </w:pPr>
      <w:rPr>
        <w:rFonts w:ascii="Arial" w:hAnsi="Arial" w:hint="default"/>
      </w:rPr>
    </w:lvl>
    <w:lvl w:ilvl="8" w:tplc="7AD6F792"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57C02D63"/>
    <w:multiLevelType w:val="hybridMultilevel"/>
    <w:tmpl w:val="CA04854A"/>
    <w:lvl w:ilvl="0" w:tplc="D5A6D8AA">
      <w:start w:val="1"/>
      <w:numFmt w:val="lowerLetter"/>
      <w:lvlText w:val="%1)"/>
      <w:lvlJc w:val="left"/>
      <w:pPr>
        <w:ind w:left="107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127A5D"/>
    <w:multiLevelType w:val="hybridMultilevel"/>
    <w:tmpl w:val="4E660A82"/>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9A733F6"/>
    <w:multiLevelType w:val="multilevel"/>
    <w:tmpl w:val="72385148"/>
    <w:lvl w:ilvl="0">
      <w:start w:val="1"/>
      <w:numFmt w:val="upperRoman"/>
      <w:lvlText w:val="%1."/>
      <w:legacy w:legacy="1" w:legacySpace="0" w:legacyIndent="360"/>
      <w:lvlJc w:val="left"/>
      <w:rPr>
        <w:rFonts w:ascii="Times New Roman" w:hAnsi="Times New Roman" w:cs="Times New Roman" w:hint="default"/>
      </w:rPr>
    </w:lvl>
    <w:lvl w:ilvl="1">
      <w:start w:val="1"/>
      <w:numFmt w:val="decimal"/>
      <w:isLgl/>
      <w:lvlText w:val="%1.%2"/>
      <w:lvlJc w:val="left"/>
      <w:pPr>
        <w:tabs>
          <w:tab w:val="num" w:pos="786"/>
        </w:tabs>
        <w:ind w:left="786" w:hanging="360"/>
      </w:pPr>
      <w:rPr>
        <w:rFonts w:asciiTheme="minorHAnsi" w:hAnsiTheme="minorHAnsi" w:cstheme="minorHAnsi" w:hint="default"/>
        <w:b w:val="0"/>
        <w:bCs w:val="0"/>
        <w:sz w:val="22"/>
        <w:szCs w:val="22"/>
      </w:rPr>
    </w:lvl>
    <w:lvl w:ilvl="2">
      <w:start w:val="1"/>
      <w:numFmt w:val="decimal"/>
      <w:isLgl/>
      <w:lvlText w:val="%1.%2.%3"/>
      <w:lvlJc w:val="left"/>
      <w:pPr>
        <w:tabs>
          <w:tab w:val="num" w:pos="2422"/>
        </w:tabs>
        <w:ind w:left="2422" w:hanging="720"/>
      </w:pPr>
      <w:rPr>
        <w:rFonts w:cs="Times New Roman" w:hint="default"/>
        <w:b w:val="0"/>
        <w:bCs w:val="0"/>
      </w:rPr>
    </w:lvl>
    <w:lvl w:ilvl="3">
      <w:start w:val="1"/>
      <w:numFmt w:val="decimal"/>
      <w:isLgl/>
      <w:lvlText w:val="%1.%2.%3.%4"/>
      <w:lvlJc w:val="left"/>
      <w:pPr>
        <w:tabs>
          <w:tab w:val="num" w:pos="1998"/>
        </w:tabs>
        <w:ind w:left="1998" w:hanging="720"/>
      </w:pPr>
      <w:rPr>
        <w:rFonts w:cs="Times New Roman" w:hint="default"/>
        <w:b w:val="0"/>
        <w:bCs w:val="0"/>
      </w:rPr>
    </w:lvl>
    <w:lvl w:ilvl="4">
      <w:start w:val="1"/>
      <w:numFmt w:val="decimal"/>
      <w:isLgl/>
      <w:lvlText w:val="%1.%2.%3.%4.%5"/>
      <w:lvlJc w:val="left"/>
      <w:pPr>
        <w:tabs>
          <w:tab w:val="num" w:pos="2784"/>
        </w:tabs>
        <w:ind w:left="2784" w:hanging="1080"/>
      </w:pPr>
      <w:rPr>
        <w:rFonts w:cs="Times New Roman" w:hint="default"/>
        <w:b w:val="0"/>
        <w:bCs w:val="0"/>
      </w:rPr>
    </w:lvl>
    <w:lvl w:ilvl="5">
      <w:start w:val="1"/>
      <w:numFmt w:val="decimal"/>
      <w:isLgl/>
      <w:lvlText w:val="%1.%2.%3.%4.%5.%6"/>
      <w:lvlJc w:val="left"/>
      <w:pPr>
        <w:tabs>
          <w:tab w:val="num" w:pos="3210"/>
        </w:tabs>
        <w:ind w:left="3210" w:hanging="1080"/>
      </w:pPr>
      <w:rPr>
        <w:rFonts w:cs="Times New Roman" w:hint="default"/>
        <w:b w:val="0"/>
        <w:bCs w:val="0"/>
      </w:rPr>
    </w:lvl>
    <w:lvl w:ilvl="6">
      <w:start w:val="1"/>
      <w:numFmt w:val="decimal"/>
      <w:isLgl/>
      <w:lvlText w:val="%1.%2.%3.%4.%5.%6.%7"/>
      <w:lvlJc w:val="left"/>
      <w:pPr>
        <w:tabs>
          <w:tab w:val="num" w:pos="3996"/>
        </w:tabs>
        <w:ind w:left="3996" w:hanging="1440"/>
      </w:pPr>
      <w:rPr>
        <w:rFonts w:cs="Times New Roman" w:hint="default"/>
        <w:b w:val="0"/>
        <w:bCs w:val="0"/>
      </w:rPr>
    </w:lvl>
    <w:lvl w:ilvl="7">
      <w:start w:val="1"/>
      <w:numFmt w:val="decimal"/>
      <w:isLgl/>
      <w:lvlText w:val="%1.%2.%3.%4.%5.%6.%7.%8"/>
      <w:lvlJc w:val="left"/>
      <w:pPr>
        <w:tabs>
          <w:tab w:val="num" w:pos="4422"/>
        </w:tabs>
        <w:ind w:left="4422" w:hanging="1440"/>
      </w:pPr>
      <w:rPr>
        <w:rFonts w:cs="Times New Roman" w:hint="default"/>
        <w:b w:val="0"/>
        <w:bCs w:val="0"/>
      </w:rPr>
    </w:lvl>
    <w:lvl w:ilvl="8">
      <w:start w:val="1"/>
      <w:numFmt w:val="decimal"/>
      <w:isLgl/>
      <w:lvlText w:val="%1.%2.%3.%4.%5.%6.%7.%8.%9"/>
      <w:lvlJc w:val="left"/>
      <w:pPr>
        <w:tabs>
          <w:tab w:val="num" w:pos="5208"/>
        </w:tabs>
        <w:ind w:left="5208" w:hanging="1800"/>
      </w:pPr>
      <w:rPr>
        <w:rFonts w:cs="Times New Roman" w:hint="default"/>
        <w:b w:val="0"/>
        <w:bCs w:val="0"/>
      </w:rPr>
    </w:lvl>
  </w:abstractNum>
  <w:abstractNum w:abstractNumId="35" w15:restartNumberingAfterBreak="0">
    <w:nsid w:val="5F2A0F13"/>
    <w:multiLevelType w:val="multilevel"/>
    <w:tmpl w:val="28A81986"/>
    <w:lvl w:ilvl="0">
      <w:start w:val="1"/>
      <w:numFmt w:val="decimal"/>
      <w:lvlText w:val="%1."/>
      <w:lvlJc w:val="left"/>
      <w:pPr>
        <w:tabs>
          <w:tab w:val="num" w:pos="720"/>
        </w:tabs>
        <w:ind w:left="720" w:hanging="360"/>
      </w:pPr>
    </w:lvl>
    <w:lvl w:ilvl="1">
      <w:start w:val="4"/>
      <w:numFmt w:val="decimal"/>
      <w:isLgl/>
      <w:lvlText w:val="%1.%2."/>
      <w:lvlJc w:val="left"/>
      <w:pPr>
        <w:ind w:left="765" w:hanging="405"/>
      </w:pPr>
      <w:rPr>
        <w:rFonts w:hint="default"/>
        <w:b/>
        <w:sz w:val="22"/>
      </w:rPr>
    </w:lvl>
    <w:lvl w:ilvl="2">
      <w:start w:val="1"/>
      <w:numFmt w:val="decimal"/>
      <w:isLgl/>
      <w:lvlText w:val="%1.%2.%3."/>
      <w:lvlJc w:val="left"/>
      <w:pPr>
        <w:ind w:left="1080" w:hanging="720"/>
      </w:pPr>
      <w:rPr>
        <w:rFonts w:hint="default"/>
        <w:b/>
        <w:sz w:val="22"/>
      </w:rPr>
    </w:lvl>
    <w:lvl w:ilvl="3">
      <w:start w:val="1"/>
      <w:numFmt w:val="decimal"/>
      <w:isLgl/>
      <w:lvlText w:val="%1.%2.%3.%4."/>
      <w:lvlJc w:val="left"/>
      <w:pPr>
        <w:ind w:left="1080" w:hanging="720"/>
      </w:pPr>
      <w:rPr>
        <w:rFonts w:hint="default"/>
        <w:b/>
        <w:sz w:val="22"/>
      </w:rPr>
    </w:lvl>
    <w:lvl w:ilvl="4">
      <w:start w:val="1"/>
      <w:numFmt w:val="decimal"/>
      <w:isLgl/>
      <w:lvlText w:val="%1.%2.%3.%4.%5."/>
      <w:lvlJc w:val="left"/>
      <w:pPr>
        <w:ind w:left="1440" w:hanging="1080"/>
      </w:pPr>
      <w:rPr>
        <w:rFonts w:hint="default"/>
        <w:b/>
        <w:sz w:val="22"/>
      </w:rPr>
    </w:lvl>
    <w:lvl w:ilvl="5">
      <w:start w:val="1"/>
      <w:numFmt w:val="decimal"/>
      <w:isLgl/>
      <w:lvlText w:val="%1.%2.%3.%4.%5.%6."/>
      <w:lvlJc w:val="left"/>
      <w:pPr>
        <w:ind w:left="1440" w:hanging="1080"/>
      </w:pPr>
      <w:rPr>
        <w:rFonts w:hint="default"/>
        <w:b/>
        <w:sz w:val="22"/>
      </w:rPr>
    </w:lvl>
    <w:lvl w:ilvl="6">
      <w:start w:val="1"/>
      <w:numFmt w:val="decimal"/>
      <w:isLgl/>
      <w:lvlText w:val="%1.%2.%3.%4.%5.%6.%7."/>
      <w:lvlJc w:val="left"/>
      <w:pPr>
        <w:ind w:left="1800" w:hanging="1440"/>
      </w:pPr>
      <w:rPr>
        <w:rFonts w:hint="default"/>
        <w:b/>
        <w:sz w:val="22"/>
      </w:rPr>
    </w:lvl>
    <w:lvl w:ilvl="7">
      <w:start w:val="1"/>
      <w:numFmt w:val="decimal"/>
      <w:isLgl/>
      <w:lvlText w:val="%1.%2.%3.%4.%5.%6.%7.%8."/>
      <w:lvlJc w:val="left"/>
      <w:pPr>
        <w:ind w:left="1800" w:hanging="1440"/>
      </w:pPr>
      <w:rPr>
        <w:rFonts w:hint="default"/>
        <w:b/>
        <w:sz w:val="22"/>
      </w:rPr>
    </w:lvl>
    <w:lvl w:ilvl="8">
      <w:start w:val="1"/>
      <w:numFmt w:val="decimal"/>
      <w:isLgl/>
      <w:lvlText w:val="%1.%2.%3.%4.%5.%6.%7.%8.%9."/>
      <w:lvlJc w:val="left"/>
      <w:pPr>
        <w:ind w:left="2160" w:hanging="1800"/>
      </w:pPr>
      <w:rPr>
        <w:rFonts w:hint="default"/>
        <w:b/>
        <w:sz w:val="22"/>
      </w:rPr>
    </w:lvl>
  </w:abstractNum>
  <w:abstractNum w:abstractNumId="36" w15:restartNumberingAfterBreak="0">
    <w:nsid w:val="5F440568"/>
    <w:multiLevelType w:val="hybridMultilevel"/>
    <w:tmpl w:val="3498369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FC71C9B"/>
    <w:multiLevelType w:val="multilevel"/>
    <w:tmpl w:val="B8B23CD8"/>
    <w:lvl w:ilvl="0">
      <w:start w:val="1"/>
      <w:numFmt w:val="decimal"/>
      <w:pStyle w:val="Nagwek1"/>
      <w:lvlText w:val="%1"/>
      <w:lvlJc w:val="left"/>
      <w:pPr>
        <w:ind w:left="432" w:hanging="432"/>
      </w:pPr>
      <w:rPr>
        <w:sz w:val="32"/>
        <w:szCs w:val="32"/>
      </w:r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8" w15:restartNumberingAfterBreak="0">
    <w:nsid w:val="61E02123"/>
    <w:multiLevelType w:val="hybridMultilevel"/>
    <w:tmpl w:val="78D0291C"/>
    <w:lvl w:ilvl="0" w:tplc="04150017">
      <w:start w:val="1"/>
      <w:numFmt w:val="lowerLetter"/>
      <w:lvlText w:val="%1)"/>
      <w:lvlJc w:val="left"/>
      <w:pPr>
        <w:tabs>
          <w:tab w:val="num" w:pos="720"/>
        </w:tabs>
        <w:ind w:left="720" w:hanging="360"/>
      </w:pPr>
      <w:rPr>
        <w:rFonts w:hint="default"/>
      </w:rPr>
    </w:lvl>
    <w:lvl w:ilvl="1" w:tplc="1AB02980">
      <w:start w:val="1"/>
      <w:numFmt w:val="bullet"/>
      <w:lvlText w:val="•"/>
      <w:lvlJc w:val="left"/>
      <w:pPr>
        <w:tabs>
          <w:tab w:val="num" w:pos="1440"/>
        </w:tabs>
        <w:ind w:left="1440" w:hanging="360"/>
      </w:pPr>
      <w:rPr>
        <w:rFonts w:ascii="Arial" w:hAnsi="Arial" w:hint="default"/>
      </w:rPr>
    </w:lvl>
    <w:lvl w:ilvl="2" w:tplc="7C3EDC12" w:tentative="1">
      <w:start w:val="1"/>
      <w:numFmt w:val="bullet"/>
      <w:lvlText w:val="•"/>
      <w:lvlJc w:val="left"/>
      <w:pPr>
        <w:tabs>
          <w:tab w:val="num" w:pos="2160"/>
        </w:tabs>
        <w:ind w:left="2160" w:hanging="360"/>
      </w:pPr>
      <w:rPr>
        <w:rFonts w:ascii="Arial" w:hAnsi="Arial" w:hint="default"/>
      </w:rPr>
    </w:lvl>
    <w:lvl w:ilvl="3" w:tplc="4B78C0BC" w:tentative="1">
      <w:start w:val="1"/>
      <w:numFmt w:val="bullet"/>
      <w:lvlText w:val="•"/>
      <w:lvlJc w:val="left"/>
      <w:pPr>
        <w:tabs>
          <w:tab w:val="num" w:pos="2880"/>
        </w:tabs>
        <w:ind w:left="2880" w:hanging="360"/>
      </w:pPr>
      <w:rPr>
        <w:rFonts w:ascii="Arial" w:hAnsi="Arial" w:hint="default"/>
      </w:rPr>
    </w:lvl>
    <w:lvl w:ilvl="4" w:tplc="5FA82C28" w:tentative="1">
      <w:start w:val="1"/>
      <w:numFmt w:val="bullet"/>
      <w:lvlText w:val="•"/>
      <w:lvlJc w:val="left"/>
      <w:pPr>
        <w:tabs>
          <w:tab w:val="num" w:pos="3600"/>
        </w:tabs>
        <w:ind w:left="3600" w:hanging="360"/>
      </w:pPr>
      <w:rPr>
        <w:rFonts w:ascii="Arial" w:hAnsi="Arial" w:hint="default"/>
      </w:rPr>
    </w:lvl>
    <w:lvl w:ilvl="5" w:tplc="61380B24" w:tentative="1">
      <w:start w:val="1"/>
      <w:numFmt w:val="bullet"/>
      <w:lvlText w:val="•"/>
      <w:lvlJc w:val="left"/>
      <w:pPr>
        <w:tabs>
          <w:tab w:val="num" w:pos="4320"/>
        </w:tabs>
        <w:ind w:left="4320" w:hanging="360"/>
      </w:pPr>
      <w:rPr>
        <w:rFonts w:ascii="Arial" w:hAnsi="Arial" w:hint="default"/>
      </w:rPr>
    </w:lvl>
    <w:lvl w:ilvl="6" w:tplc="B5CCDC1A" w:tentative="1">
      <w:start w:val="1"/>
      <w:numFmt w:val="bullet"/>
      <w:lvlText w:val="•"/>
      <w:lvlJc w:val="left"/>
      <w:pPr>
        <w:tabs>
          <w:tab w:val="num" w:pos="5040"/>
        </w:tabs>
        <w:ind w:left="5040" w:hanging="360"/>
      </w:pPr>
      <w:rPr>
        <w:rFonts w:ascii="Arial" w:hAnsi="Arial" w:hint="default"/>
      </w:rPr>
    </w:lvl>
    <w:lvl w:ilvl="7" w:tplc="52B43B9C" w:tentative="1">
      <w:start w:val="1"/>
      <w:numFmt w:val="bullet"/>
      <w:lvlText w:val="•"/>
      <w:lvlJc w:val="left"/>
      <w:pPr>
        <w:tabs>
          <w:tab w:val="num" w:pos="5760"/>
        </w:tabs>
        <w:ind w:left="5760" w:hanging="360"/>
      </w:pPr>
      <w:rPr>
        <w:rFonts w:ascii="Arial" w:hAnsi="Arial" w:hint="default"/>
      </w:rPr>
    </w:lvl>
    <w:lvl w:ilvl="8" w:tplc="266C48D2"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65A10B0C"/>
    <w:multiLevelType w:val="hybridMultilevel"/>
    <w:tmpl w:val="690C6470"/>
    <w:lvl w:ilvl="0" w:tplc="FFFFFFFF">
      <w:start w:val="1"/>
      <w:numFmt w:val="lowerLetter"/>
      <w:lvlText w:val="%1)"/>
      <w:lvlJc w:val="left"/>
      <w:pPr>
        <w:ind w:left="107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7476ED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84E48E0"/>
    <w:multiLevelType w:val="multilevel"/>
    <w:tmpl w:val="6BBC85E8"/>
    <w:lvl w:ilvl="0">
      <w:start w:val="1"/>
      <w:numFmt w:val="decimal"/>
      <w:lvlText w:val="%1."/>
      <w:lvlJc w:val="left"/>
      <w:pPr>
        <w:ind w:left="720" w:hanging="360"/>
      </w:p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b w:val="0"/>
        <w:bCs/>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2" w15:restartNumberingAfterBreak="0">
    <w:nsid w:val="68FE2C57"/>
    <w:multiLevelType w:val="hybridMultilevel"/>
    <w:tmpl w:val="5A2EF2E8"/>
    <w:lvl w:ilvl="0" w:tplc="FFFFFFFF">
      <w:start w:val="1"/>
      <w:numFmt w:val="decimal"/>
      <w:lvlText w:val="%1."/>
      <w:lvlJc w:val="left"/>
      <w:pPr>
        <w:tabs>
          <w:tab w:val="num" w:pos="360"/>
        </w:tabs>
        <w:ind w:left="360" w:hanging="360"/>
      </w:pPr>
      <w:rPr>
        <w:rFonts w:asciiTheme="minorHAnsi" w:hAnsiTheme="minorHAnsi" w:cstheme="minorHAnsi"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3" w15:restartNumberingAfterBreak="0">
    <w:nsid w:val="6A7F5DCB"/>
    <w:multiLevelType w:val="multilevel"/>
    <w:tmpl w:val="C4BCD52A"/>
    <w:lvl w:ilvl="0">
      <w:start w:val="1"/>
      <w:numFmt w:val="decimal"/>
      <w:lvlText w:val="%1."/>
      <w:lvlJc w:val="left"/>
      <w:pPr>
        <w:tabs>
          <w:tab w:val="num" w:pos="360"/>
        </w:tabs>
        <w:ind w:left="360" w:hanging="360"/>
      </w:pPr>
      <w:rPr>
        <w:rFonts w:hint="default"/>
        <w:b w:val="0"/>
        <w:color w:val="auto"/>
      </w:rPr>
    </w:lvl>
    <w:lvl w:ilvl="1">
      <w:start w:val="1"/>
      <w:numFmt w:val="decimal"/>
      <w:lvlText w:val="%2)"/>
      <w:lvlJc w:val="left"/>
      <w:pPr>
        <w:tabs>
          <w:tab w:val="num" w:pos="360"/>
        </w:tabs>
        <w:ind w:left="360" w:hanging="360"/>
      </w:pPr>
      <w:rPr>
        <w:rFonts w:ascii="Times New Roman" w:hAnsi="Times New Roman" w:cs="Times New Roman" w:hint="default"/>
        <w:b w:val="0"/>
        <w:color w:val="auto"/>
        <w:sz w:val="24"/>
        <w:szCs w:val="24"/>
      </w:rPr>
    </w:lvl>
    <w:lvl w:ilvl="2">
      <w:start w:val="1"/>
      <w:numFmt w:val="lowerLetter"/>
      <w:lvlText w:val="%3)"/>
      <w:lvlJc w:val="left"/>
      <w:pPr>
        <w:tabs>
          <w:tab w:val="num" w:pos="6107"/>
        </w:tabs>
        <w:ind w:left="6107" w:hanging="720"/>
      </w:pPr>
      <w:rPr>
        <w:rFonts w:ascii="Arial" w:eastAsia="Times New Roman" w:hAnsi="Arial" w:cs="Arial"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15:restartNumberingAfterBreak="0">
    <w:nsid w:val="6AF33EA3"/>
    <w:multiLevelType w:val="hybridMultilevel"/>
    <w:tmpl w:val="80385DC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 w15:restartNumberingAfterBreak="0">
    <w:nsid w:val="6C0A1604"/>
    <w:multiLevelType w:val="hybridMultilevel"/>
    <w:tmpl w:val="5B54FE7A"/>
    <w:lvl w:ilvl="0" w:tplc="287C7742">
      <w:start w:val="1"/>
      <w:numFmt w:val="decimal"/>
      <w:lvlText w:val="%1."/>
      <w:lvlJc w:val="left"/>
      <w:pPr>
        <w:tabs>
          <w:tab w:val="num" w:pos="360"/>
        </w:tabs>
        <w:ind w:left="360" w:hanging="360"/>
      </w:pPr>
      <w:rPr>
        <w:rFonts w:asciiTheme="minorHAnsi" w:eastAsia="Times New Roman" w:hAnsiTheme="minorHAnsi" w:cstheme="minorHAnsi"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E5C0B5C"/>
    <w:multiLevelType w:val="hybridMultilevel"/>
    <w:tmpl w:val="D4D0A5E2"/>
    <w:lvl w:ilvl="0" w:tplc="43160276">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7" w15:restartNumberingAfterBreak="0">
    <w:nsid w:val="7AF448D8"/>
    <w:multiLevelType w:val="hybridMultilevel"/>
    <w:tmpl w:val="60504AC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8" w15:restartNumberingAfterBreak="0">
    <w:nsid w:val="7D881D00"/>
    <w:multiLevelType w:val="multilevel"/>
    <w:tmpl w:val="8CFE5378"/>
    <w:lvl w:ilvl="0">
      <w:start w:val="2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739595529">
    <w:abstractNumId w:val="37"/>
  </w:num>
  <w:num w:numId="2" w16cid:durableId="609119230">
    <w:abstractNumId w:val="10"/>
  </w:num>
  <w:num w:numId="3" w16cid:durableId="2012872798">
    <w:abstractNumId w:val="8"/>
  </w:num>
  <w:num w:numId="4" w16cid:durableId="186870456">
    <w:abstractNumId w:val="34"/>
  </w:num>
  <w:num w:numId="5" w16cid:durableId="1420525180">
    <w:abstractNumId w:val="43"/>
  </w:num>
  <w:num w:numId="6" w16cid:durableId="748506376">
    <w:abstractNumId w:val="22"/>
  </w:num>
  <w:num w:numId="7" w16cid:durableId="1215964479">
    <w:abstractNumId w:val="28"/>
  </w:num>
  <w:num w:numId="8" w16cid:durableId="2972140">
    <w:abstractNumId w:val="45"/>
  </w:num>
  <w:num w:numId="9" w16cid:durableId="984510191">
    <w:abstractNumId w:val="32"/>
  </w:num>
  <w:num w:numId="10" w16cid:durableId="820922255">
    <w:abstractNumId w:val="11"/>
  </w:num>
  <w:num w:numId="11" w16cid:durableId="495921794">
    <w:abstractNumId w:val="15"/>
  </w:num>
  <w:num w:numId="12" w16cid:durableId="1595745344">
    <w:abstractNumId w:val="25"/>
  </w:num>
  <w:num w:numId="13" w16cid:durableId="1291128720">
    <w:abstractNumId w:val="13"/>
  </w:num>
  <w:num w:numId="14" w16cid:durableId="2071882243">
    <w:abstractNumId w:val="31"/>
  </w:num>
  <w:num w:numId="15" w16cid:durableId="316571090">
    <w:abstractNumId w:val="35"/>
  </w:num>
  <w:num w:numId="16" w16cid:durableId="1814640976">
    <w:abstractNumId w:val="38"/>
  </w:num>
  <w:num w:numId="17" w16cid:durableId="184635541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49579045">
    <w:abstractNumId w:val="16"/>
  </w:num>
  <w:num w:numId="19" w16cid:durableId="1040940329">
    <w:abstractNumId w:val="40"/>
  </w:num>
  <w:num w:numId="20" w16cid:durableId="759527025">
    <w:abstractNumId w:val="41"/>
  </w:num>
  <w:num w:numId="21" w16cid:durableId="1049374706">
    <w:abstractNumId w:val="9"/>
  </w:num>
  <w:num w:numId="22" w16cid:durableId="535702805">
    <w:abstractNumId w:val="33"/>
  </w:num>
  <w:num w:numId="23" w16cid:durableId="747119194">
    <w:abstractNumId w:val="21"/>
  </w:num>
  <w:num w:numId="24" w16cid:durableId="891623638">
    <w:abstractNumId w:val="44"/>
  </w:num>
  <w:num w:numId="25" w16cid:durableId="1373188998">
    <w:abstractNumId w:val="12"/>
  </w:num>
  <w:num w:numId="26" w16cid:durableId="468939137">
    <w:abstractNumId w:val="20"/>
  </w:num>
  <w:num w:numId="27" w16cid:durableId="944314202">
    <w:abstractNumId w:val="27"/>
  </w:num>
  <w:num w:numId="28" w16cid:durableId="1566065873">
    <w:abstractNumId w:val="26"/>
  </w:num>
  <w:num w:numId="29" w16cid:durableId="1975018029">
    <w:abstractNumId w:val="24"/>
  </w:num>
  <w:num w:numId="30" w16cid:durableId="800146111">
    <w:abstractNumId w:val="48"/>
  </w:num>
  <w:num w:numId="31" w16cid:durableId="1136341230">
    <w:abstractNumId w:val="39"/>
  </w:num>
  <w:num w:numId="32" w16cid:durableId="945887165">
    <w:abstractNumId w:val="29"/>
  </w:num>
  <w:num w:numId="33" w16cid:durableId="926957196">
    <w:abstractNumId w:val="42"/>
  </w:num>
  <w:num w:numId="34" w16cid:durableId="824397646">
    <w:abstractNumId w:val="19"/>
  </w:num>
  <w:num w:numId="35" w16cid:durableId="870580681">
    <w:abstractNumId w:val="36"/>
  </w:num>
  <w:num w:numId="36" w16cid:durableId="261838226">
    <w:abstractNumId w:val="47"/>
    <w:lvlOverride w:ilvl="0">
      <w:startOverride w:val="1"/>
    </w:lvlOverride>
    <w:lvlOverride w:ilvl="1">
      <w:startOverride w:val="1"/>
    </w:lvlOverride>
    <w:lvlOverride w:ilvl="2"/>
    <w:lvlOverride w:ilvl="3"/>
    <w:lvlOverride w:ilvl="4"/>
    <w:lvlOverride w:ilvl="5"/>
    <w:lvlOverride w:ilvl="6"/>
    <w:lvlOverride w:ilvl="7"/>
    <w:lvlOverride w:ilvl="8"/>
  </w:num>
  <w:num w:numId="37" w16cid:durableId="1587303854">
    <w:abstractNumId w:val="17"/>
  </w:num>
  <w:num w:numId="38" w16cid:durableId="1778989292">
    <w:abstractNumId w:val="14"/>
  </w:num>
  <w:num w:numId="39" w16cid:durableId="433131817">
    <w:abstractNumId w:val="23"/>
  </w:num>
  <w:num w:numId="40" w16cid:durableId="9889466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4425408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7D"/>
    <w:rsid w:val="00004E4B"/>
    <w:rsid w:val="00012D74"/>
    <w:rsid w:val="000163B2"/>
    <w:rsid w:val="00020619"/>
    <w:rsid w:val="00030677"/>
    <w:rsid w:val="00035A87"/>
    <w:rsid w:val="00045D99"/>
    <w:rsid w:val="0005194F"/>
    <w:rsid w:val="000522FF"/>
    <w:rsid w:val="0005436A"/>
    <w:rsid w:val="000630EA"/>
    <w:rsid w:val="00066738"/>
    <w:rsid w:val="000714C8"/>
    <w:rsid w:val="000741CA"/>
    <w:rsid w:val="000758FC"/>
    <w:rsid w:val="00075A8E"/>
    <w:rsid w:val="00082867"/>
    <w:rsid w:val="00083973"/>
    <w:rsid w:val="00084985"/>
    <w:rsid w:val="0009216B"/>
    <w:rsid w:val="00092258"/>
    <w:rsid w:val="00095593"/>
    <w:rsid w:val="00097441"/>
    <w:rsid w:val="000A2CFE"/>
    <w:rsid w:val="000B39D5"/>
    <w:rsid w:val="000B5B70"/>
    <w:rsid w:val="000C2458"/>
    <w:rsid w:val="000C2FF6"/>
    <w:rsid w:val="000C3B08"/>
    <w:rsid w:val="000D374E"/>
    <w:rsid w:val="000D3840"/>
    <w:rsid w:val="000D58B6"/>
    <w:rsid w:val="000D6FA2"/>
    <w:rsid w:val="000D7EA9"/>
    <w:rsid w:val="000E411E"/>
    <w:rsid w:val="000F05D8"/>
    <w:rsid w:val="000F0DC0"/>
    <w:rsid w:val="000F1B2F"/>
    <w:rsid w:val="000F6725"/>
    <w:rsid w:val="000F689C"/>
    <w:rsid w:val="00106403"/>
    <w:rsid w:val="001115C3"/>
    <w:rsid w:val="001215F9"/>
    <w:rsid w:val="00125852"/>
    <w:rsid w:val="0012608E"/>
    <w:rsid w:val="00130F7A"/>
    <w:rsid w:val="001357C7"/>
    <w:rsid w:val="0013621D"/>
    <w:rsid w:val="00137C66"/>
    <w:rsid w:val="001402E0"/>
    <w:rsid w:val="00141B06"/>
    <w:rsid w:val="0014715A"/>
    <w:rsid w:val="00147FAC"/>
    <w:rsid w:val="00155351"/>
    <w:rsid w:val="001555A1"/>
    <w:rsid w:val="00160DD4"/>
    <w:rsid w:val="00165D35"/>
    <w:rsid w:val="00166229"/>
    <w:rsid w:val="00167781"/>
    <w:rsid w:val="00181B2E"/>
    <w:rsid w:val="00182A79"/>
    <w:rsid w:val="00183AA0"/>
    <w:rsid w:val="00192DED"/>
    <w:rsid w:val="001954FB"/>
    <w:rsid w:val="001B18CC"/>
    <w:rsid w:val="001B460C"/>
    <w:rsid w:val="001B538E"/>
    <w:rsid w:val="001B5F95"/>
    <w:rsid w:val="001C1B43"/>
    <w:rsid w:val="001C4215"/>
    <w:rsid w:val="001D3007"/>
    <w:rsid w:val="001D451E"/>
    <w:rsid w:val="001D7BAF"/>
    <w:rsid w:val="001F1709"/>
    <w:rsid w:val="001F1B65"/>
    <w:rsid w:val="001F248D"/>
    <w:rsid w:val="001F335E"/>
    <w:rsid w:val="001F5EC7"/>
    <w:rsid w:val="001F6CC1"/>
    <w:rsid w:val="0020379E"/>
    <w:rsid w:val="00204677"/>
    <w:rsid w:val="0020554F"/>
    <w:rsid w:val="0020562D"/>
    <w:rsid w:val="0021644E"/>
    <w:rsid w:val="002259C7"/>
    <w:rsid w:val="00233B81"/>
    <w:rsid w:val="0023601E"/>
    <w:rsid w:val="00240088"/>
    <w:rsid w:val="002427CC"/>
    <w:rsid w:val="00245715"/>
    <w:rsid w:val="002505D5"/>
    <w:rsid w:val="0025394B"/>
    <w:rsid w:val="00253BF9"/>
    <w:rsid w:val="002607A5"/>
    <w:rsid w:val="00260CF4"/>
    <w:rsid w:val="00261A45"/>
    <w:rsid w:val="00263926"/>
    <w:rsid w:val="002700ED"/>
    <w:rsid w:val="00277ACD"/>
    <w:rsid w:val="00285F72"/>
    <w:rsid w:val="00290DF8"/>
    <w:rsid w:val="0029119F"/>
    <w:rsid w:val="00291C6B"/>
    <w:rsid w:val="002C1082"/>
    <w:rsid w:val="002C23B0"/>
    <w:rsid w:val="002C3823"/>
    <w:rsid w:val="002D4DD8"/>
    <w:rsid w:val="002D71C6"/>
    <w:rsid w:val="002D7556"/>
    <w:rsid w:val="002E1283"/>
    <w:rsid w:val="002E79C5"/>
    <w:rsid w:val="002F46B4"/>
    <w:rsid w:val="00302D11"/>
    <w:rsid w:val="00305B6E"/>
    <w:rsid w:val="00312DCF"/>
    <w:rsid w:val="00315B31"/>
    <w:rsid w:val="00317CA7"/>
    <w:rsid w:val="0032691D"/>
    <w:rsid w:val="00327726"/>
    <w:rsid w:val="003314B4"/>
    <w:rsid w:val="00335822"/>
    <w:rsid w:val="00342C51"/>
    <w:rsid w:val="00343405"/>
    <w:rsid w:val="0034414D"/>
    <w:rsid w:val="00353706"/>
    <w:rsid w:val="00356F01"/>
    <w:rsid w:val="00366627"/>
    <w:rsid w:val="0037091F"/>
    <w:rsid w:val="00371241"/>
    <w:rsid w:val="0037176C"/>
    <w:rsid w:val="0037385E"/>
    <w:rsid w:val="00380DD9"/>
    <w:rsid w:val="0038174A"/>
    <w:rsid w:val="0038377A"/>
    <w:rsid w:val="0038411D"/>
    <w:rsid w:val="00387EA4"/>
    <w:rsid w:val="003948DA"/>
    <w:rsid w:val="0039554B"/>
    <w:rsid w:val="00395C95"/>
    <w:rsid w:val="003A730A"/>
    <w:rsid w:val="003B39DA"/>
    <w:rsid w:val="003B456D"/>
    <w:rsid w:val="003D3208"/>
    <w:rsid w:val="003D485D"/>
    <w:rsid w:val="003D53DE"/>
    <w:rsid w:val="003E02AF"/>
    <w:rsid w:val="003E1B7D"/>
    <w:rsid w:val="003E39DC"/>
    <w:rsid w:val="003E506E"/>
    <w:rsid w:val="003F70AA"/>
    <w:rsid w:val="00400EFF"/>
    <w:rsid w:val="0040464E"/>
    <w:rsid w:val="00413F86"/>
    <w:rsid w:val="004140C6"/>
    <w:rsid w:val="00425B68"/>
    <w:rsid w:val="00425CA2"/>
    <w:rsid w:val="004321BF"/>
    <w:rsid w:val="00432A64"/>
    <w:rsid w:val="00433BCA"/>
    <w:rsid w:val="00442257"/>
    <w:rsid w:val="00443C24"/>
    <w:rsid w:val="004706AC"/>
    <w:rsid w:val="00480BCC"/>
    <w:rsid w:val="00490C4D"/>
    <w:rsid w:val="004929A2"/>
    <w:rsid w:val="00497BA9"/>
    <w:rsid w:val="004A1E42"/>
    <w:rsid w:val="004A3361"/>
    <w:rsid w:val="004B01A8"/>
    <w:rsid w:val="004B2AA8"/>
    <w:rsid w:val="004C2AD2"/>
    <w:rsid w:val="004C3F32"/>
    <w:rsid w:val="004D19F5"/>
    <w:rsid w:val="004D46FE"/>
    <w:rsid w:val="004E4213"/>
    <w:rsid w:val="004E4EA6"/>
    <w:rsid w:val="004E63F7"/>
    <w:rsid w:val="004E6DE6"/>
    <w:rsid w:val="004F546B"/>
    <w:rsid w:val="004F5518"/>
    <w:rsid w:val="004F6CCD"/>
    <w:rsid w:val="004F6EFA"/>
    <w:rsid w:val="004F7C0C"/>
    <w:rsid w:val="00517621"/>
    <w:rsid w:val="005177B3"/>
    <w:rsid w:val="005200BB"/>
    <w:rsid w:val="005214AB"/>
    <w:rsid w:val="00524A5E"/>
    <w:rsid w:val="00525C63"/>
    <w:rsid w:val="00525DC7"/>
    <w:rsid w:val="00527F33"/>
    <w:rsid w:val="00530581"/>
    <w:rsid w:val="00532195"/>
    <w:rsid w:val="005342CC"/>
    <w:rsid w:val="00537A58"/>
    <w:rsid w:val="0054062F"/>
    <w:rsid w:val="005417E3"/>
    <w:rsid w:val="0055424F"/>
    <w:rsid w:val="00562AD4"/>
    <w:rsid w:val="00566316"/>
    <w:rsid w:val="00567DAF"/>
    <w:rsid w:val="005703C1"/>
    <w:rsid w:val="00570E5D"/>
    <w:rsid w:val="00586D2F"/>
    <w:rsid w:val="0058779B"/>
    <w:rsid w:val="00590655"/>
    <w:rsid w:val="005A1E6F"/>
    <w:rsid w:val="005A6301"/>
    <w:rsid w:val="005A6D6A"/>
    <w:rsid w:val="005B1E55"/>
    <w:rsid w:val="005B2078"/>
    <w:rsid w:val="005B2988"/>
    <w:rsid w:val="005B3783"/>
    <w:rsid w:val="005B7D10"/>
    <w:rsid w:val="005C2286"/>
    <w:rsid w:val="005E769E"/>
    <w:rsid w:val="005E7E05"/>
    <w:rsid w:val="005F05EA"/>
    <w:rsid w:val="005F0642"/>
    <w:rsid w:val="005F2DBD"/>
    <w:rsid w:val="005F5B4E"/>
    <w:rsid w:val="005F6675"/>
    <w:rsid w:val="005F6DE4"/>
    <w:rsid w:val="005F729B"/>
    <w:rsid w:val="006067DC"/>
    <w:rsid w:val="00611056"/>
    <w:rsid w:val="00613560"/>
    <w:rsid w:val="00617A76"/>
    <w:rsid w:val="00621C19"/>
    <w:rsid w:val="00622153"/>
    <w:rsid w:val="00627829"/>
    <w:rsid w:val="0063338F"/>
    <w:rsid w:val="00633F20"/>
    <w:rsid w:val="006350D3"/>
    <w:rsid w:val="00660247"/>
    <w:rsid w:val="006607A9"/>
    <w:rsid w:val="00662618"/>
    <w:rsid w:val="0066336C"/>
    <w:rsid w:val="00663BF9"/>
    <w:rsid w:val="00667474"/>
    <w:rsid w:val="00670900"/>
    <w:rsid w:val="00672BA2"/>
    <w:rsid w:val="0067589C"/>
    <w:rsid w:val="00676C93"/>
    <w:rsid w:val="00684B02"/>
    <w:rsid w:val="00685ED1"/>
    <w:rsid w:val="006971D2"/>
    <w:rsid w:val="006A05F2"/>
    <w:rsid w:val="006A7BD0"/>
    <w:rsid w:val="006B2034"/>
    <w:rsid w:val="006B3C27"/>
    <w:rsid w:val="006B73B8"/>
    <w:rsid w:val="006C58BB"/>
    <w:rsid w:val="006D00A7"/>
    <w:rsid w:val="006D017D"/>
    <w:rsid w:val="006D1516"/>
    <w:rsid w:val="006E3D30"/>
    <w:rsid w:val="006E4A3B"/>
    <w:rsid w:val="006F5F5C"/>
    <w:rsid w:val="00700EEC"/>
    <w:rsid w:val="0070566B"/>
    <w:rsid w:val="007102A8"/>
    <w:rsid w:val="00710816"/>
    <w:rsid w:val="00710B1E"/>
    <w:rsid w:val="00714A4F"/>
    <w:rsid w:val="0071516B"/>
    <w:rsid w:val="00720AAE"/>
    <w:rsid w:val="00723603"/>
    <w:rsid w:val="0072678E"/>
    <w:rsid w:val="007313BB"/>
    <w:rsid w:val="00735E00"/>
    <w:rsid w:val="00737091"/>
    <w:rsid w:val="007467A6"/>
    <w:rsid w:val="00750C49"/>
    <w:rsid w:val="007538A6"/>
    <w:rsid w:val="00755500"/>
    <w:rsid w:val="007678BF"/>
    <w:rsid w:val="007711E1"/>
    <w:rsid w:val="00771667"/>
    <w:rsid w:val="007723EE"/>
    <w:rsid w:val="0077290E"/>
    <w:rsid w:val="00775F08"/>
    <w:rsid w:val="00782BAC"/>
    <w:rsid w:val="00793106"/>
    <w:rsid w:val="00795C14"/>
    <w:rsid w:val="00796035"/>
    <w:rsid w:val="007B07B6"/>
    <w:rsid w:val="007B0C1F"/>
    <w:rsid w:val="007B7781"/>
    <w:rsid w:val="007C122A"/>
    <w:rsid w:val="007C1D14"/>
    <w:rsid w:val="007C3E89"/>
    <w:rsid w:val="007C450C"/>
    <w:rsid w:val="007D1277"/>
    <w:rsid w:val="007D6EB4"/>
    <w:rsid w:val="007F301E"/>
    <w:rsid w:val="00804942"/>
    <w:rsid w:val="0080504A"/>
    <w:rsid w:val="0080517C"/>
    <w:rsid w:val="00806F26"/>
    <w:rsid w:val="0081180F"/>
    <w:rsid w:val="008158AF"/>
    <w:rsid w:val="0083198B"/>
    <w:rsid w:val="00832889"/>
    <w:rsid w:val="008331FB"/>
    <w:rsid w:val="00834D44"/>
    <w:rsid w:val="00837671"/>
    <w:rsid w:val="00842230"/>
    <w:rsid w:val="00844808"/>
    <w:rsid w:val="00845842"/>
    <w:rsid w:val="00845CEC"/>
    <w:rsid w:val="00850BF1"/>
    <w:rsid w:val="00854DDC"/>
    <w:rsid w:val="0086007F"/>
    <w:rsid w:val="00864D82"/>
    <w:rsid w:val="00864EB3"/>
    <w:rsid w:val="00867455"/>
    <w:rsid w:val="008679A8"/>
    <w:rsid w:val="00871178"/>
    <w:rsid w:val="00875000"/>
    <w:rsid w:val="00875261"/>
    <w:rsid w:val="00876704"/>
    <w:rsid w:val="00877854"/>
    <w:rsid w:val="00877C1B"/>
    <w:rsid w:val="008813FD"/>
    <w:rsid w:val="00883924"/>
    <w:rsid w:val="00891454"/>
    <w:rsid w:val="008924C8"/>
    <w:rsid w:val="00897B53"/>
    <w:rsid w:val="008A0A61"/>
    <w:rsid w:val="008A163A"/>
    <w:rsid w:val="008A2894"/>
    <w:rsid w:val="008A6E82"/>
    <w:rsid w:val="008B0E7B"/>
    <w:rsid w:val="008B500F"/>
    <w:rsid w:val="008B65CE"/>
    <w:rsid w:val="008B67C4"/>
    <w:rsid w:val="008B7883"/>
    <w:rsid w:val="008C4747"/>
    <w:rsid w:val="008D32D7"/>
    <w:rsid w:val="008E16CF"/>
    <w:rsid w:val="008E7ABB"/>
    <w:rsid w:val="008F0ACD"/>
    <w:rsid w:val="008F40B1"/>
    <w:rsid w:val="00903725"/>
    <w:rsid w:val="00903F4B"/>
    <w:rsid w:val="009119D9"/>
    <w:rsid w:val="00914295"/>
    <w:rsid w:val="00914FD4"/>
    <w:rsid w:val="0093247E"/>
    <w:rsid w:val="00937868"/>
    <w:rsid w:val="0094088A"/>
    <w:rsid w:val="0094233F"/>
    <w:rsid w:val="00944173"/>
    <w:rsid w:val="00950BA2"/>
    <w:rsid w:val="00954020"/>
    <w:rsid w:val="00954899"/>
    <w:rsid w:val="00964A3D"/>
    <w:rsid w:val="0096641F"/>
    <w:rsid w:val="009665E6"/>
    <w:rsid w:val="009671B6"/>
    <w:rsid w:val="009720A3"/>
    <w:rsid w:val="00973CDA"/>
    <w:rsid w:val="0097741D"/>
    <w:rsid w:val="00982E29"/>
    <w:rsid w:val="009837EA"/>
    <w:rsid w:val="00984913"/>
    <w:rsid w:val="00984C36"/>
    <w:rsid w:val="009A3898"/>
    <w:rsid w:val="009A51A4"/>
    <w:rsid w:val="009A638A"/>
    <w:rsid w:val="009B2AAB"/>
    <w:rsid w:val="009C5A1F"/>
    <w:rsid w:val="009D1590"/>
    <w:rsid w:val="009D596B"/>
    <w:rsid w:val="009D6D05"/>
    <w:rsid w:val="009D7F18"/>
    <w:rsid w:val="009E2BE1"/>
    <w:rsid w:val="009F2C1F"/>
    <w:rsid w:val="009F3468"/>
    <w:rsid w:val="009F5948"/>
    <w:rsid w:val="00A077B9"/>
    <w:rsid w:val="00A077C3"/>
    <w:rsid w:val="00A1536D"/>
    <w:rsid w:val="00A15DC1"/>
    <w:rsid w:val="00A21FF0"/>
    <w:rsid w:val="00A2520A"/>
    <w:rsid w:val="00A274A1"/>
    <w:rsid w:val="00A278C9"/>
    <w:rsid w:val="00A27CA7"/>
    <w:rsid w:val="00A3375C"/>
    <w:rsid w:val="00A33BD4"/>
    <w:rsid w:val="00A34218"/>
    <w:rsid w:val="00A40AD9"/>
    <w:rsid w:val="00A47190"/>
    <w:rsid w:val="00A51F50"/>
    <w:rsid w:val="00A54019"/>
    <w:rsid w:val="00A560A8"/>
    <w:rsid w:val="00A57BE2"/>
    <w:rsid w:val="00A72C1A"/>
    <w:rsid w:val="00A772AD"/>
    <w:rsid w:val="00A81266"/>
    <w:rsid w:val="00A81763"/>
    <w:rsid w:val="00A86BCD"/>
    <w:rsid w:val="00A93C3E"/>
    <w:rsid w:val="00A95983"/>
    <w:rsid w:val="00A978B9"/>
    <w:rsid w:val="00AA1842"/>
    <w:rsid w:val="00AB1A0E"/>
    <w:rsid w:val="00AB3471"/>
    <w:rsid w:val="00AB3A25"/>
    <w:rsid w:val="00AB78F6"/>
    <w:rsid w:val="00AC08FD"/>
    <w:rsid w:val="00AC3EF3"/>
    <w:rsid w:val="00AD4F6D"/>
    <w:rsid w:val="00AD75CF"/>
    <w:rsid w:val="00AF2C8D"/>
    <w:rsid w:val="00AF769C"/>
    <w:rsid w:val="00B102BA"/>
    <w:rsid w:val="00B112AA"/>
    <w:rsid w:val="00B11BF3"/>
    <w:rsid w:val="00B16AB3"/>
    <w:rsid w:val="00B1737C"/>
    <w:rsid w:val="00B25108"/>
    <w:rsid w:val="00B258F8"/>
    <w:rsid w:val="00B36005"/>
    <w:rsid w:val="00B3755B"/>
    <w:rsid w:val="00B40336"/>
    <w:rsid w:val="00B43E3E"/>
    <w:rsid w:val="00B508E7"/>
    <w:rsid w:val="00B54BD7"/>
    <w:rsid w:val="00B56DCF"/>
    <w:rsid w:val="00B578DD"/>
    <w:rsid w:val="00B65105"/>
    <w:rsid w:val="00B66A43"/>
    <w:rsid w:val="00B72A20"/>
    <w:rsid w:val="00B77605"/>
    <w:rsid w:val="00B81CAC"/>
    <w:rsid w:val="00B8403C"/>
    <w:rsid w:val="00B84D4A"/>
    <w:rsid w:val="00B84D89"/>
    <w:rsid w:val="00B92064"/>
    <w:rsid w:val="00B966EB"/>
    <w:rsid w:val="00B973F7"/>
    <w:rsid w:val="00BA3416"/>
    <w:rsid w:val="00BB0B8C"/>
    <w:rsid w:val="00BB152A"/>
    <w:rsid w:val="00BB3397"/>
    <w:rsid w:val="00BB49AE"/>
    <w:rsid w:val="00BC3426"/>
    <w:rsid w:val="00BC66D6"/>
    <w:rsid w:val="00BD02F3"/>
    <w:rsid w:val="00BD10F1"/>
    <w:rsid w:val="00BE1FC2"/>
    <w:rsid w:val="00BF1349"/>
    <w:rsid w:val="00BF6C09"/>
    <w:rsid w:val="00C03328"/>
    <w:rsid w:val="00C126FB"/>
    <w:rsid w:val="00C15DFA"/>
    <w:rsid w:val="00C243C3"/>
    <w:rsid w:val="00C30197"/>
    <w:rsid w:val="00C40C51"/>
    <w:rsid w:val="00C41601"/>
    <w:rsid w:val="00C42365"/>
    <w:rsid w:val="00C43BCC"/>
    <w:rsid w:val="00C4602C"/>
    <w:rsid w:val="00C52D72"/>
    <w:rsid w:val="00C557BD"/>
    <w:rsid w:val="00C55EDE"/>
    <w:rsid w:val="00C5662A"/>
    <w:rsid w:val="00C62C26"/>
    <w:rsid w:val="00C65575"/>
    <w:rsid w:val="00C67FA4"/>
    <w:rsid w:val="00C74D91"/>
    <w:rsid w:val="00C76DEE"/>
    <w:rsid w:val="00C80AB2"/>
    <w:rsid w:val="00C8144E"/>
    <w:rsid w:val="00C84A25"/>
    <w:rsid w:val="00C87D5C"/>
    <w:rsid w:val="00C952F1"/>
    <w:rsid w:val="00C956B8"/>
    <w:rsid w:val="00CA165C"/>
    <w:rsid w:val="00CA3C46"/>
    <w:rsid w:val="00CA474B"/>
    <w:rsid w:val="00CA5D6D"/>
    <w:rsid w:val="00CB0399"/>
    <w:rsid w:val="00CB163E"/>
    <w:rsid w:val="00CB7AD3"/>
    <w:rsid w:val="00CC0DD6"/>
    <w:rsid w:val="00CC2100"/>
    <w:rsid w:val="00CC2184"/>
    <w:rsid w:val="00CD367A"/>
    <w:rsid w:val="00CD4410"/>
    <w:rsid w:val="00CD479A"/>
    <w:rsid w:val="00CD4CBA"/>
    <w:rsid w:val="00CD7A2A"/>
    <w:rsid w:val="00CE11E5"/>
    <w:rsid w:val="00CE46C8"/>
    <w:rsid w:val="00CE5747"/>
    <w:rsid w:val="00CF0091"/>
    <w:rsid w:val="00CF13CF"/>
    <w:rsid w:val="00CF5C6A"/>
    <w:rsid w:val="00D06D9F"/>
    <w:rsid w:val="00D13ABB"/>
    <w:rsid w:val="00D23054"/>
    <w:rsid w:val="00D24FCD"/>
    <w:rsid w:val="00D266D6"/>
    <w:rsid w:val="00D26C49"/>
    <w:rsid w:val="00D34675"/>
    <w:rsid w:val="00D40EE6"/>
    <w:rsid w:val="00D43577"/>
    <w:rsid w:val="00D476C2"/>
    <w:rsid w:val="00D50805"/>
    <w:rsid w:val="00D64045"/>
    <w:rsid w:val="00D67705"/>
    <w:rsid w:val="00D738D4"/>
    <w:rsid w:val="00D74050"/>
    <w:rsid w:val="00D75343"/>
    <w:rsid w:val="00D82878"/>
    <w:rsid w:val="00D84D59"/>
    <w:rsid w:val="00D91247"/>
    <w:rsid w:val="00D952A6"/>
    <w:rsid w:val="00DA0D27"/>
    <w:rsid w:val="00DA2551"/>
    <w:rsid w:val="00DA4E7A"/>
    <w:rsid w:val="00DA53AC"/>
    <w:rsid w:val="00DB3879"/>
    <w:rsid w:val="00DC0C2C"/>
    <w:rsid w:val="00DC2117"/>
    <w:rsid w:val="00DC2A34"/>
    <w:rsid w:val="00DC2D72"/>
    <w:rsid w:val="00DC2F6E"/>
    <w:rsid w:val="00DC361E"/>
    <w:rsid w:val="00DD0E3B"/>
    <w:rsid w:val="00DD5282"/>
    <w:rsid w:val="00DD5A8B"/>
    <w:rsid w:val="00DD74A4"/>
    <w:rsid w:val="00DE472C"/>
    <w:rsid w:val="00DE57EB"/>
    <w:rsid w:val="00DE6A8E"/>
    <w:rsid w:val="00DF1FCC"/>
    <w:rsid w:val="00DF289D"/>
    <w:rsid w:val="00DF5E42"/>
    <w:rsid w:val="00E1433E"/>
    <w:rsid w:val="00E1549D"/>
    <w:rsid w:val="00E22BA0"/>
    <w:rsid w:val="00E26922"/>
    <w:rsid w:val="00E2789F"/>
    <w:rsid w:val="00E30CB3"/>
    <w:rsid w:val="00E3379A"/>
    <w:rsid w:val="00E3379C"/>
    <w:rsid w:val="00E41BD8"/>
    <w:rsid w:val="00E429BA"/>
    <w:rsid w:val="00E42F14"/>
    <w:rsid w:val="00E43DF5"/>
    <w:rsid w:val="00E4442E"/>
    <w:rsid w:val="00E45429"/>
    <w:rsid w:val="00E55C7B"/>
    <w:rsid w:val="00E76077"/>
    <w:rsid w:val="00E82E2F"/>
    <w:rsid w:val="00EA49B4"/>
    <w:rsid w:val="00EA7691"/>
    <w:rsid w:val="00EB18AB"/>
    <w:rsid w:val="00EB2974"/>
    <w:rsid w:val="00EB6CDB"/>
    <w:rsid w:val="00ED4282"/>
    <w:rsid w:val="00EE443D"/>
    <w:rsid w:val="00EE5D3C"/>
    <w:rsid w:val="00EE7E7F"/>
    <w:rsid w:val="00EF104C"/>
    <w:rsid w:val="00EF2F59"/>
    <w:rsid w:val="00F02902"/>
    <w:rsid w:val="00F04F37"/>
    <w:rsid w:val="00F1056B"/>
    <w:rsid w:val="00F118F1"/>
    <w:rsid w:val="00F12E81"/>
    <w:rsid w:val="00F153E4"/>
    <w:rsid w:val="00F218A9"/>
    <w:rsid w:val="00F22D2B"/>
    <w:rsid w:val="00F24109"/>
    <w:rsid w:val="00F26A44"/>
    <w:rsid w:val="00F31092"/>
    <w:rsid w:val="00F329FE"/>
    <w:rsid w:val="00F33268"/>
    <w:rsid w:val="00F419C9"/>
    <w:rsid w:val="00F6480F"/>
    <w:rsid w:val="00F6482A"/>
    <w:rsid w:val="00F775E4"/>
    <w:rsid w:val="00F80529"/>
    <w:rsid w:val="00F82A5B"/>
    <w:rsid w:val="00F83B4A"/>
    <w:rsid w:val="00F93676"/>
    <w:rsid w:val="00F93CCE"/>
    <w:rsid w:val="00F94325"/>
    <w:rsid w:val="00F968AC"/>
    <w:rsid w:val="00F97050"/>
    <w:rsid w:val="00F9767D"/>
    <w:rsid w:val="00FA09D7"/>
    <w:rsid w:val="00FA7195"/>
    <w:rsid w:val="00FB69A8"/>
    <w:rsid w:val="00FC03ED"/>
    <w:rsid w:val="00FC105A"/>
    <w:rsid w:val="00FC1FAB"/>
    <w:rsid w:val="00FC3C30"/>
    <w:rsid w:val="00FC680F"/>
    <w:rsid w:val="00FD1C15"/>
    <w:rsid w:val="00FD1D74"/>
    <w:rsid w:val="00FD241E"/>
    <w:rsid w:val="00FD5364"/>
    <w:rsid w:val="00FE4765"/>
    <w:rsid w:val="00FE5981"/>
    <w:rsid w:val="00FE62DD"/>
    <w:rsid w:val="00FE65BE"/>
    <w:rsid w:val="00FF4A31"/>
    <w:rsid w:val="00FF5C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0E374C0"/>
  <w15:docId w15:val="{2BC33DAB-9D80-4F40-9A55-1EB58F341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87EA4"/>
    <w:pPr>
      <w:widowControl w:val="0"/>
      <w:suppressAutoHyphens/>
      <w:spacing w:after="120" w:line="276" w:lineRule="auto"/>
    </w:pPr>
    <w:rPr>
      <w:rFonts w:asciiTheme="minorHAnsi" w:eastAsia="SimSun" w:hAnsiTheme="minorHAnsi" w:cstheme="minorHAnsi"/>
      <w:kern w:val="1"/>
      <w:sz w:val="22"/>
      <w:szCs w:val="22"/>
      <w:lang w:eastAsia="hi-IN" w:bidi="hi-IN"/>
    </w:rPr>
  </w:style>
  <w:style w:type="paragraph" w:styleId="Nagwek1">
    <w:name w:val="heading 1"/>
    <w:basedOn w:val="Normalny"/>
    <w:next w:val="Normalny"/>
    <w:link w:val="Nagwek1Znak"/>
    <w:qFormat/>
    <w:rsid w:val="00302D11"/>
    <w:pPr>
      <w:keepNext/>
      <w:keepLines/>
      <w:numPr>
        <w:numId w:val="1"/>
      </w:numPr>
      <w:spacing w:before="240"/>
      <w:outlineLvl w:val="0"/>
    </w:pPr>
    <w:rPr>
      <w:rFonts w:asciiTheme="majorHAnsi" w:eastAsiaTheme="majorEastAsia" w:hAnsiTheme="majorHAnsi"/>
      <w:color w:val="2F5496" w:themeColor="accent1" w:themeShade="BF"/>
      <w:sz w:val="32"/>
      <w:szCs w:val="29"/>
    </w:rPr>
  </w:style>
  <w:style w:type="paragraph" w:styleId="Nagwek2">
    <w:name w:val="heading 2"/>
    <w:basedOn w:val="Normalny"/>
    <w:next w:val="Normalny"/>
    <w:link w:val="Nagwek2Znak"/>
    <w:unhideWhenUsed/>
    <w:qFormat/>
    <w:rsid w:val="001D7BAF"/>
    <w:pPr>
      <w:keepNext/>
      <w:keepLines/>
      <w:numPr>
        <w:ilvl w:val="1"/>
        <w:numId w:val="1"/>
      </w:numPr>
      <w:spacing w:before="240"/>
      <w:ind w:left="578" w:hanging="578"/>
      <w:outlineLvl w:val="1"/>
    </w:pPr>
    <w:rPr>
      <w:rFonts w:asciiTheme="majorHAnsi" w:eastAsia="Calibri" w:hAnsiTheme="majorHAnsi"/>
      <w:b/>
      <w:bCs/>
      <w:color w:val="2F5496" w:themeColor="accent1" w:themeShade="BF"/>
      <w:sz w:val="28"/>
      <w:lang w:eastAsia="en-US" w:bidi="ar-SA"/>
    </w:rPr>
  </w:style>
  <w:style w:type="paragraph" w:styleId="Nagwek3">
    <w:name w:val="heading 3"/>
    <w:basedOn w:val="Normalny"/>
    <w:next w:val="Normalny"/>
    <w:link w:val="Nagwek3Znak"/>
    <w:semiHidden/>
    <w:unhideWhenUsed/>
    <w:qFormat/>
    <w:rsid w:val="00302D11"/>
    <w:pPr>
      <w:keepNext/>
      <w:keepLines/>
      <w:numPr>
        <w:ilvl w:val="2"/>
        <w:numId w:val="1"/>
      </w:numPr>
      <w:spacing w:before="40"/>
      <w:outlineLvl w:val="2"/>
    </w:pPr>
    <w:rPr>
      <w:rFonts w:asciiTheme="majorHAnsi" w:eastAsiaTheme="majorEastAsia" w:hAnsiTheme="majorHAnsi"/>
      <w:color w:val="1F3763" w:themeColor="accent1" w:themeShade="7F"/>
      <w:szCs w:val="21"/>
    </w:rPr>
  </w:style>
  <w:style w:type="paragraph" w:styleId="Nagwek4">
    <w:name w:val="heading 4"/>
    <w:basedOn w:val="Normalny"/>
    <w:next w:val="Normalny"/>
    <w:link w:val="Nagwek4Znak"/>
    <w:semiHidden/>
    <w:unhideWhenUsed/>
    <w:qFormat/>
    <w:rsid w:val="00302D11"/>
    <w:pPr>
      <w:keepNext/>
      <w:keepLines/>
      <w:numPr>
        <w:ilvl w:val="3"/>
        <w:numId w:val="1"/>
      </w:numPr>
      <w:spacing w:before="40"/>
      <w:outlineLvl w:val="3"/>
    </w:pPr>
    <w:rPr>
      <w:rFonts w:asciiTheme="majorHAnsi" w:eastAsiaTheme="majorEastAsia" w:hAnsiTheme="majorHAnsi"/>
      <w:i/>
      <w:iCs/>
      <w:color w:val="2F5496" w:themeColor="accent1" w:themeShade="BF"/>
      <w:szCs w:val="21"/>
    </w:rPr>
  </w:style>
  <w:style w:type="paragraph" w:styleId="Nagwek5">
    <w:name w:val="heading 5"/>
    <w:basedOn w:val="Normalny"/>
    <w:next w:val="Normalny"/>
    <w:link w:val="Nagwek5Znak"/>
    <w:semiHidden/>
    <w:unhideWhenUsed/>
    <w:qFormat/>
    <w:rsid w:val="00302D11"/>
    <w:pPr>
      <w:keepNext/>
      <w:keepLines/>
      <w:numPr>
        <w:ilvl w:val="4"/>
        <w:numId w:val="1"/>
      </w:numPr>
      <w:spacing w:before="40"/>
      <w:outlineLvl w:val="4"/>
    </w:pPr>
    <w:rPr>
      <w:rFonts w:asciiTheme="majorHAnsi" w:eastAsiaTheme="majorEastAsia" w:hAnsiTheme="majorHAnsi"/>
      <w:color w:val="2F5496" w:themeColor="accent1" w:themeShade="BF"/>
      <w:szCs w:val="21"/>
    </w:rPr>
  </w:style>
  <w:style w:type="paragraph" w:styleId="Nagwek6">
    <w:name w:val="heading 6"/>
    <w:basedOn w:val="Normalny"/>
    <w:next w:val="Normalny"/>
    <w:link w:val="Nagwek6Znak"/>
    <w:unhideWhenUsed/>
    <w:qFormat/>
    <w:rsid w:val="00302D11"/>
    <w:pPr>
      <w:keepNext/>
      <w:keepLines/>
      <w:numPr>
        <w:ilvl w:val="5"/>
        <w:numId w:val="1"/>
      </w:numPr>
      <w:spacing w:before="40"/>
      <w:outlineLvl w:val="5"/>
    </w:pPr>
    <w:rPr>
      <w:rFonts w:asciiTheme="majorHAnsi" w:eastAsiaTheme="majorEastAsia" w:hAnsiTheme="majorHAnsi"/>
      <w:color w:val="1F3763" w:themeColor="accent1" w:themeShade="7F"/>
      <w:szCs w:val="21"/>
    </w:rPr>
  </w:style>
  <w:style w:type="paragraph" w:styleId="Nagwek7">
    <w:name w:val="heading 7"/>
    <w:basedOn w:val="Normalny"/>
    <w:next w:val="Normalny"/>
    <w:link w:val="Nagwek7Znak"/>
    <w:semiHidden/>
    <w:unhideWhenUsed/>
    <w:qFormat/>
    <w:rsid w:val="00302D11"/>
    <w:pPr>
      <w:keepNext/>
      <w:keepLines/>
      <w:numPr>
        <w:ilvl w:val="6"/>
        <w:numId w:val="1"/>
      </w:numPr>
      <w:spacing w:before="40"/>
      <w:outlineLvl w:val="6"/>
    </w:pPr>
    <w:rPr>
      <w:rFonts w:asciiTheme="majorHAnsi" w:eastAsiaTheme="majorEastAsia" w:hAnsiTheme="majorHAnsi"/>
      <w:i/>
      <w:iCs/>
      <w:color w:val="1F3763" w:themeColor="accent1" w:themeShade="7F"/>
      <w:szCs w:val="21"/>
    </w:rPr>
  </w:style>
  <w:style w:type="paragraph" w:styleId="Nagwek8">
    <w:name w:val="heading 8"/>
    <w:basedOn w:val="Normalny"/>
    <w:next w:val="Normalny"/>
    <w:link w:val="Nagwek8Znak"/>
    <w:semiHidden/>
    <w:unhideWhenUsed/>
    <w:qFormat/>
    <w:rsid w:val="00302D11"/>
    <w:pPr>
      <w:keepNext/>
      <w:keepLines/>
      <w:numPr>
        <w:ilvl w:val="7"/>
        <w:numId w:val="1"/>
      </w:numPr>
      <w:spacing w:before="40"/>
      <w:outlineLvl w:val="7"/>
    </w:pPr>
    <w:rPr>
      <w:rFonts w:asciiTheme="majorHAnsi" w:eastAsiaTheme="majorEastAsia" w:hAnsiTheme="majorHAnsi"/>
      <w:color w:val="272727" w:themeColor="text1" w:themeTint="D8"/>
      <w:sz w:val="21"/>
      <w:szCs w:val="19"/>
    </w:rPr>
  </w:style>
  <w:style w:type="paragraph" w:styleId="Nagwek9">
    <w:name w:val="heading 9"/>
    <w:basedOn w:val="Normalny"/>
    <w:next w:val="Normalny"/>
    <w:link w:val="Nagwek9Znak"/>
    <w:unhideWhenUsed/>
    <w:qFormat/>
    <w:rsid w:val="00302D11"/>
    <w:pPr>
      <w:keepNext/>
      <w:keepLines/>
      <w:numPr>
        <w:ilvl w:val="8"/>
        <w:numId w:val="1"/>
      </w:numPr>
      <w:spacing w:before="40"/>
      <w:outlineLvl w:val="8"/>
    </w:pPr>
    <w:rPr>
      <w:rFonts w:asciiTheme="majorHAnsi" w:eastAsiaTheme="majorEastAsia" w:hAnsiTheme="majorHAnsi"/>
      <w:i/>
      <w:iCs/>
      <w:color w:val="272727" w:themeColor="text1" w:themeTint="D8"/>
      <w:sz w:val="21"/>
      <w:szCs w:val="19"/>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891454"/>
    <w:rPr>
      <w:color w:val="000080"/>
      <w:u w:val="single"/>
    </w:rPr>
  </w:style>
  <w:style w:type="character" w:customStyle="1" w:styleId="WW8Num1z0">
    <w:name w:val="WW8Num1z0"/>
    <w:rsid w:val="00891454"/>
  </w:style>
  <w:style w:type="character" w:customStyle="1" w:styleId="WW8Num1z1">
    <w:name w:val="WW8Num1z1"/>
    <w:rsid w:val="00891454"/>
    <w:rPr>
      <w:rFonts w:ascii="Times New Roman" w:eastAsia="Times New Roman" w:hAnsi="Times New Roman" w:cs="Times New Roman"/>
      <w:b/>
      <w:bCs/>
      <w:sz w:val="24"/>
      <w:szCs w:val="24"/>
    </w:rPr>
  </w:style>
  <w:style w:type="character" w:customStyle="1" w:styleId="WW8Num1z2">
    <w:name w:val="WW8Num1z2"/>
    <w:rsid w:val="00891454"/>
  </w:style>
  <w:style w:type="character" w:customStyle="1" w:styleId="WW8Num1z3">
    <w:name w:val="WW8Num1z3"/>
    <w:rsid w:val="00891454"/>
  </w:style>
  <w:style w:type="character" w:customStyle="1" w:styleId="WW8Num1z4">
    <w:name w:val="WW8Num1z4"/>
    <w:rsid w:val="00891454"/>
  </w:style>
  <w:style w:type="character" w:customStyle="1" w:styleId="WW8Num1z5">
    <w:name w:val="WW8Num1z5"/>
    <w:rsid w:val="00891454"/>
  </w:style>
  <w:style w:type="character" w:customStyle="1" w:styleId="WW8Num1z6">
    <w:name w:val="WW8Num1z6"/>
    <w:rsid w:val="00891454"/>
  </w:style>
  <w:style w:type="character" w:customStyle="1" w:styleId="WW8Num1z7">
    <w:name w:val="WW8Num1z7"/>
    <w:rsid w:val="00891454"/>
  </w:style>
  <w:style w:type="character" w:customStyle="1" w:styleId="WW8Num1z8">
    <w:name w:val="WW8Num1z8"/>
    <w:rsid w:val="00891454"/>
  </w:style>
  <w:style w:type="character" w:customStyle="1" w:styleId="WW8Num2z0">
    <w:name w:val="WW8Num2z0"/>
    <w:rsid w:val="00891454"/>
  </w:style>
  <w:style w:type="character" w:customStyle="1" w:styleId="WW8Num2z1">
    <w:name w:val="WW8Num2z1"/>
    <w:rsid w:val="00891454"/>
    <w:rPr>
      <w:rFonts w:ascii="Times New Roman" w:hAnsi="Times New Roman" w:cs="Times New Roman"/>
      <w:b/>
      <w:sz w:val="24"/>
      <w:szCs w:val="24"/>
    </w:rPr>
  </w:style>
  <w:style w:type="character" w:customStyle="1" w:styleId="WW8Num2z2">
    <w:name w:val="WW8Num2z2"/>
    <w:rsid w:val="00891454"/>
  </w:style>
  <w:style w:type="character" w:customStyle="1" w:styleId="WW8Num2z3">
    <w:name w:val="WW8Num2z3"/>
    <w:rsid w:val="00891454"/>
  </w:style>
  <w:style w:type="character" w:customStyle="1" w:styleId="WW8Num2z4">
    <w:name w:val="WW8Num2z4"/>
    <w:rsid w:val="00891454"/>
  </w:style>
  <w:style w:type="character" w:customStyle="1" w:styleId="WW8Num2z5">
    <w:name w:val="WW8Num2z5"/>
    <w:rsid w:val="00891454"/>
  </w:style>
  <w:style w:type="character" w:customStyle="1" w:styleId="WW8Num2z6">
    <w:name w:val="WW8Num2z6"/>
    <w:rsid w:val="00891454"/>
  </w:style>
  <w:style w:type="character" w:customStyle="1" w:styleId="WW8Num2z7">
    <w:name w:val="WW8Num2z7"/>
    <w:rsid w:val="00891454"/>
  </w:style>
  <w:style w:type="character" w:customStyle="1" w:styleId="WW8Num2z8">
    <w:name w:val="WW8Num2z8"/>
    <w:rsid w:val="00891454"/>
  </w:style>
  <w:style w:type="character" w:customStyle="1" w:styleId="WW8Num3z0">
    <w:name w:val="WW8Num3z0"/>
    <w:rsid w:val="00891454"/>
    <w:rPr>
      <w:rFonts w:ascii="Times New Roman" w:hAnsi="Times New Roman" w:cs="Times New Roman"/>
      <w:b/>
      <w:sz w:val="24"/>
      <w:szCs w:val="24"/>
      <w:lang w:val="pl-PL"/>
    </w:rPr>
  </w:style>
  <w:style w:type="character" w:customStyle="1" w:styleId="WW8Num3z1">
    <w:name w:val="WW8Num3z1"/>
    <w:rsid w:val="00891454"/>
  </w:style>
  <w:style w:type="character" w:customStyle="1" w:styleId="WW8Num3z2">
    <w:name w:val="WW8Num3z2"/>
    <w:rsid w:val="00891454"/>
  </w:style>
  <w:style w:type="character" w:customStyle="1" w:styleId="WW8Num3z3">
    <w:name w:val="WW8Num3z3"/>
    <w:rsid w:val="00891454"/>
  </w:style>
  <w:style w:type="character" w:customStyle="1" w:styleId="WW8Num3z4">
    <w:name w:val="WW8Num3z4"/>
    <w:rsid w:val="00891454"/>
  </w:style>
  <w:style w:type="character" w:customStyle="1" w:styleId="WW8Num3z5">
    <w:name w:val="WW8Num3z5"/>
    <w:rsid w:val="00891454"/>
  </w:style>
  <w:style w:type="character" w:customStyle="1" w:styleId="WW8Num3z6">
    <w:name w:val="WW8Num3z6"/>
    <w:rsid w:val="00891454"/>
  </w:style>
  <w:style w:type="character" w:customStyle="1" w:styleId="WW8Num3z7">
    <w:name w:val="WW8Num3z7"/>
    <w:rsid w:val="00891454"/>
  </w:style>
  <w:style w:type="character" w:customStyle="1" w:styleId="WW8Num3z8">
    <w:name w:val="WW8Num3z8"/>
    <w:rsid w:val="00891454"/>
  </w:style>
  <w:style w:type="character" w:customStyle="1" w:styleId="WW8Num4z0">
    <w:name w:val="WW8Num4z0"/>
    <w:rsid w:val="00891454"/>
  </w:style>
  <w:style w:type="character" w:customStyle="1" w:styleId="WW8Num4z1">
    <w:name w:val="WW8Num4z1"/>
    <w:rsid w:val="00891454"/>
    <w:rPr>
      <w:rFonts w:cs="Calibri"/>
      <w:lang w:val="pl-PL"/>
    </w:rPr>
  </w:style>
  <w:style w:type="character" w:customStyle="1" w:styleId="WW8Num4z2">
    <w:name w:val="WW8Num4z2"/>
    <w:rsid w:val="00891454"/>
  </w:style>
  <w:style w:type="character" w:customStyle="1" w:styleId="WW8Num4z3">
    <w:name w:val="WW8Num4z3"/>
    <w:rsid w:val="00891454"/>
  </w:style>
  <w:style w:type="character" w:customStyle="1" w:styleId="WW8Num4z4">
    <w:name w:val="WW8Num4z4"/>
    <w:rsid w:val="00891454"/>
  </w:style>
  <w:style w:type="character" w:customStyle="1" w:styleId="WW8Num4z5">
    <w:name w:val="WW8Num4z5"/>
    <w:rsid w:val="00891454"/>
  </w:style>
  <w:style w:type="character" w:customStyle="1" w:styleId="WW8Num4z6">
    <w:name w:val="WW8Num4z6"/>
    <w:rsid w:val="00891454"/>
  </w:style>
  <w:style w:type="character" w:customStyle="1" w:styleId="WW8Num4z7">
    <w:name w:val="WW8Num4z7"/>
    <w:rsid w:val="00891454"/>
  </w:style>
  <w:style w:type="character" w:customStyle="1" w:styleId="WW8Num4z8">
    <w:name w:val="WW8Num4z8"/>
    <w:rsid w:val="00891454"/>
  </w:style>
  <w:style w:type="character" w:customStyle="1" w:styleId="WW8Num5z0">
    <w:name w:val="WW8Num5z0"/>
    <w:rsid w:val="00891454"/>
  </w:style>
  <w:style w:type="character" w:customStyle="1" w:styleId="WW8Num5z1">
    <w:name w:val="WW8Num5z1"/>
    <w:rsid w:val="00891454"/>
  </w:style>
  <w:style w:type="character" w:customStyle="1" w:styleId="WW8Num5z2">
    <w:name w:val="WW8Num5z2"/>
    <w:rsid w:val="00891454"/>
  </w:style>
  <w:style w:type="character" w:customStyle="1" w:styleId="WW8Num5z3">
    <w:name w:val="WW8Num5z3"/>
    <w:rsid w:val="00891454"/>
  </w:style>
  <w:style w:type="character" w:customStyle="1" w:styleId="WW8Num5z4">
    <w:name w:val="WW8Num5z4"/>
    <w:rsid w:val="00891454"/>
  </w:style>
  <w:style w:type="character" w:customStyle="1" w:styleId="WW8Num5z5">
    <w:name w:val="WW8Num5z5"/>
    <w:rsid w:val="00891454"/>
  </w:style>
  <w:style w:type="character" w:customStyle="1" w:styleId="WW8Num5z6">
    <w:name w:val="WW8Num5z6"/>
    <w:rsid w:val="00891454"/>
  </w:style>
  <w:style w:type="character" w:customStyle="1" w:styleId="WW8Num5z7">
    <w:name w:val="WW8Num5z7"/>
    <w:rsid w:val="00891454"/>
  </w:style>
  <w:style w:type="character" w:customStyle="1" w:styleId="WW8Num5z8">
    <w:name w:val="WW8Num5z8"/>
    <w:rsid w:val="00891454"/>
  </w:style>
  <w:style w:type="character" w:customStyle="1" w:styleId="WW8Num6z0">
    <w:name w:val="WW8Num6z0"/>
    <w:rsid w:val="00891454"/>
  </w:style>
  <w:style w:type="character" w:customStyle="1" w:styleId="WW8Num6z1">
    <w:name w:val="WW8Num6z1"/>
    <w:rsid w:val="00891454"/>
    <w:rPr>
      <w:rFonts w:ascii="Times New Roman" w:hAnsi="Times New Roman" w:cs="Times New Roman"/>
      <w:b/>
      <w:sz w:val="24"/>
      <w:szCs w:val="24"/>
    </w:rPr>
  </w:style>
  <w:style w:type="character" w:customStyle="1" w:styleId="WW8Num6z2">
    <w:name w:val="WW8Num6z2"/>
    <w:rsid w:val="00891454"/>
  </w:style>
  <w:style w:type="character" w:customStyle="1" w:styleId="WW8Num6z3">
    <w:name w:val="WW8Num6z3"/>
    <w:rsid w:val="00891454"/>
  </w:style>
  <w:style w:type="character" w:customStyle="1" w:styleId="WW8Num6z4">
    <w:name w:val="WW8Num6z4"/>
    <w:rsid w:val="00891454"/>
  </w:style>
  <w:style w:type="character" w:customStyle="1" w:styleId="WW8Num6z5">
    <w:name w:val="WW8Num6z5"/>
    <w:rsid w:val="00891454"/>
  </w:style>
  <w:style w:type="character" w:customStyle="1" w:styleId="WW8Num6z6">
    <w:name w:val="WW8Num6z6"/>
    <w:rsid w:val="00891454"/>
  </w:style>
  <w:style w:type="character" w:customStyle="1" w:styleId="WW8Num6z7">
    <w:name w:val="WW8Num6z7"/>
    <w:rsid w:val="00891454"/>
  </w:style>
  <w:style w:type="character" w:customStyle="1" w:styleId="WW8Num6z8">
    <w:name w:val="WW8Num6z8"/>
    <w:rsid w:val="00891454"/>
  </w:style>
  <w:style w:type="character" w:customStyle="1" w:styleId="WW8Num7z0">
    <w:name w:val="WW8Num7z0"/>
    <w:rsid w:val="00891454"/>
    <w:rPr>
      <w:rFonts w:ascii="Times New Roman" w:hAnsi="Times New Roman" w:cs="Times New Roman"/>
      <w:sz w:val="24"/>
      <w:szCs w:val="24"/>
    </w:rPr>
  </w:style>
  <w:style w:type="character" w:customStyle="1" w:styleId="WW8Num7z1">
    <w:name w:val="WW8Num7z1"/>
    <w:rsid w:val="00891454"/>
  </w:style>
  <w:style w:type="character" w:customStyle="1" w:styleId="WW8Num7z2">
    <w:name w:val="WW8Num7z2"/>
    <w:rsid w:val="00891454"/>
  </w:style>
  <w:style w:type="character" w:customStyle="1" w:styleId="WW8Num7z3">
    <w:name w:val="WW8Num7z3"/>
    <w:rsid w:val="00891454"/>
  </w:style>
  <w:style w:type="character" w:customStyle="1" w:styleId="WW8Num7z4">
    <w:name w:val="WW8Num7z4"/>
    <w:rsid w:val="00891454"/>
  </w:style>
  <w:style w:type="character" w:customStyle="1" w:styleId="WW8Num7z5">
    <w:name w:val="WW8Num7z5"/>
    <w:rsid w:val="00891454"/>
  </w:style>
  <w:style w:type="character" w:customStyle="1" w:styleId="WW8Num7z6">
    <w:name w:val="WW8Num7z6"/>
    <w:rsid w:val="00891454"/>
  </w:style>
  <w:style w:type="character" w:customStyle="1" w:styleId="WW8Num7z7">
    <w:name w:val="WW8Num7z7"/>
    <w:rsid w:val="00891454"/>
  </w:style>
  <w:style w:type="character" w:customStyle="1" w:styleId="WW8Num7z8">
    <w:name w:val="WW8Num7z8"/>
    <w:rsid w:val="00891454"/>
  </w:style>
  <w:style w:type="character" w:customStyle="1" w:styleId="WW8Num8z0">
    <w:name w:val="WW8Num8z0"/>
    <w:rsid w:val="00891454"/>
  </w:style>
  <w:style w:type="character" w:customStyle="1" w:styleId="WW8Num8z1">
    <w:name w:val="WW8Num8z1"/>
    <w:rsid w:val="00891454"/>
  </w:style>
  <w:style w:type="character" w:customStyle="1" w:styleId="WW8Num8z2">
    <w:name w:val="WW8Num8z2"/>
    <w:rsid w:val="00891454"/>
  </w:style>
  <w:style w:type="character" w:customStyle="1" w:styleId="WW8Num8z3">
    <w:name w:val="WW8Num8z3"/>
    <w:rsid w:val="00891454"/>
  </w:style>
  <w:style w:type="character" w:customStyle="1" w:styleId="WW8Num8z4">
    <w:name w:val="WW8Num8z4"/>
    <w:rsid w:val="00891454"/>
  </w:style>
  <w:style w:type="character" w:customStyle="1" w:styleId="WW8Num8z5">
    <w:name w:val="WW8Num8z5"/>
    <w:rsid w:val="00891454"/>
  </w:style>
  <w:style w:type="character" w:customStyle="1" w:styleId="WW8Num8z6">
    <w:name w:val="WW8Num8z6"/>
    <w:rsid w:val="00891454"/>
  </w:style>
  <w:style w:type="character" w:customStyle="1" w:styleId="WW8Num8z7">
    <w:name w:val="WW8Num8z7"/>
    <w:rsid w:val="00891454"/>
  </w:style>
  <w:style w:type="character" w:customStyle="1" w:styleId="WW8Num8z8">
    <w:name w:val="WW8Num8z8"/>
    <w:rsid w:val="00891454"/>
  </w:style>
  <w:style w:type="character" w:customStyle="1" w:styleId="WW8Num9z0">
    <w:name w:val="WW8Num9z0"/>
    <w:rsid w:val="00891454"/>
  </w:style>
  <w:style w:type="character" w:customStyle="1" w:styleId="WW8Num9z1">
    <w:name w:val="WW8Num9z1"/>
    <w:rsid w:val="00891454"/>
  </w:style>
  <w:style w:type="character" w:customStyle="1" w:styleId="WW8Num9z2">
    <w:name w:val="WW8Num9z2"/>
    <w:rsid w:val="00891454"/>
  </w:style>
  <w:style w:type="character" w:customStyle="1" w:styleId="WW8Num9z3">
    <w:name w:val="WW8Num9z3"/>
    <w:rsid w:val="00891454"/>
  </w:style>
  <w:style w:type="character" w:customStyle="1" w:styleId="WW8Num9z4">
    <w:name w:val="WW8Num9z4"/>
    <w:rsid w:val="00891454"/>
  </w:style>
  <w:style w:type="character" w:customStyle="1" w:styleId="WW8Num9z5">
    <w:name w:val="WW8Num9z5"/>
    <w:rsid w:val="00891454"/>
  </w:style>
  <w:style w:type="character" w:customStyle="1" w:styleId="WW8Num9z6">
    <w:name w:val="WW8Num9z6"/>
    <w:rsid w:val="00891454"/>
  </w:style>
  <w:style w:type="character" w:customStyle="1" w:styleId="WW8Num9z7">
    <w:name w:val="WW8Num9z7"/>
    <w:rsid w:val="00891454"/>
  </w:style>
  <w:style w:type="character" w:customStyle="1" w:styleId="WW8Num9z8">
    <w:name w:val="WW8Num9z8"/>
    <w:rsid w:val="00891454"/>
  </w:style>
  <w:style w:type="paragraph" w:customStyle="1" w:styleId="Nagwek10">
    <w:name w:val="Nagłówek1"/>
    <w:basedOn w:val="Normalny"/>
    <w:next w:val="Tekstpodstawowy"/>
    <w:rsid w:val="00891454"/>
    <w:pPr>
      <w:keepNext/>
      <w:spacing w:before="240"/>
    </w:pPr>
    <w:rPr>
      <w:rFonts w:ascii="Arial" w:eastAsia="Microsoft YaHei" w:hAnsi="Arial"/>
      <w:sz w:val="28"/>
      <w:szCs w:val="28"/>
    </w:rPr>
  </w:style>
  <w:style w:type="paragraph" w:styleId="Tekstpodstawowy">
    <w:name w:val="Body Text"/>
    <w:basedOn w:val="Normalny"/>
    <w:rsid w:val="00891454"/>
  </w:style>
  <w:style w:type="paragraph" w:styleId="Lista">
    <w:name w:val="List"/>
    <w:basedOn w:val="Tekstpodstawowy"/>
    <w:rsid w:val="00891454"/>
  </w:style>
  <w:style w:type="paragraph" w:customStyle="1" w:styleId="Podpis1">
    <w:name w:val="Podpis1"/>
    <w:basedOn w:val="Normalny"/>
    <w:rsid w:val="00891454"/>
    <w:pPr>
      <w:suppressLineNumbers/>
      <w:spacing w:before="120"/>
    </w:pPr>
    <w:rPr>
      <w:i/>
      <w:iCs/>
    </w:rPr>
  </w:style>
  <w:style w:type="paragraph" w:customStyle="1" w:styleId="Indeks">
    <w:name w:val="Indeks"/>
    <w:basedOn w:val="Normalny"/>
    <w:rsid w:val="00891454"/>
    <w:pPr>
      <w:suppressLineNumbers/>
    </w:pPr>
  </w:style>
  <w:style w:type="paragraph" w:customStyle="1" w:styleId="Akapitzlist1">
    <w:name w:val="Akapit z listą1"/>
    <w:basedOn w:val="Normalny"/>
    <w:rsid w:val="00891454"/>
    <w:pPr>
      <w:ind w:left="720"/>
    </w:pPr>
  </w:style>
  <w:style w:type="paragraph" w:styleId="Stopka">
    <w:name w:val="footer"/>
    <w:basedOn w:val="Normalny"/>
    <w:link w:val="StopkaZnak"/>
    <w:uiPriority w:val="99"/>
    <w:rsid w:val="00891454"/>
    <w:pPr>
      <w:suppressLineNumbers/>
      <w:tabs>
        <w:tab w:val="center" w:pos="4536"/>
        <w:tab w:val="right" w:pos="9072"/>
      </w:tabs>
    </w:pPr>
  </w:style>
  <w:style w:type="paragraph" w:styleId="Tekstdymka">
    <w:name w:val="Balloon Text"/>
    <w:basedOn w:val="Normalny"/>
    <w:link w:val="TekstdymkaZnak"/>
    <w:uiPriority w:val="99"/>
    <w:semiHidden/>
    <w:unhideWhenUsed/>
    <w:rsid w:val="00F9767D"/>
    <w:rPr>
      <w:rFonts w:ascii="Tahoma" w:hAnsi="Tahoma"/>
      <w:sz w:val="16"/>
      <w:szCs w:val="14"/>
    </w:rPr>
  </w:style>
  <w:style w:type="character" w:customStyle="1" w:styleId="TekstdymkaZnak">
    <w:name w:val="Tekst dymka Znak"/>
    <w:link w:val="Tekstdymka"/>
    <w:uiPriority w:val="99"/>
    <w:semiHidden/>
    <w:rsid w:val="00F9767D"/>
    <w:rPr>
      <w:rFonts w:ascii="Tahoma" w:eastAsia="SimSun" w:hAnsi="Tahoma" w:cs="Mangal"/>
      <w:kern w:val="1"/>
      <w:sz w:val="16"/>
      <w:szCs w:val="14"/>
      <w:lang w:eastAsia="hi-IN" w:bidi="hi-IN"/>
    </w:rPr>
  </w:style>
  <w:style w:type="paragraph" w:styleId="Akapitzlist">
    <w:name w:val="List Paragraph"/>
    <w:aliases w:val="Numerowanie,L1,Akapit z listą5,Akapit normalny,Kolorowa lista — akcent 11,Akapit z listą BS,2 heading,A_wyliczenie,K-P_odwolanie,maz_wyliczenie,opis dzialania,Dot pt,F5 List Paragraph,Recommendation,List Paragraph11,lp1,Do,List Paragraph"/>
    <w:basedOn w:val="Normalny"/>
    <w:link w:val="AkapitzlistZnak"/>
    <w:uiPriority w:val="34"/>
    <w:qFormat/>
    <w:rsid w:val="00566316"/>
    <w:pPr>
      <w:widowControl/>
      <w:suppressAutoHyphens w:val="0"/>
      <w:spacing w:after="200"/>
      <w:ind w:left="720"/>
      <w:contextualSpacing/>
    </w:pPr>
    <w:rPr>
      <w:rFonts w:ascii="Calibri" w:eastAsia="Calibri" w:hAnsi="Calibri" w:cs="Times New Roman"/>
      <w:kern w:val="0"/>
      <w:lang w:eastAsia="en-US" w:bidi="ar-SA"/>
    </w:rPr>
  </w:style>
  <w:style w:type="paragraph" w:styleId="Poprawka">
    <w:name w:val="Revision"/>
    <w:hidden/>
    <w:uiPriority w:val="99"/>
    <w:semiHidden/>
    <w:rsid w:val="00566316"/>
    <w:rPr>
      <w:rFonts w:eastAsia="SimSun" w:cs="Mangal"/>
      <w:kern w:val="1"/>
      <w:sz w:val="24"/>
      <w:szCs w:val="21"/>
      <w:lang w:eastAsia="hi-IN" w:bidi="hi-IN"/>
    </w:rPr>
  </w:style>
  <w:style w:type="paragraph" w:styleId="Nagwek">
    <w:name w:val="header"/>
    <w:basedOn w:val="Normalny"/>
    <w:link w:val="NagwekZnak"/>
    <w:uiPriority w:val="99"/>
    <w:unhideWhenUsed/>
    <w:rsid w:val="00DF5E42"/>
    <w:pPr>
      <w:tabs>
        <w:tab w:val="center" w:pos="4536"/>
        <w:tab w:val="right" w:pos="9072"/>
      </w:tabs>
    </w:pPr>
    <w:rPr>
      <w:szCs w:val="21"/>
    </w:rPr>
  </w:style>
  <w:style w:type="character" w:customStyle="1" w:styleId="NagwekZnak">
    <w:name w:val="Nagłówek Znak"/>
    <w:link w:val="Nagwek"/>
    <w:uiPriority w:val="99"/>
    <w:rsid w:val="00DF5E42"/>
    <w:rPr>
      <w:rFonts w:eastAsia="SimSun" w:cs="Mangal"/>
      <w:kern w:val="1"/>
      <w:sz w:val="24"/>
      <w:szCs w:val="21"/>
      <w:lang w:eastAsia="hi-IN" w:bidi="hi-IN"/>
    </w:rPr>
  </w:style>
  <w:style w:type="character" w:customStyle="1" w:styleId="StopkaZnak">
    <w:name w:val="Stopka Znak"/>
    <w:link w:val="Stopka"/>
    <w:uiPriority w:val="99"/>
    <w:rsid w:val="0037176C"/>
    <w:rPr>
      <w:rFonts w:eastAsia="SimSun" w:cs="Mangal"/>
      <w:kern w:val="1"/>
      <w:sz w:val="24"/>
      <w:szCs w:val="24"/>
      <w:lang w:eastAsia="hi-IN" w:bidi="hi-IN"/>
    </w:rPr>
  </w:style>
  <w:style w:type="paragraph" w:styleId="Tekstprzypisudolnego">
    <w:name w:val="footnote text"/>
    <w:basedOn w:val="Normalny"/>
    <w:link w:val="TekstprzypisudolnegoZnak"/>
    <w:uiPriority w:val="99"/>
    <w:semiHidden/>
    <w:unhideWhenUsed/>
    <w:rsid w:val="001B460C"/>
    <w:rPr>
      <w:sz w:val="20"/>
      <w:szCs w:val="18"/>
    </w:rPr>
  </w:style>
  <w:style w:type="character" w:customStyle="1" w:styleId="TekstprzypisudolnegoZnak">
    <w:name w:val="Tekst przypisu dolnego Znak"/>
    <w:link w:val="Tekstprzypisudolnego"/>
    <w:uiPriority w:val="99"/>
    <w:semiHidden/>
    <w:rsid w:val="001B460C"/>
    <w:rPr>
      <w:rFonts w:eastAsia="SimSun" w:cs="Mangal"/>
      <w:kern w:val="1"/>
      <w:szCs w:val="18"/>
      <w:lang w:eastAsia="hi-IN" w:bidi="hi-IN"/>
    </w:rPr>
  </w:style>
  <w:style w:type="character" w:styleId="Odwoanieprzypisudolnego">
    <w:name w:val="footnote reference"/>
    <w:uiPriority w:val="99"/>
    <w:semiHidden/>
    <w:unhideWhenUsed/>
    <w:rsid w:val="001B460C"/>
    <w:rPr>
      <w:vertAlign w:val="superscript"/>
    </w:rPr>
  </w:style>
  <w:style w:type="table" w:styleId="Tabela-Siatka">
    <w:name w:val="Table Grid"/>
    <w:basedOn w:val="Standardowy"/>
    <w:uiPriority w:val="59"/>
    <w:rsid w:val="008B0E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uiPriority w:val="99"/>
    <w:semiHidden/>
    <w:unhideWhenUsed/>
    <w:rsid w:val="00302D11"/>
  </w:style>
  <w:style w:type="paragraph" w:customStyle="1" w:styleId="msonormal0">
    <w:name w:val="msonormal"/>
    <w:basedOn w:val="Normalny"/>
    <w:rsid w:val="00302D11"/>
    <w:pPr>
      <w:widowControl/>
      <w:suppressAutoHyphens w:val="0"/>
      <w:spacing w:before="100" w:beforeAutospacing="1" w:after="100" w:afterAutospacing="1"/>
    </w:pPr>
    <w:rPr>
      <w:rFonts w:eastAsia="Times New Roman" w:cs="Times New Roman"/>
      <w:kern w:val="0"/>
      <w:lang w:eastAsia="pl-PL" w:bidi="ar-SA"/>
    </w:rPr>
  </w:style>
  <w:style w:type="paragraph" w:styleId="Tekstkomentarza">
    <w:name w:val="annotation text"/>
    <w:basedOn w:val="Normalny"/>
    <w:link w:val="TekstkomentarzaZnak"/>
    <w:unhideWhenUsed/>
    <w:rsid w:val="00302D11"/>
    <w:pPr>
      <w:widowControl/>
      <w:suppressAutoHyphens w:val="0"/>
      <w:spacing w:after="200"/>
    </w:pPr>
    <w:rPr>
      <w:rFonts w:ascii="Calibri" w:eastAsia="Calibri" w:hAnsi="Calibri" w:cs="Times New Roman"/>
      <w:kern w:val="0"/>
      <w:sz w:val="20"/>
      <w:szCs w:val="20"/>
      <w:lang w:eastAsia="en-US" w:bidi="ar-SA"/>
    </w:rPr>
  </w:style>
  <w:style w:type="character" w:customStyle="1" w:styleId="TekstkomentarzaZnak">
    <w:name w:val="Tekst komentarza Znak"/>
    <w:basedOn w:val="Domylnaczcionkaakapitu"/>
    <w:link w:val="Tekstkomentarza"/>
    <w:rsid w:val="00302D11"/>
    <w:rPr>
      <w:rFonts w:ascii="Calibri" w:eastAsia="Calibri" w:hAnsi="Calibri"/>
      <w:lang w:eastAsia="en-US"/>
    </w:rPr>
  </w:style>
  <w:style w:type="paragraph" w:styleId="Tematkomentarza">
    <w:name w:val="annotation subject"/>
    <w:basedOn w:val="Tekstkomentarza"/>
    <w:next w:val="Tekstkomentarza"/>
    <w:link w:val="TematkomentarzaZnak"/>
    <w:uiPriority w:val="99"/>
    <w:semiHidden/>
    <w:unhideWhenUsed/>
    <w:rsid w:val="00302D11"/>
    <w:pPr>
      <w:spacing w:after="160"/>
    </w:pPr>
    <w:rPr>
      <w:b/>
      <w:bCs/>
    </w:rPr>
  </w:style>
  <w:style w:type="character" w:customStyle="1" w:styleId="TematkomentarzaZnak">
    <w:name w:val="Temat komentarza Znak"/>
    <w:basedOn w:val="TekstkomentarzaZnak"/>
    <w:link w:val="Tematkomentarza"/>
    <w:uiPriority w:val="99"/>
    <w:semiHidden/>
    <w:rsid w:val="00302D11"/>
    <w:rPr>
      <w:rFonts w:ascii="Calibri" w:eastAsia="Calibri" w:hAnsi="Calibri"/>
      <w:b/>
      <w:bCs/>
      <w:lang w:eastAsia="en-US"/>
    </w:rPr>
  </w:style>
  <w:style w:type="character" w:styleId="Odwoaniedokomentarza">
    <w:name w:val="annotation reference"/>
    <w:basedOn w:val="Domylnaczcionkaakapitu"/>
    <w:unhideWhenUsed/>
    <w:rsid w:val="00302D11"/>
    <w:rPr>
      <w:sz w:val="16"/>
      <w:szCs w:val="16"/>
    </w:rPr>
  </w:style>
  <w:style w:type="table" w:customStyle="1" w:styleId="Tabela-Siatka1">
    <w:name w:val="Tabela - Siatka1"/>
    <w:basedOn w:val="Standardowy"/>
    <w:next w:val="Tabela-Siatka"/>
    <w:uiPriority w:val="39"/>
    <w:rsid w:val="00302D1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302D11"/>
    <w:rPr>
      <w:rFonts w:asciiTheme="majorHAnsi" w:eastAsiaTheme="majorEastAsia" w:hAnsiTheme="majorHAnsi" w:cstheme="minorHAnsi"/>
      <w:color w:val="2F5496" w:themeColor="accent1" w:themeShade="BF"/>
      <w:kern w:val="1"/>
      <w:sz w:val="32"/>
      <w:szCs w:val="29"/>
      <w:lang w:eastAsia="hi-IN" w:bidi="hi-IN"/>
    </w:rPr>
  </w:style>
  <w:style w:type="character" w:customStyle="1" w:styleId="Nagwek2Znak">
    <w:name w:val="Nagłówek 2 Znak"/>
    <w:basedOn w:val="Domylnaczcionkaakapitu"/>
    <w:link w:val="Nagwek2"/>
    <w:rsid w:val="001D7BAF"/>
    <w:rPr>
      <w:rFonts w:asciiTheme="majorHAnsi" w:eastAsia="Calibri" w:hAnsiTheme="majorHAnsi" w:cstheme="minorHAnsi"/>
      <w:b/>
      <w:bCs/>
      <w:color w:val="2F5496" w:themeColor="accent1" w:themeShade="BF"/>
      <w:kern w:val="1"/>
      <w:sz w:val="28"/>
      <w:szCs w:val="22"/>
      <w:lang w:eastAsia="en-US"/>
    </w:rPr>
  </w:style>
  <w:style w:type="character" w:customStyle="1" w:styleId="Nagwek3Znak">
    <w:name w:val="Nagłówek 3 Znak"/>
    <w:basedOn w:val="Domylnaczcionkaakapitu"/>
    <w:link w:val="Nagwek3"/>
    <w:semiHidden/>
    <w:rsid w:val="00302D11"/>
    <w:rPr>
      <w:rFonts w:asciiTheme="majorHAnsi" w:eastAsiaTheme="majorEastAsia" w:hAnsiTheme="majorHAnsi" w:cstheme="minorHAnsi"/>
      <w:color w:val="1F3763" w:themeColor="accent1" w:themeShade="7F"/>
      <w:kern w:val="1"/>
      <w:sz w:val="22"/>
      <w:szCs w:val="21"/>
      <w:lang w:eastAsia="hi-IN" w:bidi="hi-IN"/>
    </w:rPr>
  </w:style>
  <w:style w:type="character" w:customStyle="1" w:styleId="Nagwek4Znak">
    <w:name w:val="Nagłówek 4 Znak"/>
    <w:basedOn w:val="Domylnaczcionkaakapitu"/>
    <w:link w:val="Nagwek4"/>
    <w:semiHidden/>
    <w:rsid w:val="00302D11"/>
    <w:rPr>
      <w:rFonts w:asciiTheme="majorHAnsi" w:eastAsiaTheme="majorEastAsia" w:hAnsiTheme="majorHAnsi" w:cstheme="minorHAnsi"/>
      <w:i/>
      <w:iCs/>
      <w:color w:val="2F5496" w:themeColor="accent1" w:themeShade="BF"/>
      <w:kern w:val="1"/>
      <w:sz w:val="22"/>
      <w:szCs w:val="21"/>
      <w:lang w:eastAsia="hi-IN" w:bidi="hi-IN"/>
    </w:rPr>
  </w:style>
  <w:style w:type="character" w:customStyle="1" w:styleId="Nagwek5Znak">
    <w:name w:val="Nagłówek 5 Znak"/>
    <w:basedOn w:val="Domylnaczcionkaakapitu"/>
    <w:link w:val="Nagwek5"/>
    <w:semiHidden/>
    <w:rsid w:val="00302D11"/>
    <w:rPr>
      <w:rFonts w:asciiTheme="majorHAnsi" w:eastAsiaTheme="majorEastAsia" w:hAnsiTheme="majorHAnsi" w:cstheme="minorHAnsi"/>
      <w:color w:val="2F5496" w:themeColor="accent1" w:themeShade="BF"/>
      <w:kern w:val="1"/>
      <w:sz w:val="22"/>
      <w:szCs w:val="21"/>
      <w:lang w:eastAsia="hi-IN" w:bidi="hi-IN"/>
    </w:rPr>
  </w:style>
  <w:style w:type="character" w:customStyle="1" w:styleId="Nagwek6Znak">
    <w:name w:val="Nagłówek 6 Znak"/>
    <w:basedOn w:val="Domylnaczcionkaakapitu"/>
    <w:link w:val="Nagwek6"/>
    <w:rsid w:val="00302D11"/>
    <w:rPr>
      <w:rFonts w:asciiTheme="majorHAnsi" w:eastAsiaTheme="majorEastAsia" w:hAnsiTheme="majorHAnsi" w:cstheme="minorHAnsi"/>
      <w:color w:val="1F3763" w:themeColor="accent1" w:themeShade="7F"/>
      <w:kern w:val="1"/>
      <w:sz w:val="22"/>
      <w:szCs w:val="21"/>
      <w:lang w:eastAsia="hi-IN" w:bidi="hi-IN"/>
    </w:rPr>
  </w:style>
  <w:style w:type="character" w:customStyle="1" w:styleId="Nagwek7Znak">
    <w:name w:val="Nagłówek 7 Znak"/>
    <w:basedOn w:val="Domylnaczcionkaakapitu"/>
    <w:link w:val="Nagwek7"/>
    <w:semiHidden/>
    <w:rsid w:val="00302D11"/>
    <w:rPr>
      <w:rFonts w:asciiTheme="majorHAnsi" w:eastAsiaTheme="majorEastAsia" w:hAnsiTheme="majorHAnsi" w:cstheme="minorHAnsi"/>
      <w:i/>
      <w:iCs/>
      <w:color w:val="1F3763" w:themeColor="accent1" w:themeShade="7F"/>
      <w:kern w:val="1"/>
      <w:sz w:val="22"/>
      <w:szCs w:val="21"/>
      <w:lang w:eastAsia="hi-IN" w:bidi="hi-IN"/>
    </w:rPr>
  </w:style>
  <w:style w:type="character" w:customStyle="1" w:styleId="Nagwek8Znak">
    <w:name w:val="Nagłówek 8 Znak"/>
    <w:basedOn w:val="Domylnaczcionkaakapitu"/>
    <w:link w:val="Nagwek8"/>
    <w:semiHidden/>
    <w:rsid w:val="00302D11"/>
    <w:rPr>
      <w:rFonts w:asciiTheme="majorHAnsi" w:eastAsiaTheme="majorEastAsia" w:hAnsiTheme="majorHAnsi" w:cstheme="minorHAnsi"/>
      <w:color w:val="272727" w:themeColor="text1" w:themeTint="D8"/>
      <w:kern w:val="1"/>
      <w:sz w:val="21"/>
      <w:szCs w:val="19"/>
      <w:lang w:eastAsia="hi-IN" w:bidi="hi-IN"/>
    </w:rPr>
  </w:style>
  <w:style w:type="character" w:customStyle="1" w:styleId="Nagwek9Znak">
    <w:name w:val="Nagłówek 9 Znak"/>
    <w:basedOn w:val="Domylnaczcionkaakapitu"/>
    <w:link w:val="Nagwek9"/>
    <w:rsid w:val="00302D11"/>
    <w:rPr>
      <w:rFonts w:asciiTheme="majorHAnsi" w:eastAsiaTheme="majorEastAsia" w:hAnsiTheme="majorHAnsi" w:cstheme="minorHAnsi"/>
      <w:i/>
      <w:iCs/>
      <w:color w:val="272727" w:themeColor="text1" w:themeTint="D8"/>
      <w:kern w:val="1"/>
      <w:sz w:val="21"/>
      <w:szCs w:val="19"/>
      <w:lang w:eastAsia="hi-IN" w:bidi="hi-IN"/>
    </w:rPr>
  </w:style>
  <w:style w:type="paragraph" w:styleId="Nagwekspisutreci">
    <w:name w:val="TOC Heading"/>
    <w:basedOn w:val="Nagwek1"/>
    <w:next w:val="Normalny"/>
    <w:uiPriority w:val="39"/>
    <w:unhideWhenUsed/>
    <w:qFormat/>
    <w:rsid w:val="00302D11"/>
    <w:pPr>
      <w:widowControl/>
      <w:numPr>
        <w:numId w:val="0"/>
      </w:numPr>
      <w:suppressAutoHyphens w:val="0"/>
      <w:spacing w:line="259" w:lineRule="auto"/>
      <w:outlineLvl w:val="9"/>
    </w:pPr>
    <w:rPr>
      <w:rFonts w:cstheme="majorBidi"/>
      <w:kern w:val="0"/>
      <w:szCs w:val="32"/>
      <w:lang w:eastAsia="pl-PL" w:bidi="ar-SA"/>
    </w:rPr>
  </w:style>
  <w:style w:type="paragraph" w:styleId="Spistreci1">
    <w:name w:val="toc 1"/>
    <w:basedOn w:val="Normalny"/>
    <w:next w:val="Normalny"/>
    <w:autoRedefine/>
    <w:uiPriority w:val="39"/>
    <w:unhideWhenUsed/>
    <w:rsid w:val="00302D11"/>
    <w:pPr>
      <w:spacing w:before="120"/>
    </w:pPr>
    <w:rPr>
      <w:b/>
      <w:bCs/>
      <w:caps/>
      <w:sz w:val="20"/>
      <w:szCs w:val="20"/>
    </w:rPr>
  </w:style>
  <w:style w:type="character" w:customStyle="1" w:styleId="AkapitzlistZnak">
    <w:name w:val="Akapit z listą Znak"/>
    <w:aliases w:val="Numerowanie Znak,L1 Znak,Akapit z listą5 Znak,Akapit normalny Znak,Kolorowa lista — akcent 11 Znak,Akapit z listą BS Znak,2 heading Znak,A_wyliczenie Znak,K-P_odwolanie Znak,maz_wyliczenie Znak,opis dzialania Znak,Dot pt Znak,Do Znak"/>
    <w:basedOn w:val="Domylnaczcionkaakapitu"/>
    <w:link w:val="Akapitzlist"/>
    <w:uiPriority w:val="34"/>
    <w:qFormat/>
    <w:locked/>
    <w:rsid w:val="00F04F37"/>
    <w:rPr>
      <w:rFonts w:ascii="Calibri" w:eastAsia="Calibri" w:hAnsi="Calibri"/>
      <w:sz w:val="22"/>
      <w:szCs w:val="22"/>
      <w:lang w:eastAsia="en-US"/>
    </w:rPr>
  </w:style>
  <w:style w:type="paragraph" w:styleId="Spistreci2">
    <w:name w:val="toc 2"/>
    <w:basedOn w:val="Normalny"/>
    <w:next w:val="Normalny"/>
    <w:autoRedefine/>
    <w:uiPriority w:val="39"/>
    <w:unhideWhenUsed/>
    <w:rsid w:val="00562AD4"/>
    <w:pPr>
      <w:ind w:left="240"/>
    </w:pPr>
    <w:rPr>
      <w:smallCaps/>
      <w:sz w:val="20"/>
      <w:szCs w:val="20"/>
    </w:rPr>
  </w:style>
  <w:style w:type="paragraph" w:styleId="Spistreci3">
    <w:name w:val="toc 3"/>
    <w:basedOn w:val="Normalny"/>
    <w:next w:val="Normalny"/>
    <w:autoRedefine/>
    <w:uiPriority w:val="39"/>
    <w:unhideWhenUsed/>
    <w:rsid w:val="005200BB"/>
    <w:pPr>
      <w:ind w:left="480"/>
    </w:pPr>
    <w:rPr>
      <w:i/>
      <w:iCs/>
      <w:sz w:val="20"/>
      <w:szCs w:val="20"/>
    </w:rPr>
  </w:style>
  <w:style w:type="paragraph" w:styleId="Spistreci4">
    <w:name w:val="toc 4"/>
    <w:basedOn w:val="Normalny"/>
    <w:next w:val="Normalny"/>
    <w:autoRedefine/>
    <w:uiPriority w:val="39"/>
    <w:unhideWhenUsed/>
    <w:rsid w:val="005200BB"/>
    <w:pPr>
      <w:ind w:left="720"/>
    </w:pPr>
    <w:rPr>
      <w:sz w:val="18"/>
      <w:szCs w:val="18"/>
    </w:rPr>
  </w:style>
  <w:style w:type="paragraph" w:styleId="Spistreci5">
    <w:name w:val="toc 5"/>
    <w:basedOn w:val="Normalny"/>
    <w:next w:val="Normalny"/>
    <w:autoRedefine/>
    <w:uiPriority w:val="39"/>
    <w:unhideWhenUsed/>
    <w:rsid w:val="005200BB"/>
    <w:pPr>
      <w:ind w:left="960"/>
    </w:pPr>
    <w:rPr>
      <w:sz w:val="18"/>
      <w:szCs w:val="18"/>
    </w:rPr>
  </w:style>
  <w:style w:type="paragraph" w:styleId="Spistreci6">
    <w:name w:val="toc 6"/>
    <w:basedOn w:val="Normalny"/>
    <w:next w:val="Normalny"/>
    <w:autoRedefine/>
    <w:uiPriority w:val="39"/>
    <w:unhideWhenUsed/>
    <w:rsid w:val="005200BB"/>
    <w:pPr>
      <w:ind w:left="1200"/>
    </w:pPr>
    <w:rPr>
      <w:sz w:val="18"/>
      <w:szCs w:val="18"/>
    </w:rPr>
  </w:style>
  <w:style w:type="paragraph" w:styleId="Spistreci7">
    <w:name w:val="toc 7"/>
    <w:basedOn w:val="Normalny"/>
    <w:next w:val="Normalny"/>
    <w:autoRedefine/>
    <w:uiPriority w:val="39"/>
    <w:unhideWhenUsed/>
    <w:rsid w:val="005200BB"/>
    <w:pPr>
      <w:ind w:left="1440"/>
    </w:pPr>
    <w:rPr>
      <w:sz w:val="18"/>
      <w:szCs w:val="18"/>
    </w:rPr>
  </w:style>
  <w:style w:type="paragraph" w:styleId="Spistreci8">
    <w:name w:val="toc 8"/>
    <w:basedOn w:val="Normalny"/>
    <w:next w:val="Normalny"/>
    <w:autoRedefine/>
    <w:uiPriority w:val="39"/>
    <w:unhideWhenUsed/>
    <w:rsid w:val="005200BB"/>
    <w:pPr>
      <w:ind w:left="1680"/>
    </w:pPr>
    <w:rPr>
      <w:sz w:val="18"/>
      <w:szCs w:val="18"/>
    </w:rPr>
  </w:style>
  <w:style w:type="paragraph" w:styleId="Spistreci9">
    <w:name w:val="toc 9"/>
    <w:basedOn w:val="Normalny"/>
    <w:next w:val="Normalny"/>
    <w:autoRedefine/>
    <w:uiPriority w:val="39"/>
    <w:unhideWhenUsed/>
    <w:rsid w:val="005200BB"/>
    <w:pPr>
      <w:ind w:left="1920"/>
    </w:pPr>
    <w:rPr>
      <w:sz w:val="18"/>
      <w:szCs w:val="18"/>
    </w:rPr>
  </w:style>
  <w:style w:type="paragraph" w:styleId="Tytu">
    <w:name w:val="Title"/>
    <w:basedOn w:val="Normalny"/>
    <w:link w:val="TytuZnak"/>
    <w:qFormat/>
    <w:rsid w:val="00672BA2"/>
    <w:pPr>
      <w:widowControl/>
      <w:suppressAutoHyphens w:val="0"/>
      <w:jc w:val="center"/>
    </w:pPr>
    <w:rPr>
      <w:rFonts w:eastAsia="Times New Roman" w:cs="Times New Roman"/>
      <w:b/>
      <w:bCs/>
      <w:kern w:val="0"/>
      <w:sz w:val="32"/>
      <w:szCs w:val="32"/>
      <w:lang w:eastAsia="pl-PL" w:bidi="ar-SA"/>
    </w:rPr>
  </w:style>
  <w:style w:type="character" w:customStyle="1" w:styleId="TytuZnak">
    <w:name w:val="Tytuł Znak"/>
    <w:basedOn w:val="Domylnaczcionkaakapitu"/>
    <w:link w:val="Tytu"/>
    <w:rsid w:val="00672BA2"/>
    <w:rPr>
      <w:b/>
      <w:bCs/>
      <w:sz w:val="32"/>
      <w:szCs w:val="32"/>
    </w:rPr>
  </w:style>
  <w:style w:type="character" w:styleId="UyteHipercze">
    <w:name w:val="FollowedHyperlink"/>
    <w:basedOn w:val="Domylnaczcionkaakapitu"/>
    <w:uiPriority w:val="99"/>
    <w:semiHidden/>
    <w:unhideWhenUsed/>
    <w:rsid w:val="005703C1"/>
    <w:rPr>
      <w:color w:val="954F72" w:themeColor="followedHyperlink"/>
      <w:u w:val="single"/>
    </w:rPr>
  </w:style>
  <w:style w:type="character" w:customStyle="1" w:styleId="Nierozpoznanawzmianka1">
    <w:name w:val="Nierozpoznana wzmianka1"/>
    <w:basedOn w:val="Domylnaczcionkaakapitu"/>
    <w:uiPriority w:val="99"/>
    <w:semiHidden/>
    <w:unhideWhenUsed/>
    <w:rsid w:val="00937868"/>
    <w:rPr>
      <w:color w:val="605E5C"/>
      <w:shd w:val="clear" w:color="auto" w:fill="E1DFDD"/>
    </w:rPr>
  </w:style>
  <w:style w:type="paragraph" w:styleId="NormalnyWeb">
    <w:name w:val="Normal (Web)"/>
    <w:basedOn w:val="Normalny"/>
    <w:uiPriority w:val="99"/>
    <w:rsid w:val="00C80AB2"/>
    <w:pPr>
      <w:widowControl/>
      <w:suppressAutoHyphens w:val="0"/>
      <w:spacing w:before="100" w:beforeAutospacing="1" w:after="100" w:afterAutospacing="1" w:line="240" w:lineRule="auto"/>
      <w:jc w:val="both"/>
    </w:pPr>
    <w:rPr>
      <w:rFonts w:ascii="Arial Unicode MS" w:eastAsia="Times New Roman" w:hAnsi="Times New Roman" w:cs="Arial Unicode MS"/>
      <w:kern w:val="0"/>
      <w:sz w:val="20"/>
      <w:szCs w:val="20"/>
      <w:lang w:eastAsia="pl-PL" w:bidi="ar-SA"/>
    </w:rPr>
  </w:style>
  <w:style w:type="character" w:customStyle="1" w:styleId="tabulatory">
    <w:name w:val="tabulatory"/>
    <w:basedOn w:val="Domylnaczcionkaakapitu"/>
    <w:rsid w:val="00C80AB2"/>
  </w:style>
  <w:style w:type="paragraph" w:styleId="Bezodstpw">
    <w:name w:val="No Spacing"/>
    <w:qFormat/>
    <w:rsid w:val="00C80AB2"/>
    <w:rPr>
      <w:rFonts w:ascii="Calibri" w:eastAsia="Calibri" w:hAnsi="Calibri"/>
      <w:sz w:val="22"/>
      <w:szCs w:val="22"/>
      <w:lang w:eastAsia="en-US"/>
    </w:rPr>
  </w:style>
  <w:style w:type="character" w:customStyle="1" w:styleId="alb-s">
    <w:name w:val="a_lb-s"/>
    <w:basedOn w:val="Domylnaczcionkaakapitu"/>
    <w:rsid w:val="00C80AB2"/>
  </w:style>
  <w:style w:type="character" w:customStyle="1" w:styleId="alb">
    <w:name w:val="a_lb"/>
    <w:basedOn w:val="Domylnaczcionkaakapitu"/>
    <w:rsid w:val="00C80AB2"/>
  </w:style>
  <w:style w:type="paragraph" w:customStyle="1" w:styleId="text-justify">
    <w:name w:val="text-justify"/>
    <w:basedOn w:val="Normalny"/>
    <w:rsid w:val="00C80AB2"/>
    <w:pPr>
      <w:widowControl/>
      <w:suppressAutoHyphens w:val="0"/>
      <w:spacing w:before="100" w:beforeAutospacing="1" w:after="100" w:afterAutospacing="1" w:line="240" w:lineRule="auto"/>
    </w:pPr>
    <w:rPr>
      <w:rFonts w:ascii="Times New Roman" w:eastAsia="Times New Roman" w:hAnsi="Times New Roman" w:cs="Times New Roman"/>
      <w:kern w:val="0"/>
      <w:sz w:val="24"/>
      <w:szCs w:val="24"/>
      <w:lang w:eastAsia="pl-PL" w:bidi="ar-SA"/>
    </w:rPr>
  </w:style>
  <w:style w:type="character" w:styleId="Uwydatnienie">
    <w:name w:val="Emphasis"/>
    <w:uiPriority w:val="20"/>
    <w:qFormat/>
    <w:rsid w:val="009720A3"/>
    <w:rPr>
      <w:i/>
      <w:iCs/>
    </w:rPr>
  </w:style>
  <w:style w:type="character" w:styleId="Nierozpoznanawzmianka">
    <w:name w:val="Unresolved Mention"/>
    <w:basedOn w:val="Domylnaczcionkaakapitu"/>
    <w:uiPriority w:val="99"/>
    <w:semiHidden/>
    <w:unhideWhenUsed/>
    <w:rsid w:val="008458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5702100">
      <w:bodyDiv w:val="1"/>
      <w:marLeft w:val="0"/>
      <w:marRight w:val="0"/>
      <w:marTop w:val="0"/>
      <w:marBottom w:val="0"/>
      <w:divBdr>
        <w:top w:val="none" w:sz="0" w:space="0" w:color="auto"/>
        <w:left w:val="none" w:sz="0" w:space="0" w:color="auto"/>
        <w:bottom w:val="none" w:sz="0" w:space="0" w:color="auto"/>
        <w:right w:val="none" w:sz="0" w:space="0" w:color="auto"/>
      </w:divBdr>
    </w:div>
    <w:div w:id="225799752">
      <w:bodyDiv w:val="1"/>
      <w:marLeft w:val="0"/>
      <w:marRight w:val="0"/>
      <w:marTop w:val="0"/>
      <w:marBottom w:val="0"/>
      <w:divBdr>
        <w:top w:val="none" w:sz="0" w:space="0" w:color="auto"/>
        <w:left w:val="none" w:sz="0" w:space="0" w:color="auto"/>
        <w:bottom w:val="none" w:sz="0" w:space="0" w:color="auto"/>
        <w:right w:val="none" w:sz="0" w:space="0" w:color="auto"/>
      </w:divBdr>
    </w:div>
    <w:div w:id="400718822">
      <w:bodyDiv w:val="1"/>
      <w:marLeft w:val="0"/>
      <w:marRight w:val="0"/>
      <w:marTop w:val="0"/>
      <w:marBottom w:val="0"/>
      <w:divBdr>
        <w:top w:val="none" w:sz="0" w:space="0" w:color="auto"/>
        <w:left w:val="none" w:sz="0" w:space="0" w:color="auto"/>
        <w:bottom w:val="none" w:sz="0" w:space="0" w:color="auto"/>
        <w:right w:val="none" w:sz="0" w:space="0" w:color="auto"/>
      </w:divBdr>
    </w:div>
    <w:div w:id="494034811">
      <w:bodyDiv w:val="1"/>
      <w:marLeft w:val="0"/>
      <w:marRight w:val="0"/>
      <w:marTop w:val="0"/>
      <w:marBottom w:val="0"/>
      <w:divBdr>
        <w:top w:val="none" w:sz="0" w:space="0" w:color="auto"/>
        <w:left w:val="none" w:sz="0" w:space="0" w:color="auto"/>
        <w:bottom w:val="none" w:sz="0" w:space="0" w:color="auto"/>
        <w:right w:val="none" w:sz="0" w:space="0" w:color="auto"/>
      </w:divBdr>
    </w:div>
    <w:div w:id="617220453">
      <w:bodyDiv w:val="1"/>
      <w:marLeft w:val="0"/>
      <w:marRight w:val="0"/>
      <w:marTop w:val="0"/>
      <w:marBottom w:val="0"/>
      <w:divBdr>
        <w:top w:val="none" w:sz="0" w:space="0" w:color="auto"/>
        <w:left w:val="none" w:sz="0" w:space="0" w:color="auto"/>
        <w:bottom w:val="none" w:sz="0" w:space="0" w:color="auto"/>
        <w:right w:val="none" w:sz="0" w:space="0" w:color="auto"/>
      </w:divBdr>
    </w:div>
    <w:div w:id="949044499">
      <w:bodyDiv w:val="1"/>
      <w:marLeft w:val="0"/>
      <w:marRight w:val="0"/>
      <w:marTop w:val="0"/>
      <w:marBottom w:val="0"/>
      <w:divBdr>
        <w:top w:val="none" w:sz="0" w:space="0" w:color="auto"/>
        <w:left w:val="none" w:sz="0" w:space="0" w:color="auto"/>
        <w:bottom w:val="none" w:sz="0" w:space="0" w:color="auto"/>
        <w:right w:val="none" w:sz="0" w:space="0" w:color="auto"/>
      </w:divBdr>
    </w:div>
    <w:div w:id="987516773">
      <w:bodyDiv w:val="1"/>
      <w:marLeft w:val="0"/>
      <w:marRight w:val="0"/>
      <w:marTop w:val="0"/>
      <w:marBottom w:val="0"/>
      <w:divBdr>
        <w:top w:val="none" w:sz="0" w:space="0" w:color="auto"/>
        <w:left w:val="none" w:sz="0" w:space="0" w:color="auto"/>
        <w:bottom w:val="none" w:sz="0" w:space="0" w:color="auto"/>
        <w:right w:val="none" w:sz="0" w:space="0" w:color="auto"/>
      </w:divBdr>
    </w:div>
    <w:div w:id="1047098027">
      <w:bodyDiv w:val="1"/>
      <w:marLeft w:val="0"/>
      <w:marRight w:val="0"/>
      <w:marTop w:val="0"/>
      <w:marBottom w:val="0"/>
      <w:divBdr>
        <w:top w:val="none" w:sz="0" w:space="0" w:color="auto"/>
        <w:left w:val="none" w:sz="0" w:space="0" w:color="auto"/>
        <w:bottom w:val="none" w:sz="0" w:space="0" w:color="auto"/>
        <w:right w:val="none" w:sz="0" w:space="0" w:color="auto"/>
      </w:divBdr>
    </w:div>
    <w:div w:id="1064379657">
      <w:bodyDiv w:val="1"/>
      <w:marLeft w:val="0"/>
      <w:marRight w:val="0"/>
      <w:marTop w:val="0"/>
      <w:marBottom w:val="0"/>
      <w:divBdr>
        <w:top w:val="none" w:sz="0" w:space="0" w:color="auto"/>
        <w:left w:val="none" w:sz="0" w:space="0" w:color="auto"/>
        <w:bottom w:val="none" w:sz="0" w:space="0" w:color="auto"/>
        <w:right w:val="none" w:sz="0" w:space="0" w:color="auto"/>
      </w:divBdr>
    </w:div>
    <w:div w:id="1076514443">
      <w:bodyDiv w:val="1"/>
      <w:marLeft w:val="0"/>
      <w:marRight w:val="0"/>
      <w:marTop w:val="0"/>
      <w:marBottom w:val="0"/>
      <w:divBdr>
        <w:top w:val="none" w:sz="0" w:space="0" w:color="auto"/>
        <w:left w:val="none" w:sz="0" w:space="0" w:color="auto"/>
        <w:bottom w:val="none" w:sz="0" w:space="0" w:color="auto"/>
        <w:right w:val="none" w:sz="0" w:space="0" w:color="auto"/>
      </w:divBdr>
    </w:div>
    <w:div w:id="1640305672">
      <w:bodyDiv w:val="1"/>
      <w:marLeft w:val="0"/>
      <w:marRight w:val="0"/>
      <w:marTop w:val="0"/>
      <w:marBottom w:val="0"/>
      <w:divBdr>
        <w:top w:val="none" w:sz="0" w:space="0" w:color="auto"/>
        <w:left w:val="none" w:sz="0" w:space="0" w:color="auto"/>
        <w:bottom w:val="none" w:sz="0" w:space="0" w:color="auto"/>
        <w:right w:val="none" w:sz="0" w:space="0" w:color="auto"/>
      </w:divBdr>
    </w:div>
    <w:div w:id="1681195728">
      <w:bodyDiv w:val="1"/>
      <w:marLeft w:val="0"/>
      <w:marRight w:val="0"/>
      <w:marTop w:val="0"/>
      <w:marBottom w:val="0"/>
      <w:divBdr>
        <w:top w:val="none" w:sz="0" w:space="0" w:color="auto"/>
        <w:left w:val="none" w:sz="0" w:space="0" w:color="auto"/>
        <w:bottom w:val="none" w:sz="0" w:space="0" w:color="auto"/>
        <w:right w:val="none" w:sz="0" w:space="0" w:color="auto"/>
      </w:divBdr>
    </w:div>
    <w:div w:id="1886019873">
      <w:bodyDiv w:val="1"/>
      <w:marLeft w:val="0"/>
      <w:marRight w:val="0"/>
      <w:marTop w:val="0"/>
      <w:marBottom w:val="0"/>
      <w:divBdr>
        <w:top w:val="none" w:sz="0" w:space="0" w:color="auto"/>
        <w:left w:val="none" w:sz="0" w:space="0" w:color="auto"/>
        <w:bottom w:val="none" w:sz="0" w:space="0" w:color="auto"/>
        <w:right w:val="none" w:sz="0" w:space="0" w:color="auto"/>
      </w:divBdr>
    </w:div>
    <w:div w:id="1990357621">
      <w:bodyDiv w:val="1"/>
      <w:marLeft w:val="0"/>
      <w:marRight w:val="0"/>
      <w:marTop w:val="0"/>
      <w:marBottom w:val="0"/>
      <w:divBdr>
        <w:top w:val="none" w:sz="0" w:space="0" w:color="auto"/>
        <w:left w:val="none" w:sz="0" w:space="0" w:color="auto"/>
        <w:bottom w:val="none" w:sz="0" w:space="0" w:color="auto"/>
        <w:right w:val="none" w:sz="0" w:space="0" w:color="auto"/>
      </w:divBdr>
    </w:div>
    <w:div w:id="2025133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ziennikustaw.gov.pl/DU/2020/2415" TargetMode="External"/><Relationship Id="rId4" Type="http://schemas.openxmlformats.org/officeDocument/2006/relationships/settings" Target="settings.xml"/><Relationship Id="rId9" Type="http://schemas.openxmlformats.org/officeDocument/2006/relationships/hyperlink" Target="http://www.epeat.ne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725DCF-38D0-4566-A2F6-F3BA3FA4B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27</Pages>
  <Words>10388</Words>
  <Characters>62333</Characters>
  <Application>Microsoft Office Word</Application>
  <DocSecurity>0</DocSecurity>
  <Lines>519</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Konferowicz</dc:creator>
  <cp:keywords/>
  <dc:description/>
  <cp:lastModifiedBy>Marcin Mieczkowski</cp:lastModifiedBy>
  <cp:revision>94</cp:revision>
  <cp:lastPrinted>2021-12-06T12:48:00Z</cp:lastPrinted>
  <dcterms:created xsi:type="dcterms:W3CDTF">2025-12-04T11:24:00Z</dcterms:created>
  <dcterms:modified xsi:type="dcterms:W3CDTF">2025-12-12T08:51:00Z</dcterms:modified>
</cp:coreProperties>
</file>