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F96E9" w14:textId="2D9D0C07" w:rsidR="00FC1479" w:rsidRDefault="00FC1479" w:rsidP="00FC1479">
      <w:pPr>
        <w:spacing w:after="0" w:line="240" w:lineRule="auto"/>
        <w:jc w:val="center"/>
        <w:rPr>
          <w:rFonts w:ascii="Arial" w:eastAsia="Times New Roman" w:hAnsi="Arial" w:cs="Arial"/>
          <w:b/>
          <w:bCs/>
          <w:kern w:val="0"/>
          <w:sz w:val="24"/>
          <w:szCs w:val="24"/>
          <w:lang w:eastAsia="pl-PL"/>
          <w14:ligatures w14:val="none"/>
        </w:rPr>
      </w:pPr>
      <w:r>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r>
      <w:r w:rsidR="00E35C26">
        <w:rPr>
          <w:rFonts w:ascii="Arial" w:eastAsia="Times New Roman" w:hAnsi="Arial" w:cs="Arial"/>
          <w:b/>
          <w:bCs/>
          <w:kern w:val="0"/>
          <w:sz w:val="24"/>
          <w:szCs w:val="24"/>
          <w:lang w:eastAsia="pl-PL"/>
          <w14:ligatures w14:val="none"/>
        </w:rPr>
        <w:tab/>
        <w:t>Załącznik nr 3 do SWZ</w:t>
      </w:r>
    </w:p>
    <w:p w14:paraId="46373B7E" w14:textId="77777777" w:rsidR="00E35C26" w:rsidRDefault="00E35C26" w:rsidP="00FC1479">
      <w:pPr>
        <w:spacing w:after="0" w:line="240" w:lineRule="auto"/>
        <w:jc w:val="center"/>
        <w:rPr>
          <w:rFonts w:ascii="Arial" w:eastAsia="Times New Roman" w:hAnsi="Arial" w:cs="Arial"/>
          <w:b/>
          <w:bCs/>
          <w:kern w:val="0"/>
          <w:sz w:val="24"/>
          <w:szCs w:val="24"/>
          <w:lang w:eastAsia="pl-PL"/>
          <w14:ligatures w14:val="none"/>
        </w:rPr>
      </w:pPr>
    </w:p>
    <w:p w14:paraId="35345E40" w14:textId="77777777" w:rsidR="00E35C26" w:rsidRDefault="00E35C26" w:rsidP="00FC1479">
      <w:pPr>
        <w:spacing w:after="0" w:line="240" w:lineRule="auto"/>
        <w:jc w:val="center"/>
        <w:rPr>
          <w:rFonts w:ascii="Arial" w:eastAsia="Times New Roman" w:hAnsi="Arial" w:cs="Arial"/>
          <w:b/>
          <w:bCs/>
          <w:kern w:val="0"/>
          <w:sz w:val="24"/>
          <w:szCs w:val="24"/>
          <w:lang w:eastAsia="pl-PL"/>
          <w14:ligatures w14:val="none"/>
        </w:rPr>
      </w:pPr>
    </w:p>
    <w:p w14:paraId="05FB50B2" w14:textId="7CE340A8" w:rsidR="00FC1479" w:rsidRDefault="00FC1479" w:rsidP="00FC1479">
      <w:pPr>
        <w:spacing w:after="0" w:line="240" w:lineRule="auto"/>
        <w:jc w:val="center"/>
        <w:rPr>
          <w:rFonts w:ascii="Arial" w:eastAsia="Times New Roman" w:hAnsi="Arial" w:cs="Arial"/>
          <w:b/>
          <w:bCs/>
          <w:kern w:val="0"/>
          <w:sz w:val="24"/>
          <w:szCs w:val="24"/>
          <w:lang w:eastAsia="pl-PL"/>
          <w14:ligatures w14:val="none"/>
        </w:rPr>
      </w:pPr>
      <w:r w:rsidRPr="00FC1479">
        <w:rPr>
          <w:rFonts w:ascii="Arial" w:eastAsia="Times New Roman" w:hAnsi="Arial" w:cs="Arial"/>
          <w:b/>
          <w:bCs/>
          <w:kern w:val="0"/>
          <w:sz w:val="24"/>
          <w:szCs w:val="24"/>
          <w:lang w:eastAsia="pl-PL"/>
          <w14:ligatures w14:val="none"/>
        </w:rPr>
        <w:t xml:space="preserve">Opis przedmiotu zamówienia </w:t>
      </w:r>
    </w:p>
    <w:p w14:paraId="5567C2B8" w14:textId="77777777" w:rsidR="00E35C26" w:rsidRPr="00FC1479" w:rsidRDefault="00E35C26" w:rsidP="00FC1479">
      <w:pPr>
        <w:spacing w:after="0" w:line="240" w:lineRule="auto"/>
        <w:jc w:val="center"/>
        <w:rPr>
          <w:rFonts w:ascii="Arial" w:eastAsia="Times New Roman" w:hAnsi="Arial" w:cs="Arial"/>
          <w:b/>
          <w:bCs/>
          <w:kern w:val="0"/>
          <w:sz w:val="24"/>
          <w:szCs w:val="24"/>
          <w:lang w:eastAsia="pl-PL"/>
          <w14:ligatures w14:val="none"/>
        </w:rPr>
      </w:pPr>
    </w:p>
    <w:p w14:paraId="15535DA3" w14:textId="77777777" w:rsidR="00FC1479" w:rsidRDefault="00FC1479" w:rsidP="00FC1479">
      <w:pPr>
        <w:spacing w:after="0" w:line="240" w:lineRule="auto"/>
        <w:jc w:val="both"/>
        <w:rPr>
          <w:rFonts w:ascii="Arial" w:eastAsia="Times New Roman" w:hAnsi="Arial" w:cs="Arial"/>
          <w:b/>
          <w:bCs/>
          <w:kern w:val="0"/>
          <w:sz w:val="24"/>
          <w:szCs w:val="24"/>
          <w:lang w:eastAsia="pl-PL"/>
          <w14:ligatures w14:val="none"/>
        </w:rPr>
      </w:pPr>
    </w:p>
    <w:p w14:paraId="3CB6C9F9" w14:textId="31854A47" w:rsidR="00FC1479" w:rsidRDefault="00FC1479" w:rsidP="00FC1479">
      <w:pPr>
        <w:pStyle w:val="Akapitzlist"/>
        <w:numPr>
          <w:ilvl w:val="0"/>
          <w:numId w:val="10"/>
        </w:numPr>
        <w:spacing w:after="0" w:line="240" w:lineRule="auto"/>
        <w:jc w:val="both"/>
        <w:rPr>
          <w:rFonts w:ascii="Arial" w:eastAsia="Times New Roman" w:hAnsi="Arial" w:cs="Arial"/>
          <w:b/>
          <w:bCs/>
          <w:kern w:val="0"/>
          <w:sz w:val="24"/>
          <w:szCs w:val="24"/>
          <w:lang w:eastAsia="pl-PL"/>
          <w14:ligatures w14:val="none"/>
        </w:rPr>
      </w:pPr>
      <w:r>
        <w:rPr>
          <w:rFonts w:ascii="Arial" w:eastAsia="Times New Roman" w:hAnsi="Arial" w:cs="Arial"/>
          <w:b/>
          <w:bCs/>
          <w:kern w:val="0"/>
          <w:sz w:val="24"/>
          <w:szCs w:val="24"/>
          <w:lang w:eastAsia="pl-PL"/>
          <w14:ligatures w14:val="none"/>
        </w:rPr>
        <w:t>Wymagania dotyczące sposobu realizacji zamówienia</w:t>
      </w:r>
    </w:p>
    <w:p w14:paraId="5C493363" w14:textId="77777777" w:rsidR="00E23332" w:rsidRDefault="00FC1479" w:rsidP="00FC1479">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 xml:space="preserve">Przedmiotem zamówienia jest świadczenie usług pocztowych </w:t>
      </w:r>
      <w:r>
        <w:rPr>
          <w:rFonts w:ascii="Arial" w:eastAsia="Times New Roman" w:hAnsi="Arial" w:cs="Arial"/>
          <w:kern w:val="0"/>
          <w:sz w:val="24"/>
          <w:szCs w:val="24"/>
          <w:lang w:eastAsia="pl-PL"/>
          <w14:ligatures w14:val="none"/>
        </w:rPr>
        <w:t xml:space="preserve">w obrocie krajowym i zagranicznym, w zakresie </w:t>
      </w:r>
      <w:r w:rsidRPr="00FC1479">
        <w:rPr>
          <w:rFonts w:ascii="Arial" w:eastAsia="Times New Roman" w:hAnsi="Arial" w:cs="Arial"/>
          <w:kern w:val="0"/>
          <w:sz w:val="24"/>
          <w:szCs w:val="24"/>
          <w:lang w:eastAsia="pl-PL"/>
          <w14:ligatures w14:val="none"/>
        </w:rPr>
        <w:t xml:space="preserve">przyjmowanie, przemieszczanie i doręczanie w obrocie krajowym i zagranicznym przesyłek </w:t>
      </w:r>
      <w:r>
        <w:rPr>
          <w:rFonts w:ascii="Arial" w:eastAsia="Times New Roman" w:hAnsi="Arial" w:cs="Arial"/>
          <w:kern w:val="0"/>
          <w:sz w:val="24"/>
          <w:szCs w:val="24"/>
          <w:lang w:eastAsia="pl-PL"/>
          <w14:ligatures w14:val="none"/>
        </w:rPr>
        <w:t>pocztowych i ich ewentualnych zwrotów</w:t>
      </w:r>
      <w:r w:rsidR="00E23332">
        <w:rPr>
          <w:rFonts w:ascii="Arial" w:eastAsia="Times New Roman" w:hAnsi="Arial" w:cs="Arial"/>
          <w:kern w:val="0"/>
          <w:sz w:val="24"/>
          <w:szCs w:val="24"/>
          <w:lang w:eastAsia="pl-PL"/>
          <w14:ligatures w14:val="none"/>
        </w:rPr>
        <w:t>.</w:t>
      </w:r>
      <w:r>
        <w:rPr>
          <w:rFonts w:ascii="Arial" w:eastAsia="Times New Roman" w:hAnsi="Arial" w:cs="Arial"/>
          <w:kern w:val="0"/>
          <w:sz w:val="24"/>
          <w:szCs w:val="24"/>
          <w:lang w:eastAsia="pl-PL"/>
          <w14:ligatures w14:val="none"/>
        </w:rPr>
        <w:t xml:space="preserve"> </w:t>
      </w:r>
    </w:p>
    <w:p w14:paraId="1F7675F0" w14:textId="4B1FFE2A" w:rsidR="00E23332" w:rsidRDefault="00E23332" w:rsidP="00FC1479">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Usługi będące p</w:t>
      </w:r>
      <w:r w:rsidRPr="00E23332">
        <w:rPr>
          <w:rFonts w:ascii="Arial" w:eastAsia="Times New Roman" w:hAnsi="Arial" w:cs="Arial"/>
          <w:kern w:val="0"/>
          <w:sz w:val="24"/>
          <w:szCs w:val="24"/>
          <w:lang w:eastAsia="pl-PL"/>
          <w14:ligatures w14:val="none"/>
        </w:rPr>
        <w:t>rzedmiotem zamówienia</w:t>
      </w:r>
      <w:r>
        <w:rPr>
          <w:rFonts w:ascii="Arial" w:eastAsia="Times New Roman" w:hAnsi="Arial" w:cs="Arial"/>
          <w:kern w:val="0"/>
          <w:sz w:val="24"/>
          <w:szCs w:val="24"/>
          <w:lang w:eastAsia="pl-PL"/>
          <w14:ligatures w14:val="none"/>
        </w:rPr>
        <w:t xml:space="preserve"> będą </w:t>
      </w:r>
      <w:r w:rsidRPr="00E23332">
        <w:rPr>
          <w:rFonts w:ascii="Arial" w:eastAsia="Times New Roman" w:hAnsi="Arial" w:cs="Arial"/>
          <w:kern w:val="0"/>
          <w:sz w:val="24"/>
          <w:szCs w:val="24"/>
          <w:lang w:eastAsia="pl-PL"/>
          <w14:ligatures w14:val="none"/>
        </w:rPr>
        <w:t>świadcz</w:t>
      </w:r>
      <w:r>
        <w:rPr>
          <w:rFonts w:ascii="Arial" w:eastAsia="Times New Roman" w:hAnsi="Arial" w:cs="Arial"/>
          <w:kern w:val="0"/>
          <w:sz w:val="24"/>
          <w:szCs w:val="24"/>
          <w:lang w:eastAsia="pl-PL"/>
          <w14:ligatures w14:val="none"/>
        </w:rPr>
        <w:t>one</w:t>
      </w:r>
      <w:r w:rsidRPr="00E23332">
        <w:rPr>
          <w:rFonts w:ascii="Arial" w:eastAsia="Times New Roman" w:hAnsi="Arial" w:cs="Arial"/>
          <w:kern w:val="0"/>
          <w:sz w:val="24"/>
          <w:szCs w:val="24"/>
          <w:lang w:eastAsia="pl-PL"/>
          <w14:ligatures w14:val="none"/>
        </w:rPr>
        <w:t xml:space="preserve"> </w:t>
      </w:r>
      <w:r>
        <w:rPr>
          <w:rFonts w:ascii="Arial" w:eastAsia="Times New Roman" w:hAnsi="Arial" w:cs="Arial"/>
          <w:kern w:val="0"/>
          <w:sz w:val="24"/>
          <w:szCs w:val="24"/>
          <w:lang w:eastAsia="pl-PL"/>
          <w14:ligatures w14:val="none"/>
        </w:rPr>
        <w:t xml:space="preserve">zgodnie z przepisami </w:t>
      </w:r>
      <w:r w:rsidRPr="00E23332">
        <w:rPr>
          <w:rFonts w:ascii="Arial" w:eastAsia="Times New Roman" w:hAnsi="Arial" w:cs="Arial"/>
          <w:kern w:val="0"/>
          <w:sz w:val="24"/>
          <w:szCs w:val="24"/>
          <w:lang w:eastAsia="pl-PL"/>
          <w14:ligatures w14:val="none"/>
        </w:rPr>
        <w:t>w rozumieniu przepisów ustawy z dnia 23 listopada 2012 r. Prawo pocztowe (</w:t>
      </w:r>
      <w:r>
        <w:rPr>
          <w:rFonts w:ascii="Arial" w:eastAsia="Times New Roman" w:hAnsi="Arial" w:cs="Arial"/>
          <w:kern w:val="0"/>
          <w:sz w:val="24"/>
          <w:szCs w:val="24"/>
          <w:lang w:eastAsia="pl-PL"/>
          <w14:ligatures w14:val="none"/>
        </w:rPr>
        <w:t xml:space="preserve">tj. </w:t>
      </w:r>
      <w:r w:rsidRPr="00E23332">
        <w:rPr>
          <w:rFonts w:ascii="Arial" w:eastAsia="Times New Roman" w:hAnsi="Arial" w:cs="Arial"/>
          <w:kern w:val="0"/>
          <w:sz w:val="24"/>
          <w:szCs w:val="24"/>
          <w:lang w:eastAsia="pl-PL"/>
          <w14:ligatures w14:val="none"/>
        </w:rPr>
        <w:t>Dz.U. z 20</w:t>
      </w:r>
      <w:r>
        <w:rPr>
          <w:rFonts w:ascii="Arial" w:eastAsia="Times New Roman" w:hAnsi="Arial" w:cs="Arial"/>
          <w:kern w:val="0"/>
          <w:sz w:val="24"/>
          <w:szCs w:val="24"/>
          <w:lang w:eastAsia="pl-PL"/>
          <w14:ligatures w14:val="none"/>
        </w:rPr>
        <w:t>2</w:t>
      </w:r>
      <w:r w:rsidR="00AE1480">
        <w:rPr>
          <w:rFonts w:ascii="Arial" w:eastAsia="Times New Roman" w:hAnsi="Arial" w:cs="Arial"/>
          <w:kern w:val="0"/>
          <w:sz w:val="24"/>
          <w:szCs w:val="24"/>
          <w:lang w:eastAsia="pl-PL"/>
          <w14:ligatures w14:val="none"/>
        </w:rPr>
        <w:t>5</w:t>
      </w:r>
      <w:r w:rsidRPr="00E23332">
        <w:rPr>
          <w:rFonts w:ascii="Arial" w:eastAsia="Times New Roman" w:hAnsi="Arial" w:cs="Arial"/>
          <w:kern w:val="0"/>
          <w:sz w:val="24"/>
          <w:szCs w:val="24"/>
          <w:lang w:eastAsia="pl-PL"/>
          <w14:ligatures w14:val="none"/>
        </w:rPr>
        <w:t xml:space="preserve"> r. poz. </w:t>
      </w:r>
      <w:r w:rsidR="00AE1480">
        <w:rPr>
          <w:rFonts w:ascii="Arial" w:eastAsia="Times New Roman" w:hAnsi="Arial" w:cs="Arial"/>
          <w:kern w:val="0"/>
          <w:sz w:val="24"/>
          <w:szCs w:val="24"/>
          <w:lang w:eastAsia="pl-PL"/>
          <w14:ligatures w14:val="none"/>
        </w:rPr>
        <w:t>366</w:t>
      </w:r>
      <w:r w:rsidRPr="00E23332">
        <w:rPr>
          <w:rFonts w:ascii="Arial" w:eastAsia="Times New Roman" w:hAnsi="Arial" w:cs="Arial"/>
          <w:kern w:val="0"/>
          <w:sz w:val="24"/>
          <w:szCs w:val="24"/>
          <w:lang w:eastAsia="pl-PL"/>
          <w14:ligatures w14:val="none"/>
        </w:rPr>
        <w:t xml:space="preserve">), </w:t>
      </w:r>
      <w:r>
        <w:rPr>
          <w:rFonts w:ascii="Arial" w:eastAsia="Times New Roman" w:hAnsi="Arial" w:cs="Arial"/>
          <w:kern w:val="0"/>
          <w:sz w:val="24"/>
          <w:szCs w:val="24"/>
          <w:lang w:eastAsia="pl-PL"/>
          <w14:ligatures w14:val="none"/>
        </w:rPr>
        <w:t>oraz akrów wykonawczych wydanych na jej podstawie.</w:t>
      </w:r>
    </w:p>
    <w:p w14:paraId="70CBE641" w14:textId="38FCD55B" w:rsidR="00E23332" w:rsidRDefault="00E23332" w:rsidP="00FC1479">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Poprzez przesyłki pocztowe, będące przedmiotem zamówienia rozumie się:</w:t>
      </w:r>
    </w:p>
    <w:p w14:paraId="349BB67F" w14:textId="7C4A6E5D" w:rsidR="00E23332" w:rsidRDefault="00E23332" w:rsidP="00E23332">
      <w:pPr>
        <w:pStyle w:val="Akapitzlist"/>
        <w:numPr>
          <w:ilvl w:val="1"/>
          <w:numId w:val="11"/>
        </w:numPr>
        <w:spacing w:after="0" w:line="240" w:lineRule="auto"/>
        <w:ind w:left="993" w:hanging="567"/>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krajowe:</w:t>
      </w:r>
    </w:p>
    <w:p w14:paraId="10F6373F" w14:textId="06EA0CD6"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nierejestrowane ekonomiczne;</w:t>
      </w:r>
    </w:p>
    <w:p w14:paraId="4B393E65" w14:textId="1DF6A26F"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nierejestrowane priorytetowe;</w:t>
      </w:r>
    </w:p>
    <w:p w14:paraId="4B90A78C" w14:textId="6FE67A23"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ekonomiczne;</w:t>
      </w:r>
    </w:p>
    <w:p w14:paraId="2E406DD0" w14:textId="66CAD2F6"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priorytetowe;</w:t>
      </w:r>
    </w:p>
    <w:p w14:paraId="7F350D4D" w14:textId="7EF86EB6"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ekonomiczne za potwierdzeniem odbioru;</w:t>
      </w:r>
    </w:p>
    <w:p w14:paraId="20123F93" w14:textId="460FFD6C" w:rsidR="00E23332" w:rsidRDefault="00E23332"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priorytetowe za potwierdzeniem odbioru</w:t>
      </w:r>
      <w:r w:rsidR="00AD78EC">
        <w:rPr>
          <w:rFonts w:ascii="Arial" w:eastAsia="Times New Roman" w:hAnsi="Arial" w:cs="Arial"/>
          <w:kern w:val="0"/>
          <w:sz w:val="24"/>
          <w:szCs w:val="24"/>
          <w:lang w:eastAsia="pl-PL"/>
          <w14:ligatures w14:val="none"/>
        </w:rPr>
        <w:t>;</w:t>
      </w:r>
    </w:p>
    <w:p w14:paraId="55C1A629" w14:textId="23D5B90E" w:rsidR="00AD78EC" w:rsidRDefault="00AD78EC"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Paczki ekonomiczne;</w:t>
      </w:r>
    </w:p>
    <w:p w14:paraId="157E3F5E" w14:textId="11247D97" w:rsidR="00AD78EC" w:rsidRDefault="00AD78EC"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Paczki priorytetowe;</w:t>
      </w:r>
    </w:p>
    <w:p w14:paraId="5E72F642" w14:textId="26CAC5CD" w:rsidR="00AD78EC" w:rsidRDefault="00AD78EC"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Paczki ekonomiczne za potwierdzeniem odbioru;</w:t>
      </w:r>
    </w:p>
    <w:p w14:paraId="11C08DF5" w14:textId="5FD15FF8" w:rsidR="00AD78EC" w:rsidRDefault="00AD78EC"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Paczki priorytetowe za potwierdzeniem odbioru;</w:t>
      </w:r>
    </w:p>
    <w:p w14:paraId="0BC54479" w14:textId="088D9CF3" w:rsidR="0087175B" w:rsidRDefault="0087175B" w:rsidP="00E23332">
      <w:pPr>
        <w:pStyle w:val="Akapitzlist"/>
        <w:numPr>
          <w:ilvl w:val="0"/>
          <w:numId w:val="12"/>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Druki </w:t>
      </w:r>
      <w:r w:rsidR="00312B29">
        <w:rPr>
          <w:rFonts w:ascii="Arial" w:eastAsia="Times New Roman" w:hAnsi="Arial" w:cs="Arial"/>
          <w:kern w:val="0"/>
          <w:sz w:val="24"/>
          <w:szCs w:val="24"/>
          <w:lang w:eastAsia="pl-PL"/>
          <w14:ligatures w14:val="none"/>
        </w:rPr>
        <w:t>b</w:t>
      </w:r>
      <w:r>
        <w:rPr>
          <w:rFonts w:ascii="Arial" w:eastAsia="Times New Roman" w:hAnsi="Arial" w:cs="Arial"/>
          <w:kern w:val="0"/>
          <w:sz w:val="24"/>
          <w:szCs w:val="24"/>
          <w:lang w:eastAsia="pl-PL"/>
          <w14:ligatures w14:val="none"/>
        </w:rPr>
        <w:t>ezadresowe;</w:t>
      </w:r>
    </w:p>
    <w:p w14:paraId="1B1770AF" w14:textId="1F1761C4" w:rsidR="00AD78EC" w:rsidRDefault="00AD78EC" w:rsidP="00AD78EC">
      <w:pPr>
        <w:pStyle w:val="Akapitzlist"/>
        <w:numPr>
          <w:ilvl w:val="1"/>
          <w:numId w:val="11"/>
        </w:numPr>
        <w:spacing w:after="0" w:line="240" w:lineRule="auto"/>
        <w:ind w:left="993" w:hanging="567"/>
        <w:jc w:val="both"/>
        <w:rPr>
          <w:rFonts w:ascii="Arial" w:eastAsia="Times New Roman" w:hAnsi="Arial" w:cs="Arial"/>
          <w:kern w:val="0"/>
          <w:sz w:val="24"/>
          <w:szCs w:val="24"/>
          <w:lang w:eastAsia="pl-PL"/>
          <w14:ligatures w14:val="none"/>
        </w:rPr>
      </w:pPr>
      <w:r w:rsidRPr="00AD78EC">
        <w:rPr>
          <w:rFonts w:ascii="Arial" w:eastAsia="Times New Roman" w:hAnsi="Arial" w:cs="Arial"/>
          <w:kern w:val="0"/>
          <w:sz w:val="24"/>
          <w:szCs w:val="24"/>
          <w:lang w:eastAsia="pl-PL"/>
          <w14:ligatures w14:val="none"/>
        </w:rPr>
        <w:t>Przesyłki zagraniczne:</w:t>
      </w:r>
    </w:p>
    <w:p w14:paraId="050129B9" w14:textId="272B9831" w:rsidR="00AD78EC" w:rsidRDefault="00AD78EC" w:rsidP="00AD78EC">
      <w:pPr>
        <w:pStyle w:val="Akapitzlist"/>
        <w:numPr>
          <w:ilvl w:val="0"/>
          <w:numId w:val="13"/>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priorytetowe – zagraniczne;</w:t>
      </w:r>
    </w:p>
    <w:p w14:paraId="6B3672DA" w14:textId="4E7A69A4" w:rsidR="00AD78EC" w:rsidRPr="00AD78EC" w:rsidRDefault="00AD78EC" w:rsidP="00AD78EC">
      <w:pPr>
        <w:pStyle w:val="Akapitzlist"/>
        <w:numPr>
          <w:ilvl w:val="0"/>
          <w:numId w:val="13"/>
        </w:numPr>
        <w:spacing w:after="0" w:line="240" w:lineRule="auto"/>
        <w:ind w:left="1134" w:hanging="283"/>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rejestrowane priorytetowe – zagraniczne za potwierdzeniem odbioru;</w:t>
      </w:r>
    </w:p>
    <w:p w14:paraId="1D7F9A3F" w14:textId="28D300F6" w:rsidR="0035051B" w:rsidRDefault="0035051B" w:rsidP="00FC1479">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Przesyłki listowe będą podzielone na przesyłki rejestrowane i nierejestrowane. Nadanie przez Zamawiającego przesyłki rejestrowanej winno być każdorazowo potwierdzone w rejestrze przesyłek. Zamawiający będzie sporządzał zestawienie nadanych przesyłek nierejestrowanych oraz wymagał potwierdzenia ich odbioru od Wykonawcy.</w:t>
      </w:r>
    </w:p>
    <w:p w14:paraId="2CFE42B2" w14:textId="2C13C89E" w:rsidR="00497A9A" w:rsidRPr="00D843B6" w:rsidRDefault="0035051B" w:rsidP="00D843B6">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Zamawiający zastrzega sobie możliwość nadania przesyłek listowych, paczek nieujętych w formularzu cenowym (np. innych typów lub uwzględniających usługi dodatkowe). W przypadku nadania przez Zamawiającego przesyłek oraz korzystania z usług nieujętych w formularzu cenowym, podstawą rozliczenia będą ceny z cennika usług Wykonawcy, obowiązujące w dniu nadania/zwrotu przesyłki, a usługi te będą świadczone na </w:t>
      </w:r>
      <w:r w:rsidR="009C0012">
        <w:rPr>
          <w:rFonts w:ascii="Arial" w:eastAsia="Times New Roman" w:hAnsi="Arial" w:cs="Arial"/>
          <w:kern w:val="0"/>
          <w:sz w:val="24"/>
          <w:szCs w:val="24"/>
          <w:lang w:eastAsia="pl-PL"/>
          <w14:ligatures w14:val="none"/>
        </w:rPr>
        <w:t>podstawie aktualnie obowiązującego regulaminu świadczenia usług Wykonawcy.</w:t>
      </w:r>
    </w:p>
    <w:p w14:paraId="63C2A871" w14:textId="31516C0D" w:rsidR="00FC1479" w:rsidRPr="009C0012" w:rsidRDefault="00FC1479" w:rsidP="00FC1479">
      <w:pPr>
        <w:pStyle w:val="Akapitzlist"/>
        <w:numPr>
          <w:ilvl w:val="0"/>
          <w:numId w:val="11"/>
        </w:numPr>
        <w:spacing w:after="0" w:line="240" w:lineRule="auto"/>
        <w:jc w:val="both"/>
        <w:rPr>
          <w:rFonts w:ascii="Arial" w:eastAsia="Times New Roman" w:hAnsi="Arial" w:cs="Arial"/>
          <w:kern w:val="0"/>
          <w:sz w:val="24"/>
          <w:szCs w:val="24"/>
          <w:lang w:eastAsia="pl-PL"/>
          <w14:ligatures w14:val="none"/>
        </w:rPr>
      </w:pPr>
      <w:r w:rsidRPr="009C0012">
        <w:rPr>
          <w:rFonts w:ascii="Arial" w:eastAsia="Times New Roman" w:hAnsi="Arial" w:cs="Arial"/>
          <w:kern w:val="0"/>
          <w:sz w:val="24"/>
          <w:szCs w:val="24"/>
          <w:lang w:eastAsia="pl-PL"/>
          <w14:ligatures w14:val="none"/>
        </w:rPr>
        <w:t xml:space="preserve">Przez </w:t>
      </w:r>
      <w:r w:rsidRPr="009C0012">
        <w:rPr>
          <w:rFonts w:ascii="Arial" w:eastAsia="Times New Roman" w:hAnsi="Arial" w:cs="Arial"/>
          <w:bCs/>
          <w:kern w:val="0"/>
          <w:sz w:val="24"/>
          <w:szCs w:val="24"/>
          <w:lang w:eastAsia="pl-PL"/>
          <w14:ligatures w14:val="none"/>
        </w:rPr>
        <w:t>przesyłki pocztowe</w:t>
      </w:r>
      <w:r w:rsidRPr="009C0012">
        <w:rPr>
          <w:rFonts w:ascii="Arial" w:eastAsia="Times New Roman" w:hAnsi="Arial" w:cs="Arial"/>
          <w:kern w:val="0"/>
          <w:sz w:val="24"/>
          <w:szCs w:val="24"/>
          <w:lang w:eastAsia="pl-PL"/>
          <w14:ligatures w14:val="none"/>
        </w:rPr>
        <w:t>, będące przedmiotem zamówienia rozumie się przesyłki listowe o wadze do 2000 g. o formatach:</w:t>
      </w:r>
    </w:p>
    <w:p w14:paraId="3DC4D59C" w14:textId="77777777" w:rsidR="00FC1479" w:rsidRPr="00FC1479" w:rsidRDefault="00FC1479" w:rsidP="009C0012">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b/>
          <w:bCs/>
          <w:kern w:val="0"/>
          <w:sz w:val="24"/>
          <w:szCs w:val="24"/>
          <w:lang w:eastAsia="pl-PL"/>
          <w14:ligatures w14:val="none"/>
        </w:rPr>
        <w:t>Format S</w:t>
      </w:r>
    </w:p>
    <w:p w14:paraId="4343A45A" w14:textId="77777777" w:rsidR="00FC1479" w:rsidRDefault="00FC1479" w:rsidP="00C92AAA">
      <w:pPr>
        <w:numPr>
          <w:ilvl w:val="0"/>
          <w:numId w:val="7"/>
        </w:numPr>
        <w:tabs>
          <w:tab w:val="left" w:pos="993"/>
        </w:tabs>
        <w:spacing w:after="0" w:line="240" w:lineRule="auto"/>
        <w:ind w:hanging="11"/>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o masie do 500 g,</w:t>
      </w:r>
    </w:p>
    <w:p w14:paraId="4FDDD469" w14:textId="77777777" w:rsidR="00E8106A" w:rsidRDefault="00E8106A" w:rsidP="00E8106A">
      <w:pPr>
        <w:numPr>
          <w:ilvl w:val="0"/>
          <w:numId w:val="7"/>
        </w:numPr>
        <w:tabs>
          <w:tab w:val="left" w:pos="993"/>
        </w:tabs>
        <w:spacing w:after="0" w:line="240" w:lineRule="auto"/>
        <w:ind w:hanging="11"/>
        <w:jc w:val="both"/>
        <w:rPr>
          <w:rFonts w:ascii="Arial" w:eastAsia="Times New Roman" w:hAnsi="Arial" w:cs="Arial"/>
          <w:kern w:val="0"/>
          <w:sz w:val="24"/>
          <w:szCs w:val="24"/>
          <w:lang w:eastAsia="pl-PL"/>
          <w14:ligatures w14:val="none"/>
        </w:rPr>
      </w:pPr>
      <w:r w:rsidRPr="00E8106A">
        <w:rPr>
          <w:rFonts w:ascii="Arial" w:eastAsia="Times New Roman" w:hAnsi="Arial" w:cs="Arial"/>
          <w:kern w:val="0"/>
          <w:sz w:val="24"/>
          <w:szCs w:val="24"/>
          <w:lang w:eastAsia="pl-PL"/>
          <w14:ligatures w14:val="none"/>
        </w:rPr>
        <w:t>o minimalnych wymiarach strony adresowej, które nie mogą być mniejsze niż 90 x 140 mm,</w:t>
      </w:r>
    </w:p>
    <w:p w14:paraId="7EFCC6D7" w14:textId="2C657CB3" w:rsidR="00E8106A" w:rsidRPr="00E8106A" w:rsidRDefault="00E8106A" w:rsidP="00E8106A">
      <w:pPr>
        <w:numPr>
          <w:ilvl w:val="0"/>
          <w:numId w:val="7"/>
        </w:numPr>
        <w:tabs>
          <w:tab w:val="left" w:pos="993"/>
        </w:tabs>
        <w:spacing w:after="0" w:line="240" w:lineRule="auto"/>
        <w:ind w:hanging="11"/>
        <w:jc w:val="both"/>
        <w:rPr>
          <w:rFonts w:ascii="Arial" w:eastAsia="Times New Roman" w:hAnsi="Arial" w:cs="Arial"/>
          <w:kern w:val="0"/>
          <w:sz w:val="24"/>
          <w:szCs w:val="24"/>
          <w:lang w:eastAsia="pl-PL"/>
          <w14:ligatures w14:val="none"/>
        </w:rPr>
      </w:pPr>
      <w:r w:rsidRPr="00E8106A">
        <w:rPr>
          <w:rFonts w:ascii="Arial" w:eastAsia="Times New Roman" w:hAnsi="Arial" w:cs="Arial"/>
          <w:kern w:val="0"/>
          <w:sz w:val="24"/>
          <w:szCs w:val="24"/>
          <w:lang w:eastAsia="pl-PL"/>
          <w14:ligatures w14:val="none"/>
        </w:rPr>
        <w:lastRenderedPageBreak/>
        <w:t>której maksymalne wymiary nie mogą przekroczyć: wysokość – 20 mm, długość – 230 mm, szerokość – 160 mm.</w:t>
      </w:r>
    </w:p>
    <w:p w14:paraId="4E239516" w14:textId="77777777" w:rsidR="00FC1479" w:rsidRDefault="00FC1479" w:rsidP="00C92AAA">
      <w:pPr>
        <w:tabs>
          <w:tab w:val="num" w:pos="720"/>
        </w:tabs>
        <w:spacing w:after="0" w:line="240" w:lineRule="auto"/>
        <w:ind w:firstLine="709"/>
        <w:jc w:val="both"/>
        <w:rPr>
          <w:rFonts w:ascii="Arial" w:eastAsia="Times New Roman" w:hAnsi="Arial" w:cs="Arial"/>
          <w:b/>
          <w:bCs/>
          <w:kern w:val="0"/>
          <w:sz w:val="24"/>
          <w:szCs w:val="24"/>
          <w:lang w:eastAsia="pl-PL"/>
          <w14:ligatures w14:val="none"/>
        </w:rPr>
      </w:pPr>
      <w:r w:rsidRPr="00FC1479">
        <w:rPr>
          <w:rFonts w:ascii="Arial" w:eastAsia="Times New Roman" w:hAnsi="Arial" w:cs="Arial"/>
          <w:b/>
          <w:bCs/>
          <w:kern w:val="0"/>
          <w:sz w:val="24"/>
          <w:szCs w:val="24"/>
          <w:lang w:eastAsia="pl-PL"/>
          <w14:ligatures w14:val="none"/>
        </w:rPr>
        <w:t>Format M</w:t>
      </w:r>
    </w:p>
    <w:p w14:paraId="461B3F57" w14:textId="77777777" w:rsidR="00FC1479" w:rsidRDefault="00FC1479" w:rsidP="00C92AAA">
      <w:pPr>
        <w:pStyle w:val="Akapitzlist"/>
        <w:numPr>
          <w:ilvl w:val="0"/>
          <w:numId w:val="14"/>
        </w:numPr>
        <w:tabs>
          <w:tab w:val="num" w:pos="720"/>
        </w:tabs>
        <w:spacing w:after="0" w:line="240" w:lineRule="auto"/>
        <w:ind w:left="1134" w:hanging="425"/>
        <w:jc w:val="both"/>
        <w:rPr>
          <w:rFonts w:ascii="Arial" w:eastAsia="Times New Roman" w:hAnsi="Arial" w:cs="Arial"/>
          <w:kern w:val="0"/>
          <w:sz w:val="24"/>
          <w:szCs w:val="24"/>
          <w:lang w:eastAsia="pl-PL"/>
          <w14:ligatures w14:val="none"/>
        </w:rPr>
      </w:pPr>
      <w:r w:rsidRPr="00C92AAA">
        <w:rPr>
          <w:rFonts w:ascii="Arial" w:eastAsia="Times New Roman" w:hAnsi="Arial" w:cs="Arial"/>
          <w:kern w:val="0"/>
          <w:sz w:val="24"/>
          <w:szCs w:val="24"/>
          <w:lang w:eastAsia="pl-PL"/>
          <w14:ligatures w14:val="none"/>
        </w:rPr>
        <w:t>o masie do 1 000 g,</w:t>
      </w:r>
    </w:p>
    <w:p w14:paraId="57466C94" w14:textId="77777777" w:rsidR="00E8106A" w:rsidRDefault="00E8106A" w:rsidP="00E8106A">
      <w:pPr>
        <w:pStyle w:val="Akapitzlist"/>
        <w:numPr>
          <w:ilvl w:val="0"/>
          <w:numId w:val="14"/>
        </w:numPr>
        <w:tabs>
          <w:tab w:val="num" w:pos="720"/>
        </w:tabs>
        <w:spacing w:after="0" w:line="240" w:lineRule="auto"/>
        <w:ind w:left="1134" w:hanging="425"/>
        <w:jc w:val="both"/>
        <w:rPr>
          <w:rFonts w:ascii="Arial" w:eastAsia="Times New Roman" w:hAnsi="Arial" w:cs="Arial"/>
          <w:kern w:val="0"/>
          <w:sz w:val="24"/>
          <w:szCs w:val="24"/>
          <w:lang w:eastAsia="pl-PL"/>
          <w14:ligatures w14:val="none"/>
        </w:rPr>
      </w:pPr>
      <w:r w:rsidRPr="00E8106A">
        <w:rPr>
          <w:rFonts w:ascii="Arial" w:eastAsia="Times New Roman" w:hAnsi="Arial" w:cs="Arial"/>
          <w:kern w:val="0"/>
          <w:sz w:val="24"/>
          <w:szCs w:val="24"/>
          <w:lang w:eastAsia="pl-PL"/>
          <w14:ligatures w14:val="none"/>
        </w:rPr>
        <w:t>o minimalnych wymiarach strony adresowej, które nie mogą być mniejsze niż 90 x 140 mm,</w:t>
      </w:r>
    </w:p>
    <w:p w14:paraId="28BBA9ED" w14:textId="48998F58" w:rsidR="00E8106A" w:rsidRPr="00D66EDE" w:rsidRDefault="00E8106A" w:rsidP="00D66EDE">
      <w:pPr>
        <w:pStyle w:val="Akapitzlist"/>
        <w:numPr>
          <w:ilvl w:val="0"/>
          <w:numId w:val="14"/>
        </w:numPr>
        <w:tabs>
          <w:tab w:val="num" w:pos="720"/>
        </w:tabs>
        <w:spacing w:after="0" w:line="240" w:lineRule="auto"/>
        <w:ind w:left="1134" w:hanging="425"/>
        <w:jc w:val="both"/>
        <w:rPr>
          <w:rFonts w:ascii="Arial" w:eastAsia="Times New Roman" w:hAnsi="Arial" w:cs="Arial"/>
          <w:kern w:val="0"/>
          <w:sz w:val="24"/>
          <w:szCs w:val="24"/>
          <w:lang w:eastAsia="pl-PL"/>
          <w14:ligatures w14:val="none"/>
        </w:rPr>
      </w:pPr>
      <w:r w:rsidRPr="00E8106A">
        <w:rPr>
          <w:rFonts w:ascii="Arial" w:eastAsia="Times New Roman" w:hAnsi="Arial" w:cs="Arial"/>
          <w:kern w:val="0"/>
          <w:sz w:val="24"/>
          <w:szCs w:val="24"/>
          <w:lang w:eastAsia="pl-PL"/>
          <w14:ligatures w14:val="none"/>
        </w:rPr>
        <w:t>której maksymalne wymiary nie mogą przekroczyć: wysokość – 20 mm, długość – 325 mm, szerokość – 230 mm.</w:t>
      </w:r>
    </w:p>
    <w:p w14:paraId="17CBB17D" w14:textId="77777777" w:rsidR="00FC1479" w:rsidRDefault="00FC1479" w:rsidP="00C92AAA">
      <w:pPr>
        <w:spacing w:after="0" w:line="240" w:lineRule="auto"/>
        <w:ind w:left="709"/>
        <w:jc w:val="both"/>
        <w:rPr>
          <w:rFonts w:ascii="Arial" w:eastAsia="Times New Roman" w:hAnsi="Arial" w:cs="Arial"/>
          <w:b/>
          <w:bCs/>
          <w:kern w:val="0"/>
          <w:sz w:val="24"/>
          <w:szCs w:val="24"/>
          <w:lang w:eastAsia="pl-PL"/>
          <w14:ligatures w14:val="none"/>
        </w:rPr>
      </w:pPr>
      <w:r w:rsidRPr="00FC1479">
        <w:rPr>
          <w:rFonts w:ascii="Arial" w:eastAsia="Times New Roman" w:hAnsi="Arial" w:cs="Arial"/>
          <w:b/>
          <w:bCs/>
          <w:kern w:val="0"/>
          <w:sz w:val="24"/>
          <w:szCs w:val="24"/>
          <w:lang w:eastAsia="pl-PL"/>
          <w14:ligatures w14:val="none"/>
        </w:rPr>
        <w:t>Format L</w:t>
      </w:r>
    </w:p>
    <w:p w14:paraId="7C64B4B0" w14:textId="77777777" w:rsidR="00FC1479" w:rsidRDefault="00FC1479" w:rsidP="00C92AAA">
      <w:pPr>
        <w:pStyle w:val="Akapitzlist"/>
        <w:numPr>
          <w:ilvl w:val="0"/>
          <w:numId w:val="15"/>
        </w:numPr>
        <w:spacing w:after="0" w:line="240" w:lineRule="auto"/>
        <w:ind w:left="1134" w:hanging="425"/>
        <w:jc w:val="both"/>
        <w:rPr>
          <w:rFonts w:ascii="Arial" w:eastAsia="Times New Roman" w:hAnsi="Arial" w:cs="Arial"/>
          <w:kern w:val="0"/>
          <w:sz w:val="24"/>
          <w:szCs w:val="24"/>
          <w:lang w:eastAsia="pl-PL"/>
          <w14:ligatures w14:val="none"/>
        </w:rPr>
      </w:pPr>
      <w:r w:rsidRPr="00C92AAA">
        <w:rPr>
          <w:rFonts w:ascii="Arial" w:eastAsia="Times New Roman" w:hAnsi="Arial" w:cs="Arial"/>
          <w:kern w:val="0"/>
          <w:sz w:val="24"/>
          <w:szCs w:val="24"/>
          <w:lang w:eastAsia="pl-PL"/>
          <w14:ligatures w14:val="none"/>
        </w:rPr>
        <w:t>o masie do 2 000 g,</w:t>
      </w:r>
    </w:p>
    <w:p w14:paraId="2098A3E1" w14:textId="77777777" w:rsidR="00D66EDE" w:rsidRPr="00D66EDE" w:rsidRDefault="00D66EDE" w:rsidP="00D66EDE">
      <w:pPr>
        <w:pStyle w:val="Akapitzlist"/>
        <w:numPr>
          <w:ilvl w:val="0"/>
          <w:numId w:val="15"/>
        </w:numPr>
        <w:spacing w:after="0" w:line="240" w:lineRule="auto"/>
        <w:ind w:left="1134" w:hanging="425"/>
        <w:jc w:val="both"/>
        <w:rPr>
          <w:rFonts w:ascii="Arial" w:eastAsia="Times New Roman" w:hAnsi="Arial" w:cs="Arial"/>
          <w:kern w:val="0"/>
          <w:sz w:val="24"/>
          <w:szCs w:val="24"/>
          <w:lang w:eastAsia="pl-PL"/>
          <w14:ligatures w14:val="none"/>
        </w:rPr>
      </w:pPr>
      <w:r w:rsidRPr="00D66EDE">
        <w:rPr>
          <w:rFonts w:ascii="Arial" w:eastAsia="Times New Roman" w:hAnsi="Arial" w:cs="Arial"/>
          <w:kern w:val="0"/>
          <w:sz w:val="24"/>
          <w:szCs w:val="24"/>
          <w:lang w:eastAsia="pl-PL"/>
          <w14:ligatures w14:val="none"/>
        </w:rPr>
        <w:t>o minimalnych wymiarach strony adresowej, które nie mogą być mniejsze niż 90 x 140 mm,</w:t>
      </w:r>
    </w:p>
    <w:p w14:paraId="1AD3BA1E" w14:textId="77777777" w:rsidR="00D66EDE" w:rsidRPr="00D66EDE" w:rsidRDefault="00D66EDE" w:rsidP="00D66EDE">
      <w:pPr>
        <w:pStyle w:val="Akapitzlist"/>
        <w:numPr>
          <w:ilvl w:val="0"/>
          <w:numId w:val="15"/>
        </w:numPr>
        <w:spacing w:after="0" w:line="240" w:lineRule="auto"/>
        <w:ind w:left="1134" w:hanging="425"/>
        <w:jc w:val="both"/>
        <w:rPr>
          <w:rFonts w:ascii="Arial" w:eastAsia="Times New Roman" w:hAnsi="Arial" w:cs="Arial"/>
          <w:kern w:val="0"/>
          <w:sz w:val="24"/>
          <w:szCs w:val="24"/>
          <w:lang w:eastAsia="pl-PL"/>
          <w14:ligatures w14:val="none"/>
        </w:rPr>
      </w:pPr>
      <w:r w:rsidRPr="00D66EDE">
        <w:rPr>
          <w:rFonts w:ascii="Arial" w:eastAsia="Times New Roman" w:hAnsi="Arial" w:cs="Arial"/>
          <w:kern w:val="0"/>
          <w:sz w:val="24"/>
          <w:szCs w:val="24"/>
          <w:lang w:eastAsia="pl-PL"/>
          <w14:ligatures w14:val="none"/>
        </w:rPr>
        <w:t>o maksymalnych wymiarach - gdzie suma długości, szerokości i wysokości przesyłki nie może przekroczyć 900 mm, przy czym największy z wymiarów nie może przekroczyć 600 mm,</w:t>
      </w:r>
    </w:p>
    <w:p w14:paraId="60B107A8" w14:textId="1EBC49FB" w:rsidR="00D66EDE" w:rsidRPr="00D66EDE" w:rsidRDefault="00D66EDE" w:rsidP="00D66EDE">
      <w:pPr>
        <w:pStyle w:val="Akapitzlist"/>
        <w:numPr>
          <w:ilvl w:val="0"/>
          <w:numId w:val="15"/>
        </w:numPr>
        <w:spacing w:after="0" w:line="240" w:lineRule="auto"/>
        <w:ind w:left="1134" w:hanging="425"/>
        <w:jc w:val="both"/>
        <w:rPr>
          <w:rFonts w:ascii="Arial" w:eastAsia="Times New Roman" w:hAnsi="Arial" w:cs="Arial"/>
          <w:kern w:val="0"/>
          <w:sz w:val="24"/>
          <w:szCs w:val="24"/>
          <w:lang w:eastAsia="pl-PL"/>
          <w14:ligatures w14:val="none"/>
        </w:rPr>
      </w:pPr>
      <w:r w:rsidRPr="00D66EDE">
        <w:rPr>
          <w:rFonts w:ascii="Arial" w:eastAsia="Times New Roman" w:hAnsi="Arial" w:cs="Arial"/>
          <w:kern w:val="0"/>
          <w:sz w:val="24"/>
          <w:szCs w:val="24"/>
          <w:lang w:eastAsia="pl-PL"/>
          <w14:ligatures w14:val="none"/>
        </w:rPr>
        <w:t>także w formie rulonu, którego suma długości i podwójnej średnicy nie przekracza 1040 mm, przy czym długość nie może przekroczyć 900 mm.</w:t>
      </w:r>
    </w:p>
    <w:p w14:paraId="4C461861"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 xml:space="preserve">Przez </w:t>
      </w:r>
      <w:r w:rsidRPr="00FC1479">
        <w:rPr>
          <w:rFonts w:ascii="Arial" w:eastAsia="Times New Roman" w:hAnsi="Arial" w:cs="Arial"/>
          <w:b/>
          <w:kern w:val="0"/>
          <w:sz w:val="24"/>
          <w:szCs w:val="24"/>
          <w:lang w:eastAsia="pl-PL"/>
          <w14:ligatures w14:val="none"/>
        </w:rPr>
        <w:t>paczki pocztowe</w:t>
      </w:r>
      <w:r w:rsidRPr="00FC1479">
        <w:rPr>
          <w:rFonts w:ascii="Arial" w:eastAsia="Times New Roman" w:hAnsi="Arial" w:cs="Arial"/>
          <w:kern w:val="0"/>
          <w:sz w:val="24"/>
          <w:szCs w:val="24"/>
          <w:lang w:eastAsia="pl-PL"/>
          <w14:ligatures w14:val="none"/>
        </w:rPr>
        <w:t>, będące przedmiotem zamówienia rozumie się: paczki pocztowe o wadze do 10000 g o gabarytach A i B.</w:t>
      </w:r>
    </w:p>
    <w:p w14:paraId="3822238C" w14:textId="77777777" w:rsidR="00FC1479" w:rsidRPr="00FC1479" w:rsidRDefault="00FC1479" w:rsidP="00D734F7">
      <w:pPr>
        <w:spacing w:after="0" w:line="240" w:lineRule="auto"/>
        <w:ind w:left="851" w:hanging="142"/>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Gabaryt A</w:t>
      </w:r>
      <w:r w:rsidRPr="00FC1479">
        <w:rPr>
          <w:rFonts w:ascii="Arial" w:eastAsia="Times New Roman" w:hAnsi="Arial" w:cs="Arial"/>
          <w:kern w:val="0"/>
          <w:sz w:val="24"/>
          <w:szCs w:val="24"/>
          <w:lang w:eastAsia="pl-PL"/>
          <w14:ligatures w14:val="none"/>
        </w:rPr>
        <w:t xml:space="preserve"> - to paczki o wymiarach:</w:t>
      </w:r>
    </w:p>
    <w:p w14:paraId="10BA7154"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Minimum – wymiary strony adresowej nie mogą być mniejsze niż 90 x 140 mm,</w:t>
      </w:r>
    </w:p>
    <w:p w14:paraId="5B9A5138"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Maksimum – żaden z wymiarów nie może przekroczyć: długość 600 mm, szerokość 500 mm, wysokość 300 mm.</w:t>
      </w:r>
    </w:p>
    <w:p w14:paraId="4A2AC9E7"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Gabaryt B</w:t>
      </w:r>
      <w:r w:rsidRPr="00FC1479">
        <w:rPr>
          <w:rFonts w:ascii="Arial" w:eastAsia="Times New Roman" w:hAnsi="Arial" w:cs="Arial"/>
          <w:kern w:val="0"/>
          <w:sz w:val="24"/>
          <w:szCs w:val="24"/>
          <w:lang w:eastAsia="pl-PL"/>
          <w14:ligatures w14:val="none"/>
        </w:rPr>
        <w:t xml:space="preserve"> - to paczki o wymiarach:</w:t>
      </w:r>
    </w:p>
    <w:p w14:paraId="669086B8"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Minimum – jeśli choć jeden z wymiarów przekracza długość 600 mm lub szerokość 500 mm lub wysokość 300 mm,</w:t>
      </w:r>
    </w:p>
    <w:p w14:paraId="518D3EF3"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Maksimum – suma długości i największego obwodu mierzonego w innym kierunku niż długość – 3 000 mm, przy czym największy wymiar nie może przekroczyć 1500 mm.</w:t>
      </w:r>
    </w:p>
    <w:p w14:paraId="32B4BEA7" w14:textId="77777777" w:rsidR="00FC1479" w:rsidRPr="00FC1479" w:rsidRDefault="00FC1479" w:rsidP="00D734F7">
      <w:pPr>
        <w:spacing w:after="0" w:line="240" w:lineRule="auto"/>
        <w:ind w:left="709"/>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 xml:space="preserve">Przez </w:t>
      </w:r>
      <w:r w:rsidRPr="00FC1479">
        <w:rPr>
          <w:rFonts w:ascii="Arial" w:eastAsia="Times New Roman" w:hAnsi="Arial" w:cs="Arial"/>
          <w:b/>
          <w:kern w:val="0"/>
          <w:sz w:val="24"/>
          <w:szCs w:val="24"/>
          <w:lang w:eastAsia="pl-PL"/>
          <w14:ligatures w14:val="none"/>
        </w:rPr>
        <w:t>przesyłki kurierskie</w:t>
      </w:r>
      <w:r w:rsidRPr="00FC1479">
        <w:rPr>
          <w:rFonts w:ascii="Arial" w:eastAsia="Times New Roman" w:hAnsi="Arial" w:cs="Arial"/>
          <w:kern w:val="0"/>
          <w:sz w:val="24"/>
          <w:szCs w:val="24"/>
          <w:lang w:eastAsia="pl-PL"/>
          <w14:ligatures w14:val="none"/>
        </w:rPr>
        <w:t>, będące przedmiotem zamówienia rozumie się: przesyłki kurierskie nadane od poniedziałku do piątku, z wyłączeniem sobót i dni ustawowo wolnych od pracy, w terminach liczonych od momentu odbioru przesyłki z siedziby Zamawiającego przez kuriera do momentu bezpośredniego doręczenia do rąk adresata lub osoby uprawnionej do jej odbioru”.</w:t>
      </w:r>
    </w:p>
    <w:p w14:paraId="5B02E65B" w14:textId="088D3C1F" w:rsidR="00FC1479" w:rsidRPr="00FC1479" w:rsidRDefault="00FC1479" w:rsidP="00FC1479">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2) zwracanie do Zamawiającego przesyłek wszystkich rodzajów po wyczerpaniu możliwości ich doręczenia lub wydania odbiorcy – zgodnie z obowiązującymi przepisami, z podaniem przyczyny niedoręczenia;</w:t>
      </w:r>
    </w:p>
    <w:p w14:paraId="194C1B29" w14:textId="77777777" w:rsidR="00FC1479" w:rsidRPr="00FC1479" w:rsidRDefault="00FC1479" w:rsidP="00FC1479">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3) doręczenie niezwłocznie do Zamawiającego zwrotnych pokwitowań odbioru po ich skutecznym doręczeniu (ZPO);</w:t>
      </w:r>
    </w:p>
    <w:p w14:paraId="17BAAF2A" w14:textId="77777777" w:rsidR="00FC1479" w:rsidRPr="00FC1479" w:rsidRDefault="00FC1479" w:rsidP="00FC1479">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4) świadczenie usługi przez co najmniej 5 dni w tygodniu od poniedziałku do piątku, zgodnie z obowiązującymi przepisami w tym zakresie;</w:t>
      </w:r>
    </w:p>
    <w:p w14:paraId="5DE24D9E" w14:textId="6338AF16" w:rsidR="00FC1479" w:rsidRPr="00A9113D" w:rsidRDefault="00FC1479" w:rsidP="00A9113D">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5) zobowiązanie Wykonawcy do doręczenia przesyłki listowej krajowej przyjętej do</w:t>
      </w:r>
      <w:r w:rsidR="00E35C26">
        <w:rPr>
          <w:rFonts w:ascii="Arial" w:eastAsia="Times New Roman" w:hAnsi="Arial" w:cs="Arial"/>
          <w:kern w:val="0"/>
          <w:sz w:val="24"/>
          <w:szCs w:val="24"/>
          <w:lang w:eastAsia="pl-PL"/>
          <w14:ligatures w14:val="none"/>
        </w:rPr>
        <w:t xml:space="preserve"> </w:t>
      </w:r>
      <w:r w:rsidRPr="00FC1479">
        <w:rPr>
          <w:rFonts w:ascii="Arial" w:eastAsia="Times New Roman" w:hAnsi="Arial" w:cs="Arial"/>
          <w:kern w:val="0"/>
          <w:sz w:val="24"/>
          <w:szCs w:val="24"/>
          <w:lang w:eastAsia="pl-PL"/>
          <w14:ligatures w14:val="none"/>
        </w:rPr>
        <w:t xml:space="preserve">przemieszczenia i doręczenia </w:t>
      </w:r>
      <w:bookmarkStart w:id="0" w:name="_Hlk215825671"/>
      <w:r w:rsidR="00A9113D">
        <w:rPr>
          <w:rFonts w:ascii="Arial" w:eastAsia="Times New Roman" w:hAnsi="Arial" w:cs="Arial"/>
          <w:kern w:val="0"/>
          <w:sz w:val="24"/>
          <w:szCs w:val="24"/>
          <w:lang w:eastAsia="pl-PL"/>
          <w14:ligatures w14:val="none"/>
        </w:rPr>
        <w:t>w t</w:t>
      </w:r>
      <w:r w:rsidR="00A9113D" w:rsidRPr="00A9113D">
        <w:rPr>
          <w:rFonts w:ascii="Arial" w:hAnsi="Arial" w:cs="Arial"/>
          <w:sz w:val="24"/>
          <w:szCs w:val="24"/>
        </w:rPr>
        <w:t>ermin</w:t>
      </w:r>
      <w:r w:rsidR="00A9113D">
        <w:rPr>
          <w:rFonts w:ascii="Arial" w:hAnsi="Arial" w:cs="Arial"/>
          <w:sz w:val="24"/>
          <w:szCs w:val="24"/>
        </w:rPr>
        <w:t>ie</w:t>
      </w:r>
      <w:r w:rsidR="00A9113D" w:rsidRPr="00A9113D">
        <w:rPr>
          <w:rFonts w:ascii="Arial" w:hAnsi="Arial" w:cs="Arial"/>
          <w:sz w:val="24"/>
          <w:szCs w:val="24"/>
        </w:rPr>
        <w:t xml:space="preserve"> doręczeń wskazanych w Rozporządzeniu Ministra Administracji i Cyfryzacji z dnia 29 kwietna 2013 r.</w:t>
      </w:r>
      <w:r w:rsidR="00A9113D" w:rsidRPr="00A9113D">
        <w:rPr>
          <w:rFonts w:ascii="Arial" w:eastAsia="Times New Roman" w:hAnsi="Arial" w:cs="Arial"/>
          <w:kern w:val="0"/>
          <w:sz w:val="24"/>
          <w:szCs w:val="24"/>
          <w:lang w:eastAsia="pl-PL"/>
          <w14:ligatures w14:val="none"/>
        </w:rPr>
        <w:t>)</w:t>
      </w:r>
      <w:r w:rsidR="00A9113D">
        <w:rPr>
          <w:rFonts w:ascii="Arial" w:eastAsia="Times New Roman" w:hAnsi="Arial" w:cs="Arial"/>
          <w:kern w:val="0"/>
          <w:sz w:val="24"/>
          <w:szCs w:val="24"/>
          <w:lang w:eastAsia="pl-PL"/>
          <w14:ligatures w14:val="none"/>
        </w:rPr>
        <w:t xml:space="preserve">  </w:t>
      </w:r>
    </w:p>
    <w:p w14:paraId="2D50D1B7" w14:textId="698CE4E9" w:rsidR="00C97BEB" w:rsidRPr="00FC1479" w:rsidRDefault="00C97BEB" w:rsidP="00C97BEB">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6)  </w:t>
      </w:r>
      <w:r w:rsidRPr="00FC1479">
        <w:rPr>
          <w:rFonts w:ascii="Arial" w:eastAsia="Times New Roman" w:hAnsi="Arial" w:cs="Arial"/>
          <w:kern w:val="0"/>
          <w:sz w:val="24"/>
          <w:szCs w:val="24"/>
          <w:lang w:eastAsia="pl-PL"/>
          <w14:ligatures w14:val="none"/>
        </w:rPr>
        <w:t>zobowiązanie Wykonawcy do doręczenia</w:t>
      </w:r>
      <w:r>
        <w:rPr>
          <w:rFonts w:ascii="Arial" w:eastAsia="Times New Roman" w:hAnsi="Arial" w:cs="Arial"/>
          <w:kern w:val="0"/>
          <w:sz w:val="24"/>
          <w:szCs w:val="24"/>
          <w:lang w:eastAsia="pl-PL"/>
          <w14:ligatures w14:val="none"/>
        </w:rPr>
        <w:t xml:space="preserve"> druków bezadresowych;</w:t>
      </w:r>
    </w:p>
    <w:bookmarkEnd w:id="0"/>
    <w:p w14:paraId="7452BEF9" w14:textId="131E96B6" w:rsidR="00A9113D" w:rsidRPr="00A9113D" w:rsidRDefault="00C97BEB" w:rsidP="00A9113D">
      <w:pPr>
        <w:spacing w:after="0" w:line="240" w:lineRule="auto"/>
        <w:ind w:left="426" w:hanging="426"/>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7</w:t>
      </w:r>
      <w:r w:rsidR="00FC1479" w:rsidRPr="00FC1479">
        <w:rPr>
          <w:rFonts w:ascii="Arial" w:eastAsia="Times New Roman" w:hAnsi="Arial" w:cs="Arial"/>
          <w:kern w:val="0"/>
          <w:sz w:val="24"/>
          <w:szCs w:val="24"/>
          <w:lang w:eastAsia="pl-PL"/>
          <w14:ligatures w14:val="none"/>
        </w:rPr>
        <w:t xml:space="preserve">) zobowiązanie Wykonawcy do doręczenia krajowej paczki pocztowej przyjętej do przemieszczenia i doręczenia </w:t>
      </w:r>
      <w:r w:rsidR="00A9113D">
        <w:rPr>
          <w:rFonts w:ascii="Arial" w:eastAsia="Times New Roman" w:hAnsi="Arial" w:cs="Arial"/>
          <w:kern w:val="0"/>
          <w:sz w:val="24"/>
          <w:szCs w:val="24"/>
          <w:lang w:eastAsia="pl-PL"/>
          <w14:ligatures w14:val="none"/>
        </w:rPr>
        <w:t>w t</w:t>
      </w:r>
      <w:r w:rsidR="00A9113D" w:rsidRPr="00A9113D">
        <w:rPr>
          <w:rFonts w:ascii="Arial" w:hAnsi="Arial" w:cs="Arial"/>
          <w:sz w:val="24"/>
          <w:szCs w:val="24"/>
        </w:rPr>
        <w:t>ermin</w:t>
      </w:r>
      <w:r w:rsidR="00A9113D">
        <w:rPr>
          <w:rFonts w:ascii="Arial" w:hAnsi="Arial" w:cs="Arial"/>
          <w:sz w:val="24"/>
          <w:szCs w:val="24"/>
        </w:rPr>
        <w:t>ie</w:t>
      </w:r>
      <w:r w:rsidR="00A9113D" w:rsidRPr="00A9113D">
        <w:rPr>
          <w:rFonts w:ascii="Arial" w:hAnsi="Arial" w:cs="Arial"/>
          <w:sz w:val="24"/>
          <w:szCs w:val="24"/>
        </w:rPr>
        <w:t xml:space="preserve"> doręczeń wskazanych w Rozporządzeniu Ministra Administracji i Cyfryzacji z dnia 29 kwietna 2013 r.</w:t>
      </w:r>
      <w:r w:rsidR="00A9113D" w:rsidRPr="00A9113D">
        <w:rPr>
          <w:rFonts w:ascii="Arial" w:eastAsia="Times New Roman" w:hAnsi="Arial" w:cs="Arial"/>
          <w:kern w:val="0"/>
          <w:sz w:val="24"/>
          <w:szCs w:val="24"/>
          <w:lang w:eastAsia="pl-PL"/>
          <w14:ligatures w14:val="none"/>
        </w:rPr>
        <w:t>)</w:t>
      </w:r>
      <w:r w:rsidR="00A9113D">
        <w:rPr>
          <w:rFonts w:ascii="Arial" w:eastAsia="Times New Roman" w:hAnsi="Arial" w:cs="Arial"/>
          <w:kern w:val="0"/>
          <w:sz w:val="24"/>
          <w:szCs w:val="24"/>
          <w:lang w:eastAsia="pl-PL"/>
          <w14:ligatures w14:val="none"/>
        </w:rPr>
        <w:t xml:space="preserve">  </w:t>
      </w:r>
    </w:p>
    <w:p w14:paraId="51655092" w14:textId="679F2651" w:rsidR="00FC1479" w:rsidRPr="00FC1479" w:rsidRDefault="00C97BEB" w:rsidP="00FC1479">
      <w:pPr>
        <w:spacing w:after="0" w:line="240" w:lineRule="auto"/>
        <w:ind w:left="426" w:hanging="426"/>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8</w:t>
      </w:r>
      <w:r w:rsidR="00FC1479" w:rsidRPr="00FC1479">
        <w:rPr>
          <w:rFonts w:ascii="Arial" w:eastAsia="Times New Roman" w:hAnsi="Arial" w:cs="Arial"/>
          <w:kern w:val="0"/>
          <w:sz w:val="24"/>
          <w:szCs w:val="24"/>
          <w:lang w:eastAsia="pl-PL"/>
          <w14:ligatures w14:val="none"/>
        </w:rPr>
        <w:t>) zobowiązanie Wykonawcy do doręczenia przesyłki kurierskiej przyjętej do przemieszczenia i doręczenia</w:t>
      </w:r>
      <w:r w:rsidR="00E8106A">
        <w:rPr>
          <w:rFonts w:ascii="Arial" w:eastAsia="Times New Roman" w:hAnsi="Arial" w:cs="Arial"/>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 xml:space="preserve"> </w:t>
      </w:r>
    </w:p>
    <w:p w14:paraId="4664F35D" w14:textId="5F59AEC0" w:rsidR="00FC1479" w:rsidRPr="00FC1479" w:rsidRDefault="00C97BEB" w:rsidP="00FC1479">
      <w:pPr>
        <w:spacing w:after="0" w:line="240" w:lineRule="auto"/>
        <w:ind w:left="426" w:hanging="426"/>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lastRenderedPageBreak/>
        <w:t>9</w:t>
      </w:r>
      <w:r w:rsidR="00FC1479" w:rsidRPr="00FC1479">
        <w:rPr>
          <w:rFonts w:ascii="Arial" w:eastAsia="Times New Roman" w:hAnsi="Arial" w:cs="Arial"/>
          <w:kern w:val="0"/>
          <w:sz w:val="24"/>
          <w:szCs w:val="24"/>
          <w:lang w:eastAsia="pl-PL"/>
          <w14:ligatures w14:val="none"/>
        </w:rPr>
        <w:t>) Wykonawca musi zapewnić możliwość przygotowania oraz przekazywania do wysyłki przesyłek wraz z książką nadawczą w wersji elektronicznej. W celu realizacji usługi nadania elektronicznego przesyłek oraz śledzenia statusu przesyłek Wykonawca udostępni kanał komunikacji elektronicznej w postaci usług sieciowych (WebServices) opartych o SOAP, XML.</w:t>
      </w:r>
    </w:p>
    <w:p w14:paraId="29D90FE0" w14:textId="54D8C259" w:rsidR="00FC1479" w:rsidRPr="00FC1479" w:rsidRDefault="00C97BEB" w:rsidP="00C97BEB">
      <w:pPr>
        <w:tabs>
          <w:tab w:val="left" w:pos="284"/>
          <w:tab w:val="left" w:pos="426"/>
        </w:tabs>
        <w:spacing w:after="0" w:line="240" w:lineRule="auto"/>
        <w:ind w:left="142" w:hanging="142"/>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10</w:t>
      </w:r>
      <w:r w:rsidR="00FC1479" w:rsidRPr="00FC1479">
        <w:rPr>
          <w:rFonts w:ascii="Arial" w:eastAsia="Times New Roman" w:hAnsi="Arial" w:cs="Arial"/>
          <w:kern w:val="0"/>
          <w:sz w:val="24"/>
          <w:szCs w:val="24"/>
          <w:lang w:eastAsia="pl-PL"/>
          <w14:ligatures w14:val="none"/>
        </w:rPr>
        <w:t>)</w:t>
      </w:r>
      <w:r w:rsidR="00D734F7" w:rsidRPr="008617CD">
        <w:rPr>
          <w:rFonts w:ascii="Arial" w:eastAsia="Calibri" w:hAnsi="Arial" w:cs="Arial"/>
          <w:kern w:val="0"/>
          <w:sz w:val="24"/>
          <w:szCs w:val="24"/>
          <w14:ligatures w14:val="none"/>
        </w:rPr>
        <w:tab/>
      </w:r>
      <w:r w:rsidR="00FC1479" w:rsidRPr="00FC1479">
        <w:rPr>
          <w:rFonts w:ascii="Arial" w:eastAsia="Times New Roman" w:hAnsi="Arial" w:cs="Arial"/>
          <w:kern w:val="0"/>
          <w:sz w:val="24"/>
          <w:szCs w:val="24"/>
          <w:lang w:eastAsia="pl-PL"/>
          <w14:ligatures w14:val="none"/>
        </w:rPr>
        <w:t>Wykonawca zapewni aktualizację statusu przesyłek w ramach</w:t>
      </w:r>
      <w:r w:rsidR="00FC1479" w:rsidRPr="00FC1479">
        <w:rPr>
          <w:rFonts w:ascii="Arial" w:eastAsia="Times New Roman" w:hAnsi="Arial" w:cs="Arial"/>
          <w:kern w:val="0"/>
          <w:sz w:val="24"/>
          <w:szCs w:val="24"/>
          <w:lang w:eastAsia="pl-PL"/>
          <w14:ligatures w14:val="none"/>
        </w:rPr>
        <w:br/>
        <w:t xml:space="preserve">     komunikatów usług sieciowych nie później niż 24 godzin od</w:t>
      </w:r>
      <w:r w:rsidR="00FC1479" w:rsidRPr="00FC1479">
        <w:rPr>
          <w:rFonts w:ascii="Arial" w:eastAsia="Times New Roman" w:hAnsi="Arial" w:cs="Arial"/>
          <w:kern w:val="0"/>
          <w:sz w:val="24"/>
          <w:szCs w:val="24"/>
          <w:lang w:eastAsia="pl-PL"/>
          <w14:ligatures w14:val="none"/>
        </w:rPr>
        <w:br/>
        <w:t xml:space="preserve">     wystąpienia okoliczności powodujących jego zmianę. </w:t>
      </w:r>
    </w:p>
    <w:p w14:paraId="0742DD18" w14:textId="7B467591" w:rsidR="00FC1479" w:rsidRPr="00FC1479" w:rsidRDefault="00FC1479" w:rsidP="00FC1479">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1</w:t>
      </w:r>
      <w:r w:rsidR="00C97BEB">
        <w:rPr>
          <w:rFonts w:ascii="Arial" w:eastAsia="Times New Roman" w:hAnsi="Arial" w:cs="Arial"/>
          <w:kern w:val="0"/>
          <w:sz w:val="24"/>
          <w:szCs w:val="24"/>
          <w:lang w:eastAsia="pl-PL"/>
          <w14:ligatures w14:val="none"/>
        </w:rPr>
        <w:t>1</w:t>
      </w:r>
      <w:r w:rsidRPr="00FC1479">
        <w:rPr>
          <w:rFonts w:ascii="Arial" w:eastAsia="Times New Roman" w:hAnsi="Arial" w:cs="Arial"/>
          <w:kern w:val="0"/>
          <w:sz w:val="24"/>
          <w:szCs w:val="24"/>
          <w:lang w:eastAsia="pl-PL"/>
          <w14:ligatures w14:val="none"/>
        </w:rPr>
        <w:t>) Wykonawca zapewni usługę polegającą na potwierdzeniu odbioru za pomocą elektronicznych metod akwizycji danych. Elektroniczne potwierdzenie odbioru (EPO) musi być tożsame z usługą zwrotne pokwitowanie odbioru (ZPO) realizowaną przez operatora wyznaczonego pod względem bezpieczeństwa oraz skutków prawnych jakie powoduje. Elektroniczne potwierdzenie odbioru (EPO) świadczone będzie tylko do usług pocztowych w obrocie krajowym.</w:t>
      </w:r>
    </w:p>
    <w:p w14:paraId="4F4C6CB2" w14:textId="351E5AE3" w:rsidR="00FC1479" w:rsidRPr="00FC1479" w:rsidRDefault="00FC1479" w:rsidP="008617CD">
      <w:pPr>
        <w:spacing w:after="0" w:line="240" w:lineRule="auto"/>
        <w:ind w:left="426" w:hanging="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1</w:t>
      </w:r>
      <w:r w:rsidR="00C97BEB">
        <w:rPr>
          <w:rFonts w:ascii="Arial" w:eastAsia="Times New Roman" w:hAnsi="Arial" w:cs="Arial"/>
          <w:kern w:val="0"/>
          <w:sz w:val="24"/>
          <w:szCs w:val="24"/>
          <w:lang w:eastAsia="pl-PL"/>
          <w14:ligatures w14:val="none"/>
        </w:rPr>
        <w:t>2</w:t>
      </w:r>
      <w:r w:rsidRPr="00FC1479">
        <w:rPr>
          <w:rFonts w:ascii="Arial" w:eastAsia="Times New Roman" w:hAnsi="Arial" w:cs="Arial"/>
          <w:kern w:val="0"/>
          <w:sz w:val="24"/>
          <w:szCs w:val="24"/>
          <w:lang w:eastAsia="pl-PL"/>
          <w14:ligatures w14:val="none"/>
        </w:rPr>
        <w:t>)</w:t>
      </w:r>
      <w:r w:rsidRPr="00FC1479">
        <w:rPr>
          <w:rFonts w:ascii="Arial" w:eastAsia="Calibri" w:hAnsi="Arial" w:cs="Arial"/>
          <w:kern w:val="0"/>
          <w:sz w:val="24"/>
          <w:szCs w:val="24"/>
          <w14:ligatures w14:val="none"/>
        </w:rPr>
        <w:t xml:space="preserve"> </w:t>
      </w:r>
      <w:r w:rsidRPr="00FC1479">
        <w:rPr>
          <w:rFonts w:ascii="Arial" w:eastAsia="Times New Roman" w:hAnsi="Arial" w:cs="Arial"/>
          <w:kern w:val="0"/>
          <w:sz w:val="24"/>
          <w:szCs w:val="24"/>
          <w:lang w:eastAsia="pl-PL"/>
          <w14:ligatures w14:val="none"/>
        </w:rPr>
        <w:t>Wykonawca zapewni odpowiedni zespół do świadczenia usługi wsparcia Zamawiającego w procesie integracji systemów Zamawiającego i Wykonawcy w zakresie przekazywania komunikatów związanych z usługą nadawania, śledzenia, potwierdzania odbioru przesyłek oraz zwrotu przesyłek niedoręczonych. Wsparcie polegać będzie na udzielaniu odpowiedzi na zgłoszenia dotyczące problemów i zagadnień związanych z technicznymi aspektami integracji. Kanałem komunikacji w tym zakresie będzie poczta elektroniczna (w umowie Wykonawca poda adres poczty elektronicznej).</w:t>
      </w:r>
    </w:p>
    <w:p w14:paraId="41F2D7A2" w14:textId="77777777" w:rsidR="00FC1479" w:rsidRPr="00FC1479" w:rsidRDefault="00FC1479" w:rsidP="00FC1479">
      <w:pPr>
        <w:spacing w:after="0" w:line="240" w:lineRule="auto"/>
        <w:ind w:left="142"/>
        <w:jc w:val="both"/>
        <w:rPr>
          <w:rFonts w:ascii="Arial" w:eastAsia="Times New Roman" w:hAnsi="Arial" w:cs="Arial"/>
          <w:kern w:val="0"/>
          <w:sz w:val="24"/>
          <w:szCs w:val="24"/>
          <w:lang w:eastAsia="pl-PL"/>
          <w14:ligatures w14:val="none"/>
        </w:rPr>
      </w:pPr>
    </w:p>
    <w:p w14:paraId="1C473C11"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2.</w:t>
      </w:r>
      <w:r w:rsidRPr="00FC1479">
        <w:rPr>
          <w:rFonts w:ascii="Arial" w:eastAsia="Times New Roman" w:hAnsi="Arial" w:cs="Arial"/>
          <w:kern w:val="0"/>
          <w:sz w:val="24"/>
          <w:szCs w:val="24"/>
          <w:lang w:eastAsia="pl-PL"/>
          <w14:ligatures w14:val="none"/>
        </w:rPr>
        <w:tab/>
        <w:t>Zamawiający wymaga wykonania usługi w standardzie właściwym dla powszechnej usługi pocztowej, gdyż przedmiotem niniejszego zamówienia jest doręczanie w głównej mierze przesyłek o charakterze administracyjnym i sądowym, w których skuteczność doręczenia, rygory związane z prawidłowym awizowaniem mają istotne znaczenie procesowe.</w:t>
      </w:r>
    </w:p>
    <w:p w14:paraId="73D82653"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4643294D" w14:textId="1F1B6B33"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3.</w:t>
      </w:r>
      <w:r w:rsidRPr="00FC1479">
        <w:rPr>
          <w:rFonts w:ascii="Arial" w:eastAsia="Times New Roman" w:hAnsi="Arial" w:cs="Arial"/>
          <w:b/>
          <w:kern w:val="0"/>
          <w:sz w:val="24"/>
          <w:szCs w:val="24"/>
          <w:lang w:eastAsia="pl-PL"/>
          <w14:ligatures w14:val="none"/>
        </w:rPr>
        <w:tab/>
      </w:r>
      <w:r w:rsidRPr="00FC1479">
        <w:rPr>
          <w:rFonts w:ascii="Arial" w:eastAsia="Times New Roman" w:hAnsi="Arial" w:cs="Arial"/>
          <w:kern w:val="0"/>
          <w:sz w:val="24"/>
          <w:szCs w:val="24"/>
          <w:lang w:eastAsia="pl-PL"/>
          <w14:ligatures w14:val="none"/>
        </w:rPr>
        <w:t xml:space="preserve">Placówka pocztowa nadawczo-odbiorcza dedykowana dla siedziby Zamawiającego będzie zlokalizowana </w:t>
      </w:r>
      <w:r w:rsidR="0006715E">
        <w:rPr>
          <w:rFonts w:ascii="Arial" w:eastAsia="Times New Roman" w:hAnsi="Arial" w:cs="Arial"/>
          <w:kern w:val="0"/>
          <w:sz w:val="24"/>
          <w:szCs w:val="24"/>
          <w:lang w:eastAsia="pl-PL"/>
          <w14:ligatures w14:val="none"/>
        </w:rPr>
        <w:t>na terenie Miasta Polanowa</w:t>
      </w:r>
      <w:r w:rsidRPr="00FC1479">
        <w:rPr>
          <w:rFonts w:ascii="Arial" w:eastAsia="Times New Roman" w:hAnsi="Arial" w:cs="Arial"/>
          <w:kern w:val="0"/>
          <w:sz w:val="24"/>
          <w:szCs w:val="24"/>
          <w:lang w:eastAsia="pl-PL"/>
          <w14:ligatures w14:val="none"/>
        </w:rPr>
        <w:t xml:space="preserve">, czynna co najmniej </w:t>
      </w:r>
      <w:r w:rsidR="0006715E">
        <w:rPr>
          <w:rFonts w:ascii="Arial" w:eastAsia="Times New Roman" w:hAnsi="Arial" w:cs="Arial"/>
          <w:kern w:val="0"/>
          <w:sz w:val="24"/>
          <w:szCs w:val="24"/>
          <w:lang w:eastAsia="pl-PL"/>
          <w14:ligatures w14:val="none"/>
        </w:rPr>
        <w:t>pięć dni w tygodniu</w:t>
      </w:r>
      <w:r w:rsidRPr="00FC1479">
        <w:rPr>
          <w:rFonts w:ascii="Arial" w:eastAsia="Times New Roman" w:hAnsi="Arial" w:cs="Arial"/>
          <w:kern w:val="0"/>
          <w:sz w:val="24"/>
          <w:szCs w:val="24"/>
          <w:lang w:eastAsia="pl-PL"/>
          <w14:ligatures w14:val="none"/>
        </w:rPr>
        <w:t xml:space="preserve"> od poniedziałku do piątku z wyłączeniem świąt oraz dni ustawowo wolnych od pracy.</w:t>
      </w:r>
    </w:p>
    <w:p w14:paraId="19943F39"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674A35C9"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4.</w:t>
      </w:r>
      <w:r w:rsidRPr="00FC1479">
        <w:rPr>
          <w:rFonts w:ascii="Arial" w:eastAsia="Times New Roman" w:hAnsi="Arial" w:cs="Arial"/>
          <w:kern w:val="0"/>
          <w:sz w:val="24"/>
          <w:szCs w:val="24"/>
          <w:lang w:eastAsia="pl-PL"/>
          <w14:ligatures w14:val="none"/>
        </w:rPr>
        <w:tab/>
        <w:t>Wykonawca zapewni doręczanie przesyłek pocztowych nadanych przez Zamawiającego na całym terenie Rzeczpospolitej Polskiej oraz poza jej granicami, w tym również poza obszarem Unii Europejskiej.</w:t>
      </w:r>
    </w:p>
    <w:p w14:paraId="24FE562F" w14:textId="77777777" w:rsidR="00FC1479" w:rsidRPr="00FC1479" w:rsidRDefault="00FC1479" w:rsidP="00FC1479">
      <w:pPr>
        <w:spacing w:after="0" w:line="240" w:lineRule="auto"/>
        <w:jc w:val="both"/>
        <w:rPr>
          <w:rFonts w:ascii="Arial" w:eastAsia="Times New Roman" w:hAnsi="Arial" w:cs="Arial"/>
          <w:b/>
          <w:kern w:val="0"/>
          <w:sz w:val="24"/>
          <w:szCs w:val="24"/>
          <w:lang w:eastAsia="pl-PL"/>
          <w14:ligatures w14:val="none"/>
        </w:rPr>
      </w:pPr>
    </w:p>
    <w:p w14:paraId="00A0E08C" w14:textId="588AB114" w:rsidR="00FC1479" w:rsidRPr="00FC1479" w:rsidRDefault="00FC1479" w:rsidP="00B25233">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5.</w:t>
      </w:r>
      <w:r w:rsidRPr="00FC1479">
        <w:rPr>
          <w:rFonts w:ascii="Arial" w:eastAsia="Times New Roman" w:hAnsi="Arial" w:cs="Arial"/>
          <w:kern w:val="0"/>
          <w:sz w:val="24"/>
          <w:szCs w:val="24"/>
          <w:lang w:eastAsia="pl-PL"/>
          <w14:ligatures w14:val="none"/>
        </w:rPr>
        <w:t xml:space="preserve"> </w:t>
      </w:r>
      <w:r w:rsidRPr="00FC1479">
        <w:rPr>
          <w:rFonts w:ascii="Arial" w:eastAsia="Times New Roman" w:hAnsi="Arial" w:cs="Arial"/>
          <w:kern w:val="0"/>
          <w:sz w:val="24"/>
          <w:szCs w:val="24"/>
          <w:lang w:eastAsia="pl-PL"/>
          <w14:ligatures w14:val="none"/>
        </w:rPr>
        <w:tab/>
        <w:t>Usługi pocztowe świadczone będą od dnia 0</w:t>
      </w:r>
      <w:r w:rsidR="00AE1480">
        <w:rPr>
          <w:rFonts w:ascii="Arial" w:eastAsia="Times New Roman" w:hAnsi="Arial" w:cs="Arial"/>
          <w:kern w:val="0"/>
          <w:sz w:val="24"/>
          <w:szCs w:val="24"/>
          <w:lang w:eastAsia="pl-PL"/>
          <w14:ligatures w14:val="none"/>
        </w:rPr>
        <w:t>1</w:t>
      </w:r>
      <w:r w:rsidRPr="00FC1479">
        <w:rPr>
          <w:rFonts w:ascii="Arial" w:eastAsia="Times New Roman" w:hAnsi="Arial" w:cs="Arial"/>
          <w:kern w:val="0"/>
          <w:sz w:val="24"/>
          <w:szCs w:val="24"/>
          <w:lang w:eastAsia="pl-PL"/>
          <w14:ligatures w14:val="none"/>
        </w:rPr>
        <w:t>.0</w:t>
      </w:r>
      <w:r w:rsidR="00AE1480">
        <w:rPr>
          <w:rFonts w:ascii="Arial" w:eastAsia="Times New Roman" w:hAnsi="Arial" w:cs="Arial"/>
          <w:kern w:val="0"/>
          <w:sz w:val="24"/>
          <w:szCs w:val="24"/>
          <w:lang w:eastAsia="pl-PL"/>
          <w14:ligatures w14:val="none"/>
        </w:rPr>
        <w:t>1</w:t>
      </w:r>
      <w:r w:rsidRPr="00FC1479">
        <w:rPr>
          <w:rFonts w:ascii="Arial" w:eastAsia="Times New Roman" w:hAnsi="Arial" w:cs="Arial"/>
          <w:kern w:val="0"/>
          <w:sz w:val="24"/>
          <w:szCs w:val="24"/>
          <w:lang w:eastAsia="pl-PL"/>
          <w14:ligatures w14:val="none"/>
        </w:rPr>
        <w:t>.202</w:t>
      </w:r>
      <w:r w:rsidR="00AE1480">
        <w:rPr>
          <w:rFonts w:ascii="Arial" w:eastAsia="Times New Roman" w:hAnsi="Arial" w:cs="Arial"/>
          <w:kern w:val="0"/>
          <w:sz w:val="24"/>
          <w:szCs w:val="24"/>
          <w:lang w:eastAsia="pl-PL"/>
          <w14:ligatures w14:val="none"/>
        </w:rPr>
        <w:t>6</w:t>
      </w:r>
      <w:r w:rsidRPr="00FC1479">
        <w:rPr>
          <w:rFonts w:ascii="Arial" w:eastAsia="Times New Roman" w:hAnsi="Arial" w:cs="Arial"/>
          <w:kern w:val="0"/>
          <w:sz w:val="24"/>
          <w:szCs w:val="24"/>
          <w:lang w:eastAsia="pl-PL"/>
          <w14:ligatures w14:val="none"/>
        </w:rPr>
        <w:t xml:space="preserve"> r. do dnia 31.12.202</w:t>
      </w:r>
      <w:r w:rsidR="00AE1480">
        <w:rPr>
          <w:rFonts w:ascii="Arial" w:eastAsia="Times New Roman" w:hAnsi="Arial" w:cs="Arial"/>
          <w:kern w:val="0"/>
          <w:sz w:val="24"/>
          <w:szCs w:val="24"/>
          <w:lang w:eastAsia="pl-PL"/>
          <w14:ligatures w14:val="none"/>
        </w:rPr>
        <w:t>7</w:t>
      </w:r>
      <w:r w:rsidRPr="00FC1479">
        <w:rPr>
          <w:rFonts w:ascii="Arial" w:eastAsia="Times New Roman" w:hAnsi="Arial" w:cs="Arial"/>
          <w:kern w:val="0"/>
          <w:sz w:val="24"/>
          <w:szCs w:val="24"/>
          <w:lang w:eastAsia="pl-PL"/>
          <w14:ligatures w14:val="none"/>
        </w:rPr>
        <w:t xml:space="preserve"> r. </w:t>
      </w:r>
    </w:p>
    <w:p w14:paraId="36D31A53"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5BA5B639" w14:textId="303CC28C" w:rsidR="00FC1479" w:rsidRPr="00FC1479" w:rsidRDefault="00B25233"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6</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 xml:space="preserve"> </w:t>
      </w:r>
      <w:r w:rsidR="00FC1479" w:rsidRPr="00FC1479">
        <w:rPr>
          <w:rFonts w:ascii="Arial" w:eastAsia="Times New Roman" w:hAnsi="Arial" w:cs="Arial"/>
          <w:kern w:val="0"/>
          <w:sz w:val="24"/>
          <w:szCs w:val="24"/>
          <w:lang w:eastAsia="pl-PL"/>
          <w14:ligatures w14:val="none"/>
        </w:rPr>
        <w:tab/>
        <w:t>Usługą objęte są wszelkie rodzaje przesyłek i paczek pocztowych oraz przesyłki kurierskie określone w Prawie pocztowym.</w:t>
      </w:r>
    </w:p>
    <w:p w14:paraId="7F4C865D"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35CB9FF0" w14:textId="702670C1" w:rsidR="00FC1479" w:rsidRPr="00FC1479" w:rsidRDefault="00B25233"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7</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b/>
          <w:kern w:val="0"/>
          <w:sz w:val="24"/>
          <w:szCs w:val="24"/>
          <w:lang w:eastAsia="pl-PL"/>
          <w14:ligatures w14:val="none"/>
        </w:rPr>
        <w:tab/>
      </w:r>
      <w:r w:rsidR="00FC1479" w:rsidRPr="00FC1479">
        <w:rPr>
          <w:rFonts w:ascii="Arial" w:eastAsia="Times New Roman" w:hAnsi="Arial" w:cs="Arial"/>
          <w:kern w:val="0"/>
          <w:sz w:val="24"/>
          <w:szCs w:val="24"/>
          <w:lang w:eastAsia="pl-PL"/>
          <w14:ligatures w14:val="none"/>
        </w:rPr>
        <w:t xml:space="preserve">Realizacja przedmiotowych usług odbywać się będzie poprzez właściwe przygotowanie przez Zamawiającego przesyłek pocztowych do nadania oraz sporządzenie zestawienia ilościowo-wartościowego nadanych przesyłek nierejestrowanych oraz zestawienia (pocztowej książki nadawczej) dla przesyłek rejestrowanych. Przedmiotowe zestawienia będą sporządzane w dwóch egzemplarzach, po jednym dla Wykonawcy i Zamawiającego. Zamawiający będzie umieszczał na przesyłkach w sposób trwały i czytelny informacje jednoznacznie </w:t>
      </w:r>
      <w:r w:rsidR="00FC1479" w:rsidRPr="00FC1479">
        <w:rPr>
          <w:rFonts w:ascii="Arial" w:eastAsia="Times New Roman" w:hAnsi="Arial" w:cs="Arial"/>
          <w:kern w:val="0"/>
          <w:sz w:val="24"/>
          <w:szCs w:val="24"/>
          <w:lang w:eastAsia="pl-PL"/>
          <w14:ligatures w14:val="none"/>
        </w:rPr>
        <w:lastRenderedPageBreak/>
        <w:t>identyfikujące adresata i nadawcę, jednocześnie określając rodzaj przesyłki oraz znak opłaty lub informację o sposobie uiszczenia opłaty za przesyłkę.</w:t>
      </w:r>
    </w:p>
    <w:p w14:paraId="6A44028B"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4E2288B4" w14:textId="3098A86B" w:rsidR="00FC1479" w:rsidRPr="00FC1479" w:rsidRDefault="00B25233" w:rsidP="00FC1479">
      <w:pPr>
        <w:tabs>
          <w:tab w:val="left" w:pos="709"/>
        </w:tabs>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8</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 xml:space="preserve"> </w:t>
      </w:r>
      <w:r w:rsidR="00FC1479" w:rsidRPr="00FC1479">
        <w:rPr>
          <w:rFonts w:ascii="Arial" w:eastAsia="Times New Roman" w:hAnsi="Arial" w:cs="Arial"/>
          <w:kern w:val="0"/>
          <w:sz w:val="24"/>
          <w:szCs w:val="24"/>
          <w:lang w:eastAsia="pl-PL"/>
          <w14:ligatures w14:val="none"/>
        </w:rPr>
        <w:tab/>
        <w:t>Wykonawca zobowiązany będzie:</w:t>
      </w:r>
    </w:p>
    <w:p w14:paraId="32DCA72A" w14:textId="3FE96FE5" w:rsidR="00FC1479" w:rsidRPr="00FC1479" w:rsidRDefault="00FC1479" w:rsidP="00B25233">
      <w:pPr>
        <w:spacing w:after="0" w:line="240" w:lineRule="auto"/>
        <w:ind w:left="426"/>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 xml:space="preserve">zwracać niedoręczone przesyłki pocztowe oraz potwierdzenia odbioru do siedziby </w:t>
      </w:r>
      <w:r w:rsidR="00B25233">
        <w:rPr>
          <w:rFonts w:ascii="Arial" w:eastAsia="Times New Roman" w:hAnsi="Arial" w:cs="Arial"/>
          <w:kern w:val="0"/>
          <w:sz w:val="24"/>
          <w:szCs w:val="24"/>
          <w:lang w:eastAsia="pl-PL"/>
          <w14:ligatures w14:val="none"/>
        </w:rPr>
        <w:t xml:space="preserve">Zamawiającego </w:t>
      </w:r>
      <w:r w:rsidRPr="00FC1479">
        <w:rPr>
          <w:rFonts w:ascii="Arial" w:eastAsia="Times New Roman" w:hAnsi="Arial" w:cs="Arial"/>
          <w:kern w:val="0"/>
          <w:sz w:val="24"/>
          <w:szCs w:val="24"/>
          <w:lang w:eastAsia="pl-PL"/>
          <w14:ligatures w14:val="none"/>
        </w:rPr>
        <w:t>raz dziennie w godzinach 7:30 – 14:00 każdego dnia roboczego,</w:t>
      </w:r>
    </w:p>
    <w:p w14:paraId="5605CCE0"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6AC76F32" w14:textId="70FC954D" w:rsidR="00FC1479" w:rsidRPr="00FC1479" w:rsidRDefault="00B25233" w:rsidP="00B25233">
      <w:pPr>
        <w:spacing w:after="240"/>
        <w:rPr>
          <w:rFonts w:ascii="Arial" w:hAnsi="Arial" w:cs="Arial"/>
          <w:sz w:val="24"/>
          <w:szCs w:val="24"/>
        </w:rPr>
      </w:pPr>
      <w:r>
        <w:rPr>
          <w:rFonts w:ascii="Arial" w:eastAsia="Times New Roman" w:hAnsi="Arial" w:cs="Arial"/>
          <w:b/>
          <w:kern w:val="0"/>
          <w:sz w:val="24"/>
          <w:szCs w:val="24"/>
          <w:lang w:eastAsia="pl-PL"/>
          <w14:ligatures w14:val="none"/>
        </w:rPr>
        <w:t>9</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r>
      <w:r w:rsidRPr="00747A20">
        <w:rPr>
          <w:rFonts w:ascii="Arial" w:hAnsi="Arial" w:cs="Arial"/>
          <w:sz w:val="24"/>
          <w:szCs w:val="24"/>
        </w:rPr>
        <w:t>Przesyłki nadawane będą z siedziby Zamawiającego. Zamawiający zobowiązany jest do dostarczenia raz dziennie przesyłek przygotowanych do wyekspediowania do siedziby Wykonawcy</w:t>
      </w:r>
      <w:r>
        <w:rPr>
          <w:rFonts w:ascii="Arial" w:hAnsi="Arial" w:cs="Arial"/>
          <w:sz w:val="24"/>
          <w:szCs w:val="24"/>
        </w:rPr>
        <w:t>.</w:t>
      </w:r>
    </w:p>
    <w:p w14:paraId="0001CC8A" w14:textId="270E971F"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1</w:t>
      </w:r>
      <w:r w:rsidR="00B25233">
        <w:rPr>
          <w:rFonts w:ascii="Arial" w:eastAsia="Times New Roman" w:hAnsi="Arial" w:cs="Arial"/>
          <w:b/>
          <w:kern w:val="0"/>
          <w:sz w:val="24"/>
          <w:szCs w:val="24"/>
          <w:lang w:eastAsia="pl-PL"/>
          <w14:ligatures w14:val="none"/>
        </w:rPr>
        <w:t>0</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kern w:val="0"/>
          <w:sz w:val="24"/>
          <w:szCs w:val="24"/>
          <w:lang w:eastAsia="pl-PL"/>
          <w14:ligatures w14:val="none"/>
        </w:rPr>
        <w:tab/>
        <w:t xml:space="preserve">Wykonawca będzie doręczał Zamawiającemu pokwitowane przez adresata potwierdzenie odbioru (ZPO) niezwłocznie po doręczeniu przesyłki. Zwrot niedoręczonych przesyłek odbywać się będzie niezwłocznie po wyczerpaniu ich możliwości doręczenia z podaniem w sposób czytelny i jednoznaczny przyczyny ich niedoręczenia. W przypadku nieobecności adresata, przedstawiciel Wykonawcy pozostawia zawiadomienie o próbie doręczenia przesyłki ze wskazaniem, gdzie i kiedy adresat może odebrać przesyłkę w terminie 7 kolejnych dni, licząc od dnia następnego po dniu zostawienia zawiadomienia u adresata. Jeżeli adresat nie zgłosi się po odbiór przesyłki w powyższym terminie Wykonawca sporządza powtórne zawiadomienie o możliwości jej odbioru w terminie kolejnych 7 dni. Po upływie terminu odbioru przesyłka niezwłocznie zwracana jest Zamawiającemu wraz z podaniem w sposób czytelny </w:t>
      </w:r>
      <w:r w:rsidRPr="00FC1479">
        <w:rPr>
          <w:rFonts w:ascii="Arial" w:eastAsia="Times New Roman" w:hAnsi="Arial" w:cs="Arial"/>
          <w:kern w:val="0"/>
          <w:sz w:val="24"/>
          <w:szCs w:val="24"/>
          <w:lang w:eastAsia="pl-PL"/>
          <w14:ligatures w14:val="none"/>
        </w:rPr>
        <w:br/>
        <w:t>i jednoznaczny przyczyny nieodebrania przez adresata.</w:t>
      </w:r>
    </w:p>
    <w:p w14:paraId="60106D46"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713CF789" w14:textId="1E24FB28"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1</w:t>
      </w:r>
      <w:r w:rsidR="00B25233">
        <w:rPr>
          <w:rFonts w:ascii="Arial" w:eastAsia="Times New Roman" w:hAnsi="Arial" w:cs="Arial"/>
          <w:b/>
          <w:kern w:val="0"/>
          <w:sz w:val="24"/>
          <w:szCs w:val="24"/>
          <w:lang w:eastAsia="pl-PL"/>
          <w14:ligatures w14:val="none"/>
        </w:rPr>
        <w:t>1</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b/>
          <w:kern w:val="0"/>
          <w:sz w:val="24"/>
          <w:szCs w:val="24"/>
          <w:lang w:eastAsia="pl-PL"/>
          <w14:ligatures w14:val="none"/>
        </w:rPr>
        <w:tab/>
      </w:r>
      <w:r w:rsidRPr="00FC1479">
        <w:rPr>
          <w:rFonts w:ascii="Arial" w:eastAsia="Times New Roman" w:hAnsi="Arial" w:cs="Arial"/>
          <w:kern w:val="0"/>
          <w:sz w:val="24"/>
          <w:szCs w:val="24"/>
          <w:lang w:eastAsia="pl-PL"/>
          <w14:ligatures w14:val="none"/>
        </w:rPr>
        <w:t>Wykonawca zobowiązany jest do podjęcia dwukrotnej próby doręczenia przesyłki adresatowi rozumianej jako ilość podjętych zawiadomień o próbie doręczenia przesyłki.</w:t>
      </w:r>
    </w:p>
    <w:p w14:paraId="4AF13A0E"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234D0B85" w14:textId="744B5F04"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1</w:t>
      </w:r>
      <w:r w:rsidR="00B25233">
        <w:rPr>
          <w:rFonts w:ascii="Arial" w:eastAsia="Times New Roman" w:hAnsi="Arial" w:cs="Arial"/>
          <w:b/>
          <w:kern w:val="0"/>
          <w:sz w:val="24"/>
          <w:szCs w:val="24"/>
          <w:lang w:eastAsia="pl-PL"/>
          <w14:ligatures w14:val="none"/>
        </w:rPr>
        <w:t>2</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kern w:val="0"/>
          <w:sz w:val="24"/>
          <w:szCs w:val="24"/>
          <w:lang w:eastAsia="pl-PL"/>
          <w14:ligatures w14:val="none"/>
        </w:rPr>
        <w:tab/>
        <w:t xml:space="preserve">Opłata za niewykonaną usługę komplementarną (tj. doręczenie za pokwitowaniem odbioru przesyłki rejestrowanej – ZPO, elektroniczne potwierdzenie odbioru przesyłki rejestrowanej - EPO) podlega zwrotowi w wysokości wniesionej przy nadaniu przesyłek poleconych z pokwitowaniem odbioru. Zwrot dokonywany będzie poprzez pomniejszenie kwoty opłat za zwrócone przesyłki polecone lub na rachunek bankowy Zamawiającego. </w:t>
      </w:r>
    </w:p>
    <w:p w14:paraId="5DBFBE63"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1FF7CA56" w14:textId="49176B09"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1</w:t>
      </w:r>
      <w:r w:rsidR="00B25233">
        <w:rPr>
          <w:rFonts w:ascii="Arial" w:eastAsia="Times New Roman" w:hAnsi="Arial" w:cs="Arial"/>
          <w:b/>
          <w:kern w:val="0"/>
          <w:sz w:val="24"/>
          <w:szCs w:val="24"/>
          <w:lang w:eastAsia="pl-PL"/>
          <w14:ligatures w14:val="none"/>
        </w:rPr>
        <w:t>3</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kern w:val="0"/>
          <w:sz w:val="24"/>
          <w:szCs w:val="24"/>
          <w:lang w:eastAsia="pl-PL"/>
          <w14:ligatures w14:val="none"/>
        </w:rPr>
        <w:t xml:space="preserve"> </w:t>
      </w:r>
      <w:r w:rsidRPr="00FC1479">
        <w:rPr>
          <w:rFonts w:ascii="Arial" w:eastAsia="Times New Roman" w:hAnsi="Arial" w:cs="Arial"/>
          <w:kern w:val="0"/>
          <w:sz w:val="24"/>
          <w:szCs w:val="24"/>
          <w:lang w:eastAsia="pl-PL"/>
          <w14:ligatures w14:val="none"/>
        </w:rPr>
        <w:tab/>
        <w:t>Zamawiający nie dopuszcza obowiązku stosowania opakowań Wykonawcy przy nadawaniu przesyłek listowych lub paczek pocztowych.</w:t>
      </w:r>
    </w:p>
    <w:p w14:paraId="04849030"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6C9C2F5B" w14:textId="2DF25F8E" w:rsidR="00FC1479" w:rsidRPr="00FC1479" w:rsidRDefault="00B25233"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14</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t xml:space="preserve">Zamawiający w Załączniku Nr </w:t>
      </w:r>
      <w:r>
        <w:rPr>
          <w:rFonts w:ascii="Arial" w:eastAsia="Times New Roman" w:hAnsi="Arial" w:cs="Arial"/>
          <w:kern w:val="0"/>
          <w:sz w:val="24"/>
          <w:szCs w:val="24"/>
          <w:lang w:eastAsia="pl-PL"/>
          <w14:ligatures w14:val="none"/>
        </w:rPr>
        <w:t>3</w:t>
      </w:r>
      <w:r w:rsidR="00FC1479" w:rsidRPr="00FC1479">
        <w:rPr>
          <w:rFonts w:ascii="Arial" w:eastAsia="Times New Roman" w:hAnsi="Arial" w:cs="Arial"/>
          <w:kern w:val="0"/>
          <w:sz w:val="24"/>
          <w:szCs w:val="24"/>
          <w:lang w:eastAsia="pl-PL"/>
          <w14:ligatures w14:val="none"/>
        </w:rPr>
        <w:t xml:space="preserve"> do niniejszej SIWZ podaje szacunkowe ilości przesyłek, z podziałem na ich rodzaje, które będą nadawane w okresie obowiązywania umowy. Podane niżej ilości służą jedynie orientacyjnemu określeniu wielkości przedmiotu umowy i będą ulegały zmianie w zależności od potrzeb Zamawiającego. Rzeczywista ilość przesyłek pocztowych będzie wynikała z faktycznych potrzeb Zamawiającego w tym zakresie, na co Wykonawca wyraża zgodę i nie</w:t>
      </w:r>
      <w:r w:rsidR="00FC1479" w:rsidRPr="00FC1479">
        <w:rPr>
          <w:rFonts w:ascii="Arial" w:eastAsia="Times New Roman" w:hAnsi="Arial" w:cs="Arial"/>
          <w:kern w:val="0"/>
          <w:sz w:val="24"/>
          <w:szCs w:val="24"/>
          <w:lang w:eastAsia="pl-PL"/>
          <w14:ligatures w14:val="none"/>
        </w:rPr>
        <w:br/>
        <w:t xml:space="preserve">będzie dochodził roszczeń z tytułu zmian ilościowych i rodzajowych w trakcie realizacji umowy. </w:t>
      </w:r>
    </w:p>
    <w:p w14:paraId="3ED19D46"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0A8B552F" w14:textId="7602FA79" w:rsidR="00FC1479" w:rsidRPr="00FC1479" w:rsidRDefault="00B25233"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15</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b/>
          <w:kern w:val="0"/>
          <w:sz w:val="24"/>
          <w:szCs w:val="24"/>
          <w:lang w:eastAsia="pl-PL"/>
          <w14:ligatures w14:val="none"/>
        </w:rPr>
        <w:tab/>
      </w:r>
      <w:r w:rsidR="00FC1479" w:rsidRPr="00FC1479">
        <w:rPr>
          <w:rFonts w:ascii="Arial" w:eastAsia="Times New Roman" w:hAnsi="Arial" w:cs="Arial"/>
          <w:kern w:val="0"/>
          <w:sz w:val="24"/>
          <w:szCs w:val="24"/>
          <w:lang w:eastAsia="pl-PL"/>
          <w14:ligatures w14:val="none"/>
        </w:rPr>
        <w:t>W przypadku wysyłki przez Zamawiającego przesyłek nie określonych w formularzu cenowym, rozliczenie z Wykonawcą odbywać się będzie zgodnie z obowiązującym w dniu nadania przesyłek cennikiem Wykonawcy.</w:t>
      </w:r>
    </w:p>
    <w:p w14:paraId="1E4F9BE1" w14:textId="77777777" w:rsidR="00FC1479" w:rsidRPr="00FC1479" w:rsidRDefault="00FC1479" w:rsidP="00FC1479">
      <w:pPr>
        <w:spacing w:after="0" w:line="240" w:lineRule="auto"/>
        <w:jc w:val="both"/>
        <w:rPr>
          <w:rFonts w:ascii="Arial" w:eastAsia="Times New Roman" w:hAnsi="Arial" w:cs="Arial"/>
          <w:b/>
          <w:kern w:val="0"/>
          <w:sz w:val="24"/>
          <w:szCs w:val="24"/>
          <w:lang w:eastAsia="pl-PL"/>
          <w14:ligatures w14:val="none"/>
        </w:rPr>
      </w:pPr>
      <w:r w:rsidRPr="00FC1479">
        <w:rPr>
          <w:rFonts w:ascii="Arial" w:eastAsia="Times New Roman" w:hAnsi="Arial" w:cs="Arial"/>
          <w:b/>
          <w:kern w:val="0"/>
          <w:sz w:val="24"/>
          <w:szCs w:val="24"/>
          <w:lang w:eastAsia="pl-PL"/>
          <w14:ligatures w14:val="none"/>
        </w:rPr>
        <w:t xml:space="preserve"> </w:t>
      </w:r>
    </w:p>
    <w:p w14:paraId="6F1BDC3B" w14:textId="2FCC0643" w:rsidR="00FC1479" w:rsidRPr="00FC1479" w:rsidRDefault="008617CD"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lastRenderedPageBreak/>
        <w:t>16</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t>Cena podana przez Wykonawcę nie będzie podlegała zmianom przez okres realizacji zamówienia, z wyjątkami:</w:t>
      </w:r>
    </w:p>
    <w:p w14:paraId="1ADCA6F1"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1)</w:t>
      </w:r>
      <w:r w:rsidRPr="00FC1479">
        <w:rPr>
          <w:rFonts w:ascii="Arial" w:eastAsia="Times New Roman" w:hAnsi="Arial" w:cs="Arial"/>
          <w:kern w:val="0"/>
          <w:sz w:val="24"/>
          <w:szCs w:val="24"/>
          <w:lang w:eastAsia="pl-PL"/>
          <w14:ligatures w14:val="none"/>
        </w:rPr>
        <w:tab/>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p>
    <w:p w14:paraId="1DFD276C"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2)</w:t>
      </w:r>
      <w:r w:rsidRPr="00FC1479">
        <w:rPr>
          <w:rFonts w:ascii="Arial" w:eastAsia="Times New Roman" w:hAnsi="Arial" w:cs="Arial"/>
          <w:kern w:val="0"/>
          <w:sz w:val="24"/>
          <w:szCs w:val="24"/>
          <w:lang w:eastAsia="pl-PL"/>
          <w14:ligatures w14:val="none"/>
        </w:rPr>
        <w:tab/>
        <w:t>Zamawiającemu przysługuje możliwość korzystania z programów rabatowych (opustowych) oferowanych przez Wykonawcę w toku realizowanej umowy,</w:t>
      </w:r>
    </w:p>
    <w:p w14:paraId="13DE12BC"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3) zmiany stawki VAT na usługi pocztowe w czasie trwania niniejszej umowy, co spowoduje zastosowanie przez wykonawcę obowiązującej stawki podatku VAT i skutkować będzie zmianą cen jednostkowych przesyłek.</w:t>
      </w:r>
    </w:p>
    <w:p w14:paraId="49816820"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04846573" w14:textId="1C81A616" w:rsidR="00FC1479" w:rsidRPr="00FC1479" w:rsidRDefault="008617CD"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17</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t>Wykonawca musi zapewnić możliwość śledzenia przez Internet rejestrowanych przesyłek krajowych i dokładne określenie statusów przesyłek poleconych na podstawie nadanego przez Wykonawcę numeru. Jednocześnie Zamawiający wymaga, aby system ten umożliwiał Zamawiającemu lub adresatowi nadanej przez Zamawiającego przesyłki dostęp za pośrednictwem wskazanej przez Wykonawcę strony internetowej do statusu przesyłek, określającego następujące terminy: daty dzienne nadania, doręczenia i awizowania przesyłki oraz dane dotyczące miejsca, w którym awizowana przesyłka oczekuje na odebranie.</w:t>
      </w:r>
    </w:p>
    <w:p w14:paraId="6634ADBD"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0DFA1803" w14:textId="2E775E6B" w:rsidR="00FC1479" w:rsidRPr="00FC1479" w:rsidRDefault="008617CD"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18</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t>Po rozstrzygnięciu postępowania przetargowego, Zamawiający dopuszcza podpisanie porozumienia precyzującego kwestie techniczne między innymi takie jak: wskazanie placówek pocztowych Wykonawcy obsługujących Zamawiającego, prawidłowe oznaczenie nadawanych przesyłek przez Zamawiającego, regulacje technologiczne i regulaminy.</w:t>
      </w:r>
    </w:p>
    <w:p w14:paraId="4E77D13A"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65A2895E" w14:textId="3EE94C48" w:rsidR="00FC1479" w:rsidRPr="00FC1479" w:rsidRDefault="008617CD" w:rsidP="00FC1479">
      <w:pPr>
        <w:spacing w:after="0" w:line="240" w:lineRule="auto"/>
        <w:jc w:val="both"/>
        <w:rPr>
          <w:rFonts w:ascii="Arial" w:eastAsia="Times New Roman" w:hAnsi="Arial" w:cs="Arial"/>
          <w:kern w:val="0"/>
          <w:sz w:val="24"/>
          <w:szCs w:val="24"/>
          <w:lang w:eastAsia="pl-PL"/>
          <w14:ligatures w14:val="none"/>
        </w:rPr>
      </w:pPr>
      <w:r>
        <w:rPr>
          <w:rFonts w:ascii="Arial" w:eastAsia="Times New Roman" w:hAnsi="Arial" w:cs="Arial"/>
          <w:b/>
          <w:kern w:val="0"/>
          <w:sz w:val="24"/>
          <w:szCs w:val="24"/>
          <w:lang w:eastAsia="pl-PL"/>
          <w14:ligatures w14:val="none"/>
        </w:rPr>
        <w:t>19</w:t>
      </w:r>
      <w:r w:rsidR="00FC1479" w:rsidRPr="00FC1479">
        <w:rPr>
          <w:rFonts w:ascii="Arial" w:eastAsia="Times New Roman" w:hAnsi="Arial" w:cs="Arial"/>
          <w:b/>
          <w:kern w:val="0"/>
          <w:sz w:val="24"/>
          <w:szCs w:val="24"/>
          <w:lang w:eastAsia="pl-PL"/>
          <w14:ligatures w14:val="none"/>
        </w:rPr>
        <w:t>.</w:t>
      </w:r>
      <w:r w:rsidR="00FC1479" w:rsidRPr="00FC1479">
        <w:rPr>
          <w:rFonts w:ascii="Arial" w:eastAsia="Times New Roman" w:hAnsi="Arial" w:cs="Arial"/>
          <w:kern w:val="0"/>
          <w:sz w:val="24"/>
          <w:szCs w:val="24"/>
          <w:lang w:eastAsia="pl-PL"/>
          <w14:ligatures w14:val="none"/>
        </w:rPr>
        <w:tab/>
        <w:t>Zamawiający zobowiązuje się do:</w:t>
      </w:r>
    </w:p>
    <w:p w14:paraId="277CB92F"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1)</w:t>
      </w:r>
      <w:r w:rsidRPr="00FC1479">
        <w:rPr>
          <w:rFonts w:ascii="Arial" w:eastAsia="Times New Roman" w:hAnsi="Arial" w:cs="Arial"/>
          <w:kern w:val="0"/>
          <w:sz w:val="24"/>
          <w:szCs w:val="24"/>
          <w:lang w:eastAsia="pl-PL"/>
          <w14:ligatures w14:val="none"/>
        </w:rPr>
        <w:tab/>
        <w:t>prawidłowego adresowania przesyłek w sposób czytelny i zgodny ze standardami określonymi w normach,</w:t>
      </w:r>
    </w:p>
    <w:p w14:paraId="76D91856"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2)</w:t>
      </w:r>
      <w:r w:rsidRPr="00FC1479">
        <w:rPr>
          <w:rFonts w:ascii="Arial" w:eastAsia="Times New Roman" w:hAnsi="Arial" w:cs="Arial"/>
          <w:kern w:val="0"/>
          <w:sz w:val="24"/>
          <w:szCs w:val="24"/>
          <w:lang w:eastAsia="pl-PL"/>
          <w14:ligatures w14:val="none"/>
        </w:rPr>
        <w:tab/>
        <w:t>sporządzania w dwóch egzemplarzach (w tym jeden dla Wykonawcy) zestawień ilościowo-wartościowych nadanych przesyłek nierejestrowanych z uwzględnieniem kategorii i podziałów wagowych,</w:t>
      </w:r>
    </w:p>
    <w:p w14:paraId="01879A66" w14:textId="77777777" w:rsidR="00FC1479" w:rsidRPr="00FC1479" w:rsidRDefault="00FC1479" w:rsidP="00FC1479">
      <w:pPr>
        <w:spacing w:after="0" w:line="240" w:lineRule="auto"/>
        <w:ind w:left="426" w:hanging="284"/>
        <w:jc w:val="both"/>
        <w:rPr>
          <w:rFonts w:ascii="Arial" w:eastAsia="Times New Roman" w:hAnsi="Arial" w:cs="Arial"/>
          <w:kern w:val="0"/>
          <w:sz w:val="24"/>
          <w:szCs w:val="24"/>
          <w:lang w:eastAsia="pl-PL"/>
          <w14:ligatures w14:val="none"/>
        </w:rPr>
      </w:pPr>
      <w:r w:rsidRPr="00FC1479">
        <w:rPr>
          <w:rFonts w:ascii="Arial" w:eastAsia="Times New Roman" w:hAnsi="Arial" w:cs="Arial"/>
          <w:kern w:val="0"/>
          <w:sz w:val="24"/>
          <w:szCs w:val="24"/>
          <w:lang w:eastAsia="pl-PL"/>
          <w14:ligatures w14:val="none"/>
        </w:rPr>
        <w:t>3)</w:t>
      </w:r>
      <w:r w:rsidRPr="00FC1479">
        <w:rPr>
          <w:rFonts w:ascii="Arial" w:eastAsia="Times New Roman" w:hAnsi="Arial" w:cs="Arial"/>
          <w:kern w:val="0"/>
          <w:sz w:val="24"/>
          <w:szCs w:val="24"/>
          <w:lang w:eastAsia="pl-PL"/>
          <w14:ligatures w14:val="none"/>
        </w:rPr>
        <w:tab/>
        <w:t>przekazania przesyłek rejestrowanych Wykonawcy wg książki nadawczej stosowanej przez Zamawiającego.</w:t>
      </w:r>
    </w:p>
    <w:p w14:paraId="4A3AF7F9"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5347D8C9" w14:textId="4C915C4E"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2</w:t>
      </w:r>
      <w:r w:rsidR="008617CD">
        <w:rPr>
          <w:rFonts w:ascii="Arial" w:eastAsia="Times New Roman" w:hAnsi="Arial" w:cs="Arial"/>
          <w:b/>
          <w:kern w:val="0"/>
          <w:sz w:val="24"/>
          <w:szCs w:val="24"/>
          <w:lang w:eastAsia="pl-PL"/>
          <w14:ligatures w14:val="none"/>
        </w:rPr>
        <w:t>0</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kern w:val="0"/>
          <w:sz w:val="24"/>
          <w:szCs w:val="24"/>
          <w:lang w:eastAsia="pl-PL"/>
          <w14:ligatures w14:val="none"/>
        </w:rPr>
        <w:tab/>
        <w:t xml:space="preserve">Zamawiający nie przewiduje specjalnej procedury wyodrębniania i sortowania przez Zamawiającego, ani też znakowania w szczególny sposób przesyłek wysyłanych w trybie Kodeksu postępowania cywilnego, Kodeksu postępowania administracyjnego, Prawa o postępowaniu przed sadami administracyjnymi w </w:t>
      </w:r>
      <w:proofErr w:type="gramStart"/>
      <w:r w:rsidRPr="00FC1479">
        <w:rPr>
          <w:rFonts w:ascii="Arial" w:eastAsia="Times New Roman" w:hAnsi="Arial" w:cs="Arial"/>
          <w:kern w:val="0"/>
          <w:sz w:val="24"/>
          <w:szCs w:val="24"/>
          <w:lang w:eastAsia="pl-PL"/>
          <w14:ligatures w14:val="none"/>
        </w:rPr>
        <w:t>sprawach</w:t>
      </w:r>
      <w:proofErr w:type="gramEnd"/>
      <w:r w:rsidRPr="00FC1479">
        <w:rPr>
          <w:rFonts w:ascii="Arial" w:eastAsia="Times New Roman" w:hAnsi="Arial" w:cs="Arial"/>
          <w:kern w:val="0"/>
          <w:sz w:val="24"/>
          <w:szCs w:val="24"/>
          <w:lang w:eastAsia="pl-PL"/>
          <w14:ligatures w14:val="none"/>
        </w:rPr>
        <w:t xml:space="preserve"> w których Zamawiający jest stroną. Zamawiający nie ma możliwości oszacowania liczby przedmiotowych przesyłek.</w:t>
      </w:r>
    </w:p>
    <w:p w14:paraId="06546759"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6F0D6A04" w14:textId="77777777"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70A90D7E" w14:textId="6871CA99" w:rsidR="00FC1479" w:rsidRPr="00FC1479" w:rsidRDefault="00FC1479" w:rsidP="00FC1479">
      <w:pPr>
        <w:spacing w:after="0" w:line="240" w:lineRule="auto"/>
        <w:jc w:val="both"/>
        <w:rPr>
          <w:rFonts w:ascii="Arial" w:eastAsia="Times New Roman" w:hAnsi="Arial" w:cs="Arial"/>
          <w:kern w:val="0"/>
          <w:sz w:val="24"/>
          <w:szCs w:val="24"/>
          <w:lang w:eastAsia="pl-PL"/>
          <w14:ligatures w14:val="none"/>
        </w:rPr>
      </w:pPr>
      <w:r w:rsidRPr="00FC1479">
        <w:rPr>
          <w:rFonts w:ascii="Arial" w:eastAsia="Times New Roman" w:hAnsi="Arial" w:cs="Arial"/>
          <w:b/>
          <w:kern w:val="0"/>
          <w:sz w:val="24"/>
          <w:szCs w:val="24"/>
          <w:lang w:eastAsia="pl-PL"/>
          <w14:ligatures w14:val="none"/>
        </w:rPr>
        <w:t>2</w:t>
      </w:r>
      <w:r w:rsidR="008617CD">
        <w:rPr>
          <w:rFonts w:ascii="Arial" w:eastAsia="Times New Roman" w:hAnsi="Arial" w:cs="Arial"/>
          <w:b/>
          <w:kern w:val="0"/>
          <w:sz w:val="24"/>
          <w:szCs w:val="24"/>
          <w:lang w:eastAsia="pl-PL"/>
          <w14:ligatures w14:val="none"/>
        </w:rPr>
        <w:t>1</w:t>
      </w:r>
      <w:r w:rsidRPr="00FC1479">
        <w:rPr>
          <w:rFonts w:ascii="Arial" w:eastAsia="Times New Roman" w:hAnsi="Arial" w:cs="Arial"/>
          <w:b/>
          <w:kern w:val="0"/>
          <w:sz w:val="24"/>
          <w:szCs w:val="24"/>
          <w:lang w:eastAsia="pl-PL"/>
          <w14:ligatures w14:val="none"/>
        </w:rPr>
        <w:t>.</w:t>
      </w:r>
      <w:r w:rsidRPr="00FC1479">
        <w:rPr>
          <w:rFonts w:ascii="Arial" w:eastAsia="Times New Roman" w:hAnsi="Arial" w:cs="Arial"/>
          <w:kern w:val="0"/>
          <w:sz w:val="24"/>
          <w:szCs w:val="24"/>
          <w:lang w:eastAsia="pl-PL"/>
          <w14:ligatures w14:val="none"/>
        </w:rPr>
        <w:tab/>
        <w:t>Reklamacje z tytułu niewykonania usługi Zamawiający może zgłosić Wykonawcy po upływie 14 dni od nadania przesyłki rejestrowanej. W przypadku zgłaszania reklamacji zastosowanie mają unormowania prawne zawarte w rozporządzeniu Ministra Administracji i Cyfryzacji z dnia 26 listopada 2013 r. w sprawie reklamacji usługi pocztowej (Dz. U. z 201</w:t>
      </w:r>
      <w:r w:rsidR="00AE1480">
        <w:rPr>
          <w:rFonts w:ascii="Arial" w:eastAsia="Times New Roman" w:hAnsi="Arial" w:cs="Arial"/>
          <w:kern w:val="0"/>
          <w:sz w:val="24"/>
          <w:szCs w:val="24"/>
          <w:lang w:eastAsia="pl-PL"/>
          <w14:ligatures w14:val="none"/>
        </w:rPr>
        <w:t>9</w:t>
      </w:r>
      <w:r w:rsidRPr="00FC1479">
        <w:rPr>
          <w:rFonts w:ascii="Arial" w:eastAsia="Times New Roman" w:hAnsi="Arial" w:cs="Arial"/>
          <w:kern w:val="0"/>
          <w:sz w:val="24"/>
          <w:szCs w:val="24"/>
          <w:lang w:eastAsia="pl-PL"/>
          <w14:ligatures w14:val="none"/>
        </w:rPr>
        <w:t xml:space="preserve"> poz. 4</w:t>
      </w:r>
      <w:r w:rsidR="00AE1480">
        <w:rPr>
          <w:rFonts w:ascii="Arial" w:eastAsia="Times New Roman" w:hAnsi="Arial" w:cs="Arial"/>
          <w:kern w:val="0"/>
          <w:sz w:val="24"/>
          <w:szCs w:val="24"/>
          <w:lang w:eastAsia="pl-PL"/>
          <w14:ligatures w14:val="none"/>
        </w:rPr>
        <w:t>74</w:t>
      </w:r>
      <w:r w:rsidRPr="00FC1479">
        <w:rPr>
          <w:rFonts w:ascii="Arial" w:eastAsia="Times New Roman" w:hAnsi="Arial" w:cs="Arial"/>
          <w:kern w:val="0"/>
          <w:sz w:val="24"/>
          <w:szCs w:val="24"/>
          <w:lang w:eastAsia="pl-PL"/>
          <w14:ligatures w14:val="none"/>
        </w:rPr>
        <w:t xml:space="preserve">). </w:t>
      </w:r>
    </w:p>
    <w:p w14:paraId="2077864C" w14:textId="77777777" w:rsidR="00FC1479" w:rsidRDefault="00FC1479" w:rsidP="00FC1479">
      <w:pPr>
        <w:spacing w:after="0" w:line="240" w:lineRule="auto"/>
        <w:jc w:val="both"/>
        <w:rPr>
          <w:rFonts w:ascii="Arial" w:eastAsia="Times New Roman" w:hAnsi="Arial" w:cs="Arial"/>
          <w:kern w:val="0"/>
          <w:sz w:val="24"/>
          <w:szCs w:val="24"/>
          <w:lang w:eastAsia="pl-PL"/>
          <w14:ligatures w14:val="none"/>
        </w:rPr>
      </w:pPr>
    </w:p>
    <w:p w14:paraId="09660E4A" w14:textId="3FEDDEB1" w:rsidR="00E8106A" w:rsidRPr="00E8106A" w:rsidRDefault="00E8106A" w:rsidP="00E8106A">
      <w:pPr>
        <w:pStyle w:val="Akapitzlist"/>
        <w:numPr>
          <w:ilvl w:val="0"/>
          <w:numId w:val="10"/>
        </w:numPr>
        <w:spacing w:after="0" w:line="240" w:lineRule="auto"/>
        <w:jc w:val="both"/>
        <w:rPr>
          <w:rFonts w:ascii="Arial" w:eastAsia="Times New Roman" w:hAnsi="Arial" w:cs="Arial"/>
          <w:b/>
          <w:bCs/>
          <w:kern w:val="0"/>
          <w:sz w:val="24"/>
          <w:szCs w:val="24"/>
          <w:lang w:eastAsia="pl-PL"/>
          <w14:ligatures w14:val="none"/>
        </w:rPr>
      </w:pPr>
      <w:r w:rsidRPr="00E8106A">
        <w:rPr>
          <w:rFonts w:ascii="Arial" w:eastAsia="Times New Roman" w:hAnsi="Arial" w:cs="Arial"/>
          <w:b/>
          <w:bCs/>
          <w:kern w:val="0"/>
          <w:sz w:val="24"/>
          <w:szCs w:val="24"/>
          <w:lang w:eastAsia="pl-PL"/>
          <w14:ligatures w14:val="none"/>
        </w:rPr>
        <w:t>Orientacyjna ilość i rodzaj przesyłek</w:t>
      </w:r>
    </w:p>
    <w:p w14:paraId="61D00FCF" w14:textId="77777777" w:rsidR="00FC1479" w:rsidRDefault="00FC1479"/>
    <w:tbl>
      <w:tblPr>
        <w:tblStyle w:val="Tabela-Siatka"/>
        <w:tblW w:w="9351" w:type="dxa"/>
        <w:tblLook w:val="04A0" w:firstRow="1" w:lastRow="0" w:firstColumn="1" w:lastColumn="0" w:noHBand="0" w:noVBand="1"/>
      </w:tblPr>
      <w:tblGrid>
        <w:gridCol w:w="762"/>
        <w:gridCol w:w="2683"/>
        <w:gridCol w:w="3576"/>
        <w:gridCol w:w="997"/>
        <w:gridCol w:w="1333"/>
      </w:tblGrid>
      <w:tr w:rsidR="00FC1479" w:rsidRPr="00FC1479" w14:paraId="71CCF6BB" w14:textId="77777777" w:rsidTr="00FC1479">
        <w:trPr>
          <w:trHeight w:val="300"/>
        </w:trPr>
        <w:tc>
          <w:tcPr>
            <w:tcW w:w="762" w:type="dxa"/>
            <w:noWrap/>
            <w:hideMark/>
          </w:tcPr>
          <w:p w14:paraId="72DAF155" w14:textId="77777777" w:rsidR="00FC1479" w:rsidRPr="00FC1479" w:rsidRDefault="00FC1479" w:rsidP="00FC1479"/>
        </w:tc>
        <w:tc>
          <w:tcPr>
            <w:tcW w:w="2683" w:type="dxa"/>
            <w:noWrap/>
            <w:hideMark/>
          </w:tcPr>
          <w:p w14:paraId="54694AD4" w14:textId="77777777" w:rsidR="00FC1479" w:rsidRPr="00FC1479" w:rsidRDefault="00FC1479"/>
        </w:tc>
        <w:tc>
          <w:tcPr>
            <w:tcW w:w="3576" w:type="dxa"/>
            <w:noWrap/>
            <w:hideMark/>
          </w:tcPr>
          <w:p w14:paraId="66689815" w14:textId="77777777" w:rsidR="00FC1479" w:rsidRPr="00FC1479" w:rsidRDefault="00FC1479"/>
        </w:tc>
        <w:tc>
          <w:tcPr>
            <w:tcW w:w="997" w:type="dxa"/>
            <w:noWrap/>
            <w:hideMark/>
          </w:tcPr>
          <w:p w14:paraId="559F3B23" w14:textId="77777777" w:rsidR="00FC1479" w:rsidRPr="00FC1479" w:rsidRDefault="00FC1479" w:rsidP="00FC1479">
            <w:r w:rsidRPr="00FC1479">
              <w:t> </w:t>
            </w:r>
          </w:p>
        </w:tc>
        <w:tc>
          <w:tcPr>
            <w:tcW w:w="1333" w:type="dxa"/>
            <w:vMerge w:val="restart"/>
            <w:hideMark/>
          </w:tcPr>
          <w:p w14:paraId="58ACA1ED" w14:textId="77777777" w:rsidR="00FC1479" w:rsidRPr="00FC1479" w:rsidRDefault="00FC1479"/>
        </w:tc>
      </w:tr>
      <w:tr w:rsidR="00FC1479" w:rsidRPr="00FC1479" w14:paraId="5408246C" w14:textId="77777777" w:rsidTr="00FC1479">
        <w:trPr>
          <w:trHeight w:val="915"/>
        </w:trPr>
        <w:tc>
          <w:tcPr>
            <w:tcW w:w="7021" w:type="dxa"/>
            <w:gridSpan w:val="3"/>
            <w:hideMark/>
          </w:tcPr>
          <w:p w14:paraId="5F226AE1" w14:textId="77777777" w:rsidR="00FC1479" w:rsidRPr="00FC1479" w:rsidRDefault="00FC1479" w:rsidP="00FC1479">
            <w:pPr>
              <w:rPr>
                <w:b/>
                <w:bCs/>
              </w:rPr>
            </w:pPr>
            <w:r w:rsidRPr="00FC1479">
              <w:rPr>
                <w:b/>
                <w:bCs/>
              </w:rPr>
              <w:t xml:space="preserve">OPIS PRZEDMIOTU ZAMÓWIENIA NA ŚWIADCZENIE USŁUG POCZTOWYCH W </w:t>
            </w:r>
            <w:proofErr w:type="gramStart"/>
            <w:r w:rsidRPr="00FC1479">
              <w:rPr>
                <w:b/>
                <w:bCs/>
              </w:rPr>
              <w:t>OBROCIE  KRAJOWYM</w:t>
            </w:r>
            <w:proofErr w:type="gramEnd"/>
            <w:r w:rsidRPr="00FC1479">
              <w:rPr>
                <w:b/>
                <w:bCs/>
              </w:rPr>
              <w:t xml:space="preserve"> I ZAGRANICZNYM </w:t>
            </w:r>
          </w:p>
        </w:tc>
        <w:tc>
          <w:tcPr>
            <w:tcW w:w="997" w:type="dxa"/>
            <w:noWrap/>
            <w:hideMark/>
          </w:tcPr>
          <w:p w14:paraId="466B18D2" w14:textId="77777777" w:rsidR="00FC1479" w:rsidRPr="00FC1479" w:rsidRDefault="00FC1479" w:rsidP="00FC1479">
            <w:r w:rsidRPr="00FC1479">
              <w:t> </w:t>
            </w:r>
          </w:p>
        </w:tc>
        <w:tc>
          <w:tcPr>
            <w:tcW w:w="1333" w:type="dxa"/>
            <w:vMerge/>
            <w:hideMark/>
          </w:tcPr>
          <w:p w14:paraId="15A41D63" w14:textId="77777777" w:rsidR="00FC1479" w:rsidRPr="00FC1479" w:rsidRDefault="00FC1479"/>
        </w:tc>
      </w:tr>
      <w:tr w:rsidR="00FC1479" w:rsidRPr="00FC1479" w14:paraId="73C1CA59" w14:textId="77777777" w:rsidTr="00FC1479">
        <w:trPr>
          <w:trHeight w:val="1455"/>
        </w:trPr>
        <w:tc>
          <w:tcPr>
            <w:tcW w:w="762" w:type="dxa"/>
            <w:noWrap/>
            <w:hideMark/>
          </w:tcPr>
          <w:p w14:paraId="576A2BAF" w14:textId="77777777" w:rsidR="00FC1479" w:rsidRPr="00FC1479" w:rsidRDefault="00FC1479">
            <w:r w:rsidRPr="00FC1479">
              <w:t>l.p</w:t>
            </w:r>
          </w:p>
        </w:tc>
        <w:tc>
          <w:tcPr>
            <w:tcW w:w="2683" w:type="dxa"/>
            <w:hideMark/>
          </w:tcPr>
          <w:p w14:paraId="1F1ABA5C" w14:textId="77777777" w:rsidR="00FC1479" w:rsidRPr="00FC1479" w:rsidRDefault="00FC1479" w:rsidP="00FC1479">
            <w:pPr>
              <w:rPr>
                <w:b/>
                <w:bCs/>
              </w:rPr>
            </w:pPr>
            <w:r w:rsidRPr="00FC1479">
              <w:rPr>
                <w:b/>
                <w:bCs/>
              </w:rPr>
              <w:t>Nazwa artykułu</w:t>
            </w:r>
          </w:p>
        </w:tc>
        <w:tc>
          <w:tcPr>
            <w:tcW w:w="3576" w:type="dxa"/>
            <w:hideMark/>
          </w:tcPr>
          <w:p w14:paraId="5F6C1078" w14:textId="77777777" w:rsidR="00FC1479" w:rsidRPr="00FC1479" w:rsidRDefault="00FC1479" w:rsidP="00FC1479">
            <w:pPr>
              <w:rPr>
                <w:b/>
                <w:bCs/>
              </w:rPr>
            </w:pPr>
            <w:r w:rsidRPr="00FC1479">
              <w:rPr>
                <w:b/>
                <w:bCs/>
              </w:rPr>
              <w:t>Opis</w:t>
            </w:r>
          </w:p>
        </w:tc>
        <w:tc>
          <w:tcPr>
            <w:tcW w:w="997" w:type="dxa"/>
            <w:hideMark/>
          </w:tcPr>
          <w:p w14:paraId="4FC0BC83" w14:textId="77777777" w:rsidR="00FC1479" w:rsidRPr="00FC1479" w:rsidRDefault="00FC1479" w:rsidP="00FC1479">
            <w:pPr>
              <w:rPr>
                <w:b/>
                <w:bCs/>
              </w:rPr>
            </w:pPr>
            <w:r w:rsidRPr="00FC1479">
              <w:rPr>
                <w:b/>
                <w:bCs/>
              </w:rPr>
              <w:t>j.m</w:t>
            </w:r>
          </w:p>
        </w:tc>
        <w:tc>
          <w:tcPr>
            <w:tcW w:w="1333" w:type="dxa"/>
            <w:hideMark/>
          </w:tcPr>
          <w:p w14:paraId="300CBD2A" w14:textId="77777777" w:rsidR="00FC1479" w:rsidRPr="00FC1479" w:rsidRDefault="00FC1479" w:rsidP="00FC1479">
            <w:pPr>
              <w:rPr>
                <w:b/>
                <w:bCs/>
              </w:rPr>
            </w:pPr>
            <w:r w:rsidRPr="00FC1479">
              <w:rPr>
                <w:b/>
                <w:bCs/>
              </w:rPr>
              <w:t>Ilość łączna</w:t>
            </w:r>
          </w:p>
        </w:tc>
      </w:tr>
      <w:tr w:rsidR="00FC1479" w:rsidRPr="00FC1479" w14:paraId="6970413D" w14:textId="77777777" w:rsidTr="00FC1479">
        <w:trPr>
          <w:trHeight w:val="255"/>
        </w:trPr>
        <w:tc>
          <w:tcPr>
            <w:tcW w:w="762" w:type="dxa"/>
            <w:noWrap/>
            <w:hideMark/>
          </w:tcPr>
          <w:p w14:paraId="6C7CAD38" w14:textId="77777777" w:rsidR="00FC1479" w:rsidRPr="00FC1479" w:rsidRDefault="00FC1479">
            <w:r w:rsidRPr="00FC1479">
              <w:t> </w:t>
            </w:r>
          </w:p>
        </w:tc>
        <w:tc>
          <w:tcPr>
            <w:tcW w:w="2683" w:type="dxa"/>
            <w:hideMark/>
          </w:tcPr>
          <w:p w14:paraId="060E24F9" w14:textId="77777777" w:rsidR="00FC1479" w:rsidRPr="00FC1479" w:rsidRDefault="00FC1479" w:rsidP="00FC1479">
            <w:pPr>
              <w:rPr>
                <w:b/>
                <w:bCs/>
              </w:rPr>
            </w:pPr>
            <w:r w:rsidRPr="00FC1479">
              <w:rPr>
                <w:b/>
                <w:bCs/>
              </w:rPr>
              <w:t>1</w:t>
            </w:r>
          </w:p>
        </w:tc>
        <w:tc>
          <w:tcPr>
            <w:tcW w:w="3576" w:type="dxa"/>
            <w:hideMark/>
          </w:tcPr>
          <w:p w14:paraId="67AD2006" w14:textId="77777777" w:rsidR="00FC1479" w:rsidRPr="00FC1479" w:rsidRDefault="00FC1479" w:rsidP="00FC1479">
            <w:pPr>
              <w:rPr>
                <w:b/>
                <w:bCs/>
              </w:rPr>
            </w:pPr>
            <w:r w:rsidRPr="00FC1479">
              <w:rPr>
                <w:b/>
                <w:bCs/>
              </w:rPr>
              <w:t>2</w:t>
            </w:r>
          </w:p>
        </w:tc>
        <w:tc>
          <w:tcPr>
            <w:tcW w:w="997" w:type="dxa"/>
            <w:noWrap/>
            <w:hideMark/>
          </w:tcPr>
          <w:p w14:paraId="77B26F87" w14:textId="77777777" w:rsidR="00FC1479" w:rsidRPr="00FC1479" w:rsidRDefault="00FC1479" w:rsidP="00FC1479">
            <w:r w:rsidRPr="00FC1479">
              <w:t> </w:t>
            </w:r>
          </w:p>
        </w:tc>
        <w:tc>
          <w:tcPr>
            <w:tcW w:w="1333" w:type="dxa"/>
            <w:noWrap/>
            <w:hideMark/>
          </w:tcPr>
          <w:p w14:paraId="136D76B9" w14:textId="77777777" w:rsidR="00FC1479" w:rsidRPr="00FC1479" w:rsidRDefault="00FC1479" w:rsidP="00FC1479">
            <w:r w:rsidRPr="00FC1479">
              <w:t> </w:t>
            </w:r>
          </w:p>
        </w:tc>
      </w:tr>
      <w:tr w:rsidR="00FC1479" w:rsidRPr="00FC1479" w14:paraId="00C6AECF" w14:textId="77777777" w:rsidTr="00FC1479">
        <w:trPr>
          <w:trHeight w:val="315"/>
        </w:trPr>
        <w:tc>
          <w:tcPr>
            <w:tcW w:w="3445" w:type="dxa"/>
            <w:gridSpan w:val="2"/>
            <w:noWrap/>
            <w:hideMark/>
          </w:tcPr>
          <w:p w14:paraId="1283BD8B" w14:textId="77777777" w:rsidR="00FC1479" w:rsidRPr="00FC1479" w:rsidRDefault="00FC1479">
            <w:pPr>
              <w:rPr>
                <w:b/>
                <w:bCs/>
              </w:rPr>
            </w:pPr>
            <w:r w:rsidRPr="00FC1479">
              <w:rPr>
                <w:b/>
                <w:bCs/>
              </w:rPr>
              <w:t xml:space="preserve">PRZESYŁKI ZWYKŁE EKONOMICZNE </w:t>
            </w:r>
          </w:p>
        </w:tc>
        <w:tc>
          <w:tcPr>
            <w:tcW w:w="3576" w:type="dxa"/>
            <w:noWrap/>
            <w:hideMark/>
          </w:tcPr>
          <w:p w14:paraId="630B450D" w14:textId="77777777" w:rsidR="00FC1479" w:rsidRPr="00FC1479" w:rsidRDefault="00FC1479">
            <w:r w:rsidRPr="00FC1479">
              <w:t> </w:t>
            </w:r>
          </w:p>
        </w:tc>
        <w:tc>
          <w:tcPr>
            <w:tcW w:w="997" w:type="dxa"/>
            <w:noWrap/>
            <w:hideMark/>
          </w:tcPr>
          <w:p w14:paraId="4264EF78" w14:textId="77777777" w:rsidR="00FC1479" w:rsidRPr="00FC1479" w:rsidRDefault="00FC1479" w:rsidP="00FC1479">
            <w:r w:rsidRPr="00FC1479">
              <w:t> </w:t>
            </w:r>
          </w:p>
        </w:tc>
        <w:tc>
          <w:tcPr>
            <w:tcW w:w="1333" w:type="dxa"/>
            <w:noWrap/>
            <w:hideMark/>
          </w:tcPr>
          <w:p w14:paraId="3543B014" w14:textId="77777777" w:rsidR="00FC1479" w:rsidRPr="00FC1479" w:rsidRDefault="00FC1479" w:rsidP="00FC1479">
            <w:r w:rsidRPr="00FC1479">
              <w:t> </w:t>
            </w:r>
          </w:p>
        </w:tc>
      </w:tr>
      <w:tr w:rsidR="00FC1479" w:rsidRPr="00FC1479" w14:paraId="78D214B0" w14:textId="77777777" w:rsidTr="00FC1479">
        <w:trPr>
          <w:trHeight w:val="300"/>
        </w:trPr>
        <w:tc>
          <w:tcPr>
            <w:tcW w:w="762" w:type="dxa"/>
            <w:noWrap/>
            <w:hideMark/>
          </w:tcPr>
          <w:p w14:paraId="612CEFDF" w14:textId="77777777" w:rsidR="00FC1479" w:rsidRPr="00FC1479" w:rsidRDefault="00FC1479">
            <w:r w:rsidRPr="00FC1479">
              <w:t>1.</w:t>
            </w:r>
          </w:p>
        </w:tc>
        <w:tc>
          <w:tcPr>
            <w:tcW w:w="2683" w:type="dxa"/>
            <w:hideMark/>
          </w:tcPr>
          <w:p w14:paraId="13FB3274" w14:textId="77777777" w:rsidR="00FC1479" w:rsidRPr="00FC1479" w:rsidRDefault="00FC1479">
            <w:r w:rsidRPr="00FC1479">
              <w:t xml:space="preserve">listy zwykłe ekonomiczne </w:t>
            </w:r>
          </w:p>
        </w:tc>
        <w:tc>
          <w:tcPr>
            <w:tcW w:w="3576" w:type="dxa"/>
            <w:hideMark/>
          </w:tcPr>
          <w:p w14:paraId="26CB556C" w14:textId="77777777" w:rsidR="00FC1479" w:rsidRPr="00FC1479" w:rsidRDefault="00FC1479">
            <w:r w:rsidRPr="00FC1479">
              <w:t>S do 500 g</w:t>
            </w:r>
          </w:p>
        </w:tc>
        <w:tc>
          <w:tcPr>
            <w:tcW w:w="997" w:type="dxa"/>
            <w:noWrap/>
            <w:hideMark/>
          </w:tcPr>
          <w:p w14:paraId="6198DC6F" w14:textId="77777777" w:rsidR="00FC1479" w:rsidRPr="00FC1479" w:rsidRDefault="00FC1479" w:rsidP="00FC1479">
            <w:r w:rsidRPr="00FC1479">
              <w:t>szt.</w:t>
            </w:r>
          </w:p>
        </w:tc>
        <w:tc>
          <w:tcPr>
            <w:tcW w:w="1333" w:type="dxa"/>
            <w:noWrap/>
            <w:hideMark/>
          </w:tcPr>
          <w:p w14:paraId="404D841D" w14:textId="496BA654" w:rsidR="00FC1479" w:rsidRPr="00FC1479" w:rsidRDefault="00CE0EEE" w:rsidP="00FC1479">
            <w:r>
              <w:t>215</w:t>
            </w:r>
            <w:r w:rsidR="00FC1479" w:rsidRPr="00FC1479">
              <w:t>0,00</w:t>
            </w:r>
          </w:p>
        </w:tc>
      </w:tr>
      <w:tr w:rsidR="00FC1479" w:rsidRPr="00FC1479" w14:paraId="3D8A31C7" w14:textId="77777777" w:rsidTr="00FC1479">
        <w:trPr>
          <w:trHeight w:val="315"/>
        </w:trPr>
        <w:tc>
          <w:tcPr>
            <w:tcW w:w="762" w:type="dxa"/>
            <w:noWrap/>
            <w:hideMark/>
          </w:tcPr>
          <w:p w14:paraId="2E70A112" w14:textId="77777777" w:rsidR="00FC1479" w:rsidRPr="00FC1479" w:rsidRDefault="00FC1479">
            <w:r w:rsidRPr="00FC1479">
              <w:t>2.</w:t>
            </w:r>
          </w:p>
        </w:tc>
        <w:tc>
          <w:tcPr>
            <w:tcW w:w="2683" w:type="dxa"/>
            <w:hideMark/>
          </w:tcPr>
          <w:p w14:paraId="31DFF034" w14:textId="77777777" w:rsidR="00FC1479" w:rsidRPr="00FC1479" w:rsidRDefault="00FC1479">
            <w:r w:rsidRPr="00FC1479">
              <w:t xml:space="preserve">listy zwykłe ekonomiczne </w:t>
            </w:r>
          </w:p>
        </w:tc>
        <w:tc>
          <w:tcPr>
            <w:tcW w:w="3576" w:type="dxa"/>
            <w:hideMark/>
          </w:tcPr>
          <w:p w14:paraId="770ECB5C" w14:textId="77777777" w:rsidR="00FC1479" w:rsidRPr="00FC1479" w:rsidRDefault="00FC1479">
            <w:r w:rsidRPr="00FC1479">
              <w:t>M do 1000 g</w:t>
            </w:r>
          </w:p>
        </w:tc>
        <w:tc>
          <w:tcPr>
            <w:tcW w:w="997" w:type="dxa"/>
            <w:noWrap/>
            <w:hideMark/>
          </w:tcPr>
          <w:p w14:paraId="0D9C8BC6" w14:textId="77777777" w:rsidR="00FC1479" w:rsidRPr="00FC1479" w:rsidRDefault="00FC1479" w:rsidP="00FC1479">
            <w:r w:rsidRPr="00FC1479">
              <w:t>szt.</w:t>
            </w:r>
          </w:p>
        </w:tc>
        <w:tc>
          <w:tcPr>
            <w:tcW w:w="1333" w:type="dxa"/>
            <w:noWrap/>
            <w:hideMark/>
          </w:tcPr>
          <w:p w14:paraId="49AAEE71" w14:textId="41D8B909" w:rsidR="00FC1479" w:rsidRPr="00FC1479" w:rsidRDefault="00FC1479" w:rsidP="00FC1479">
            <w:r w:rsidRPr="00FC1479">
              <w:t>0,00</w:t>
            </w:r>
          </w:p>
        </w:tc>
      </w:tr>
      <w:tr w:rsidR="00FC1479" w:rsidRPr="00FC1479" w14:paraId="4149B1E3" w14:textId="77777777" w:rsidTr="00FC1479">
        <w:trPr>
          <w:trHeight w:val="315"/>
        </w:trPr>
        <w:tc>
          <w:tcPr>
            <w:tcW w:w="762" w:type="dxa"/>
            <w:noWrap/>
            <w:hideMark/>
          </w:tcPr>
          <w:p w14:paraId="79A47921" w14:textId="77777777" w:rsidR="00FC1479" w:rsidRPr="00FC1479" w:rsidRDefault="00FC1479">
            <w:r w:rsidRPr="00FC1479">
              <w:t>3.</w:t>
            </w:r>
          </w:p>
        </w:tc>
        <w:tc>
          <w:tcPr>
            <w:tcW w:w="2683" w:type="dxa"/>
            <w:hideMark/>
          </w:tcPr>
          <w:p w14:paraId="35C7DF06" w14:textId="77777777" w:rsidR="00FC1479" w:rsidRPr="00FC1479" w:rsidRDefault="00FC1479">
            <w:r w:rsidRPr="00FC1479">
              <w:t xml:space="preserve">listy zwykłe ekonomiczne </w:t>
            </w:r>
          </w:p>
        </w:tc>
        <w:tc>
          <w:tcPr>
            <w:tcW w:w="3576" w:type="dxa"/>
            <w:hideMark/>
          </w:tcPr>
          <w:p w14:paraId="4FC3C2B8" w14:textId="77777777" w:rsidR="00FC1479" w:rsidRPr="00FC1479" w:rsidRDefault="00FC1479">
            <w:r w:rsidRPr="00FC1479">
              <w:t>L do 2000 g</w:t>
            </w:r>
          </w:p>
        </w:tc>
        <w:tc>
          <w:tcPr>
            <w:tcW w:w="997" w:type="dxa"/>
            <w:noWrap/>
            <w:hideMark/>
          </w:tcPr>
          <w:p w14:paraId="2411E902" w14:textId="77777777" w:rsidR="00FC1479" w:rsidRPr="00FC1479" w:rsidRDefault="00FC1479" w:rsidP="00FC1479">
            <w:r w:rsidRPr="00FC1479">
              <w:t>szt.</w:t>
            </w:r>
          </w:p>
        </w:tc>
        <w:tc>
          <w:tcPr>
            <w:tcW w:w="1333" w:type="dxa"/>
            <w:noWrap/>
            <w:hideMark/>
          </w:tcPr>
          <w:p w14:paraId="5E24B53C" w14:textId="323F63EA" w:rsidR="00FC1479" w:rsidRPr="00FC1479" w:rsidRDefault="00FC1479" w:rsidP="00FC1479">
            <w:r w:rsidRPr="00FC1479">
              <w:t>0,00</w:t>
            </w:r>
          </w:p>
        </w:tc>
      </w:tr>
      <w:tr w:rsidR="00FC1479" w:rsidRPr="00FC1479" w14:paraId="0F07544B" w14:textId="77777777" w:rsidTr="00FC1479">
        <w:trPr>
          <w:trHeight w:val="315"/>
        </w:trPr>
        <w:tc>
          <w:tcPr>
            <w:tcW w:w="762" w:type="dxa"/>
            <w:noWrap/>
            <w:hideMark/>
          </w:tcPr>
          <w:p w14:paraId="433A2B4E" w14:textId="77777777" w:rsidR="00FC1479" w:rsidRPr="00FC1479" w:rsidRDefault="00FC1479">
            <w:r w:rsidRPr="00FC1479">
              <w:t>4.</w:t>
            </w:r>
          </w:p>
        </w:tc>
        <w:tc>
          <w:tcPr>
            <w:tcW w:w="2683" w:type="dxa"/>
            <w:hideMark/>
          </w:tcPr>
          <w:p w14:paraId="299C2102" w14:textId="77777777" w:rsidR="00FC1479" w:rsidRPr="00FC1479" w:rsidRDefault="00FC1479">
            <w:r w:rsidRPr="00FC1479">
              <w:t>zwrot - potwierdzenie odbioru krajowe</w:t>
            </w:r>
          </w:p>
        </w:tc>
        <w:tc>
          <w:tcPr>
            <w:tcW w:w="3576" w:type="dxa"/>
            <w:hideMark/>
          </w:tcPr>
          <w:p w14:paraId="65AB231D" w14:textId="77777777" w:rsidR="00FC1479" w:rsidRPr="00FC1479" w:rsidRDefault="00FC1479">
            <w:r w:rsidRPr="00FC1479">
              <w:t>S do 500 g</w:t>
            </w:r>
          </w:p>
        </w:tc>
        <w:tc>
          <w:tcPr>
            <w:tcW w:w="997" w:type="dxa"/>
            <w:noWrap/>
            <w:hideMark/>
          </w:tcPr>
          <w:p w14:paraId="716F041F" w14:textId="77777777" w:rsidR="00FC1479" w:rsidRPr="00FC1479" w:rsidRDefault="00FC1479" w:rsidP="00FC1479">
            <w:r w:rsidRPr="00FC1479">
              <w:t>szt.</w:t>
            </w:r>
          </w:p>
        </w:tc>
        <w:tc>
          <w:tcPr>
            <w:tcW w:w="1333" w:type="dxa"/>
            <w:noWrap/>
            <w:hideMark/>
          </w:tcPr>
          <w:p w14:paraId="4AFE0B61" w14:textId="7B2D442A" w:rsidR="00FC1479" w:rsidRPr="00FC1479" w:rsidRDefault="00CE0EEE" w:rsidP="00FC1479">
            <w:r w:rsidRPr="00CE0EEE">
              <w:t>0,00</w:t>
            </w:r>
          </w:p>
        </w:tc>
      </w:tr>
      <w:tr w:rsidR="00FC1479" w:rsidRPr="00FC1479" w14:paraId="67505ABC" w14:textId="77777777" w:rsidTr="00FC1479">
        <w:trPr>
          <w:trHeight w:val="315"/>
        </w:trPr>
        <w:tc>
          <w:tcPr>
            <w:tcW w:w="3445" w:type="dxa"/>
            <w:gridSpan w:val="2"/>
            <w:noWrap/>
            <w:hideMark/>
          </w:tcPr>
          <w:p w14:paraId="273982BC" w14:textId="77777777" w:rsidR="00FC1479" w:rsidRPr="00FC1479" w:rsidRDefault="00FC1479">
            <w:pPr>
              <w:rPr>
                <w:b/>
                <w:bCs/>
              </w:rPr>
            </w:pPr>
            <w:r w:rsidRPr="00FC1479">
              <w:rPr>
                <w:b/>
                <w:bCs/>
              </w:rPr>
              <w:t>PRZESYŁKI ZWYKŁE PRIORYTETOWE</w:t>
            </w:r>
          </w:p>
        </w:tc>
        <w:tc>
          <w:tcPr>
            <w:tcW w:w="3576" w:type="dxa"/>
            <w:noWrap/>
            <w:hideMark/>
          </w:tcPr>
          <w:p w14:paraId="645936B1" w14:textId="77777777" w:rsidR="00FC1479" w:rsidRPr="00FC1479" w:rsidRDefault="00FC1479">
            <w:r w:rsidRPr="00FC1479">
              <w:t> </w:t>
            </w:r>
          </w:p>
        </w:tc>
        <w:tc>
          <w:tcPr>
            <w:tcW w:w="997" w:type="dxa"/>
            <w:noWrap/>
            <w:hideMark/>
          </w:tcPr>
          <w:p w14:paraId="4D9420AE" w14:textId="77777777" w:rsidR="00FC1479" w:rsidRPr="00FC1479" w:rsidRDefault="00FC1479" w:rsidP="00FC1479">
            <w:r w:rsidRPr="00FC1479">
              <w:t> </w:t>
            </w:r>
          </w:p>
        </w:tc>
        <w:tc>
          <w:tcPr>
            <w:tcW w:w="1333" w:type="dxa"/>
            <w:noWrap/>
            <w:hideMark/>
          </w:tcPr>
          <w:p w14:paraId="46B6A121" w14:textId="77777777" w:rsidR="00FC1479" w:rsidRPr="00FC1479" w:rsidRDefault="00FC1479" w:rsidP="00FC1479">
            <w:r w:rsidRPr="00FC1479">
              <w:t> </w:t>
            </w:r>
          </w:p>
        </w:tc>
      </w:tr>
      <w:tr w:rsidR="00FC1479" w:rsidRPr="00FC1479" w14:paraId="2C59C9DE" w14:textId="77777777" w:rsidTr="00FC1479">
        <w:trPr>
          <w:trHeight w:val="315"/>
        </w:trPr>
        <w:tc>
          <w:tcPr>
            <w:tcW w:w="762" w:type="dxa"/>
            <w:noWrap/>
            <w:hideMark/>
          </w:tcPr>
          <w:p w14:paraId="10B5BFC8" w14:textId="77777777" w:rsidR="00FC1479" w:rsidRPr="00FC1479" w:rsidRDefault="00FC1479">
            <w:r w:rsidRPr="00FC1479">
              <w:t>5.</w:t>
            </w:r>
          </w:p>
        </w:tc>
        <w:tc>
          <w:tcPr>
            <w:tcW w:w="2683" w:type="dxa"/>
            <w:hideMark/>
          </w:tcPr>
          <w:p w14:paraId="278B1B32" w14:textId="77777777" w:rsidR="00FC1479" w:rsidRPr="00FC1479" w:rsidRDefault="00FC1479">
            <w:r w:rsidRPr="00FC1479">
              <w:t xml:space="preserve">listy zwykłe priorytetowe </w:t>
            </w:r>
          </w:p>
        </w:tc>
        <w:tc>
          <w:tcPr>
            <w:tcW w:w="3576" w:type="dxa"/>
            <w:hideMark/>
          </w:tcPr>
          <w:p w14:paraId="1E9F2834" w14:textId="77777777" w:rsidR="00FC1479" w:rsidRPr="00FC1479" w:rsidRDefault="00FC1479">
            <w:r w:rsidRPr="00FC1479">
              <w:t>S do 500 g</w:t>
            </w:r>
          </w:p>
        </w:tc>
        <w:tc>
          <w:tcPr>
            <w:tcW w:w="997" w:type="dxa"/>
            <w:noWrap/>
            <w:hideMark/>
          </w:tcPr>
          <w:p w14:paraId="5AD620F7" w14:textId="77777777" w:rsidR="00FC1479" w:rsidRPr="00FC1479" w:rsidRDefault="00FC1479" w:rsidP="00FC1479">
            <w:r w:rsidRPr="00FC1479">
              <w:t>szt.</w:t>
            </w:r>
          </w:p>
        </w:tc>
        <w:tc>
          <w:tcPr>
            <w:tcW w:w="1333" w:type="dxa"/>
            <w:noWrap/>
            <w:hideMark/>
          </w:tcPr>
          <w:p w14:paraId="63BB87E8" w14:textId="5C9EE6ED" w:rsidR="00FC1479" w:rsidRPr="00FC1479" w:rsidRDefault="00CE0EEE" w:rsidP="00FC1479">
            <w:r>
              <w:t>30</w:t>
            </w:r>
            <w:r w:rsidR="00FC1479" w:rsidRPr="00FC1479">
              <w:t>0,00</w:t>
            </w:r>
          </w:p>
        </w:tc>
      </w:tr>
      <w:tr w:rsidR="00FC1479" w:rsidRPr="00FC1479" w14:paraId="0584BFC6" w14:textId="77777777" w:rsidTr="00FC1479">
        <w:trPr>
          <w:trHeight w:val="315"/>
        </w:trPr>
        <w:tc>
          <w:tcPr>
            <w:tcW w:w="762" w:type="dxa"/>
            <w:noWrap/>
            <w:hideMark/>
          </w:tcPr>
          <w:p w14:paraId="0BA2036C" w14:textId="77777777" w:rsidR="00FC1479" w:rsidRPr="00FC1479" w:rsidRDefault="00FC1479">
            <w:r w:rsidRPr="00FC1479">
              <w:t>6.</w:t>
            </w:r>
          </w:p>
        </w:tc>
        <w:tc>
          <w:tcPr>
            <w:tcW w:w="2683" w:type="dxa"/>
            <w:hideMark/>
          </w:tcPr>
          <w:p w14:paraId="6169FB6F" w14:textId="77777777" w:rsidR="00FC1479" w:rsidRPr="00FC1479" w:rsidRDefault="00FC1479">
            <w:r w:rsidRPr="00FC1479">
              <w:t xml:space="preserve">listy zwykłe priorytetowe </w:t>
            </w:r>
          </w:p>
        </w:tc>
        <w:tc>
          <w:tcPr>
            <w:tcW w:w="3576" w:type="dxa"/>
            <w:hideMark/>
          </w:tcPr>
          <w:p w14:paraId="39DFA9D1" w14:textId="77777777" w:rsidR="00FC1479" w:rsidRPr="00FC1479" w:rsidRDefault="00FC1479">
            <w:r w:rsidRPr="00FC1479">
              <w:t>M do 1000 g</w:t>
            </w:r>
          </w:p>
        </w:tc>
        <w:tc>
          <w:tcPr>
            <w:tcW w:w="997" w:type="dxa"/>
            <w:noWrap/>
            <w:hideMark/>
          </w:tcPr>
          <w:p w14:paraId="54827E42" w14:textId="77777777" w:rsidR="00FC1479" w:rsidRPr="00FC1479" w:rsidRDefault="00FC1479" w:rsidP="00FC1479">
            <w:r w:rsidRPr="00FC1479">
              <w:t>szt.</w:t>
            </w:r>
          </w:p>
        </w:tc>
        <w:tc>
          <w:tcPr>
            <w:tcW w:w="1333" w:type="dxa"/>
            <w:noWrap/>
            <w:hideMark/>
          </w:tcPr>
          <w:p w14:paraId="2D3280D2" w14:textId="50E11127" w:rsidR="00FC1479" w:rsidRPr="00FC1479" w:rsidRDefault="00FC1479" w:rsidP="00FC1479">
            <w:r w:rsidRPr="00FC1479">
              <w:t>0,00</w:t>
            </w:r>
          </w:p>
        </w:tc>
      </w:tr>
      <w:tr w:rsidR="00FC1479" w:rsidRPr="00FC1479" w14:paraId="4CCF77A0" w14:textId="77777777" w:rsidTr="00FC1479">
        <w:trPr>
          <w:trHeight w:val="315"/>
        </w:trPr>
        <w:tc>
          <w:tcPr>
            <w:tcW w:w="762" w:type="dxa"/>
            <w:noWrap/>
            <w:hideMark/>
          </w:tcPr>
          <w:p w14:paraId="50BDCD58" w14:textId="77777777" w:rsidR="00FC1479" w:rsidRPr="00FC1479" w:rsidRDefault="00FC1479">
            <w:r w:rsidRPr="00FC1479">
              <w:t>7.</w:t>
            </w:r>
          </w:p>
        </w:tc>
        <w:tc>
          <w:tcPr>
            <w:tcW w:w="2683" w:type="dxa"/>
            <w:hideMark/>
          </w:tcPr>
          <w:p w14:paraId="1C7B8E93" w14:textId="77777777" w:rsidR="00FC1479" w:rsidRPr="00FC1479" w:rsidRDefault="00FC1479">
            <w:r w:rsidRPr="00FC1479">
              <w:t xml:space="preserve">listy zwykłe priorytetowe </w:t>
            </w:r>
          </w:p>
        </w:tc>
        <w:tc>
          <w:tcPr>
            <w:tcW w:w="3576" w:type="dxa"/>
            <w:hideMark/>
          </w:tcPr>
          <w:p w14:paraId="4B195C91" w14:textId="77777777" w:rsidR="00FC1479" w:rsidRPr="00FC1479" w:rsidRDefault="00FC1479">
            <w:r w:rsidRPr="00FC1479">
              <w:t>L do 2000 g</w:t>
            </w:r>
          </w:p>
        </w:tc>
        <w:tc>
          <w:tcPr>
            <w:tcW w:w="997" w:type="dxa"/>
            <w:noWrap/>
            <w:hideMark/>
          </w:tcPr>
          <w:p w14:paraId="2701053D" w14:textId="77777777" w:rsidR="00FC1479" w:rsidRPr="00FC1479" w:rsidRDefault="00FC1479" w:rsidP="00FC1479">
            <w:r w:rsidRPr="00FC1479">
              <w:t>szt.</w:t>
            </w:r>
          </w:p>
        </w:tc>
        <w:tc>
          <w:tcPr>
            <w:tcW w:w="1333" w:type="dxa"/>
            <w:noWrap/>
            <w:hideMark/>
          </w:tcPr>
          <w:p w14:paraId="6D32B17A" w14:textId="77777777" w:rsidR="00FC1479" w:rsidRPr="00FC1479" w:rsidRDefault="00FC1479" w:rsidP="00FC1479">
            <w:r w:rsidRPr="00FC1479">
              <w:t>10,00</w:t>
            </w:r>
          </w:p>
        </w:tc>
      </w:tr>
      <w:tr w:rsidR="00FC1479" w:rsidRPr="00FC1479" w14:paraId="0A069EDF" w14:textId="77777777" w:rsidTr="00FC1479">
        <w:trPr>
          <w:trHeight w:val="300"/>
        </w:trPr>
        <w:tc>
          <w:tcPr>
            <w:tcW w:w="7021" w:type="dxa"/>
            <w:gridSpan w:val="3"/>
            <w:hideMark/>
          </w:tcPr>
          <w:p w14:paraId="4E2D1AF4" w14:textId="77777777" w:rsidR="00FC1479" w:rsidRPr="00FC1479" w:rsidRDefault="00FC1479">
            <w:pPr>
              <w:rPr>
                <w:b/>
                <w:bCs/>
              </w:rPr>
            </w:pPr>
            <w:r w:rsidRPr="00FC1479">
              <w:rPr>
                <w:b/>
                <w:bCs/>
              </w:rPr>
              <w:t>PRZESYŁKI POLECONE EKONOMICZNE + POTWIERDZENIE ODBIORU</w:t>
            </w:r>
          </w:p>
        </w:tc>
        <w:tc>
          <w:tcPr>
            <w:tcW w:w="997" w:type="dxa"/>
            <w:noWrap/>
            <w:hideMark/>
          </w:tcPr>
          <w:p w14:paraId="336FD6B6" w14:textId="77777777" w:rsidR="00FC1479" w:rsidRPr="00FC1479" w:rsidRDefault="00FC1479" w:rsidP="00FC1479">
            <w:r w:rsidRPr="00FC1479">
              <w:t> </w:t>
            </w:r>
          </w:p>
        </w:tc>
        <w:tc>
          <w:tcPr>
            <w:tcW w:w="1333" w:type="dxa"/>
            <w:noWrap/>
            <w:hideMark/>
          </w:tcPr>
          <w:p w14:paraId="648CD650" w14:textId="77777777" w:rsidR="00FC1479" w:rsidRPr="00FC1479" w:rsidRDefault="00FC1479" w:rsidP="00FC1479">
            <w:r w:rsidRPr="00FC1479">
              <w:t> </w:t>
            </w:r>
          </w:p>
        </w:tc>
      </w:tr>
      <w:tr w:rsidR="00FC1479" w:rsidRPr="00FC1479" w14:paraId="4F87611C" w14:textId="77777777" w:rsidTr="00FC1479">
        <w:trPr>
          <w:trHeight w:val="360"/>
        </w:trPr>
        <w:tc>
          <w:tcPr>
            <w:tcW w:w="762" w:type="dxa"/>
            <w:noWrap/>
            <w:hideMark/>
          </w:tcPr>
          <w:p w14:paraId="3B098264" w14:textId="77777777" w:rsidR="00FC1479" w:rsidRPr="00FC1479" w:rsidRDefault="00FC1479">
            <w:r w:rsidRPr="00FC1479">
              <w:t>8.</w:t>
            </w:r>
          </w:p>
        </w:tc>
        <w:tc>
          <w:tcPr>
            <w:tcW w:w="2683" w:type="dxa"/>
            <w:hideMark/>
          </w:tcPr>
          <w:p w14:paraId="76DC04B3" w14:textId="77777777" w:rsidR="00FC1479" w:rsidRPr="00FC1479" w:rsidRDefault="00FC1479">
            <w:r w:rsidRPr="00FC1479">
              <w:t>listy polecone ekonomiczne krajowe</w:t>
            </w:r>
          </w:p>
        </w:tc>
        <w:tc>
          <w:tcPr>
            <w:tcW w:w="3576" w:type="dxa"/>
            <w:hideMark/>
          </w:tcPr>
          <w:p w14:paraId="71AD4714" w14:textId="77777777" w:rsidR="00FC1479" w:rsidRPr="00FC1479" w:rsidRDefault="00FC1479">
            <w:r w:rsidRPr="00FC1479">
              <w:t>S do 500 g</w:t>
            </w:r>
          </w:p>
        </w:tc>
        <w:tc>
          <w:tcPr>
            <w:tcW w:w="997" w:type="dxa"/>
            <w:noWrap/>
            <w:hideMark/>
          </w:tcPr>
          <w:p w14:paraId="1F8CB471" w14:textId="77777777" w:rsidR="00FC1479" w:rsidRPr="00FC1479" w:rsidRDefault="00FC1479" w:rsidP="00FC1479">
            <w:r w:rsidRPr="00FC1479">
              <w:t>szt.</w:t>
            </w:r>
          </w:p>
        </w:tc>
        <w:tc>
          <w:tcPr>
            <w:tcW w:w="1333" w:type="dxa"/>
            <w:noWrap/>
            <w:hideMark/>
          </w:tcPr>
          <w:p w14:paraId="73F3155C" w14:textId="1C9C2F9E" w:rsidR="00FC1479" w:rsidRPr="00FC1479" w:rsidRDefault="00CE0EEE" w:rsidP="00FC1479">
            <w:r>
              <w:t>315</w:t>
            </w:r>
            <w:r w:rsidR="00FC1479" w:rsidRPr="00FC1479">
              <w:t>00,00</w:t>
            </w:r>
          </w:p>
        </w:tc>
      </w:tr>
      <w:tr w:rsidR="00FC1479" w:rsidRPr="00FC1479" w14:paraId="4C831E41" w14:textId="77777777" w:rsidTr="00FC1479">
        <w:trPr>
          <w:trHeight w:val="585"/>
        </w:trPr>
        <w:tc>
          <w:tcPr>
            <w:tcW w:w="762" w:type="dxa"/>
            <w:noWrap/>
            <w:hideMark/>
          </w:tcPr>
          <w:p w14:paraId="17A53E39" w14:textId="77777777" w:rsidR="00FC1479" w:rsidRPr="00FC1479" w:rsidRDefault="00FC1479">
            <w:r w:rsidRPr="00FC1479">
              <w:t>9.</w:t>
            </w:r>
          </w:p>
        </w:tc>
        <w:tc>
          <w:tcPr>
            <w:tcW w:w="2683" w:type="dxa"/>
            <w:hideMark/>
          </w:tcPr>
          <w:p w14:paraId="3950DC63" w14:textId="77777777" w:rsidR="00FC1479" w:rsidRPr="00FC1479" w:rsidRDefault="00FC1479">
            <w:r w:rsidRPr="00FC1479">
              <w:t>usługa: Potwierdzenie odbioru krajowe</w:t>
            </w:r>
          </w:p>
        </w:tc>
        <w:tc>
          <w:tcPr>
            <w:tcW w:w="3576" w:type="dxa"/>
            <w:hideMark/>
          </w:tcPr>
          <w:p w14:paraId="6E2386F9" w14:textId="77777777" w:rsidR="00FC1479" w:rsidRPr="00FC1479" w:rsidRDefault="00FC1479">
            <w:r w:rsidRPr="00FC1479">
              <w:t>S do 500 g</w:t>
            </w:r>
          </w:p>
        </w:tc>
        <w:tc>
          <w:tcPr>
            <w:tcW w:w="997" w:type="dxa"/>
            <w:noWrap/>
            <w:hideMark/>
          </w:tcPr>
          <w:p w14:paraId="63FDE375" w14:textId="77777777" w:rsidR="00FC1479" w:rsidRPr="00FC1479" w:rsidRDefault="00FC1479" w:rsidP="00FC1479">
            <w:r w:rsidRPr="00FC1479">
              <w:t>szt.</w:t>
            </w:r>
          </w:p>
        </w:tc>
        <w:tc>
          <w:tcPr>
            <w:tcW w:w="1333" w:type="dxa"/>
            <w:noWrap/>
            <w:hideMark/>
          </w:tcPr>
          <w:p w14:paraId="1E0BFA04" w14:textId="38CA5291" w:rsidR="00FC1479" w:rsidRPr="00FC1479" w:rsidRDefault="00FC1479" w:rsidP="00FC1479">
            <w:r w:rsidRPr="00FC1479">
              <w:t>29</w:t>
            </w:r>
            <w:r w:rsidR="00CE0EEE">
              <w:t>7</w:t>
            </w:r>
            <w:r w:rsidRPr="00FC1479">
              <w:t>00,00</w:t>
            </w:r>
          </w:p>
        </w:tc>
      </w:tr>
      <w:tr w:rsidR="00FC1479" w:rsidRPr="00FC1479" w14:paraId="13ADAC1A" w14:textId="77777777" w:rsidTr="00FC1479">
        <w:trPr>
          <w:trHeight w:val="360"/>
        </w:trPr>
        <w:tc>
          <w:tcPr>
            <w:tcW w:w="762" w:type="dxa"/>
            <w:noWrap/>
            <w:hideMark/>
          </w:tcPr>
          <w:p w14:paraId="5D2C834C" w14:textId="77777777" w:rsidR="00FC1479" w:rsidRPr="00FC1479" w:rsidRDefault="00FC1479">
            <w:r w:rsidRPr="00FC1479">
              <w:t>10.</w:t>
            </w:r>
          </w:p>
        </w:tc>
        <w:tc>
          <w:tcPr>
            <w:tcW w:w="2683" w:type="dxa"/>
            <w:hideMark/>
          </w:tcPr>
          <w:p w14:paraId="0FB5D2BA" w14:textId="77777777" w:rsidR="00FC1479" w:rsidRPr="00FC1479" w:rsidRDefault="00FC1479">
            <w:r w:rsidRPr="00FC1479">
              <w:t>listy polecone ekonomiczne krajowe</w:t>
            </w:r>
          </w:p>
        </w:tc>
        <w:tc>
          <w:tcPr>
            <w:tcW w:w="3576" w:type="dxa"/>
            <w:hideMark/>
          </w:tcPr>
          <w:p w14:paraId="4D61F46C" w14:textId="77777777" w:rsidR="00FC1479" w:rsidRPr="00FC1479" w:rsidRDefault="00FC1479">
            <w:r w:rsidRPr="00FC1479">
              <w:t>M do 1000 g</w:t>
            </w:r>
          </w:p>
        </w:tc>
        <w:tc>
          <w:tcPr>
            <w:tcW w:w="997" w:type="dxa"/>
            <w:noWrap/>
            <w:hideMark/>
          </w:tcPr>
          <w:p w14:paraId="41EABEAF" w14:textId="77777777" w:rsidR="00FC1479" w:rsidRPr="00FC1479" w:rsidRDefault="00FC1479" w:rsidP="00FC1479">
            <w:r w:rsidRPr="00FC1479">
              <w:t>szt.</w:t>
            </w:r>
          </w:p>
        </w:tc>
        <w:tc>
          <w:tcPr>
            <w:tcW w:w="1333" w:type="dxa"/>
            <w:noWrap/>
            <w:hideMark/>
          </w:tcPr>
          <w:p w14:paraId="65A2052E" w14:textId="34A5F1DF" w:rsidR="00FC1479" w:rsidRPr="00FC1479" w:rsidRDefault="00CE0EEE" w:rsidP="00FC1479">
            <w:r>
              <w:t>49</w:t>
            </w:r>
            <w:r w:rsidR="00FC1479" w:rsidRPr="00FC1479">
              <w:t>0,00</w:t>
            </w:r>
          </w:p>
        </w:tc>
      </w:tr>
      <w:tr w:rsidR="00FC1479" w:rsidRPr="00FC1479" w14:paraId="3A8B97DD" w14:textId="77777777" w:rsidTr="00FC1479">
        <w:trPr>
          <w:trHeight w:val="525"/>
        </w:trPr>
        <w:tc>
          <w:tcPr>
            <w:tcW w:w="762" w:type="dxa"/>
            <w:noWrap/>
            <w:hideMark/>
          </w:tcPr>
          <w:p w14:paraId="08B014A0" w14:textId="77777777" w:rsidR="00FC1479" w:rsidRPr="00FC1479" w:rsidRDefault="00FC1479">
            <w:r w:rsidRPr="00FC1479">
              <w:t>11.</w:t>
            </w:r>
          </w:p>
        </w:tc>
        <w:tc>
          <w:tcPr>
            <w:tcW w:w="2683" w:type="dxa"/>
            <w:hideMark/>
          </w:tcPr>
          <w:p w14:paraId="6613F3EC" w14:textId="77777777" w:rsidR="00FC1479" w:rsidRPr="00FC1479" w:rsidRDefault="00FC1479">
            <w:r w:rsidRPr="00FC1479">
              <w:t>usługa: Potwierdzenie odbioru krajowe</w:t>
            </w:r>
          </w:p>
        </w:tc>
        <w:tc>
          <w:tcPr>
            <w:tcW w:w="3576" w:type="dxa"/>
            <w:hideMark/>
          </w:tcPr>
          <w:p w14:paraId="26818E9C" w14:textId="77777777" w:rsidR="00FC1479" w:rsidRPr="00FC1479" w:rsidRDefault="00FC1479">
            <w:r w:rsidRPr="00FC1479">
              <w:t>M do 1000 g</w:t>
            </w:r>
          </w:p>
        </w:tc>
        <w:tc>
          <w:tcPr>
            <w:tcW w:w="997" w:type="dxa"/>
            <w:noWrap/>
            <w:hideMark/>
          </w:tcPr>
          <w:p w14:paraId="5348C366" w14:textId="77777777" w:rsidR="00FC1479" w:rsidRPr="00FC1479" w:rsidRDefault="00FC1479" w:rsidP="00FC1479">
            <w:r w:rsidRPr="00FC1479">
              <w:t>szt.</w:t>
            </w:r>
          </w:p>
        </w:tc>
        <w:tc>
          <w:tcPr>
            <w:tcW w:w="1333" w:type="dxa"/>
            <w:noWrap/>
            <w:hideMark/>
          </w:tcPr>
          <w:p w14:paraId="297CF9E5" w14:textId="7941D314" w:rsidR="00FC1479" w:rsidRPr="00FC1479" w:rsidRDefault="00CE0EEE" w:rsidP="00FC1479">
            <w:r>
              <w:t>445</w:t>
            </w:r>
            <w:r w:rsidR="00FC1479" w:rsidRPr="00FC1479">
              <w:t>,00</w:t>
            </w:r>
          </w:p>
        </w:tc>
      </w:tr>
      <w:tr w:rsidR="00FC1479" w:rsidRPr="00FC1479" w14:paraId="6017A1F3" w14:textId="77777777" w:rsidTr="00FC1479">
        <w:trPr>
          <w:trHeight w:val="330"/>
        </w:trPr>
        <w:tc>
          <w:tcPr>
            <w:tcW w:w="762" w:type="dxa"/>
            <w:noWrap/>
            <w:hideMark/>
          </w:tcPr>
          <w:p w14:paraId="184DD2AD" w14:textId="77777777" w:rsidR="00FC1479" w:rsidRPr="00FC1479" w:rsidRDefault="00FC1479">
            <w:r w:rsidRPr="00FC1479">
              <w:t>12.</w:t>
            </w:r>
          </w:p>
        </w:tc>
        <w:tc>
          <w:tcPr>
            <w:tcW w:w="2683" w:type="dxa"/>
            <w:hideMark/>
          </w:tcPr>
          <w:p w14:paraId="7C980512" w14:textId="77777777" w:rsidR="00FC1479" w:rsidRPr="00FC1479" w:rsidRDefault="00FC1479">
            <w:r w:rsidRPr="00FC1479">
              <w:t>listy polecone ekonomiczne krajowe</w:t>
            </w:r>
          </w:p>
        </w:tc>
        <w:tc>
          <w:tcPr>
            <w:tcW w:w="3576" w:type="dxa"/>
            <w:hideMark/>
          </w:tcPr>
          <w:p w14:paraId="6F0775A7" w14:textId="77777777" w:rsidR="00FC1479" w:rsidRPr="00FC1479" w:rsidRDefault="00FC1479">
            <w:r w:rsidRPr="00FC1479">
              <w:t>L do 2000 g</w:t>
            </w:r>
          </w:p>
        </w:tc>
        <w:tc>
          <w:tcPr>
            <w:tcW w:w="997" w:type="dxa"/>
            <w:noWrap/>
            <w:hideMark/>
          </w:tcPr>
          <w:p w14:paraId="0C397A16" w14:textId="77777777" w:rsidR="00FC1479" w:rsidRPr="00FC1479" w:rsidRDefault="00FC1479" w:rsidP="00FC1479">
            <w:r w:rsidRPr="00FC1479">
              <w:t>szt.</w:t>
            </w:r>
          </w:p>
        </w:tc>
        <w:tc>
          <w:tcPr>
            <w:tcW w:w="1333" w:type="dxa"/>
            <w:noWrap/>
            <w:hideMark/>
          </w:tcPr>
          <w:p w14:paraId="140D5F8F" w14:textId="7A8DB476" w:rsidR="00FC1479" w:rsidRPr="00FC1479" w:rsidRDefault="00CE0EEE" w:rsidP="00FC1479">
            <w:r>
              <w:t>11</w:t>
            </w:r>
            <w:r w:rsidR="00FC1479" w:rsidRPr="00FC1479">
              <w:t>0,00</w:t>
            </w:r>
          </w:p>
        </w:tc>
      </w:tr>
      <w:tr w:rsidR="00FC1479" w:rsidRPr="00FC1479" w14:paraId="2EAEE1CB" w14:textId="77777777" w:rsidTr="00FC1479">
        <w:trPr>
          <w:trHeight w:val="540"/>
        </w:trPr>
        <w:tc>
          <w:tcPr>
            <w:tcW w:w="762" w:type="dxa"/>
            <w:noWrap/>
            <w:hideMark/>
          </w:tcPr>
          <w:p w14:paraId="05ACDF8B" w14:textId="77777777" w:rsidR="00FC1479" w:rsidRPr="00FC1479" w:rsidRDefault="00FC1479">
            <w:r w:rsidRPr="00FC1479">
              <w:t>13.</w:t>
            </w:r>
          </w:p>
        </w:tc>
        <w:tc>
          <w:tcPr>
            <w:tcW w:w="2683" w:type="dxa"/>
            <w:hideMark/>
          </w:tcPr>
          <w:p w14:paraId="54087910" w14:textId="77777777" w:rsidR="00FC1479" w:rsidRPr="00FC1479" w:rsidRDefault="00FC1479">
            <w:r w:rsidRPr="00FC1479">
              <w:t>usługa: Potwierdzenie odbioru krajowe</w:t>
            </w:r>
          </w:p>
        </w:tc>
        <w:tc>
          <w:tcPr>
            <w:tcW w:w="3576" w:type="dxa"/>
            <w:hideMark/>
          </w:tcPr>
          <w:p w14:paraId="64194309" w14:textId="77777777" w:rsidR="00FC1479" w:rsidRPr="00FC1479" w:rsidRDefault="00FC1479">
            <w:r w:rsidRPr="00FC1479">
              <w:t>L do 2000 g</w:t>
            </w:r>
          </w:p>
        </w:tc>
        <w:tc>
          <w:tcPr>
            <w:tcW w:w="997" w:type="dxa"/>
            <w:noWrap/>
            <w:hideMark/>
          </w:tcPr>
          <w:p w14:paraId="382DA383" w14:textId="77777777" w:rsidR="00FC1479" w:rsidRPr="00FC1479" w:rsidRDefault="00FC1479" w:rsidP="00FC1479">
            <w:r w:rsidRPr="00FC1479">
              <w:t>szt.</w:t>
            </w:r>
          </w:p>
        </w:tc>
        <w:tc>
          <w:tcPr>
            <w:tcW w:w="1333" w:type="dxa"/>
            <w:noWrap/>
            <w:hideMark/>
          </w:tcPr>
          <w:p w14:paraId="49E69A01" w14:textId="2413A55B" w:rsidR="00FC1479" w:rsidRPr="00FC1479" w:rsidRDefault="00CE0EEE" w:rsidP="00FC1479">
            <w:r>
              <w:t>1</w:t>
            </w:r>
            <w:r w:rsidR="00FC1479" w:rsidRPr="00FC1479">
              <w:t>00,00</w:t>
            </w:r>
          </w:p>
        </w:tc>
      </w:tr>
      <w:tr w:rsidR="00FC1479" w:rsidRPr="00FC1479" w14:paraId="3582B958" w14:textId="77777777" w:rsidTr="00FC1479">
        <w:trPr>
          <w:trHeight w:val="315"/>
        </w:trPr>
        <w:tc>
          <w:tcPr>
            <w:tcW w:w="7021" w:type="dxa"/>
            <w:gridSpan w:val="3"/>
            <w:hideMark/>
          </w:tcPr>
          <w:p w14:paraId="061902E4" w14:textId="77777777" w:rsidR="00FC1479" w:rsidRPr="00FC1479" w:rsidRDefault="00FC1479">
            <w:pPr>
              <w:rPr>
                <w:b/>
                <w:bCs/>
              </w:rPr>
            </w:pPr>
            <w:r w:rsidRPr="00FC1479">
              <w:rPr>
                <w:b/>
                <w:bCs/>
              </w:rPr>
              <w:t>PRZESYŁKI POLECONE PRIORYTETOWE + POTWIERDZENIE ODBIORU</w:t>
            </w:r>
          </w:p>
        </w:tc>
        <w:tc>
          <w:tcPr>
            <w:tcW w:w="997" w:type="dxa"/>
            <w:noWrap/>
            <w:hideMark/>
          </w:tcPr>
          <w:p w14:paraId="089085A7" w14:textId="77777777" w:rsidR="00FC1479" w:rsidRPr="00FC1479" w:rsidRDefault="00FC1479" w:rsidP="00FC1479">
            <w:r w:rsidRPr="00FC1479">
              <w:t> </w:t>
            </w:r>
          </w:p>
        </w:tc>
        <w:tc>
          <w:tcPr>
            <w:tcW w:w="1333" w:type="dxa"/>
            <w:noWrap/>
            <w:hideMark/>
          </w:tcPr>
          <w:p w14:paraId="2B63FA36" w14:textId="77777777" w:rsidR="00FC1479" w:rsidRPr="00FC1479" w:rsidRDefault="00FC1479" w:rsidP="00FC1479">
            <w:r w:rsidRPr="00FC1479">
              <w:t> </w:t>
            </w:r>
          </w:p>
        </w:tc>
      </w:tr>
      <w:tr w:rsidR="00FC1479" w:rsidRPr="00FC1479" w14:paraId="0AD77A3B" w14:textId="77777777" w:rsidTr="00FC1479">
        <w:trPr>
          <w:trHeight w:val="300"/>
        </w:trPr>
        <w:tc>
          <w:tcPr>
            <w:tcW w:w="762" w:type="dxa"/>
            <w:noWrap/>
            <w:hideMark/>
          </w:tcPr>
          <w:p w14:paraId="730D22A2" w14:textId="77777777" w:rsidR="00FC1479" w:rsidRPr="00FC1479" w:rsidRDefault="00FC1479">
            <w:r w:rsidRPr="00FC1479">
              <w:t>14.</w:t>
            </w:r>
          </w:p>
        </w:tc>
        <w:tc>
          <w:tcPr>
            <w:tcW w:w="2683" w:type="dxa"/>
            <w:hideMark/>
          </w:tcPr>
          <w:p w14:paraId="59F68D7F" w14:textId="77777777" w:rsidR="00FC1479" w:rsidRPr="00FC1479" w:rsidRDefault="00FC1479">
            <w:r w:rsidRPr="00FC1479">
              <w:t>listy polecone priorytetowe</w:t>
            </w:r>
          </w:p>
        </w:tc>
        <w:tc>
          <w:tcPr>
            <w:tcW w:w="3576" w:type="dxa"/>
            <w:hideMark/>
          </w:tcPr>
          <w:p w14:paraId="629F29A9" w14:textId="77777777" w:rsidR="00FC1479" w:rsidRPr="00FC1479" w:rsidRDefault="00FC1479">
            <w:r w:rsidRPr="00FC1479">
              <w:t>S do 500 g</w:t>
            </w:r>
          </w:p>
        </w:tc>
        <w:tc>
          <w:tcPr>
            <w:tcW w:w="997" w:type="dxa"/>
            <w:noWrap/>
            <w:hideMark/>
          </w:tcPr>
          <w:p w14:paraId="0F0E2126" w14:textId="77777777" w:rsidR="00FC1479" w:rsidRPr="00FC1479" w:rsidRDefault="00FC1479" w:rsidP="00FC1479">
            <w:r w:rsidRPr="00FC1479">
              <w:t>szt.</w:t>
            </w:r>
          </w:p>
        </w:tc>
        <w:tc>
          <w:tcPr>
            <w:tcW w:w="1333" w:type="dxa"/>
            <w:noWrap/>
            <w:hideMark/>
          </w:tcPr>
          <w:p w14:paraId="2C1A5FBC" w14:textId="512085FA" w:rsidR="00FC1479" w:rsidRPr="00FC1479" w:rsidRDefault="00FC1479" w:rsidP="00FC1479">
            <w:r w:rsidRPr="00FC1479">
              <w:t>10</w:t>
            </w:r>
            <w:r w:rsidR="00CE0EEE">
              <w:t>5</w:t>
            </w:r>
            <w:r w:rsidRPr="00FC1479">
              <w:t>,00</w:t>
            </w:r>
          </w:p>
        </w:tc>
      </w:tr>
      <w:tr w:rsidR="00FC1479" w:rsidRPr="00FC1479" w14:paraId="50597DED" w14:textId="77777777" w:rsidTr="00FC1479">
        <w:trPr>
          <w:trHeight w:val="300"/>
        </w:trPr>
        <w:tc>
          <w:tcPr>
            <w:tcW w:w="762" w:type="dxa"/>
            <w:noWrap/>
            <w:hideMark/>
          </w:tcPr>
          <w:p w14:paraId="0778CF20" w14:textId="77777777" w:rsidR="00FC1479" w:rsidRPr="00FC1479" w:rsidRDefault="00FC1479">
            <w:r w:rsidRPr="00FC1479">
              <w:t>15.</w:t>
            </w:r>
          </w:p>
        </w:tc>
        <w:tc>
          <w:tcPr>
            <w:tcW w:w="2683" w:type="dxa"/>
            <w:hideMark/>
          </w:tcPr>
          <w:p w14:paraId="40AEC01D" w14:textId="77777777" w:rsidR="00FC1479" w:rsidRPr="00FC1479" w:rsidRDefault="00FC1479">
            <w:r w:rsidRPr="00FC1479">
              <w:t>usługa: Potwierdzenie odbioru krajowe</w:t>
            </w:r>
          </w:p>
        </w:tc>
        <w:tc>
          <w:tcPr>
            <w:tcW w:w="3576" w:type="dxa"/>
            <w:hideMark/>
          </w:tcPr>
          <w:p w14:paraId="0B0CE8F0" w14:textId="77777777" w:rsidR="00FC1479" w:rsidRPr="00FC1479" w:rsidRDefault="00FC1479">
            <w:r w:rsidRPr="00FC1479">
              <w:t>S do 500 g</w:t>
            </w:r>
          </w:p>
        </w:tc>
        <w:tc>
          <w:tcPr>
            <w:tcW w:w="997" w:type="dxa"/>
            <w:noWrap/>
            <w:hideMark/>
          </w:tcPr>
          <w:p w14:paraId="0950EED8" w14:textId="77777777" w:rsidR="00FC1479" w:rsidRPr="00FC1479" w:rsidRDefault="00FC1479" w:rsidP="00FC1479">
            <w:r w:rsidRPr="00FC1479">
              <w:t>szt.</w:t>
            </w:r>
          </w:p>
        </w:tc>
        <w:tc>
          <w:tcPr>
            <w:tcW w:w="1333" w:type="dxa"/>
            <w:noWrap/>
            <w:hideMark/>
          </w:tcPr>
          <w:p w14:paraId="00E79C08" w14:textId="42182BC5" w:rsidR="00FC1479" w:rsidRPr="00FC1479" w:rsidRDefault="00CE0EEE" w:rsidP="00FC1479">
            <w:r>
              <w:t>70</w:t>
            </w:r>
            <w:r w:rsidR="00FC1479" w:rsidRPr="00FC1479">
              <w:t>,00</w:t>
            </w:r>
          </w:p>
        </w:tc>
      </w:tr>
      <w:tr w:rsidR="00FC1479" w:rsidRPr="00FC1479" w14:paraId="256BC11B" w14:textId="77777777" w:rsidTr="00FC1479">
        <w:trPr>
          <w:trHeight w:val="300"/>
        </w:trPr>
        <w:tc>
          <w:tcPr>
            <w:tcW w:w="762" w:type="dxa"/>
            <w:noWrap/>
            <w:hideMark/>
          </w:tcPr>
          <w:p w14:paraId="1440CE95" w14:textId="77777777" w:rsidR="00FC1479" w:rsidRPr="00FC1479" w:rsidRDefault="00FC1479">
            <w:r w:rsidRPr="00FC1479">
              <w:t>16.</w:t>
            </w:r>
          </w:p>
        </w:tc>
        <w:tc>
          <w:tcPr>
            <w:tcW w:w="2683" w:type="dxa"/>
            <w:hideMark/>
          </w:tcPr>
          <w:p w14:paraId="1541F523" w14:textId="77777777" w:rsidR="00FC1479" w:rsidRPr="00FC1479" w:rsidRDefault="00FC1479">
            <w:r w:rsidRPr="00FC1479">
              <w:t>listy polecone priorytetowe</w:t>
            </w:r>
          </w:p>
        </w:tc>
        <w:tc>
          <w:tcPr>
            <w:tcW w:w="3576" w:type="dxa"/>
            <w:hideMark/>
          </w:tcPr>
          <w:p w14:paraId="1E65EC60" w14:textId="77777777" w:rsidR="00FC1479" w:rsidRPr="00FC1479" w:rsidRDefault="00FC1479">
            <w:r w:rsidRPr="00FC1479">
              <w:t>M do 1000 g</w:t>
            </w:r>
          </w:p>
        </w:tc>
        <w:tc>
          <w:tcPr>
            <w:tcW w:w="997" w:type="dxa"/>
            <w:noWrap/>
            <w:hideMark/>
          </w:tcPr>
          <w:p w14:paraId="4729DC3E" w14:textId="77777777" w:rsidR="00FC1479" w:rsidRPr="00FC1479" w:rsidRDefault="00FC1479" w:rsidP="00FC1479">
            <w:r w:rsidRPr="00FC1479">
              <w:t>szt.</w:t>
            </w:r>
          </w:p>
        </w:tc>
        <w:tc>
          <w:tcPr>
            <w:tcW w:w="1333" w:type="dxa"/>
            <w:noWrap/>
            <w:hideMark/>
          </w:tcPr>
          <w:p w14:paraId="2BF3074C" w14:textId="75B0D143" w:rsidR="00FC1479" w:rsidRPr="00FC1479" w:rsidRDefault="00CE0EEE" w:rsidP="00FC1479">
            <w:r>
              <w:t>65</w:t>
            </w:r>
            <w:r w:rsidR="00FC1479" w:rsidRPr="00FC1479">
              <w:t>,00</w:t>
            </w:r>
          </w:p>
        </w:tc>
      </w:tr>
      <w:tr w:rsidR="00FC1479" w:rsidRPr="00FC1479" w14:paraId="10047C58" w14:textId="77777777" w:rsidTr="00FC1479">
        <w:trPr>
          <w:trHeight w:val="525"/>
        </w:trPr>
        <w:tc>
          <w:tcPr>
            <w:tcW w:w="762" w:type="dxa"/>
            <w:noWrap/>
            <w:hideMark/>
          </w:tcPr>
          <w:p w14:paraId="31DC0220" w14:textId="77777777" w:rsidR="00FC1479" w:rsidRPr="00FC1479" w:rsidRDefault="00FC1479">
            <w:r w:rsidRPr="00FC1479">
              <w:t>17.</w:t>
            </w:r>
          </w:p>
        </w:tc>
        <w:tc>
          <w:tcPr>
            <w:tcW w:w="2683" w:type="dxa"/>
            <w:hideMark/>
          </w:tcPr>
          <w:p w14:paraId="604A4CE1" w14:textId="77777777" w:rsidR="00FC1479" w:rsidRPr="00FC1479" w:rsidRDefault="00FC1479">
            <w:r w:rsidRPr="00FC1479">
              <w:t>usługa: Potwierdzenie odbioru krajowe</w:t>
            </w:r>
          </w:p>
        </w:tc>
        <w:tc>
          <w:tcPr>
            <w:tcW w:w="3576" w:type="dxa"/>
            <w:hideMark/>
          </w:tcPr>
          <w:p w14:paraId="1D7449FA" w14:textId="77777777" w:rsidR="00FC1479" w:rsidRPr="00FC1479" w:rsidRDefault="00FC1479">
            <w:r w:rsidRPr="00FC1479">
              <w:t>M do 1000 g</w:t>
            </w:r>
          </w:p>
        </w:tc>
        <w:tc>
          <w:tcPr>
            <w:tcW w:w="997" w:type="dxa"/>
            <w:noWrap/>
            <w:hideMark/>
          </w:tcPr>
          <w:p w14:paraId="1146C76D" w14:textId="77777777" w:rsidR="00FC1479" w:rsidRPr="00FC1479" w:rsidRDefault="00FC1479" w:rsidP="00FC1479">
            <w:r w:rsidRPr="00FC1479">
              <w:t>szt.</w:t>
            </w:r>
          </w:p>
        </w:tc>
        <w:tc>
          <w:tcPr>
            <w:tcW w:w="1333" w:type="dxa"/>
            <w:noWrap/>
            <w:hideMark/>
          </w:tcPr>
          <w:p w14:paraId="635D5EA3" w14:textId="3AE491DF" w:rsidR="00FC1479" w:rsidRPr="00FC1479" w:rsidRDefault="00CE0EEE" w:rsidP="00FC1479">
            <w:r>
              <w:t>6</w:t>
            </w:r>
            <w:r w:rsidR="00FC1479" w:rsidRPr="00FC1479">
              <w:t>0,00</w:t>
            </w:r>
          </w:p>
        </w:tc>
      </w:tr>
      <w:tr w:rsidR="00FC1479" w:rsidRPr="00FC1479" w14:paraId="39AC2E1F" w14:textId="77777777" w:rsidTr="00FC1479">
        <w:trPr>
          <w:trHeight w:val="300"/>
        </w:trPr>
        <w:tc>
          <w:tcPr>
            <w:tcW w:w="762" w:type="dxa"/>
            <w:noWrap/>
            <w:hideMark/>
          </w:tcPr>
          <w:p w14:paraId="1722E961" w14:textId="77777777" w:rsidR="00FC1479" w:rsidRPr="00FC1479" w:rsidRDefault="00FC1479">
            <w:r w:rsidRPr="00FC1479">
              <w:t>18.</w:t>
            </w:r>
          </w:p>
        </w:tc>
        <w:tc>
          <w:tcPr>
            <w:tcW w:w="2683" w:type="dxa"/>
            <w:hideMark/>
          </w:tcPr>
          <w:p w14:paraId="315FE490" w14:textId="77777777" w:rsidR="00FC1479" w:rsidRPr="00FC1479" w:rsidRDefault="00FC1479">
            <w:r w:rsidRPr="00FC1479">
              <w:t>listy polecone priorytetowe</w:t>
            </w:r>
          </w:p>
        </w:tc>
        <w:tc>
          <w:tcPr>
            <w:tcW w:w="3576" w:type="dxa"/>
            <w:hideMark/>
          </w:tcPr>
          <w:p w14:paraId="46D0363D" w14:textId="77777777" w:rsidR="00FC1479" w:rsidRPr="00FC1479" w:rsidRDefault="00FC1479">
            <w:r w:rsidRPr="00FC1479">
              <w:t>L do 2000 g</w:t>
            </w:r>
          </w:p>
        </w:tc>
        <w:tc>
          <w:tcPr>
            <w:tcW w:w="997" w:type="dxa"/>
            <w:noWrap/>
            <w:hideMark/>
          </w:tcPr>
          <w:p w14:paraId="3CBD9867" w14:textId="77777777" w:rsidR="00FC1479" w:rsidRPr="00FC1479" w:rsidRDefault="00FC1479" w:rsidP="00FC1479">
            <w:r w:rsidRPr="00FC1479">
              <w:t>szt.</w:t>
            </w:r>
          </w:p>
        </w:tc>
        <w:tc>
          <w:tcPr>
            <w:tcW w:w="1333" w:type="dxa"/>
            <w:noWrap/>
            <w:hideMark/>
          </w:tcPr>
          <w:p w14:paraId="508C83E1" w14:textId="021046F8" w:rsidR="00FC1479" w:rsidRPr="00FC1479" w:rsidRDefault="00CE0EEE" w:rsidP="00FC1479">
            <w:r>
              <w:t>3</w:t>
            </w:r>
            <w:r w:rsidR="00FC1479" w:rsidRPr="00FC1479">
              <w:t>0,00</w:t>
            </w:r>
          </w:p>
        </w:tc>
      </w:tr>
      <w:tr w:rsidR="00FC1479" w:rsidRPr="00FC1479" w14:paraId="477ECA21" w14:textId="77777777" w:rsidTr="00FC1479">
        <w:trPr>
          <w:trHeight w:val="510"/>
        </w:trPr>
        <w:tc>
          <w:tcPr>
            <w:tcW w:w="762" w:type="dxa"/>
            <w:noWrap/>
            <w:hideMark/>
          </w:tcPr>
          <w:p w14:paraId="1D723DDF" w14:textId="77777777" w:rsidR="00FC1479" w:rsidRPr="00FC1479" w:rsidRDefault="00FC1479">
            <w:r w:rsidRPr="00FC1479">
              <w:t>19.</w:t>
            </w:r>
          </w:p>
        </w:tc>
        <w:tc>
          <w:tcPr>
            <w:tcW w:w="2683" w:type="dxa"/>
            <w:hideMark/>
          </w:tcPr>
          <w:p w14:paraId="42BC48FC" w14:textId="77777777" w:rsidR="00FC1479" w:rsidRPr="00FC1479" w:rsidRDefault="00FC1479">
            <w:r w:rsidRPr="00FC1479">
              <w:t>usługa: Potwierdzenie odbioru krajowe</w:t>
            </w:r>
          </w:p>
        </w:tc>
        <w:tc>
          <w:tcPr>
            <w:tcW w:w="3576" w:type="dxa"/>
            <w:noWrap/>
            <w:hideMark/>
          </w:tcPr>
          <w:p w14:paraId="4C48D57F" w14:textId="77777777" w:rsidR="00FC1479" w:rsidRPr="00FC1479" w:rsidRDefault="00FC1479">
            <w:r w:rsidRPr="00FC1479">
              <w:t>L do 2000 g</w:t>
            </w:r>
          </w:p>
        </w:tc>
        <w:tc>
          <w:tcPr>
            <w:tcW w:w="997" w:type="dxa"/>
            <w:noWrap/>
            <w:hideMark/>
          </w:tcPr>
          <w:p w14:paraId="21333CD5" w14:textId="77777777" w:rsidR="00FC1479" w:rsidRPr="00FC1479" w:rsidRDefault="00FC1479" w:rsidP="00FC1479">
            <w:r w:rsidRPr="00FC1479">
              <w:t>szt.</w:t>
            </w:r>
          </w:p>
        </w:tc>
        <w:tc>
          <w:tcPr>
            <w:tcW w:w="1333" w:type="dxa"/>
            <w:noWrap/>
            <w:hideMark/>
          </w:tcPr>
          <w:p w14:paraId="45B18D19" w14:textId="77777777" w:rsidR="00FC1479" w:rsidRPr="00FC1479" w:rsidRDefault="00FC1479" w:rsidP="00FC1479">
            <w:r w:rsidRPr="00FC1479">
              <w:t>10,00</w:t>
            </w:r>
          </w:p>
        </w:tc>
      </w:tr>
      <w:tr w:rsidR="00FC1479" w:rsidRPr="00FC1479" w14:paraId="277C25FF" w14:textId="77777777" w:rsidTr="00FC1479">
        <w:trPr>
          <w:trHeight w:val="315"/>
        </w:trPr>
        <w:tc>
          <w:tcPr>
            <w:tcW w:w="7021" w:type="dxa"/>
            <w:gridSpan w:val="3"/>
            <w:hideMark/>
          </w:tcPr>
          <w:p w14:paraId="661D29DB" w14:textId="77777777" w:rsidR="00FC1479" w:rsidRPr="00FC1479" w:rsidRDefault="00FC1479">
            <w:pPr>
              <w:rPr>
                <w:b/>
                <w:bCs/>
              </w:rPr>
            </w:pPr>
            <w:r w:rsidRPr="00FC1479">
              <w:rPr>
                <w:b/>
                <w:bCs/>
              </w:rPr>
              <w:lastRenderedPageBreak/>
              <w:t>PRZESYŁKI POLECONE PRIORYTETOWE ZAGRANICZNE</w:t>
            </w:r>
          </w:p>
        </w:tc>
        <w:tc>
          <w:tcPr>
            <w:tcW w:w="997" w:type="dxa"/>
            <w:noWrap/>
            <w:hideMark/>
          </w:tcPr>
          <w:p w14:paraId="07DB968C" w14:textId="77777777" w:rsidR="00FC1479" w:rsidRPr="00FC1479" w:rsidRDefault="00FC1479" w:rsidP="00FC1479">
            <w:r w:rsidRPr="00FC1479">
              <w:t> </w:t>
            </w:r>
          </w:p>
        </w:tc>
        <w:tc>
          <w:tcPr>
            <w:tcW w:w="1333" w:type="dxa"/>
            <w:noWrap/>
            <w:hideMark/>
          </w:tcPr>
          <w:p w14:paraId="0E2B2020" w14:textId="77777777" w:rsidR="00FC1479" w:rsidRPr="00FC1479" w:rsidRDefault="00FC1479" w:rsidP="00FC1479">
            <w:r w:rsidRPr="00FC1479">
              <w:t> </w:t>
            </w:r>
          </w:p>
        </w:tc>
      </w:tr>
      <w:tr w:rsidR="00FC1479" w:rsidRPr="00FC1479" w14:paraId="7C2E3FFE" w14:textId="77777777" w:rsidTr="00FC1479">
        <w:trPr>
          <w:trHeight w:val="330"/>
        </w:trPr>
        <w:tc>
          <w:tcPr>
            <w:tcW w:w="762" w:type="dxa"/>
            <w:noWrap/>
            <w:hideMark/>
          </w:tcPr>
          <w:p w14:paraId="60CA6E38" w14:textId="77777777" w:rsidR="00FC1479" w:rsidRPr="00FC1479" w:rsidRDefault="00FC1479">
            <w:r w:rsidRPr="00FC1479">
              <w:t>20.</w:t>
            </w:r>
          </w:p>
        </w:tc>
        <w:tc>
          <w:tcPr>
            <w:tcW w:w="2683" w:type="dxa"/>
            <w:hideMark/>
          </w:tcPr>
          <w:p w14:paraId="50F3383A" w14:textId="77777777" w:rsidR="00FC1479" w:rsidRPr="00FC1479" w:rsidRDefault="00FC1479">
            <w:r w:rsidRPr="00FC1479">
              <w:t>listy polecone zagraniczne</w:t>
            </w:r>
          </w:p>
        </w:tc>
        <w:tc>
          <w:tcPr>
            <w:tcW w:w="3576" w:type="dxa"/>
            <w:hideMark/>
          </w:tcPr>
          <w:p w14:paraId="1DC0F9C4" w14:textId="77777777" w:rsidR="00FC1479" w:rsidRPr="00FC1479" w:rsidRDefault="00FC1479">
            <w:r w:rsidRPr="00FC1479">
              <w:t>strefa A ponad do 50 g</w:t>
            </w:r>
          </w:p>
        </w:tc>
        <w:tc>
          <w:tcPr>
            <w:tcW w:w="997" w:type="dxa"/>
            <w:noWrap/>
            <w:hideMark/>
          </w:tcPr>
          <w:p w14:paraId="0F3A8EE0" w14:textId="77777777" w:rsidR="00FC1479" w:rsidRPr="00FC1479" w:rsidRDefault="00FC1479" w:rsidP="00FC1479">
            <w:r w:rsidRPr="00FC1479">
              <w:t>szt.</w:t>
            </w:r>
          </w:p>
        </w:tc>
        <w:tc>
          <w:tcPr>
            <w:tcW w:w="1333" w:type="dxa"/>
            <w:noWrap/>
            <w:hideMark/>
          </w:tcPr>
          <w:p w14:paraId="5487E377" w14:textId="4B504657" w:rsidR="00FC1479" w:rsidRPr="00FC1479" w:rsidRDefault="00CE0EEE" w:rsidP="00FC1479">
            <w:r>
              <w:t>12</w:t>
            </w:r>
            <w:r w:rsidR="00FC1479" w:rsidRPr="00FC1479">
              <w:t>0,00</w:t>
            </w:r>
          </w:p>
        </w:tc>
      </w:tr>
      <w:tr w:rsidR="00FC1479" w:rsidRPr="00FC1479" w14:paraId="44ABF551" w14:textId="77777777" w:rsidTr="00FC1479">
        <w:trPr>
          <w:trHeight w:val="600"/>
        </w:trPr>
        <w:tc>
          <w:tcPr>
            <w:tcW w:w="762" w:type="dxa"/>
            <w:noWrap/>
            <w:hideMark/>
          </w:tcPr>
          <w:p w14:paraId="1559E578" w14:textId="77777777" w:rsidR="00FC1479" w:rsidRPr="00FC1479" w:rsidRDefault="00FC1479">
            <w:r w:rsidRPr="00FC1479">
              <w:t>21.</w:t>
            </w:r>
          </w:p>
        </w:tc>
        <w:tc>
          <w:tcPr>
            <w:tcW w:w="2683" w:type="dxa"/>
            <w:hideMark/>
          </w:tcPr>
          <w:p w14:paraId="34C4D92D" w14:textId="77777777" w:rsidR="00FC1479" w:rsidRPr="00FC1479" w:rsidRDefault="00FC1479">
            <w:r w:rsidRPr="00FC1479">
              <w:t>usługa: Potwierdzenie odbioru zagraniczne</w:t>
            </w:r>
          </w:p>
        </w:tc>
        <w:tc>
          <w:tcPr>
            <w:tcW w:w="3576" w:type="dxa"/>
            <w:hideMark/>
          </w:tcPr>
          <w:p w14:paraId="7ECC701B" w14:textId="77777777" w:rsidR="00FC1479" w:rsidRPr="00FC1479" w:rsidRDefault="00FC1479">
            <w:r w:rsidRPr="00FC1479">
              <w:t> </w:t>
            </w:r>
          </w:p>
        </w:tc>
        <w:tc>
          <w:tcPr>
            <w:tcW w:w="997" w:type="dxa"/>
            <w:noWrap/>
            <w:hideMark/>
          </w:tcPr>
          <w:p w14:paraId="03F5B712" w14:textId="77777777" w:rsidR="00FC1479" w:rsidRPr="00FC1479" w:rsidRDefault="00FC1479" w:rsidP="00FC1479">
            <w:r w:rsidRPr="00FC1479">
              <w:t>szt.</w:t>
            </w:r>
          </w:p>
        </w:tc>
        <w:tc>
          <w:tcPr>
            <w:tcW w:w="1333" w:type="dxa"/>
            <w:noWrap/>
            <w:hideMark/>
          </w:tcPr>
          <w:p w14:paraId="047CD960" w14:textId="4AE5E458" w:rsidR="00FC1479" w:rsidRPr="00FC1479" w:rsidRDefault="00CE0EEE" w:rsidP="00FC1479">
            <w:r>
              <w:t>117</w:t>
            </w:r>
            <w:r w:rsidR="00FC1479" w:rsidRPr="00FC1479">
              <w:t>,00</w:t>
            </w:r>
          </w:p>
        </w:tc>
      </w:tr>
      <w:tr w:rsidR="00FC1479" w:rsidRPr="00FC1479" w14:paraId="7F5FF893" w14:textId="77777777" w:rsidTr="00FC1479">
        <w:trPr>
          <w:trHeight w:val="300"/>
        </w:trPr>
        <w:tc>
          <w:tcPr>
            <w:tcW w:w="762" w:type="dxa"/>
            <w:noWrap/>
            <w:hideMark/>
          </w:tcPr>
          <w:p w14:paraId="13EEFC2B" w14:textId="77777777" w:rsidR="00FC1479" w:rsidRPr="00FC1479" w:rsidRDefault="00FC1479">
            <w:r w:rsidRPr="00FC1479">
              <w:t>22.</w:t>
            </w:r>
          </w:p>
        </w:tc>
        <w:tc>
          <w:tcPr>
            <w:tcW w:w="2683" w:type="dxa"/>
            <w:hideMark/>
          </w:tcPr>
          <w:p w14:paraId="524CCBFF" w14:textId="77777777" w:rsidR="00FC1479" w:rsidRPr="00FC1479" w:rsidRDefault="00FC1479">
            <w:r w:rsidRPr="00FC1479">
              <w:t>listy polecone zagraniczne</w:t>
            </w:r>
          </w:p>
        </w:tc>
        <w:tc>
          <w:tcPr>
            <w:tcW w:w="3576" w:type="dxa"/>
            <w:hideMark/>
          </w:tcPr>
          <w:p w14:paraId="673ACF53" w14:textId="77777777" w:rsidR="00FC1479" w:rsidRPr="00FC1479" w:rsidRDefault="00FC1479">
            <w:r w:rsidRPr="00FC1479">
              <w:t xml:space="preserve">strefa A </w:t>
            </w:r>
            <w:proofErr w:type="gramStart"/>
            <w:r w:rsidRPr="00FC1479">
              <w:t>ponad  350</w:t>
            </w:r>
            <w:proofErr w:type="gramEnd"/>
            <w:r w:rsidRPr="00FC1479">
              <w:t xml:space="preserve"> g - 500 g</w:t>
            </w:r>
          </w:p>
        </w:tc>
        <w:tc>
          <w:tcPr>
            <w:tcW w:w="997" w:type="dxa"/>
            <w:noWrap/>
            <w:hideMark/>
          </w:tcPr>
          <w:p w14:paraId="56308D40" w14:textId="77777777" w:rsidR="00FC1479" w:rsidRPr="00FC1479" w:rsidRDefault="00FC1479" w:rsidP="00FC1479">
            <w:r w:rsidRPr="00FC1479">
              <w:t>szt.</w:t>
            </w:r>
          </w:p>
        </w:tc>
        <w:tc>
          <w:tcPr>
            <w:tcW w:w="1333" w:type="dxa"/>
            <w:noWrap/>
            <w:hideMark/>
          </w:tcPr>
          <w:p w14:paraId="1FA7B1E2" w14:textId="72BFF768" w:rsidR="00FC1479" w:rsidRPr="00FC1479" w:rsidRDefault="00FC1479" w:rsidP="00FC1479">
            <w:r w:rsidRPr="00FC1479">
              <w:t>9</w:t>
            </w:r>
            <w:r w:rsidR="00CE0EEE">
              <w:t>5</w:t>
            </w:r>
            <w:r w:rsidRPr="00FC1479">
              <w:t>,00</w:t>
            </w:r>
          </w:p>
        </w:tc>
      </w:tr>
      <w:tr w:rsidR="00FC1479" w:rsidRPr="00FC1479" w14:paraId="6FAD51A9" w14:textId="77777777" w:rsidTr="00FC1479">
        <w:trPr>
          <w:trHeight w:val="720"/>
        </w:trPr>
        <w:tc>
          <w:tcPr>
            <w:tcW w:w="762" w:type="dxa"/>
            <w:noWrap/>
            <w:hideMark/>
          </w:tcPr>
          <w:p w14:paraId="1FD01890" w14:textId="77777777" w:rsidR="00FC1479" w:rsidRPr="00FC1479" w:rsidRDefault="00FC1479">
            <w:r w:rsidRPr="00FC1479">
              <w:t>23.</w:t>
            </w:r>
          </w:p>
        </w:tc>
        <w:tc>
          <w:tcPr>
            <w:tcW w:w="2683" w:type="dxa"/>
            <w:hideMark/>
          </w:tcPr>
          <w:p w14:paraId="0D4B1B37" w14:textId="77777777" w:rsidR="00FC1479" w:rsidRPr="00FC1479" w:rsidRDefault="00FC1479">
            <w:r w:rsidRPr="00FC1479">
              <w:t>usługa: Potwierdzenie odbioru zagraniczne</w:t>
            </w:r>
          </w:p>
        </w:tc>
        <w:tc>
          <w:tcPr>
            <w:tcW w:w="3576" w:type="dxa"/>
            <w:hideMark/>
          </w:tcPr>
          <w:p w14:paraId="155FCAB9" w14:textId="77777777" w:rsidR="00FC1479" w:rsidRPr="00FC1479" w:rsidRDefault="00FC1479">
            <w:r w:rsidRPr="00FC1479">
              <w:t> </w:t>
            </w:r>
          </w:p>
        </w:tc>
        <w:tc>
          <w:tcPr>
            <w:tcW w:w="997" w:type="dxa"/>
            <w:noWrap/>
            <w:hideMark/>
          </w:tcPr>
          <w:p w14:paraId="16F0E876" w14:textId="77777777" w:rsidR="00FC1479" w:rsidRPr="00FC1479" w:rsidRDefault="00FC1479" w:rsidP="00FC1479">
            <w:r w:rsidRPr="00FC1479">
              <w:t>szt.</w:t>
            </w:r>
          </w:p>
        </w:tc>
        <w:tc>
          <w:tcPr>
            <w:tcW w:w="1333" w:type="dxa"/>
            <w:noWrap/>
            <w:hideMark/>
          </w:tcPr>
          <w:p w14:paraId="3312B4C2" w14:textId="4B2043D0" w:rsidR="00FC1479" w:rsidRPr="00FC1479" w:rsidRDefault="00FC1479" w:rsidP="00FC1479">
            <w:r w:rsidRPr="00FC1479">
              <w:t>6</w:t>
            </w:r>
            <w:r w:rsidR="00CE0EEE">
              <w:t>3</w:t>
            </w:r>
            <w:r w:rsidRPr="00FC1479">
              <w:t>,00</w:t>
            </w:r>
          </w:p>
        </w:tc>
      </w:tr>
      <w:tr w:rsidR="00FC1479" w:rsidRPr="00FC1479" w14:paraId="528C32EF" w14:textId="77777777" w:rsidTr="00FC1479">
        <w:trPr>
          <w:trHeight w:val="315"/>
        </w:trPr>
        <w:tc>
          <w:tcPr>
            <w:tcW w:w="762" w:type="dxa"/>
            <w:noWrap/>
            <w:hideMark/>
          </w:tcPr>
          <w:p w14:paraId="6722C2C5" w14:textId="77777777" w:rsidR="00FC1479" w:rsidRPr="00FC1479" w:rsidRDefault="00FC1479">
            <w:r w:rsidRPr="00FC1479">
              <w:t>24.</w:t>
            </w:r>
          </w:p>
        </w:tc>
        <w:tc>
          <w:tcPr>
            <w:tcW w:w="2683" w:type="dxa"/>
            <w:hideMark/>
          </w:tcPr>
          <w:p w14:paraId="3B96DB81" w14:textId="77777777" w:rsidR="00FC1479" w:rsidRPr="00FC1479" w:rsidRDefault="00FC1479">
            <w:r w:rsidRPr="00FC1479">
              <w:t>listy polecone zagraniczne</w:t>
            </w:r>
          </w:p>
        </w:tc>
        <w:tc>
          <w:tcPr>
            <w:tcW w:w="3576" w:type="dxa"/>
            <w:hideMark/>
          </w:tcPr>
          <w:p w14:paraId="256FB8D5" w14:textId="77777777" w:rsidR="00FC1479" w:rsidRPr="00FC1479" w:rsidRDefault="00FC1479">
            <w:r w:rsidRPr="00FC1479">
              <w:t xml:space="preserve">strefa A </w:t>
            </w:r>
            <w:proofErr w:type="gramStart"/>
            <w:r w:rsidRPr="00FC1479">
              <w:t>ponad  500</w:t>
            </w:r>
            <w:proofErr w:type="gramEnd"/>
            <w:r w:rsidRPr="00FC1479">
              <w:t xml:space="preserve"> g - 1000 g</w:t>
            </w:r>
          </w:p>
        </w:tc>
        <w:tc>
          <w:tcPr>
            <w:tcW w:w="997" w:type="dxa"/>
            <w:noWrap/>
            <w:hideMark/>
          </w:tcPr>
          <w:p w14:paraId="4A129C78" w14:textId="77777777" w:rsidR="00FC1479" w:rsidRPr="00FC1479" w:rsidRDefault="00FC1479" w:rsidP="00FC1479">
            <w:r w:rsidRPr="00FC1479">
              <w:t>szt.</w:t>
            </w:r>
          </w:p>
        </w:tc>
        <w:tc>
          <w:tcPr>
            <w:tcW w:w="1333" w:type="dxa"/>
            <w:noWrap/>
            <w:hideMark/>
          </w:tcPr>
          <w:p w14:paraId="4709804F" w14:textId="77777777" w:rsidR="00FC1479" w:rsidRPr="00FC1479" w:rsidRDefault="00FC1479" w:rsidP="00FC1479">
            <w:r w:rsidRPr="00FC1479">
              <w:t>10,00</w:t>
            </w:r>
          </w:p>
        </w:tc>
      </w:tr>
      <w:tr w:rsidR="00FC1479" w:rsidRPr="00FC1479" w14:paraId="353DEAAA" w14:textId="77777777" w:rsidTr="00FC1479">
        <w:trPr>
          <w:trHeight w:val="345"/>
        </w:trPr>
        <w:tc>
          <w:tcPr>
            <w:tcW w:w="762" w:type="dxa"/>
            <w:noWrap/>
            <w:hideMark/>
          </w:tcPr>
          <w:p w14:paraId="678AEBAA" w14:textId="77777777" w:rsidR="00FC1479" w:rsidRPr="00FC1479" w:rsidRDefault="00FC1479">
            <w:r w:rsidRPr="00FC1479">
              <w:t>25.</w:t>
            </w:r>
          </w:p>
        </w:tc>
        <w:tc>
          <w:tcPr>
            <w:tcW w:w="2683" w:type="dxa"/>
            <w:hideMark/>
          </w:tcPr>
          <w:p w14:paraId="577FC7BA" w14:textId="77777777" w:rsidR="00FC1479" w:rsidRPr="00FC1479" w:rsidRDefault="00FC1479">
            <w:r w:rsidRPr="00FC1479">
              <w:t>usługa: Potwierdzenie odbioru zagraniczne</w:t>
            </w:r>
          </w:p>
        </w:tc>
        <w:tc>
          <w:tcPr>
            <w:tcW w:w="3576" w:type="dxa"/>
            <w:hideMark/>
          </w:tcPr>
          <w:p w14:paraId="5C1E04C8" w14:textId="77777777" w:rsidR="00FC1479" w:rsidRPr="00FC1479" w:rsidRDefault="00FC1479">
            <w:r w:rsidRPr="00FC1479">
              <w:t> </w:t>
            </w:r>
          </w:p>
        </w:tc>
        <w:tc>
          <w:tcPr>
            <w:tcW w:w="997" w:type="dxa"/>
            <w:noWrap/>
            <w:hideMark/>
          </w:tcPr>
          <w:p w14:paraId="06AA612C" w14:textId="77777777" w:rsidR="00FC1479" w:rsidRPr="00FC1479" w:rsidRDefault="00FC1479" w:rsidP="00FC1479">
            <w:r w:rsidRPr="00FC1479">
              <w:t>szt.</w:t>
            </w:r>
          </w:p>
        </w:tc>
        <w:tc>
          <w:tcPr>
            <w:tcW w:w="1333" w:type="dxa"/>
            <w:noWrap/>
            <w:hideMark/>
          </w:tcPr>
          <w:p w14:paraId="515E99C5" w14:textId="77777777" w:rsidR="00FC1479" w:rsidRPr="00FC1479" w:rsidRDefault="00FC1479" w:rsidP="00FC1479">
            <w:r w:rsidRPr="00FC1479">
              <w:t>5,00</w:t>
            </w:r>
          </w:p>
        </w:tc>
      </w:tr>
      <w:tr w:rsidR="00FC1479" w:rsidRPr="00FC1479" w14:paraId="0EF5B232" w14:textId="77777777" w:rsidTr="00FC1479">
        <w:trPr>
          <w:trHeight w:val="330"/>
        </w:trPr>
        <w:tc>
          <w:tcPr>
            <w:tcW w:w="762" w:type="dxa"/>
            <w:noWrap/>
            <w:hideMark/>
          </w:tcPr>
          <w:p w14:paraId="23605C44" w14:textId="77777777" w:rsidR="00FC1479" w:rsidRPr="00FC1479" w:rsidRDefault="00FC1479">
            <w:r w:rsidRPr="00FC1479">
              <w:t>26.</w:t>
            </w:r>
          </w:p>
        </w:tc>
        <w:tc>
          <w:tcPr>
            <w:tcW w:w="2683" w:type="dxa"/>
            <w:hideMark/>
          </w:tcPr>
          <w:p w14:paraId="42C074BE" w14:textId="77777777" w:rsidR="00FC1479" w:rsidRPr="00FC1479" w:rsidRDefault="00FC1479">
            <w:r w:rsidRPr="00FC1479">
              <w:t>listy polecone zagraniczne</w:t>
            </w:r>
          </w:p>
        </w:tc>
        <w:tc>
          <w:tcPr>
            <w:tcW w:w="3576" w:type="dxa"/>
            <w:hideMark/>
          </w:tcPr>
          <w:p w14:paraId="6C4B8745" w14:textId="77777777" w:rsidR="00FC1479" w:rsidRPr="00FC1479" w:rsidRDefault="00FC1479">
            <w:r w:rsidRPr="00FC1479">
              <w:t xml:space="preserve">strefa B </w:t>
            </w:r>
            <w:proofErr w:type="gramStart"/>
            <w:r w:rsidRPr="00FC1479">
              <w:t>ponad  500</w:t>
            </w:r>
            <w:proofErr w:type="gramEnd"/>
            <w:r w:rsidRPr="00FC1479">
              <w:t xml:space="preserve"> g - 1000 g</w:t>
            </w:r>
          </w:p>
        </w:tc>
        <w:tc>
          <w:tcPr>
            <w:tcW w:w="997" w:type="dxa"/>
            <w:noWrap/>
            <w:hideMark/>
          </w:tcPr>
          <w:p w14:paraId="289151A3" w14:textId="77777777" w:rsidR="00FC1479" w:rsidRPr="00FC1479" w:rsidRDefault="00FC1479" w:rsidP="00FC1479">
            <w:r w:rsidRPr="00FC1479">
              <w:t>szt.</w:t>
            </w:r>
          </w:p>
        </w:tc>
        <w:tc>
          <w:tcPr>
            <w:tcW w:w="1333" w:type="dxa"/>
            <w:noWrap/>
            <w:hideMark/>
          </w:tcPr>
          <w:p w14:paraId="69F59F85" w14:textId="77777777" w:rsidR="00FC1479" w:rsidRPr="00FC1479" w:rsidRDefault="00FC1479" w:rsidP="00FC1479">
            <w:r w:rsidRPr="00FC1479">
              <w:t>2,00</w:t>
            </w:r>
          </w:p>
        </w:tc>
      </w:tr>
      <w:tr w:rsidR="00FC1479" w:rsidRPr="00FC1479" w14:paraId="0A522C10" w14:textId="77777777" w:rsidTr="00FC1479">
        <w:trPr>
          <w:trHeight w:val="330"/>
        </w:trPr>
        <w:tc>
          <w:tcPr>
            <w:tcW w:w="762" w:type="dxa"/>
            <w:noWrap/>
            <w:hideMark/>
          </w:tcPr>
          <w:p w14:paraId="02C1EBD4" w14:textId="77777777" w:rsidR="00FC1479" w:rsidRPr="00FC1479" w:rsidRDefault="00FC1479">
            <w:r w:rsidRPr="00FC1479">
              <w:t>27.</w:t>
            </w:r>
          </w:p>
        </w:tc>
        <w:tc>
          <w:tcPr>
            <w:tcW w:w="2683" w:type="dxa"/>
            <w:hideMark/>
          </w:tcPr>
          <w:p w14:paraId="6480D850" w14:textId="77777777" w:rsidR="00FC1479" w:rsidRPr="00FC1479" w:rsidRDefault="00FC1479">
            <w:r w:rsidRPr="00FC1479">
              <w:t>usługa: Potwierdzenie odbioru zagraniczne</w:t>
            </w:r>
          </w:p>
        </w:tc>
        <w:tc>
          <w:tcPr>
            <w:tcW w:w="3576" w:type="dxa"/>
            <w:hideMark/>
          </w:tcPr>
          <w:p w14:paraId="3DF76D07" w14:textId="77777777" w:rsidR="00FC1479" w:rsidRPr="00FC1479" w:rsidRDefault="00FC1479">
            <w:r w:rsidRPr="00FC1479">
              <w:t> </w:t>
            </w:r>
          </w:p>
        </w:tc>
        <w:tc>
          <w:tcPr>
            <w:tcW w:w="997" w:type="dxa"/>
            <w:noWrap/>
            <w:hideMark/>
          </w:tcPr>
          <w:p w14:paraId="581E689A" w14:textId="77777777" w:rsidR="00FC1479" w:rsidRPr="00FC1479" w:rsidRDefault="00FC1479" w:rsidP="00FC1479">
            <w:r w:rsidRPr="00FC1479">
              <w:t>szt.</w:t>
            </w:r>
          </w:p>
        </w:tc>
        <w:tc>
          <w:tcPr>
            <w:tcW w:w="1333" w:type="dxa"/>
            <w:noWrap/>
            <w:hideMark/>
          </w:tcPr>
          <w:p w14:paraId="219FCB97" w14:textId="77777777" w:rsidR="00FC1479" w:rsidRPr="00FC1479" w:rsidRDefault="00FC1479" w:rsidP="00FC1479">
            <w:r w:rsidRPr="00FC1479">
              <w:t>2,00</w:t>
            </w:r>
          </w:p>
        </w:tc>
      </w:tr>
      <w:tr w:rsidR="00FC1479" w:rsidRPr="00FC1479" w14:paraId="2B92E9DD" w14:textId="77777777" w:rsidTr="00FC1479">
        <w:trPr>
          <w:trHeight w:val="345"/>
        </w:trPr>
        <w:tc>
          <w:tcPr>
            <w:tcW w:w="7021" w:type="dxa"/>
            <w:gridSpan w:val="3"/>
            <w:hideMark/>
          </w:tcPr>
          <w:p w14:paraId="0D710AE0" w14:textId="77777777" w:rsidR="00FC1479" w:rsidRPr="00FC1479" w:rsidRDefault="00FC1479">
            <w:pPr>
              <w:rPr>
                <w:b/>
                <w:bCs/>
              </w:rPr>
            </w:pPr>
            <w:r w:rsidRPr="00FC1479">
              <w:rPr>
                <w:b/>
                <w:bCs/>
              </w:rPr>
              <w:t>DRUKI BEZADRESOWE</w:t>
            </w:r>
          </w:p>
        </w:tc>
        <w:tc>
          <w:tcPr>
            <w:tcW w:w="997" w:type="dxa"/>
            <w:noWrap/>
            <w:hideMark/>
          </w:tcPr>
          <w:p w14:paraId="44BAFB88" w14:textId="77777777" w:rsidR="00FC1479" w:rsidRPr="00FC1479" w:rsidRDefault="00FC1479" w:rsidP="00FC1479">
            <w:r w:rsidRPr="00FC1479">
              <w:t> </w:t>
            </w:r>
          </w:p>
        </w:tc>
        <w:tc>
          <w:tcPr>
            <w:tcW w:w="1333" w:type="dxa"/>
            <w:noWrap/>
            <w:hideMark/>
          </w:tcPr>
          <w:p w14:paraId="5450672C" w14:textId="77777777" w:rsidR="00FC1479" w:rsidRPr="00FC1479" w:rsidRDefault="00FC1479" w:rsidP="00FC1479">
            <w:r w:rsidRPr="00FC1479">
              <w:t> </w:t>
            </w:r>
          </w:p>
        </w:tc>
      </w:tr>
      <w:tr w:rsidR="00FC1479" w:rsidRPr="00FC1479" w14:paraId="464FA3BA" w14:textId="77777777" w:rsidTr="00FC1479">
        <w:trPr>
          <w:trHeight w:val="345"/>
        </w:trPr>
        <w:tc>
          <w:tcPr>
            <w:tcW w:w="762" w:type="dxa"/>
            <w:noWrap/>
            <w:hideMark/>
          </w:tcPr>
          <w:p w14:paraId="3E2285D2" w14:textId="77777777" w:rsidR="00FC1479" w:rsidRPr="00FC1479" w:rsidRDefault="00FC1479">
            <w:r w:rsidRPr="00FC1479">
              <w:t>28.</w:t>
            </w:r>
          </w:p>
        </w:tc>
        <w:tc>
          <w:tcPr>
            <w:tcW w:w="2683" w:type="dxa"/>
            <w:hideMark/>
          </w:tcPr>
          <w:p w14:paraId="4D74AE84" w14:textId="77777777" w:rsidR="00FC1479" w:rsidRPr="00FC1479" w:rsidRDefault="00FC1479">
            <w:r w:rsidRPr="00FC1479">
              <w:t>druk bezadresowy</w:t>
            </w:r>
          </w:p>
        </w:tc>
        <w:tc>
          <w:tcPr>
            <w:tcW w:w="3576" w:type="dxa"/>
            <w:hideMark/>
          </w:tcPr>
          <w:p w14:paraId="1057E701" w14:textId="77777777" w:rsidR="00FC1479" w:rsidRPr="00FC1479" w:rsidRDefault="00FC1479">
            <w:r w:rsidRPr="00FC1479">
              <w:t>druk bezadresowy 5 g - 10 g</w:t>
            </w:r>
          </w:p>
        </w:tc>
        <w:tc>
          <w:tcPr>
            <w:tcW w:w="997" w:type="dxa"/>
            <w:noWrap/>
            <w:hideMark/>
          </w:tcPr>
          <w:p w14:paraId="1745DE2B" w14:textId="77777777" w:rsidR="00FC1479" w:rsidRPr="00FC1479" w:rsidRDefault="00FC1479" w:rsidP="00FC1479">
            <w:r w:rsidRPr="00FC1479">
              <w:t>szt.</w:t>
            </w:r>
          </w:p>
        </w:tc>
        <w:tc>
          <w:tcPr>
            <w:tcW w:w="1333" w:type="dxa"/>
            <w:noWrap/>
            <w:hideMark/>
          </w:tcPr>
          <w:p w14:paraId="6E68D210" w14:textId="50A32A8F" w:rsidR="00FC1479" w:rsidRPr="00FC1479" w:rsidRDefault="00FC1479" w:rsidP="00FC1479">
            <w:r w:rsidRPr="00FC1479">
              <w:t>60</w:t>
            </w:r>
            <w:r w:rsidR="00CE0EEE">
              <w:t>5</w:t>
            </w:r>
            <w:r w:rsidRPr="00FC1479">
              <w:t>0,00</w:t>
            </w:r>
          </w:p>
        </w:tc>
      </w:tr>
      <w:tr w:rsidR="00FC1479" w:rsidRPr="00FC1479" w14:paraId="6066429E" w14:textId="77777777" w:rsidTr="00FC1479">
        <w:trPr>
          <w:trHeight w:val="345"/>
        </w:trPr>
        <w:tc>
          <w:tcPr>
            <w:tcW w:w="762" w:type="dxa"/>
            <w:noWrap/>
            <w:hideMark/>
          </w:tcPr>
          <w:p w14:paraId="7848F068" w14:textId="77777777" w:rsidR="00FC1479" w:rsidRPr="00FC1479" w:rsidRDefault="00FC1479">
            <w:r w:rsidRPr="00FC1479">
              <w:t>29.</w:t>
            </w:r>
          </w:p>
        </w:tc>
        <w:tc>
          <w:tcPr>
            <w:tcW w:w="2683" w:type="dxa"/>
            <w:hideMark/>
          </w:tcPr>
          <w:p w14:paraId="213BBDD2" w14:textId="77777777" w:rsidR="00FC1479" w:rsidRPr="00FC1479" w:rsidRDefault="00FC1479">
            <w:r w:rsidRPr="00FC1479">
              <w:t>druk bezadresowy</w:t>
            </w:r>
          </w:p>
        </w:tc>
        <w:tc>
          <w:tcPr>
            <w:tcW w:w="3576" w:type="dxa"/>
            <w:hideMark/>
          </w:tcPr>
          <w:p w14:paraId="0BEDD478" w14:textId="77777777" w:rsidR="00FC1479" w:rsidRPr="00FC1479" w:rsidRDefault="00FC1479">
            <w:r w:rsidRPr="00FC1479">
              <w:t>druk bezadresowy 30 g - 40 g</w:t>
            </w:r>
          </w:p>
        </w:tc>
        <w:tc>
          <w:tcPr>
            <w:tcW w:w="997" w:type="dxa"/>
            <w:noWrap/>
            <w:hideMark/>
          </w:tcPr>
          <w:p w14:paraId="3DFCB565" w14:textId="77777777" w:rsidR="00FC1479" w:rsidRPr="00FC1479" w:rsidRDefault="00FC1479" w:rsidP="00FC1479">
            <w:r w:rsidRPr="00FC1479">
              <w:t>szt.</w:t>
            </w:r>
          </w:p>
        </w:tc>
        <w:tc>
          <w:tcPr>
            <w:tcW w:w="1333" w:type="dxa"/>
            <w:noWrap/>
            <w:hideMark/>
          </w:tcPr>
          <w:p w14:paraId="22C7A734" w14:textId="3FA3CF4F" w:rsidR="00FC1479" w:rsidRPr="00FC1479" w:rsidRDefault="00CE0EEE" w:rsidP="00FC1479">
            <w:r>
              <w:t>9</w:t>
            </w:r>
            <w:r w:rsidR="00FC1479" w:rsidRPr="00FC1479">
              <w:t>000,00</w:t>
            </w:r>
          </w:p>
        </w:tc>
      </w:tr>
      <w:tr w:rsidR="00FC1479" w:rsidRPr="00FC1479" w14:paraId="0390667B" w14:textId="77777777" w:rsidTr="00FC1479">
        <w:trPr>
          <w:trHeight w:val="345"/>
        </w:trPr>
        <w:tc>
          <w:tcPr>
            <w:tcW w:w="762" w:type="dxa"/>
            <w:noWrap/>
            <w:hideMark/>
          </w:tcPr>
          <w:p w14:paraId="4E16813D" w14:textId="77777777" w:rsidR="00FC1479" w:rsidRPr="00FC1479" w:rsidRDefault="00FC1479">
            <w:r w:rsidRPr="00FC1479">
              <w:t>30.</w:t>
            </w:r>
          </w:p>
        </w:tc>
        <w:tc>
          <w:tcPr>
            <w:tcW w:w="2683" w:type="dxa"/>
            <w:hideMark/>
          </w:tcPr>
          <w:p w14:paraId="5068D2D5" w14:textId="77777777" w:rsidR="00FC1479" w:rsidRPr="00FC1479" w:rsidRDefault="00FC1479">
            <w:r w:rsidRPr="00FC1479">
              <w:t>druk bezadresowy</w:t>
            </w:r>
          </w:p>
        </w:tc>
        <w:tc>
          <w:tcPr>
            <w:tcW w:w="3576" w:type="dxa"/>
            <w:hideMark/>
          </w:tcPr>
          <w:p w14:paraId="606D0EC4" w14:textId="77777777" w:rsidR="00FC1479" w:rsidRPr="00FC1479" w:rsidRDefault="00FC1479">
            <w:r w:rsidRPr="00FC1479">
              <w:t>druk bezadresowy 50 g - 100 g</w:t>
            </w:r>
          </w:p>
        </w:tc>
        <w:tc>
          <w:tcPr>
            <w:tcW w:w="997" w:type="dxa"/>
            <w:noWrap/>
            <w:hideMark/>
          </w:tcPr>
          <w:p w14:paraId="52DC69CA" w14:textId="77777777" w:rsidR="00FC1479" w:rsidRPr="00FC1479" w:rsidRDefault="00FC1479" w:rsidP="00FC1479">
            <w:r w:rsidRPr="00FC1479">
              <w:t>szt.</w:t>
            </w:r>
          </w:p>
        </w:tc>
        <w:tc>
          <w:tcPr>
            <w:tcW w:w="1333" w:type="dxa"/>
            <w:noWrap/>
            <w:hideMark/>
          </w:tcPr>
          <w:p w14:paraId="6CD35C7F" w14:textId="77777777" w:rsidR="00FC1479" w:rsidRPr="00FC1479" w:rsidRDefault="00FC1479" w:rsidP="00FC1479">
            <w:r w:rsidRPr="00FC1479">
              <w:t>5000,00</w:t>
            </w:r>
          </w:p>
        </w:tc>
      </w:tr>
      <w:tr w:rsidR="00FC1479" w:rsidRPr="00FC1479" w14:paraId="42CF47DE" w14:textId="77777777" w:rsidTr="00FC1479">
        <w:trPr>
          <w:trHeight w:val="330"/>
        </w:trPr>
        <w:tc>
          <w:tcPr>
            <w:tcW w:w="7021" w:type="dxa"/>
            <w:gridSpan w:val="3"/>
            <w:hideMark/>
          </w:tcPr>
          <w:p w14:paraId="55B8375A" w14:textId="77777777" w:rsidR="00FC1479" w:rsidRPr="00FC1479" w:rsidRDefault="00FC1479">
            <w:pPr>
              <w:rPr>
                <w:b/>
                <w:bCs/>
              </w:rPr>
            </w:pPr>
            <w:r w:rsidRPr="00FC1479">
              <w:rPr>
                <w:b/>
                <w:bCs/>
              </w:rPr>
              <w:t>PACZKI</w:t>
            </w:r>
          </w:p>
        </w:tc>
        <w:tc>
          <w:tcPr>
            <w:tcW w:w="997" w:type="dxa"/>
            <w:noWrap/>
            <w:hideMark/>
          </w:tcPr>
          <w:p w14:paraId="17305A27" w14:textId="77777777" w:rsidR="00FC1479" w:rsidRPr="00FC1479" w:rsidRDefault="00FC1479" w:rsidP="00FC1479">
            <w:r w:rsidRPr="00FC1479">
              <w:t> </w:t>
            </w:r>
          </w:p>
        </w:tc>
        <w:tc>
          <w:tcPr>
            <w:tcW w:w="1333" w:type="dxa"/>
            <w:noWrap/>
            <w:hideMark/>
          </w:tcPr>
          <w:p w14:paraId="34FF5792" w14:textId="77777777" w:rsidR="00FC1479" w:rsidRPr="00FC1479" w:rsidRDefault="00FC1479" w:rsidP="00FC1479">
            <w:r w:rsidRPr="00FC1479">
              <w:t> </w:t>
            </w:r>
          </w:p>
        </w:tc>
      </w:tr>
      <w:tr w:rsidR="00FC1479" w:rsidRPr="00FC1479" w14:paraId="2995DE56" w14:textId="77777777" w:rsidTr="00FC1479">
        <w:trPr>
          <w:trHeight w:val="330"/>
        </w:trPr>
        <w:tc>
          <w:tcPr>
            <w:tcW w:w="762" w:type="dxa"/>
            <w:noWrap/>
            <w:hideMark/>
          </w:tcPr>
          <w:p w14:paraId="2504E299" w14:textId="77777777" w:rsidR="00FC1479" w:rsidRPr="00FC1479" w:rsidRDefault="00FC1479">
            <w:r w:rsidRPr="00FC1479">
              <w:t>31.</w:t>
            </w:r>
          </w:p>
        </w:tc>
        <w:tc>
          <w:tcPr>
            <w:tcW w:w="2683" w:type="dxa"/>
            <w:hideMark/>
          </w:tcPr>
          <w:p w14:paraId="4775BDFB" w14:textId="77777777" w:rsidR="00FC1479" w:rsidRPr="00FC1479" w:rsidRDefault="00FC1479">
            <w:r w:rsidRPr="00FC1479">
              <w:t>paczki ekonomiczne krajowe</w:t>
            </w:r>
          </w:p>
        </w:tc>
        <w:tc>
          <w:tcPr>
            <w:tcW w:w="3576" w:type="dxa"/>
            <w:hideMark/>
          </w:tcPr>
          <w:p w14:paraId="0B061B15" w14:textId="77777777" w:rsidR="00FC1479" w:rsidRPr="00FC1479" w:rsidRDefault="00FC1479">
            <w:r w:rsidRPr="00FC1479">
              <w:t>A do 1 kg</w:t>
            </w:r>
          </w:p>
        </w:tc>
        <w:tc>
          <w:tcPr>
            <w:tcW w:w="997" w:type="dxa"/>
            <w:noWrap/>
            <w:hideMark/>
          </w:tcPr>
          <w:p w14:paraId="0449A064" w14:textId="77777777" w:rsidR="00FC1479" w:rsidRPr="00FC1479" w:rsidRDefault="00FC1479" w:rsidP="00FC1479">
            <w:r w:rsidRPr="00FC1479">
              <w:t>szt.</w:t>
            </w:r>
          </w:p>
        </w:tc>
        <w:tc>
          <w:tcPr>
            <w:tcW w:w="1333" w:type="dxa"/>
            <w:noWrap/>
            <w:hideMark/>
          </w:tcPr>
          <w:p w14:paraId="179AD2CE" w14:textId="68E2E552" w:rsidR="00FC1479" w:rsidRPr="00FC1479" w:rsidRDefault="00CE0EEE" w:rsidP="00FC1479">
            <w:r>
              <w:t>12</w:t>
            </w:r>
            <w:r w:rsidR="00FC1479" w:rsidRPr="00FC1479">
              <w:t>,00</w:t>
            </w:r>
          </w:p>
        </w:tc>
      </w:tr>
      <w:tr w:rsidR="00FC1479" w:rsidRPr="00FC1479" w14:paraId="2F36D03B" w14:textId="77777777" w:rsidTr="00FC1479">
        <w:trPr>
          <w:trHeight w:val="315"/>
        </w:trPr>
        <w:tc>
          <w:tcPr>
            <w:tcW w:w="762" w:type="dxa"/>
            <w:noWrap/>
            <w:hideMark/>
          </w:tcPr>
          <w:p w14:paraId="757F573D" w14:textId="77777777" w:rsidR="00FC1479" w:rsidRPr="00FC1479" w:rsidRDefault="00FC1479">
            <w:r w:rsidRPr="00FC1479">
              <w:t>32.</w:t>
            </w:r>
          </w:p>
        </w:tc>
        <w:tc>
          <w:tcPr>
            <w:tcW w:w="2683" w:type="dxa"/>
            <w:hideMark/>
          </w:tcPr>
          <w:p w14:paraId="3142C2BC" w14:textId="77777777" w:rsidR="00FC1479" w:rsidRPr="00FC1479" w:rsidRDefault="00FC1479">
            <w:r w:rsidRPr="00FC1479">
              <w:t>usługa: potwierdzenie odbioru krajowe</w:t>
            </w:r>
          </w:p>
        </w:tc>
        <w:tc>
          <w:tcPr>
            <w:tcW w:w="3576" w:type="dxa"/>
            <w:hideMark/>
          </w:tcPr>
          <w:p w14:paraId="69357EA3" w14:textId="77777777" w:rsidR="00FC1479" w:rsidRPr="00FC1479" w:rsidRDefault="00FC1479">
            <w:r w:rsidRPr="00FC1479">
              <w:t> </w:t>
            </w:r>
          </w:p>
        </w:tc>
        <w:tc>
          <w:tcPr>
            <w:tcW w:w="997" w:type="dxa"/>
            <w:noWrap/>
            <w:hideMark/>
          </w:tcPr>
          <w:p w14:paraId="444812F9" w14:textId="77777777" w:rsidR="00FC1479" w:rsidRPr="00FC1479" w:rsidRDefault="00FC1479" w:rsidP="00FC1479">
            <w:r w:rsidRPr="00FC1479">
              <w:t>szt.</w:t>
            </w:r>
          </w:p>
        </w:tc>
        <w:tc>
          <w:tcPr>
            <w:tcW w:w="1333" w:type="dxa"/>
            <w:noWrap/>
            <w:hideMark/>
          </w:tcPr>
          <w:p w14:paraId="1C0CB98B" w14:textId="4441349D" w:rsidR="00FC1479" w:rsidRPr="00FC1479" w:rsidRDefault="00CE0EEE" w:rsidP="00FC1479">
            <w:r>
              <w:t>11</w:t>
            </w:r>
            <w:r w:rsidR="00FC1479" w:rsidRPr="00FC1479">
              <w:t>,00</w:t>
            </w:r>
          </w:p>
        </w:tc>
      </w:tr>
      <w:tr w:rsidR="00FC1479" w:rsidRPr="00FC1479" w14:paraId="6AE7B441" w14:textId="77777777" w:rsidTr="00FC1479">
        <w:trPr>
          <w:trHeight w:val="330"/>
        </w:trPr>
        <w:tc>
          <w:tcPr>
            <w:tcW w:w="762" w:type="dxa"/>
            <w:noWrap/>
            <w:hideMark/>
          </w:tcPr>
          <w:p w14:paraId="64DF2CE4" w14:textId="77777777" w:rsidR="00FC1479" w:rsidRPr="00FC1479" w:rsidRDefault="00FC1479">
            <w:r w:rsidRPr="00FC1479">
              <w:t>33.</w:t>
            </w:r>
          </w:p>
        </w:tc>
        <w:tc>
          <w:tcPr>
            <w:tcW w:w="2683" w:type="dxa"/>
            <w:hideMark/>
          </w:tcPr>
          <w:p w14:paraId="60CA0F47" w14:textId="77777777" w:rsidR="00FC1479" w:rsidRPr="00FC1479" w:rsidRDefault="00FC1479">
            <w:r w:rsidRPr="00FC1479">
              <w:t>paczki priorytetowa krajowe</w:t>
            </w:r>
          </w:p>
        </w:tc>
        <w:tc>
          <w:tcPr>
            <w:tcW w:w="3576" w:type="dxa"/>
            <w:hideMark/>
          </w:tcPr>
          <w:p w14:paraId="42B8F893" w14:textId="77777777" w:rsidR="00FC1479" w:rsidRPr="00FC1479" w:rsidRDefault="00FC1479">
            <w:r w:rsidRPr="00FC1479">
              <w:t>A od 5 kg do 10 kg</w:t>
            </w:r>
          </w:p>
        </w:tc>
        <w:tc>
          <w:tcPr>
            <w:tcW w:w="997" w:type="dxa"/>
            <w:noWrap/>
            <w:hideMark/>
          </w:tcPr>
          <w:p w14:paraId="4D24FAD0" w14:textId="77777777" w:rsidR="00FC1479" w:rsidRPr="00FC1479" w:rsidRDefault="00FC1479" w:rsidP="00FC1479">
            <w:r w:rsidRPr="00FC1479">
              <w:t>szt.</w:t>
            </w:r>
          </w:p>
        </w:tc>
        <w:tc>
          <w:tcPr>
            <w:tcW w:w="1333" w:type="dxa"/>
            <w:noWrap/>
            <w:hideMark/>
          </w:tcPr>
          <w:p w14:paraId="1EB6EE7B" w14:textId="63FBD9E4" w:rsidR="00FC1479" w:rsidRPr="00FC1479" w:rsidRDefault="00CE0EEE" w:rsidP="00FC1479">
            <w:r>
              <w:t>7</w:t>
            </w:r>
            <w:r w:rsidR="00FC1479" w:rsidRPr="00FC1479">
              <w:t>,00</w:t>
            </w:r>
          </w:p>
        </w:tc>
      </w:tr>
      <w:tr w:rsidR="00FC1479" w:rsidRPr="00FC1479" w14:paraId="2B21EC70" w14:textId="77777777" w:rsidTr="00FC1479">
        <w:trPr>
          <w:trHeight w:val="375"/>
        </w:trPr>
        <w:tc>
          <w:tcPr>
            <w:tcW w:w="7021" w:type="dxa"/>
            <w:gridSpan w:val="3"/>
            <w:hideMark/>
          </w:tcPr>
          <w:p w14:paraId="55FB1E11" w14:textId="77777777" w:rsidR="00FC1479" w:rsidRPr="00FC1479" w:rsidRDefault="00FC1479">
            <w:pPr>
              <w:rPr>
                <w:b/>
                <w:bCs/>
              </w:rPr>
            </w:pPr>
            <w:r w:rsidRPr="00FC1479">
              <w:rPr>
                <w:b/>
                <w:bCs/>
              </w:rPr>
              <w:t>POCZTEX KURIER</w:t>
            </w:r>
          </w:p>
        </w:tc>
        <w:tc>
          <w:tcPr>
            <w:tcW w:w="997" w:type="dxa"/>
            <w:noWrap/>
            <w:hideMark/>
          </w:tcPr>
          <w:p w14:paraId="1DBD6724" w14:textId="77777777" w:rsidR="00FC1479" w:rsidRPr="00FC1479" w:rsidRDefault="00FC1479" w:rsidP="00FC1479">
            <w:r w:rsidRPr="00FC1479">
              <w:t> </w:t>
            </w:r>
          </w:p>
        </w:tc>
        <w:tc>
          <w:tcPr>
            <w:tcW w:w="1333" w:type="dxa"/>
            <w:noWrap/>
            <w:hideMark/>
          </w:tcPr>
          <w:p w14:paraId="062A9850" w14:textId="77777777" w:rsidR="00FC1479" w:rsidRPr="00FC1479" w:rsidRDefault="00FC1479" w:rsidP="00FC1479">
            <w:r w:rsidRPr="00FC1479">
              <w:t> </w:t>
            </w:r>
          </w:p>
        </w:tc>
      </w:tr>
      <w:tr w:rsidR="00FC1479" w:rsidRPr="00FC1479" w14:paraId="36FEC5A0" w14:textId="77777777" w:rsidTr="00FC1479">
        <w:trPr>
          <w:trHeight w:val="570"/>
        </w:trPr>
        <w:tc>
          <w:tcPr>
            <w:tcW w:w="762" w:type="dxa"/>
            <w:noWrap/>
            <w:hideMark/>
          </w:tcPr>
          <w:p w14:paraId="4F784114" w14:textId="77777777" w:rsidR="00FC1479" w:rsidRPr="00FC1479" w:rsidRDefault="00FC1479">
            <w:r w:rsidRPr="00FC1479">
              <w:t>34.</w:t>
            </w:r>
          </w:p>
        </w:tc>
        <w:tc>
          <w:tcPr>
            <w:tcW w:w="2683" w:type="dxa"/>
            <w:hideMark/>
          </w:tcPr>
          <w:p w14:paraId="5365858A" w14:textId="77777777" w:rsidR="00FC1479" w:rsidRPr="00FC1479" w:rsidRDefault="00FC1479">
            <w:r w:rsidRPr="00FC1479">
              <w:t xml:space="preserve">kurier </w:t>
            </w:r>
          </w:p>
        </w:tc>
        <w:tc>
          <w:tcPr>
            <w:tcW w:w="3576" w:type="dxa"/>
            <w:hideMark/>
          </w:tcPr>
          <w:p w14:paraId="78C0E0D6" w14:textId="77777777" w:rsidR="00FC1479" w:rsidRPr="00FC1479" w:rsidRDefault="00FC1479">
            <w:r w:rsidRPr="00FC1479">
              <w:t>format S 0-1 kg, kanał doręczenia pod adres, koperta pocztex</w:t>
            </w:r>
          </w:p>
        </w:tc>
        <w:tc>
          <w:tcPr>
            <w:tcW w:w="997" w:type="dxa"/>
            <w:noWrap/>
            <w:hideMark/>
          </w:tcPr>
          <w:p w14:paraId="1A7E6C8D" w14:textId="77777777" w:rsidR="00FC1479" w:rsidRPr="00FC1479" w:rsidRDefault="00FC1479" w:rsidP="00FC1479">
            <w:r w:rsidRPr="00FC1479">
              <w:t>szt.</w:t>
            </w:r>
          </w:p>
        </w:tc>
        <w:tc>
          <w:tcPr>
            <w:tcW w:w="1333" w:type="dxa"/>
            <w:noWrap/>
            <w:hideMark/>
          </w:tcPr>
          <w:p w14:paraId="7F172BF8" w14:textId="77777777" w:rsidR="00FC1479" w:rsidRPr="00FC1479" w:rsidRDefault="00FC1479" w:rsidP="00FC1479">
            <w:r w:rsidRPr="00FC1479">
              <w:t>2,00</w:t>
            </w:r>
          </w:p>
        </w:tc>
      </w:tr>
      <w:tr w:rsidR="00FC1479" w:rsidRPr="00FC1479" w14:paraId="34922EEA" w14:textId="77777777" w:rsidTr="00FC1479">
        <w:trPr>
          <w:trHeight w:val="345"/>
        </w:trPr>
        <w:tc>
          <w:tcPr>
            <w:tcW w:w="762" w:type="dxa"/>
            <w:noWrap/>
            <w:hideMark/>
          </w:tcPr>
          <w:p w14:paraId="66F060C4" w14:textId="77777777" w:rsidR="00FC1479" w:rsidRPr="00FC1479" w:rsidRDefault="00FC1479">
            <w:r w:rsidRPr="00FC1479">
              <w:t>35.</w:t>
            </w:r>
          </w:p>
        </w:tc>
        <w:tc>
          <w:tcPr>
            <w:tcW w:w="2683" w:type="dxa"/>
            <w:hideMark/>
          </w:tcPr>
          <w:p w14:paraId="2EBD30A5" w14:textId="77777777" w:rsidR="00FC1479" w:rsidRPr="00FC1479" w:rsidRDefault="00FC1479">
            <w:r w:rsidRPr="00FC1479">
              <w:t> </w:t>
            </w:r>
          </w:p>
        </w:tc>
        <w:tc>
          <w:tcPr>
            <w:tcW w:w="3576" w:type="dxa"/>
            <w:hideMark/>
          </w:tcPr>
          <w:p w14:paraId="2B0003EF" w14:textId="77777777" w:rsidR="00FC1479" w:rsidRPr="00FC1479" w:rsidRDefault="00FC1479">
            <w:r w:rsidRPr="00FC1479">
              <w:t>usługa doręczenie do 9.00</w:t>
            </w:r>
          </w:p>
        </w:tc>
        <w:tc>
          <w:tcPr>
            <w:tcW w:w="997" w:type="dxa"/>
            <w:noWrap/>
            <w:hideMark/>
          </w:tcPr>
          <w:p w14:paraId="3AA3A112" w14:textId="77777777" w:rsidR="00FC1479" w:rsidRPr="00FC1479" w:rsidRDefault="00FC1479" w:rsidP="00FC1479">
            <w:r w:rsidRPr="00FC1479">
              <w:t>szt.</w:t>
            </w:r>
          </w:p>
        </w:tc>
        <w:tc>
          <w:tcPr>
            <w:tcW w:w="1333" w:type="dxa"/>
            <w:noWrap/>
            <w:hideMark/>
          </w:tcPr>
          <w:p w14:paraId="326700B0" w14:textId="77777777" w:rsidR="00FC1479" w:rsidRPr="00FC1479" w:rsidRDefault="00FC1479" w:rsidP="00FC1479">
            <w:r w:rsidRPr="00FC1479">
              <w:t>2,00</w:t>
            </w:r>
          </w:p>
        </w:tc>
      </w:tr>
      <w:tr w:rsidR="00FC1479" w:rsidRPr="00FC1479" w14:paraId="7EAE8648" w14:textId="77777777" w:rsidTr="00FC1479">
        <w:trPr>
          <w:trHeight w:val="345"/>
        </w:trPr>
        <w:tc>
          <w:tcPr>
            <w:tcW w:w="762" w:type="dxa"/>
            <w:noWrap/>
            <w:hideMark/>
          </w:tcPr>
          <w:p w14:paraId="671E8BB7" w14:textId="77777777" w:rsidR="00FC1479" w:rsidRPr="00FC1479" w:rsidRDefault="00FC1479">
            <w:r w:rsidRPr="00FC1479">
              <w:t>36.</w:t>
            </w:r>
          </w:p>
        </w:tc>
        <w:tc>
          <w:tcPr>
            <w:tcW w:w="2683" w:type="dxa"/>
            <w:hideMark/>
          </w:tcPr>
          <w:p w14:paraId="19E2DAFA" w14:textId="77777777" w:rsidR="00FC1479" w:rsidRPr="00FC1479" w:rsidRDefault="00FC1479">
            <w:r w:rsidRPr="00FC1479">
              <w:t> </w:t>
            </w:r>
          </w:p>
        </w:tc>
        <w:tc>
          <w:tcPr>
            <w:tcW w:w="3576" w:type="dxa"/>
            <w:hideMark/>
          </w:tcPr>
          <w:p w14:paraId="2EF76716" w14:textId="77777777" w:rsidR="00FC1479" w:rsidRPr="00FC1479" w:rsidRDefault="00FC1479">
            <w:r w:rsidRPr="00FC1479">
              <w:t>usługa doręczenie do 12.00</w:t>
            </w:r>
          </w:p>
        </w:tc>
        <w:tc>
          <w:tcPr>
            <w:tcW w:w="997" w:type="dxa"/>
            <w:noWrap/>
            <w:hideMark/>
          </w:tcPr>
          <w:p w14:paraId="643A8EA8" w14:textId="77777777" w:rsidR="00FC1479" w:rsidRPr="00FC1479" w:rsidRDefault="00FC1479" w:rsidP="00FC1479">
            <w:r w:rsidRPr="00FC1479">
              <w:t>szt.</w:t>
            </w:r>
          </w:p>
        </w:tc>
        <w:tc>
          <w:tcPr>
            <w:tcW w:w="1333" w:type="dxa"/>
            <w:noWrap/>
            <w:hideMark/>
          </w:tcPr>
          <w:p w14:paraId="357FB0CD" w14:textId="77777777" w:rsidR="00FC1479" w:rsidRPr="00FC1479" w:rsidRDefault="00FC1479" w:rsidP="00FC1479">
            <w:r w:rsidRPr="00FC1479">
              <w:t>2,00</w:t>
            </w:r>
          </w:p>
        </w:tc>
      </w:tr>
      <w:tr w:rsidR="00FC1479" w:rsidRPr="00FC1479" w14:paraId="4A3E417C" w14:textId="77777777" w:rsidTr="00FC1479">
        <w:trPr>
          <w:trHeight w:val="315"/>
        </w:trPr>
        <w:tc>
          <w:tcPr>
            <w:tcW w:w="762" w:type="dxa"/>
            <w:noWrap/>
            <w:hideMark/>
          </w:tcPr>
          <w:p w14:paraId="086261E2" w14:textId="77777777" w:rsidR="00FC1479" w:rsidRPr="00FC1479" w:rsidRDefault="00FC1479">
            <w:r w:rsidRPr="00FC1479">
              <w:t>37.</w:t>
            </w:r>
          </w:p>
        </w:tc>
        <w:tc>
          <w:tcPr>
            <w:tcW w:w="2683" w:type="dxa"/>
            <w:hideMark/>
          </w:tcPr>
          <w:p w14:paraId="4151D9F7" w14:textId="77777777" w:rsidR="00FC1479" w:rsidRPr="00FC1479" w:rsidRDefault="00FC1479">
            <w:r w:rsidRPr="00FC1479">
              <w:t xml:space="preserve">kurier </w:t>
            </w:r>
          </w:p>
        </w:tc>
        <w:tc>
          <w:tcPr>
            <w:tcW w:w="3576" w:type="dxa"/>
            <w:hideMark/>
          </w:tcPr>
          <w:p w14:paraId="7C23C1C7" w14:textId="77777777" w:rsidR="00FC1479" w:rsidRPr="00FC1479" w:rsidRDefault="00FC1479">
            <w:r w:rsidRPr="00FC1479">
              <w:t xml:space="preserve">format S 0-20 kg, kanał doręczenia pod adres, </w:t>
            </w:r>
          </w:p>
        </w:tc>
        <w:tc>
          <w:tcPr>
            <w:tcW w:w="997" w:type="dxa"/>
            <w:noWrap/>
            <w:hideMark/>
          </w:tcPr>
          <w:p w14:paraId="02CDE276" w14:textId="77777777" w:rsidR="00FC1479" w:rsidRPr="00FC1479" w:rsidRDefault="00FC1479" w:rsidP="00FC1479">
            <w:r w:rsidRPr="00FC1479">
              <w:t>szt.</w:t>
            </w:r>
          </w:p>
        </w:tc>
        <w:tc>
          <w:tcPr>
            <w:tcW w:w="1333" w:type="dxa"/>
            <w:noWrap/>
            <w:hideMark/>
          </w:tcPr>
          <w:p w14:paraId="2F758363" w14:textId="4ECAAF84" w:rsidR="00FC1479" w:rsidRPr="00FC1479" w:rsidRDefault="00CE0EEE" w:rsidP="00FC1479">
            <w:r>
              <w:t>5</w:t>
            </w:r>
            <w:r w:rsidR="00FC1479" w:rsidRPr="00FC1479">
              <w:t>,00</w:t>
            </w:r>
          </w:p>
        </w:tc>
      </w:tr>
      <w:tr w:rsidR="00FC1479" w:rsidRPr="00FC1479" w14:paraId="265643D3" w14:textId="77777777" w:rsidTr="00FC1479">
        <w:trPr>
          <w:trHeight w:val="345"/>
        </w:trPr>
        <w:tc>
          <w:tcPr>
            <w:tcW w:w="762" w:type="dxa"/>
            <w:noWrap/>
            <w:hideMark/>
          </w:tcPr>
          <w:p w14:paraId="51631EB1" w14:textId="77777777" w:rsidR="00FC1479" w:rsidRPr="00FC1479" w:rsidRDefault="00FC1479">
            <w:r w:rsidRPr="00FC1479">
              <w:t>38.</w:t>
            </w:r>
          </w:p>
        </w:tc>
        <w:tc>
          <w:tcPr>
            <w:tcW w:w="2683" w:type="dxa"/>
            <w:hideMark/>
          </w:tcPr>
          <w:p w14:paraId="629D54AD" w14:textId="77777777" w:rsidR="00FC1479" w:rsidRPr="00FC1479" w:rsidRDefault="00FC1479">
            <w:r w:rsidRPr="00FC1479">
              <w:t> </w:t>
            </w:r>
          </w:p>
        </w:tc>
        <w:tc>
          <w:tcPr>
            <w:tcW w:w="3576" w:type="dxa"/>
            <w:hideMark/>
          </w:tcPr>
          <w:p w14:paraId="48C64BA9" w14:textId="77777777" w:rsidR="00FC1479" w:rsidRPr="00FC1479" w:rsidRDefault="00FC1479">
            <w:r w:rsidRPr="00FC1479">
              <w:t>usługa doręczenie do 9.00</w:t>
            </w:r>
          </w:p>
        </w:tc>
        <w:tc>
          <w:tcPr>
            <w:tcW w:w="997" w:type="dxa"/>
            <w:noWrap/>
            <w:hideMark/>
          </w:tcPr>
          <w:p w14:paraId="7A5171ED" w14:textId="77777777" w:rsidR="00FC1479" w:rsidRPr="00FC1479" w:rsidRDefault="00FC1479" w:rsidP="00FC1479">
            <w:r w:rsidRPr="00FC1479">
              <w:t>szt.</w:t>
            </w:r>
          </w:p>
        </w:tc>
        <w:tc>
          <w:tcPr>
            <w:tcW w:w="1333" w:type="dxa"/>
            <w:noWrap/>
            <w:hideMark/>
          </w:tcPr>
          <w:p w14:paraId="218C81A4" w14:textId="77777777" w:rsidR="00FC1479" w:rsidRPr="00FC1479" w:rsidRDefault="00FC1479" w:rsidP="00FC1479">
            <w:r w:rsidRPr="00FC1479">
              <w:t>2,00</w:t>
            </w:r>
          </w:p>
        </w:tc>
      </w:tr>
      <w:tr w:rsidR="00FC1479" w:rsidRPr="00FC1479" w14:paraId="252C2F1B" w14:textId="77777777" w:rsidTr="00FC1479">
        <w:trPr>
          <w:trHeight w:val="330"/>
        </w:trPr>
        <w:tc>
          <w:tcPr>
            <w:tcW w:w="762" w:type="dxa"/>
            <w:noWrap/>
            <w:hideMark/>
          </w:tcPr>
          <w:p w14:paraId="5674C7EC" w14:textId="77777777" w:rsidR="00FC1479" w:rsidRPr="00FC1479" w:rsidRDefault="00FC1479">
            <w:r w:rsidRPr="00FC1479">
              <w:t>39.</w:t>
            </w:r>
          </w:p>
        </w:tc>
        <w:tc>
          <w:tcPr>
            <w:tcW w:w="2683" w:type="dxa"/>
            <w:hideMark/>
          </w:tcPr>
          <w:p w14:paraId="59269382" w14:textId="77777777" w:rsidR="00FC1479" w:rsidRPr="00FC1479" w:rsidRDefault="00FC1479">
            <w:r w:rsidRPr="00FC1479">
              <w:t> </w:t>
            </w:r>
          </w:p>
        </w:tc>
        <w:tc>
          <w:tcPr>
            <w:tcW w:w="3576" w:type="dxa"/>
            <w:hideMark/>
          </w:tcPr>
          <w:p w14:paraId="37F5B5D9" w14:textId="77777777" w:rsidR="00FC1479" w:rsidRPr="00FC1479" w:rsidRDefault="00FC1479">
            <w:r w:rsidRPr="00FC1479">
              <w:t>usługa doręczenie do 12.00</w:t>
            </w:r>
          </w:p>
        </w:tc>
        <w:tc>
          <w:tcPr>
            <w:tcW w:w="997" w:type="dxa"/>
            <w:noWrap/>
            <w:hideMark/>
          </w:tcPr>
          <w:p w14:paraId="684E1494" w14:textId="77777777" w:rsidR="00FC1479" w:rsidRPr="00FC1479" w:rsidRDefault="00FC1479" w:rsidP="00FC1479">
            <w:r w:rsidRPr="00FC1479">
              <w:t>szt.</w:t>
            </w:r>
          </w:p>
        </w:tc>
        <w:tc>
          <w:tcPr>
            <w:tcW w:w="1333" w:type="dxa"/>
            <w:noWrap/>
            <w:hideMark/>
          </w:tcPr>
          <w:p w14:paraId="16786E4D" w14:textId="77777777" w:rsidR="00FC1479" w:rsidRPr="00FC1479" w:rsidRDefault="00FC1479" w:rsidP="00FC1479">
            <w:r w:rsidRPr="00FC1479">
              <w:t>2,00</w:t>
            </w:r>
          </w:p>
        </w:tc>
      </w:tr>
      <w:tr w:rsidR="00FC1479" w:rsidRPr="00FC1479" w14:paraId="32FCF585" w14:textId="77777777" w:rsidTr="00FC1479">
        <w:trPr>
          <w:trHeight w:val="330"/>
        </w:trPr>
        <w:tc>
          <w:tcPr>
            <w:tcW w:w="762" w:type="dxa"/>
            <w:noWrap/>
            <w:hideMark/>
          </w:tcPr>
          <w:p w14:paraId="2B17DBF4" w14:textId="77777777" w:rsidR="00FC1479" w:rsidRPr="00FC1479" w:rsidRDefault="00FC1479">
            <w:r w:rsidRPr="00FC1479">
              <w:t>40.</w:t>
            </w:r>
          </w:p>
        </w:tc>
        <w:tc>
          <w:tcPr>
            <w:tcW w:w="2683" w:type="dxa"/>
            <w:hideMark/>
          </w:tcPr>
          <w:p w14:paraId="4D5DDB82" w14:textId="77777777" w:rsidR="00FC1479" w:rsidRPr="00FC1479" w:rsidRDefault="00FC1479">
            <w:r w:rsidRPr="00FC1479">
              <w:t> </w:t>
            </w:r>
          </w:p>
        </w:tc>
        <w:tc>
          <w:tcPr>
            <w:tcW w:w="3576" w:type="dxa"/>
            <w:hideMark/>
          </w:tcPr>
          <w:p w14:paraId="24BAE916" w14:textId="77777777" w:rsidR="00FC1479" w:rsidRPr="00FC1479" w:rsidRDefault="00FC1479">
            <w:r w:rsidRPr="00FC1479">
              <w:t>nadanie tradycyjne</w:t>
            </w:r>
          </w:p>
        </w:tc>
        <w:tc>
          <w:tcPr>
            <w:tcW w:w="997" w:type="dxa"/>
            <w:noWrap/>
            <w:hideMark/>
          </w:tcPr>
          <w:p w14:paraId="318CC92F" w14:textId="77777777" w:rsidR="00FC1479" w:rsidRPr="00FC1479" w:rsidRDefault="00FC1479" w:rsidP="00FC1479">
            <w:r w:rsidRPr="00FC1479">
              <w:t>szt.</w:t>
            </w:r>
          </w:p>
        </w:tc>
        <w:tc>
          <w:tcPr>
            <w:tcW w:w="1333" w:type="dxa"/>
            <w:noWrap/>
            <w:hideMark/>
          </w:tcPr>
          <w:p w14:paraId="010EE1E6" w14:textId="77777777" w:rsidR="00FC1479" w:rsidRPr="00FC1479" w:rsidRDefault="00FC1479" w:rsidP="00FC1479">
            <w:r w:rsidRPr="00FC1479">
              <w:t>2,00</w:t>
            </w:r>
          </w:p>
        </w:tc>
      </w:tr>
      <w:tr w:rsidR="00FC1479" w:rsidRPr="00FC1479" w14:paraId="0F78E1D5" w14:textId="77777777" w:rsidTr="00FC1479">
        <w:trPr>
          <w:trHeight w:val="420"/>
        </w:trPr>
        <w:tc>
          <w:tcPr>
            <w:tcW w:w="7021" w:type="dxa"/>
            <w:gridSpan w:val="3"/>
            <w:hideMark/>
          </w:tcPr>
          <w:p w14:paraId="2D63B54D" w14:textId="77777777" w:rsidR="00FC1479" w:rsidRPr="00FC1479" w:rsidRDefault="00FC1479">
            <w:pPr>
              <w:rPr>
                <w:b/>
                <w:bCs/>
              </w:rPr>
            </w:pPr>
            <w:r w:rsidRPr="00FC1479">
              <w:rPr>
                <w:b/>
                <w:bCs/>
              </w:rPr>
              <w:t>POCZTEX EXPRES 24</w:t>
            </w:r>
          </w:p>
        </w:tc>
        <w:tc>
          <w:tcPr>
            <w:tcW w:w="997" w:type="dxa"/>
            <w:noWrap/>
            <w:hideMark/>
          </w:tcPr>
          <w:p w14:paraId="652F22F9" w14:textId="77777777" w:rsidR="00FC1479" w:rsidRPr="00FC1479" w:rsidRDefault="00FC1479" w:rsidP="00FC1479">
            <w:r w:rsidRPr="00FC1479">
              <w:t> </w:t>
            </w:r>
          </w:p>
        </w:tc>
        <w:tc>
          <w:tcPr>
            <w:tcW w:w="1333" w:type="dxa"/>
            <w:noWrap/>
            <w:hideMark/>
          </w:tcPr>
          <w:p w14:paraId="5C5DA467" w14:textId="77777777" w:rsidR="00FC1479" w:rsidRPr="00FC1479" w:rsidRDefault="00FC1479" w:rsidP="00FC1479">
            <w:r w:rsidRPr="00FC1479">
              <w:t> </w:t>
            </w:r>
          </w:p>
        </w:tc>
      </w:tr>
      <w:tr w:rsidR="00FC1479" w:rsidRPr="00FC1479" w14:paraId="41A20D30" w14:textId="77777777" w:rsidTr="00FC1479">
        <w:trPr>
          <w:trHeight w:val="300"/>
        </w:trPr>
        <w:tc>
          <w:tcPr>
            <w:tcW w:w="762" w:type="dxa"/>
            <w:noWrap/>
            <w:hideMark/>
          </w:tcPr>
          <w:p w14:paraId="2B7C56C3" w14:textId="77777777" w:rsidR="00FC1479" w:rsidRPr="00FC1479" w:rsidRDefault="00FC1479">
            <w:r w:rsidRPr="00FC1479">
              <w:t>41.</w:t>
            </w:r>
          </w:p>
        </w:tc>
        <w:tc>
          <w:tcPr>
            <w:tcW w:w="2683" w:type="dxa"/>
            <w:hideMark/>
          </w:tcPr>
          <w:p w14:paraId="5C193B06" w14:textId="77777777" w:rsidR="00FC1479" w:rsidRPr="00FC1479" w:rsidRDefault="00FC1479">
            <w:r w:rsidRPr="00FC1479">
              <w:t xml:space="preserve">pocztex ekspres </w:t>
            </w:r>
          </w:p>
        </w:tc>
        <w:tc>
          <w:tcPr>
            <w:tcW w:w="3576" w:type="dxa"/>
            <w:hideMark/>
          </w:tcPr>
          <w:p w14:paraId="4EFA3A42" w14:textId="77777777" w:rsidR="00FC1479" w:rsidRPr="00FC1479" w:rsidRDefault="00FC1479">
            <w:r w:rsidRPr="00FC1479">
              <w:t>do 5 kg</w:t>
            </w:r>
          </w:p>
        </w:tc>
        <w:tc>
          <w:tcPr>
            <w:tcW w:w="997" w:type="dxa"/>
            <w:noWrap/>
            <w:hideMark/>
          </w:tcPr>
          <w:p w14:paraId="7099D116" w14:textId="77777777" w:rsidR="00FC1479" w:rsidRPr="00FC1479" w:rsidRDefault="00FC1479" w:rsidP="00FC1479">
            <w:r w:rsidRPr="00FC1479">
              <w:t>szt.</w:t>
            </w:r>
          </w:p>
        </w:tc>
        <w:tc>
          <w:tcPr>
            <w:tcW w:w="1333" w:type="dxa"/>
            <w:noWrap/>
            <w:hideMark/>
          </w:tcPr>
          <w:p w14:paraId="57F73466" w14:textId="77777777" w:rsidR="00FC1479" w:rsidRPr="00FC1479" w:rsidRDefault="00FC1479" w:rsidP="00FC1479">
            <w:r w:rsidRPr="00FC1479">
              <w:t>2,00</w:t>
            </w:r>
          </w:p>
        </w:tc>
      </w:tr>
      <w:tr w:rsidR="00FC1479" w:rsidRPr="00FC1479" w14:paraId="161D1ADC" w14:textId="77777777" w:rsidTr="00FC1479">
        <w:trPr>
          <w:trHeight w:val="360"/>
        </w:trPr>
        <w:tc>
          <w:tcPr>
            <w:tcW w:w="762" w:type="dxa"/>
            <w:noWrap/>
            <w:hideMark/>
          </w:tcPr>
          <w:p w14:paraId="00E0C601" w14:textId="77777777" w:rsidR="00FC1479" w:rsidRPr="00FC1479" w:rsidRDefault="00FC1479">
            <w:r w:rsidRPr="00FC1479">
              <w:t>42.</w:t>
            </w:r>
          </w:p>
        </w:tc>
        <w:tc>
          <w:tcPr>
            <w:tcW w:w="2683" w:type="dxa"/>
            <w:hideMark/>
          </w:tcPr>
          <w:p w14:paraId="4A18C67D" w14:textId="77777777" w:rsidR="00FC1479" w:rsidRPr="00FC1479" w:rsidRDefault="00FC1479">
            <w:r w:rsidRPr="00FC1479">
              <w:t>usługa: potwierdzenie odbioru</w:t>
            </w:r>
          </w:p>
        </w:tc>
        <w:tc>
          <w:tcPr>
            <w:tcW w:w="3576" w:type="dxa"/>
            <w:hideMark/>
          </w:tcPr>
          <w:p w14:paraId="3383971C" w14:textId="77777777" w:rsidR="00FC1479" w:rsidRPr="00FC1479" w:rsidRDefault="00FC1479">
            <w:r w:rsidRPr="00FC1479">
              <w:t> </w:t>
            </w:r>
          </w:p>
        </w:tc>
        <w:tc>
          <w:tcPr>
            <w:tcW w:w="997" w:type="dxa"/>
            <w:noWrap/>
            <w:hideMark/>
          </w:tcPr>
          <w:p w14:paraId="5A48C91D" w14:textId="77777777" w:rsidR="00FC1479" w:rsidRPr="00FC1479" w:rsidRDefault="00FC1479" w:rsidP="00FC1479">
            <w:r w:rsidRPr="00FC1479">
              <w:t>szt.</w:t>
            </w:r>
          </w:p>
        </w:tc>
        <w:tc>
          <w:tcPr>
            <w:tcW w:w="1333" w:type="dxa"/>
            <w:noWrap/>
            <w:hideMark/>
          </w:tcPr>
          <w:p w14:paraId="3558435D" w14:textId="77777777" w:rsidR="00FC1479" w:rsidRPr="00FC1479" w:rsidRDefault="00FC1479" w:rsidP="00FC1479">
            <w:r w:rsidRPr="00FC1479">
              <w:t>2,00</w:t>
            </w:r>
          </w:p>
        </w:tc>
      </w:tr>
    </w:tbl>
    <w:p w14:paraId="2E48B616" w14:textId="77777777" w:rsidR="00507995" w:rsidRDefault="00507995"/>
    <w:sectPr w:rsidR="00507995" w:rsidSect="00CE0EEE">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1A429" w14:textId="77777777" w:rsidR="0035051B" w:rsidRDefault="0035051B" w:rsidP="0035051B">
      <w:pPr>
        <w:spacing w:after="0" w:line="240" w:lineRule="auto"/>
      </w:pPr>
      <w:r>
        <w:separator/>
      </w:r>
    </w:p>
  </w:endnote>
  <w:endnote w:type="continuationSeparator" w:id="0">
    <w:p w14:paraId="279AB5F9" w14:textId="77777777" w:rsidR="0035051B" w:rsidRDefault="0035051B" w:rsidP="0035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B6E75" w14:textId="77777777" w:rsidR="0035051B" w:rsidRDefault="0035051B" w:rsidP="0035051B">
      <w:pPr>
        <w:spacing w:after="0" w:line="240" w:lineRule="auto"/>
      </w:pPr>
      <w:r>
        <w:separator/>
      </w:r>
    </w:p>
  </w:footnote>
  <w:footnote w:type="continuationSeparator" w:id="0">
    <w:p w14:paraId="78CAFF08" w14:textId="77777777" w:rsidR="0035051B" w:rsidRDefault="0035051B" w:rsidP="00350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333F5"/>
    <w:multiLevelType w:val="hybridMultilevel"/>
    <w:tmpl w:val="FC0845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4E92172"/>
    <w:multiLevelType w:val="hybridMultilevel"/>
    <w:tmpl w:val="9AFA174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A1B506B"/>
    <w:multiLevelType w:val="multilevel"/>
    <w:tmpl w:val="9C563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0370B"/>
    <w:multiLevelType w:val="hybridMultilevel"/>
    <w:tmpl w:val="A60EF86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 w15:restartNumberingAfterBreak="0">
    <w:nsid w:val="12822639"/>
    <w:multiLevelType w:val="hybridMultilevel"/>
    <w:tmpl w:val="5C3A73BE"/>
    <w:lvl w:ilvl="0" w:tplc="58263D7E">
      <w:start w:val="1"/>
      <w:numFmt w:val="lowerLetter"/>
      <w:lvlText w:val="%1)"/>
      <w:lvlJc w:val="left"/>
      <w:pPr>
        <w:ind w:left="435" w:hanging="43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B06092"/>
    <w:multiLevelType w:val="multilevel"/>
    <w:tmpl w:val="168C4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00566"/>
    <w:multiLevelType w:val="hybridMultilevel"/>
    <w:tmpl w:val="CAACCF20"/>
    <w:lvl w:ilvl="0" w:tplc="885239D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BD8E786">
      <w:start w:val="1"/>
      <w:numFmt w:val="lowerLetter"/>
      <w:lvlText w:val="%2"/>
      <w:lvlJc w:val="left"/>
      <w:pPr>
        <w:ind w:left="8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E725520">
      <w:start w:val="1"/>
      <w:numFmt w:val="lowerLetter"/>
      <w:lvlRestart w:val="0"/>
      <w:lvlText w:val="%3)"/>
      <w:lvlJc w:val="left"/>
      <w:pPr>
        <w:ind w:left="1318" w:firstLine="0"/>
      </w:pPr>
      <w:rPr>
        <w:rFonts w:ascii="Arial" w:eastAsia="Times New Roman" w:hAnsi="Arial" w:cs="Arial" w:hint="default"/>
        <w:b w:val="0"/>
        <w:i w:val="0"/>
        <w:strike w:val="0"/>
        <w:dstrike w:val="0"/>
        <w:color w:val="000000"/>
        <w:sz w:val="16"/>
        <w:szCs w:val="16"/>
        <w:u w:val="none" w:color="000000"/>
        <w:effect w:val="none"/>
        <w:bdr w:val="none" w:sz="0" w:space="0" w:color="auto" w:frame="1"/>
        <w:vertAlign w:val="baseline"/>
      </w:rPr>
    </w:lvl>
    <w:lvl w:ilvl="3" w:tplc="A8E4B09A">
      <w:start w:val="1"/>
      <w:numFmt w:val="decimal"/>
      <w:lvlText w:val="%4"/>
      <w:lvlJc w:val="left"/>
      <w:pPr>
        <w:ind w:left="20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9284A5A">
      <w:start w:val="1"/>
      <w:numFmt w:val="lowerLetter"/>
      <w:lvlText w:val="%5"/>
      <w:lvlJc w:val="left"/>
      <w:pPr>
        <w:ind w:left="27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AA6F73E">
      <w:start w:val="1"/>
      <w:numFmt w:val="lowerRoman"/>
      <w:lvlText w:val="%6"/>
      <w:lvlJc w:val="left"/>
      <w:pPr>
        <w:ind w:left="35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CD2C65E">
      <w:start w:val="1"/>
      <w:numFmt w:val="decimal"/>
      <w:lvlText w:val="%7"/>
      <w:lvlJc w:val="left"/>
      <w:pPr>
        <w:ind w:left="42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CCA2328">
      <w:start w:val="1"/>
      <w:numFmt w:val="lowerLetter"/>
      <w:lvlText w:val="%8"/>
      <w:lvlJc w:val="left"/>
      <w:pPr>
        <w:ind w:left="49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9E09178">
      <w:start w:val="1"/>
      <w:numFmt w:val="lowerRoman"/>
      <w:lvlText w:val="%9"/>
      <w:lvlJc w:val="left"/>
      <w:pPr>
        <w:ind w:left="56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2B244BBB"/>
    <w:multiLevelType w:val="hybridMultilevel"/>
    <w:tmpl w:val="568A687E"/>
    <w:lvl w:ilvl="0" w:tplc="23A83FEA">
      <w:start w:val="1"/>
      <w:numFmt w:val="decimal"/>
      <w:lvlText w:val="%1)"/>
      <w:lvlJc w:val="left"/>
      <w:pPr>
        <w:ind w:left="785" w:hanging="360"/>
      </w:pPr>
      <w:rPr>
        <w:rFonts w:eastAsia="Times New Roman"/>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8" w15:restartNumberingAfterBreak="0">
    <w:nsid w:val="2DBE123C"/>
    <w:multiLevelType w:val="hybridMultilevel"/>
    <w:tmpl w:val="7D48B396"/>
    <w:lvl w:ilvl="0" w:tplc="134A4660">
      <w:start w:val="3"/>
      <w:numFmt w:val="decimal"/>
      <w:lvlText w:val="%1)"/>
      <w:lvlJc w:val="left"/>
      <w:pPr>
        <w:ind w:left="785"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36B45E63"/>
    <w:multiLevelType w:val="hybridMultilevel"/>
    <w:tmpl w:val="6C28B276"/>
    <w:lvl w:ilvl="0" w:tplc="949459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7D7A82"/>
    <w:multiLevelType w:val="multilevel"/>
    <w:tmpl w:val="9A22B5B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38100EC0"/>
    <w:multiLevelType w:val="multilevel"/>
    <w:tmpl w:val="AA12DF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0D10B8"/>
    <w:multiLevelType w:val="hybridMultilevel"/>
    <w:tmpl w:val="2168004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83" w:hanging="360"/>
      </w:pPr>
      <w:rPr>
        <w:rFonts w:ascii="Courier New" w:hAnsi="Courier New" w:cs="Courier New" w:hint="default"/>
      </w:rPr>
    </w:lvl>
    <w:lvl w:ilvl="2" w:tplc="04150005">
      <w:start w:val="1"/>
      <w:numFmt w:val="bullet"/>
      <w:lvlText w:val=""/>
      <w:lvlJc w:val="left"/>
      <w:pPr>
        <w:ind w:left="2203" w:hanging="360"/>
      </w:pPr>
      <w:rPr>
        <w:rFonts w:ascii="Wingdings" w:hAnsi="Wingdings" w:hint="default"/>
      </w:rPr>
    </w:lvl>
    <w:lvl w:ilvl="3" w:tplc="04150001">
      <w:start w:val="1"/>
      <w:numFmt w:val="bullet"/>
      <w:lvlText w:val=""/>
      <w:lvlJc w:val="left"/>
      <w:pPr>
        <w:ind w:left="2923" w:hanging="360"/>
      </w:pPr>
      <w:rPr>
        <w:rFonts w:ascii="Symbol" w:hAnsi="Symbol" w:hint="default"/>
      </w:rPr>
    </w:lvl>
    <w:lvl w:ilvl="4" w:tplc="04150003">
      <w:start w:val="1"/>
      <w:numFmt w:val="bullet"/>
      <w:lvlText w:val="o"/>
      <w:lvlJc w:val="left"/>
      <w:pPr>
        <w:ind w:left="3643" w:hanging="360"/>
      </w:pPr>
      <w:rPr>
        <w:rFonts w:ascii="Courier New" w:hAnsi="Courier New" w:cs="Courier New" w:hint="default"/>
      </w:rPr>
    </w:lvl>
    <w:lvl w:ilvl="5" w:tplc="04150005">
      <w:start w:val="1"/>
      <w:numFmt w:val="bullet"/>
      <w:lvlText w:val=""/>
      <w:lvlJc w:val="left"/>
      <w:pPr>
        <w:ind w:left="4363" w:hanging="360"/>
      </w:pPr>
      <w:rPr>
        <w:rFonts w:ascii="Wingdings" w:hAnsi="Wingdings" w:hint="default"/>
      </w:rPr>
    </w:lvl>
    <w:lvl w:ilvl="6" w:tplc="04150001">
      <w:start w:val="1"/>
      <w:numFmt w:val="bullet"/>
      <w:lvlText w:val=""/>
      <w:lvlJc w:val="left"/>
      <w:pPr>
        <w:ind w:left="5083" w:hanging="360"/>
      </w:pPr>
      <w:rPr>
        <w:rFonts w:ascii="Symbol" w:hAnsi="Symbol" w:hint="default"/>
      </w:rPr>
    </w:lvl>
    <w:lvl w:ilvl="7" w:tplc="04150003">
      <w:start w:val="1"/>
      <w:numFmt w:val="bullet"/>
      <w:lvlText w:val="o"/>
      <w:lvlJc w:val="left"/>
      <w:pPr>
        <w:ind w:left="5803" w:hanging="360"/>
      </w:pPr>
      <w:rPr>
        <w:rFonts w:ascii="Courier New" w:hAnsi="Courier New" w:cs="Courier New" w:hint="default"/>
      </w:rPr>
    </w:lvl>
    <w:lvl w:ilvl="8" w:tplc="04150005">
      <w:start w:val="1"/>
      <w:numFmt w:val="bullet"/>
      <w:lvlText w:val=""/>
      <w:lvlJc w:val="left"/>
      <w:pPr>
        <w:ind w:left="6523" w:hanging="360"/>
      </w:pPr>
      <w:rPr>
        <w:rFonts w:ascii="Wingdings" w:hAnsi="Wingdings" w:hint="default"/>
      </w:rPr>
    </w:lvl>
  </w:abstractNum>
  <w:abstractNum w:abstractNumId="13" w15:restartNumberingAfterBreak="0">
    <w:nsid w:val="5F731600"/>
    <w:multiLevelType w:val="hybridMultilevel"/>
    <w:tmpl w:val="48FA176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7AD16E3E"/>
    <w:multiLevelType w:val="hybridMultilevel"/>
    <w:tmpl w:val="077C73E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610746310">
    <w:abstractNumId w:val="4"/>
  </w:num>
  <w:num w:numId="2" w16cid:durableId="194014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646877">
    <w:abstractNumId w:val="12"/>
  </w:num>
  <w:num w:numId="4" w16cid:durableId="1026063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7371063">
    <w:abstractNumId w:val="1"/>
  </w:num>
  <w:num w:numId="6" w16cid:durableId="1135879542">
    <w:abstractNumId w:val="8"/>
  </w:num>
  <w:num w:numId="7" w16cid:durableId="1338927580">
    <w:abstractNumId w:val="5"/>
  </w:num>
  <w:num w:numId="8" w16cid:durableId="1725833272">
    <w:abstractNumId w:val="2"/>
  </w:num>
  <w:num w:numId="9" w16cid:durableId="1818647153">
    <w:abstractNumId w:val="11"/>
    <w:lvlOverride w:ilvl="0"/>
    <w:lvlOverride w:ilvl="1">
      <w:startOverride w:val="1"/>
    </w:lvlOverride>
    <w:lvlOverride w:ilvl="2"/>
    <w:lvlOverride w:ilvl="3"/>
    <w:lvlOverride w:ilvl="4"/>
    <w:lvlOverride w:ilvl="5"/>
    <w:lvlOverride w:ilvl="6"/>
    <w:lvlOverride w:ilvl="7"/>
    <w:lvlOverride w:ilvl="8"/>
  </w:num>
  <w:num w:numId="10" w16cid:durableId="1571697835">
    <w:abstractNumId w:val="9"/>
  </w:num>
  <w:num w:numId="11" w16cid:durableId="1697656919">
    <w:abstractNumId w:val="10"/>
  </w:num>
  <w:num w:numId="12" w16cid:durableId="197470043">
    <w:abstractNumId w:val="3"/>
  </w:num>
  <w:num w:numId="13" w16cid:durableId="768430627">
    <w:abstractNumId w:val="13"/>
  </w:num>
  <w:num w:numId="14" w16cid:durableId="598222573">
    <w:abstractNumId w:val="0"/>
  </w:num>
  <w:num w:numId="15" w16cid:durableId="13981699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51C"/>
    <w:rsid w:val="000369B4"/>
    <w:rsid w:val="0006715E"/>
    <w:rsid w:val="000F6822"/>
    <w:rsid w:val="001D4565"/>
    <w:rsid w:val="00312B29"/>
    <w:rsid w:val="00330271"/>
    <w:rsid w:val="0035051B"/>
    <w:rsid w:val="003E7A67"/>
    <w:rsid w:val="00497A9A"/>
    <w:rsid w:val="004B136B"/>
    <w:rsid w:val="00507995"/>
    <w:rsid w:val="00624266"/>
    <w:rsid w:val="00722B39"/>
    <w:rsid w:val="007A4B33"/>
    <w:rsid w:val="007B3114"/>
    <w:rsid w:val="007D251C"/>
    <w:rsid w:val="008617CD"/>
    <w:rsid w:val="0087175B"/>
    <w:rsid w:val="00887232"/>
    <w:rsid w:val="008E42B4"/>
    <w:rsid w:val="009449CF"/>
    <w:rsid w:val="009C0012"/>
    <w:rsid w:val="00A748C2"/>
    <w:rsid w:val="00A9113D"/>
    <w:rsid w:val="00AD78EC"/>
    <w:rsid w:val="00AE1480"/>
    <w:rsid w:val="00B25233"/>
    <w:rsid w:val="00B904BE"/>
    <w:rsid w:val="00C92AAA"/>
    <w:rsid w:val="00C97BEB"/>
    <w:rsid w:val="00CC179E"/>
    <w:rsid w:val="00CE0EEE"/>
    <w:rsid w:val="00D66EDE"/>
    <w:rsid w:val="00D734F7"/>
    <w:rsid w:val="00D843B6"/>
    <w:rsid w:val="00E23332"/>
    <w:rsid w:val="00E35C26"/>
    <w:rsid w:val="00E46E52"/>
    <w:rsid w:val="00E8021D"/>
    <w:rsid w:val="00E8106A"/>
    <w:rsid w:val="00E91139"/>
    <w:rsid w:val="00EE682B"/>
    <w:rsid w:val="00FC1479"/>
    <w:rsid w:val="00FE046D"/>
    <w:rsid w:val="00FF6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FD53A"/>
  <w15:chartTrackingRefBased/>
  <w15:docId w15:val="{7BA76C54-25AF-4C65-A52D-7D2A70FF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C1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C1479"/>
    <w:pPr>
      <w:ind w:left="720"/>
      <w:contextualSpacing/>
    </w:pPr>
  </w:style>
  <w:style w:type="paragraph" w:styleId="Tekstprzypisukocowego">
    <w:name w:val="endnote text"/>
    <w:basedOn w:val="Normalny"/>
    <w:link w:val="TekstprzypisukocowegoZnak"/>
    <w:uiPriority w:val="99"/>
    <w:semiHidden/>
    <w:unhideWhenUsed/>
    <w:rsid w:val="003505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5051B"/>
    <w:rPr>
      <w:sz w:val="20"/>
      <w:szCs w:val="20"/>
    </w:rPr>
  </w:style>
  <w:style w:type="character" w:styleId="Odwoanieprzypisukocowego">
    <w:name w:val="endnote reference"/>
    <w:basedOn w:val="Domylnaczcionkaakapitu"/>
    <w:uiPriority w:val="99"/>
    <w:semiHidden/>
    <w:unhideWhenUsed/>
    <w:rsid w:val="0035051B"/>
    <w:rPr>
      <w:vertAlign w:val="superscript"/>
    </w:rPr>
  </w:style>
  <w:style w:type="paragraph" w:styleId="Nagwek">
    <w:name w:val="header"/>
    <w:basedOn w:val="Normalny"/>
    <w:link w:val="NagwekZnak"/>
    <w:uiPriority w:val="99"/>
    <w:unhideWhenUsed/>
    <w:rsid w:val="00E35C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5C26"/>
  </w:style>
  <w:style w:type="paragraph" w:styleId="Stopka">
    <w:name w:val="footer"/>
    <w:basedOn w:val="Normalny"/>
    <w:link w:val="StopkaZnak"/>
    <w:uiPriority w:val="99"/>
    <w:unhideWhenUsed/>
    <w:rsid w:val="00E35C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5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17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7</Pages>
  <Words>2434</Words>
  <Characters>14604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Augustyniak-Kula</dc:creator>
  <cp:keywords/>
  <dc:description/>
  <cp:lastModifiedBy>Małgorzata Dworakowska</cp:lastModifiedBy>
  <cp:revision>18</cp:revision>
  <dcterms:created xsi:type="dcterms:W3CDTF">2025-12-01T12:36:00Z</dcterms:created>
  <dcterms:modified xsi:type="dcterms:W3CDTF">2025-12-08T09:47:00Z</dcterms:modified>
</cp:coreProperties>
</file>