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281C7" w14:textId="3E41978F" w:rsidR="00DA5B3A" w:rsidRDefault="0087290F" w:rsidP="000003A7">
      <w:pPr>
        <w:jc w:val="center"/>
        <w:rPr>
          <w:b/>
          <w:sz w:val="28"/>
        </w:rPr>
      </w:pPr>
      <w:r w:rsidRPr="000003A7">
        <w:rPr>
          <w:b/>
          <w:sz w:val="28"/>
        </w:rPr>
        <w:t>Szczegółowy opis przedmiotu zamówienia</w:t>
      </w:r>
      <w:r w:rsidR="00757C2A">
        <w:rPr>
          <w:b/>
          <w:sz w:val="28"/>
        </w:rPr>
        <w:t xml:space="preserve"> (SOPZ)</w:t>
      </w:r>
    </w:p>
    <w:p w14:paraId="2AB9E84A" w14:textId="7179213F" w:rsidR="00FC54B5" w:rsidRPr="00FC54B5" w:rsidRDefault="00A30B1A" w:rsidP="009718F7">
      <w:pPr>
        <w:jc w:val="center"/>
        <w:rPr>
          <w:sz w:val="22"/>
        </w:rPr>
      </w:pPr>
      <w:r>
        <w:rPr>
          <w:sz w:val="22"/>
        </w:rPr>
        <w:t>Załącznik nr 1D</w:t>
      </w:r>
      <w:r w:rsidR="00FC54B5" w:rsidRPr="00FC54B5">
        <w:rPr>
          <w:sz w:val="22"/>
        </w:rPr>
        <w:t xml:space="preserve"> do swz/ Załą</w:t>
      </w:r>
      <w:r w:rsidR="00FC54B5">
        <w:rPr>
          <w:sz w:val="22"/>
        </w:rPr>
        <w:t>cznik nr 1</w:t>
      </w:r>
      <w:r w:rsidR="00FC54B5" w:rsidRPr="00FC54B5">
        <w:rPr>
          <w:sz w:val="22"/>
        </w:rPr>
        <w:t xml:space="preserve"> do umowy</w:t>
      </w:r>
    </w:p>
    <w:p w14:paraId="2E88F723" w14:textId="77777777" w:rsidR="009C30D0" w:rsidRPr="009C30D0" w:rsidRDefault="009C30D0" w:rsidP="009C30D0">
      <w:pPr>
        <w:spacing w:line="25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C30D0">
        <w:rPr>
          <w:rFonts w:ascii="Arial" w:eastAsia="Calibri" w:hAnsi="Arial" w:cs="Arial"/>
          <w:b/>
          <w:sz w:val="24"/>
          <w:szCs w:val="24"/>
        </w:rPr>
        <w:t>Organizacja i przeprowadzenie cyklu szkoleń w zakresie adaptacji do skutków zmiany klimatu</w:t>
      </w:r>
    </w:p>
    <w:p w14:paraId="577DCF82" w14:textId="77777777" w:rsidR="009C30D0" w:rsidRPr="009C30D0" w:rsidRDefault="009C30D0" w:rsidP="009C30D0">
      <w:pPr>
        <w:spacing w:line="25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108E873F" w14:textId="77777777" w:rsidR="009C30D0" w:rsidRPr="009C30D0" w:rsidRDefault="009C30D0" w:rsidP="007C41E4">
      <w:pPr>
        <w:numPr>
          <w:ilvl w:val="0"/>
          <w:numId w:val="1"/>
        </w:numPr>
        <w:spacing w:line="25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9C30D0">
        <w:rPr>
          <w:rFonts w:ascii="Arial" w:eastAsia="Calibri" w:hAnsi="Arial" w:cs="Arial"/>
          <w:b/>
          <w:sz w:val="24"/>
          <w:szCs w:val="24"/>
        </w:rPr>
        <w:t xml:space="preserve">Przedmiot zamówienia </w:t>
      </w:r>
    </w:p>
    <w:p w14:paraId="46E72745" w14:textId="77777777" w:rsidR="009C30D0" w:rsidRPr="009C30D0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2CDA626D" w14:textId="345F63D3" w:rsidR="009C30D0" w:rsidRPr="009C30D0" w:rsidRDefault="009C30D0" w:rsidP="007C41E4">
      <w:pPr>
        <w:numPr>
          <w:ilvl w:val="0"/>
          <w:numId w:val="2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Przedmiotem zamówienia jest organizacja i przeprowadzenie przez Wykonawcę na rzecz Zamawiając</w:t>
      </w:r>
      <w:r w:rsidR="009634CC">
        <w:rPr>
          <w:rFonts w:ascii="Arial" w:eastAsia="Calibri" w:hAnsi="Arial" w:cs="Arial"/>
          <w:sz w:val="24"/>
          <w:szCs w:val="24"/>
        </w:rPr>
        <w:t>ego</w:t>
      </w:r>
      <w:r w:rsidRPr="009C30D0">
        <w:rPr>
          <w:rFonts w:ascii="Arial" w:eastAsia="Calibri" w:hAnsi="Arial" w:cs="Arial"/>
          <w:sz w:val="24"/>
          <w:szCs w:val="24"/>
        </w:rPr>
        <w:t xml:space="preserve"> cyklu szkoleń dla specjalistów ds. adaptacji zatrudnionych w ramach projektu LIFE DREAM CITIES pn. Projektowanie i realizacja wzorcowej adaptacji wśród miast średniej wielkości – "Małopolska gotowa na adaptację".</w:t>
      </w:r>
    </w:p>
    <w:p w14:paraId="50FEB9B3" w14:textId="77777777" w:rsidR="009C30D0" w:rsidRPr="009C30D0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5726FA84" w14:textId="77777777" w:rsidR="009C30D0" w:rsidRPr="009C30D0" w:rsidRDefault="009C30D0" w:rsidP="007C41E4">
      <w:pPr>
        <w:numPr>
          <w:ilvl w:val="0"/>
          <w:numId w:val="1"/>
        </w:numPr>
        <w:spacing w:line="25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9C30D0">
        <w:rPr>
          <w:rFonts w:ascii="Arial" w:eastAsia="Calibri" w:hAnsi="Arial" w:cs="Arial"/>
          <w:b/>
          <w:sz w:val="24"/>
          <w:szCs w:val="24"/>
        </w:rPr>
        <w:t>Szczegółowy opis zamówienia</w:t>
      </w:r>
    </w:p>
    <w:p w14:paraId="0D6588C7" w14:textId="77777777" w:rsidR="009C30D0" w:rsidRPr="009C30D0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229FDBC5" w14:textId="0686DBDF" w:rsidR="00EB1952" w:rsidRPr="004A3471" w:rsidRDefault="009C30D0" w:rsidP="00EB1952">
      <w:pPr>
        <w:numPr>
          <w:ilvl w:val="0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4A3471">
        <w:rPr>
          <w:rFonts w:ascii="Arial" w:eastAsia="Calibri" w:hAnsi="Arial" w:cs="Arial"/>
          <w:sz w:val="24"/>
          <w:szCs w:val="24"/>
        </w:rPr>
        <w:t>Zamawiający zleca, a Wykonawca wykona usługę polegającą na zorganizowaniu i przeprowadzeniu cyklu szkoleń w wymiarze 12 spotkań</w:t>
      </w:r>
      <w:r w:rsidR="00553662" w:rsidRPr="004A3471">
        <w:rPr>
          <w:rFonts w:ascii="Arial" w:eastAsia="Calibri" w:hAnsi="Arial" w:cs="Arial"/>
          <w:sz w:val="24"/>
          <w:szCs w:val="24"/>
        </w:rPr>
        <w:t xml:space="preserve"> (szkoleń)</w:t>
      </w:r>
      <w:r w:rsidRPr="004A3471">
        <w:rPr>
          <w:rFonts w:ascii="Arial" w:eastAsia="Calibri" w:hAnsi="Arial" w:cs="Arial"/>
          <w:sz w:val="24"/>
          <w:szCs w:val="24"/>
        </w:rPr>
        <w:t xml:space="preserve"> w okresie do 10 miesięcy od dnia </w:t>
      </w:r>
      <w:r w:rsidR="00E275F0">
        <w:rPr>
          <w:rFonts w:ascii="Arial" w:eastAsia="Calibri" w:hAnsi="Arial" w:cs="Arial"/>
          <w:sz w:val="24"/>
          <w:szCs w:val="24"/>
        </w:rPr>
        <w:t>zawarcia</w:t>
      </w:r>
      <w:r w:rsidR="00E275F0" w:rsidRPr="004A3471">
        <w:rPr>
          <w:rFonts w:ascii="Arial" w:eastAsia="Calibri" w:hAnsi="Arial" w:cs="Arial"/>
          <w:sz w:val="24"/>
          <w:szCs w:val="24"/>
        </w:rPr>
        <w:t xml:space="preserve"> </w:t>
      </w:r>
      <w:r w:rsidRPr="004A3471">
        <w:rPr>
          <w:rFonts w:ascii="Arial" w:eastAsia="Calibri" w:hAnsi="Arial" w:cs="Arial"/>
          <w:sz w:val="24"/>
          <w:szCs w:val="24"/>
        </w:rPr>
        <w:t xml:space="preserve">umowy. Rozpoczęcie realizacji przedmiotu umowy nastąpi najpóźniej </w:t>
      </w:r>
      <w:r w:rsidR="006521C1" w:rsidRPr="004A3471">
        <w:rPr>
          <w:rFonts w:ascii="Arial" w:eastAsia="Calibri" w:hAnsi="Arial" w:cs="Arial"/>
          <w:sz w:val="24"/>
          <w:szCs w:val="24"/>
        </w:rPr>
        <w:t xml:space="preserve">do </w:t>
      </w:r>
      <w:r w:rsidRPr="004A3471">
        <w:rPr>
          <w:rFonts w:ascii="Arial" w:eastAsia="Calibri" w:hAnsi="Arial" w:cs="Arial"/>
          <w:sz w:val="24"/>
          <w:szCs w:val="24"/>
        </w:rPr>
        <w:t xml:space="preserve">30 dni kalendarzowych od dnia </w:t>
      </w:r>
      <w:r w:rsidR="00E275F0">
        <w:rPr>
          <w:rFonts w:ascii="Arial" w:eastAsia="Calibri" w:hAnsi="Arial" w:cs="Arial"/>
          <w:sz w:val="24"/>
          <w:szCs w:val="24"/>
        </w:rPr>
        <w:t xml:space="preserve">zawarcia </w:t>
      </w:r>
      <w:r w:rsidR="00E275F0" w:rsidRPr="004A3471">
        <w:rPr>
          <w:rFonts w:ascii="Arial" w:eastAsia="Calibri" w:hAnsi="Arial" w:cs="Arial"/>
          <w:sz w:val="24"/>
          <w:szCs w:val="24"/>
        </w:rPr>
        <w:t xml:space="preserve"> </w:t>
      </w:r>
      <w:r w:rsidRPr="004A3471">
        <w:rPr>
          <w:rFonts w:ascii="Arial" w:eastAsia="Calibri" w:hAnsi="Arial" w:cs="Arial"/>
          <w:sz w:val="24"/>
          <w:szCs w:val="24"/>
        </w:rPr>
        <w:t xml:space="preserve">umowy. </w:t>
      </w:r>
      <w:r w:rsidR="00EE4D81" w:rsidRPr="004A3471">
        <w:rPr>
          <w:rFonts w:ascii="Arial" w:eastAsia="Calibri" w:hAnsi="Arial" w:cs="Arial"/>
          <w:sz w:val="24"/>
          <w:szCs w:val="24"/>
        </w:rPr>
        <w:t>Każde s</w:t>
      </w:r>
      <w:r w:rsidRPr="004A3471">
        <w:rPr>
          <w:rFonts w:ascii="Arial" w:eastAsia="Calibri" w:hAnsi="Arial" w:cs="Arial"/>
          <w:sz w:val="24"/>
          <w:szCs w:val="24"/>
        </w:rPr>
        <w:t xml:space="preserve">zkolenie zorganizowane zostanie dla </w:t>
      </w:r>
      <w:r w:rsidR="00B87BAD" w:rsidRPr="004A3471">
        <w:rPr>
          <w:rFonts w:ascii="Arial" w:eastAsia="Calibri" w:hAnsi="Arial" w:cs="Arial"/>
          <w:sz w:val="24"/>
          <w:szCs w:val="24"/>
        </w:rPr>
        <w:t xml:space="preserve">minimum </w:t>
      </w:r>
      <w:r w:rsidRPr="004A3471">
        <w:rPr>
          <w:rFonts w:ascii="Arial" w:eastAsia="Calibri" w:hAnsi="Arial" w:cs="Arial"/>
          <w:sz w:val="24"/>
          <w:szCs w:val="24"/>
        </w:rPr>
        <w:t>15</w:t>
      </w:r>
      <w:r w:rsidR="00B87BAD" w:rsidRPr="004A3471">
        <w:rPr>
          <w:rFonts w:ascii="Arial" w:eastAsia="Calibri" w:hAnsi="Arial" w:cs="Arial"/>
          <w:sz w:val="24"/>
          <w:szCs w:val="24"/>
        </w:rPr>
        <w:t xml:space="preserve">, a maksymalnie </w:t>
      </w:r>
      <w:r w:rsidRPr="004A3471">
        <w:rPr>
          <w:rFonts w:ascii="Arial" w:eastAsia="Calibri" w:hAnsi="Arial" w:cs="Arial"/>
          <w:sz w:val="24"/>
          <w:szCs w:val="24"/>
        </w:rPr>
        <w:t xml:space="preserve">20 osób, wskazanych przez Zamawiającego. </w:t>
      </w:r>
    </w:p>
    <w:p w14:paraId="798BF102" w14:textId="77777777" w:rsidR="00446C71" w:rsidRDefault="00446C71" w:rsidP="002668C7">
      <w:pPr>
        <w:spacing w:line="256" w:lineRule="auto"/>
        <w:contextualSpacing/>
        <w:rPr>
          <w:rFonts w:ascii="Arial" w:eastAsia="Calibri" w:hAnsi="Arial" w:cs="Arial"/>
          <w:sz w:val="24"/>
          <w:szCs w:val="24"/>
          <w:highlight w:val="yellow"/>
        </w:rPr>
      </w:pPr>
    </w:p>
    <w:p w14:paraId="00E2B5A2" w14:textId="64B11BFF" w:rsidR="00853C97" w:rsidRPr="002668C7" w:rsidRDefault="00853C97" w:rsidP="00EB1952">
      <w:pPr>
        <w:numPr>
          <w:ilvl w:val="0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2668C7">
        <w:rPr>
          <w:rFonts w:ascii="Arial" w:eastAsia="Calibri" w:hAnsi="Arial" w:cs="Arial"/>
          <w:sz w:val="24"/>
          <w:szCs w:val="24"/>
        </w:rPr>
        <w:t>Zamówienie zostanie podzielone na IV etapy rozliczeniowe. Każdy z etapów składać się będzie z 3 szkoleń. Po każdym etapie zostanie sporządzony protokół zdawczo-odbiorczy oraz wystawiona faktura.</w:t>
      </w:r>
    </w:p>
    <w:p w14:paraId="397227A6" w14:textId="3DD5F69D" w:rsidR="009C30D0" w:rsidRPr="00EB1952" w:rsidRDefault="009C30D0" w:rsidP="00906438">
      <w:pPr>
        <w:numPr>
          <w:ilvl w:val="0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EB1952">
        <w:rPr>
          <w:rFonts w:ascii="Arial" w:eastAsia="Calibri" w:hAnsi="Arial" w:cs="Arial"/>
          <w:sz w:val="24"/>
          <w:szCs w:val="24"/>
        </w:rPr>
        <w:t xml:space="preserve">Wykonawca zobowiązuje się do świadczenia usługi na profesjonalnym poziomie i z należytą starannością, z zastosowaniem wiedzy i umiejętności niezbędnych do wykonania przedmiotu </w:t>
      </w:r>
      <w:r w:rsidR="000560E4" w:rsidRPr="00EB1952">
        <w:rPr>
          <w:rFonts w:ascii="Arial" w:eastAsia="Calibri" w:hAnsi="Arial" w:cs="Arial"/>
          <w:sz w:val="24"/>
          <w:szCs w:val="24"/>
        </w:rPr>
        <w:t>zamówienia</w:t>
      </w:r>
      <w:r w:rsidRPr="00EB1952">
        <w:rPr>
          <w:rFonts w:ascii="Arial" w:eastAsia="Calibri" w:hAnsi="Arial" w:cs="Arial"/>
          <w:sz w:val="24"/>
          <w:szCs w:val="24"/>
        </w:rPr>
        <w:t xml:space="preserve"> oraz przepisów o ochronie danych osobowych.</w:t>
      </w:r>
    </w:p>
    <w:p w14:paraId="6B67CF56" w14:textId="77777777" w:rsidR="009C30D0" w:rsidRPr="009C30D0" w:rsidRDefault="009C30D0" w:rsidP="007C41E4">
      <w:pPr>
        <w:numPr>
          <w:ilvl w:val="0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Wykonawca w ramach usługi zobowiązuje się do: </w:t>
      </w:r>
    </w:p>
    <w:p w14:paraId="088A13C0" w14:textId="256CFC84" w:rsidR="009C30D0" w:rsidRPr="009C30D0" w:rsidRDefault="009C30D0" w:rsidP="005E132F">
      <w:pPr>
        <w:numPr>
          <w:ilvl w:val="1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zapewnienia </w:t>
      </w:r>
      <w:r w:rsidR="006E3EFA" w:rsidRPr="009718F7">
        <w:rPr>
          <w:rFonts w:ascii="Arial" w:eastAsia="Calibri" w:hAnsi="Arial" w:cs="Arial"/>
          <w:sz w:val="24"/>
          <w:szCs w:val="24"/>
        </w:rPr>
        <w:t>sali lub sal</w:t>
      </w:r>
      <w:r w:rsidR="009718F7">
        <w:rPr>
          <w:rFonts w:ascii="Arial" w:eastAsia="Calibri" w:hAnsi="Arial" w:cs="Arial"/>
          <w:sz w:val="24"/>
          <w:szCs w:val="24"/>
        </w:rPr>
        <w:t xml:space="preserve"> </w:t>
      </w:r>
      <w:r w:rsidRPr="009718F7">
        <w:rPr>
          <w:rFonts w:ascii="Arial" w:eastAsia="Calibri" w:hAnsi="Arial" w:cs="Arial"/>
          <w:sz w:val="24"/>
          <w:szCs w:val="24"/>
        </w:rPr>
        <w:t>konferencyjnych/warsztatowych</w:t>
      </w:r>
      <w:r w:rsidRPr="009C30D0">
        <w:rPr>
          <w:rFonts w:ascii="Arial" w:eastAsia="Calibri" w:hAnsi="Arial" w:cs="Arial"/>
          <w:sz w:val="24"/>
          <w:szCs w:val="24"/>
        </w:rPr>
        <w:t xml:space="preserve"> na terenie </w:t>
      </w:r>
      <w:r w:rsidR="00A86FAD">
        <w:rPr>
          <w:rFonts w:ascii="Arial" w:eastAsia="Calibri" w:hAnsi="Arial" w:cs="Arial"/>
          <w:sz w:val="24"/>
          <w:szCs w:val="24"/>
        </w:rPr>
        <w:t>m</w:t>
      </w:r>
      <w:r w:rsidRPr="009C30D0">
        <w:rPr>
          <w:rFonts w:ascii="Arial" w:eastAsia="Calibri" w:hAnsi="Arial" w:cs="Arial"/>
          <w:sz w:val="24"/>
          <w:szCs w:val="24"/>
        </w:rPr>
        <w:t>iasta Krakowa</w:t>
      </w:r>
      <w:r w:rsidR="009718F7">
        <w:rPr>
          <w:rFonts w:ascii="Arial" w:eastAsia="Calibri" w:hAnsi="Arial" w:cs="Arial"/>
          <w:sz w:val="24"/>
          <w:szCs w:val="24"/>
        </w:rPr>
        <w:t xml:space="preserve">, </w:t>
      </w:r>
      <w:r w:rsidR="009718F7" w:rsidRPr="001F1462">
        <w:rPr>
          <w:rFonts w:ascii="Arial" w:eastAsia="Calibri" w:hAnsi="Arial" w:cs="Arial"/>
          <w:sz w:val="24"/>
          <w:szCs w:val="24"/>
        </w:rPr>
        <w:t xml:space="preserve">w odległości maks. </w:t>
      </w:r>
      <w:r w:rsidR="005E132F" w:rsidRPr="001F1462">
        <w:rPr>
          <w:rFonts w:ascii="Arial" w:eastAsia="Calibri" w:hAnsi="Arial" w:cs="Arial"/>
          <w:sz w:val="24"/>
          <w:szCs w:val="24"/>
        </w:rPr>
        <w:t>5</w:t>
      </w:r>
      <w:r w:rsidR="009718F7" w:rsidRPr="001F1462">
        <w:rPr>
          <w:rFonts w:ascii="Arial" w:eastAsia="Calibri" w:hAnsi="Arial" w:cs="Arial"/>
          <w:sz w:val="24"/>
          <w:szCs w:val="24"/>
        </w:rPr>
        <w:t xml:space="preserve"> km od Dworca Głównego PKP w Krakowie.</w:t>
      </w:r>
      <w:r w:rsidR="009718F7">
        <w:rPr>
          <w:rFonts w:ascii="Arial" w:eastAsia="Calibri" w:hAnsi="Arial" w:cs="Arial"/>
          <w:sz w:val="24"/>
          <w:szCs w:val="24"/>
        </w:rPr>
        <w:t xml:space="preserve"> </w:t>
      </w:r>
      <w:r w:rsidR="005E132F" w:rsidRPr="005E132F">
        <w:rPr>
          <w:rFonts w:ascii="Arial" w:eastAsia="Calibri" w:hAnsi="Arial" w:cs="Arial"/>
          <w:sz w:val="24"/>
          <w:szCs w:val="24"/>
        </w:rPr>
        <w:t>Zamawiający dopuszcza dalszą odległość (powyżej 5 km), przy czym musi być ona zaakceptowana przez Zamawiającego.</w:t>
      </w:r>
      <w:r w:rsidR="005E132F">
        <w:rPr>
          <w:rFonts w:ascii="Arial" w:eastAsia="Calibri" w:hAnsi="Arial" w:cs="Arial"/>
          <w:sz w:val="24"/>
          <w:szCs w:val="24"/>
        </w:rPr>
        <w:t xml:space="preserve"> </w:t>
      </w:r>
      <w:r w:rsidR="006E3EFA" w:rsidRPr="006E3EFA">
        <w:rPr>
          <w:rFonts w:ascii="Arial" w:eastAsia="Calibri" w:hAnsi="Arial" w:cs="Arial"/>
          <w:sz w:val="24"/>
          <w:szCs w:val="24"/>
        </w:rPr>
        <w:t>Szkolenia mogą zostać przeprowadzone w tej samej sali konferencyjnej, w zależności od jej dostę</w:t>
      </w:r>
      <w:r w:rsidR="00460176">
        <w:rPr>
          <w:rFonts w:ascii="Arial" w:eastAsia="Calibri" w:hAnsi="Arial" w:cs="Arial"/>
          <w:sz w:val="24"/>
          <w:szCs w:val="24"/>
        </w:rPr>
        <w:t>pności w wyznaczonych terminach (dopuszcza się zmianę lokalizacji po wcześniejszej zgodzie Zamawiającego).</w:t>
      </w:r>
    </w:p>
    <w:p w14:paraId="342469D1" w14:textId="1A8A7396" w:rsidR="009C30D0" w:rsidRPr="009C30D0" w:rsidRDefault="009C30D0" w:rsidP="007C41E4">
      <w:pPr>
        <w:numPr>
          <w:ilvl w:val="1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zapewnienia realizacji zarówno części praktycznej szkolenia, jak i </w:t>
      </w:r>
      <w:r w:rsidR="00746A18">
        <w:rPr>
          <w:rFonts w:ascii="Arial" w:eastAsia="Calibri" w:hAnsi="Arial" w:cs="Arial"/>
          <w:sz w:val="24"/>
          <w:szCs w:val="24"/>
        </w:rPr>
        <w:t xml:space="preserve">części </w:t>
      </w:r>
      <w:r w:rsidRPr="009C30D0">
        <w:rPr>
          <w:rFonts w:ascii="Arial" w:eastAsia="Calibri" w:hAnsi="Arial" w:cs="Arial"/>
          <w:sz w:val="24"/>
          <w:szCs w:val="24"/>
        </w:rPr>
        <w:t>teoretycznej,</w:t>
      </w:r>
      <w:bookmarkStart w:id="0" w:name="_GoBack"/>
      <w:bookmarkEnd w:id="0"/>
    </w:p>
    <w:p w14:paraId="73FC5230" w14:textId="17421899" w:rsidR="009C30D0" w:rsidRPr="009C30D0" w:rsidRDefault="009C30D0" w:rsidP="007C41E4">
      <w:pPr>
        <w:numPr>
          <w:ilvl w:val="1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sala szkoleniowa ma jednorazowo pomieścić 25 osób,</w:t>
      </w:r>
    </w:p>
    <w:p w14:paraId="31E9DE6B" w14:textId="77777777" w:rsidR="009C30D0" w:rsidRPr="009C30D0" w:rsidRDefault="009C30D0" w:rsidP="007C41E4">
      <w:pPr>
        <w:numPr>
          <w:ilvl w:val="1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lastRenderedPageBreak/>
        <w:t>sala powinna być wyposażona w odpowiednie oświetlenie, tj. dostęp światła dziennego oraz całodobowego oświetlenia umożliwiającego swobodne i bezpieczne dla wzroku czytanie,</w:t>
      </w:r>
    </w:p>
    <w:p w14:paraId="740686C2" w14:textId="77777777" w:rsidR="009C30D0" w:rsidRPr="009C30D0" w:rsidRDefault="009C30D0" w:rsidP="007C41E4">
      <w:pPr>
        <w:numPr>
          <w:ilvl w:val="1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klimatyzacja/ogrzewanie: sala powinna posiadać klimatyzację umożliwiającą regulowanie temperatury panującej wewnątrz pomieszczenia, dostosowując ją do odpowiednich warunków atmosferycznych i potrzeb uczestników szkolenia,</w:t>
      </w:r>
    </w:p>
    <w:p w14:paraId="396CC327" w14:textId="77777777" w:rsidR="009C30D0" w:rsidRPr="009C30D0" w:rsidRDefault="009C30D0" w:rsidP="007C41E4">
      <w:pPr>
        <w:numPr>
          <w:ilvl w:val="1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na wyposażenie sali wykładowej muszą składać się stoliki/stół i krzesło dla każdego uczestnika spotkania, projektor, nagłośnienie itp.</w:t>
      </w:r>
    </w:p>
    <w:p w14:paraId="1C87809E" w14:textId="5D42E732" w:rsidR="009C30D0" w:rsidRPr="001F1462" w:rsidRDefault="009C30D0" w:rsidP="007C41E4">
      <w:pPr>
        <w:numPr>
          <w:ilvl w:val="1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2668C7">
        <w:rPr>
          <w:rFonts w:ascii="Arial" w:eastAsia="Calibri" w:hAnsi="Arial" w:cs="Arial"/>
          <w:sz w:val="24"/>
          <w:szCs w:val="24"/>
        </w:rPr>
        <w:t xml:space="preserve">zapewnienia </w:t>
      </w:r>
      <w:r w:rsidRPr="002668C7">
        <w:rPr>
          <w:rFonts w:ascii="Arial" w:eastAsia="Calibri" w:hAnsi="Arial" w:cs="Arial"/>
          <w:bCs/>
          <w:sz w:val="24"/>
          <w:szCs w:val="24"/>
        </w:rPr>
        <w:t xml:space="preserve">materiałów szkoleniowych dostarczanych na miejsce </w:t>
      </w:r>
      <w:r w:rsidR="00065BF5" w:rsidRPr="002668C7">
        <w:rPr>
          <w:rFonts w:ascii="Arial" w:eastAsia="Calibri" w:hAnsi="Arial" w:cs="Arial"/>
          <w:bCs/>
          <w:sz w:val="24"/>
          <w:szCs w:val="24"/>
        </w:rPr>
        <w:t xml:space="preserve">każdego </w:t>
      </w:r>
      <w:r w:rsidRPr="002668C7">
        <w:rPr>
          <w:rFonts w:ascii="Arial" w:eastAsia="Calibri" w:hAnsi="Arial" w:cs="Arial"/>
          <w:bCs/>
          <w:sz w:val="24"/>
          <w:szCs w:val="24"/>
        </w:rPr>
        <w:t>szkolenia</w:t>
      </w:r>
      <w:r w:rsidR="00065BF5" w:rsidRPr="002668C7">
        <w:rPr>
          <w:rFonts w:ascii="Arial" w:eastAsia="Calibri" w:hAnsi="Arial" w:cs="Arial"/>
          <w:bCs/>
          <w:sz w:val="24"/>
          <w:szCs w:val="24"/>
        </w:rPr>
        <w:t>,</w:t>
      </w:r>
      <w:r w:rsidRPr="002668C7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065BF5" w:rsidRPr="002668C7">
        <w:rPr>
          <w:rFonts w:ascii="Arial" w:eastAsia="Calibri" w:hAnsi="Arial" w:cs="Arial"/>
          <w:bCs/>
          <w:sz w:val="24"/>
          <w:szCs w:val="24"/>
        </w:rPr>
        <w:t>najpóźniej</w:t>
      </w:r>
      <w:r w:rsidRPr="002668C7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065BF5" w:rsidRPr="002668C7">
        <w:rPr>
          <w:rFonts w:ascii="Arial" w:eastAsia="Calibri" w:hAnsi="Arial" w:cs="Arial"/>
          <w:bCs/>
          <w:sz w:val="24"/>
          <w:szCs w:val="24"/>
        </w:rPr>
        <w:t xml:space="preserve">w dniu danego </w:t>
      </w:r>
      <w:r w:rsidRPr="002668C7">
        <w:rPr>
          <w:rFonts w:ascii="Arial" w:eastAsia="Calibri" w:hAnsi="Arial" w:cs="Arial"/>
          <w:bCs/>
          <w:sz w:val="24"/>
          <w:szCs w:val="24"/>
        </w:rPr>
        <w:t xml:space="preserve">szkolenia </w:t>
      </w:r>
      <w:r w:rsidR="00065BF5" w:rsidRPr="002668C7">
        <w:rPr>
          <w:rFonts w:ascii="Arial" w:eastAsia="Calibri" w:hAnsi="Arial" w:cs="Arial"/>
          <w:bCs/>
          <w:sz w:val="24"/>
          <w:szCs w:val="24"/>
        </w:rPr>
        <w:t xml:space="preserve">bezpośrednio </w:t>
      </w:r>
      <w:r w:rsidRPr="002668C7">
        <w:rPr>
          <w:rFonts w:ascii="Arial" w:eastAsia="Calibri" w:hAnsi="Arial" w:cs="Arial"/>
          <w:bCs/>
          <w:sz w:val="24"/>
          <w:szCs w:val="24"/>
        </w:rPr>
        <w:t>przed jego rozpoczęciem</w:t>
      </w:r>
      <w:r w:rsidRPr="002668C7">
        <w:rPr>
          <w:rFonts w:ascii="Arial" w:eastAsia="Calibri" w:hAnsi="Arial" w:cs="Arial"/>
          <w:sz w:val="24"/>
          <w:szCs w:val="24"/>
        </w:rPr>
        <w:t>.</w:t>
      </w:r>
      <w:r w:rsidRPr="002668C7">
        <w:rPr>
          <w:rFonts w:ascii="Calibri" w:eastAsia="Calibri" w:hAnsi="Calibri" w:cs="Times New Roman"/>
          <w:sz w:val="22"/>
        </w:rPr>
        <w:t xml:space="preserve"> </w:t>
      </w:r>
      <w:r w:rsidRPr="002668C7">
        <w:rPr>
          <w:rFonts w:ascii="Arial" w:eastAsia="Calibri" w:hAnsi="Arial" w:cs="Arial"/>
          <w:sz w:val="24"/>
          <w:szCs w:val="24"/>
        </w:rPr>
        <w:t xml:space="preserve">Liczba materiałów ma odpowiadać liczbie </w:t>
      </w:r>
      <w:r w:rsidRPr="001F1462">
        <w:rPr>
          <w:rFonts w:ascii="Arial" w:eastAsia="Calibri" w:hAnsi="Arial" w:cs="Arial"/>
          <w:sz w:val="24"/>
          <w:szCs w:val="24"/>
        </w:rPr>
        <w:t>uczestników szkolenia,</w:t>
      </w:r>
    </w:p>
    <w:p w14:paraId="155DF1E3" w14:textId="77777777" w:rsidR="009C30D0" w:rsidRPr="001F1462" w:rsidRDefault="009C30D0" w:rsidP="007C41E4">
      <w:pPr>
        <w:numPr>
          <w:ilvl w:val="1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prowadzenia dokumentacji przebiegu szkoleń, </w:t>
      </w:r>
    </w:p>
    <w:p w14:paraId="501545B0" w14:textId="77777777" w:rsidR="009C30D0" w:rsidRPr="001F1462" w:rsidRDefault="009C30D0" w:rsidP="007C41E4">
      <w:pPr>
        <w:numPr>
          <w:ilvl w:val="1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zapewnienia wykwalifikowanej kadry. </w:t>
      </w:r>
    </w:p>
    <w:p w14:paraId="5B1F61EE" w14:textId="6E0665BB" w:rsidR="009C30D0" w:rsidRPr="001F1462" w:rsidRDefault="009C30D0" w:rsidP="007C41E4">
      <w:pPr>
        <w:numPr>
          <w:ilvl w:val="0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W </w:t>
      </w:r>
      <w:r w:rsidR="00020E80" w:rsidRPr="001F1462">
        <w:rPr>
          <w:rFonts w:ascii="Arial" w:eastAsia="Calibri" w:hAnsi="Arial" w:cs="Arial"/>
          <w:sz w:val="24"/>
          <w:szCs w:val="24"/>
        </w:rPr>
        <w:t xml:space="preserve">każdym </w:t>
      </w:r>
      <w:r w:rsidRPr="001F1462">
        <w:rPr>
          <w:rFonts w:ascii="Arial" w:eastAsia="Calibri" w:hAnsi="Arial" w:cs="Arial"/>
          <w:sz w:val="24"/>
          <w:szCs w:val="24"/>
        </w:rPr>
        <w:t>szkoleniu weźmie udział maksymalnie 20 osób, minimum 15 osób.</w:t>
      </w:r>
      <w:r w:rsidRPr="001F1462">
        <w:rPr>
          <w:rFonts w:ascii="Calibri" w:eastAsia="Calibri" w:hAnsi="Calibri" w:cs="Times New Roman"/>
          <w:sz w:val="22"/>
        </w:rPr>
        <w:t xml:space="preserve"> </w:t>
      </w:r>
      <w:r w:rsidRPr="001F1462">
        <w:rPr>
          <w:rFonts w:ascii="Arial" w:eastAsia="Calibri" w:hAnsi="Arial" w:cs="Arial"/>
          <w:sz w:val="24"/>
          <w:szCs w:val="24"/>
        </w:rPr>
        <w:t xml:space="preserve">Dokładną liczbę uczestników Zamawiający wskaże Wykonawcy drogą </w:t>
      </w:r>
      <w:r w:rsidR="00EB1952" w:rsidRPr="001F1462">
        <w:rPr>
          <w:rFonts w:ascii="Arial" w:eastAsia="Calibri" w:hAnsi="Arial" w:cs="Arial"/>
          <w:sz w:val="24"/>
          <w:szCs w:val="24"/>
        </w:rPr>
        <w:t>mailową</w:t>
      </w:r>
      <w:r w:rsidR="002668C7" w:rsidRPr="001F1462">
        <w:rPr>
          <w:rFonts w:ascii="Arial" w:eastAsia="Calibri" w:hAnsi="Arial" w:cs="Arial"/>
          <w:sz w:val="24"/>
          <w:szCs w:val="24"/>
        </w:rPr>
        <w:t xml:space="preserve"> na co najmniej </w:t>
      </w:r>
      <w:r w:rsidR="00520032" w:rsidRPr="001F1462">
        <w:rPr>
          <w:rFonts w:ascii="Arial" w:eastAsia="Calibri" w:hAnsi="Arial" w:cs="Arial"/>
          <w:sz w:val="24"/>
          <w:szCs w:val="24"/>
        </w:rPr>
        <w:t>2</w:t>
      </w:r>
      <w:r w:rsidR="002668C7" w:rsidRPr="001F1462">
        <w:rPr>
          <w:rFonts w:ascii="Arial" w:eastAsia="Calibri" w:hAnsi="Arial" w:cs="Arial"/>
          <w:sz w:val="24"/>
          <w:szCs w:val="24"/>
        </w:rPr>
        <w:t xml:space="preserve"> d</w:t>
      </w:r>
      <w:r w:rsidR="00520032" w:rsidRPr="001F1462">
        <w:rPr>
          <w:rFonts w:ascii="Arial" w:eastAsia="Calibri" w:hAnsi="Arial" w:cs="Arial"/>
          <w:sz w:val="24"/>
          <w:szCs w:val="24"/>
        </w:rPr>
        <w:t>ni</w:t>
      </w:r>
      <w:r w:rsidR="002668C7" w:rsidRPr="001F1462">
        <w:rPr>
          <w:rFonts w:ascii="Arial" w:eastAsia="Calibri" w:hAnsi="Arial" w:cs="Arial"/>
          <w:sz w:val="24"/>
          <w:szCs w:val="24"/>
        </w:rPr>
        <w:t xml:space="preserve"> robocz</w:t>
      </w:r>
      <w:r w:rsidR="00520032" w:rsidRPr="001F1462">
        <w:rPr>
          <w:rFonts w:ascii="Arial" w:eastAsia="Calibri" w:hAnsi="Arial" w:cs="Arial"/>
          <w:sz w:val="24"/>
          <w:szCs w:val="24"/>
        </w:rPr>
        <w:t>e</w:t>
      </w:r>
      <w:r w:rsidR="002668C7" w:rsidRPr="001F1462">
        <w:rPr>
          <w:rFonts w:ascii="Arial" w:eastAsia="Calibri" w:hAnsi="Arial" w:cs="Arial"/>
          <w:sz w:val="24"/>
          <w:szCs w:val="24"/>
        </w:rPr>
        <w:t xml:space="preserve"> przed każdym szkoleniem</w:t>
      </w:r>
      <w:r w:rsidR="00EB1952" w:rsidRPr="001F1462">
        <w:rPr>
          <w:rFonts w:ascii="Arial" w:eastAsia="Calibri" w:hAnsi="Arial" w:cs="Arial"/>
          <w:sz w:val="24"/>
          <w:szCs w:val="24"/>
        </w:rPr>
        <w:t>.</w:t>
      </w:r>
    </w:p>
    <w:p w14:paraId="44D9D820" w14:textId="48A26413" w:rsidR="00446C71" w:rsidRPr="001F1462" w:rsidRDefault="002668C7" w:rsidP="007C41E4">
      <w:pPr>
        <w:numPr>
          <w:ilvl w:val="0"/>
          <w:numId w:val="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W każdym szkoleniu co do zasady będą brać udział te same osoby. W wyjątkowych sytuacjach osoby te mogą się zmieniać, o czym Zamawiający poinformuje Wykonawcę. </w:t>
      </w:r>
    </w:p>
    <w:p w14:paraId="5DFCBE00" w14:textId="77777777" w:rsidR="009C30D0" w:rsidRPr="001F1462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4411FE56" w14:textId="77777777" w:rsidR="009C30D0" w:rsidRPr="001F1462" w:rsidRDefault="009C30D0" w:rsidP="007C41E4">
      <w:pPr>
        <w:numPr>
          <w:ilvl w:val="0"/>
          <w:numId w:val="1"/>
        </w:numPr>
        <w:spacing w:line="25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1F1462">
        <w:rPr>
          <w:rFonts w:ascii="Arial" w:eastAsia="Calibri" w:hAnsi="Arial" w:cs="Arial"/>
          <w:b/>
          <w:sz w:val="24"/>
          <w:szCs w:val="24"/>
        </w:rPr>
        <w:t>Usługa szkolenia – cechy szkolenia</w:t>
      </w:r>
    </w:p>
    <w:p w14:paraId="0156F825" w14:textId="77777777" w:rsidR="009C30D0" w:rsidRPr="001F1462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0B14F546" w14:textId="74C6CA34" w:rsidR="00A411B3" w:rsidRPr="001F1462" w:rsidRDefault="00A411B3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Wykonawca do … dni kalendarzowych od dnia </w:t>
      </w:r>
      <w:r w:rsidR="00BD5668" w:rsidRPr="001F1462">
        <w:rPr>
          <w:rFonts w:ascii="Arial" w:eastAsia="Calibri" w:hAnsi="Arial" w:cs="Arial"/>
          <w:sz w:val="24"/>
          <w:szCs w:val="24"/>
        </w:rPr>
        <w:t>zawarcia</w:t>
      </w:r>
      <w:r w:rsidRPr="001F1462">
        <w:rPr>
          <w:rFonts w:ascii="Arial" w:eastAsia="Calibri" w:hAnsi="Arial" w:cs="Arial"/>
          <w:sz w:val="24"/>
          <w:szCs w:val="24"/>
        </w:rPr>
        <w:t xml:space="preserve"> umowy (</w:t>
      </w:r>
      <w:r w:rsidRPr="001F1462">
        <w:rPr>
          <w:rFonts w:ascii="Arial" w:eastAsia="Calibri" w:hAnsi="Arial" w:cs="Arial"/>
          <w:i/>
          <w:sz w:val="24"/>
          <w:szCs w:val="24"/>
        </w:rPr>
        <w:t>zgodnie z ofertą),</w:t>
      </w:r>
      <w:r w:rsidRPr="001F1462">
        <w:rPr>
          <w:rFonts w:ascii="Arial" w:eastAsia="Calibri" w:hAnsi="Arial" w:cs="Arial"/>
          <w:sz w:val="24"/>
          <w:szCs w:val="24"/>
        </w:rPr>
        <w:t xml:space="preserve"> przedstawi do zatwierdzenia przez Zamawiającego </w:t>
      </w:r>
      <w:r w:rsidRPr="001F1462">
        <w:rPr>
          <w:rFonts w:ascii="Arial" w:hAnsi="Arial" w:cs="Arial"/>
          <w:sz w:val="24"/>
          <w:szCs w:val="24"/>
        </w:rPr>
        <w:t>nazwy i lokalizacje sali lub sal konferencyjnych/warsztatowych, w których odbędą się szkolenia.</w:t>
      </w:r>
    </w:p>
    <w:p w14:paraId="007A6130" w14:textId="39A44077" w:rsidR="009C30D0" w:rsidRPr="009C30D0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Wykonawca </w:t>
      </w:r>
      <w:r w:rsidR="00EB1952" w:rsidRPr="001F1462">
        <w:rPr>
          <w:rFonts w:ascii="Arial" w:eastAsia="Calibri" w:hAnsi="Arial" w:cs="Arial"/>
          <w:sz w:val="24"/>
          <w:szCs w:val="24"/>
        </w:rPr>
        <w:t>do</w:t>
      </w:r>
      <w:r w:rsidRPr="001F1462">
        <w:rPr>
          <w:rFonts w:ascii="Arial" w:eastAsia="Calibri" w:hAnsi="Arial" w:cs="Arial"/>
          <w:sz w:val="24"/>
          <w:szCs w:val="24"/>
        </w:rPr>
        <w:t xml:space="preserve"> </w:t>
      </w:r>
      <w:r w:rsidR="00641235" w:rsidRPr="001F1462">
        <w:rPr>
          <w:rFonts w:ascii="Arial" w:eastAsia="Calibri" w:hAnsi="Arial" w:cs="Arial"/>
          <w:sz w:val="24"/>
          <w:szCs w:val="24"/>
        </w:rPr>
        <w:t xml:space="preserve">… </w:t>
      </w:r>
      <w:r w:rsidRPr="001F1462">
        <w:rPr>
          <w:rFonts w:ascii="Arial" w:eastAsia="Calibri" w:hAnsi="Arial" w:cs="Arial"/>
          <w:sz w:val="24"/>
          <w:szCs w:val="24"/>
        </w:rPr>
        <w:t xml:space="preserve">dni kalendarzowych od dnia </w:t>
      </w:r>
      <w:r w:rsidR="00BD5668" w:rsidRPr="001F1462">
        <w:rPr>
          <w:rFonts w:ascii="Arial" w:eastAsia="Calibri" w:hAnsi="Arial" w:cs="Arial"/>
          <w:sz w:val="24"/>
          <w:szCs w:val="24"/>
        </w:rPr>
        <w:t xml:space="preserve">zawarcia </w:t>
      </w:r>
      <w:r w:rsidRPr="001F1462">
        <w:rPr>
          <w:rFonts w:ascii="Arial" w:eastAsia="Calibri" w:hAnsi="Arial" w:cs="Arial"/>
          <w:sz w:val="24"/>
          <w:szCs w:val="24"/>
        </w:rPr>
        <w:t>umowy</w:t>
      </w:r>
      <w:r w:rsidR="00C95D80" w:rsidRPr="001F1462">
        <w:rPr>
          <w:rFonts w:ascii="Arial" w:eastAsia="Calibri" w:hAnsi="Arial" w:cs="Arial"/>
          <w:sz w:val="24"/>
          <w:szCs w:val="24"/>
        </w:rPr>
        <w:t xml:space="preserve"> (</w:t>
      </w:r>
      <w:r w:rsidR="00045723" w:rsidRPr="001F1462">
        <w:rPr>
          <w:rFonts w:ascii="Arial" w:eastAsia="Calibri" w:hAnsi="Arial" w:cs="Arial"/>
          <w:i/>
          <w:sz w:val="24"/>
          <w:szCs w:val="24"/>
        </w:rPr>
        <w:t>zgodnie z ofertą</w:t>
      </w:r>
      <w:r w:rsidRPr="001F1462">
        <w:rPr>
          <w:rFonts w:ascii="Arial" w:eastAsia="Calibri" w:hAnsi="Arial" w:cs="Arial"/>
          <w:i/>
          <w:sz w:val="24"/>
          <w:szCs w:val="24"/>
        </w:rPr>
        <w:t>),</w:t>
      </w:r>
      <w:r w:rsidRPr="001F1462">
        <w:rPr>
          <w:rFonts w:ascii="Arial" w:eastAsia="Calibri" w:hAnsi="Arial" w:cs="Arial"/>
          <w:sz w:val="24"/>
          <w:szCs w:val="24"/>
        </w:rPr>
        <w:t xml:space="preserve"> przedstawi do zatwierdzenia przez Zamawiającego plan </w:t>
      </w:r>
      <w:r w:rsidR="00EB1952" w:rsidRPr="001F1462">
        <w:rPr>
          <w:rFonts w:ascii="Arial" w:eastAsia="Calibri" w:hAnsi="Arial" w:cs="Arial"/>
          <w:sz w:val="24"/>
          <w:szCs w:val="24"/>
        </w:rPr>
        <w:t>szkoleń</w:t>
      </w:r>
      <w:r w:rsidRPr="001F1462">
        <w:rPr>
          <w:rFonts w:ascii="Arial" w:eastAsia="Calibri" w:hAnsi="Arial" w:cs="Arial"/>
          <w:sz w:val="24"/>
          <w:szCs w:val="24"/>
        </w:rPr>
        <w:t xml:space="preserve"> </w:t>
      </w:r>
      <w:r w:rsidRPr="00A411B3">
        <w:rPr>
          <w:rFonts w:ascii="Arial" w:eastAsia="Calibri" w:hAnsi="Arial" w:cs="Arial"/>
          <w:sz w:val="24"/>
          <w:szCs w:val="24"/>
        </w:rPr>
        <w:t>oraz liczbę godzin dydaktycznych przypadających na poszczególne</w:t>
      </w:r>
      <w:r w:rsidRPr="009C30D0">
        <w:rPr>
          <w:rFonts w:ascii="Arial" w:eastAsia="Calibri" w:hAnsi="Arial" w:cs="Arial"/>
          <w:sz w:val="24"/>
          <w:szCs w:val="24"/>
        </w:rPr>
        <w:t xml:space="preserve"> zagadnienia oraz wskaże osoby prowadzące zajęcia z poszczególnych tematów/przedmiotów. Plan szkoleń powinien uwzględniać, że co najmniej 30% zajęć powinny stanowić zajęcia praktyczne (seminaria, ćwiczenia, ćwiczenia projektowe). </w:t>
      </w:r>
      <w:r w:rsidR="00446C71" w:rsidRPr="009C30D0">
        <w:rPr>
          <w:rFonts w:ascii="Arial" w:eastAsia="Calibri" w:hAnsi="Arial" w:cs="Arial"/>
          <w:sz w:val="24"/>
          <w:szCs w:val="24"/>
        </w:rPr>
        <w:t>Zamawiający ma prawo do wniesienia uwag do przedstawionego harmonogramu.</w:t>
      </w:r>
    </w:p>
    <w:p w14:paraId="233AE075" w14:textId="52D4F6B7" w:rsidR="00BD5668" w:rsidRPr="00BD5668" w:rsidRDefault="00EB1952" w:rsidP="00BD5668">
      <w:pPr>
        <w:pStyle w:val="Akapitzlist"/>
        <w:numPr>
          <w:ilvl w:val="0"/>
          <w:numId w:val="4"/>
        </w:numPr>
        <w:rPr>
          <w:rFonts w:ascii="Arial" w:eastAsia="Calibri" w:hAnsi="Arial" w:cs="Arial"/>
          <w:sz w:val="24"/>
          <w:szCs w:val="24"/>
        </w:rPr>
      </w:pPr>
      <w:r w:rsidRPr="00BD5668">
        <w:rPr>
          <w:rFonts w:ascii="Arial" w:eastAsia="Calibri" w:hAnsi="Arial" w:cs="Arial"/>
          <w:sz w:val="24"/>
          <w:szCs w:val="24"/>
        </w:rPr>
        <w:t xml:space="preserve">Na pisemny wniosek Wykonawcy, Zamawiający może wyrazić na piśmie zgodę na zamianę osób prowadzących zajęcia, pod warunkiem </w:t>
      </w:r>
      <w:r w:rsidR="00BD5668" w:rsidRPr="00BD5668">
        <w:rPr>
          <w:rFonts w:ascii="Arial" w:eastAsia="Calibri" w:hAnsi="Arial" w:cs="Arial"/>
          <w:sz w:val="24"/>
          <w:szCs w:val="24"/>
        </w:rPr>
        <w:t>wykazania Zamawiającemu, że proponowana osoba posiada doświadczenie, co najmniej jak osoba zaproponowana w Formularzu oferty.</w:t>
      </w:r>
    </w:p>
    <w:p w14:paraId="39070FE8" w14:textId="77777777" w:rsidR="00EB1952" w:rsidRPr="009C30D0" w:rsidRDefault="00EB1952" w:rsidP="00BD5668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C1200E7" w14:textId="6F998D50" w:rsidR="009C30D0" w:rsidRPr="009C30D0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Wykonawca zobowiązuje się do przeprowadzenia pierwszego szkolenia w terminie do 30 dni kalendarzowych od daty </w:t>
      </w:r>
      <w:r w:rsidR="00E275F0">
        <w:rPr>
          <w:rFonts w:ascii="Arial" w:eastAsia="Calibri" w:hAnsi="Arial" w:cs="Arial"/>
          <w:sz w:val="24"/>
          <w:szCs w:val="24"/>
        </w:rPr>
        <w:t>zawarcia</w:t>
      </w:r>
      <w:r w:rsidR="00E275F0" w:rsidRPr="009C30D0">
        <w:rPr>
          <w:rFonts w:ascii="Arial" w:eastAsia="Calibri" w:hAnsi="Arial" w:cs="Arial"/>
          <w:sz w:val="24"/>
          <w:szCs w:val="24"/>
        </w:rPr>
        <w:t xml:space="preserve"> </w:t>
      </w:r>
      <w:r w:rsidRPr="009C30D0">
        <w:rPr>
          <w:rFonts w:ascii="Arial" w:eastAsia="Calibri" w:hAnsi="Arial" w:cs="Arial"/>
          <w:sz w:val="24"/>
          <w:szCs w:val="24"/>
        </w:rPr>
        <w:t>umowy.</w:t>
      </w:r>
    </w:p>
    <w:p w14:paraId="59B9973A" w14:textId="77777777" w:rsidR="009C30D0" w:rsidRPr="009C30D0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lastRenderedPageBreak/>
        <w:t>Szkolenie będzie podzielone tematycznie. Jeden temat będzie podzielony na 2 - 4 wykłady/warsztaty po 1h - 1,5h.</w:t>
      </w:r>
    </w:p>
    <w:p w14:paraId="3FEB68E8" w14:textId="77777777" w:rsidR="009C30D0" w:rsidRPr="001F1462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Wykłady oddzielone będą minimum 15-minutowymi przerwami (do uzgodnienia z Wykonawcą).</w:t>
      </w:r>
    </w:p>
    <w:p w14:paraId="45246825" w14:textId="0B3E0A83" w:rsidR="009C30D0" w:rsidRPr="001F1462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>Przez organizację wykładu/warsztatu należy rozumieć zapewnienie przez Wykonawcę minimum 1 wykładowc</w:t>
      </w:r>
      <w:r w:rsidR="00E84730" w:rsidRPr="001F1462">
        <w:rPr>
          <w:rFonts w:ascii="Arial" w:eastAsia="Calibri" w:hAnsi="Arial" w:cs="Arial"/>
          <w:sz w:val="24"/>
          <w:szCs w:val="24"/>
        </w:rPr>
        <w:t>y</w:t>
      </w:r>
      <w:r w:rsidRPr="001F1462">
        <w:rPr>
          <w:rFonts w:ascii="Arial" w:eastAsia="Calibri" w:hAnsi="Arial" w:cs="Arial"/>
          <w:sz w:val="24"/>
          <w:szCs w:val="24"/>
        </w:rPr>
        <w:t xml:space="preserve">/eksperta oraz przygotowanie prezentacji na </w:t>
      </w:r>
      <w:r w:rsidR="00AF626B" w:rsidRPr="001F1462">
        <w:rPr>
          <w:rFonts w:ascii="Arial" w:eastAsia="Calibri" w:hAnsi="Arial" w:cs="Arial"/>
          <w:sz w:val="24"/>
          <w:szCs w:val="24"/>
        </w:rPr>
        <w:t>wykład/warsztat.</w:t>
      </w:r>
    </w:p>
    <w:p w14:paraId="20BC2172" w14:textId="234721FC" w:rsidR="009C30D0" w:rsidRPr="001F1462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Zamawiający dopuszcza organizację </w:t>
      </w:r>
      <w:r w:rsidR="00EB1952" w:rsidRPr="001F1462">
        <w:rPr>
          <w:rFonts w:ascii="Arial" w:eastAsia="Calibri" w:hAnsi="Arial" w:cs="Arial"/>
          <w:sz w:val="24"/>
          <w:szCs w:val="24"/>
        </w:rPr>
        <w:t xml:space="preserve">części wykładów/warsztatów </w:t>
      </w:r>
      <w:r w:rsidRPr="001F1462">
        <w:rPr>
          <w:rFonts w:ascii="Arial" w:eastAsia="Calibri" w:hAnsi="Arial" w:cs="Arial"/>
          <w:sz w:val="24"/>
          <w:szCs w:val="24"/>
        </w:rPr>
        <w:t xml:space="preserve"> poza Krakowem. Liczba godzin zajęć realizowanych poza Krakowem</w:t>
      </w:r>
      <w:r w:rsidR="00446C71" w:rsidRPr="001F1462">
        <w:rPr>
          <w:rFonts w:ascii="Arial" w:eastAsia="Calibri" w:hAnsi="Arial" w:cs="Arial"/>
          <w:sz w:val="24"/>
          <w:szCs w:val="24"/>
        </w:rPr>
        <w:t>, w całym cyklu szkoleń</w:t>
      </w:r>
      <w:r w:rsidRPr="001F1462">
        <w:rPr>
          <w:rFonts w:ascii="Arial" w:eastAsia="Calibri" w:hAnsi="Arial" w:cs="Arial"/>
          <w:sz w:val="24"/>
          <w:szCs w:val="24"/>
        </w:rPr>
        <w:t xml:space="preserve"> nie może przekroczyć 16 </w:t>
      </w:r>
      <w:r w:rsidR="00EB1952" w:rsidRPr="001F1462">
        <w:rPr>
          <w:rFonts w:ascii="Arial" w:eastAsia="Calibri" w:hAnsi="Arial" w:cs="Arial"/>
          <w:sz w:val="24"/>
          <w:szCs w:val="24"/>
        </w:rPr>
        <w:t>godzin</w:t>
      </w:r>
      <w:r w:rsidRPr="001F1462">
        <w:rPr>
          <w:rFonts w:ascii="Arial" w:eastAsia="Calibri" w:hAnsi="Arial" w:cs="Arial"/>
          <w:sz w:val="24"/>
          <w:szCs w:val="24"/>
        </w:rPr>
        <w:t>. Każdorazowo Wykonawca powinien zapewnić bezpłatny transport dla uczestników z/do Krakowa w trakcie trwania zajęć terenowych. W przypadku wykorzystania w tym celu pojazdów należy zapewnić samochody spełniające normę EURO5, elektryczne lub na gaz.</w:t>
      </w:r>
    </w:p>
    <w:p w14:paraId="6C5BC942" w14:textId="77777777" w:rsidR="009C30D0" w:rsidRPr="001F1462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>Zamawiający dopuszcza organizację zajęć wykładowych oraz terenowych w trakcie trwania jednego dnia.</w:t>
      </w:r>
    </w:p>
    <w:p w14:paraId="6004AC4E" w14:textId="7BFFC66F" w:rsidR="00897B9F" w:rsidRPr="001F1462" w:rsidRDefault="009C30D0" w:rsidP="00897B9F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Wykonawca zapewni </w:t>
      </w:r>
      <w:r w:rsidR="006652A7" w:rsidRPr="001F1462">
        <w:rPr>
          <w:rFonts w:ascii="Arial" w:eastAsia="Calibri" w:hAnsi="Arial" w:cs="Arial"/>
          <w:sz w:val="24"/>
          <w:szCs w:val="24"/>
        </w:rPr>
        <w:t xml:space="preserve">min. </w:t>
      </w:r>
      <w:r w:rsidRPr="001F1462">
        <w:rPr>
          <w:rFonts w:ascii="Arial" w:eastAsia="Calibri" w:hAnsi="Arial" w:cs="Arial"/>
          <w:sz w:val="24"/>
          <w:szCs w:val="24"/>
        </w:rPr>
        <w:t>1</w:t>
      </w:r>
      <w:r w:rsidR="006652A7" w:rsidRPr="001F1462">
        <w:rPr>
          <w:rFonts w:ascii="Arial" w:eastAsia="Calibri" w:hAnsi="Arial" w:cs="Arial"/>
          <w:sz w:val="24"/>
          <w:szCs w:val="24"/>
        </w:rPr>
        <w:t xml:space="preserve">, max. </w:t>
      </w:r>
      <w:r w:rsidRPr="001F1462">
        <w:rPr>
          <w:rFonts w:ascii="Arial" w:eastAsia="Calibri" w:hAnsi="Arial" w:cs="Arial"/>
          <w:sz w:val="24"/>
          <w:szCs w:val="24"/>
        </w:rPr>
        <w:t xml:space="preserve">2 szkolenia w terenie, </w:t>
      </w:r>
      <w:r w:rsidR="00897B9F" w:rsidRPr="001F1462">
        <w:rPr>
          <w:rFonts w:ascii="Arial" w:eastAsia="Calibri" w:hAnsi="Arial" w:cs="Arial"/>
          <w:sz w:val="24"/>
          <w:szCs w:val="24"/>
        </w:rPr>
        <w:t>powiązanych z tematyką adaptacji do skutków zmiany klimatu (przykłady w Krakowie lub poza). Liczba takich szkoleń, ich termin i miejsca zostaną ustalone z Zamawiającym.</w:t>
      </w:r>
    </w:p>
    <w:p w14:paraId="2678DE0C" w14:textId="52CAA72E" w:rsidR="009C30D0" w:rsidRPr="00D264E7" w:rsidRDefault="009C30D0" w:rsidP="00897B9F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color w:val="70AD47" w:themeColor="accent6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Wykonawca zobowiązuje się do zapewnienia dostępności </w:t>
      </w:r>
      <w:r w:rsidR="00897B9F" w:rsidRPr="001F1462">
        <w:rPr>
          <w:rFonts w:ascii="Arial" w:eastAsia="Calibri" w:hAnsi="Arial" w:cs="Arial"/>
          <w:sz w:val="24"/>
          <w:szCs w:val="24"/>
        </w:rPr>
        <w:t xml:space="preserve">miejsc odbywania szkoleń dla </w:t>
      </w:r>
      <w:r w:rsidR="00897B9F" w:rsidRPr="00897B9F">
        <w:rPr>
          <w:rFonts w:ascii="Arial" w:eastAsia="Calibri" w:hAnsi="Arial" w:cs="Arial"/>
          <w:sz w:val="24"/>
          <w:szCs w:val="24"/>
        </w:rPr>
        <w:t>osób z niepełnosprawnościami.</w:t>
      </w:r>
    </w:p>
    <w:p w14:paraId="05EB320D" w14:textId="77777777" w:rsidR="009C30D0" w:rsidRPr="009C30D0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W celu przeprowadzenia zajęć ćwiczeniowych/terenowych Wykonawca musi zapewnić dostęp do lokalizacji i obiektów przewidzianych do zwiedzania. Wykonawca, w ramach realizacji Umowy, zobowiązany jest do zapewnienia i pokrycia wszelkich kosztów związanych z zakupem biletów wstępu (w tym biletów płatnych) dla wszystkich uczestników szkolenia.</w:t>
      </w:r>
    </w:p>
    <w:p w14:paraId="2AEBDF56" w14:textId="77777777" w:rsidR="009C30D0" w:rsidRPr="009C30D0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Sytuacja, gdy na skutek przypadków losowych (np. choroby wykładowcy) dane zajęcia nie mogą się odbyć, Wykonawca zobowiązany jest do ich przeprowadzenia w innym terminie uzgodnionym z Zamawiającym.</w:t>
      </w:r>
    </w:p>
    <w:p w14:paraId="35E3AC14" w14:textId="7817B1DD" w:rsidR="009C30D0" w:rsidRPr="009C30D0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Zajęcia będą odbywały się w dni robocze w odstępach co najmniej dwutygodniowych (od poniedziałku do piątku). Przewiduje się jeden dzień </w:t>
      </w:r>
      <w:r w:rsidR="00897B9F" w:rsidRPr="009C30D0">
        <w:rPr>
          <w:rFonts w:ascii="Arial" w:eastAsia="Calibri" w:hAnsi="Arial" w:cs="Arial"/>
          <w:sz w:val="24"/>
          <w:szCs w:val="24"/>
        </w:rPr>
        <w:t>szkoleniowy</w:t>
      </w:r>
      <w:r w:rsidRPr="009C30D0">
        <w:rPr>
          <w:rFonts w:ascii="Arial" w:eastAsia="Calibri" w:hAnsi="Arial" w:cs="Arial"/>
          <w:sz w:val="24"/>
          <w:szCs w:val="24"/>
        </w:rPr>
        <w:t xml:space="preserve"> w ciągu dwóch tygodni.</w:t>
      </w:r>
      <w:r w:rsidR="0073060C">
        <w:rPr>
          <w:rFonts w:ascii="Arial" w:eastAsia="Calibri" w:hAnsi="Arial" w:cs="Arial"/>
          <w:sz w:val="24"/>
          <w:szCs w:val="24"/>
        </w:rPr>
        <w:t xml:space="preserve"> Dotyczy to także modułów 2 – dniowych. </w:t>
      </w:r>
    </w:p>
    <w:p w14:paraId="7A4D39D4" w14:textId="77777777" w:rsidR="009C30D0" w:rsidRPr="001F1462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Zajęcia powinny rozpoczynać się najwcześniej o godz. 9:00 i kończyć się najpóźniej o godz. 16:00. </w:t>
      </w:r>
    </w:p>
    <w:p w14:paraId="7FB06D8D" w14:textId="15687081" w:rsidR="009C30D0" w:rsidRPr="001F1462" w:rsidRDefault="009C30D0" w:rsidP="00897B9F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Wykonawca zobowiązany jest do wystawienia </w:t>
      </w:r>
      <w:r w:rsidR="0073060C" w:rsidRPr="001F1462">
        <w:rPr>
          <w:rFonts w:ascii="Arial" w:eastAsia="Calibri" w:hAnsi="Arial" w:cs="Arial"/>
          <w:sz w:val="24"/>
          <w:szCs w:val="24"/>
        </w:rPr>
        <w:t>po zakończeniu wszystkich szkoleń</w:t>
      </w:r>
      <w:r w:rsidRPr="001F1462">
        <w:rPr>
          <w:rFonts w:ascii="Arial" w:eastAsia="Calibri" w:hAnsi="Arial" w:cs="Arial"/>
          <w:sz w:val="24"/>
          <w:szCs w:val="24"/>
        </w:rPr>
        <w:t xml:space="preserve"> certyfikatów ukończenia kursu dla wszystkich uczestników.</w:t>
      </w:r>
      <w:r w:rsidR="00897B9F" w:rsidRPr="001F1462">
        <w:rPr>
          <w:rFonts w:ascii="Arial" w:eastAsia="Calibri" w:hAnsi="Arial" w:cs="Arial"/>
          <w:sz w:val="24"/>
          <w:szCs w:val="24"/>
        </w:rPr>
        <w:t xml:space="preserve"> . Certyfikaty będą mogły być wystawione tylko tym uczestnikom, którzy uczestniczyli w 80 % szkoleń.</w:t>
      </w:r>
    </w:p>
    <w:p w14:paraId="1B295B28" w14:textId="66789F1D" w:rsidR="00897B9F" w:rsidRPr="001F1462" w:rsidRDefault="00897B9F" w:rsidP="00897B9F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>Wykonawca przekaże Zamawiającemu po zakończeniu każdego szkolenia listę obecności w oryginale zawierające podpisy uczestników.</w:t>
      </w:r>
    </w:p>
    <w:p w14:paraId="2E67BE06" w14:textId="5C7BC599" w:rsidR="009C30D0" w:rsidRPr="009C30D0" w:rsidRDefault="009C30D0" w:rsidP="007C41E4">
      <w:pPr>
        <w:numPr>
          <w:ilvl w:val="0"/>
          <w:numId w:val="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Wykonawca ma prawo do proponowania zmian w harmonogramie realizacji szkoleń oraz tematach szkoleń, które będą dostosowane do potrzeb </w:t>
      </w:r>
      <w:r w:rsidRPr="009C30D0">
        <w:rPr>
          <w:rFonts w:ascii="Arial" w:eastAsia="Calibri" w:hAnsi="Arial" w:cs="Arial"/>
          <w:sz w:val="24"/>
          <w:szCs w:val="24"/>
        </w:rPr>
        <w:lastRenderedPageBreak/>
        <w:t>Zamawiającego. Propozycja zmian powinna być przedstawiona Z</w:t>
      </w:r>
      <w:r w:rsidR="00CC7C36">
        <w:rPr>
          <w:rFonts w:ascii="Arial" w:eastAsia="Calibri" w:hAnsi="Arial" w:cs="Arial"/>
          <w:sz w:val="24"/>
          <w:szCs w:val="24"/>
        </w:rPr>
        <w:t>amawiającemu</w:t>
      </w:r>
      <w:r w:rsidRPr="009C30D0">
        <w:rPr>
          <w:rFonts w:ascii="Arial" w:eastAsia="Calibri" w:hAnsi="Arial" w:cs="Arial"/>
          <w:sz w:val="24"/>
          <w:szCs w:val="24"/>
        </w:rPr>
        <w:t xml:space="preserve"> co najmniej </w:t>
      </w:r>
      <w:r w:rsidR="00CC7C36">
        <w:rPr>
          <w:rFonts w:ascii="Arial" w:eastAsia="Calibri" w:hAnsi="Arial" w:cs="Arial"/>
          <w:sz w:val="24"/>
          <w:szCs w:val="24"/>
        </w:rPr>
        <w:t xml:space="preserve">na </w:t>
      </w:r>
      <w:r w:rsidRPr="009C30D0">
        <w:rPr>
          <w:rFonts w:ascii="Arial" w:eastAsia="Calibri" w:hAnsi="Arial" w:cs="Arial"/>
          <w:sz w:val="24"/>
          <w:szCs w:val="24"/>
        </w:rPr>
        <w:t>14 dni przed planowanym terminem realizacji, w celu umożliwienia analizy i akceptacji przez Zamawiającego.</w:t>
      </w:r>
    </w:p>
    <w:p w14:paraId="3F722014" w14:textId="77777777" w:rsidR="009C30D0" w:rsidRPr="009C30D0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  <w:highlight w:val="yellow"/>
        </w:rPr>
      </w:pPr>
    </w:p>
    <w:p w14:paraId="01F87DF0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</w:p>
    <w:p w14:paraId="3504244C" w14:textId="77777777" w:rsidR="009C30D0" w:rsidRPr="009C30D0" w:rsidRDefault="009C30D0" w:rsidP="007C41E4">
      <w:pPr>
        <w:numPr>
          <w:ilvl w:val="0"/>
          <w:numId w:val="1"/>
        </w:numPr>
        <w:spacing w:line="25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9C30D0">
        <w:rPr>
          <w:rFonts w:ascii="Arial" w:eastAsia="Calibri" w:hAnsi="Arial" w:cs="Arial"/>
          <w:b/>
          <w:sz w:val="24"/>
          <w:szCs w:val="24"/>
        </w:rPr>
        <w:t>Raport ze szkolenia</w:t>
      </w:r>
    </w:p>
    <w:p w14:paraId="7AF155B8" w14:textId="77777777" w:rsidR="009C30D0" w:rsidRPr="009C30D0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17726A15" w14:textId="77777777" w:rsidR="009C30D0" w:rsidRPr="009C30D0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1. Raport – cechy charakterystyczne: raport nie będzie krótszy niż 15 stron A4, pierwsza strona musi zwierać – tytuł, informację o finansowaniu, nazwę projektu i logotyp projektu, termin powstania dokumentu; druga strona – Spis treści; ostatnia strona - informację o finansowaniu, nazwę projektu.</w:t>
      </w:r>
    </w:p>
    <w:p w14:paraId="0E7294F8" w14:textId="7690174A" w:rsidR="00897B9F" w:rsidRPr="001F1462" w:rsidRDefault="009C30D0" w:rsidP="00897B9F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2.Termin przygotowania raportu do 14 dni kalendarzowych od dnia </w:t>
      </w:r>
      <w:r w:rsidR="00CE7E19">
        <w:rPr>
          <w:rFonts w:ascii="Arial" w:eastAsia="Calibri" w:hAnsi="Arial" w:cs="Arial"/>
          <w:sz w:val="24"/>
          <w:szCs w:val="24"/>
        </w:rPr>
        <w:t xml:space="preserve">zakończenia </w:t>
      </w:r>
    </w:p>
    <w:p w14:paraId="742820F5" w14:textId="26C32519" w:rsidR="00897B9F" w:rsidRPr="00897B9F" w:rsidRDefault="00897B9F" w:rsidP="00897B9F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>cyklu szkoleń w danym okresie rozliczeniowym . Zamawiający może wnieść uwagi do raportu w terminie do 3 dni roboczych od dnia jego otrzymania, ma</w:t>
      </w:r>
      <w:r w:rsidRPr="00897B9F">
        <w:rPr>
          <w:rFonts w:ascii="Arial" w:eastAsia="Calibri" w:hAnsi="Arial" w:cs="Arial"/>
          <w:sz w:val="24"/>
          <w:szCs w:val="24"/>
        </w:rPr>
        <w:t xml:space="preserve">ksymalnie dwa razy. Wykonawca ma 3 dni robocze na naniesienie uwag. </w:t>
      </w:r>
    </w:p>
    <w:p w14:paraId="44C34294" w14:textId="77777777" w:rsidR="009C30D0" w:rsidRPr="009C30D0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3. Raport będzie zawierał:</w:t>
      </w:r>
    </w:p>
    <w:p w14:paraId="11DE08A7" w14:textId="4D70F37C" w:rsidR="009C30D0" w:rsidRPr="009C30D0" w:rsidRDefault="009C30D0" w:rsidP="007C41E4">
      <w:pPr>
        <w:numPr>
          <w:ilvl w:val="0"/>
          <w:numId w:val="6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główne wnioski ze szkole</w:t>
      </w:r>
      <w:r w:rsidR="00CE7E19">
        <w:rPr>
          <w:rFonts w:ascii="Arial" w:eastAsia="Calibri" w:hAnsi="Arial" w:cs="Arial"/>
          <w:sz w:val="24"/>
          <w:szCs w:val="24"/>
        </w:rPr>
        <w:t>ń w danym okresie rozliczeniowym</w:t>
      </w:r>
      <w:r w:rsidRPr="009C30D0">
        <w:rPr>
          <w:rFonts w:ascii="Arial" w:eastAsia="Calibri" w:hAnsi="Arial" w:cs="Arial"/>
          <w:sz w:val="24"/>
          <w:szCs w:val="24"/>
        </w:rPr>
        <w:t>,</w:t>
      </w:r>
    </w:p>
    <w:p w14:paraId="0DFE9CD4" w14:textId="77777777" w:rsidR="009C30D0" w:rsidRPr="009C30D0" w:rsidRDefault="009C30D0" w:rsidP="007C41E4">
      <w:pPr>
        <w:numPr>
          <w:ilvl w:val="0"/>
          <w:numId w:val="6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skrót przedstawionych informacji omawianych na szkoleniu,</w:t>
      </w:r>
    </w:p>
    <w:p w14:paraId="7BD3204B" w14:textId="77777777" w:rsidR="009C30D0" w:rsidRPr="009C30D0" w:rsidRDefault="009C30D0" w:rsidP="007C41E4">
      <w:pPr>
        <w:numPr>
          <w:ilvl w:val="0"/>
          <w:numId w:val="6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procentowy udział wszystkich uczestników (obecność). </w:t>
      </w:r>
    </w:p>
    <w:p w14:paraId="6D8ACEAF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</w:p>
    <w:p w14:paraId="01281015" w14:textId="77777777" w:rsidR="009C30D0" w:rsidRPr="009C30D0" w:rsidRDefault="009C30D0" w:rsidP="007C41E4">
      <w:pPr>
        <w:numPr>
          <w:ilvl w:val="0"/>
          <w:numId w:val="1"/>
        </w:numPr>
        <w:spacing w:line="25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9C30D0">
        <w:rPr>
          <w:rFonts w:ascii="Arial" w:eastAsia="Calibri" w:hAnsi="Arial" w:cs="Arial"/>
          <w:b/>
          <w:sz w:val="24"/>
          <w:szCs w:val="24"/>
        </w:rPr>
        <w:t>Tematyka szkoleń</w:t>
      </w:r>
    </w:p>
    <w:p w14:paraId="78FD9685" w14:textId="77777777" w:rsidR="009C30D0" w:rsidRPr="009C30D0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3384628E" w14:textId="77777777" w:rsidR="009C30D0" w:rsidRPr="009C30D0" w:rsidRDefault="009C30D0" w:rsidP="007C41E4">
      <w:pPr>
        <w:numPr>
          <w:ilvl w:val="0"/>
          <w:numId w:val="7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Szkolenie ma zapewnić aktualną, fachową i praktyczną wiedzę.</w:t>
      </w:r>
    </w:p>
    <w:p w14:paraId="78C5B8B9" w14:textId="77777777" w:rsidR="009C30D0" w:rsidRPr="009C30D0" w:rsidRDefault="009C30D0" w:rsidP="007C41E4">
      <w:pPr>
        <w:numPr>
          <w:ilvl w:val="0"/>
          <w:numId w:val="7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Cykl szkoleń powinien obejmować następujące zagadnienia:</w:t>
      </w:r>
    </w:p>
    <w:p w14:paraId="544C9AED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  <w:u w:val="single"/>
        </w:rPr>
        <w:t>Moduł 1:</w:t>
      </w:r>
      <w:r w:rsidRPr="009C30D0">
        <w:rPr>
          <w:rFonts w:ascii="Arial" w:eastAsia="Calibri" w:hAnsi="Arial" w:cs="Arial"/>
          <w:sz w:val="24"/>
          <w:szCs w:val="24"/>
        </w:rPr>
        <w:t xml:space="preserve"> Wprowadzenie do zmiany klimatu i ich skutków</w:t>
      </w:r>
    </w:p>
    <w:p w14:paraId="19E04A8B" w14:textId="77777777" w:rsidR="009C30D0" w:rsidRPr="009C30D0" w:rsidRDefault="009C30D0" w:rsidP="007C41E4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Podstawy naukowe: czym są zmiany klimatu?</w:t>
      </w:r>
    </w:p>
    <w:p w14:paraId="4C98852C" w14:textId="77777777" w:rsidR="009C30D0" w:rsidRPr="009C30D0" w:rsidRDefault="009C30D0" w:rsidP="007C41E4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Globalne i lokalne skutki zmian klimatycznych</w:t>
      </w:r>
    </w:p>
    <w:p w14:paraId="1239B830" w14:textId="77777777" w:rsidR="009C30D0" w:rsidRPr="009C30D0" w:rsidRDefault="009C30D0" w:rsidP="007C41E4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Wpływ na sektor rolnictwa, zdrowia, gospodarki wodnej, infrastrukturę, itp.</w:t>
      </w:r>
    </w:p>
    <w:p w14:paraId="4B5BBCB0" w14:textId="77777777" w:rsidR="009C30D0" w:rsidRPr="009C30D0" w:rsidRDefault="009C30D0" w:rsidP="007C41E4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Różnica między adaptacją a mitygacją</w:t>
      </w:r>
    </w:p>
    <w:p w14:paraId="19628F12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Czas trwania: </w:t>
      </w:r>
      <w:r w:rsidRPr="009C30D0">
        <w:rPr>
          <w:rFonts w:ascii="Arial" w:eastAsia="Calibri" w:hAnsi="Arial" w:cs="Arial"/>
          <w:b/>
          <w:sz w:val="24"/>
          <w:szCs w:val="24"/>
        </w:rPr>
        <w:t>1 dzień</w:t>
      </w:r>
    </w:p>
    <w:p w14:paraId="751764ED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  <w:u w:val="single"/>
        </w:rPr>
        <w:t>Moduł 2</w:t>
      </w:r>
      <w:r w:rsidRPr="009C30D0">
        <w:rPr>
          <w:rFonts w:ascii="Arial" w:eastAsia="Calibri" w:hAnsi="Arial" w:cs="Arial"/>
          <w:sz w:val="24"/>
          <w:szCs w:val="24"/>
        </w:rPr>
        <w:t>: Ramy prawne i polityczne adaptacji do zmiany klimatu</w:t>
      </w:r>
    </w:p>
    <w:p w14:paraId="1D87CB91" w14:textId="77777777" w:rsidR="009C30D0" w:rsidRPr="009C30D0" w:rsidRDefault="009C30D0" w:rsidP="007C41E4">
      <w:pPr>
        <w:numPr>
          <w:ilvl w:val="0"/>
          <w:numId w:val="9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Europejski Zielony Ład i strategia adaptacyjna UE</w:t>
      </w:r>
    </w:p>
    <w:p w14:paraId="7D9929B4" w14:textId="77777777" w:rsidR="009C30D0" w:rsidRPr="009C30D0" w:rsidRDefault="009C30D0" w:rsidP="007C41E4">
      <w:pPr>
        <w:numPr>
          <w:ilvl w:val="0"/>
          <w:numId w:val="9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Ramy krajowe i regionalne (np. Krajowy Plan Adaptacji – KPA, MPA)</w:t>
      </w:r>
    </w:p>
    <w:p w14:paraId="77E1C8C9" w14:textId="77777777" w:rsidR="009C30D0" w:rsidRPr="009C30D0" w:rsidRDefault="009C30D0" w:rsidP="007C41E4">
      <w:pPr>
        <w:numPr>
          <w:ilvl w:val="0"/>
          <w:numId w:val="9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Obowiązki samorządów i sektora publicznego</w:t>
      </w:r>
    </w:p>
    <w:p w14:paraId="2BE0C487" w14:textId="77777777" w:rsidR="009C30D0" w:rsidRPr="009C30D0" w:rsidRDefault="009C30D0" w:rsidP="007C41E4">
      <w:pPr>
        <w:numPr>
          <w:ilvl w:val="0"/>
          <w:numId w:val="9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Źródła finansowania działań adaptacyjnych (UE, krajowe, prywatne)</w:t>
      </w:r>
    </w:p>
    <w:p w14:paraId="68E02C1B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Czas trwania: </w:t>
      </w:r>
      <w:r w:rsidRPr="009C30D0">
        <w:rPr>
          <w:rFonts w:ascii="Arial" w:eastAsia="Calibri" w:hAnsi="Arial" w:cs="Arial"/>
          <w:b/>
          <w:sz w:val="24"/>
          <w:szCs w:val="24"/>
        </w:rPr>
        <w:t>2 dni</w:t>
      </w:r>
    </w:p>
    <w:p w14:paraId="7B09096E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  <w:u w:val="single"/>
        </w:rPr>
        <w:t>Moduł 3</w:t>
      </w:r>
      <w:r w:rsidRPr="009C30D0">
        <w:rPr>
          <w:rFonts w:ascii="Arial" w:eastAsia="Calibri" w:hAnsi="Arial" w:cs="Arial"/>
          <w:sz w:val="24"/>
          <w:szCs w:val="24"/>
        </w:rPr>
        <w:t>: Planowanie działań adaptacyjnych</w:t>
      </w:r>
    </w:p>
    <w:p w14:paraId="24BBCA4E" w14:textId="77777777" w:rsidR="009C30D0" w:rsidRPr="009C30D0" w:rsidRDefault="009C30D0" w:rsidP="007C41E4">
      <w:pPr>
        <w:numPr>
          <w:ilvl w:val="0"/>
          <w:numId w:val="10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lastRenderedPageBreak/>
        <w:t>Identyfikacja zagrożeń i wrażliwości</w:t>
      </w:r>
    </w:p>
    <w:p w14:paraId="534CEA3A" w14:textId="77777777" w:rsidR="009C30D0" w:rsidRPr="009C30D0" w:rsidRDefault="009C30D0" w:rsidP="007C41E4">
      <w:pPr>
        <w:numPr>
          <w:ilvl w:val="0"/>
          <w:numId w:val="10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Ocena ryzyka klimatycznego (metody i narzędzia)</w:t>
      </w:r>
    </w:p>
    <w:p w14:paraId="48C28F62" w14:textId="77777777" w:rsidR="009C30D0" w:rsidRPr="009C30D0" w:rsidRDefault="009C30D0" w:rsidP="007C41E4">
      <w:pPr>
        <w:numPr>
          <w:ilvl w:val="0"/>
          <w:numId w:val="10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Tworzenie miejskich planów adaptacyjnych (MPA)</w:t>
      </w:r>
    </w:p>
    <w:p w14:paraId="6B03740C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Czas trwania: </w:t>
      </w:r>
      <w:r w:rsidRPr="009C30D0">
        <w:rPr>
          <w:rFonts w:ascii="Arial" w:eastAsia="Calibri" w:hAnsi="Arial" w:cs="Arial"/>
          <w:b/>
          <w:sz w:val="24"/>
          <w:szCs w:val="24"/>
        </w:rPr>
        <w:t>1 dzień</w:t>
      </w:r>
    </w:p>
    <w:p w14:paraId="7E87DB34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  <w:u w:val="single"/>
        </w:rPr>
        <w:t>Moduł 4</w:t>
      </w:r>
      <w:r w:rsidRPr="009C30D0">
        <w:rPr>
          <w:rFonts w:ascii="Arial" w:eastAsia="Calibri" w:hAnsi="Arial" w:cs="Arial"/>
          <w:sz w:val="24"/>
          <w:szCs w:val="24"/>
        </w:rPr>
        <w:t>: Praktyczne narzędzia i technologie adaptacyjne</w:t>
      </w:r>
    </w:p>
    <w:p w14:paraId="3CF15AFE" w14:textId="77777777" w:rsidR="009C30D0" w:rsidRPr="009C30D0" w:rsidRDefault="009C30D0" w:rsidP="007C41E4">
      <w:pPr>
        <w:numPr>
          <w:ilvl w:val="0"/>
          <w:numId w:val="11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Zielona i niebieska infrastruktura</w:t>
      </w:r>
    </w:p>
    <w:p w14:paraId="123C9AEB" w14:textId="77777777" w:rsidR="009C30D0" w:rsidRPr="009C30D0" w:rsidRDefault="009C30D0" w:rsidP="007C41E4">
      <w:pPr>
        <w:numPr>
          <w:ilvl w:val="0"/>
          <w:numId w:val="11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Naturalne rozwiązania (Nature-Based Solutions)</w:t>
      </w:r>
    </w:p>
    <w:p w14:paraId="3A0FD847" w14:textId="77777777" w:rsidR="009C30D0" w:rsidRPr="009C30D0" w:rsidRDefault="009C30D0" w:rsidP="007C41E4">
      <w:pPr>
        <w:numPr>
          <w:ilvl w:val="0"/>
          <w:numId w:val="11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Zarządzanie wodą i retencją</w:t>
      </w:r>
    </w:p>
    <w:p w14:paraId="0CE8EA65" w14:textId="77777777" w:rsidR="009C30D0" w:rsidRPr="009C30D0" w:rsidRDefault="009C30D0" w:rsidP="007C41E4">
      <w:pPr>
        <w:numPr>
          <w:ilvl w:val="0"/>
          <w:numId w:val="11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Inteligentne systemy monitoringu środowiskowego</w:t>
      </w:r>
    </w:p>
    <w:p w14:paraId="5E74ECEC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Czas trwania: </w:t>
      </w:r>
      <w:r w:rsidRPr="009C30D0">
        <w:rPr>
          <w:rFonts w:ascii="Arial" w:eastAsia="Calibri" w:hAnsi="Arial" w:cs="Arial"/>
          <w:b/>
          <w:sz w:val="24"/>
          <w:szCs w:val="24"/>
        </w:rPr>
        <w:t>1 dzień</w:t>
      </w:r>
    </w:p>
    <w:p w14:paraId="46B1F778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  <w:u w:val="single"/>
        </w:rPr>
        <w:t>Moduł 5</w:t>
      </w:r>
      <w:r w:rsidRPr="009C30D0">
        <w:rPr>
          <w:rFonts w:ascii="Arial" w:eastAsia="Calibri" w:hAnsi="Arial" w:cs="Arial"/>
          <w:sz w:val="24"/>
          <w:szCs w:val="24"/>
        </w:rPr>
        <w:t>: Edukacja, partycypacja i komunikacja</w:t>
      </w:r>
    </w:p>
    <w:p w14:paraId="346F995A" w14:textId="77777777" w:rsidR="009C30D0" w:rsidRPr="009C30D0" w:rsidRDefault="009C30D0" w:rsidP="007C41E4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Jak mówić o zmianie klimatu lokalnym społecznościom?</w:t>
      </w:r>
    </w:p>
    <w:p w14:paraId="385AD49B" w14:textId="77777777" w:rsidR="009C30D0" w:rsidRPr="009C30D0" w:rsidRDefault="009C30D0" w:rsidP="007C41E4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Budowanie zaangażowania i współpracy (np. konsultacje społeczne)</w:t>
      </w:r>
    </w:p>
    <w:p w14:paraId="0F9B2005" w14:textId="77777777" w:rsidR="009C30D0" w:rsidRPr="009C30D0" w:rsidRDefault="009C30D0" w:rsidP="007C41E4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Edukacja klimatyczna w szkołach i instytucjach publicznych</w:t>
      </w:r>
    </w:p>
    <w:p w14:paraId="4D280DE6" w14:textId="77777777" w:rsidR="009C30D0" w:rsidRPr="009C30D0" w:rsidRDefault="009C30D0" w:rsidP="007C41E4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Jak tworzyć treści dla różnych grup zawodowych i społecznych?</w:t>
      </w:r>
    </w:p>
    <w:p w14:paraId="14A9FF3B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Czas trwania: </w:t>
      </w:r>
      <w:r w:rsidRPr="009C30D0">
        <w:rPr>
          <w:rFonts w:ascii="Arial" w:eastAsia="Calibri" w:hAnsi="Arial" w:cs="Arial"/>
          <w:b/>
          <w:sz w:val="24"/>
          <w:szCs w:val="24"/>
        </w:rPr>
        <w:t>1 dzień</w:t>
      </w:r>
    </w:p>
    <w:p w14:paraId="58B149A2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  <w:u w:val="single"/>
        </w:rPr>
        <w:t>Moduł 6</w:t>
      </w:r>
      <w:r w:rsidRPr="009C30D0">
        <w:rPr>
          <w:rFonts w:ascii="Arial" w:eastAsia="Calibri" w:hAnsi="Arial" w:cs="Arial"/>
          <w:sz w:val="24"/>
          <w:szCs w:val="24"/>
        </w:rPr>
        <w:t>: Monitoring i ewaluacja działań adaptacyjnych</w:t>
      </w:r>
    </w:p>
    <w:p w14:paraId="2462A578" w14:textId="77777777" w:rsidR="009C30D0" w:rsidRPr="009C30D0" w:rsidRDefault="009C30D0" w:rsidP="007C41E4">
      <w:pPr>
        <w:numPr>
          <w:ilvl w:val="0"/>
          <w:numId w:val="1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Wskaźniki postępu i efektywności</w:t>
      </w:r>
    </w:p>
    <w:p w14:paraId="7772A95C" w14:textId="77777777" w:rsidR="009C30D0" w:rsidRPr="009C30D0" w:rsidRDefault="009C30D0" w:rsidP="007C41E4">
      <w:pPr>
        <w:numPr>
          <w:ilvl w:val="0"/>
          <w:numId w:val="1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Jak mierzyć odporność klimatyczną?</w:t>
      </w:r>
    </w:p>
    <w:p w14:paraId="04D8142E" w14:textId="77777777" w:rsidR="009C30D0" w:rsidRPr="009C30D0" w:rsidRDefault="009C30D0" w:rsidP="007C41E4">
      <w:pPr>
        <w:numPr>
          <w:ilvl w:val="0"/>
          <w:numId w:val="13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Utrzymanie i aktualizacja planów (MPA)</w:t>
      </w:r>
    </w:p>
    <w:p w14:paraId="708ACF99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Czas trwania: </w:t>
      </w:r>
      <w:r w:rsidRPr="009C30D0">
        <w:rPr>
          <w:rFonts w:ascii="Arial" w:eastAsia="Calibri" w:hAnsi="Arial" w:cs="Arial"/>
          <w:b/>
          <w:sz w:val="24"/>
          <w:szCs w:val="24"/>
        </w:rPr>
        <w:t>1 dzień</w:t>
      </w:r>
    </w:p>
    <w:p w14:paraId="184B04D7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  <w:u w:val="single"/>
        </w:rPr>
        <w:t>Moduł 7</w:t>
      </w:r>
      <w:r w:rsidRPr="009C30D0">
        <w:rPr>
          <w:rFonts w:ascii="Arial" w:eastAsia="Calibri" w:hAnsi="Arial" w:cs="Arial"/>
          <w:sz w:val="24"/>
          <w:szCs w:val="24"/>
        </w:rPr>
        <w:t>: Przykłady dobrych praktyk z Polski i UE</w:t>
      </w:r>
    </w:p>
    <w:p w14:paraId="11056115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Czas trwania: </w:t>
      </w:r>
      <w:r w:rsidRPr="009C30D0">
        <w:rPr>
          <w:rFonts w:ascii="Arial" w:eastAsia="Calibri" w:hAnsi="Arial" w:cs="Arial"/>
          <w:b/>
          <w:sz w:val="24"/>
          <w:szCs w:val="24"/>
        </w:rPr>
        <w:t>1 dzień</w:t>
      </w:r>
    </w:p>
    <w:p w14:paraId="166A2638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  <w:u w:val="single"/>
        </w:rPr>
        <w:t>Moduł 8</w:t>
      </w:r>
      <w:r w:rsidRPr="009C30D0">
        <w:rPr>
          <w:rFonts w:ascii="Arial" w:eastAsia="Calibri" w:hAnsi="Arial" w:cs="Arial"/>
          <w:sz w:val="24"/>
          <w:szCs w:val="24"/>
        </w:rPr>
        <w:t>: Warsztaty praktyczne / case studies</w:t>
      </w:r>
    </w:p>
    <w:p w14:paraId="0148DFAE" w14:textId="77777777" w:rsidR="009C30D0" w:rsidRPr="009C30D0" w:rsidRDefault="009C30D0" w:rsidP="007C41E4">
      <w:pPr>
        <w:numPr>
          <w:ilvl w:val="0"/>
          <w:numId w:val="1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Praca z rzeczywistymi danymi i scenariuszami klimatycznymi</w:t>
      </w:r>
    </w:p>
    <w:p w14:paraId="63B9C590" w14:textId="77777777" w:rsidR="009C30D0" w:rsidRPr="009C30D0" w:rsidRDefault="009C30D0" w:rsidP="007C41E4">
      <w:pPr>
        <w:numPr>
          <w:ilvl w:val="0"/>
          <w:numId w:val="1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Opracowanie mini-projektu adaptacyjnego dla wybranej lokalizacji</w:t>
      </w:r>
    </w:p>
    <w:p w14:paraId="68DD1DB9" w14:textId="77777777" w:rsidR="009C30D0" w:rsidRPr="009C30D0" w:rsidRDefault="009C30D0" w:rsidP="007C41E4">
      <w:pPr>
        <w:numPr>
          <w:ilvl w:val="0"/>
          <w:numId w:val="14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Symulacje decyzji strategicznych</w:t>
      </w:r>
    </w:p>
    <w:p w14:paraId="05CA238B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Czas trwania: </w:t>
      </w:r>
      <w:r w:rsidRPr="009C30D0">
        <w:rPr>
          <w:rFonts w:ascii="Arial" w:eastAsia="Calibri" w:hAnsi="Arial" w:cs="Arial"/>
          <w:b/>
          <w:sz w:val="24"/>
          <w:szCs w:val="24"/>
        </w:rPr>
        <w:t>2 dni</w:t>
      </w:r>
    </w:p>
    <w:p w14:paraId="36C23D19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  <w:u w:val="single"/>
        </w:rPr>
        <w:t>Moduł 9</w:t>
      </w:r>
      <w:r w:rsidRPr="009C30D0">
        <w:rPr>
          <w:rFonts w:ascii="Arial" w:eastAsia="Calibri" w:hAnsi="Arial" w:cs="Arial"/>
          <w:sz w:val="24"/>
          <w:szCs w:val="24"/>
        </w:rPr>
        <w:t>: Warsztaty praktyczne / case studies</w:t>
      </w:r>
    </w:p>
    <w:p w14:paraId="54AECB5C" w14:textId="77777777" w:rsidR="009C30D0" w:rsidRPr="009C30D0" w:rsidRDefault="009C30D0" w:rsidP="007C41E4">
      <w:pPr>
        <w:numPr>
          <w:ilvl w:val="0"/>
          <w:numId w:val="15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b/>
          <w:sz w:val="24"/>
          <w:szCs w:val="24"/>
        </w:rPr>
        <w:t xml:space="preserve">Zajęcia terenowe </w:t>
      </w:r>
      <w:r w:rsidRPr="009C30D0">
        <w:rPr>
          <w:rFonts w:ascii="Arial" w:eastAsia="Calibri" w:hAnsi="Arial" w:cs="Arial"/>
          <w:sz w:val="24"/>
          <w:szCs w:val="24"/>
        </w:rPr>
        <w:t>- przedstawienie przykładów z tematów na szkoleniu (do uzgodnienia).</w:t>
      </w:r>
    </w:p>
    <w:p w14:paraId="50BC7C1C" w14:textId="77777777" w:rsidR="009C30D0" w:rsidRPr="009C30D0" w:rsidRDefault="009C30D0" w:rsidP="009C30D0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Czas trwania: </w:t>
      </w:r>
      <w:r w:rsidRPr="009C30D0">
        <w:rPr>
          <w:rFonts w:ascii="Arial" w:eastAsia="Calibri" w:hAnsi="Arial" w:cs="Arial"/>
          <w:b/>
          <w:sz w:val="24"/>
          <w:szCs w:val="24"/>
        </w:rPr>
        <w:t>2 dni</w:t>
      </w:r>
    </w:p>
    <w:p w14:paraId="69F22964" w14:textId="77777777" w:rsidR="009C30D0" w:rsidRPr="009C30D0" w:rsidRDefault="009C30D0" w:rsidP="007C41E4">
      <w:pPr>
        <w:numPr>
          <w:ilvl w:val="0"/>
          <w:numId w:val="7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Wykonawca może zaproponować inny temat po uzgodnieniu z Zamawiającym.</w:t>
      </w:r>
      <w:r w:rsidRPr="009C30D0">
        <w:rPr>
          <w:rFonts w:ascii="Arial" w:eastAsia="Calibri" w:hAnsi="Arial" w:cs="Arial"/>
          <w:sz w:val="24"/>
          <w:szCs w:val="24"/>
        </w:rPr>
        <w:br/>
      </w:r>
    </w:p>
    <w:p w14:paraId="0A2ADEC3" w14:textId="77777777" w:rsidR="009C30D0" w:rsidRPr="001F1462" w:rsidRDefault="009C30D0" w:rsidP="007C41E4">
      <w:pPr>
        <w:numPr>
          <w:ilvl w:val="0"/>
          <w:numId w:val="1"/>
        </w:numPr>
        <w:spacing w:line="25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1F1462">
        <w:rPr>
          <w:rFonts w:ascii="Arial" w:eastAsia="Calibri" w:hAnsi="Arial" w:cs="Arial"/>
          <w:b/>
          <w:sz w:val="24"/>
          <w:szCs w:val="24"/>
        </w:rPr>
        <w:lastRenderedPageBreak/>
        <w:t>Trener/ekspert/wykładowca</w:t>
      </w:r>
    </w:p>
    <w:p w14:paraId="29B094DD" w14:textId="77777777" w:rsidR="009C30D0" w:rsidRPr="001F1462" w:rsidRDefault="009C30D0" w:rsidP="009C30D0">
      <w:pPr>
        <w:spacing w:line="256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764BBAB3" w14:textId="7235A786" w:rsidR="009C30D0" w:rsidRPr="001F1462" w:rsidRDefault="009C30D0" w:rsidP="007C41E4">
      <w:pPr>
        <w:numPr>
          <w:ilvl w:val="0"/>
          <w:numId w:val="16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>Wykonawca zapewni wykładowcę/eksperta do przeprowadzenia każdego z zaproponowanych tematów</w:t>
      </w:r>
      <w:r w:rsidR="00233657" w:rsidRPr="001F1462">
        <w:rPr>
          <w:rFonts w:ascii="Arial" w:eastAsia="Calibri" w:hAnsi="Arial" w:cs="Arial"/>
          <w:sz w:val="24"/>
          <w:szCs w:val="24"/>
        </w:rPr>
        <w:t xml:space="preserve"> (min. 2 ekspertów do przeprowadzenia wszystkich szkoleń)</w:t>
      </w:r>
      <w:r w:rsidRPr="001F1462">
        <w:rPr>
          <w:rFonts w:ascii="Arial" w:eastAsia="Calibri" w:hAnsi="Arial" w:cs="Arial"/>
          <w:sz w:val="24"/>
          <w:szCs w:val="24"/>
        </w:rPr>
        <w:t>:</w:t>
      </w:r>
    </w:p>
    <w:p w14:paraId="6DD50626" w14:textId="3FA9C4F9" w:rsidR="009C30D0" w:rsidRPr="001F1462" w:rsidRDefault="009C30D0" w:rsidP="00AF626B">
      <w:pPr>
        <w:numPr>
          <w:ilvl w:val="0"/>
          <w:numId w:val="17"/>
        </w:num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1F1462">
        <w:rPr>
          <w:rFonts w:ascii="Arial" w:eastAsia="Calibri" w:hAnsi="Arial" w:cs="Arial"/>
          <w:sz w:val="24"/>
          <w:szCs w:val="24"/>
        </w:rPr>
        <w:t xml:space="preserve">ekspert prowadzący szkolenie </w:t>
      </w:r>
      <w:r w:rsidR="00B74925" w:rsidRPr="001F1462">
        <w:rPr>
          <w:rFonts w:ascii="Arial" w:eastAsia="Calibri" w:hAnsi="Arial" w:cs="Arial"/>
          <w:sz w:val="24"/>
          <w:szCs w:val="24"/>
        </w:rPr>
        <w:t xml:space="preserve">spełnia następujący warunek: </w:t>
      </w:r>
      <w:r w:rsidR="00AF626B" w:rsidRPr="001F1462">
        <w:rPr>
          <w:rFonts w:ascii="Arial" w:eastAsia="Calibri" w:hAnsi="Arial" w:cs="Arial"/>
          <w:sz w:val="24"/>
          <w:szCs w:val="24"/>
        </w:rPr>
        <w:t>w okresie ostatnich 3 lat przed upływem termin</w:t>
      </w:r>
      <w:r w:rsidR="00B74925" w:rsidRPr="001F1462">
        <w:rPr>
          <w:rFonts w:ascii="Arial" w:eastAsia="Calibri" w:hAnsi="Arial" w:cs="Arial"/>
          <w:sz w:val="24"/>
          <w:szCs w:val="24"/>
        </w:rPr>
        <w:t>u składania ofert przeprowadził</w:t>
      </w:r>
      <w:r w:rsidR="00AF626B" w:rsidRPr="001F1462">
        <w:rPr>
          <w:rFonts w:ascii="Arial" w:eastAsia="Calibri" w:hAnsi="Arial" w:cs="Arial"/>
          <w:sz w:val="24"/>
          <w:szCs w:val="24"/>
        </w:rPr>
        <w:t xml:space="preserve"> co najmniej 30 godzin (1 godzina = 1 godzina lekcyjna, tj. 45 min.) szkoleń w zakresie adaptacji do skutków do zmiany klimatu.</w:t>
      </w:r>
    </w:p>
    <w:p w14:paraId="7529367F" w14:textId="77777777" w:rsidR="00AF626B" w:rsidRPr="00AF626B" w:rsidRDefault="00AF626B" w:rsidP="00AF626B">
      <w:pPr>
        <w:spacing w:line="25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2059D43F" w14:textId="77777777" w:rsidR="009C30D0" w:rsidRPr="009C30D0" w:rsidRDefault="009C30D0" w:rsidP="007C41E4">
      <w:pPr>
        <w:numPr>
          <w:ilvl w:val="0"/>
          <w:numId w:val="1"/>
        </w:numPr>
        <w:spacing w:line="25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9C30D0">
        <w:rPr>
          <w:rFonts w:ascii="Arial" w:eastAsia="Calibri" w:hAnsi="Arial" w:cs="Arial"/>
          <w:b/>
          <w:sz w:val="24"/>
          <w:szCs w:val="24"/>
        </w:rPr>
        <w:t>Harmonogram przygotowania zamówienia</w:t>
      </w:r>
    </w:p>
    <w:p w14:paraId="313032DB" w14:textId="77777777" w:rsidR="009C30D0" w:rsidRPr="009C30D0" w:rsidRDefault="009C30D0" w:rsidP="009C30D0">
      <w:pPr>
        <w:spacing w:line="256" w:lineRule="auto"/>
        <w:ind w:left="1080"/>
        <w:contextualSpacing/>
        <w:rPr>
          <w:rFonts w:ascii="Arial" w:eastAsia="Calibri" w:hAnsi="Arial" w:cs="Arial"/>
          <w:b/>
          <w:sz w:val="24"/>
          <w:szCs w:val="24"/>
        </w:rPr>
      </w:pPr>
    </w:p>
    <w:p w14:paraId="05515858" w14:textId="3D40B953" w:rsidR="002668C7" w:rsidRPr="00CE7E19" w:rsidRDefault="002668C7" w:rsidP="007C41E4">
      <w:pPr>
        <w:numPr>
          <w:ilvl w:val="0"/>
          <w:numId w:val="1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CE7E19">
        <w:rPr>
          <w:rFonts w:ascii="Arial" w:hAnsi="Arial" w:cs="Arial"/>
          <w:sz w:val="24"/>
          <w:szCs w:val="24"/>
        </w:rPr>
        <w:t xml:space="preserve">Przedstawienie do akceptacji Zamawiającego nazwy i lokalizacji sali lub sal konferencyjnych/warsztatowych, w których odbędą się szkolenia - </w:t>
      </w:r>
      <w:r w:rsidRPr="00CE7E19">
        <w:rPr>
          <w:rFonts w:ascii="Arial" w:hAnsi="Arial" w:cs="Arial"/>
          <w:color w:val="000000" w:themeColor="text1"/>
          <w:sz w:val="24"/>
          <w:szCs w:val="24"/>
        </w:rPr>
        <w:t>……….… dni kalendarzowych od dnia podpisania umowy (zgodnie ofertą).</w:t>
      </w:r>
    </w:p>
    <w:p w14:paraId="211BB75B" w14:textId="2AA828A6" w:rsidR="009C30D0" w:rsidRPr="00520032" w:rsidRDefault="009C30D0" w:rsidP="007C41E4">
      <w:pPr>
        <w:numPr>
          <w:ilvl w:val="0"/>
          <w:numId w:val="1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CE7E19">
        <w:rPr>
          <w:rFonts w:ascii="Arial" w:eastAsia="Calibri" w:hAnsi="Arial" w:cs="Arial"/>
          <w:sz w:val="24"/>
          <w:szCs w:val="24"/>
        </w:rPr>
        <w:t xml:space="preserve">Przedstawienie harmonogramu spotkań - </w:t>
      </w:r>
      <w:r w:rsidR="002668C7" w:rsidRPr="00CE7E19">
        <w:rPr>
          <w:rFonts w:ascii="Arial" w:eastAsia="Calibri" w:hAnsi="Arial" w:cs="Arial"/>
          <w:sz w:val="24"/>
          <w:szCs w:val="24"/>
        </w:rPr>
        <w:t>……..</w:t>
      </w:r>
      <w:r w:rsidR="00233657" w:rsidRPr="00CE7E19">
        <w:rPr>
          <w:rFonts w:ascii="Arial" w:eastAsia="Calibri" w:hAnsi="Arial" w:cs="Arial"/>
          <w:sz w:val="24"/>
          <w:szCs w:val="24"/>
        </w:rPr>
        <w:t xml:space="preserve"> </w:t>
      </w:r>
      <w:r w:rsidRPr="00CE7E19">
        <w:rPr>
          <w:rFonts w:ascii="Arial" w:eastAsia="Calibri" w:hAnsi="Arial" w:cs="Arial"/>
          <w:sz w:val="24"/>
          <w:szCs w:val="24"/>
        </w:rPr>
        <w:t>dni kalendarzowych od dnia podpisania umowy</w:t>
      </w:r>
      <w:r w:rsidR="002668C7" w:rsidRPr="00CE7E19">
        <w:rPr>
          <w:rFonts w:ascii="Arial" w:eastAsia="Calibri" w:hAnsi="Arial" w:cs="Arial"/>
          <w:sz w:val="24"/>
          <w:szCs w:val="24"/>
        </w:rPr>
        <w:t xml:space="preserve"> (zgodnie z ofertą</w:t>
      </w:r>
      <w:r w:rsidR="002668C7" w:rsidRPr="00520032">
        <w:rPr>
          <w:rFonts w:ascii="Arial" w:eastAsia="Calibri" w:hAnsi="Arial" w:cs="Arial"/>
          <w:sz w:val="24"/>
          <w:szCs w:val="24"/>
        </w:rPr>
        <w:t>)</w:t>
      </w:r>
      <w:r w:rsidRPr="00520032">
        <w:rPr>
          <w:rFonts w:ascii="Arial" w:eastAsia="Calibri" w:hAnsi="Arial" w:cs="Arial"/>
          <w:sz w:val="24"/>
          <w:szCs w:val="24"/>
        </w:rPr>
        <w:t>.</w:t>
      </w:r>
    </w:p>
    <w:p w14:paraId="3F55CF96" w14:textId="73E763C1" w:rsidR="009C30D0" w:rsidRPr="009C30D0" w:rsidRDefault="009C30D0" w:rsidP="007C41E4">
      <w:pPr>
        <w:numPr>
          <w:ilvl w:val="0"/>
          <w:numId w:val="1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Przeprowadzenie pierwszego szkolenia – do 30 dni kalendarzowych od podpisania umowy</w:t>
      </w:r>
      <w:r w:rsidR="00233657">
        <w:rPr>
          <w:rFonts w:ascii="Arial" w:eastAsia="Calibri" w:hAnsi="Arial" w:cs="Arial"/>
          <w:sz w:val="24"/>
          <w:szCs w:val="24"/>
        </w:rPr>
        <w:t>.</w:t>
      </w:r>
    </w:p>
    <w:p w14:paraId="5A0989CD" w14:textId="77777777" w:rsidR="009C30D0" w:rsidRPr="009C30D0" w:rsidRDefault="009C30D0" w:rsidP="007C41E4">
      <w:pPr>
        <w:numPr>
          <w:ilvl w:val="0"/>
          <w:numId w:val="1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>Przesłanie raportu ze szkolenia - do 14 dni kalendarzowych od dnia przeprowadzenia ostatniego spotkania.</w:t>
      </w:r>
    </w:p>
    <w:p w14:paraId="3AF87549" w14:textId="77777777" w:rsidR="009C30D0" w:rsidRPr="009C30D0" w:rsidRDefault="009C30D0" w:rsidP="007C41E4">
      <w:pPr>
        <w:numPr>
          <w:ilvl w:val="0"/>
          <w:numId w:val="1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Zamawiający może wnieść uwagi do raportu w terminie do 3 dni roboczych od dnia jego otrzymania, maksymalnie 2 razy. Wykonawca ma 3 dni robocze na naniesienie uwag. </w:t>
      </w:r>
    </w:p>
    <w:p w14:paraId="68B83600" w14:textId="77777777" w:rsidR="009C30D0" w:rsidRPr="009C30D0" w:rsidRDefault="009C30D0" w:rsidP="007C41E4">
      <w:pPr>
        <w:numPr>
          <w:ilvl w:val="0"/>
          <w:numId w:val="18"/>
        </w:numPr>
        <w:spacing w:line="256" w:lineRule="auto"/>
        <w:contextualSpacing/>
        <w:rPr>
          <w:rFonts w:ascii="Arial" w:eastAsia="Calibri" w:hAnsi="Arial" w:cs="Arial"/>
          <w:sz w:val="24"/>
          <w:szCs w:val="24"/>
        </w:rPr>
      </w:pPr>
      <w:r w:rsidRPr="009C30D0">
        <w:rPr>
          <w:rFonts w:ascii="Arial" w:eastAsia="Calibri" w:hAnsi="Arial" w:cs="Arial"/>
          <w:sz w:val="24"/>
          <w:szCs w:val="24"/>
        </w:rPr>
        <w:t xml:space="preserve">Wykonanie całego zamówienia – do 10 miesięcy od dnia podpisania umowy. </w:t>
      </w:r>
    </w:p>
    <w:p w14:paraId="2B2CD0B5" w14:textId="77777777" w:rsidR="002E0DFC" w:rsidRPr="00A171C4" w:rsidRDefault="002E0DFC" w:rsidP="002E0DFC">
      <w:pPr>
        <w:pStyle w:val="Akapitzlist"/>
        <w:ind w:left="1080"/>
      </w:pPr>
    </w:p>
    <w:p w14:paraId="714F89E4" w14:textId="77777777" w:rsidR="0038676D" w:rsidRPr="00253D84" w:rsidRDefault="0038676D" w:rsidP="00A171C4">
      <w:pPr>
        <w:pStyle w:val="Akapitzlist"/>
        <w:ind w:left="360"/>
      </w:pPr>
    </w:p>
    <w:sectPr w:rsidR="0038676D" w:rsidRPr="00253D84" w:rsidSect="00A53F38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D12F0D" w16cid:durableId="2BFA7262"/>
  <w16cid:commentId w16cid:paraId="1E8B152B" w16cid:durableId="2BFA7613"/>
  <w16cid:commentId w16cid:paraId="6A68DFDF" w16cid:durableId="2BD6E5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918DA" w14:textId="77777777" w:rsidR="00146F61" w:rsidRDefault="00146F61" w:rsidP="00147E74">
      <w:pPr>
        <w:spacing w:after="0"/>
      </w:pPr>
      <w:r>
        <w:separator/>
      </w:r>
    </w:p>
  </w:endnote>
  <w:endnote w:type="continuationSeparator" w:id="0">
    <w:p w14:paraId="04F0911A" w14:textId="77777777" w:rsidR="00146F61" w:rsidRDefault="00146F61" w:rsidP="00147E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22324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8FCEB26" w14:textId="55E6ADE5" w:rsidR="00FC54B5" w:rsidRDefault="00FC54B5" w:rsidP="00EC70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6AF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6AF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7C4DE" w14:textId="77777777" w:rsidR="00146F61" w:rsidRDefault="00146F61" w:rsidP="00147E74">
      <w:pPr>
        <w:spacing w:after="0"/>
      </w:pPr>
      <w:r>
        <w:separator/>
      </w:r>
    </w:p>
  </w:footnote>
  <w:footnote w:type="continuationSeparator" w:id="0">
    <w:p w14:paraId="68996FE9" w14:textId="77777777" w:rsidR="00146F61" w:rsidRDefault="00146F61" w:rsidP="00147E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22C3" w14:textId="77777777" w:rsidR="00D46023" w:rsidRDefault="00F307E9" w:rsidP="00D46023">
    <w:pPr>
      <w:pStyle w:val="Nagwek"/>
      <w:jc w:val="center"/>
      <w:rPr>
        <w:b/>
      </w:rPr>
    </w:pPr>
    <w:r>
      <w:rPr>
        <w:noProof/>
        <w:lang w:eastAsia="pl-PL"/>
      </w:rPr>
      <w:drawing>
        <wp:inline distT="0" distB="0" distL="0" distR="0" wp14:anchorId="059158FE" wp14:editId="340FB30F">
          <wp:extent cx="2944495" cy="853440"/>
          <wp:effectExtent l="0" t="0" r="8255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628AE6" w14:textId="6BFB91F4" w:rsidR="00FC54B5" w:rsidRDefault="00D46023" w:rsidP="006444B1">
    <w:pPr>
      <w:pStyle w:val="Nagwek"/>
      <w:jc w:val="right"/>
      <w:rPr>
        <w:b/>
      </w:rPr>
    </w:pPr>
    <w:r>
      <w:rPr>
        <w:b/>
      </w:rPr>
      <w:t xml:space="preserve">Znak sprawy: </w:t>
    </w:r>
    <w:r w:rsidR="000C27F4" w:rsidRPr="000C27F4">
      <w:rPr>
        <w:b/>
      </w:rPr>
      <w:t>SR-XI.052.35.10.2025</w:t>
    </w:r>
  </w:p>
  <w:p w14:paraId="2D1B3394" w14:textId="77777777" w:rsidR="00D46023" w:rsidRDefault="00D46023" w:rsidP="006444B1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6"/>
    <w:multiLevelType w:val="multilevel"/>
    <w:tmpl w:val="00000006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739" w:hanging="180"/>
      </w:pPr>
      <w:rPr>
        <w:rFonts w:ascii="Symbol" w:hAnsi="Symbol"/>
      </w:rPr>
    </w:lvl>
    <w:lvl w:ilvl="3">
      <w:start w:val="10"/>
      <w:numFmt w:val="lowerRoman"/>
      <w:lvlText w:val="%2.%3.%4."/>
      <w:lvlJc w:val="left"/>
      <w:pPr>
        <w:tabs>
          <w:tab w:val="num" w:pos="0"/>
        </w:tabs>
        <w:ind w:left="3240" w:hanging="720"/>
      </w:pPr>
      <w:rPr>
        <w:b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0000000B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54" w:hanging="180"/>
      </w:pPr>
    </w:lvl>
  </w:abstractNum>
  <w:abstractNum w:abstractNumId="4" w15:restartNumberingAfterBreak="0">
    <w:nsid w:val="0000000D"/>
    <w:multiLevelType w:val="multilevel"/>
    <w:tmpl w:val="0000000D"/>
    <w:name w:val="WWNum2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9052568"/>
    <w:multiLevelType w:val="hybridMultilevel"/>
    <w:tmpl w:val="83E672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185D95"/>
    <w:multiLevelType w:val="hybridMultilevel"/>
    <w:tmpl w:val="A4E452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653979"/>
    <w:multiLevelType w:val="hybridMultilevel"/>
    <w:tmpl w:val="DA5A6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B63D48"/>
    <w:multiLevelType w:val="hybridMultilevel"/>
    <w:tmpl w:val="7E3675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16B58"/>
    <w:multiLevelType w:val="hybridMultilevel"/>
    <w:tmpl w:val="0FB26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07FA5"/>
    <w:multiLevelType w:val="hybridMultilevel"/>
    <w:tmpl w:val="7C30B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57F50"/>
    <w:multiLevelType w:val="hybridMultilevel"/>
    <w:tmpl w:val="2236F0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FB4E0F"/>
    <w:multiLevelType w:val="hybridMultilevel"/>
    <w:tmpl w:val="2B4A1E54"/>
    <w:lvl w:ilvl="0" w:tplc="660E7DE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83D29"/>
    <w:multiLevelType w:val="hybridMultilevel"/>
    <w:tmpl w:val="0EA64DEC"/>
    <w:lvl w:ilvl="0" w:tplc="86FA8A66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935EF5"/>
    <w:multiLevelType w:val="hybridMultilevel"/>
    <w:tmpl w:val="3BD4AB14"/>
    <w:lvl w:ilvl="0" w:tplc="04150017">
      <w:start w:val="1"/>
      <w:numFmt w:val="lowerLetter"/>
      <w:lvlText w:val="%1)"/>
      <w:lvlJc w:val="left"/>
      <w:pPr>
        <w:ind w:left="2820" w:hanging="360"/>
      </w:pPr>
    </w:lvl>
    <w:lvl w:ilvl="1" w:tplc="04150019">
      <w:start w:val="1"/>
      <w:numFmt w:val="lowerLetter"/>
      <w:lvlText w:val="%2."/>
      <w:lvlJc w:val="left"/>
      <w:pPr>
        <w:ind w:left="3540" w:hanging="360"/>
      </w:pPr>
    </w:lvl>
    <w:lvl w:ilvl="2" w:tplc="0415001B">
      <w:start w:val="1"/>
      <w:numFmt w:val="lowerRoman"/>
      <w:lvlText w:val="%3."/>
      <w:lvlJc w:val="right"/>
      <w:pPr>
        <w:ind w:left="4260" w:hanging="180"/>
      </w:pPr>
    </w:lvl>
    <w:lvl w:ilvl="3" w:tplc="0415000F">
      <w:start w:val="1"/>
      <w:numFmt w:val="decimal"/>
      <w:lvlText w:val="%4."/>
      <w:lvlJc w:val="left"/>
      <w:pPr>
        <w:ind w:left="4980" w:hanging="360"/>
      </w:pPr>
    </w:lvl>
    <w:lvl w:ilvl="4" w:tplc="04150019">
      <w:start w:val="1"/>
      <w:numFmt w:val="lowerLetter"/>
      <w:lvlText w:val="%5."/>
      <w:lvlJc w:val="left"/>
      <w:pPr>
        <w:ind w:left="5700" w:hanging="360"/>
      </w:pPr>
    </w:lvl>
    <w:lvl w:ilvl="5" w:tplc="0415001B">
      <w:start w:val="1"/>
      <w:numFmt w:val="lowerRoman"/>
      <w:lvlText w:val="%6."/>
      <w:lvlJc w:val="right"/>
      <w:pPr>
        <w:ind w:left="6420" w:hanging="180"/>
      </w:pPr>
    </w:lvl>
    <w:lvl w:ilvl="6" w:tplc="0415000F">
      <w:start w:val="1"/>
      <w:numFmt w:val="decimal"/>
      <w:lvlText w:val="%7."/>
      <w:lvlJc w:val="left"/>
      <w:pPr>
        <w:ind w:left="7140" w:hanging="360"/>
      </w:pPr>
    </w:lvl>
    <w:lvl w:ilvl="7" w:tplc="04150019">
      <w:start w:val="1"/>
      <w:numFmt w:val="lowerLetter"/>
      <w:lvlText w:val="%8."/>
      <w:lvlJc w:val="left"/>
      <w:pPr>
        <w:ind w:left="7860" w:hanging="360"/>
      </w:pPr>
    </w:lvl>
    <w:lvl w:ilvl="8" w:tplc="0415001B">
      <w:start w:val="1"/>
      <w:numFmt w:val="lowerRoman"/>
      <w:lvlText w:val="%9."/>
      <w:lvlJc w:val="right"/>
      <w:pPr>
        <w:ind w:left="8580" w:hanging="180"/>
      </w:pPr>
    </w:lvl>
  </w:abstractNum>
  <w:abstractNum w:abstractNumId="15" w15:restartNumberingAfterBreak="0">
    <w:nsid w:val="448D0737"/>
    <w:multiLevelType w:val="hybridMultilevel"/>
    <w:tmpl w:val="F03A5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06BF8"/>
    <w:multiLevelType w:val="hybridMultilevel"/>
    <w:tmpl w:val="17CC4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CA26F0"/>
    <w:multiLevelType w:val="hybridMultilevel"/>
    <w:tmpl w:val="E3D03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556EA1"/>
    <w:multiLevelType w:val="hybridMultilevel"/>
    <w:tmpl w:val="CFCEB696"/>
    <w:lvl w:ilvl="0" w:tplc="86FA8A66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CA46F4"/>
    <w:multiLevelType w:val="hybridMultilevel"/>
    <w:tmpl w:val="2C9010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564455"/>
    <w:multiLevelType w:val="hybridMultilevel"/>
    <w:tmpl w:val="BD4ECC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6224533"/>
    <w:multiLevelType w:val="hybridMultilevel"/>
    <w:tmpl w:val="F6DAA4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3765C7"/>
    <w:multiLevelType w:val="hybridMultilevel"/>
    <w:tmpl w:val="A46429B8"/>
    <w:lvl w:ilvl="0" w:tplc="86FA8A6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1"/>
  </w:num>
  <w:num w:numId="10">
    <w:abstractNumId w:val="5"/>
  </w:num>
  <w:num w:numId="11">
    <w:abstractNumId w:val="11"/>
  </w:num>
  <w:num w:numId="12">
    <w:abstractNumId w:val="6"/>
  </w:num>
  <w:num w:numId="13">
    <w:abstractNumId w:val="19"/>
  </w:num>
  <w:num w:numId="14">
    <w:abstractNumId w:val="20"/>
  </w:num>
  <w:num w:numId="15">
    <w:abstractNumId w:val="1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0F"/>
    <w:rsid w:val="000003A7"/>
    <w:rsid w:val="00002CA1"/>
    <w:rsid w:val="0001198B"/>
    <w:rsid w:val="00020E80"/>
    <w:rsid w:val="00024FAF"/>
    <w:rsid w:val="00025B91"/>
    <w:rsid w:val="00025E3B"/>
    <w:rsid w:val="00025E76"/>
    <w:rsid w:val="00033084"/>
    <w:rsid w:val="0004271F"/>
    <w:rsid w:val="00045723"/>
    <w:rsid w:val="00047BC6"/>
    <w:rsid w:val="0005170D"/>
    <w:rsid w:val="00051F66"/>
    <w:rsid w:val="000560E4"/>
    <w:rsid w:val="00063633"/>
    <w:rsid w:val="00065BF5"/>
    <w:rsid w:val="00072F1C"/>
    <w:rsid w:val="00073215"/>
    <w:rsid w:val="00082150"/>
    <w:rsid w:val="000863FD"/>
    <w:rsid w:val="00093C15"/>
    <w:rsid w:val="000A1C5F"/>
    <w:rsid w:val="000A29C1"/>
    <w:rsid w:val="000A51F8"/>
    <w:rsid w:val="000B267D"/>
    <w:rsid w:val="000B37EC"/>
    <w:rsid w:val="000C27F4"/>
    <w:rsid w:val="000C3D73"/>
    <w:rsid w:val="000D1982"/>
    <w:rsid w:val="000D4B25"/>
    <w:rsid w:val="000D735E"/>
    <w:rsid w:val="000E4D5B"/>
    <w:rsid w:val="000E519C"/>
    <w:rsid w:val="000F1A4F"/>
    <w:rsid w:val="000F4E10"/>
    <w:rsid w:val="000F7178"/>
    <w:rsid w:val="00106C19"/>
    <w:rsid w:val="00111642"/>
    <w:rsid w:val="001118A7"/>
    <w:rsid w:val="00123F12"/>
    <w:rsid w:val="00130E00"/>
    <w:rsid w:val="00142715"/>
    <w:rsid w:val="00143C0F"/>
    <w:rsid w:val="00145263"/>
    <w:rsid w:val="00146E68"/>
    <w:rsid w:val="00146F61"/>
    <w:rsid w:val="00147E74"/>
    <w:rsid w:val="001522FB"/>
    <w:rsid w:val="0016140A"/>
    <w:rsid w:val="00161E80"/>
    <w:rsid w:val="001628F3"/>
    <w:rsid w:val="001641A5"/>
    <w:rsid w:val="00174808"/>
    <w:rsid w:val="00184BA0"/>
    <w:rsid w:val="00185EE2"/>
    <w:rsid w:val="00191E87"/>
    <w:rsid w:val="001933A3"/>
    <w:rsid w:val="001A2D7A"/>
    <w:rsid w:val="001A3B44"/>
    <w:rsid w:val="001A7170"/>
    <w:rsid w:val="001C19DC"/>
    <w:rsid w:val="001C1C44"/>
    <w:rsid w:val="001C70EC"/>
    <w:rsid w:val="001D3F12"/>
    <w:rsid w:val="001D5590"/>
    <w:rsid w:val="001E676D"/>
    <w:rsid w:val="001F1462"/>
    <w:rsid w:val="001F56D5"/>
    <w:rsid w:val="001F77E5"/>
    <w:rsid w:val="00204D9B"/>
    <w:rsid w:val="00210314"/>
    <w:rsid w:val="002138CC"/>
    <w:rsid w:val="0021439F"/>
    <w:rsid w:val="002241E6"/>
    <w:rsid w:val="00226558"/>
    <w:rsid w:val="002329E3"/>
    <w:rsid w:val="00233657"/>
    <w:rsid w:val="0024447E"/>
    <w:rsid w:val="002522C1"/>
    <w:rsid w:val="00253D84"/>
    <w:rsid w:val="00260D0C"/>
    <w:rsid w:val="002639A7"/>
    <w:rsid w:val="002668C7"/>
    <w:rsid w:val="002675D3"/>
    <w:rsid w:val="00273E26"/>
    <w:rsid w:val="00276AF6"/>
    <w:rsid w:val="002774DD"/>
    <w:rsid w:val="00277A55"/>
    <w:rsid w:val="0028202E"/>
    <w:rsid w:val="002912DB"/>
    <w:rsid w:val="00297A42"/>
    <w:rsid w:val="002A0788"/>
    <w:rsid w:val="002B386F"/>
    <w:rsid w:val="002D19F1"/>
    <w:rsid w:val="002D290A"/>
    <w:rsid w:val="002D5EE8"/>
    <w:rsid w:val="002D6EB5"/>
    <w:rsid w:val="002E0DFC"/>
    <w:rsid w:val="002E5BDF"/>
    <w:rsid w:val="003009C0"/>
    <w:rsid w:val="00301C76"/>
    <w:rsid w:val="003028F8"/>
    <w:rsid w:val="003030ED"/>
    <w:rsid w:val="00303CDC"/>
    <w:rsid w:val="003068A6"/>
    <w:rsid w:val="00311F14"/>
    <w:rsid w:val="00314315"/>
    <w:rsid w:val="00316B3F"/>
    <w:rsid w:val="00323CD2"/>
    <w:rsid w:val="00335D2F"/>
    <w:rsid w:val="00360D16"/>
    <w:rsid w:val="00363F48"/>
    <w:rsid w:val="0036724B"/>
    <w:rsid w:val="00375A24"/>
    <w:rsid w:val="0038676D"/>
    <w:rsid w:val="00387989"/>
    <w:rsid w:val="003926DB"/>
    <w:rsid w:val="003A31BD"/>
    <w:rsid w:val="003B7777"/>
    <w:rsid w:val="003D6EB6"/>
    <w:rsid w:val="003E046D"/>
    <w:rsid w:val="003E51F8"/>
    <w:rsid w:val="003E636F"/>
    <w:rsid w:val="003F1652"/>
    <w:rsid w:val="003F50E2"/>
    <w:rsid w:val="003F650B"/>
    <w:rsid w:val="00403926"/>
    <w:rsid w:val="00405600"/>
    <w:rsid w:val="0040564A"/>
    <w:rsid w:val="004063D5"/>
    <w:rsid w:val="00413DE4"/>
    <w:rsid w:val="004151B9"/>
    <w:rsid w:val="00416167"/>
    <w:rsid w:val="00420561"/>
    <w:rsid w:val="00430C36"/>
    <w:rsid w:val="00434DF5"/>
    <w:rsid w:val="00435990"/>
    <w:rsid w:val="00440F9B"/>
    <w:rsid w:val="004419AC"/>
    <w:rsid w:val="00446C71"/>
    <w:rsid w:val="00447BB4"/>
    <w:rsid w:val="00453A6A"/>
    <w:rsid w:val="00460176"/>
    <w:rsid w:val="00462C85"/>
    <w:rsid w:val="00476D79"/>
    <w:rsid w:val="00495AA7"/>
    <w:rsid w:val="004A3471"/>
    <w:rsid w:val="004B11D8"/>
    <w:rsid w:val="004B64A5"/>
    <w:rsid w:val="004B6B79"/>
    <w:rsid w:val="004C0708"/>
    <w:rsid w:val="004C273D"/>
    <w:rsid w:val="004C72B4"/>
    <w:rsid w:val="004D039C"/>
    <w:rsid w:val="004D76C6"/>
    <w:rsid w:val="004E2AB0"/>
    <w:rsid w:val="004F02E6"/>
    <w:rsid w:val="004F19FA"/>
    <w:rsid w:val="004F5AA8"/>
    <w:rsid w:val="0050133F"/>
    <w:rsid w:val="0050154A"/>
    <w:rsid w:val="0051044A"/>
    <w:rsid w:val="0051130F"/>
    <w:rsid w:val="005127F8"/>
    <w:rsid w:val="00520032"/>
    <w:rsid w:val="0052553D"/>
    <w:rsid w:val="005275ED"/>
    <w:rsid w:val="00541DF4"/>
    <w:rsid w:val="00543EFB"/>
    <w:rsid w:val="00545F80"/>
    <w:rsid w:val="00553662"/>
    <w:rsid w:val="00554B09"/>
    <w:rsid w:val="0055530D"/>
    <w:rsid w:val="00560A0E"/>
    <w:rsid w:val="00570019"/>
    <w:rsid w:val="00570D08"/>
    <w:rsid w:val="00573DC1"/>
    <w:rsid w:val="005741C7"/>
    <w:rsid w:val="00576852"/>
    <w:rsid w:val="0058533B"/>
    <w:rsid w:val="00587FE8"/>
    <w:rsid w:val="005919D1"/>
    <w:rsid w:val="005A09F3"/>
    <w:rsid w:val="005B32E4"/>
    <w:rsid w:val="005B7E3F"/>
    <w:rsid w:val="005C5348"/>
    <w:rsid w:val="005C74E1"/>
    <w:rsid w:val="005D4488"/>
    <w:rsid w:val="005E1241"/>
    <w:rsid w:val="005E132F"/>
    <w:rsid w:val="005E2B04"/>
    <w:rsid w:val="005F00E2"/>
    <w:rsid w:val="005F49B2"/>
    <w:rsid w:val="006029B3"/>
    <w:rsid w:val="00624738"/>
    <w:rsid w:val="00635EC9"/>
    <w:rsid w:val="00636E4C"/>
    <w:rsid w:val="00641235"/>
    <w:rsid w:val="006419FD"/>
    <w:rsid w:val="006444B1"/>
    <w:rsid w:val="0064644E"/>
    <w:rsid w:val="006521C1"/>
    <w:rsid w:val="00654B57"/>
    <w:rsid w:val="00654BD4"/>
    <w:rsid w:val="00656822"/>
    <w:rsid w:val="006626CE"/>
    <w:rsid w:val="006652A7"/>
    <w:rsid w:val="00666C42"/>
    <w:rsid w:val="00671D78"/>
    <w:rsid w:val="006872FF"/>
    <w:rsid w:val="00690A82"/>
    <w:rsid w:val="006926D2"/>
    <w:rsid w:val="00696B6B"/>
    <w:rsid w:val="006A7DA8"/>
    <w:rsid w:val="006B0225"/>
    <w:rsid w:val="006B7D52"/>
    <w:rsid w:val="006C5EDD"/>
    <w:rsid w:val="006C6714"/>
    <w:rsid w:val="006D08F9"/>
    <w:rsid w:val="006E3EFA"/>
    <w:rsid w:val="006F2A5E"/>
    <w:rsid w:val="00703CF4"/>
    <w:rsid w:val="00714BED"/>
    <w:rsid w:val="0072051C"/>
    <w:rsid w:val="007205A9"/>
    <w:rsid w:val="00720621"/>
    <w:rsid w:val="0073060C"/>
    <w:rsid w:val="0073067D"/>
    <w:rsid w:val="00733693"/>
    <w:rsid w:val="00742268"/>
    <w:rsid w:val="00745B88"/>
    <w:rsid w:val="00746948"/>
    <w:rsid w:val="00746A18"/>
    <w:rsid w:val="00753ABE"/>
    <w:rsid w:val="00757C2A"/>
    <w:rsid w:val="00760D8A"/>
    <w:rsid w:val="00766F5A"/>
    <w:rsid w:val="0077005F"/>
    <w:rsid w:val="0077040E"/>
    <w:rsid w:val="00775281"/>
    <w:rsid w:val="0077605B"/>
    <w:rsid w:val="0078338C"/>
    <w:rsid w:val="00783B1E"/>
    <w:rsid w:val="00785DBE"/>
    <w:rsid w:val="00791C9C"/>
    <w:rsid w:val="00795695"/>
    <w:rsid w:val="007963D7"/>
    <w:rsid w:val="00797D24"/>
    <w:rsid w:val="007A5421"/>
    <w:rsid w:val="007C2CF5"/>
    <w:rsid w:val="007C41E4"/>
    <w:rsid w:val="007C6DF6"/>
    <w:rsid w:val="007C7357"/>
    <w:rsid w:val="007D28D0"/>
    <w:rsid w:val="007D51C6"/>
    <w:rsid w:val="007E4A5C"/>
    <w:rsid w:val="007E5C75"/>
    <w:rsid w:val="007F1B88"/>
    <w:rsid w:val="007F4E16"/>
    <w:rsid w:val="007F7020"/>
    <w:rsid w:val="00800EBB"/>
    <w:rsid w:val="00813F8A"/>
    <w:rsid w:val="00823F7D"/>
    <w:rsid w:val="0082469F"/>
    <w:rsid w:val="00837BE9"/>
    <w:rsid w:val="00853C97"/>
    <w:rsid w:val="00864961"/>
    <w:rsid w:val="0087290F"/>
    <w:rsid w:val="00890F2D"/>
    <w:rsid w:val="00895602"/>
    <w:rsid w:val="00897808"/>
    <w:rsid w:val="00897B9F"/>
    <w:rsid w:val="008A0E6E"/>
    <w:rsid w:val="008A3901"/>
    <w:rsid w:val="008B151C"/>
    <w:rsid w:val="008B1E82"/>
    <w:rsid w:val="008C33BC"/>
    <w:rsid w:val="008C557E"/>
    <w:rsid w:val="008D6EC7"/>
    <w:rsid w:val="008D7A60"/>
    <w:rsid w:val="008E691F"/>
    <w:rsid w:val="008F127D"/>
    <w:rsid w:val="008F7400"/>
    <w:rsid w:val="0090049F"/>
    <w:rsid w:val="00901E9B"/>
    <w:rsid w:val="0090240C"/>
    <w:rsid w:val="00906B9A"/>
    <w:rsid w:val="00913614"/>
    <w:rsid w:val="00915D6C"/>
    <w:rsid w:val="00925309"/>
    <w:rsid w:val="009277D2"/>
    <w:rsid w:val="00927E6B"/>
    <w:rsid w:val="0093722C"/>
    <w:rsid w:val="0094380B"/>
    <w:rsid w:val="00952309"/>
    <w:rsid w:val="00952E4F"/>
    <w:rsid w:val="00953317"/>
    <w:rsid w:val="00953B73"/>
    <w:rsid w:val="00955095"/>
    <w:rsid w:val="00956E6A"/>
    <w:rsid w:val="009573ED"/>
    <w:rsid w:val="00960576"/>
    <w:rsid w:val="009612BC"/>
    <w:rsid w:val="009634CC"/>
    <w:rsid w:val="009718F7"/>
    <w:rsid w:val="009774E6"/>
    <w:rsid w:val="009831D6"/>
    <w:rsid w:val="0098506F"/>
    <w:rsid w:val="0099483C"/>
    <w:rsid w:val="009A3E76"/>
    <w:rsid w:val="009A6BC9"/>
    <w:rsid w:val="009B3EF5"/>
    <w:rsid w:val="009B4CB9"/>
    <w:rsid w:val="009B6211"/>
    <w:rsid w:val="009C0A39"/>
    <w:rsid w:val="009C30D0"/>
    <w:rsid w:val="009C716B"/>
    <w:rsid w:val="009D1CF8"/>
    <w:rsid w:val="009E1388"/>
    <w:rsid w:val="009E733E"/>
    <w:rsid w:val="009F0EAB"/>
    <w:rsid w:val="009F369A"/>
    <w:rsid w:val="009F4BCB"/>
    <w:rsid w:val="009F6DD4"/>
    <w:rsid w:val="00A01E9C"/>
    <w:rsid w:val="00A05EA8"/>
    <w:rsid w:val="00A07238"/>
    <w:rsid w:val="00A16A9F"/>
    <w:rsid w:val="00A171C4"/>
    <w:rsid w:val="00A21291"/>
    <w:rsid w:val="00A231C7"/>
    <w:rsid w:val="00A2420B"/>
    <w:rsid w:val="00A26EE8"/>
    <w:rsid w:val="00A26FA2"/>
    <w:rsid w:val="00A30B1A"/>
    <w:rsid w:val="00A33C41"/>
    <w:rsid w:val="00A411B3"/>
    <w:rsid w:val="00A42C4A"/>
    <w:rsid w:val="00A53F38"/>
    <w:rsid w:val="00A6027E"/>
    <w:rsid w:val="00A60F31"/>
    <w:rsid w:val="00A614F9"/>
    <w:rsid w:val="00A62A20"/>
    <w:rsid w:val="00A70189"/>
    <w:rsid w:val="00A76234"/>
    <w:rsid w:val="00A77F37"/>
    <w:rsid w:val="00A837B3"/>
    <w:rsid w:val="00A86FAD"/>
    <w:rsid w:val="00A95E46"/>
    <w:rsid w:val="00AA1AF6"/>
    <w:rsid w:val="00AA44CE"/>
    <w:rsid w:val="00AA5EAA"/>
    <w:rsid w:val="00AB702A"/>
    <w:rsid w:val="00AB7EA9"/>
    <w:rsid w:val="00AC0A34"/>
    <w:rsid w:val="00AC4BAA"/>
    <w:rsid w:val="00AC4E1B"/>
    <w:rsid w:val="00AC7806"/>
    <w:rsid w:val="00AD0188"/>
    <w:rsid w:val="00AD158A"/>
    <w:rsid w:val="00AD4916"/>
    <w:rsid w:val="00AE1907"/>
    <w:rsid w:val="00AE229C"/>
    <w:rsid w:val="00AE3B59"/>
    <w:rsid w:val="00AE6B52"/>
    <w:rsid w:val="00AF626B"/>
    <w:rsid w:val="00AF7CE8"/>
    <w:rsid w:val="00B02EF7"/>
    <w:rsid w:val="00B06095"/>
    <w:rsid w:val="00B210CD"/>
    <w:rsid w:val="00B22714"/>
    <w:rsid w:val="00B265FC"/>
    <w:rsid w:val="00B33A48"/>
    <w:rsid w:val="00B36EF3"/>
    <w:rsid w:val="00B52DF3"/>
    <w:rsid w:val="00B5450E"/>
    <w:rsid w:val="00B64DF2"/>
    <w:rsid w:val="00B71CF7"/>
    <w:rsid w:val="00B7439E"/>
    <w:rsid w:val="00B74925"/>
    <w:rsid w:val="00B74D5D"/>
    <w:rsid w:val="00B74D5E"/>
    <w:rsid w:val="00B80418"/>
    <w:rsid w:val="00B87BAD"/>
    <w:rsid w:val="00B924C6"/>
    <w:rsid w:val="00BA3C75"/>
    <w:rsid w:val="00BB1E6D"/>
    <w:rsid w:val="00BB3DF9"/>
    <w:rsid w:val="00BB4446"/>
    <w:rsid w:val="00BB5412"/>
    <w:rsid w:val="00BC6275"/>
    <w:rsid w:val="00BC73B0"/>
    <w:rsid w:val="00BD5668"/>
    <w:rsid w:val="00BE62F4"/>
    <w:rsid w:val="00BE7018"/>
    <w:rsid w:val="00BF0A98"/>
    <w:rsid w:val="00BF3DF9"/>
    <w:rsid w:val="00BF4930"/>
    <w:rsid w:val="00C10641"/>
    <w:rsid w:val="00C24F95"/>
    <w:rsid w:val="00C43E7A"/>
    <w:rsid w:val="00C4793A"/>
    <w:rsid w:val="00C70967"/>
    <w:rsid w:val="00C71041"/>
    <w:rsid w:val="00C779F5"/>
    <w:rsid w:val="00C8245C"/>
    <w:rsid w:val="00C82C2D"/>
    <w:rsid w:val="00C90544"/>
    <w:rsid w:val="00C94FA8"/>
    <w:rsid w:val="00C95D80"/>
    <w:rsid w:val="00C96F7E"/>
    <w:rsid w:val="00CA3C8F"/>
    <w:rsid w:val="00CA63B3"/>
    <w:rsid w:val="00CB2A46"/>
    <w:rsid w:val="00CB2F45"/>
    <w:rsid w:val="00CB42FD"/>
    <w:rsid w:val="00CB534D"/>
    <w:rsid w:val="00CB7AC7"/>
    <w:rsid w:val="00CC2ED9"/>
    <w:rsid w:val="00CC4DC8"/>
    <w:rsid w:val="00CC7C36"/>
    <w:rsid w:val="00CD1C5A"/>
    <w:rsid w:val="00CD3216"/>
    <w:rsid w:val="00CD3C2F"/>
    <w:rsid w:val="00CD6DAC"/>
    <w:rsid w:val="00CE3722"/>
    <w:rsid w:val="00CE7E19"/>
    <w:rsid w:val="00CF3EED"/>
    <w:rsid w:val="00CF6D77"/>
    <w:rsid w:val="00D004F5"/>
    <w:rsid w:val="00D02021"/>
    <w:rsid w:val="00D071B1"/>
    <w:rsid w:val="00D17664"/>
    <w:rsid w:val="00D207C8"/>
    <w:rsid w:val="00D264E7"/>
    <w:rsid w:val="00D26B8B"/>
    <w:rsid w:val="00D27BCB"/>
    <w:rsid w:val="00D42287"/>
    <w:rsid w:val="00D42A60"/>
    <w:rsid w:val="00D46023"/>
    <w:rsid w:val="00D47151"/>
    <w:rsid w:val="00D51B3B"/>
    <w:rsid w:val="00D571C1"/>
    <w:rsid w:val="00D60557"/>
    <w:rsid w:val="00D74391"/>
    <w:rsid w:val="00D77D06"/>
    <w:rsid w:val="00D85030"/>
    <w:rsid w:val="00D86618"/>
    <w:rsid w:val="00D95988"/>
    <w:rsid w:val="00DA5B3A"/>
    <w:rsid w:val="00DB307B"/>
    <w:rsid w:val="00DB75E5"/>
    <w:rsid w:val="00DC2470"/>
    <w:rsid w:val="00DD0EED"/>
    <w:rsid w:val="00DD6BB0"/>
    <w:rsid w:val="00DE40B9"/>
    <w:rsid w:val="00DE5BA1"/>
    <w:rsid w:val="00E0217E"/>
    <w:rsid w:val="00E0476E"/>
    <w:rsid w:val="00E21807"/>
    <w:rsid w:val="00E21A2A"/>
    <w:rsid w:val="00E275F0"/>
    <w:rsid w:val="00E33C39"/>
    <w:rsid w:val="00E35AA4"/>
    <w:rsid w:val="00E36248"/>
    <w:rsid w:val="00E3648A"/>
    <w:rsid w:val="00E376B2"/>
    <w:rsid w:val="00E45159"/>
    <w:rsid w:val="00E726AD"/>
    <w:rsid w:val="00E82E5C"/>
    <w:rsid w:val="00E841C1"/>
    <w:rsid w:val="00E84730"/>
    <w:rsid w:val="00E86FF1"/>
    <w:rsid w:val="00E87AFC"/>
    <w:rsid w:val="00E91071"/>
    <w:rsid w:val="00EA3AF4"/>
    <w:rsid w:val="00EA583B"/>
    <w:rsid w:val="00EB1877"/>
    <w:rsid w:val="00EB1952"/>
    <w:rsid w:val="00EC0888"/>
    <w:rsid w:val="00EC57E1"/>
    <w:rsid w:val="00EC704C"/>
    <w:rsid w:val="00ED1042"/>
    <w:rsid w:val="00EE31D6"/>
    <w:rsid w:val="00EE4D81"/>
    <w:rsid w:val="00EF2E81"/>
    <w:rsid w:val="00EF74DF"/>
    <w:rsid w:val="00F067C8"/>
    <w:rsid w:val="00F13F81"/>
    <w:rsid w:val="00F16F3A"/>
    <w:rsid w:val="00F1701A"/>
    <w:rsid w:val="00F3075D"/>
    <w:rsid w:val="00F307E9"/>
    <w:rsid w:val="00F37DBE"/>
    <w:rsid w:val="00F4101E"/>
    <w:rsid w:val="00F415D8"/>
    <w:rsid w:val="00F54716"/>
    <w:rsid w:val="00F56F4F"/>
    <w:rsid w:val="00F70D21"/>
    <w:rsid w:val="00F7246C"/>
    <w:rsid w:val="00F74FF7"/>
    <w:rsid w:val="00F76E26"/>
    <w:rsid w:val="00FA231E"/>
    <w:rsid w:val="00FB7147"/>
    <w:rsid w:val="00FB798E"/>
    <w:rsid w:val="00FC54B5"/>
    <w:rsid w:val="00FC7049"/>
    <w:rsid w:val="00FD4F87"/>
    <w:rsid w:val="00FD7478"/>
    <w:rsid w:val="00FE1C7E"/>
    <w:rsid w:val="00FE2BCC"/>
    <w:rsid w:val="00FE372D"/>
    <w:rsid w:val="00FF0702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8A720"/>
  <w15:chartTrackingRefBased/>
  <w15:docId w15:val="{59AAD8DB-355E-4342-8AF5-0221DDFD3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544"/>
    <w:pPr>
      <w:spacing w:line="240" w:lineRule="auto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03A7"/>
    <w:pPr>
      <w:keepNext/>
      <w:keepLines/>
      <w:spacing w:before="360" w:after="12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1F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3F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87290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7E74"/>
    <w:pPr>
      <w:spacing w:after="0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7E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7E7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003A7"/>
    <w:rPr>
      <w:rFonts w:ascii="Arial" w:eastAsiaTheme="majorEastAsia" w:hAnsi="Arial" w:cstheme="majorBidi"/>
      <w:b/>
      <w:sz w:val="24"/>
      <w:szCs w:val="32"/>
      <w:u w:val="single"/>
    </w:rPr>
  </w:style>
  <w:style w:type="paragraph" w:styleId="Bezodstpw">
    <w:name w:val="No Spacing"/>
    <w:uiPriority w:val="1"/>
    <w:qFormat/>
    <w:rsid w:val="00C779F5"/>
    <w:pPr>
      <w:spacing w:before="240" w:after="240" w:line="360" w:lineRule="auto"/>
    </w:pPr>
    <w:rPr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77528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7528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77528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75281"/>
    <w:rPr>
      <w:rFonts w:ascii="Arial" w:hAnsi="Arial"/>
    </w:rPr>
  </w:style>
  <w:style w:type="character" w:styleId="Tekstzastpczy">
    <w:name w:val="Placeholder Text"/>
    <w:basedOn w:val="Domylnaczcionkaakapitu"/>
    <w:uiPriority w:val="99"/>
    <w:semiHidden/>
    <w:rsid w:val="00D86618"/>
    <w:rPr>
      <w:color w:val="808080"/>
    </w:rPr>
  </w:style>
  <w:style w:type="paragraph" w:customStyle="1" w:styleId="Akapitzlist1">
    <w:name w:val="Akapit z listą1"/>
    <w:basedOn w:val="Normalny"/>
    <w:rsid w:val="00CB7AC7"/>
    <w:pPr>
      <w:suppressAutoHyphens/>
      <w:ind w:left="720"/>
    </w:pPr>
    <w:rPr>
      <w:rFonts w:ascii="Calibri" w:eastAsia="SimSun" w:hAnsi="Calibri" w:cs="font280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4D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4D5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4D5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D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D5B"/>
    <w:rPr>
      <w:rFonts w:ascii="Arial" w:hAnsi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D5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D5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070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75E5"/>
    <w:pPr>
      <w:spacing w:after="0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75E5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75E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E372D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2522C1"/>
    <w:rPr>
      <w:rFonts w:ascii="Arial" w:hAnsi="Arial"/>
    </w:rPr>
  </w:style>
  <w:style w:type="paragraph" w:styleId="Tytu">
    <w:name w:val="Title"/>
    <w:basedOn w:val="Normalny"/>
    <w:next w:val="Normalny"/>
    <w:link w:val="TytuZnak"/>
    <w:uiPriority w:val="10"/>
    <w:qFormat/>
    <w:rsid w:val="003A31BD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31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636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relnik">
    <w:name w:val="podkreślnik"/>
    <w:basedOn w:val="Akapitzlist"/>
    <w:link w:val="podkrelnikZnak"/>
    <w:qFormat/>
    <w:rsid w:val="00AF7CE8"/>
    <w:pPr>
      <w:spacing w:before="240" w:after="0" w:line="300" w:lineRule="auto"/>
      <w:ind w:left="0"/>
      <w:jc w:val="both"/>
    </w:pPr>
    <w:rPr>
      <w:u w:val="single"/>
    </w:rPr>
  </w:style>
  <w:style w:type="character" w:styleId="Pogrubienie">
    <w:name w:val="Strong"/>
    <w:basedOn w:val="Domylnaczcionkaakapitu"/>
    <w:uiPriority w:val="22"/>
    <w:qFormat/>
    <w:rsid w:val="00F1701A"/>
    <w:rPr>
      <w:b/>
      <w:bCs/>
    </w:rPr>
  </w:style>
  <w:style w:type="character" w:customStyle="1" w:styleId="podkrelnikZnak">
    <w:name w:val="podkreślnik Znak"/>
    <w:basedOn w:val="AkapitzlistZnak"/>
    <w:link w:val="podkrelnik"/>
    <w:rsid w:val="00AF7CE8"/>
    <w:rPr>
      <w:rFonts w:ascii="Arial" w:hAnsi="Arial"/>
      <w:sz w:val="2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1F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3F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86FF1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19F47-0E0E-46B6-9120-D90EE3ED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6</Pages>
  <Words>1612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- załącznik nr 1D do Specyfikacji</vt:lpstr>
    </vt:vector>
  </TitlesOfParts>
  <Company>UMWM</Company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- załącznik nr 1D do Specyfikacji</dc:title>
  <dc:subject/>
  <dc:creator>Majkutewicz, Paulina</dc:creator>
  <cp:keywords/>
  <dc:description/>
  <cp:lastModifiedBy>Bigosiński, Michał</cp:lastModifiedBy>
  <cp:revision>17</cp:revision>
  <dcterms:created xsi:type="dcterms:W3CDTF">2025-11-04T09:12:00Z</dcterms:created>
  <dcterms:modified xsi:type="dcterms:W3CDTF">2025-12-02T13:47:00Z</dcterms:modified>
</cp:coreProperties>
</file>