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286BD" w14:textId="77777777" w:rsidR="0090741C" w:rsidRDefault="0090741C" w:rsidP="0090741C">
      <w:pPr>
        <w:rPr>
          <w:rFonts w:ascii="Cambria" w:hAnsi="Cambria"/>
          <w:b/>
          <w:sz w:val="20"/>
          <w:szCs w:val="20"/>
        </w:rPr>
      </w:pPr>
      <w:bookmarkStart w:id="0" w:name="_Hlk139017512"/>
    </w:p>
    <w:p w14:paraId="6B97FEB0" w14:textId="71F7D975" w:rsidR="0090741C" w:rsidRPr="00DF4B61" w:rsidRDefault="0090741C" w:rsidP="0090741C">
      <w:pPr>
        <w:rPr>
          <w:rFonts w:ascii="Cambria" w:hAnsi="Cambria"/>
          <w:b/>
          <w:sz w:val="20"/>
          <w:szCs w:val="20"/>
        </w:rPr>
      </w:pPr>
      <w:r w:rsidRPr="00DF6B6E">
        <w:rPr>
          <w:rFonts w:ascii="Cambria" w:hAnsi="Cambria"/>
          <w:b/>
          <w:sz w:val="20"/>
          <w:szCs w:val="20"/>
        </w:rPr>
        <w:t>N</w:t>
      </w:r>
      <w:r>
        <w:rPr>
          <w:rFonts w:ascii="Cambria" w:hAnsi="Cambria"/>
          <w:b/>
          <w:sz w:val="20"/>
          <w:szCs w:val="20"/>
        </w:rPr>
        <w:t>umer</w:t>
      </w:r>
      <w:r w:rsidRPr="00DF6B6E">
        <w:rPr>
          <w:rFonts w:ascii="Cambria" w:hAnsi="Cambria"/>
          <w:b/>
          <w:sz w:val="20"/>
          <w:szCs w:val="20"/>
        </w:rPr>
        <w:t xml:space="preserve"> referencyjny</w:t>
      </w:r>
      <w:r w:rsidRPr="006C4B1C">
        <w:rPr>
          <w:rFonts w:ascii="Cambria" w:hAnsi="Cambria"/>
          <w:b/>
          <w:sz w:val="20"/>
          <w:szCs w:val="20"/>
        </w:rPr>
        <w:t xml:space="preserve">: </w:t>
      </w:r>
      <w:bookmarkStart w:id="1" w:name="_Hlk101700216"/>
      <w:r w:rsidRPr="00891F9C">
        <w:rPr>
          <w:rFonts w:ascii="Cambria" w:hAnsi="Cambria"/>
          <w:b/>
          <w:sz w:val="20"/>
          <w:szCs w:val="20"/>
        </w:rPr>
        <w:t>WIN.ZP.271.</w:t>
      </w:r>
      <w:r w:rsidR="0046123F">
        <w:rPr>
          <w:rFonts w:ascii="Cambria" w:hAnsi="Cambria"/>
          <w:b/>
          <w:sz w:val="20"/>
          <w:szCs w:val="20"/>
        </w:rPr>
        <w:t>2</w:t>
      </w:r>
      <w:r w:rsidRPr="00891F9C">
        <w:rPr>
          <w:rFonts w:ascii="Cambria" w:hAnsi="Cambria"/>
          <w:b/>
          <w:sz w:val="20"/>
          <w:szCs w:val="20"/>
        </w:rPr>
        <w:t>4</w:t>
      </w:r>
      <w:r w:rsidR="0046123F" w:rsidRPr="0046123F">
        <w:rPr>
          <w:rFonts w:ascii="Cambria" w:hAnsi="Cambria"/>
          <w:b/>
          <w:sz w:val="20"/>
          <w:szCs w:val="20"/>
        </w:rPr>
        <w:t>.1.</w:t>
      </w:r>
      <w:r w:rsidRPr="0046123F">
        <w:rPr>
          <w:rFonts w:ascii="Cambria" w:hAnsi="Cambria"/>
          <w:b/>
          <w:sz w:val="20"/>
          <w:szCs w:val="20"/>
        </w:rPr>
        <w:t>2025.MD</w:t>
      </w:r>
    </w:p>
    <w:bookmarkEnd w:id="0"/>
    <w:bookmarkEnd w:id="1"/>
    <w:p w14:paraId="00BF2462" w14:textId="168C92B9" w:rsidR="0090741C" w:rsidRPr="00F27362" w:rsidRDefault="0090741C" w:rsidP="0090741C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Załącznik nr </w:t>
      </w:r>
      <w:r>
        <w:rPr>
          <w:rFonts w:ascii="Cambria" w:hAnsi="Cambria" w:cs="Arial"/>
          <w:b/>
          <w:sz w:val="21"/>
          <w:szCs w:val="21"/>
        </w:rPr>
        <w:t>7 do SWZ</w:t>
      </w:r>
    </w:p>
    <w:p w14:paraId="60580D5E" w14:textId="77777777" w:rsidR="0090741C" w:rsidRDefault="0090741C" w:rsidP="007F43A6">
      <w:pPr>
        <w:snapToGrid w:val="0"/>
        <w:ind w:left="2832" w:firstLine="708"/>
        <w:rPr>
          <w:rFonts w:ascii="Times New Roman" w:hAnsi="Times New Roman" w:cs="Times New Roman"/>
          <w:b/>
          <w:bCs/>
          <w:sz w:val="20"/>
          <w:szCs w:val="20"/>
        </w:rPr>
      </w:pPr>
    </w:p>
    <w:p w14:paraId="6980ED1C" w14:textId="237BF31E" w:rsidR="00F6661F" w:rsidRDefault="00F6661F" w:rsidP="007F43A6">
      <w:pPr>
        <w:snapToGrid w:val="0"/>
        <w:ind w:left="2832"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C10303">
        <w:rPr>
          <w:rFonts w:ascii="Times New Roman" w:hAnsi="Times New Roman" w:cs="Times New Roman"/>
          <w:b/>
          <w:bCs/>
          <w:sz w:val="20"/>
          <w:szCs w:val="20"/>
        </w:rPr>
        <w:t>Opis przedmiotu zamówienia</w:t>
      </w:r>
    </w:p>
    <w:p w14:paraId="2D14204B" w14:textId="77777777" w:rsidR="005819D9" w:rsidRPr="00DE321C" w:rsidRDefault="005819D9" w:rsidP="005819D9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b/>
          <w:bCs/>
          <w:sz w:val="20"/>
          <w:szCs w:val="20"/>
        </w:rPr>
      </w:pPr>
      <w:bookmarkStart w:id="2" w:name="_Hlk155687526"/>
      <w:bookmarkStart w:id="3" w:name="_Hlk215222065"/>
      <w:r w:rsidRPr="00DE321C">
        <w:rPr>
          <w:rFonts w:ascii="Cambria" w:hAnsi="Cambria" w:cs="Arial"/>
          <w:b/>
          <w:bCs/>
          <w:sz w:val="20"/>
          <w:szCs w:val="20"/>
        </w:rPr>
        <w:t xml:space="preserve">Wykonanie dokumentacji projektowej budowy wieży widokowej w </w:t>
      </w:r>
      <w:proofErr w:type="spellStart"/>
      <w:r w:rsidRPr="00DE321C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Pr="00DE321C">
        <w:rPr>
          <w:rFonts w:ascii="Cambria" w:hAnsi="Cambria" w:cs="Arial"/>
          <w:b/>
          <w:bCs/>
          <w:sz w:val="20"/>
          <w:szCs w:val="20"/>
        </w:rPr>
        <w:t>. Daleszyce w ramach zadania pn.: „Budowa wieży widokowej wraz ze ścieżką rowerową jako wsparcie zrównoważonej turystyki gminy Daleszyce”</w:t>
      </w:r>
      <w:bookmarkEnd w:id="3"/>
    </w:p>
    <w:p w14:paraId="652A9146" w14:textId="77777777" w:rsidR="005819D9" w:rsidRPr="00C10303" w:rsidRDefault="005819D9" w:rsidP="007F43A6">
      <w:pPr>
        <w:snapToGrid w:val="0"/>
        <w:ind w:left="2832" w:firstLine="708"/>
        <w:rPr>
          <w:rFonts w:ascii="Times New Roman" w:hAnsi="Times New Roman" w:cs="Times New Roman"/>
          <w:b/>
          <w:bCs/>
          <w:sz w:val="20"/>
          <w:szCs w:val="20"/>
        </w:rPr>
      </w:pPr>
      <w:bookmarkStart w:id="4" w:name="_GoBack"/>
      <w:bookmarkEnd w:id="2"/>
      <w:bookmarkEnd w:id="4"/>
    </w:p>
    <w:p w14:paraId="7F8CDB0A" w14:textId="77777777" w:rsidR="00A93A63" w:rsidRPr="00C10303" w:rsidRDefault="00A93A63" w:rsidP="00A93A6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71320000-7 Usługi inżynieryjne w zakresie projektowania;</w:t>
      </w:r>
    </w:p>
    <w:p w14:paraId="59BC1461" w14:textId="77777777" w:rsidR="00A93A63" w:rsidRPr="00C10303" w:rsidRDefault="00A93A63" w:rsidP="00A93A6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71220000-6 Usługi projektowania architektonicznego;</w:t>
      </w:r>
    </w:p>
    <w:p w14:paraId="1F66AFEC" w14:textId="77777777" w:rsidR="00A93A63" w:rsidRPr="00C10303" w:rsidRDefault="00A93A63" w:rsidP="00A93A6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71420000-8 Architektoniczne usługi zagospodarowania terenu;</w:t>
      </w:r>
    </w:p>
    <w:p w14:paraId="12153F3D" w14:textId="593FB74E" w:rsidR="00F6661F" w:rsidRPr="00C10303" w:rsidRDefault="00A93A63" w:rsidP="00A93A6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71330000-0 Różne usługi inżynieryjne.</w:t>
      </w:r>
    </w:p>
    <w:p w14:paraId="3CDDA98E" w14:textId="77777777" w:rsidR="00A93A63" w:rsidRPr="00C10303" w:rsidRDefault="00A93A63" w:rsidP="00A93A63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154398F7" w14:textId="2CBFAC38" w:rsidR="00F6661F" w:rsidRPr="00C10303" w:rsidRDefault="005D2666" w:rsidP="000B177A">
      <w:pPr>
        <w:pStyle w:val="Akapitzlist"/>
        <w:numPr>
          <w:ilvl w:val="0"/>
          <w:numId w:val="34"/>
        </w:numPr>
        <w:snapToGrid w:val="0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1030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Przedmiot zamówienie obejmuje: </w:t>
      </w:r>
    </w:p>
    <w:p w14:paraId="6BF374C0" w14:textId="77777777" w:rsidR="006623CB" w:rsidRPr="006A5799" w:rsidRDefault="006623CB" w:rsidP="006623CB">
      <w:pPr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  <w:lang w:eastAsia="pl-PL"/>
        </w:rPr>
        <w:t xml:space="preserve">Celem przedmiotu zamówienia jest wykonanie koncepcji i pełnej wizualizacji oraz projektu budowlano-wykonawczego wraz z uzyskaniem decyzji o pozwoleniu na budowę </w:t>
      </w:r>
      <w:r w:rsidRPr="006A579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wieży widokowej w </w:t>
      </w:r>
      <w:proofErr w:type="spellStart"/>
      <w:r w:rsidRPr="006A5799">
        <w:rPr>
          <w:rFonts w:ascii="Times New Roman" w:hAnsi="Times New Roman" w:cs="Times New Roman"/>
          <w:b/>
          <w:color w:val="000000"/>
          <w:sz w:val="20"/>
          <w:szCs w:val="20"/>
        </w:rPr>
        <w:t>msc</w:t>
      </w:r>
      <w:proofErr w:type="spellEnd"/>
      <w:r w:rsidRPr="006A579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. Daleszyce dla zadania pn. </w:t>
      </w:r>
    </w:p>
    <w:p w14:paraId="75D2CAC7" w14:textId="77777777" w:rsidR="006623CB" w:rsidRPr="006A5799" w:rsidRDefault="006623CB" w:rsidP="006623C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  <w:r w:rsidRPr="006A579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„</w:t>
      </w:r>
      <w:r w:rsidRPr="006A5799">
        <w:rPr>
          <w:rFonts w:ascii="Times New Roman" w:hAnsi="Times New Roman" w:cs="Times New Roman"/>
          <w:b/>
          <w:bCs/>
          <w:sz w:val="20"/>
          <w:szCs w:val="20"/>
        </w:rPr>
        <w:t>Budowa wieży widokowej wraz ze ścieżką rowerową jako wsparcie zrównoważonej turystyki gminy Daleszyce”</w:t>
      </w:r>
    </w:p>
    <w:p w14:paraId="32BA3D30" w14:textId="77777777" w:rsidR="006623CB" w:rsidRPr="00255ED8" w:rsidRDefault="006623CB" w:rsidP="006623CB">
      <w:pPr>
        <w:pStyle w:val="Akapitzlist"/>
        <w:snapToGrid w:val="0"/>
        <w:ind w:left="142"/>
        <w:rPr>
          <w:rFonts w:ascii="Times New Roman" w:hAnsi="Times New Roman" w:cs="Times New Roman"/>
          <w:b/>
          <w:bCs/>
          <w:sz w:val="20"/>
          <w:szCs w:val="20"/>
        </w:rPr>
      </w:pPr>
      <w:r w:rsidRPr="00255ED8">
        <w:rPr>
          <w:rFonts w:ascii="Times New Roman" w:hAnsi="Times New Roman" w:cs="Times New Roman"/>
          <w:b/>
          <w:bCs/>
          <w:sz w:val="20"/>
          <w:szCs w:val="20"/>
        </w:rPr>
        <w:t xml:space="preserve">Zadanie dofinansowane w ramach: </w:t>
      </w:r>
    </w:p>
    <w:p w14:paraId="2DCA2EE2" w14:textId="77777777" w:rsidR="006623CB" w:rsidRDefault="006623CB" w:rsidP="006623CB">
      <w:pPr>
        <w:pStyle w:val="Akapitzlist"/>
        <w:snapToGrid w:val="0"/>
        <w:ind w:left="142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55ED8">
        <w:rPr>
          <w:rFonts w:ascii="Times New Roman" w:hAnsi="Times New Roman" w:cs="Times New Roman"/>
          <w:b/>
          <w:bCs/>
          <w:sz w:val="20"/>
          <w:szCs w:val="20"/>
        </w:rPr>
        <w:t>PROGRAMU FUNDUSZE EUROPEJSKIE DLA ŚWIĘTOKRZYSKIEGO 2021-2027, W RAMACH  STRATEGII ROZWOJU PONADLOKALNEGO KIELECKIEGO OBSZARU FUNKCJONALNEGO 2030+</w:t>
      </w:r>
    </w:p>
    <w:p w14:paraId="407562C7" w14:textId="77777777" w:rsidR="006623CB" w:rsidRPr="00C10303" w:rsidRDefault="006623CB" w:rsidP="006623CB">
      <w:pPr>
        <w:pStyle w:val="Akapitzlist"/>
        <w:snapToGrid w:val="0"/>
        <w:ind w:left="142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25B3B7D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Przedmiotem zamówienia jest kompletna dokumentacja projektowa na budowę wieży widokowej służącej także jako dostrzegalnia przeciwpożarowa dla służb leśnych zlokalizowanej w </w:t>
      </w:r>
      <w:proofErr w:type="spellStart"/>
      <w:r w:rsidRPr="00C10303">
        <w:rPr>
          <w:rFonts w:ascii="Times New Roman" w:hAnsi="Times New Roman" w:cs="Times New Roman"/>
          <w:sz w:val="20"/>
          <w:szCs w:val="20"/>
        </w:rPr>
        <w:t>msc</w:t>
      </w:r>
      <w:proofErr w:type="spellEnd"/>
      <w:r w:rsidRPr="00C10303">
        <w:rPr>
          <w:rFonts w:ascii="Times New Roman" w:hAnsi="Times New Roman" w:cs="Times New Roman"/>
          <w:sz w:val="20"/>
          <w:szCs w:val="20"/>
        </w:rPr>
        <w:t xml:space="preserve">. Daleszyce, dz. Nr </w:t>
      </w:r>
      <w:proofErr w:type="spellStart"/>
      <w:r w:rsidRPr="00C10303">
        <w:rPr>
          <w:rFonts w:ascii="Times New Roman" w:hAnsi="Times New Roman" w:cs="Times New Roman"/>
          <w:sz w:val="20"/>
          <w:szCs w:val="20"/>
        </w:rPr>
        <w:t>ewid</w:t>
      </w:r>
      <w:proofErr w:type="spellEnd"/>
      <w:r w:rsidRPr="00C10303">
        <w:rPr>
          <w:rFonts w:ascii="Times New Roman" w:hAnsi="Times New Roman" w:cs="Times New Roman"/>
          <w:sz w:val="20"/>
          <w:szCs w:val="20"/>
        </w:rPr>
        <w:t>. 2053/3 obręb 260405_5.0001 Daleszyce.</w:t>
      </w:r>
    </w:p>
    <w:p w14:paraId="31062A64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W ramach zadania zostanie sporządzona kompletna dokumentacja projektowa (projekt budowlany, techniczny </w:t>
      </w:r>
      <w:r w:rsidRPr="00C10303">
        <w:rPr>
          <w:rFonts w:ascii="Times New Roman" w:hAnsi="Times New Roman" w:cs="Times New Roman"/>
          <w:sz w:val="20"/>
          <w:szCs w:val="20"/>
        </w:rPr>
        <w:br/>
        <w:t>i projekty branżowe instalacji) wraz ze specyfikacjami technicznymi, kosztorysami inwestorskimi oraz decyzją o pozwoleniu na budowę, na podstawie której zostanie wykonana ww. wieża widokowa.</w:t>
      </w:r>
    </w:p>
    <w:p w14:paraId="5494FB18" w14:textId="77777777" w:rsidR="006623CB" w:rsidRPr="00C10303" w:rsidRDefault="006623CB" w:rsidP="006623C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Na terenie objętym opracowaniem obowiązuje MPZP (podgląd dostępny na stronie (</w:t>
      </w:r>
      <w:hyperlink r:id="rId8" w:history="1">
        <w:r w:rsidRPr="00C10303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https://daleszyce.pl/index.php/dla-mieszkancow/do-pobrania/category/94-mpzp-obowiazujace</w:t>
        </w:r>
      </w:hyperlink>
      <w:r w:rsidRPr="00C10303">
        <w:rPr>
          <w:rFonts w:ascii="Times New Roman" w:hAnsi="Times New Roman" w:cs="Times New Roman"/>
          <w:sz w:val="20"/>
          <w:szCs w:val="20"/>
        </w:rPr>
        <w:t>).</w:t>
      </w:r>
    </w:p>
    <w:p w14:paraId="7271AD78" w14:textId="77777777" w:rsidR="006623CB" w:rsidRPr="00C10303" w:rsidRDefault="006623CB" w:rsidP="006623CB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E18C810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</w:p>
    <w:p w14:paraId="67BFBDD7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b/>
          <w:bCs/>
          <w:sz w:val="20"/>
          <w:szCs w:val="20"/>
        </w:rPr>
        <w:t xml:space="preserve">Zakres inwestycji: </w:t>
      </w:r>
      <w:r w:rsidRPr="00C10303">
        <w:rPr>
          <w:rFonts w:ascii="Times New Roman" w:hAnsi="Times New Roman" w:cs="Times New Roman"/>
          <w:sz w:val="20"/>
          <w:szCs w:val="20"/>
        </w:rPr>
        <w:t xml:space="preserve">Prace związane z wykonaniem dokumentacji projektowo-kosztorysowej w zakresie: </w:t>
      </w:r>
    </w:p>
    <w:p w14:paraId="41E2CB81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- budowy wieży widokowej stalowej z elementami kompozytowymi drewnopodobnymi. Taras widokowy przykryty dachem czterospadowym pokrytym blachą </w:t>
      </w:r>
      <w:proofErr w:type="spellStart"/>
      <w:r w:rsidRPr="00C10303">
        <w:rPr>
          <w:rFonts w:ascii="Times New Roman" w:hAnsi="Times New Roman" w:cs="Times New Roman"/>
          <w:sz w:val="20"/>
          <w:szCs w:val="20"/>
        </w:rPr>
        <w:t>gontopodobną</w:t>
      </w:r>
      <w:proofErr w:type="spellEnd"/>
      <w:r w:rsidRPr="00C10303">
        <w:rPr>
          <w:rFonts w:ascii="Times New Roman" w:hAnsi="Times New Roman" w:cs="Times New Roman"/>
          <w:sz w:val="20"/>
          <w:szCs w:val="20"/>
        </w:rPr>
        <w:t xml:space="preserve"> (taras na wysokości ok. 25 m mierzonej </w:t>
      </w:r>
      <w:r w:rsidRPr="00C10303">
        <w:rPr>
          <w:rFonts w:ascii="Times New Roman" w:hAnsi="Times New Roman" w:cs="Times New Roman"/>
          <w:sz w:val="20"/>
          <w:szCs w:val="20"/>
        </w:rPr>
        <w:br/>
        <w:t>od poziomu gruntu),</w:t>
      </w:r>
    </w:p>
    <w:p w14:paraId="34A5EB02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- zagospodarowanie terenu wzgórza, (uwzględnić wycinkę drzew i </w:t>
      </w:r>
      <w:proofErr w:type="spellStart"/>
      <w:r w:rsidRPr="00C10303">
        <w:rPr>
          <w:rFonts w:ascii="Times New Roman" w:hAnsi="Times New Roman" w:cs="Times New Roman"/>
          <w:sz w:val="20"/>
          <w:szCs w:val="20"/>
        </w:rPr>
        <w:t>zakrzaczeń</w:t>
      </w:r>
      <w:proofErr w:type="spellEnd"/>
      <w:r w:rsidRPr="00C10303">
        <w:rPr>
          <w:rFonts w:ascii="Times New Roman" w:hAnsi="Times New Roman" w:cs="Times New Roman"/>
          <w:sz w:val="20"/>
          <w:szCs w:val="20"/>
        </w:rPr>
        <w:t>),</w:t>
      </w:r>
    </w:p>
    <w:p w14:paraId="5C3568B8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- budowę ścieżek pieszych wraz ze schodami terenowymi i pochylniami, </w:t>
      </w:r>
    </w:p>
    <w:p w14:paraId="07FF2F24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- budowę/przebudowę drogi serwisowej drogi wojewódzkiej Nr 764 oraz drogą wewnętrzną dochodzącą do działki od strony zachodniej,</w:t>
      </w:r>
    </w:p>
    <w:p w14:paraId="63C038D0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- budowę/przebudowę dojazdu do obsługi terenu, </w:t>
      </w:r>
    </w:p>
    <w:p w14:paraId="6050815E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lastRenderedPageBreak/>
        <w:t xml:space="preserve">- budowę monitoringu wizyjnego, </w:t>
      </w:r>
    </w:p>
    <w:p w14:paraId="0B7FCC04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- budowy elementów małej architektury, obiektów rekreacji i odpoczynku (wiata turystyczna o wym. około </w:t>
      </w:r>
      <w:r w:rsidRPr="00C10303"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>4x3</w:t>
      </w:r>
      <w:r w:rsidRPr="00C10303">
        <w:rPr>
          <w:rFonts w:ascii="Times New Roman" w:hAnsi="Times New Roman" w:cs="Times New Roman"/>
          <w:sz w:val="20"/>
          <w:szCs w:val="20"/>
        </w:rPr>
        <w:t>m (ostateczny wymiar zostanie ustalony na etapie opracowywania dokumentacji), ławeczki, stojaki na rowery, tablice informacyjne/turystyczne),</w:t>
      </w:r>
    </w:p>
    <w:p w14:paraId="40C27943" w14:textId="77777777" w:rsidR="006623CB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- w wyposażeniu tarasu widokowego należy przewidzieć stanowisko z lunetą obserwacyjną oraz wykonane </w:t>
      </w:r>
      <w:r w:rsidRPr="00C10303">
        <w:rPr>
          <w:rFonts w:ascii="Times New Roman" w:hAnsi="Times New Roman" w:cs="Times New Roman"/>
          <w:sz w:val="20"/>
          <w:szCs w:val="20"/>
        </w:rPr>
        <w:br/>
        <w:t>w rycinie na stali szlachetnej tablice z widokiem i nazwami wierzchołków wzniesień/gór oraz miejsc symbolicznych).</w:t>
      </w:r>
    </w:p>
    <w:p w14:paraId="7FB2E7F0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samoobsługowa stacja naprawy rowerów;</w:t>
      </w:r>
    </w:p>
    <w:p w14:paraId="0D78D1E9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</w:p>
    <w:p w14:paraId="6F198486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 </w:t>
      </w:r>
      <w:r w:rsidRPr="00C10303">
        <w:rPr>
          <w:rFonts w:ascii="Times New Roman" w:hAnsi="Times New Roman" w:cs="Times New Roman"/>
          <w:b/>
          <w:bCs/>
          <w:sz w:val="20"/>
          <w:szCs w:val="20"/>
        </w:rPr>
        <w:t>Zakres opracowania</w:t>
      </w:r>
      <w:r w:rsidRPr="00C10303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40FE0151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1) Projekt koncepcyjny, który będzie uwzględniał wszystkie wymagania Zamawiającego oraz funkcję obiektu zgodną z przeznaczeniem.</w:t>
      </w:r>
    </w:p>
    <w:p w14:paraId="6B8544FC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2) zagospodarowanie terenu uwzględniające cały obszar objęty inwestycją.</w:t>
      </w:r>
    </w:p>
    <w:p w14:paraId="72B4591A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3) Projekt wieży widokowej służącej także jako dostrzegalnia przeciwpożarowa dla służb leśnych.</w:t>
      </w:r>
    </w:p>
    <w:p w14:paraId="0BCB2778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4) Dokonać rozpoznania podłoża, wykonać badanie geotechniczne podłoża w zakresie posadowienia wieży widokowej oraz elementów zagospodarowania w każdym punkcie tego wymagającym.</w:t>
      </w:r>
    </w:p>
    <w:p w14:paraId="0BB5E52A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5) Przedstawić sposób odwodnienia.</w:t>
      </w:r>
    </w:p>
    <w:p w14:paraId="5C252312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6) Przedstawić zakres wykonania wycinki drzew i krzewów w celu realizacji inwestycji. </w:t>
      </w:r>
    </w:p>
    <w:p w14:paraId="17BF46D4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7) Po zatwierdzeniu koncepcji Wykonawca udostępni kompletną wizualizację wieży (cztery strony elewacji, widok z elementami zagospodarowania) na bazie rzeczywistych zdjęć np. wykonanych z pomocą </w:t>
      </w:r>
      <w:proofErr w:type="spellStart"/>
      <w:r w:rsidRPr="00C10303">
        <w:rPr>
          <w:rFonts w:ascii="Times New Roman" w:hAnsi="Times New Roman" w:cs="Times New Roman"/>
          <w:sz w:val="20"/>
          <w:szCs w:val="20"/>
        </w:rPr>
        <w:t>drona</w:t>
      </w:r>
      <w:proofErr w:type="spellEnd"/>
      <w:r w:rsidRPr="00C10303">
        <w:rPr>
          <w:rFonts w:ascii="Times New Roman" w:hAnsi="Times New Roman" w:cs="Times New Roman"/>
          <w:sz w:val="20"/>
          <w:szCs w:val="20"/>
        </w:rPr>
        <w:t>.</w:t>
      </w:r>
    </w:p>
    <w:p w14:paraId="200CEBF7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</w:p>
    <w:p w14:paraId="2AC51802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Wykonawca na naradzie technicznej dokona prezentacji i omówienia koncepcji oraz wskaże zasadnicze problemy </w:t>
      </w:r>
      <w:r w:rsidRPr="00C10303">
        <w:rPr>
          <w:rFonts w:ascii="Times New Roman" w:hAnsi="Times New Roman" w:cs="Times New Roman"/>
          <w:sz w:val="20"/>
          <w:szCs w:val="20"/>
        </w:rPr>
        <w:br/>
        <w:t>i sugestie w zakresie zastosowanych rozwiązań projektowych. Zamawiający zastrzega sobie możliwość wielokrotnego wnoszenia uwag do opracowywanej koncepcji w celu opracowania najbardziej optymalnego rozwiązania i układu funkcjonalnego projektowanego obiektu.</w:t>
      </w:r>
    </w:p>
    <w:p w14:paraId="6636BDD2" w14:textId="77777777" w:rsidR="006623CB" w:rsidRPr="00C10303" w:rsidRDefault="006623CB" w:rsidP="006623CB">
      <w:pPr>
        <w:pStyle w:val="Akapitzlist"/>
        <w:ind w:left="142" w:hanging="142"/>
        <w:jc w:val="both"/>
        <w:rPr>
          <w:rFonts w:ascii="Times New Roman" w:hAnsi="Times New Roman" w:cs="Times New Roman"/>
          <w:sz w:val="20"/>
          <w:szCs w:val="20"/>
        </w:rPr>
      </w:pPr>
    </w:p>
    <w:p w14:paraId="5D1D0ADD" w14:textId="77777777" w:rsidR="006623CB" w:rsidRPr="00C10303" w:rsidRDefault="006623CB" w:rsidP="006623CB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10303">
        <w:rPr>
          <w:rFonts w:ascii="Times New Roman" w:hAnsi="Times New Roman" w:cs="Times New Roman"/>
          <w:b/>
          <w:bCs/>
          <w:sz w:val="20"/>
          <w:szCs w:val="20"/>
          <w:u w:val="single"/>
        </w:rPr>
        <w:t>Po stronie wybranego Projektanta leży:</w:t>
      </w:r>
    </w:p>
    <w:p w14:paraId="3E369781" w14:textId="77777777" w:rsidR="006623CB" w:rsidRPr="00C10303" w:rsidRDefault="006623CB" w:rsidP="006623CB">
      <w:pPr>
        <w:pStyle w:val="Akapitzlist"/>
        <w:ind w:left="862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4F5EF3D3" w14:textId="77777777" w:rsidR="006623CB" w:rsidRPr="00C10303" w:rsidRDefault="006623CB" w:rsidP="006623C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Przygotowanie </w:t>
      </w:r>
      <w:r>
        <w:rPr>
          <w:rFonts w:ascii="Times New Roman" w:hAnsi="Times New Roman" w:cs="Times New Roman"/>
          <w:sz w:val="20"/>
          <w:szCs w:val="20"/>
        </w:rPr>
        <w:t>min. 2</w:t>
      </w:r>
      <w:r w:rsidRPr="00C10303">
        <w:rPr>
          <w:rFonts w:ascii="Times New Roman" w:hAnsi="Times New Roman" w:cs="Times New Roman"/>
          <w:sz w:val="20"/>
          <w:szCs w:val="20"/>
        </w:rPr>
        <w:t xml:space="preserve"> koncepcji do przedstawienia Inwestorowi. Zamawiający zastrzega sobie prawo </w:t>
      </w:r>
      <w:r w:rsidRPr="00C10303">
        <w:rPr>
          <w:rFonts w:ascii="Times New Roman" w:hAnsi="Times New Roman" w:cs="Times New Roman"/>
          <w:sz w:val="20"/>
          <w:szCs w:val="20"/>
        </w:rPr>
        <w:br/>
        <w:t>do wprowadzenia zmian w stosunku do zaproponowanych rozwiązań w przedłożonych koncepcjach. Zatwierdzenie przez Zamawiającego ostatecznej koncepcji stanowić będzie podstawę rozpoczęcia prac do sporządzenia pełnej dokumentacji budowlanej oraz kompletnej wizualizacji.</w:t>
      </w:r>
    </w:p>
    <w:p w14:paraId="08BCB5D4" w14:textId="77777777" w:rsidR="006623CB" w:rsidRPr="00C10303" w:rsidRDefault="006623CB" w:rsidP="006623C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Uzyskanie</w:t>
      </w:r>
      <w:r>
        <w:rPr>
          <w:rFonts w:ascii="Times New Roman" w:hAnsi="Times New Roman" w:cs="Times New Roman"/>
          <w:sz w:val="20"/>
          <w:szCs w:val="20"/>
        </w:rPr>
        <w:t xml:space="preserve"> prawomocnego</w:t>
      </w:r>
      <w:r w:rsidRPr="00C10303">
        <w:rPr>
          <w:rFonts w:ascii="Times New Roman" w:hAnsi="Times New Roman" w:cs="Times New Roman"/>
          <w:sz w:val="20"/>
          <w:szCs w:val="20"/>
        </w:rPr>
        <w:t xml:space="preserve"> pozwolenia na budowę przedmiotowej inwestycji (przygotowanie i złożenie wniosku na podstawie Pełnomocnictwa wraz z uzyskaniem ostatecznej decyzji o pozwoleniu na budowę).</w:t>
      </w:r>
    </w:p>
    <w:p w14:paraId="4A984721" w14:textId="77777777" w:rsidR="006623CB" w:rsidRPr="00C10303" w:rsidRDefault="006623CB" w:rsidP="006623C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Uzyskanie wszelkich niezbędnych zgód i uzgodnień oraz decyzji poprzedzających procedurę uzyskania pozwolenia na budowę.</w:t>
      </w:r>
    </w:p>
    <w:p w14:paraId="4EED90E8" w14:textId="77777777" w:rsidR="006623CB" w:rsidRPr="00C10303" w:rsidRDefault="006623CB" w:rsidP="006623C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Uzgodnienia branżowe dokumentacji z odpowiednimi służbami, rzeczoznawcami.</w:t>
      </w:r>
    </w:p>
    <w:p w14:paraId="0ADCFEE8" w14:textId="77777777" w:rsidR="006623CB" w:rsidRPr="00C10303" w:rsidRDefault="006623CB" w:rsidP="006623C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Pełnienie funkcji doradczej dla Zamawiającego podczas przeprowadzenia procedury wyłonienia Wykonawcy robót budowlanych zaprojektowanych obiektów (udzielanie odpowiedzi na zapytania oferentów).</w:t>
      </w:r>
    </w:p>
    <w:p w14:paraId="5B2BCFF7" w14:textId="77777777" w:rsidR="006623CB" w:rsidRPr="00C10303" w:rsidRDefault="006623CB" w:rsidP="006623C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Przygotowanie dokumentów niezbędnych do przeprowadzenia oceny odziaływania na środowisko, jeśli będzie wymagana.</w:t>
      </w:r>
    </w:p>
    <w:p w14:paraId="3AD60DB9" w14:textId="77777777" w:rsidR="006623CB" w:rsidRPr="00C10303" w:rsidRDefault="006623CB" w:rsidP="006623C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Uzyskanie koniecznych uzgodnień, decyzji, postanowień, ekspertyz, odstępstw i opinii niezbędnych </w:t>
      </w:r>
      <w:r w:rsidRPr="00C10303">
        <w:rPr>
          <w:rFonts w:ascii="Times New Roman" w:hAnsi="Times New Roman" w:cs="Times New Roman"/>
          <w:sz w:val="20"/>
          <w:szCs w:val="20"/>
        </w:rPr>
        <w:br/>
        <w:t>w procesie uzyskania pozwolenia na budowę.</w:t>
      </w:r>
    </w:p>
    <w:p w14:paraId="40D947A0" w14:textId="77777777" w:rsidR="006623CB" w:rsidRPr="00C10303" w:rsidRDefault="006623CB" w:rsidP="006623CB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Uzyskanie decyzji o wycince drzew.</w:t>
      </w:r>
    </w:p>
    <w:p w14:paraId="6A9DA1A9" w14:textId="77777777" w:rsidR="006623CB" w:rsidRPr="00C10303" w:rsidRDefault="006623CB" w:rsidP="006623CB">
      <w:p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W związku z powyższym dopuszczalne są zmiany w koncepcjach wynikające min. ze zmiany w obowiązujących warunkach technicznych.</w:t>
      </w:r>
    </w:p>
    <w:p w14:paraId="3C4FB6BF" w14:textId="77777777" w:rsidR="006623CB" w:rsidRPr="00C10303" w:rsidRDefault="006623CB" w:rsidP="006623CB">
      <w:pPr>
        <w:pStyle w:val="Akapitzlis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9229BDF" w14:textId="77777777" w:rsidR="006623CB" w:rsidRPr="00C10303" w:rsidRDefault="006623CB" w:rsidP="006623CB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10303">
        <w:rPr>
          <w:rFonts w:ascii="Times New Roman" w:hAnsi="Times New Roman" w:cs="Times New Roman"/>
          <w:b/>
          <w:bCs/>
          <w:sz w:val="20"/>
          <w:szCs w:val="20"/>
          <w:u w:val="single"/>
        </w:rPr>
        <w:t>Wymagania dotyczące dokumentacji technicznej:</w:t>
      </w:r>
    </w:p>
    <w:p w14:paraId="1FC295BA" w14:textId="77777777" w:rsidR="006623CB" w:rsidRPr="00C10303" w:rsidRDefault="006623CB" w:rsidP="006623CB">
      <w:pPr>
        <w:pStyle w:val="Akapitzlist"/>
        <w:ind w:left="862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06F6C0A3" w14:textId="77777777" w:rsidR="006623CB" w:rsidRPr="00C10303" w:rsidRDefault="006623CB" w:rsidP="006623C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Projekt budowlany zawierający wszystkie elementy projektu wykonawczego w branżach, co najmniej architektoniczno-budowlanej, konstrukcyjnej, p.poż., monitoringu, projekt zagospodarowania terenu oraz innych w zakresie zapewniającym spełnienie wszystkich zakładanych funkcji obiektu, oddania go do użytkowania oraz podłączenia do infrastruktury zewnętrznej i zagospodarowania terenu;</w:t>
      </w:r>
    </w:p>
    <w:p w14:paraId="4348EC4E" w14:textId="77777777" w:rsidR="006623CB" w:rsidRPr="00C10303" w:rsidRDefault="006623CB" w:rsidP="006623C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Wizualizacja obiektu </w:t>
      </w:r>
      <w:r>
        <w:rPr>
          <w:rFonts w:ascii="Times New Roman" w:hAnsi="Times New Roman" w:cs="Times New Roman"/>
          <w:sz w:val="20"/>
          <w:szCs w:val="20"/>
        </w:rPr>
        <w:t>wraz z</w:t>
      </w:r>
      <w:r w:rsidRPr="00C10303">
        <w:rPr>
          <w:rFonts w:ascii="Times New Roman" w:hAnsi="Times New Roman" w:cs="Times New Roman"/>
          <w:sz w:val="20"/>
          <w:szCs w:val="20"/>
        </w:rPr>
        <w:t xml:space="preserve"> zagospodarowani</w:t>
      </w:r>
      <w:r>
        <w:rPr>
          <w:rFonts w:ascii="Times New Roman" w:hAnsi="Times New Roman" w:cs="Times New Roman"/>
          <w:sz w:val="20"/>
          <w:szCs w:val="20"/>
        </w:rPr>
        <w:t>em</w:t>
      </w:r>
      <w:r w:rsidRPr="00C10303">
        <w:rPr>
          <w:rFonts w:ascii="Times New Roman" w:hAnsi="Times New Roman" w:cs="Times New Roman"/>
          <w:sz w:val="20"/>
          <w:szCs w:val="20"/>
        </w:rPr>
        <w:t xml:space="preserve"> terenu;</w:t>
      </w:r>
    </w:p>
    <w:p w14:paraId="5F9E43ED" w14:textId="77777777" w:rsidR="006623CB" w:rsidRPr="00C10303" w:rsidRDefault="006623CB" w:rsidP="006623C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Informacja dotycząca bezpieczeństwa i ochrony zdrowia;</w:t>
      </w:r>
    </w:p>
    <w:p w14:paraId="55A0C1E6" w14:textId="77777777" w:rsidR="006623CB" w:rsidRPr="00C10303" w:rsidRDefault="006623CB" w:rsidP="006623C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Specyfikacja techniczna wykonania i odbioru robót budowlanych (wszystkie branże) + wersja elektroniczna (format pdf + wersja edytowalna);</w:t>
      </w:r>
    </w:p>
    <w:p w14:paraId="133B767D" w14:textId="77777777" w:rsidR="006623CB" w:rsidRPr="00C10303" w:rsidRDefault="006623CB" w:rsidP="006623C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Przedmiar robót + wersja elektroniczna (format pdf i </w:t>
      </w:r>
      <w:proofErr w:type="spellStart"/>
      <w:r w:rsidRPr="00C10303">
        <w:rPr>
          <w:rFonts w:ascii="Times New Roman" w:hAnsi="Times New Roman" w:cs="Times New Roman"/>
          <w:sz w:val="20"/>
          <w:szCs w:val="20"/>
        </w:rPr>
        <w:t>ath</w:t>
      </w:r>
      <w:proofErr w:type="spellEnd"/>
      <w:r w:rsidRPr="00C10303">
        <w:rPr>
          <w:rFonts w:ascii="Times New Roman" w:hAnsi="Times New Roman" w:cs="Times New Roman"/>
          <w:sz w:val="20"/>
          <w:szCs w:val="20"/>
        </w:rPr>
        <w:t>.);</w:t>
      </w:r>
    </w:p>
    <w:p w14:paraId="6B3D5C65" w14:textId="77777777" w:rsidR="006623CB" w:rsidRPr="00C10303" w:rsidRDefault="006623CB" w:rsidP="006623C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Kosztorys inwestorski + wersja elektroniczna (format pdf i </w:t>
      </w:r>
      <w:proofErr w:type="spellStart"/>
      <w:r w:rsidRPr="00C10303">
        <w:rPr>
          <w:rFonts w:ascii="Times New Roman" w:hAnsi="Times New Roman" w:cs="Times New Roman"/>
          <w:sz w:val="20"/>
          <w:szCs w:val="20"/>
        </w:rPr>
        <w:t>ath</w:t>
      </w:r>
      <w:proofErr w:type="spellEnd"/>
      <w:r w:rsidRPr="00C10303">
        <w:rPr>
          <w:rFonts w:ascii="Times New Roman" w:hAnsi="Times New Roman" w:cs="Times New Roman"/>
          <w:sz w:val="20"/>
          <w:szCs w:val="20"/>
        </w:rPr>
        <w:t>.);</w:t>
      </w:r>
    </w:p>
    <w:p w14:paraId="2C0E775E" w14:textId="77777777" w:rsidR="006623CB" w:rsidRPr="00C10303" w:rsidRDefault="006623CB" w:rsidP="006623C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Zbiorcze zestawienie całości kosztów inwestycji, w tym wynikające m.in. z kosztorysów inwestorskich, kosztów wykonania dokumentacji projektowej, nadzorów inwestorskich i autorskich, umów przyłączeniowych, wyposażenia i innych;</w:t>
      </w:r>
    </w:p>
    <w:p w14:paraId="4206218C" w14:textId="77777777" w:rsidR="006623CB" w:rsidRPr="00C10303" w:rsidRDefault="006623CB" w:rsidP="006623C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Inne opracowania wynikające z otrzymanych warunków technicznych przyłączenia oraz niezbędne </w:t>
      </w:r>
      <w:r w:rsidRPr="00C10303">
        <w:rPr>
          <w:rFonts w:ascii="Times New Roman" w:hAnsi="Times New Roman" w:cs="Times New Roman"/>
          <w:sz w:val="20"/>
          <w:szCs w:val="20"/>
        </w:rPr>
        <w:br/>
        <w:t xml:space="preserve">do spełnienia wszystkich zakładanych funkcji w budynku i uzyskania pozwolenia na budowę </w:t>
      </w:r>
      <w:r w:rsidRPr="00C10303">
        <w:rPr>
          <w:rFonts w:ascii="Times New Roman" w:hAnsi="Times New Roman" w:cs="Times New Roman"/>
          <w:sz w:val="20"/>
          <w:szCs w:val="20"/>
        </w:rPr>
        <w:br/>
        <w:t>oraz pozwolenia na użytkowanie obiektu;</w:t>
      </w:r>
    </w:p>
    <w:p w14:paraId="0041CDE2" w14:textId="77777777" w:rsidR="006623CB" w:rsidRPr="00C10303" w:rsidRDefault="006623CB" w:rsidP="006623CB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Dokumentacja projektowa także w wersji elektronicznej w formacie pdf i </w:t>
      </w:r>
      <w:proofErr w:type="spellStart"/>
      <w:r w:rsidRPr="00C10303">
        <w:rPr>
          <w:rFonts w:ascii="Times New Roman" w:hAnsi="Times New Roman" w:cs="Times New Roman"/>
          <w:sz w:val="20"/>
          <w:szCs w:val="20"/>
        </w:rPr>
        <w:t>dwg</w:t>
      </w:r>
      <w:proofErr w:type="spellEnd"/>
      <w:r w:rsidRPr="00C10303">
        <w:rPr>
          <w:rFonts w:ascii="Times New Roman" w:hAnsi="Times New Roman" w:cs="Times New Roman"/>
          <w:sz w:val="20"/>
          <w:szCs w:val="20"/>
        </w:rPr>
        <w:t xml:space="preserve"> (AutoCAD 2008).   </w:t>
      </w:r>
    </w:p>
    <w:p w14:paraId="7783F84B" w14:textId="77777777" w:rsidR="006623CB" w:rsidRPr="00C10303" w:rsidRDefault="006623CB" w:rsidP="006623C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CD940FF" w14:textId="77777777" w:rsidR="006623CB" w:rsidRPr="00C10303" w:rsidRDefault="006623CB" w:rsidP="006623C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59F4024" w14:textId="77777777" w:rsidR="006623CB" w:rsidRPr="00C10303" w:rsidRDefault="006623CB" w:rsidP="006623CB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10303">
        <w:rPr>
          <w:rFonts w:ascii="Times New Roman" w:hAnsi="Times New Roman" w:cs="Times New Roman"/>
          <w:b/>
          <w:bCs/>
          <w:sz w:val="20"/>
          <w:szCs w:val="20"/>
          <w:u w:val="single"/>
        </w:rPr>
        <w:t>Uwaga:</w:t>
      </w:r>
    </w:p>
    <w:p w14:paraId="596C862F" w14:textId="77777777" w:rsidR="006623CB" w:rsidRPr="00C10303" w:rsidRDefault="006623CB" w:rsidP="006623CB">
      <w:p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Rysunki stanowiące elementy projektu wykonawczego dla wszystkich branż winny być wykonane w skali 1:50, </w:t>
      </w:r>
      <w:r w:rsidRPr="00C10303">
        <w:rPr>
          <w:rFonts w:ascii="Times New Roman" w:hAnsi="Times New Roman" w:cs="Times New Roman"/>
          <w:sz w:val="20"/>
          <w:szCs w:val="20"/>
        </w:rPr>
        <w:br/>
        <w:t xml:space="preserve">a szczegóły i detale w skali 1:10 lub 1:20.   </w:t>
      </w:r>
    </w:p>
    <w:p w14:paraId="3364A280" w14:textId="77777777" w:rsidR="006623CB" w:rsidRPr="00C10303" w:rsidRDefault="006623CB" w:rsidP="006623CB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C1030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Przedmiot zamówienia w zakresie wieży widokowej obejmuje ponadto:  </w:t>
      </w:r>
    </w:p>
    <w:p w14:paraId="36BAD1C8" w14:textId="77777777" w:rsidR="006623CB" w:rsidRPr="00C10303" w:rsidRDefault="006623CB" w:rsidP="006623CB">
      <w:pPr>
        <w:pStyle w:val="Akapitzlist"/>
        <w:spacing w:after="0"/>
        <w:ind w:left="862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80EB1DC" w14:textId="77777777" w:rsidR="006623CB" w:rsidRPr="00C10303" w:rsidRDefault="006623CB" w:rsidP="006623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Wykonanie mapy do celów projektowych;</w:t>
      </w:r>
    </w:p>
    <w:p w14:paraId="26CA1459" w14:textId="77777777" w:rsidR="006623CB" w:rsidRPr="00C10303" w:rsidRDefault="006623CB" w:rsidP="006623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Uzyskanie wypisów z MPZP;</w:t>
      </w:r>
    </w:p>
    <w:p w14:paraId="317B627D" w14:textId="77777777" w:rsidR="006623CB" w:rsidRPr="00C10303" w:rsidRDefault="006623CB" w:rsidP="006623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Ustalenie geotechnicznych warunków gruntowych; </w:t>
      </w:r>
    </w:p>
    <w:p w14:paraId="657E2C2D" w14:textId="77777777" w:rsidR="006623CB" w:rsidRPr="00C10303" w:rsidRDefault="006623CB" w:rsidP="006623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Uzyskanie wymaganych warunków technicznych, w tym przyłączenia do infrastruktury technicznej, przebudowy sieci i instalacji zewnętrznych od właściwych instytucji eksploatujących sieci, jeśli wymagane (na podstawie przygotowanych przez Wykonawcę stosownych kompletnych wniosków </w:t>
      </w:r>
      <w:r w:rsidRPr="00C10303">
        <w:rPr>
          <w:rFonts w:ascii="Times New Roman" w:hAnsi="Times New Roman" w:cs="Times New Roman"/>
          <w:sz w:val="20"/>
          <w:szCs w:val="20"/>
        </w:rPr>
        <w:br/>
        <w:t xml:space="preserve">z wymaganymi załącznikami do podpisu przez Zamawiającego);   </w:t>
      </w:r>
    </w:p>
    <w:p w14:paraId="3471A13A" w14:textId="77777777" w:rsidR="006623CB" w:rsidRPr="00C10303" w:rsidRDefault="006623CB" w:rsidP="006623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Przeniesienie na Zamawiającego praw autorskich majątkowych do wykonanej dokumentacji projektowej;</w:t>
      </w:r>
    </w:p>
    <w:p w14:paraId="0642F09C" w14:textId="77777777" w:rsidR="006623CB" w:rsidRPr="00C10303" w:rsidRDefault="006623CB" w:rsidP="006623CB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Nadzór autorski – przyjazd na każde uzasadnione wezwanie Zamawiającego (czas reakcji na wezwanie maksimum 48 h od pisemnego lub telefonicznego powiadomienia jednostki projektowej);</w:t>
      </w:r>
    </w:p>
    <w:p w14:paraId="51154F89" w14:textId="77777777" w:rsidR="006623CB" w:rsidRPr="00C10303" w:rsidRDefault="006623CB" w:rsidP="006623C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mbria" w:hAnsi="Cambria"/>
          <w:sz w:val="20"/>
          <w:szCs w:val="20"/>
        </w:rPr>
      </w:pPr>
      <w:r w:rsidRPr="00C10303">
        <w:rPr>
          <w:rFonts w:ascii="Cambria" w:hAnsi="Cambria"/>
          <w:sz w:val="20"/>
          <w:szCs w:val="20"/>
        </w:rPr>
        <w:t xml:space="preserve">Zamawiający wymaga ustalenia granic działek będących przedmiotem zamówienia zgodnie z § 31 Rozporządzenia Ministra Rozwoju z dnia 18 sierpnia 2020 r. w sprawie </w:t>
      </w:r>
      <w:r w:rsidRPr="00C10303">
        <w:rPr>
          <w:rFonts w:ascii="Cambria" w:hAnsi="Cambria"/>
          <w:i/>
          <w:iCs/>
          <w:sz w:val="20"/>
          <w:szCs w:val="20"/>
        </w:rPr>
        <w:t>standardów technicznych wykonywania geodezyjnych pomiarów</w:t>
      </w:r>
      <w:r w:rsidRPr="00C10303">
        <w:rPr>
          <w:rFonts w:ascii="Cambria" w:hAnsi="Cambria"/>
          <w:sz w:val="20"/>
          <w:szCs w:val="20"/>
        </w:rPr>
        <w:t xml:space="preserve"> sytuacyjnych i wysokościowych oraz opracowywania </w:t>
      </w:r>
      <w:r w:rsidRPr="00C10303">
        <w:rPr>
          <w:rFonts w:ascii="Cambria" w:hAnsi="Cambria"/>
          <w:sz w:val="20"/>
          <w:szCs w:val="20"/>
        </w:rPr>
        <w:br/>
        <w:t xml:space="preserve">i przekazywania wyników tych </w:t>
      </w:r>
      <w:r w:rsidRPr="00C10303">
        <w:rPr>
          <w:rFonts w:ascii="Cambria" w:hAnsi="Cambria"/>
          <w:i/>
          <w:iCs/>
          <w:sz w:val="20"/>
          <w:szCs w:val="20"/>
        </w:rPr>
        <w:t>pomiarów</w:t>
      </w:r>
      <w:r w:rsidRPr="00C10303">
        <w:rPr>
          <w:rFonts w:ascii="Cambria" w:hAnsi="Cambria"/>
          <w:sz w:val="20"/>
          <w:szCs w:val="20"/>
        </w:rPr>
        <w:t xml:space="preserve"> do państwowego zasobu </w:t>
      </w:r>
      <w:r w:rsidRPr="00C10303">
        <w:rPr>
          <w:rFonts w:ascii="Cambria" w:hAnsi="Cambria"/>
          <w:i/>
          <w:iCs/>
          <w:sz w:val="20"/>
          <w:szCs w:val="20"/>
        </w:rPr>
        <w:t>geodezyjnego</w:t>
      </w:r>
      <w:r w:rsidRPr="00C10303">
        <w:rPr>
          <w:rFonts w:ascii="Cambria" w:hAnsi="Cambria"/>
          <w:sz w:val="20"/>
          <w:szCs w:val="20"/>
        </w:rPr>
        <w:t xml:space="preserve"> </w:t>
      </w:r>
      <w:r w:rsidRPr="00C10303">
        <w:rPr>
          <w:rFonts w:ascii="Cambria" w:hAnsi="Cambria"/>
          <w:sz w:val="20"/>
          <w:szCs w:val="20"/>
        </w:rPr>
        <w:br/>
        <w:t>i kartograficznego (Dz.U.2022.1670).</w:t>
      </w:r>
    </w:p>
    <w:p w14:paraId="399923D2" w14:textId="77777777" w:rsidR="006623CB" w:rsidRPr="00C10303" w:rsidRDefault="006623CB" w:rsidP="006623CB">
      <w:pPr>
        <w:pStyle w:val="Akapitzlist"/>
        <w:ind w:left="785"/>
        <w:jc w:val="both"/>
        <w:rPr>
          <w:rFonts w:ascii="Times New Roman" w:hAnsi="Times New Roman" w:cs="Times New Roman"/>
          <w:sz w:val="20"/>
          <w:szCs w:val="20"/>
        </w:rPr>
      </w:pPr>
    </w:p>
    <w:p w14:paraId="42FFFC17" w14:textId="235A31C9" w:rsidR="006623CB" w:rsidRPr="00C10303" w:rsidRDefault="006623CB" w:rsidP="006623CB">
      <w:p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Dokumentacja powinna spełniać wszystkie warunki określone w obowiązujących przepisach prawa, w tym </w:t>
      </w:r>
      <w:r w:rsidRPr="00C10303">
        <w:rPr>
          <w:rFonts w:ascii="Times New Roman" w:hAnsi="Times New Roman" w:cs="Times New Roman"/>
          <w:sz w:val="20"/>
          <w:szCs w:val="20"/>
        </w:rPr>
        <w:br/>
        <w:t xml:space="preserve">w ustawie Prawo zamówień publicznych (tekst jednolity: Dz.U. z 2024 r.  poz. 1320 ze zm.),  art. 34 ustawy z dnia 7 lipca 1994 r. – Prawo budowlane (tekst jednolity: Dz.U. z 2025 r.  poz. 418), rozporządzeniu Ministra Transportu, Budownictwa i Gospodarki Morskiej z dnia 11 września 2020 r. w sprawie szczegółowego zakresu i formy projektu budowlanego (Dz.U. 2020  poz. 1609), rozporządzeniu Ministra Infrastruktury z dnia 20 grudnia 2021r. w sprawie szczegółowego zakresu i formy dokumentacji projektowej, specyfikacji technicznych </w:t>
      </w:r>
      <w:r w:rsidRPr="00C10303">
        <w:rPr>
          <w:rFonts w:ascii="Times New Roman" w:hAnsi="Times New Roman" w:cs="Times New Roman"/>
          <w:sz w:val="20"/>
          <w:szCs w:val="20"/>
        </w:rPr>
        <w:lastRenderedPageBreak/>
        <w:t xml:space="preserve">wykonania </w:t>
      </w:r>
      <w:r w:rsidRPr="00C10303">
        <w:rPr>
          <w:rFonts w:ascii="Times New Roman" w:hAnsi="Times New Roman" w:cs="Times New Roman"/>
          <w:sz w:val="20"/>
          <w:szCs w:val="20"/>
        </w:rPr>
        <w:br/>
        <w:t xml:space="preserve">i odbioru robót budowlanych oraz programu funkcjonalno-użytkowego (Dz.U. z 2021 r., poz. 2454), rozporządzeniu Ministra Infrastruktury z dnia 20 grudnia 2021 r. w sprawie określenia metod i podstaw sporządzania kosztorysu inwestorskiego, obliczania planowanych kosztów prac projektowych oraz planowanych kosztów robót budowlanych określonych w programie funkcjonalno-użytkowym (Dz.U. z 2021 r., poz. 2458) oraz ustawy z dnia 27 marca 2003 r. o planowaniu i zagospodarowaniu przestrzennym (Dz.U. z 2017 r., poz. 1073, z </w:t>
      </w:r>
      <w:proofErr w:type="spellStart"/>
      <w:r w:rsidRPr="00C10303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C10303">
        <w:rPr>
          <w:rFonts w:ascii="Times New Roman" w:hAnsi="Times New Roman" w:cs="Times New Roman"/>
          <w:sz w:val="20"/>
          <w:szCs w:val="20"/>
        </w:rPr>
        <w:t>. zm.).</w:t>
      </w:r>
    </w:p>
    <w:p w14:paraId="7176DF29" w14:textId="77777777" w:rsidR="006623CB" w:rsidRPr="00C10303" w:rsidRDefault="006623CB" w:rsidP="006623CB">
      <w:p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Wszelkie materiały, urządzenia lub produkty wskazane w dokumentacji projektowej muszą być opisane poprzez podanie odpowiednich granicznych parametrów, cech technicznych, jakościowych nawet w przypadku uprawnionego posługiwania się określeniem „lub równoważny”, nazwy własne materiałów, urządzeń lub produktów mogą być stosowane jedynie pomocniczo w przypadku dopuszczenia materiałów, urządzeń lub produktów równoważnych.</w:t>
      </w:r>
    </w:p>
    <w:p w14:paraId="785C1BCE" w14:textId="77777777" w:rsidR="006623CB" w:rsidRPr="00C10303" w:rsidRDefault="006623CB" w:rsidP="006623CB">
      <w:p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Ustala się wykonanie opracowań przedmiotu Zamówienia (wersja papierowa) w ilości: po 4 egz. każdego opracowania (za wyjątkiem: specyfikacje techniczne wykonania i odbioru robót budowlanych, przedmiary robót, kosztorysy inwestorskie – w 2 egz.). Z tym, że cztery egzemplarze projektu budowlanego będą zawierać oryginalne podpisy i pieczątki, a dwa egzemplarze mogą być kopiami.</w:t>
      </w:r>
    </w:p>
    <w:p w14:paraId="00A3AE0B" w14:textId="77777777" w:rsidR="006623CB" w:rsidRPr="00C10303" w:rsidRDefault="006623CB" w:rsidP="006623CB">
      <w:p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Dokumentacja każdej branży powinna być dostarczona w segregatorach opatrzonych szczegółowym spisem treści, każdy komplet dokumentacji (wszystkie projekty branżowe) należy umieścić w opisanych pudłach kartonowych. Wykonana dokumentacja musi być kompletna z punktu widzenia celu, któremu ma służyć. Wybrany Wykonawca powinien przewidzieć i wliczyć w koszty wykonania dokumentacji projektowej minimum cztery konsultacje </w:t>
      </w:r>
      <w:r w:rsidRPr="00C10303">
        <w:rPr>
          <w:rFonts w:ascii="Times New Roman" w:hAnsi="Times New Roman" w:cs="Times New Roman"/>
          <w:sz w:val="20"/>
          <w:szCs w:val="20"/>
        </w:rPr>
        <w:br/>
        <w:t>z Zamawiającym w siedzibie Zamawiającego, podczas których uzgodnione zostaną rozwiązania materiałowe itp. Z każdego takiego spotkania Wykonawca winien sporządzić notatkę będącą później załącznikiem do protokołu przekazania dokumentacji.</w:t>
      </w:r>
    </w:p>
    <w:p w14:paraId="22588762" w14:textId="77777777" w:rsidR="006623CB" w:rsidRPr="00C10303" w:rsidRDefault="006623CB" w:rsidP="006623CB">
      <w:pPr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>Wszystkie dodatkowe elementy wyceny należy ująć w cenie ryczałtowej. Pojawienie się dodatkowych elementów nie będzie wpływać na cenę. Ustalona cena brutto jest obowiązująca w całym okresie ważności umowy i nie będzie podlegać waloryzacji.</w:t>
      </w:r>
    </w:p>
    <w:p w14:paraId="394E7499" w14:textId="77777777" w:rsidR="006623CB" w:rsidRPr="00C10303" w:rsidRDefault="006623CB" w:rsidP="006623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1DBE731" w14:textId="77777777" w:rsidR="006623CB" w:rsidRPr="00C10303" w:rsidRDefault="006623CB" w:rsidP="006623C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0303">
        <w:rPr>
          <w:rFonts w:ascii="Times New Roman" w:hAnsi="Times New Roman" w:cs="Times New Roman"/>
          <w:sz w:val="20"/>
          <w:szCs w:val="20"/>
        </w:rPr>
        <w:t xml:space="preserve">Sprawdzenie i odebranie przez Zamawiającego dokumentacji nie powoduje zdjęcia z Wykonawcy obowiązków </w:t>
      </w:r>
      <w:r w:rsidRPr="00C10303">
        <w:rPr>
          <w:rFonts w:ascii="Times New Roman" w:hAnsi="Times New Roman" w:cs="Times New Roman"/>
          <w:sz w:val="20"/>
          <w:szCs w:val="20"/>
        </w:rPr>
        <w:br/>
        <w:t>i odpowiedzialności wynikających z prawa budowlanego oraz umowy w zakresie jakości i prawidłowości wykonanej dokumentacji oraz zaprojektowanych w niej rozwiązań technicznych.</w:t>
      </w:r>
    </w:p>
    <w:p w14:paraId="3C40F740" w14:textId="77777777" w:rsidR="006623CB" w:rsidRPr="00C10303" w:rsidRDefault="006623CB" w:rsidP="006623CB">
      <w:pPr>
        <w:pStyle w:val="Akapitzlist"/>
        <w:jc w:val="both"/>
        <w:rPr>
          <w:rFonts w:ascii="Times New Roman" w:hAnsi="Times New Roman" w:cs="Times New Roman"/>
          <w:sz w:val="20"/>
          <w:szCs w:val="20"/>
        </w:rPr>
      </w:pPr>
    </w:p>
    <w:p w14:paraId="5EFC880B" w14:textId="77777777" w:rsidR="000B177A" w:rsidRPr="00C10303" w:rsidRDefault="000B177A" w:rsidP="000B177A">
      <w:pPr>
        <w:pStyle w:val="Akapitzlist"/>
        <w:ind w:left="142"/>
        <w:rPr>
          <w:rFonts w:ascii="Cambria" w:hAnsi="Cambria"/>
          <w:sz w:val="20"/>
          <w:szCs w:val="20"/>
        </w:rPr>
      </w:pPr>
    </w:p>
    <w:p w14:paraId="2DFC107A" w14:textId="77777777" w:rsidR="000B177A" w:rsidRPr="00C10303" w:rsidRDefault="000B177A" w:rsidP="000B177A">
      <w:pPr>
        <w:pStyle w:val="Akapitzlist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14:paraId="65FA1BAC" w14:textId="63642B91" w:rsidR="00706BAD" w:rsidRPr="0077440D" w:rsidRDefault="00706BAD" w:rsidP="000B177A">
      <w:pPr>
        <w:ind w:left="142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706BAD" w:rsidRPr="0077440D" w:rsidSect="00343AA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9219A" w14:textId="77777777" w:rsidR="0035298F" w:rsidRDefault="0035298F" w:rsidP="00C847A5">
      <w:pPr>
        <w:spacing w:after="0" w:line="240" w:lineRule="auto"/>
      </w:pPr>
      <w:r>
        <w:separator/>
      </w:r>
    </w:p>
  </w:endnote>
  <w:endnote w:type="continuationSeparator" w:id="0">
    <w:p w14:paraId="7CF2CA3A" w14:textId="77777777" w:rsidR="0035298F" w:rsidRDefault="0035298F" w:rsidP="00C84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DFA31" w14:textId="77777777" w:rsidR="0035298F" w:rsidRDefault="0035298F" w:rsidP="00C847A5">
      <w:pPr>
        <w:spacing w:after="0" w:line="240" w:lineRule="auto"/>
      </w:pPr>
      <w:r>
        <w:separator/>
      </w:r>
    </w:p>
  </w:footnote>
  <w:footnote w:type="continuationSeparator" w:id="0">
    <w:p w14:paraId="3C69D872" w14:textId="77777777" w:rsidR="0035298F" w:rsidRDefault="0035298F" w:rsidP="00C84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07FF9" w14:textId="78386418" w:rsidR="00A93A63" w:rsidRPr="00A93A63" w:rsidRDefault="00342A0D" w:rsidP="00A93A63">
    <w:pPr>
      <w:pStyle w:val="Nagwek"/>
    </w:pPr>
    <w:r w:rsidRPr="007C14A5">
      <w:rPr>
        <w:noProof/>
        <w:lang w:eastAsia="pl-PL"/>
      </w:rPr>
      <w:drawing>
        <wp:inline distT="0" distB="0" distL="0" distR="0" wp14:anchorId="05677DB3" wp14:editId="24521AF0">
          <wp:extent cx="5760720" cy="447675"/>
          <wp:effectExtent l="0" t="0" r="0" b="9525"/>
          <wp:docPr id="749646653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45081"/>
    <w:multiLevelType w:val="hybridMultilevel"/>
    <w:tmpl w:val="B4F2470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252988"/>
    <w:multiLevelType w:val="multilevel"/>
    <w:tmpl w:val="8D4C2D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025E3"/>
    <w:multiLevelType w:val="multilevel"/>
    <w:tmpl w:val="1AC09F92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" w15:restartNumberingAfterBreak="0">
    <w:nsid w:val="0E7A1135"/>
    <w:multiLevelType w:val="hybridMultilevel"/>
    <w:tmpl w:val="440A8D04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8AF1BE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A927B0"/>
    <w:multiLevelType w:val="hybridMultilevel"/>
    <w:tmpl w:val="9C26F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E201E"/>
    <w:multiLevelType w:val="hybridMultilevel"/>
    <w:tmpl w:val="89445906"/>
    <w:lvl w:ilvl="0" w:tplc="CA28F2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84308E"/>
    <w:multiLevelType w:val="hybridMultilevel"/>
    <w:tmpl w:val="B6B01CBC"/>
    <w:lvl w:ilvl="0" w:tplc="E668A0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47C5DDF"/>
    <w:multiLevelType w:val="hybridMultilevel"/>
    <w:tmpl w:val="0F185B18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C1FDA"/>
    <w:multiLevelType w:val="hybridMultilevel"/>
    <w:tmpl w:val="3670D80E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B1C69"/>
    <w:multiLevelType w:val="hybridMultilevel"/>
    <w:tmpl w:val="E73A456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F784B37"/>
    <w:multiLevelType w:val="hybridMultilevel"/>
    <w:tmpl w:val="DD28E84C"/>
    <w:lvl w:ilvl="0" w:tplc="788897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D80BCC"/>
    <w:multiLevelType w:val="multilevel"/>
    <w:tmpl w:val="8724E7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13" w15:restartNumberingAfterBreak="0">
    <w:nsid w:val="3BAF7824"/>
    <w:multiLevelType w:val="hybridMultilevel"/>
    <w:tmpl w:val="81A40B3A"/>
    <w:lvl w:ilvl="0" w:tplc="A650CF7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FEC0750"/>
    <w:multiLevelType w:val="hybridMultilevel"/>
    <w:tmpl w:val="538A5000"/>
    <w:lvl w:ilvl="0" w:tplc="FCB09A82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6E424984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  <w:b/>
        <w:bCs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41727A42"/>
    <w:multiLevelType w:val="hybridMultilevel"/>
    <w:tmpl w:val="7D9E7DB4"/>
    <w:lvl w:ilvl="0" w:tplc="C1764E82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B42FB"/>
    <w:multiLevelType w:val="multilevel"/>
    <w:tmpl w:val="CBF4E0C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42101ED7"/>
    <w:multiLevelType w:val="hybridMultilevel"/>
    <w:tmpl w:val="057A5C8C"/>
    <w:lvl w:ilvl="0" w:tplc="D7EC3314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2253EA8"/>
    <w:multiLevelType w:val="hybridMultilevel"/>
    <w:tmpl w:val="C5002F80"/>
    <w:lvl w:ilvl="0" w:tplc="BD088AE0">
      <w:start w:val="1"/>
      <w:numFmt w:val="lowerLetter"/>
      <w:lvlText w:val="%1)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B832620"/>
    <w:multiLevelType w:val="hybridMultilevel"/>
    <w:tmpl w:val="5DF27B36"/>
    <w:lvl w:ilvl="0" w:tplc="3FD8BC1C">
      <w:start w:val="1"/>
      <w:numFmt w:val="lowerLetter"/>
      <w:lvlText w:val="%1)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EE27511"/>
    <w:multiLevelType w:val="hybridMultilevel"/>
    <w:tmpl w:val="61580858"/>
    <w:lvl w:ilvl="0" w:tplc="D890BE8A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40D3AF0"/>
    <w:multiLevelType w:val="hybridMultilevel"/>
    <w:tmpl w:val="9FB2FB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610101"/>
    <w:multiLevelType w:val="hybridMultilevel"/>
    <w:tmpl w:val="B1DCFC58"/>
    <w:lvl w:ilvl="0" w:tplc="4F88961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436BF"/>
    <w:multiLevelType w:val="hybridMultilevel"/>
    <w:tmpl w:val="3E2C9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1A6C9C"/>
    <w:multiLevelType w:val="hybridMultilevel"/>
    <w:tmpl w:val="D5FE18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6582F94">
      <w:start w:val="1"/>
      <w:numFmt w:val="lowerRoman"/>
      <w:lvlText w:val="%2)"/>
      <w:lvlJc w:val="left"/>
      <w:pPr>
        <w:ind w:left="2160" w:hanging="360"/>
      </w:pPr>
      <w:rPr>
        <w:rFonts w:ascii="Arial" w:eastAsia="Times New Roman" w:hAnsi="Arial"/>
      </w:rPr>
    </w:lvl>
    <w:lvl w:ilvl="2" w:tplc="04150001">
      <w:start w:val="1"/>
      <w:numFmt w:val="bullet"/>
      <w:lvlText w:val=""/>
      <w:lvlJc w:val="left"/>
      <w:pPr>
        <w:ind w:left="2880" w:hanging="180"/>
      </w:pPr>
      <w:rPr>
        <w:rFonts w:ascii="Symbol" w:hAnsi="Symbol" w:cs="Symbol" w:hint="default"/>
      </w:rPr>
    </w:lvl>
    <w:lvl w:ilvl="3" w:tplc="76866D3C">
      <w:start w:val="36"/>
      <w:numFmt w:val="decimal"/>
      <w:lvlText w:val="%4"/>
      <w:lvlJc w:val="left"/>
      <w:pPr>
        <w:ind w:left="1211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37F4128"/>
    <w:multiLevelType w:val="multilevel"/>
    <w:tmpl w:val="A43AC8F0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26" w15:restartNumberingAfterBreak="0">
    <w:nsid w:val="63950FDD"/>
    <w:multiLevelType w:val="hybridMultilevel"/>
    <w:tmpl w:val="5FF4A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2C3C1B"/>
    <w:multiLevelType w:val="hybridMultilevel"/>
    <w:tmpl w:val="EF1489DE"/>
    <w:lvl w:ilvl="0" w:tplc="47B8DD5E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9BD40F0"/>
    <w:multiLevelType w:val="hybridMultilevel"/>
    <w:tmpl w:val="D8FA71E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D7858A0"/>
    <w:multiLevelType w:val="multilevel"/>
    <w:tmpl w:val="5AEC62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1800"/>
      </w:pPr>
      <w:rPr>
        <w:rFonts w:hint="default"/>
      </w:rPr>
    </w:lvl>
  </w:abstractNum>
  <w:abstractNum w:abstractNumId="30" w15:restartNumberingAfterBreak="0">
    <w:nsid w:val="6F4A3504"/>
    <w:multiLevelType w:val="multilevel"/>
    <w:tmpl w:val="4D66D9FE"/>
    <w:lvl w:ilvl="0">
      <w:start w:val="1"/>
      <w:numFmt w:val="decimal"/>
      <w:lvlText w:val="%1."/>
      <w:lvlJc w:val="left"/>
      <w:pPr>
        <w:tabs>
          <w:tab w:val="num" w:pos="1044"/>
        </w:tabs>
        <w:ind w:left="1044" w:hanging="39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74"/>
        </w:tabs>
        <w:ind w:left="13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34"/>
        </w:tabs>
        <w:ind w:left="17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54"/>
        </w:tabs>
        <w:ind w:left="24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14"/>
        </w:tabs>
        <w:ind w:left="281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14"/>
        </w:tabs>
        <w:ind w:left="2814" w:hanging="2160"/>
      </w:pPr>
      <w:rPr>
        <w:rFonts w:hint="default"/>
      </w:rPr>
    </w:lvl>
  </w:abstractNum>
  <w:abstractNum w:abstractNumId="31" w15:restartNumberingAfterBreak="0">
    <w:nsid w:val="70F65192"/>
    <w:multiLevelType w:val="hybridMultilevel"/>
    <w:tmpl w:val="1ED2DE8A"/>
    <w:lvl w:ilvl="0" w:tplc="0B2C002A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10EF1"/>
    <w:multiLevelType w:val="hybridMultilevel"/>
    <w:tmpl w:val="E2CEB74A"/>
    <w:lvl w:ilvl="0" w:tplc="CA28F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5F03C1"/>
    <w:multiLevelType w:val="hybridMultilevel"/>
    <w:tmpl w:val="4F76B1D6"/>
    <w:lvl w:ilvl="0" w:tplc="CA28F29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32"/>
  </w:num>
  <w:num w:numId="4">
    <w:abstractNumId w:val="33"/>
  </w:num>
  <w:num w:numId="5">
    <w:abstractNumId w:val="6"/>
  </w:num>
  <w:num w:numId="6">
    <w:abstractNumId w:val="28"/>
  </w:num>
  <w:num w:numId="7">
    <w:abstractNumId w:val="22"/>
  </w:num>
  <w:num w:numId="8">
    <w:abstractNumId w:val="23"/>
  </w:num>
  <w:num w:numId="9">
    <w:abstractNumId w:val="15"/>
  </w:num>
  <w:num w:numId="10">
    <w:abstractNumId w:val="31"/>
  </w:num>
  <w:num w:numId="11">
    <w:abstractNumId w:val="5"/>
  </w:num>
  <w:num w:numId="12">
    <w:abstractNumId w:val="17"/>
  </w:num>
  <w:num w:numId="13">
    <w:abstractNumId w:val="9"/>
  </w:num>
  <w:num w:numId="14">
    <w:abstractNumId w:val="8"/>
  </w:num>
  <w:num w:numId="15">
    <w:abstractNumId w:val="14"/>
  </w:num>
  <w:num w:numId="16">
    <w:abstractNumId w:val="10"/>
  </w:num>
  <w:num w:numId="17">
    <w:abstractNumId w:val="13"/>
  </w:num>
  <w:num w:numId="18">
    <w:abstractNumId w:val="4"/>
  </w:num>
  <w:num w:numId="19">
    <w:abstractNumId w:val="0"/>
  </w:num>
  <w:num w:numId="20">
    <w:abstractNumId w:val="12"/>
  </w:num>
  <w:num w:numId="21">
    <w:abstractNumId w:val="2"/>
  </w:num>
  <w:num w:numId="22">
    <w:abstractNumId w:val="24"/>
  </w:num>
  <w:num w:numId="23">
    <w:abstractNumId w:val="3"/>
  </w:num>
  <w:num w:numId="24">
    <w:abstractNumId w:val="16"/>
  </w:num>
  <w:num w:numId="25">
    <w:abstractNumId w:val="19"/>
  </w:num>
  <w:num w:numId="26">
    <w:abstractNumId w:val="18"/>
  </w:num>
  <w:num w:numId="27">
    <w:abstractNumId w:val="11"/>
  </w:num>
  <w:num w:numId="28">
    <w:abstractNumId w:val="25"/>
  </w:num>
  <w:num w:numId="29">
    <w:abstractNumId w:val="30"/>
  </w:num>
  <w:num w:numId="30">
    <w:abstractNumId w:val="29"/>
  </w:num>
  <w:num w:numId="31">
    <w:abstractNumId w:val="7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05A"/>
    <w:rsid w:val="00022D5D"/>
    <w:rsid w:val="000259F9"/>
    <w:rsid w:val="0003341A"/>
    <w:rsid w:val="00045B61"/>
    <w:rsid w:val="00047C6A"/>
    <w:rsid w:val="00071160"/>
    <w:rsid w:val="00073524"/>
    <w:rsid w:val="00074202"/>
    <w:rsid w:val="00083F3E"/>
    <w:rsid w:val="000952B5"/>
    <w:rsid w:val="00095F51"/>
    <w:rsid w:val="000A307C"/>
    <w:rsid w:val="000B177A"/>
    <w:rsid w:val="000E73A5"/>
    <w:rsid w:val="00106140"/>
    <w:rsid w:val="00111DBE"/>
    <w:rsid w:val="00114079"/>
    <w:rsid w:val="00115487"/>
    <w:rsid w:val="00120E1A"/>
    <w:rsid w:val="001231A0"/>
    <w:rsid w:val="0012482B"/>
    <w:rsid w:val="00135CE4"/>
    <w:rsid w:val="001472B3"/>
    <w:rsid w:val="00176F9F"/>
    <w:rsid w:val="00177B63"/>
    <w:rsid w:val="001D1FB9"/>
    <w:rsid w:val="001D67A1"/>
    <w:rsid w:val="001E1AD0"/>
    <w:rsid w:val="002150FE"/>
    <w:rsid w:val="00222080"/>
    <w:rsid w:val="0022373D"/>
    <w:rsid w:val="00231E4C"/>
    <w:rsid w:val="002370D7"/>
    <w:rsid w:val="002446E7"/>
    <w:rsid w:val="00253C55"/>
    <w:rsid w:val="00255ED8"/>
    <w:rsid w:val="00290DAD"/>
    <w:rsid w:val="002A1316"/>
    <w:rsid w:val="002A73D5"/>
    <w:rsid w:val="002C6389"/>
    <w:rsid w:val="002E6DF2"/>
    <w:rsid w:val="002E6E68"/>
    <w:rsid w:val="002F0C78"/>
    <w:rsid w:val="002F63B8"/>
    <w:rsid w:val="003427E7"/>
    <w:rsid w:val="00342A0D"/>
    <w:rsid w:val="00343AAE"/>
    <w:rsid w:val="0035298F"/>
    <w:rsid w:val="00377D34"/>
    <w:rsid w:val="003839C5"/>
    <w:rsid w:val="00390086"/>
    <w:rsid w:val="003B5F26"/>
    <w:rsid w:val="003C19C2"/>
    <w:rsid w:val="003C4031"/>
    <w:rsid w:val="003D6E8B"/>
    <w:rsid w:val="003E3890"/>
    <w:rsid w:val="003E44B2"/>
    <w:rsid w:val="003F1D88"/>
    <w:rsid w:val="00400385"/>
    <w:rsid w:val="0040751F"/>
    <w:rsid w:val="004329AE"/>
    <w:rsid w:val="00441B68"/>
    <w:rsid w:val="0046123F"/>
    <w:rsid w:val="00492CF0"/>
    <w:rsid w:val="0049353E"/>
    <w:rsid w:val="00496712"/>
    <w:rsid w:val="004B0814"/>
    <w:rsid w:val="004C4B25"/>
    <w:rsid w:val="004C683E"/>
    <w:rsid w:val="004D4AEC"/>
    <w:rsid w:val="00531D65"/>
    <w:rsid w:val="00535D1D"/>
    <w:rsid w:val="00540EE6"/>
    <w:rsid w:val="0055298D"/>
    <w:rsid w:val="005606E8"/>
    <w:rsid w:val="00564CFE"/>
    <w:rsid w:val="005652EE"/>
    <w:rsid w:val="005764C7"/>
    <w:rsid w:val="005770E1"/>
    <w:rsid w:val="005819D9"/>
    <w:rsid w:val="005A1C86"/>
    <w:rsid w:val="005D2666"/>
    <w:rsid w:val="005D7DC0"/>
    <w:rsid w:val="005E0079"/>
    <w:rsid w:val="005E5837"/>
    <w:rsid w:val="005F550B"/>
    <w:rsid w:val="00637D13"/>
    <w:rsid w:val="00640BF4"/>
    <w:rsid w:val="00640E66"/>
    <w:rsid w:val="0065791E"/>
    <w:rsid w:val="006623CB"/>
    <w:rsid w:val="00670E96"/>
    <w:rsid w:val="00671452"/>
    <w:rsid w:val="00682B44"/>
    <w:rsid w:val="006911BB"/>
    <w:rsid w:val="00695D1F"/>
    <w:rsid w:val="006A66DD"/>
    <w:rsid w:val="006D3032"/>
    <w:rsid w:val="006E0A1A"/>
    <w:rsid w:val="006E1CE7"/>
    <w:rsid w:val="006E50F3"/>
    <w:rsid w:val="00703208"/>
    <w:rsid w:val="00706BAD"/>
    <w:rsid w:val="007102C0"/>
    <w:rsid w:val="00712A4C"/>
    <w:rsid w:val="007153E5"/>
    <w:rsid w:val="00725603"/>
    <w:rsid w:val="0073771B"/>
    <w:rsid w:val="007411CB"/>
    <w:rsid w:val="007438CB"/>
    <w:rsid w:val="007479B4"/>
    <w:rsid w:val="0075260C"/>
    <w:rsid w:val="00771E95"/>
    <w:rsid w:val="0077440D"/>
    <w:rsid w:val="00790935"/>
    <w:rsid w:val="007A519E"/>
    <w:rsid w:val="007B107B"/>
    <w:rsid w:val="007B7816"/>
    <w:rsid w:val="007D46BF"/>
    <w:rsid w:val="007D4EF4"/>
    <w:rsid w:val="007D7DD8"/>
    <w:rsid w:val="007F1D44"/>
    <w:rsid w:val="007F43A6"/>
    <w:rsid w:val="008241C3"/>
    <w:rsid w:val="008440A1"/>
    <w:rsid w:val="0084669A"/>
    <w:rsid w:val="00850AE6"/>
    <w:rsid w:val="00867182"/>
    <w:rsid w:val="0089712B"/>
    <w:rsid w:val="008C624C"/>
    <w:rsid w:val="008D2B77"/>
    <w:rsid w:val="008D6C7F"/>
    <w:rsid w:val="008E66B8"/>
    <w:rsid w:val="008F0616"/>
    <w:rsid w:val="008F3572"/>
    <w:rsid w:val="008F4793"/>
    <w:rsid w:val="0090741C"/>
    <w:rsid w:val="009500AA"/>
    <w:rsid w:val="0095371E"/>
    <w:rsid w:val="00954462"/>
    <w:rsid w:val="00961247"/>
    <w:rsid w:val="00963BBE"/>
    <w:rsid w:val="00964E4E"/>
    <w:rsid w:val="0096650F"/>
    <w:rsid w:val="009812EE"/>
    <w:rsid w:val="00995170"/>
    <w:rsid w:val="009B592A"/>
    <w:rsid w:val="009E7894"/>
    <w:rsid w:val="009F1B5B"/>
    <w:rsid w:val="009F4504"/>
    <w:rsid w:val="00A04F8F"/>
    <w:rsid w:val="00A10E4F"/>
    <w:rsid w:val="00A6205A"/>
    <w:rsid w:val="00A65B3A"/>
    <w:rsid w:val="00A93A63"/>
    <w:rsid w:val="00AA16DA"/>
    <w:rsid w:val="00AA33A7"/>
    <w:rsid w:val="00AC2AD8"/>
    <w:rsid w:val="00AD778B"/>
    <w:rsid w:val="00B07387"/>
    <w:rsid w:val="00B218DA"/>
    <w:rsid w:val="00B261D7"/>
    <w:rsid w:val="00B45DD8"/>
    <w:rsid w:val="00B63127"/>
    <w:rsid w:val="00B667A5"/>
    <w:rsid w:val="00B77B1E"/>
    <w:rsid w:val="00B84C19"/>
    <w:rsid w:val="00B92CB1"/>
    <w:rsid w:val="00B93C2B"/>
    <w:rsid w:val="00BA1A6D"/>
    <w:rsid w:val="00BB7C5C"/>
    <w:rsid w:val="00BE4F4D"/>
    <w:rsid w:val="00C10303"/>
    <w:rsid w:val="00C20384"/>
    <w:rsid w:val="00C3156E"/>
    <w:rsid w:val="00C46BF7"/>
    <w:rsid w:val="00C63278"/>
    <w:rsid w:val="00C64269"/>
    <w:rsid w:val="00C83CC0"/>
    <w:rsid w:val="00C843CA"/>
    <w:rsid w:val="00C847A5"/>
    <w:rsid w:val="00CA7843"/>
    <w:rsid w:val="00CB6080"/>
    <w:rsid w:val="00CB69BD"/>
    <w:rsid w:val="00CC3BD2"/>
    <w:rsid w:val="00CC4785"/>
    <w:rsid w:val="00D06046"/>
    <w:rsid w:val="00D5162F"/>
    <w:rsid w:val="00D54DB9"/>
    <w:rsid w:val="00D61BF6"/>
    <w:rsid w:val="00D64C8A"/>
    <w:rsid w:val="00D65435"/>
    <w:rsid w:val="00D77114"/>
    <w:rsid w:val="00D9110E"/>
    <w:rsid w:val="00DC30F4"/>
    <w:rsid w:val="00DE1D57"/>
    <w:rsid w:val="00DE6C76"/>
    <w:rsid w:val="00E427BD"/>
    <w:rsid w:val="00E56922"/>
    <w:rsid w:val="00EB7D18"/>
    <w:rsid w:val="00EC60DA"/>
    <w:rsid w:val="00EE6605"/>
    <w:rsid w:val="00EF3D3F"/>
    <w:rsid w:val="00F1567C"/>
    <w:rsid w:val="00F6661F"/>
    <w:rsid w:val="00FA1B76"/>
    <w:rsid w:val="00FD60F5"/>
    <w:rsid w:val="00FE0496"/>
    <w:rsid w:val="00FE2176"/>
    <w:rsid w:val="00FF4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09F0C"/>
  <w15:docId w15:val="{047DF5DB-45B6-4540-A2FE-8E4832154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205A"/>
    <w:pPr>
      <w:ind w:left="720"/>
      <w:contextualSpacing/>
    </w:pPr>
  </w:style>
  <w:style w:type="paragraph" w:customStyle="1" w:styleId="Default">
    <w:name w:val="Default"/>
    <w:rsid w:val="00A620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1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A1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A1A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A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1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1A6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450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7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47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47A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61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BF6"/>
  </w:style>
  <w:style w:type="paragraph" w:styleId="Stopka">
    <w:name w:val="footer"/>
    <w:basedOn w:val="Normalny"/>
    <w:link w:val="StopkaZnak"/>
    <w:uiPriority w:val="99"/>
    <w:unhideWhenUsed/>
    <w:rsid w:val="00D61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BF6"/>
  </w:style>
  <w:style w:type="character" w:customStyle="1" w:styleId="StopkaZnak1">
    <w:name w:val="Stopka Znak1"/>
    <w:basedOn w:val="Domylnaczcionkaakapitu"/>
    <w:uiPriority w:val="99"/>
    <w:rsid w:val="000B177A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Standard">
    <w:name w:val="Standard"/>
    <w:uiPriority w:val="99"/>
    <w:rsid w:val="000B17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D6E8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35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6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73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58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19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46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0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04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86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72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2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leszyce.pl/index.php/dla-mieszkancow/do-pobrania/category/94-mpzp-obowiazujac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75641-CC22-46BF-B442-476DBABBE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1634</Words>
  <Characters>9805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</dc:creator>
  <cp:lastModifiedBy>User</cp:lastModifiedBy>
  <cp:revision>9</cp:revision>
  <cp:lastPrinted>2024-08-23T10:48:00Z</cp:lastPrinted>
  <dcterms:created xsi:type="dcterms:W3CDTF">2025-08-13T09:43:00Z</dcterms:created>
  <dcterms:modified xsi:type="dcterms:W3CDTF">2025-11-28T10:47:00Z</dcterms:modified>
</cp:coreProperties>
</file>