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53434" w14:textId="6B734C3D" w:rsidR="0010026C" w:rsidRPr="0081717B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bookmarkStart w:id="0" w:name="_GoBack"/>
      <w:r w:rsidRPr="0081717B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 w:rsidRPr="0081717B">
        <w:rPr>
          <w:rFonts w:ascii="Cambria" w:hAnsi="Cambria" w:cs="Arial"/>
          <w:b/>
          <w:sz w:val="20"/>
          <w:szCs w:val="20"/>
        </w:rPr>
        <w:t>2</w:t>
      </w:r>
      <w:r w:rsidRPr="0081717B">
        <w:rPr>
          <w:rFonts w:ascii="Cambria" w:hAnsi="Cambria" w:cs="Arial"/>
          <w:b/>
          <w:sz w:val="20"/>
          <w:szCs w:val="20"/>
        </w:rPr>
        <w:t xml:space="preserve"> do SWZ</w:t>
      </w:r>
    </w:p>
    <w:p w14:paraId="77ECEED4" w14:textId="1616F8A0" w:rsidR="00285E7C" w:rsidRPr="0081717B" w:rsidRDefault="0010026C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81717B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DB8F01C" w14:textId="77777777" w:rsidR="003516A7" w:rsidRPr="0081717B" w:rsidRDefault="003516A7" w:rsidP="00C21A00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</w:p>
    <w:p w14:paraId="39208B7C" w14:textId="77777777" w:rsidR="0043091B" w:rsidRPr="0081717B" w:rsidRDefault="0043091B" w:rsidP="0043091B">
      <w:pPr>
        <w:spacing w:after="160" w:line="254" w:lineRule="auto"/>
        <w:rPr>
          <w:rFonts w:ascii="Cambria" w:eastAsia="Calibri" w:hAnsi="Cambria" w:cs="Arial"/>
          <w:b/>
          <w:sz w:val="20"/>
          <w:szCs w:val="20"/>
        </w:rPr>
      </w:pPr>
      <w:r w:rsidRPr="0081717B">
        <w:rPr>
          <w:rFonts w:ascii="Cambria" w:eastAsia="Calibri" w:hAnsi="Cambria" w:cs="Arial"/>
          <w:sz w:val="20"/>
          <w:szCs w:val="20"/>
        </w:rPr>
        <w:t xml:space="preserve">zawarta w dniu .................................... w </w:t>
      </w:r>
      <w:r w:rsidRPr="0081717B">
        <w:rPr>
          <w:rFonts w:ascii="Cambria" w:eastAsia="Calibri" w:hAnsi="Cambria" w:cs="Arial"/>
          <w:b/>
          <w:bCs/>
          <w:sz w:val="20"/>
          <w:szCs w:val="20"/>
        </w:rPr>
        <w:t xml:space="preserve">Daleszycach </w:t>
      </w:r>
      <w:r w:rsidRPr="0081717B">
        <w:rPr>
          <w:rFonts w:ascii="Cambria" w:eastAsia="Calibri" w:hAnsi="Cambria" w:cs="Arial"/>
          <w:sz w:val="20"/>
          <w:szCs w:val="20"/>
        </w:rPr>
        <w:t>pomiędzy:</w:t>
      </w:r>
    </w:p>
    <w:p w14:paraId="3093ECFD" w14:textId="77777777" w:rsidR="0043091B" w:rsidRPr="0081717B" w:rsidRDefault="0043091B" w:rsidP="0043091B">
      <w:pPr>
        <w:tabs>
          <w:tab w:val="left" w:pos="7830"/>
        </w:tabs>
        <w:spacing w:after="160" w:line="254" w:lineRule="auto"/>
        <w:outlineLvl w:val="0"/>
        <w:rPr>
          <w:rFonts w:ascii="Cambria" w:eastAsia="Calibri" w:hAnsi="Cambria" w:cs="Arial"/>
          <w:b/>
          <w:bCs/>
          <w:sz w:val="20"/>
          <w:szCs w:val="20"/>
        </w:rPr>
      </w:pPr>
      <w:r w:rsidRPr="0081717B">
        <w:rPr>
          <w:rFonts w:ascii="Cambria" w:eastAsia="Calibri" w:hAnsi="Cambria" w:cs="Arial"/>
          <w:b/>
          <w:bCs/>
          <w:sz w:val="20"/>
          <w:szCs w:val="20"/>
        </w:rPr>
        <w:t>Gmina Daleszyce, Plac Staszica 9, 26-021 Daleszyce</w:t>
      </w:r>
      <w:r w:rsidRPr="0081717B">
        <w:rPr>
          <w:rFonts w:ascii="Cambria" w:eastAsia="Calibri" w:hAnsi="Cambria" w:cs="Arial"/>
          <w:b/>
          <w:bCs/>
          <w:sz w:val="20"/>
          <w:szCs w:val="20"/>
        </w:rPr>
        <w:tab/>
      </w:r>
    </w:p>
    <w:p w14:paraId="35F770B1" w14:textId="77777777" w:rsidR="0043091B" w:rsidRPr="0081717B" w:rsidRDefault="0043091B" w:rsidP="0043091B">
      <w:pPr>
        <w:spacing w:after="120" w:line="254" w:lineRule="auto"/>
        <w:rPr>
          <w:rFonts w:ascii="Cambria" w:eastAsia="Calibri" w:hAnsi="Cambria" w:cs="Arial"/>
          <w:b/>
          <w:bCs/>
          <w:sz w:val="20"/>
          <w:szCs w:val="20"/>
        </w:rPr>
      </w:pPr>
      <w:r w:rsidRPr="0081717B">
        <w:rPr>
          <w:rFonts w:ascii="Cambria" w:eastAsia="Calibri" w:hAnsi="Cambria" w:cs="Arial"/>
          <w:sz w:val="20"/>
          <w:szCs w:val="20"/>
        </w:rPr>
        <w:t>NIP</w:t>
      </w:r>
      <w:r w:rsidRPr="0081717B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70AAF46A" w14:textId="77777777" w:rsidR="0043091B" w:rsidRPr="0081717B" w:rsidRDefault="0043091B" w:rsidP="0043091B">
      <w:pPr>
        <w:widowControl w:val="0"/>
        <w:autoSpaceDE w:val="0"/>
        <w:spacing w:after="160" w:line="254" w:lineRule="auto"/>
        <w:rPr>
          <w:rFonts w:ascii="Cambria" w:eastAsia="Calibri" w:hAnsi="Cambria" w:cs="Arial"/>
          <w:sz w:val="20"/>
          <w:szCs w:val="20"/>
        </w:rPr>
      </w:pPr>
      <w:r w:rsidRPr="0081717B">
        <w:rPr>
          <w:rFonts w:ascii="Cambria" w:eastAsia="Calibri" w:hAnsi="Cambria" w:cs="Arial"/>
          <w:sz w:val="20"/>
          <w:szCs w:val="20"/>
        </w:rPr>
        <w:t>reprezentowanym przez :</w:t>
      </w:r>
    </w:p>
    <w:p w14:paraId="696F7699" w14:textId="77777777" w:rsidR="0043091B" w:rsidRPr="0081717B" w:rsidRDefault="0043091B" w:rsidP="0043091B">
      <w:pPr>
        <w:overflowPunct w:val="0"/>
        <w:autoSpaceDE w:val="0"/>
        <w:autoSpaceDN w:val="0"/>
        <w:adjustRightInd w:val="0"/>
        <w:spacing w:after="0" w:line="240" w:lineRule="auto"/>
        <w:rPr>
          <w:rFonts w:ascii="Cambria" w:eastAsia="Calibri" w:hAnsi="Cambria" w:cs="Arial"/>
          <w:bCs/>
          <w:sz w:val="20"/>
          <w:szCs w:val="20"/>
          <w:lang w:val="x-none" w:eastAsia="x-none"/>
        </w:rPr>
      </w:pPr>
      <w:r w:rsidRPr="0081717B">
        <w:rPr>
          <w:rFonts w:ascii="Cambria" w:eastAsia="Calibri" w:hAnsi="Cambria" w:cs="Arial"/>
          <w:bCs/>
          <w:sz w:val="20"/>
          <w:szCs w:val="20"/>
          <w:lang w:val="x-none" w:eastAsia="x-none"/>
        </w:rPr>
        <w:t>…………………………….……,</w:t>
      </w:r>
    </w:p>
    <w:p w14:paraId="7425C197" w14:textId="77777777" w:rsidR="0043091B" w:rsidRPr="0081717B" w:rsidRDefault="0043091B" w:rsidP="0043091B">
      <w:pPr>
        <w:spacing w:after="160" w:line="254" w:lineRule="auto"/>
        <w:outlineLvl w:val="0"/>
        <w:rPr>
          <w:rFonts w:ascii="Cambria" w:eastAsia="Calibri" w:hAnsi="Cambria" w:cs="Arial"/>
          <w:bCs/>
          <w:sz w:val="20"/>
          <w:szCs w:val="20"/>
        </w:rPr>
      </w:pPr>
      <w:r w:rsidRPr="0081717B">
        <w:rPr>
          <w:rFonts w:ascii="Cambria" w:eastAsia="Calibri" w:hAnsi="Cambria" w:cs="Arial"/>
          <w:bCs/>
          <w:sz w:val="20"/>
          <w:szCs w:val="20"/>
        </w:rPr>
        <w:t>przy kontrasygnacie  Skarbnika: ………………………………………………</w:t>
      </w:r>
    </w:p>
    <w:p w14:paraId="6780C147" w14:textId="77777777" w:rsidR="0043091B" w:rsidRPr="0081717B" w:rsidRDefault="0043091B" w:rsidP="0043091B">
      <w:pPr>
        <w:tabs>
          <w:tab w:val="left" w:pos="4080"/>
        </w:tabs>
        <w:overflowPunct w:val="0"/>
        <w:autoSpaceDE w:val="0"/>
        <w:autoSpaceDN w:val="0"/>
        <w:adjustRightInd w:val="0"/>
        <w:spacing w:after="0" w:line="240" w:lineRule="auto"/>
        <w:rPr>
          <w:rFonts w:ascii="Cambria" w:eastAsia="Calibri" w:hAnsi="Cambria" w:cs="Arial"/>
          <w:b/>
          <w:sz w:val="20"/>
          <w:szCs w:val="20"/>
          <w:lang w:val="x-none" w:eastAsia="x-none"/>
        </w:rPr>
      </w:pPr>
      <w:r w:rsidRPr="0081717B">
        <w:rPr>
          <w:rFonts w:ascii="Cambria" w:eastAsia="Calibri" w:hAnsi="Cambria" w:cs="Arial"/>
          <w:bCs/>
          <w:sz w:val="20"/>
          <w:szCs w:val="20"/>
          <w:lang w:val="x-none" w:eastAsia="x-none"/>
        </w:rPr>
        <w:t>zwany dalej</w:t>
      </w:r>
      <w:r w:rsidRPr="0081717B">
        <w:rPr>
          <w:rFonts w:ascii="Cambria" w:eastAsia="Calibri" w:hAnsi="Cambria" w:cs="Arial"/>
          <w:b/>
          <w:bCs/>
          <w:sz w:val="20"/>
          <w:szCs w:val="20"/>
          <w:lang w:val="x-none" w:eastAsia="x-none"/>
        </w:rPr>
        <w:t xml:space="preserve"> Zamawiającym</w:t>
      </w:r>
      <w:r w:rsidRPr="0081717B">
        <w:rPr>
          <w:rFonts w:ascii="Cambria" w:eastAsia="Calibri" w:hAnsi="Cambria" w:cs="Arial"/>
          <w:bCs/>
          <w:sz w:val="20"/>
          <w:szCs w:val="20"/>
          <w:lang w:val="x-none" w:eastAsia="x-none"/>
        </w:rPr>
        <w:t xml:space="preserve">, </w:t>
      </w:r>
    </w:p>
    <w:p w14:paraId="5183B1B6" w14:textId="77777777" w:rsidR="0043091B" w:rsidRPr="0081717B" w:rsidRDefault="0043091B" w:rsidP="0043091B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eastAsia="Calibri" w:hAnsi="Cambria" w:cs="Arial"/>
          <w:sz w:val="20"/>
          <w:szCs w:val="20"/>
          <w:lang w:val="x-none" w:eastAsia="x-none"/>
        </w:rPr>
      </w:pPr>
      <w:r w:rsidRPr="0081717B">
        <w:rPr>
          <w:rFonts w:ascii="Cambria" w:eastAsia="Calibri" w:hAnsi="Cambria" w:cs="Arial"/>
          <w:sz w:val="20"/>
          <w:szCs w:val="20"/>
          <w:lang w:val="x-none" w:eastAsia="x-none"/>
        </w:rPr>
        <w:t xml:space="preserve"> </w:t>
      </w:r>
    </w:p>
    <w:p w14:paraId="444562B1" w14:textId="77777777" w:rsidR="0043091B" w:rsidRPr="0081717B" w:rsidRDefault="0043091B" w:rsidP="0043091B">
      <w:pPr>
        <w:overflowPunct w:val="0"/>
        <w:autoSpaceDE w:val="0"/>
        <w:autoSpaceDN w:val="0"/>
        <w:adjustRightInd w:val="0"/>
        <w:spacing w:after="120" w:line="240" w:lineRule="auto"/>
        <w:rPr>
          <w:rFonts w:ascii="Cambria" w:hAnsi="Cambria" w:cs="Arial"/>
          <w:b/>
          <w:sz w:val="20"/>
          <w:szCs w:val="20"/>
          <w:lang w:val="x-none" w:eastAsia="x-none"/>
        </w:rPr>
      </w:pPr>
      <w:r w:rsidRPr="0081717B">
        <w:rPr>
          <w:rFonts w:ascii="Cambria" w:hAnsi="Cambria" w:cs="Arial"/>
          <w:sz w:val="20"/>
          <w:szCs w:val="20"/>
          <w:lang w:val="x-none" w:eastAsia="x-none"/>
        </w:rPr>
        <w:t xml:space="preserve"> a</w:t>
      </w:r>
    </w:p>
    <w:p w14:paraId="34E7F665" w14:textId="77777777" w:rsidR="0043091B" w:rsidRPr="0081717B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81717B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41E44F37" w14:textId="77777777" w:rsidR="0043091B" w:rsidRPr="0081717B" w:rsidRDefault="0043091B" w:rsidP="0043091B">
      <w:pPr>
        <w:spacing w:after="160" w:line="254" w:lineRule="auto"/>
        <w:rPr>
          <w:rFonts w:ascii="Cambria" w:eastAsia="Calibri" w:hAnsi="Cambria" w:cs="Times New Roman"/>
        </w:rPr>
      </w:pPr>
      <w:r w:rsidRPr="0081717B">
        <w:rPr>
          <w:rFonts w:ascii="Cambria" w:eastAsia="Calibri" w:hAnsi="Cambria" w:cs="Arial"/>
          <w:sz w:val="20"/>
          <w:szCs w:val="20"/>
        </w:rPr>
        <w:t>reprezentowanym przez :</w:t>
      </w:r>
    </w:p>
    <w:p w14:paraId="6EBFD89B" w14:textId="77777777" w:rsidR="0043091B" w:rsidRPr="0081717B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</w:p>
    <w:p w14:paraId="50E5942A" w14:textId="77777777" w:rsidR="0043091B" w:rsidRPr="0081717B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81717B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…………………………………………………………………………………………………………………………………….</w:t>
      </w:r>
    </w:p>
    <w:p w14:paraId="1271F1CB" w14:textId="77777777" w:rsidR="0043091B" w:rsidRPr="0081717B" w:rsidRDefault="0043091B" w:rsidP="0043091B">
      <w:pPr>
        <w:suppressAutoHyphens/>
        <w:autoSpaceDE w:val="0"/>
        <w:spacing w:after="0" w:line="240" w:lineRule="auto"/>
        <w:jc w:val="both"/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</w:pPr>
      <w:r w:rsidRPr="0081717B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 xml:space="preserve">zwanym </w:t>
      </w:r>
      <w:r w:rsidRPr="0081717B">
        <w:rPr>
          <w:rFonts w:ascii="Cambria" w:eastAsia="Arial Unicode MS" w:hAnsi="Cambria" w:cs="Arial"/>
          <w:kern w:val="2"/>
          <w:sz w:val="20"/>
          <w:szCs w:val="20"/>
          <w:lang w:eastAsia="hi-IN" w:bidi="hi-IN"/>
        </w:rPr>
        <w:t xml:space="preserve">dalej </w:t>
      </w:r>
      <w:r w:rsidRPr="0081717B">
        <w:rPr>
          <w:rFonts w:ascii="Cambria" w:eastAsia="Arial Unicode MS" w:hAnsi="Cambria" w:cs="Arial"/>
          <w:b/>
          <w:bCs/>
          <w:kern w:val="2"/>
          <w:sz w:val="20"/>
          <w:szCs w:val="20"/>
          <w:lang w:eastAsia="hi-IN" w:bidi="hi-IN"/>
        </w:rPr>
        <w:t>Wykonawcą.</w:t>
      </w:r>
    </w:p>
    <w:p w14:paraId="76A31B5F" w14:textId="4B17DAEE" w:rsidR="0010026C" w:rsidRPr="0081717B" w:rsidRDefault="0010026C" w:rsidP="0010026C">
      <w:pPr>
        <w:jc w:val="both"/>
        <w:rPr>
          <w:rFonts w:ascii="Cambria" w:eastAsia="Batang" w:hAnsi="Cambria"/>
        </w:rPr>
      </w:pPr>
    </w:p>
    <w:p w14:paraId="6A5E02B8" w14:textId="77777777" w:rsidR="0010026C" w:rsidRPr="0081717B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81717B">
        <w:rPr>
          <w:rFonts w:ascii="Cambria" w:eastAsia="Batang" w:hAnsi="Cambria" w:cs="Arial"/>
          <w:b/>
          <w:sz w:val="20"/>
          <w:szCs w:val="20"/>
        </w:rPr>
        <w:t>§ 1.</w:t>
      </w:r>
    </w:p>
    <w:p w14:paraId="5D79E586" w14:textId="13E0A3C4" w:rsidR="00C2148C" w:rsidRPr="0081717B" w:rsidRDefault="00285E7C" w:rsidP="00C2148C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81717B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81717B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</w:t>
      </w:r>
      <w:r w:rsidR="0095105D" w:rsidRPr="0081717B">
        <w:rPr>
          <w:rFonts w:ascii="Cambria" w:hAnsi="Cambria" w:cs="Arial"/>
          <w:bCs/>
          <w:sz w:val="20"/>
          <w:szCs w:val="20"/>
          <w:lang w:val="x-none" w:eastAsia="x-none"/>
        </w:rPr>
        <w:t>ówień publicznych (Dz. U. z 202</w:t>
      </w:r>
      <w:r w:rsidR="008B61AE" w:rsidRPr="0081717B">
        <w:rPr>
          <w:rFonts w:ascii="Cambria" w:hAnsi="Cambria" w:cs="Arial"/>
          <w:bCs/>
          <w:sz w:val="20"/>
          <w:szCs w:val="20"/>
          <w:lang w:eastAsia="x-none"/>
        </w:rPr>
        <w:t>4</w:t>
      </w:r>
      <w:r w:rsidR="003D6613" w:rsidRPr="0081717B">
        <w:rPr>
          <w:rFonts w:ascii="Cambria" w:hAnsi="Cambria" w:cs="Arial"/>
          <w:bCs/>
          <w:sz w:val="20"/>
          <w:szCs w:val="20"/>
          <w:lang w:val="x-none" w:eastAsia="x-none"/>
        </w:rPr>
        <w:t xml:space="preserve"> r., poz. </w:t>
      </w:r>
      <w:r w:rsidR="0095105D" w:rsidRPr="0081717B">
        <w:rPr>
          <w:rFonts w:ascii="Cambria" w:hAnsi="Cambria" w:cs="Arial"/>
          <w:bCs/>
          <w:sz w:val="20"/>
          <w:szCs w:val="20"/>
          <w:lang w:eastAsia="x-none"/>
        </w:rPr>
        <w:t>1</w:t>
      </w:r>
      <w:r w:rsidR="006230EB" w:rsidRPr="0081717B">
        <w:rPr>
          <w:rFonts w:ascii="Cambria" w:hAnsi="Cambria" w:cs="Arial"/>
          <w:bCs/>
          <w:sz w:val="20"/>
          <w:szCs w:val="20"/>
          <w:lang w:eastAsia="x-none"/>
        </w:rPr>
        <w:t>320</w:t>
      </w:r>
      <w:r w:rsidR="003D6613" w:rsidRPr="0081717B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81717B">
        <w:rPr>
          <w:rFonts w:ascii="Cambria" w:hAnsi="Cambria" w:cs="Arial"/>
          <w:bCs/>
          <w:sz w:val="20"/>
          <w:szCs w:val="20"/>
        </w:rPr>
        <w:t xml:space="preserve">) </w:t>
      </w:r>
      <w:r w:rsidRPr="0081717B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81717B">
        <w:rPr>
          <w:rFonts w:ascii="Cambria" w:hAnsi="Cambria" w:cs="Arial"/>
          <w:sz w:val="20"/>
          <w:szCs w:val="20"/>
        </w:rPr>
        <w:t>zadanie pn.</w:t>
      </w:r>
      <w:bookmarkStart w:id="1" w:name="_Hlk25917110"/>
      <w:r w:rsidR="00CB425B" w:rsidRPr="0081717B">
        <w:rPr>
          <w:rFonts w:ascii="Cambria" w:hAnsi="Cambria" w:cs="Arial"/>
          <w:sz w:val="20"/>
          <w:szCs w:val="20"/>
        </w:rPr>
        <w:t xml:space="preserve"> </w:t>
      </w:r>
      <w:bookmarkStart w:id="2" w:name="_Hlk155687526"/>
      <w:r w:rsidR="00A46194" w:rsidRPr="0081717B">
        <w:rPr>
          <w:rFonts w:ascii="Cambria" w:hAnsi="Cambria" w:cs="Arial"/>
          <w:b/>
          <w:bCs/>
          <w:sz w:val="20"/>
          <w:szCs w:val="20"/>
        </w:rPr>
        <w:t xml:space="preserve">Wykonanie dokumentacji projektowej budowy wieży widokowej w </w:t>
      </w:r>
      <w:proofErr w:type="spellStart"/>
      <w:r w:rsidR="00A46194" w:rsidRPr="0081717B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A46194" w:rsidRPr="0081717B">
        <w:rPr>
          <w:rFonts w:ascii="Cambria" w:hAnsi="Cambria" w:cs="Arial"/>
          <w:b/>
          <w:bCs/>
          <w:sz w:val="20"/>
          <w:szCs w:val="20"/>
        </w:rPr>
        <w:t>. Daleszyce w ramach zadania pn.: „Budowa wieży widokowej wraz ze ścieżką rowerową jako wsparcie zrównoważonej turystyki gminy Daleszyce”.</w:t>
      </w:r>
    </w:p>
    <w:p w14:paraId="453234CB" w14:textId="6FA864DD" w:rsidR="00520B0D" w:rsidRPr="0081717B" w:rsidRDefault="00520B0D" w:rsidP="00C2148C">
      <w:pPr>
        <w:jc w:val="both"/>
        <w:rPr>
          <w:rFonts w:ascii="Cambria" w:hAnsi="Cambria" w:cs="Arial"/>
          <w:b/>
          <w:bCs/>
          <w:sz w:val="20"/>
          <w:szCs w:val="20"/>
        </w:rPr>
      </w:pPr>
      <w:r w:rsidRPr="0081717B">
        <w:rPr>
          <w:rFonts w:ascii="Cambria" w:hAnsi="Cambria" w:cs="Arial"/>
          <w:b/>
          <w:bCs/>
          <w:sz w:val="20"/>
          <w:szCs w:val="20"/>
        </w:rPr>
        <w:t>Zadanie dofinansowane w ramach: Programu Fundusze Europejskie Dla Świętokrzyskiego 2021-2027, W Ramach  Strategii Rozwoju Ponadlokalnego Kieleckiego Obszaru Funkcjonalnego 2030+</w:t>
      </w:r>
    </w:p>
    <w:bookmarkEnd w:id="1"/>
    <w:bookmarkEnd w:id="2"/>
    <w:p w14:paraId="52427B1A" w14:textId="77777777" w:rsidR="00633B74" w:rsidRPr="0081717B" w:rsidRDefault="00633B74" w:rsidP="0043091B">
      <w:pPr>
        <w:spacing w:after="0" w:line="240" w:lineRule="auto"/>
        <w:ind w:left="426"/>
        <w:jc w:val="both"/>
        <w:rPr>
          <w:rFonts w:ascii="Cambria" w:hAnsi="Cambria"/>
          <w:sz w:val="20"/>
          <w:szCs w:val="20"/>
        </w:rPr>
      </w:pPr>
    </w:p>
    <w:p w14:paraId="49CA8B5E" w14:textId="547BAEB9" w:rsidR="0010026C" w:rsidRPr="0081717B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81717B">
        <w:rPr>
          <w:rFonts w:ascii="Cambria" w:eastAsia="Batang" w:hAnsi="Cambria" w:cs="Arial"/>
          <w:b/>
          <w:sz w:val="20"/>
          <w:szCs w:val="20"/>
        </w:rPr>
        <w:t>§ 2.</w:t>
      </w:r>
    </w:p>
    <w:p w14:paraId="652BAD7E" w14:textId="24A19E67" w:rsidR="00520B0D" w:rsidRPr="0081717B" w:rsidRDefault="00520B0D" w:rsidP="00520B0D">
      <w:pPr>
        <w:pStyle w:val="Akapitzlist"/>
        <w:numPr>
          <w:ilvl w:val="0"/>
          <w:numId w:val="4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>Przedmiotem zamówienia jest wykonanie koncepcji i pełnej wizualizacji oraz projektu budowlano-wykonawczego wraz z uzyskaniem decyzji o pozwoleniu na budowę dla zadania pn.: „Budowa wieży widokowej jako wsparcie zrównoważonej turystyki gminy Daleszyce” zgodnie z zapisami SWZ oraz opisu przedmiotu zamówienia stanowiącym załącznik nr 7 do SWZ.</w:t>
      </w:r>
    </w:p>
    <w:p w14:paraId="520F2F84" w14:textId="1FD70029" w:rsidR="00192787" w:rsidRPr="0081717B" w:rsidRDefault="00520B0D" w:rsidP="00520B0D">
      <w:pPr>
        <w:pStyle w:val="Akapitzlist"/>
        <w:numPr>
          <w:ilvl w:val="0"/>
          <w:numId w:val="44"/>
        </w:numPr>
        <w:ind w:left="284" w:hanging="284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>Wykonawca zobowiązany jest do wykonania p</w:t>
      </w:r>
      <w:r w:rsidR="00192787" w:rsidRPr="0081717B">
        <w:rPr>
          <w:rFonts w:ascii="Cambria" w:hAnsi="Cambria" w:cs="Times New Roman"/>
          <w:sz w:val="20"/>
          <w:szCs w:val="20"/>
        </w:rPr>
        <w:t>ra</w:t>
      </w:r>
      <w:r w:rsidRPr="0081717B">
        <w:rPr>
          <w:rFonts w:ascii="Cambria" w:hAnsi="Cambria" w:cs="Times New Roman"/>
          <w:sz w:val="20"/>
          <w:szCs w:val="20"/>
        </w:rPr>
        <w:t>c</w:t>
      </w:r>
      <w:r w:rsidR="00192787" w:rsidRPr="0081717B">
        <w:rPr>
          <w:rFonts w:ascii="Cambria" w:hAnsi="Cambria" w:cs="Times New Roman"/>
          <w:sz w:val="20"/>
          <w:szCs w:val="20"/>
        </w:rPr>
        <w:t xml:space="preserve"> związa</w:t>
      </w:r>
      <w:r w:rsidRPr="0081717B">
        <w:rPr>
          <w:rFonts w:ascii="Cambria" w:hAnsi="Cambria" w:cs="Times New Roman"/>
          <w:sz w:val="20"/>
          <w:szCs w:val="20"/>
        </w:rPr>
        <w:t>nych</w:t>
      </w:r>
      <w:r w:rsidR="00192787" w:rsidRPr="0081717B">
        <w:rPr>
          <w:rFonts w:ascii="Cambria" w:hAnsi="Cambria" w:cs="Times New Roman"/>
          <w:sz w:val="20"/>
          <w:szCs w:val="20"/>
        </w:rPr>
        <w:t xml:space="preserve"> z wykonaniem dokumentacji projektowo-kosztorysowej w zakresie: </w:t>
      </w:r>
    </w:p>
    <w:p w14:paraId="74B23B0E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 xml:space="preserve">- zagospodarowanie terenu wzgórza, (uwzględnić wycinkę drzew i </w:t>
      </w:r>
      <w:proofErr w:type="spellStart"/>
      <w:r w:rsidRPr="0081717B">
        <w:rPr>
          <w:rFonts w:ascii="Cambria" w:hAnsi="Cambria" w:cs="Times New Roman"/>
          <w:sz w:val="20"/>
          <w:szCs w:val="20"/>
        </w:rPr>
        <w:t>zakrzaczeń</w:t>
      </w:r>
      <w:proofErr w:type="spellEnd"/>
      <w:r w:rsidRPr="0081717B">
        <w:rPr>
          <w:rFonts w:ascii="Cambria" w:hAnsi="Cambria" w:cs="Times New Roman"/>
          <w:sz w:val="20"/>
          <w:szCs w:val="20"/>
        </w:rPr>
        <w:t>),</w:t>
      </w:r>
    </w:p>
    <w:p w14:paraId="7490842A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 xml:space="preserve">- budowę ścieżek pieszych wraz ze schodami terenowymi i pochylniami, </w:t>
      </w:r>
    </w:p>
    <w:p w14:paraId="672B37AA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lastRenderedPageBreak/>
        <w:t>- budowę/przebudowę drogi serwisowej drogi wojewódzkiej Nr 764 oraz drogą wewnętrzną dochodzącą do działki od strony zachodniej,</w:t>
      </w:r>
    </w:p>
    <w:p w14:paraId="00037111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 xml:space="preserve">- budowę/przebudowę dojazdu do obsługi terenu, </w:t>
      </w:r>
    </w:p>
    <w:p w14:paraId="1F1559C4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 xml:space="preserve">- budowę monitoringu wizyjnego, </w:t>
      </w:r>
    </w:p>
    <w:p w14:paraId="11217DB6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 xml:space="preserve">- budowy elementów małej architektury, obiektów rekreacji i odpoczynku (wiata turystyczna o wym. około </w:t>
      </w:r>
      <w:r w:rsidRPr="0081717B">
        <w:rPr>
          <w:rFonts w:ascii="Cambria" w:hAnsi="Cambria" w:cs="Times New Roman"/>
          <w:sz w:val="20"/>
          <w:szCs w:val="20"/>
        </w:rPr>
        <w:br/>
        <w:t>4x3m (ostateczny wymiar zostanie ustalony na etapie opracowywania dokumentacji), ławeczki, stojaki na rowery, tablice informacyjne/turystyczne),</w:t>
      </w:r>
    </w:p>
    <w:p w14:paraId="4CE077AF" w14:textId="77777777" w:rsidR="00426856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 xml:space="preserve">- w wyposażeniu tarasu widokowego należy przewidzieć stanowisko z lunetą obserwacyjną oraz wykonane </w:t>
      </w:r>
      <w:r w:rsidRPr="0081717B">
        <w:rPr>
          <w:rFonts w:ascii="Cambria" w:hAnsi="Cambria" w:cs="Times New Roman"/>
          <w:sz w:val="20"/>
          <w:szCs w:val="20"/>
        </w:rPr>
        <w:br/>
        <w:t>w rycinie na stali szlachetnej tablice z widokiem i nazwami wierzchołków wzniesień/gór oraz miejsc symbolicznych).</w:t>
      </w:r>
    </w:p>
    <w:p w14:paraId="668DEA43" w14:textId="5A5C5E7C" w:rsidR="00192787" w:rsidRPr="0081717B" w:rsidRDefault="00426856" w:rsidP="00426856">
      <w:pPr>
        <w:pStyle w:val="Akapitzlist"/>
        <w:ind w:left="142" w:firstLine="142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 w:cs="Times New Roman"/>
          <w:sz w:val="20"/>
          <w:szCs w:val="20"/>
        </w:rPr>
        <w:t>- samoobsługowa stacja naprawy rowerów</w:t>
      </w:r>
    </w:p>
    <w:p w14:paraId="68B8ABDA" w14:textId="77777777" w:rsidR="0010026C" w:rsidRPr="0081717B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3.</w:t>
      </w:r>
    </w:p>
    <w:p w14:paraId="2A29917E" w14:textId="77777777" w:rsidR="00C416FA" w:rsidRPr="0081717B" w:rsidRDefault="0010026C" w:rsidP="00C416FA">
      <w:pPr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81717B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17BF47A6" w14:textId="19510C6C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opracowanie projektu budowlanego (wraz z oszacowaniem kosztów inwestycji), wykonawczego, specyfikacji technicznych wykonania i odbioru robót oraz dokumentów towarzyszących, </w:t>
      </w:r>
      <w:r w:rsidR="00DF2663" w:rsidRPr="0081717B">
        <w:rPr>
          <w:rFonts w:ascii="Cambria" w:hAnsi="Cambria" w:cs="Arial"/>
          <w:sz w:val="20"/>
          <w:szCs w:val="20"/>
        </w:rPr>
        <w:br/>
      </w:r>
      <w:r w:rsidRPr="0081717B">
        <w:rPr>
          <w:rFonts w:ascii="Cambria" w:hAnsi="Cambria" w:cs="Arial"/>
          <w:sz w:val="20"/>
          <w:szCs w:val="20"/>
        </w:rPr>
        <w:t xml:space="preserve">z należytą starannością w sposób zgodny z, wymaganiami ustawy prawo budowlane, przepisami </w:t>
      </w:r>
      <w:r w:rsidRPr="0081717B">
        <w:rPr>
          <w:rFonts w:ascii="Cambria" w:hAnsi="Cambria" w:cs="Arial"/>
          <w:sz w:val="20"/>
          <w:szCs w:val="20"/>
        </w:rPr>
        <w:br/>
        <w:t xml:space="preserve">i obowiązującymi  Polskimi Normami  oraz zasadami wiedzy technicznej, </w:t>
      </w:r>
    </w:p>
    <w:p w14:paraId="202C599D" w14:textId="077CFA41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uzyskanie wymaganych opinii, uzgodnień i sprawdzeń  rozwiązań projektowych  w zakresie wynikającym z przepisów, </w:t>
      </w:r>
    </w:p>
    <w:p w14:paraId="60769940" w14:textId="42BEA0B5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wyjaśnienie wątpliwości dotyczących projektu i zawartych w nim  rozwiązań, na ustalanych przez Zamawiającego naradach koordynacyjnych w siedzibie Zamawiającego, </w:t>
      </w:r>
    </w:p>
    <w:p w14:paraId="40E21573" w14:textId="078BBEE2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uwzględnianie uwag i sugestii Zamawiającego na etapie opracowywania projektu i jej weryfikacji, </w:t>
      </w:r>
    </w:p>
    <w:p w14:paraId="3C5DB784" w14:textId="42940BF9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72561B84" w14:textId="7042CC32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usunięcie w terminie 7 dni od daty zgłoszenia przez Zamawiającego stwierdzonych </w:t>
      </w:r>
      <w:r w:rsidRPr="0081717B">
        <w:rPr>
          <w:rFonts w:ascii="Cambria" w:hAnsi="Cambria" w:cs="Arial"/>
          <w:sz w:val="20"/>
          <w:szCs w:val="20"/>
        </w:rPr>
        <w:br/>
        <w:t>w dokumentacji projektowej wad w okresie trwania realizacji inwestycji,</w:t>
      </w:r>
    </w:p>
    <w:p w14:paraId="6C6A8B9D" w14:textId="7BF0F993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uzyskanie wymaganych przepisami Prawa Budowlanego uzgodnień i pozwoleń na realizację projektu, </w:t>
      </w:r>
    </w:p>
    <w:p w14:paraId="4E7AFF32" w14:textId="0C36DA4C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uzyskania wszelkich niezbędnych materiałów pomocniczych niezbędnych do opracowania projektów, w tym ewentualnych inwentaryzacji, badań gruntu, opracowania map do celów projektowych, itp. </w:t>
      </w:r>
    </w:p>
    <w:p w14:paraId="5F9CF010" w14:textId="5A9DEE76" w:rsidR="00C416FA" w:rsidRPr="0081717B" w:rsidRDefault="00C416FA" w:rsidP="001459BB">
      <w:pPr>
        <w:pStyle w:val="Akapitzlist"/>
        <w:numPr>
          <w:ilvl w:val="0"/>
          <w:numId w:val="16"/>
        </w:num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opracowanie kosztorysu inwestorskiego metodą szczegółową i przedmiaru robót, </w:t>
      </w:r>
    </w:p>
    <w:p w14:paraId="77EFC851" w14:textId="4C1F480E" w:rsidR="007A7120" w:rsidRPr="0081717B" w:rsidRDefault="007A7120" w:rsidP="00605703">
      <w:pPr>
        <w:pStyle w:val="Akapitzlist"/>
        <w:numPr>
          <w:ilvl w:val="0"/>
          <w:numId w:val="47"/>
        </w:numPr>
        <w:tabs>
          <w:tab w:val="left" w:pos="284"/>
        </w:tabs>
        <w:spacing w:after="0"/>
        <w:ind w:hanging="720"/>
        <w:jc w:val="both"/>
        <w:rPr>
          <w:rFonts w:ascii="Cambria" w:hAnsi="Cambria" w:cs="Arial"/>
          <w:sz w:val="20"/>
          <w:szCs w:val="20"/>
        </w:rPr>
      </w:pPr>
      <w:r w:rsidRPr="0081717B">
        <w:rPr>
          <w:rStyle w:val="FontStyle32"/>
          <w:rFonts w:ascii="Cambria" w:hAnsi="Cambria" w:cs="Calibri" w:hint="default"/>
          <w:sz w:val="20"/>
          <w:szCs w:val="20"/>
        </w:rPr>
        <w:t>Wykonawca zobowiązuje się do protokolarnego przekazania Zamawiającemu w jego siedzibie:</w:t>
      </w:r>
    </w:p>
    <w:p w14:paraId="6911EFA7" w14:textId="34F5F566" w:rsidR="00822948" w:rsidRPr="0081717B" w:rsidRDefault="007A7120" w:rsidP="00605703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81717B">
        <w:rPr>
          <w:rStyle w:val="FontStyle56"/>
          <w:rFonts w:ascii="Cambria" w:hAnsi="Cambria" w:cs="Calibri"/>
          <w:bCs/>
          <w:szCs w:val="20"/>
        </w:rPr>
        <w:t xml:space="preserve">dokumentacji projektowej opracowanej </w:t>
      </w:r>
      <w:r w:rsidR="00822948" w:rsidRPr="0081717B">
        <w:rPr>
          <w:rFonts w:ascii="Cambria" w:hAnsi="Cambria"/>
          <w:sz w:val="20"/>
          <w:szCs w:val="20"/>
        </w:rPr>
        <w:t xml:space="preserve"> w wersji papierowej:</w:t>
      </w:r>
    </w:p>
    <w:p w14:paraId="27C8A34C" w14:textId="2851E071" w:rsidR="00C20185" w:rsidRPr="0081717B" w:rsidRDefault="00C20185" w:rsidP="00605703">
      <w:pPr>
        <w:pStyle w:val="Akapitzlist"/>
        <w:overflowPunct w:val="0"/>
        <w:autoSpaceDE w:val="0"/>
        <w:autoSpaceDN w:val="0"/>
        <w:adjustRightInd w:val="0"/>
        <w:spacing w:after="0"/>
        <w:ind w:left="360" w:hanging="76"/>
        <w:jc w:val="both"/>
        <w:textAlignment w:val="baseline"/>
        <w:rPr>
          <w:rFonts w:ascii="Cambria" w:hAnsi="Cambria"/>
          <w:b/>
          <w:sz w:val="20"/>
          <w:szCs w:val="20"/>
        </w:rPr>
      </w:pPr>
      <w:r w:rsidRPr="0081717B">
        <w:rPr>
          <w:rStyle w:val="FontStyle56"/>
          <w:rFonts w:ascii="Cambria" w:hAnsi="Cambria" w:cs="Calibri"/>
          <w:b w:val="0"/>
          <w:bCs/>
          <w:szCs w:val="20"/>
        </w:rPr>
        <w:t>Dokumentacja w  wersji papierowej:</w:t>
      </w:r>
    </w:p>
    <w:p w14:paraId="7023BD65" w14:textId="77777777" w:rsidR="00822948" w:rsidRPr="0081717B" w:rsidRDefault="00822948" w:rsidP="00605703">
      <w:pPr>
        <w:overflowPunct w:val="0"/>
        <w:autoSpaceDE w:val="0"/>
        <w:autoSpaceDN w:val="0"/>
        <w:adjustRightInd w:val="0"/>
        <w:spacing w:after="0"/>
        <w:ind w:left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625C2D4" w14:textId="77777777" w:rsidR="00822948" w:rsidRPr="0081717B" w:rsidRDefault="00822948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11B011AA" w14:textId="41456302" w:rsidR="00822948" w:rsidRPr="0081717B" w:rsidRDefault="00822948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lastRenderedPageBreak/>
        <w:t>Wersja elektroniczna musi umożliwić odczytywanie plików w programach:</w:t>
      </w:r>
    </w:p>
    <w:p w14:paraId="2AA267A6" w14:textId="77777777" w:rsidR="00822948" w:rsidRPr="0081717B" w:rsidRDefault="00822948" w:rsidP="00605703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>Adobe Reader – całość dokumentacji (*.pdf).</w:t>
      </w:r>
    </w:p>
    <w:p w14:paraId="336F0A52" w14:textId="77777777" w:rsidR="00822948" w:rsidRPr="0081717B" w:rsidRDefault="00822948" w:rsidP="00605703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81717B">
        <w:rPr>
          <w:rFonts w:ascii="Cambria" w:hAnsi="Cambria"/>
          <w:sz w:val="20"/>
          <w:szCs w:val="20"/>
        </w:rPr>
        <w:t>STWiORB</w:t>
      </w:r>
      <w:proofErr w:type="spellEnd"/>
      <w:r w:rsidRPr="0081717B">
        <w:rPr>
          <w:rFonts w:ascii="Cambria" w:hAnsi="Cambria"/>
          <w:sz w:val="20"/>
          <w:szCs w:val="20"/>
        </w:rPr>
        <w:t xml:space="preserve"> (*.</w:t>
      </w:r>
      <w:proofErr w:type="spellStart"/>
      <w:r w:rsidRPr="0081717B">
        <w:rPr>
          <w:rFonts w:ascii="Cambria" w:hAnsi="Cambria"/>
          <w:sz w:val="20"/>
          <w:szCs w:val="20"/>
        </w:rPr>
        <w:t>doc</w:t>
      </w:r>
      <w:proofErr w:type="spellEnd"/>
      <w:r w:rsidRPr="0081717B">
        <w:rPr>
          <w:rFonts w:ascii="Cambria" w:hAnsi="Cambria"/>
          <w:sz w:val="20"/>
          <w:szCs w:val="20"/>
        </w:rPr>
        <w:t xml:space="preserve"> lub *.</w:t>
      </w:r>
      <w:proofErr w:type="spellStart"/>
      <w:r w:rsidRPr="0081717B">
        <w:rPr>
          <w:rFonts w:ascii="Cambria" w:hAnsi="Cambria"/>
          <w:sz w:val="20"/>
          <w:szCs w:val="20"/>
        </w:rPr>
        <w:t>docx</w:t>
      </w:r>
      <w:proofErr w:type="spellEnd"/>
      <w:r w:rsidRPr="0081717B">
        <w:rPr>
          <w:rFonts w:ascii="Cambria" w:hAnsi="Cambria"/>
          <w:sz w:val="20"/>
          <w:szCs w:val="20"/>
        </w:rPr>
        <w:t>).</w:t>
      </w:r>
    </w:p>
    <w:p w14:paraId="45EBBC69" w14:textId="77777777" w:rsidR="00822948" w:rsidRPr="0081717B" w:rsidRDefault="00822948" w:rsidP="00605703">
      <w:pPr>
        <w:pStyle w:val="Akapitzlist"/>
        <w:numPr>
          <w:ilvl w:val="0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142" w:firstLine="0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>Rysunki (*</w:t>
      </w:r>
      <w:proofErr w:type="spellStart"/>
      <w:r w:rsidRPr="0081717B">
        <w:rPr>
          <w:rFonts w:ascii="Cambria" w:hAnsi="Cambria"/>
          <w:sz w:val="20"/>
          <w:szCs w:val="20"/>
        </w:rPr>
        <w:t>dxf</w:t>
      </w:r>
      <w:proofErr w:type="spellEnd"/>
      <w:r w:rsidRPr="0081717B">
        <w:rPr>
          <w:rFonts w:ascii="Cambria" w:hAnsi="Cambria"/>
          <w:sz w:val="20"/>
          <w:szCs w:val="20"/>
        </w:rPr>
        <w:t xml:space="preserve"> lub *.</w:t>
      </w:r>
      <w:proofErr w:type="spellStart"/>
      <w:r w:rsidRPr="0081717B">
        <w:rPr>
          <w:rFonts w:ascii="Cambria" w:hAnsi="Cambria"/>
          <w:sz w:val="20"/>
          <w:szCs w:val="20"/>
        </w:rPr>
        <w:t>dwg</w:t>
      </w:r>
      <w:proofErr w:type="spellEnd"/>
      <w:r w:rsidRPr="0081717B">
        <w:rPr>
          <w:rFonts w:ascii="Cambria" w:hAnsi="Cambria"/>
          <w:sz w:val="20"/>
          <w:szCs w:val="20"/>
        </w:rPr>
        <w:t>).</w:t>
      </w:r>
    </w:p>
    <w:p w14:paraId="457BD8D7" w14:textId="77777777" w:rsidR="00605703" w:rsidRPr="0081717B" w:rsidRDefault="00605703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sz w:val="20"/>
          <w:szCs w:val="20"/>
        </w:rPr>
      </w:pPr>
    </w:p>
    <w:p w14:paraId="7FA7F310" w14:textId="61B3B035" w:rsidR="00822948" w:rsidRPr="0081717B" w:rsidRDefault="00822948" w:rsidP="00605703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142"/>
        <w:contextualSpacing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wyżej wymienione opracowania oraz wszystkie niezbędne do ich wykonania analizy, badania, pomiary, inwentaryzacje, ekspertyzy </w:t>
      </w:r>
      <w:r w:rsidRPr="0081717B">
        <w:rPr>
          <w:rFonts w:ascii="Cambria" w:hAnsi="Cambria"/>
          <w:sz w:val="20"/>
          <w:szCs w:val="20"/>
        </w:rPr>
        <w:br/>
        <w:t>i inne nie wymienione opracowania wymagane przepisami i wytycznymi, Wykonawca wykona własnym staraniem i na własny koszt.</w:t>
      </w:r>
    </w:p>
    <w:p w14:paraId="0D8D1E79" w14:textId="77777777" w:rsidR="00292375" w:rsidRPr="0081717B" w:rsidRDefault="00292375" w:rsidP="00292375">
      <w:pPr>
        <w:pStyle w:val="Stopka"/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6924B4BB" w14:textId="59CE5442" w:rsidR="00822948" w:rsidRPr="0081717B" w:rsidRDefault="00822948" w:rsidP="00292375">
      <w:pPr>
        <w:pStyle w:val="Stopka"/>
        <w:numPr>
          <w:ilvl w:val="0"/>
          <w:numId w:val="49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Opłaty za wszystkie uzgodnienia, postanowienia i decyzje niezbędne dla uzyskania ostatecznej pozwolenia na budowę lub decyzji ZRID ponosi Wykonawca.</w:t>
      </w:r>
    </w:p>
    <w:p w14:paraId="403656F4" w14:textId="58DA8A9D" w:rsidR="00822948" w:rsidRPr="0081717B" w:rsidRDefault="00822948" w:rsidP="00292375">
      <w:pPr>
        <w:pStyle w:val="Stopka"/>
        <w:numPr>
          <w:ilvl w:val="0"/>
          <w:numId w:val="49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7FB2B37E" w14:textId="69389899" w:rsidR="00822948" w:rsidRPr="0081717B" w:rsidRDefault="00822948" w:rsidP="00292375">
      <w:pPr>
        <w:pStyle w:val="Stopka"/>
        <w:numPr>
          <w:ilvl w:val="0"/>
          <w:numId w:val="49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059CD559" w14:textId="15D5F2A3" w:rsidR="00822948" w:rsidRPr="0081717B" w:rsidRDefault="00822948" w:rsidP="00292375">
      <w:pPr>
        <w:pStyle w:val="Stopka"/>
        <w:numPr>
          <w:ilvl w:val="0"/>
          <w:numId w:val="49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W zakres dokumentacji projektowej, objętej niniejszą umową, wchodzą wszelkie opracowania, których wykonanie jest konieczne w przypadku kolizji nowo projektowanych oraz przeprojektowywanych elementów robót z istniejącą infrastrukturą techniczną.</w:t>
      </w:r>
    </w:p>
    <w:p w14:paraId="6CB17273" w14:textId="4655A00E" w:rsidR="00822948" w:rsidRPr="0081717B" w:rsidRDefault="00822948" w:rsidP="00292375">
      <w:pPr>
        <w:pStyle w:val="Stopka"/>
        <w:numPr>
          <w:ilvl w:val="0"/>
          <w:numId w:val="49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Wykonawca zobowiązany jest do dokonania wszelkich uzupełnień i poprawek wynikłych w trakcie uzyskiwania uzgodnień, pozwoleń i decyzji.</w:t>
      </w:r>
    </w:p>
    <w:p w14:paraId="6E808BAD" w14:textId="77777777" w:rsidR="00822948" w:rsidRPr="0081717B" w:rsidRDefault="00822948" w:rsidP="00292375">
      <w:pPr>
        <w:pStyle w:val="Stopka"/>
        <w:numPr>
          <w:ilvl w:val="0"/>
          <w:numId w:val="49"/>
        </w:numPr>
        <w:tabs>
          <w:tab w:val="clear" w:pos="4536"/>
          <w:tab w:val="clear" w:pos="9072"/>
          <w:tab w:val="right" w:pos="142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Dokumentacja projektowa musi zawierać wykaz opracowań oraz oświadczenie projektantów, że:</w:t>
      </w:r>
    </w:p>
    <w:p w14:paraId="547B6D3F" w14:textId="77777777" w:rsidR="00822948" w:rsidRPr="0081717B" w:rsidRDefault="00822948" w:rsidP="00822948">
      <w:pPr>
        <w:pStyle w:val="Stopka"/>
        <w:numPr>
          <w:ilvl w:val="0"/>
          <w:numId w:val="37"/>
        </w:numPr>
        <w:tabs>
          <w:tab w:val="clear" w:pos="4536"/>
          <w:tab w:val="clear" w:pos="9072"/>
          <w:tab w:val="right" w:pos="371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została opracowana zgodnie z niniejszą umową i obowiązującymi normami oraz przepisami techniczno-budowlanymi,</w:t>
      </w:r>
    </w:p>
    <w:p w14:paraId="1E1AFE67" w14:textId="77777777" w:rsidR="00822948" w:rsidRPr="0081717B" w:rsidRDefault="00822948" w:rsidP="00822948">
      <w:pPr>
        <w:pStyle w:val="Stopka"/>
        <w:numPr>
          <w:ilvl w:val="0"/>
          <w:numId w:val="37"/>
        </w:numPr>
        <w:tabs>
          <w:tab w:val="clear" w:pos="4536"/>
          <w:tab w:val="clear" w:pos="9072"/>
          <w:tab w:val="center" w:pos="938"/>
          <w:tab w:val="right" w:pos="144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jest kompletna z punktu widzenia celu, któremu ma służyć i nadaje się do realizacji,</w:t>
      </w:r>
    </w:p>
    <w:p w14:paraId="0C9E7A35" w14:textId="59B1A09F" w:rsidR="00822948" w:rsidRPr="0081717B" w:rsidRDefault="00822948" w:rsidP="00822948">
      <w:pPr>
        <w:pStyle w:val="Stopka"/>
        <w:numPr>
          <w:ilvl w:val="0"/>
          <w:numId w:val="37"/>
        </w:numPr>
        <w:tabs>
          <w:tab w:val="clear" w:pos="4536"/>
          <w:tab w:val="clear" w:pos="9072"/>
          <w:tab w:val="center" w:pos="938"/>
          <w:tab w:val="right" w:pos="1440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posiada niezbędne uzgodnienia, zgodnie z obowiązującymi przepisami.</w:t>
      </w:r>
    </w:p>
    <w:p w14:paraId="36C2ECFD" w14:textId="33079EBB" w:rsidR="00822948" w:rsidRPr="0081717B" w:rsidRDefault="00822948" w:rsidP="00292375">
      <w:pPr>
        <w:pStyle w:val="Stopka"/>
        <w:numPr>
          <w:ilvl w:val="0"/>
          <w:numId w:val="50"/>
        </w:numPr>
        <w:tabs>
          <w:tab w:val="clear" w:pos="4536"/>
          <w:tab w:val="clear" w:pos="9072"/>
          <w:tab w:val="right" w:pos="144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Dokumentacja projektowa powinna określać m.in. parametry techniczne i funkcjonalne przyjętych rozwiązań materiałowych i technologicznych, zawierać rysunki i schematy umożliwiające jednoznaczne określenie rodzaju i zakresu robót budowlanych oraz uwarunkowań wykonawczych.</w:t>
      </w:r>
    </w:p>
    <w:p w14:paraId="6F0A866A" w14:textId="1AECF450" w:rsidR="00822948" w:rsidRPr="0081717B" w:rsidRDefault="00822948" w:rsidP="00292375">
      <w:pPr>
        <w:pStyle w:val="Stopka"/>
        <w:numPr>
          <w:ilvl w:val="0"/>
          <w:numId w:val="50"/>
        </w:numPr>
        <w:tabs>
          <w:tab w:val="clear" w:pos="4536"/>
          <w:tab w:val="clear" w:pos="9072"/>
          <w:tab w:val="right" w:pos="1440"/>
        </w:tabs>
        <w:overflowPunct w:val="0"/>
        <w:autoSpaceDE w:val="0"/>
        <w:autoSpaceDN w:val="0"/>
        <w:adjustRightInd w:val="0"/>
        <w:ind w:left="426" w:hanging="284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Parametry materiałów i urządzeń w dokumentacji projektowej należy opisywać zgodnie z art. 99, 102 i 103 ustawy z dnia 11 września 2019 r. Prawo zamówień publicznych. Zgodnie z zapisem art. 103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01D38EEA" w14:textId="77777777" w:rsidR="00822948" w:rsidRPr="0081717B" w:rsidRDefault="00822948" w:rsidP="00822948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W związku z powyższym Wykonawca, sporządzając dokumentację projektową, kierować się musi zasadami wynikającymi z zapisu art. 99 ustawy Prawo zamówień publicznych, a w szczególności, </w:t>
      </w:r>
      <w:r w:rsidRPr="0081717B">
        <w:rPr>
          <w:rFonts w:ascii="Cambria" w:hAnsi="Cambria" w:cs="Arial"/>
          <w:sz w:val="20"/>
          <w:szCs w:val="20"/>
        </w:rPr>
        <w:br/>
        <w:t xml:space="preserve">iż: zamówienia opisuje się w sposób jednoznaczny i wyczerpujący, za pomocą dostatecznie dokładnych </w:t>
      </w:r>
      <w:r w:rsidRPr="0081717B">
        <w:rPr>
          <w:rFonts w:ascii="Cambria" w:hAnsi="Cambria" w:cs="Arial"/>
          <w:sz w:val="20"/>
          <w:szCs w:val="20"/>
        </w:rPr>
        <w:br/>
        <w:t>i zrozumiałych określeń, uwzględniając wszystkie wymagania i okoliczności mogące mieć wpływ na sporządzenie oferty przez Wykonawcę robót budowlanych:</w:t>
      </w:r>
    </w:p>
    <w:p w14:paraId="2C1E6AF8" w14:textId="77777777" w:rsidR="00822948" w:rsidRPr="0081717B" w:rsidRDefault="00822948" w:rsidP="00822948">
      <w:pPr>
        <w:pStyle w:val="Stopka"/>
        <w:numPr>
          <w:ilvl w:val="0"/>
          <w:numId w:val="38"/>
        </w:numPr>
        <w:tabs>
          <w:tab w:val="clear" w:pos="4536"/>
          <w:tab w:val="clear" w:pos="9072"/>
          <w:tab w:val="right" w:pos="1505"/>
          <w:tab w:val="center" w:pos="1788"/>
          <w:tab w:val="right" w:pos="8306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przedmiotu zamówienia nie można opisywać w sposób, który mógłby utrudniać uczciwą konkurencję,</w:t>
      </w:r>
    </w:p>
    <w:p w14:paraId="25FA7C45" w14:textId="77777777" w:rsidR="00822948" w:rsidRPr="0081717B" w:rsidRDefault="00822948" w:rsidP="00822948">
      <w:pPr>
        <w:pStyle w:val="Stopka"/>
        <w:numPr>
          <w:ilvl w:val="0"/>
          <w:numId w:val="38"/>
        </w:numPr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przedmiotu zamówienia nie można opisywać przez wskazanie znaków towarowych, patentów lub pochodzenia, chyba że jest to uzasadnione specyfiką przedmiotu zamówienia i nie można opisać </w:t>
      </w:r>
      <w:r w:rsidRPr="0081717B">
        <w:rPr>
          <w:rFonts w:ascii="Cambria" w:hAnsi="Cambria" w:cs="Arial"/>
          <w:sz w:val="20"/>
          <w:szCs w:val="20"/>
        </w:rPr>
        <w:lastRenderedPageBreak/>
        <w:t>przedmiotu zamówienia za pomocą dostatecznie dokładnych określeń, a wskazaniu takiemu towarzyszą wyrazy „lub równoważny”.</w:t>
      </w:r>
    </w:p>
    <w:p w14:paraId="157E3B2F" w14:textId="254AB3FA" w:rsidR="00822948" w:rsidRPr="0081717B" w:rsidRDefault="00822948" w:rsidP="00822948">
      <w:pPr>
        <w:pStyle w:val="Stopka"/>
        <w:numPr>
          <w:ilvl w:val="0"/>
          <w:numId w:val="38"/>
        </w:numPr>
        <w:tabs>
          <w:tab w:val="clear" w:pos="4536"/>
          <w:tab w:val="clear" w:pos="9072"/>
          <w:tab w:val="center" w:pos="938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i innych z dokładnym opisem wymaganych parametrów, opisujących warunki równoważności nieprecyzyjnie, tj. poprzez określenia np.: nie mniej, nie więcej, w przedziale „od… do…”.</w:t>
      </w:r>
    </w:p>
    <w:p w14:paraId="3DE73139" w14:textId="69582269" w:rsidR="00C20185" w:rsidRPr="0081717B" w:rsidRDefault="00C20185" w:rsidP="00C20185">
      <w:pPr>
        <w:pStyle w:val="Stopka"/>
        <w:tabs>
          <w:tab w:val="clear" w:pos="4536"/>
          <w:tab w:val="clear" w:pos="9072"/>
          <w:tab w:val="center" w:pos="938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</w:rPr>
      </w:pPr>
    </w:p>
    <w:p w14:paraId="5DB6A58D" w14:textId="585A16AD" w:rsidR="00C20185" w:rsidRPr="0081717B" w:rsidRDefault="00C20185" w:rsidP="00E2190C">
      <w:pPr>
        <w:pStyle w:val="Akapitzlist"/>
        <w:numPr>
          <w:ilvl w:val="0"/>
          <w:numId w:val="48"/>
        </w:numPr>
        <w:ind w:left="284" w:hanging="426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oświadczenia, że projekt został wykonany zgodnie z umową, obowiązującymi przepisami techniczno - budowlanymi, normami i wytycznymi, jest kompletny z punktu widzenia celu, któremu ma służyć,</w:t>
      </w:r>
    </w:p>
    <w:p w14:paraId="7CB278F3" w14:textId="5AC73E54" w:rsidR="007A7120" w:rsidRPr="0081717B" w:rsidRDefault="00C20185" w:rsidP="00E2190C">
      <w:pPr>
        <w:pStyle w:val="Akapitzlist"/>
        <w:numPr>
          <w:ilvl w:val="0"/>
          <w:numId w:val="48"/>
        </w:numPr>
        <w:ind w:left="284" w:hanging="426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Calibri"/>
          <w:b/>
          <w:sz w:val="20"/>
          <w:szCs w:val="20"/>
        </w:rPr>
        <w:t>p</w:t>
      </w:r>
      <w:r w:rsidR="007A7120" w:rsidRPr="0081717B">
        <w:rPr>
          <w:rFonts w:ascii="Cambria" w:hAnsi="Cambria" w:cs="Calibri"/>
          <w:b/>
          <w:sz w:val="20"/>
          <w:szCs w:val="20"/>
        </w:rPr>
        <w:t>rawomocnej decyzji</w:t>
      </w:r>
      <w:r w:rsidR="00436CD0" w:rsidRPr="0081717B">
        <w:rPr>
          <w:rFonts w:ascii="Cambria" w:hAnsi="Cambria" w:cs="Calibri"/>
          <w:b/>
          <w:sz w:val="20"/>
          <w:szCs w:val="20"/>
        </w:rPr>
        <w:t xml:space="preserve"> / zgłoszenia</w:t>
      </w:r>
      <w:r w:rsidR="007A7120" w:rsidRPr="0081717B">
        <w:rPr>
          <w:rFonts w:ascii="Cambria" w:hAnsi="Cambria" w:cs="Calibri"/>
          <w:b/>
          <w:sz w:val="20"/>
          <w:szCs w:val="20"/>
        </w:rPr>
        <w:t xml:space="preserve"> upoważniającej do rozpoczęcia robót.</w:t>
      </w:r>
    </w:p>
    <w:p w14:paraId="7EDA5758" w14:textId="2BF6708D" w:rsidR="0010026C" w:rsidRPr="0081717B" w:rsidRDefault="0010026C" w:rsidP="00E2190C">
      <w:pPr>
        <w:pStyle w:val="Tekstpodstawowy"/>
        <w:numPr>
          <w:ilvl w:val="0"/>
          <w:numId w:val="47"/>
        </w:numPr>
        <w:ind w:left="284" w:hanging="284"/>
        <w:jc w:val="left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 xml:space="preserve"> Do obowiązków Zamawiającego należy: </w:t>
      </w:r>
    </w:p>
    <w:p w14:paraId="1955C435" w14:textId="77777777" w:rsidR="0010026C" w:rsidRPr="0081717B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81717B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81717B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Pr="0081717B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BA4B323" w:rsidR="0010026C" w:rsidRPr="0081717B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Pr="0081717B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1365B38" w14:textId="45DA670F" w:rsidR="008941B0" w:rsidRPr="0081717B" w:rsidRDefault="00544A86" w:rsidP="00445228">
      <w:pPr>
        <w:pStyle w:val="Tekstpodstawowy"/>
        <w:numPr>
          <w:ilvl w:val="0"/>
          <w:numId w:val="4"/>
        </w:numPr>
        <w:suppressAutoHyphens w:val="0"/>
        <w:spacing w:line="276" w:lineRule="auto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>Strony ustaliły wynagrodzenie ryczałtowe, za wykonanie przedmiotu umowy w kwocie brutto</w:t>
      </w:r>
      <w:r w:rsidR="008941B0" w:rsidRPr="0081717B">
        <w:rPr>
          <w:rFonts w:ascii="Cambria" w:hAnsi="Cambria" w:cs="Arial"/>
          <w:sz w:val="20"/>
          <w:lang w:eastAsia="pl-PL"/>
        </w:rPr>
        <w:t>;</w:t>
      </w:r>
    </w:p>
    <w:p w14:paraId="49AEDD73" w14:textId="54725B05" w:rsidR="003A70F9" w:rsidRPr="0081717B" w:rsidRDefault="003A70F9" w:rsidP="003A70F9">
      <w:pPr>
        <w:pStyle w:val="Tekstpodstawowy"/>
        <w:suppressAutoHyphens w:val="0"/>
        <w:spacing w:line="276" w:lineRule="auto"/>
        <w:ind w:left="360"/>
        <w:jc w:val="left"/>
        <w:rPr>
          <w:rFonts w:ascii="Cambria" w:hAnsi="Cambria" w:cs="Arial"/>
          <w:sz w:val="20"/>
          <w:lang w:eastAsia="pl-PL"/>
        </w:rPr>
      </w:pPr>
      <w:bookmarkStart w:id="3" w:name="_Hlk63855324"/>
      <w:bookmarkStart w:id="4" w:name="_Hlk68171207"/>
    </w:p>
    <w:p w14:paraId="62A930C4" w14:textId="7C1B984E" w:rsidR="00B8447D" w:rsidRPr="0081717B" w:rsidRDefault="00B8447D" w:rsidP="003A70F9">
      <w:pPr>
        <w:pStyle w:val="Tekstpodstawowy"/>
        <w:suppressAutoHyphens w:val="0"/>
        <w:spacing w:line="276" w:lineRule="auto"/>
        <w:ind w:left="411"/>
        <w:jc w:val="left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>………………..……………….……. zł</w:t>
      </w:r>
      <w:r w:rsidR="003A70F9" w:rsidRPr="0081717B">
        <w:rPr>
          <w:rFonts w:ascii="Cambria" w:hAnsi="Cambria" w:cs="Arial"/>
          <w:b/>
          <w:sz w:val="20"/>
          <w:lang w:eastAsia="pl-PL"/>
        </w:rPr>
        <w:t xml:space="preserve"> </w:t>
      </w:r>
      <w:r w:rsidRPr="0081717B">
        <w:rPr>
          <w:rFonts w:ascii="Cambria" w:hAnsi="Cambria" w:cs="Arial"/>
          <w:sz w:val="20"/>
          <w:lang w:eastAsia="pl-PL"/>
        </w:rPr>
        <w:t>(słownie: …………………………………………………złotych ……./100).</w:t>
      </w:r>
      <w:bookmarkEnd w:id="3"/>
      <w:bookmarkEnd w:id="4"/>
      <w:r w:rsidRPr="0081717B">
        <w:rPr>
          <w:rFonts w:ascii="Cambria" w:hAnsi="Cambria" w:cs="Arial"/>
          <w:sz w:val="20"/>
          <w:lang w:eastAsia="pl-PL"/>
        </w:rPr>
        <w:t>*</w:t>
      </w:r>
    </w:p>
    <w:p w14:paraId="71DA5601" w14:textId="77777777" w:rsidR="002F0C13" w:rsidRPr="0081717B" w:rsidRDefault="002F0C13" w:rsidP="002F0C13">
      <w:pPr>
        <w:pStyle w:val="Tekstpodstawowy"/>
        <w:ind w:left="1146"/>
        <w:jc w:val="left"/>
        <w:rPr>
          <w:rFonts w:ascii="Cambria" w:hAnsi="Cambria" w:cs="Arial"/>
          <w:sz w:val="20"/>
          <w:lang w:eastAsia="pl-PL"/>
        </w:rPr>
      </w:pPr>
    </w:p>
    <w:p w14:paraId="59E2C08A" w14:textId="62966526" w:rsidR="00916A0C" w:rsidRPr="0081717B" w:rsidRDefault="00DC6C84" w:rsidP="002F0C13">
      <w:pPr>
        <w:pStyle w:val="Tekstpodstawowy"/>
        <w:numPr>
          <w:ilvl w:val="1"/>
          <w:numId w:val="34"/>
        </w:numPr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>Zamawiający dopuszcza częściowe fakturowanie.</w:t>
      </w:r>
    </w:p>
    <w:p w14:paraId="341367E8" w14:textId="77777777" w:rsidR="00BD4AA4" w:rsidRPr="0081717B" w:rsidRDefault="00BD4AA4" w:rsidP="00BD4AA4">
      <w:pPr>
        <w:pStyle w:val="Tekstpodstawowy"/>
        <w:rPr>
          <w:rFonts w:ascii="Cambria" w:hAnsi="Cambria" w:cs="Arial"/>
          <w:sz w:val="20"/>
          <w:lang w:eastAsia="pl-PL"/>
        </w:rPr>
      </w:pPr>
    </w:p>
    <w:p w14:paraId="0D708943" w14:textId="721894DA" w:rsidR="00BD4AA4" w:rsidRPr="0081717B" w:rsidRDefault="00BD4AA4" w:rsidP="003A70F9">
      <w:pPr>
        <w:pStyle w:val="Tekstpodstawowy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>Wykonawca jest uprawniony do wystawienia faktur częściowych do kwotę 80% wartości przedmiotu zamówienia oraz faktury końcowej obejmującej pozostałą wartości przedmiotu zamówienia.</w:t>
      </w:r>
    </w:p>
    <w:p w14:paraId="06D154A6" w14:textId="7D4D8DB6" w:rsidR="008941B0" w:rsidRPr="0081717B" w:rsidRDefault="00297B0D" w:rsidP="002F0C13">
      <w:pPr>
        <w:pStyle w:val="Tekstpodstawowy"/>
        <w:ind w:left="786" w:hanging="786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 xml:space="preserve">        </w:t>
      </w:r>
    </w:p>
    <w:p w14:paraId="79622DA5" w14:textId="403005A2" w:rsidR="00544A86" w:rsidRPr="0081717B" w:rsidRDefault="00544A86" w:rsidP="00120392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 w:rsidRPr="0081717B">
        <w:rPr>
          <w:rFonts w:ascii="Cambria" w:hAnsi="Cambria" w:cs="Arial"/>
          <w:sz w:val="20"/>
          <w:szCs w:val="20"/>
        </w:rPr>
        <w:br/>
      </w:r>
      <w:r w:rsidRPr="0081717B"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Pr="0081717B" w:rsidRDefault="00544A86" w:rsidP="00120392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b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 w:rsidRPr="0081717B">
        <w:rPr>
          <w:rFonts w:ascii="Cambria" w:hAnsi="Cambria" w:cs="Arial"/>
          <w:bCs/>
          <w:sz w:val="20"/>
          <w:szCs w:val="20"/>
        </w:rPr>
        <w:t xml:space="preserve"> Zamawiającemu prawidłowo wystawionej</w:t>
      </w:r>
      <w:r w:rsidRPr="0081717B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81717B"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 w:rsidRPr="0081717B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Pr="0081717B" w:rsidRDefault="00285E7C" w:rsidP="00120392">
      <w:pPr>
        <w:numPr>
          <w:ilvl w:val="0"/>
          <w:numId w:val="4"/>
        </w:numPr>
        <w:tabs>
          <w:tab w:val="left" w:pos="709"/>
        </w:tabs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0E999C72" w14:textId="77777777" w:rsidR="00C25F1E" w:rsidRPr="0081717B" w:rsidRDefault="00285E7C" w:rsidP="00C25F1E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W przypadku nieprzedstawienia przez wykonawcę dowodu </w:t>
      </w:r>
      <w:r w:rsidR="0015560F" w:rsidRPr="0081717B">
        <w:rPr>
          <w:rFonts w:ascii="Cambria" w:hAnsi="Cambria" w:cs="Arial"/>
          <w:sz w:val="20"/>
          <w:szCs w:val="20"/>
        </w:rPr>
        <w:t xml:space="preserve">do </w:t>
      </w:r>
      <w:r w:rsidRPr="0081717B">
        <w:rPr>
          <w:rFonts w:ascii="Cambria" w:hAnsi="Cambria" w:cs="Arial"/>
          <w:sz w:val="20"/>
          <w:szCs w:val="20"/>
        </w:rPr>
        <w:t xml:space="preserve">zapłaty, o których mowa w ust. 3 wstrzymuje się wypłatę należnego wynagrodzenia w części równej sumie kwot wynikających </w:t>
      </w:r>
      <w:r w:rsidRPr="0081717B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64D8B7C4" w14:textId="70A7796D" w:rsidR="008A71A9" w:rsidRPr="0081717B" w:rsidRDefault="008A71A9" w:rsidP="00C25F1E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eastAsia="Calibri" w:hAnsi="Cambria"/>
          <w:iCs/>
          <w:sz w:val="20"/>
          <w:szCs w:val="20"/>
        </w:rPr>
        <w:t xml:space="preserve">Wykonawca  zobowiązuje się do wystawiania faktury ze wskazaniem Nabywcy - </w:t>
      </w:r>
      <w:r w:rsidRPr="0081717B">
        <w:rPr>
          <w:rFonts w:ascii="Cambria" w:eastAsia="Calibri" w:hAnsi="Cambria"/>
          <w:b/>
          <w:iCs/>
          <w:sz w:val="20"/>
          <w:szCs w:val="20"/>
        </w:rPr>
        <w:t>Gmina Daleszyce – (NIP: 6572525617)</w:t>
      </w:r>
      <w:r w:rsidRPr="0081717B">
        <w:rPr>
          <w:rFonts w:ascii="Cambria" w:eastAsia="Calibri" w:hAnsi="Cambria"/>
          <w:iCs/>
          <w:sz w:val="20"/>
          <w:szCs w:val="20"/>
        </w:rPr>
        <w:t xml:space="preserve">, oraz Odbiorcy: </w:t>
      </w:r>
      <w:r w:rsidRPr="0081717B">
        <w:rPr>
          <w:rFonts w:ascii="Cambria" w:eastAsia="Calibri" w:hAnsi="Cambria"/>
          <w:b/>
          <w:bCs/>
          <w:iCs/>
          <w:sz w:val="20"/>
          <w:szCs w:val="20"/>
        </w:rPr>
        <w:t>Urząd Miasta i Gminy w Daleszycach - (NIP: 6571895708)</w:t>
      </w:r>
      <w:r w:rsidRPr="0081717B">
        <w:rPr>
          <w:rFonts w:ascii="Cambria" w:eastAsia="Calibri" w:hAnsi="Cambria"/>
          <w:iCs/>
          <w:sz w:val="20"/>
          <w:szCs w:val="20"/>
        </w:rPr>
        <w:t>.</w:t>
      </w:r>
    </w:p>
    <w:p w14:paraId="46221AF1" w14:textId="1E85599E" w:rsidR="00C25F1E" w:rsidRPr="0081717B" w:rsidRDefault="00C25F1E" w:rsidP="00C25F1E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Wprowadza się następujące zasady dotyczące płatności wynagrodzenia należnego dla Wykonawcy  </w:t>
      </w:r>
      <w:r w:rsidR="00237336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z tytułu realizacji Umowy z zastosowaniem mechanizmu podzielonej płatności:</w:t>
      </w:r>
    </w:p>
    <w:p w14:paraId="257067BE" w14:textId="77A5043C" w:rsidR="00C25F1E" w:rsidRPr="0081717B" w:rsidRDefault="00C25F1E" w:rsidP="001459BB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="000660A2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 xml:space="preserve">za pośrednictwem metody podzielonej płatności (ang. </w:t>
      </w:r>
      <w:proofErr w:type="spellStart"/>
      <w:r w:rsidRPr="0081717B">
        <w:rPr>
          <w:rFonts w:ascii="Cambria" w:hAnsi="Cambria"/>
          <w:sz w:val="20"/>
          <w:szCs w:val="20"/>
        </w:rPr>
        <w:t>split</w:t>
      </w:r>
      <w:proofErr w:type="spellEnd"/>
      <w:r w:rsidRPr="0081717B">
        <w:rPr>
          <w:rFonts w:ascii="Cambria" w:hAnsi="Cambria"/>
          <w:sz w:val="20"/>
          <w:szCs w:val="20"/>
        </w:rPr>
        <w:t xml:space="preserve"> </w:t>
      </w:r>
      <w:proofErr w:type="spellStart"/>
      <w:r w:rsidRPr="0081717B">
        <w:rPr>
          <w:rFonts w:ascii="Cambria" w:hAnsi="Cambria"/>
          <w:sz w:val="20"/>
          <w:szCs w:val="20"/>
        </w:rPr>
        <w:t>payment</w:t>
      </w:r>
      <w:proofErr w:type="spellEnd"/>
      <w:r w:rsidRPr="0081717B">
        <w:rPr>
          <w:rFonts w:ascii="Cambria" w:hAnsi="Cambria"/>
          <w:sz w:val="20"/>
          <w:szCs w:val="20"/>
        </w:rPr>
        <w:t xml:space="preserve">) przewidzianego </w:t>
      </w:r>
      <w:r w:rsidR="000660A2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w przepisach ustawy o podatku od towarów i usług.</w:t>
      </w:r>
    </w:p>
    <w:p w14:paraId="6448B5D8" w14:textId="10A05D06" w:rsidR="00C25F1E" w:rsidRPr="0081717B" w:rsidRDefault="00C25F1E" w:rsidP="001459BB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lastRenderedPageBreak/>
        <w:t xml:space="preserve">Wykonawca oświadcza, że rachunek bankowy na który będą dokonywane płatności </w:t>
      </w:r>
      <w:r w:rsidR="000660A2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to nr………………….</w:t>
      </w:r>
    </w:p>
    <w:p w14:paraId="547506CB" w14:textId="6896BEF3" w:rsidR="00C25F1E" w:rsidRPr="0081717B" w:rsidRDefault="00C25F1E" w:rsidP="001459BB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jest rachunkiem umożliwiającym płatność w ramach mechanizmu podzielonej płatności, </w:t>
      </w:r>
      <w:r w:rsidR="00DF2663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o którym mowa powyżej.</w:t>
      </w:r>
    </w:p>
    <w:p w14:paraId="28928618" w14:textId="731D5FF5" w:rsidR="00C25F1E" w:rsidRPr="0081717B" w:rsidRDefault="00C25F1E" w:rsidP="001459BB">
      <w:pPr>
        <w:pStyle w:val="Akapitzlist"/>
        <w:numPr>
          <w:ilvl w:val="0"/>
          <w:numId w:val="18"/>
        </w:numPr>
        <w:suppressAutoHyphens/>
        <w:spacing w:after="120"/>
        <w:ind w:left="993" w:hanging="284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jest rachunkiem znajdującym się w elektronicznym wykazie podmiotów prowadzonym od </w:t>
      </w:r>
      <w:r w:rsidR="000660A2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1 września 2019 r. przez Szefa Krajowej Administracji Skarbowej, o którym mowa  w ustawie o podatku od towarów i usług.</w:t>
      </w:r>
    </w:p>
    <w:p w14:paraId="182F1339" w14:textId="77777777" w:rsidR="00C25F1E" w:rsidRPr="0081717B" w:rsidRDefault="00C25F1E" w:rsidP="001459BB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10136A4" w14:textId="668E8AE3" w:rsidR="00C25F1E" w:rsidRPr="0081717B" w:rsidRDefault="00C25F1E" w:rsidP="001459BB">
      <w:pPr>
        <w:pStyle w:val="Akapitzlist"/>
        <w:numPr>
          <w:ilvl w:val="0"/>
          <w:numId w:val="17"/>
        </w:numPr>
        <w:suppressAutoHyphens/>
        <w:spacing w:after="120"/>
        <w:ind w:hanging="294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237336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05731D9B" w14:textId="2C436F71" w:rsidR="00504E32" w:rsidRPr="0081717B" w:rsidRDefault="00504E32" w:rsidP="00504E32">
      <w:pPr>
        <w:pStyle w:val="Akapitzlist"/>
        <w:suppressAutoHyphens/>
        <w:spacing w:after="120"/>
        <w:jc w:val="both"/>
        <w:rPr>
          <w:rFonts w:ascii="Cambria" w:hAnsi="Cambria"/>
          <w:sz w:val="20"/>
          <w:szCs w:val="20"/>
        </w:rPr>
      </w:pPr>
    </w:p>
    <w:p w14:paraId="1BC86813" w14:textId="77777777" w:rsidR="009E2AD6" w:rsidRPr="0081717B" w:rsidRDefault="009E2AD6" w:rsidP="009E2AD6">
      <w:pPr>
        <w:pStyle w:val="Akapitzlist"/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81717B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5.</w:t>
      </w:r>
    </w:p>
    <w:p w14:paraId="4495E153" w14:textId="6763C0BA" w:rsidR="000660A2" w:rsidRPr="0081717B" w:rsidRDefault="00285E7C" w:rsidP="00404829">
      <w:pPr>
        <w:pStyle w:val="Tekstpodstawowy"/>
        <w:spacing w:line="276" w:lineRule="auto"/>
        <w:rPr>
          <w:rFonts w:ascii="Cambria" w:hAnsi="Cambria" w:cs="Arial"/>
          <w:sz w:val="20"/>
          <w:lang w:eastAsia="pl-PL"/>
        </w:rPr>
      </w:pPr>
      <w:r w:rsidRPr="0081717B">
        <w:rPr>
          <w:rFonts w:ascii="Cambria" w:hAnsi="Cambria" w:cs="Arial"/>
          <w:sz w:val="20"/>
          <w:lang w:eastAsia="pl-PL"/>
        </w:rPr>
        <w:t>Wykonawca zobowiązuje się wykonać przedmiot umowy</w:t>
      </w:r>
      <w:r w:rsidR="00822948" w:rsidRPr="0081717B">
        <w:rPr>
          <w:rFonts w:ascii="Cambria" w:hAnsi="Cambria" w:cs="Arial"/>
          <w:sz w:val="20"/>
          <w:lang w:eastAsia="pl-PL"/>
        </w:rPr>
        <w:t xml:space="preserve"> w terminie</w:t>
      </w:r>
      <w:r w:rsidR="005F42CF" w:rsidRPr="0081717B">
        <w:rPr>
          <w:rFonts w:ascii="Cambria" w:hAnsi="Cambria"/>
        </w:rPr>
        <w:t xml:space="preserve"> </w:t>
      </w:r>
      <w:r w:rsidR="005F42CF" w:rsidRPr="0081717B">
        <w:rPr>
          <w:rFonts w:ascii="Cambria" w:hAnsi="Cambria" w:cs="Arial"/>
          <w:b/>
          <w:sz w:val="20"/>
          <w:lang w:eastAsia="pl-PL"/>
        </w:rPr>
        <w:t xml:space="preserve">do </w:t>
      </w:r>
      <w:r w:rsidR="006F572D" w:rsidRPr="0081717B">
        <w:rPr>
          <w:rFonts w:ascii="Cambria" w:hAnsi="Cambria" w:cs="Arial"/>
          <w:b/>
          <w:sz w:val="20"/>
          <w:lang w:eastAsia="pl-PL"/>
        </w:rPr>
        <w:t>8</w:t>
      </w:r>
      <w:r w:rsidR="005F42CF" w:rsidRPr="0081717B">
        <w:rPr>
          <w:rFonts w:ascii="Cambria" w:hAnsi="Cambria" w:cs="Arial"/>
          <w:b/>
          <w:sz w:val="20"/>
          <w:lang w:eastAsia="pl-PL"/>
        </w:rPr>
        <w:t xml:space="preserve"> miesięcy od dnia podpisania umowy</w:t>
      </w:r>
      <w:r w:rsidR="00404829" w:rsidRPr="0081717B">
        <w:rPr>
          <w:rFonts w:ascii="Cambria" w:hAnsi="Cambria" w:cs="Arial"/>
          <w:b/>
          <w:sz w:val="20"/>
          <w:lang w:eastAsia="pl-PL"/>
        </w:rPr>
        <w:t>.</w:t>
      </w:r>
      <w:r w:rsidR="005F42CF" w:rsidRPr="0081717B">
        <w:rPr>
          <w:rFonts w:ascii="Cambria" w:hAnsi="Cambria" w:cs="Arial"/>
          <w:b/>
          <w:sz w:val="20"/>
          <w:lang w:eastAsia="pl-PL"/>
        </w:rPr>
        <w:t xml:space="preserve"> </w:t>
      </w:r>
    </w:p>
    <w:p w14:paraId="514A3AEE" w14:textId="77777777" w:rsidR="005A16C2" w:rsidRPr="0081717B" w:rsidRDefault="005A16C2" w:rsidP="000660A2">
      <w:pPr>
        <w:pStyle w:val="Tekstpodstawowy"/>
        <w:spacing w:line="276" w:lineRule="auto"/>
        <w:jc w:val="left"/>
        <w:rPr>
          <w:rFonts w:ascii="Cambria" w:hAnsi="Cambria" w:cs="Arial"/>
          <w:sz w:val="20"/>
          <w:lang w:eastAsia="pl-PL"/>
        </w:rPr>
      </w:pPr>
    </w:p>
    <w:p w14:paraId="091FD4FE" w14:textId="77777777" w:rsidR="0010026C" w:rsidRPr="0081717B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Pr="0081717B" w:rsidRDefault="00285E7C" w:rsidP="00B019C4">
      <w:pPr>
        <w:pStyle w:val="Tekstpodstawowy"/>
        <w:spacing w:line="276" w:lineRule="auto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  <w:lang w:eastAsia="pl-PL"/>
        </w:rPr>
        <w:t>Wykonawca zobowiązuje się dostarczyć kompletną dokumentację projektową wraz z prawomocnym pozwoleniem na budowę</w:t>
      </w:r>
      <w:r w:rsidR="00436CD0" w:rsidRPr="0081717B">
        <w:rPr>
          <w:rFonts w:ascii="Cambria" w:hAnsi="Cambria" w:cs="Arial"/>
          <w:sz w:val="20"/>
          <w:lang w:eastAsia="pl-PL"/>
        </w:rPr>
        <w:t xml:space="preserve"> / zgłoszeniem</w:t>
      </w:r>
      <w:r w:rsidRPr="0081717B">
        <w:rPr>
          <w:rFonts w:ascii="Cambria" w:hAnsi="Cambria" w:cs="Arial"/>
          <w:sz w:val="20"/>
          <w:lang w:eastAsia="pl-PL"/>
        </w:rPr>
        <w:t xml:space="preserve"> w terminie określonym w § 5 na własny koszt, a odbiór następuje w siedzibie Zamawiającego przez upoważnionego przedstawiciela Zamawiającego na podstawie protokołu zdawczo-odbiorczego. </w:t>
      </w:r>
      <w:r w:rsidRPr="0081717B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1C464B09" w14:textId="77777777" w:rsidR="00404829" w:rsidRPr="0081717B" w:rsidRDefault="00404829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84A1BF0" w14:textId="78E5A05F" w:rsidR="0010026C" w:rsidRPr="0081717B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7.</w:t>
      </w:r>
    </w:p>
    <w:p w14:paraId="5E1E8F3E" w14:textId="426C794B" w:rsidR="0010026C" w:rsidRPr="0081717B" w:rsidRDefault="0010026C" w:rsidP="00B019C4">
      <w:pPr>
        <w:pStyle w:val="Tekstpodstawowy"/>
        <w:tabs>
          <w:tab w:val="left" w:pos="142"/>
        </w:tabs>
        <w:spacing w:line="276" w:lineRule="auto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sz w:val="20"/>
        </w:rPr>
        <w:t xml:space="preserve">Koordynatorem w zakresie realizacji obowiązków umownych ze strony Zamawiającego wyznacza się: </w:t>
      </w:r>
      <w:r w:rsidR="0072292C" w:rsidRPr="0081717B">
        <w:rPr>
          <w:rFonts w:ascii="Cambria" w:hAnsi="Cambria" w:cs="Arial"/>
          <w:sz w:val="20"/>
        </w:rPr>
        <w:br/>
      </w:r>
      <w:r w:rsidRPr="0081717B">
        <w:rPr>
          <w:rFonts w:ascii="Cambria" w:hAnsi="Cambria" w:cs="Arial"/>
          <w:b/>
          <w:sz w:val="20"/>
        </w:rPr>
        <w:t>…………………………………………….</w:t>
      </w:r>
    </w:p>
    <w:p w14:paraId="1228B53C" w14:textId="77777777" w:rsidR="00404829" w:rsidRPr="0081717B" w:rsidRDefault="00404829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2A1B5DC" w14:textId="4FB948BF" w:rsidR="0010026C" w:rsidRPr="0081717B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8.</w:t>
      </w:r>
    </w:p>
    <w:p w14:paraId="70CAA651" w14:textId="5675FCA6" w:rsidR="0010026C" w:rsidRPr="0081717B" w:rsidRDefault="0010026C" w:rsidP="00B019C4">
      <w:pPr>
        <w:pStyle w:val="Tekstpodstawowy"/>
        <w:tabs>
          <w:tab w:val="num" w:pos="284"/>
        </w:tabs>
        <w:spacing w:line="276" w:lineRule="auto"/>
        <w:ind w:left="284" w:hanging="284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1.  Ustala się kary umowne w następujących przypadkach i wysokościach: </w:t>
      </w:r>
    </w:p>
    <w:p w14:paraId="295B52C2" w14:textId="77777777" w:rsidR="0010026C" w:rsidRPr="0081717B" w:rsidRDefault="0010026C" w:rsidP="00B019C4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2BA0DE33" w:rsidR="0010026C" w:rsidRPr="0081717B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W przypadku wykonania przedmiotu umowy w sposób wadliwy lub niezupełny, w szczególności,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4BE77693" w:rsidR="0010026C" w:rsidRPr="0081717B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za zwłokę w wykonaniu pracy projektowej lub części tej pracy, dla której ustalono odrębny termin odbioru – w wysokości 0,2% ryczałtowej wartości wynagrodzenia, a gdy wyodrębniono części liczone za tę część pracy za każdy dzień zwłoki, licząc od umownego terminu wykonania, nie mniej niż 100 zł za dzień zwłoki</w:t>
      </w:r>
      <w:r w:rsidR="00194C2E" w:rsidRPr="0081717B">
        <w:rPr>
          <w:rFonts w:ascii="Cambria" w:hAnsi="Cambria" w:cs="Arial"/>
          <w:sz w:val="20"/>
        </w:rPr>
        <w:t xml:space="preserve">, </w:t>
      </w:r>
      <w:bookmarkStart w:id="5" w:name="_Hlk139020287"/>
      <w:r w:rsidR="00E4582D" w:rsidRPr="0081717B">
        <w:rPr>
          <w:rFonts w:ascii="Cambria" w:hAnsi="Cambria" w:cs="Arial"/>
          <w:sz w:val="20"/>
        </w:rPr>
        <w:t xml:space="preserve">przy czym nie może przekroczyć wynagrodzenia brutto określonego </w:t>
      </w:r>
      <w:r w:rsidR="001F7388" w:rsidRPr="0081717B">
        <w:rPr>
          <w:rFonts w:ascii="Cambria" w:hAnsi="Cambria" w:cs="Arial"/>
          <w:sz w:val="20"/>
        </w:rPr>
        <w:br/>
      </w:r>
      <w:r w:rsidR="00E4582D" w:rsidRPr="0081717B">
        <w:rPr>
          <w:rFonts w:ascii="Cambria" w:hAnsi="Cambria" w:cs="Arial"/>
          <w:sz w:val="20"/>
        </w:rPr>
        <w:t>w §4 ust. 1.</w:t>
      </w:r>
    </w:p>
    <w:bookmarkEnd w:id="5"/>
    <w:p w14:paraId="68E49218" w14:textId="63F7AEA9" w:rsidR="0010026C" w:rsidRPr="0081717B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lastRenderedPageBreak/>
        <w:t>za zwłokę w usunięciu wad – w wysokości 0,4% ryczałtowej wartości wynagrodzenia umownego, za każdy dzień zwłoki, l naliczaną od dnia wyznaczonego przez zamawiającego na usunięcie wady, nie mniej niż 100 zł. za dzień zwłoki</w:t>
      </w:r>
      <w:r w:rsidR="00E4582D" w:rsidRPr="0081717B">
        <w:rPr>
          <w:rFonts w:ascii="Cambria" w:hAnsi="Cambria" w:cs="Arial"/>
          <w:sz w:val="20"/>
        </w:rPr>
        <w:t>, przy czym nie może przekroczyć wynagrodzenia brutto określonego w §4 ust. 1.</w:t>
      </w:r>
    </w:p>
    <w:p w14:paraId="23C58E51" w14:textId="105E817B" w:rsidR="0010026C" w:rsidRPr="0081717B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 w:rsidRPr="0081717B">
        <w:rPr>
          <w:rFonts w:ascii="Cambria" w:hAnsi="Cambria" w:cs="Arial"/>
          <w:sz w:val="20"/>
        </w:rPr>
        <w:t>5</w:t>
      </w:r>
      <w:r w:rsidRPr="0081717B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81717B" w:rsidRDefault="0010026C" w:rsidP="00B019C4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81717B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81717B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81717B" w:rsidRDefault="0010026C" w:rsidP="00B019C4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spacing w:line="276" w:lineRule="auto"/>
        <w:ind w:hanging="84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Zamawiający  zapłaci Wykonawcy  karę umowną:</w:t>
      </w:r>
    </w:p>
    <w:p w14:paraId="5E140DFF" w14:textId="35E15396" w:rsidR="0010026C" w:rsidRPr="0081717B" w:rsidRDefault="0010026C" w:rsidP="00B019C4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spacing w:line="276" w:lineRule="auto"/>
        <w:ind w:left="567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za odstąpienie od umowy przez Wykonawcę z przyczyn leżących po stroni</w:t>
      </w:r>
      <w:r w:rsidR="00E477E8" w:rsidRPr="0081717B">
        <w:rPr>
          <w:rFonts w:ascii="Cambria" w:hAnsi="Cambria" w:cs="Arial"/>
          <w:sz w:val="20"/>
        </w:rPr>
        <w:t xml:space="preserve">e Zamawiającego </w:t>
      </w:r>
      <w:r w:rsidR="00E477E8" w:rsidRPr="0081717B">
        <w:rPr>
          <w:rFonts w:ascii="Cambria" w:hAnsi="Cambria" w:cs="Arial"/>
          <w:sz w:val="20"/>
        </w:rPr>
        <w:br/>
        <w:t xml:space="preserve">– w wysokości </w:t>
      </w:r>
      <w:r w:rsidR="00562718" w:rsidRPr="0081717B">
        <w:rPr>
          <w:rFonts w:ascii="Cambria" w:hAnsi="Cambria" w:cs="Arial"/>
          <w:sz w:val="20"/>
        </w:rPr>
        <w:t>1</w:t>
      </w:r>
      <w:r w:rsidRPr="0081717B">
        <w:rPr>
          <w:rFonts w:ascii="Cambria" w:hAnsi="Cambria" w:cs="Arial"/>
          <w:sz w:val="20"/>
        </w:rPr>
        <w:t xml:space="preserve">0% ustalonego wynagrodzenia za cały przedmiot umowy, </w:t>
      </w:r>
    </w:p>
    <w:p w14:paraId="4269E739" w14:textId="734D7F79" w:rsidR="0010026C" w:rsidRPr="0081717B" w:rsidRDefault="0010026C" w:rsidP="00B019C4">
      <w:pPr>
        <w:numPr>
          <w:ilvl w:val="0"/>
          <w:numId w:val="8"/>
        </w:numPr>
        <w:spacing w:after="0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za zwłokę w dostarczeniu określonych w §3 ust. 2 pkt </w:t>
      </w:r>
      <w:r w:rsidR="00285E7C" w:rsidRPr="0081717B">
        <w:rPr>
          <w:rFonts w:ascii="Cambria" w:hAnsi="Cambria" w:cs="Arial"/>
          <w:sz w:val="20"/>
          <w:szCs w:val="20"/>
        </w:rPr>
        <w:t>1</w:t>
      </w:r>
      <w:r w:rsidRPr="0081717B">
        <w:rPr>
          <w:rFonts w:ascii="Cambria" w:hAnsi="Cambria" w:cs="Arial"/>
          <w:sz w:val="20"/>
          <w:szCs w:val="20"/>
        </w:rPr>
        <w:t xml:space="preserve"> umowy danych niezbędnych do wykonania prac projektowych w wysokości 0,1 % ryczałtowej wartości wynagrodzenia za przedmiot umowy, nie mniej niż 50 zł. za dzień zwłoki. </w:t>
      </w:r>
    </w:p>
    <w:p w14:paraId="703E381D" w14:textId="2A3AD2C5" w:rsidR="00D640D5" w:rsidRPr="0081717B" w:rsidRDefault="00D640D5" w:rsidP="00D640D5">
      <w:pPr>
        <w:pStyle w:val="Akapitzlist"/>
        <w:numPr>
          <w:ilvl w:val="0"/>
          <w:numId w:val="46"/>
        </w:numPr>
        <w:ind w:left="284" w:hanging="284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Ustala się górny limit kar umownych na poziomie do 20% wynagrodzenia brutto określonego w § 4 ust. 1 umowy.</w:t>
      </w:r>
    </w:p>
    <w:p w14:paraId="2C8BDBA2" w14:textId="4BC1BFE6" w:rsidR="0010026C" w:rsidRPr="0081717B" w:rsidRDefault="0010026C" w:rsidP="00D640D5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</w:rPr>
        <w:t>Jeżeli kara umowna nie pokryje poniesionej szkody Zamawiający zastrzega sobie prawo dochodzenia  odszkodowania uzupełniającego na zasadach ogólnych.</w:t>
      </w:r>
    </w:p>
    <w:p w14:paraId="7C64446B" w14:textId="16207D0F" w:rsidR="00013EFB" w:rsidRPr="0081717B" w:rsidRDefault="00013EFB" w:rsidP="00D640D5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</w:rPr>
        <w:t xml:space="preserve">Wykonawca upoważnia Zamawiającego do wystawienia noty księgowej z tytułu kary umownej bez podpisu odbiorcy oraz do skompensowania należności wynikającej z kary umownej z bieżącej należności Wykonawcy wynikającej z umowy. Nota księgowa płatna jest w terminie wskazanym   </w:t>
      </w:r>
      <w:r w:rsidRPr="0081717B">
        <w:rPr>
          <w:rFonts w:ascii="Cambria" w:hAnsi="Cambria" w:cs="Arial"/>
          <w:sz w:val="20"/>
        </w:rPr>
        <w:br/>
        <w:t>w treści noty.</w:t>
      </w:r>
    </w:p>
    <w:p w14:paraId="06796639" w14:textId="77777777" w:rsidR="00404829" w:rsidRPr="0081717B" w:rsidRDefault="00404829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74FA897" w14:textId="3EBD7D36" w:rsidR="0010026C" w:rsidRPr="0081717B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81717B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1.</w:t>
      </w:r>
      <w:r w:rsidRPr="0081717B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81717B">
        <w:rPr>
          <w:rFonts w:ascii="Cambria" w:hAnsi="Cambria" w:cs="Arial"/>
          <w:sz w:val="20"/>
          <w:szCs w:val="20"/>
        </w:rPr>
        <w:t>36</w:t>
      </w:r>
      <w:r w:rsidRPr="0081717B">
        <w:rPr>
          <w:rFonts w:ascii="Cambria" w:hAnsi="Cambria" w:cs="Arial"/>
          <w:sz w:val="20"/>
          <w:szCs w:val="20"/>
        </w:rPr>
        <w:t xml:space="preserve"> miesięcznej rękojmi. Jednakże uprawnienia Zamawiającego </w:t>
      </w:r>
      <w:r w:rsidRPr="0081717B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81717B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2.</w:t>
      </w:r>
      <w:r w:rsidRPr="0081717B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81717B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3.</w:t>
      </w:r>
      <w:r w:rsidRPr="0081717B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81717B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4.</w:t>
      </w:r>
      <w:r w:rsidRPr="0081717B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81717B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>5.</w:t>
      </w:r>
      <w:r w:rsidRPr="0081717B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81717B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6A5EE492" w14:textId="77777777" w:rsidR="00404829" w:rsidRPr="0081717B" w:rsidRDefault="00404829" w:rsidP="007C402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AA34D3B" w14:textId="7A5357DE" w:rsidR="0010026C" w:rsidRPr="0081717B" w:rsidRDefault="0010026C" w:rsidP="007C4021">
      <w:pPr>
        <w:pStyle w:val="Tekstpodstawowy"/>
        <w:spacing w:line="276" w:lineRule="auto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81717B" w:rsidRDefault="0010026C" w:rsidP="007C4021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 w:rsidRPr="0081717B">
        <w:rPr>
          <w:rFonts w:ascii="Cambria" w:hAnsi="Cambria" w:cs="Arial"/>
          <w:sz w:val="20"/>
        </w:rPr>
        <w:br/>
      </w:r>
      <w:r w:rsidRPr="0081717B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C2DD354" w:rsidR="0010026C" w:rsidRPr="0081717B" w:rsidRDefault="0010026C" w:rsidP="007C4021">
      <w:pPr>
        <w:pStyle w:val="Tekstpodstawowy"/>
        <w:numPr>
          <w:ilvl w:val="0"/>
          <w:numId w:val="9"/>
        </w:numPr>
        <w:suppressAutoHyphens w:val="0"/>
        <w:spacing w:line="276" w:lineRule="auto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Wykonawca przenosi na Zamawiającego autorskie prawa majątkowe do całej dokumentacji będącej przedmiotem umowy oraz do wszelkich egzemplarzy w/w dokumentacji sporządzonych </w:t>
      </w:r>
      <w:r w:rsidR="00DF2663" w:rsidRPr="0081717B">
        <w:rPr>
          <w:rFonts w:ascii="Cambria" w:hAnsi="Cambria" w:cs="Arial"/>
          <w:sz w:val="20"/>
        </w:rPr>
        <w:br/>
      </w:r>
      <w:r w:rsidRPr="0081717B">
        <w:rPr>
          <w:rFonts w:ascii="Cambria" w:hAnsi="Cambria" w:cs="Arial"/>
          <w:sz w:val="20"/>
        </w:rPr>
        <w:t>w wykonaniu umowy na następujących polach eksploatacji:</w:t>
      </w:r>
    </w:p>
    <w:p w14:paraId="11807FA0" w14:textId="77777777" w:rsidR="0010026C" w:rsidRPr="0081717B" w:rsidRDefault="0010026C" w:rsidP="007C4021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lastRenderedPageBreak/>
        <w:t>wykorzystania dokumentacji będącej przedmiotem umowy do realizacji inwestycji w całości lub części,</w:t>
      </w:r>
    </w:p>
    <w:p w14:paraId="09ACE702" w14:textId="77777777" w:rsidR="0010026C" w:rsidRPr="0081717B" w:rsidRDefault="0010026C" w:rsidP="007C4021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0511290B" w:rsidR="0010026C" w:rsidRPr="0081717B" w:rsidRDefault="0010026C" w:rsidP="007C4021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spacing w:line="276" w:lineRule="auto"/>
        <w:ind w:left="709" w:hanging="283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dokonywanie w sporządzonej dokumentacji zmian wynikających z potrzeb Zamawiającego </w:t>
      </w:r>
      <w:r w:rsidR="00DF2663" w:rsidRPr="0081717B">
        <w:rPr>
          <w:rFonts w:ascii="Cambria" w:hAnsi="Cambria" w:cs="Arial"/>
          <w:sz w:val="20"/>
        </w:rPr>
        <w:br/>
      </w:r>
      <w:r w:rsidRPr="0081717B">
        <w:rPr>
          <w:rFonts w:ascii="Cambria" w:hAnsi="Cambria" w:cs="Arial"/>
          <w:sz w:val="20"/>
        </w:rPr>
        <w:t>z chwilą podpisania protokołu zdawczo-odbiorczego.</w:t>
      </w:r>
    </w:p>
    <w:p w14:paraId="75A9B518" w14:textId="77777777" w:rsidR="0010026C" w:rsidRPr="0081717B" w:rsidRDefault="0010026C" w:rsidP="007C4021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81717B" w:rsidRDefault="0010026C" w:rsidP="007C4021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spacing w:line="276" w:lineRule="auto"/>
        <w:ind w:left="36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81717B" w:rsidRDefault="0010026C" w:rsidP="007C4021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81717B" w:rsidRDefault="0010026C" w:rsidP="007C4021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 w:rsidRPr="0081717B">
        <w:rPr>
          <w:rFonts w:ascii="Cambria" w:hAnsi="Cambria"/>
          <w:sz w:val="20"/>
          <w:szCs w:val="20"/>
        </w:rPr>
        <w:br/>
      </w:r>
      <w:r w:rsidRPr="0081717B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81717B" w:rsidRDefault="0010026C" w:rsidP="007C4021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45163B9B" w:rsidR="0010026C" w:rsidRPr="0081717B" w:rsidRDefault="0010026C" w:rsidP="007C4021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81717B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  <w:r w:rsidR="00536B53" w:rsidRPr="0081717B">
        <w:rPr>
          <w:rFonts w:ascii="Cambria" w:hAnsi="Cambria"/>
          <w:sz w:val="20"/>
          <w:szCs w:val="20"/>
        </w:rPr>
        <w:t>.</w:t>
      </w:r>
    </w:p>
    <w:p w14:paraId="7D1DF203" w14:textId="77777777" w:rsidR="00536B53" w:rsidRPr="0081717B" w:rsidRDefault="00536B53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</w:p>
    <w:p w14:paraId="6197B4EC" w14:textId="00F97584" w:rsidR="0010026C" w:rsidRPr="0081717B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81717B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1. </w:t>
      </w:r>
      <w:r w:rsidR="005A4E43" w:rsidRPr="0081717B">
        <w:rPr>
          <w:rFonts w:ascii="Cambria" w:hAnsi="Cambria" w:cs="Arial"/>
          <w:sz w:val="20"/>
        </w:rPr>
        <w:tab/>
      </w:r>
      <w:r w:rsidRPr="0081717B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 w:rsidRPr="0081717B">
        <w:rPr>
          <w:rFonts w:ascii="Cambria" w:hAnsi="Cambria" w:cs="Arial"/>
          <w:sz w:val="20"/>
        </w:rPr>
        <w:t xml:space="preserve"> </w:t>
      </w:r>
      <w:r w:rsidRPr="0081717B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81717B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2.</w:t>
      </w:r>
      <w:r w:rsidRPr="0081717B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81717B">
        <w:rPr>
          <w:rFonts w:ascii="Cambria" w:hAnsi="Cambria" w:cs="Arial"/>
          <w:sz w:val="20"/>
        </w:rPr>
        <w:br/>
        <w:t xml:space="preserve">w kwocie stanowiącej </w:t>
      </w:r>
      <w:r w:rsidR="009B5C4E" w:rsidRPr="0081717B">
        <w:rPr>
          <w:rFonts w:ascii="Cambria" w:hAnsi="Cambria" w:cs="Arial"/>
          <w:b/>
          <w:sz w:val="20"/>
        </w:rPr>
        <w:t>5</w:t>
      </w:r>
      <w:r w:rsidRPr="0081717B">
        <w:rPr>
          <w:rFonts w:ascii="Cambria" w:hAnsi="Cambria" w:cs="Arial"/>
          <w:b/>
          <w:sz w:val="20"/>
        </w:rPr>
        <w:t xml:space="preserve"> %</w:t>
      </w:r>
      <w:r w:rsidRPr="0081717B">
        <w:rPr>
          <w:rFonts w:ascii="Cambria" w:hAnsi="Cambria" w:cs="Arial"/>
          <w:sz w:val="20"/>
        </w:rPr>
        <w:t xml:space="preserve"> ceny brutto wykonania przedmiotu umowy, tj</w:t>
      </w:r>
      <w:r w:rsidR="00F13952" w:rsidRPr="0081717B">
        <w:rPr>
          <w:rFonts w:ascii="Cambria" w:hAnsi="Cambria" w:cs="Arial"/>
          <w:sz w:val="20"/>
        </w:rPr>
        <w:t>.</w:t>
      </w:r>
      <w:r w:rsidRPr="0081717B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81717B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3.</w:t>
      </w:r>
      <w:r w:rsidRPr="0081717B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81717B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81717B">
        <w:rPr>
          <w:rFonts w:ascii="Cambria" w:hAnsi="Cambria" w:cs="Arial"/>
          <w:sz w:val="20"/>
        </w:rPr>
        <w:t>4.</w:t>
      </w:r>
      <w:r w:rsidRPr="0081717B">
        <w:rPr>
          <w:rFonts w:ascii="Cambria" w:hAnsi="Cambria" w:cs="Arial"/>
          <w:sz w:val="20"/>
        </w:rPr>
        <w:tab/>
      </w:r>
      <w:bookmarkStart w:id="6" w:name="_Hlk63855817"/>
      <w:r w:rsidR="004526F6" w:rsidRPr="0081717B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6"/>
      <w:r w:rsidR="004526F6" w:rsidRPr="0081717B">
        <w:rPr>
          <w:rFonts w:ascii="Cambria" w:hAnsi="Cambria" w:cs="Arial"/>
          <w:sz w:val="20"/>
        </w:rPr>
        <w:t xml:space="preserve">, </w:t>
      </w:r>
      <w:r w:rsidRPr="0081717B">
        <w:rPr>
          <w:rFonts w:ascii="Cambria" w:hAnsi="Cambria" w:cs="Arial"/>
          <w:sz w:val="20"/>
        </w:rPr>
        <w:t xml:space="preserve">Zamawiający dokona zwrotu </w:t>
      </w:r>
      <w:r w:rsidR="004526F6" w:rsidRPr="0081717B">
        <w:rPr>
          <w:rFonts w:ascii="Cambria" w:hAnsi="Cambria" w:cs="Arial"/>
          <w:sz w:val="20"/>
        </w:rPr>
        <w:t>7</w:t>
      </w:r>
      <w:r w:rsidRPr="0081717B">
        <w:rPr>
          <w:rFonts w:ascii="Cambria" w:hAnsi="Cambria" w:cs="Arial"/>
          <w:sz w:val="20"/>
        </w:rPr>
        <w:t xml:space="preserve">0% </w:t>
      </w:r>
      <w:r w:rsidR="004526F6" w:rsidRPr="0081717B">
        <w:rPr>
          <w:rFonts w:ascii="Cambria" w:hAnsi="Cambria" w:cs="Arial"/>
          <w:sz w:val="20"/>
          <w:szCs w:val="20"/>
        </w:rPr>
        <w:t xml:space="preserve">wartości </w:t>
      </w:r>
      <w:r w:rsidRPr="0081717B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 w:rsidRPr="0081717B">
        <w:rPr>
          <w:rFonts w:ascii="Cambria" w:hAnsi="Cambria" w:cs="Arial"/>
          <w:sz w:val="20"/>
        </w:rPr>
        <w:t xml:space="preserve">, </w:t>
      </w:r>
      <w:r w:rsidR="004526F6" w:rsidRPr="0081717B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66D949E" w14:textId="77777777" w:rsidR="007C4021" w:rsidRPr="0081717B" w:rsidRDefault="007C4021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</w:p>
    <w:p w14:paraId="6134894F" w14:textId="682CF2C3" w:rsidR="0010026C" w:rsidRPr="0081717B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12.</w:t>
      </w:r>
    </w:p>
    <w:p w14:paraId="37847850" w14:textId="2B49F47E" w:rsidR="0010026C" w:rsidRPr="0081717B" w:rsidRDefault="0010026C" w:rsidP="0010026C">
      <w:pPr>
        <w:pStyle w:val="Tekstpodstawowy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 w:rsidRPr="0081717B">
        <w:rPr>
          <w:rFonts w:ascii="Cambria" w:hAnsi="Cambria" w:cs="Arial"/>
          <w:sz w:val="20"/>
        </w:rPr>
        <w:t>454 i 455</w:t>
      </w:r>
      <w:r w:rsidRPr="0081717B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4F354E9A" w14:textId="77777777" w:rsidR="00D03638" w:rsidRPr="0081717B" w:rsidRDefault="00D03638" w:rsidP="0010026C">
      <w:pPr>
        <w:pStyle w:val="Tekstpodstawowy"/>
        <w:rPr>
          <w:rFonts w:ascii="Cambria" w:hAnsi="Cambria" w:cs="Arial"/>
          <w:sz w:val="20"/>
        </w:rPr>
      </w:pPr>
    </w:p>
    <w:p w14:paraId="0BBF062F" w14:textId="085A8868" w:rsidR="0010026C" w:rsidRPr="0081717B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 </w:t>
      </w:r>
      <w:r w:rsidRPr="0081717B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81717B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81717B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81717B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81717B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przepisy prawa zamówień publicznych</w:t>
      </w:r>
    </w:p>
    <w:p w14:paraId="0D99149F" w14:textId="73AF0601" w:rsidR="0010026C" w:rsidRPr="0081717B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>przepisy budowlane, w tym w szczególności przepisy rozporządzenia Ministra Transportu, Budownictwa i Gospodarki Morskiej z</w:t>
      </w:r>
      <w:r w:rsidR="00BD4AA4" w:rsidRPr="0081717B">
        <w:rPr>
          <w:rFonts w:ascii="Cambria" w:hAnsi="Cambria" w:cs="Arial"/>
          <w:sz w:val="20"/>
        </w:rPr>
        <w:t xml:space="preserve"> dnia 11 września 2020</w:t>
      </w:r>
      <w:r w:rsidRPr="0081717B">
        <w:rPr>
          <w:rFonts w:ascii="Cambria" w:hAnsi="Cambria" w:cs="Arial"/>
          <w:sz w:val="20"/>
        </w:rPr>
        <w:t xml:space="preserve"> r. w sprawie szczegółowego zakresu </w:t>
      </w:r>
      <w:r w:rsidR="005C4829" w:rsidRPr="0081717B">
        <w:rPr>
          <w:rFonts w:ascii="Cambria" w:hAnsi="Cambria" w:cs="Arial"/>
          <w:sz w:val="20"/>
        </w:rPr>
        <w:br/>
      </w:r>
      <w:r w:rsidRPr="0081717B">
        <w:rPr>
          <w:rFonts w:ascii="Cambria" w:hAnsi="Cambria" w:cs="Arial"/>
          <w:sz w:val="20"/>
        </w:rPr>
        <w:t>i formy pro</w:t>
      </w:r>
      <w:r w:rsidR="00BD4AA4" w:rsidRPr="0081717B">
        <w:rPr>
          <w:rFonts w:ascii="Cambria" w:hAnsi="Cambria" w:cs="Arial"/>
          <w:sz w:val="20"/>
        </w:rPr>
        <w:t>jektu budowlanego (Dz. U. z 2022 r., poz. 1679</w:t>
      </w:r>
      <w:r w:rsidRPr="0081717B">
        <w:rPr>
          <w:rFonts w:ascii="Cambria" w:hAnsi="Cambria" w:cs="Arial"/>
          <w:sz w:val="20"/>
        </w:rPr>
        <w:t xml:space="preserve">) </w:t>
      </w:r>
    </w:p>
    <w:p w14:paraId="7310358B" w14:textId="77777777" w:rsidR="00C575C2" w:rsidRPr="0081717B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81717B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sz w:val="20"/>
        </w:rPr>
        <w:t xml:space="preserve">  </w:t>
      </w:r>
      <w:r w:rsidRPr="0081717B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81717B" w:rsidRDefault="0010026C" w:rsidP="00DC49D4">
      <w:pPr>
        <w:pStyle w:val="Tekstpodstawowy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lastRenderedPageBreak/>
        <w:t xml:space="preserve">Spory wynikające z treści niniejszej umowy będą rozstrzygane przez sąd właściwy dla siedziby Zamawiającego.  </w:t>
      </w:r>
    </w:p>
    <w:p w14:paraId="6B8820D0" w14:textId="77777777" w:rsidR="00B019C4" w:rsidRPr="0081717B" w:rsidRDefault="00B019C4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12128515" w:rsidR="0010026C" w:rsidRPr="0081717B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81717B" w:rsidRDefault="0010026C" w:rsidP="0010026C">
      <w:pPr>
        <w:pStyle w:val="Tekstpodstawowy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Umowę sporządzono w </w:t>
      </w:r>
      <w:r w:rsidR="0071629E" w:rsidRPr="0081717B">
        <w:rPr>
          <w:rFonts w:ascii="Cambria" w:hAnsi="Cambria" w:cs="Arial"/>
          <w:sz w:val="20"/>
        </w:rPr>
        <w:t>2</w:t>
      </w:r>
      <w:r w:rsidRPr="0081717B">
        <w:rPr>
          <w:rFonts w:ascii="Cambria" w:hAnsi="Cambria" w:cs="Arial"/>
          <w:sz w:val="20"/>
        </w:rPr>
        <w:t xml:space="preserve"> egzemplarzach</w:t>
      </w:r>
      <w:r w:rsidR="00E234AD" w:rsidRPr="0081717B">
        <w:rPr>
          <w:rFonts w:ascii="Cambria" w:hAnsi="Cambria" w:cs="Arial"/>
          <w:sz w:val="20"/>
        </w:rPr>
        <w:t xml:space="preserve">, </w:t>
      </w:r>
      <w:r w:rsidR="0071629E" w:rsidRPr="0081717B">
        <w:rPr>
          <w:rFonts w:ascii="Cambria" w:hAnsi="Cambria" w:cs="Arial"/>
          <w:sz w:val="20"/>
        </w:rPr>
        <w:t>1</w:t>
      </w:r>
      <w:r w:rsidRPr="0081717B">
        <w:rPr>
          <w:rFonts w:ascii="Cambria" w:hAnsi="Cambria"/>
          <w:sz w:val="20"/>
        </w:rPr>
        <w:t xml:space="preserve"> </w:t>
      </w:r>
      <w:r w:rsidR="00E234AD" w:rsidRPr="0081717B">
        <w:rPr>
          <w:rFonts w:ascii="Cambria" w:hAnsi="Cambria"/>
          <w:sz w:val="20"/>
        </w:rPr>
        <w:t>egzemplarz dla Zamawiającego oraz 1 dla Wykonawcy</w:t>
      </w:r>
      <w:r w:rsidRPr="0081717B">
        <w:rPr>
          <w:rFonts w:ascii="Cambria" w:hAnsi="Cambria" w:cs="Arial"/>
          <w:sz w:val="20"/>
        </w:rPr>
        <w:t>.</w:t>
      </w:r>
    </w:p>
    <w:p w14:paraId="07DBD152" w14:textId="77777777" w:rsidR="0010026C" w:rsidRPr="0081717B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51DD40C8" w14:textId="77777777" w:rsidR="00B019C4" w:rsidRPr="0081717B" w:rsidRDefault="00B019C4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16F9E3E6" w14:textId="605FAF84" w:rsidR="0010026C" w:rsidRPr="0081717B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81717B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81717B" w:rsidRDefault="0010026C" w:rsidP="0010026C">
      <w:pPr>
        <w:pStyle w:val="Tekstpodstawowy"/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04F39839" w:rsidR="003D276A" w:rsidRPr="0081717B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81717B">
        <w:rPr>
          <w:rFonts w:ascii="Cambria" w:hAnsi="Cambria" w:cs="Arial"/>
          <w:sz w:val="20"/>
        </w:rPr>
        <w:tab/>
        <w:t xml:space="preserve">                </w:t>
      </w:r>
    </w:p>
    <w:p w14:paraId="10237DC1" w14:textId="3C9C0DAF" w:rsidR="009E2AD6" w:rsidRPr="0081717B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49C5D1BC" w14:textId="77777777" w:rsidR="009E2AD6" w:rsidRPr="0081717B" w:rsidRDefault="009E2AD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00025BC3" w14:textId="22F11986" w:rsidR="0010026C" w:rsidRPr="0081717B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 w:rsidRPr="0081717B">
        <w:rPr>
          <w:rFonts w:ascii="Cambria" w:hAnsi="Cambria" w:cs="Arial"/>
          <w:sz w:val="20"/>
        </w:rPr>
        <w:tab/>
      </w:r>
      <w:r w:rsidRPr="0081717B">
        <w:rPr>
          <w:rFonts w:ascii="Cambria" w:hAnsi="Cambria" w:cs="Arial"/>
          <w:b/>
          <w:bCs/>
          <w:sz w:val="20"/>
        </w:rPr>
        <w:t xml:space="preserve">         </w:t>
      </w:r>
      <w:r w:rsidR="0010026C" w:rsidRPr="0081717B">
        <w:rPr>
          <w:rFonts w:ascii="Cambria" w:hAnsi="Cambria" w:cs="Arial"/>
          <w:b/>
          <w:bCs/>
          <w:sz w:val="20"/>
        </w:rPr>
        <w:t xml:space="preserve"> ZAMAWIAJĄCY                                                                                     WYKONAWCA</w:t>
      </w:r>
    </w:p>
    <w:p w14:paraId="7134CFBD" w14:textId="77777777" w:rsidR="00B019C4" w:rsidRPr="0081717B" w:rsidRDefault="00B019C4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</w:p>
    <w:p w14:paraId="166CDEBB" w14:textId="77777777" w:rsidR="00536B53" w:rsidRPr="0081717B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5193820D" w14:textId="77777777" w:rsidR="00536B53" w:rsidRPr="0081717B" w:rsidRDefault="00536B53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81717B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/>
        </w:rPr>
      </w:pPr>
      <w:r w:rsidRPr="0081717B">
        <w:rPr>
          <w:rFonts w:ascii="Cambria" w:hAnsi="Cambria" w:cs="Arial"/>
          <w:sz w:val="20"/>
        </w:rPr>
        <w:t xml:space="preserve">       </w:t>
      </w:r>
      <w:r w:rsidR="0010026C" w:rsidRPr="0081717B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81717B">
        <w:rPr>
          <w:rFonts w:ascii="Cambria" w:hAnsi="Cambria" w:cs="Arial"/>
          <w:sz w:val="20"/>
        </w:rPr>
        <w:tab/>
        <w:t xml:space="preserve">  </w:t>
      </w:r>
      <w:r w:rsidR="0010026C" w:rsidRPr="0081717B">
        <w:rPr>
          <w:rFonts w:ascii="Cambria" w:hAnsi="Cambria" w:cs="Arial"/>
          <w:sz w:val="20"/>
        </w:rPr>
        <w:tab/>
        <w:t xml:space="preserve">      </w:t>
      </w:r>
      <w:r w:rsidR="0010026C" w:rsidRPr="0081717B">
        <w:rPr>
          <w:rFonts w:ascii="Cambria" w:hAnsi="Cambria" w:cs="Arial"/>
          <w:sz w:val="20"/>
        </w:rPr>
        <w:tab/>
      </w:r>
      <w:r w:rsidR="0010026C" w:rsidRPr="0081717B">
        <w:rPr>
          <w:rFonts w:ascii="Cambria" w:hAnsi="Cambria" w:cs="Arial"/>
          <w:sz w:val="20"/>
        </w:rPr>
        <w:tab/>
        <w:t xml:space="preserve">   ……………………………………………</w:t>
      </w:r>
      <w:bookmarkEnd w:id="0"/>
    </w:p>
    <w:sectPr w:rsidR="0077021A" w:rsidRPr="0081717B" w:rsidSect="00DF4CD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51874" w14:textId="77777777" w:rsidR="004E55CC" w:rsidRDefault="004E55CC" w:rsidP="00C643A5">
      <w:pPr>
        <w:spacing w:after="0" w:line="240" w:lineRule="auto"/>
      </w:pPr>
      <w:r>
        <w:separator/>
      </w:r>
    </w:p>
  </w:endnote>
  <w:endnote w:type="continuationSeparator" w:id="0">
    <w:p w14:paraId="2F5562EB" w14:textId="77777777" w:rsidR="004E55CC" w:rsidRDefault="004E55CC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A3A43" w14:textId="77777777" w:rsidR="004E55CC" w:rsidRDefault="004E55CC" w:rsidP="00C643A5">
      <w:pPr>
        <w:spacing w:after="0" w:line="240" w:lineRule="auto"/>
      </w:pPr>
      <w:r>
        <w:separator/>
      </w:r>
    </w:p>
  </w:footnote>
  <w:footnote w:type="continuationSeparator" w:id="0">
    <w:p w14:paraId="66763FE4" w14:textId="77777777" w:rsidR="004E55CC" w:rsidRDefault="004E55CC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8B392" w14:textId="2DFC1A1F" w:rsidR="00215921" w:rsidRDefault="00215921" w:rsidP="00880C51">
    <w:pPr>
      <w:rPr>
        <w:rFonts w:ascii="Cambria" w:hAnsi="Cambria"/>
        <w:b/>
        <w:sz w:val="20"/>
        <w:szCs w:val="20"/>
      </w:rPr>
    </w:pPr>
    <w:bookmarkStart w:id="7" w:name="_Hlk139017188"/>
    <w:r w:rsidRPr="007C14A5">
      <w:rPr>
        <w:noProof/>
        <w:lang w:eastAsia="pl-PL"/>
      </w:rPr>
      <w:drawing>
        <wp:inline distT="0" distB="0" distL="0" distR="0" wp14:anchorId="3B82E796" wp14:editId="2D97F0D4">
          <wp:extent cx="5760720" cy="447675"/>
          <wp:effectExtent l="0" t="0" r="0" b="0"/>
          <wp:docPr id="749646653" name="Obraz 1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368035" w14:textId="77777777" w:rsidR="00215921" w:rsidRDefault="00215921" w:rsidP="00880C51">
    <w:pPr>
      <w:rPr>
        <w:rFonts w:ascii="Cambria" w:hAnsi="Cambria"/>
        <w:b/>
        <w:sz w:val="20"/>
        <w:szCs w:val="20"/>
      </w:rPr>
    </w:pPr>
  </w:p>
  <w:p w14:paraId="5D911361" w14:textId="1E5E3029" w:rsidR="00880C51" w:rsidRPr="00880C51" w:rsidRDefault="00273D3D" w:rsidP="00880C51">
    <w:pPr>
      <w:rPr>
        <w:rFonts w:ascii="Cambria" w:hAnsi="Cambria"/>
        <w:b/>
        <w:sz w:val="20"/>
        <w:szCs w:val="20"/>
      </w:rPr>
    </w:pPr>
    <w:r w:rsidRPr="00DF6B6E">
      <w:rPr>
        <w:rFonts w:ascii="Cambria" w:hAnsi="Cambria"/>
        <w:b/>
        <w:sz w:val="20"/>
        <w:szCs w:val="20"/>
      </w:rPr>
      <w:t>Nr referencyjny:</w:t>
    </w:r>
    <w:bookmarkStart w:id="8" w:name="_Hlk101700216"/>
    <w:r w:rsidR="004947DD" w:rsidRPr="004947DD">
      <w:rPr>
        <w:rFonts w:ascii="Cambria" w:hAnsi="Cambria"/>
        <w:b/>
        <w:sz w:val="20"/>
        <w:szCs w:val="20"/>
      </w:rPr>
      <w:t xml:space="preserve"> </w:t>
    </w:r>
    <w:r w:rsidR="007554A0" w:rsidRPr="007554A0">
      <w:rPr>
        <w:rFonts w:ascii="Cambria" w:hAnsi="Cambria"/>
        <w:b/>
        <w:sz w:val="20"/>
        <w:szCs w:val="20"/>
      </w:rPr>
      <w:t>WIN.ZP.271.</w:t>
    </w:r>
    <w:r w:rsidR="008A71A9">
      <w:rPr>
        <w:rFonts w:ascii="Cambria" w:hAnsi="Cambria"/>
        <w:b/>
        <w:sz w:val="20"/>
        <w:szCs w:val="20"/>
      </w:rPr>
      <w:t>2</w:t>
    </w:r>
    <w:r w:rsidR="007554A0" w:rsidRPr="007554A0">
      <w:rPr>
        <w:rFonts w:ascii="Cambria" w:hAnsi="Cambria"/>
        <w:b/>
        <w:sz w:val="20"/>
        <w:szCs w:val="20"/>
      </w:rPr>
      <w:t>4</w:t>
    </w:r>
    <w:r w:rsidR="008A71A9">
      <w:rPr>
        <w:rFonts w:ascii="Cambria" w:hAnsi="Cambria"/>
        <w:b/>
        <w:sz w:val="20"/>
        <w:szCs w:val="20"/>
      </w:rPr>
      <w:t>.1.</w:t>
    </w:r>
    <w:r w:rsidR="007554A0" w:rsidRPr="008A71A9">
      <w:rPr>
        <w:rFonts w:ascii="Cambria" w:hAnsi="Cambria"/>
        <w:b/>
        <w:sz w:val="20"/>
        <w:szCs w:val="20"/>
      </w:rPr>
      <w:t>2025.MD</w:t>
    </w:r>
  </w:p>
  <w:p w14:paraId="12B72BC9" w14:textId="7547C658" w:rsidR="00273D3D" w:rsidRPr="00DF4B61" w:rsidRDefault="00273D3D" w:rsidP="00273D3D">
    <w:pPr>
      <w:rPr>
        <w:rFonts w:ascii="Cambria" w:hAnsi="Cambria"/>
        <w:b/>
        <w:sz w:val="20"/>
        <w:szCs w:val="20"/>
      </w:rPr>
    </w:pPr>
  </w:p>
  <w:bookmarkEnd w:id="7"/>
  <w:bookmarkEnd w:id="8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12CB6"/>
    <w:multiLevelType w:val="hybridMultilevel"/>
    <w:tmpl w:val="117C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5FE17E1"/>
    <w:multiLevelType w:val="multilevel"/>
    <w:tmpl w:val="AD4E3A70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Arial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Arial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Arial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Arial"/>
        <w:color w:val="auto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Arial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Arial"/>
        <w:color w:val="auto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Arial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Arial"/>
        <w:color w:val="auto"/>
      </w:rPr>
    </w:lvl>
  </w:abstractNum>
  <w:abstractNum w:abstractNumId="4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6704"/>
    <w:multiLevelType w:val="hybridMultilevel"/>
    <w:tmpl w:val="91166E44"/>
    <w:lvl w:ilvl="0" w:tplc="E9E241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8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207759"/>
    <w:multiLevelType w:val="hybridMultilevel"/>
    <w:tmpl w:val="C79A071E"/>
    <w:lvl w:ilvl="0" w:tplc="0000000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11" w15:restartNumberingAfterBreak="0">
    <w:nsid w:val="17444E32"/>
    <w:multiLevelType w:val="hybridMultilevel"/>
    <w:tmpl w:val="D036346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A4E8EA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3B2630"/>
    <w:multiLevelType w:val="hybridMultilevel"/>
    <w:tmpl w:val="8C82B91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CBB6D05"/>
    <w:multiLevelType w:val="hybridMultilevel"/>
    <w:tmpl w:val="EAEE3E1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231A4737"/>
    <w:multiLevelType w:val="hybridMultilevel"/>
    <w:tmpl w:val="C1FC7DBC"/>
    <w:lvl w:ilvl="0" w:tplc="0AD0414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21" w15:restartNumberingAfterBreak="0">
    <w:nsid w:val="390B138C"/>
    <w:multiLevelType w:val="hybridMultilevel"/>
    <w:tmpl w:val="0AFE0F7E"/>
    <w:lvl w:ilvl="0" w:tplc="00000004">
      <w:start w:val="1"/>
      <w:numFmt w:val="bullet"/>
      <w:lvlText w:val="−"/>
      <w:lvlJc w:val="left"/>
      <w:pPr>
        <w:ind w:left="862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A05C52"/>
    <w:multiLevelType w:val="multilevel"/>
    <w:tmpl w:val="3CDC282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EB20133"/>
    <w:multiLevelType w:val="multilevel"/>
    <w:tmpl w:val="62DAD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08" w:hanging="1800"/>
      </w:pPr>
      <w:rPr>
        <w:rFonts w:hint="default"/>
      </w:rPr>
    </w:lvl>
  </w:abstractNum>
  <w:abstractNum w:abstractNumId="25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6" w15:restartNumberingAfterBreak="0">
    <w:nsid w:val="42253EA8"/>
    <w:multiLevelType w:val="hybridMultilevel"/>
    <w:tmpl w:val="C5002F80"/>
    <w:lvl w:ilvl="0" w:tplc="BD088AE0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6945560"/>
    <w:multiLevelType w:val="multilevel"/>
    <w:tmpl w:val="D07CD53C"/>
    <w:lvl w:ilvl="0">
      <w:start w:val="1"/>
      <w:numFmt w:val="decimal"/>
      <w:lvlText w:val="%1."/>
      <w:lvlJc w:val="left"/>
      <w:rPr>
        <w:rFonts w:ascii="Cambria" w:eastAsia="Trebuchet MS" w:hAnsi="Cambria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Cambria" w:eastAsia="Trebuchet MS" w:hAnsi="Cambria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7D92243"/>
    <w:multiLevelType w:val="hybridMultilevel"/>
    <w:tmpl w:val="5270250A"/>
    <w:lvl w:ilvl="0" w:tplc="368E5B4C">
      <w:start w:val="1"/>
      <w:numFmt w:val="lowerLetter"/>
      <w:lvlText w:val="%1)"/>
      <w:lvlJc w:val="left"/>
      <w:pPr>
        <w:ind w:left="1429" w:hanging="360"/>
      </w:pPr>
      <w:rPr>
        <w:rFonts w:ascii="Cambria" w:eastAsiaTheme="minorHAnsi" w:hAnsi="Cambri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C40821"/>
    <w:multiLevelType w:val="hybridMultilevel"/>
    <w:tmpl w:val="3746C1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4B832620"/>
    <w:multiLevelType w:val="hybridMultilevel"/>
    <w:tmpl w:val="5DF27B36"/>
    <w:lvl w:ilvl="0" w:tplc="3FD8BC1C">
      <w:start w:val="1"/>
      <w:numFmt w:val="lowerLetter"/>
      <w:lvlText w:val="%1)"/>
      <w:lvlJc w:val="left"/>
      <w:pPr>
        <w:ind w:left="1440" w:hanging="360"/>
      </w:pPr>
      <w:rPr>
        <w:rFonts w:ascii="Cambria" w:eastAsia="Times New Roman" w:hAnsi="Cambria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BB2218C"/>
    <w:multiLevelType w:val="hybridMultilevel"/>
    <w:tmpl w:val="3C283A0E"/>
    <w:lvl w:ilvl="0" w:tplc="C0A04F4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7C56EDC"/>
    <w:multiLevelType w:val="hybridMultilevel"/>
    <w:tmpl w:val="CB621612"/>
    <w:lvl w:ilvl="0" w:tplc="8FFEA67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72C1"/>
    <w:multiLevelType w:val="hybridMultilevel"/>
    <w:tmpl w:val="68D0734C"/>
    <w:lvl w:ilvl="0" w:tplc="00000004">
      <w:start w:val="1"/>
      <w:numFmt w:val="bullet"/>
      <w:lvlText w:val="−"/>
      <w:lvlJc w:val="left"/>
      <w:pPr>
        <w:ind w:left="1866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7" w15:restartNumberingAfterBreak="0">
    <w:nsid w:val="5AD3145B"/>
    <w:multiLevelType w:val="hybridMultilevel"/>
    <w:tmpl w:val="A4C48426"/>
    <w:lvl w:ilvl="0" w:tplc="D49C05D2">
      <w:start w:val="1"/>
      <w:numFmt w:val="decimal"/>
      <w:lvlText w:val="%1)"/>
      <w:lvlJc w:val="left"/>
      <w:pPr>
        <w:ind w:left="720" w:hanging="360"/>
      </w:pPr>
      <w:rPr>
        <w:rFonts w:eastAsia="Arial Unicode MS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FF540D"/>
    <w:multiLevelType w:val="hybridMultilevel"/>
    <w:tmpl w:val="81FE6BDC"/>
    <w:lvl w:ilvl="0" w:tplc="069ABA0A">
      <w:start w:val="1"/>
      <w:numFmt w:val="decimal"/>
      <w:lvlText w:val="%1)"/>
      <w:lvlJc w:val="left"/>
      <w:pPr>
        <w:ind w:left="861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76021F7"/>
    <w:multiLevelType w:val="hybridMultilevel"/>
    <w:tmpl w:val="52AC1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43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76F3B69"/>
    <w:multiLevelType w:val="hybridMultilevel"/>
    <w:tmpl w:val="D7B4B312"/>
    <w:lvl w:ilvl="0" w:tplc="0426828E">
      <w:start w:val="7"/>
      <w:numFmt w:val="decimal"/>
      <w:lvlText w:val="%1."/>
      <w:lvlJc w:val="left"/>
      <w:pPr>
        <w:ind w:left="720" w:hanging="360"/>
      </w:pPr>
      <w:rPr>
        <w:rFonts w:ascii="Cambria" w:hAnsi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843F6"/>
    <w:multiLevelType w:val="hybridMultilevel"/>
    <w:tmpl w:val="126ABC00"/>
    <w:lvl w:ilvl="0" w:tplc="00000004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  <w:color w:val="auto"/>
        <w:kern w:val="1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48" w15:restartNumberingAfterBreak="0">
    <w:nsid w:val="7C966178"/>
    <w:multiLevelType w:val="hybridMultilevel"/>
    <w:tmpl w:val="E1D08C86"/>
    <w:lvl w:ilvl="0" w:tplc="020028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7"/>
  </w:num>
  <w:num w:numId="4">
    <w:abstractNumId w:val="13"/>
  </w:num>
  <w:num w:numId="5">
    <w:abstractNumId w:val="49"/>
    <w:lvlOverride w:ilvl="0">
      <w:startOverride w:val="1"/>
    </w:lvlOverride>
  </w:num>
  <w:num w:numId="6">
    <w:abstractNumId w:val="20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</w:num>
  <w:num w:numId="13">
    <w:abstractNumId w:val="19"/>
  </w:num>
  <w:num w:numId="14">
    <w:abstractNumId w:val="18"/>
  </w:num>
  <w:num w:numId="15">
    <w:abstractNumId w:val="19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16">
    <w:abstractNumId w:val="1"/>
  </w:num>
  <w:num w:numId="17">
    <w:abstractNumId w:val="0"/>
  </w:num>
  <w:num w:numId="18">
    <w:abstractNumId w:val="8"/>
  </w:num>
  <w:num w:numId="19">
    <w:abstractNumId w:val="16"/>
  </w:num>
  <w:num w:numId="20">
    <w:abstractNumId w:val="46"/>
  </w:num>
  <w:num w:numId="21">
    <w:abstractNumId w:val="39"/>
  </w:num>
  <w:num w:numId="22">
    <w:abstractNumId w:val="44"/>
  </w:num>
  <w:num w:numId="23">
    <w:abstractNumId w:val="29"/>
  </w:num>
  <w:num w:numId="24">
    <w:abstractNumId w:val="36"/>
  </w:num>
  <w:num w:numId="25">
    <w:abstractNumId w:val="32"/>
  </w:num>
  <w:num w:numId="26">
    <w:abstractNumId w:val="15"/>
  </w:num>
  <w:num w:numId="27">
    <w:abstractNumId w:val="12"/>
  </w:num>
  <w:num w:numId="28">
    <w:abstractNumId w:val="30"/>
  </w:num>
  <w:num w:numId="29">
    <w:abstractNumId w:val="34"/>
  </w:num>
  <w:num w:numId="30">
    <w:abstractNumId w:val="48"/>
  </w:num>
  <w:num w:numId="31">
    <w:abstractNumId w:val="28"/>
  </w:num>
  <w:num w:numId="32">
    <w:abstractNumId w:val="32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</w:num>
  <w:num w:numId="35">
    <w:abstractNumId w:val="2"/>
  </w:num>
  <w:num w:numId="36">
    <w:abstractNumId w:val="25"/>
  </w:num>
  <w:num w:numId="37">
    <w:abstractNumId w:val="31"/>
  </w:num>
  <w:num w:numId="38">
    <w:abstractNumId w:val="26"/>
  </w:num>
  <w:num w:numId="39">
    <w:abstractNumId w:val="17"/>
  </w:num>
  <w:num w:numId="40">
    <w:abstractNumId w:val="42"/>
  </w:num>
  <w:num w:numId="41">
    <w:abstractNumId w:val="14"/>
  </w:num>
  <w:num w:numId="42">
    <w:abstractNumId w:val="41"/>
  </w:num>
  <w:num w:numId="43">
    <w:abstractNumId w:val="35"/>
  </w:num>
  <w:num w:numId="44">
    <w:abstractNumId w:val="40"/>
  </w:num>
  <w:num w:numId="45">
    <w:abstractNumId w:val="45"/>
  </w:num>
  <w:num w:numId="46">
    <w:abstractNumId w:val="5"/>
  </w:num>
  <w:num w:numId="47">
    <w:abstractNumId w:val="23"/>
  </w:num>
  <w:num w:numId="48">
    <w:abstractNumId w:val="37"/>
  </w:num>
  <w:num w:numId="49">
    <w:abstractNumId w:val="9"/>
  </w:num>
  <w:num w:numId="50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2474C"/>
    <w:rsid w:val="00030699"/>
    <w:rsid w:val="0003456D"/>
    <w:rsid w:val="0003596C"/>
    <w:rsid w:val="00042780"/>
    <w:rsid w:val="00042EEE"/>
    <w:rsid w:val="000433A2"/>
    <w:rsid w:val="00045EB2"/>
    <w:rsid w:val="0004623B"/>
    <w:rsid w:val="000557DB"/>
    <w:rsid w:val="000573EB"/>
    <w:rsid w:val="0005795E"/>
    <w:rsid w:val="00065E02"/>
    <w:rsid w:val="000660A2"/>
    <w:rsid w:val="00067BFE"/>
    <w:rsid w:val="000733B3"/>
    <w:rsid w:val="000755DE"/>
    <w:rsid w:val="00080282"/>
    <w:rsid w:val="000833A5"/>
    <w:rsid w:val="00084A57"/>
    <w:rsid w:val="00084E83"/>
    <w:rsid w:val="00085591"/>
    <w:rsid w:val="00085F40"/>
    <w:rsid w:val="00086005"/>
    <w:rsid w:val="00086D78"/>
    <w:rsid w:val="00087658"/>
    <w:rsid w:val="0009090F"/>
    <w:rsid w:val="000920A5"/>
    <w:rsid w:val="00096078"/>
    <w:rsid w:val="0009616D"/>
    <w:rsid w:val="000A2279"/>
    <w:rsid w:val="000B45AA"/>
    <w:rsid w:val="000B5C11"/>
    <w:rsid w:val="000C11D5"/>
    <w:rsid w:val="000C3DEB"/>
    <w:rsid w:val="000C4535"/>
    <w:rsid w:val="000C5B7E"/>
    <w:rsid w:val="000C6178"/>
    <w:rsid w:val="000D04F1"/>
    <w:rsid w:val="000D0FE6"/>
    <w:rsid w:val="000D3F50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392"/>
    <w:rsid w:val="00120943"/>
    <w:rsid w:val="001235A5"/>
    <w:rsid w:val="00123602"/>
    <w:rsid w:val="0012479B"/>
    <w:rsid w:val="00125818"/>
    <w:rsid w:val="00125F7A"/>
    <w:rsid w:val="00131711"/>
    <w:rsid w:val="00132BFF"/>
    <w:rsid w:val="00132CF2"/>
    <w:rsid w:val="00133497"/>
    <w:rsid w:val="00133BA9"/>
    <w:rsid w:val="001353E4"/>
    <w:rsid w:val="00141749"/>
    <w:rsid w:val="00143449"/>
    <w:rsid w:val="0014515A"/>
    <w:rsid w:val="001452AC"/>
    <w:rsid w:val="001459BB"/>
    <w:rsid w:val="00145DD1"/>
    <w:rsid w:val="0014717F"/>
    <w:rsid w:val="00147BF4"/>
    <w:rsid w:val="00152653"/>
    <w:rsid w:val="00152943"/>
    <w:rsid w:val="00152CBD"/>
    <w:rsid w:val="00153B75"/>
    <w:rsid w:val="0015560F"/>
    <w:rsid w:val="00161D0D"/>
    <w:rsid w:val="001630DC"/>
    <w:rsid w:val="00166AA2"/>
    <w:rsid w:val="00174084"/>
    <w:rsid w:val="00174AC9"/>
    <w:rsid w:val="00177511"/>
    <w:rsid w:val="001775FF"/>
    <w:rsid w:val="00180F5C"/>
    <w:rsid w:val="001842C2"/>
    <w:rsid w:val="00186775"/>
    <w:rsid w:val="00192787"/>
    <w:rsid w:val="00194C2E"/>
    <w:rsid w:val="001953D0"/>
    <w:rsid w:val="001A079D"/>
    <w:rsid w:val="001A6A77"/>
    <w:rsid w:val="001B2050"/>
    <w:rsid w:val="001B35F5"/>
    <w:rsid w:val="001B4F60"/>
    <w:rsid w:val="001B677B"/>
    <w:rsid w:val="001B74C3"/>
    <w:rsid w:val="001B7F7F"/>
    <w:rsid w:val="001C1100"/>
    <w:rsid w:val="001D0394"/>
    <w:rsid w:val="001D1086"/>
    <w:rsid w:val="001D3371"/>
    <w:rsid w:val="001D3C6D"/>
    <w:rsid w:val="001E3F4C"/>
    <w:rsid w:val="001E484E"/>
    <w:rsid w:val="001E6638"/>
    <w:rsid w:val="001F1E54"/>
    <w:rsid w:val="001F1E7A"/>
    <w:rsid w:val="001F2374"/>
    <w:rsid w:val="001F37C2"/>
    <w:rsid w:val="001F583D"/>
    <w:rsid w:val="001F7388"/>
    <w:rsid w:val="00202030"/>
    <w:rsid w:val="00204A10"/>
    <w:rsid w:val="00206F57"/>
    <w:rsid w:val="00207FB8"/>
    <w:rsid w:val="00210506"/>
    <w:rsid w:val="00215921"/>
    <w:rsid w:val="00216B9C"/>
    <w:rsid w:val="00224EBD"/>
    <w:rsid w:val="00232867"/>
    <w:rsid w:val="00233452"/>
    <w:rsid w:val="002340A7"/>
    <w:rsid w:val="002345EC"/>
    <w:rsid w:val="00237336"/>
    <w:rsid w:val="002405E8"/>
    <w:rsid w:val="00244512"/>
    <w:rsid w:val="0024561D"/>
    <w:rsid w:val="002537A2"/>
    <w:rsid w:val="00253B23"/>
    <w:rsid w:val="002564A0"/>
    <w:rsid w:val="00257167"/>
    <w:rsid w:val="002623DF"/>
    <w:rsid w:val="002624E6"/>
    <w:rsid w:val="00264FD4"/>
    <w:rsid w:val="00273D3D"/>
    <w:rsid w:val="0027777A"/>
    <w:rsid w:val="0028260C"/>
    <w:rsid w:val="00285650"/>
    <w:rsid w:val="00285E7C"/>
    <w:rsid w:val="00291A89"/>
    <w:rsid w:val="00292375"/>
    <w:rsid w:val="00293B7A"/>
    <w:rsid w:val="00294556"/>
    <w:rsid w:val="00295073"/>
    <w:rsid w:val="00296CD1"/>
    <w:rsid w:val="00297B0D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8F9"/>
    <w:rsid w:val="002C2992"/>
    <w:rsid w:val="002C511D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E691C"/>
    <w:rsid w:val="002F0C13"/>
    <w:rsid w:val="002F2634"/>
    <w:rsid w:val="002F27F2"/>
    <w:rsid w:val="002F6C9E"/>
    <w:rsid w:val="003108A7"/>
    <w:rsid w:val="003133ED"/>
    <w:rsid w:val="00315110"/>
    <w:rsid w:val="00315F61"/>
    <w:rsid w:val="00322C94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16A7"/>
    <w:rsid w:val="00352E29"/>
    <w:rsid w:val="00356062"/>
    <w:rsid w:val="00362033"/>
    <w:rsid w:val="00384C4F"/>
    <w:rsid w:val="00386282"/>
    <w:rsid w:val="003925E3"/>
    <w:rsid w:val="0039413B"/>
    <w:rsid w:val="0039543C"/>
    <w:rsid w:val="003962A3"/>
    <w:rsid w:val="00396A83"/>
    <w:rsid w:val="003A2AA9"/>
    <w:rsid w:val="003A427B"/>
    <w:rsid w:val="003A70F9"/>
    <w:rsid w:val="003A7142"/>
    <w:rsid w:val="003B46BE"/>
    <w:rsid w:val="003B70D6"/>
    <w:rsid w:val="003C28E0"/>
    <w:rsid w:val="003C3C1B"/>
    <w:rsid w:val="003C61EA"/>
    <w:rsid w:val="003D2745"/>
    <w:rsid w:val="003D276A"/>
    <w:rsid w:val="003D354A"/>
    <w:rsid w:val="003D4106"/>
    <w:rsid w:val="003D6613"/>
    <w:rsid w:val="003D7AF2"/>
    <w:rsid w:val="003E0C09"/>
    <w:rsid w:val="003E51B0"/>
    <w:rsid w:val="003F1EF3"/>
    <w:rsid w:val="00401220"/>
    <w:rsid w:val="0040360E"/>
    <w:rsid w:val="00404829"/>
    <w:rsid w:val="00404D85"/>
    <w:rsid w:val="00410215"/>
    <w:rsid w:val="0041405D"/>
    <w:rsid w:val="00414981"/>
    <w:rsid w:val="0041657A"/>
    <w:rsid w:val="00421166"/>
    <w:rsid w:val="004218D9"/>
    <w:rsid w:val="00426856"/>
    <w:rsid w:val="0043091B"/>
    <w:rsid w:val="00432FC3"/>
    <w:rsid w:val="004336EE"/>
    <w:rsid w:val="00434CE2"/>
    <w:rsid w:val="00436CD0"/>
    <w:rsid w:val="004417BD"/>
    <w:rsid w:val="00444D9B"/>
    <w:rsid w:val="00445228"/>
    <w:rsid w:val="00446A5B"/>
    <w:rsid w:val="004526F6"/>
    <w:rsid w:val="00453F72"/>
    <w:rsid w:val="00456B8C"/>
    <w:rsid w:val="00457468"/>
    <w:rsid w:val="00462107"/>
    <w:rsid w:val="00471845"/>
    <w:rsid w:val="00490914"/>
    <w:rsid w:val="00490BEA"/>
    <w:rsid w:val="0049220B"/>
    <w:rsid w:val="004947DD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E04A1"/>
    <w:rsid w:val="004E4061"/>
    <w:rsid w:val="004E50D4"/>
    <w:rsid w:val="004E55CC"/>
    <w:rsid w:val="004F00BE"/>
    <w:rsid w:val="004F46C4"/>
    <w:rsid w:val="004F68CC"/>
    <w:rsid w:val="005001F4"/>
    <w:rsid w:val="005018CB"/>
    <w:rsid w:val="00503CE4"/>
    <w:rsid w:val="00504B1A"/>
    <w:rsid w:val="00504E32"/>
    <w:rsid w:val="00512C4C"/>
    <w:rsid w:val="00520B0D"/>
    <w:rsid w:val="00530E85"/>
    <w:rsid w:val="0053177A"/>
    <w:rsid w:val="0053249B"/>
    <w:rsid w:val="005339BF"/>
    <w:rsid w:val="00534225"/>
    <w:rsid w:val="00536B53"/>
    <w:rsid w:val="00541594"/>
    <w:rsid w:val="00542BBD"/>
    <w:rsid w:val="00543BD0"/>
    <w:rsid w:val="00544A86"/>
    <w:rsid w:val="00544D04"/>
    <w:rsid w:val="00546118"/>
    <w:rsid w:val="00546B77"/>
    <w:rsid w:val="0054729E"/>
    <w:rsid w:val="00547FAD"/>
    <w:rsid w:val="00553028"/>
    <w:rsid w:val="005533F8"/>
    <w:rsid w:val="0055416E"/>
    <w:rsid w:val="00554197"/>
    <w:rsid w:val="00560AAC"/>
    <w:rsid w:val="00562718"/>
    <w:rsid w:val="00565084"/>
    <w:rsid w:val="00565F7C"/>
    <w:rsid w:val="00565FBA"/>
    <w:rsid w:val="005707BD"/>
    <w:rsid w:val="005826A9"/>
    <w:rsid w:val="00582A68"/>
    <w:rsid w:val="00585146"/>
    <w:rsid w:val="00593257"/>
    <w:rsid w:val="0059340C"/>
    <w:rsid w:val="005961BD"/>
    <w:rsid w:val="005A132A"/>
    <w:rsid w:val="005A16C2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42CF"/>
    <w:rsid w:val="005F5D71"/>
    <w:rsid w:val="00604D13"/>
    <w:rsid w:val="00605703"/>
    <w:rsid w:val="00606E73"/>
    <w:rsid w:val="00607649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30EB"/>
    <w:rsid w:val="00624F7E"/>
    <w:rsid w:val="00627385"/>
    <w:rsid w:val="00631F43"/>
    <w:rsid w:val="00633B74"/>
    <w:rsid w:val="00635DF4"/>
    <w:rsid w:val="0063683B"/>
    <w:rsid w:val="00640952"/>
    <w:rsid w:val="00641072"/>
    <w:rsid w:val="00641E17"/>
    <w:rsid w:val="0064204C"/>
    <w:rsid w:val="00646CDB"/>
    <w:rsid w:val="006471EE"/>
    <w:rsid w:val="00650F8B"/>
    <w:rsid w:val="00652FFF"/>
    <w:rsid w:val="006605B4"/>
    <w:rsid w:val="0066067F"/>
    <w:rsid w:val="00673B2A"/>
    <w:rsid w:val="006759A6"/>
    <w:rsid w:val="0068045B"/>
    <w:rsid w:val="006805EC"/>
    <w:rsid w:val="00687984"/>
    <w:rsid w:val="0069041F"/>
    <w:rsid w:val="00690BE7"/>
    <w:rsid w:val="00692BB9"/>
    <w:rsid w:val="006977CF"/>
    <w:rsid w:val="006A1CD0"/>
    <w:rsid w:val="006A4F78"/>
    <w:rsid w:val="006A5CC3"/>
    <w:rsid w:val="006A6FB4"/>
    <w:rsid w:val="006B6169"/>
    <w:rsid w:val="006C24D9"/>
    <w:rsid w:val="006C42DD"/>
    <w:rsid w:val="006D1F5E"/>
    <w:rsid w:val="006E4C16"/>
    <w:rsid w:val="006E66A0"/>
    <w:rsid w:val="006F1370"/>
    <w:rsid w:val="006F1F13"/>
    <w:rsid w:val="006F48BE"/>
    <w:rsid w:val="006F4E4D"/>
    <w:rsid w:val="006F5141"/>
    <w:rsid w:val="006F572D"/>
    <w:rsid w:val="006F68F3"/>
    <w:rsid w:val="006F70CB"/>
    <w:rsid w:val="00700610"/>
    <w:rsid w:val="00701CD8"/>
    <w:rsid w:val="00706EB2"/>
    <w:rsid w:val="0070723A"/>
    <w:rsid w:val="00710F67"/>
    <w:rsid w:val="00711633"/>
    <w:rsid w:val="0071263D"/>
    <w:rsid w:val="00715D28"/>
    <w:rsid w:val="0071629E"/>
    <w:rsid w:val="00722220"/>
    <w:rsid w:val="0072292C"/>
    <w:rsid w:val="00727737"/>
    <w:rsid w:val="007340CE"/>
    <w:rsid w:val="00740564"/>
    <w:rsid w:val="00741278"/>
    <w:rsid w:val="00747407"/>
    <w:rsid w:val="00747755"/>
    <w:rsid w:val="0075396A"/>
    <w:rsid w:val="00753E27"/>
    <w:rsid w:val="007544A7"/>
    <w:rsid w:val="007554A0"/>
    <w:rsid w:val="00762FE8"/>
    <w:rsid w:val="0076426E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B2F1C"/>
    <w:rsid w:val="007B545A"/>
    <w:rsid w:val="007C1686"/>
    <w:rsid w:val="007C18E1"/>
    <w:rsid w:val="007C311D"/>
    <w:rsid w:val="007C4021"/>
    <w:rsid w:val="007C49EF"/>
    <w:rsid w:val="007C5DD8"/>
    <w:rsid w:val="007D186E"/>
    <w:rsid w:val="007D427D"/>
    <w:rsid w:val="007D7CC2"/>
    <w:rsid w:val="007E0A34"/>
    <w:rsid w:val="007E1E15"/>
    <w:rsid w:val="007E4752"/>
    <w:rsid w:val="007F15C6"/>
    <w:rsid w:val="007F1853"/>
    <w:rsid w:val="00810A5B"/>
    <w:rsid w:val="00810E83"/>
    <w:rsid w:val="008161FA"/>
    <w:rsid w:val="0081717B"/>
    <w:rsid w:val="00822948"/>
    <w:rsid w:val="008340EF"/>
    <w:rsid w:val="00840B28"/>
    <w:rsid w:val="00842DBB"/>
    <w:rsid w:val="00851DC9"/>
    <w:rsid w:val="0085452B"/>
    <w:rsid w:val="00854F66"/>
    <w:rsid w:val="00855E5A"/>
    <w:rsid w:val="00862827"/>
    <w:rsid w:val="00862E66"/>
    <w:rsid w:val="008636E8"/>
    <w:rsid w:val="008644BD"/>
    <w:rsid w:val="00872461"/>
    <w:rsid w:val="008776F1"/>
    <w:rsid w:val="00880C51"/>
    <w:rsid w:val="00882092"/>
    <w:rsid w:val="00885B19"/>
    <w:rsid w:val="008941B0"/>
    <w:rsid w:val="00895ED5"/>
    <w:rsid w:val="00896FEB"/>
    <w:rsid w:val="008A2438"/>
    <w:rsid w:val="008A67B9"/>
    <w:rsid w:val="008A71A9"/>
    <w:rsid w:val="008B40E9"/>
    <w:rsid w:val="008B61AE"/>
    <w:rsid w:val="008B709A"/>
    <w:rsid w:val="008B7A3B"/>
    <w:rsid w:val="008B7F9D"/>
    <w:rsid w:val="008C003C"/>
    <w:rsid w:val="008C0151"/>
    <w:rsid w:val="008C0A37"/>
    <w:rsid w:val="008C1ADA"/>
    <w:rsid w:val="008C2858"/>
    <w:rsid w:val="008C3016"/>
    <w:rsid w:val="008E403C"/>
    <w:rsid w:val="008E42E8"/>
    <w:rsid w:val="008E4D48"/>
    <w:rsid w:val="008E5B0A"/>
    <w:rsid w:val="008E7DBE"/>
    <w:rsid w:val="008F0B49"/>
    <w:rsid w:val="008F132D"/>
    <w:rsid w:val="008F3654"/>
    <w:rsid w:val="008F6BB8"/>
    <w:rsid w:val="008F6EB0"/>
    <w:rsid w:val="009023D6"/>
    <w:rsid w:val="009031BE"/>
    <w:rsid w:val="00903A4D"/>
    <w:rsid w:val="00903D17"/>
    <w:rsid w:val="0090417F"/>
    <w:rsid w:val="0091365B"/>
    <w:rsid w:val="0091408F"/>
    <w:rsid w:val="00916A0C"/>
    <w:rsid w:val="00917D15"/>
    <w:rsid w:val="009204FE"/>
    <w:rsid w:val="009228FA"/>
    <w:rsid w:val="00924A04"/>
    <w:rsid w:val="00925622"/>
    <w:rsid w:val="00933440"/>
    <w:rsid w:val="00935911"/>
    <w:rsid w:val="00937A77"/>
    <w:rsid w:val="0095105D"/>
    <w:rsid w:val="0095292C"/>
    <w:rsid w:val="009562CA"/>
    <w:rsid w:val="00967DA7"/>
    <w:rsid w:val="00972AC9"/>
    <w:rsid w:val="00974F35"/>
    <w:rsid w:val="00976DC6"/>
    <w:rsid w:val="00982FB4"/>
    <w:rsid w:val="0098355C"/>
    <w:rsid w:val="00983738"/>
    <w:rsid w:val="00984D8B"/>
    <w:rsid w:val="00992714"/>
    <w:rsid w:val="00995BBE"/>
    <w:rsid w:val="009A070A"/>
    <w:rsid w:val="009A0C47"/>
    <w:rsid w:val="009B5C4E"/>
    <w:rsid w:val="009B65ED"/>
    <w:rsid w:val="009C206E"/>
    <w:rsid w:val="009C22D0"/>
    <w:rsid w:val="009C4535"/>
    <w:rsid w:val="009C5F8D"/>
    <w:rsid w:val="009D29FE"/>
    <w:rsid w:val="009D346F"/>
    <w:rsid w:val="009D4C0B"/>
    <w:rsid w:val="009E27CE"/>
    <w:rsid w:val="009E2AD6"/>
    <w:rsid w:val="009E5E62"/>
    <w:rsid w:val="009F1E46"/>
    <w:rsid w:val="009F2B97"/>
    <w:rsid w:val="009F4A62"/>
    <w:rsid w:val="009F57B1"/>
    <w:rsid w:val="009F6D2E"/>
    <w:rsid w:val="00A05A3B"/>
    <w:rsid w:val="00A0785A"/>
    <w:rsid w:val="00A17E4D"/>
    <w:rsid w:val="00A247CE"/>
    <w:rsid w:val="00A24E49"/>
    <w:rsid w:val="00A26DDA"/>
    <w:rsid w:val="00A301ED"/>
    <w:rsid w:val="00A30FE4"/>
    <w:rsid w:val="00A32153"/>
    <w:rsid w:val="00A41E3F"/>
    <w:rsid w:val="00A46194"/>
    <w:rsid w:val="00A50F4F"/>
    <w:rsid w:val="00A55BE3"/>
    <w:rsid w:val="00A56A17"/>
    <w:rsid w:val="00A56D2A"/>
    <w:rsid w:val="00A5743E"/>
    <w:rsid w:val="00A66627"/>
    <w:rsid w:val="00A6722C"/>
    <w:rsid w:val="00A70243"/>
    <w:rsid w:val="00A71B7E"/>
    <w:rsid w:val="00A726DC"/>
    <w:rsid w:val="00A73058"/>
    <w:rsid w:val="00A741C2"/>
    <w:rsid w:val="00A77F78"/>
    <w:rsid w:val="00A8274C"/>
    <w:rsid w:val="00A8615D"/>
    <w:rsid w:val="00A90762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2B2D"/>
    <w:rsid w:val="00AD556F"/>
    <w:rsid w:val="00AD735A"/>
    <w:rsid w:val="00AE1CAA"/>
    <w:rsid w:val="00AE41B6"/>
    <w:rsid w:val="00AE6314"/>
    <w:rsid w:val="00AE7571"/>
    <w:rsid w:val="00AF0232"/>
    <w:rsid w:val="00AF4325"/>
    <w:rsid w:val="00B019C4"/>
    <w:rsid w:val="00B073E9"/>
    <w:rsid w:val="00B10370"/>
    <w:rsid w:val="00B10B28"/>
    <w:rsid w:val="00B112ED"/>
    <w:rsid w:val="00B11799"/>
    <w:rsid w:val="00B1425D"/>
    <w:rsid w:val="00B165CD"/>
    <w:rsid w:val="00B20AF5"/>
    <w:rsid w:val="00B21299"/>
    <w:rsid w:val="00B32FFF"/>
    <w:rsid w:val="00B366A9"/>
    <w:rsid w:val="00B36B67"/>
    <w:rsid w:val="00B37260"/>
    <w:rsid w:val="00B4129B"/>
    <w:rsid w:val="00B45CF2"/>
    <w:rsid w:val="00B53CA2"/>
    <w:rsid w:val="00B544DF"/>
    <w:rsid w:val="00B5451D"/>
    <w:rsid w:val="00B6007F"/>
    <w:rsid w:val="00B6209D"/>
    <w:rsid w:val="00B63C15"/>
    <w:rsid w:val="00B64673"/>
    <w:rsid w:val="00B8447D"/>
    <w:rsid w:val="00B8507F"/>
    <w:rsid w:val="00B85C2F"/>
    <w:rsid w:val="00B901A0"/>
    <w:rsid w:val="00B97A21"/>
    <w:rsid w:val="00BA1696"/>
    <w:rsid w:val="00BA2BD9"/>
    <w:rsid w:val="00BA322C"/>
    <w:rsid w:val="00BA5C93"/>
    <w:rsid w:val="00BA6FD9"/>
    <w:rsid w:val="00BB0E7B"/>
    <w:rsid w:val="00BB184B"/>
    <w:rsid w:val="00BB1DB6"/>
    <w:rsid w:val="00BC7993"/>
    <w:rsid w:val="00BD4090"/>
    <w:rsid w:val="00BD4A0B"/>
    <w:rsid w:val="00BD4AA4"/>
    <w:rsid w:val="00BD789A"/>
    <w:rsid w:val="00BE4ABD"/>
    <w:rsid w:val="00BE5C06"/>
    <w:rsid w:val="00BF2FC7"/>
    <w:rsid w:val="00BF3288"/>
    <w:rsid w:val="00BF6D8A"/>
    <w:rsid w:val="00BF7005"/>
    <w:rsid w:val="00BF73DA"/>
    <w:rsid w:val="00C05CE6"/>
    <w:rsid w:val="00C0727E"/>
    <w:rsid w:val="00C122F7"/>
    <w:rsid w:val="00C16468"/>
    <w:rsid w:val="00C17364"/>
    <w:rsid w:val="00C20185"/>
    <w:rsid w:val="00C2148C"/>
    <w:rsid w:val="00C21A00"/>
    <w:rsid w:val="00C21B42"/>
    <w:rsid w:val="00C24907"/>
    <w:rsid w:val="00C25F1E"/>
    <w:rsid w:val="00C32C3E"/>
    <w:rsid w:val="00C3600B"/>
    <w:rsid w:val="00C376A1"/>
    <w:rsid w:val="00C37A11"/>
    <w:rsid w:val="00C416FA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53A3"/>
    <w:rsid w:val="00C86B76"/>
    <w:rsid w:val="00CA2128"/>
    <w:rsid w:val="00CA527D"/>
    <w:rsid w:val="00CA5E42"/>
    <w:rsid w:val="00CB12AA"/>
    <w:rsid w:val="00CB1302"/>
    <w:rsid w:val="00CB3FF0"/>
    <w:rsid w:val="00CB425B"/>
    <w:rsid w:val="00CB463E"/>
    <w:rsid w:val="00CB637D"/>
    <w:rsid w:val="00CC3C4D"/>
    <w:rsid w:val="00CC52E2"/>
    <w:rsid w:val="00CD2175"/>
    <w:rsid w:val="00CD788C"/>
    <w:rsid w:val="00CD7E6F"/>
    <w:rsid w:val="00CE600C"/>
    <w:rsid w:val="00CE7809"/>
    <w:rsid w:val="00CF0FB9"/>
    <w:rsid w:val="00CF1331"/>
    <w:rsid w:val="00CF4F28"/>
    <w:rsid w:val="00CF7255"/>
    <w:rsid w:val="00D01D7D"/>
    <w:rsid w:val="00D03638"/>
    <w:rsid w:val="00D04282"/>
    <w:rsid w:val="00D077A8"/>
    <w:rsid w:val="00D12B3C"/>
    <w:rsid w:val="00D169B8"/>
    <w:rsid w:val="00D23E35"/>
    <w:rsid w:val="00D259A2"/>
    <w:rsid w:val="00D27082"/>
    <w:rsid w:val="00D30E0B"/>
    <w:rsid w:val="00D30E40"/>
    <w:rsid w:val="00D34237"/>
    <w:rsid w:val="00D36059"/>
    <w:rsid w:val="00D37963"/>
    <w:rsid w:val="00D37CAA"/>
    <w:rsid w:val="00D433A6"/>
    <w:rsid w:val="00D445E7"/>
    <w:rsid w:val="00D448F6"/>
    <w:rsid w:val="00D44986"/>
    <w:rsid w:val="00D44D4C"/>
    <w:rsid w:val="00D47038"/>
    <w:rsid w:val="00D50E9D"/>
    <w:rsid w:val="00D6371F"/>
    <w:rsid w:val="00D63E24"/>
    <w:rsid w:val="00D640D5"/>
    <w:rsid w:val="00D64869"/>
    <w:rsid w:val="00D64A62"/>
    <w:rsid w:val="00D64F49"/>
    <w:rsid w:val="00D80CD5"/>
    <w:rsid w:val="00D81578"/>
    <w:rsid w:val="00D86C92"/>
    <w:rsid w:val="00D86D11"/>
    <w:rsid w:val="00D87705"/>
    <w:rsid w:val="00D957FA"/>
    <w:rsid w:val="00DA2E79"/>
    <w:rsid w:val="00DA3FC3"/>
    <w:rsid w:val="00DB198B"/>
    <w:rsid w:val="00DB7AB1"/>
    <w:rsid w:val="00DC49D4"/>
    <w:rsid w:val="00DC58E8"/>
    <w:rsid w:val="00DC6C84"/>
    <w:rsid w:val="00DD18D2"/>
    <w:rsid w:val="00DD625C"/>
    <w:rsid w:val="00DE67D7"/>
    <w:rsid w:val="00DF0A57"/>
    <w:rsid w:val="00DF0D46"/>
    <w:rsid w:val="00DF2663"/>
    <w:rsid w:val="00DF4CD4"/>
    <w:rsid w:val="00DF6CF3"/>
    <w:rsid w:val="00E118B3"/>
    <w:rsid w:val="00E15D7F"/>
    <w:rsid w:val="00E205CF"/>
    <w:rsid w:val="00E21805"/>
    <w:rsid w:val="00E2190C"/>
    <w:rsid w:val="00E234AD"/>
    <w:rsid w:val="00E27776"/>
    <w:rsid w:val="00E27B1C"/>
    <w:rsid w:val="00E30236"/>
    <w:rsid w:val="00E30425"/>
    <w:rsid w:val="00E30B09"/>
    <w:rsid w:val="00E375F1"/>
    <w:rsid w:val="00E44CEF"/>
    <w:rsid w:val="00E4582D"/>
    <w:rsid w:val="00E45E07"/>
    <w:rsid w:val="00E477E8"/>
    <w:rsid w:val="00E50A45"/>
    <w:rsid w:val="00E52D75"/>
    <w:rsid w:val="00E5688E"/>
    <w:rsid w:val="00E575A2"/>
    <w:rsid w:val="00E6004A"/>
    <w:rsid w:val="00E65098"/>
    <w:rsid w:val="00E702EB"/>
    <w:rsid w:val="00E71F7D"/>
    <w:rsid w:val="00E73909"/>
    <w:rsid w:val="00E76B45"/>
    <w:rsid w:val="00E82EFF"/>
    <w:rsid w:val="00E84163"/>
    <w:rsid w:val="00E91DBB"/>
    <w:rsid w:val="00E96572"/>
    <w:rsid w:val="00EA3D23"/>
    <w:rsid w:val="00EA7E75"/>
    <w:rsid w:val="00EB118D"/>
    <w:rsid w:val="00EB19B6"/>
    <w:rsid w:val="00EB5CB4"/>
    <w:rsid w:val="00EC3E86"/>
    <w:rsid w:val="00EC7A86"/>
    <w:rsid w:val="00ED0A7B"/>
    <w:rsid w:val="00ED48F1"/>
    <w:rsid w:val="00ED5F95"/>
    <w:rsid w:val="00F02F2F"/>
    <w:rsid w:val="00F03CC3"/>
    <w:rsid w:val="00F13952"/>
    <w:rsid w:val="00F143D8"/>
    <w:rsid w:val="00F200BD"/>
    <w:rsid w:val="00F24D96"/>
    <w:rsid w:val="00F268E0"/>
    <w:rsid w:val="00F3550B"/>
    <w:rsid w:val="00F372E0"/>
    <w:rsid w:val="00F4077F"/>
    <w:rsid w:val="00F450F0"/>
    <w:rsid w:val="00F5035F"/>
    <w:rsid w:val="00F54A3C"/>
    <w:rsid w:val="00F55A19"/>
    <w:rsid w:val="00F579B0"/>
    <w:rsid w:val="00F71C62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5FF4FF"/>
  <w15:docId w15:val="{903941C9-5955-462F-8A2E-F4294A871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62A3"/>
  </w:style>
  <w:style w:type="paragraph" w:styleId="Nagwek4">
    <w:name w:val="heading 4"/>
    <w:basedOn w:val="Normalny"/>
    <w:next w:val="Normalny"/>
    <w:link w:val="Nagwek4Znak"/>
    <w:qFormat/>
    <w:rsid w:val="005A16C2"/>
    <w:pPr>
      <w:keepNext/>
      <w:spacing w:before="240" w:after="60" w:line="240" w:lineRule="auto"/>
      <w:outlineLvl w:val="3"/>
    </w:pPr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Bullets,Nagłowek 3,Numerowanie,L1,Preambuła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4"/>
      </w:numPr>
    </w:pPr>
  </w:style>
  <w:style w:type="numbering" w:customStyle="1" w:styleId="WW8Num34">
    <w:name w:val="WW8Num34"/>
    <w:rsid w:val="007A7120"/>
    <w:pPr>
      <w:numPr>
        <w:numId w:val="13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Bullets Znak,Nagłowek 3 Znak,Numerowanie Znak,L1 Znak,Preambuła Znak,Kolorowa lista — akcent 11 Znak,Dot pt Znak,F5 List Paragraph Znak,Recommendation Znak,List Paragraph11 Znak,lp1 Znak,maz_wyliczenie Znak"/>
    <w:link w:val="Akapitzlist"/>
    <w:uiPriority w:val="34"/>
    <w:qFormat/>
    <w:rsid w:val="00C25F1E"/>
  </w:style>
  <w:style w:type="character" w:customStyle="1" w:styleId="Nagwek4Znak">
    <w:name w:val="Nagłówek 4 Znak"/>
    <w:basedOn w:val="Domylnaczcionkaakapitu"/>
    <w:link w:val="Nagwek4"/>
    <w:rsid w:val="005A16C2"/>
    <w:rPr>
      <w:rFonts w:ascii="Times New (W1)" w:eastAsia="Times New Roman" w:hAnsi="Times New (W1)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9689F-960A-4D12-8B13-14842C0C1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8</Pages>
  <Words>2858</Words>
  <Characters>17152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Borycka</dc:creator>
  <cp:keywords/>
  <dc:description/>
  <cp:lastModifiedBy>User</cp:lastModifiedBy>
  <cp:revision>92</cp:revision>
  <cp:lastPrinted>2025-11-25T07:35:00Z</cp:lastPrinted>
  <dcterms:created xsi:type="dcterms:W3CDTF">2023-06-23T13:10:00Z</dcterms:created>
  <dcterms:modified xsi:type="dcterms:W3CDTF">2025-11-28T10:27:00Z</dcterms:modified>
</cp:coreProperties>
</file>