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286BD" w14:textId="77777777" w:rsidR="0090741C" w:rsidRDefault="0090741C" w:rsidP="0090741C">
      <w:pPr>
        <w:rPr>
          <w:rFonts w:ascii="Cambria" w:hAnsi="Cambria"/>
          <w:b/>
          <w:sz w:val="20"/>
          <w:szCs w:val="20"/>
        </w:rPr>
      </w:pPr>
      <w:bookmarkStart w:id="0" w:name="_Hlk139017512"/>
    </w:p>
    <w:p w14:paraId="6B97FEB0" w14:textId="798E51CD" w:rsidR="0090741C" w:rsidRPr="00DF4B61" w:rsidRDefault="0090741C" w:rsidP="0090741C">
      <w:pPr>
        <w:rPr>
          <w:rFonts w:ascii="Cambria" w:hAnsi="Cambria"/>
          <w:b/>
          <w:sz w:val="20"/>
          <w:szCs w:val="20"/>
        </w:rPr>
      </w:pPr>
      <w:r w:rsidRPr="00DF6B6E">
        <w:rPr>
          <w:rFonts w:ascii="Cambria" w:hAnsi="Cambria"/>
          <w:b/>
          <w:sz w:val="20"/>
          <w:szCs w:val="20"/>
        </w:rPr>
        <w:t>N</w:t>
      </w:r>
      <w:r>
        <w:rPr>
          <w:rFonts w:ascii="Cambria" w:hAnsi="Cambria"/>
          <w:b/>
          <w:sz w:val="20"/>
          <w:szCs w:val="20"/>
        </w:rPr>
        <w:t>umer</w:t>
      </w:r>
      <w:r w:rsidRPr="00DF6B6E">
        <w:rPr>
          <w:rFonts w:ascii="Cambria" w:hAnsi="Cambria"/>
          <w:b/>
          <w:sz w:val="20"/>
          <w:szCs w:val="20"/>
        </w:rPr>
        <w:t xml:space="preserve"> referencyjny</w:t>
      </w:r>
      <w:r w:rsidRPr="006C4B1C">
        <w:rPr>
          <w:rFonts w:ascii="Cambria" w:hAnsi="Cambria"/>
          <w:b/>
          <w:sz w:val="20"/>
          <w:szCs w:val="20"/>
        </w:rPr>
        <w:t xml:space="preserve">: </w:t>
      </w:r>
      <w:bookmarkStart w:id="1" w:name="_Hlk101700216"/>
      <w:r w:rsidRPr="00891F9C">
        <w:rPr>
          <w:rFonts w:ascii="Cambria" w:hAnsi="Cambria"/>
          <w:b/>
          <w:sz w:val="20"/>
          <w:szCs w:val="20"/>
        </w:rPr>
        <w:t>WIN.ZP.271.</w:t>
      </w:r>
      <w:r w:rsidR="00A06B36" w:rsidRPr="00A06B36">
        <w:rPr>
          <w:rFonts w:ascii="Cambria" w:hAnsi="Cambria"/>
          <w:b/>
          <w:sz w:val="20"/>
          <w:szCs w:val="20"/>
        </w:rPr>
        <w:t>23.1.</w:t>
      </w:r>
      <w:r w:rsidRPr="00A06B36">
        <w:rPr>
          <w:rFonts w:ascii="Cambria" w:hAnsi="Cambria"/>
          <w:b/>
          <w:sz w:val="20"/>
          <w:szCs w:val="20"/>
        </w:rPr>
        <w:t>2025.MD</w:t>
      </w:r>
    </w:p>
    <w:bookmarkEnd w:id="0"/>
    <w:bookmarkEnd w:id="1"/>
    <w:p w14:paraId="00BF2462" w14:textId="168C92B9" w:rsidR="0090741C" w:rsidRPr="00F27362" w:rsidRDefault="0090741C" w:rsidP="0090741C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Załącznik nr </w:t>
      </w:r>
      <w:r>
        <w:rPr>
          <w:rFonts w:ascii="Cambria" w:hAnsi="Cambria" w:cs="Arial"/>
          <w:b/>
          <w:sz w:val="21"/>
          <w:szCs w:val="21"/>
        </w:rPr>
        <w:t>7 do SWZ</w:t>
      </w:r>
    </w:p>
    <w:p w14:paraId="60580D5E" w14:textId="77777777" w:rsidR="0090741C" w:rsidRDefault="0090741C" w:rsidP="007F43A6">
      <w:pPr>
        <w:snapToGrid w:val="0"/>
        <w:ind w:left="2832" w:firstLine="708"/>
        <w:rPr>
          <w:rFonts w:ascii="Times New Roman" w:hAnsi="Times New Roman" w:cs="Times New Roman"/>
          <w:b/>
          <w:bCs/>
          <w:sz w:val="20"/>
          <w:szCs w:val="20"/>
        </w:rPr>
      </w:pPr>
    </w:p>
    <w:p w14:paraId="6980ED1C" w14:textId="2D05AF6F" w:rsidR="00F6661F" w:rsidRPr="00C10303" w:rsidRDefault="00F6661F" w:rsidP="007F43A6">
      <w:pPr>
        <w:snapToGrid w:val="0"/>
        <w:ind w:left="2832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</w:rPr>
        <w:t>Opis przedmiotu zamówienia</w:t>
      </w:r>
    </w:p>
    <w:p w14:paraId="7F8CDB0A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71320000-7 Usługi inżynieryjne w zakresie projektowania;</w:t>
      </w:r>
    </w:p>
    <w:p w14:paraId="59BC1461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71220000-6 Usługi projektowania architektonicznego;</w:t>
      </w:r>
    </w:p>
    <w:p w14:paraId="1F66AFEC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71420000-8 Architektoniczne usługi zagospodarowania terenu;</w:t>
      </w:r>
    </w:p>
    <w:p w14:paraId="12153F3D" w14:textId="593FB74E" w:rsidR="00F6661F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71330000-0 Różne usługi inżynieryjne.</w:t>
      </w:r>
    </w:p>
    <w:p w14:paraId="3CDDA98E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54398F7" w14:textId="2CBFAC38" w:rsidR="00F6661F" w:rsidRPr="00C10303" w:rsidRDefault="005D2666" w:rsidP="000B177A">
      <w:pPr>
        <w:pStyle w:val="Akapitzlist"/>
        <w:numPr>
          <w:ilvl w:val="0"/>
          <w:numId w:val="34"/>
        </w:numPr>
        <w:snapToGrid w:val="0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Przedmiot zamówienie obejmuje: </w:t>
      </w:r>
    </w:p>
    <w:p w14:paraId="3E00B743" w14:textId="4E8DBB75" w:rsidR="00535D1D" w:rsidRDefault="00F6661F" w:rsidP="008F47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  <w:lang w:eastAsia="pl-PL"/>
        </w:rPr>
        <w:t xml:space="preserve">Celem przedmiotu zamówienia jest </w:t>
      </w:r>
      <w:r w:rsidR="007F1D44" w:rsidRPr="00C10303">
        <w:rPr>
          <w:rFonts w:ascii="Times New Roman" w:hAnsi="Times New Roman" w:cs="Times New Roman"/>
          <w:sz w:val="20"/>
          <w:szCs w:val="20"/>
          <w:lang w:eastAsia="pl-PL"/>
        </w:rPr>
        <w:t xml:space="preserve">wykonanie </w:t>
      </w:r>
      <w:r w:rsidR="00535D1D" w:rsidRPr="00C10303">
        <w:rPr>
          <w:rFonts w:ascii="Times New Roman" w:hAnsi="Times New Roman" w:cs="Times New Roman"/>
          <w:sz w:val="20"/>
          <w:szCs w:val="20"/>
          <w:lang w:eastAsia="pl-PL"/>
        </w:rPr>
        <w:t>koncepcji</w:t>
      </w:r>
      <w:r w:rsidR="00564CFE" w:rsidRPr="00C10303">
        <w:rPr>
          <w:rFonts w:ascii="Times New Roman" w:hAnsi="Times New Roman" w:cs="Times New Roman"/>
          <w:sz w:val="20"/>
          <w:szCs w:val="20"/>
          <w:lang w:eastAsia="pl-PL"/>
        </w:rPr>
        <w:t xml:space="preserve"> i pełnej wizualizacji</w:t>
      </w:r>
      <w:r w:rsidR="00535D1D" w:rsidRPr="00C10303">
        <w:rPr>
          <w:rFonts w:ascii="Times New Roman" w:hAnsi="Times New Roman" w:cs="Times New Roman"/>
          <w:sz w:val="20"/>
          <w:szCs w:val="20"/>
          <w:lang w:eastAsia="pl-PL"/>
        </w:rPr>
        <w:t xml:space="preserve"> oraz </w:t>
      </w:r>
      <w:r w:rsidRPr="00C10303">
        <w:rPr>
          <w:rFonts w:ascii="Times New Roman" w:hAnsi="Times New Roman" w:cs="Times New Roman"/>
          <w:sz w:val="20"/>
          <w:szCs w:val="20"/>
          <w:lang w:eastAsia="pl-PL"/>
        </w:rPr>
        <w:t>projektu budowlano-wykonawczego wraz z uzyskaniem decyzji o pozwoleniu na budowę</w:t>
      </w:r>
      <w:r w:rsidR="00535D1D" w:rsidRPr="00C1030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C10303">
        <w:rPr>
          <w:rFonts w:ascii="Times New Roman" w:hAnsi="Times New Roman" w:cs="Times New Roman"/>
          <w:sz w:val="20"/>
          <w:szCs w:val="20"/>
          <w:lang w:eastAsia="pl-PL"/>
        </w:rPr>
        <w:t>dla zada</w:t>
      </w:r>
      <w:r w:rsidR="007F1D44" w:rsidRPr="00C10303">
        <w:rPr>
          <w:rFonts w:ascii="Times New Roman" w:hAnsi="Times New Roman" w:cs="Times New Roman"/>
          <w:sz w:val="20"/>
          <w:szCs w:val="20"/>
          <w:lang w:eastAsia="pl-PL"/>
        </w:rPr>
        <w:t>nia</w:t>
      </w:r>
      <w:r w:rsidRPr="00C10303">
        <w:rPr>
          <w:rFonts w:ascii="Times New Roman" w:hAnsi="Times New Roman" w:cs="Times New Roman"/>
          <w:sz w:val="20"/>
          <w:szCs w:val="20"/>
          <w:lang w:eastAsia="pl-PL"/>
        </w:rPr>
        <w:t xml:space="preserve"> pn.:</w:t>
      </w:r>
      <w:r w:rsidRPr="00C1030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2E2FD5" w:rsidRPr="002E2FD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Dokument musi być podpisany kwalifikowanym podpisem elektronicznym lub podpisem zaufanym lub elektronicznym podpisem osobistym</w:t>
      </w:r>
      <w:bookmarkStart w:id="2" w:name="_GoBack"/>
      <w:bookmarkEnd w:id="2"/>
      <w:r w:rsidR="003D6E8B" w:rsidRPr="00C10303">
        <w:rPr>
          <w:rFonts w:ascii="Times New Roman" w:hAnsi="Times New Roman" w:cs="Times New Roman"/>
          <w:sz w:val="20"/>
          <w:szCs w:val="20"/>
        </w:rPr>
        <w:t>.</w:t>
      </w:r>
    </w:p>
    <w:p w14:paraId="084F4930" w14:textId="77777777" w:rsidR="00255ED8" w:rsidRPr="00255ED8" w:rsidRDefault="00255ED8" w:rsidP="00255ED8">
      <w:pPr>
        <w:pStyle w:val="Akapitzlist"/>
        <w:snapToGrid w:val="0"/>
        <w:ind w:left="142"/>
        <w:rPr>
          <w:rFonts w:ascii="Times New Roman" w:hAnsi="Times New Roman" w:cs="Times New Roman"/>
          <w:b/>
          <w:bCs/>
          <w:sz w:val="20"/>
          <w:szCs w:val="20"/>
        </w:rPr>
      </w:pPr>
      <w:r w:rsidRPr="00255ED8">
        <w:rPr>
          <w:rFonts w:ascii="Times New Roman" w:hAnsi="Times New Roman" w:cs="Times New Roman"/>
          <w:b/>
          <w:bCs/>
          <w:sz w:val="20"/>
          <w:szCs w:val="20"/>
        </w:rPr>
        <w:t xml:space="preserve">Zadanie dofinansowane w ramach: </w:t>
      </w:r>
    </w:p>
    <w:p w14:paraId="64B77A65" w14:textId="77777777" w:rsidR="00255ED8" w:rsidRPr="00255ED8" w:rsidRDefault="00255ED8" w:rsidP="00255ED8">
      <w:pPr>
        <w:pStyle w:val="Akapitzlist"/>
        <w:snapToGrid w:val="0"/>
        <w:ind w:left="14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55ED8">
        <w:rPr>
          <w:rFonts w:ascii="Times New Roman" w:hAnsi="Times New Roman" w:cs="Times New Roman"/>
          <w:b/>
          <w:bCs/>
          <w:sz w:val="20"/>
          <w:szCs w:val="20"/>
        </w:rPr>
        <w:t>PROGRAMU FUNDUSZE EUROPEJSKIE DLA ŚWIĘTOKRZYSKIEGO 2021-2027, W RAMACH  STRATEGII ROZWOJU PONADLOKALNEGO KIELECKIEGO OBSZARU FUNKCJONALNEGO 2030+</w:t>
      </w:r>
    </w:p>
    <w:p w14:paraId="785230C5" w14:textId="77777777" w:rsidR="003B2C68" w:rsidRDefault="003B2C68" w:rsidP="003B2C68">
      <w:pPr>
        <w:pStyle w:val="Akapitzlist"/>
        <w:snapToGrid w:val="0"/>
        <w:spacing w:after="0" w:line="240" w:lineRule="auto"/>
        <w:ind w:left="142"/>
        <w:contextualSpacing w:val="0"/>
        <w:rPr>
          <w:rFonts w:ascii="Cambria" w:hAnsi="Cambria"/>
          <w:b/>
          <w:bCs/>
          <w:sz w:val="20"/>
          <w:szCs w:val="20"/>
        </w:rPr>
      </w:pPr>
    </w:p>
    <w:p w14:paraId="4EA340F5" w14:textId="77777777" w:rsidR="000B177A" w:rsidRPr="003B2C68" w:rsidRDefault="000B177A" w:rsidP="003B2C68">
      <w:pPr>
        <w:pStyle w:val="Akapitzlist"/>
        <w:snapToGrid w:val="0"/>
        <w:spacing w:after="0" w:line="240" w:lineRule="auto"/>
        <w:ind w:left="142"/>
        <w:contextualSpacing w:val="0"/>
        <w:rPr>
          <w:rFonts w:ascii="Cambria" w:hAnsi="Cambria"/>
          <w:b/>
          <w:bCs/>
          <w:sz w:val="20"/>
          <w:szCs w:val="20"/>
        </w:rPr>
      </w:pPr>
      <w:r w:rsidRPr="003B2C68">
        <w:rPr>
          <w:rFonts w:ascii="Cambria" w:hAnsi="Cambria"/>
          <w:b/>
          <w:bCs/>
          <w:sz w:val="20"/>
          <w:szCs w:val="20"/>
        </w:rPr>
        <w:t xml:space="preserve">Określenie przedmiotu zamówienia:  </w:t>
      </w:r>
    </w:p>
    <w:p w14:paraId="67FFD290" w14:textId="77777777" w:rsidR="000B177A" w:rsidRPr="00C10303" w:rsidRDefault="000B177A" w:rsidP="000B177A">
      <w:pPr>
        <w:pStyle w:val="Akapitzlist"/>
        <w:snapToGrid w:val="0"/>
        <w:ind w:left="142"/>
        <w:rPr>
          <w:rFonts w:ascii="Cambria" w:hAnsi="Cambria"/>
          <w:b/>
          <w:bCs/>
          <w:sz w:val="20"/>
          <w:szCs w:val="20"/>
        </w:rPr>
      </w:pPr>
    </w:p>
    <w:p w14:paraId="5C3DDD2A" w14:textId="3D33CA4B" w:rsidR="000B177A" w:rsidRPr="00C10303" w:rsidRDefault="000B177A" w:rsidP="000B177A">
      <w:pPr>
        <w:pStyle w:val="Akapitzlist"/>
        <w:snapToGrid w:val="0"/>
        <w:ind w:left="142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 xml:space="preserve">Zakres zamówienia obejmuje opracowanie kompletnej dokumentacji projektowej na budowę drogi dla rowerów w </w:t>
      </w:r>
      <w:proofErr w:type="spellStart"/>
      <w:r w:rsidRPr="00C10303">
        <w:rPr>
          <w:rFonts w:ascii="Cambria" w:hAnsi="Cambria"/>
          <w:b/>
          <w:bCs/>
          <w:sz w:val="20"/>
          <w:szCs w:val="20"/>
        </w:rPr>
        <w:t>msc</w:t>
      </w:r>
      <w:proofErr w:type="spellEnd"/>
      <w:r w:rsidRPr="00C10303">
        <w:rPr>
          <w:rFonts w:ascii="Cambria" w:hAnsi="Cambria"/>
          <w:b/>
          <w:bCs/>
          <w:sz w:val="20"/>
          <w:szCs w:val="20"/>
        </w:rPr>
        <w:t>. Daleszyce w ramach zadania pn.</w:t>
      </w:r>
      <w:r w:rsidR="001472B3" w:rsidRPr="00C10303">
        <w:rPr>
          <w:rFonts w:ascii="Cambria" w:hAnsi="Cambria"/>
          <w:b/>
          <w:bCs/>
          <w:sz w:val="20"/>
          <w:szCs w:val="20"/>
        </w:rPr>
        <w:t xml:space="preserve"> </w:t>
      </w:r>
      <w:r w:rsidR="00C63278" w:rsidRPr="00C10303">
        <w:rPr>
          <w:rFonts w:ascii="Cambria" w:hAnsi="Cambria"/>
          <w:b/>
          <w:bCs/>
          <w:sz w:val="20"/>
          <w:szCs w:val="20"/>
        </w:rPr>
        <w:t>„Budowa ścieżki rowerowej do wieży widokowej”.</w:t>
      </w:r>
    </w:p>
    <w:p w14:paraId="4C5A81F4" w14:textId="77777777" w:rsidR="000B177A" w:rsidRPr="00C10303" w:rsidRDefault="000B177A" w:rsidP="000B177A">
      <w:pPr>
        <w:pStyle w:val="Akapitzlist"/>
        <w:snapToGrid w:val="0"/>
        <w:ind w:left="142"/>
        <w:rPr>
          <w:rFonts w:ascii="Cambria" w:hAnsi="Cambria"/>
          <w:b/>
          <w:bCs/>
          <w:sz w:val="20"/>
          <w:szCs w:val="20"/>
        </w:rPr>
      </w:pPr>
    </w:p>
    <w:p w14:paraId="54A81087" w14:textId="77777777" w:rsidR="000B177A" w:rsidRPr="00C10303" w:rsidRDefault="000B177A" w:rsidP="000B177A">
      <w:pPr>
        <w:pStyle w:val="Akapitzlist"/>
        <w:snapToGrid w:val="0"/>
        <w:ind w:left="142"/>
        <w:rPr>
          <w:rFonts w:ascii="Cambria" w:hAnsi="Cambria"/>
          <w:b/>
          <w:bCs/>
          <w:sz w:val="20"/>
          <w:szCs w:val="20"/>
        </w:rPr>
      </w:pPr>
    </w:p>
    <w:p w14:paraId="5C9330E4" w14:textId="77777777" w:rsidR="000B177A" w:rsidRPr="00C10303" w:rsidRDefault="000B177A" w:rsidP="000B177A">
      <w:pPr>
        <w:pStyle w:val="Akapitzlist"/>
        <w:snapToGrid w:val="0"/>
        <w:ind w:left="142"/>
        <w:rPr>
          <w:rFonts w:ascii="Cambria" w:hAnsi="Cambria"/>
          <w:b/>
          <w:bCs/>
          <w:sz w:val="20"/>
          <w:szCs w:val="20"/>
        </w:rPr>
      </w:pPr>
    </w:p>
    <w:p w14:paraId="15C7805C" w14:textId="77777777" w:rsidR="000B177A" w:rsidRPr="00C10303" w:rsidRDefault="000B177A" w:rsidP="000B177A">
      <w:pPr>
        <w:pStyle w:val="Akapitzlist"/>
        <w:numPr>
          <w:ilvl w:val="0"/>
          <w:numId w:val="32"/>
        </w:numPr>
        <w:snapToGrid w:val="0"/>
        <w:spacing w:after="0" w:line="240" w:lineRule="auto"/>
        <w:ind w:left="142"/>
        <w:contextualSpacing w:val="0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>Szczegółowy opis przedmiotu zamówienia:</w:t>
      </w:r>
    </w:p>
    <w:p w14:paraId="140E7A43" w14:textId="77777777" w:rsidR="0040751F" w:rsidRPr="00C10303" w:rsidRDefault="0040751F" w:rsidP="0040751F">
      <w:pPr>
        <w:pStyle w:val="Akapitzlist"/>
        <w:snapToGrid w:val="0"/>
        <w:spacing w:after="0" w:line="240" w:lineRule="auto"/>
        <w:ind w:left="142"/>
        <w:contextualSpacing w:val="0"/>
        <w:rPr>
          <w:rFonts w:ascii="Cambria" w:hAnsi="Cambria"/>
          <w:b/>
          <w:bCs/>
          <w:sz w:val="20"/>
          <w:szCs w:val="20"/>
        </w:rPr>
      </w:pPr>
    </w:p>
    <w:p w14:paraId="45A9FA92" w14:textId="77777777" w:rsidR="000B177A" w:rsidRPr="00C10303" w:rsidRDefault="000B177A" w:rsidP="000B177A">
      <w:pPr>
        <w:pStyle w:val="Akapitzlist"/>
        <w:ind w:left="142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- Droga dla rowerów zlokalizowana będzie w miejscowości Daleszyce  na odcinku od dz. nr </w:t>
      </w:r>
      <w:proofErr w:type="spellStart"/>
      <w:r w:rsidRPr="00C10303">
        <w:rPr>
          <w:rFonts w:ascii="Cambria" w:hAnsi="Cambria"/>
          <w:sz w:val="20"/>
          <w:szCs w:val="20"/>
        </w:rPr>
        <w:t>ewid</w:t>
      </w:r>
      <w:proofErr w:type="spellEnd"/>
      <w:r w:rsidRPr="00C10303">
        <w:rPr>
          <w:rFonts w:ascii="Cambria" w:hAnsi="Cambria"/>
          <w:sz w:val="20"/>
          <w:szCs w:val="20"/>
        </w:rPr>
        <w:t xml:space="preserve">. 2053/3 </w:t>
      </w:r>
      <w:r w:rsidRPr="00C10303">
        <w:rPr>
          <w:rFonts w:ascii="Cambria" w:hAnsi="Cambria"/>
          <w:sz w:val="20"/>
          <w:szCs w:val="20"/>
        </w:rPr>
        <w:br/>
        <w:t xml:space="preserve">do skrzyżowania DW 764 z DP 1322T; </w:t>
      </w:r>
    </w:p>
    <w:p w14:paraId="24FE98DE" w14:textId="77777777" w:rsidR="000B177A" w:rsidRPr="00C10303" w:rsidRDefault="000B177A" w:rsidP="000B177A">
      <w:pPr>
        <w:pStyle w:val="Akapitzlist"/>
        <w:ind w:left="142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- Długość drogi dla rowerów około 1km;</w:t>
      </w:r>
    </w:p>
    <w:p w14:paraId="563B50B8" w14:textId="5180B308" w:rsidR="000B177A" w:rsidRPr="00C10303" w:rsidRDefault="000B177A" w:rsidP="000B177A">
      <w:pPr>
        <w:pStyle w:val="Akapitzlist"/>
        <w:ind w:left="142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- Zamawiający posiada PFU dla budowy dogi dla rowerów na odcinku Daleszyce</w:t>
      </w:r>
      <w:r w:rsidR="0040751F" w:rsidRPr="00C10303">
        <w:rPr>
          <w:rFonts w:ascii="Cambria" w:hAnsi="Cambria"/>
          <w:sz w:val="20"/>
          <w:szCs w:val="20"/>
        </w:rPr>
        <w:t>-</w:t>
      </w:r>
      <w:r w:rsidRPr="00C10303">
        <w:rPr>
          <w:rFonts w:ascii="Cambria" w:hAnsi="Cambria"/>
          <w:sz w:val="20"/>
          <w:szCs w:val="20"/>
        </w:rPr>
        <w:t>Borków</w:t>
      </w:r>
      <w:r w:rsidR="0040751F" w:rsidRPr="00C10303">
        <w:rPr>
          <w:rFonts w:ascii="Cambria" w:hAnsi="Cambria"/>
          <w:sz w:val="20"/>
          <w:szCs w:val="20"/>
        </w:rPr>
        <w:t>,</w:t>
      </w:r>
      <w:r w:rsidRPr="00C10303">
        <w:rPr>
          <w:rFonts w:ascii="Cambria" w:hAnsi="Cambria"/>
          <w:sz w:val="20"/>
          <w:szCs w:val="20"/>
        </w:rPr>
        <w:t xml:space="preserve"> do której wykonawca musi dowiązać projektowaną drogę</w:t>
      </w:r>
      <w:r w:rsidR="0040751F" w:rsidRPr="00C10303">
        <w:rPr>
          <w:rFonts w:ascii="Cambria" w:hAnsi="Cambria"/>
          <w:sz w:val="20"/>
          <w:szCs w:val="20"/>
        </w:rPr>
        <w:t>,</w:t>
      </w:r>
      <w:r w:rsidRPr="00C10303">
        <w:rPr>
          <w:rFonts w:ascii="Cambria" w:hAnsi="Cambria"/>
          <w:sz w:val="20"/>
          <w:szCs w:val="20"/>
        </w:rPr>
        <w:t xml:space="preserve"> tak aby tworzyła ona spójną całość;</w:t>
      </w:r>
    </w:p>
    <w:p w14:paraId="3C94750A" w14:textId="3F29453A" w:rsidR="000B177A" w:rsidRPr="00C10303" w:rsidRDefault="000B177A" w:rsidP="000B177A">
      <w:pPr>
        <w:pStyle w:val="Akapitzlist"/>
        <w:ind w:left="142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- Termin wykonania:  do </w:t>
      </w:r>
      <w:r w:rsidR="008440A1">
        <w:rPr>
          <w:rFonts w:ascii="Cambria" w:hAnsi="Cambria"/>
          <w:sz w:val="20"/>
          <w:szCs w:val="20"/>
        </w:rPr>
        <w:t>9 miesięcy od podpisania umowy</w:t>
      </w:r>
    </w:p>
    <w:p w14:paraId="265AE470" w14:textId="77777777" w:rsidR="000B177A" w:rsidRPr="00C10303" w:rsidRDefault="000B177A" w:rsidP="000B177A">
      <w:pPr>
        <w:pStyle w:val="Akapitzlist"/>
        <w:ind w:left="142"/>
        <w:jc w:val="both"/>
        <w:rPr>
          <w:rFonts w:ascii="Cambria" w:hAnsi="Cambria"/>
          <w:sz w:val="20"/>
          <w:szCs w:val="20"/>
        </w:rPr>
      </w:pPr>
    </w:p>
    <w:p w14:paraId="2E516E56" w14:textId="59824B16" w:rsidR="000B177A" w:rsidRPr="00C10303" w:rsidRDefault="000B177A" w:rsidP="000B177A">
      <w:pPr>
        <w:pStyle w:val="Akapitzlist"/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Przedmiotem zamówienia jest opracowanie kompletnych projektów budowlano-wykonawczych </w:t>
      </w:r>
      <w:r w:rsidRPr="00C10303">
        <w:rPr>
          <w:rFonts w:ascii="Cambria" w:hAnsi="Cambria"/>
          <w:sz w:val="20"/>
          <w:szCs w:val="20"/>
        </w:rPr>
        <w:br/>
        <w:t xml:space="preserve">i technicznych wraz z uzyskaniem decyzji o zezwoleniu na realizację inwestycji drogowej (ZRID) oraz sprawowanie nadzoru autorskiego dla zadania pn.   </w:t>
      </w:r>
      <w:r w:rsidR="00C63278" w:rsidRPr="00C10303">
        <w:rPr>
          <w:rFonts w:ascii="Cambria" w:hAnsi="Cambria"/>
          <w:b/>
          <w:bCs/>
          <w:sz w:val="20"/>
          <w:szCs w:val="20"/>
        </w:rPr>
        <w:t>„Budowa ścieżki rowerowej do wieży widokowej”</w:t>
      </w:r>
    </w:p>
    <w:p w14:paraId="0502B2EF" w14:textId="77777777" w:rsidR="000B177A" w:rsidRPr="00C10303" w:rsidRDefault="000B177A" w:rsidP="000B177A">
      <w:pPr>
        <w:pStyle w:val="Akapitzlist"/>
        <w:autoSpaceDE w:val="0"/>
        <w:autoSpaceDN w:val="0"/>
        <w:adjustRightInd w:val="0"/>
        <w:ind w:left="142"/>
        <w:jc w:val="both"/>
        <w:rPr>
          <w:rFonts w:ascii="Cambria" w:hAnsi="Cambria"/>
          <w:sz w:val="20"/>
          <w:szCs w:val="20"/>
        </w:rPr>
      </w:pPr>
    </w:p>
    <w:p w14:paraId="53973E8F" w14:textId="0A7508B3" w:rsidR="000B177A" w:rsidRPr="00C10303" w:rsidRDefault="000B177A" w:rsidP="0040751F">
      <w:pPr>
        <w:pStyle w:val="Akapitzlist"/>
        <w:snapToGrid w:val="0"/>
        <w:ind w:left="142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Zakres został oznaczony na mapie</w:t>
      </w:r>
      <w:r w:rsidR="0040751F" w:rsidRPr="00C10303">
        <w:rPr>
          <w:rFonts w:ascii="Cambria" w:hAnsi="Cambria"/>
          <w:sz w:val="20"/>
          <w:szCs w:val="20"/>
        </w:rPr>
        <w:t>,</w:t>
      </w:r>
      <w:r w:rsidRPr="00C10303">
        <w:rPr>
          <w:rFonts w:ascii="Cambria" w:hAnsi="Cambria"/>
          <w:sz w:val="20"/>
          <w:szCs w:val="20"/>
        </w:rPr>
        <w:t xml:space="preserve"> która stanowi załącznik do niniejszego opisu przedmiotu zamówienia.</w:t>
      </w:r>
      <w:r w:rsidRPr="00C10303">
        <w:rPr>
          <w:rFonts w:ascii="Cambria" w:hAnsi="Cambria"/>
          <w:sz w:val="20"/>
          <w:szCs w:val="20"/>
        </w:rPr>
        <w:br/>
      </w:r>
    </w:p>
    <w:p w14:paraId="6C47D594" w14:textId="46DB82E2" w:rsidR="000B177A" w:rsidRPr="00C10303" w:rsidRDefault="000B177A" w:rsidP="000B177A">
      <w:pPr>
        <w:pStyle w:val="Akapitzlist"/>
        <w:numPr>
          <w:ilvl w:val="0"/>
          <w:numId w:val="33"/>
        </w:numPr>
        <w:snapToGrid w:val="0"/>
        <w:spacing w:after="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Wykonawca zobowiązany będzie do udzielania odpowiedzi na pytania, które wpłyną po ogłoszeniu przez Zamawiającego postępowania o udzielenie zamówienia na budowę drogi dla rowerów, udzielania </w:t>
      </w:r>
      <w:r w:rsidRPr="00C10303">
        <w:rPr>
          <w:rFonts w:ascii="Cambria" w:hAnsi="Cambria"/>
          <w:sz w:val="20"/>
          <w:szCs w:val="20"/>
        </w:rPr>
        <w:lastRenderedPageBreak/>
        <w:t xml:space="preserve">wyjaśnień i porad Zamawiającemu, uzgadniania możliwości wprowadzenia rozwiązań zamiennych, </w:t>
      </w:r>
      <w:r w:rsidR="0040751F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w ramach wynagrodzenia za wykonanie przedmiotu umowy.</w:t>
      </w:r>
    </w:p>
    <w:p w14:paraId="1AD9829B" w14:textId="77777777" w:rsidR="000B177A" w:rsidRPr="00C10303" w:rsidRDefault="000B177A" w:rsidP="000B177A">
      <w:pPr>
        <w:pStyle w:val="Akapitzlist"/>
        <w:snapToGrid w:val="0"/>
        <w:ind w:left="142"/>
        <w:jc w:val="both"/>
        <w:rPr>
          <w:rFonts w:ascii="Cambria" w:hAnsi="Cambria"/>
          <w:sz w:val="20"/>
          <w:szCs w:val="20"/>
        </w:rPr>
      </w:pPr>
    </w:p>
    <w:p w14:paraId="25744742" w14:textId="77777777" w:rsidR="000B177A" w:rsidRPr="00C10303" w:rsidRDefault="000B177A" w:rsidP="0040751F">
      <w:pPr>
        <w:pStyle w:val="Akapitzlist"/>
        <w:numPr>
          <w:ilvl w:val="0"/>
          <w:numId w:val="33"/>
        </w:numPr>
        <w:snapToGrid w:val="0"/>
        <w:spacing w:after="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Zamawiający zaleca Wykonawcom sprawdzenie w terenie warunków wykonania zamówienia, przeprowadzenie wizji lokalnej. Ryzyko rezygnacji z oględzin i wizji lokalnej obciąża Wykonawcę składającego ofertę.</w:t>
      </w:r>
    </w:p>
    <w:p w14:paraId="78DE655F" w14:textId="77777777" w:rsidR="000B177A" w:rsidRPr="00C10303" w:rsidRDefault="000B177A" w:rsidP="0040751F">
      <w:pPr>
        <w:pStyle w:val="Akapitzlist"/>
        <w:snapToGrid w:val="0"/>
        <w:ind w:left="142"/>
        <w:jc w:val="both"/>
        <w:rPr>
          <w:rFonts w:ascii="Cambria" w:hAnsi="Cambria"/>
          <w:sz w:val="20"/>
          <w:szCs w:val="20"/>
        </w:rPr>
      </w:pPr>
    </w:p>
    <w:p w14:paraId="06E3E8C6" w14:textId="77777777" w:rsidR="000B177A" w:rsidRPr="00C10303" w:rsidRDefault="000B177A" w:rsidP="0040751F">
      <w:pPr>
        <w:pStyle w:val="Akapitzlist"/>
        <w:numPr>
          <w:ilvl w:val="0"/>
          <w:numId w:val="33"/>
        </w:numPr>
        <w:snapToGrid w:val="0"/>
        <w:spacing w:after="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Zamawiający wymaga uzyskania warunków technicznych oraz uzyskania pozytywnej opinii od Zarządców dróg. </w:t>
      </w:r>
    </w:p>
    <w:p w14:paraId="05AEDFA6" w14:textId="6E38F95B" w:rsidR="000B177A" w:rsidRPr="00C10303" w:rsidRDefault="000B177A" w:rsidP="0040751F">
      <w:pPr>
        <w:pStyle w:val="Akapitzlist"/>
        <w:snapToGrid w:val="0"/>
        <w:ind w:left="142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br/>
      </w:r>
      <w:r w:rsidRPr="00C10303">
        <w:rPr>
          <w:rFonts w:ascii="Cambria" w:hAnsi="Cambria" w:cs="Arial"/>
          <w:sz w:val="20"/>
          <w:szCs w:val="20"/>
        </w:rPr>
        <w:t>Wykonanie dokumentacji projektowej drogi dla rowerów wraz z elementami towarzyszącymi (np. pobocza, odwodnienie, oświetlenie)</w:t>
      </w:r>
      <w:r w:rsidR="0040751F" w:rsidRPr="00C10303">
        <w:rPr>
          <w:rFonts w:ascii="Cambria" w:hAnsi="Cambria" w:cs="Arial"/>
          <w:sz w:val="20"/>
          <w:szCs w:val="20"/>
        </w:rPr>
        <w:t>,</w:t>
      </w:r>
      <w:r w:rsidRPr="00C10303">
        <w:rPr>
          <w:rFonts w:ascii="Cambria" w:hAnsi="Cambria" w:cs="Arial"/>
          <w:sz w:val="20"/>
          <w:szCs w:val="20"/>
        </w:rPr>
        <w:t xml:space="preserve"> projektu budowlanego, technicznego, przedmiarów, kosztorysów, specyfikacji technicznych i projektów wykonawczych w branżach: drogowej, elektrycznej, teletechnicznej (w razie konieczności) </w:t>
      </w:r>
    </w:p>
    <w:p w14:paraId="20C694AF" w14:textId="3E73F9AE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bCs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Wykonanie projektów  wykonawczych przebudowy  kolidującego uzbrojenia podziemnego </w:t>
      </w:r>
      <w:r w:rsidR="0040751F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i naziemnego we wszystkich branżach zgodnie z warunkami technicznymi  wydanymi przez właścicieli mediów.</w:t>
      </w:r>
      <w:r w:rsidRPr="00C10303">
        <w:rPr>
          <w:rFonts w:ascii="Cambria" w:hAnsi="Cambria"/>
          <w:b/>
          <w:bCs/>
          <w:sz w:val="20"/>
          <w:szCs w:val="20"/>
        </w:rPr>
        <w:t xml:space="preserve"> </w:t>
      </w:r>
      <w:r w:rsidRPr="00C10303">
        <w:rPr>
          <w:rFonts w:ascii="Cambria" w:hAnsi="Cambria"/>
          <w:bCs/>
          <w:sz w:val="20"/>
          <w:szCs w:val="20"/>
        </w:rPr>
        <w:t xml:space="preserve">Warunki techniczne oraz wszelkie uzgodnienia i opinie oraz zawartość dokumentacji projektowej dotyczącej urządzeń elektroenergetycznych, teletechnicznych oraz wodociągowych </w:t>
      </w:r>
      <w:r w:rsidR="0040751F" w:rsidRPr="00C10303">
        <w:rPr>
          <w:rFonts w:ascii="Cambria" w:hAnsi="Cambria"/>
          <w:bCs/>
          <w:sz w:val="20"/>
          <w:szCs w:val="20"/>
        </w:rPr>
        <w:br/>
      </w:r>
      <w:r w:rsidRPr="00C10303">
        <w:rPr>
          <w:rFonts w:ascii="Cambria" w:hAnsi="Cambria"/>
          <w:bCs/>
          <w:sz w:val="20"/>
          <w:szCs w:val="20"/>
        </w:rPr>
        <w:t xml:space="preserve">i kanalizacyjnych projektant  uzyska we własnym zakresie  na podstawie stosownego pełnomocnictwa </w:t>
      </w:r>
      <w:r w:rsidR="0040751F" w:rsidRPr="00C10303">
        <w:rPr>
          <w:rFonts w:ascii="Cambria" w:hAnsi="Cambria"/>
          <w:bCs/>
          <w:sz w:val="20"/>
          <w:szCs w:val="20"/>
        </w:rPr>
        <w:br/>
      </w:r>
      <w:r w:rsidRPr="00C10303">
        <w:rPr>
          <w:rFonts w:ascii="Cambria" w:hAnsi="Cambria"/>
          <w:bCs/>
          <w:sz w:val="20"/>
          <w:szCs w:val="20"/>
        </w:rPr>
        <w:t>(w razie konieczności).</w:t>
      </w:r>
    </w:p>
    <w:p w14:paraId="7D42CBF2" w14:textId="77777777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Złożenie wniosku o ZRID dla zaprojektowanej drogi dla rowerów ze wszystkimi niezbędnymi uzgodnieniami, zatwierdzeniami.</w:t>
      </w:r>
    </w:p>
    <w:p w14:paraId="069702F8" w14:textId="3C92A673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Wykonanie operatu dendrologicznego z klasyfikacją drzew i krzewów do wycinki oraz uzyskanie takiej decyzji </w:t>
      </w:r>
      <w:r w:rsidR="009500AA" w:rsidRPr="00C10303">
        <w:rPr>
          <w:rFonts w:ascii="Cambria" w:hAnsi="Cambria"/>
          <w:sz w:val="20"/>
          <w:szCs w:val="20"/>
        </w:rPr>
        <w:t xml:space="preserve">- </w:t>
      </w:r>
      <w:r w:rsidR="0040751F" w:rsidRPr="00C10303">
        <w:rPr>
          <w:rFonts w:ascii="Cambria" w:hAnsi="Cambria"/>
          <w:sz w:val="20"/>
          <w:szCs w:val="20"/>
        </w:rPr>
        <w:t>w przypadku wystąpienia takiej konieczności.</w:t>
      </w:r>
    </w:p>
    <w:p w14:paraId="6A59A7E7" w14:textId="61085C46" w:rsidR="000B177A" w:rsidRPr="00C10303" w:rsidRDefault="000B177A" w:rsidP="000B177A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Uzyskanie wytycznych i uzgodnień konserwatorskich</w:t>
      </w:r>
      <w:r w:rsidR="0040751F" w:rsidRPr="00C10303">
        <w:rPr>
          <w:rFonts w:ascii="Cambria" w:hAnsi="Cambria"/>
          <w:sz w:val="20"/>
          <w:szCs w:val="20"/>
        </w:rPr>
        <w:t>,</w:t>
      </w:r>
      <w:r w:rsidRPr="00C10303">
        <w:rPr>
          <w:rFonts w:ascii="Cambria" w:hAnsi="Cambria"/>
          <w:sz w:val="20"/>
          <w:szCs w:val="20"/>
        </w:rPr>
        <w:t xml:space="preserve"> </w:t>
      </w:r>
      <w:r w:rsidR="0040751F" w:rsidRPr="00C10303">
        <w:rPr>
          <w:rFonts w:ascii="Cambria" w:hAnsi="Cambria"/>
          <w:sz w:val="20"/>
          <w:szCs w:val="20"/>
        </w:rPr>
        <w:t>w przypadku wystąpienia takiej konieczności.</w:t>
      </w:r>
      <w:r w:rsidRPr="00C10303">
        <w:rPr>
          <w:rFonts w:ascii="Cambria" w:hAnsi="Cambria"/>
          <w:sz w:val="20"/>
          <w:szCs w:val="20"/>
        </w:rPr>
        <w:t>.</w:t>
      </w:r>
    </w:p>
    <w:p w14:paraId="0C8B3185" w14:textId="77777777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Pełnienie nadzoru autorskiego podczas budowy zaprojektowanej drogi.  </w:t>
      </w:r>
    </w:p>
    <w:p w14:paraId="52F784AC" w14:textId="18C8D9C0" w:rsidR="000B177A" w:rsidRPr="00C10303" w:rsidRDefault="000B177A" w:rsidP="000B177A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142" w:hanging="578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Wykonanie podziałów nieruchomości (w wycenie należy ująć podziały wszystkich działek niezbędnych do wykonania przedmiotu zamówienia) </w:t>
      </w:r>
      <w:r w:rsidR="0040751F" w:rsidRPr="00C10303">
        <w:rPr>
          <w:rFonts w:ascii="Cambria" w:hAnsi="Cambria"/>
          <w:sz w:val="20"/>
          <w:szCs w:val="20"/>
        </w:rPr>
        <w:t>–w przypadku wystąpienia takiej konieczności.</w:t>
      </w:r>
    </w:p>
    <w:p w14:paraId="7CA98DA7" w14:textId="33CAC8DB" w:rsidR="000B177A" w:rsidRPr="00C10303" w:rsidRDefault="000B177A" w:rsidP="000B177A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142" w:hanging="578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Uzyskanie dokumentacji geodezyjnej i prawnej w tym sporządzenie operatów geodezyjnych dla potrzeb podziałów nieruchomości, ujawnienie podziałów nieruchomości w zasobach Starostwa Powiatowego </w:t>
      </w:r>
      <w:r w:rsidRPr="00C10303">
        <w:rPr>
          <w:rFonts w:ascii="Cambria" w:hAnsi="Cambria"/>
          <w:sz w:val="20"/>
          <w:szCs w:val="20"/>
        </w:rPr>
        <w:br/>
        <w:t>w Kielcach.</w:t>
      </w:r>
    </w:p>
    <w:p w14:paraId="0FAC3156" w14:textId="61D7F89E" w:rsidR="000B177A" w:rsidRPr="00C10303" w:rsidRDefault="00290DAD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Podczas opracowywania dokumentacji Projektant uwzględni s</w:t>
      </w:r>
      <w:r w:rsidR="000B177A" w:rsidRPr="00C10303">
        <w:rPr>
          <w:rFonts w:ascii="Cambria" w:hAnsi="Cambria"/>
          <w:sz w:val="20"/>
          <w:szCs w:val="20"/>
        </w:rPr>
        <w:t>posób odwodnienia.</w:t>
      </w:r>
    </w:p>
    <w:p w14:paraId="5BED78D9" w14:textId="3413CA89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Projektant uzyska od zarządców dróg warunki do projektowania oraz na każdym etapie będzie konsultował zaproponowane rozwiązania.</w:t>
      </w:r>
    </w:p>
    <w:p w14:paraId="3DAF5583" w14:textId="2B73E6C0" w:rsidR="000B177A" w:rsidRPr="00C10303" w:rsidRDefault="000B177A" w:rsidP="00C735C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Uzyskanie odstępstwa od projektowania kanału technologicznego lub w przypadku odmowy uzyskania odstępstwa zaprojektowanie kanału technologicznego.</w:t>
      </w:r>
    </w:p>
    <w:p w14:paraId="0A704761" w14:textId="6C5658F0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hanging="437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Udział w spotkaniu z mieszkańcami oraz właścicielami działek celem omówienia projektu </w:t>
      </w:r>
      <w:r w:rsidR="00290DAD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i zastosowanych rozwiązań (</w:t>
      </w:r>
      <w:r w:rsidR="00290DAD" w:rsidRPr="00C10303">
        <w:rPr>
          <w:rFonts w:ascii="Cambria" w:hAnsi="Cambria"/>
          <w:sz w:val="20"/>
          <w:szCs w:val="20"/>
        </w:rPr>
        <w:t>w przypadku wystąpienia takiej konieczności</w:t>
      </w:r>
      <w:r w:rsidRPr="00C10303">
        <w:rPr>
          <w:rFonts w:ascii="Cambria" w:hAnsi="Cambria"/>
          <w:sz w:val="20"/>
          <w:szCs w:val="20"/>
        </w:rPr>
        <w:t>)</w:t>
      </w:r>
      <w:r w:rsidR="00290DAD" w:rsidRPr="00C10303">
        <w:rPr>
          <w:rFonts w:ascii="Cambria" w:hAnsi="Cambria"/>
          <w:sz w:val="20"/>
          <w:szCs w:val="20"/>
        </w:rPr>
        <w:t>.</w:t>
      </w:r>
    </w:p>
    <w:p w14:paraId="106EFDFA" w14:textId="41A74FAE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W wycenie należy uwzględnić możliwość dwukrotnej aktualizacji kosztorysu inwestorskiego</w:t>
      </w:r>
      <w:r w:rsidR="00290DAD" w:rsidRPr="00C10303">
        <w:rPr>
          <w:rFonts w:ascii="Cambria" w:hAnsi="Cambria"/>
          <w:sz w:val="20"/>
          <w:szCs w:val="20"/>
        </w:rPr>
        <w:t>.</w:t>
      </w:r>
    </w:p>
    <w:p w14:paraId="0D1219F8" w14:textId="4AA8A6DE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W przypadku projektowania przejazdów dla rowerów muszą one zostać zaprojektowane zgodnie </w:t>
      </w:r>
      <w:r w:rsidR="00290DAD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 xml:space="preserve">z wytycznymi projektowania infrastruktury dla rowerów dostępnymi na stornie Ministerstwa Infrastruktury. </w:t>
      </w:r>
    </w:p>
    <w:p w14:paraId="0A7AF0C6" w14:textId="77777777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firstLine="27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Zamawiający dopuszcza częściowe fakturowanie.</w:t>
      </w:r>
    </w:p>
    <w:p w14:paraId="29739FD1" w14:textId="77777777" w:rsidR="000B177A" w:rsidRPr="00C10303" w:rsidRDefault="000B177A" w:rsidP="000B177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2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Zamawiający wymaga ustalenia granic pasa drogowego zgodnie z § 31 Rozporządzenia Ministra Rozwoju </w:t>
      </w:r>
      <w:r w:rsidRPr="00C10303">
        <w:rPr>
          <w:rFonts w:ascii="Cambria" w:hAnsi="Cambria"/>
          <w:sz w:val="20"/>
          <w:szCs w:val="20"/>
        </w:rPr>
        <w:br/>
        <w:t xml:space="preserve">z dnia 18 sierpnia 2020 r. w sprawie </w:t>
      </w:r>
      <w:r w:rsidRPr="00C10303">
        <w:rPr>
          <w:rFonts w:ascii="Cambria" w:hAnsi="Cambria"/>
          <w:i/>
          <w:iCs/>
          <w:sz w:val="20"/>
          <w:szCs w:val="20"/>
        </w:rPr>
        <w:t>standardów technicznych wykonywania geodezyjnych pomiarów</w:t>
      </w:r>
      <w:r w:rsidRPr="00C10303">
        <w:rPr>
          <w:rFonts w:ascii="Cambria" w:hAnsi="Cambria"/>
          <w:sz w:val="20"/>
          <w:szCs w:val="20"/>
        </w:rPr>
        <w:t xml:space="preserve"> sytuacyjnych i wysokościowych oraz opracowywania i przekazywania wyników tych pomiarów </w:t>
      </w:r>
      <w:r w:rsidRPr="00C10303">
        <w:rPr>
          <w:rFonts w:ascii="Cambria" w:hAnsi="Cambria"/>
          <w:sz w:val="20"/>
          <w:szCs w:val="20"/>
        </w:rPr>
        <w:br/>
        <w:t>do państwowego zasobu geodezyjnego i kartograficznego (Dz.U.2022.1670).</w:t>
      </w:r>
    </w:p>
    <w:p w14:paraId="53C6DE21" w14:textId="77777777" w:rsidR="000B177A" w:rsidRPr="00C10303" w:rsidRDefault="000B177A" w:rsidP="000B177A">
      <w:pPr>
        <w:autoSpaceDE w:val="0"/>
        <w:autoSpaceDN w:val="0"/>
        <w:adjustRightInd w:val="0"/>
        <w:ind w:left="142" w:firstLine="272"/>
        <w:jc w:val="both"/>
        <w:rPr>
          <w:rFonts w:ascii="Cambria" w:hAnsi="Cambria" w:cs="Arial"/>
          <w:sz w:val="20"/>
          <w:szCs w:val="20"/>
        </w:rPr>
      </w:pPr>
    </w:p>
    <w:p w14:paraId="0F448397" w14:textId="77777777" w:rsidR="000B177A" w:rsidRPr="00C10303" w:rsidRDefault="000B177A" w:rsidP="000B177A">
      <w:pPr>
        <w:numPr>
          <w:ilvl w:val="0"/>
          <w:numId w:val="34"/>
        </w:numPr>
        <w:suppressAutoHyphens/>
        <w:spacing w:after="0" w:line="240" w:lineRule="auto"/>
        <w:ind w:left="142"/>
        <w:jc w:val="both"/>
        <w:rPr>
          <w:rFonts w:ascii="Cambria" w:hAnsi="Cambria" w:cs="Arial"/>
          <w:b/>
          <w:bCs/>
          <w:sz w:val="20"/>
          <w:szCs w:val="20"/>
        </w:rPr>
      </w:pPr>
      <w:r w:rsidRPr="00C10303">
        <w:rPr>
          <w:rFonts w:ascii="Cambria" w:hAnsi="Cambria" w:cs="Arial"/>
          <w:b/>
          <w:bCs/>
          <w:sz w:val="20"/>
          <w:szCs w:val="20"/>
        </w:rPr>
        <w:t>Kod CPV 71320000-7 Usługi inżynieryjne w zakresie projektowania.</w:t>
      </w:r>
    </w:p>
    <w:p w14:paraId="5278E509" w14:textId="77777777" w:rsidR="000B177A" w:rsidRPr="00C10303" w:rsidRDefault="000B177A" w:rsidP="000B177A">
      <w:pPr>
        <w:ind w:left="14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2F7786B" w14:textId="479EE640" w:rsidR="000B177A" w:rsidRPr="00C10303" w:rsidRDefault="000B177A" w:rsidP="000B177A">
      <w:pPr>
        <w:numPr>
          <w:ilvl w:val="0"/>
          <w:numId w:val="34"/>
        </w:numPr>
        <w:suppressAutoHyphens/>
        <w:spacing w:after="0" w:line="240" w:lineRule="auto"/>
        <w:ind w:left="142"/>
        <w:jc w:val="both"/>
        <w:rPr>
          <w:rFonts w:ascii="Cambria" w:hAnsi="Cambria" w:cs="Arial"/>
          <w:b/>
          <w:bCs/>
          <w:sz w:val="20"/>
          <w:szCs w:val="20"/>
        </w:rPr>
      </w:pPr>
      <w:r w:rsidRPr="00C10303">
        <w:rPr>
          <w:rFonts w:ascii="Cambria" w:hAnsi="Cambria" w:cs="Arial"/>
          <w:b/>
          <w:bCs/>
          <w:sz w:val="20"/>
          <w:szCs w:val="20"/>
        </w:rPr>
        <w:t>W zakresie opracowania dokumentacji projektowej należy</w:t>
      </w:r>
      <w:r w:rsidR="00C63278" w:rsidRPr="00C10303">
        <w:rPr>
          <w:rFonts w:ascii="Cambria" w:hAnsi="Cambria" w:cs="Arial"/>
          <w:b/>
          <w:bCs/>
          <w:sz w:val="20"/>
          <w:szCs w:val="20"/>
        </w:rPr>
        <w:t>:</w:t>
      </w:r>
      <w:r w:rsidRPr="00C10303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6AD354CB" w14:textId="77777777" w:rsidR="000B177A" w:rsidRPr="00C10303" w:rsidRDefault="000B177A" w:rsidP="000B177A">
      <w:pPr>
        <w:pStyle w:val="Akapitzlist"/>
        <w:ind w:left="142"/>
        <w:rPr>
          <w:rFonts w:ascii="Cambria" w:hAnsi="Cambria"/>
          <w:b/>
          <w:bCs/>
          <w:sz w:val="20"/>
          <w:szCs w:val="20"/>
        </w:rPr>
      </w:pPr>
    </w:p>
    <w:p w14:paraId="4868EB3B" w14:textId="08E0838E" w:rsidR="000B177A" w:rsidRPr="00C10303" w:rsidRDefault="00C63278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Wykonać k</w:t>
      </w:r>
      <w:r w:rsidR="000B177A" w:rsidRPr="00C10303">
        <w:rPr>
          <w:rFonts w:ascii="Cambria" w:hAnsi="Cambria"/>
          <w:sz w:val="20"/>
          <w:szCs w:val="20"/>
        </w:rPr>
        <w:t>oncepcj</w:t>
      </w:r>
      <w:r w:rsidR="00290DAD" w:rsidRPr="00C10303">
        <w:rPr>
          <w:rFonts w:ascii="Cambria" w:hAnsi="Cambria"/>
          <w:sz w:val="20"/>
          <w:szCs w:val="20"/>
        </w:rPr>
        <w:t>ę</w:t>
      </w:r>
      <w:r w:rsidR="000B177A" w:rsidRPr="00C10303">
        <w:rPr>
          <w:rFonts w:ascii="Cambria" w:hAnsi="Cambria"/>
          <w:sz w:val="20"/>
          <w:szCs w:val="20"/>
        </w:rPr>
        <w:t xml:space="preserve"> projektową i uzgodnienie jej z </w:t>
      </w:r>
      <w:r w:rsidR="00290DAD" w:rsidRPr="00C10303">
        <w:rPr>
          <w:rFonts w:ascii="Cambria" w:hAnsi="Cambria"/>
          <w:sz w:val="20"/>
          <w:szCs w:val="20"/>
        </w:rPr>
        <w:t>Z</w:t>
      </w:r>
      <w:r w:rsidR="000B177A" w:rsidRPr="00C10303">
        <w:rPr>
          <w:rFonts w:ascii="Cambria" w:hAnsi="Cambria"/>
          <w:sz w:val="20"/>
          <w:szCs w:val="20"/>
        </w:rPr>
        <w:t>amawiającym oraz zarządcą drogi.</w:t>
      </w:r>
    </w:p>
    <w:p w14:paraId="7C150E2C" w14:textId="4AD9B04A" w:rsidR="000B177A" w:rsidRPr="00C10303" w:rsidRDefault="00177B63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Wykonać </w:t>
      </w:r>
      <w:r w:rsidR="00C63278" w:rsidRPr="00C10303">
        <w:rPr>
          <w:rFonts w:ascii="Cambria" w:hAnsi="Cambria"/>
          <w:sz w:val="20"/>
          <w:szCs w:val="20"/>
        </w:rPr>
        <w:t>i</w:t>
      </w:r>
      <w:r w:rsidR="000B177A" w:rsidRPr="00C10303">
        <w:rPr>
          <w:rFonts w:ascii="Cambria" w:hAnsi="Cambria"/>
          <w:sz w:val="20"/>
          <w:szCs w:val="20"/>
        </w:rPr>
        <w:t>nwentaryzacj</w:t>
      </w:r>
      <w:r w:rsidRPr="00C10303">
        <w:rPr>
          <w:rFonts w:ascii="Cambria" w:hAnsi="Cambria"/>
          <w:sz w:val="20"/>
          <w:szCs w:val="20"/>
        </w:rPr>
        <w:t>ę</w:t>
      </w:r>
      <w:r w:rsidR="000B177A" w:rsidRPr="00C10303">
        <w:rPr>
          <w:rFonts w:ascii="Cambria" w:hAnsi="Cambria"/>
          <w:sz w:val="20"/>
          <w:szCs w:val="20"/>
        </w:rPr>
        <w:t xml:space="preserve"> zieleni z klasyfikacją drzew i krzewów do wycinki.</w:t>
      </w:r>
    </w:p>
    <w:p w14:paraId="4ECDA2B9" w14:textId="5D977A82" w:rsidR="000B177A" w:rsidRPr="00C10303" w:rsidRDefault="000B177A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lastRenderedPageBreak/>
        <w:t>Wykona</w:t>
      </w:r>
      <w:r w:rsidR="00C63278" w:rsidRPr="00C10303">
        <w:rPr>
          <w:rFonts w:ascii="Cambria" w:hAnsi="Cambria"/>
          <w:sz w:val="20"/>
          <w:szCs w:val="20"/>
        </w:rPr>
        <w:t>ć</w:t>
      </w:r>
      <w:r w:rsidRPr="00C10303">
        <w:rPr>
          <w:rFonts w:ascii="Cambria" w:hAnsi="Cambria"/>
          <w:sz w:val="20"/>
          <w:szCs w:val="20"/>
        </w:rPr>
        <w:t xml:space="preserve"> </w:t>
      </w:r>
      <w:r w:rsidR="00C63278" w:rsidRPr="00C10303">
        <w:rPr>
          <w:rFonts w:ascii="Cambria" w:hAnsi="Cambria"/>
          <w:sz w:val="20"/>
          <w:szCs w:val="20"/>
        </w:rPr>
        <w:t>b</w:t>
      </w:r>
      <w:r w:rsidRPr="00C10303">
        <w:rPr>
          <w:rFonts w:ascii="Cambria" w:hAnsi="Cambria"/>
          <w:sz w:val="20"/>
          <w:szCs w:val="20"/>
        </w:rPr>
        <w:t>ada</w:t>
      </w:r>
      <w:r w:rsidR="00290DAD" w:rsidRPr="00C10303">
        <w:rPr>
          <w:rFonts w:ascii="Cambria" w:hAnsi="Cambria"/>
          <w:sz w:val="20"/>
          <w:szCs w:val="20"/>
        </w:rPr>
        <w:t>nie</w:t>
      </w:r>
      <w:r w:rsidRPr="00C10303">
        <w:rPr>
          <w:rFonts w:ascii="Cambria" w:hAnsi="Cambria"/>
          <w:sz w:val="20"/>
          <w:szCs w:val="20"/>
        </w:rPr>
        <w:t xml:space="preserve"> gruntu (podłoża) i jego nośności.</w:t>
      </w:r>
    </w:p>
    <w:p w14:paraId="41E86D0C" w14:textId="2FC3454D" w:rsidR="000B177A" w:rsidRPr="00C10303" w:rsidRDefault="00C63278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Wykonać p</w:t>
      </w:r>
      <w:r w:rsidR="000B177A" w:rsidRPr="00C10303">
        <w:rPr>
          <w:rFonts w:ascii="Cambria" w:hAnsi="Cambria"/>
          <w:sz w:val="20"/>
          <w:szCs w:val="20"/>
        </w:rPr>
        <w:t>rojekt zagospodarowania działki, architektoniczno-budowlany, techniczny.</w:t>
      </w:r>
    </w:p>
    <w:p w14:paraId="0CAC3709" w14:textId="77777777" w:rsidR="000B177A" w:rsidRPr="00C10303" w:rsidRDefault="000B177A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Uzyskanie odstępstwa od budowy kanału technologicznego lub w przypadku odmowy odstępstwa opracowanie projektu budowlany kanału teletechnicznego </w:t>
      </w:r>
    </w:p>
    <w:p w14:paraId="45C8074C" w14:textId="5F76EE36" w:rsidR="000B177A" w:rsidRPr="00C10303" w:rsidRDefault="00C63278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Wykonać p</w:t>
      </w:r>
      <w:r w:rsidR="000B177A" w:rsidRPr="00C10303">
        <w:rPr>
          <w:rFonts w:ascii="Cambria" w:hAnsi="Cambria"/>
          <w:sz w:val="20"/>
          <w:szCs w:val="20"/>
        </w:rPr>
        <w:t>rojekt budowlany dotyczący urządzeń elektroenergetycznych lub teletechnicznych (zakres i zawartość dokumentacji projektowej projektant uzgodni z właścicielem sieci) -  o ile zajdzie taka potrzeba</w:t>
      </w:r>
    </w:p>
    <w:p w14:paraId="25CCBCD6" w14:textId="00E67A31" w:rsidR="000B177A" w:rsidRPr="00C10303" w:rsidRDefault="000B177A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Uzyska</w:t>
      </w:r>
      <w:r w:rsidR="00C63278" w:rsidRPr="00C10303">
        <w:rPr>
          <w:rFonts w:ascii="Cambria" w:hAnsi="Cambria"/>
          <w:sz w:val="20"/>
          <w:szCs w:val="20"/>
        </w:rPr>
        <w:t>ć</w:t>
      </w:r>
      <w:r w:rsidRPr="00C10303">
        <w:rPr>
          <w:rFonts w:ascii="Cambria" w:hAnsi="Cambria"/>
          <w:sz w:val="20"/>
          <w:szCs w:val="20"/>
        </w:rPr>
        <w:t xml:space="preserve"> wszystki</w:t>
      </w:r>
      <w:r w:rsidR="00C63278" w:rsidRPr="00C10303">
        <w:rPr>
          <w:rFonts w:ascii="Cambria" w:hAnsi="Cambria"/>
          <w:sz w:val="20"/>
          <w:szCs w:val="20"/>
        </w:rPr>
        <w:t>e</w:t>
      </w:r>
      <w:r w:rsidRPr="00C10303">
        <w:rPr>
          <w:rFonts w:ascii="Cambria" w:hAnsi="Cambria"/>
          <w:sz w:val="20"/>
          <w:szCs w:val="20"/>
        </w:rPr>
        <w:t xml:space="preserve"> wymagan</w:t>
      </w:r>
      <w:r w:rsidR="00C63278" w:rsidRPr="00C10303">
        <w:rPr>
          <w:rFonts w:ascii="Cambria" w:hAnsi="Cambria"/>
          <w:sz w:val="20"/>
          <w:szCs w:val="20"/>
        </w:rPr>
        <w:t>e</w:t>
      </w:r>
      <w:r w:rsidRPr="00C10303">
        <w:rPr>
          <w:rFonts w:ascii="Cambria" w:hAnsi="Cambria"/>
          <w:sz w:val="20"/>
          <w:szCs w:val="20"/>
        </w:rPr>
        <w:t xml:space="preserve"> warunk</w:t>
      </w:r>
      <w:r w:rsidR="00C63278" w:rsidRPr="00C10303">
        <w:rPr>
          <w:rFonts w:ascii="Cambria" w:hAnsi="Cambria"/>
          <w:sz w:val="20"/>
          <w:szCs w:val="20"/>
        </w:rPr>
        <w:t>i</w:t>
      </w:r>
      <w:r w:rsidRPr="00C10303">
        <w:rPr>
          <w:rFonts w:ascii="Cambria" w:hAnsi="Cambria"/>
          <w:sz w:val="20"/>
          <w:szCs w:val="20"/>
        </w:rPr>
        <w:t>, uzgodnie</w:t>
      </w:r>
      <w:r w:rsidR="00C63278" w:rsidRPr="00C10303">
        <w:rPr>
          <w:rFonts w:ascii="Cambria" w:hAnsi="Cambria"/>
          <w:sz w:val="20"/>
          <w:szCs w:val="20"/>
        </w:rPr>
        <w:t>nia</w:t>
      </w:r>
      <w:r w:rsidRPr="00C10303">
        <w:rPr>
          <w:rFonts w:ascii="Cambria" w:hAnsi="Cambria"/>
          <w:sz w:val="20"/>
          <w:szCs w:val="20"/>
        </w:rPr>
        <w:t>, opini</w:t>
      </w:r>
      <w:r w:rsidR="00C63278" w:rsidRPr="00C10303">
        <w:rPr>
          <w:rFonts w:ascii="Cambria" w:hAnsi="Cambria"/>
          <w:sz w:val="20"/>
          <w:szCs w:val="20"/>
        </w:rPr>
        <w:t>e</w:t>
      </w:r>
      <w:r w:rsidRPr="00C10303">
        <w:rPr>
          <w:rFonts w:ascii="Cambria" w:hAnsi="Cambria"/>
          <w:sz w:val="20"/>
          <w:szCs w:val="20"/>
        </w:rPr>
        <w:t>, decyzj</w:t>
      </w:r>
      <w:r w:rsidR="00C63278" w:rsidRPr="00C10303">
        <w:rPr>
          <w:rFonts w:ascii="Cambria" w:hAnsi="Cambria"/>
          <w:sz w:val="20"/>
          <w:szCs w:val="20"/>
        </w:rPr>
        <w:t>e</w:t>
      </w:r>
      <w:r w:rsidRPr="00C10303">
        <w:rPr>
          <w:rFonts w:ascii="Cambria" w:hAnsi="Cambria"/>
          <w:sz w:val="20"/>
          <w:szCs w:val="20"/>
        </w:rPr>
        <w:t xml:space="preserve"> i zatwierdze</w:t>
      </w:r>
      <w:r w:rsidR="00C63278" w:rsidRPr="00C10303">
        <w:rPr>
          <w:rFonts w:ascii="Cambria" w:hAnsi="Cambria"/>
          <w:sz w:val="20"/>
          <w:szCs w:val="20"/>
        </w:rPr>
        <w:t>nia</w:t>
      </w:r>
      <w:r w:rsidRPr="00C10303">
        <w:rPr>
          <w:rFonts w:ascii="Cambria" w:hAnsi="Cambria"/>
          <w:sz w:val="20"/>
          <w:szCs w:val="20"/>
        </w:rPr>
        <w:t xml:space="preserve"> przewidzian</w:t>
      </w:r>
      <w:r w:rsidR="00C63278" w:rsidRPr="00C10303">
        <w:rPr>
          <w:rFonts w:ascii="Cambria" w:hAnsi="Cambria"/>
          <w:sz w:val="20"/>
          <w:szCs w:val="20"/>
        </w:rPr>
        <w:t>e</w:t>
      </w:r>
      <w:r w:rsidRPr="00C10303">
        <w:rPr>
          <w:rFonts w:ascii="Cambria" w:hAnsi="Cambria"/>
          <w:sz w:val="20"/>
          <w:szCs w:val="20"/>
        </w:rPr>
        <w:t xml:space="preserve"> dla uzyskania pozwolenia na budowę / zgłoszenia robót budowlanych lub decyzji o zezwoleniu </w:t>
      </w:r>
      <w:r w:rsidRPr="00C10303">
        <w:rPr>
          <w:rFonts w:ascii="Cambria" w:hAnsi="Cambria"/>
          <w:sz w:val="20"/>
          <w:szCs w:val="20"/>
        </w:rPr>
        <w:br/>
        <w:t>na realizację inwestycji drogowe</w:t>
      </w:r>
    </w:p>
    <w:p w14:paraId="3A75297F" w14:textId="23B61263" w:rsidR="000B177A" w:rsidRPr="00C10303" w:rsidRDefault="000B177A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Złoż</w:t>
      </w:r>
      <w:r w:rsidR="00C63278" w:rsidRPr="00C10303">
        <w:rPr>
          <w:rFonts w:ascii="Cambria" w:hAnsi="Cambria"/>
          <w:sz w:val="20"/>
          <w:szCs w:val="20"/>
        </w:rPr>
        <w:t>yć</w:t>
      </w:r>
      <w:r w:rsidRPr="00C10303">
        <w:rPr>
          <w:rFonts w:ascii="Cambria" w:hAnsi="Cambria"/>
          <w:sz w:val="20"/>
          <w:szCs w:val="20"/>
        </w:rPr>
        <w:t xml:space="preserve"> kompletn</w:t>
      </w:r>
      <w:r w:rsidR="00C63278" w:rsidRPr="00C10303">
        <w:rPr>
          <w:rFonts w:ascii="Cambria" w:hAnsi="Cambria"/>
          <w:sz w:val="20"/>
          <w:szCs w:val="20"/>
        </w:rPr>
        <w:t>y</w:t>
      </w:r>
      <w:r w:rsidRPr="00C10303">
        <w:rPr>
          <w:rFonts w:ascii="Cambria" w:hAnsi="Cambria"/>
          <w:sz w:val="20"/>
          <w:szCs w:val="20"/>
        </w:rPr>
        <w:t xml:space="preserve"> wnios</w:t>
      </w:r>
      <w:r w:rsidR="00C63278" w:rsidRPr="00C10303">
        <w:rPr>
          <w:rFonts w:ascii="Cambria" w:hAnsi="Cambria"/>
          <w:sz w:val="20"/>
          <w:szCs w:val="20"/>
        </w:rPr>
        <w:t>ek</w:t>
      </w:r>
      <w:r w:rsidRPr="00C10303">
        <w:rPr>
          <w:rFonts w:ascii="Cambria" w:hAnsi="Cambria"/>
          <w:sz w:val="20"/>
          <w:szCs w:val="20"/>
        </w:rPr>
        <w:t xml:space="preserve"> o ZRID. </w:t>
      </w:r>
    </w:p>
    <w:p w14:paraId="3BC5B91D" w14:textId="799F285B" w:rsidR="000B177A" w:rsidRPr="00C10303" w:rsidRDefault="000B177A" w:rsidP="000B177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Przeprowadz</w:t>
      </w:r>
      <w:r w:rsidR="00C63278" w:rsidRPr="00C10303">
        <w:rPr>
          <w:rFonts w:ascii="Cambria" w:hAnsi="Cambria"/>
          <w:sz w:val="20"/>
          <w:szCs w:val="20"/>
        </w:rPr>
        <w:t>ić</w:t>
      </w:r>
      <w:r w:rsidRPr="00C10303">
        <w:rPr>
          <w:rFonts w:ascii="Cambria" w:hAnsi="Cambria"/>
          <w:sz w:val="20"/>
          <w:szCs w:val="20"/>
        </w:rPr>
        <w:t xml:space="preserve"> rozm</w:t>
      </w:r>
      <w:r w:rsidR="00C63278" w:rsidRPr="00C10303">
        <w:rPr>
          <w:rFonts w:ascii="Cambria" w:hAnsi="Cambria"/>
          <w:sz w:val="20"/>
          <w:szCs w:val="20"/>
        </w:rPr>
        <w:t>owy</w:t>
      </w:r>
      <w:r w:rsidRPr="00C10303">
        <w:rPr>
          <w:rFonts w:ascii="Cambria" w:hAnsi="Cambria"/>
          <w:sz w:val="20"/>
          <w:szCs w:val="20"/>
        </w:rPr>
        <w:t xml:space="preserve"> i negocjacj</w:t>
      </w:r>
      <w:r w:rsidR="00C63278" w:rsidRPr="00C10303">
        <w:rPr>
          <w:rFonts w:ascii="Cambria" w:hAnsi="Cambria"/>
          <w:sz w:val="20"/>
          <w:szCs w:val="20"/>
        </w:rPr>
        <w:t>e</w:t>
      </w:r>
      <w:r w:rsidRPr="00C10303">
        <w:rPr>
          <w:rFonts w:ascii="Cambria" w:hAnsi="Cambria"/>
          <w:sz w:val="20"/>
          <w:szCs w:val="20"/>
        </w:rPr>
        <w:t xml:space="preserve"> z gestorami sieci kolidującymi z projektowaną inwestycją </w:t>
      </w:r>
      <w:r w:rsidRPr="00C10303">
        <w:rPr>
          <w:rFonts w:ascii="Cambria" w:hAnsi="Cambria"/>
          <w:sz w:val="20"/>
          <w:szCs w:val="20"/>
        </w:rPr>
        <w:br/>
        <w:t>na temat ich przebudowy oraz podziału obowiązków i kosztów realizacji tych prac i przekazanie wniosków celem podjęcia decyzji przez Zamawiającego (w razie konieczności).</w:t>
      </w:r>
    </w:p>
    <w:p w14:paraId="2B5B6E6B" w14:textId="07B73A1D" w:rsidR="000B177A" w:rsidRPr="00C10303" w:rsidRDefault="000B177A" w:rsidP="000B177A">
      <w:pPr>
        <w:pStyle w:val="Standard"/>
        <w:numPr>
          <w:ilvl w:val="0"/>
          <w:numId w:val="18"/>
        </w:numPr>
        <w:ind w:left="142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Opracowa</w:t>
      </w:r>
      <w:r w:rsidR="00C63278" w:rsidRPr="00C10303">
        <w:rPr>
          <w:rFonts w:ascii="Cambria" w:hAnsi="Cambria" w:cs="Arial"/>
          <w:sz w:val="20"/>
          <w:szCs w:val="20"/>
        </w:rPr>
        <w:t>ć</w:t>
      </w:r>
      <w:r w:rsidRPr="00C10303">
        <w:rPr>
          <w:rFonts w:ascii="Cambria" w:hAnsi="Cambria" w:cs="Arial"/>
          <w:sz w:val="20"/>
          <w:szCs w:val="20"/>
        </w:rPr>
        <w:t xml:space="preserve"> projekt stałej organizacji ruchu wraz z uzyskaniem ostatecznego zatwierdzenia. </w:t>
      </w:r>
    </w:p>
    <w:p w14:paraId="6DA7D363" w14:textId="77777777" w:rsidR="000B177A" w:rsidRPr="00C10303" w:rsidRDefault="000B177A" w:rsidP="000B177A">
      <w:pPr>
        <w:pStyle w:val="Akapitzlist"/>
        <w:numPr>
          <w:ilvl w:val="0"/>
          <w:numId w:val="18"/>
        </w:numPr>
        <w:spacing w:after="0" w:line="240" w:lineRule="auto"/>
        <w:ind w:left="142"/>
        <w:contextualSpacing w:val="0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W przypadku braku dostatecznego pasa drogowego należy wydzielić niezbędny  pas uzyskując ZRID</w:t>
      </w:r>
    </w:p>
    <w:p w14:paraId="5A6578F8" w14:textId="77777777" w:rsidR="000B177A" w:rsidRPr="00C10303" w:rsidRDefault="000B177A" w:rsidP="000B177A">
      <w:pPr>
        <w:pStyle w:val="Standard"/>
        <w:numPr>
          <w:ilvl w:val="0"/>
          <w:numId w:val="18"/>
        </w:numPr>
        <w:ind w:left="142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 ramach nadzoru autorskiego  inwestycji Wykonawca zobowiązany jest do:</w:t>
      </w:r>
    </w:p>
    <w:p w14:paraId="01DEB39D" w14:textId="77777777" w:rsidR="000B177A" w:rsidRPr="00C10303" w:rsidRDefault="000B177A" w:rsidP="00C63278">
      <w:pPr>
        <w:pStyle w:val="Standard"/>
        <w:numPr>
          <w:ilvl w:val="0"/>
          <w:numId w:val="31"/>
        </w:numPr>
        <w:ind w:left="567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Niezwłocznego przyjazdu na teren budowy, jednak nie później niż jeden dzień roboczy </w:t>
      </w:r>
      <w:r w:rsidRPr="00C10303">
        <w:rPr>
          <w:rFonts w:ascii="Cambria" w:hAnsi="Cambria" w:cs="Arial"/>
          <w:sz w:val="20"/>
          <w:szCs w:val="20"/>
        </w:rPr>
        <w:br/>
        <w:t>od otrzymania wezwania;</w:t>
      </w:r>
    </w:p>
    <w:p w14:paraId="579D48A1" w14:textId="77777777" w:rsidR="000B177A" w:rsidRPr="00C10303" w:rsidRDefault="000B177A" w:rsidP="00C63278">
      <w:pPr>
        <w:pStyle w:val="Standard"/>
        <w:numPr>
          <w:ilvl w:val="0"/>
          <w:numId w:val="31"/>
        </w:numPr>
        <w:ind w:left="567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Opiniowania zgodności projektów wykonawczych, technologicznych i zamiennych wykonanych przez Wykonawcę robót w zakresie zgodności z wymaganiami dokumentacji projektowej;</w:t>
      </w:r>
    </w:p>
    <w:p w14:paraId="47F823FA" w14:textId="77777777" w:rsidR="000B177A" w:rsidRPr="00C10303" w:rsidRDefault="000B177A" w:rsidP="00C63278">
      <w:pPr>
        <w:pStyle w:val="Standard"/>
        <w:numPr>
          <w:ilvl w:val="0"/>
          <w:numId w:val="31"/>
        </w:numPr>
        <w:ind w:left="567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Wykonywania projektów zamiennych;</w:t>
      </w:r>
    </w:p>
    <w:p w14:paraId="15891659" w14:textId="77777777" w:rsidR="000B177A" w:rsidRPr="00C10303" w:rsidRDefault="000B177A" w:rsidP="00C63278">
      <w:pPr>
        <w:pStyle w:val="Standard"/>
        <w:numPr>
          <w:ilvl w:val="0"/>
          <w:numId w:val="31"/>
        </w:numPr>
        <w:ind w:left="567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Wyjaśniania Wykonawcy prac objętych dokumentacją budowlano-wykonawczą wątpliwości powstałych w toku realizacji robót;</w:t>
      </w:r>
    </w:p>
    <w:p w14:paraId="472B16B8" w14:textId="77777777" w:rsidR="000B177A" w:rsidRPr="00C10303" w:rsidRDefault="000B177A" w:rsidP="00C63278">
      <w:pPr>
        <w:pStyle w:val="Standard"/>
        <w:numPr>
          <w:ilvl w:val="0"/>
          <w:numId w:val="31"/>
        </w:numPr>
        <w:ind w:left="567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Wykonania poprawek i uzupełnień w dokumentacji projektowej. </w:t>
      </w:r>
    </w:p>
    <w:p w14:paraId="5B136822" w14:textId="77777777" w:rsidR="000B177A" w:rsidRPr="00C10303" w:rsidRDefault="000B177A" w:rsidP="000B177A">
      <w:pPr>
        <w:pStyle w:val="Akapitzlist"/>
        <w:overflowPunct w:val="0"/>
        <w:autoSpaceDE w:val="0"/>
        <w:autoSpaceDN w:val="0"/>
        <w:adjustRightInd w:val="0"/>
        <w:spacing w:line="360" w:lineRule="auto"/>
        <w:ind w:left="142"/>
        <w:jc w:val="both"/>
        <w:textAlignment w:val="baseline"/>
        <w:rPr>
          <w:rFonts w:ascii="Cambria" w:hAnsi="Cambria"/>
          <w:sz w:val="20"/>
          <w:szCs w:val="20"/>
        </w:rPr>
      </w:pPr>
    </w:p>
    <w:p w14:paraId="128ED1A5" w14:textId="77777777" w:rsidR="000B177A" w:rsidRPr="00C10303" w:rsidRDefault="000B177A" w:rsidP="000B177A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left="142"/>
        <w:contextualSpacing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>Wymagania i zakres opracowania dokumentacji projektowej:</w:t>
      </w:r>
    </w:p>
    <w:p w14:paraId="0C0D72FF" w14:textId="77777777" w:rsidR="000B177A" w:rsidRPr="00C10303" w:rsidRDefault="000B177A" w:rsidP="00C63278">
      <w:pPr>
        <w:pStyle w:val="Stopka"/>
        <w:overflowPunct w:val="0"/>
        <w:autoSpaceDE w:val="0"/>
        <w:autoSpaceDN w:val="0"/>
        <w:adjustRightInd w:val="0"/>
        <w:ind w:left="-218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Wszystkie branżowe elementy dokumentacji projektowej należy wykonać jako oddzielne opracowania </w:t>
      </w:r>
      <w:r w:rsidRPr="00C10303">
        <w:rPr>
          <w:rFonts w:ascii="Cambria" w:hAnsi="Cambria" w:cs="Arial"/>
          <w:sz w:val="20"/>
          <w:szCs w:val="20"/>
        </w:rPr>
        <w:br/>
        <w:t>w trwałych, osobnych oprawach.</w:t>
      </w:r>
    </w:p>
    <w:p w14:paraId="7B01621F" w14:textId="24757E0E" w:rsidR="000B177A" w:rsidRPr="00C10303" w:rsidRDefault="000B177A" w:rsidP="000B177A">
      <w:pPr>
        <w:pStyle w:val="Akapitzlist"/>
        <w:numPr>
          <w:ilvl w:val="0"/>
          <w:numId w:val="21"/>
        </w:numPr>
        <w:spacing w:after="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Opracowanie koncepcji projektowej, zawierającej informacje o podstawowych parametrach technicznych, rozwiązaniach funkcjonalnych i użytkowych, materiałach proponowanych </w:t>
      </w:r>
      <w:r w:rsidRPr="00C10303">
        <w:rPr>
          <w:rFonts w:ascii="Cambria" w:hAnsi="Cambria"/>
          <w:sz w:val="20"/>
          <w:szCs w:val="20"/>
        </w:rPr>
        <w:br/>
        <w:t>do zastosowania oraz szacunkowych kosztach inwestycji z rozbiciem na poszczególne jej elementy składowe w ciągu 60 dni</w:t>
      </w:r>
      <w:r w:rsidR="00290DAD" w:rsidRPr="00C10303">
        <w:rPr>
          <w:rFonts w:ascii="Cambria" w:hAnsi="Cambria"/>
          <w:sz w:val="20"/>
          <w:szCs w:val="20"/>
        </w:rPr>
        <w:t>,</w:t>
      </w:r>
      <w:r w:rsidRPr="00C10303">
        <w:rPr>
          <w:rFonts w:ascii="Cambria" w:hAnsi="Cambria"/>
          <w:sz w:val="20"/>
          <w:szCs w:val="20"/>
        </w:rPr>
        <w:t xml:space="preserve"> licząc od daty podpisania umowy. Zatwierdzona przez Zamawiającego koncepcja stanowić będzie dane wyjściowe do realizacji prac projektowych przez Wykonawcę,  a ich spełnienie – istotny warunek odbioru prac projektowych przez Zamawiającego.</w:t>
      </w:r>
    </w:p>
    <w:p w14:paraId="7F1E3605" w14:textId="77777777" w:rsidR="000B177A" w:rsidRPr="00C10303" w:rsidRDefault="000B177A" w:rsidP="000B177A">
      <w:pPr>
        <w:pStyle w:val="Akapitzlist"/>
        <w:numPr>
          <w:ilvl w:val="0"/>
          <w:numId w:val="21"/>
        </w:numPr>
        <w:spacing w:after="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Mapa do celów projektowych wraz z wersją elektroniczną (*.</w:t>
      </w:r>
      <w:proofErr w:type="spellStart"/>
      <w:r w:rsidRPr="00C10303">
        <w:rPr>
          <w:rFonts w:ascii="Cambria" w:hAnsi="Cambria"/>
          <w:sz w:val="20"/>
          <w:szCs w:val="20"/>
        </w:rPr>
        <w:t>dxf</w:t>
      </w:r>
      <w:proofErr w:type="spellEnd"/>
      <w:r w:rsidRPr="00C10303">
        <w:rPr>
          <w:rFonts w:ascii="Cambria" w:hAnsi="Cambria"/>
          <w:sz w:val="20"/>
          <w:szCs w:val="20"/>
        </w:rPr>
        <w:t xml:space="preserve"> lub *.*</w:t>
      </w:r>
      <w:proofErr w:type="spellStart"/>
      <w:r w:rsidRPr="00C10303">
        <w:rPr>
          <w:rFonts w:ascii="Cambria" w:hAnsi="Cambria"/>
          <w:sz w:val="20"/>
          <w:szCs w:val="20"/>
        </w:rPr>
        <w:t>dwg</w:t>
      </w:r>
      <w:proofErr w:type="spellEnd"/>
      <w:r w:rsidRPr="00C10303">
        <w:rPr>
          <w:rFonts w:ascii="Cambria" w:hAnsi="Cambria"/>
          <w:sz w:val="20"/>
          <w:szCs w:val="20"/>
        </w:rPr>
        <w:t>).</w:t>
      </w:r>
    </w:p>
    <w:p w14:paraId="450B5A46" w14:textId="747EF00C" w:rsidR="000B177A" w:rsidRPr="00C10303" w:rsidRDefault="000B177A" w:rsidP="000B177A">
      <w:pPr>
        <w:ind w:left="142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Mapa musi posiadać aktualną klauzulę właściwego ośrodka geodezyjnego oraz powinna spełniać wymagania określone w Rozporządzeniu Ministra Gospodarki Przestrzennej  i Budownictwa z dnia </w:t>
      </w:r>
      <w:r w:rsidRPr="00C10303">
        <w:rPr>
          <w:rFonts w:ascii="Cambria" w:hAnsi="Cambria" w:cs="Arial"/>
          <w:sz w:val="20"/>
          <w:szCs w:val="20"/>
        </w:rPr>
        <w:br/>
        <w:t>21 lutego 1995 r. w sprawie rodzaju i zakresu opracowań geodezyjno-kartograficznych oraz czynności geodezyjnych obowiązujących w budownictwie. Zakres mapy powinien obejmować lokalizacje przedmiotu opracowania wraz z terenem przyległym, niezbędnym do poprawnego rozwiązania projektowanych elementów infrastruktury. Mapa powinna obejmować inwentaryzacje podziemn</w:t>
      </w:r>
      <w:r w:rsidR="003E44B2" w:rsidRPr="00C10303">
        <w:rPr>
          <w:rFonts w:ascii="Cambria" w:hAnsi="Cambria" w:cs="Arial"/>
          <w:sz w:val="20"/>
          <w:szCs w:val="20"/>
        </w:rPr>
        <w:t>ą</w:t>
      </w:r>
      <w:r w:rsidRPr="00C10303">
        <w:rPr>
          <w:rFonts w:ascii="Cambria" w:hAnsi="Cambria" w:cs="Arial"/>
          <w:sz w:val="20"/>
          <w:szCs w:val="20"/>
        </w:rPr>
        <w:t xml:space="preserve"> </w:t>
      </w:r>
      <w:r w:rsidRPr="00C10303">
        <w:rPr>
          <w:rFonts w:ascii="Cambria" w:hAnsi="Cambria" w:cs="Arial"/>
          <w:sz w:val="20"/>
          <w:szCs w:val="20"/>
        </w:rPr>
        <w:br/>
        <w:t>i naziemną oraz inwentaryzacje drzew, opracowane geodezyjnie linie rozgraniczające tereny o różnym przeznaczeniu, linie zabudowy oraz osie ulic, dróg itp., jeżeli zostały ustalone w miejscowym planie zagospodarowania przestrzennego, usytuowanie innych obiektów i szczegółów wskazanych przez projektanta, zgodnie z celem wykonywanej mapy. Zamawiający wymaga wykonania przekrojów na zjazdach i skrzyżowaniach z podaniem rzędnych wysokościowych.</w:t>
      </w:r>
    </w:p>
    <w:p w14:paraId="5F92FE07" w14:textId="77777777" w:rsidR="000B177A" w:rsidRPr="00C10303" w:rsidRDefault="000B177A" w:rsidP="000B177A">
      <w:pPr>
        <w:pStyle w:val="Akapitzlist"/>
        <w:numPr>
          <w:ilvl w:val="0"/>
          <w:numId w:val="21"/>
        </w:numPr>
        <w:spacing w:after="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Opracowanie projektu musi zawierać wszelkie szczegóły rozwiązań konstrukcyjno-technologicznych, określać parametry i typy wybranych materiałów. Projekt w części rysunkowej powinien zawierać plany sytuacyjne, przekroje normalne  i poprzeczne oraz szczegóły.</w:t>
      </w:r>
    </w:p>
    <w:p w14:paraId="25284124" w14:textId="7C3A752B" w:rsidR="000B177A" w:rsidRPr="00C10303" w:rsidRDefault="000B177A" w:rsidP="000B177A">
      <w:pPr>
        <w:ind w:left="142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Szczegółowy zakres i forma projektu budowlanego powinna spełniać wymagania określone w ustawie </w:t>
      </w:r>
      <w:r w:rsidRPr="00C10303">
        <w:rPr>
          <w:rFonts w:ascii="Cambria" w:hAnsi="Cambria" w:cs="Arial"/>
          <w:sz w:val="20"/>
          <w:szCs w:val="20"/>
        </w:rPr>
        <w:br/>
        <w:t xml:space="preserve">z dnia 7 lipca 1994 r. Prawo budowlane oraz w Rozporządzeniu Ministra Infrastruktury z dnia  </w:t>
      </w:r>
      <w:r w:rsidRPr="00C10303">
        <w:rPr>
          <w:rFonts w:ascii="Cambria" w:hAnsi="Cambria" w:cs="Arial"/>
          <w:sz w:val="20"/>
          <w:szCs w:val="20"/>
        </w:rPr>
        <w:br/>
        <w:t>2 września 2004 r. w sprawie szczegółowego zakresu i formy dokumentacji projektowej, specyfikacji technicznych wykonania i odbioru robót budowlanych oraz programu funkcjonalno</w:t>
      </w:r>
      <w:r w:rsidR="003E44B2" w:rsidRPr="00C10303">
        <w:rPr>
          <w:rFonts w:ascii="Cambria" w:hAnsi="Cambria" w:cs="Arial"/>
          <w:sz w:val="20"/>
          <w:szCs w:val="20"/>
        </w:rPr>
        <w:t>-</w:t>
      </w:r>
      <w:r w:rsidRPr="00C10303">
        <w:rPr>
          <w:rFonts w:ascii="Cambria" w:hAnsi="Cambria" w:cs="Arial"/>
          <w:sz w:val="20"/>
          <w:szCs w:val="20"/>
        </w:rPr>
        <w:t xml:space="preserve">użytkowego oraz Rozporządzenia Ministra Transportu, Budownictwa i Gospodarki Morskiej z dnia 25 kwietnia 2012 r. </w:t>
      </w:r>
      <w:r w:rsidRPr="00C10303">
        <w:rPr>
          <w:rFonts w:ascii="Cambria" w:hAnsi="Cambria" w:cs="Arial"/>
          <w:sz w:val="20"/>
          <w:szCs w:val="20"/>
        </w:rPr>
        <w:br/>
      </w:r>
      <w:r w:rsidRPr="00C10303">
        <w:rPr>
          <w:rFonts w:ascii="Cambria" w:hAnsi="Cambria" w:cs="Arial"/>
          <w:sz w:val="20"/>
          <w:szCs w:val="20"/>
        </w:rPr>
        <w:lastRenderedPageBreak/>
        <w:t>w sprawie szczegółowego zakresu i formy projektu budowlanego. Wykonanie projektu budowlanego powinno zostać poprzedzone wykonaniem niezbędnych pomiarów, ekspertyz i opinii, w szczególności wykonaniem dokumentacji geotechnicznej.</w:t>
      </w:r>
    </w:p>
    <w:p w14:paraId="30FB71AF" w14:textId="77777777" w:rsidR="000B177A" w:rsidRPr="00C10303" w:rsidRDefault="000B177A" w:rsidP="000B177A">
      <w:pPr>
        <w:ind w:left="142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 skład projektu w szczególności wchodzą:</w:t>
      </w:r>
    </w:p>
    <w:p w14:paraId="394501EB" w14:textId="339FD4ED" w:rsidR="000B177A" w:rsidRPr="00C10303" w:rsidRDefault="000B177A" w:rsidP="00C63278">
      <w:pPr>
        <w:numPr>
          <w:ilvl w:val="0"/>
          <w:numId w:val="22"/>
        </w:numPr>
        <w:spacing w:after="0" w:line="240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projekt zagospodarowania terenu zawierający część opisową oraz cześć rysunkową sporządzoną na kopii aktualnej mapy zasadniczej lub mapy jednostkowej, przyjętej do państwowego zasobu geodezyjnego </w:t>
      </w:r>
      <w:r w:rsidR="00C63278" w:rsidRPr="00C10303">
        <w:rPr>
          <w:rFonts w:ascii="Cambria" w:hAnsi="Cambria" w:cs="Arial"/>
          <w:sz w:val="20"/>
          <w:szCs w:val="20"/>
        </w:rPr>
        <w:br/>
      </w:r>
      <w:r w:rsidRPr="00C10303">
        <w:rPr>
          <w:rFonts w:ascii="Cambria" w:hAnsi="Cambria" w:cs="Arial"/>
          <w:sz w:val="20"/>
          <w:szCs w:val="20"/>
        </w:rPr>
        <w:t xml:space="preserve">i kartograficznego, w skali dostosowanej do rodzaju i wielkości obiektu lub zamierzenia budowlanego </w:t>
      </w:r>
      <w:r w:rsidR="00C63278" w:rsidRPr="00C10303">
        <w:rPr>
          <w:rFonts w:ascii="Cambria" w:hAnsi="Cambria" w:cs="Arial"/>
          <w:sz w:val="20"/>
          <w:szCs w:val="20"/>
        </w:rPr>
        <w:br/>
      </w:r>
      <w:r w:rsidRPr="00C10303">
        <w:rPr>
          <w:rFonts w:ascii="Cambria" w:hAnsi="Cambria" w:cs="Arial"/>
          <w:sz w:val="20"/>
          <w:szCs w:val="20"/>
        </w:rPr>
        <w:t>i zapewniającej jego czytelność, nie mniejszej niż 1:500,</w:t>
      </w:r>
    </w:p>
    <w:p w14:paraId="276768D1" w14:textId="15B850C8" w:rsidR="000B177A" w:rsidRPr="00C10303" w:rsidRDefault="000B177A" w:rsidP="00C63278">
      <w:pPr>
        <w:pStyle w:val="Akapitzlist"/>
        <w:numPr>
          <w:ilvl w:val="0"/>
          <w:numId w:val="22"/>
        </w:numPr>
        <w:spacing w:after="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plan zagospodarowania terenu dla potrzeb wszczęcia procedury opracowania projektu podziału nieruchomości (w razie konieczności)</w:t>
      </w:r>
      <w:r w:rsidR="00C63278" w:rsidRPr="00C10303">
        <w:rPr>
          <w:rFonts w:ascii="Cambria" w:hAnsi="Cambria"/>
          <w:sz w:val="20"/>
          <w:szCs w:val="20"/>
        </w:rPr>
        <w:t>,</w:t>
      </w:r>
    </w:p>
    <w:p w14:paraId="452CE89A" w14:textId="5AFFC379" w:rsidR="000B177A" w:rsidRPr="00C10303" w:rsidRDefault="000B177A" w:rsidP="00C63278">
      <w:pPr>
        <w:pStyle w:val="Akapitzlist"/>
        <w:numPr>
          <w:ilvl w:val="0"/>
          <w:numId w:val="22"/>
        </w:numPr>
        <w:spacing w:after="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projekt podziałów nieruchomości dla działek, które będą niezbędne do wydzielenia w celu pozyskania terenu pod budowę drogi (w razie konieczności)</w:t>
      </w:r>
      <w:r w:rsidR="00C63278" w:rsidRPr="00C10303">
        <w:rPr>
          <w:rFonts w:ascii="Cambria" w:hAnsi="Cambria"/>
          <w:sz w:val="20"/>
          <w:szCs w:val="20"/>
        </w:rPr>
        <w:t>,</w:t>
      </w:r>
    </w:p>
    <w:p w14:paraId="66E42B24" w14:textId="20FAE95A" w:rsidR="000B177A" w:rsidRPr="00C10303" w:rsidRDefault="000B177A" w:rsidP="00C63278">
      <w:pPr>
        <w:pStyle w:val="Akapitzlist"/>
        <w:numPr>
          <w:ilvl w:val="0"/>
          <w:numId w:val="22"/>
        </w:numPr>
        <w:spacing w:after="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projekt architektoniczno-budowlany</w:t>
      </w:r>
      <w:r w:rsidR="00C63278" w:rsidRPr="00C10303">
        <w:rPr>
          <w:rFonts w:ascii="Cambria" w:hAnsi="Cambria"/>
          <w:sz w:val="20"/>
          <w:szCs w:val="20"/>
        </w:rPr>
        <w:t>,</w:t>
      </w:r>
    </w:p>
    <w:p w14:paraId="5A58040E" w14:textId="54D6E6DA" w:rsidR="000B177A" w:rsidRPr="00C10303" w:rsidRDefault="000B177A" w:rsidP="00C63278">
      <w:pPr>
        <w:pStyle w:val="Akapitzlist"/>
        <w:numPr>
          <w:ilvl w:val="0"/>
          <w:numId w:val="22"/>
        </w:numPr>
        <w:spacing w:after="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projekt techniczny</w:t>
      </w:r>
      <w:r w:rsidR="00C63278" w:rsidRPr="00C10303">
        <w:rPr>
          <w:rFonts w:ascii="Cambria" w:hAnsi="Cambria"/>
          <w:sz w:val="20"/>
          <w:szCs w:val="20"/>
        </w:rPr>
        <w:t>,</w:t>
      </w:r>
    </w:p>
    <w:p w14:paraId="7DA07036" w14:textId="77777777" w:rsidR="000B177A" w:rsidRPr="00C10303" w:rsidRDefault="000B177A" w:rsidP="00C63278">
      <w:pPr>
        <w:pStyle w:val="Akapitzlist"/>
        <w:numPr>
          <w:ilvl w:val="0"/>
          <w:numId w:val="22"/>
        </w:numPr>
        <w:spacing w:after="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dane do wniosku o opinie do planowanej inwestycji w tym:</w:t>
      </w:r>
    </w:p>
    <w:p w14:paraId="0EFDD3BD" w14:textId="77777777" w:rsidR="000B177A" w:rsidRPr="00C10303" w:rsidRDefault="000B177A" w:rsidP="00C63278">
      <w:pPr>
        <w:pStyle w:val="Akapitzlist"/>
        <w:numPr>
          <w:ilvl w:val="0"/>
          <w:numId w:val="23"/>
        </w:numPr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plan orientacyjny,</w:t>
      </w:r>
    </w:p>
    <w:p w14:paraId="3AB0A08C" w14:textId="77777777" w:rsidR="000B177A" w:rsidRPr="00C10303" w:rsidRDefault="000B177A" w:rsidP="00C63278">
      <w:pPr>
        <w:pStyle w:val="Akapitzlist"/>
        <w:numPr>
          <w:ilvl w:val="0"/>
          <w:numId w:val="23"/>
        </w:numPr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projekt zagospodarowania terenu w skali 1:500,</w:t>
      </w:r>
    </w:p>
    <w:p w14:paraId="250BFF1E" w14:textId="249226F7" w:rsidR="000B177A" w:rsidRPr="00C10303" w:rsidRDefault="000B177A" w:rsidP="00C63278">
      <w:pPr>
        <w:pStyle w:val="Akapitzlist"/>
        <w:numPr>
          <w:ilvl w:val="0"/>
          <w:numId w:val="23"/>
        </w:numPr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część opisowa</w:t>
      </w:r>
      <w:r w:rsidR="00177B63" w:rsidRPr="00C10303">
        <w:rPr>
          <w:rFonts w:ascii="Cambria" w:hAnsi="Cambria"/>
          <w:sz w:val="20"/>
          <w:szCs w:val="20"/>
        </w:rPr>
        <w:t>,</w:t>
      </w:r>
    </w:p>
    <w:p w14:paraId="5846D6B9" w14:textId="77777777" w:rsidR="000B177A" w:rsidRPr="00C10303" w:rsidRDefault="000B177A" w:rsidP="00177B63">
      <w:pPr>
        <w:pStyle w:val="Akapitzlist"/>
        <w:numPr>
          <w:ilvl w:val="0"/>
          <w:numId w:val="22"/>
        </w:numPr>
        <w:spacing w:after="0" w:line="24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Złożenie wniosku o pozwolenie na budowę / zgłoszenia robót lub decyzji ZRID.</w:t>
      </w:r>
    </w:p>
    <w:p w14:paraId="30A85338" w14:textId="69ADE8DB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Sporządzenie informacji dotyczącej bezpieczeństwa i ochrony zdrowia zgodnie z Rozporządzeniem Ministra Infrastruktury z dnia 23 czerwca 2003</w:t>
      </w:r>
      <w:r w:rsidR="003E44B2" w:rsidRPr="00C10303">
        <w:rPr>
          <w:rFonts w:ascii="Cambria" w:hAnsi="Cambria" w:cs="Arial"/>
          <w:sz w:val="20"/>
          <w:szCs w:val="20"/>
        </w:rPr>
        <w:t xml:space="preserve"> </w:t>
      </w:r>
      <w:r w:rsidRPr="00C10303">
        <w:rPr>
          <w:rFonts w:ascii="Cambria" w:hAnsi="Cambria" w:cs="Arial"/>
          <w:sz w:val="20"/>
          <w:szCs w:val="20"/>
        </w:rPr>
        <w:t xml:space="preserve">r. w sprawie informacji dotyczącej bezpieczeństwa </w:t>
      </w:r>
      <w:r w:rsidRPr="00C10303">
        <w:rPr>
          <w:rFonts w:ascii="Cambria" w:hAnsi="Cambria" w:cs="Arial"/>
          <w:sz w:val="20"/>
          <w:szCs w:val="20"/>
        </w:rPr>
        <w:br/>
        <w:t>i ochrony zdrowia oraz planu bezpieczeństwa i ochrony zdrowia.</w:t>
      </w:r>
    </w:p>
    <w:p w14:paraId="448D6748" w14:textId="33F2CDF0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Opracowanie operatu wodno</w:t>
      </w:r>
      <w:r w:rsidR="00C63278" w:rsidRPr="00C10303">
        <w:rPr>
          <w:rFonts w:ascii="Cambria" w:hAnsi="Cambria" w:cs="Arial"/>
          <w:sz w:val="20"/>
          <w:szCs w:val="20"/>
        </w:rPr>
        <w:t>-</w:t>
      </w:r>
      <w:r w:rsidRPr="00C10303">
        <w:rPr>
          <w:rFonts w:ascii="Cambria" w:hAnsi="Cambria" w:cs="Arial"/>
          <w:sz w:val="20"/>
          <w:szCs w:val="20"/>
        </w:rPr>
        <w:t>prawnego, wraz z uzyskaniem ostatecznej decyzji pozwolenia wodno</w:t>
      </w:r>
      <w:r w:rsidR="00C63278" w:rsidRPr="00C10303">
        <w:rPr>
          <w:rFonts w:ascii="Cambria" w:hAnsi="Cambria" w:cs="Arial"/>
          <w:sz w:val="20"/>
          <w:szCs w:val="20"/>
        </w:rPr>
        <w:t>-</w:t>
      </w:r>
      <w:r w:rsidRPr="00C10303">
        <w:rPr>
          <w:rFonts w:ascii="Cambria" w:hAnsi="Cambria" w:cs="Arial"/>
          <w:sz w:val="20"/>
          <w:szCs w:val="20"/>
        </w:rPr>
        <w:t xml:space="preserve">prawnego (w </w:t>
      </w:r>
      <w:r w:rsidR="00177B63" w:rsidRPr="00C10303">
        <w:rPr>
          <w:rFonts w:ascii="Cambria" w:hAnsi="Cambria" w:cs="Arial"/>
          <w:sz w:val="20"/>
          <w:szCs w:val="20"/>
        </w:rPr>
        <w:t xml:space="preserve">przypadku </w:t>
      </w:r>
      <w:r w:rsidRPr="00C10303">
        <w:rPr>
          <w:rFonts w:ascii="Cambria" w:hAnsi="Cambria" w:cs="Arial"/>
          <w:sz w:val="20"/>
          <w:szCs w:val="20"/>
        </w:rPr>
        <w:t>konieczności).</w:t>
      </w:r>
    </w:p>
    <w:p w14:paraId="7FC00A1F" w14:textId="0D63A06F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Przygotowanie wniosku i uzyskanie decyzji pozwolenia na wycinkę drzew (w </w:t>
      </w:r>
      <w:r w:rsidR="00177B63" w:rsidRPr="00C10303">
        <w:rPr>
          <w:rFonts w:ascii="Cambria" w:hAnsi="Cambria" w:cs="Arial"/>
          <w:sz w:val="20"/>
          <w:szCs w:val="20"/>
        </w:rPr>
        <w:t>przypadku</w:t>
      </w:r>
      <w:r w:rsidRPr="00C10303">
        <w:rPr>
          <w:rFonts w:ascii="Cambria" w:hAnsi="Cambria" w:cs="Arial"/>
          <w:sz w:val="20"/>
          <w:szCs w:val="20"/>
        </w:rPr>
        <w:t xml:space="preserve"> konieczności).</w:t>
      </w:r>
    </w:p>
    <w:p w14:paraId="055146B8" w14:textId="50ACF3D4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Przygotowanie wniosku i uzyskanie uzgodnienia z Konserwatorem Zabytków (w </w:t>
      </w:r>
      <w:r w:rsidR="00177B63" w:rsidRPr="00C10303">
        <w:rPr>
          <w:rFonts w:ascii="Cambria" w:hAnsi="Cambria" w:cs="Arial"/>
          <w:sz w:val="20"/>
          <w:szCs w:val="20"/>
        </w:rPr>
        <w:t>przypadku</w:t>
      </w:r>
      <w:r w:rsidRPr="00C10303">
        <w:rPr>
          <w:rFonts w:ascii="Cambria" w:hAnsi="Cambria" w:cs="Arial"/>
          <w:sz w:val="20"/>
          <w:szCs w:val="20"/>
        </w:rPr>
        <w:t xml:space="preserve"> konieczności).</w:t>
      </w:r>
    </w:p>
    <w:p w14:paraId="1A12B346" w14:textId="7777777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Uzyskanie ostatecznych pozwoleń i uzgodnień, warunków, oświadczeń, umów i decyzji niezbędnych </w:t>
      </w:r>
      <w:r w:rsidRPr="00C10303">
        <w:rPr>
          <w:rFonts w:ascii="Cambria" w:hAnsi="Cambria" w:cs="Arial"/>
          <w:sz w:val="20"/>
          <w:szCs w:val="20"/>
        </w:rPr>
        <w:br/>
        <w:t>do rozpoczęcia robót budowlanych.</w:t>
      </w:r>
    </w:p>
    <w:p w14:paraId="5A744145" w14:textId="3A54789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Uzyskanie kompletu odrębnych uzgodnień z administratorami urządzeń i sieci oraz kompletu uzgodnień międzybranżowych projektantów, niezbędnych uzgodnień, opinii, ocen, pomiarów</w:t>
      </w:r>
      <w:r w:rsidR="00177B63" w:rsidRPr="00C10303">
        <w:rPr>
          <w:rFonts w:ascii="Cambria" w:hAnsi="Cambria" w:cs="Arial"/>
          <w:sz w:val="20"/>
          <w:szCs w:val="20"/>
        </w:rPr>
        <w:t xml:space="preserve"> </w:t>
      </w:r>
      <w:r w:rsidRPr="00C10303">
        <w:rPr>
          <w:rFonts w:ascii="Cambria" w:hAnsi="Cambria" w:cs="Arial"/>
          <w:sz w:val="20"/>
          <w:szCs w:val="20"/>
        </w:rPr>
        <w:t xml:space="preserve">i badań również </w:t>
      </w:r>
      <w:r w:rsidRPr="00C10303">
        <w:rPr>
          <w:rFonts w:ascii="Cambria" w:hAnsi="Cambria" w:cs="Arial"/>
          <w:sz w:val="20"/>
          <w:szCs w:val="20"/>
        </w:rPr>
        <w:br/>
        <w:t>z zakresu ochrony środowiska i innych</w:t>
      </w:r>
      <w:r w:rsidR="00177B63" w:rsidRPr="00C10303">
        <w:rPr>
          <w:rFonts w:ascii="Cambria" w:hAnsi="Cambria" w:cs="Arial"/>
          <w:sz w:val="20"/>
          <w:szCs w:val="20"/>
        </w:rPr>
        <w:t>,</w:t>
      </w:r>
      <w:r w:rsidRPr="00C10303">
        <w:rPr>
          <w:rFonts w:ascii="Cambria" w:hAnsi="Cambria" w:cs="Arial"/>
          <w:sz w:val="20"/>
          <w:szCs w:val="20"/>
        </w:rPr>
        <w:t xml:space="preserve"> jeżeli wymagają tego obowiązujące przepisy.</w:t>
      </w:r>
    </w:p>
    <w:p w14:paraId="38F8E0CA" w14:textId="7777777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Inne opracowania niezbędne do realizacji robót i zatwierdzenia dokumentacji, w tym rozwiązanie wszystkich kolizji z istniejącym uzbrojeniem terenu, zabezpieczenie terenu w rejonie prowadzenia robót itp.</w:t>
      </w:r>
    </w:p>
    <w:p w14:paraId="3ED46E5D" w14:textId="7777777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Opracowanie Projektu Stałej Organizacji Ruchu wraz z uzyskaniem ostatecznego zatwierdzenia. </w:t>
      </w:r>
    </w:p>
    <w:p w14:paraId="769ABC79" w14:textId="7777777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Wszystkie ewentualne decyzje administracyjne winny być ostateczne w postępowaniu administracyjnym.</w:t>
      </w:r>
    </w:p>
    <w:p w14:paraId="293D743B" w14:textId="7777777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Zamawiający wymaga dokonania sprawdzenia dokumentacji przez osobę posiadającą wymagane uprawnienia. </w:t>
      </w:r>
    </w:p>
    <w:p w14:paraId="35A0C218" w14:textId="7777777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Każdy egzemplarz dokumentacji winien być podpisany przez projektanta i sprawdzającego oraz zawierać protokół koordynacji międzybranżowej.</w:t>
      </w:r>
    </w:p>
    <w:p w14:paraId="7342D135" w14:textId="77777777" w:rsidR="000B177A" w:rsidRPr="00C10303" w:rsidRDefault="000B177A" w:rsidP="000B177A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W ramach kosztów dokumentacji projektowej Zamawiający na prawo do dwukrotnej aktualizacji kosztorysu inwestorskiego bez zwiększenia kosztów.  </w:t>
      </w:r>
    </w:p>
    <w:p w14:paraId="3B0D41C1" w14:textId="77777777" w:rsidR="00177B63" w:rsidRPr="00C10303" w:rsidRDefault="00177B63" w:rsidP="00177B63">
      <w:pPr>
        <w:pStyle w:val="Stopka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-218"/>
        <w:jc w:val="both"/>
        <w:textAlignment w:val="baseline"/>
        <w:rPr>
          <w:rFonts w:ascii="Cambria" w:hAnsi="Cambria" w:cs="Arial"/>
          <w:sz w:val="20"/>
          <w:szCs w:val="20"/>
        </w:rPr>
      </w:pPr>
    </w:p>
    <w:p w14:paraId="6560CAD3" w14:textId="77777777" w:rsidR="000B177A" w:rsidRPr="00C10303" w:rsidRDefault="000B177A" w:rsidP="000B177A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>Wymagalna forma dokumentacji</w:t>
      </w:r>
    </w:p>
    <w:p w14:paraId="4D51E222" w14:textId="77777777" w:rsidR="000B177A" w:rsidRPr="00C10303" w:rsidRDefault="000B177A" w:rsidP="00177B63">
      <w:pPr>
        <w:overflowPunct w:val="0"/>
        <w:autoSpaceDE w:val="0"/>
        <w:autoSpaceDN w:val="0"/>
        <w:adjustRightInd w:val="0"/>
        <w:spacing w:after="0"/>
        <w:ind w:left="-218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Dokumentację należy opracować i przekazać do siedziby Zamawiającemu w stanie kompletnym </w:t>
      </w:r>
      <w:r w:rsidRPr="00C10303">
        <w:rPr>
          <w:rFonts w:ascii="Cambria" w:hAnsi="Cambria"/>
          <w:sz w:val="20"/>
          <w:szCs w:val="20"/>
        </w:rPr>
        <w:br/>
        <w:t>w następujący sposób:</w:t>
      </w:r>
    </w:p>
    <w:p w14:paraId="595D1841" w14:textId="77777777" w:rsidR="000B177A" w:rsidRPr="00C10303" w:rsidRDefault="000B177A" w:rsidP="00177B63">
      <w:pPr>
        <w:pStyle w:val="Akapitzlist"/>
        <w:overflowPunct w:val="0"/>
        <w:autoSpaceDE w:val="0"/>
        <w:autoSpaceDN w:val="0"/>
        <w:adjustRightInd w:val="0"/>
        <w:spacing w:after="0"/>
        <w:ind w:left="-142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1. Dokumentacja w wersji papierowej:</w:t>
      </w:r>
    </w:p>
    <w:p w14:paraId="19BAE4BF" w14:textId="77777777" w:rsidR="000B177A" w:rsidRPr="00C10303" w:rsidRDefault="000B177A" w:rsidP="00177B63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31E63134" w14:textId="77777777" w:rsidR="000B177A" w:rsidRPr="00C10303" w:rsidRDefault="000B177A" w:rsidP="000B177A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66FA6C1C" w14:textId="77777777" w:rsidR="000B177A" w:rsidRPr="00C10303" w:rsidRDefault="000B177A" w:rsidP="000B177A">
      <w:pPr>
        <w:pStyle w:val="Akapitzlist"/>
        <w:numPr>
          <w:ilvl w:val="1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142" w:hanging="284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 Wersja elektroniczna musi umożliwić odczytywanie plików w programach:</w:t>
      </w:r>
    </w:p>
    <w:p w14:paraId="30124E4E" w14:textId="77777777" w:rsidR="000B177A" w:rsidRPr="00C10303" w:rsidRDefault="000B177A" w:rsidP="000B177A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lastRenderedPageBreak/>
        <w:t>Adobe Reader – całość dokumentacji (*.pdf).</w:t>
      </w:r>
    </w:p>
    <w:p w14:paraId="4952E1E6" w14:textId="39BF5693" w:rsidR="000B177A" w:rsidRPr="00C10303" w:rsidRDefault="000B177A" w:rsidP="000B177A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C10303">
        <w:rPr>
          <w:rFonts w:ascii="Cambria" w:hAnsi="Cambria"/>
          <w:sz w:val="20"/>
          <w:szCs w:val="20"/>
        </w:rPr>
        <w:t>STWiORB</w:t>
      </w:r>
      <w:proofErr w:type="spellEnd"/>
      <w:r w:rsidRPr="00C10303">
        <w:rPr>
          <w:rFonts w:ascii="Cambria" w:hAnsi="Cambria"/>
          <w:sz w:val="20"/>
          <w:szCs w:val="20"/>
        </w:rPr>
        <w:t xml:space="preserve"> (*.</w:t>
      </w:r>
      <w:proofErr w:type="spellStart"/>
      <w:r w:rsidRPr="00C10303">
        <w:rPr>
          <w:rFonts w:ascii="Cambria" w:hAnsi="Cambria"/>
          <w:sz w:val="20"/>
          <w:szCs w:val="20"/>
        </w:rPr>
        <w:t>doc</w:t>
      </w:r>
      <w:proofErr w:type="spellEnd"/>
      <w:r w:rsidR="00177B63" w:rsidRPr="00C10303">
        <w:rPr>
          <w:rFonts w:ascii="Cambria" w:hAnsi="Cambria"/>
          <w:sz w:val="20"/>
          <w:szCs w:val="20"/>
        </w:rPr>
        <w:t xml:space="preserve"> lub *.</w:t>
      </w:r>
      <w:proofErr w:type="spellStart"/>
      <w:r w:rsidR="00177B63" w:rsidRPr="00C10303">
        <w:rPr>
          <w:rFonts w:ascii="Cambria" w:hAnsi="Cambria"/>
          <w:sz w:val="20"/>
          <w:szCs w:val="20"/>
        </w:rPr>
        <w:t>docx</w:t>
      </w:r>
      <w:proofErr w:type="spellEnd"/>
      <w:r w:rsidRPr="00C10303">
        <w:rPr>
          <w:rFonts w:ascii="Cambria" w:hAnsi="Cambria"/>
          <w:sz w:val="20"/>
          <w:szCs w:val="20"/>
        </w:rPr>
        <w:t>).</w:t>
      </w:r>
    </w:p>
    <w:p w14:paraId="0BB10D0C" w14:textId="77777777" w:rsidR="000B177A" w:rsidRPr="00C10303" w:rsidRDefault="000B177A" w:rsidP="000B177A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Rysunki (*</w:t>
      </w:r>
      <w:proofErr w:type="spellStart"/>
      <w:r w:rsidRPr="00C10303">
        <w:rPr>
          <w:rFonts w:ascii="Cambria" w:hAnsi="Cambria"/>
          <w:sz w:val="20"/>
          <w:szCs w:val="20"/>
        </w:rPr>
        <w:t>dxf</w:t>
      </w:r>
      <w:proofErr w:type="spellEnd"/>
      <w:r w:rsidRPr="00C10303">
        <w:rPr>
          <w:rFonts w:ascii="Cambria" w:hAnsi="Cambria"/>
          <w:sz w:val="20"/>
          <w:szCs w:val="20"/>
        </w:rPr>
        <w:t xml:space="preserve"> lub *.</w:t>
      </w:r>
      <w:proofErr w:type="spellStart"/>
      <w:r w:rsidRPr="00C10303">
        <w:rPr>
          <w:rFonts w:ascii="Cambria" w:hAnsi="Cambria"/>
          <w:sz w:val="20"/>
          <w:szCs w:val="20"/>
        </w:rPr>
        <w:t>dwg</w:t>
      </w:r>
      <w:proofErr w:type="spellEnd"/>
      <w:r w:rsidRPr="00C10303">
        <w:rPr>
          <w:rFonts w:ascii="Cambria" w:hAnsi="Cambria"/>
          <w:sz w:val="20"/>
          <w:szCs w:val="20"/>
        </w:rPr>
        <w:t>).</w:t>
      </w:r>
    </w:p>
    <w:p w14:paraId="224E4CB1" w14:textId="1FE85414" w:rsidR="000B177A" w:rsidRPr="00C10303" w:rsidRDefault="000B177A" w:rsidP="000B177A">
      <w:pPr>
        <w:pStyle w:val="Akapitzlist"/>
        <w:numPr>
          <w:ilvl w:val="1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</w:t>
      </w:r>
      <w:r w:rsidR="00177B63" w:rsidRPr="00C10303">
        <w:rPr>
          <w:rFonts w:ascii="Cambria" w:hAnsi="Cambria"/>
          <w:sz w:val="20"/>
          <w:szCs w:val="20"/>
        </w:rPr>
        <w:t xml:space="preserve">wyżej </w:t>
      </w:r>
      <w:r w:rsidRPr="00C10303">
        <w:rPr>
          <w:rFonts w:ascii="Cambria" w:hAnsi="Cambria"/>
          <w:sz w:val="20"/>
          <w:szCs w:val="20"/>
        </w:rPr>
        <w:t xml:space="preserve">wymienione opracowania oraz wszystkie niezbędne do ich wykonania analizy, badania, pomiary, inwentaryzacje, ekspertyzy </w:t>
      </w:r>
      <w:r w:rsidRPr="00C10303">
        <w:rPr>
          <w:rFonts w:ascii="Cambria" w:hAnsi="Cambria"/>
          <w:sz w:val="20"/>
          <w:szCs w:val="20"/>
        </w:rPr>
        <w:br/>
        <w:t>i inne nie wymienione opracowania wymagane przepisami i wytycznymi, Wykonawca wykona własnym staraniem i na własny koszt.</w:t>
      </w:r>
    </w:p>
    <w:p w14:paraId="30E0F925" w14:textId="77777777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Opłaty za wszystkie uzgodnienia, postanowienia i decyzje niezbędne dla uzyskania ostatecznej pozwolenia na budowę lub decyzji ZRID ponosi Wykonawca.</w:t>
      </w:r>
    </w:p>
    <w:p w14:paraId="41C2C7EC" w14:textId="77777777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687C8D83" w14:textId="77777777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0D4DC032" w14:textId="3FD30AB1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 zakres dokumentacji projektowej, objętej niniejszą umową, wchodzą wszelkie opracowania, których wykonanie jest konieczne w przypadku kolizji nowo</w:t>
      </w:r>
      <w:r w:rsidR="00177B63" w:rsidRPr="00C10303">
        <w:rPr>
          <w:rFonts w:ascii="Cambria" w:hAnsi="Cambria" w:cs="Arial"/>
          <w:sz w:val="20"/>
          <w:szCs w:val="20"/>
        </w:rPr>
        <w:t xml:space="preserve"> </w:t>
      </w:r>
      <w:r w:rsidRPr="00C10303">
        <w:rPr>
          <w:rFonts w:ascii="Cambria" w:hAnsi="Cambria" w:cs="Arial"/>
          <w:sz w:val="20"/>
          <w:szCs w:val="20"/>
        </w:rPr>
        <w:t>projektowanych oraz przeprojektowywanych elementów robót z istniejącą infrastrukturą techniczną.</w:t>
      </w:r>
    </w:p>
    <w:p w14:paraId="7AD2FD53" w14:textId="1E4DEC0A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Wykonawca zobowiązany jest do dokonania wszelkich uzupełnień i poprawek wynikłych w tra</w:t>
      </w:r>
      <w:r w:rsidR="00177B63" w:rsidRPr="00C10303">
        <w:rPr>
          <w:rFonts w:ascii="Cambria" w:hAnsi="Cambria" w:cs="Arial"/>
          <w:sz w:val="20"/>
          <w:szCs w:val="20"/>
        </w:rPr>
        <w:t>k</w:t>
      </w:r>
      <w:r w:rsidRPr="00C10303">
        <w:rPr>
          <w:rFonts w:ascii="Cambria" w:hAnsi="Cambria" w:cs="Arial"/>
          <w:sz w:val="20"/>
          <w:szCs w:val="20"/>
        </w:rPr>
        <w:t>cie uzyskiwania uzgodnień, pozwoleń i decyzji.</w:t>
      </w:r>
    </w:p>
    <w:p w14:paraId="0B4D5E14" w14:textId="7147626F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Dokumentacja projektowa musi zawierać wykaz opracowań oraz oświadczenie projektantów,</w:t>
      </w:r>
      <w:r w:rsidR="00177B63" w:rsidRPr="00C10303">
        <w:rPr>
          <w:rFonts w:ascii="Cambria" w:hAnsi="Cambria" w:cs="Arial"/>
          <w:sz w:val="20"/>
          <w:szCs w:val="20"/>
        </w:rPr>
        <w:t xml:space="preserve"> </w:t>
      </w:r>
      <w:r w:rsidRPr="00C10303">
        <w:rPr>
          <w:rFonts w:ascii="Cambria" w:hAnsi="Cambria" w:cs="Arial"/>
          <w:sz w:val="20"/>
          <w:szCs w:val="20"/>
        </w:rPr>
        <w:t>że:</w:t>
      </w:r>
    </w:p>
    <w:p w14:paraId="321EE1BC" w14:textId="5AF9E500" w:rsidR="000B177A" w:rsidRPr="00C10303" w:rsidRDefault="000B177A" w:rsidP="00177B63">
      <w:pPr>
        <w:pStyle w:val="Stopka"/>
        <w:numPr>
          <w:ilvl w:val="0"/>
          <w:numId w:val="25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została opracowana zgodnie z niniejszą umową i obowiązującymi normami oraz przepisami techniczno</w:t>
      </w:r>
      <w:r w:rsidR="00177B63" w:rsidRPr="00C10303">
        <w:rPr>
          <w:rFonts w:ascii="Cambria" w:hAnsi="Cambria" w:cs="Arial"/>
          <w:sz w:val="20"/>
          <w:szCs w:val="20"/>
        </w:rPr>
        <w:t>-</w:t>
      </w:r>
      <w:r w:rsidRPr="00C10303">
        <w:rPr>
          <w:rFonts w:ascii="Cambria" w:hAnsi="Cambria" w:cs="Arial"/>
          <w:sz w:val="20"/>
          <w:szCs w:val="20"/>
        </w:rPr>
        <w:t>budowlanymi,</w:t>
      </w:r>
    </w:p>
    <w:p w14:paraId="65C6B32D" w14:textId="77777777" w:rsidR="000B177A" w:rsidRPr="00C10303" w:rsidRDefault="000B177A" w:rsidP="00177B63">
      <w:pPr>
        <w:pStyle w:val="Stopka"/>
        <w:numPr>
          <w:ilvl w:val="0"/>
          <w:numId w:val="25"/>
        </w:numPr>
        <w:tabs>
          <w:tab w:val="clear" w:pos="4536"/>
          <w:tab w:val="clear" w:pos="9072"/>
          <w:tab w:val="center" w:pos="938"/>
          <w:tab w:val="right" w:pos="1440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jest kompletna z punktu widzenia celu, któremu ma służyć i nadaje się do realizacji,</w:t>
      </w:r>
    </w:p>
    <w:p w14:paraId="12D4A2F0" w14:textId="1C3A4585" w:rsidR="000B177A" w:rsidRPr="00C10303" w:rsidRDefault="000B177A" w:rsidP="00177B63">
      <w:pPr>
        <w:pStyle w:val="Stopka"/>
        <w:numPr>
          <w:ilvl w:val="0"/>
          <w:numId w:val="25"/>
        </w:numPr>
        <w:tabs>
          <w:tab w:val="clear" w:pos="4536"/>
          <w:tab w:val="clear" w:pos="9072"/>
          <w:tab w:val="center" w:pos="938"/>
          <w:tab w:val="right" w:pos="1440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posiada niezbędne uzgodnienia, zgodnie z obowiązującymi przepisami</w:t>
      </w:r>
      <w:r w:rsidR="00177B63" w:rsidRPr="00C10303">
        <w:rPr>
          <w:rFonts w:ascii="Cambria" w:hAnsi="Cambria" w:cs="Arial"/>
          <w:sz w:val="20"/>
          <w:szCs w:val="20"/>
        </w:rPr>
        <w:t>.</w:t>
      </w:r>
    </w:p>
    <w:p w14:paraId="027B7FA6" w14:textId="4324C062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371"/>
          <w:tab w:val="right" w:pos="1505"/>
          <w:tab w:val="center" w:pos="1788"/>
          <w:tab w:val="right" w:pos="8306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Dokumentacja projektowa powinna określać m.in. parametry techniczne i funkcjonalne przyjętych rozwiązań materiałowych i technologicznych, zawierać rysunki i schematy umożliwiające jednoznaczne określenie rodzaju i zakresu robót budowlanych</w:t>
      </w:r>
      <w:r w:rsidR="00177B63" w:rsidRPr="00C10303">
        <w:rPr>
          <w:rFonts w:ascii="Cambria" w:hAnsi="Cambria" w:cs="Arial"/>
          <w:sz w:val="20"/>
          <w:szCs w:val="20"/>
        </w:rPr>
        <w:t xml:space="preserve"> </w:t>
      </w:r>
      <w:r w:rsidRPr="00C10303">
        <w:rPr>
          <w:rFonts w:ascii="Cambria" w:hAnsi="Cambria" w:cs="Arial"/>
          <w:sz w:val="20"/>
          <w:szCs w:val="20"/>
        </w:rPr>
        <w:t>oraz uwarunkowań wykonawczych</w:t>
      </w:r>
      <w:r w:rsidR="00177B63" w:rsidRPr="00C10303">
        <w:rPr>
          <w:rFonts w:ascii="Cambria" w:hAnsi="Cambria" w:cs="Arial"/>
          <w:sz w:val="20"/>
          <w:szCs w:val="20"/>
        </w:rPr>
        <w:t>.</w:t>
      </w:r>
    </w:p>
    <w:p w14:paraId="56DCA818" w14:textId="77777777" w:rsidR="000B177A" w:rsidRPr="00C10303" w:rsidRDefault="000B177A" w:rsidP="000B177A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center" w:pos="371"/>
          <w:tab w:val="right" w:pos="1505"/>
          <w:tab w:val="center" w:pos="1788"/>
          <w:tab w:val="right" w:pos="8306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Parametry materiałów i urządzeń w dokumentacji projektowej należy opisywać zgodnie z art. 99, 102 </w:t>
      </w:r>
      <w:r w:rsidRPr="00C10303">
        <w:rPr>
          <w:rFonts w:ascii="Cambria" w:hAnsi="Cambria" w:cs="Arial"/>
          <w:sz w:val="20"/>
          <w:szCs w:val="20"/>
        </w:rPr>
        <w:br/>
        <w:t>i 103 ustawy z dnia 11 września 2019 r. Prawo zamówień publicznych. Zgodnie z zapisem art. 103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6A2981AD" w14:textId="186C7CC6" w:rsidR="000B177A" w:rsidRPr="00C10303" w:rsidRDefault="000B177A" w:rsidP="000B177A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 związku z powyższym Wykonawca</w:t>
      </w:r>
      <w:r w:rsidR="0022373D" w:rsidRPr="00C10303">
        <w:rPr>
          <w:rFonts w:ascii="Cambria" w:hAnsi="Cambria" w:cs="Arial"/>
          <w:sz w:val="20"/>
          <w:szCs w:val="20"/>
        </w:rPr>
        <w:t>,</w:t>
      </w:r>
      <w:r w:rsidRPr="00C10303">
        <w:rPr>
          <w:rFonts w:ascii="Cambria" w:hAnsi="Cambria" w:cs="Arial"/>
          <w:sz w:val="20"/>
          <w:szCs w:val="20"/>
        </w:rPr>
        <w:t xml:space="preserve"> sporządzając dokumentację projektową</w:t>
      </w:r>
      <w:r w:rsidR="0022373D" w:rsidRPr="00C10303">
        <w:rPr>
          <w:rFonts w:ascii="Cambria" w:hAnsi="Cambria" w:cs="Arial"/>
          <w:sz w:val="20"/>
          <w:szCs w:val="20"/>
        </w:rPr>
        <w:t>,</w:t>
      </w:r>
      <w:r w:rsidRPr="00C10303">
        <w:rPr>
          <w:rFonts w:ascii="Cambria" w:hAnsi="Cambria" w:cs="Arial"/>
          <w:sz w:val="20"/>
          <w:szCs w:val="20"/>
        </w:rPr>
        <w:t xml:space="preserve"> kierować się musi zasadami wynikającymi z zapisu art. 99 ustawy Prawo zamówień publicznych, a w szczególności, </w:t>
      </w:r>
      <w:r w:rsidRPr="00C10303">
        <w:rPr>
          <w:rFonts w:ascii="Cambria" w:hAnsi="Cambria" w:cs="Arial"/>
          <w:sz w:val="20"/>
          <w:szCs w:val="20"/>
        </w:rPr>
        <w:br/>
        <w:t xml:space="preserve">iż: zamówienia opisuje się w sposób jednoznaczny i wyczerpujący, za pomocą dostatecznie dokładnych </w:t>
      </w:r>
      <w:r w:rsidRPr="00C10303">
        <w:rPr>
          <w:rFonts w:ascii="Cambria" w:hAnsi="Cambria" w:cs="Arial"/>
          <w:sz w:val="20"/>
          <w:szCs w:val="20"/>
        </w:rPr>
        <w:br/>
        <w:t>i zrozumiałych określeń, uwzględniając wszystkie wymagania i okoliczności mogące mieć wpływ na sporządzenie oferty przez Wykonawcę robót budowlanych</w:t>
      </w:r>
      <w:r w:rsidR="0022373D" w:rsidRPr="00C10303">
        <w:rPr>
          <w:rFonts w:ascii="Cambria" w:hAnsi="Cambria" w:cs="Arial"/>
          <w:sz w:val="20"/>
          <w:szCs w:val="20"/>
        </w:rPr>
        <w:t>:</w:t>
      </w:r>
    </w:p>
    <w:p w14:paraId="5560BC56" w14:textId="77777777" w:rsidR="000B177A" w:rsidRPr="00C10303" w:rsidRDefault="000B177A" w:rsidP="0022373D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right" w:pos="1505"/>
          <w:tab w:val="center" w:pos="1788"/>
          <w:tab w:val="right" w:pos="830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przedmiotu zamówienia nie można opisywać w sposób, który mógłby utrudniać uczciwą konkurencję,</w:t>
      </w:r>
    </w:p>
    <w:p w14:paraId="7B261E0F" w14:textId="1CCDC2F5" w:rsidR="000B177A" w:rsidRPr="00C10303" w:rsidRDefault="000B177A" w:rsidP="0022373D">
      <w:pPr>
        <w:pStyle w:val="Stopka"/>
        <w:numPr>
          <w:ilvl w:val="0"/>
          <w:numId w:val="26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przedmiotu zamówienia nie można opisywać przez wskazanie znaków towarowych, patentów lub pochodzenia, chyba że jest to uzasadnione specyfiką przedmiotu zamówienia i nie można opisać przedmiotu zamówienia za pomocą dostatecznie dokładnych określeń</w:t>
      </w:r>
      <w:r w:rsidR="0022373D" w:rsidRPr="00C10303">
        <w:rPr>
          <w:rFonts w:ascii="Cambria" w:hAnsi="Cambria" w:cs="Arial"/>
          <w:sz w:val="20"/>
          <w:szCs w:val="20"/>
        </w:rPr>
        <w:t>,</w:t>
      </w:r>
      <w:r w:rsidRPr="00C10303">
        <w:rPr>
          <w:rFonts w:ascii="Cambria" w:hAnsi="Cambria" w:cs="Arial"/>
          <w:sz w:val="20"/>
          <w:szCs w:val="20"/>
        </w:rPr>
        <w:t xml:space="preserve"> a wskazaniu takiemu towarzyszą wyrazy „lub równoważny”.</w:t>
      </w:r>
    </w:p>
    <w:p w14:paraId="005C1818" w14:textId="1CBD04B4" w:rsidR="000B177A" w:rsidRPr="00C10303" w:rsidRDefault="000B177A" w:rsidP="0022373D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center" w:pos="938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i innych z dokładnym opisem wymaganych parametrów, opisujących warunki równoważności nieprecyzyjnie, tj. poprzez określenia np.: nie mniej, nie więcej, w przedziale „od… do…”.</w:t>
      </w:r>
    </w:p>
    <w:p w14:paraId="08D04988" w14:textId="77777777" w:rsidR="000B177A" w:rsidRPr="00C10303" w:rsidRDefault="000B177A" w:rsidP="000B177A">
      <w:pPr>
        <w:pStyle w:val="Stopka"/>
        <w:tabs>
          <w:tab w:val="center" w:pos="938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</w:p>
    <w:p w14:paraId="39A19D54" w14:textId="77777777" w:rsidR="000B177A" w:rsidRPr="00C10303" w:rsidRDefault="000B177A" w:rsidP="000B177A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>Wymogi prawne dla formy i treści dotyczące dokumentacji</w:t>
      </w:r>
    </w:p>
    <w:p w14:paraId="081D7ED4" w14:textId="73DD9D6E" w:rsidR="000B177A" w:rsidRPr="00C10303" w:rsidRDefault="000B177A" w:rsidP="000B177A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Dokumentacja projektowa musi spełniać wymogi przepisów obowiązującego prawa, w szczególności:</w:t>
      </w:r>
    </w:p>
    <w:p w14:paraId="6E97404A" w14:textId="2BFDA7E8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Ustawą z dnia 10</w:t>
      </w:r>
      <w:r w:rsidR="0022373D" w:rsidRPr="00C10303">
        <w:rPr>
          <w:rFonts w:ascii="Cambria" w:hAnsi="Cambria"/>
          <w:sz w:val="20"/>
          <w:szCs w:val="20"/>
        </w:rPr>
        <w:t xml:space="preserve"> kwietnia </w:t>
      </w:r>
      <w:r w:rsidRPr="00C10303">
        <w:rPr>
          <w:rFonts w:ascii="Cambria" w:hAnsi="Cambria"/>
          <w:sz w:val="20"/>
          <w:szCs w:val="20"/>
        </w:rPr>
        <w:t>2003 r. o szczególnych zasadach przygotowania i realizacji inwestycji w zakresie dróg publicznych.</w:t>
      </w:r>
    </w:p>
    <w:p w14:paraId="3B8A3658" w14:textId="77777777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lastRenderedPageBreak/>
        <w:t>Ustawą z dnia 7 lipca 1994 r. Prawo budowlane.</w:t>
      </w:r>
    </w:p>
    <w:p w14:paraId="40539154" w14:textId="7056E932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Rozporządzeniem Ministra Transportu, Budownictwa i Gospodarki Morskiej z dnia 25 kwietnia 2012 r. w sprawie szczegółowego zakresu i formy projektu budowlanego.</w:t>
      </w:r>
    </w:p>
    <w:p w14:paraId="60FB28AB" w14:textId="718E5B56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Rozporządzeniem Ministra Infrastruktury z dnia 2 września 2004 r. w sprawie szczegółowego zakresu i formy dokumentacji projektowej, specyfikacji technicznej wykonania i odbioru robót budowlanych oraz programu funkcjonalno</w:t>
      </w:r>
      <w:r w:rsidR="0022373D" w:rsidRPr="00C10303">
        <w:rPr>
          <w:rFonts w:ascii="Cambria" w:hAnsi="Cambria"/>
          <w:sz w:val="20"/>
          <w:szCs w:val="20"/>
        </w:rPr>
        <w:t>-</w:t>
      </w:r>
      <w:r w:rsidRPr="00C10303">
        <w:rPr>
          <w:rFonts w:ascii="Cambria" w:hAnsi="Cambria"/>
          <w:sz w:val="20"/>
          <w:szCs w:val="20"/>
        </w:rPr>
        <w:t>użytkowego.</w:t>
      </w:r>
    </w:p>
    <w:p w14:paraId="1E540A34" w14:textId="77777777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Rozporządzeniem Ministra Infrastruktury z dnia 23 czerwca 2003 r. w sprawie informacji dotyczącej bezpieczeństwa i ochrony zdrowia oraz planu bezpieczeństwa i ochrony zdrowia.</w:t>
      </w:r>
    </w:p>
    <w:p w14:paraId="19183DD1" w14:textId="70FA8284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Rozporządzeniem Ministra Infrastruktury z dnia 18 maja 2004 r. w sprawie określenia metod </w:t>
      </w:r>
      <w:r w:rsidRPr="00C10303">
        <w:rPr>
          <w:rFonts w:ascii="Cambria" w:hAnsi="Cambria"/>
          <w:sz w:val="20"/>
          <w:szCs w:val="20"/>
        </w:rPr>
        <w:br/>
        <w:t>i podstaw sporządzania kosztorysu inwestorskiego, obliczania planowanych kosztów prac projektowych oraz planowanych kosztów robót budowlanych określonych w programie funkcjonalno</w:t>
      </w:r>
      <w:r w:rsidR="0022373D" w:rsidRPr="00C10303">
        <w:rPr>
          <w:rFonts w:ascii="Cambria" w:hAnsi="Cambria"/>
          <w:sz w:val="20"/>
          <w:szCs w:val="20"/>
        </w:rPr>
        <w:t>-</w:t>
      </w:r>
      <w:r w:rsidRPr="00C10303">
        <w:rPr>
          <w:rFonts w:ascii="Cambria" w:hAnsi="Cambria"/>
          <w:sz w:val="20"/>
          <w:szCs w:val="20"/>
        </w:rPr>
        <w:t>użytkowym.</w:t>
      </w:r>
    </w:p>
    <w:p w14:paraId="520834FF" w14:textId="39F2745B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Ustawą z dnia 21</w:t>
      </w:r>
      <w:r w:rsidR="0022373D" w:rsidRPr="00C10303">
        <w:rPr>
          <w:rFonts w:ascii="Cambria" w:hAnsi="Cambria"/>
          <w:sz w:val="20"/>
          <w:szCs w:val="20"/>
        </w:rPr>
        <w:t xml:space="preserve"> marca </w:t>
      </w:r>
      <w:r w:rsidRPr="00C10303">
        <w:rPr>
          <w:rFonts w:ascii="Cambria" w:hAnsi="Cambria"/>
          <w:sz w:val="20"/>
          <w:szCs w:val="20"/>
        </w:rPr>
        <w:t>1985 r. o drogach publicznych.</w:t>
      </w:r>
    </w:p>
    <w:p w14:paraId="1FE5EBB6" w14:textId="25669E5A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Rozporządzeniem Ministra Infrastruktury z dnia 24 czerwca 2022</w:t>
      </w:r>
      <w:r w:rsidR="0022373D" w:rsidRPr="00C10303">
        <w:rPr>
          <w:rFonts w:ascii="Cambria" w:hAnsi="Cambria"/>
          <w:sz w:val="20"/>
          <w:szCs w:val="20"/>
        </w:rPr>
        <w:t xml:space="preserve"> </w:t>
      </w:r>
      <w:r w:rsidRPr="00C10303">
        <w:rPr>
          <w:rFonts w:ascii="Cambria" w:hAnsi="Cambria"/>
          <w:sz w:val="20"/>
          <w:szCs w:val="20"/>
        </w:rPr>
        <w:t>r. w sprawie przepisów techniczno-budowlanych dotyczących dróg publicznych.</w:t>
      </w:r>
    </w:p>
    <w:p w14:paraId="52906D1F" w14:textId="77777777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Ustawą z dnia 16 kwietnia 2004 r. o ochronie przyrody.</w:t>
      </w:r>
    </w:p>
    <w:p w14:paraId="09B72D75" w14:textId="77777777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Ustawą z dnia 18 lipca 2001 r. Prawo wodne.</w:t>
      </w:r>
    </w:p>
    <w:p w14:paraId="5357AA42" w14:textId="77777777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Rozporządzeniem Ministra Gospodarki Przestrzennej i Budownictwa z dnia 21 lutego 1995 r. </w:t>
      </w:r>
      <w:r w:rsidRPr="00C10303">
        <w:rPr>
          <w:rFonts w:ascii="Cambria" w:hAnsi="Cambria"/>
          <w:sz w:val="20"/>
          <w:szCs w:val="20"/>
        </w:rPr>
        <w:br/>
        <w:t>w sprawie rodzaju i zakresu opracowań geodezyjno-kartograficznych oraz czynności geodezyjnych obowiązujących w budownictwie.</w:t>
      </w:r>
    </w:p>
    <w:p w14:paraId="652B8E20" w14:textId="77777777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Ustawy z dnia 11 września 2019 r.  Prawo zamówień publicznych.</w:t>
      </w:r>
    </w:p>
    <w:p w14:paraId="52F84DE5" w14:textId="77777777" w:rsidR="000B177A" w:rsidRPr="00C10303" w:rsidRDefault="000B177A" w:rsidP="0022373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Innymi obowiązującymi przepisami.</w:t>
      </w:r>
    </w:p>
    <w:p w14:paraId="1AD13617" w14:textId="77777777" w:rsidR="000B177A" w:rsidRPr="00C10303" w:rsidRDefault="000B177A" w:rsidP="000B177A">
      <w:pPr>
        <w:pStyle w:val="Akapitzlist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/>
          <w:sz w:val="20"/>
          <w:szCs w:val="20"/>
        </w:rPr>
      </w:pPr>
    </w:p>
    <w:p w14:paraId="6714D969" w14:textId="77777777" w:rsidR="000B177A" w:rsidRPr="00C10303" w:rsidRDefault="000B177A" w:rsidP="000B177A">
      <w:pPr>
        <w:pStyle w:val="Akapitzlist"/>
        <w:numPr>
          <w:ilvl w:val="0"/>
          <w:numId w:val="34"/>
        </w:numPr>
        <w:spacing w:after="0" w:line="240" w:lineRule="auto"/>
        <w:ind w:left="142"/>
        <w:contextualSpacing w:val="0"/>
        <w:jc w:val="both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>Dodatkowe informacje, wymogi.</w:t>
      </w:r>
    </w:p>
    <w:p w14:paraId="25E56ECF" w14:textId="4E14DC5C" w:rsidR="000B177A" w:rsidRPr="00C10303" w:rsidRDefault="000B177A" w:rsidP="000B177A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C10303">
        <w:rPr>
          <w:rFonts w:ascii="Cambria" w:hAnsi="Cambria"/>
          <w:sz w:val="20"/>
          <w:szCs w:val="20"/>
        </w:rPr>
        <w:t>Wymogi Zamawiającego w zakresie opracowania dokumentacji</w:t>
      </w:r>
      <w:r w:rsidR="0022373D" w:rsidRPr="00C10303">
        <w:rPr>
          <w:rFonts w:ascii="Cambria" w:hAnsi="Cambria"/>
          <w:sz w:val="20"/>
          <w:szCs w:val="20"/>
        </w:rPr>
        <w:t>.</w:t>
      </w:r>
    </w:p>
    <w:p w14:paraId="6DD8B09F" w14:textId="035F531D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C10303">
        <w:rPr>
          <w:rFonts w:ascii="Cambria" w:hAnsi="Cambria"/>
          <w:sz w:val="20"/>
          <w:szCs w:val="20"/>
        </w:rPr>
        <w:t>Wymagane jest</w:t>
      </w:r>
      <w:r w:rsidR="0022373D" w:rsidRPr="00C10303">
        <w:rPr>
          <w:rFonts w:ascii="Cambria" w:hAnsi="Cambria"/>
          <w:sz w:val="20"/>
          <w:szCs w:val="20"/>
        </w:rPr>
        <w:t>,</w:t>
      </w:r>
      <w:r w:rsidRPr="00C10303">
        <w:rPr>
          <w:rFonts w:ascii="Cambria" w:hAnsi="Cambria"/>
          <w:sz w:val="20"/>
          <w:szCs w:val="20"/>
        </w:rPr>
        <w:t xml:space="preserve"> by w ciągu 15 dni od dnia podpisania umowy odbyło się pierwsze spotkanie robocze Projektanta z Zamawiającym. Do tego czasu Projektant ma możliwość dokonania wizji lokalnej </w:t>
      </w:r>
      <w:r w:rsidRPr="00C10303">
        <w:rPr>
          <w:rFonts w:ascii="Cambria" w:hAnsi="Cambria"/>
          <w:sz w:val="20"/>
          <w:szCs w:val="20"/>
        </w:rPr>
        <w:br/>
        <w:t>w terenie oraz zapoznania się z materiałami udostępnionymi   przez Zamawiającego.</w:t>
      </w:r>
    </w:p>
    <w:p w14:paraId="2CFCB129" w14:textId="680719C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Na etapie opracowania projektu </w:t>
      </w:r>
      <w:r w:rsidR="0022373D" w:rsidRPr="00C10303">
        <w:rPr>
          <w:rFonts w:ascii="Cambria" w:hAnsi="Cambria"/>
          <w:sz w:val="20"/>
          <w:szCs w:val="20"/>
        </w:rPr>
        <w:t>–</w:t>
      </w:r>
      <w:r w:rsidRPr="00C10303">
        <w:rPr>
          <w:rFonts w:ascii="Cambria" w:hAnsi="Cambria"/>
          <w:sz w:val="20"/>
          <w:szCs w:val="20"/>
        </w:rPr>
        <w:t xml:space="preserve"> </w:t>
      </w:r>
      <w:r w:rsidR="0022373D" w:rsidRPr="00C10303">
        <w:rPr>
          <w:rFonts w:ascii="Cambria" w:hAnsi="Cambria"/>
          <w:sz w:val="20"/>
          <w:szCs w:val="20"/>
        </w:rPr>
        <w:t xml:space="preserve">powinny odbyć się </w:t>
      </w:r>
      <w:r w:rsidRPr="00C10303">
        <w:rPr>
          <w:rFonts w:ascii="Cambria" w:hAnsi="Cambria"/>
          <w:sz w:val="20"/>
          <w:szCs w:val="20"/>
        </w:rPr>
        <w:t>robocze konsultacje z Zamawiającym w celu akceptacji proponowanych przez jednostkę projektową rozwiązań technicznych i standardów.</w:t>
      </w:r>
    </w:p>
    <w:p w14:paraId="75252CDC" w14:textId="7777777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Uzyskanie przez Projektanta mapy do celów projektowych.</w:t>
      </w:r>
    </w:p>
    <w:p w14:paraId="2E36F241" w14:textId="35F3F0DB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Niezwłoczne, po opracowaniu, przekazanie materiałów przygotowawczych oraz koncepcji, celem </w:t>
      </w:r>
      <w:r w:rsidR="009500AA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ich omówienia i akceptacji rozwiązań przez Zamawiającego.</w:t>
      </w:r>
    </w:p>
    <w:p w14:paraId="0CF864AF" w14:textId="7777777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Dokumentację projektową należy skoordynować z innymi projektami prowadzonymi równolegle </w:t>
      </w:r>
      <w:r w:rsidRPr="00C10303">
        <w:rPr>
          <w:rFonts w:ascii="Cambria" w:hAnsi="Cambria"/>
          <w:sz w:val="20"/>
          <w:szCs w:val="20"/>
        </w:rPr>
        <w:br/>
        <w:t xml:space="preserve">w obszarze inwestycji.  </w:t>
      </w:r>
    </w:p>
    <w:p w14:paraId="303B427A" w14:textId="5666E50F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Uzyskanie pozwolenia wodno-prawnego na odprowadzenie wód deszczowych (w </w:t>
      </w:r>
      <w:r w:rsidR="0022373D" w:rsidRPr="00C10303">
        <w:rPr>
          <w:rFonts w:ascii="Cambria" w:hAnsi="Cambria"/>
          <w:sz w:val="20"/>
          <w:szCs w:val="20"/>
        </w:rPr>
        <w:t>przypadku</w:t>
      </w:r>
      <w:r w:rsidRPr="00C10303">
        <w:rPr>
          <w:rFonts w:ascii="Cambria" w:hAnsi="Cambria"/>
          <w:sz w:val="20"/>
          <w:szCs w:val="20"/>
        </w:rPr>
        <w:t xml:space="preserve"> konieczności).</w:t>
      </w:r>
    </w:p>
    <w:p w14:paraId="6C71FEEF" w14:textId="7777777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Uzyskanie wszystkich niezbędnych uzgodnień wymaganych przepisami prawa.</w:t>
      </w:r>
    </w:p>
    <w:p w14:paraId="6C4E1500" w14:textId="7777777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Ewentualne przygotowanie i złożenie wniosku o uzyskanie odstępstwa Ministra infrastruktury od Rozporządzenia Ministra Transportu i Gospodarki Morskiej z dnia 02.03.1999 r. w sprawie warunków technicznych jakim powinny odpowiadać drogi publiczne i ich usytuowanie.</w:t>
      </w:r>
    </w:p>
    <w:p w14:paraId="0A889CB6" w14:textId="7777777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Uzupełnienie i poprawienie dokumentacji wg zaleceń jednostek uzgadniających.</w:t>
      </w:r>
    </w:p>
    <w:p w14:paraId="35F0A166" w14:textId="7777777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Uzyskanie wszystkich koniecznych odstępstw od obowiązujących przepisów.</w:t>
      </w:r>
    </w:p>
    <w:p w14:paraId="6B6C9121" w14:textId="57E53661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Dokumentacja powinna być wykonana w języku polskim, zgodnie z obowiązującymi przepisami, normami, ze sztuką budowlaną oraz powinna być opatrzona klauzulą o kompletności i przydatności </w:t>
      </w:r>
      <w:r w:rsidR="0022373D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z punktu widzenia celu, któremu ma służyć.</w:t>
      </w:r>
    </w:p>
    <w:p w14:paraId="3F089F57" w14:textId="0F6409EC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Dokumentacja  powinna być spójna i skoordynowana we wszystkich branżach oraz zawierać protokół koordynacji międzybranżowej, podpisany przez wszystkich projektantów branżowych uczestniczących </w:t>
      </w:r>
      <w:r w:rsidR="0022373D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w realizacji zamówienia i sprawdzających.</w:t>
      </w:r>
    </w:p>
    <w:p w14:paraId="48D5AC4A" w14:textId="77777777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Każdy egzemplarz dokumentacji ma być podpisany przez projektanta i sprawdzającego oraz zawierać protokół koordynacji międzybranżowej.</w:t>
      </w:r>
    </w:p>
    <w:p w14:paraId="483F6B00" w14:textId="6A6BBF99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Projektant ponosi odpowiedzialność z tytułu zbyt późnego przekazania Zamawiającemu materiałów, opinii, uzgodnień i decyzji, skutkujących nieterminowością realizacji przedmiotu zamówienia </w:t>
      </w:r>
      <w:r w:rsidRPr="00C10303">
        <w:rPr>
          <w:rFonts w:ascii="Cambria" w:hAnsi="Cambria"/>
          <w:sz w:val="20"/>
          <w:szCs w:val="20"/>
        </w:rPr>
        <w:br/>
        <w:t xml:space="preserve">ze względu na brak zezwoleń na prowadzenie badań archeologicznych, które uzyskuje Zamawiający </w:t>
      </w:r>
      <w:r w:rsidR="009500AA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 xml:space="preserve">na podstawie przekazanego przez Projektanta uzgodnienia i materiałów przygotowawczych. </w:t>
      </w:r>
    </w:p>
    <w:p w14:paraId="43F8A9DA" w14:textId="42A239B5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Dokumentację należy opracować w sposób czytelny, opisy pismem maszynowym (nie dopuszcza </w:t>
      </w:r>
      <w:r w:rsidR="009500AA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się opisów ręcznych).</w:t>
      </w:r>
    </w:p>
    <w:p w14:paraId="3598FBA5" w14:textId="0ABBBCB4" w:rsidR="000B177A" w:rsidRPr="00C10303" w:rsidRDefault="000B177A" w:rsidP="0022373D">
      <w:pPr>
        <w:pStyle w:val="Akapitzlist"/>
        <w:numPr>
          <w:ilvl w:val="1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142" w:hanging="426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Dokumentacja </w:t>
      </w:r>
      <w:r w:rsidR="00640E66" w:rsidRPr="00C10303">
        <w:rPr>
          <w:rFonts w:ascii="Cambria" w:hAnsi="Cambria"/>
          <w:sz w:val="20"/>
          <w:szCs w:val="20"/>
        </w:rPr>
        <w:t xml:space="preserve">będzie </w:t>
      </w:r>
      <w:r w:rsidRPr="00C10303">
        <w:rPr>
          <w:rFonts w:ascii="Cambria" w:hAnsi="Cambria"/>
          <w:sz w:val="20"/>
          <w:szCs w:val="20"/>
        </w:rPr>
        <w:t xml:space="preserve">podlegała ocenie i zatwierdzeniu przez Zamawiającego przed złożeniem wniosku </w:t>
      </w:r>
      <w:r w:rsidR="00640E66" w:rsidRPr="00C10303">
        <w:rPr>
          <w:rFonts w:ascii="Cambria" w:hAnsi="Cambria"/>
          <w:sz w:val="20"/>
          <w:szCs w:val="20"/>
        </w:rPr>
        <w:br/>
      </w:r>
      <w:r w:rsidRPr="00C10303">
        <w:rPr>
          <w:rFonts w:ascii="Cambria" w:hAnsi="Cambria"/>
          <w:sz w:val="20"/>
          <w:szCs w:val="20"/>
        </w:rPr>
        <w:t>o wydanie pozwolenia na budowę lub decyzji o zezwoleniu na realizację inwestycji drogowej.</w:t>
      </w:r>
    </w:p>
    <w:p w14:paraId="48FAAE8D" w14:textId="77777777" w:rsidR="000B177A" w:rsidRPr="00C10303" w:rsidRDefault="000B177A" w:rsidP="000B177A">
      <w:pPr>
        <w:pStyle w:val="Akapitzlist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/>
          <w:sz w:val="20"/>
          <w:szCs w:val="20"/>
        </w:rPr>
      </w:pPr>
    </w:p>
    <w:p w14:paraId="3179756D" w14:textId="77777777" w:rsidR="000B177A" w:rsidRPr="00C10303" w:rsidRDefault="000B177A" w:rsidP="000B177A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>Informacje dodatkowe:</w:t>
      </w:r>
    </w:p>
    <w:p w14:paraId="1B9AB2C3" w14:textId="648CA886" w:rsidR="000B177A" w:rsidRPr="00C10303" w:rsidRDefault="000B177A" w:rsidP="000B177A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Zamawiający przekaże Pełnomocnictwo do występowania w imieniu Gminy Daleszyce przy uzgadnianiu dokumentacji projektowej lub</w:t>
      </w:r>
      <w:r w:rsidR="00640E66" w:rsidRPr="00C10303">
        <w:rPr>
          <w:rFonts w:ascii="Cambria" w:hAnsi="Cambria" w:cs="Arial"/>
          <w:sz w:val="20"/>
          <w:szCs w:val="20"/>
        </w:rPr>
        <w:t xml:space="preserve"> </w:t>
      </w:r>
      <w:r w:rsidRPr="00C10303">
        <w:rPr>
          <w:rFonts w:ascii="Cambria" w:hAnsi="Cambria" w:cs="Arial"/>
          <w:sz w:val="20"/>
          <w:szCs w:val="20"/>
        </w:rPr>
        <w:t xml:space="preserve">uzyskiwaniu wymaganych zatwierdzeń i pozwoleń wystawione </w:t>
      </w:r>
      <w:r w:rsidR="009500AA" w:rsidRPr="00C10303">
        <w:rPr>
          <w:rFonts w:ascii="Cambria" w:hAnsi="Cambria" w:cs="Arial"/>
          <w:sz w:val="20"/>
          <w:szCs w:val="20"/>
        </w:rPr>
        <w:br/>
      </w:r>
      <w:r w:rsidRPr="00C10303">
        <w:rPr>
          <w:rFonts w:ascii="Cambria" w:hAnsi="Cambria" w:cs="Arial"/>
          <w:sz w:val="20"/>
          <w:szCs w:val="20"/>
        </w:rPr>
        <w:t>na wskazane przez Projektanta osoby.</w:t>
      </w:r>
    </w:p>
    <w:p w14:paraId="4C97E413" w14:textId="77777777" w:rsidR="000B177A" w:rsidRPr="00C10303" w:rsidRDefault="000B177A" w:rsidP="000B177A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>Załączniki</w:t>
      </w:r>
    </w:p>
    <w:p w14:paraId="7A157E92" w14:textId="77777777" w:rsidR="000B177A" w:rsidRPr="00C10303" w:rsidRDefault="000B177A" w:rsidP="000B177A">
      <w:pPr>
        <w:pStyle w:val="Akapitzlist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</w:p>
    <w:p w14:paraId="25A5A6CB" w14:textId="77777777" w:rsidR="000B177A" w:rsidRPr="00C10303" w:rsidRDefault="000B177A" w:rsidP="000B177A">
      <w:pPr>
        <w:pStyle w:val="Akapitzlist"/>
        <w:ind w:left="142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b/>
          <w:bCs/>
          <w:sz w:val="20"/>
          <w:szCs w:val="20"/>
        </w:rPr>
        <w:t xml:space="preserve">- </w:t>
      </w:r>
      <w:r w:rsidRPr="00C10303">
        <w:rPr>
          <w:rFonts w:ascii="Cambria" w:hAnsi="Cambria"/>
          <w:sz w:val="20"/>
          <w:szCs w:val="20"/>
        </w:rPr>
        <w:t>Mapa orientacyjna</w:t>
      </w:r>
    </w:p>
    <w:p w14:paraId="5EFC880B" w14:textId="77777777" w:rsidR="000B177A" w:rsidRPr="00C10303" w:rsidRDefault="000B177A" w:rsidP="000B177A">
      <w:pPr>
        <w:pStyle w:val="Akapitzlist"/>
        <w:ind w:left="142"/>
        <w:rPr>
          <w:rFonts w:ascii="Cambria" w:hAnsi="Cambria"/>
          <w:sz w:val="20"/>
          <w:szCs w:val="20"/>
        </w:rPr>
      </w:pPr>
    </w:p>
    <w:p w14:paraId="2DFC107A" w14:textId="77777777" w:rsidR="000B177A" w:rsidRPr="00C10303" w:rsidRDefault="000B177A" w:rsidP="000B177A">
      <w:pPr>
        <w:pStyle w:val="Akapitzlist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65FA1BAC" w14:textId="63642B91" w:rsidR="00706BAD" w:rsidRPr="0077440D" w:rsidRDefault="00706BAD" w:rsidP="000B177A">
      <w:pPr>
        <w:ind w:left="142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706BAD" w:rsidRPr="0077440D" w:rsidSect="00343A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106D1" w14:textId="77777777" w:rsidR="00CC088A" w:rsidRDefault="00CC088A" w:rsidP="00C847A5">
      <w:pPr>
        <w:spacing w:after="0" w:line="240" w:lineRule="auto"/>
      </w:pPr>
      <w:r>
        <w:separator/>
      </w:r>
    </w:p>
  </w:endnote>
  <w:endnote w:type="continuationSeparator" w:id="0">
    <w:p w14:paraId="761A0E9C" w14:textId="77777777" w:rsidR="00CC088A" w:rsidRDefault="00CC088A" w:rsidP="00C8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8E420" w14:textId="77777777" w:rsidR="00CC088A" w:rsidRDefault="00CC088A" w:rsidP="00C847A5">
      <w:pPr>
        <w:spacing w:after="0" w:line="240" w:lineRule="auto"/>
      </w:pPr>
      <w:r>
        <w:separator/>
      </w:r>
    </w:p>
  </w:footnote>
  <w:footnote w:type="continuationSeparator" w:id="0">
    <w:p w14:paraId="56816503" w14:textId="77777777" w:rsidR="00CC088A" w:rsidRDefault="00CC088A" w:rsidP="00C84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07FF9" w14:textId="78386418" w:rsidR="00A93A63" w:rsidRPr="00A93A63" w:rsidRDefault="00342A0D" w:rsidP="00A93A63">
    <w:pPr>
      <w:pStyle w:val="Nagwek"/>
    </w:pPr>
    <w:r w:rsidRPr="007C14A5">
      <w:rPr>
        <w:noProof/>
        <w:lang w:eastAsia="pl-PL"/>
      </w:rPr>
      <w:drawing>
        <wp:inline distT="0" distB="0" distL="0" distR="0" wp14:anchorId="05677DB3" wp14:editId="24521AF0">
          <wp:extent cx="5760720" cy="447675"/>
          <wp:effectExtent l="0" t="0" r="0" b="9525"/>
          <wp:docPr id="749646653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252988"/>
    <w:multiLevelType w:val="multilevel"/>
    <w:tmpl w:val="8D4C2D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A927B0"/>
    <w:multiLevelType w:val="hybridMultilevel"/>
    <w:tmpl w:val="9C26F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E201E"/>
    <w:multiLevelType w:val="hybridMultilevel"/>
    <w:tmpl w:val="89445906"/>
    <w:lvl w:ilvl="0" w:tplc="CA28F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3" w15:restartNumberingAfterBreak="0">
    <w:nsid w:val="3BAF7824"/>
    <w:multiLevelType w:val="hybridMultilevel"/>
    <w:tmpl w:val="81A40B3A"/>
    <w:lvl w:ilvl="0" w:tplc="A650CF7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FEC0750"/>
    <w:multiLevelType w:val="hybridMultilevel"/>
    <w:tmpl w:val="538A5000"/>
    <w:lvl w:ilvl="0" w:tplc="FCB09A82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6E424984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  <w:b/>
        <w:bCs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1727A42"/>
    <w:multiLevelType w:val="hybridMultilevel"/>
    <w:tmpl w:val="7D9E7DB4"/>
    <w:lvl w:ilvl="0" w:tplc="C1764E82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42101ED7"/>
    <w:multiLevelType w:val="hybridMultilevel"/>
    <w:tmpl w:val="057A5C8C"/>
    <w:lvl w:ilvl="0" w:tplc="D7EC3314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253EA8"/>
    <w:multiLevelType w:val="hybridMultilevel"/>
    <w:tmpl w:val="C5002F80"/>
    <w:lvl w:ilvl="0" w:tplc="BD088AE0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832620"/>
    <w:multiLevelType w:val="hybridMultilevel"/>
    <w:tmpl w:val="5DF27B36"/>
    <w:lvl w:ilvl="0" w:tplc="3FD8BC1C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511"/>
    <w:multiLevelType w:val="hybridMultilevel"/>
    <w:tmpl w:val="61580858"/>
    <w:lvl w:ilvl="0" w:tplc="D890BE8A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0D3AF0"/>
    <w:multiLevelType w:val="hybridMultilevel"/>
    <w:tmpl w:val="9FB2F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10101"/>
    <w:multiLevelType w:val="hybridMultilevel"/>
    <w:tmpl w:val="B1DCFC58"/>
    <w:lvl w:ilvl="0" w:tplc="4F8896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436BF"/>
    <w:multiLevelType w:val="hybridMultilevel"/>
    <w:tmpl w:val="3E2C9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6" w15:restartNumberingAfterBreak="0">
    <w:nsid w:val="63950FDD"/>
    <w:multiLevelType w:val="hybridMultilevel"/>
    <w:tmpl w:val="5FF4A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C3C1B"/>
    <w:multiLevelType w:val="hybridMultilevel"/>
    <w:tmpl w:val="EF1489DE"/>
    <w:lvl w:ilvl="0" w:tplc="47B8DD5E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BD40F0"/>
    <w:multiLevelType w:val="hybridMultilevel"/>
    <w:tmpl w:val="D8FA71E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30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abstractNum w:abstractNumId="31" w15:restartNumberingAfterBreak="0">
    <w:nsid w:val="70F65192"/>
    <w:multiLevelType w:val="hybridMultilevel"/>
    <w:tmpl w:val="1ED2DE8A"/>
    <w:lvl w:ilvl="0" w:tplc="0B2C002A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10EF1"/>
    <w:multiLevelType w:val="hybridMultilevel"/>
    <w:tmpl w:val="E2CEB74A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5F03C1"/>
    <w:multiLevelType w:val="hybridMultilevel"/>
    <w:tmpl w:val="4F76B1D6"/>
    <w:lvl w:ilvl="0" w:tplc="CA28F29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32"/>
  </w:num>
  <w:num w:numId="4">
    <w:abstractNumId w:val="33"/>
  </w:num>
  <w:num w:numId="5">
    <w:abstractNumId w:val="6"/>
  </w:num>
  <w:num w:numId="6">
    <w:abstractNumId w:val="28"/>
  </w:num>
  <w:num w:numId="7">
    <w:abstractNumId w:val="22"/>
  </w:num>
  <w:num w:numId="8">
    <w:abstractNumId w:val="23"/>
  </w:num>
  <w:num w:numId="9">
    <w:abstractNumId w:val="15"/>
  </w:num>
  <w:num w:numId="10">
    <w:abstractNumId w:val="31"/>
  </w:num>
  <w:num w:numId="11">
    <w:abstractNumId w:val="5"/>
  </w:num>
  <w:num w:numId="12">
    <w:abstractNumId w:val="17"/>
  </w:num>
  <w:num w:numId="13">
    <w:abstractNumId w:val="9"/>
  </w:num>
  <w:num w:numId="14">
    <w:abstractNumId w:val="8"/>
  </w:num>
  <w:num w:numId="15">
    <w:abstractNumId w:val="14"/>
  </w:num>
  <w:num w:numId="16">
    <w:abstractNumId w:val="10"/>
  </w:num>
  <w:num w:numId="17">
    <w:abstractNumId w:val="13"/>
  </w:num>
  <w:num w:numId="18">
    <w:abstractNumId w:val="4"/>
  </w:num>
  <w:num w:numId="19">
    <w:abstractNumId w:val="0"/>
  </w:num>
  <w:num w:numId="20">
    <w:abstractNumId w:val="12"/>
  </w:num>
  <w:num w:numId="21">
    <w:abstractNumId w:val="2"/>
  </w:num>
  <w:num w:numId="22">
    <w:abstractNumId w:val="24"/>
  </w:num>
  <w:num w:numId="23">
    <w:abstractNumId w:val="3"/>
  </w:num>
  <w:num w:numId="24">
    <w:abstractNumId w:val="16"/>
  </w:num>
  <w:num w:numId="25">
    <w:abstractNumId w:val="19"/>
  </w:num>
  <w:num w:numId="26">
    <w:abstractNumId w:val="18"/>
  </w:num>
  <w:num w:numId="27">
    <w:abstractNumId w:val="11"/>
  </w:num>
  <w:num w:numId="28">
    <w:abstractNumId w:val="25"/>
  </w:num>
  <w:num w:numId="29">
    <w:abstractNumId w:val="30"/>
  </w:num>
  <w:num w:numId="30">
    <w:abstractNumId w:val="29"/>
  </w:num>
  <w:num w:numId="31">
    <w:abstractNumId w:val="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05A"/>
    <w:rsid w:val="00022D5D"/>
    <w:rsid w:val="000259F9"/>
    <w:rsid w:val="0003341A"/>
    <w:rsid w:val="00045B61"/>
    <w:rsid w:val="00047C6A"/>
    <w:rsid w:val="00071160"/>
    <w:rsid w:val="00073524"/>
    <w:rsid w:val="00074202"/>
    <w:rsid w:val="00083F3E"/>
    <w:rsid w:val="000952B5"/>
    <w:rsid w:val="00095F51"/>
    <w:rsid w:val="000A307C"/>
    <w:rsid w:val="000B177A"/>
    <w:rsid w:val="000E73A5"/>
    <w:rsid w:val="00106140"/>
    <w:rsid w:val="00111DBE"/>
    <w:rsid w:val="00114079"/>
    <w:rsid w:val="00115487"/>
    <w:rsid w:val="00120E1A"/>
    <w:rsid w:val="001231A0"/>
    <w:rsid w:val="0012482B"/>
    <w:rsid w:val="00135CE4"/>
    <w:rsid w:val="001472B3"/>
    <w:rsid w:val="00176F9F"/>
    <w:rsid w:val="00177B63"/>
    <w:rsid w:val="001D1FB9"/>
    <w:rsid w:val="001D67A1"/>
    <w:rsid w:val="001E1AD0"/>
    <w:rsid w:val="002150FE"/>
    <w:rsid w:val="00222080"/>
    <w:rsid w:val="0022373D"/>
    <w:rsid w:val="00231E4C"/>
    <w:rsid w:val="002370D7"/>
    <w:rsid w:val="002446E7"/>
    <w:rsid w:val="00253C55"/>
    <w:rsid w:val="00255ED8"/>
    <w:rsid w:val="00290DAD"/>
    <w:rsid w:val="002A1316"/>
    <w:rsid w:val="002A73D5"/>
    <w:rsid w:val="002C6389"/>
    <w:rsid w:val="002E2FD5"/>
    <w:rsid w:val="002E6DF2"/>
    <w:rsid w:val="002E6E68"/>
    <w:rsid w:val="002F0C78"/>
    <w:rsid w:val="002F63B8"/>
    <w:rsid w:val="003427E7"/>
    <w:rsid w:val="00342A0D"/>
    <w:rsid w:val="00343AAE"/>
    <w:rsid w:val="00377D34"/>
    <w:rsid w:val="003839C5"/>
    <w:rsid w:val="00390086"/>
    <w:rsid w:val="003B2C68"/>
    <w:rsid w:val="003B5F26"/>
    <w:rsid w:val="003C19C2"/>
    <w:rsid w:val="003C4031"/>
    <w:rsid w:val="003D6E8B"/>
    <w:rsid w:val="003E3890"/>
    <w:rsid w:val="003E44B2"/>
    <w:rsid w:val="003F1D88"/>
    <w:rsid w:val="00400385"/>
    <w:rsid w:val="0040751F"/>
    <w:rsid w:val="004329AE"/>
    <w:rsid w:val="00441B68"/>
    <w:rsid w:val="00492CF0"/>
    <w:rsid w:val="0049353E"/>
    <w:rsid w:val="00496712"/>
    <w:rsid w:val="004B0814"/>
    <w:rsid w:val="004C4B25"/>
    <w:rsid w:val="004C683E"/>
    <w:rsid w:val="004D4AEC"/>
    <w:rsid w:val="00531D65"/>
    <w:rsid w:val="00535D1D"/>
    <w:rsid w:val="00540EE6"/>
    <w:rsid w:val="0055298D"/>
    <w:rsid w:val="005606E8"/>
    <w:rsid w:val="00564CFE"/>
    <w:rsid w:val="005652EE"/>
    <w:rsid w:val="005764C7"/>
    <w:rsid w:val="005770E1"/>
    <w:rsid w:val="005A1C86"/>
    <w:rsid w:val="005D2666"/>
    <w:rsid w:val="005D7DC0"/>
    <w:rsid w:val="005E0079"/>
    <w:rsid w:val="005E5837"/>
    <w:rsid w:val="005F550B"/>
    <w:rsid w:val="00637D13"/>
    <w:rsid w:val="00640BF4"/>
    <w:rsid w:val="00640E66"/>
    <w:rsid w:val="0065791E"/>
    <w:rsid w:val="00670E96"/>
    <w:rsid w:val="00671452"/>
    <w:rsid w:val="00682B44"/>
    <w:rsid w:val="006911BB"/>
    <w:rsid w:val="00695D1F"/>
    <w:rsid w:val="006A66DD"/>
    <w:rsid w:val="006D3032"/>
    <w:rsid w:val="006E0A1A"/>
    <w:rsid w:val="006E1CE7"/>
    <w:rsid w:val="006E50F3"/>
    <w:rsid w:val="00703208"/>
    <w:rsid w:val="00706BAD"/>
    <w:rsid w:val="007102C0"/>
    <w:rsid w:val="00712A4C"/>
    <w:rsid w:val="007153E5"/>
    <w:rsid w:val="00725603"/>
    <w:rsid w:val="0073771B"/>
    <w:rsid w:val="007411CB"/>
    <w:rsid w:val="007438CB"/>
    <w:rsid w:val="007479B4"/>
    <w:rsid w:val="0075260C"/>
    <w:rsid w:val="00771E95"/>
    <w:rsid w:val="0077440D"/>
    <w:rsid w:val="00790935"/>
    <w:rsid w:val="007A519E"/>
    <w:rsid w:val="007B107B"/>
    <w:rsid w:val="007B7816"/>
    <w:rsid w:val="007D46BF"/>
    <w:rsid w:val="007D4EF4"/>
    <w:rsid w:val="007D7DD8"/>
    <w:rsid w:val="007F1D44"/>
    <w:rsid w:val="007F43A6"/>
    <w:rsid w:val="008241C3"/>
    <w:rsid w:val="008440A1"/>
    <w:rsid w:val="0084669A"/>
    <w:rsid w:val="00850AE6"/>
    <w:rsid w:val="00867182"/>
    <w:rsid w:val="0089712B"/>
    <w:rsid w:val="008C624C"/>
    <w:rsid w:val="008D2B77"/>
    <w:rsid w:val="008D6C7F"/>
    <w:rsid w:val="008E66B8"/>
    <w:rsid w:val="008F0616"/>
    <w:rsid w:val="008F3572"/>
    <w:rsid w:val="008F4793"/>
    <w:rsid w:val="0090741C"/>
    <w:rsid w:val="009500AA"/>
    <w:rsid w:val="0095371E"/>
    <w:rsid w:val="00954462"/>
    <w:rsid w:val="00961247"/>
    <w:rsid w:val="00963BBE"/>
    <w:rsid w:val="00964E4E"/>
    <w:rsid w:val="0096650F"/>
    <w:rsid w:val="009812EE"/>
    <w:rsid w:val="00995170"/>
    <w:rsid w:val="009B592A"/>
    <w:rsid w:val="009E7894"/>
    <w:rsid w:val="009F1B5B"/>
    <w:rsid w:val="009F4504"/>
    <w:rsid w:val="00A04F8F"/>
    <w:rsid w:val="00A06B36"/>
    <w:rsid w:val="00A10E4F"/>
    <w:rsid w:val="00A6205A"/>
    <w:rsid w:val="00A65B3A"/>
    <w:rsid w:val="00A93A63"/>
    <w:rsid w:val="00AA16DA"/>
    <w:rsid w:val="00AA33A7"/>
    <w:rsid w:val="00AC2AD8"/>
    <w:rsid w:val="00AD778B"/>
    <w:rsid w:val="00B07387"/>
    <w:rsid w:val="00B261D7"/>
    <w:rsid w:val="00B45DD8"/>
    <w:rsid w:val="00B63127"/>
    <w:rsid w:val="00B667A5"/>
    <w:rsid w:val="00B77B1E"/>
    <w:rsid w:val="00B84C19"/>
    <w:rsid w:val="00B92CB1"/>
    <w:rsid w:val="00B93C2B"/>
    <w:rsid w:val="00BA1A6D"/>
    <w:rsid w:val="00BB7C5C"/>
    <w:rsid w:val="00BE4F4D"/>
    <w:rsid w:val="00C10303"/>
    <w:rsid w:val="00C20384"/>
    <w:rsid w:val="00C3156E"/>
    <w:rsid w:val="00C46BF7"/>
    <w:rsid w:val="00C63278"/>
    <w:rsid w:val="00C64269"/>
    <w:rsid w:val="00C83CC0"/>
    <w:rsid w:val="00C843CA"/>
    <w:rsid w:val="00C847A5"/>
    <w:rsid w:val="00CA7843"/>
    <w:rsid w:val="00CB6080"/>
    <w:rsid w:val="00CB69BD"/>
    <w:rsid w:val="00CC088A"/>
    <w:rsid w:val="00CC3BD2"/>
    <w:rsid w:val="00CC4785"/>
    <w:rsid w:val="00D06046"/>
    <w:rsid w:val="00D5162F"/>
    <w:rsid w:val="00D54DB9"/>
    <w:rsid w:val="00D61BF6"/>
    <w:rsid w:val="00D64C8A"/>
    <w:rsid w:val="00D65435"/>
    <w:rsid w:val="00D77114"/>
    <w:rsid w:val="00D9110E"/>
    <w:rsid w:val="00DC30F4"/>
    <w:rsid w:val="00DE1D57"/>
    <w:rsid w:val="00DE6C76"/>
    <w:rsid w:val="00E427BD"/>
    <w:rsid w:val="00E56922"/>
    <w:rsid w:val="00EB7D18"/>
    <w:rsid w:val="00EC60DA"/>
    <w:rsid w:val="00EE6605"/>
    <w:rsid w:val="00EF3D3F"/>
    <w:rsid w:val="00F1567C"/>
    <w:rsid w:val="00F6661F"/>
    <w:rsid w:val="00FA1B76"/>
    <w:rsid w:val="00FA4751"/>
    <w:rsid w:val="00FD60F5"/>
    <w:rsid w:val="00FE0496"/>
    <w:rsid w:val="00FE2176"/>
    <w:rsid w:val="00FF4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9F0C"/>
  <w15:docId w15:val="{FEB98564-F3B1-4B4A-9408-A2D59A52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05A"/>
    <w:pPr>
      <w:ind w:left="720"/>
      <w:contextualSpacing/>
    </w:pPr>
  </w:style>
  <w:style w:type="paragraph" w:customStyle="1" w:styleId="Default">
    <w:name w:val="Default"/>
    <w:rsid w:val="00A62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A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A6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450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7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7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7A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F6"/>
  </w:style>
  <w:style w:type="paragraph" w:styleId="Stopka">
    <w:name w:val="footer"/>
    <w:basedOn w:val="Normalny"/>
    <w:link w:val="Stopka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F6"/>
  </w:style>
  <w:style w:type="character" w:customStyle="1" w:styleId="StopkaZnak1">
    <w:name w:val="Stopka Znak1"/>
    <w:basedOn w:val="Domylnaczcionkaakapitu"/>
    <w:uiPriority w:val="99"/>
    <w:rsid w:val="000B177A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Standard">
    <w:name w:val="Standard"/>
    <w:uiPriority w:val="99"/>
    <w:rsid w:val="000B17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D6E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76EB5-D071-437F-8708-8F259525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3192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</dc:creator>
  <cp:lastModifiedBy>User</cp:lastModifiedBy>
  <cp:revision>10</cp:revision>
  <cp:lastPrinted>2024-08-23T10:48:00Z</cp:lastPrinted>
  <dcterms:created xsi:type="dcterms:W3CDTF">2025-08-13T09:43:00Z</dcterms:created>
  <dcterms:modified xsi:type="dcterms:W3CDTF">2025-11-28T10:15:00Z</dcterms:modified>
</cp:coreProperties>
</file>