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777AD" w14:textId="77777777" w:rsidR="00005023" w:rsidRPr="000D5C5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D5C53">
        <w:rPr>
          <w:rFonts w:ascii="Arial" w:hAnsi="Arial" w:cs="Arial"/>
          <w:b/>
          <w:bCs/>
        </w:rPr>
        <w:t>zał. nr 4</w:t>
      </w:r>
      <w:r w:rsidR="00495A91" w:rsidRPr="000D5C53">
        <w:rPr>
          <w:rFonts w:ascii="Arial" w:hAnsi="Arial" w:cs="Arial"/>
          <w:b/>
          <w:bCs/>
        </w:rPr>
        <w:t>B</w:t>
      </w:r>
      <w:r w:rsidR="00C0497F" w:rsidRPr="000D5C53">
        <w:rPr>
          <w:rFonts w:ascii="Arial" w:hAnsi="Arial" w:cs="Arial"/>
          <w:b/>
          <w:bCs/>
        </w:rPr>
        <w:t xml:space="preserve"> </w:t>
      </w:r>
      <w:r w:rsidR="00C81238" w:rsidRPr="000D5C53">
        <w:rPr>
          <w:rFonts w:ascii="Arial" w:hAnsi="Arial" w:cs="Arial"/>
          <w:b/>
          <w:bCs/>
        </w:rPr>
        <w:t>do</w:t>
      </w:r>
      <w:r w:rsidR="00C0497F" w:rsidRPr="000D5C53">
        <w:rPr>
          <w:rFonts w:ascii="Arial" w:hAnsi="Arial" w:cs="Arial"/>
          <w:b/>
          <w:bCs/>
        </w:rPr>
        <w:t xml:space="preserve"> S</w:t>
      </w:r>
      <w:r w:rsidR="00D07097" w:rsidRPr="000D5C53">
        <w:rPr>
          <w:rFonts w:ascii="Arial" w:hAnsi="Arial" w:cs="Arial"/>
          <w:b/>
          <w:bCs/>
        </w:rPr>
        <w:t>WZ</w:t>
      </w:r>
    </w:p>
    <w:p w14:paraId="385728BA" w14:textId="77777777"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14:paraId="02C22B3C" w14:textId="77777777"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6E015118" w14:textId="77777777"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14:paraId="4390FDAE" w14:textId="77777777"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2C60E5A3" w14:textId="77777777"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14:paraId="1C56677F" w14:textId="77777777"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39CD3F57" w14:textId="1EA014E1"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0D5C5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</w:t>
      </w:r>
      <w:r w:rsidR="000D5C5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  <w:r w:rsidRPr="000D5C5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1203BC08" w14:textId="6CB72EFF"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0D5C5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……………………</w:t>
      </w:r>
      <w:r w:rsidR="000D5C5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</w:t>
      </w:r>
      <w:r w:rsidRPr="000D5C5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…..</w:t>
      </w:r>
    </w:p>
    <w:p w14:paraId="34514710" w14:textId="77777777"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14:paraId="2D200795" w14:textId="77777777"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14:paraId="40CF9FA4" w14:textId="77777777"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782C3F7A" w14:textId="77777777"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14:paraId="548C108C" w14:textId="77777777"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C63B3FC" w14:textId="0D594266" w:rsidR="00C0497F" w:rsidRPr="00D8770B" w:rsidRDefault="00C0497F" w:rsidP="001B3EA2">
      <w:pPr>
        <w:suppressAutoHyphens/>
        <w:spacing w:after="0" w:line="340" w:lineRule="atLeast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696331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ul. Gajowej (od PSP nr 23 do ul. Wiejskiej) oraz przy ul. Kalińskiej w Radomiu</w:t>
      </w:r>
      <w:r w:rsidR="00696331">
        <w:rPr>
          <w:rFonts w:ascii="Arial" w:hAnsi="Arial" w:cs="Arial"/>
          <w:b/>
          <w:bCs/>
          <w:sz w:val="24"/>
          <w:szCs w:val="24"/>
        </w:rPr>
        <w:t>,</w:t>
      </w:r>
      <w:r w:rsidR="0069633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76E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37FC9E51" w14:textId="77777777"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52661C" w14:textId="77777777"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243477" w14:textId="77777777"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14:paraId="64FD691C" w14:textId="77777777"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14:paraId="68B633A2" w14:textId="77777777"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14:paraId="30E7B8B3" w14:textId="77777777"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Pzp.</w:t>
      </w:r>
    </w:p>
    <w:p w14:paraId="44A5859E" w14:textId="77777777"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1D03C908" w14:textId="77777777"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ustawy Pzp)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14:paraId="3543E816" w14:textId="77777777" w:rsidR="000A4C3F" w:rsidRPr="000D5C53" w:rsidRDefault="005F1929" w:rsidP="000D5C53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D5C53">
        <w:rPr>
          <w:rFonts w:ascii="Arial" w:hAnsi="Arial" w:cs="Arial"/>
          <w:i/>
          <w:iCs/>
          <w:sz w:val="24"/>
          <w:szCs w:val="24"/>
        </w:rPr>
        <w:t xml:space="preserve">    </w:t>
      </w:r>
      <w:r w:rsidR="001F7D6B" w:rsidRPr="000D5C53">
        <w:rPr>
          <w:rFonts w:ascii="Arial" w:hAnsi="Arial" w:cs="Arial"/>
          <w:i/>
          <w:iCs/>
          <w:sz w:val="20"/>
          <w:szCs w:val="20"/>
        </w:rPr>
        <w:t>(niewypełnienie pk</w:t>
      </w:r>
      <w:r w:rsidR="000A4C3F" w:rsidRPr="000D5C53">
        <w:rPr>
          <w:rFonts w:ascii="Arial" w:hAnsi="Arial" w:cs="Arial"/>
          <w:i/>
          <w:iCs/>
          <w:sz w:val="20"/>
          <w:szCs w:val="20"/>
        </w:rPr>
        <w:t>t.</w:t>
      </w:r>
      <w:r w:rsidR="001F7D6B" w:rsidRPr="000D5C53">
        <w:rPr>
          <w:rFonts w:ascii="Arial" w:hAnsi="Arial" w:cs="Arial"/>
          <w:i/>
          <w:iCs/>
          <w:sz w:val="20"/>
          <w:szCs w:val="20"/>
        </w:rPr>
        <w:t xml:space="preserve"> </w:t>
      </w:r>
      <w:r w:rsidR="000A4C3F" w:rsidRPr="000D5C53">
        <w:rPr>
          <w:rFonts w:ascii="Arial" w:hAnsi="Arial" w:cs="Arial"/>
          <w:i/>
          <w:iCs/>
          <w:sz w:val="20"/>
          <w:szCs w:val="20"/>
        </w:rPr>
        <w:t>5 oznacza</w:t>
      </w:r>
      <w:r w:rsidR="003D68DF" w:rsidRPr="000D5C53">
        <w:rPr>
          <w:rFonts w:ascii="Arial" w:hAnsi="Arial" w:cs="Arial"/>
          <w:i/>
          <w:iCs/>
          <w:sz w:val="20"/>
          <w:szCs w:val="20"/>
        </w:rPr>
        <w:t>,</w:t>
      </w:r>
      <w:r w:rsidR="000A4C3F" w:rsidRPr="000D5C53">
        <w:rPr>
          <w:rFonts w:ascii="Arial" w:hAnsi="Arial" w:cs="Arial"/>
          <w:i/>
          <w:iCs/>
          <w:sz w:val="20"/>
          <w:szCs w:val="20"/>
        </w:rPr>
        <w:t xml:space="preserve"> że wskazane w nim podstawy wykluczenia nie wystąpiły)</w:t>
      </w:r>
    </w:p>
    <w:p w14:paraId="092B65F8" w14:textId="77777777" w:rsidR="000A4C3F" w:rsidRDefault="000A4C3F" w:rsidP="000A4C3F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14:paraId="60F383A1" w14:textId="77777777" w:rsidR="005F1929" w:rsidRDefault="005F1929" w:rsidP="000A4C3F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14:paraId="790D9B97" w14:textId="77777777"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14:paraId="1A16E379" w14:textId="727E9D3E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następującego/ych</w:t>
      </w:r>
      <w:r w:rsidR="00786DFC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podmiotu/ów:</w:t>
      </w:r>
      <w:r w:rsidR="000D5C53">
        <w:rPr>
          <w:rFonts w:ascii="Arial" w:hAnsi="Arial" w:cs="Arial"/>
          <w:sz w:val="24"/>
          <w:szCs w:val="24"/>
        </w:rPr>
        <w:t xml:space="preserve"> ………………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14:paraId="7B2156EB" w14:textId="77777777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49107DE4" w14:textId="77777777"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BA6BDF" w14:textId="77777777"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C90DE6" w14:textId="77777777"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3626F9C3" w14:textId="77777777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10487314" w14:textId="77777777"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6737373" w14:textId="77777777"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620CA8F" w14:textId="77777777"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307AA3D" w14:textId="77777777"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14:paraId="181ABB48" w14:textId="77777777"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8F79D2" w14:textId="77777777"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F413DC4" w14:textId="77777777"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4EB3ED4" w14:textId="77777777"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FD60E73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F53DE7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38547E97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893F20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847780E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8D58B39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34AF741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DFC4185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16A5B0A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83372AA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8C2AA0A" w14:textId="77777777"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3F022A02" w14:textId="77777777"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112698A" w14:textId="77777777"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A67B2AB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739DA111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138F3E1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0F0A508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2AF7D06B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00353CE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1AB2B023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541BE394" w14:textId="77777777"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14:paraId="4CF67EE7" w14:textId="77777777" w:rsidR="00C0497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14:paraId="276F5177" w14:textId="77777777" w:rsidR="0057092F" w:rsidRPr="00340B93" w:rsidRDefault="0057092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4950B22" w14:textId="77777777"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9C318" w14:textId="77777777"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14:paraId="7DBFBD95" w14:textId="77777777"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565B7" w14:textId="77777777"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14:paraId="2D9D5600" w14:textId="77777777"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9046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4EF8"/>
    <w:rsid w:val="00005023"/>
    <w:rsid w:val="000241C9"/>
    <w:rsid w:val="000253D4"/>
    <w:rsid w:val="000578E6"/>
    <w:rsid w:val="000613EB"/>
    <w:rsid w:val="000731B2"/>
    <w:rsid w:val="000767F2"/>
    <w:rsid w:val="000809B6"/>
    <w:rsid w:val="000817F4"/>
    <w:rsid w:val="00087ACF"/>
    <w:rsid w:val="00091A7E"/>
    <w:rsid w:val="000A2ABC"/>
    <w:rsid w:val="000A4C3F"/>
    <w:rsid w:val="000B1025"/>
    <w:rsid w:val="000B1F47"/>
    <w:rsid w:val="000B781C"/>
    <w:rsid w:val="000B7B3F"/>
    <w:rsid w:val="000C021E"/>
    <w:rsid w:val="000C0F24"/>
    <w:rsid w:val="000C5CEC"/>
    <w:rsid w:val="000D03AF"/>
    <w:rsid w:val="000D1BBB"/>
    <w:rsid w:val="000D5C53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228AE"/>
    <w:rsid w:val="00133DEE"/>
    <w:rsid w:val="001352D3"/>
    <w:rsid w:val="001379B8"/>
    <w:rsid w:val="001448FB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A2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B87"/>
    <w:rsid w:val="001F4C82"/>
    <w:rsid w:val="001F610F"/>
    <w:rsid w:val="001F7D6B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55FFD"/>
    <w:rsid w:val="00267089"/>
    <w:rsid w:val="0027016C"/>
    <w:rsid w:val="0027560C"/>
    <w:rsid w:val="00280E4F"/>
    <w:rsid w:val="00287BCD"/>
    <w:rsid w:val="00293DE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35C60"/>
    <w:rsid w:val="00340B93"/>
    <w:rsid w:val="003416FE"/>
    <w:rsid w:val="0034230E"/>
    <w:rsid w:val="0035254C"/>
    <w:rsid w:val="00361EB2"/>
    <w:rsid w:val="003636E7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68DF"/>
    <w:rsid w:val="003D7458"/>
    <w:rsid w:val="003E1710"/>
    <w:rsid w:val="003E421E"/>
    <w:rsid w:val="003F024C"/>
    <w:rsid w:val="003F0816"/>
    <w:rsid w:val="003F0F5D"/>
    <w:rsid w:val="003F76E1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7242C"/>
    <w:rsid w:val="005836A5"/>
    <w:rsid w:val="005916A3"/>
    <w:rsid w:val="00592970"/>
    <w:rsid w:val="005A3C6D"/>
    <w:rsid w:val="005A73FB"/>
    <w:rsid w:val="005C3617"/>
    <w:rsid w:val="005C5F66"/>
    <w:rsid w:val="005E176A"/>
    <w:rsid w:val="005E4693"/>
    <w:rsid w:val="005F1929"/>
    <w:rsid w:val="006016ED"/>
    <w:rsid w:val="00602D87"/>
    <w:rsid w:val="00617528"/>
    <w:rsid w:val="00624612"/>
    <w:rsid w:val="00631D24"/>
    <w:rsid w:val="006440B0"/>
    <w:rsid w:val="0064500B"/>
    <w:rsid w:val="00646BAD"/>
    <w:rsid w:val="006559B9"/>
    <w:rsid w:val="00661B3E"/>
    <w:rsid w:val="00662D77"/>
    <w:rsid w:val="00670BC6"/>
    <w:rsid w:val="00676533"/>
    <w:rsid w:val="00677C66"/>
    <w:rsid w:val="00683FF1"/>
    <w:rsid w:val="00687919"/>
    <w:rsid w:val="00692DF3"/>
    <w:rsid w:val="00696331"/>
    <w:rsid w:val="006A153A"/>
    <w:rsid w:val="006A52B6"/>
    <w:rsid w:val="006B5397"/>
    <w:rsid w:val="006C11A5"/>
    <w:rsid w:val="006C765C"/>
    <w:rsid w:val="006E1090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86DFC"/>
    <w:rsid w:val="007936D6"/>
    <w:rsid w:val="0079713A"/>
    <w:rsid w:val="007A3C28"/>
    <w:rsid w:val="007D181E"/>
    <w:rsid w:val="007E0AAB"/>
    <w:rsid w:val="007E25BD"/>
    <w:rsid w:val="007E2F69"/>
    <w:rsid w:val="007E4301"/>
    <w:rsid w:val="007F64DC"/>
    <w:rsid w:val="007F720B"/>
    <w:rsid w:val="00800641"/>
    <w:rsid w:val="00804F07"/>
    <w:rsid w:val="00805C7A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57FB"/>
    <w:rsid w:val="00A56074"/>
    <w:rsid w:val="00A56607"/>
    <w:rsid w:val="00A62798"/>
    <w:rsid w:val="00A776FE"/>
    <w:rsid w:val="00A778FE"/>
    <w:rsid w:val="00A82BBA"/>
    <w:rsid w:val="00A908B9"/>
    <w:rsid w:val="00A948A0"/>
    <w:rsid w:val="00A96290"/>
    <w:rsid w:val="00AA21C9"/>
    <w:rsid w:val="00AA3CFA"/>
    <w:rsid w:val="00AB05B2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659CE"/>
    <w:rsid w:val="00B80D0E"/>
    <w:rsid w:val="00B82667"/>
    <w:rsid w:val="00B84D42"/>
    <w:rsid w:val="00BD06C3"/>
    <w:rsid w:val="00BD496C"/>
    <w:rsid w:val="00BD622C"/>
    <w:rsid w:val="00BD74D0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A23"/>
    <w:rsid w:val="00D47D38"/>
    <w:rsid w:val="00D544AB"/>
    <w:rsid w:val="00D6797A"/>
    <w:rsid w:val="00D7532C"/>
    <w:rsid w:val="00D755EE"/>
    <w:rsid w:val="00D8770B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D146A"/>
    <w:rsid w:val="00DD3E9D"/>
    <w:rsid w:val="00DE0916"/>
    <w:rsid w:val="00DE494D"/>
    <w:rsid w:val="00DE4F3D"/>
    <w:rsid w:val="00DE73EE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5"/>
    <o:shapelayout v:ext="edit">
      <o:idmap v:ext="edit" data="1"/>
    </o:shapelayout>
  </w:shapeDefaults>
  <w:decimalSymbol w:val=","/>
  <w:listSeparator w:val=";"/>
  <w14:docId w14:val="73D4C58F"/>
  <w15:docId w15:val="{47580DDD-2787-4546-9707-6CDD7418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Błaszczyk</cp:lastModifiedBy>
  <cp:revision>87</cp:revision>
  <cp:lastPrinted>2023-02-21T13:05:00Z</cp:lastPrinted>
  <dcterms:created xsi:type="dcterms:W3CDTF">2021-03-31T07:02:00Z</dcterms:created>
  <dcterms:modified xsi:type="dcterms:W3CDTF">2025-11-18T08:16:00Z</dcterms:modified>
</cp:coreProperties>
</file>