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0F4F8D3C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771253">
        <w:rPr>
          <w:rFonts w:ascii="Calibri" w:hAnsi="Calibri" w:cs="Calibri"/>
          <w:b/>
          <w:sz w:val="22"/>
          <w:szCs w:val="22"/>
        </w:rPr>
        <w:t>7</w:t>
      </w:r>
      <w:r w:rsidR="008A08AC">
        <w:rPr>
          <w:rFonts w:ascii="Calibri" w:hAnsi="Calibri" w:cs="Calibri"/>
          <w:b/>
          <w:sz w:val="22"/>
          <w:szCs w:val="22"/>
        </w:rPr>
        <w:t>e</w:t>
      </w:r>
      <w:r w:rsidRPr="008B023B">
        <w:rPr>
          <w:rFonts w:ascii="Calibri" w:hAnsi="Calibri" w:cs="Calibri"/>
          <w:b/>
          <w:sz w:val="22"/>
          <w:szCs w:val="22"/>
        </w:rPr>
        <w:t xml:space="preserve"> 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7712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106DA570" w14:textId="19C309D6" w:rsidR="002F4259" w:rsidRPr="00A9208B" w:rsidRDefault="00DA2002" w:rsidP="00A9208B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bookmarkStart w:id="2" w:name="_Hlk175654284"/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  <w:r w:rsidR="00A9208B">
        <w:rPr>
          <w:rFonts w:eastAsia="Arial" w:cstheme="minorHAnsi"/>
          <w:b/>
          <w:bCs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  <w:r w:rsidR="00A9208B">
        <w:rPr>
          <w:rFonts w:eastAsia="Arial" w:cstheme="minorHAnsi"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7E164F9F" w14:textId="77777777" w:rsidR="009C171C" w:rsidRDefault="009C171C" w:rsidP="009C171C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75245BC0" w14:textId="1E5FEA82" w:rsidR="002E12A4" w:rsidRDefault="002E12A4" w:rsidP="00EC4A26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A26B27">
        <w:rPr>
          <w:rFonts w:ascii="Calibri" w:hAnsi="Calibri"/>
          <w:b/>
          <w:bCs/>
          <w:sz w:val="22"/>
          <w:szCs w:val="22"/>
        </w:rPr>
        <w:t xml:space="preserve"> w zakresie </w:t>
      </w:r>
      <w:r w:rsidR="00A26B27" w:rsidRPr="00A26B27">
        <w:rPr>
          <w:rFonts w:ascii="Calibri" w:hAnsi="Calibri"/>
          <w:b/>
          <w:bCs/>
          <w:szCs w:val="24"/>
        </w:rPr>
        <w:t xml:space="preserve">Części </w:t>
      </w:r>
      <w:r w:rsidR="008A08AC">
        <w:rPr>
          <w:rFonts w:ascii="Calibri" w:hAnsi="Calibri"/>
          <w:b/>
          <w:bCs/>
          <w:szCs w:val="24"/>
        </w:rPr>
        <w:t>5</w:t>
      </w:r>
      <w:r>
        <w:rPr>
          <w:rFonts w:ascii="Calibri" w:hAnsi="Calibri"/>
          <w:b/>
          <w:bCs/>
          <w:sz w:val="22"/>
          <w:szCs w:val="22"/>
        </w:rPr>
        <w:t>, za cenę:</w:t>
      </w:r>
    </w:p>
    <w:p w14:paraId="6395B417" w14:textId="77777777" w:rsidR="005C6F94" w:rsidRDefault="009C7C3D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Pr="00832E9B" w:rsidRDefault="005C6F94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7C563554" w14:textId="4B9C8A1F" w:rsidR="009C171C" w:rsidRDefault="009C7C3D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C171C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9C171C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wg. cen jednostkowych zgodnie z przedstawioną</w:t>
      </w:r>
      <w:r w:rsidR="009C17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poniżej tabelą</w:t>
      </w:r>
      <w:r w:rsidR="009C171C" w:rsidRPr="009C171C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643"/>
        <w:gridCol w:w="2001"/>
        <w:gridCol w:w="1261"/>
        <w:gridCol w:w="707"/>
        <w:gridCol w:w="894"/>
        <w:gridCol w:w="878"/>
        <w:gridCol w:w="1076"/>
        <w:gridCol w:w="1076"/>
        <w:gridCol w:w="1074"/>
      </w:tblGrid>
      <w:tr w:rsidR="008A08AC" w:rsidRPr="008A08AC" w14:paraId="463AF086" w14:textId="77777777" w:rsidTr="008A08AC">
        <w:tc>
          <w:tcPr>
            <w:tcW w:w="334" w:type="pct"/>
            <w:vAlign w:val="center"/>
          </w:tcPr>
          <w:p w14:paraId="1FB521EE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041" w:type="pct"/>
            <w:vAlign w:val="center"/>
          </w:tcPr>
          <w:p w14:paraId="02E37B4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656" w:type="pct"/>
            <w:vAlign w:val="center"/>
          </w:tcPr>
          <w:p w14:paraId="6BFE42F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368" w:type="pct"/>
            <w:vAlign w:val="center"/>
          </w:tcPr>
          <w:p w14:paraId="145CD415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65" w:type="pct"/>
            <w:vAlign w:val="center"/>
          </w:tcPr>
          <w:p w14:paraId="4840F0E3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Cena jedn.</w:t>
            </w:r>
          </w:p>
          <w:p w14:paraId="7E66045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netto w zł</w:t>
            </w:r>
          </w:p>
        </w:tc>
        <w:tc>
          <w:tcPr>
            <w:tcW w:w="457" w:type="pct"/>
            <w:vAlign w:val="center"/>
          </w:tcPr>
          <w:p w14:paraId="2AC1493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Cena jedn. brutto w zł</w:t>
            </w:r>
          </w:p>
        </w:tc>
        <w:tc>
          <w:tcPr>
            <w:tcW w:w="560" w:type="pct"/>
            <w:vAlign w:val="center"/>
          </w:tcPr>
          <w:p w14:paraId="54225AB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 netto</w:t>
            </w:r>
          </w:p>
          <w:p w14:paraId="44FFA80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(4x5)</w:t>
            </w:r>
          </w:p>
        </w:tc>
        <w:tc>
          <w:tcPr>
            <w:tcW w:w="560" w:type="pct"/>
            <w:vAlign w:val="center"/>
          </w:tcPr>
          <w:p w14:paraId="1EDDE43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 podatku</w:t>
            </w:r>
          </w:p>
        </w:tc>
        <w:tc>
          <w:tcPr>
            <w:tcW w:w="560" w:type="pct"/>
            <w:vAlign w:val="center"/>
          </w:tcPr>
          <w:p w14:paraId="418808D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</w:t>
            </w:r>
          </w:p>
          <w:p w14:paraId="1AC8D0B1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brutto</w:t>
            </w:r>
          </w:p>
          <w:p w14:paraId="24FAD7F1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(4x6)</w:t>
            </w:r>
          </w:p>
        </w:tc>
      </w:tr>
      <w:tr w:rsidR="008A08AC" w:rsidRPr="008A08AC" w14:paraId="6E099B39" w14:textId="77777777" w:rsidTr="008A08AC">
        <w:tc>
          <w:tcPr>
            <w:tcW w:w="334" w:type="pct"/>
          </w:tcPr>
          <w:p w14:paraId="5E2A1274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-1-</w:t>
            </w:r>
          </w:p>
        </w:tc>
        <w:tc>
          <w:tcPr>
            <w:tcW w:w="1041" w:type="pct"/>
          </w:tcPr>
          <w:p w14:paraId="0F12DAD0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-2-</w:t>
            </w:r>
          </w:p>
        </w:tc>
        <w:tc>
          <w:tcPr>
            <w:tcW w:w="656" w:type="pct"/>
          </w:tcPr>
          <w:p w14:paraId="61611BE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-3-</w:t>
            </w:r>
          </w:p>
        </w:tc>
        <w:tc>
          <w:tcPr>
            <w:tcW w:w="368" w:type="pct"/>
          </w:tcPr>
          <w:p w14:paraId="65784B8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-4-</w:t>
            </w:r>
          </w:p>
        </w:tc>
        <w:tc>
          <w:tcPr>
            <w:tcW w:w="465" w:type="pct"/>
          </w:tcPr>
          <w:p w14:paraId="52F749D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-5-</w:t>
            </w:r>
          </w:p>
        </w:tc>
        <w:tc>
          <w:tcPr>
            <w:tcW w:w="457" w:type="pct"/>
          </w:tcPr>
          <w:p w14:paraId="73D9CE3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-6-</w:t>
            </w:r>
          </w:p>
        </w:tc>
        <w:tc>
          <w:tcPr>
            <w:tcW w:w="560" w:type="pct"/>
          </w:tcPr>
          <w:p w14:paraId="05C83A5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-7-</w:t>
            </w:r>
          </w:p>
        </w:tc>
        <w:tc>
          <w:tcPr>
            <w:tcW w:w="560" w:type="pct"/>
          </w:tcPr>
          <w:p w14:paraId="6D73F8B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-8-</w:t>
            </w:r>
          </w:p>
        </w:tc>
        <w:tc>
          <w:tcPr>
            <w:tcW w:w="560" w:type="pct"/>
          </w:tcPr>
          <w:p w14:paraId="1518A89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-9-</w:t>
            </w:r>
          </w:p>
        </w:tc>
      </w:tr>
      <w:tr w:rsidR="008A08AC" w:rsidRPr="008A08AC" w14:paraId="2817078C" w14:textId="77777777" w:rsidTr="008A08AC">
        <w:tc>
          <w:tcPr>
            <w:tcW w:w="5000" w:type="pct"/>
            <w:gridSpan w:val="9"/>
            <w:shd w:val="clear" w:color="auto" w:fill="FFFF00"/>
          </w:tcPr>
          <w:p w14:paraId="1CCFFE49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highlight w:val="yellow"/>
                <w:lang w:eastAsia="pl-PL"/>
              </w:rPr>
              <w:t xml:space="preserve">CZĘŚĆ 5 – ZAJĘCIA WSPIERAJĄCE I DIAGNOSTYCZNE </w:t>
            </w:r>
          </w:p>
          <w:p w14:paraId="725AFFD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highlight w:val="yellow"/>
                <w:lang w:eastAsia="pl-PL"/>
              </w:rPr>
              <w:t>PROGRAMY WSPARCIA</w:t>
            </w:r>
          </w:p>
        </w:tc>
      </w:tr>
      <w:tr w:rsidR="008A08AC" w:rsidRPr="008A08AC" w14:paraId="64ECCB2A" w14:textId="77777777" w:rsidTr="008A08AC">
        <w:tc>
          <w:tcPr>
            <w:tcW w:w="334" w:type="pct"/>
          </w:tcPr>
          <w:p w14:paraId="16895151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666" w:type="pct"/>
            <w:gridSpan w:val="8"/>
          </w:tcPr>
          <w:p w14:paraId="2D014088" w14:textId="77777777" w:rsidR="008A08AC" w:rsidRPr="008A08AC" w:rsidRDefault="008A08AC" w:rsidP="008A08AC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INDYWIDUALNY PROGRAM PSYCHOPROFILAKTYCZNY </w:t>
            </w:r>
          </w:p>
          <w:p w14:paraId="24156C6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 tygodniowo przez 156 tygodni dla 2 PWD (10 tyg. 2025; 42 tyg. 2026; 42 tyg. 2027; 42 tyg. 2028; 20 tyg. 2029), od X 2025r. do VI.2029r. w każdej z poniższych świetlic</w:t>
            </w:r>
          </w:p>
        </w:tc>
      </w:tr>
      <w:tr w:rsidR="008A08AC" w:rsidRPr="008A08AC" w14:paraId="059C153A" w14:textId="77777777" w:rsidTr="008A08AC">
        <w:tc>
          <w:tcPr>
            <w:tcW w:w="334" w:type="pct"/>
          </w:tcPr>
          <w:p w14:paraId="6B3AEDFC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1)</w:t>
            </w:r>
          </w:p>
        </w:tc>
        <w:tc>
          <w:tcPr>
            <w:tcW w:w="1041" w:type="pct"/>
          </w:tcPr>
          <w:p w14:paraId="4EC8D3A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</w:tcPr>
          <w:p w14:paraId="096DB33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5081529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465" w:type="pct"/>
          </w:tcPr>
          <w:p w14:paraId="0C4A769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1FB49C3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ED961D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48A4A1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84A4DE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6EF5990A" w14:textId="77777777" w:rsidTr="008A08AC">
        <w:tc>
          <w:tcPr>
            <w:tcW w:w="334" w:type="pct"/>
          </w:tcPr>
          <w:p w14:paraId="4FE7184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2)</w:t>
            </w:r>
          </w:p>
        </w:tc>
        <w:tc>
          <w:tcPr>
            <w:tcW w:w="1041" w:type="pct"/>
          </w:tcPr>
          <w:p w14:paraId="6F9B3D3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</w:tcPr>
          <w:p w14:paraId="3187AC76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3CF00A1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465" w:type="pct"/>
          </w:tcPr>
          <w:p w14:paraId="5FC05C1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719AA81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53049B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8898C0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FCE0DD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4A769302" w14:textId="77777777" w:rsidTr="008A08AC">
        <w:tc>
          <w:tcPr>
            <w:tcW w:w="334" w:type="pct"/>
          </w:tcPr>
          <w:p w14:paraId="5EFD0DB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666" w:type="pct"/>
            <w:gridSpan w:val="8"/>
          </w:tcPr>
          <w:p w14:paraId="2D0413B4" w14:textId="77777777" w:rsidR="008A08AC" w:rsidRPr="008A08AC" w:rsidRDefault="008A08AC" w:rsidP="008A08AC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DIAGNOZA UCZESTNIKÓW PROJEKTU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33"/>
            </w:tblGrid>
            <w:tr w:rsidR="008A08AC" w:rsidRPr="008A08AC" w14:paraId="64761084" w14:textId="77777777" w:rsidTr="00F86474">
              <w:trPr>
                <w:trHeight w:val="120"/>
              </w:trPr>
              <w:tc>
                <w:tcPr>
                  <w:tcW w:w="0" w:type="auto"/>
                </w:tcPr>
                <w:p w14:paraId="10749B4A" w14:textId="77777777" w:rsidR="008A08AC" w:rsidRPr="008A08AC" w:rsidRDefault="008A08AC" w:rsidP="008A08AC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ind w:left="-201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8A08AC"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eastAsia="en-US"/>
                    </w:rPr>
                    <w:t xml:space="preserve"> 25 diagnoz rocznie przez 4 lata, od X 2025r. do VI.2029r. w każdej z poniższych świetlic </w:t>
                  </w:r>
                </w:p>
              </w:tc>
            </w:tr>
          </w:tbl>
          <w:p w14:paraId="20647F5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3B1015EB" w14:textId="77777777" w:rsidTr="008A08AC">
        <w:tc>
          <w:tcPr>
            <w:tcW w:w="334" w:type="pct"/>
          </w:tcPr>
          <w:p w14:paraId="41F2A279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3)</w:t>
            </w:r>
          </w:p>
        </w:tc>
        <w:tc>
          <w:tcPr>
            <w:tcW w:w="1041" w:type="pct"/>
          </w:tcPr>
          <w:p w14:paraId="144FC14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  <w:vMerge w:val="restart"/>
          </w:tcPr>
          <w:p w14:paraId="52B6283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3131B001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diag</w:t>
            </w:r>
            <w:proofErr w:type="spellEnd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8" w:type="pct"/>
            <w:vMerge w:val="restart"/>
          </w:tcPr>
          <w:p w14:paraId="5A39F10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7BE06B23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465" w:type="pct"/>
            <w:vMerge w:val="restart"/>
          </w:tcPr>
          <w:p w14:paraId="6B7B167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 w:val="restart"/>
          </w:tcPr>
          <w:p w14:paraId="6C1AFED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62AF964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0525451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01D748C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24F09B7A" w14:textId="77777777" w:rsidTr="008A08AC">
        <w:tc>
          <w:tcPr>
            <w:tcW w:w="334" w:type="pct"/>
          </w:tcPr>
          <w:p w14:paraId="7325BC7A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4)</w:t>
            </w:r>
          </w:p>
        </w:tc>
        <w:tc>
          <w:tcPr>
            <w:tcW w:w="1041" w:type="pct"/>
          </w:tcPr>
          <w:p w14:paraId="09BC789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  <w:vMerge/>
          </w:tcPr>
          <w:p w14:paraId="1E6A7AB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75F38E9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1BB2CA5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350A4DF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675CEF9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735F5F6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CDC929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60A69AA8" w14:textId="77777777" w:rsidTr="008A08AC">
        <w:tc>
          <w:tcPr>
            <w:tcW w:w="334" w:type="pct"/>
          </w:tcPr>
          <w:p w14:paraId="3D894B05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5)</w:t>
            </w:r>
          </w:p>
        </w:tc>
        <w:tc>
          <w:tcPr>
            <w:tcW w:w="1041" w:type="pct"/>
          </w:tcPr>
          <w:p w14:paraId="570FE56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  <w:vMerge w:val="restart"/>
          </w:tcPr>
          <w:p w14:paraId="17E020B8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0C54023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diag</w:t>
            </w:r>
            <w:proofErr w:type="spellEnd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8" w:type="pct"/>
            <w:vMerge w:val="restart"/>
          </w:tcPr>
          <w:p w14:paraId="0DE4F95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43ECC9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465" w:type="pct"/>
            <w:vMerge w:val="restart"/>
          </w:tcPr>
          <w:p w14:paraId="183B56A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 w:val="restart"/>
          </w:tcPr>
          <w:p w14:paraId="37774AE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7681A01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65E85FB6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1EACA79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479CB46" w14:textId="77777777" w:rsidTr="008A08AC">
        <w:tc>
          <w:tcPr>
            <w:tcW w:w="334" w:type="pct"/>
          </w:tcPr>
          <w:p w14:paraId="72880575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6)</w:t>
            </w:r>
          </w:p>
        </w:tc>
        <w:tc>
          <w:tcPr>
            <w:tcW w:w="1041" w:type="pct"/>
          </w:tcPr>
          <w:p w14:paraId="67463EF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  <w:vMerge/>
          </w:tcPr>
          <w:p w14:paraId="0CEA14C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0B2AB1C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7FF25F8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1047A82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80A4EB6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E7A699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931BF0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1C4414E" w14:textId="77777777" w:rsidTr="008A08AC">
        <w:tc>
          <w:tcPr>
            <w:tcW w:w="334" w:type="pct"/>
          </w:tcPr>
          <w:p w14:paraId="7F783FE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7)</w:t>
            </w:r>
          </w:p>
        </w:tc>
        <w:tc>
          <w:tcPr>
            <w:tcW w:w="1041" w:type="pct"/>
          </w:tcPr>
          <w:p w14:paraId="43395EE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  <w:vMerge/>
          </w:tcPr>
          <w:p w14:paraId="0AFAD53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53D20D7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3C5ABB4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7FCFB66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E96B523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6AFE07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3442625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55E6AA85" w14:textId="77777777" w:rsidTr="008A08AC">
        <w:tc>
          <w:tcPr>
            <w:tcW w:w="334" w:type="pct"/>
          </w:tcPr>
          <w:p w14:paraId="110A3E08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8)</w:t>
            </w:r>
          </w:p>
        </w:tc>
        <w:tc>
          <w:tcPr>
            <w:tcW w:w="1041" w:type="pct"/>
          </w:tcPr>
          <w:p w14:paraId="50FA7393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  <w:vMerge/>
          </w:tcPr>
          <w:p w14:paraId="3330B0D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6DFDB55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3921FCF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67F2FC2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6FBF5AB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1B094CA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ECE2823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24E596CA" w14:textId="77777777" w:rsidTr="008A08AC">
        <w:tc>
          <w:tcPr>
            <w:tcW w:w="334" w:type="pct"/>
          </w:tcPr>
          <w:p w14:paraId="0D288810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9)</w:t>
            </w:r>
          </w:p>
        </w:tc>
        <w:tc>
          <w:tcPr>
            <w:tcW w:w="1041" w:type="pct"/>
          </w:tcPr>
          <w:p w14:paraId="66F875D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Kilińskiego</w:t>
            </w:r>
          </w:p>
        </w:tc>
        <w:tc>
          <w:tcPr>
            <w:tcW w:w="656" w:type="pct"/>
          </w:tcPr>
          <w:p w14:paraId="64CCF95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diag</w:t>
            </w:r>
            <w:proofErr w:type="spellEnd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8" w:type="pct"/>
          </w:tcPr>
          <w:p w14:paraId="268668B5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465" w:type="pct"/>
          </w:tcPr>
          <w:p w14:paraId="0D6BA30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7559EAA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58C01D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72EF0E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EDD251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66FCFA14" w14:textId="77777777" w:rsidTr="008A08AC">
        <w:tc>
          <w:tcPr>
            <w:tcW w:w="334" w:type="pct"/>
          </w:tcPr>
          <w:p w14:paraId="16D6814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666" w:type="pct"/>
            <w:gridSpan w:val="8"/>
          </w:tcPr>
          <w:p w14:paraId="3E2A359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SUPERWIZJA </w:t>
            </w:r>
          </w:p>
          <w:p w14:paraId="7457CA68" w14:textId="77777777" w:rsidR="008A08AC" w:rsidRPr="008A08AC" w:rsidRDefault="008A08AC" w:rsidP="008A08AC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raz na kwartał czas trwania średnio 15 h x 15 kwartałów czasie trwania projektu, od X 2025r. do VI.2029r. w każdej z poniższych świetlic </w:t>
            </w:r>
          </w:p>
        </w:tc>
      </w:tr>
      <w:tr w:rsidR="008A08AC" w:rsidRPr="008A08AC" w14:paraId="4C5DC0E7" w14:textId="77777777" w:rsidTr="008A08AC">
        <w:tc>
          <w:tcPr>
            <w:tcW w:w="334" w:type="pct"/>
          </w:tcPr>
          <w:p w14:paraId="1212CCA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10)</w:t>
            </w:r>
          </w:p>
        </w:tc>
        <w:tc>
          <w:tcPr>
            <w:tcW w:w="1041" w:type="pct"/>
          </w:tcPr>
          <w:p w14:paraId="7642C28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  <w:vMerge w:val="restart"/>
          </w:tcPr>
          <w:p w14:paraId="7A2E231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spotk</w:t>
            </w:r>
            <w:proofErr w:type="spellEnd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8" w:type="pct"/>
            <w:vMerge w:val="restart"/>
          </w:tcPr>
          <w:p w14:paraId="5705060A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465" w:type="pct"/>
            <w:vMerge w:val="restart"/>
          </w:tcPr>
          <w:p w14:paraId="76C5A1F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 w:val="restart"/>
          </w:tcPr>
          <w:p w14:paraId="16E490D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5995AD2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5E2150B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3F23681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351530A8" w14:textId="77777777" w:rsidTr="008A08AC">
        <w:tc>
          <w:tcPr>
            <w:tcW w:w="334" w:type="pct"/>
          </w:tcPr>
          <w:p w14:paraId="43BE49B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11)</w:t>
            </w:r>
          </w:p>
        </w:tc>
        <w:tc>
          <w:tcPr>
            <w:tcW w:w="1041" w:type="pct"/>
          </w:tcPr>
          <w:p w14:paraId="761FC01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  <w:vMerge/>
          </w:tcPr>
          <w:p w14:paraId="3B19D3F4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68E51320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371BAA83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3B692F0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D3E8F76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7412933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07A737D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0F204BD" w14:textId="77777777" w:rsidTr="008A08AC">
        <w:tc>
          <w:tcPr>
            <w:tcW w:w="334" w:type="pct"/>
          </w:tcPr>
          <w:p w14:paraId="08F86DCF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lastRenderedPageBreak/>
              <w:t>12)</w:t>
            </w:r>
          </w:p>
        </w:tc>
        <w:tc>
          <w:tcPr>
            <w:tcW w:w="1041" w:type="pct"/>
          </w:tcPr>
          <w:p w14:paraId="3D994A5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  <w:vMerge w:val="restart"/>
          </w:tcPr>
          <w:p w14:paraId="3CC5783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7EA0DD6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spotk</w:t>
            </w:r>
            <w:proofErr w:type="spellEnd"/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8" w:type="pct"/>
            <w:vMerge w:val="restart"/>
          </w:tcPr>
          <w:p w14:paraId="7C5B481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br/>
              <w:t>225</w:t>
            </w:r>
          </w:p>
        </w:tc>
        <w:tc>
          <w:tcPr>
            <w:tcW w:w="465" w:type="pct"/>
            <w:vMerge w:val="restart"/>
          </w:tcPr>
          <w:p w14:paraId="54EA25E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 w:val="restart"/>
          </w:tcPr>
          <w:p w14:paraId="35BDC12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4BA7B6A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7C171B6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1D8420F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3B4BE4B4" w14:textId="77777777" w:rsidTr="008A08AC">
        <w:tc>
          <w:tcPr>
            <w:tcW w:w="334" w:type="pct"/>
          </w:tcPr>
          <w:p w14:paraId="0FACB269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13)</w:t>
            </w:r>
          </w:p>
        </w:tc>
        <w:tc>
          <w:tcPr>
            <w:tcW w:w="1041" w:type="pct"/>
          </w:tcPr>
          <w:p w14:paraId="6F45216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  <w:vMerge/>
          </w:tcPr>
          <w:p w14:paraId="4A1FACF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3C3C127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679E488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3E5184A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85B3FE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3FAE7793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32E1E4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1E80C9A9" w14:textId="77777777" w:rsidTr="008A08AC">
        <w:tc>
          <w:tcPr>
            <w:tcW w:w="334" w:type="pct"/>
          </w:tcPr>
          <w:p w14:paraId="6991AA99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14)</w:t>
            </w:r>
          </w:p>
        </w:tc>
        <w:tc>
          <w:tcPr>
            <w:tcW w:w="1041" w:type="pct"/>
          </w:tcPr>
          <w:p w14:paraId="144AAE4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  <w:vMerge/>
          </w:tcPr>
          <w:p w14:paraId="100D064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5EB6B0E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21AC6E7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6F16DD6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B3913F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37BF7FF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89BDD2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3CC25DE" w14:textId="77777777" w:rsidTr="008A08AC">
        <w:tc>
          <w:tcPr>
            <w:tcW w:w="334" w:type="pct"/>
          </w:tcPr>
          <w:p w14:paraId="4DC528B8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15)</w:t>
            </w:r>
          </w:p>
        </w:tc>
        <w:tc>
          <w:tcPr>
            <w:tcW w:w="1041" w:type="pct"/>
          </w:tcPr>
          <w:p w14:paraId="1FB7E9E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  <w:vMerge/>
          </w:tcPr>
          <w:p w14:paraId="6D94C1D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7EDE4D0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313D9DE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23DF356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50FA64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0469C13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6825236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16A445B1" w14:textId="77777777" w:rsidTr="008A08AC">
        <w:tc>
          <w:tcPr>
            <w:tcW w:w="334" w:type="pct"/>
          </w:tcPr>
          <w:p w14:paraId="79D5B4B9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666" w:type="pct"/>
            <w:gridSpan w:val="8"/>
          </w:tcPr>
          <w:p w14:paraId="16831FCF" w14:textId="77777777" w:rsidR="008A08AC" w:rsidRPr="008A08AC" w:rsidRDefault="008A08AC" w:rsidP="008A08AC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TRENING UMIEJĘTNOŚCI SPOŁECZNYCH </w:t>
            </w:r>
          </w:p>
          <w:p w14:paraId="3F6812C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 tygodniowo przez 196 tygodni, od X.2025r. do VI.2029r. w każdej z poniższych świetlic</w:t>
            </w:r>
          </w:p>
        </w:tc>
      </w:tr>
      <w:tr w:rsidR="008A08AC" w:rsidRPr="008A08AC" w14:paraId="769879F6" w14:textId="77777777" w:rsidTr="008A08AC">
        <w:tc>
          <w:tcPr>
            <w:tcW w:w="334" w:type="pct"/>
          </w:tcPr>
          <w:p w14:paraId="37124708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16)</w:t>
            </w:r>
          </w:p>
        </w:tc>
        <w:tc>
          <w:tcPr>
            <w:tcW w:w="1041" w:type="pct"/>
          </w:tcPr>
          <w:p w14:paraId="533BCC6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</w:tcPr>
          <w:p w14:paraId="381E7F96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5117F5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0B4F5BB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7E7E41E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CB37DF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CF3F2A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5B0B18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1AD97C44" w14:textId="77777777" w:rsidTr="008A08AC">
        <w:tc>
          <w:tcPr>
            <w:tcW w:w="334" w:type="pct"/>
          </w:tcPr>
          <w:p w14:paraId="528BC95A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17)</w:t>
            </w:r>
          </w:p>
        </w:tc>
        <w:tc>
          <w:tcPr>
            <w:tcW w:w="1041" w:type="pct"/>
          </w:tcPr>
          <w:p w14:paraId="57B86C9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</w:tcPr>
          <w:p w14:paraId="592BCAF4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015DF8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622C7B8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5F8AF8A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172F324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1E6944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5D4414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1F21DBA8" w14:textId="77777777" w:rsidTr="008A08AC">
        <w:tc>
          <w:tcPr>
            <w:tcW w:w="334" w:type="pct"/>
          </w:tcPr>
          <w:p w14:paraId="24810204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18)</w:t>
            </w:r>
          </w:p>
        </w:tc>
        <w:tc>
          <w:tcPr>
            <w:tcW w:w="1041" w:type="pct"/>
          </w:tcPr>
          <w:p w14:paraId="0437079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</w:tcPr>
          <w:p w14:paraId="4E2B88F8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77326CC1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6483201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15724B6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CC3615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E7B40C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970957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245E462C" w14:textId="77777777" w:rsidTr="008A08AC">
        <w:tc>
          <w:tcPr>
            <w:tcW w:w="334" w:type="pct"/>
          </w:tcPr>
          <w:p w14:paraId="70F47A12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19)</w:t>
            </w:r>
          </w:p>
        </w:tc>
        <w:tc>
          <w:tcPr>
            <w:tcW w:w="1041" w:type="pct"/>
          </w:tcPr>
          <w:p w14:paraId="6DFBEDA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</w:tcPr>
          <w:p w14:paraId="74D9669A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534205A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26E08EB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0FCF1C2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776F32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95C19B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D53011A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7452329" w14:textId="77777777" w:rsidTr="008A08AC">
        <w:tc>
          <w:tcPr>
            <w:tcW w:w="334" w:type="pct"/>
          </w:tcPr>
          <w:p w14:paraId="4FB6C60C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20)</w:t>
            </w:r>
          </w:p>
        </w:tc>
        <w:tc>
          <w:tcPr>
            <w:tcW w:w="1041" w:type="pct"/>
          </w:tcPr>
          <w:p w14:paraId="31D89FD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</w:tcPr>
          <w:p w14:paraId="5E77C62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33F9ACF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0C6D880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6108378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3471EB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A72492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D6DC5A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77CE45B7" w14:textId="77777777" w:rsidTr="008A08AC">
        <w:tc>
          <w:tcPr>
            <w:tcW w:w="334" w:type="pct"/>
          </w:tcPr>
          <w:p w14:paraId="3262C76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21)</w:t>
            </w:r>
          </w:p>
        </w:tc>
        <w:tc>
          <w:tcPr>
            <w:tcW w:w="1041" w:type="pct"/>
          </w:tcPr>
          <w:p w14:paraId="1289208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</w:tcPr>
          <w:p w14:paraId="31B1878D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2AA020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4F1C2C7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06E2C959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55305F7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D18BC2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8F6314D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355DA6D0" w14:textId="77777777" w:rsidTr="008A08AC">
        <w:tc>
          <w:tcPr>
            <w:tcW w:w="334" w:type="pct"/>
          </w:tcPr>
          <w:p w14:paraId="3F556927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22)</w:t>
            </w:r>
          </w:p>
        </w:tc>
        <w:tc>
          <w:tcPr>
            <w:tcW w:w="1041" w:type="pct"/>
          </w:tcPr>
          <w:p w14:paraId="4AAFD7C2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Kilińskiego</w:t>
            </w:r>
          </w:p>
        </w:tc>
        <w:tc>
          <w:tcPr>
            <w:tcW w:w="656" w:type="pct"/>
          </w:tcPr>
          <w:p w14:paraId="56F4F81B" w14:textId="77777777" w:rsidR="008A08AC" w:rsidRPr="008A08AC" w:rsidRDefault="008A08AC" w:rsidP="008A08A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EDEFA5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1B3720AB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2CED0F06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D6616E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08A28F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F532FC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08AC" w:rsidRPr="008A08AC" w14:paraId="5C8CDC9E" w14:textId="77777777" w:rsidTr="008A08AC">
        <w:tc>
          <w:tcPr>
            <w:tcW w:w="2399" w:type="pct"/>
            <w:gridSpan w:val="4"/>
          </w:tcPr>
          <w:p w14:paraId="64D53D39" w14:textId="77777777" w:rsidR="008A08AC" w:rsidRPr="008A08AC" w:rsidRDefault="008A08AC" w:rsidP="008A08AC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 cena oferty za Część 5</w:t>
            </w:r>
          </w:p>
          <w:p w14:paraId="639A8E5E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A08A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- razem pozycje: 1) – 22)</w:t>
            </w:r>
          </w:p>
        </w:tc>
        <w:tc>
          <w:tcPr>
            <w:tcW w:w="465" w:type="pct"/>
          </w:tcPr>
          <w:p w14:paraId="3B54A41C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39289898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572D190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0DE730F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0F0AF95" w14:textId="77777777" w:rsidR="008A08AC" w:rsidRPr="008A08AC" w:rsidRDefault="008A08AC" w:rsidP="008A08AC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7FE7871D" w14:textId="77777777" w:rsidR="00DA2002" w:rsidRDefault="00DA2002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BA4D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usług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25617F" w:rsidRPr="00EE1C35">
        <w:rPr>
          <w:rFonts w:asciiTheme="minorHAnsi" w:hAnsiTheme="minorHAnsi" w:cstheme="minorHAnsi"/>
          <w:sz w:val="22"/>
          <w:szCs w:val="22"/>
        </w:rPr>
        <w:t>usług,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1F6177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Style w:val="Teksttreci"/>
          <w:rFonts w:asciiTheme="minorHAnsi" w:hAnsiTheme="minorHAnsi" w:cstheme="minorHAnsi"/>
        </w:rPr>
        <w:t xml:space="preserve">Oświadczam, iż </w:t>
      </w:r>
      <w:r w:rsidRPr="00EE1C35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EE1C35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EE1C35">
        <w:rPr>
          <w:rFonts w:asciiTheme="minorHAnsi" w:hAnsiTheme="minorHAnsi" w:cstheme="minorHAnsi"/>
          <w:sz w:val="22"/>
          <w:szCs w:val="22"/>
        </w:rPr>
        <w:t>o których mowa w Rozdziale X</w:t>
      </w:r>
      <w:r w:rsidR="00B612E7" w:rsidRPr="00EE1C35">
        <w:rPr>
          <w:rFonts w:asciiTheme="minorHAnsi" w:hAnsiTheme="minorHAnsi" w:cstheme="minorHAnsi"/>
          <w:sz w:val="22"/>
          <w:szCs w:val="22"/>
        </w:rPr>
        <w:t>I</w:t>
      </w:r>
      <w:r w:rsidRPr="00EE1C35">
        <w:rPr>
          <w:rFonts w:asciiTheme="minorHAnsi" w:hAnsiTheme="minorHAnsi" w:cstheme="minorHAnsi"/>
          <w:sz w:val="22"/>
          <w:szCs w:val="22"/>
        </w:rPr>
        <w:t xml:space="preserve">V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832E9B">
        <w:rPr>
          <w:rFonts w:asciiTheme="minorHAnsi" w:hAnsiTheme="minorHAnsi" w:cstheme="minorHAnsi"/>
          <w:sz w:val="22"/>
          <w:szCs w:val="22"/>
        </w:rPr>
        <w:t>CEDiIG</w:t>
      </w:r>
      <w:proofErr w:type="spellEnd"/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</w:t>
      </w:r>
      <w:r w:rsidR="005415D2">
        <w:rPr>
          <w:rFonts w:ascii="Calibri" w:hAnsi="Calibri"/>
          <w:sz w:val="22"/>
          <w:szCs w:val="22"/>
        </w:rPr>
        <w:t xml:space="preserve"> z następujących dokumentów:</w:t>
      </w:r>
    </w:p>
    <w:p w14:paraId="45184F7E" w14:textId="03B6964B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>Oświadczenie, o którym mowa w Rozdz. VI pkt 1 SWZ,</w:t>
      </w:r>
    </w:p>
    <w:p w14:paraId="50AE7C53" w14:textId="77777777" w:rsidR="00EC4A26" w:rsidRPr="00EC4A26" w:rsidRDefault="00EC4A26" w:rsidP="00EC4A26">
      <w:pPr>
        <w:numPr>
          <w:ilvl w:val="0"/>
          <w:numId w:val="7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>dokumenty, z których wynika umocowanie osób do reprezentowania Wykonawcy, w szczególności:</w:t>
      </w:r>
    </w:p>
    <w:p w14:paraId="50E4570A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bCs/>
          <w:iCs/>
          <w:sz w:val="20"/>
          <w:szCs w:val="20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albo wskazanie w formularzu ofertowym danych umożliwiających dostęp do tych dokumentów, jeżeli Zamawiający może je uzyskać za pomocą bezpłatnych i ogólnodostępnych baz danych,</w:t>
      </w:r>
    </w:p>
    <w:p w14:paraId="62EC0122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pełnomocnictwo lub inny dokument, o którym mowa w pkt 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5 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dotyczy);</w:t>
      </w:r>
    </w:p>
    <w:p w14:paraId="12F461C7" w14:textId="1A17FDA9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hAnsi="Calibri"/>
          <w:sz w:val="20"/>
          <w:szCs w:val="20"/>
        </w:rPr>
        <w:t xml:space="preserve">zobowiązanie podmiotów udostępniających zasoby do oddania do dyspozycji niezbędnych zasobów </w:t>
      </w:r>
      <w:r w:rsidRPr="00EC4A26">
        <w:rPr>
          <w:rFonts w:ascii="Calibri" w:hAnsi="Calibri" w:cs="Calibri"/>
          <w:sz w:val="20"/>
          <w:szCs w:val="20"/>
          <w:lang w:eastAsia="pl-PL"/>
        </w:rPr>
        <w:t xml:space="preserve">na potrzeby realizacji zamówienia - </w:t>
      </w:r>
      <w:r w:rsidRPr="00EC4A26">
        <w:rPr>
          <w:rFonts w:ascii="Calibri" w:eastAsia="Times New Roman" w:hAnsi="Calibri" w:cs="Calibri"/>
          <w:sz w:val="20"/>
          <w:szCs w:val="20"/>
        </w:rPr>
        <w:t xml:space="preserve">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6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hAnsi="Calibri"/>
          <w:i/>
          <w:sz w:val="20"/>
          <w:szCs w:val="20"/>
        </w:rPr>
        <w:t xml:space="preserve"> (jeżeli dotyczy),</w:t>
      </w:r>
    </w:p>
    <w:p w14:paraId="4457BC66" w14:textId="1289AF4C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oświadczenie o ustanowieniu pełnomocnika do reprezentowania w postępowaniu o udzielenie zamówienia albo reprezentowania w postępowaniu i zawarcia umowy w sprawie zamówienia publicznego, o którym mowa w pkt III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3 - 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8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 xml:space="preserve"> 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74E37C3A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5621C1D8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</w:pPr>
      <w:r w:rsidRPr="00EC4A26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pl-PL"/>
        </w:rPr>
        <w:t xml:space="preserve">oryginał gwarancji lub poręczenia wniesienia wadium </w:t>
      </w:r>
      <w:r w:rsidRPr="00EC4A26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  <w:t>,</w:t>
      </w:r>
    </w:p>
    <w:p w14:paraId="22758C41" w14:textId="2227A38C" w:rsidR="005415D2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zaakceptowane projektowane postanowienia umowy, o którym mowa w Rozdziale XVI SWZ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(wymóg porządkowy)</w:t>
      </w:r>
      <w:r w:rsidRPr="00EC4A26">
        <w:rPr>
          <w:rFonts w:ascii="Calibri" w:eastAsia="Times New Roman" w:hAnsi="Calibri" w:cs="Calibri"/>
          <w:sz w:val="20"/>
          <w:szCs w:val="20"/>
        </w:rPr>
        <w:t>.</w:t>
      </w:r>
    </w:p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5E5D5" w14:textId="77777777" w:rsidR="00414848" w:rsidRDefault="00414848">
      <w:r>
        <w:separator/>
      </w:r>
    </w:p>
  </w:endnote>
  <w:endnote w:type="continuationSeparator" w:id="0">
    <w:p w14:paraId="0B7CD439" w14:textId="77777777" w:rsidR="00414848" w:rsidRDefault="0041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53F889A0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7125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5455C" w14:textId="77777777" w:rsidR="00414848" w:rsidRDefault="00414848">
      <w:r>
        <w:separator/>
      </w:r>
    </w:p>
  </w:footnote>
  <w:footnote w:type="continuationSeparator" w:id="0">
    <w:p w14:paraId="1BA8F663" w14:textId="77777777" w:rsidR="00414848" w:rsidRDefault="00414848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4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0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39"/>
  </w:num>
  <w:num w:numId="5" w16cid:durableId="990522224">
    <w:abstractNumId w:val="26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4"/>
  </w:num>
  <w:num w:numId="9" w16cid:durableId="1270506435">
    <w:abstractNumId w:val="40"/>
  </w:num>
  <w:num w:numId="10" w16cid:durableId="535116615">
    <w:abstractNumId w:val="27"/>
  </w:num>
  <w:num w:numId="11" w16cid:durableId="2102027591">
    <w:abstractNumId w:val="25"/>
  </w:num>
  <w:num w:numId="12" w16cid:durableId="1134981261">
    <w:abstractNumId w:val="29"/>
  </w:num>
  <w:num w:numId="13" w16cid:durableId="1909683859">
    <w:abstractNumId w:val="33"/>
  </w:num>
  <w:num w:numId="14" w16cid:durableId="552891244">
    <w:abstractNumId w:val="24"/>
  </w:num>
  <w:num w:numId="15" w16cid:durableId="1420522304">
    <w:abstractNumId w:val="19"/>
  </w:num>
  <w:num w:numId="16" w16cid:durableId="1346787025">
    <w:abstractNumId w:val="37"/>
  </w:num>
  <w:num w:numId="17" w16cid:durableId="517042767">
    <w:abstractNumId w:val="20"/>
  </w:num>
  <w:num w:numId="18" w16cid:durableId="11092061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C245C"/>
    <w:rsid w:val="002C3DCA"/>
    <w:rsid w:val="002D2675"/>
    <w:rsid w:val="002D7DC9"/>
    <w:rsid w:val="002E12A4"/>
    <w:rsid w:val="002F4259"/>
    <w:rsid w:val="002F5F7B"/>
    <w:rsid w:val="002F715A"/>
    <w:rsid w:val="0039109D"/>
    <w:rsid w:val="004009BD"/>
    <w:rsid w:val="00414848"/>
    <w:rsid w:val="00434931"/>
    <w:rsid w:val="00444D75"/>
    <w:rsid w:val="00454AC0"/>
    <w:rsid w:val="00491250"/>
    <w:rsid w:val="004A7CEA"/>
    <w:rsid w:val="004E2144"/>
    <w:rsid w:val="004E4E01"/>
    <w:rsid w:val="005415D2"/>
    <w:rsid w:val="00546CCA"/>
    <w:rsid w:val="00556516"/>
    <w:rsid w:val="00586D3A"/>
    <w:rsid w:val="005B5471"/>
    <w:rsid w:val="005C6F94"/>
    <w:rsid w:val="00646B72"/>
    <w:rsid w:val="00694CA5"/>
    <w:rsid w:val="006C6BFC"/>
    <w:rsid w:val="006E4F03"/>
    <w:rsid w:val="00713EE5"/>
    <w:rsid w:val="0071748A"/>
    <w:rsid w:val="00771253"/>
    <w:rsid w:val="007C31CD"/>
    <w:rsid w:val="00832E9B"/>
    <w:rsid w:val="00843550"/>
    <w:rsid w:val="0089062E"/>
    <w:rsid w:val="008913E4"/>
    <w:rsid w:val="008A08AC"/>
    <w:rsid w:val="008B023B"/>
    <w:rsid w:val="008C374D"/>
    <w:rsid w:val="00924BBC"/>
    <w:rsid w:val="0098358C"/>
    <w:rsid w:val="009C171C"/>
    <w:rsid w:val="009C7C3D"/>
    <w:rsid w:val="00A20085"/>
    <w:rsid w:val="00A26B27"/>
    <w:rsid w:val="00A9208B"/>
    <w:rsid w:val="00A967C8"/>
    <w:rsid w:val="00AC0CA1"/>
    <w:rsid w:val="00AC6E4C"/>
    <w:rsid w:val="00AF584C"/>
    <w:rsid w:val="00B22ADA"/>
    <w:rsid w:val="00B612E7"/>
    <w:rsid w:val="00B755B6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6536B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C4A26"/>
    <w:rsid w:val="00EE1C35"/>
    <w:rsid w:val="00EE504F"/>
    <w:rsid w:val="00F63EE2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8A08AC"/>
    <w:pPr>
      <w:widowControl w:val="0"/>
      <w:autoSpaceDN w:val="0"/>
      <w:textAlignment w:val="baseline"/>
    </w:pPr>
    <w:rPr>
      <w:kern w:val="3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7626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4</cp:revision>
  <cp:lastPrinted>2023-05-24T10:31:00Z</cp:lastPrinted>
  <dcterms:created xsi:type="dcterms:W3CDTF">2025-11-26T12:17:00Z</dcterms:created>
  <dcterms:modified xsi:type="dcterms:W3CDTF">2025-11-26T12:52:00Z</dcterms:modified>
</cp:coreProperties>
</file>