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676B6D" w:rsidRDefault="00DA3845">
      <w:pPr>
        <w:pStyle w:val="Tytu"/>
        <w:jc w:val="both"/>
        <w:rPr>
          <w:rFonts w:ascii="Times New Roman" w:hAnsi="Times New Roman" w:cs="Times New Roman"/>
          <w:b w:val="0"/>
          <w:color w:val="000000" w:themeColor="text1"/>
        </w:rPr>
      </w:pPr>
    </w:p>
    <w:p w:rsidR="00DA3845" w:rsidRPr="00676B6D" w:rsidRDefault="00DA3845">
      <w:pPr>
        <w:pStyle w:val="Tytu"/>
        <w:rPr>
          <w:color w:val="000000" w:themeColor="text1"/>
        </w:rPr>
      </w:pPr>
      <w:r w:rsidRPr="00676B6D">
        <w:rPr>
          <w:rFonts w:ascii="Times New Roman" w:hAnsi="Times New Roman" w:cs="Times New Roman"/>
          <w:color w:val="000000" w:themeColor="text1"/>
        </w:rPr>
        <w:t xml:space="preserve">SZPITAL </w:t>
      </w:r>
      <w:r w:rsidR="00370E0E" w:rsidRPr="00676B6D">
        <w:rPr>
          <w:rFonts w:ascii="Times New Roman" w:hAnsi="Times New Roman" w:cs="Times New Roman"/>
          <w:color w:val="000000" w:themeColor="text1"/>
        </w:rPr>
        <w:t>SPECJALISTYCZNY</w:t>
      </w:r>
      <w:r w:rsidRPr="00676B6D">
        <w:rPr>
          <w:rFonts w:ascii="Times New Roman" w:hAnsi="Times New Roman" w:cs="Times New Roman"/>
          <w:color w:val="000000" w:themeColor="text1"/>
        </w:rPr>
        <w:t xml:space="preserve"> im. EDMUNDA BIERNACKIEGO</w:t>
      </w:r>
    </w:p>
    <w:p w:rsidR="00DA3845" w:rsidRPr="00676B6D" w:rsidRDefault="00DA3845">
      <w:pPr>
        <w:jc w:val="center"/>
        <w:rPr>
          <w:b/>
          <w:color w:val="000000" w:themeColor="text1"/>
        </w:rPr>
      </w:pPr>
      <w:r w:rsidRPr="00676B6D">
        <w:rPr>
          <w:b/>
          <w:color w:val="000000" w:themeColor="text1"/>
        </w:rPr>
        <w:t>ul. Żeromskiego 22</w:t>
      </w:r>
    </w:p>
    <w:p w:rsidR="00DA3845" w:rsidRPr="00676B6D" w:rsidRDefault="00DA3845">
      <w:pPr>
        <w:jc w:val="center"/>
        <w:rPr>
          <w:b/>
          <w:color w:val="000000" w:themeColor="text1"/>
        </w:rPr>
      </w:pPr>
      <w:r w:rsidRPr="00676B6D">
        <w:rPr>
          <w:b/>
          <w:color w:val="000000" w:themeColor="text1"/>
        </w:rPr>
        <w:t>39-300 Mielec</w:t>
      </w:r>
    </w:p>
    <w:p w:rsidR="00DA3845" w:rsidRPr="00676B6D" w:rsidRDefault="00DA3845">
      <w:pPr>
        <w:jc w:val="center"/>
        <w:rPr>
          <w:color w:val="000000" w:themeColor="text1"/>
        </w:rPr>
      </w:pPr>
      <w:r w:rsidRPr="00676B6D">
        <w:rPr>
          <w:b/>
          <w:color w:val="000000" w:themeColor="text1"/>
        </w:rPr>
        <w:t xml:space="preserve">tel. centrala </w:t>
      </w:r>
      <w:r w:rsidR="0011709F" w:rsidRPr="00676B6D">
        <w:rPr>
          <w:b/>
          <w:color w:val="000000" w:themeColor="text1"/>
        </w:rPr>
        <w:t xml:space="preserve">17 </w:t>
      </w:r>
      <w:r w:rsidRPr="00676B6D">
        <w:rPr>
          <w:b/>
          <w:color w:val="000000" w:themeColor="text1"/>
        </w:rPr>
        <w:t>780-01-00</w:t>
      </w:r>
      <w:r w:rsidR="0011709F" w:rsidRPr="00676B6D">
        <w:rPr>
          <w:b/>
          <w:color w:val="000000" w:themeColor="text1"/>
        </w:rPr>
        <w:t>;</w:t>
      </w:r>
      <w:r w:rsidRPr="00676B6D">
        <w:rPr>
          <w:b/>
          <w:color w:val="000000" w:themeColor="text1"/>
        </w:rPr>
        <w:t xml:space="preserve"> </w:t>
      </w:r>
      <w:r w:rsidR="00130F19" w:rsidRPr="00676B6D">
        <w:rPr>
          <w:b/>
          <w:color w:val="000000" w:themeColor="text1"/>
        </w:rPr>
        <w:t xml:space="preserve">Zamówienia Publiczne </w:t>
      </w:r>
      <w:r w:rsidRPr="00676B6D">
        <w:rPr>
          <w:b/>
          <w:color w:val="000000" w:themeColor="text1"/>
        </w:rPr>
        <w:t xml:space="preserve">tel/fax </w:t>
      </w:r>
      <w:r w:rsidR="0011709F" w:rsidRPr="00676B6D">
        <w:rPr>
          <w:b/>
          <w:color w:val="000000" w:themeColor="text1"/>
        </w:rPr>
        <w:t xml:space="preserve">17 </w:t>
      </w:r>
      <w:r w:rsidRPr="00676B6D">
        <w:rPr>
          <w:b/>
          <w:color w:val="000000" w:themeColor="text1"/>
        </w:rPr>
        <w:t>780-01-46</w:t>
      </w:r>
    </w:p>
    <w:p w:rsidR="00DA3845" w:rsidRPr="00676B6D" w:rsidRDefault="00692457">
      <w:pPr>
        <w:jc w:val="center"/>
        <w:rPr>
          <w:color w:val="000000" w:themeColor="text1"/>
        </w:rPr>
      </w:pPr>
      <w:hyperlink r:id="rId8" w:history="1">
        <w:r w:rsidR="00DA3845" w:rsidRPr="00676B6D">
          <w:rPr>
            <w:rStyle w:val="Hipercze"/>
            <w:b/>
            <w:color w:val="000000" w:themeColor="text1"/>
          </w:rPr>
          <w:t>http://www.szpital.mielec.pl/</w:t>
        </w:r>
      </w:hyperlink>
    </w:p>
    <w:p w:rsidR="00DA3845" w:rsidRPr="00676B6D" w:rsidRDefault="00DA3845">
      <w:pPr>
        <w:jc w:val="both"/>
        <w:rPr>
          <w:color w:val="000000" w:themeColor="text1"/>
        </w:rPr>
      </w:pPr>
    </w:p>
    <w:p w:rsidR="00DA3845" w:rsidRPr="00676B6D" w:rsidRDefault="00DA3845">
      <w:pPr>
        <w:jc w:val="both"/>
        <w:rPr>
          <w:color w:val="000000" w:themeColor="text1"/>
        </w:rPr>
      </w:pPr>
    </w:p>
    <w:p w:rsidR="00DA3845" w:rsidRPr="00676B6D" w:rsidRDefault="00DA3845">
      <w:pPr>
        <w:jc w:val="both"/>
        <w:rPr>
          <w:color w:val="000000" w:themeColor="text1"/>
        </w:rPr>
      </w:pPr>
    </w:p>
    <w:p w:rsidR="00DA3845" w:rsidRPr="00676B6D" w:rsidRDefault="00DA3845">
      <w:pPr>
        <w:jc w:val="both"/>
        <w:rPr>
          <w:color w:val="000000" w:themeColor="text1"/>
        </w:rPr>
      </w:pPr>
    </w:p>
    <w:p w:rsidR="00B60B60" w:rsidRPr="00676B6D" w:rsidRDefault="00B60B60">
      <w:pPr>
        <w:jc w:val="both"/>
        <w:rPr>
          <w:color w:val="000000" w:themeColor="text1"/>
        </w:rPr>
      </w:pPr>
    </w:p>
    <w:p w:rsidR="008A593F" w:rsidRPr="00676B6D" w:rsidRDefault="008A593F">
      <w:pPr>
        <w:jc w:val="both"/>
        <w:rPr>
          <w:color w:val="000000" w:themeColor="text1"/>
        </w:rPr>
      </w:pPr>
    </w:p>
    <w:p w:rsidR="00B60B60" w:rsidRPr="00676B6D" w:rsidRDefault="00B60B60">
      <w:pPr>
        <w:jc w:val="both"/>
        <w:rPr>
          <w:color w:val="000000" w:themeColor="text1"/>
        </w:rPr>
      </w:pPr>
    </w:p>
    <w:p w:rsidR="002D04ED" w:rsidRPr="00676B6D" w:rsidRDefault="002D04ED">
      <w:pPr>
        <w:jc w:val="both"/>
        <w:rPr>
          <w:color w:val="000000" w:themeColor="text1"/>
        </w:rPr>
      </w:pPr>
    </w:p>
    <w:p w:rsidR="00DA3845" w:rsidRPr="00676B6D" w:rsidRDefault="00DA3845">
      <w:pPr>
        <w:jc w:val="both"/>
        <w:rPr>
          <w:color w:val="000000" w:themeColor="text1"/>
        </w:rPr>
      </w:pPr>
    </w:p>
    <w:p w:rsidR="00DA3845" w:rsidRPr="00676B6D" w:rsidRDefault="00CA21E0">
      <w:pPr>
        <w:pStyle w:val="Nagwek6"/>
        <w:widowControl/>
        <w:rPr>
          <w:i/>
          <w:color w:val="000000" w:themeColor="text1"/>
          <w:sz w:val="36"/>
        </w:rPr>
      </w:pPr>
      <w:r w:rsidRPr="00676B6D">
        <w:rPr>
          <w:i/>
          <w:color w:val="000000" w:themeColor="text1"/>
          <w:sz w:val="36"/>
        </w:rPr>
        <w:t>Specyfikacja</w:t>
      </w:r>
      <w:r w:rsidR="00DE396B" w:rsidRPr="00676B6D">
        <w:rPr>
          <w:i/>
          <w:color w:val="000000" w:themeColor="text1"/>
          <w:sz w:val="36"/>
        </w:rPr>
        <w:t xml:space="preserve"> Warunków Zamówienia na</w:t>
      </w:r>
      <w:r w:rsidR="00DA3845" w:rsidRPr="00676B6D">
        <w:rPr>
          <w:i/>
          <w:color w:val="000000" w:themeColor="text1"/>
          <w:sz w:val="36"/>
        </w:rPr>
        <w:t>:</w:t>
      </w:r>
    </w:p>
    <w:p w:rsidR="00CA5183" w:rsidRPr="00676B6D" w:rsidRDefault="00CA5183" w:rsidP="00CA5183">
      <w:pPr>
        <w:pStyle w:val="Tekstpodstawowy"/>
        <w:rPr>
          <w:color w:val="000000" w:themeColor="text1"/>
        </w:rPr>
      </w:pPr>
    </w:p>
    <w:p w:rsidR="002E6CEB" w:rsidRPr="00676B6D" w:rsidRDefault="002E6CEB" w:rsidP="002E6CEB">
      <w:pPr>
        <w:widowControl/>
        <w:suppressAutoHyphens w:val="0"/>
        <w:overflowPunct/>
        <w:jc w:val="center"/>
        <w:textAlignment w:val="auto"/>
        <w:rPr>
          <w:b/>
          <w:i/>
          <w:color w:val="000000" w:themeColor="text1"/>
          <w:sz w:val="40"/>
          <w:szCs w:val="40"/>
        </w:rPr>
      </w:pPr>
      <w:r w:rsidRPr="00676B6D">
        <w:rPr>
          <w:b/>
          <w:i/>
          <w:color w:val="000000" w:themeColor="text1"/>
          <w:sz w:val="40"/>
          <w:szCs w:val="40"/>
        </w:rPr>
        <w:t xml:space="preserve">SPRZEDAŻ I DOSTAWĘ </w:t>
      </w:r>
    </w:p>
    <w:p w:rsidR="008D351C" w:rsidRPr="00676B6D" w:rsidRDefault="008A593F" w:rsidP="002E6CEB">
      <w:pPr>
        <w:jc w:val="center"/>
        <w:rPr>
          <w:rFonts w:cs="Times New Roman"/>
          <w:b/>
          <w:caps/>
          <w:color w:val="000000" w:themeColor="text1"/>
          <w:spacing w:val="30"/>
          <w:kern w:val="40"/>
          <w:sz w:val="32"/>
          <w:szCs w:val="32"/>
          <w:lang w:eastAsia="pl-PL"/>
        </w:rPr>
      </w:pPr>
      <w:r w:rsidRPr="00676B6D">
        <w:rPr>
          <w:b/>
          <w:i/>
          <w:caps/>
          <w:color w:val="000000" w:themeColor="text1"/>
          <w:kern w:val="40"/>
          <w:sz w:val="40"/>
          <w:szCs w:val="40"/>
        </w:rPr>
        <w:t>pieczywa do Kuchni Szpitala Specjalistycznego im. Edmunda Biernackiego w Mielcu</w:t>
      </w:r>
    </w:p>
    <w:p w:rsidR="00DA3845" w:rsidRPr="00676B6D" w:rsidRDefault="00DA3845">
      <w:pPr>
        <w:jc w:val="both"/>
        <w:rPr>
          <w:color w:val="000000" w:themeColor="text1"/>
        </w:rPr>
      </w:pPr>
    </w:p>
    <w:p w:rsidR="0015482C" w:rsidRPr="00676B6D" w:rsidRDefault="0015482C">
      <w:pPr>
        <w:jc w:val="both"/>
        <w:rPr>
          <w:color w:val="000000" w:themeColor="text1"/>
        </w:rPr>
      </w:pPr>
    </w:p>
    <w:p w:rsidR="00996220" w:rsidRPr="00676B6D" w:rsidRDefault="00996220">
      <w:pPr>
        <w:jc w:val="both"/>
        <w:rPr>
          <w:color w:val="000000" w:themeColor="text1"/>
        </w:rPr>
      </w:pPr>
    </w:p>
    <w:p w:rsidR="0046092B" w:rsidRPr="00676B6D" w:rsidRDefault="0046092B">
      <w:pPr>
        <w:jc w:val="both"/>
        <w:rPr>
          <w:color w:val="000000" w:themeColor="text1"/>
        </w:rPr>
      </w:pPr>
    </w:p>
    <w:p w:rsidR="0046092B" w:rsidRPr="00676B6D" w:rsidRDefault="0046092B">
      <w:pPr>
        <w:jc w:val="both"/>
        <w:rPr>
          <w:color w:val="000000" w:themeColor="text1"/>
        </w:rPr>
      </w:pPr>
    </w:p>
    <w:p w:rsidR="0046092B" w:rsidRPr="00676B6D" w:rsidRDefault="0046092B">
      <w:pPr>
        <w:jc w:val="both"/>
        <w:rPr>
          <w:color w:val="000000" w:themeColor="text1"/>
        </w:rPr>
      </w:pPr>
    </w:p>
    <w:p w:rsidR="0046092B" w:rsidRPr="00676B6D" w:rsidRDefault="0046092B">
      <w:pPr>
        <w:jc w:val="both"/>
        <w:rPr>
          <w:color w:val="000000" w:themeColor="text1"/>
        </w:rPr>
      </w:pPr>
    </w:p>
    <w:p w:rsidR="0046092B" w:rsidRPr="00676B6D" w:rsidRDefault="0046092B">
      <w:pPr>
        <w:jc w:val="both"/>
        <w:rPr>
          <w:color w:val="000000" w:themeColor="text1"/>
        </w:rPr>
      </w:pPr>
    </w:p>
    <w:p w:rsidR="0046092B" w:rsidRPr="00676B6D" w:rsidRDefault="0046092B">
      <w:pPr>
        <w:jc w:val="both"/>
        <w:rPr>
          <w:color w:val="000000" w:themeColor="text1"/>
        </w:rPr>
      </w:pPr>
    </w:p>
    <w:p w:rsidR="00D45244" w:rsidRPr="00676B6D" w:rsidRDefault="00D45244">
      <w:pPr>
        <w:jc w:val="both"/>
        <w:rPr>
          <w:color w:val="000000" w:themeColor="text1"/>
          <w:sz w:val="10"/>
          <w:szCs w:val="10"/>
        </w:rPr>
      </w:pPr>
    </w:p>
    <w:p w:rsidR="00DA3845" w:rsidRPr="00676B6D" w:rsidRDefault="00446655">
      <w:pPr>
        <w:jc w:val="both"/>
        <w:rPr>
          <w:b/>
          <w:color w:val="000000" w:themeColor="text1"/>
          <w:sz w:val="6"/>
          <w:szCs w:val="6"/>
        </w:rPr>
      </w:pPr>
      <w:r w:rsidRPr="00676B6D">
        <w:rPr>
          <w:i/>
          <w:color w:val="000000" w:themeColor="text1"/>
          <w:sz w:val="28"/>
          <w:u w:val="single"/>
        </w:rPr>
        <w:t>Tryb udzielenia zamówienia:</w:t>
      </w:r>
    </w:p>
    <w:p w:rsidR="00DA3845" w:rsidRPr="00676B6D" w:rsidRDefault="00DA3845">
      <w:pPr>
        <w:jc w:val="both"/>
        <w:rPr>
          <w:b/>
          <w:color w:val="000000" w:themeColor="text1"/>
          <w:sz w:val="6"/>
          <w:szCs w:val="6"/>
        </w:rPr>
      </w:pPr>
    </w:p>
    <w:p w:rsidR="00DA3845" w:rsidRPr="00676B6D" w:rsidRDefault="00CA21E0">
      <w:pPr>
        <w:jc w:val="both"/>
        <w:rPr>
          <w:b/>
          <w:color w:val="000000" w:themeColor="text1"/>
          <w:sz w:val="26"/>
          <w:szCs w:val="26"/>
        </w:rPr>
      </w:pPr>
      <w:r w:rsidRPr="00676B6D">
        <w:rPr>
          <w:color w:val="000000" w:themeColor="text1"/>
          <w:sz w:val="26"/>
          <w:szCs w:val="26"/>
        </w:rPr>
        <w:t xml:space="preserve">postępowanie o udzielenie zamówienia klasycznego o wartości </w:t>
      </w:r>
      <w:r w:rsidR="00D80F92" w:rsidRPr="00676B6D">
        <w:rPr>
          <w:color w:val="000000" w:themeColor="text1"/>
          <w:sz w:val="26"/>
          <w:szCs w:val="26"/>
        </w:rPr>
        <w:t xml:space="preserve">nie przekraczającej progów unijnych </w:t>
      </w:r>
      <w:r w:rsidRPr="00676B6D">
        <w:rPr>
          <w:color w:val="000000" w:themeColor="text1"/>
          <w:sz w:val="26"/>
          <w:szCs w:val="26"/>
        </w:rPr>
        <w:t xml:space="preserve">o których mowa w </w:t>
      </w:r>
      <w:r w:rsidRPr="00676B6D">
        <w:rPr>
          <w:rFonts w:cs="Times New Roman"/>
          <w:color w:val="000000" w:themeColor="text1"/>
          <w:sz w:val="26"/>
          <w:szCs w:val="26"/>
        </w:rPr>
        <w:t>art. 3 ustawy z 11 września 2019 r. Prawo zamówień publicznych</w:t>
      </w:r>
      <w:r w:rsidRPr="00676B6D">
        <w:rPr>
          <w:color w:val="000000" w:themeColor="text1"/>
          <w:sz w:val="26"/>
          <w:szCs w:val="26"/>
        </w:rPr>
        <w:t xml:space="preserve"> – </w:t>
      </w:r>
      <w:r w:rsidRPr="00676B6D">
        <w:rPr>
          <w:b/>
          <w:color w:val="000000" w:themeColor="text1"/>
          <w:sz w:val="26"/>
          <w:szCs w:val="26"/>
        </w:rPr>
        <w:t xml:space="preserve">tryb podstawowy bez negocjacji – art. 275 </w:t>
      </w:r>
      <w:r w:rsidR="00A54CC0" w:rsidRPr="00676B6D">
        <w:rPr>
          <w:b/>
          <w:color w:val="000000" w:themeColor="text1"/>
          <w:sz w:val="26"/>
          <w:szCs w:val="26"/>
        </w:rPr>
        <w:t>ust</w:t>
      </w:r>
      <w:r w:rsidR="00BD0CE0" w:rsidRPr="00676B6D">
        <w:rPr>
          <w:b/>
          <w:color w:val="000000" w:themeColor="text1"/>
          <w:sz w:val="26"/>
          <w:szCs w:val="26"/>
        </w:rPr>
        <w:t xml:space="preserve">. 1 </w:t>
      </w:r>
    </w:p>
    <w:p w:rsidR="00DA3845" w:rsidRPr="00676B6D" w:rsidRDefault="00DA3845">
      <w:pPr>
        <w:jc w:val="both"/>
        <w:rPr>
          <w:color w:val="000000" w:themeColor="text1"/>
        </w:rPr>
      </w:pPr>
    </w:p>
    <w:p w:rsidR="0046092B" w:rsidRPr="00676B6D" w:rsidRDefault="0046092B">
      <w:pPr>
        <w:jc w:val="both"/>
        <w:rPr>
          <w:color w:val="000000" w:themeColor="text1"/>
        </w:rPr>
      </w:pPr>
    </w:p>
    <w:p w:rsidR="00DA3845" w:rsidRPr="00676B6D" w:rsidRDefault="00DA3845">
      <w:pPr>
        <w:jc w:val="both"/>
        <w:rPr>
          <w:color w:val="000000" w:themeColor="text1"/>
          <w:sz w:val="26"/>
          <w:szCs w:val="26"/>
        </w:rPr>
      </w:pPr>
      <w:r w:rsidRPr="00676B6D">
        <w:rPr>
          <w:i/>
          <w:color w:val="000000" w:themeColor="text1"/>
          <w:sz w:val="28"/>
          <w:szCs w:val="28"/>
          <w:u w:val="single"/>
        </w:rPr>
        <w:t>Podstawa prawna:</w:t>
      </w:r>
    </w:p>
    <w:p w:rsidR="00676B6D" w:rsidRPr="00676B6D" w:rsidRDefault="00676B6D" w:rsidP="00676B6D">
      <w:pPr>
        <w:jc w:val="both"/>
        <w:rPr>
          <w:color w:val="000000" w:themeColor="text1"/>
          <w:sz w:val="26"/>
          <w:szCs w:val="26"/>
        </w:rPr>
      </w:pPr>
      <w:r w:rsidRPr="00676B6D">
        <w:rPr>
          <w:color w:val="000000" w:themeColor="text1"/>
          <w:sz w:val="26"/>
          <w:szCs w:val="26"/>
        </w:rPr>
        <w:t>Ustawa z dnia 11 września 2019r. Prawo Zamówień Publicznych – (Dz.U. z 2024r. poz. 1320 t.j.)</w:t>
      </w:r>
    </w:p>
    <w:p w:rsidR="004D63D2" w:rsidRPr="00676B6D" w:rsidRDefault="004D63D2">
      <w:pPr>
        <w:jc w:val="both"/>
        <w:rPr>
          <w:color w:val="000000" w:themeColor="text1"/>
        </w:rPr>
      </w:pPr>
    </w:p>
    <w:p w:rsidR="0046092B" w:rsidRPr="00676B6D" w:rsidRDefault="0046092B">
      <w:pPr>
        <w:jc w:val="both"/>
        <w:rPr>
          <w:color w:val="000000" w:themeColor="text1"/>
        </w:rPr>
      </w:pPr>
    </w:p>
    <w:p w:rsidR="008A593F" w:rsidRPr="00676B6D" w:rsidRDefault="008A593F">
      <w:pPr>
        <w:jc w:val="both"/>
        <w:rPr>
          <w:color w:val="000000" w:themeColor="text1"/>
        </w:rPr>
      </w:pPr>
    </w:p>
    <w:p w:rsidR="00DA3845" w:rsidRPr="00676B6D" w:rsidRDefault="00EA5622">
      <w:pPr>
        <w:jc w:val="both"/>
        <w:rPr>
          <w:b/>
          <w:color w:val="000000" w:themeColor="text1"/>
          <w:sz w:val="6"/>
          <w:szCs w:val="6"/>
        </w:rPr>
      </w:pPr>
      <w:r w:rsidRPr="00676B6D">
        <w:rPr>
          <w:i/>
          <w:color w:val="000000" w:themeColor="text1"/>
          <w:sz w:val="28"/>
          <w:u w:val="single"/>
        </w:rPr>
        <w:t>Znak:</w:t>
      </w:r>
    </w:p>
    <w:p w:rsidR="00DA3845" w:rsidRPr="00676B6D" w:rsidRDefault="00DA3845">
      <w:pPr>
        <w:jc w:val="both"/>
        <w:rPr>
          <w:b/>
          <w:color w:val="000000" w:themeColor="text1"/>
          <w:sz w:val="6"/>
          <w:szCs w:val="6"/>
        </w:rPr>
      </w:pPr>
    </w:p>
    <w:p w:rsidR="00066E6E" w:rsidRPr="00676B6D" w:rsidRDefault="004D63D2" w:rsidP="00FF1796">
      <w:pPr>
        <w:pStyle w:val="Nagwek"/>
        <w:rPr>
          <w:color w:val="000000" w:themeColor="text1"/>
          <w:sz w:val="26"/>
          <w:szCs w:val="26"/>
        </w:rPr>
      </w:pPr>
      <w:r w:rsidRPr="00676B6D">
        <w:rPr>
          <w:color w:val="000000" w:themeColor="text1"/>
          <w:sz w:val="26"/>
          <w:szCs w:val="26"/>
        </w:rPr>
        <w:t>Sz</w:t>
      </w:r>
      <w:r w:rsidR="00676B6D" w:rsidRPr="00676B6D">
        <w:rPr>
          <w:color w:val="000000" w:themeColor="text1"/>
          <w:sz w:val="26"/>
          <w:szCs w:val="26"/>
        </w:rPr>
        <w:t>S</w:t>
      </w:r>
      <w:r w:rsidRPr="00676B6D">
        <w:rPr>
          <w:color w:val="000000" w:themeColor="text1"/>
          <w:sz w:val="26"/>
          <w:szCs w:val="26"/>
        </w:rPr>
        <w:t>.ZP.2</w:t>
      </w:r>
      <w:r w:rsidR="00676B6D" w:rsidRPr="00676B6D">
        <w:rPr>
          <w:color w:val="000000" w:themeColor="text1"/>
          <w:sz w:val="26"/>
          <w:szCs w:val="26"/>
        </w:rPr>
        <w:t>6</w:t>
      </w:r>
      <w:r w:rsidRPr="00676B6D">
        <w:rPr>
          <w:color w:val="000000" w:themeColor="text1"/>
          <w:sz w:val="26"/>
          <w:szCs w:val="26"/>
        </w:rPr>
        <w:t>1.</w:t>
      </w:r>
      <w:r w:rsidR="00854004">
        <w:rPr>
          <w:color w:val="000000" w:themeColor="text1"/>
          <w:sz w:val="26"/>
          <w:szCs w:val="26"/>
        </w:rPr>
        <w:t>41</w:t>
      </w:r>
      <w:r w:rsidR="00ED5BF9" w:rsidRPr="00676B6D">
        <w:rPr>
          <w:color w:val="000000" w:themeColor="text1"/>
          <w:sz w:val="26"/>
          <w:szCs w:val="26"/>
        </w:rPr>
        <w:t>.</w:t>
      </w:r>
      <w:r w:rsidR="00676B6D" w:rsidRPr="00676B6D">
        <w:rPr>
          <w:color w:val="000000" w:themeColor="text1"/>
          <w:sz w:val="26"/>
          <w:szCs w:val="26"/>
        </w:rPr>
        <w:t>2025</w:t>
      </w:r>
    </w:p>
    <w:p w:rsidR="002E6CEB" w:rsidRPr="0028759D" w:rsidRDefault="002E6CEB" w:rsidP="00FF1796">
      <w:pPr>
        <w:pStyle w:val="Nagwek"/>
        <w:rPr>
          <w:color w:val="FF0000"/>
          <w:sz w:val="26"/>
          <w:szCs w:val="26"/>
        </w:rPr>
      </w:pPr>
    </w:p>
    <w:p w:rsidR="00727FDA" w:rsidRPr="001C4AFA" w:rsidRDefault="00727FDA" w:rsidP="00727FDA">
      <w:pPr>
        <w:pStyle w:val="Nagwek"/>
        <w:rPr>
          <w:color w:val="000000" w:themeColor="text1"/>
          <w:sz w:val="22"/>
          <w:szCs w:val="22"/>
        </w:rPr>
      </w:pPr>
      <w:r w:rsidRPr="001C4AFA">
        <w:rPr>
          <w:b/>
          <w:color w:val="000000" w:themeColor="text1"/>
          <w:sz w:val="22"/>
          <w:szCs w:val="22"/>
          <w:u w:val="single"/>
        </w:rPr>
        <w:lastRenderedPageBreak/>
        <w:t>I. Nazwa oraz adres Zamawiającego</w:t>
      </w:r>
      <w:r w:rsidRPr="001C4AFA">
        <w:rPr>
          <w:color w:val="000000" w:themeColor="text1"/>
          <w:sz w:val="22"/>
          <w:szCs w:val="22"/>
          <w:u w:val="single"/>
        </w:rPr>
        <w:t>:</w:t>
      </w:r>
    </w:p>
    <w:p w:rsidR="00727FDA" w:rsidRPr="001C4AFA" w:rsidRDefault="00727FDA" w:rsidP="00727FDA">
      <w:pPr>
        <w:tabs>
          <w:tab w:val="left" w:pos="360"/>
        </w:tabs>
        <w:jc w:val="both"/>
        <w:rPr>
          <w:color w:val="000000" w:themeColor="text1"/>
          <w:sz w:val="10"/>
          <w:szCs w:val="10"/>
        </w:rPr>
      </w:pPr>
    </w:p>
    <w:p w:rsidR="00CF1321" w:rsidRPr="001C4AFA" w:rsidRDefault="00CF1321" w:rsidP="000A704D">
      <w:pPr>
        <w:pStyle w:val="Nagwek"/>
        <w:numPr>
          <w:ilvl w:val="0"/>
          <w:numId w:val="31"/>
        </w:numPr>
        <w:rPr>
          <w:color w:val="000000" w:themeColor="text1"/>
          <w:sz w:val="20"/>
          <w:szCs w:val="20"/>
        </w:rPr>
      </w:pPr>
      <w:r w:rsidRPr="001C4AFA">
        <w:rPr>
          <w:color w:val="000000" w:themeColor="text1"/>
          <w:sz w:val="20"/>
          <w:szCs w:val="20"/>
        </w:rPr>
        <w:t xml:space="preserve">Zamawiający: </w:t>
      </w:r>
    </w:p>
    <w:p w:rsidR="00CA21E0" w:rsidRPr="001C4AFA" w:rsidRDefault="00727FDA" w:rsidP="00CF1321">
      <w:pPr>
        <w:pStyle w:val="Nagwek"/>
        <w:ind w:left="339"/>
        <w:rPr>
          <w:color w:val="000000" w:themeColor="text1"/>
          <w:sz w:val="20"/>
          <w:szCs w:val="20"/>
        </w:rPr>
      </w:pPr>
      <w:r w:rsidRPr="001C4AFA">
        <w:rPr>
          <w:color w:val="000000" w:themeColor="text1"/>
          <w:sz w:val="20"/>
          <w:szCs w:val="20"/>
        </w:rPr>
        <w:t>Szpital Specjalistyczny im. Edmunda Biernackiego</w:t>
      </w:r>
    </w:p>
    <w:p w:rsidR="00727FDA" w:rsidRPr="001C4AFA" w:rsidRDefault="00727FDA" w:rsidP="00CF1321">
      <w:pPr>
        <w:pStyle w:val="Nagwek"/>
        <w:ind w:left="339"/>
        <w:rPr>
          <w:color w:val="000000" w:themeColor="text1"/>
          <w:sz w:val="20"/>
          <w:szCs w:val="20"/>
        </w:rPr>
      </w:pPr>
      <w:r w:rsidRPr="001C4AFA">
        <w:rPr>
          <w:color w:val="000000" w:themeColor="text1"/>
          <w:sz w:val="20"/>
          <w:szCs w:val="20"/>
        </w:rPr>
        <w:t>ul. Żeromskiego 22</w:t>
      </w:r>
    </w:p>
    <w:p w:rsidR="00727FDA" w:rsidRPr="001C4AFA" w:rsidRDefault="00727FDA" w:rsidP="00CF1321">
      <w:pPr>
        <w:pStyle w:val="Nagwek"/>
        <w:ind w:left="339"/>
        <w:rPr>
          <w:color w:val="000000" w:themeColor="text1"/>
          <w:sz w:val="20"/>
          <w:szCs w:val="20"/>
        </w:rPr>
      </w:pPr>
      <w:r w:rsidRPr="001C4AFA">
        <w:rPr>
          <w:color w:val="000000" w:themeColor="text1"/>
          <w:sz w:val="20"/>
          <w:szCs w:val="20"/>
        </w:rPr>
        <w:t>39-300 Mielec</w:t>
      </w:r>
    </w:p>
    <w:p w:rsidR="00727FDA" w:rsidRPr="001C4AFA" w:rsidRDefault="00727FDA" w:rsidP="0046092B">
      <w:pPr>
        <w:pStyle w:val="Nagwek"/>
        <w:ind w:left="340"/>
        <w:rPr>
          <w:color w:val="000000" w:themeColor="text1"/>
          <w:sz w:val="10"/>
          <w:szCs w:val="10"/>
        </w:rPr>
      </w:pPr>
    </w:p>
    <w:p w:rsidR="00727FDA" w:rsidRPr="001C4AFA" w:rsidRDefault="00727FDA" w:rsidP="0046092B">
      <w:pPr>
        <w:pStyle w:val="Nagwek"/>
        <w:ind w:left="340"/>
        <w:rPr>
          <w:color w:val="000000" w:themeColor="text1"/>
          <w:sz w:val="20"/>
          <w:szCs w:val="20"/>
        </w:rPr>
      </w:pPr>
      <w:r w:rsidRPr="001C4AFA">
        <w:rPr>
          <w:color w:val="000000" w:themeColor="text1"/>
          <w:sz w:val="20"/>
          <w:szCs w:val="20"/>
        </w:rPr>
        <w:t>tel. 17 780-01-46</w:t>
      </w:r>
    </w:p>
    <w:p w:rsidR="00727FDA" w:rsidRPr="001C4AFA" w:rsidRDefault="00727FDA" w:rsidP="0046092B">
      <w:pPr>
        <w:pStyle w:val="Nagwek"/>
        <w:ind w:left="340"/>
        <w:rPr>
          <w:color w:val="000000" w:themeColor="text1"/>
          <w:sz w:val="10"/>
          <w:szCs w:val="10"/>
        </w:rPr>
      </w:pPr>
    </w:p>
    <w:p w:rsidR="00727FDA" w:rsidRPr="001C4AFA" w:rsidRDefault="00727FDA" w:rsidP="0046092B">
      <w:pPr>
        <w:pStyle w:val="Nagwek"/>
        <w:ind w:left="340"/>
        <w:rPr>
          <w:color w:val="000000" w:themeColor="text1"/>
          <w:sz w:val="20"/>
          <w:szCs w:val="20"/>
          <w:lang w:val="en-US"/>
        </w:rPr>
      </w:pPr>
      <w:r w:rsidRPr="001C4AFA">
        <w:rPr>
          <w:color w:val="000000" w:themeColor="text1"/>
          <w:sz w:val="20"/>
          <w:szCs w:val="20"/>
          <w:lang w:val="en-US"/>
        </w:rPr>
        <w:t>e-mail: przetargi@szpital.mielec.pl</w:t>
      </w:r>
    </w:p>
    <w:p w:rsidR="00CA21E0" w:rsidRPr="001C4AFA" w:rsidRDefault="00CA21E0" w:rsidP="00CF1321">
      <w:pPr>
        <w:pStyle w:val="Nagwek"/>
        <w:ind w:left="113"/>
        <w:rPr>
          <w:color w:val="000000" w:themeColor="text1"/>
          <w:sz w:val="10"/>
          <w:szCs w:val="10"/>
          <w:lang w:val="en-US"/>
        </w:rPr>
      </w:pPr>
    </w:p>
    <w:p w:rsidR="0046092B" w:rsidRPr="001C4AFA" w:rsidRDefault="0046092B" w:rsidP="00CF1321">
      <w:pPr>
        <w:pStyle w:val="Nagwek"/>
        <w:ind w:left="113"/>
        <w:rPr>
          <w:color w:val="000000" w:themeColor="text1"/>
          <w:sz w:val="10"/>
          <w:szCs w:val="10"/>
          <w:lang w:val="en-US"/>
        </w:rPr>
      </w:pPr>
    </w:p>
    <w:p w:rsidR="0046092B" w:rsidRPr="001C4AFA" w:rsidRDefault="00727FDA" w:rsidP="000A704D">
      <w:pPr>
        <w:pStyle w:val="Nagwek"/>
        <w:numPr>
          <w:ilvl w:val="0"/>
          <w:numId w:val="31"/>
        </w:numPr>
        <w:jc w:val="both"/>
        <w:rPr>
          <w:b/>
          <w:color w:val="000000" w:themeColor="text1"/>
          <w:sz w:val="20"/>
          <w:szCs w:val="20"/>
        </w:rPr>
      </w:pPr>
      <w:r w:rsidRPr="001C4AFA">
        <w:rPr>
          <w:color w:val="000000" w:themeColor="text1"/>
          <w:sz w:val="20"/>
          <w:szCs w:val="20"/>
        </w:rPr>
        <w:t xml:space="preserve">Adres strony internetowej, na której jest prowadzone postępowanie i na której będą dostępne wszystkie </w:t>
      </w:r>
      <w:r w:rsidR="00CE4DF4" w:rsidRPr="001C4AFA">
        <w:rPr>
          <w:color w:val="000000" w:themeColor="text1"/>
          <w:sz w:val="20"/>
          <w:szCs w:val="20"/>
        </w:rPr>
        <w:t>zmiany i wyjaśnienia S</w:t>
      </w:r>
      <w:r w:rsidR="00B33F2B" w:rsidRPr="001C4AFA">
        <w:rPr>
          <w:color w:val="000000" w:themeColor="text1"/>
          <w:sz w:val="20"/>
          <w:szCs w:val="20"/>
        </w:rPr>
        <w:t xml:space="preserve">WZ oraz inne </w:t>
      </w:r>
      <w:r w:rsidRPr="001C4AFA">
        <w:rPr>
          <w:color w:val="000000" w:themeColor="text1"/>
          <w:sz w:val="20"/>
          <w:szCs w:val="20"/>
        </w:rPr>
        <w:t xml:space="preserve">dokumenty </w:t>
      </w:r>
      <w:r w:rsidR="00B33F2B" w:rsidRPr="001C4AFA">
        <w:rPr>
          <w:color w:val="000000" w:themeColor="text1"/>
          <w:sz w:val="20"/>
          <w:szCs w:val="20"/>
        </w:rPr>
        <w:t xml:space="preserve">zamówienia bezpośrednio </w:t>
      </w:r>
      <w:r w:rsidRPr="001C4AFA">
        <w:rPr>
          <w:color w:val="000000" w:themeColor="text1"/>
          <w:sz w:val="20"/>
          <w:szCs w:val="20"/>
        </w:rPr>
        <w:t>związane z prowadzon</w:t>
      </w:r>
      <w:r w:rsidR="00B33F2B" w:rsidRPr="001C4AFA">
        <w:rPr>
          <w:color w:val="000000" w:themeColor="text1"/>
          <w:sz w:val="20"/>
          <w:szCs w:val="20"/>
        </w:rPr>
        <w:t>ym</w:t>
      </w:r>
      <w:r w:rsidRPr="001C4AFA">
        <w:rPr>
          <w:color w:val="000000" w:themeColor="text1"/>
          <w:sz w:val="20"/>
          <w:szCs w:val="20"/>
        </w:rPr>
        <w:t xml:space="preserve"> </w:t>
      </w:r>
      <w:r w:rsidR="00B33F2B" w:rsidRPr="001C4AFA">
        <w:rPr>
          <w:color w:val="000000" w:themeColor="text1"/>
          <w:sz w:val="20"/>
          <w:szCs w:val="20"/>
        </w:rPr>
        <w:t xml:space="preserve">postępowaniem o udzielenie zamówienia: </w:t>
      </w:r>
    </w:p>
    <w:p w:rsidR="0046092B" w:rsidRPr="0028759D" w:rsidRDefault="0046092B" w:rsidP="00A5237F">
      <w:pPr>
        <w:pStyle w:val="Nagwek"/>
        <w:ind w:left="339"/>
        <w:jc w:val="both"/>
        <w:rPr>
          <w:b/>
          <w:color w:val="FF0000"/>
          <w:sz w:val="10"/>
          <w:szCs w:val="10"/>
        </w:rPr>
      </w:pPr>
    </w:p>
    <w:p w:rsidR="00B33F2B" w:rsidRPr="002E3443" w:rsidRDefault="001232FB" w:rsidP="00A5237F">
      <w:pPr>
        <w:pStyle w:val="Nagwek"/>
        <w:ind w:left="339"/>
        <w:rPr>
          <w:color w:val="000000" w:themeColor="text1"/>
          <w:sz w:val="20"/>
          <w:szCs w:val="20"/>
        </w:rPr>
      </w:pPr>
      <w:r w:rsidRPr="002E3443">
        <w:rPr>
          <w:b/>
          <w:color w:val="000000" w:themeColor="text1"/>
          <w:sz w:val="20"/>
          <w:szCs w:val="20"/>
        </w:rPr>
        <w:t>https://ezamowienia.gov.pl/mp-client/search/list/</w:t>
      </w:r>
      <w:r w:rsidR="002E3443" w:rsidRPr="002E3443">
        <w:rPr>
          <w:b/>
          <w:color w:val="000000" w:themeColor="text1"/>
          <w:sz w:val="20"/>
          <w:szCs w:val="20"/>
        </w:rPr>
        <w:t>ocds-148610-e74da83c-f6d1-4ed4-a3e6-27e683375440</w:t>
      </w:r>
    </w:p>
    <w:p w:rsidR="00A5237F" w:rsidRPr="0028759D" w:rsidRDefault="00A5237F" w:rsidP="00FF1796">
      <w:pPr>
        <w:pStyle w:val="Nagwek"/>
        <w:rPr>
          <w:color w:val="FF0000"/>
          <w:sz w:val="20"/>
          <w:szCs w:val="20"/>
        </w:rPr>
      </w:pPr>
    </w:p>
    <w:p w:rsidR="00242785" w:rsidRPr="0028759D" w:rsidRDefault="00242785" w:rsidP="00FF1796">
      <w:pPr>
        <w:pStyle w:val="Nagwek"/>
        <w:rPr>
          <w:color w:val="FF0000"/>
          <w:sz w:val="20"/>
          <w:szCs w:val="20"/>
        </w:rPr>
      </w:pPr>
    </w:p>
    <w:p w:rsidR="00DA3845" w:rsidRPr="001C4AFA" w:rsidRDefault="00DA3845">
      <w:pPr>
        <w:rPr>
          <w:color w:val="000000" w:themeColor="text1"/>
          <w:sz w:val="22"/>
          <w:szCs w:val="22"/>
        </w:rPr>
      </w:pPr>
      <w:r w:rsidRPr="001C4AFA">
        <w:rPr>
          <w:b/>
          <w:color w:val="000000" w:themeColor="text1"/>
          <w:sz w:val="22"/>
          <w:szCs w:val="22"/>
          <w:u w:val="single"/>
        </w:rPr>
        <w:t>II. Opis Przedmiotu Zamówienia:</w:t>
      </w:r>
    </w:p>
    <w:p w:rsidR="002E6CEB" w:rsidRPr="001C4AFA" w:rsidRDefault="002E6CEB" w:rsidP="002E6CEB">
      <w:pPr>
        <w:pStyle w:val="Tekstpodstawowy"/>
        <w:widowControl/>
        <w:spacing w:after="0"/>
        <w:rPr>
          <w:color w:val="000000" w:themeColor="text1"/>
          <w:sz w:val="10"/>
          <w:szCs w:val="10"/>
        </w:rPr>
      </w:pPr>
    </w:p>
    <w:p w:rsidR="002E6CEB" w:rsidRPr="001C4AFA" w:rsidRDefault="002E6CEB" w:rsidP="00D3182E">
      <w:pPr>
        <w:pStyle w:val="Akapitzlist"/>
        <w:numPr>
          <w:ilvl w:val="0"/>
          <w:numId w:val="43"/>
        </w:numPr>
        <w:jc w:val="both"/>
        <w:rPr>
          <w:color w:val="000000" w:themeColor="text1"/>
          <w:sz w:val="20"/>
        </w:rPr>
      </w:pPr>
      <w:r w:rsidRPr="001C4AFA">
        <w:rPr>
          <w:color w:val="000000" w:themeColor="text1"/>
          <w:sz w:val="20"/>
        </w:rPr>
        <w:t xml:space="preserve">Przedmiot zamówienia obejmuje sprzedaż i dostawę </w:t>
      </w:r>
      <w:r w:rsidR="008A593F" w:rsidRPr="001C4AFA">
        <w:rPr>
          <w:color w:val="000000" w:themeColor="text1"/>
          <w:sz w:val="20"/>
        </w:rPr>
        <w:t>pieczywa do Kuchni Szpitala Specjalistycznego im. Edmunda Biernackiego w Mielcu</w:t>
      </w:r>
      <w:r w:rsidRPr="001C4AFA">
        <w:rPr>
          <w:color w:val="000000" w:themeColor="text1"/>
          <w:sz w:val="20"/>
        </w:rPr>
        <w:t>, w tym:</w:t>
      </w:r>
    </w:p>
    <w:p w:rsidR="002E6CEB" w:rsidRPr="0028759D" w:rsidRDefault="002E6CEB" w:rsidP="002E6CEB">
      <w:pPr>
        <w:pStyle w:val="Tekstpodstawowy"/>
        <w:widowControl/>
        <w:spacing w:after="0"/>
        <w:ind w:left="339"/>
        <w:rPr>
          <w:color w:val="FF0000"/>
          <w:sz w:val="10"/>
          <w:szCs w:val="10"/>
        </w:rPr>
      </w:pPr>
    </w:p>
    <w:tbl>
      <w:tblPr>
        <w:tblW w:w="4500" w:type="pct"/>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4"/>
        <w:gridCol w:w="5312"/>
        <w:gridCol w:w="756"/>
        <w:gridCol w:w="1717"/>
      </w:tblGrid>
      <w:tr w:rsidR="001C4AFA" w:rsidRPr="001C4AFA" w:rsidTr="0092004D">
        <w:trPr>
          <w:trHeight w:val="447"/>
        </w:trPr>
        <w:tc>
          <w:tcPr>
            <w:tcW w:w="304" w:type="pct"/>
            <w:shd w:val="clear" w:color="auto" w:fill="auto"/>
            <w:vAlign w:val="center"/>
            <w:hideMark/>
          </w:tcPr>
          <w:p w:rsidR="008A593F" w:rsidRPr="001C4AFA" w:rsidRDefault="008A593F" w:rsidP="008A593F">
            <w:pPr>
              <w:widowControl/>
              <w:suppressAutoHyphens w:val="0"/>
              <w:overflowPunct/>
              <w:jc w:val="center"/>
              <w:textAlignment w:val="auto"/>
              <w:rPr>
                <w:rFonts w:cs="Times New Roman"/>
                <w:b/>
                <w:bCs/>
                <w:color w:val="000000" w:themeColor="text1"/>
                <w:kern w:val="0"/>
                <w:sz w:val="20"/>
                <w:szCs w:val="20"/>
                <w:lang w:eastAsia="pl-PL"/>
              </w:rPr>
            </w:pPr>
            <w:r w:rsidRPr="001C4AFA">
              <w:rPr>
                <w:rFonts w:cs="Times New Roman"/>
                <w:b/>
                <w:bCs/>
                <w:color w:val="000000" w:themeColor="text1"/>
                <w:kern w:val="0"/>
                <w:sz w:val="20"/>
                <w:szCs w:val="20"/>
                <w:lang w:eastAsia="pl-PL"/>
              </w:rPr>
              <w:t xml:space="preserve">L.p. </w:t>
            </w:r>
          </w:p>
        </w:tc>
        <w:tc>
          <w:tcPr>
            <w:tcW w:w="3204" w:type="pct"/>
            <w:shd w:val="clear" w:color="auto" w:fill="auto"/>
            <w:vAlign w:val="center"/>
          </w:tcPr>
          <w:p w:rsidR="008A593F" w:rsidRPr="001C4AFA" w:rsidRDefault="008A593F" w:rsidP="008A593F">
            <w:pPr>
              <w:widowControl/>
              <w:suppressAutoHyphens w:val="0"/>
              <w:overflowPunct/>
              <w:jc w:val="center"/>
              <w:textAlignment w:val="auto"/>
              <w:rPr>
                <w:rFonts w:cs="Times New Roman"/>
                <w:b/>
                <w:bCs/>
                <w:color w:val="000000" w:themeColor="text1"/>
                <w:kern w:val="0"/>
                <w:sz w:val="20"/>
                <w:szCs w:val="20"/>
                <w:lang w:eastAsia="pl-PL"/>
              </w:rPr>
            </w:pPr>
            <w:r w:rsidRPr="001C4AFA">
              <w:rPr>
                <w:rFonts w:cs="Times New Roman"/>
                <w:b/>
                <w:bCs/>
                <w:color w:val="000000" w:themeColor="text1"/>
                <w:kern w:val="0"/>
                <w:sz w:val="20"/>
                <w:szCs w:val="20"/>
                <w:lang w:eastAsia="pl-PL"/>
              </w:rPr>
              <w:t>Asortyment</w:t>
            </w:r>
          </w:p>
        </w:tc>
        <w:tc>
          <w:tcPr>
            <w:tcW w:w="456" w:type="pct"/>
            <w:shd w:val="clear" w:color="auto" w:fill="auto"/>
            <w:vAlign w:val="center"/>
            <w:hideMark/>
          </w:tcPr>
          <w:p w:rsidR="008A593F" w:rsidRPr="001C4AFA" w:rsidRDefault="008A593F" w:rsidP="001C4AFA">
            <w:pPr>
              <w:widowControl/>
              <w:suppressAutoHyphens w:val="0"/>
              <w:overflowPunct/>
              <w:jc w:val="center"/>
              <w:textAlignment w:val="auto"/>
              <w:rPr>
                <w:rFonts w:cs="Times New Roman"/>
                <w:b/>
                <w:bCs/>
                <w:color w:val="000000" w:themeColor="text1"/>
                <w:kern w:val="0"/>
                <w:sz w:val="20"/>
                <w:szCs w:val="20"/>
                <w:lang w:eastAsia="pl-PL"/>
              </w:rPr>
            </w:pPr>
            <w:r w:rsidRPr="001C4AFA">
              <w:rPr>
                <w:rFonts w:cs="Times New Roman"/>
                <w:b/>
                <w:bCs/>
                <w:color w:val="000000" w:themeColor="text1"/>
                <w:kern w:val="0"/>
                <w:sz w:val="20"/>
                <w:szCs w:val="20"/>
                <w:lang w:eastAsia="pl-PL"/>
              </w:rPr>
              <w:t>J.m.</w:t>
            </w:r>
          </w:p>
        </w:tc>
        <w:tc>
          <w:tcPr>
            <w:tcW w:w="1036" w:type="pct"/>
            <w:vAlign w:val="center"/>
          </w:tcPr>
          <w:p w:rsidR="008A593F" w:rsidRPr="001C4AFA" w:rsidRDefault="008A593F" w:rsidP="008A593F">
            <w:pPr>
              <w:widowControl/>
              <w:suppressAutoHyphens w:val="0"/>
              <w:overflowPunct/>
              <w:jc w:val="center"/>
              <w:textAlignment w:val="auto"/>
              <w:rPr>
                <w:rFonts w:cs="Times New Roman"/>
                <w:b/>
                <w:bCs/>
                <w:color w:val="000000" w:themeColor="text1"/>
                <w:kern w:val="0"/>
                <w:sz w:val="20"/>
                <w:szCs w:val="20"/>
                <w:lang w:eastAsia="pl-PL"/>
              </w:rPr>
            </w:pPr>
            <w:r w:rsidRPr="001C4AFA">
              <w:rPr>
                <w:rFonts w:cs="Times New Roman"/>
                <w:b/>
                <w:bCs/>
                <w:color w:val="000000" w:themeColor="text1"/>
                <w:kern w:val="0"/>
                <w:sz w:val="20"/>
                <w:szCs w:val="20"/>
                <w:lang w:eastAsia="pl-PL"/>
              </w:rPr>
              <w:t>Ilość</w:t>
            </w:r>
          </w:p>
        </w:tc>
      </w:tr>
      <w:tr w:rsidR="001C4AFA" w:rsidRPr="001C4AFA" w:rsidTr="00F4002A">
        <w:trPr>
          <w:trHeight w:val="240"/>
        </w:trPr>
        <w:tc>
          <w:tcPr>
            <w:tcW w:w="304" w:type="pct"/>
            <w:shd w:val="clear" w:color="auto" w:fill="auto"/>
            <w:noWrap/>
            <w:vAlign w:val="center"/>
            <w:hideMark/>
          </w:tcPr>
          <w:p w:rsidR="001C4AFA" w:rsidRPr="001C4AFA" w:rsidRDefault="001C4AFA" w:rsidP="001C4AFA">
            <w:pPr>
              <w:widowControl/>
              <w:suppressAutoHyphens w:val="0"/>
              <w:overflowPunct/>
              <w:jc w:val="center"/>
              <w:textAlignment w:val="auto"/>
              <w:rPr>
                <w:rFonts w:cs="Times New Roman"/>
                <w:color w:val="000000" w:themeColor="text1"/>
                <w:kern w:val="0"/>
                <w:sz w:val="20"/>
                <w:szCs w:val="20"/>
                <w:lang w:eastAsia="pl-PL"/>
              </w:rPr>
            </w:pPr>
            <w:r w:rsidRPr="001C4AFA">
              <w:rPr>
                <w:rFonts w:cs="Times New Roman"/>
                <w:color w:val="000000" w:themeColor="text1"/>
                <w:kern w:val="0"/>
                <w:sz w:val="20"/>
                <w:szCs w:val="20"/>
                <w:lang w:eastAsia="pl-PL"/>
              </w:rPr>
              <w:t>1</w:t>
            </w:r>
          </w:p>
        </w:tc>
        <w:tc>
          <w:tcPr>
            <w:tcW w:w="3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C4AFA" w:rsidRPr="001C4AFA" w:rsidRDefault="001C4AFA" w:rsidP="001C4AFA">
            <w:pPr>
              <w:widowControl/>
              <w:suppressAutoHyphens w:val="0"/>
              <w:overflowPunct/>
              <w:textAlignment w:val="auto"/>
              <w:rPr>
                <w:rFonts w:cs="Times New Roman"/>
                <w:color w:val="000000" w:themeColor="text1"/>
                <w:kern w:val="0"/>
                <w:sz w:val="20"/>
                <w:szCs w:val="20"/>
                <w:lang w:eastAsia="pl-PL"/>
              </w:rPr>
            </w:pPr>
            <w:r w:rsidRPr="001C4AFA">
              <w:rPr>
                <w:color w:val="000000" w:themeColor="text1"/>
                <w:sz w:val="20"/>
                <w:szCs w:val="20"/>
              </w:rPr>
              <w:t>Bułka tarta</w:t>
            </w:r>
          </w:p>
        </w:tc>
        <w:tc>
          <w:tcPr>
            <w:tcW w:w="456" w:type="pct"/>
            <w:tcBorders>
              <w:top w:val="single" w:sz="4" w:space="0" w:color="auto"/>
              <w:left w:val="nil"/>
              <w:bottom w:val="single" w:sz="4" w:space="0" w:color="auto"/>
              <w:right w:val="single" w:sz="4" w:space="0" w:color="auto"/>
            </w:tcBorders>
            <w:shd w:val="clear" w:color="auto" w:fill="auto"/>
            <w:vAlign w:val="center"/>
            <w:hideMark/>
          </w:tcPr>
          <w:p w:rsidR="001C4AFA" w:rsidRPr="001C4AFA" w:rsidRDefault="001C4AFA" w:rsidP="001C4AFA">
            <w:pPr>
              <w:jc w:val="center"/>
              <w:rPr>
                <w:color w:val="000000" w:themeColor="text1"/>
                <w:sz w:val="20"/>
                <w:szCs w:val="20"/>
              </w:rPr>
            </w:pPr>
            <w:r w:rsidRPr="001C4AFA">
              <w:rPr>
                <w:color w:val="000000" w:themeColor="text1"/>
                <w:sz w:val="20"/>
                <w:szCs w:val="20"/>
              </w:rPr>
              <w:t>kg</w:t>
            </w:r>
          </w:p>
        </w:tc>
        <w:tc>
          <w:tcPr>
            <w:tcW w:w="1036" w:type="pct"/>
            <w:tcBorders>
              <w:top w:val="single" w:sz="4" w:space="0" w:color="auto"/>
              <w:left w:val="nil"/>
              <w:bottom w:val="single" w:sz="4" w:space="0" w:color="auto"/>
              <w:right w:val="single" w:sz="4" w:space="0" w:color="auto"/>
            </w:tcBorders>
            <w:shd w:val="clear" w:color="auto" w:fill="auto"/>
            <w:tcMar>
              <w:right w:w="312" w:type="dxa"/>
            </w:tcMar>
            <w:vAlign w:val="center"/>
          </w:tcPr>
          <w:p w:rsidR="001C4AFA" w:rsidRPr="001C4AFA" w:rsidRDefault="001C4AFA" w:rsidP="001C4AFA">
            <w:pPr>
              <w:jc w:val="right"/>
              <w:rPr>
                <w:color w:val="000000" w:themeColor="text1"/>
                <w:sz w:val="20"/>
                <w:szCs w:val="20"/>
              </w:rPr>
            </w:pPr>
            <w:r w:rsidRPr="001C4AFA">
              <w:rPr>
                <w:color w:val="000000" w:themeColor="text1"/>
                <w:sz w:val="20"/>
                <w:szCs w:val="20"/>
              </w:rPr>
              <w:t>480</w:t>
            </w:r>
          </w:p>
        </w:tc>
      </w:tr>
      <w:tr w:rsidR="001C4AFA" w:rsidRPr="001C4AFA" w:rsidTr="00F4002A">
        <w:trPr>
          <w:trHeight w:val="240"/>
        </w:trPr>
        <w:tc>
          <w:tcPr>
            <w:tcW w:w="304" w:type="pct"/>
            <w:shd w:val="clear" w:color="auto" w:fill="auto"/>
            <w:noWrap/>
            <w:vAlign w:val="center"/>
            <w:hideMark/>
          </w:tcPr>
          <w:p w:rsidR="001C4AFA" w:rsidRPr="001C4AFA" w:rsidRDefault="001C4AFA" w:rsidP="001C4AFA">
            <w:pPr>
              <w:widowControl/>
              <w:suppressAutoHyphens w:val="0"/>
              <w:overflowPunct/>
              <w:jc w:val="center"/>
              <w:textAlignment w:val="auto"/>
              <w:rPr>
                <w:rFonts w:cs="Times New Roman"/>
                <w:color w:val="000000" w:themeColor="text1"/>
                <w:kern w:val="0"/>
                <w:sz w:val="20"/>
                <w:szCs w:val="20"/>
                <w:lang w:eastAsia="pl-PL"/>
              </w:rPr>
            </w:pPr>
            <w:r w:rsidRPr="001C4AFA">
              <w:rPr>
                <w:rFonts w:cs="Times New Roman"/>
                <w:color w:val="000000" w:themeColor="text1"/>
                <w:kern w:val="0"/>
                <w:sz w:val="20"/>
                <w:szCs w:val="20"/>
                <w:lang w:eastAsia="pl-PL"/>
              </w:rPr>
              <w:t>2</w:t>
            </w:r>
          </w:p>
        </w:tc>
        <w:tc>
          <w:tcPr>
            <w:tcW w:w="3204" w:type="pct"/>
            <w:tcBorders>
              <w:top w:val="nil"/>
              <w:left w:val="single" w:sz="4" w:space="0" w:color="auto"/>
              <w:bottom w:val="single" w:sz="4" w:space="0" w:color="auto"/>
              <w:right w:val="single" w:sz="4" w:space="0" w:color="auto"/>
            </w:tcBorders>
            <w:shd w:val="clear" w:color="auto" w:fill="auto"/>
            <w:vAlign w:val="center"/>
            <w:hideMark/>
          </w:tcPr>
          <w:p w:rsidR="001C4AFA" w:rsidRPr="001C4AFA" w:rsidRDefault="001C4AFA" w:rsidP="001C4AFA">
            <w:pPr>
              <w:rPr>
                <w:color w:val="000000" w:themeColor="text1"/>
                <w:sz w:val="20"/>
                <w:szCs w:val="20"/>
              </w:rPr>
            </w:pPr>
            <w:r w:rsidRPr="001C4AFA">
              <w:rPr>
                <w:color w:val="000000" w:themeColor="text1"/>
                <w:sz w:val="20"/>
                <w:szCs w:val="20"/>
              </w:rPr>
              <w:t>Bułka graham 50g</w:t>
            </w:r>
          </w:p>
        </w:tc>
        <w:tc>
          <w:tcPr>
            <w:tcW w:w="456" w:type="pct"/>
            <w:tcBorders>
              <w:top w:val="nil"/>
              <w:left w:val="nil"/>
              <w:bottom w:val="single" w:sz="4" w:space="0" w:color="auto"/>
              <w:right w:val="single" w:sz="4" w:space="0" w:color="auto"/>
            </w:tcBorders>
            <w:shd w:val="clear" w:color="auto" w:fill="auto"/>
            <w:vAlign w:val="center"/>
            <w:hideMark/>
          </w:tcPr>
          <w:p w:rsidR="001C4AFA" w:rsidRPr="001C4AFA" w:rsidRDefault="001C4AFA" w:rsidP="001C4AFA">
            <w:pPr>
              <w:jc w:val="center"/>
              <w:rPr>
                <w:color w:val="000000" w:themeColor="text1"/>
                <w:sz w:val="20"/>
                <w:szCs w:val="20"/>
              </w:rPr>
            </w:pPr>
            <w:r w:rsidRPr="001C4AFA">
              <w:rPr>
                <w:color w:val="000000" w:themeColor="text1"/>
                <w:sz w:val="20"/>
                <w:szCs w:val="20"/>
              </w:rPr>
              <w:t>szt</w:t>
            </w:r>
          </w:p>
        </w:tc>
        <w:tc>
          <w:tcPr>
            <w:tcW w:w="1036" w:type="pct"/>
            <w:tcBorders>
              <w:top w:val="nil"/>
              <w:left w:val="nil"/>
              <w:bottom w:val="single" w:sz="4" w:space="0" w:color="auto"/>
              <w:right w:val="single" w:sz="4" w:space="0" w:color="auto"/>
            </w:tcBorders>
            <w:shd w:val="clear" w:color="auto" w:fill="auto"/>
            <w:tcMar>
              <w:right w:w="312" w:type="dxa"/>
            </w:tcMar>
            <w:vAlign w:val="center"/>
          </w:tcPr>
          <w:p w:rsidR="001C4AFA" w:rsidRPr="001C4AFA" w:rsidRDefault="001C4AFA" w:rsidP="001C4AFA">
            <w:pPr>
              <w:jc w:val="right"/>
              <w:rPr>
                <w:color w:val="000000" w:themeColor="text1"/>
                <w:sz w:val="20"/>
                <w:szCs w:val="20"/>
              </w:rPr>
            </w:pPr>
            <w:r w:rsidRPr="001C4AFA">
              <w:rPr>
                <w:color w:val="000000" w:themeColor="text1"/>
                <w:sz w:val="20"/>
                <w:szCs w:val="20"/>
              </w:rPr>
              <w:t>9600</w:t>
            </w:r>
          </w:p>
        </w:tc>
      </w:tr>
      <w:tr w:rsidR="001C4AFA" w:rsidRPr="001C4AFA" w:rsidTr="00F4002A">
        <w:trPr>
          <w:trHeight w:val="240"/>
        </w:trPr>
        <w:tc>
          <w:tcPr>
            <w:tcW w:w="304" w:type="pct"/>
            <w:shd w:val="clear" w:color="auto" w:fill="auto"/>
            <w:noWrap/>
            <w:vAlign w:val="center"/>
            <w:hideMark/>
          </w:tcPr>
          <w:p w:rsidR="001C4AFA" w:rsidRPr="001C4AFA" w:rsidRDefault="001C4AFA" w:rsidP="001C4AFA">
            <w:pPr>
              <w:widowControl/>
              <w:suppressAutoHyphens w:val="0"/>
              <w:overflowPunct/>
              <w:jc w:val="center"/>
              <w:textAlignment w:val="auto"/>
              <w:rPr>
                <w:rFonts w:cs="Times New Roman"/>
                <w:color w:val="000000" w:themeColor="text1"/>
                <w:kern w:val="0"/>
                <w:sz w:val="20"/>
                <w:szCs w:val="20"/>
                <w:lang w:eastAsia="pl-PL"/>
              </w:rPr>
            </w:pPr>
            <w:r w:rsidRPr="001C4AFA">
              <w:rPr>
                <w:rFonts w:cs="Times New Roman"/>
                <w:color w:val="000000" w:themeColor="text1"/>
                <w:kern w:val="0"/>
                <w:sz w:val="20"/>
                <w:szCs w:val="20"/>
                <w:lang w:eastAsia="pl-PL"/>
              </w:rPr>
              <w:t>3</w:t>
            </w:r>
          </w:p>
        </w:tc>
        <w:tc>
          <w:tcPr>
            <w:tcW w:w="3204" w:type="pct"/>
            <w:tcBorders>
              <w:top w:val="nil"/>
              <w:left w:val="single" w:sz="4" w:space="0" w:color="auto"/>
              <w:bottom w:val="single" w:sz="4" w:space="0" w:color="auto"/>
              <w:right w:val="single" w:sz="4" w:space="0" w:color="auto"/>
            </w:tcBorders>
            <w:shd w:val="clear" w:color="auto" w:fill="auto"/>
            <w:vAlign w:val="center"/>
            <w:hideMark/>
          </w:tcPr>
          <w:p w:rsidR="001C4AFA" w:rsidRPr="001C4AFA" w:rsidRDefault="001C4AFA" w:rsidP="001C4AFA">
            <w:pPr>
              <w:rPr>
                <w:color w:val="000000" w:themeColor="text1"/>
                <w:sz w:val="20"/>
                <w:szCs w:val="20"/>
              </w:rPr>
            </w:pPr>
            <w:r w:rsidRPr="001C4AFA">
              <w:rPr>
                <w:color w:val="000000" w:themeColor="text1"/>
                <w:sz w:val="20"/>
                <w:szCs w:val="20"/>
              </w:rPr>
              <w:t>Chleb graham  600g</w:t>
            </w:r>
          </w:p>
        </w:tc>
        <w:tc>
          <w:tcPr>
            <w:tcW w:w="456" w:type="pct"/>
            <w:tcBorders>
              <w:top w:val="nil"/>
              <w:left w:val="nil"/>
              <w:bottom w:val="single" w:sz="4" w:space="0" w:color="auto"/>
              <w:right w:val="single" w:sz="4" w:space="0" w:color="auto"/>
            </w:tcBorders>
            <w:shd w:val="clear" w:color="auto" w:fill="auto"/>
            <w:vAlign w:val="center"/>
            <w:hideMark/>
          </w:tcPr>
          <w:p w:rsidR="001C4AFA" w:rsidRPr="001C4AFA" w:rsidRDefault="001C4AFA" w:rsidP="001C4AFA">
            <w:pPr>
              <w:jc w:val="center"/>
              <w:rPr>
                <w:color w:val="000000" w:themeColor="text1"/>
                <w:sz w:val="20"/>
                <w:szCs w:val="20"/>
              </w:rPr>
            </w:pPr>
            <w:r w:rsidRPr="001C4AFA">
              <w:rPr>
                <w:color w:val="000000" w:themeColor="text1"/>
                <w:sz w:val="20"/>
                <w:szCs w:val="20"/>
              </w:rPr>
              <w:t>szt</w:t>
            </w:r>
          </w:p>
        </w:tc>
        <w:tc>
          <w:tcPr>
            <w:tcW w:w="1036" w:type="pct"/>
            <w:tcBorders>
              <w:top w:val="nil"/>
              <w:left w:val="nil"/>
              <w:bottom w:val="single" w:sz="4" w:space="0" w:color="auto"/>
              <w:right w:val="single" w:sz="4" w:space="0" w:color="auto"/>
            </w:tcBorders>
            <w:shd w:val="clear" w:color="auto" w:fill="auto"/>
            <w:tcMar>
              <w:right w:w="312" w:type="dxa"/>
            </w:tcMar>
            <w:vAlign w:val="center"/>
          </w:tcPr>
          <w:p w:rsidR="001C4AFA" w:rsidRPr="001C4AFA" w:rsidRDefault="001C4AFA" w:rsidP="001C4AFA">
            <w:pPr>
              <w:jc w:val="right"/>
              <w:rPr>
                <w:color w:val="000000" w:themeColor="text1"/>
                <w:sz w:val="20"/>
                <w:szCs w:val="20"/>
              </w:rPr>
            </w:pPr>
            <w:r w:rsidRPr="001C4AFA">
              <w:rPr>
                <w:color w:val="000000" w:themeColor="text1"/>
                <w:sz w:val="20"/>
                <w:szCs w:val="20"/>
              </w:rPr>
              <w:t>16800</w:t>
            </w:r>
          </w:p>
        </w:tc>
      </w:tr>
      <w:tr w:rsidR="001C4AFA" w:rsidRPr="001C4AFA" w:rsidTr="00F4002A">
        <w:trPr>
          <w:trHeight w:val="240"/>
        </w:trPr>
        <w:tc>
          <w:tcPr>
            <w:tcW w:w="304" w:type="pct"/>
            <w:shd w:val="clear" w:color="auto" w:fill="auto"/>
            <w:noWrap/>
            <w:vAlign w:val="center"/>
            <w:hideMark/>
          </w:tcPr>
          <w:p w:rsidR="001C4AFA" w:rsidRPr="001C4AFA" w:rsidRDefault="001C4AFA" w:rsidP="001C4AFA">
            <w:pPr>
              <w:widowControl/>
              <w:suppressAutoHyphens w:val="0"/>
              <w:overflowPunct/>
              <w:jc w:val="center"/>
              <w:textAlignment w:val="auto"/>
              <w:rPr>
                <w:rFonts w:cs="Times New Roman"/>
                <w:color w:val="000000" w:themeColor="text1"/>
                <w:kern w:val="0"/>
                <w:sz w:val="20"/>
                <w:szCs w:val="20"/>
                <w:lang w:eastAsia="pl-PL"/>
              </w:rPr>
            </w:pPr>
            <w:r w:rsidRPr="001C4AFA">
              <w:rPr>
                <w:rFonts w:cs="Times New Roman"/>
                <w:color w:val="000000" w:themeColor="text1"/>
                <w:kern w:val="0"/>
                <w:sz w:val="20"/>
                <w:szCs w:val="20"/>
                <w:lang w:eastAsia="pl-PL"/>
              </w:rPr>
              <w:t>4</w:t>
            </w:r>
          </w:p>
        </w:tc>
        <w:tc>
          <w:tcPr>
            <w:tcW w:w="3204" w:type="pct"/>
            <w:tcBorders>
              <w:top w:val="nil"/>
              <w:left w:val="single" w:sz="4" w:space="0" w:color="auto"/>
              <w:bottom w:val="single" w:sz="4" w:space="0" w:color="auto"/>
              <w:right w:val="single" w:sz="4" w:space="0" w:color="auto"/>
            </w:tcBorders>
            <w:shd w:val="clear" w:color="auto" w:fill="auto"/>
            <w:vAlign w:val="center"/>
            <w:hideMark/>
          </w:tcPr>
          <w:p w:rsidR="001C4AFA" w:rsidRPr="001C4AFA" w:rsidRDefault="001C4AFA" w:rsidP="001C4AFA">
            <w:pPr>
              <w:rPr>
                <w:color w:val="000000" w:themeColor="text1"/>
                <w:sz w:val="20"/>
                <w:szCs w:val="20"/>
              </w:rPr>
            </w:pPr>
            <w:r w:rsidRPr="001C4AFA">
              <w:rPr>
                <w:color w:val="000000" w:themeColor="text1"/>
                <w:sz w:val="20"/>
                <w:szCs w:val="20"/>
              </w:rPr>
              <w:t>Chleb pszenno-żytni  600g</w:t>
            </w:r>
          </w:p>
        </w:tc>
        <w:tc>
          <w:tcPr>
            <w:tcW w:w="456" w:type="pct"/>
            <w:tcBorders>
              <w:top w:val="nil"/>
              <w:left w:val="nil"/>
              <w:bottom w:val="single" w:sz="4" w:space="0" w:color="auto"/>
              <w:right w:val="single" w:sz="4" w:space="0" w:color="auto"/>
            </w:tcBorders>
            <w:shd w:val="clear" w:color="auto" w:fill="auto"/>
            <w:vAlign w:val="center"/>
            <w:hideMark/>
          </w:tcPr>
          <w:p w:rsidR="001C4AFA" w:rsidRPr="001C4AFA" w:rsidRDefault="001C4AFA" w:rsidP="001C4AFA">
            <w:pPr>
              <w:jc w:val="center"/>
              <w:rPr>
                <w:color w:val="000000" w:themeColor="text1"/>
                <w:sz w:val="20"/>
                <w:szCs w:val="20"/>
              </w:rPr>
            </w:pPr>
            <w:r w:rsidRPr="001C4AFA">
              <w:rPr>
                <w:color w:val="000000" w:themeColor="text1"/>
                <w:sz w:val="20"/>
                <w:szCs w:val="20"/>
              </w:rPr>
              <w:t>szt</w:t>
            </w:r>
          </w:p>
        </w:tc>
        <w:tc>
          <w:tcPr>
            <w:tcW w:w="1036" w:type="pct"/>
            <w:tcBorders>
              <w:top w:val="nil"/>
              <w:left w:val="nil"/>
              <w:bottom w:val="single" w:sz="4" w:space="0" w:color="auto"/>
              <w:right w:val="single" w:sz="4" w:space="0" w:color="auto"/>
            </w:tcBorders>
            <w:shd w:val="clear" w:color="auto" w:fill="auto"/>
            <w:tcMar>
              <w:right w:w="312" w:type="dxa"/>
            </w:tcMar>
            <w:vAlign w:val="center"/>
          </w:tcPr>
          <w:p w:rsidR="001C4AFA" w:rsidRPr="001C4AFA" w:rsidRDefault="001C4AFA" w:rsidP="001C4AFA">
            <w:pPr>
              <w:jc w:val="right"/>
              <w:rPr>
                <w:color w:val="000000" w:themeColor="text1"/>
                <w:sz w:val="20"/>
                <w:szCs w:val="20"/>
              </w:rPr>
            </w:pPr>
            <w:r w:rsidRPr="001C4AFA">
              <w:rPr>
                <w:color w:val="000000" w:themeColor="text1"/>
                <w:sz w:val="20"/>
                <w:szCs w:val="20"/>
              </w:rPr>
              <w:t>28800</w:t>
            </w:r>
          </w:p>
        </w:tc>
      </w:tr>
      <w:tr w:rsidR="001C4AFA" w:rsidRPr="001C4AFA" w:rsidTr="00F4002A">
        <w:trPr>
          <w:trHeight w:val="240"/>
        </w:trPr>
        <w:tc>
          <w:tcPr>
            <w:tcW w:w="304" w:type="pct"/>
            <w:shd w:val="clear" w:color="auto" w:fill="auto"/>
            <w:noWrap/>
            <w:vAlign w:val="center"/>
            <w:hideMark/>
          </w:tcPr>
          <w:p w:rsidR="001C4AFA" w:rsidRPr="001C4AFA" w:rsidRDefault="001C4AFA" w:rsidP="001C4AFA">
            <w:pPr>
              <w:widowControl/>
              <w:suppressAutoHyphens w:val="0"/>
              <w:overflowPunct/>
              <w:jc w:val="center"/>
              <w:textAlignment w:val="auto"/>
              <w:rPr>
                <w:rFonts w:cs="Times New Roman"/>
                <w:color w:val="000000" w:themeColor="text1"/>
                <w:kern w:val="0"/>
                <w:sz w:val="20"/>
                <w:szCs w:val="20"/>
                <w:lang w:eastAsia="pl-PL"/>
              </w:rPr>
            </w:pPr>
            <w:r w:rsidRPr="001C4AFA">
              <w:rPr>
                <w:rFonts w:cs="Times New Roman"/>
                <w:color w:val="000000" w:themeColor="text1"/>
                <w:kern w:val="0"/>
                <w:sz w:val="20"/>
                <w:szCs w:val="20"/>
                <w:lang w:eastAsia="pl-PL"/>
              </w:rPr>
              <w:t>5</w:t>
            </w:r>
          </w:p>
        </w:tc>
        <w:tc>
          <w:tcPr>
            <w:tcW w:w="3204" w:type="pct"/>
            <w:tcBorders>
              <w:top w:val="nil"/>
              <w:left w:val="single" w:sz="4" w:space="0" w:color="auto"/>
              <w:bottom w:val="single" w:sz="4" w:space="0" w:color="auto"/>
              <w:right w:val="single" w:sz="4" w:space="0" w:color="auto"/>
            </w:tcBorders>
            <w:shd w:val="clear" w:color="auto" w:fill="auto"/>
            <w:vAlign w:val="center"/>
            <w:hideMark/>
          </w:tcPr>
          <w:p w:rsidR="001C4AFA" w:rsidRPr="001C4AFA" w:rsidRDefault="001C4AFA" w:rsidP="001C4AFA">
            <w:pPr>
              <w:rPr>
                <w:color w:val="000000" w:themeColor="text1"/>
                <w:sz w:val="20"/>
                <w:szCs w:val="20"/>
              </w:rPr>
            </w:pPr>
            <w:r w:rsidRPr="001C4AFA">
              <w:rPr>
                <w:color w:val="000000" w:themeColor="text1"/>
                <w:sz w:val="20"/>
                <w:szCs w:val="20"/>
              </w:rPr>
              <w:t>Pączek 90g</w:t>
            </w:r>
          </w:p>
        </w:tc>
        <w:tc>
          <w:tcPr>
            <w:tcW w:w="456" w:type="pct"/>
            <w:tcBorders>
              <w:top w:val="nil"/>
              <w:left w:val="nil"/>
              <w:bottom w:val="single" w:sz="4" w:space="0" w:color="auto"/>
              <w:right w:val="single" w:sz="4" w:space="0" w:color="auto"/>
            </w:tcBorders>
            <w:shd w:val="clear" w:color="auto" w:fill="auto"/>
            <w:vAlign w:val="center"/>
            <w:hideMark/>
          </w:tcPr>
          <w:p w:rsidR="001C4AFA" w:rsidRPr="001C4AFA" w:rsidRDefault="001C4AFA" w:rsidP="001C4AFA">
            <w:pPr>
              <w:jc w:val="center"/>
              <w:rPr>
                <w:color w:val="000000" w:themeColor="text1"/>
                <w:sz w:val="20"/>
                <w:szCs w:val="20"/>
              </w:rPr>
            </w:pPr>
            <w:r w:rsidRPr="001C4AFA">
              <w:rPr>
                <w:color w:val="000000" w:themeColor="text1"/>
                <w:sz w:val="20"/>
                <w:szCs w:val="20"/>
              </w:rPr>
              <w:t>szt</w:t>
            </w:r>
          </w:p>
        </w:tc>
        <w:tc>
          <w:tcPr>
            <w:tcW w:w="1036" w:type="pct"/>
            <w:tcBorders>
              <w:top w:val="nil"/>
              <w:left w:val="nil"/>
              <w:bottom w:val="single" w:sz="4" w:space="0" w:color="auto"/>
              <w:right w:val="single" w:sz="4" w:space="0" w:color="auto"/>
            </w:tcBorders>
            <w:shd w:val="clear" w:color="auto" w:fill="auto"/>
            <w:tcMar>
              <w:right w:w="312" w:type="dxa"/>
            </w:tcMar>
            <w:vAlign w:val="center"/>
          </w:tcPr>
          <w:p w:rsidR="001C4AFA" w:rsidRPr="001C4AFA" w:rsidRDefault="001C4AFA" w:rsidP="001C4AFA">
            <w:pPr>
              <w:jc w:val="right"/>
              <w:rPr>
                <w:color w:val="000000" w:themeColor="text1"/>
                <w:sz w:val="20"/>
                <w:szCs w:val="20"/>
              </w:rPr>
            </w:pPr>
            <w:r w:rsidRPr="001C4AFA">
              <w:rPr>
                <w:color w:val="000000" w:themeColor="text1"/>
                <w:sz w:val="20"/>
                <w:szCs w:val="20"/>
              </w:rPr>
              <w:t>120</w:t>
            </w:r>
          </w:p>
        </w:tc>
      </w:tr>
      <w:tr w:rsidR="001C4AFA" w:rsidRPr="001C4AFA" w:rsidTr="00F4002A">
        <w:trPr>
          <w:trHeight w:val="240"/>
        </w:trPr>
        <w:tc>
          <w:tcPr>
            <w:tcW w:w="304" w:type="pct"/>
            <w:shd w:val="clear" w:color="auto" w:fill="auto"/>
            <w:noWrap/>
            <w:vAlign w:val="center"/>
            <w:hideMark/>
          </w:tcPr>
          <w:p w:rsidR="001C4AFA" w:rsidRPr="001C4AFA" w:rsidRDefault="001C4AFA" w:rsidP="001C4AFA">
            <w:pPr>
              <w:widowControl/>
              <w:suppressAutoHyphens w:val="0"/>
              <w:overflowPunct/>
              <w:jc w:val="center"/>
              <w:textAlignment w:val="auto"/>
              <w:rPr>
                <w:rFonts w:cs="Times New Roman"/>
                <w:color w:val="000000" w:themeColor="text1"/>
                <w:kern w:val="0"/>
                <w:sz w:val="20"/>
                <w:szCs w:val="20"/>
                <w:lang w:eastAsia="pl-PL"/>
              </w:rPr>
            </w:pPr>
            <w:r w:rsidRPr="001C4AFA">
              <w:rPr>
                <w:rFonts w:cs="Times New Roman"/>
                <w:color w:val="000000" w:themeColor="text1"/>
                <w:kern w:val="0"/>
                <w:sz w:val="20"/>
                <w:szCs w:val="20"/>
                <w:lang w:eastAsia="pl-PL"/>
              </w:rPr>
              <w:t>6</w:t>
            </w:r>
          </w:p>
        </w:tc>
        <w:tc>
          <w:tcPr>
            <w:tcW w:w="3204" w:type="pct"/>
            <w:tcBorders>
              <w:top w:val="nil"/>
              <w:left w:val="single" w:sz="4" w:space="0" w:color="auto"/>
              <w:bottom w:val="single" w:sz="4" w:space="0" w:color="auto"/>
              <w:right w:val="single" w:sz="4" w:space="0" w:color="auto"/>
            </w:tcBorders>
            <w:shd w:val="clear" w:color="auto" w:fill="auto"/>
            <w:vAlign w:val="center"/>
            <w:hideMark/>
          </w:tcPr>
          <w:p w:rsidR="001C4AFA" w:rsidRPr="001C4AFA" w:rsidRDefault="001C4AFA" w:rsidP="001C4AFA">
            <w:pPr>
              <w:rPr>
                <w:color w:val="000000" w:themeColor="text1"/>
                <w:sz w:val="20"/>
                <w:szCs w:val="20"/>
              </w:rPr>
            </w:pPr>
            <w:r w:rsidRPr="001C4AFA">
              <w:rPr>
                <w:color w:val="000000" w:themeColor="text1"/>
                <w:sz w:val="20"/>
                <w:szCs w:val="20"/>
              </w:rPr>
              <w:t>Pieczywo chrupkie kukurydz – bezglut.100g</w:t>
            </w:r>
          </w:p>
        </w:tc>
        <w:tc>
          <w:tcPr>
            <w:tcW w:w="456" w:type="pct"/>
            <w:tcBorders>
              <w:top w:val="nil"/>
              <w:left w:val="nil"/>
              <w:bottom w:val="single" w:sz="4" w:space="0" w:color="auto"/>
              <w:right w:val="single" w:sz="4" w:space="0" w:color="auto"/>
            </w:tcBorders>
            <w:shd w:val="clear" w:color="auto" w:fill="auto"/>
            <w:vAlign w:val="center"/>
            <w:hideMark/>
          </w:tcPr>
          <w:p w:rsidR="001C4AFA" w:rsidRPr="001C4AFA" w:rsidRDefault="001C4AFA" w:rsidP="001C4AFA">
            <w:pPr>
              <w:jc w:val="center"/>
              <w:rPr>
                <w:color w:val="000000" w:themeColor="text1"/>
                <w:sz w:val="20"/>
                <w:szCs w:val="20"/>
              </w:rPr>
            </w:pPr>
            <w:r w:rsidRPr="001C4AFA">
              <w:rPr>
                <w:color w:val="000000" w:themeColor="text1"/>
                <w:sz w:val="20"/>
                <w:szCs w:val="20"/>
              </w:rPr>
              <w:t>szt</w:t>
            </w:r>
          </w:p>
        </w:tc>
        <w:tc>
          <w:tcPr>
            <w:tcW w:w="1036" w:type="pct"/>
            <w:tcBorders>
              <w:top w:val="nil"/>
              <w:left w:val="nil"/>
              <w:bottom w:val="single" w:sz="4" w:space="0" w:color="auto"/>
              <w:right w:val="single" w:sz="4" w:space="0" w:color="auto"/>
            </w:tcBorders>
            <w:shd w:val="clear" w:color="auto" w:fill="auto"/>
            <w:tcMar>
              <w:right w:w="312" w:type="dxa"/>
            </w:tcMar>
            <w:vAlign w:val="center"/>
          </w:tcPr>
          <w:p w:rsidR="001C4AFA" w:rsidRPr="001C4AFA" w:rsidRDefault="001C4AFA" w:rsidP="001C4AFA">
            <w:pPr>
              <w:jc w:val="right"/>
              <w:rPr>
                <w:color w:val="000000" w:themeColor="text1"/>
                <w:sz w:val="20"/>
                <w:szCs w:val="20"/>
              </w:rPr>
            </w:pPr>
            <w:r w:rsidRPr="001C4AFA">
              <w:rPr>
                <w:color w:val="000000" w:themeColor="text1"/>
                <w:sz w:val="20"/>
                <w:szCs w:val="20"/>
              </w:rPr>
              <w:t>120</w:t>
            </w:r>
          </w:p>
        </w:tc>
      </w:tr>
      <w:tr w:rsidR="001C4AFA" w:rsidRPr="001C4AFA" w:rsidTr="00F4002A">
        <w:trPr>
          <w:trHeight w:val="240"/>
        </w:trPr>
        <w:tc>
          <w:tcPr>
            <w:tcW w:w="304" w:type="pct"/>
            <w:shd w:val="clear" w:color="auto" w:fill="auto"/>
            <w:noWrap/>
            <w:vAlign w:val="center"/>
            <w:hideMark/>
          </w:tcPr>
          <w:p w:rsidR="001C4AFA" w:rsidRPr="001C4AFA" w:rsidRDefault="001C4AFA" w:rsidP="001C4AFA">
            <w:pPr>
              <w:widowControl/>
              <w:suppressAutoHyphens w:val="0"/>
              <w:overflowPunct/>
              <w:jc w:val="center"/>
              <w:textAlignment w:val="auto"/>
              <w:rPr>
                <w:rFonts w:cs="Times New Roman"/>
                <w:color w:val="000000" w:themeColor="text1"/>
                <w:kern w:val="0"/>
                <w:sz w:val="20"/>
                <w:szCs w:val="20"/>
                <w:lang w:eastAsia="pl-PL"/>
              </w:rPr>
            </w:pPr>
            <w:r w:rsidRPr="001C4AFA">
              <w:rPr>
                <w:rFonts w:cs="Times New Roman"/>
                <w:color w:val="000000" w:themeColor="text1"/>
                <w:kern w:val="0"/>
                <w:sz w:val="20"/>
                <w:szCs w:val="20"/>
                <w:lang w:eastAsia="pl-PL"/>
              </w:rPr>
              <w:t>7</w:t>
            </w:r>
          </w:p>
        </w:tc>
        <w:tc>
          <w:tcPr>
            <w:tcW w:w="3204" w:type="pct"/>
            <w:tcBorders>
              <w:top w:val="nil"/>
              <w:left w:val="single" w:sz="4" w:space="0" w:color="auto"/>
              <w:bottom w:val="single" w:sz="4" w:space="0" w:color="auto"/>
              <w:right w:val="single" w:sz="4" w:space="0" w:color="auto"/>
            </w:tcBorders>
            <w:shd w:val="clear" w:color="auto" w:fill="auto"/>
            <w:vAlign w:val="center"/>
            <w:hideMark/>
          </w:tcPr>
          <w:p w:rsidR="001C4AFA" w:rsidRPr="001C4AFA" w:rsidRDefault="001C4AFA" w:rsidP="001C4AFA">
            <w:pPr>
              <w:rPr>
                <w:color w:val="000000" w:themeColor="text1"/>
                <w:sz w:val="20"/>
                <w:szCs w:val="20"/>
              </w:rPr>
            </w:pPr>
            <w:r w:rsidRPr="001C4AFA">
              <w:rPr>
                <w:color w:val="000000" w:themeColor="text1"/>
                <w:sz w:val="20"/>
                <w:szCs w:val="20"/>
              </w:rPr>
              <w:t>Pieczywo cukiernicze- drożdżówki 80g</w:t>
            </w:r>
          </w:p>
        </w:tc>
        <w:tc>
          <w:tcPr>
            <w:tcW w:w="456" w:type="pct"/>
            <w:tcBorders>
              <w:top w:val="nil"/>
              <w:left w:val="nil"/>
              <w:bottom w:val="single" w:sz="4" w:space="0" w:color="auto"/>
              <w:right w:val="single" w:sz="4" w:space="0" w:color="auto"/>
            </w:tcBorders>
            <w:shd w:val="clear" w:color="auto" w:fill="auto"/>
            <w:vAlign w:val="center"/>
            <w:hideMark/>
          </w:tcPr>
          <w:p w:rsidR="001C4AFA" w:rsidRPr="001C4AFA" w:rsidRDefault="001C4AFA" w:rsidP="001C4AFA">
            <w:pPr>
              <w:jc w:val="center"/>
              <w:rPr>
                <w:color w:val="000000" w:themeColor="text1"/>
                <w:sz w:val="20"/>
                <w:szCs w:val="20"/>
              </w:rPr>
            </w:pPr>
            <w:r w:rsidRPr="001C4AFA">
              <w:rPr>
                <w:color w:val="000000" w:themeColor="text1"/>
                <w:sz w:val="20"/>
                <w:szCs w:val="20"/>
              </w:rPr>
              <w:t>szt</w:t>
            </w:r>
          </w:p>
        </w:tc>
        <w:tc>
          <w:tcPr>
            <w:tcW w:w="1036" w:type="pct"/>
            <w:tcBorders>
              <w:top w:val="nil"/>
              <w:left w:val="nil"/>
              <w:bottom w:val="single" w:sz="4" w:space="0" w:color="auto"/>
              <w:right w:val="single" w:sz="4" w:space="0" w:color="auto"/>
            </w:tcBorders>
            <w:shd w:val="clear" w:color="auto" w:fill="auto"/>
            <w:tcMar>
              <w:right w:w="312" w:type="dxa"/>
            </w:tcMar>
            <w:vAlign w:val="center"/>
          </w:tcPr>
          <w:p w:rsidR="001C4AFA" w:rsidRPr="001C4AFA" w:rsidRDefault="001C4AFA" w:rsidP="001C4AFA">
            <w:pPr>
              <w:jc w:val="right"/>
              <w:rPr>
                <w:color w:val="000000" w:themeColor="text1"/>
                <w:sz w:val="20"/>
                <w:szCs w:val="20"/>
              </w:rPr>
            </w:pPr>
            <w:r w:rsidRPr="001C4AFA">
              <w:rPr>
                <w:color w:val="000000" w:themeColor="text1"/>
                <w:sz w:val="20"/>
                <w:szCs w:val="20"/>
              </w:rPr>
              <w:t>2400</w:t>
            </w:r>
          </w:p>
        </w:tc>
      </w:tr>
      <w:tr w:rsidR="001C4AFA" w:rsidRPr="001C4AFA" w:rsidTr="00F4002A">
        <w:trPr>
          <w:trHeight w:val="240"/>
        </w:trPr>
        <w:tc>
          <w:tcPr>
            <w:tcW w:w="304" w:type="pct"/>
            <w:shd w:val="clear" w:color="auto" w:fill="auto"/>
            <w:noWrap/>
            <w:vAlign w:val="center"/>
            <w:hideMark/>
          </w:tcPr>
          <w:p w:rsidR="001C4AFA" w:rsidRPr="001C4AFA" w:rsidRDefault="001C4AFA" w:rsidP="001C4AFA">
            <w:pPr>
              <w:widowControl/>
              <w:suppressAutoHyphens w:val="0"/>
              <w:overflowPunct/>
              <w:jc w:val="center"/>
              <w:textAlignment w:val="auto"/>
              <w:rPr>
                <w:rFonts w:cs="Times New Roman"/>
                <w:color w:val="000000" w:themeColor="text1"/>
                <w:kern w:val="0"/>
                <w:sz w:val="20"/>
                <w:szCs w:val="20"/>
                <w:lang w:eastAsia="pl-PL"/>
              </w:rPr>
            </w:pPr>
            <w:r w:rsidRPr="001C4AFA">
              <w:rPr>
                <w:rFonts w:cs="Times New Roman"/>
                <w:color w:val="000000" w:themeColor="text1"/>
                <w:kern w:val="0"/>
                <w:sz w:val="20"/>
                <w:szCs w:val="20"/>
                <w:lang w:eastAsia="pl-PL"/>
              </w:rPr>
              <w:t>8</w:t>
            </w:r>
          </w:p>
        </w:tc>
        <w:tc>
          <w:tcPr>
            <w:tcW w:w="3204" w:type="pct"/>
            <w:tcBorders>
              <w:top w:val="nil"/>
              <w:left w:val="single" w:sz="4" w:space="0" w:color="auto"/>
              <w:bottom w:val="single" w:sz="4" w:space="0" w:color="auto"/>
              <w:right w:val="single" w:sz="4" w:space="0" w:color="auto"/>
            </w:tcBorders>
            <w:shd w:val="clear" w:color="auto" w:fill="auto"/>
            <w:vAlign w:val="center"/>
            <w:hideMark/>
          </w:tcPr>
          <w:p w:rsidR="001C4AFA" w:rsidRPr="001C4AFA" w:rsidRDefault="001C4AFA" w:rsidP="001C4AFA">
            <w:pPr>
              <w:rPr>
                <w:color w:val="000000" w:themeColor="text1"/>
                <w:sz w:val="20"/>
                <w:szCs w:val="20"/>
              </w:rPr>
            </w:pPr>
            <w:r w:rsidRPr="001C4AFA">
              <w:rPr>
                <w:color w:val="000000" w:themeColor="text1"/>
                <w:sz w:val="20"/>
                <w:szCs w:val="20"/>
              </w:rPr>
              <w:t>Pieczywo cukiernicze-rogaliki 60 g</w:t>
            </w:r>
          </w:p>
        </w:tc>
        <w:tc>
          <w:tcPr>
            <w:tcW w:w="456" w:type="pct"/>
            <w:tcBorders>
              <w:top w:val="nil"/>
              <w:left w:val="nil"/>
              <w:bottom w:val="single" w:sz="4" w:space="0" w:color="auto"/>
              <w:right w:val="single" w:sz="4" w:space="0" w:color="auto"/>
            </w:tcBorders>
            <w:shd w:val="clear" w:color="auto" w:fill="auto"/>
            <w:vAlign w:val="center"/>
            <w:hideMark/>
          </w:tcPr>
          <w:p w:rsidR="001C4AFA" w:rsidRPr="001C4AFA" w:rsidRDefault="001C4AFA" w:rsidP="001C4AFA">
            <w:pPr>
              <w:jc w:val="center"/>
              <w:rPr>
                <w:color w:val="000000" w:themeColor="text1"/>
                <w:sz w:val="20"/>
                <w:szCs w:val="20"/>
              </w:rPr>
            </w:pPr>
            <w:r w:rsidRPr="001C4AFA">
              <w:rPr>
                <w:color w:val="000000" w:themeColor="text1"/>
                <w:sz w:val="20"/>
                <w:szCs w:val="20"/>
              </w:rPr>
              <w:t>szt</w:t>
            </w:r>
          </w:p>
        </w:tc>
        <w:tc>
          <w:tcPr>
            <w:tcW w:w="1036" w:type="pct"/>
            <w:tcBorders>
              <w:top w:val="nil"/>
              <w:left w:val="nil"/>
              <w:bottom w:val="single" w:sz="4" w:space="0" w:color="auto"/>
              <w:right w:val="single" w:sz="4" w:space="0" w:color="auto"/>
            </w:tcBorders>
            <w:shd w:val="clear" w:color="auto" w:fill="auto"/>
            <w:tcMar>
              <w:right w:w="312" w:type="dxa"/>
            </w:tcMar>
            <w:vAlign w:val="center"/>
          </w:tcPr>
          <w:p w:rsidR="001C4AFA" w:rsidRPr="001C4AFA" w:rsidRDefault="001C4AFA" w:rsidP="001C4AFA">
            <w:pPr>
              <w:jc w:val="right"/>
              <w:rPr>
                <w:color w:val="000000" w:themeColor="text1"/>
                <w:sz w:val="20"/>
                <w:szCs w:val="20"/>
              </w:rPr>
            </w:pPr>
            <w:r w:rsidRPr="001C4AFA">
              <w:rPr>
                <w:color w:val="000000" w:themeColor="text1"/>
                <w:sz w:val="20"/>
                <w:szCs w:val="20"/>
              </w:rPr>
              <w:t>2400</w:t>
            </w:r>
          </w:p>
        </w:tc>
      </w:tr>
      <w:tr w:rsidR="001C4AFA" w:rsidRPr="001C4AFA" w:rsidTr="00F4002A">
        <w:trPr>
          <w:trHeight w:val="240"/>
        </w:trPr>
        <w:tc>
          <w:tcPr>
            <w:tcW w:w="304" w:type="pct"/>
            <w:shd w:val="clear" w:color="auto" w:fill="auto"/>
            <w:noWrap/>
            <w:vAlign w:val="center"/>
            <w:hideMark/>
          </w:tcPr>
          <w:p w:rsidR="001C4AFA" w:rsidRPr="001C4AFA" w:rsidRDefault="001C4AFA" w:rsidP="001C4AFA">
            <w:pPr>
              <w:widowControl/>
              <w:suppressAutoHyphens w:val="0"/>
              <w:overflowPunct/>
              <w:jc w:val="center"/>
              <w:textAlignment w:val="auto"/>
              <w:rPr>
                <w:rFonts w:cs="Times New Roman"/>
                <w:color w:val="000000" w:themeColor="text1"/>
                <w:kern w:val="0"/>
                <w:sz w:val="20"/>
                <w:szCs w:val="20"/>
                <w:lang w:eastAsia="pl-PL"/>
              </w:rPr>
            </w:pPr>
            <w:r w:rsidRPr="001C4AFA">
              <w:rPr>
                <w:rFonts w:cs="Times New Roman"/>
                <w:color w:val="000000" w:themeColor="text1"/>
                <w:kern w:val="0"/>
                <w:sz w:val="20"/>
                <w:szCs w:val="20"/>
                <w:lang w:eastAsia="pl-PL"/>
              </w:rPr>
              <w:t>9</w:t>
            </w:r>
          </w:p>
        </w:tc>
        <w:tc>
          <w:tcPr>
            <w:tcW w:w="3204" w:type="pct"/>
            <w:tcBorders>
              <w:top w:val="nil"/>
              <w:left w:val="single" w:sz="4" w:space="0" w:color="auto"/>
              <w:bottom w:val="single" w:sz="4" w:space="0" w:color="auto"/>
              <w:right w:val="single" w:sz="4" w:space="0" w:color="auto"/>
            </w:tcBorders>
            <w:shd w:val="clear" w:color="auto" w:fill="auto"/>
            <w:vAlign w:val="center"/>
            <w:hideMark/>
          </w:tcPr>
          <w:p w:rsidR="001C4AFA" w:rsidRPr="001C4AFA" w:rsidRDefault="001C4AFA" w:rsidP="001C4AFA">
            <w:pPr>
              <w:rPr>
                <w:color w:val="000000" w:themeColor="text1"/>
                <w:sz w:val="20"/>
                <w:szCs w:val="20"/>
              </w:rPr>
            </w:pPr>
            <w:r w:rsidRPr="001C4AFA">
              <w:rPr>
                <w:color w:val="000000" w:themeColor="text1"/>
                <w:sz w:val="20"/>
                <w:szCs w:val="20"/>
              </w:rPr>
              <w:t>Pieczywo niskobiałkowe 320g/Bezgluten/</w:t>
            </w:r>
          </w:p>
        </w:tc>
        <w:tc>
          <w:tcPr>
            <w:tcW w:w="456" w:type="pct"/>
            <w:tcBorders>
              <w:top w:val="nil"/>
              <w:left w:val="nil"/>
              <w:bottom w:val="single" w:sz="4" w:space="0" w:color="auto"/>
              <w:right w:val="single" w:sz="4" w:space="0" w:color="auto"/>
            </w:tcBorders>
            <w:shd w:val="clear" w:color="auto" w:fill="auto"/>
            <w:vAlign w:val="center"/>
            <w:hideMark/>
          </w:tcPr>
          <w:p w:rsidR="001C4AFA" w:rsidRPr="001C4AFA" w:rsidRDefault="001C4AFA" w:rsidP="001C4AFA">
            <w:pPr>
              <w:jc w:val="center"/>
              <w:rPr>
                <w:color w:val="000000" w:themeColor="text1"/>
                <w:sz w:val="20"/>
                <w:szCs w:val="20"/>
              </w:rPr>
            </w:pPr>
            <w:r w:rsidRPr="001C4AFA">
              <w:rPr>
                <w:color w:val="000000" w:themeColor="text1"/>
                <w:sz w:val="20"/>
                <w:szCs w:val="20"/>
              </w:rPr>
              <w:t>szt</w:t>
            </w:r>
          </w:p>
        </w:tc>
        <w:tc>
          <w:tcPr>
            <w:tcW w:w="1036" w:type="pct"/>
            <w:tcBorders>
              <w:top w:val="nil"/>
              <w:left w:val="nil"/>
              <w:bottom w:val="single" w:sz="4" w:space="0" w:color="auto"/>
              <w:right w:val="single" w:sz="4" w:space="0" w:color="auto"/>
            </w:tcBorders>
            <w:shd w:val="clear" w:color="auto" w:fill="auto"/>
            <w:tcMar>
              <w:right w:w="312" w:type="dxa"/>
            </w:tcMar>
            <w:vAlign w:val="center"/>
          </w:tcPr>
          <w:p w:rsidR="001C4AFA" w:rsidRPr="001C4AFA" w:rsidRDefault="001C4AFA" w:rsidP="001C4AFA">
            <w:pPr>
              <w:jc w:val="right"/>
              <w:rPr>
                <w:color w:val="000000" w:themeColor="text1"/>
                <w:sz w:val="20"/>
                <w:szCs w:val="20"/>
              </w:rPr>
            </w:pPr>
            <w:r w:rsidRPr="001C4AFA">
              <w:rPr>
                <w:color w:val="000000" w:themeColor="text1"/>
                <w:sz w:val="20"/>
                <w:szCs w:val="20"/>
              </w:rPr>
              <w:t>1560</w:t>
            </w:r>
          </w:p>
        </w:tc>
      </w:tr>
      <w:tr w:rsidR="001C4AFA" w:rsidRPr="001C4AFA" w:rsidTr="00F4002A">
        <w:trPr>
          <w:trHeight w:val="240"/>
        </w:trPr>
        <w:tc>
          <w:tcPr>
            <w:tcW w:w="304" w:type="pct"/>
            <w:shd w:val="clear" w:color="auto" w:fill="auto"/>
            <w:noWrap/>
            <w:vAlign w:val="center"/>
            <w:hideMark/>
          </w:tcPr>
          <w:p w:rsidR="001C4AFA" w:rsidRPr="001C4AFA" w:rsidRDefault="001C4AFA" w:rsidP="001C4AFA">
            <w:pPr>
              <w:widowControl/>
              <w:suppressAutoHyphens w:val="0"/>
              <w:overflowPunct/>
              <w:jc w:val="center"/>
              <w:textAlignment w:val="auto"/>
              <w:rPr>
                <w:rFonts w:cs="Times New Roman"/>
                <w:color w:val="000000" w:themeColor="text1"/>
                <w:kern w:val="0"/>
                <w:sz w:val="20"/>
                <w:szCs w:val="20"/>
                <w:lang w:eastAsia="pl-PL"/>
              </w:rPr>
            </w:pPr>
            <w:r w:rsidRPr="001C4AFA">
              <w:rPr>
                <w:rFonts w:cs="Times New Roman"/>
                <w:color w:val="000000" w:themeColor="text1"/>
                <w:kern w:val="0"/>
                <w:sz w:val="20"/>
                <w:szCs w:val="20"/>
                <w:lang w:eastAsia="pl-PL"/>
              </w:rPr>
              <w:t>10</w:t>
            </w:r>
          </w:p>
        </w:tc>
        <w:tc>
          <w:tcPr>
            <w:tcW w:w="3204" w:type="pct"/>
            <w:tcBorders>
              <w:top w:val="nil"/>
              <w:left w:val="single" w:sz="4" w:space="0" w:color="auto"/>
              <w:bottom w:val="single" w:sz="4" w:space="0" w:color="auto"/>
              <w:right w:val="single" w:sz="4" w:space="0" w:color="auto"/>
            </w:tcBorders>
            <w:shd w:val="clear" w:color="auto" w:fill="auto"/>
            <w:vAlign w:val="center"/>
            <w:hideMark/>
          </w:tcPr>
          <w:p w:rsidR="001C4AFA" w:rsidRPr="001C4AFA" w:rsidRDefault="001C4AFA" w:rsidP="001C4AFA">
            <w:pPr>
              <w:rPr>
                <w:color w:val="000000" w:themeColor="text1"/>
                <w:sz w:val="20"/>
                <w:szCs w:val="20"/>
              </w:rPr>
            </w:pPr>
            <w:r w:rsidRPr="001C4AFA">
              <w:rPr>
                <w:color w:val="000000" w:themeColor="text1"/>
                <w:sz w:val="20"/>
                <w:szCs w:val="20"/>
              </w:rPr>
              <w:t>Wek pszenny  500g</w:t>
            </w:r>
          </w:p>
        </w:tc>
        <w:tc>
          <w:tcPr>
            <w:tcW w:w="456" w:type="pct"/>
            <w:tcBorders>
              <w:top w:val="nil"/>
              <w:left w:val="nil"/>
              <w:bottom w:val="single" w:sz="4" w:space="0" w:color="auto"/>
              <w:right w:val="single" w:sz="4" w:space="0" w:color="auto"/>
            </w:tcBorders>
            <w:shd w:val="clear" w:color="auto" w:fill="auto"/>
            <w:vAlign w:val="center"/>
            <w:hideMark/>
          </w:tcPr>
          <w:p w:rsidR="001C4AFA" w:rsidRPr="001C4AFA" w:rsidRDefault="001C4AFA" w:rsidP="001C4AFA">
            <w:pPr>
              <w:jc w:val="center"/>
              <w:rPr>
                <w:color w:val="000000" w:themeColor="text1"/>
                <w:sz w:val="20"/>
                <w:szCs w:val="20"/>
              </w:rPr>
            </w:pPr>
            <w:r w:rsidRPr="001C4AFA">
              <w:rPr>
                <w:color w:val="000000" w:themeColor="text1"/>
                <w:sz w:val="20"/>
                <w:szCs w:val="20"/>
              </w:rPr>
              <w:t>szt</w:t>
            </w:r>
          </w:p>
        </w:tc>
        <w:tc>
          <w:tcPr>
            <w:tcW w:w="1036" w:type="pct"/>
            <w:tcBorders>
              <w:top w:val="nil"/>
              <w:left w:val="nil"/>
              <w:bottom w:val="single" w:sz="4" w:space="0" w:color="auto"/>
              <w:right w:val="single" w:sz="4" w:space="0" w:color="auto"/>
            </w:tcBorders>
            <w:shd w:val="clear" w:color="auto" w:fill="auto"/>
            <w:tcMar>
              <w:right w:w="312" w:type="dxa"/>
            </w:tcMar>
            <w:vAlign w:val="center"/>
          </w:tcPr>
          <w:p w:rsidR="001C4AFA" w:rsidRPr="001C4AFA" w:rsidRDefault="001C4AFA" w:rsidP="001C4AFA">
            <w:pPr>
              <w:jc w:val="right"/>
              <w:rPr>
                <w:color w:val="000000" w:themeColor="text1"/>
                <w:sz w:val="20"/>
                <w:szCs w:val="20"/>
              </w:rPr>
            </w:pPr>
            <w:r w:rsidRPr="001C4AFA">
              <w:rPr>
                <w:color w:val="000000" w:themeColor="text1"/>
                <w:sz w:val="20"/>
                <w:szCs w:val="20"/>
              </w:rPr>
              <w:t>4800</w:t>
            </w:r>
          </w:p>
        </w:tc>
      </w:tr>
    </w:tbl>
    <w:p w:rsidR="008A593F" w:rsidRPr="0028759D" w:rsidRDefault="008A593F" w:rsidP="00955F5E">
      <w:pPr>
        <w:pStyle w:val="LP1"/>
        <w:tabs>
          <w:tab w:val="clear" w:pos="0"/>
        </w:tabs>
        <w:ind w:left="452" w:firstLine="0"/>
        <w:rPr>
          <w:rFonts w:ascii="Times New Roman" w:hAnsi="Times New Roman"/>
          <w:color w:val="FF0000"/>
        </w:rPr>
      </w:pPr>
    </w:p>
    <w:p w:rsidR="00955F5E" w:rsidRPr="00F4002A" w:rsidRDefault="00955F5E" w:rsidP="00F4002A">
      <w:pPr>
        <w:pStyle w:val="LP1"/>
        <w:tabs>
          <w:tab w:val="clear" w:pos="0"/>
        </w:tabs>
        <w:ind w:left="452" w:firstLine="0"/>
        <w:jc w:val="center"/>
        <w:rPr>
          <w:rFonts w:ascii="Times New Roman" w:hAnsi="Times New Roman"/>
          <w:color w:val="000000" w:themeColor="text1"/>
        </w:rPr>
      </w:pPr>
      <w:r w:rsidRPr="00F4002A">
        <w:rPr>
          <w:rFonts w:ascii="Times New Roman" w:hAnsi="Times New Roman"/>
          <w:color w:val="000000" w:themeColor="text1"/>
        </w:rPr>
        <w:t>Opis przedmiotu zamówienia według Wspólnego Słownika Zamówień – Kody CPV:</w:t>
      </w:r>
    </w:p>
    <w:p w:rsidR="00955F5E" w:rsidRPr="00F4002A" w:rsidRDefault="00955F5E" w:rsidP="00F4002A">
      <w:pPr>
        <w:pStyle w:val="LP1"/>
        <w:tabs>
          <w:tab w:val="clear" w:pos="0"/>
        </w:tabs>
        <w:ind w:left="904" w:firstLine="0"/>
        <w:jc w:val="center"/>
        <w:rPr>
          <w:rFonts w:ascii="Times New Roman" w:hAnsi="Times New Roman"/>
          <w:color w:val="000000" w:themeColor="text1"/>
        </w:rPr>
      </w:pPr>
      <w:r w:rsidRPr="00F4002A">
        <w:rPr>
          <w:rFonts w:ascii="Times New Roman" w:hAnsi="Times New Roman"/>
          <w:color w:val="000000" w:themeColor="text1"/>
        </w:rPr>
        <w:t xml:space="preserve">Główny kod CPV: </w:t>
      </w:r>
      <w:r w:rsidR="0092004D" w:rsidRPr="00F4002A">
        <w:rPr>
          <w:rFonts w:ascii="Times New Roman" w:hAnsi="Times New Roman"/>
          <w:color w:val="000000" w:themeColor="text1"/>
        </w:rPr>
        <w:t>15811000-6</w:t>
      </w:r>
      <w:r w:rsidRPr="00F4002A">
        <w:rPr>
          <w:rFonts w:ascii="Times New Roman" w:hAnsi="Times New Roman"/>
          <w:color w:val="000000" w:themeColor="text1"/>
        </w:rPr>
        <w:t xml:space="preserve"> (</w:t>
      </w:r>
      <w:r w:rsidR="0092004D" w:rsidRPr="00F4002A">
        <w:rPr>
          <w:rFonts w:ascii="Times New Roman" w:hAnsi="Times New Roman"/>
          <w:color w:val="000000" w:themeColor="text1"/>
        </w:rPr>
        <w:t>Pieczywo</w:t>
      </w:r>
      <w:r w:rsidRPr="00F4002A">
        <w:rPr>
          <w:rFonts w:ascii="Times New Roman" w:hAnsi="Times New Roman"/>
          <w:color w:val="000000" w:themeColor="text1"/>
        </w:rPr>
        <w:t>)</w:t>
      </w:r>
    </w:p>
    <w:p w:rsidR="00DA59F6" w:rsidRPr="0028759D" w:rsidRDefault="00DA59F6" w:rsidP="0092004D">
      <w:pPr>
        <w:pStyle w:val="Tekstpodstawowy"/>
        <w:widowControl/>
        <w:spacing w:after="0"/>
        <w:ind w:left="423"/>
        <w:rPr>
          <w:color w:val="FF0000"/>
          <w:sz w:val="10"/>
          <w:szCs w:val="10"/>
        </w:rPr>
      </w:pPr>
    </w:p>
    <w:p w:rsidR="00D3182E" w:rsidRPr="0028759D" w:rsidRDefault="00D3182E" w:rsidP="0092004D">
      <w:pPr>
        <w:pStyle w:val="Tekstpodstawowy"/>
        <w:widowControl/>
        <w:spacing w:after="0"/>
        <w:ind w:left="423"/>
        <w:rPr>
          <w:color w:val="FF0000"/>
          <w:sz w:val="10"/>
          <w:szCs w:val="10"/>
        </w:rPr>
      </w:pPr>
    </w:p>
    <w:p w:rsidR="008A593F" w:rsidRPr="0028759D" w:rsidRDefault="008A593F" w:rsidP="0092004D">
      <w:pPr>
        <w:pStyle w:val="Tekstpodstawowy"/>
        <w:widowControl/>
        <w:spacing w:after="0"/>
        <w:ind w:left="423"/>
        <w:rPr>
          <w:color w:val="FF0000"/>
          <w:sz w:val="10"/>
          <w:szCs w:val="10"/>
        </w:rPr>
      </w:pPr>
    </w:p>
    <w:p w:rsidR="008A593F" w:rsidRPr="00D87533" w:rsidRDefault="008A593F" w:rsidP="0092004D">
      <w:pPr>
        <w:widowControl/>
        <w:tabs>
          <w:tab w:val="left" w:pos="7614"/>
          <w:tab w:val="left" w:pos="8435"/>
        </w:tabs>
        <w:suppressAutoHyphens w:val="0"/>
        <w:overflowPunct/>
        <w:ind w:left="444"/>
        <w:textAlignment w:val="auto"/>
        <w:rPr>
          <w:rFonts w:cs="Times New Roman"/>
          <w:b/>
          <w:bCs/>
          <w:color w:val="000000" w:themeColor="text1"/>
          <w:kern w:val="0"/>
          <w:sz w:val="20"/>
          <w:szCs w:val="20"/>
          <w:lang w:eastAsia="pl-PL"/>
        </w:rPr>
      </w:pPr>
      <w:r w:rsidRPr="00D87533">
        <w:rPr>
          <w:rFonts w:cs="Times New Roman"/>
          <w:b/>
          <w:bCs/>
          <w:color w:val="000000" w:themeColor="text1"/>
          <w:kern w:val="0"/>
          <w:sz w:val="20"/>
          <w:szCs w:val="20"/>
          <w:lang w:eastAsia="pl-PL"/>
        </w:rPr>
        <w:t>WYMAGANIA JAKOŚCIOWE I CZĘSTOTLIWOŚĆ DOSTAW</w:t>
      </w:r>
    </w:p>
    <w:p w:rsidR="008A593F" w:rsidRPr="00D87533" w:rsidRDefault="008A593F" w:rsidP="0092004D">
      <w:pPr>
        <w:widowControl/>
        <w:tabs>
          <w:tab w:val="left" w:pos="7614"/>
          <w:tab w:val="left" w:pos="8435"/>
        </w:tabs>
        <w:suppressAutoHyphens w:val="0"/>
        <w:overflowPunct/>
        <w:ind w:left="444"/>
        <w:textAlignment w:val="auto"/>
        <w:rPr>
          <w:rFonts w:cs="Times New Roman"/>
          <w:b/>
          <w:bCs/>
          <w:color w:val="000000" w:themeColor="text1"/>
          <w:kern w:val="0"/>
          <w:sz w:val="20"/>
          <w:szCs w:val="20"/>
          <w:lang w:eastAsia="pl-PL"/>
        </w:rPr>
      </w:pPr>
      <w:r w:rsidRPr="00D87533">
        <w:rPr>
          <w:rFonts w:cs="Times New Roman"/>
          <w:b/>
          <w:bCs/>
          <w:color w:val="000000" w:themeColor="text1"/>
          <w:kern w:val="0"/>
          <w:sz w:val="20"/>
          <w:szCs w:val="20"/>
          <w:lang w:eastAsia="pl-PL"/>
        </w:rPr>
        <w:t>Chleb pszenno-żytni:</w:t>
      </w:r>
    </w:p>
    <w:p w:rsidR="008A593F" w:rsidRPr="00D87533" w:rsidRDefault="008A593F" w:rsidP="000A704D">
      <w:pPr>
        <w:pStyle w:val="Akapitzlist"/>
        <w:widowControl/>
        <w:numPr>
          <w:ilvl w:val="0"/>
          <w:numId w:val="46"/>
        </w:numPr>
        <w:tabs>
          <w:tab w:val="left" w:pos="7614"/>
          <w:tab w:val="left" w:pos="8435"/>
        </w:tabs>
        <w:suppressAutoHyphens w:val="0"/>
        <w:overflowPunct/>
        <w:ind w:left="804"/>
        <w:jc w:val="both"/>
        <w:textAlignment w:val="auto"/>
        <w:rPr>
          <w:rFonts w:cs="Times New Roman"/>
          <w:bCs/>
          <w:color w:val="000000" w:themeColor="text1"/>
          <w:kern w:val="0"/>
          <w:sz w:val="20"/>
          <w:szCs w:val="20"/>
          <w:lang w:eastAsia="pl-PL"/>
        </w:rPr>
      </w:pPr>
      <w:r w:rsidRPr="00D87533">
        <w:rPr>
          <w:rFonts w:cs="Times New Roman"/>
          <w:bCs/>
          <w:color w:val="000000" w:themeColor="text1"/>
          <w:kern w:val="0"/>
          <w:sz w:val="20"/>
          <w:szCs w:val="20"/>
          <w:lang w:eastAsia="pl-PL"/>
        </w:rPr>
        <w:t>chleb pszenno-żytni musi być wyprodukowany z mąki pszennej typ 750 w ilości nie mniejszej niż 70% i mąki żytniej typ 720 w ilości nie mniejszej niż 25% bez środków spulchniających i konserwantów</w:t>
      </w:r>
    </w:p>
    <w:p w:rsidR="008A593F" w:rsidRPr="00D87533" w:rsidRDefault="008A593F" w:rsidP="000A704D">
      <w:pPr>
        <w:pStyle w:val="Akapitzlist"/>
        <w:widowControl/>
        <w:numPr>
          <w:ilvl w:val="0"/>
          <w:numId w:val="46"/>
        </w:numPr>
        <w:tabs>
          <w:tab w:val="left" w:pos="7614"/>
          <w:tab w:val="left" w:pos="8435"/>
        </w:tabs>
        <w:suppressAutoHyphens w:val="0"/>
        <w:overflowPunct/>
        <w:ind w:left="804"/>
        <w:jc w:val="both"/>
        <w:textAlignment w:val="auto"/>
        <w:rPr>
          <w:rFonts w:cs="Times New Roman"/>
          <w:bCs/>
          <w:color w:val="000000" w:themeColor="text1"/>
          <w:kern w:val="0"/>
          <w:sz w:val="20"/>
          <w:szCs w:val="20"/>
          <w:lang w:eastAsia="pl-PL"/>
        </w:rPr>
      </w:pPr>
      <w:r w:rsidRPr="00D87533">
        <w:rPr>
          <w:rFonts w:cs="Times New Roman"/>
          <w:bCs/>
          <w:color w:val="000000" w:themeColor="text1"/>
          <w:kern w:val="0"/>
          <w:sz w:val="20"/>
          <w:szCs w:val="20"/>
          <w:lang w:eastAsia="pl-PL"/>
        </w:rPr>
        <w:t xml:space="preserve">bochenek podłużny o wadze netto 0,6 kg, krojony w kromki o grubości 11÷ 12 mm, pakowany w folię dopuszczoną do kontaktu z żywnością. </w:t>
      </w:r>
      <w:bookmarkStart w:id="0" w:name="__DdeLink__4143_810205497"/>
      <w:r w:rsidRPr="00D87533">
        <w:rPr>
          <w:rFonts w:cs="Times New Roman"/>
          <w:bCs/>
          <w:color w:val="000000" w:themeColor="text1"/>
          <w:kern w:val="0"/>
          <w:sz w:val="20"/>
          <w:szCs w:val="20"/>
          <w:lang w:eastAsia="pl-PL"/>
        </w:rPr>
        <w:t xml:space="preserve">Informacje o składzie pieczywa oraz o dacie przydatności muszą być umieszczone na opakowaniu. Nie </w:t>
      </w:r>
      <w:bookmarkEnd w:id="0"/>
      <w:r w:rsidRPr="00D87533">
        <w:rPr>
          <w:rFonts w:cs="Times New Roman"/>
          <w:bCs/>
          <w:color w:val="000000" w:themeColor="text1"/>
          <w:kern w:val="0"/>
          <w:sz w:val="20"/>
          <w:szCs w:val="20"/>
          <w:lang w:eastAsia="pl-PL"/>
        </w:rPr>
        <w:t>mogą być przyklejone do pieczywa.</w:t>
      </w:r>
    </w:p>
    <w:p w:rsidR="008A593F" w:rsidRPr="00D87533" w:rsidRDefault="008A593F" w:rsidP="0092004D">
      <w:pPr>
        <w:pStyle w:val="Akapitzlist"/>
        <w:widowControl/>
        <w:tabs>
          <w:tab w:val="left" w:pos="7614"/>
          <w:tab w:val="left" w:pos="8435"/>
        </w:tabs>
        <w:suppressAutoHyphens w:val="0"/>
        <w:overflowPunct/>
        <w:ind w:left="452"/>
        <w:jc w:val="both"/>
        <w:textAlignment w:val="auto"/>
        <w:rPr>
          <w:rFonts w:cs="Times New Roman"/>
          <w:bCs/>
          <w:color w:val="000000" w:themeColor="text1"/>
          <w:kern w:val="0"/>
          <w:sz w:val="20"/>
          <w:szCs w:val="20"/>
          <w:lang w:eastAsia="pl-PL"/>
        </w:rPr>
      </w:pPr>
      <w:r w:rsidRPr="00D87533">
        <w:rPr>
          <w:rFonts w:cs="Times New Roman"/>
          <w:bCs/>
          <w:color w:val="000000" w:themeColor="text1"/>
          <w:kern w:val="0"/>
          <w:sz w:val="20"/>
          <w:szCs w:val="20"/>
          <w:lang w:eastAsia="pl-PL"/>
        </w:rPr>
        <w:t>Struktura i konsystencja:</w:t>
      </w:r>
    </w:p>
    <w:p w:rsidR="008A593F" w:rsidRPr="00D87533" w:rsidRDefault="008A593F" w:rsidP="000A704D">
      <w:pPr>
        <w:pStyle w:val="Akapitzlist"/>
        <w:widowControl/>
        <w:numPr>
          <w:ilvl w:val="0"/>
          <w:numId w:val="46"/>
        </w:numPr>
        <w:tabs>
          <w:tab w:val="left" w:pos="7614"/>
          <w:tab w:val="left" w:pos="8435"/>
        </w:tabs>
        <w:suppressAutoHyphens w:val="0"/>
        <w:overflowPunct/>
        <w:ind w:left="804"/>
        <w:jc w:val="both"/>
        <w:textAlignment w:val="auto"/>
        <w:rPr>
          <w:rFonts w:cs="Times New Roman"/>
          <w:bCs/>
          <w:color w:val="000000" w:themeColor="text1"/>
          <w:kern w:val="0"/>
          <w:sz w:val="20"/>
          <w:szCs w:val="20"/>
          <w:lang w:eastAsia="pl-PL"/>
        </w:rPr>
      </w:pPr>
      <w:r w:rsidRPr="00D87533">
        <w:rPr>
          <w:rFonts w:cs="Times New Roman"/>
          <w:bCs/>
          <w:color w:val="000000" w:themeColor="text1"/>
          <w:kern w:val="0"/>
          <w:sz w:val="20"/>
          <w:szCs w:val="20"/>
          <w:lang w:eastAsia="pl-PL"/>
        </w:rPr>
        <w:t>wszystkie składniki równomiernie wymieszane</w:t>
      </w:r>
    </w:p>
    <w:p w:rsidR="008A593F" w:rsidRPr="00D87533" w:rsidRDefault="008A593F" w:rsidP="000A704D">
      <w:pPr>
        <w:pStyle w:val="Akapitzlist"/>
        <w:widowControl/>
        <w:numPr>
          <w:ilvl w:val="0"/>
          <w:numId w:val="46"/>
        </w:numPr>
        <w:tabs>
          <w:tab w:val="left" w:pos="7614"/>
          <w:tab w:val="left" w:pos="8435"/>
        </w:tabs>
        <w:suppressAutoHyphens w:val="0"/>
        <w:overflowPunct/>
        <w:ind w:left="804"/>
        <w:jc w:val="both"/>
        <w:textAlignment w:val="auto"/>
        <w:rPr>
          <w:rFonts w:cs="Times New Roman"/>
          <w:bCs/>
          <w:color w:val="000000" w:themeColor="text1"/>
          <w:kern w:val="0"/>
          <w:sz w:val="20"/>
          <w:szCs w:val="20"/>
          <w:lang w:eastAsia="pl-PL"/>
        </w:rPr>
      </w:pPr>
      <w:r w:rsidRPr="00D87533">
        <w:rPr>
          <w:rFonts w:cs="Times New Roman"/>
          <w:bCs/>
          <w:color w:val="000000" w:themeColor="text1"/>
          <w:kern w:val="0"/>
          <w:sz w:val="20"/>
          <w:szCs w:val="20"/>
          <w:lang w:eastAsia="pl-PL"/>
        </w:rPr>
        <w:t>konsystencja sprężysta</w:t>
      </w:r>
    </w:p>
    <w:p w:rsidR="008A593F" w:rsidRPr="00D87533" w:rsidRDefault="008A593F" w:rsidP="000A704D">
      <w:pPr>
        <w:pStyle w:val="Akapitzlist"/>
        <w:widowControl/>
        <w:numPr>
          <w:ilvl w:val="0"/>
          <w:numId w:val="46"/>
        </w:numPr>
        <w:tabs>
          <w:tab w:val="left" w:pos="7614"/>
          <w:tab w:val="left" w:pos="8435"/>
        </w:tabs>
        <w:suppressAutoHyphens w:val="0"/>
        <w:overflowPunct/>
        <w:ind w:left="804"/>
        <w:jc w:val="both"/>
        <w:textAlignment w:val="auto"/>
        <w:rPr>
          <w:rFonts w:cs="Times New Roman"/>
          <w:bCs/>
          <w:color w:val="000000" w:themeColor="text1"/>
          <w:kern w:val="0"/>
          <w:sz w:val="20"/>
          <w:szCs w:val="20"/>
          <w:lang w:eastAsia="pl-PL"/>
        </w:rPr>
      </w:pPr>
      <w:r w:rsidRPr="00D87533">
        <w:rPr>
          <w:rFonts w:cs="Times New Roman"/>
          <w:bCs/>
          <w:color w:val="000000" w:themeColor="text1"/>
          <w:kern w:val="0"/>
          <w:sz w:val="20"/>
          <w:szCs w:val="20"/>
          <w:lang w:eastAsia="pl-PL"/>
        </w:rPr>
        <w:t>barwa: jasna, charakterystyczna dla wyrobu</w:t>
      </w:r>
    </w:p>
    <w:p w:rsidR="008A593F" w:rsidRPr="00D87533" w:rsidRDefault="008A593F" w:rsidP="000A704D">
      <w:pPr>
        <w:pStyle w:val="Akapitzlist"/>
        <w:widowControl/>
        <w:numPr>
          <w:ilvl w:val="0"/>
          <w:numId w:val="46"/>
        </w:numPr>
        <w:tabs>
          <w:tab w:val="left" w:pos="7614"/>
          <w:tab w:val="left" w:pos="8435"/>
        </w:tabs>
        <w:suppressAutoHyphens w:val="0"/>
        <w:overflowPunct/>
        <w:ind w:left="804"/>
        <w:jc w:val="both"/>
        <w:textAlignment w:val="auto"/>
        <w:rPr>
          <w:rFonts w:cs="Times New Roman"/>
          <w:bCs/>
          <w:color w:val="000000" w:themeColor="text1"/>
          <w:kern w:val="0"/>
          <w:sz w:val="20"/>
          <w:szCs w:val="20"/>
          <w:lang w:eastAsia="pl-PL"/>
        </w:rPr>
      </w:pPr>
      <w:r w:rsidRPr="00D87533">
        <w:rPr>
          <w:rFonts w:cs="Times New Roman"/>
          <w:bCs/>
          <w:color w:val="000000" w:themeColor="text1"/>
          <w:kern w:val="0"/>
          <w:sz w:val="20"/>
          <w:szCs w:val="20"/>
          <w:lang w:eastAsia="pl-PL"/>
        </w:rPr>
        <w:t>skórka ściśle połączona z miękiszem, gładka lub lekko chropowata, błyszcząca o barwie od brązowej do ciemnobrązowej, dopuszcza się nieznaczną ilość mąki na skórce, miękisz o równomiernej porowatości i równomiernym zabarwieniu, suchy w dotyku</w:t>
      </w:r>
    </w:p>
    <w:p w:rsidR="008A593F" w:rsidRPr="00D87533" w:rsidRDefault="008A593F" w:rsidP="000A704D">
      <w:pPr>
        <w:pStyle w:val="Akapitzlist"/>
        <w:widowControl/>
        <w:numPr>
          <w:ilvl w:val="0"/>
          <w:numId w:val="46"/>
        </w:numPr>
        <w:tabs>
          <w:tab w:val="left" w:pos="7614"/>
          <w:tab w:val="left" w:pos="8435"/>
        </w:tabs>
        <w:suppressAutoHyphens w:val="0"/>
        <w:overflowPunct/>
        <w:ind w:left="804"/>
        <w:jc w:val="both"/>
        <w:textAlignment w:val="auto"/>
        <w:rPr>
          <w:rFonts w:cs="Times New Roman"/>
          <w:bCs/>
          <w:color w:val="000000" w:themeColor="text1"/>
          <w:kern w:val="0"/>
          <w:sz w:val="20"/>
          <w:szCs w:val="20"/>
          <w:lang w:eastAsia="pl-PL"/>
        </w:rPr>
      </w:pPr>
      <w:r w:rsidRPr="00D87533">
        <w:rPr>
          <w:rFonts w:cs="Times New Roman"/>
          <w:bCs/>
          <w:color w:val="000000" w:themeColor="text1"/>
          <w:kern w:val="0"/>
          <w:sz w:val="20"/>
          <w:szCs w:val="20"/>
          <w:lang w:eastAsia="pl-PL"/>
        </w:rPr>
        <w:t>miękisz po lekkim nacisku powinien wrócić do stanu pierwotnego bez deformacji struktury</w:t>
      </w:r>
    </w:p>
    <w:p w:rsidR="00D3182E" w:rsidRPr="0028759D" w:rsidRDefault="00D3182E" w:rsidP="00D3182E">
      <w:pPr>
        <w:widowControl/>
        <w:tabs>
          <w:tab w:val="left" w:pos="7614"/>
          <w:tab w:val="left" w:pos="8435"/>
        </w:tabs>
        <w:suppressAutoHyphens w:val="0"/>
        <w:overflowPunct/>
        <w:jc w:val="both"/>
        <w:textAlignment w:val="auto"/>
        <w:rPr>
          <w:rFonts w:cs="Times New Roman"/>
          <w:bCs/>
          <w:color w:val="FF0000"/>
          <w:kern w:val="0"/>
          <w:sz w:val="20"/>
          <w:szCs w:val="20"/>
          <w:lang w:eastAsia="pl-PL"/>
        </w:rPr>
      </w:pPr>
    </w:p>
    <w:p w:rsidR="00D3182E" w:rsidRPr="0028759D" w:rsidRDefault="00D3182E" w:rsidP="00D3182E">
      <w:pPr>
        <w:widowControl/>
        <w:tabs>
          <w:tab w:val="left" w:pos="7614"/>
          <w:tab w:val="left" w:pos="8435"/>
        </w:tabs>
        <w:suppressAutoHyphens w:val="0"/>
        <w:overflowPunct/>
        <w:jc w:val="both"/>
        <w:textAlignment w:val="auto"/>
        <w:rPr>
          <w:rFonts w:cs="Times New Roman"/>
          <w:bCs/>
          <w:color w:val="FF0000"/>
          <w:kern w:val="0"/>
          <w:sz w:val="20"/>
          <w:szCs w:val="20"/>
          <w:lang w:eastAsia="pl-PL"/>
        </w:rPr>
      </w:pPr>
    </w:p>
    <w:p w:rsidR="00D3182E" w:rsidRPr="0028759D" w:rsidRDefault="00D3182E" w:rsidP="00D3182E">
      <w:pPr>
        <w:widowControl/>
        <w:tabs>
          <w:tab w:val="left" w:pos="7614"/>
          <w:tab w:val="left" w:pos="8435"/>
        </w:tabs>
        <w:suppressAutoHyphens w:val="0"/>
        <w:overflowPunct/>
        <w:jc w:val="both"/>
        <w:textAlignment w:val="auto"/>
        <w:rPr>
          <w:rFonts w:cs="Times New Roman"/>
          <w:bCs/>
          <w:color w:val="FF0000"/>
          <w:kern w:val="0"/>
          <w:sz w:val="20"/>
          <w:szCs w:val="20"/>
          <w:lang w:eastAsia="pl-PL"/>
        </w:rPr>
      </w:pPr>
    </w:p>
    <w:p w:rsidR="00D3182E" w:rsidRPr="0028759D" w:rsidRDefault="00D3182E" w:rsidP="00D3182E">
      <w:pPr>
        <w:widowControl/>
        <w:tabs>
          <w:tab w:val="left" w:pos="7614"/>
          <w:tab w:val="left" w:pos="8435"/>
        </w:tabs>
        <w:suppressAutoHyphens w:val="0"/>
        <w:overflowPunct/>
        <w:jc w:val="both"/>
        <w:textAlignment w:val="auto"/>
        <w:rPr>
          <w:rFonts w:cs="Times New Roman"/>
          <w:bCs/>
          <w:color w:val="FF0000"/>
          <w:kern w:val="0"/>
          <w:sz w:val="20"/>
          <w:szCs w:val="20"/>
          <w:lang w:eastAsia="pl-PL"/>
        </w:rPr>
      </w:pPr>
    </w:p>
    <w:p w:rsidR="008A593F" w:rsidRPr="00D87533" w:rsidRDefault="0092004D" w:rsidP="000A704D">
      <w:pPr>
        <w:pStyle w:val="Akapitzlist"/>
        <w:widowControl/>
        <w:numPr>
          <w:ilvl w:val="0"/>
          <w:numId w:val="46"/>
        </w:numPr>
        <w:tabs>
          <w:tab w:val="left" w:pos="7614"/>
          <w:tab w:val="left" w:pos="8435"/>
        </w:tabs>
        <w:suppressAutoHyphens w:val="0"/>
        <w:overflowPunct/>
        <w:ind w:left="804"/>
        <w:jc w:val="both"/>
        <w:textAlignment w:val="auto"/>
        <w:rPr>
          <w:rFonts w:cs="Times New Roman"/>
          <w:bCs/>
          <w:color w:val="000000" w:themeColor="text1"/>
          <w:kern w:val="0"/>
          <w:sz w:val="20"/>
          <w:szCs w:val="20"/>
          <w:lang w:eastAsia="pl-PL"/>
        </w:rPr>
      </w:pPr>
      <w:r w:rsidRPr="00D87533">
        <w:rPr>
          <w:rFonts w:cs="Times New Roman"/>
          <w:bCs/>
          <w:color w:val="000000" w:themeColor="text1"/>
          <w:kern w:val="0"/>
          <w:sz w:val="20"/>
          <w:szCs w:val="20"/>
          <w:lang w:eastAsia="pl-PL"/>
        </w:rPr>
        <w:lastRenderedPageBreak/>
        <w:t>c</w:t>
      </w:r>
      <w:r w:rsidR="008A593F" w:rsidRPr="00D87533">
        <w:rPr>
          <w:rFonts w:cs="Times New Roman"/>
          <w:bCs/>
          <w:color w:val="000000" w:themeColor="text1"/>
          <w:kern w:val="0"/>
          <w:sz w:val="20"/>
          <w:szCs w:val="20"/>
          <w:lang w:eastAsia="pl-PL"/>
        </w:rPr>
        <w:t xml:space="preserve">echy dyskwalifikujące: obce posmaki, zapachy, smak gorzki, kwaśny, zbyt słony, niesłony, stęchły, mdły, zanieczyszczenia mechaniczne, chleb o skórce oddzielającej się od miękiszu, zabrudzony, spalony, niedopieczony, o wyraźnie niewłaściwej porowatości, o miękiszu lepkim, z zakalcem, kruszącym się, z obecnością grudek mąki lub soli, objawy pleśnienia, psucia, zawilgocenie, objawy zakażenia pałeczką ziemniaczaną, uszkodzenia mechaniczne, bochenki zdeformowane, zgniecione, porozrywane, obecność szkodników żywych, martwych oraz ich pozostałości, brak oznakowania </w:t>
      </w:r>
    </w:p>
    <w:p w:rsidR="008A593F" w:rsidRPr="00D87533" w:rsidRDefault="008A593F" w:rsidP="0092004D">
      <w:pPr>
        <w:widowControl/>
        <w:tabs>
          <w:tab w:val="left" w:pos="7614"/>
          <w:tab w:val="left" w:pos="8435"/>
        </w:tabs>
        <w:suppressAutoHyphens w:val="0"/>
        <w:overflowPunct/>
        <w:ind w:left="444"/>
        <w:jc w:val="both"/>
        <w:textAlignment w:val="auto"/>
        <w:rPr>
          <w:rFonts w:cs="Times New Roman"/>
          <w:bCs/>
          <w:color w:val="000000" w:themeColor="text1"/>
          <w:kern w:val="0"/>
          <w:sz w:val="20"/>
          <w:szCs w:val="20"/>
          <w:lang w:eastAsia="pl-PL"/>
        </w:rPr>
      </w:pPr>
      <w:r w:rsidRPr="00D87533">
        <w:rPr>
          <w:rFonts w:cs="Times New Roman"/>
          <w:bCs/>
          <w:color w:val="000000" w:themeColor="text1"/>
          <w:kern w:val="0"/>
          <w:sz w:val="20"/>
          <w:szCs w:val="20"/>
          <w:lang w:eastAsia="pl-PL"/>
        </w:rPr>
        <w:t>Okres przydatności do spożycia : 1-2 dni od daty produkcji</w:t>
      </w:r>
    </w:p>
    <w:p w:rsidR="0092004D" w:rsidRPr="0028759D" w:rsidRDefault="0092004D" w:rsidP="0092004D">
      <w:pPr>
        <w:widowControl/>
        <w:tabs>
          <w:tab w:val="left" w:pos="7614"/>
          <w:tab w:val="left" w:pos="8435"/>
        </w:tabs>
        <w:suppressAutoHyphens w:val="0"/>
        <w:overflowPunct/>
        <w:jc w:val="both"/>
        <w:textAlignment w:val="auto"/>
        <w:rPr>
          <w:rFonts w:cs="Times New Roman"/>
          <w:bCs/>
          <w:color w:val="FF0000"/>
          <w:kern w:val="0"/>
          <w:sz w:val="10"/>
          <w:szCs w:val="10"/>
          <w:lang w:eastAsia="pl-PL"/>
        </w:rPr>
      </w:pPr>
    </w:p>
    <w:p w:rsidR="0092004D" w:rsidRPr="0028759D" w:rsidRDefault="0092004D" w:rsidP="0092004D">
      <w:pPr>
        <w:widowControl/>
        <w:tabs>
          <w:tab w:val="left" w:pos="7614"/>
          <w:tab w:val="left" w:pos="8435"/>
        </w:tabs>
        <w:suppressAutoHyphens w:val="0"/>
        <w:overflowPunct/>
        <w:jc w:val="both"/>
        <w:textAlignment w:val="auto"/>
        <w:rPr>
          <w:rFonts w:cs="Times New Roman"/>
          <w:bCs/>
          <w:color w:val="FF0000"/>
          <w:kern w:val="0"/>
          <w:sz w:val="10"/>
          <w:szCs w:val="10"/>
          <w:lang w:eastAsia="pl-PL"/>
        </w:rPr>
      </w:pPr>
    </w:p>
    <w:p w:rsidR="008A593F" w:rsidRPr="00D87533" w:rsidRDefault="008A593F" w:rsidP="0092004D">
      <w:pPr>
        <w:widowControl/>
        <w:tabs>
          <w:tab w:val="left" w:pos="7614"/>
          <w:tab w:val="left" w:pos="8435"/>
        </w:tabs>
        <w:suppressAutoHyphens w:val="0"/>
        <w:overflowPunct/>
        <w:ind w:left="444"/>
        <w:textAlignment w:val="auto"/>
        <w:rPr>
          <w:rFonts w:cs="Times New Roman"/>
          <w:b/>
          <w:bCs/>
          <w:color w:val="000000" w:themeColor="text1"/>
          <w:kern w:val="0"/>
          <w:sz w:val="20"/>
          <w:szCs w:val="20"/>
          <w:lang w:eastAsia="pl-PL"/>
        </w:rPr>
      </w:pPr>
      <w:r w:rsidRPr="00D87533">
        <w:rPr>
          <w:rFonts w:cs="Times New Roman"/>
          <w:b/>
          <w:bCs/>
          <w:color w:val="000000" w:themeColor="text1"/>
          <w:kern w:val="0"/>
          <w:sz w:val="20"/>
          <w:szCs w:val="20"/>
          <w:lang w:eastAsia="pl-PL"/>
        </w:rPr>
        <w:t>Chleb graham:</w:t>
      </w:r>
    </w:p>
    <w:p w:rsidR="008A593F" w:rsidRPr="00335666" w:rsidRDefault="008A593F" w:rsidP="000A704D">
      <w:pPr>
        <w:pStyle w:val="Akapitzlist"/>
        <w:widowControl/>
        <w:numPr>
          <w:ilvl w:val="0"/>
          <w:numId w:val="47"/>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pieczywo pszenne zwykłe wyrabiane z mąki pszennej typ 1850 z ewentualnym dodatkiem mąki pszennej typ 750, bez środków spulchniających i konserwantów</w:t>
      </w:r>
    </w:p>
    <w:p w:rsidR="008A593F" w:rsidRPr="00335666" w:rsidRDefault="008A593F" w:rsidP="000A704D">
      <w:pPr>
        <w:pStyle w:val="Akapitzlist"/>
        <w:widowControl/>
        <w:numPr>
          <w:ilvl w:val="0"/>
          <w:numId w:val="47"/>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bochenek podłużny o wadze netto 0,6 kg, krojony w kromki o grubości 11÷ 12 mm, pakowany w folię dopuszczoną do kontaktu z żywnością. Informacje o składzie pieczywa oraz o dacie przydatności muszą być umieszczone na opakowaniu. Nie mogą być przyklejone do pieczywa.</w:t>
      </w:r>
    </w:p>
    <w:p w:rsidR="008A593F" w:rsidRPr="00335666" w:rsidRDefault="008A593F" w:rsidP="0092004D">
      <w:pPr>
        <w:pStyle w:val="Akapitzlist"/>
        <w:widowControl/>
        <w:tabs>
          <w:tab w:val="left" w:pos="7614"/>
          <w:tab w:val="left" w:pos="8435"/>
        </w:tabs>
        <w:suppressAutoHyphens w:val="0"/>
        <w:overflowPunct/>
        <w:ind w:left="45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 xml:space="preserve">Struktura i konsystencja: </w:t>
      </w:r>
    </w:p>
    <w:p w:rsidR="008A593F" w:rsidRPr="00335666" w:rsidRDefault="008A593F" w:rsidP="000A704D">
      <w:pPr>
        <w:pStyle w:val="Akapitzlist"/>
        <w:widowControl/>
        <w:numPr>
          <w:ilvl w:val="0"/>
          <w:numId w:val="47"/>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wszystkie składniki równomiernie wymieszane</w:t>
      </w:r>
    </w:p>
    <w:p w:rsidR="008A593F" w:rsidRPr="0028759D" w:rsidRDefault="008A593F" w:rsidP="000A704D">
      <w:pPr>
        <w:pStyle w:val="Akapitzlist"/>
        <w:widowControl/>
        <w:numPr>
          <w:ilvl w:val="0"/>
          <w:numId w:val="47"/>
        </w:numPr>
        <w:tabs>
          <w:tab w:val="left" w:pos="7614"/>
          <w:tab w:val="left" w:pos="8435"/>
        </w:tabs>
        <w:suppressAutoHyphens w:val="0"/>
        <w:overflowPunct/>
        <w:ind w:left="812"/>
        <w:jc w:val="both"/>
        <w:textAlignment w:val="auto"/>
        <w:rPr>
          <w:rFonts w:cs="Times New Roman"/>
          <w:bCs/>
          <w:color w:val="FF0000"/>
          <w:kern w:val="0"/>
          <w:sz w:val="20"/>
          <w:szCs w:val="20"/>
          <w:lang w:eastAsia="pl-PL"/>
        </w:rPr>
      </w:pPr>
      <w:r w:rsidRPr="00335666">
        <w:rPr>
          <w:rFonts w:cs="Times New Roman"/>
          <w:bCs/>
          <w:color w:val="000000" w:themeColor="text1"/>
          <w:kern w:val="0"/>
          <w:sz w:val="20"/>
          <w:szCs w:val="20"/>
          <w:lang w:eastAsia="pl-PL"/>
        </w:rPr>
        <w:t>konsystencja sprężysta</w:t>
      </w:r>
    </w:p>
    <w:p w:rsidR="008A593F" w:rsidRPr="00335666" w:rsidRDefault="008A593F" w:rsidP="000A704D">
      <w:pPr>
        <w:pStyle w:val="Akapitzlist"/>
        <w:widowControl/>
        <w:numPr>
          <w:ilvl w:val="0"/>
          <w:numId w:val="47"/>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miękisz o barwie ciemnej, o dość równomiernej porowatości i ró</w:t>
      </w:r>
      <w:r w:rsidR="0092004D" w:rsidRPr="00335666">
        <w:rPr>
          <w:rFonts w:cs="Times New Roman"/>
          <w:bCs/>
          <w:color w:val="000000" w:themeColor="text1"/>
          <w:kern w:val="0"/>
          <w:sz w:val="20"/>
          <w:szCs w:val="20"/>
          <w:lang w:eastAsia="pl-PL"/>
        </w:rPr>
        <w:t>wnomiernym zabarwieniu, suchy w </w:t>
      </w:r>
      <w:r w:rsidRPr="00335666">
        <w:rPr>
          <w:rFonts w:cs="Times New Roman"/>
          <w:bCs/>
          <w:color w:val="000000" w:themeColor="text1"/>
          <w:kern w:val="0"/>
          <w:sz w:val="20"/>
          <w:szCs w:val="20"/>
          <w:lang w:eastAsia="pl-PL"/>
        </w:rPr>
        <w:t>dotyku</w:t>
      </w:r>
    </w:p>
    <w:p w:rsidR="008A593F" w:rsidRPr="00335666" w:rsidRDefault="008A593F" w:rsidP="000A704D">
      <w:pPr>
        <w:pStyle w:val="Akapitzlist"/>
        <w:widowControl/>
        <w:numPr>
          <w:ilvl w:val="0"/>
          <w:numId w:val="47"/>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skórka ściśle połączona z miękiszem, lekko chropowata, o barwie od szarozłocistej do ciemnozłocistej</w:t>
      </w:r>
    </w:p>
    <w:p w:rsidR="008A593F" w:rsidRPr="00335666" w:rsidRDefault="008A593F" w:rsidP="000A704D">
      <w:pPr>
        <w:pStyle w:val="Akapitzlist"/>
        <w:widowControl/>
        <w:numPr>
          <w:ilvl w:val="0"/>
          <w:numId w:val="47"/>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miękisz po lekkim nacisku musi wrócić do stanu pierwotnego bez deformacji struktury</w:t>
      </w:r>
    </w:p>
    <w:p w:rsidR="008A593F" w:rsidRPr="00335666" w:rsidRDefault="0092004D" w:rsidP="000A704D">
      <w:pPr>
        <w:pStyle w:val="Akapitzlist"/>
        <w:widowControl/>
        <w:numPr>
          <w:ilvl w:val="0"/>
          <w:numId w:val="47"/>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c</w:t>
      </w:r>
      <w:r w:rsidR="008A593F" w:rsidRPr="00335666">
        <w:rPr>
          <w:rFonts w:cs="Times New Roman"/>
          <w:bCs/>
          <w:color w:val="000000" w:themeColor="text1"/>
          <w:kern w:val="0"/>
          <w:sz w:val="20"/>
          <w:szCs w:val="20"/>
          <w:lang w:eastAsia="pl-PL"/>
        </w:rPr>
        <w:t>echy dyskwalifikujące: obce posmaki, zapachy, smak gorzki, kwaśny, zbyt słony, niesłony, stęchły, mdły, zanieczyszczenia mechaniczne, chleb o skórce oddzielającej się od miękiszu, zabrudzony, spalony, niedopieczony, o wyraźnie niewłaściwej porowatości, o miękiszu lepkim, z zakalcem, kruszącym się, z obecnością grudek mąki lub soli, objawy pleśnienia, psucia, zawilgocenie, objawy zakażenia pałeczką ziemniaczaną, uszkodzenia mechaniczne, bochenki zdeformowane, zgniecione, porozrywane, obecność szkodników żywych, martwych oraz ich pozostałości, brak oznakowania bochenków.</w:t>
      </w:r>
    </w:p>
    <w:p w:rsidR="0092004D" w:rsidRPr="0028759D" w:rsidRDefault="0092004D" w:rsidP="0092004D">
      <w:pPr>
        <w:widowControl/>
        <w:tabs>
          <w:tab w:val="left" w:pos="7614"/>
          <w:tab w:val="left" w:pos="8435"/>
        </w:tabs>
        <w:suppressAutoHyphens w:val="0"/>
        <w:overflowPunct/>
        <w:jc w:val="both"/>
        <w:textAlignment w:val="auto"/>
        <w:rPr>
          <w:rFonts w:cs="Times New Roman"/>
          <w:bCs/>
          <w:color w:val="FF0000"/>
          <w:kern w:val="0"/>
          <w:sz w:val="10"/>
          <w:szCs w:val="10"/>
          <w:lang w:eastAsia="pl-PL"/>
        </w:rPr>
      </w:pPr>
    </w:p>
    <w:p w:rsidR="0092004D" w:rsidRPr="0028759D" w:rsidRDefault="0092004D" w:rsidP="0092004D">
      <w:pPr>
        <w:widowControl/>
        <w:tabs>
          <w:tab w:val="left" w:pos="7614"/>
          <w:tab w:val="left" w:pos="8435"/>
        </w:tabs>
        <w:suppressAutoHyphens w:val="0"/>
        <w:overflowPunct/>
        <w:jc w:val="both"/>
        <w:textAlignment w:val="auto"/>
        <w:rPr>
          <w:rFonts w:cs="Times New Roman"/>
          <w:bCs/>
          <w:color w:val="FF0000"/>
          <w:kern w:val="0"/>
          <w:sz w:val="10"/>
          <w:szCs w:val="10"/>
          <w:lang w:eastAsia="pl-PL"/>
        </w:rPr>
      </w:pPr>
    </w:p>
    <w:p w:rsidR="008A593F" w:rsidRPr="00335666" w:rsidRDefault="008A593F" w:rsidP="0092004D">
      <w:pPr>
        <w:widowControl/>
        <w:tabs>
          <w:tab w:val="left" w:pos="7614"/>
          <w:tab w:val="left" w:pos="8435"/>
        </w:tabs>
        <w:suppressAutoHyphens w:val="0"/>
        <w:overflowPunct/>
        <w:ind w:left="444"/>
        <w:textAlignment w:val="auto"/>
        <w:rPr>
          <w:rFonts w:cs="Times New Roman"/>
          <w:b/>
          <w:bCs/>
          <w:color w:val="000000" w:themeColor="text1"/>
          <w:kern w:val="0"/>
          <w:sz w:val="20"/>
          <w:szCs w:val="20"/>
          <w:lang w:eastAsia="pl-PL"/>
        </w:rPr>
      </w:pPr>
      <w:r w:rsidRPr="00335666">
        <w:rPr>
          <w:rFonts w:cs="Times New Roman"/>
          <w:b/>
          <w:bCs/>
          <w:color w:val="000000" w:themeColor="text1"/>
          <w:kern w:val="0"/>
          <w:sz w:val="20"/>
          <w:szCs w:val="20"/>
          <w:lang w:eastAsia="pl-PL"/>
        </w:rPr>
        <w:t>Bułka graham:</w:t>
      </w:r>
    </w:p>
    <w:p w:rsidR="008A593F" w:rsidRPr="00335666" w:rsidRDefault="008A593F" w:rsidP="000A704D">
      <w:pPr>
        <w:pStyle w:val="Akapitzlist"/>
        <w:widowControl/>
        <w:numPr>
          <w:ilvl w:val="0"/>
          <w:numId w:val="48"/>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pieczywo pszenne zwykłe wyrabiane z mąki pszennej typ 1850 z ewentualnym dodatkiem mąki pszennej typ 750, bez środków spulchniających i konserwantów</w:t>
      </w:r>
    </w:p>
    <w:p w:rsidR="008A593F" w:rsidRPr="00335666" w:rsidRDefault="008A593F" w:rsidP="000A704D">
      <w:pPr>
        <w:pStyle w:val="Akapitzlist"/>
        <w:widowControl/>
        <w:numPr>
          <w:ilvl w:val="0"/>
          <w:numId w:val="48"/>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bułka powinna być okrągła o wadze netto 50g.</w:t>
      </w:r>
    </w:p>
    <w:p w:rsidR="008A593F" w:rsidRPr="00335666" w:rsidRDefault="008A593F" w:rsidP="0092004D">
      <w:pPr>
        <w:pStyle w:val="Akapitzlist"/>
        <w:widowControl/>
        <w:tabs>
          <w:tab w:val="left" w:pos="7614"/>
          <w:tab w:val="left" w:pos="8435"/>
        </w:tabs>
        <w:suppressAutoHyphens w:val="0"/>
        <w:overflowPunct/>
        <w:ind w:left="45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 xml:space="preserve">Struktura i konsystencja: </w:t>
      </w:r>
    </w:p>
    <w:p w:rsidR="008A593F" w:rsidRPr="00335666" w:rsidRDefault="008A593F" w:rsidP="000A704D">
      <w:pPr>
        <w:pStyle w:val="Akapitzlist"/>
        <w:widowControl/>
        <w:numPr>
          <w:ilvl w:val="0"/>
          <w:numId w:val="48"/>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wszystkie składniki równomiernie wymieszane</w:t>
      </w:r>
    </w:p>
    <w:p w:rsidR="008A593F" w:rsidRPr="00335666" w:rsidRDefault="008A593F" w:rsidP="000A704D">
      <w:pPr>
        <w:pStyle w:val="Akapitzlist"/>
        <w:widowControl/>
        <w:numPr>
          <w:ilvl w:val="0"/>
          <w:numId w:val="48"/>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konsystencja sprężysta</w:t>
      </w:r>
    </w:p>
    <w:p w:rsidR="008A593F" w:rsidRPr="00335666" w:rsidRDefault="008A593F" w:rsidP="000A704D">
      <w:pPr>
        <w:pStyle w:val="Akapitzlist"/>
        <w:widowControl/>
        <w:numPr>
          <w:ilvl w:val="0"/>
          <w:numId w:val="48"/>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miękisz o barwie ciemnej, o dość równomiernej porowatości i ró</w:t>
      </w:r>
      <w:r w:rsidR="0092004D" w:rsidRPr="00335666">
        <w:rPr>
          <w:rFonts w:cs="Times New Roman"/>
          <w:bCs/>
          <w:color w:val="000000" w:themeColor="text1"/>
          <w:kern w:val="0"/>
          <w:sz w:val="20"/>
          <w:szCs w:val="20"/>
          <w:lang w:eastAsia="pl-PL"/>
        </w:rPr>
        <w:t>wnomiernym zabarwieniu, suchy w </w:t>
      </w:r>
      <w:r w:rsidRPr="00335666">
        <w:rPr>
          <w:rFonts w:cs="Times New Roman"/>
          <w:bCs/>
          <w:color w:val="000000" w:themeColor="text1"/>
          <w:kern w:val="0"/>
          <w:sz w:val="20"/>
          <w:szCs w:val="20"/>
          <w:lang w:eastAsia="pl-PL"/>
        </w:rPr>
        <w:t>dotyku</w:t>
      </w:r>
    </w:p>
    <w:p w:rsidR="008A593F" w:rsidRPr="00335666" w:rsidRDefault="008A593F" w:rsidP="000A704D">
      <w:pPr>
        <w:pStyle w:val="Akapitzlist"/>
        <w:widowControl/>
        <w:numPr>
          <w:ilvl w:val="0"/>
          <w:numId w:val="48"/>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skórka ściśle połączona z miękiszem, lekko chropowata, o barwie od szarozłocistej do ciemnozłocistej</w:t>
      </w:r>
    </w:p>
    <w:p w:rsidR="008A593F" w:rsidRPr="00760290" w:rsidRDefault="008A593F" w:rsidP="000A704D">
      <w:pPr>
        <w:pStyle w:val="Akapitzlist"/>
        <w:widowControl/>
        <w:numPr>
          <w:ilvl w:val="0"/>
          <w:numId w:val="48"/>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335666">
        <w:rPr>
          <w:rFonts w:cs="Times New Roman"/>
          <w:bCs/>
          <w:color w:val="000000" w:themeColor="text1"/>
          <w:kern w:val="0"/>
          <w:sz w:val="20"/>
          <w:szCs w:val="20"/>
          <w:lang w:eastAsia="pl-PL"/>
        </w:rPr>
        <w:t xml:space="preserve">miękisz </w:t>
      </w:r>
      <w:r w:rsidRPr="00760290">
        <w:rPr>
          <w:rFonts w:cs="Times New Roman"/>
          <w:bCs/>
          <w:color w:val="000000" w:themeColor="text1"/>
          <w:kern w:val="0"/>
          <w:sz w:val="20"/>
          <w:szCs w:val="20"/>
          <w:lang w:eastAsia="pl-PL"/>
        </w:rPr>
        <w:t>po lekkim nacisku musi wrócić do stanu pierwotnego bez deformacji struktury</w:t>
      </w:r>
    </w:p>
    <w:p w:rsidR="008A593F" w:rsidRPr="00760290" w:rsidRDefault="0092004D" w:rsidP="000A704D">
      <w:pPr>
        <w:pStyle w:val="Akapitzlist"/>
        <w:widowControl/>
        <w:numPr>
          <w:ilvl w:val="0"/>
          <w:numId w:val="48"/>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760290">
        <w:rPr>
          <w:rFonts w:cs="Times New Roman"/>
          <w:bCs/>
          <w:color w:val="000000" w:themeColor="text1"/>
          <w:kern w:val="0"/>
          <w:sz w:val="20"/>
          <w:szCs w:val="20"/>
          <w:lang w:eastAsia="pl-PL"/>
        </w:rPr>
        <w:t>c</w:t>
      </w:r>
      <w:r w:rsidR="008A593F" w:rsidRPr="00760290">
        <w:rPr>
          <w:rFonts w:cs="Times New Roman"/>
          <w:bCs/>
          <w:color w:val="000000" w:themeColor="text1"/>
          <w:kern w:val="0"/>
          <w:sz w:val="20"/>
          <w:szCs w:val="20"/>
          <w:lang w:eastAsia="pl-PL"/>
        </w:rPr>
        <w:t xml:space="preserve">echy dyskwalifikujące: obce posmaki, zapachy, smak gorzki, kwaśny, zbyt słony, niesłony, stęchły, mdły, zanieczyszczenia mechaniczne, chleb o skórce oddzielającej się od miękiszu, zabrudzony, spalony, niedopieczony, o wyraźnie niewłaściwej porowatości, o miękiszu lepkim, z zakalcem, kruszącym się, z obecnością grudek mąki lub soli, objawy pleśnienia, psucia, zawilgocenie, objawy zakażenia pałeczką ziemniaczaną, uszkodzenia mechaniczne, bułki zdeformowane, zgniecione, porozrywane, obecność szkodników żywych, martwych oraz ich pozostałości. </w:t>
      </w:r>
    </w:p>
    <w:p w:rsidR="0092004D" w:rsidRPr="0028759D" w:rsidRDefault="0092004D" w:rsidP="0092004D">
      <w:pPr>
        <w:widowControl/>
        <w:tabs>
          <w:tab w:val="left" w:pos="7614"/>
          <w:tab w:val="left" w:pos="8435"/>
        </w:tabs>
        <w:suppressAutoHyphens w:val="0"/>
        <w:overflowPunct/>
        <w:jc w:val="both"/>
        <w:textAlignment w:val="auto"/>
        <w:rPr>
          <w:rFonts w:cs="Times New Roman"/>
          <w:bCs/>
          <w:color w:val="FF0000"/>
          <w:kern w:val="0"/>
          <w:sz w:val="10"/>
          <w:szCs w:val="10"/>
          <w:lang w:eastAsia="pl-PL"/>
        </w:rPr>
      </w:pPr>
    </w:p>
    <w:p w:rsidR="0092004D" w:rsidRPr="0028759D" w:rsidRDefault="0092004D" w:rsidP="0092004D">
      <w:pPr>
        <w:widowControl/>
        <w:tabs>
          <w:tab w:val="left" w:pos="7614"/>
          <w:tab w:val="left" w:pos="8435"/>
        </w:tabs>
        <w:suppressAutoHyphens w:val="0"/>
        <w:overflowPunct/>
        <w:jc w:val="both"/>
        <w:textAlignment w:val="auto"/>
        <w:rPr>
          <w:rFonts w:cs="Times New Roman"/>
          <w:bCs/>
          <w:color w:val="FF0000"/>
          <w:kern w:val="0"/>
          <w:sz w:val="10"/>
          <w:szCs w:val="10"/>
          <w:lang w:eastAsia="pl-PL"/>
        </w:rPr>
      </w:pPr>
    </w:p>
    <w:p w:rsidR="008A593F" w:rsidRPr="00760290" w:rsidRDefault="008A593F" w:rsidP="0092004D">
      <w:pPr>
        <w:widowControl/>
        <w:tabs>
          <w:tab w:val="left" w:pos="7614"/>
          <w:tab w:val="left" w:pos="8435"/>
        </w:tabs>
        <w:suppressAutoHyphens w:val="0"/>
        <w:overflowPunct/>
        <w:ind w:left="444"/>
        <w:textAlignment w:val="auto"/>
        <w:rPr>
          <w:rFonts w:cs="Times New Roman"/>
          <w:b/>
          <w:bCs/>
          <w:color w:val="000000" w:themeColor="text1"/>
          <w:kern w:val="0"/>
          <w:sz w:val="20"/>
          <w:szCs w:val="20"/>
          <w:lang w:eastAsia="pl-PL"/>
        </w:rPr>
      </w:pPr>
      <w:r w:rsidRPr="00760290">
        <w:rPr>
          <w:rFonts w:cs="Times New Roman"/>
          <w:b/>
          <w:bCs/>
          <w:color w:val="000000" w:themeColor="text1"/>
          <w:kern w:val="0"/>
          <w:sz w:val="20"/>
          <w:szCs w:val="20"/>
          <w:lang w:eastAsia="pl-PL"/>
        </w:rPr>
        <w:t>Wek pszenny:</w:t>
      </w:r>
    </w:p>
    <w:p w:rsidR="008A593F" w:rsidRPr="00760290" w:rsidRDefault="008A593F" w:rsidP="000A704D">
      <w:pPr>
        <w:pStyle w:val="Akapitzlist"/>
        <w:widowControl/>
        <w:numPr>
          <w:ilvl w:val="0"/>
          <w:numId w:val="49"/>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760290">
        <w:rPr>
          <w:rFonts w:cs="Times New Roman"/>
          <w:bCs/>
          <w:color w:val="000000" w:themeColor="text1"/>
          <w:kern w:val="0"/>
          <w:sz w:val="20"/>
          <w:szCs w:val="20"/>
          <w:lang w:eastAsia="pl-PL"/>
        </w:rPr>
        <w:t>pieczywo pszenne: powinno być wyprodukowane z mąki pszennej typ 500 bez środków spulchniających i konserwantów</w:t>
      </w:r>
    </w:p>
    <w:p w:rsidR="008A593F" w:rsidRPr="00760290" w:rsidRDefault="008A593F" w:rsidP="000A704D">
      <w:pPr>
        <w:pStyle w:val="Akapitzlist"/>
        <w:widowControl/>
        <w:numPr>
          <w:ilvl w:val="0"/>
          <w:numId w:val="49"/>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760290">
        <w:rPr>
          <w:rFonts w:cs="Times New Roman"/>
          <w:bCs/>
          <w:color w:val="000000" w:themeColor="text1"/>
          <w:kern w:val="0"/>
          <w:sz w:val="20"/>
          <w:szCs w:val="20"/>
          <w:lang w:eastAsia="pl-PL"/>
        </w:rPr>
        <w:t>bochenek musi być podłużny o wadze netto 0,4 -</w:t>
      </w:r>
      <w:r w:rsidR="00830C8D" w:rsidRPr="00760290">
        <w:rPr>
          <w:rFonts w:cs="Times New Roman"/>
          <w:bCs/>
          <w:color w:val="000000" w:themeColor="text1"/>
          <w:kern w:val="0"/>
          <w:sz w:val="20"/>
          <w:szCs w:val="20"/>
          <w:lang w:eastAsia="pl-PL"/>
        </w:rPr>
        <w:t xml:space="preserve"> </w:t>
      </w:r>
      <w:r w:rsidRPr="00760290">
        <w:rPr>
          <w:rFonts w:cs="Times New Roman"/>
          <w:bCs/>
          <w:color w:val="000000" w:themeColor="text1"/>
          <w:kern w:val="0"/>
          <w:sz w:val="20"/>
          <w:szCs w:val="20"/>
          <w:lang w:eastAsia="pl-PL"/>
        </w:rPr>
        <w:t>0,5 kg, krojony w kromki o grubości 15 mm, pakowany w folię dopuszczoną do kontaktu z żywnością. Informacje o składzie pieczywa oraz o dacie przydatności muszą być umieszczone na opakowaniu. Nie mogą być przyklejone do pieczywa.</w:t>
      </w:r>
    </w:p>
    <w:p w:rsidR="00830C8D" w:rsidRPr="00760290" w:rsidRDefault="008A593F" w:rsidP="00830C8D">
      <w:pPr>
        <w:pStyle w:val="Akapitzlist"/>
        <w:widowControl/>
        <w:tabs>
          <w:tab w:val="left" w:pos="7614"/>
          <w:tab w:val="left" w:pos="8435"/>
        </w:tabs>
        <w:suppressAutoHyphens w:val="0"/>
        <w:overflowPunct/>
        <w:ind w:left="452"/>
        <w:jc w:val="both"/>
        <w:textAlignment w:val="auto"/>
        <w:rPr>
          <w:rFonts w:cs="Times New Roman"/>
          <w:bCs/>
          <w:color w:val="000000" w:themeColor="text1"/>
          <w:kern w:val="0"/>
          <w:sz w:val="20"/>
          <w:szCs w:val="20"/>
          <w:lang w:eastAsia="pl-PL"/>
        </w:rPr>
      </w:pPr>
      <w:r w:rsidRPr="00760290">
        <w:rPr>
          <w:rFonts w:cs="Times New Roman"/>
          <w:bCs/>
          <w:color w:val="000000" w:themeColor="text1"/>
          <w:kern w:val="0"/>
          <w:sz w:val="20"/>
          <w:szCs w:val="20"/>
          <w:lang w:eastAsia="pl-PL"/>
        </w:rPr>
        <w:t xml:space="preserve">Struktura i konsystencja: </w:t>
      </w:r>
    </w:p>
    <w:p w:rsidR="008A593F" w:rsidRPr="00760290" w:rsidRDefault="008A593F" w:rsidP="000A704D">
      <w:pPr>
        <w:pStyle w:val="Akapitzlist"/>
        <w:widowControl/>
        <w:numPr>
          <w:ilvl w:val="0"/>
          <w:numId w:val="54"/>
        </w:numPr>
        <w:tabs>
          <w:tab w:val="left" w:pos="7614"/>
          <w:tab w:val="left" w:pos="8435"/>
        </w:tabs>
        <w:suppressAutoHyphens w:val="0"/>
        <w:overflowPunct/>
        <w:jc w:val="both"/>
        <w:textAlignment w:val="auto"/>
        <w:rPr>
          <w:rFonts w:cs="Times New Roman"/>
          <w:bCs/>
          <w:color w:val="000000" w:themeColor="text1"/>
          <w:kern w:val="0"/>
          <w:sz w:val="20"/>
          <w:szCs w:val="20"/>
          <w:lang w:eastAsia="pl-PL"/>
        </w:rPr>
      </w:pPr>
      <w:r w:rsidRPr="00760290">
        <w:rPr>
          <w:rFonts w:cs="Times New Roman"/>
          <w:bCs/>
          <w:color w:val="000000" w:themeColor="text1"/>
          <w:kern w:val="0"/>
          <w:sz w:val="20"/>
          <w:szCs w:val="20"/>
          <w:lang w:eastAsia="pl-PL"/>
        </w:rPr>
        <w:t>wszystkie składniki równomiernie wymieszane, konsystencja sprężysta</w:t>
      </w:r>
    </w:p>
    <w:p w:rsidR="008A593F" w:rsidRPr="00760290" w:rsidRDefault="008A593F" w:rsidP="000A704D">
      <w:pPr>
        <w:pStyle w:val="Akapitzlist"/>
        <w:widowControl/>
        <w:numPr>
          <w:ilvl w:val="0"/>
          <w:numId w:val="49"/>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760290">
        <w:rPr>
          <w:rFonts w:cs="Times New Roman"/>
          <w:bCs/>
          <w:color w:val="000000" w:themeColor="text1"/>
          <w:kern w:val="0"/>
          <w:sz w:val="20"/>
          <w:szCs w:val="20"/>
          <w:lang w:eastAsia="pl-PL"/>
        </w:rPr>
        <w:t>barwa: jasna, charakterystyczna dla wyrobu</w:t>
      </w:r>
    </w:p>
    <w:p w:rsidR="008A593F" w:rsidRPr="00760290" w:rsidRDefault="008A593F" w:rsidP="000A704D">
      <w:pPr>
        <w:pStyle w:val="Akapitzlist"/>
        <w:widowControl/>
        <w:numPr>
          <w:ilvl w:val="0"/>
          <w:numId w:val="49"/>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760290">
        <w:rPr>
          <w:rFonts w:cs="Times New Roman"/>
          <w:bCs/>
          <w:color w:val="000000" w:themeColor="text1"/>
          <w:kern w:val="0"/>
          <w:sz w:val="20"/>
          <w:szCs w:val="20"/>
          <w:lang w:eastAsia="pl-PL"/>
        </w:rPr>
        <w:t>skórka ściśle połączona z miękiszem, gładka, błyszcząca od złocistej do jasnobrązowej, której</w:t>
      </w:r>
      <w:r w:rsidR="00AB58E0">
        <w:rPr>
          <w:rFonts w:cs="Times New Roman"/>
          <w:bCs/>
          <w:color w:val="000000" w:themeColor="text1"/>
          <w:kern w:val="0"/>
          <w:sz w:val="20"/>
          <w:szCs w:val="20"/>
          <w:lang w:eastAsia="pl-PL"/>
        </w:rPr>
        <w:t> </w:t>
      </w:r>
      <w:r w:rsidRPr="00760290">
        <w:rPr>
          <w:rFonts w:cs="Times New Roman"/>
          <w:bCs/>
          <w:color w:val="000000" w:themeColor="text1"/>
          <w:kern w:val="0"/>
          <w:sz w:val="20"/>
          <w:szCs w:val="20"/>
          <w:lang w:eastAsia="pl-PL"/>
        </w:rPr>
        <w:t>intensywność na przekroju maleje w kierunku miękiszu</w:t>
      </w:r>
    </w:p>
    <w:p w:rsidR="008A593F" w:rsidRPr="00760290" w:rsidRDefault="008A593F" w:rsidP="000A704D">
      <w:pPr>
        <w:pStyle w:val="Akapitzlist"/>
        <w:widowControl/>
        <w:numPr>
          <w:ilvl w:val="0"/>
          <w:numId w:val="49"/>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760290">
        <w:rPr>
          <w:rFonts w:cs="Times New Roman"/>
          <w:bCs/>
          <w:color w:val="000000" w:themeColor="text1"/>
          <w:kern w:val="0"/>
          <w:sz w:val="20"/>
          <w:szCs w:val="20"/>
          <w:lang w:eastAsia="pl-PL"/>
        </w:rPr>
        <w:lastRenderedPageBreak/>
        <w:t>miękisz równomiernie zabarwiony, suchy w dotyku, sprężysty</w:t>
      </w:r>
      <w:r w:rsidR="00830C8D" w:rsidRPr="00760290">
        <w:rPr>
          <w:rFonts w:cs="Times New Roman"/>
          <w:bCs/>
          <w:color w:val="000000" w:themeColor="text1"/>
          <w:kern w:val="0"/>
          <w:sz w:val="20"/>
          <w:szCs w:val="20"/>
          <w:lang w:eastAsia="pl-PL"/>
        </w:rPr>
        <w:t>, równomiernie porowaty, smak i </w:t>
      </w:r>
      <w:r w:rsidRPr="00760290">
        <w:rPr>
          <w:rFonts w:cs="Times New Roman"/>
          <w:bCs/>
          <w:color w:val="000000" w:themeColor="text1"/>
          <w:kern w:val="0"/>
          <w:sz w:val="20"/>
          <w:szCs w:val="20"/>
          <w:lang w:eastAsia="pl-PL"/>
        </w:rPr>
        <w:t>zapach – aromatyczny, swoisty dla tego rodzaju pieczywa</w:t>
      </w:r>
    </w:p>
    <w:p w:rsidR="008A593F" w:rsidRPr="0028759D" w:rsidRDefault="008A593F" w:rsidP="000A704D">
      <w:pPr>
        <w:pStyle w:val="Akapitzlist"/>
        <w:widowControl/>
        <w:numPr>
          <w:ilvl w:val="0"/>
          <w:numId w:val="49"/>
        </w:numPr>
        <w:tabs>
          <w:tab w:val="left" w:pos="7614"/>
          <w:tab w:val="left" w:pos="8435"/>
        </w:tabs>
        <w:suppressAutoHyphens w:val="0"/>
        <w:overflowPunct/>
        <w:ind w:left="812"/>
        <w:jc w:val="both"/>
        <w:textAlignment w:val="auto"/>
        <w:rPr>
          <w:rFonts w:cs="Times New Roman"/>
          <w:bCs/>
          <w:color w:val="FF0000"/>
          <w:kern w:val="0"/>
          <w:sz w:val="20"/>
          <w:szCs w:val="20"/>
          <w:lang w:eastAsia="pl-PL"/>
        </w:rPr>
      </w:pPr>
      <w:r w:rsidRPr="001D5DF7">
        <w:rPr>
          <w:rFonts w:cs="Times New Roman"/>
          <w:bCs/>
          <w:color w:val="000000" w:themeColor="text1"/>
          <w:kern w:val="0"/>
          <w:sz w:val="20"/>
          <w:szCs w:val="20"/>
          <w:lang w:eastAsia="pl-PL"/>
        </w:rPr>
        <w:t>miękisz po lekkim nacisku powinien wrócić do stanu pierwotnego bez deformacji struktury</w:t>
      </w:r>
    </w:p>
    <w:p w:rsidR="008A593F" w:rsidRPr="001D5DF7" w:rsidRDefault="00830C8D" w:rsidP="000A704D">
      <w:pPr>
        <w:pStyle w:val="Akapitzlist"/>
        <w:widowControl/>
        <w:numPr>
          <w:ilvl w:val="0"/>
          <w:numId w:val="49"/>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1D5DF7">
        <w:rPr>
          <w:rFonts w:cs="Times New Roman"/>
          <w:bCs/>
          <w:color w:val="000000" w:themeColor="text1"/>
          <w:kern w:val="0"/>
          <w:sz w:val="20"/>
          <w:szCs w:val="20"/>
          <w:lang w:eastAsia="pl-PL"/>
        </w:rPr>
        <w:t>c</w:t>
      </w:r>
      <w:r w:rsidR="008A593F" w:rsidRPr="001D5DF7">
        <w:rPr>
          <w:rFonts w:cs="Times New Roman"/>
          <w:bCs/>
          <w:color w:val="000000" w:themeColor="text1"/>
          <w:kern w:val="0"/>
          <w:sz w:val="20"/>
          <w:szCs w:val="20"/>
          <w:lang w:eastAsia="pl-PL"/>
        </w:rPr>
        <w:t>echy dyskwalifikujące: obce posmaki, zapachy, smak gorzki, kwaśny, zbyt słony, niesłony, stęchły, mdły, zanieczyszczenia mechaniczne, pieczywo o skórce oddzielającej się od miękiszu, zabrudzone, spalone, niedopieczone, o wyraźnie niewłaściwej porowatości, o miękiszu lepkim, z zakalcem, kruszącym się, z obecnością grudek mąki lub soli, objawami pleśnienia, psucia, zawilgocenie, uszkodzenia mechaniczne, zdeformowane, zgniecione, porozrywane, obecność szkodników żywych, martwych oraz ich pozostałości</w:t>
      </w:r>
      <w:r w:rsidR="00452ABB" w:rsidRPr="001D5DF7">
        <w:rPr>
          <w:rFonts w:cs="Times New Roman"/>
          <w:bCs/>
          <w:color w:val="000000" w:themeColor="text1"/>
          <w:kern w:val="0"/>
          <w:sz w:val="20"/>
          <w:szCs w:val="20"/>
          <w:lang w:eastAsia="pl-PL"/>
        </w:rPr>
        <w:t>.</w:t>
      </w:r>
    </w:p>
    <w:p w:rsidR="00830C8D" w:rsidRPr="001D5DF7" w:rsidRDefault="00830C8D" w:rsidP="00830C8D">
      <w:pPr>
        <w:widowControl/>
        <w:tabs>
          <w:tab w:val="left" w:pos="7614"/>
          <w:tab w:val="left" w:pos="8435"/>
        </w:tabs>
        <w:suppressAutoHyphens w:val="0"/>
        <w:overflowPunct/>
        <w:jc w:val="both"/>
        <w:textAlignment w:val="auto"/>
        <w:rPr>
          <w:rFonts w:cs="Times New Roman"/>
          <w:bCs/>
          <w:strike/>
          <w:color w:val="000000" w:themeColor="text1"/>
          <w:kern w:val="0"/>
          <w:sz w:val="10"/>
          <w:szCs w:val="10"/>
          <w:lang w:eastAsia="pl-PL"/>
        </w:rPr>
      </w:pPr>
    </w:p>
    <w:p w:rsidR="00830C8D" w:rsidRPr="001D5DF7" w:rsidRDefault="00830C8D" w:rsidP="00830C8D">
      <w:pPr>
        <w:widowControl/>
        <w:tabs>
          <w:tab w:val="left" w:pos="7614"/>
          <w:tab w:val="left" w:pos="8435"/>
        </w:tabs>
        <w:suppressAutoHyphens w:val="0"/>
        <w:overflowPunct/>
        <w:jc w:val="both"/>
        <w:textAlignment w:val="auto"/>
        <w:rPr>
          <w:rFonts w:cs="Times New Roman"/>
          <w:bCs/>
          <w:color w:val="000000" w:themeColor="text1"/>
          <w:kern w:val="0"/>
          <w:sz w:val="10"/>
          <w:szCs w:val="10"/>
          <w:lang w:eastAsia="pl-PL"/>
        </w:rPr>
      </w:pPr>
    </w:p>
    <w:p w:rsidR="008A593F" w:rsidRPr="001D5DF7" w:rsidRDefault="008A593F" w:rsidP="0092004D">
      <w:pPr>
        <w:widowControl/>
        <w:tabs>
          <w:tab w:val="left" w:pos="7614"/>
          <w:tab w:val="left" w:pos="8435"/>
        </w:tabs>
        <w:suppressAutoHyphens w:val="0"/>
        <w:overflowPunct/>
        <w:ind w:left="444"/>
        <w:textAlignment w:val="auto"/>
        <w:rPr>
          <w:rFonts w:cs="Times New Roman"/>
          <w:b/>
          <w:bCs/>
          <w:color w:val="000000" w:themeColor="text1"/>
          <w:kern w:val="0"/>
          <w:sz w:val="20"/>
          <w:szCs w:val="20"/>
          <w:lang w:eastAsia="pl-PL"/>
        </w:rPr>
      </w:pPr>
      <w:r w:rsidRPr="001D5DF7">
        <w:rPr>
          <w:rFonts w:cs="Times New Roman"/>
          <w:b/>
          <w:bCs/>
          <w:color w:val="000000" w:themeColor="text1"/>
          <w:kern w:val="0"/>
          <w:sz w:val="20"/>
          <w:szCs w:val="20"/>
          <w:lang w:eastAsia="pl-PL"/>
        </w:rPr>
        <w:t>Bułka tarta:</w:t>
      </w:r>
    </w:p>
    <w:p w:rsidR="008A593F" w:rsidRPr="001D5DF7" w:rsidRDefault="008A593F"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1D5DF7">
        <w:rPr>
          <w:rFonts w:cs="Times New Roman"/>
          <w:bCs/>
          <w:color w:val="000000" w:themeColor="text1"/>
          <w:kern w:val="0"/>
          <w:sz w:val="20"/>
          <w:szCs w:val="20"/>
          <w:lang w:eastAsia="pl-PL"/>
        </w:rPr>
        <w:t>produkt otrzymany przez rozdrobnienie wysuszonego pieczywa pszennego zwykłego i wyborowego, bez dodatku nasion, nadzień i zdobień</w:t>
      </w:r>
    </w:p>
    <w:p w:rsidR="008A593F" w:rsidRPr="00B43607" w:rsidRDefault="008A593F"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Postać: sypka bez grudek; barwa od szarokremowej do złotej,</w:t>
      </w:r>
    </w:p>
    <w:p w:rsidR="008A593F" w:rsidRPr="00B43607" w:rsidRDefault="008A593F"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zapach swoisty smak typowy dla wysuszonego produktu</w:t>
      </w:r>
    </w:p>
    <w:p w:rsidR="008A593F" w:rsidRPr="00B43607" w:rsidRDefault="008A593F"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masa netto produktu powinna wynosić 500g</w:t>
      </w:r>
    </w:p>
    <w:p w:rsidR="008A593F" w:rsidRPr="0028759D" w:rsidRDefault="008A593F"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FF0000"/>
          <w:kern w:val="0"/>
          <w:sz w:val="20"/>
          <w:szCs w:val="20"/>
          <w:lang w:eastAsia="pl-PL"/>
        </w:rPr>
      </w:pPr>
      <w:r w:rsidRPr="00B43607">
        <w:rPr>
          <w:rFonts w:cs="Times New Roman"/>
          <w:bCs/>
          <w:color w:val="000000" w:themeColor="text1"/>
          <w:kern w:val="0"/>
          <w:sz w:val="20"/>
          <w:szCs w:val="20"/>
          <w:lang w:eastAsia="pl-PL"/>
        </w:rPr>
        <w:t>opakowania jednostkowe</w:t>
      </w:r>
      <w:r w:rsidR="00830C8D" w:rsidRPr="00B43607">
        <w:rPr>
          <w:rFonts w:cs="Times New Roman"/>
          <w:bCs/>
          <w:color w:val="000000" w:themeColor="text1"/>
          <w:kern w:val="0"/>
          <w:sz w:val="20"/>
          <w:szCs w:val="20"/>
          <w:lang w:eastAsia="pl-PL"/>
        </w:rPr>
        <w:t xml:space="preserve"> </w:t>
      </w:r>
      <w:r w:rsidRPr="00B43607">
        <w:rPr>
          <w:rFonts w:cs="Times New Roman"/>
          <w:bCs/>
          <w:color w:val="000000" w:themeColor="text1"/>
          <w:kern w:val="0"/>
          <w:sz w:val="20"/>
          <w:szCs w:val="20"/>
          <w:lang w:eastAsia="pl-PL"/>
        </w:rPr>
        <w:t>- torby papierowe przeznaczone do kontaktu z żywnością</w:t>
      </w:r>
    </w:p>
    <w:p w:rsidR="008A593F" w:rsidRPr="00B43607" w:rsidRDefault="00830C8D"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c</w:t>
      </w:r>
      <w:r w:rsidR="008A593F" w:rsidRPr="00B43607">
        <w:rPr>
          <w:rFonts w:cs="Times New Roman"/>
          <w:bCs/>
          <w:color w:val="000000" w:themeColor="text1"/>
          <w:kern w:val="0"/>
          <w:sz w:val="20"/>
          <w:szCs w:val="20"/>
          <w:lang w:eastAsia="pl-PL"/>
        </w:rPr>
        <w:t>echy dyskwalifikujące: obce posmaki, zapachy, zanieczyszczenia mechaniczne i organiczne, objawy pleśnienia, psucia, zawilgocenie, obecność szkodników żywych, martwych oraz ich pozostałości, brak oznakowania opakowań, ich uszkodzenia mechaniczne, zabrudzenia</w:t>
      </w:r>
    </w:p>
    <w:p w:rsidR="008A593F" w:rsidRPr="00B43607" w:rsidRDefault="00830C8D"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n</w:t>
      </w:r>
      <w:r w:rsidR="008A593F" w:rsidRPr="00B43607">
        <w:rPr>
          <w:rFonts w:cs="Times New Roman"/>
          <w:bCs/>
          <w:color w:val="000000" w:themeColor="text1"/>
          <w:kern w:val="0"/>
          <w:sz w:val="20"/>
          <w:szCs w:val="20"/>
          <w:lang w:eastAsia="pl-PL"/>
        </w:rPr>
        <w:t>a opakowaniu należy podać następujące dane: nazwę produktu, termin przydatności do spożycia, nazwę dostawcy-producenta adres, masę netto, warunki przechowywania, oznaczenie partii produkcji oraz pozostałe informacje zgodne z aktualnie obowiązującym prawem</w:t>
      </w:r>
    </w:p>
    <w:p w:rsidR="00830C8D" w:rsidRPr="0028759D" w:rsidRDefault="00830C8D" w:rsidP="00830C8D">
      <w:pPr>
        <w:widowControl/>
        <w:tabs>
          <w:tab w:val="left" w:pos="7614"/>
          <w:tab w:val="left" w:pos="8435"/>
        </w:tabs>
        <w:suppressAutoHyphens w:val="0"/>
        <w:overflowPunct/>
        <w:jc w:val="both"/>
        <w:textAlignment w:val="auto"/>
        <w:rPr>
          <w:rFonts w:cs="Times New Roman"/>
          <w:bCs/>
          <w:color w:val="FF0000"/>
          <w:kern w:val="0"/>
          <w:sz w:val="10"/>
          <w:szCs w:val="10"/>
          <w:lang w:eastAsia="pl-PL"/>
        </w:rPr>
      </w:pPr>
    </w:p>
    <w:p w:rsidR="00830C8D" w:rsidRPr="0028759D" w:rsidRDefault="00830C8D" w:rsidP="00830C8D">
      <w:pPr>
        <w:widowControl/>
        <w:tabs>
          <w:tab w:val="left" w:pos="7614"/>
          <w:tab w:val="left" w:pos="8435"/>
        </w:tabs>
        <w:suppressAutoHyphens w:val="0"/>
        <w:overflowPunct/>
        <w:jc w:val="both"/>
        <w:textAlignment w:val="auto"/>
        <w:rPr>
          <w:rFonts w:cs="Times New Roman"/>
          <w:bCs/>
          <w:color w:val="FF0000"/>
          <w:kern w:val="0"/>
          <w:sz w:val="10"/>
          <w:szCs w:val="10"/>
          <w:lang w:eastAsia="pl-PL"/>
        </w:rPr>
      </w:pPr>
    </w:p>
    <w:p w:rsidR="008A593F" w:rsidRPr="00B43607" w:rsidRDefault="008A593F" w:rsidP="00830C8D">
      <w:pPr>
        <w:widowControl/>
        <w:tabs>
          <w:tab w:val="left" w:pos="7614"/>
          <w:tab w:val="left" w:pos="8435"/>
        </w:tabs>
        <w:suppressAutoHyphens w:val="0"/>
        <w:overflowPunct/>
        <w:ind w:left="452"/>
        <w:textAlignment w:val="auto"/>
        <w:rPr>
          <w:rFonts w:cs="Times New Roman"/>
          <w:b/>
          <w:bCs/>
          <w:color w:val="000000" w:themeColor="text1"/>
          <w:kern w:val="0"/>
          <w:sz w:val="20"/>
          <w:szCs w:val="20"/>
          <w:lang w:eastAsia="pl-PL"/>
        </w:rPr>
      </w:pPr>
      <w:r w:rsidRPr="00B43607">
        <w:rPr>
          <w:rFonts w:cs="Times New Roman"/>
          <w:b/>
          <w:bCs/>
          <w:color w:val="000000" w:themeColor="text1"/>
          <w:kern w:val="0"/>
          <w:sz w:val="20"/>
          <w:szCs w:val="20"/>
          <w:lang w:eastAsia="pl-PL"/>
        </w:rPr>
        <w:t>Drożdżówka 80g z dżemem:</w:t>
      </w:r>
    </w:p>
    <w:p w:rsidR="008A593F" w:rsidRPr="00B43607" w:rsidRDefault="008A593F"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pieczywo wyprodukowane z mąki pszennej zgodnie z recepturą wł</w:t>
      </w:r>
      <w:r w:rsidR="00830C8D" w:rsidRPr="00B43607">
        <w:rPr>
          <w:rFonts w:cs="Times New Roman"/>
          <w:bCs/>
          <w:color w:val="000000" w:themeColor="text1"/>
          <w:kern w:val="0"/>
          <w:sz w:val="20"/>
          <w:szCs w:val="20"/>
          <w:lang w:eastAsia="pl-PL"/>
        </w:rPr>
        <w:t>aściwą dla wypieku drożdżówek z </w:t>
      </w:r>
      <w:r w:rsidRPr="00B43607">
        <w:rPr>
          <w:rFonts w:cs="Times New Roman"/>
          <w:bCs/>
          <w:color w:val="000000" w:themeColor="text1"/>
          <w:kern w:val="0"/>
          <w:sz w:val="20"/>
          <w:szCs w:val="20"/>
          <w:lang w:eastAsia="pl-PL"/>
        </w:rPr>
        <w:t>nadzieniem</w:t>
      </w:r>
    </w:p>
    <w:p w:rsidR="00830C8D" w:rsidRPr="00B43607" w:rsidRDefault="008A593F" w:rsidP="00830C8D">
      <w:pPr>
        <w:widowControl/>
        <w:tabs>
          <w:tab w:val="left" w:pos="7614"/>
          <w:tab w:val="left" w:pos="8435"/>
        </w:tabs>
        <w:suppressAutoHyphens w:val="0"/>
        <w:overflowPunct/>
        <w:ind w:left="45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 xml:space="preserve">Struktura i konsystencja: </w:t>
      </w:r>
    </w:p>
    <w:p w:rsidR="008A593F" w:rsidRPr="00B43607" w:rsidRDefault="008A593F" w:rsidP="000A704D">
      <w:pPr>
        <w:pStyle w:val="Akapitzlist"/>
        <w:widowControl/>
        <w:numPr>
          <w:ilvl w:val="0"/>
          <w:numId w:val="54"/>
        </w:numPr>
        <w:tabs>
          <w:tab w:val="left" w:pos="7614"/>
          <w:tab w:val="left" w:pos="8435"/>
        </w:tabs>
        <w:suppressAutoHyphens w:val="0"/>
        <w:overflowPunct/>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kształt – podłużna lub okrągła bułka</w:t>
      </w:r>
    </w:p>
    <w:p w:rsidR="008A593F" w:rsidRPr="0028759D" w:rsidRDefault="008A593F"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FF0000"/>
          <w:kern w:val="0"/>
          <w:sz w:val="20"/>
          <w:szCs w:val="20"/>
          <w:lang w:eastAsia="pl-PL"/>
        </w:rPr>
      </w:pPr>
      <w:r w:rsidRPr="00B43607">
        <w:rPr>
          <w:rFonts w:cs="Times New Roman"/>
          <w:bCs/>
          <w:color w:val="000000" w:themeColor="text1"/>
          <w:kern w:val="0"/>
          <w:sz w:val="20"/>
          <w:szCs w:val="20"/>
          <w:lang w:eastAsia="pl-PL"/>
        </w:rPr>
        <w:t>skórka gładka, lekko błyszcząca lub matowa, oblana lukrem lub posypana kruszonką cukierniczą,</w:t>
      </w:r>
    </w:p>
    <w:p w:rsidR="008A593F" w:rsidRPr="00B43607" w:rsidRDefault="008A593F"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barwa skórki – złocista do jasnobrązowej, której intensywność na przekroju maleje w kierunku miękiszu,</w:t>
      </w:r>
    </w:p>
    <w:p w:rsidR="008A593F" w:rsidRPr="00B43607" w:rsidRDefault="008A593F"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miękisz –  suchy w dotyku, sprężysty, równomiernie porowaty i wyrośnięty</w:t>
      </w:r>
    </w:p>
    <w:p w:rsidR="008A593F" w:rsidRPr="00B43607" w:rsidRDefault="008A593F"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smak i zapach – aromatyczny, swoisty dla tego rodzaju drożdżówek</w:t>
      </w:r>
    </w:p>
    <w:p w:rsidR="008A593F" w:rsidRPr="00B43607" w:rsidRDefault="00830C8D" w:rsidP="000A704D">
      <w:pPr>
        <w:pStyle w:val="Akapitzlist"/>
        <w:widowControl/>
        <w:numPr>
          <w:ilvl w:val="0"/>
          <w:numId w:val="50"/>
        </w:numPr>
        <w:tabs>
          <w:tab w:val="left" w:pos="7614"/>
          <w:tab w:val="left" w:pos="8435"/>
        </w:tabs>
        <w:suppressAutoHyphens w:val="0"/>
        <w:overflowPunct/>
        <w:ind w:left="812"/>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c</w:t>
      </w:r>
      <w:r w:rsidR="008A593F" w:rsidRPr="00B43607">
        <w:rPr>
          <w:rFonts w:cs="Times New Roman"/>
          <w:bCs/>
          <w:color w:val="000000" w:themeColor="text1"/>
          <w:kern w:val="0"/>
          <w:sz w:val="20"/>
          <w:szCs w:val="20"/>
          <w:lang w:eastAsia="pl-PL"/>
        </w:rPr>
        <w:t>echy dyskwalifikujące: obce posmaki, zapachy, smak gorzki, kwaśny, zbyt słony, stęchły, mdły, zanieczyszczenia mechaniczne, bułki o skórce oddzielającej się od miękiszu, zabrudzone, spalone, niedopieczone, o wyraźnie niewłaściwej porowatości, o miękiszu lepkim, z zakalcem, kruszącym się, z obecnością grudek mąki lub soli, bez nadzienia lub kruszonki, objawy pleśnienia, psucia, zawilgocenie, uszkodzenia mechaniczne, bułki zdeformowane, zgniecione, porozrywane, obecność szkodników żywych, martwych oraz ich pozostałości.</w:t>
      </w:r>
    </w:p>
    <w:p w:rsidR="00830C8D" w:rsidRPr="0028759D" w:rsidRDefault="00830C8D" w:rsidP="00830C8D">
      <w:pPr>
        <w:widowControl/>
        <w:tabs>
          <w:tab w:val="left" w:pos="7614"/>
          <w:tab w:val="left" w:pos="8435"/>
        </w:tabs>
        <w:suppressAutoHyphens w:val="0"/>
        <w:overflowPunct/>
        <w:jc w:val="both"/>
        <w:textAlignment w:val="auto"/>
        <w:rPr>
          <w:rFonts w:cs="Times New Roman"/>
          <w:bCs/>
          <w:color w:val="FF0000"/>
          <w:kern w:val="0"/>
          <w:sz w:val="10"/>
          <w:szCs w:val="10"/>
          <w:lang w:eastAsia="pl-PL"/>
        </w:rPr>
      </w:pPr>
    </w:p>
    <w:p w:rsidR="00830C8D" w:rsidRPr="0028759D" w:rsidRDefault="00830C8D" w:rsidP="00830C8D">
      <w:pPr>
        <w:widowControl/>
        <w:tabs>
          <w:tab w:val="left" w:pos="7614"/>
          <w:tab w:val="left" w:pos="8435"/>
        </w:tabs>
        <w:suppressAutoHyphens w:val="0"/>
        <w:overflowPunct/>
        <w:jc w:val="both"/>
        <w:textAlignment w:val="auto"/>
        <w:rPr>
          <w:rFonts w:cs="Times New Roman"/>
          <w:bCs/>
          <w:color w:val="FF0000"/>
          <w:kern w:val="0"/>
          <w:sz w:val="10"/>
          <w:szCs w:val="10"/>
          <w:lang w:eastAsia="pl-PL"/>
        </w:rPr>
      </w:pPr>
    </w:p>
    <w:p w:rsidR="008A593F" w:rsidRPr="00B43607" w:rsidRDefault="008A593F" w:rsidP="0092004D">
      <w:pPr>
        <w:ind w:left="444" w:firstLine="113"/>
        <w:rPr>
          <w:rFonts w:cs="Times New Roman"/>
          <w:color w:val="000000" w:themeColor="text1"/>
          <w:sz w:val="20"/>
          <w:szCs w:val="20"/>
        </w:rPr>
      </w:pPr>
      <w:r w:rsidRPr="00B43607">
        <w:rPr>
          <w:rFonts w:cs="Times New Roman"/>
          <w:b/>
          <w:color w:val="000000" w:themeColor="text1"/>
          <w:sz w:val="20"/>
          <w:szCs w:val="20"/>
        </w:rPr>
        <w:t>Rogalik z marmoladą 60g:</w:t>
      </w:r>
    </w:p>
    <w:p w:rsidR="008A593F" w:rsidRPr="00B43607" w:rsidRDefault="008A593F" w:rsidP="000A704D">
      <w:pPr>
        <w:numPr>
          <w:ilvl w:val="0"/>
          <w:numId w:val="51"/>
        </w:numPr>
        <w:ind w:left="925"/>
        <w:jc w:val="both"/>
        <w:rPr>
          <w:rFonts w:cs="Times New Roman"/>
          <w:color w:val="000000" w:themeColor="text1"/>
          <w:sz w:val="20"/>
          <w:szCs w:val="20"/>
        </w:rPr>
      </w:pPr>
      <w:r w:rsidRPr="00B43607">
        <w:rPr>
          <w:rFonts w:cs="Times New Roman"/>
          <w:color w:val="000000" w:themeColor="text1"/>
          <w:sz w:val="20"/>
          <w:szCs w:val="20"/>
        </w:rPr>
        <w:t>pieczywo wyprodukowane z mąki pszennej zgodnie z recepturą wł</w:t>
      </w:r>
      <w:r w:rsidR="000A704D" w:rsidRPr="00B43607">
        <w:rPr>
          <w:rFonts w:cs="Times New Roman"/>
          <w:color w:val="000000" w:themeColor="text1"/>
          <w:sz w:val="20"/>
          <w:szCs w:val="20"/>
        </w:rPr>
        <w:t>aściwą dla wypieku drożdżówek z </w:t>
      </w:r>
      <w:r w:rsidRPr="00B43607">
        <w:rPr>
          <w:rFonts w:cs="Times New Roman"/>
          <w:color w:val="000000" w:themeColor="text1"/>
          <w:sz w:val="20"/>
          <w:szCs w:val="20"/>
        </w:rPr>
        <w:t>nadzieniem</w:t>
      </w:r>
    </w:p>
    <w:p w:rsidR="000A704D" w:rsidRPr="00B43607" w:rsidRDefault="008A593F" w:rsidP="000A704D">
      <w:pPr>
        <w:ind w:left="565"/>
        <w:jc w:val="both"/>
        <w:rPr>
          <w:rFonts w:cs="Times New Roman"/>
          <w:color w:val="000000" w:themeColor="text1"/>
          <w:sz w:val="20"/>
          <w:szCs w:val="20"/>
        </w:rPr>
      </w:pPr>
      <w:r w:rsidRPr="00B43607">
        <w:rPr>
          <w:rFonts w:cs="Times New Roman"/>
          <w:color w:val="000000" w:themeColor="text1"/>
          <w:sz w:val="20"/>
          <w:szCs w:val="20"/>
        </w:rPr>
        <w:t xml:space="preserve">Struktura i konsystencja: </w:t>
      </w:r>
    </w:p>
    <w:p w:rsidR="000A704D" w:rsidRPr="00B43607" w:rsidRDefault="000A704D" w:rsidP="000A704D">
      <w:pPr>
        <w:numPr>
          <w:ilvl w:val="0"/>
          <w:numId w:val="51"/>
        </w:numPr>
        <w:ind w:left="925"/>
        <w:jc w:val="both"/>
        <w:rPr>
          <w:rFonts w:cs="Times New Roman"/>
          <w:color w:val="000000" w:themeColor="text1"/>
          <w:sz w:val="20"/>
          <w:szCs w:val="20"/>
        </w:rPr>
      </w:pPr>
      <w:r w:rsidRPr="00B43607">
        <w:rPr>
          <w:rFonts w:cs="Times New Roman"/>
          <w:color w:val="000000" w:themeColor="text1"/>
          <w:sz w:val="20"/>
          <w:szCs w:val="20"/>
        </w:rPr>
        <w:t>kształt - rogalika</w:t>
      </w:r>
    </w:p>
    <w:p w:rsidR="008A593F" w:rsidRPr="00B43607" w:rsidRDefault="008A593F" w:rsidP="000A704D">
      <w:pPr>
        <w:numPr>
          <w:ilvl w:val="0"/>
          <w:numId w:val="51"/>
        </w:numPr>
        <w:ind w:left="925"/>
        <w:jc w:val="both"/>
        <w:rPr>
          <w:rFonts w:cs="Times New Roman"/>
          <w:color w:val="000000" w:themeColor="text1"/>
          <w:sz w:val="20"/>
          <w:szCs w:val="20"/>
        </w:rPr>
      </w:pPr>
      <w:r w:rsidRPr="00B43607">
        <w:rPr>
          <w:rFonts w:cs="Times New Roman"/>
          <w:color w:val="000000" w:themeColor="text1"/>
          <w:sz w:val="20"/>
          <w:szCs w:val="20"/>
        </w:rPr>
        <w:t>skórka gładka, lekko błyszcząca lub matowa, oblana lukrem lub posypana kruszonką cukierniczą,</w:t>
      </w:r>
    </w:p>
    <w:p w:rsidR="008A593F" w:rsidRPr="00B43607" w:rsidRDefault="008A593F" w:rsidP="000A704D">
      <w:pPr>
        <w:numPr>
          <w:ilvl w:val="0"/>
          <w:numId w:val="51"/>
        </w:numPr>
        <w:ind w:left="925"/>
        <w:jc w:val="both"/>
        <w:rPr>
          <w:rFonts w:cs="Times New Roman"/>
          <w:color w:val="000000" w:themeColor="text1"/>
          <w:sz w:val="20"/>
          <w:szCs w:val="20"/>
        </w:rPr>
      </w:pPr>
      <w:r w:rsidRPr="00B43607">
        <w:rPr>
          <w:rFonts w:cs="Times New Roman"/>
          <w:color w:val="000000" w:themeColor="text1"/>
          <w:sz w:val="20"/>
          <w:szCs w:val="20"/>
        </w:rPr>
        <w:t>barwa skórki – złocista do jasnobrązowej, której intensywność na przekroju maleje w kierunku miękiszu,</w:t>
      </w:r>
    </w:p>
    <w:p w:rsidR="008A593F" w:rsidRPr="00B43607" w:rsidRDefault="008A593F" w:rsidP="000A704D">
      <w:pPr>
        <w:numPr>
          <w:ilvl w:val="0"/>
          <w:numId w:val="51"/>
        </w:numPr>
        <w:ind w:left="925"/>
        <w:jc w:val="both"/>
        <w:rPr>
          <w:rFonts w:cs="Times New Roman"/>
          <w:color w:val="000000" w:themeColor="text1"/>
          <w:sz w:val="20"/>
          <w:szCs w:val="20"/>
        </w:rPr>
      </w:pPr>
      <w:r w:rsidRPr="00B43607">
        <w:rPr>
          <w:rFonts w:cs="Times New Roman"/>
          <w:color w:val="000000" w:themeColor="text1"/>
          <w:sz w:val="20"/>
          <w:szCs w:val="20"/>
        </w:rPr>
        <w:t>miękisz –  suchy w dotyku, sprężysty, równomiernie porowaty i wyrośnięty,</w:t>
      </w:r>
    </w:p>
    <w:p w:rsidR="008A593F" w:rsidRPr="00B43607" w:rsidRDefault="008A593F" w:rsidP="000A704D">
      <w:pPr>
        <w:numPr>
          <w:ilvl w:val="0"/>
          <w:numId w:val="51"/>
        </w:numPr>
        <w:ind w:left="925"/>
        <w:jc w:val="both"/>
        <w:rPr>
          <w:rFonts w:cs="Times New Roman"/>
          <w:color w:val="000000" w:themeColor="text1"/>
          <w:sz w:val="20"/>
          <w:szCs w:val="20"/>
        </w:rPr>
      </w:pPr>
      <w:r w:rsidRPr="00B43607">
        <w:rPr>
          <w:rFonts w:cs="Times New Roman"/>
          <w:color w:val="000000" w:themeColor="text1"/>
          <w:sz w:val="20"/>
          <w:szCs w:val="20"/>
        </w:rPr>
        <w:t>smak i zapach – aromatyczny, swoisty dla tego rodzaju drożdżówek</w:t>
      </w:r>
    </w:p>
    <w:p w:rsidR="008A593F" w:rsidRPr="00B43607" w:rsidRDefault="000A704D" w:rsidP="000A704D">
      <w:pPr>
        <w:numPr>
          <w:ilvl w:val="0"/>
          <w:numId w:val="51"/>
        </w:numPr>
        <w:ind w:left="925"/>
        <w:jc w:val="both"/>
        <w:rPr>
          <w:rFonts w:cs="Times New Roman"/>
          <w:color w:val="000000" w:themeColor="text1"/>
          <w:sz w:val="20"/>
          <w:szCs w:val="20"/>
        </w:rPr>
      </w:pPr>
      <w:r w:rsidRPr="00B43607">
        <w:rPr>
          <w:rFonts w:cs="Times New Roman"/>
          <w:color w:val="000000" w:themeColor="text1"/>
          <w:sz w:val="20"/>
          <w:szCs w:val="20"/>
        </w:rPr>
        <w:t>c</w:t>
      </w:r>
      <w:r w:rsidR="008A593F" w:rsidRPr="00B43607">
        <w:rPr>
          <w:rFonts w:cs="Times New Roman"/>
          <w:color w:val="000000" w:themeColor="text1"/>
          <w:sz w:val="20"/>
          <w:szCs w:val="20"/>
        </w:rPr>
        <w:t>echy dyskwalifikujące: obce posmaki, zapachy, smak gorzki, kwaśny, zbyt słony, stęchły, mdły, zanieczyszczenia mechaniczne, bułki o skórce oddzielającej się od miękiszu, zabrudzone, spalone, niedopieczone, o wyraźnie niewłaściwej porowatości, o miękiszu lepkim, z zakalcem, kruszącym się, z obecnością grudek mąki lub soli, bez nadzienia lub kruszonki, objawy pleśnienia, psucia, zawilgocenie, uszkodzenia mechaniczne, zdeformowane, zgniecione, porozrywane, obecność szkodników żywych, martwych oraz ich pozostałości.</w:t>
      </w:r>
    </w:p>
    <w:p w:rsidR="00154A51" w:rsidRPr="0028759D" w:rsidRDefault="00154A51" w:rsidP="0092004D">
      <w:pPr>
        <w:widowControl/>
        <w:tabs>
          <w:tab w:val="left" w:pos="7614"/>
          <w:tab w:val="left" w:pos="8435"/>
        </w:tabs>
        <w:suppressAutoHyphens w:val="0"/>
        <w:overflowPunct/>
        <w:ind w:left="444"/>
        <w:textAlignment w:val="auto"/>
        <w:rPr>
          <w:rFonts w:cs="Times New Roman"/>
          <w:b/>
          <w:bCs/>
          <w:color w:val="FF0000"/>
          <w:kern w:val="0"/>
          <w:sz w:val="20"/>
          <w:szCs w:val="20"/>
          <w:lang w:eastAsia="pl-PL"/>
        </w:rPr>
      </w:pPr>
    </w:p>
    <w:p w:rsidR="00154A51" w:rsidRPr="0028759D" w:rsidRDefault="00154A51" w:rsidP="0092004D">
      <w:pPr>
        <w:widowControl/>
        <w:tabs>
          <w:tab w:val="left" w:pos="7614"/>
          <w:tab w:val="left" w:pos="8435"/>
        </w:tabs>
        <w:suppressAutoHyphens w:val="0"/>
        <w:overflowPunct/>
        <w:ind w:left="444"/>
        <w:textAlignment w:val="auto"/>
        <w:rPr>
          <w:rFonts w:cs="Times New Roman"/>
          <w:b/>
          <w:bCs/>
          <w:color w:val="FF0000"/>
          <w:kern w:val="0"/>
          <w:sz w:val="20"/>
          <w:szCs w:val="20"/>
          <w:lang w:eastAsia="pl-PL"/>
        </w:rPr>
      </w:pPr>
    </w:p>
    <w:p w:rsidR="008A593F" w:rsidRPr="00B43607" w:rsidRDefault="008A593F" w:rsidP="0092004D">
      <w:pPr>
        <w:widowControl/>
        <w:tabs>
          <w:tab w:val="left" w:pos="7614"/>
          <w:tab w:val="left" w:pos="8435"/>
        </w:tabs>
        <w:suppressAutoHyphens w:val="0"/>
        <w:overflowPunct/>
        <w:ind w:left="444"/>
        <w:textAlignment w:val="auto"/>
        <w:rPr>
          <w:rFonts w:cs="Times New Roman"/>
          <w:b/>
          <w:bCs/>
          <w:color w:val="000000" w:themeColor="text1"/>
          <w:kern w:val="0"/>
          <w:sz w:val="20"/>
          <w:szCs w:val="20"/>
          <w:lang w:eastAsia="pl-PL"/>
        </w:rPr>
      </w:pPr>
      <w:r w:rsidRPr="00B43607">
        <w:rPr>
          <w:rFonts w:cs="Times New Roman"/>
          <w:b/>
          <w:bCs/>
          <w:color w:val="000000" w:themeColor="text1"/>
          <w:kern w:val="0"/>
          <w:sz w:val="20"/>
          <w:szCs w:val="20"/>
          <w:lang w:eastAsia="pl-PL"/>
        </w:rPr>
        <w:lastRenderedPageBreak/>
        <w:t>Pieczywo bezglutenowe:</w:t>
      </w:r>
    </w:p>
    <w:p w:rsidR="008A593F" w:rsidRPr="00B43607" w:rsidRDefault="008A593F" w:rsidP="00D3182E">
      <w:pPr>
        <w:pStyle w:val="Akapitzlist"/>
        <w:widowControl/>
        <w:numPr>
          <w:ilvl w:val="0"/>
          <w:numId w:val="56"/>
        </w:numPr>
        <w:tabs>
          <w:tab w:val="left" w:pos="7614"/>
          <w:tab w:val="left" w:pos="8435"/>
        </w:tabs>
        <w:suppressAutoHyphens w:val="0"/>
        <w:overflowPunct/>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opakowania 100g</w:t>
      </w:r>
    </w:p>
    <w:p w:rsidR="008A593F" w:rsidRPr="00B43607" w:rsidRDefault="008A593F" w:rsidP="00D3182E">
      <w:pPr>
        <w:pStyle w:val="Akapitzlist"/>
        <w:widowControl/>
        <w:numPr>
          <w:ilvl w:val="0"/>
          <w:numId w:val="56"/>
        </w:numPr>
        <w:tabs>
          <w:tab w:val="left" w:pos="7614"/>
          <w:tab w:val="left" w:pos="8435"/>
        </w:tabs>
        <w:suppressAutoHyphens w:val="0"/>
        <w:overflowPunct/>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Zamawiający dopuszcza gotowy produkt (nie musi być przygotowany w Piekarni Wykonawcy)</w:t>
      </w:r>
    </w:p>
    <w:p w:rsidR="00D3182E" w:rsidRPr="00B43607" w:rsidRDefault="00D3182E" w:rsidP="0092004D">
      <w:pPr>
        <w:widowControl/>
        <w:tabs>
          <w:tab w:val="left" w:pos="7614"/>
          <w:tab w:val="left" w:pos="8435"/>
        </w:tabs>
        <w:suppressAutoHyphens w:val="0"/>
        <w:overflowPunct/>
        <w:ind w:left="444"/>
        <w:textAlignment w:val="auto"/>
        <w:rPr>
          <w:rFonts w:cs="Times New Roman"/>
          <w:b/>
          <w:bCs/>
          <w:color w:val="000000" w:themeColor="text1"/>
          <w:kern w:val="0"/>
          <w:sz w:val="10"/>
          <w:szCs w:val="10"/>
          <w:lang w:eastAsia="pl-PL"/>
        </w:rPr>
      </w:pPr>
    </w:p>
    <w:p w:rsidR="00D3182E" w:rsidRPr="00B43607" w:rsidRDefault="00D3182E" w:rsidP="0092004D">
      <w:pPr>
        <w:widowControl/>
        <w:tabs>
          <w:tab w:val="left" w:pos="7614"/>
          <w:tab w:val="left" w:pos="8435"/>
        </w:tabs>
        <w:suppressAutoHyphens w:val="0"/>
        <w:overflowPunct/>
        <w:ind w:left="444"/>
        <w:textAlignment w:val="auto"/>
        <w:rPr>
          <w:rFonts w:cs="Times New Roman"/>
          <w:b/>
          <w:bCs/>
          <w:color w:val="000000" w:themeColor="text1"/>
          <w:kern w:val="0"/>
          <w:sz w:val="10"/>
          <w:szCs w:val="10"/>
          <w:lang w:eastAsia="pl-PL"/>
        </w:rPr>
      </w:pPr>
    </w:p>
    <w:p w:rsidR="008A593F" w:rsidRPr="00B43607" w:rsidRDefault="008A593F" w:rsidP="0092004D">
      <w:pPr>
        <w:widowControl/>
        <w:tabs>
          <w:tab w:val="left" w:pos="7614"/>
          <w:tab w:val="left" w:pos="8435"/>
        </w:tabs>
        <w:suppressAutoHyphens w:val="0"/>
        <w:overflowPunct/>
        <w:ind w:left="444"/>
        <w:textAlignment w:val="auto"/>
        <w:rPr>
          <w:rFonts w:cs="Times New Roman"/>
          <w:b/>
          <w:bCs/>
          <w:color w:val="000000" w:themeColor="text1"/>
          <w:kern w:val="0"/>
          <w:sz w:val="20"/>
          <w:szCs w:val="20"/>
          <w:lang w:eastAsia="pl-PL"/>
        </w:rPr>
      </w:pPr>
      <w:r w:rsidRPr="00B43607">
        <w:rPr>
          <w:rFonts w:cs="Times New Roman"/>
          <w:b/>
          <w:bCs/>
          <w:color w:val="000000" w:themeColor="text1"/>
          <w:kern w:val="0"/>
          <w:sz w:val="20"/>
          <w:szCs w:val="20"/>
          <w:lang w:eastAsia="pl-PL"/>
        </w:rPr>
        <w:t>Pieczywo niskobiałkowe</w:t>
      </w:r>
      <w:r w:rsidR="00D3182E" w:rsidRPr="00B43607">
        <w:rPr>
          <w:rFonts w:cs="Times New Roman"/>
          <w:b/>
          <w:bCs/>
          <w:color w:val="000000" w:themeColor="text1"/>
          <w:kern w:val="0"/>
          <w:sz w:val="20"/>
          <w:szCs w:val="20"/>
          <w:lang w:eastAsia="pl-PL"/>
        </w:rPr>
        <w:t>:</w:t>
      </w:r>
    </w:p>
    <w:p w:rsidR="00D3182E" w:rsidRPr="00B43607" w:rsidRDefault="00D3182E" w:rsidP="00D3182E">
      <w:pPr>
        <w:pStyle w:val="Akapitzlist"/>
        <w:widowControl/>
        <w:numPr>
          <w:ilvl w:val="0"/>
          <w:numId w:val="57"/>
        </w:numPr>
        <w:tabs>
          <w:tab w:val="left" w:pos="7614"/>
          <w:tab w:val="left" w:pos="8435"/>
        </w:tabs>
        <w:suppressAutoHyphens w:val="0"/>
        <w:overflowPunct/>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opakowania 320 g</w:t>
      </w:r>
    </w:p>
    <w:p w:rsidR="008A593F" w:rsidRPr="00B43607" w:rsidRDefault="008A593F" w:rsidP="00D3182E">
      <w:pPr>
        <w:pStyle w:val="Akapitzlist"/>
        <w:widowControl/>
        <w:numPr>
          <w:ilvl w:val="0"/>
          <w:numId w:val="57"/>
        </w:numPr>
        <w:tabs>
          <w:tab w:val="left" w:pos="7614"/>
          <w:tab w:val="left" w:pos="8435"/>
        </w:tabs>
        <w:suppressAutoHyphens w:val="0"/>
        <w:overflowPunct/>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Zamawiający dopuszcza gotowy produkt (nie musi być przygotowany w Piekarni Wykonawcy)</w:t>
      </w:r>
    </w:p>
    <w:p w:rsidR="00D3182E" w:rsidRPr="00B43607" w:rsidRDefault="00D3182E" w:rsidP="00D3182E">
      <w:pPr>
        <w:widowControl/>
        <w:tabs>
          <w:tab w:val="left" w:pos="7614"/>
          <w:tab w:val="left" w:pos="8435"/>
        </w:tabs>
        <w:suppressAutoHyphens w:val="0"/>
        <w:overflowPunct/>
        <w:textAlignment w:val="auto"/>
        <w:rPr>
          <w:rFonts w:cs="Times New Roman"/>
          <w:bCs/>
          <w:color w:val="000000" w:themeColor="text1"/>
          <w:kern w:val="0"/>
          <w:sz w:val="10"/>
          <w:szCs w:val="10"/>
          <w:lang w:eastAsia="pl-PL"/>
        </w:rPr>
      </w:pPr>
    </w:p>
    <w:p w:rsidR="00D3182E" w:rsidRPr="00B43607" w:rsidRDefault="00D3182E" w:rsidP="00D3182E">
      <w:pPr>
        <w:widowControl/>
        <w:tabs>
          <w:tab w:val="left" w:pos="7614"/>
          <w:tab w:val="left" w:pos="8435"/>
        </w:tabs>
        <w:suppressAutoHyphens w:val="0"/>
        <w:overflowPunct/>
        <w:textAlignment w:val="auto"/>
        <w:rPr>
          <w:rFonts w:cs="Times New Roman"/>
          <w:bCs/>
          <w:color w:val="000000" w:themeColor="text1"/>
          <w:kern w:val="0"/>
          <w:sz w:val="10"/>
          <w:szCs w:val="10"/>
          <w:lang w:eastAsia="pl-PL"/>
        </w:rPr>
      </w:pPr>
    </w:p>
    <w:p w:rsidR="00D3182E" w:rsidRPr="00B43607" w:rsidRDefault="00D3182E" w:rsidP="00D3182E">
      <w:pPr>
        <w:widowControl/>
        <w:tabs>
          <w:tab w:val="left" w:pos="7614"/>
          <w:tab w:val="left" w:pos="8435"/>
        </w:tabs>
        <w:suppressAutoHyphens w:val="0"/>
        <w:overflowPunct/>
        <w:ind w:left="452"/>
        <w:textAlignment w:val="auto"/>
        <w:rPr>
          <w:rFonts w:cs="Times New Roman"/>
          <w:b/>
          <w:bCs/>
          <w:color w:val="000000" w:themeColor="text1"/>
          <w:kern w:val="0"/>
          <w:sz w:val="20"/>
          <w:szCs w:val="20"/>
          <w:lang w:eastAsia="pl-PL"/>
        </w:rPr>
      </w:pPr>
      <w:r w:rsidRPr="00B43607">
        <w:rPr>
          <w:rFonts w:cs="Times New Roman"/>
          <w:b/>
          <w:bCs/>
          <w:color w:val="000000" w:themeColor="text1"/>
          <w:kern w:val="0"/>
          <w:sz w:val="20"/>
          <w:szCs w:val="20"/>
          <w:lang w:eastAsia="pl-PL"/>
        </w:rPr>
        <w:t>Dostawy:</w:t>
      </w:r>
    </w:p>
    <w:p w:rsidR="00D3182E" w:rsidRPr="00B43607" w:rsidRDefault="00D3182E" w:rsidP="00452ABB">
      <w:pPr>
        <w:pStyle w:val="Akapitzlist"/>
        <w:widowControl/>
        <w:numPr>
          <w:ilvl w:val="0"/>
          <w:numId w:val="57"/>
        </w:numPr>
        <w:tabs>
          <w:tab w:val="left" w:pos="7614"/>
          <w:tab w:val="left" w:pos="8435"/>
        </w:tabs>
        <w:suppressAutoHyphens w:val="0"/>
        <w:overflowPunct/>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 xml:space="preserve">dostawa pieczywa codziennie </w:t>
      </w:r>
      <w:r w:rsidR="00452ABB" w:rsidRPr="00B43607">
        <w:rPr>
          <w:rFonts w:cs="Times New Roman"/>
          <w:bCs/>
          <w:color w:val="000000" w:themeColor="text1"/>
          <w:kern w:val="0"/>
          <w:sz w:val="20"/>
          <w:szCs w:val="20"/>
          <w:lang w:eastAsia="pl-PL"/>
        </w:rPr>
        <w:t>od godz. 6:00 do godz. 6:15</w:t>
      </w:r>
      <w:r w:rsidRPr="00B43607">
        <w:rPr>
          <w:rFonts w:cs="Times New Roman"/>
          <w:bCs/>
          <w:color w:val="000000" w:themeColor="text1"/>
          <w:kern w:val="0"/>
          <w:sz w:val="20"/>
          <w:szCs w:val="20"/>
          <w:lang w:eastAsia="pl-PL"/>
        </w:rPr>
        <w:t xml:space="preserve"> od poniedziałku do soboty </w:t>
      </w:r>
      <w:r w:rsidR="00DF733D" w:rsidRPr="00B43607">
        <w:rPr>
          <w:rFonts w:cs="Times New Roman"/>
          <w:bCs/>
          <w:color w:val="000000" w:themeColor="text1"/>
          <w:kern w:val="0"/>
          <w:sz w:val="20"/>
          <w:szCs w:val="20"/>
          <w:lang w:eastAsia="pl-PL"/>
        </w:rPr>
        <w:t>(zamówienie podstawowe)</w:t>
      </w:r>
    </w:p>
    <w:p w:rsidR="008A593F" w:rsidRPr="00B43607" w:rsidRDefault="00D3182E" w:rsidP="00D3182E">
      <w:pPr>
        <w:pStyle w:val="Akapitzlist"/>
        <w:widowControl/>
        <w:numPr>
          <w:ilvl w:val="0"/>
          <w:numId w:val="57"/>
        </w:numPr>
        <w:tabs>
          <w:tab w:val="left" w:pos="7614"/>
          <w:tab w:val="left" w:pos="8435"/>
        </w:tabs>
        <w:suppressAutoHyphens w:val="0"/>
        <w:overflowPunct/>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z</w:t>
      </w:r>
      <w:r w:rsidR="008A593F" w:rsidRPr="00B43607">
        <w:rPr>
          <w:rFonts w:cs="Times New Roman"/>
          <w:bCs/>
          <w:color w:val="000000" w:themeColor="text1"/>
          <w:kern w:val="0"/>
          <w:sz w:val="20"/>
          <w:szCs w:val="20"/>
          <w:lang w:eastAsia="pl-PL"/>
        </w:rPr>
        <w:t>apotrzebowanie Zamawiający składa telefonicznie</w:t>
      </w:r>
    </w:p>
    <w:p w:rsidR="008A593F" w:rsidRPr="00B43607" w:rsidRDefault="008A593F" w:rsidP="00D3182E">
      <w:pPr>
        <w:pStyle w:val="Akapitzlist"/>
        <w:widowControl/>
        <w:numPr>
          <w:ilvl w:val="0"/>
          <w:numId w:val="57"/>
        </w:numPr>
        <w:tabs>
          <w:tab w:val="left" w:pos="7614"/>
          <w:tab w:val="left" w:pos="8435"/>
        </w:tabs>
        <w:suppressAutoHyphens w:val="0"/>
        <w:overflowPunct/>
        <w:jc w:val="both"/>
        <w:textAlignment w:val="auto"/>
        <w:rPr>
          <w:rFonts w:cs="Times New Roman"/>
          <w:bCs/>
          <w:color w:val="000000" w:themeColor="text1"/>
          <w:kern w:val="0"/>
          <w:sz w:val="20"/>
          <w:szCs w:val="20"/>
          <w:lang w:eastAsia="pl-PL"/>
        </w:rPr>
      </w:pPr>
      <w:r w:rsidRPr="00B43607">
        <w:rPr>
          <w:rFonts w:cs="Times New Roman"/>
          <w:bCs/>
          <w:color w:val="000000" w:themeColor="text1"/>
          <w:kern w:val="0"/>
          <w:sz w:val="20"/>
          <w:szCs w:val="20"/>
          <w:lang w:eastAsia="pl-PL"/>
        </w:rPr>
        <w:t>Zamawiający zastrzega sobie prawo do dodatkowego dowozu w ciągu dnia, gdy zaistnieje taka potrzeba.</w:t>
      </w:r>
    </w:p>
    <w:p w:rsidR="008A593F" w:rsidRPr="0028759D" w:rsidRDefault="008A593F" w:rsidP="008A593F">
      <w:pPr>
        <w:widowControl/>
        <w:tabs>
          <w:tab w:val="left" w:pos="7614"/>
          <w:tab w:val="left" w:pos="8435"/>
        </w:tabs>
        <w:suppressAutoHyphens w:val="0"/>
        <w:overflowPunct/>
        <w:textAlignment w:val="auto"/>
        <w:rPr>
          <w:rFonts w:cs="Times New Roman"/>
          <w:b/>
          <w:bCs/>
          <w:color w:val="FF0000"/>
          <w:kern w:val="0"/>
          <w:sz w:val="10"/>
          <w:szCs w:val="10"/>
          <w:lang w:eastAsia="pl-PL"/>
        </w:rPr>
      </w:pPr>
    </w:p>
    <w:p w:rsidR="00D3182E" w:rsidRPr="0028759D" w:rsidRDefault="00D3182E" w:rsidP="008A593F">
      <w:pPr>
        <w:widowControl/>
        <w:tabs>
          <w:tab w:val="left" w:pos="7614"/>
          <w:tab w:val="left" w:pos="8435"/>
        </w:tabs>
        <w:suppressAutoHyphens w:val="0"/>
        <w:overflowPunct/>
        <w:textAlignment w:val="auto"/>
        <w:rPr>
          <w:rFonts w:cs="Times New Roman"/>
          <w:b/>
          <w:bCs/>
          <w:color w:val="FF0000"/>
          <w:kern w:val="0"/>
          <w:sz w:val="10"/>
          <w:szCs w:val="10"/>
          <w:lang w:eastAsia="pl-PL"/>
        </w:rPr>
      </w:pPr>
    </w:p>
    <w:p w:rsidR="00D3182E" w:rsidRPr="004F4103" w:rsidRDefault="00D3182E" w:rsidP="00B57A3B">
      <w:pPr>
        <w:ind w:left="426"/>
        <w:rPr>
          <w:rFonts w:cs="Times New Roman"/>
          <w:b/>
          <w:color w:val="000000" w:themeColor="text1"/>
          <w:kern w:val="2"/>
          <w:sz w:val="20"/>
          <w:szCs w:val="20"/>
        </w:rPr>
      </w:pPr>
      <w:r w:rsidRPr="004F4103">
        <w:rPr>
          <w:rFonts w:cs="Times New Roman"/>
          <w:b/>
          <w:color w:val="000000" w:themeColor="text1"/>
          <w:kern w:val="2"/>
          <w:sz w:val="20"/>
          <w:szCs w:val="20"/>
        </w:rPr>
        <w:t>Wymagania:</w:t>
      </w:r>
    </w:p>
    <w:p w:rsidR="00D3182E" w:rsidRPr="004F4103" w:rsidRDefault="00B57A3B" w:rsidP="00B57A3B">
      <w:pPr>
        <w:numPr>
          <w:ilvl w:val="0"/>
          <w:numId w:val="58"/>
        </w:numPr>
        <w:tabs>
          <w:tab w:val="clear" w:pos="0"/>
          <w:tab w:val="num" w:pos="386"/>
        </w:tabs>
        <w:ind w:left="812"/>
        <w:jc w:val="both"/>
        <w:rPr>
          <w:rFonts w:cs="Times New Roman"/>
          <w:color w:val="000000" w:themeColor="text1"/>
          <w:kern w:val="2"/>
          <w:sz w:val="20"/>
          <w:szCs w:val="20"/>
        </w:rPr>
      </w:pPr>
      <w:r w:rsidRPr="004F4103">
        <w:rPr>
          <w:rFonts w:cs="Times New Roman"/>
          <w:color w:val="000000" w:themeColor="text1"/>
          <w:kern w:val="2"/>
          <w:sz w:val="20"/>
          <w:szCs w:val="20"/>
        </w:rPr>
        <w:t>w</w:t>
      </w:r>
      <w:r w:rsidR="00D3182E" w:rsidRPr="004F4103">
        <w:rPr>
          <w:rFonts w:cs="Times New Roman"/>
          <w:color w:val="000000" w:themeColor="text1"/>
          <w:kern w:val="2"/>
          <w:sz w:val="20"/>
          <w:szCs w:val="20"/>
        </w:rPr>
        <w:t>szystkie towary będące przedmiotem zamówienia muszą spełniać wymogi określone w Ustawie o bezpieczeństwie żywności i żywienia oraz aktów wykonawczych wydanych na tej podstawie</w:t>
      </w:r>
    </w:p>
    <w:p w:rsidR="00D3182E" w:rsidRPr="004F4103" w:rsidRDefault="00B57A3B" w:rsidP="00B57A3B">
      <w:pPr>
        <w:numPr>
          <w:ilvl w:val="0"/>
          <w:numId w:val="58"/>
        </w:numPr>
        <w:tabs>
          <w:tab w:val="clear" w:pos="0"/>
          <w:tab w:val="num" w:pos="386"/>
        </w:tabs>
        <w:ind w:left="812"/>
        <w:jc w:val="both"/>
        <w:rPr>
          <w:rFonts w:cs="Times New Roman"/>
          <w:color w:val="000000" w:themeColor="text1"/>
          <w:kern w:val="2"/>
          <w:sz w:val="20"/>
          <w:szCs w:val="20"/>
        </w:rPr>
      </w:pPr>
      <w:r w:rsidRPr="004F4103">
        <w:rPr>
          <w:rFonts w:cs="Times New Roman"/>
          <w:color w:val="000000" w:themeColor="text1"/>
          <w:kern w:val="2"/>
          <w:sz w:val="20"/>
          <w:szCs w:val="20"/>
        </w:rPr>
        <w:t>p</w:t>
      </w:r>
      <w:r w:rsidR="00D3182E" w:rsidRPr="004F4103">
        <w:rPr>
          <w:rFonts w:cs="Times New Roman"/>
          <w:color w:val="000000" w:themeColor="text1"/>
          <w:kern w:val="2"/>
          <w:sz w:val="20"/>
          <w:szCs w:val="20"/>
        </w:rPr>
        <w:t>rodukcja i dostawy realizowane będą zgodnie z normami jakościowymi systemu HACCP</w:t>
      </w:r>
    </w:p>
    <w:p w:rsidR="00D3182E" w:rsidRPr="004F4103" w:rsidRDefault="00D3182E" w:rsidP="00B57A3B">
      <w:pPr>
        <w:numPr>
          <w:ilvl w:val="0"/>
          <w:numId w:val="58"/>
        </w:numPr>
        <w:tabs>
          <w:tab w:val="clear" w:pos="0"/>
          <w:tab w:val="num" w:pos="386"/>
        </w:tabs>
        <w:ind w:left="812"/>
        <w:jc w:val="both"/>
        <w:rPr>
          <w:rFonts w:cs="Times New Roman"/>
          <w:color w:val="000000" w:themeColor="text1"/>
          <w:kern w:val="2"/>
          <w:sz w:val="20"/>
          <w:szCs w:val="20"/>
        </w:rPr>
      </w:pPr>
      <w:r w:rsidRPr="004F4103">
        <w:rPr>
          <w:rFonts w:cs="Times New Roman"/>
          <w:color w:val="000000" w:themeColor="text1"/>
          <w:kern w:val="2"/>
          <w:sz w:val="20"/>
          <w:szCs w:val="20"/>
        </w:rPr>
        <w:t>Wykonawca przy pierwszej dostawie przedłoży karty charakterystyki każdego produktu, w których znajdują się informacje o nazwie producenta, terminu przydatności do spożycia, wagi, składu produktu, warunków przechowywania oraz występujących alergenach zgodnie z Rozporządzeniem Parlamentu Europejskiego nr 1169/2011</w:t>
      </w:r>
    </w:p>
    <w:p w:rsidR="00D3182E" w:rsidRPr="004F4103" w:rsidRDefault="00D3182E" w:rsidP="00B57A3B">
      <w:pPr>
        <w:numPr>
          <w:ilvl w:val="0"/>
          <w:numId w:val="58"/>
        </w:numPr>
        <w:tabs>
          <w:tab w:val="clear" w:pos="0"/>
          <w:tab w:val="num" w:pos="386"/>
        </w:tabs>
        <w:ind w:left="812"/>
        <w:jc w:val="both"/>
        <w:rPr>
          <w:rFonts w:cs="Times New Roman"/>
          <w:color w:val="000000" w:themeColor="text1"/>
          <w:kern w:val="2"/>
          <w:sz w:val="20"/>
          <w:szCs w:val="20"/>
        </w:rPr>
      </w:pPr>
      <w:r w:rsidRPr="004F4103">
        <w:rPr>
          <w:rFonts w:cs="Times New Roman"/>
          <w:color w:val="000000" w:themeColor="text1"/>
          <w:kern w:val="2"/>
          <w:sz w:val="20"/>
          <w:szCs w:val="20"/>
        </w:rPr>
        <w:t>Wykonawca zobowiązuje się dostarczyć każdorazowo towar odpowiedniej jakości, tzn. świeży, nie przeterminowany, nie z kończącym się terminem przydatności do spożycia, w odpowiednim gatunku</w:t>
      </w:r>
      <w:r w:rsidR="00B57A3B" w:rsidRPr="004F4103">
        <w:rPr>
          <w:rFonts w:cs="Times New Roman"/>
          <w:color w:val="000000" w:themeColor="text1"/>
          <w:kern w:val="2"/>
          <w:sz w:val="20"/>
          <w:szCs w:val="20"/>
        </w:rPr>
        <w:t>,</w:t>
      </w:r>
      <w:r w:rsidRPr="004F4103">
        <w:rPr>
          <w:rFonts w:cs="Times New Roman"/>
          <w:color w:val="000000" w:themeColor="text1"/>
          <w:kern w:val="2"/>
          <w:sz w:val="20"/>
          <w:szCs w:val="20"/>
        </w:rPr>
        <w:t xml:space="preserve"> </w:t>
      </w:r>
      <w:r w:rsidR="00B57A3B" w:rsidRPr="004F4103">
        <w:rPr>
          <w:rFonts w:cs="Times New Roman"/>
          <w:color w:val="000000" w:themeColor="text1"/>
          <w:kern w:val="2"/>
          <w:sz w:val="20"/>
          <w:szCs w:val="20"/>
        </w:rPr>
        <w:t>t</w:t>
      </w:r>
      <w:r w:rsidRPr="004F4103">
        <w:rPr>
          <w:rFonts w:cs="Times New Roman"/>
          <w:color w:val="000000" w:themeColor="text1"/>
          <w:kern w:val="2"/>
          <w:sz w:val="20"/>
          <w:szCs w:val="20"/>
        </w:rPr>
        <w:t>ermin przydatności do spożycia musi być podany w sposób widoczny na opakowaniu.</w:t>
      </w:r>
    </w:p>
    <w:p w:rsidR="00D3182E" w:rsidRPr="004F4103" w:rsidRDefault="00B57A3B" w:rsidP="00B57A3B">
      <w:pPr>
        <w:numPr>
          <w:ilvl w:val="0"/>
          <w:numId w:val="58"/>
        </w:numPr>
        <w:tabs>
          <w:tab w:val="clear" w:pos="0"/>
          <w:tab w:val="num" w:pos="386"/>
        </w:tabs>
        <w:ind w:left="812"/>
        <w:jc w:val="both"/>
        <w:rPr>
          <w:rFonts w:cs="Times New Roman"/>
          <w:color w:val="000000" w:themeColor="text1"/>
          <w:kern w:val="2"/>
          <w:sz w:val="20"/>
          <w:szCs w:val="20"/>
        </w:rPr>
      </w:pPr>
      <w:r w:rsidRPr="004F4103">
        <w:rPr>
          <w:rFonts w:cs="Times New Roman"/>
          <w:color w:val="000000" w:themeColor="text1"/>
          <w:kern w:val="2"/>
          <w:sz w:val="20"/>
          <w:szCs w:val="20"/>
        </w:rPr>
        <w:t>t</w:t>
      </w:r>
      <w:r w:rsidR="00D3182E" w:rsidRPr="004F4103">
        <w:rPr>
          <w:rFonts w:cs="Times New Roman"/>
          <w:color w:val="000000" w:themeColor="text1"/>
          <w:kern w:val="2"/>
          <w:sz w:val="20"/>
          <w:szCs w:val="20"/>
        </w:rPr>
        <w:t>owar musi być dostarczony w nie uszkodzonych atestowanych opakowaniach, spełniających wymagania sanitarno-epidemiologiczne</w:t>
      </w:r>
      <w:r w:rsidRPr="004F4103">
        <w:rPr>
          <w:rFonts w:cs="Times New Roman"/>
          <w:color w:val="000000" w:themeColor="text1"/>
          <w:kern w:val="2"/>
          <w:sz w:val="20"/>
          <w:szCs w:val="20"/>
        </w:rPr>
        <w:t>,</w:t>
      </w:r>
      <w:r w:rsidR="00D3182E" w:rsidRPr="004F4103">
        <w:rPr>
          <w:rFonts w:cs="Times New Roman"/>
          <w:color w:val="000000" w:themeColor="text1"/>
          <w:kern w:val="2"/>
          <w:sz w:val="20"/>
          <w:szCs w:val="20"/>
        </w:rPr>
        <w:t xml:space="preserve"> </w:t>
      </w:r>
      <w:r w:rsidRPr="004F4103">
        <w:rPr>
          <w:rFonts w:cs="Times New Roman"/>
          <w:color w:val="000000" w:themeColor="text1"/>
          <w:kern w:val="2"/>
          <w:sz w:val="20"/>
          <w:szCs w:val="20"/>
        </w:rPr>
        <w:t>e</w:t>
      </w:r>
      <w:r w:rsidR="00D3182E" w:rsidRPr="004F4103">
        <w:rPr>
          <w:rFonts w:cs="Times New Roman"/>
          <w:color w:val="000000" w:themeColor="text1"/>
          <w:kern w:val="2"/>
          <w:sz w:val="20"/>
          <w:szCs w:val="20"/>
        </w:rPr>
        <w:t>lementy muszą być ułożone tak w opakowaniach aby nie uległy deformacji.</w:t>
      </w:r>
    </w:p>
    <w:p w:rsidR="00452ABB" w:rsidRDefault="00B57A3B" w:rsidP="004F4103">
      <w:pPr>
        <w:numPr>
          <w:ilvl w:val="0"/>
          <w:numId w:val="58"/>
        </w:numPr>
        <w:jc w:val="both"/>
        <w:rPr>
          <w:rFonts w:cs="Times New Roman"/>
          <w:color w:val="000000" w:themeColor="text1"/>
          <w:kern w:val="2"/>
          <w:sz w:val="20"/>
          <w:szCs w:val="20"/>
        </w:rPr>
      </w:pPr>
      <w:r w:rsidRPr="004F4103">
        <w:rPr>
          <w:rFonts w:cs="Times New Roman"/>
          <w:color w:val="000000" w:themeColor="text1"/>
          <w:kern w:val="2"/>
          <w:sz w:val="20"/>
          <w:szCs w:val="20"/>
        </w:rPr>
        <w:t>o</w:t>
      </w:r>
      <w:r w:rsidR="00D3182E" w:rsidRPr="004F4103">
        <w:rPr>
          <w:rFonts w:cs="Times New Roman"/>
          <w:color w:val="000000" w:themeColor="text1"/>
          <w:kern w:val="2"/>
          <w:sz w:val="20"/>
          <w:szCs w:val="20"/>
        </w:rPr>
        <w:t>soba realizująca dostawę musi posiadać aktualną książeczkę zdrowia oraz samochód przystosowany i dopuszczony przez Sanepid do transportu produktów spożywczych</w:t>
      </w:r>
      <w:r w:rsidR="004F4103" w:rsidRPr="004F4103">
        <w:rPr>
          <w:rFonts w:cs="Times New Roman"/>
          <w:color w:val="000000" w:themeColor="text1"/>
          <w:kern w:val="2"/>
          <w:sz w:val="20"/>
          <w:szCs w:val="20"/>
        </w:rPr>
        <w:t>.</w:t>
      </w:r>
      <w:r w:rsidR="00D3182E" w:rsidRPr="004F4103">
        <w:rPr>
          <w:rFonts w:cs="Times New Roman"/>
          <w:color w:val="000000" w:themeColor="text1"/>
          <w:kern w:val="2"/>
          <w:sz w:val="20"/>
          <w:szCs w:val="20"/>
        </w:rPr>
        <w:t xml:space="preserve"> </w:t>
      </w:r>
      <w:r w:rsidR="004F4103" w:rsidRPr="004F4103">
        <w:rPr>
          <w:rFonts w:cs="Times New Roman"/>
          <w:color w:val="000000" w:themeColor="text1"/>
          <w:kern w:val="2"/>
          <w:sz w:val="20"/>
          <w:szCs w:val="20"/>
        </w:rPr>
        <w:t>Samochód winien być wyposaż</w:t>
      </w:r>
      <w:r w:rsidR="004F4103">
        <w:rPr>
          <w:rFonts w:cs="Times New Roman"/>
          <w:color w:val="000000" w:themeColor="text1"/>
          <w:kern w:val="2"/>
          <w:sz w:val="20"/>
          <w:szCs w:val="20"/>
        </w:rPr>
        <w:t>ony w windę załadowczą do 3,5 t.</w:t>
      </w:r>
    </w:p>
    <w:p w:rsidR="00D3182E" w:rsidRPr="004F4103" w:rsidRDefault="004F4103" w:rsidP="005A1D4B">
      <w:pPr>
        <w:numPr>
          <w:ilvl w:val="0"/>
          <w:numId w:val="58"/>
        </w:numPr>
        <w:tabs>
          <w:tab w:val="num" w:pos="386"/>
        </w:tabs>
        <w:ind w:left="812"/>
        <w:jc w:val="both"/>
        <w:rPr>
          <w:rFonts w:cs="Times New Roman"/>
          <w:color w:val="000000" w:themeColor="text1"/>
          <w:kern w:val="2"/>
          <w:sz w:val="20"/>
          <w:szCs w:val="20"/>
        </w:rPr>
      </w:pPr>
      <w:r w:rsidRPr="004F4103">
        <w:rPr>
          <w:rFonts w:cs="Times New Roman"/>
          <w:color w:val="000000" w:themeColor="text1"/>
          <w:kern w:val="2"/>
          <w:sz w:val="20"/>
          <w:szCs w:val="20"/>
        </w:rPr>
        <w:t xml:space="preserve">Zamawiającemu </w:t>
      </w:r>
      <w:r w:rsidR="00D3182E" w:rsidRPr="004F4103">
        <w:rPr>
          <w:rFonts w:cs="Times New Roman"/>
          <w:color w:val="000000" w:themeColor="text1"/>
          <w:kern w:val="2"/>
          <w:sz w:val="20"/>
          <w:szCs w:val="20"/>
        </w:rPr>
        <w:t>przysługuje prawo do zbadania towaru podczas odbioru, w tym:</w:t>
      </w:r>
    </w:p>
    <w:p w:rsidR="00D3182E" w:rsidRPr="004F4103" w:rsidRDefault="00D3182E" w:rsidP="00B57A3B">
      <w:pPr>
        <w:numPr>
          <w:ilvl w:val="0"/>
          <w:numId w:val="59"/>
        </w:numPr>
        <w:tabs>
          <w:tab w:val="num" w:pos="386"/>
        </w:tabs>
        <w:ind w:left="1379"/>
        <w:jc w:val="both"/>
        <w:rPr>
          <w:rFonts w:cs="Times New Roman"/>
          <w:color w:val="000000" w:themeColor="text1"/>
          <w:kern w:val="2"/>
          <w:sz w:val="20"/>
          <w:szCs w:val="20"/>
        </w:rPr>
      </w:pPr>
      <w:r w:rsidRPr="004F4103">
        <w:rPr>
          <w:rFonts w:cs="Times New Roman"/>
          <w:color w:val="000000" w:themeColor="text1"/>
          <w:kern w:val="2"/>
          <w:sz w:val="20"/>
          <w:szCs w:val="20"/>
        </w:rPr>
        <w:t>warunków transportu (czystość środka transportu, opakowań i innych warunków mających wpływ na jakość zdrowotną przewożonych artykułów)</w:t>
      </w:r>
    </w:p>
    <w:p w:rsidR="00D3182E" w:rsidRPr="004F4103" w:rsidRDefault="00D3182E" w:rsidP="00B57A3B">
      <w:pPr>
        <w:numPr>
          <w:ilvl w:val="0"/>
          <w:numId w:val="59"/>
        </w:numPr>
        <w:tabs>
          <w:tab w:val="num" w:pos="386"/>
        </w:tabs>
        <w:ind w:left="1379"/>
        <w:jc w:val="both"/>
        <w:rPr>
          <w:rFonts w:cs="Times New Roman"/>
          <w:color w:val="000000" w:themeColor="text1"/>
          <w:kern w:val="2"/>
          <w:sz w:val="20"/>
          <w:szCs w:val="20"/>
        </w:rPr>
      </w:pPr>
      <w:r w:rsidRPr="004F4103">
        <w:rPr>
          <w:rFonts w:cs="Times New Roman"/>
          <w:color w:val="000000" w:themeColor="text1"/>
          <w:kern w:val="2"/>
          <w:sz w:val="20"/>
          <w:szCs w:val="20"/>
        </w:rPr>
        <w:t>sposobu wyładowania towaru (zapobieganie zanieczyszczenia towaru podczas rozładunku)</w:t>
      </w:r>
    </w:p>
    <w:p w:rsidR="00D3182E" w:rsidRPr="004F4103" w:rsidRDefault="00D3182E" w:rsidP="00B57A3B">
      <w:pPr>
        <w:numPr>
          <w:ilvl w:val="0"/>
          <w:numId w:val="59"/>
        </w:numPr>
        <w:tabs>
          <w:tab w:val="num" w:pos="386"/>
        </w:tabs>
        <w:ind w:left="1379"/>
        <w:jc w:val="both"/>
        <w:rPr>
          <w:rFonts w:cs="Times New Roman"/>
          <w:color w:val="000000" w:themeColor="text1"/>
          <w:kern w:val="2"/>
          <w:sz w:val="20"/>
          <w:szCs w:val="20"/>
        </w:rPr>
      </w:pPr>
      <w:r w:rsidRPr="004F4103">
        <w:rPr>
          <w:rFonts w:cs="Times New Roman"/>
          <w:color w:val="000000" w:themeColor="text1"/>
          <w:kern w:val="2"/>
          <w:sz w:val="20"/>
          <w:szCs w:val="20"/>
        </w:rPr>
        <w:t>dokumentacji dotyczącej dostarczonych produktów, w tym: producenta, daty produkcji, świadectwa kontroli jakości</w:t>
      </w:r>
    </w:p>
    <w:p w:rsidR="00D3182E" w:rsidRPr="004F4103" w:rsidRDefault="00D3182E" w:rsidP="00B57A3B">
      <w:pPr>
        <w:numPr>
          <w:ilvl w:val="0"/>
          <w:numId w:val="59"/>
        </w:numPr>
        <w:tabs>
          <w:tab w:val="num" w:pos="386"/>
        </w:tabs>
        <w:ind w:left="1379"/>
        <w:jc w:val="both"/>
        <w:rPr>
          <w:rFonts w:cs="Times New Roman"/>
          <w:color w:val="000000" w:themeColor="text1"/>
          <w:kern w:val="2"/>
          <w:sz w:val="20"/>
          <w:szCs w:val="20"/>
        </w:rPr>
      </w:pPr>
      <w:r w:rsidRPr="004F4103">
        <w:rPr>
          <w:rFonts w:cs="Times New Roman"/>
          <w:color w:val="000000" w:themeColor="text1"/>
          <w:kern w:val="2"/>
          <w:sz w:val="20"/>
          <w:szCs w:val="20"/>
        </w:rPr>
        <w:t>oznakowania towaru – czytelny termin przydatności do spożycia lub data minimalnej trwałości</w:t>
      </w:r>
    </w:p>
    <w:p w:rsidR="00B57A3B" w:rsidRPr="004F4103" w:rsidRDefault="00D3182E" w:rsidP="00B57A3B">
      <w:pPr>
        <w:numPr>
          <w:ilvl w:val="0"/>
          <w:numId w:val="59"/>
        </w:numPr>
        <w:tabs>
          <w:tab w:val="num" w:pos="386"/>
        </w:tabs>
        <w:ind w:left="1379"/>
        <w:jc w:val="both"/>
        <w:rPr>
          <w:rFonts w:cs="Times New Roman"/>
          <w:color w:val="000000" w:themeColor="text1"/>
          <w:kern w:val="2"/>
          <w:sz w:val="20"/>
          <w:szCs w:val="20"/>
        </w:rPr>
      </w:pPr>
      <w:r w:rsidRPr="004F4103">
        <w:rPr>
          <w:rFonts w:cs="Times New Roman"/>
          <w:color w:val="000000" w:themeColor="text1"/>
          <w:kern w:val="2"/>
          <w:sz w:val="20"/>
          <w:szCs w:val="20"/>
        </w:rPr>
        <w:t xml:space="preserve">opakowania – brak uszkodzeń, widocznych zanieczyszczeń, pęknięć, rozdarć, itp. </w:t>
      </w:r>
    </w:p>
    <w:p w:rsidR="00D3182E" w:rsidRPr="004F4103" w:rsidRDefault="00B57A3B" w:rsidP="00B57A3B">
      <w:pPr>
        <w:numPr>
          <w:ilvl w:val="0"/>
          <w:numId w:val="59"/>
        </w:numPr>
        <w:tabs>
          <w:tab w:val="num" w:pos="386"/>
        </w:tabs>
        <w:ind w:left="1379"/>
        <w:jc w:val="both"/>
        <w:rPr>
          <w:rFonts w:cs="Times New Roman"/>
          <w:color w:val="000000" w:themeColor="text1"/>
          <w:kern w:val="2"/>
          <w:sz w:val="20"/>
          <w:szCs w:val="20"/>
        </w:rPr>
      </w:pPr>
      <w:r w:rsidRPr="004F4103">
        <w:rPr>
          <w:rFonts w:cs="Times New Roman"/>
          <w:color w:val="000000" w:themeColor="text1"/>
          <w:kern w:val="2"/>
          <w:sz w:val="20"/>
          <w:szCs w:val="20"/>
        </w:rPr>
        <w:t>zg</w:t>
      </w:r>
      <w:r w:rsidR="00D3182E" w:rsidRPr="004F4103">
        <w:rPr>
          <w:rFonts w:cs="Times New Roman"/>
          <w:color w:val="000000" w:themeColor="text1"/>
          <w:kern w:val="2"/>
          <w:sz w:val="20"/>
          <w:szCs w:val="20"/>
        </w:rPr>
        <w:t>odności z zamówieniem</w:t>
      </w:r>
    </w:p>
    <w:p w:rsidR="004F4103" w:rsidRPr="0028759D" w:rsidRDefault="004F4103" w:rsidP="004F4103">
      <w:pPr>
        <w:tabs>
          <w:tab w:val="num" w:pos="386"/>
        </w:tabs>
        <w:ind w:left="1379"/>
        <w:jc w:val="both"/>
        <w:rPr>
          <w:rFonts w:cs="Times New Roman"/>
          <w:color w:val="FF0000"/>
          <w:kern w:val="2"/>
          <w:sz w:val="20"/>
          <w:szCs w:val="20"/>
        </w:rPr>
      </w:pPr>
    </w:p>
    <w:p w:rsidR="00D3182E" w:rsidRPr="004F4103" w:rsidRDefault="00D3182E" w:rsidP="00B57A3B">
      <w:pPr>
        <w:numPr>
          <w:ilvl w:val="0"/>
          <w:numId w:val="58"/>
        </w:numPr>
        <w:tabs>
          <w:tab w:val="clear" w:pos="0"/>
          <w:tab w:val="num" w:pos="386"/>
        </w:tabs>
        <w:ind w:left="812"/>
        <w:jc w:val="both"/>
        <w:rPr>
          <w:rFonts w:cs="Times New Roman"/>
          <w:color w:val="000000" w:themeColor="text1"/>
          <w:kern w:val="2"/>
          <w:sz w:val="20"/>
          <w:szCs w:val="20"/>
        </w:rPr>
      </w:pPr>
      <w:r w:rsidRPr="004F4103">
        <w:rPr>
          <w:rFonts w:cs="Times New Roman"/>
          <w:color w:val="000000" w:themeColor="text1"/>
          <w:kern w:val="2"/>
          <w:sz w:val="20"/>
          <w:szCs w:val="20"/>
        </w:rPr>
        <w:t>Zamawiający może odmówić odbioru towaru jeżeli nie spełnia wymaganych warunków sanitarnych, jakościowych lub ilościowych</w:t>
      </w:r>
    </w:p>
    <w:p w:rsidR="00D3182E" w:rsidRPr="004F4103" w:rsidRDefault="004F4103" w:rsidP="00B57A3B">
      <w:pPr>
        <w:numPr>
          <w:ilvl w:val="0"/>
          <w:numId w:val="58"/>
        </w:numPr>
        <w:tabs>
          <w:tab w:val="clear" w:pos="0"/>
          <w:tab w:val="num" w:pos="386"/>
        </w:tabs>
        <w:ind w:left="812"/>
        <w:jc w:val="both"/>
        <w:rPr>
          <w:rFonts w:cs="Times New Roman"/>
          <w:color w:val="000000" w:themeColor="text1"/>
          <w:kern w:val="2"/>
          <w:sz w:val="20"/>
          <w:szCs w:val="20"/>
        </w:rPr>
      </w:pPr>
      <w:r w:rsidRPr="004F4103">
        <w:rPr>
          <w:rFonts w:cs="Times New Roman"/>
          <w:color w:val="000000" w:themeColor="text1"/>
          <w:kern w:val="2"/>
          <w:sz w:val="20"/>
          <w:szCs w:val="20"/>
        </w:rPr>
        <w:t>P</w:t>
      </w:r>
      <w:r w:rsidR="00D3182E" w:rsidRPr="004F4103">
        <w:rPr>
          <w:rFonts w:cs="Times New Roman"/>
          <w:color w:val="000000" w:themeColor="text1"/>
          <w:kern w:val="2"/>
          <w:sz w:val="20"/>
          <w:szCs w:val="20"/>
        </w:rPr>
        <w:t xml:space="preserve">rzy produktach wieloskładnikowych Zamawiający wymaga wraz </w:t>
      </w:r>
      <w:r w:rsidR="00B57A3B" w:rsidRPr="004F4103">
        <w:rPr>
          <w:rFonts w:cs="Times New Roman"/>
          <w:color w:val="000000" w:themeColor="text1"/>
          <w:kern w:val="2"/>
          <w:sz w:val="20"/>
          <w:szCs w:val="20"/>
        </w:rPr>
        <w:t>z pierwszą dostawą informacji w </w:t>
      </w:r>
      <w:r w:rsidR="00D3182E" w:rsidRPr="004F4103">
        <w:rPr>
          <w:rFonts w:cs="Times New Roman"/>
          <w:color w:val="000000" w:themeColor="text1"/>
          <w:kern w:val="2"/>
          <w:sz w:val="20"/>
          <w:szCs w:val="20"/>
        </w:rPr>
        <w:t>wersji papierowej o wartości odżywczej (kalorie, tłuszcze, węglowodany, białka) w 100 g produktu, oraz informację o występujących alergenach.</w:t>
      </w:r>
    </w:p>
    <w:p w:rsidR="00DA59F6" w:rsidRPr="0028759D" w:rsidRDefault="00DA59F6" w:rsidP="00DA59F6">
      <w:pPr>
        <w:widowControl/>
        <w:suppressAutoHyphens w:val="0"/>
        <w:autoSpaceDE w:val="0"/>
        <w:autoSpaceDN w:val="0"/>
        <w:adjustRightInd w:val="0"/>
        <w:jc w:val="both"/>
        <w:rPr>
          <w:color w:val="FF0000"/>
          <w:sz w:val="20"/>
          <w:szCs w:val="20"/>
        </w:rPr>
      </w:pPr>
    </w:p>
    <w:p w:rsidR="0060337B" w:rsidRPr="004F4103" w:rsidRDefault="00025FE6" w:rsidP="000A704D">
      <w:pPr>
        <w:pStyle w:val="Akapitzlist"/>
        <w:numPr>
          <w:ilvl w:val="0"/>
          <w:numId w:val="43"/>
        </w:numPr>
        <w:jc w:val="both"/>
        <w:rPr>
          <w:color w:val="000000" w:themeColor="text1"/>
          <w:sz w:val="20"/>
          <w:szCs w:val="20"/>
        </w:rPr>
      </w:pPr>
      <w:r w:rsidRPr="004F4103">
        <w:rPr>
          <w:color w:val="000000" w:themeColor="text1"/>
          <w:sz w:val="20"/>
          <w:szCs w:val="20"/>
        </w:rPr>
        <w:t xml:space="preserve">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 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t>
      </w:r>
      <w:hyperlink r:id="rId9" w:history="1">
        <w:r w:rsidR="0060337B" w:rsidRPr="004F4103">
          <w:rPr>
            <w:rStyle w:val="Hipercze"/>
            <w:color w:val="000000" w:themeColor="text1"/>
            <w:sz w:val="20"/>
            <w:szCs w:val="20"/>
          </w:rPr>
          <w:t>www.szpital.mielec.pl</w:t>
        </w:r>
      </w:hyperlink>
      <w:r w:rsidRPr="004F4103">
        <w:rPr>
          <w:color w:val="000000" w:themeColor="text1"/>
          <w:sz w:val="20"/>
          <w:szCs w:val="20"/>
        </w:rPr>
        <w:t>.</w:t>
      </w:r>
    </w:p>
    <w:p w:rsidR="004300A0" w:rsidRPr="0028759D" w:rsidRDefault="004300A0" w:rsidP="004300A0">
      <w:pPr>
        <w:pStyle w:val="Akapitzlist"/>
        <w:ind w:left="360"/>
        <w:jc w:val="both"/>
        <w:rPr>
          <w:color w:val="FF0000"/>
          <w:sz w:val="10"/>
          <w:szCs w:val="10"/>
        </w:rPr>
      </w:pPr>
    </w:p>
    <w:p w:rsidR="00BB6708" w:rsidRPr="004F4103" w:rsidRDefault="003F4C95" w:rsidP="000A704D">
      <w:pPr>
        <w:pStyle w:val="Akapitzlist"/>
        <w:numPr>
          <w:ilvl w:val="0"/>
          <w:numId w:val="43"/>
        </w:numPr>
        <w:jc w:val="both"/>
        <w:rPr>
          <w:color w:val="000000" w:themeColor="text1"/>
          <w:sz w:val="20"/>
          <w:szCs w:val="20"/>
        </w:rPr>
      </w:pPr>
      <w:r w:rsidRPr="004F4103">
        <w:rPr>
          <w:color w:val="000000" w:themeColor="text1"/>
          <w:sz w:val="20"/>
          <w:szCs w:val="20"/>
        </w:rPr>
        <w:t xml:space="preserve">Przedstawiona oferta nie może stanowić zbiorczych cenników, lecz winna zostać sporządzona wyłącznie z ukierunkowaniem na prowadzone postępowanie i odpowiadać wymogom Zamawiającego określonym </w:t>
      </w:r>
      <w:r w:rsidRPr="004F4103">
        <w:rPr>
          <w:color w:val="000000" w:themeColor="text1"/>
          <w:sz w:val="20"/>
          <w:szCs w:val="20"/>
        </w:rPr>
        <w:lastRenderedPageBreak/>
        <w:t>w n</w:t>
      </w:r>
      <w:r w:rsidR="00B732FF" w:rsidRPr="004F4103">
        <w:rPr>
          <w:color w:val="000000" w:themeColor="text1"/>
          <w:sz w:val="20"/>
          <w:szCs w:val="20"/>
        </w:rPr>
        <w:t xml:space="preserve">iniejszej Specyfikacji </w:t>
      </w:r>
      <w:r w:rsidRPr="004F4103">
        <w:rPr>
          <w:color w:val="000000" w:themeColor="text1"/>
          <w:sz w:val="20"/>
          <w:szCs w:val="20"/>
        </w:rPr>
        <w:t xml:space="preserve"> Warunków Zamówienia.</w:t>
      </w:r>
    </w:p>
    <w:p w:rsidR="00E06B97" w:rsidRPr="00572058" w:rsidRDefault="00E06B97" w:rsidP="00E06B97">
      <w:pPr>
        <w:pStyle w:val="Akapitzlist"/>
        <w:ind w:left="360"/>
        <w:jc w:val="both"/>
        <w:rPr>
          <w:color w:val="000000" w:themeColor="text1"/>
          <w:sz w:val="20"/>
          <w:szCs w:val="20"/>
        </w:rPr>
      </w:pPr>
    </w:p>
    <w:p w:rsidR="00FD49DB" w:rsidRPr="00572058" w:rsidRDefault="00FD49DB" w:rsidP="00FD49DB">
      <w:pPr>
        <w:rPr>
          <w:color w:val="000000" w:themeColor="text1"/>
          <w:sz w:val="22"/>
          <w:szCs w:val="22"/>
        </w:rPr>
      </w:pPr>
      <w:r w:rsidRPr="00572058">
        <w:rPr>
          <w:b/>
          <w:color w:val="000000" w:themeColor="text1"/>
          <w:sz w:val="22"/>
          <w:szCs w:val="22"/>
          <w:u w:val="single"/>
        </w:rPr>
        <w:t>III. Warunki ogólne postępowania:</w:t>
      </w:r>
    </w:p>
    <w:p w:rsidR="00FD49DB" w:rsidRPr="00572058" w:rsidRDefault="00FD49DB" w:rsidP="00FD49DB">
      <w:pPr>
        <w:jc w:val="both"/>
        <w:rPr>
          <w:color w:val="000000" w:themeColor="text1"/>
          <w:sz w:val="10"/>
        </w:rPr>
      </w:pPr>
    </w:p>
    <w:p w:rsidR="007E400C" w:rsidRPr="00572058" w:rsidRDefault="007E400C" w:rsidP="000A704D">
      <w:pPr>
        <w:numPr>
          <w:ilvl w:val="0"/>
          <w:numId w:val="3"/>
        </w:numPr>
        <w:tabs>
          <w:tab w:val="clear" w:pos="0"/>
          <w:tab w:val="num" w:pos="-42"/>
        </w:tabs>
        <w:ind w:left="318"/>
        <w:jc w:val="both"/>
        <w:rPr>
          <w:color w:val="000000" w:themeColor="text1"/>
          <w:sz w:val="20"/>
          <w:szCs w:val="20"/>
        </w:rPr>
      </w:pPr>
      <w:r w:rsidRPr="00572058">
        <w:rPr>
          <w:color w:val="000000" w:themeColor="text1"/>
          <w:sz w:val="20"/>
          <w:szCs w:val="20"/>
        </w:rPr>
        <w:t xml:space="preserve">Osobami upoważnionymi do </w:t>
      </w:r>
      <w:r w:rsidR="001F5022" w:rsidRPr="00572058">
        <w:rPr>
          <w:color w:val="000000" w:themeColor="text1"/>
          <w:sz w:val="20"/>
          <w:szCs w:val="20"/>
        </w:rPr>
        <w:t xml:space="preserve">komunikowania się </w:t>
      </w:r>
      <w:r w:rsidRPr="00572058">
        <w:rPr>
          <w:color w:val="000000" w:themeColor="text1"/>
          <w:sz w:val="20"/>
          <w:szCs w:val="20"/>
        </w:rPr>
        <w:t xml:space="preserve">z Wykonawcami są: </w:t>
      </w:r>
    </w:p>
    <w:p w:rsidR="001512DC" w:rsidRPr="00572058" w:rsidRDefault="001512DC" w:rsidP="001512DC">
      <w:pPr>
        <w:ind w:left="452"/>
        <w:jc w:val="both"/>
        <w:rPr>
          <w:color w:val="000000" w:themeColor="text1"/>
          <w:sz w:val="10"/>
          <w:szCs w:val="10"/>
        </w:rPr>
      </w:pPr>
    </w:p>
    <w:p w:rsidR="002E6CEB" w:rsidRPr="00572058" w:rsidRDefault="00B57A3B" w:rsidP="002E6CEB">
      <w:pPr>
        <w:ind w:left="666"/>
        <w:jc w:val="both"/>
        <w:rPr>
          <w:color w:val="000000" w:themeColor="text1"/>
          <w:sz w:val="20"/>
          <w:szCs w:val="20"/>
        </w:rPr>
      </w:pPr>
      <w:r w:rsidRPr="00572058">
        <w:rPr>
          <w:color w:val="000000" w:themeColor="text1"/>
          <w:sz w:val="20"/>
          <w:szCs w:val="20"/>
        </w:rPr>
        <w:t>Jolanta Miga</w:t>
      </w:r>
      <w:r w:rsidR="002E6CEB" w:rsidRPr="00572058">
        <w:rPr>
          <w:color w:val="000000" w:themeColor="text1"/>
          <w:sz w:val="20"/>
          <w:szCs w:val="20"/>
        </w:rPr>
        <w:t xml:space="preserve"> – w sprawach merytorycznych</w:t>
      </w:r>
    </w:p>
    <w:p w:rsidR="002E6CEB" w:rsidRPr="00572058" w:rsidRDefault="004F4103" w:rsidP="002E6CEB">
      <w:pPr>
        <w:ind w:left="666"/>
        <w:jc w:val="both"/>
        <w:rPr>
          <w:color w:val="000000" w:themeColor="text1"/>
          <w:sz w:val="20"/>
          <w:szCs w:val="20"/>
        </w:rPr>
      </w:pPr>
      <w:r w:rsidRPr="00572058">
        <w:rPr>
          <w:color w:val="000000" w:themeColor="text1"/>
          <w:sz w:val="20"/>
          <w:szCs w:val="20"/>
        </w:rPr>
        <w:t>Małgorzata Hajduga</w:t>
      </w:r>
      <w:r w:rsidR="002E6CEB" w:rsidRPr="00572058">
        <w:rPr>
          <w:color w:val="000000" w:themeColor="text1"/>
          <w:sz w:val="20"/>
          <w:szCs w:val="20"/>
        </w:rPr>
        <w:t>, Arkadiusz Brach – w sprawach formalno-prawnych</w:t>
      </w:r>
    </w:p>
    <w:p w:rsidR="00BB6708" w:rsidRPr="0028759D" w:rsidRDefault="00BB6708" w:rsidP="00BB6708">
      <w:pPr>
        <w:ind w:left="567"/>
        <w:jc w:val="both"/>
        <w:rPr>
          <w:color w:val="FF0000"/>
          <w:sz w:val="10"/>
          <w:szCs w:val="10"/>
        </w:rPr>
      </w:pPr>
    </w:p>
    <w:p w:rsidR="007E400C" w:rsidRPr="00572058" w:rsidRDefault="007E400C" w:rsidP="001512DC">
      <w:pPr>
        <w:ind w:left="360"/>
        <w:jc w:val="both"/>
        <w:rPr>
          <w:color w:val="000000" w:themeColor="text1"/>
          <w:sz w:val="20"/>
          <w:szCs w:val="20"/>
          <w:lang w:val="en-US"/>
        </w:rPr>
      </w:pPr>
      <w:r w:rsidRPr="00572058">
        <w:rPr>
          <w:color w:val="000000" w:themeColor="text1"/>
          <w:sz w:val="20"/>
          <w:szCs w:val="20"/>
          <w:lang w:val="en-US"/>
        </w:rPr>
        <w:t xml:space="preserve">email: </w:t>
      </w:r>
      <w:hyperlink r:id="rId10" w:history="1">
        <w:r w:rsidRPr="00572058">
          <w:rPr>
            <w:rStyle w:val="Hipercze"/>
            <w:color w:val="000000" w:themeColor="text1"/>
            <w:sz w:val="20"/>
            <w:szCs w:val="20"/>
            <w:lang w:val="en-US"/>
          </w:rPr>
          <w:t>przetargi@szpital.mielec.pl</w:t>
        </w:r>
      </w:hyperlink>
      <w:r w:rsidRPr="00572058">
        <w:rPr>
          <w:color w:val="000000" w:themeColor="text1"/>
          <w:sz w:val="20"/>
          <w:szCs w:val="20"/>
          <w:lang w:val="en-US"/>
        </w:rPr>
        <w:t xml:space="preserve"> , tel. 17 780-01-46.</w:t>
      </w:r>
    </w:p>
    <w:p w:rsidR="005D7295" w:rsidRPr="00572058" w:rsidRDefault="005D7295" w:rsidP="005D7295">
      <w:pPr>
        <w:tabs>
          <w:tab w:val="num" w:pos="-42"/>
        </w:tabs>
        <w:jc w:val="both"/>
        <w:rPr>
          <w:bCs/>
          <w:color w:val="000000" w:themeColor="text1"/>
          <w:sz w:val="10"/>
          <w:szCs w:val="10"/>
          <w:lang w:val="en-US"/>
        </w:rPr>
      </w:pPr>
    </w:p>
    <w:p w:rsidR="00B57A3B" w:rsidRPr="00572058" w:rsidRDefault="00B57A3B" w:rsidP="00B57A3B">
      <w:pPr>
        <w:pStyle w:val="Akapitzlist"/>
        <w:numPr>
          <w:ilvl w:val="0"/>
          <w:numId w:val="3"/>
        </w:numPr>
        <w:jc w:val="both"/>
        <w:rPr>
          <w:bCs/>
          <w:color w:val="000000" w:themeColor="text1"/>
          <w:sz w:val="10"/>
          <w:szCs w:val="10"/>
        </w:rPr>
      </w:pPr>
      <w:r w:rsidRPr="00572058">
        <w:rPr>
          <w:color w:val="000000" w:themeColor="text1"/>
          <w:sz w:val="20"/>
          <w:szCs w:val="20"/>
        </w:rPr>
        <w:t>Zamawiający nie dopuszcza składania ofert częściowych z uwagi na fakt</w:t>
      </w:r>
      <w:r w:rsidR="00154A51" w:rsidRPr="00572058">
        <w:rPr>
          <w:color w:val="000000" w:themeColor="text1"/>
          <w:sz w:val="20"/>
          <w:szCs w:val="20"/>
        </w:rPr>
        <w:t>, że przedmiotowe zamówienie ma </w:t>
      </w:r>
      <w:r w:rsidRPr="00572058">
        <w:rPr>
          <w:color w:val="000000" w:themeColor="text1"/>
          <w:sz w:val="20"/>
          <w:szCs w:val="20"/>
        </w:rPr>
        <w:t>charakter kompleksowy a jego podział powodowałby potrzebę skoordynowania działań różnych Wykonawców realizujących poszczególne części zamówienia, co mogłoby poważnie zagrozić właściwemu wykonaniu zamówienia. Podział niniejszego zamówienia na części przyczynić mógłby się do wystąpienia nadmiernych trudności oraz kosztów wykonania zamówienia. Jeden Wykonawca realizujący kompleksowo przedmiotowe zamówienie będzie miał najlepszą możliwość bieżącego realizowania zamówienia. Podział przedmiotowego zamówienia na części, wiązałby się z jego nieracjonalnym rozdrobnieniem, zwiększeniem ryzyka niewłaściwego wykonywania zamówienia. Brak podziału na części nie spowoduje ograniczenia konkurencji ani zmniejszenia udziału sektora małych i średnich przedsiębiorstw (MŚP). Brak podziału nie narusza zasad wyrażonych w art. 16 pkt 1 ustawy Pzp, tj. zasady konkurencyjności i równego traktowania Wykonawców.</w:t>
      </w:r>
    </w:p>
    <w:p w:rsidR="0060337B" w:rsidRPr="00572058" w:rsidRDefault="0060337B" w:rsidP="0060337B">
      <w:pPr>
        <w:ind w:left="360"/>
        <w:jc w:val="both"/>
        <w:rPr>
          <w:bCs/>
          <w:color w:val="000000" w:themeColor="text1"/>
          <w:sz w:val="10"/>
          <w:szCs w:val="10"/>
        </w:rPr>
      </w:pPr>
    </w:p>
    <w:p w:rsidR="007E400C" w:rsidRPr="00572058" w:rsidRDefault="007E400C" w:rsidP="000A704D">
      <w:pPr>
        <w:numPr>
          <w:ilvl w:val="0"/>
          <w:numId w:val="3"/>
        </w:numPr>
        <w:tabs>
          <w:tab w:val="clear" w:pos="0"/>
          <w:tab w:val="num" w:pos="-42"/>
        </w:tabs>
        <w:ind w:left="318"/>
        <w:jc w:val="both"/>
        <w:rPr>
          <w:color w:val="000000" w:themeColor="text1"/>
          <w:sz w:val="20"/>
          <w:szCs w:val="20"/>
        </w:rPr>
      </w:pPr>
      <w:r w:rsidRPr="00572058">
        <w:rPr>
          <w:color w:val="000000" w:themeColor="text1"/>
          <w:sz w:val="20"/>
          <w:szCs w:val="20"/>
        </w:rPr>
        <w:t>Zamawiający nie dopuszcza możliwości składania ofert wariantowych.</w:t>
      </w:r>
    </w:p>
    <w:p w:rsidR="00070FEF" w:rsidRPr="00572058" w:rsidRDefault="00070FEF" w:rsidP="007E400C">
      <w:pPr>
        <w:jc w:val="both"/>
        <w:rPr>
          <w:color w:val="000000" w:themeColor="text1"/>
          <w:sz w:val="10"/>
          <w:szCs w:val="10"/>
        </w:rPr>
      </w:pPr>
    </w:p>
    <w:p w:rsidR="00951A31" w:rsidRPr="00572058" w:rsidRDefault="00951A31" w:rsidP="000A704D">
      <w:pPr>
        <w:pStyle w:val="Akapitzlist"/>
        <w:numPr>
          <w:ilvl w:val="0"/>
          <w:numId w:val="3"/>
        </w:numPr>
        <w:rPr>
          <w:color w:val="000000" w:themeColor="text1"/>
          <w:sz w:val="20"/>
          <w:szCs w:val="20"/>
        </w:rPr>
      </w:pPr>
      <w:r w:rsidRPr="00572058">
        <w:rPr>
          <w:color w:val="000000" w:themeColor="text1"/>
          <w:sz w:val="20"/>
          <w:szCs w:val="20"/>
        </w:rPr>
        <w:t>Zamawiający nie przewiduje aukcji elektronicznej.</w:t>
      </w:r>
    </w:p>
    <w:p w:rsidR="00951A31" w:rsidRPr="00572058" w:rsidRDefault="00951A31" w:rsidP="00951A31">
      <w:pPr>
        <w:rPr>
          <w:color w:val="000000" w:themeColor="text1"/>
          <w:sz w:val="10"/>
          <w:szCs w:val="10"/>
        </w:rPr>
      </w:pPr>
    </w:p>
    <w:p w:rsidR="00951A31" w:rsidRPr="00572058" w:rsidRDefault="00951A31" w:rsidP="000A704D">
      <w:pPr>
        <w:pStyle w:val="Akapitzlist"/>
        <w:numPr>
          <w:ilvl w:val="0"/>
          <w:numId w:val="3"/>
        </w:numPr>
        <w:rPr>
          <w:color w:val="000000" w:themeColor="text1"/>
          <w:sz w:val="20"/>
          <w:szCs w:val="20"/>
        </w:rPr>
      </w:pPr>
      <w:r w:rsidRPr="00572058">
        <w:rPr>
          <w:color w:val="000000" w:themeColor="text1"/>
          <w:sz w:val="20"/>
          <w:szCs w:val="20"/>
        </w:rPr>
        <w:t>Zamawiający nie przewiduje złożenia oferty w postaci katalogów elektronicznych.</w:t>
      </w:r>
    </w:p>
    <w:p w:rsidR="00951A31" w:rsidRPr="00572058" w:rsidRDefault="00951A31" w:rsidP="00951A31">
      <w:pPr>
        <w:rPr>
          <w:color w:val="000000" w:themeColor="text1"/>
          <w:sz w:val="10"/>
          <w:szCs w:val="10"/>
        </w:rPr>
      </w:pPr>
    </w:p>
    <w:p w:rsidR="00951A31" w:rsidRPr="00572058" w:rsidRDefault="00951A31" w:rsidP="000A704D">
      <w:pPr>
        <w:pStyle w:val="Akapitzlist"/>
        <w:numPr>
          <w:ilvl w:val="0"/>
          <w:numId w:val="3"/>
        </w:numPr>
        <w:rPr>
          <w:color w:val="000000" w:themeColor="text1"/>
          <w:sz w:val="20"/>
          <w:szCs w:val="20"/>
        </w:rPr>
      </w:pPr>
      <w:r w:rsidRPr="00572058">
        <w:rPr>
          <w:color w:val="000000" w:themeColor="text1"/>
          <w:sz w:val="20"/>
          <w:szCs w:val="20"/>
        </w:rPr>
        <w:t>Zamawiający nie prowadzi postępowania w celu zawarcia umowy ramowej.</w:t>
      </w:r>
    </w:p>
    <w:p w:rsidR="00951A31" w:rsidRPr="00572058" w:rsidRDefault="00951A31" w:rsidP="00951A31">
      <w:pPr>
        <w:rPr>
          <w:color w:val="000000" w:themeColor="text1"/>
          <w:sz w:val="10"/>
          <w:szCs w:val="10"/>
        </w:rPr>
      </w:pPr>
    </w:p>
    <w:p w:rsidR="007E400C" w:rsidRPr="00572058" w:rsidRDefault="007E400C" w:rsidP="000A704D">
      <w:pPr>
        <w:pStyle w:val="Akapitzlist"/>
        <w:numPr>
          <w:ilvl w:val="0"/>
          <w:numId w:val="3"/>
        </w:numPr>
        <w:jc w:val="both"/>
        <w:rPr>
          <w:color w:val="000000" w:themeColor="text1"/>
          <w:sz w:val="20"/>
          <w:szCs w:val="20"/>
        </w:rPr>
      </w:pPr>
      <w:r w:rsidRPr="00572058">
        <w:rPr>
          <w:color w:val="000000" w:themeColor="text1"/>
          <w:sz w:val="20"/>
          <w:szCs w:val="20"/>
        </w:rPr>
        <w:t xml:space="preserve">Zamawiający nie przewiduje wyboru najkorzystniejszej oferty z możliwością prowadzenia negocjacji. </w:t>
      </w:r>
    </w:p>
    <w:p w:rsidR="00951A31" w:rsidRPr="00572058" w:rsidRDefault="00951A31" w:rsidP="00951A31">
      <w:pPr>
        <w:jc w:val="both"/>
        <w:rPr>
          <w:color w:val="000000" w:themeColor="text1"/>
          <w:sz w:val="10"/>
          <w:szCs w:val="10"/>
        </w:rPr>
      </w:pPr>
    </w:p>
    <w:p w:rsidR="00450D0E" w:rsidRPr="00572058" w:rsidRDefault="00450D0E" w:rsidP="000A704D">
      <w:pPr>
        <w:pStyle w:val="Akapitzlist"/>
        <w:numPr>
          <w:ilvl w:val="0"/>
          <w:numId w:val="3"/>
        </w:numPr>
        <w:jc w:val="both"/>
        <w:rPr>
          <w:color w:val="000000" w:themeColor="text1"/>
          <w:sz w:val="20"/>
          <w:szCs w:val="20"/>
        </w:rPr>
      </w:pPr>
      <w:r w:rsidRPr="00572058">
        <w:rPr>
          <w:color w:val="000000" w:themeColor="text1"/>
          <w:sz w:val="20"/>
          <w:szCs w:val="20"/>
        </w:rPr>
        <w:t>Zamawiający nie zastrzega możliwości ubiegania się o udziele</w:t>
      </w:r>
      <w:r w:rsidR="000F7C0B" w:rsidRPr="00572058">
        <w:rPr>
          <w:color w:val="000000" w:themeColor="text1"/>
          <w:sz w:val="20"/>
          <w:szCs w:val="20"/>
        </w:rPr>
        <w:t>nie zamówienia wyłącznie przez</w:t>
      </w:r>
      <w:r w:rsidR="00224ED3" w:rsidRPr="00572058">
        <w:rPr>
          <w:color w:val="000000" w:themeColor="text1"/>
          <w:sz w:val="20"/>
          <w:szCs w:val="20"/>
        </w:rPr>
        <w:t> </w:t>
      </w:r>
      <w:r w:rsidR="000F7C0B" w:rsidRPr="00572058">
        <w:rPr>
          <w:color w:val="000000" w:themeColor="text1"/>
          <w:sz w:val="20"/>
          <w:szCs w:val="20"/>
        </w:rPr>
        <w:t>W</w:t>
      </w:r>
      <w:r w:rsidRPr="00572058">
        <w:rPr>
          <w:color w:val="000000" w:themeColor="text1"/>
          <w:sz w:val="20"/>
          <w:szCs w:val="20"/>
        </w:rPr>
        <w:t>ykonawców</w:t>
      </w:r>
      <w:r w:rsidR="00C318D9" w:rsidRPr="00572058">
        <w:rPr>
          <w:color w:val="000000" w:themeColor="text1"/>
          <w:sz w:val="20"/>
          <w:szCs w:val="20"/>
        </w:rPr>
        <w:t>, o których mowa w art. 94 PZP</w:t>
      </w:r>
      <w:r w:rsidRPr="00572058">
        <w:rPr>
          <w:color w:val="000000" w:themeColor="text1"/>
          <w:sz w:val="20"/>
          <w:szCs w:val="20"/>
        </w:rPr>
        <w:t xml:space="preserve">. </w:t>
      </w:r>
    </w:p>
    <w:p w:rsidR="00D208E1" w:rsidRPr="00572058" w:rsidRDefault="00D208E1" w:rsidP="005D7295">
      <w:pPr>
        <w:jc w:val="both"/>
        <w:rPr>
          <w:color w:val="000000" w:themeColor="text1"/>
          <w:sz w:val="10"/>
          <w:szCs w:val="10"/>
        </w:rPr>
      </w:pPr>
    </w:p>
    <w:p w:rsidR="00BD6670" w:rsidRPr="00572058" w:rsidRDefault="00BD6670" w:rsidP="000A704D">
      <w:pPr>
        <w:pStyle w:val="Akapitzlist"/>
        <w:numPr>
          <w:ilvl w:val="0"/>
          <w:numId w:val="3"/>
        </w:numPr>
        <w:jc w:val="both"/>
        <w:rPr>
          <w:color w:val="000000" w:themeColor="text1"/>
          <w:sz w:val="20"/>
          <w:szCs w:val="20"/>
        </w:rPr>
      </w:pPr>
      <w:r w:rsidRPr="00572058">
        <w:rPr>
          <w:color w:val="000000" w:themeColor="text1"/>
          <w:sz w:val="20"/>
          <w:szCs w:val="20"/>
        </w:rPr>
        <w:t>Zamawiający nie przewiduje udzielania zamówień, o których mowa w art. 214 ust. 1 pkt 7 i 8 ustawy Prawo Zamówień Publicznych.</w:t>
      </w:r>
    </w:p>
    <w:p w:rsidR="00BD6670" w:rsidRPr="00572058" w:rsidRDefault="00BD6670" w:rsidP="00BD6670">
      <w:pPr>
        <w:pStyle w:val="Akapitzlist"/>
        <w:jc w:val="both"/>
        <w:rPr>
          <w:color w:val="000000" w:themeColor="text1"/>
          <w:sz w:val="10"/>
          <w:szCs w:val="10"/>
        </w:rPr>
      </w:pPr>
    </w:p>
    <w:p w:rsidR="00BD6670" w:rsidRPr="00572058" w:rsidRDefault="00BD6670" w:rsidP="000A704D">
      <w:pPr>
        <w:numPr>
          <w:ilvl w:val="0"/>
          <w:numId w:val="3"/>
        </w:numPr>
        <w:tabs>
          <w:tab w:val="clear" w:pos="0"/>
          <w:tab w:val="num" w:pos="-42"/>
        </w:tabs>
        <w:ind w:left="318"/>
        <w:jc w:val="both"/>
        <w:rPr>
          <w:color w:val="000000" w:themeColor="text1"/>
          <w:sz w:val="20"/>
          <w:szCs w:val="20"/>
        </w:rPr>
      </w:pPr>
      <w:r w:rsidRPr="00572058">
        <w:rPr>
          <w:color w:val="000000" w:themeColor="text1"/>
          <w:sz w:val="20"/>
          <w:szCs w:val="20"/>
        </w:rPr>
        <w:t>Zebrania Wykonawców nie przewiduje się.</w:t>
      </w:r>
    </w:p>
    <w:p w:rsidR="00BD6670" w:rsidRPr="00572058" w:rsidRDefault="00BD6670" w:rsidP="00BD6670">
      <w:pPr>
        <w:jc w:val="both"/>
        <w:rPr>
          <w:bCs/>
          <w:color w:val="000000" w:themeColor="text1"/>
          <w:sz w:val="10"/>
          <w:szCs w:val="10"/>
        </w:rPr>
      </w:pPr>
    </w:p>
    <w:p w:rsidR="00BD6670" w:rsidRPr="00572058" w:rsidRDefault="00BD6670" w:rsidP="000A704D">
      <w:pPr>
        <w:pStyle w:val="Akapitzlist"/>
        <w:numPr>
          <w:ilvl w:val="0"/>
          <w:numId w:val="3"/>
        </w:numPr>
        <w:tabs>
          <w:tab w:val="clear" w:pos="0"/>
          <w:tab w:val="num" w:pos="-42"/>
        </w:tabs>
        <w:ind w:left="318"/>
        <w:jc w:val="both"/>
        <w:rPr>
          <w:bCs/>
          <w:strike/>
          <w:color w:val="000000" w:themeColor="text1"/>
          <w:sz w:val="10"/>
          <w:szCs w:val="10"/>
        </w:rPr>
      </w:pPr>
      <w:r w:rsidRPr="00572058">
        <w:rPr>
          <w:bCs/>
          <w:color w:val="000000" w:themeColor="text1"/>
          <w:sz w:val="20"/>
          <w:szCs w:val="20"/>
        </w:rPr>
        <w:t>Postępowanie można wyszukać ze strony głównej platformy e-Zamówienia (przycisk „Przeglądaj postępowania/konkursy”)</w:t>
      </w:r>
      <w:r w:rsidR="00BE0FB7" w:rsidRPr="00572058">
        <w:rPr>
          <w:bCs/>
          <w:color w:val="000000" w:themeColor="text1"/>
          <w:sz w:val="20"/>
          <w:szCs w:val="20"/>
        </w:rPr>
        <w:t>.</w:t>
      </w:r>
    </w:p>
    <w:p w:rsidR="00BB6708" w:rsidRPr="0028759D" w:rsidRDefault="00BB6708" w:rsidP="00FD49DB">
      <w:pPr>
        <w:jc w:val="both"/>
        <w:rPr>
          <w:color w:val="FF0000"/>
          <w:sz w:val="20"/>
          <w:szCs w:val="20"/>
        </w:rPr>
      </w:pPr>
    </w:p>
    <w:p w:rsidR="001512DC" w:rsidRPr="004C6F40" w:rsidRDefault="001512DC" w:rsidP="00FD49DB">
      <w:pPr>
        <w:jc w:val="both"/>
        <w:rPr>
          <w:color w:val="000000" w:themeColor="text1"/>
          <w:sz w:val="20"/>
          <w:szCs w:val="20"/>
        </w:rPr>
      </w:pPr>
    </w:p>
    <w:p w:rsidR="000F7E1B" w:rsidRPr="004C6F40" w:rsidRDefault="00BB111F" w:rsidP="000F7E1B">
      <w:pPr>
        <w:rPr>
          <w:color w:val="000000" w:themeColor="text1"/>
          <w:sz w:val="10"/>
          <w:szCs w:val="10"/>
        </w:rPr>
      </w:pPr>
      <w:r w:rsidRPr="004C6F40">
        <w:rPr>
          <w:b/>
          <w:color w:val="000000" w:themeColor="text1"/>
          <w:sz w:val="22"/>
          <w:szCs w:val="22"/>
          <w:u w:val="single"/>
        </w:rPr>
        <w:t>IV</w:t>
      </w:r>
      <w:r w:rsidR="000F7E1B" w:rsidRPr="004C6F40">
        <w:rPr>
          <w:b/>
          <w:color w:val="000000" w:themeColor="text1"/>
          <w:sz w:val="22"/>
          <w:szCs w:val="22"/>
          <w:u w:val="single"/>
        </w:rPr>
        <w:t>. Sposób komunikowania się Zamawiającego z Wykonawcami:</w:t>
      </w:r>
    </w:p>
    <w:p w:rsidR="000F7E1B" w:rsidRPr="004C6F40" w:rsidRDefault="000F7E1B" w:rsidP="000F7E1B">
      <w:pPr>
        <w:jc w:val="both"/>
        <w:rPr>
          <w:color w:val="000000" w:themeColor="text1"/>
          <w:sz w:val="10"/>
          <w:szCs w:val="10"/>
        </w:rPr>
      </w:pPr>
    </w:p>
    <w:p w:rsidR="00BD6670" w:rsidRPr="004C6F40" w:rsidRDefault="00BD6670" w:rsidP="000A704D">
      <w:pPr>
        <w:numPr>
          <w:ilvl w:val="0"/>
          <w:numId w:val="6"/>
        </w:numPr>
        <w:tabs>
          <w:tab w:val="clear" w:pos="0"/>
          <w:tab w:val="num" w:pos="-42"/>
        </w:tabs>
        <w:ind w:left="318"/>
        <w:jc w:val="both"/>
        <w:rPr>
          <w:rFonts w:cs="Times New Roman"/>
          <w:i/>
          <w:color w:val="000000" w:themeColor="text1"/>
          <w:sz w:val="20"/>
          <w:szCs w:val="20"/>
        </w:rPr>
      </w:pPr>
      <w:r w:rsidRPr="004C6F40">
        <w:rPr>
          <w:rFonts w:cs="Times New Roman"/>
          <w:color w:val="000000" w:themeColor="text1"/>
          <w:sz w:val="20"/>
          <w:szCs w:val="20"/>
        </w:rPr>
        <w:t>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2002r. o świadczeniu usług drogą elektroniczną.</w:t>
      </w:r>
    </w:p>
    <w:p w:rsidR="00BD6670" w:rsidRPr="0028759D" w:rsidRDefault="00BD6670" w:rsidP="00BD6670">
      <w:pPr>
        <w:jc w:val="both"/>
        <w:rPr>
          <w:rFonts w:cs="Times New Roman"/>
          <w:i/>
          <w:color w:val="FF0000"/>
          <w:sz w:val="10"/>
          <w:szCs w:val="10"/>
        </w:rPr>
      </w:pPr>
    </w:p>
    <w:p w:rsidR="00BD6670" w:rsidRPr="004C6F40" w:rsidRDefault="00BD6670" w:rsidP="000A704D">
      <w:pPr>
        <w:numPr>
          <w:ilvl w:val="0"/>
          <w:numId w:val="6"/>
        </w:numPr>
        <w:tabs>
          <w:tab w:val="clear" w:pos="0"/>
          <w:tab w:val="num" w:pos="-42"/>
        </w:tabs>
        <w:ind w:left="318"/>
        <w:jc w:val="both"/>
        <w:rPr>
          <w:rFonts w:cs="Times New Roman"/>
          <w:i/>
          <w:color w:val="000000" w:themeColor="text1"/>
          <w:sz w:val="20"/>
          <w:szCs w:val="20"/>
        </w:rPr>
      </w:pPr>
      <w:r w:rsidRPr="004C6F40">
        <w:rPr>
          <w:rFonts w:cs="Times New Roman"/>
          <w:color w:val="000000" w:themeColor="text1"/>
          <w:sz w:val="20"/>
          <w:szCs w:val="20"/>
        </w:rPr>
        <w:t>Ofertę, oświadczenia, o których mowa w art. 125 ust.1 ustawy PZP, podmiotowe środki dowodowe, zobowiązanie podmiotu udostępniającego zasoby, przedmiotowe środki dowodowe, pełnomocnictwa sporządza się w postaci elektronicznej, w ogólnie dostępnych formatach danych, w szczególności w formatach .pdf, .doc, .docx, .odt, .txt, .rtf</w:t>
      </w:r>
    </w:p>
    <w:p w:rsidR="00621640" w:rsidRPr="0028759D" w:rsidRDefault="00621640" w:rsidP="00BD6670">
      <w:pPr>
        <w:jc w:val="both"/>
        <w:rPr>
          <w:rFonts w:cs="Times New Roman"/>
          <w:i/>
          <w:color w:val="FF0000"/>
          <w:sz w:val="10"/>
          <w:szCs w:val="10"/>
        </w:rPr>
      </w:pPr>
    </w:p>
    <w:p w:rsidR="00BD6670" w:rsidRPr="004C6F40" w:rsidRDefault="00BD6670" w:rsidP="000A704D">
      <w:pPr>
        <w:numPr>
          <w:ilvl w:val="0"/>
          <w:numId w:val="6"/>
        </w:numPr>
        <w:tabs>
          <w:tab w:val="clear" w:pos="0"/>
          <w:tab w:val="num" w:pos="-42"/>
        </w:tabs>
        <w:ind w:left="318"/>
        <w:jc w:val="both"/>
        <w:rPr>
          <w:rFonts w:cs="Times New Roman"/>
          <w:i/>
          <w:color w:val="000000" w:themeColor="text1"/>
          <w:sz w:val="20"/>
          <w:szCs w:val="20"/>
        </w:rPr>
      </w:pPr>
      <w:r w:rsidRPr="004C6F40">
        <w:rPr>
          <w:rFonts w:cs="Times New Roman"/>
          <w:color w:val="000000" w:themeColor="text1"/>
          <w:sz w:val="20"/>
          <w:szCs w:val="20"/>
        </w:rPr>
        <w:t xml:space="preserve">Ofertę oraz oświadczenia i dokumenty, o których mowa w pkt. </w:t>
      </w:r>
      <w:r w:rsidR="004C6F40" w:rsidRPr="004C6F40">
        <w:rPr>
          <w:rFonts w:cs="Times New Roman"/>
          <w:color w:val="000000" w:themeColor="text1"/>
          <w:sz w:val="20"/>
          <w:szCs w:val="20"/>
        </w:rPr>
        <w:t>2</w:t>
      </w:r>
      <w:r w:rsidRPr="004C6F40">
        <w:rPr>
          <w:rFonts w:cs="Times New Roman"/>
          <w:color w:val="000000" w:themeColor="text1"/>
          <w:sz w:val="20"/>
          <w:szCs w:val="20"/>
        </w:rPr>
        <w:t xml:space="preserve"> składa się pod rygorem nieważności w formie elektronicznej lub w postaci elektronicznej opatrzonej podpisem zaufanym lub podpisem osobistym.</w:t>
      </w:r>
    </w:p>
    <w:p w:rsidR="00154A51" w:rsidRPr="0028759D" w:rsidRDefault="00154A51" w:rsidP="00BD6670">
      <w:pPr>
        <w:jc w:val="both"/>
        <w:rPr>
          <w:rFonts w:cs="Times New Roman"/>
          <w:i/>
          <w:color w:val="FF0000"/>
          <w:sz w:val="10"/>
          <w:szCs w:val="10"/>
        </w:rPr>
      </w:pPr>
    </w:p>
    <w:p w:rsidR="00BD6670" w:rsidRPr="004C6F40" w:rsidRDefault="00BD6670" w:rsidP="000A704D">
      <w:pPr>
        <w:numPr>
          <w:ilvl w:val="0"/>
          <w:numId w:val="6"/>
        </w:numPr>
        <w:tabs>
          <w:tab w:val="clear" w:pos="0"/>
          <w:tab w:val="num" w:pos="-42"/>
        </w:tabs>
        <w:ind w:left="318"/>
        <w:jc w:val="both"/>
        <w:rPr>
          <w:rFonts w:cs="Times New Roman"/>
          <w:i/>
          <w:color w:val="000000" w:themeColor="text1"/>
          <w:sz w:val="20"/>
          <w:szCs w:val="20"/>
        </w:rPr>
      </w:pPr>
      <w:r w:rsidRPr="004C6F40">
        <w:rPr>
          <w:rFonts w:cs="Times New Roman"/>
          <w:color w:val="000000" w:themeColor="text1"/>
          <w:sz w:val="20"/>
          <w:szCs w:val="20"/>
        </w:rPr>
        <w:t>Zawiadomienia, oświadczenia, dokumenty, wnioski lub informacje (nie dotyczy składania ofert) Wykonawcy przekazują:</w:t>
      </w:r>
    </w:p>
    <w:p w:rsidR="00BD6670" w:rsidRPr="004C6F40" w:rsidRDefault="00BD6670" w:rsidP="000A704D">
      <w:pPr>
        <w:numPr>
          <w:ilvl w:val="1"/>
          <w:numId w:val="6"/>
        </w:numPr>
        <w:jc w:val="both"/>
        <w:rPr>
          <w:rFonts w:cs="Times New Roman"/>
          <w:color w:val="000000" w:themeColor="text1"/>
          <w:sz w:val="20"/>
          <w:szCs w:val="20"/>
        </w:rPr>
      </w:pPr>
      <w:r w:rsidRPr="004C6F40">
        <w:rPr>
          <w:rFonts w:cs="Times New Roman"/>
          <w:color w:val="000000" w:themeColor="text1"/>
          <w:sz w:val="20"/>
          <w:szCs w:val="20"/>
        </w:rPr>
        <w:t>za pośrednictwem formularzy do komunikacji dostępnych na Platformie e-Zamówienia w zakładce „Formularze” („Formularze do komunikacji”).</w:t>
      </w:r>
    </w:p>
    <w:p w:rsidR="00BD6670" w:rsidRPr="004C6F40" w:rsidRDefault="00BD6670" w:rsidP="00BD6670">
      <w:pPr>
        <w:ind w:left="720"/>
        <w:jc w:val="both"/>
        <w:rPr>
          <w:rFonts w:cs="Times New Roman"/>
          <w:color w:val="000000" w:themeColor="text1"/>
          <w:sz w:val="20"/>
          <w:szCs w:val="20"/>
        </w:rPr>
      </w:pPr>
      <w:r w:rsidRPr="004C6F40">
        <w:rPr>
          <w:rFonts w:cs="Times New Roman"/>
          <w:color w:val="000000" w:themeColor="text1"/>
          <w:sz w:val="20"/>
          <w:szCs w:val="20"/>
        </w:rPr>
        <w:t>lub</w:t>
      </w:r>
    </w:p>
    <w:p w:rsidR="00BD6670" w:rsidRPr="004C6F40" w:rsidRDefault="00BD6670" w:rsidP="000A704D">
      <w:pPr>
        <w:numPr>
          <w:ilvl w:val="1"/>
          <w:numId w:val="6"/>
        </w:numPr>
        <w:jc w:val="both"/>
        <w:rPr>
          <w:rFonts w:cs="Times New Roman"/>
          <w:color w:val="000000" w:themeColor="text1"/>
          <w:sz w:val="20"/>
          <w:szCs w:val="20"/>
        </w:rPr>
      </w:pPr>
      <w:r w:rsidRPr="004C6F40">
        <w:rPr>
          <w:rFonts w:cs="Times New Roman"/>
          <w:color w:val="000000" w:themeColor="text1"/>
          <w:sz w:val="20"/>
          <w:szCs w:val="20"/>
        </w:rPr>
        <w:t xml:space="preserve">drogą elektroniczną na adres </w:t>
      </w:r>
      <w:hyperlink r:id="rId11" w:history="1">
        <w:r w:rsidRPr="004C6F40">
          <w:rPr>
            <w:rStyle w:val="Hipercze"/>
            <w:rFonts w:cs="Times New Roman"/>
            <w:color w:val="000000" w:themeColor="text1"/>
            <w:sz w:val="20"/>
            <w:szCs w:val="20"/>
          </w:rPr>
          <w:t>przetargi@szpital.mielec.pl</w:t>
        </w:r>
      </w:hyperlink>
      <w:r w:rsidRPr="004C6F40">
        <w:rPr>
          <w:rStyle w:val="Hipercze"/>
          <w:rFonts w:cs="Times New Roman"/>
          <w:color w:val="000000" w:themeColor="text1"/>
          <w:sz w:val="20"/>
          <w:szCs w:val="20"/>
        </w:rPr>
        <w:t>.</w:t>
      </w:r>
    </w:p>
    <w:p w:rsidR="00BD6670" w:rsidRPr="004C6F40" w:rsidRDefault="00BD6670" w:rsidP="00BD6670">
      <w:pPr>
        <w:jc w:val="both"/>
        <w:rPr>
          <w:rFonts w:cs="Times New Roman"/>
          <w:strike/>
          <w:color w:val="000000" w:themeColor="text1"/>
          <w:sz w:val="10"/>
          <w:szCs w:val="10"/>
        </w:rPr>
      </w:pPr>
    </w:p>
    <w:p w:rsidR="00BD6670" w:rsidRPr="004C6F40" w:rsidRDefault="00BD6670" w:rsidP="000A704D">
      <w:pPr>
        <w:numPr>
          <w:ilvl w:val="0"/>
          <w:numId w:val="6"/>
        </w:numPr>
        <w:jc w:val="both"/>
        <w:rPr>
          <w:bCs/>
          <w:color w:val="000000" w:themeColor="text1"/>
          <w:sz w:val="20"/>
          <w:szCs w:val="20"/>
        </w:rPr>
      </w:pPr>
      <w:r w:rsidRPr="004C6F40">
        <w:rPr>
          <w:bCs/>
          <w:color w:val="000000" w:themeColor="text1"/>
          <w:sz w:val="20"/>
          <w:szCs w:val="20"/>
        </w:rPr>
        <w:lastRenderedPageBreak/>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2" w:history="1">
        <w:r w:rsidRPr="004C6F40">
          <w:rPr>
            <w:rStyle w:val="Hipercze"/>
            <w:bCs/>
            <w:color w:val="000000" w:themeColor="text1"/>
            <w:sz w:val="20"/>
            <w:szCs w:val="20"/>
          </w:rPr>
          <w:t>https://ezamowienia.gov.pl</w:t>
        </w:r>
      </w:hyperlink>
      <w:r w:rsidRPr="004C6F40">
        <w:rPr>
          <w:bCs/>
          <w:color w:val="000000" w:themeColor="text1"/>
          <w:sz w:val="20"/>
          <w:szCs w:val="20"/>
        </w:rPr>
        <w:t xml:space="preserve"> oraz informacje zamieszczone w zakładce „Centrum pomocy”.</w:t>
      </w:r>
    </w:p>
    <w:p w:rsidR="00BD6670" w:rsidRPr="004C6F40" w:rsidRDefault="00BD6670" w:rsidP="00BD6670">
      <w:pPr>
        <w:ind w:left="360"/>
        <w:jc w:val="both"/>
        <w:rPr>
          <w:bCs/>
          <w:color w:val="000000" w:themeColor="text1"/>
          <w:sz w:val="10"/>
          <w:szCs w:val="10"/>
        </w:rPr>
      </w:pPr>
    </w:p>
    <w:p w:rsidR="00BD6670" w:rsidRPr="004C6F40" w:rsidRDefault="00BD6670" w:rsidP="000A704D">
      <w:pPr>
        <w:numPr>
          <w:ilvl w:val="0"/>
          <w:numId w:val="6"/>
        </w:numPr>
        <w:jc w:val="both"/>
        <w:rPr>
          <w:bCs/>
          <w:color w:val="000000" w:themeColor="text1"/>
          <w:sz w:val="20"/>
          <w:szCs w:val="20"/>
        </w:rPr>
      </w:pPr>
      <w:r w:rsidRPr="004C6F40">
        <w:rPr>
          <w:bCs/>
          <w:color w:val="000000" w:themeColor="text1"/>
          <w:sz w:val="20"/>
          <w:szCs w:val="20"/>
        </w:rPr>
        <w:t>Przeglądanie i pobieranie publicznej treści dokumentacji postępowania nie wymaga posiadania konta na Platformie e-Zamówienia ani logowania.</w:t>
      </w:r>
    </w:p>
    <w:p w:rsidR="00BD6670" w:rsidRPr="0028759D" w:rsidRDefault="00BD6670" w:rsidP="00BD6670">
      <w:pPr>
        <w:pStyle w:val="Akapitzlist"/>
        <w:rPr>
          <w:bCs/>
          <w:color w:val="FF0000"/>
          <w:sz w:val="10"/>
          <w:szCs w:val="10"/>
        </w:rPr>
      </w:pPr>
    </w:p>
    <w:p w:rsidR="00BD6670" w:rsidRPr="004C6F40" w:rsidRDefault="00BD6670" w:rsidP="000A704D">
      <w:pPr>
        <w:numPr>
          <w:ilvl w:val="0"/>
          <w:numId w:val="6"/>
        </w:numPr>
        <w:jc w:val="both"/>
        <w:rPr>
          <w:bCs/>
          <w:color w:val="000000" w:themeColor="text1"/>
          <w:sz w:val="20"/>
          <w:szCs w:val="20"/>
        </w:rPr>
      </w:pPr>
      <w:r w:rsidRPr="004C6F40">
        <w:rPr>
          <w:bCs/>
          <w:color w:val="000000" w:themeColor="text1"/>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 </w:t>
      </w:r>
    </w:p>
    <w:p w:rsidR="00BD6670" w:rsidRPr="004C6F40" w:rsidRDefault="00BD6670" w:rsidP="00BD6670">
      <w:pPr>
        <w:jc w:val="both"/>
        <w:rPr>
          <w:bCs/>
          <w:color w:val="000000" w:themeColor="text1"/>
          <w:sz w:val="10"/>
          <w:szCs w:val="10"/>
        </w:rPr>
      </w:pPr>
    </w:p>
    <w:p w:rsidR="00BD6670" w:rsidRPr="004C6F40" w:rsidRDefault="00BD6670" w:rsidP="000A704D">
      <w:pPr>
        <w:numPr>
          <w:ilvl w:val="0"/>
          <w:numId w:val="6"/>
        </w:numPr>
        <w:jc w:val="both"/>
        <w:rPr>
          <w:bCs/>
          <w:color w:val="000000" w:themeColor="text1"/>
          <w:sz w:val="20"/>
          <w:szCs w:val="20"/>
        </w:rPr>
      </w:pPr>
      <w:r w:rsidRPr="004C6F40">
        <w:rPr>
          <w:bCs/>
          <w:color w:val="000000" w:themeColor="text1"/>
          <w:sz w:val="20"/>
          <w:szCs w:val="20"/>
        </w:rPr>
        <w:t>Możliwość korzystania w postępowaniu z „Formularzy do komunikacji” w pełnym zakresie wymaga posiadania konta „Wykonawcy” na Platformie e-Zamówienia oraz zalogowaniu się na platformie                e-Zamówienia. Do korzystania z „Formularzy do komunikacji” służących do zadawania pytań dotyczących treści SWZ wystarczające jest posiadanie tzw. konta uproszczonego na Platformie e-Zamówienia.</w:t>
      </w:r>
    </w:p>
    <w:p w:rsidR="00BD6670" w:rsidRPr="0028759D" w:rsidRDefault="00BD6670" w:rsidP="00BD6670">
      <w:pPr>
        <w:pStyle w:val="Akapitzlist"/>
        <w:rPr>
          <w:bCs/>
          <w:color w:val="FF0000"/>
          <w:sz w:val="10"/>
          <w:szCs w:val="10"/>
        </w:rPr>
      </w:pPr>
    </w:p>
    <w:p w:rsidR="00BD6670" w:rsidRPr="004C6F40" w:rsidRDefault="00BD6670" w:rsidP="000A704D">
      <w:pPr>
        <w:numPr>
          <w:ilvl w:val="0"/>
          <w:numId w:val="6"/>
        </w:numPr>
        <w:jc w:val="both"/>
        <w:rPr>
          <w:bCs/>
          <w:color w:val="000000" w:themeColor="text1"/>
          <w:sz w:val="20"/>
          <w:szCs w:val="20"/>
        </w:rPr>
      </w:pPr>
      <w:r w:rsidRPr="004C6F40">
        <w:rPr>
          <w:bCs/>
          <w:color w:val="000000" w:themeColor="text1"/>
          <w:sz w:val="20"/>
          <w:szCs w:val="20"/>
        </w:rPr>
        <w:t>Wszystkie wysyłane i odebrane w postępowaniu przez Wykonawcę wiadomości widoczne są po zalogowaniu w podglądzie postępowania w zakładce „Komunikacja”.</w:t>
      </w:r>
    </w:p>
    <w:p w:rsidR="00BD6670" w:rsidRPr="0028759D" w:rsidRDefault="00BD6670" w:rsidP="00BD6670">
      <w:pPr>
        <w:pStyle w:val="Akapitzlist"/>
        <w:rPr>
          <w:bCs/>
          <w:color w:val="FF0000"/>
          <w:sz w:val="10"/>
          <w:szCs w:val="10"/>
        </w:rPr>
      </w:pPr>
    </w:p>
    <w:p w:rsidR="00BD6670" w:rsidRPr="004C6F40" w:rsidRDefault="00BD6670" w:rsidP="000A704D">
      <w:pPr>
        <w:numPr>
          <w:ilvl w:val="0"/>
          <w:numId w:val="6"/>
        </w:numPr>
        <w:jc w:val="both"/>
        <w:rPr>
          <w:bCs/>
          <w:color w:val="000000" w:themeColor="text1"/>
          <w:sz w:val="20"/>
          <w:szCs w:val="20"/>
        </w:rPr>
      </w:pPr>
      <w:r w:rsidRPr="004C6F40">
        <w:rPr>
          <w:bCs/>
          <w:color w:val="000000" w:themeColor="text1"/>
          <w:sz w:val="20"/>
          <w:szCs w:val="20"/>
        </w:rPr>
        <w:t>Maksymalny rozmiar plików przesyłanych za pośrednictwem „Formularzy do komunikacji” wynosi 150</w:t>
      </w:r>
      <w:r w:rsidR="00D52A42" w:rsidRPr="004C6F40">
        <w:rPr>
          <w:bCs/>
          <w:color w:val="000000" w:themeColor="text1"/>
          <w:sz w:val="20"/>
          <w:szCs w:val="20"/>
        </w:rPr>
        <w:t> </w:t>
      </w:r>
      <w:r w:rsidRPr="004C6F40">
        <w:rPr>
          <w:bCs/>
          <w:color w:val="000000" w:themeColor="text1"/>
          <w:sz w:val="20"/>
          <w:szCs w:val="20"/>
        </w:rPr>
        <w:t>MB (wielkość ta dotyczy plików przesyłanych jako załączniki do jednego formularza).</w:t>
      </w:r>
    </w:p>
    <w:p w:rsidR="00BD6670" w:rsidRPr="0028759D" w:rsidRDefault="00BD6670" w:rsidP="00BD6670">
      <w:pPr>
        <w:pStyle w:val="Akapitzlist"/>
        <w:rPr>
          <w:bCs/>
          <w:color w:val="FF0000"/>
          <w:sz w:val="10"/>
          <w:szCs w:val="10"/>
        </w:rPr>
      </w:pPr>
    </w:p>
    <w:p w:rsidR="00BD6670" w:rsidRPr="004C6F40" w:rsidRDefault="00BD6670" w:rsidP="000A704D">
      <w:pPr>
        <w:numPr>
          <w:ilvl w:val="0"/>
          <w:numId w:val="6"/>
        </w:numPr>
        <w:jc w:val="both"/>
        <w:rPr>
          <w:bCs/>
          <w:color w:val="000000" w:themeColor="text1"/>
          <w:sz w:val="20"/>
          <w:szCs w:val="20"/>
        </w:rPr>
      </w:pPr>
      <w:r w:rsidRPr="004C6F40">
        <w:rPr>
          <w:bCs/>
          <w:color w:val="000000" w:themeColor="text1"/>
          <w:sz w:val="20"/>
          <w:szCs w:val="20"/>
        </w:rPr>
        <w:t>Minimalne wymagania techniczne dotyczące sprzętu używanego w celu korzystania z usług Platformy                       e-Zamówienia oraz informacje dotyczące specyfikacji połączenia określa Regulamin Platformy                                     e-Zamówienia.</w:t>
      </w:r>
    </w:p>
    <w:p w:rsidR="00BD6670" w:rsidRPr="004C6F40" w:rsidRDefault="00BD6670" w:rsidP="00BD6670">
      <w:pPr>
        <w:jc w:val="both"/>
        <w:rPr>
          <w:bCs/>
          <w:color w:val="000000" w:themeColor="text1"/>
          <w:sz w:val="10"/>
          <w:szCs w:val="10"/>
        </w:rPr>
      </w:pPr>
    </w:p>
    <w:p w:rsidR="00BD6670" w:rsidRPr="004C6F40" w:rsidRDefault="00BD6670" w:rsidP="000A704D">
      <w:pPr>
        <w:numPr>
          <w:ilvl w:val="0"/>
          <w:numId w:val="6"/>
        </w:numPr>
        <w:tabs>
          <w:tab w:val="clear" w:pos="0"/>
          <w:tab w:val="num" w:pos="-42"/>
        </w:tabs>
        <w:ind w:left="318"/>
        <w:jc w:val="both"/>
        <w:rPr>
          <w:rFonts w:cs="Times New Roman"/>
          <w:i/>
          <w:color w:val="000000" w:themeColor="text1"/>
          <w:sz w:val="20"/>
          <w:szCs w:val="20"/>
        </w:rPr>
      </w:pPr>
      <w:r w:rsidRPr="004C6F40">
        <w:rPr>
          <w:color w:val="000000" w:themeColor="text1"/>
          <w:sz w:val="20"/>
          <w:szCs w:val="20"/>
        </w:rPr>
        <w:t>We wszelkiej korespondencji związanej z niniejszym postępowaniem Zamawiający i Wykonawcy posługują się numerem postępowania: Sz</w:t>
      </w:r>
      <w:r w:rsidR="004C6F40" w:rsidRPr="004C6F40">
        <w:rPr>
          <w:color w:val="000000" w:themeColor="text1"/>
          <w:sz w:val="20"/>
          <w:szCs w:val="20"/>
        </w:rPr>
        <w:t>S</w:t>
      </w:r>
      <w:r w:rsidRPr="004C6F40">
        <w:rPr>
          <w:color w:val="000000" w:themeColor="text1"/>
          <w:sz w:val="20"/>
          <w:szCs w:val="20"/>
        </w:rPr>
        <w:t>.ZP.2</w:t>
      </w:r>
      <w:r w:rsidR="004C6F40" w:rsidRPr="004C6F40">
        <w:rPr>
          <w:color w:val="000000" w:themeColor="text1"/>
          <w:sz w:val="20"/>
          <w:szCs w:val="20"/>
        </w:rPr>
        <w:t>6</w:t>
      </w:r>
      <w:r w:rsidRPr="004C6F40">
        <w:rPr>
          <w:color w:val="000000" w:themeColor="text1"/>
          <w:sz w:val="20"/>
          <w:szCs w:val="20"/>
        </w:rPr>
        <w:t>1.</w:t>
      </w:r>
      <w:r w:rsidR="004C6F40" w:rsidRPr="004C6F40">
        <w:rPr>
          <w:color w:val="000000" w:themeColor="text1"/>
          <w:sz w:val="20"/>
          <w:szCs w:val="20"/>
        </w:rPr>
        <w:t>41</w:t>
      </w:r>
      <w:r w:rsidRPr="004C6F40">
        <w:rPr>
          <w:color w:val="000000" w:themeColor="text1"/>
          <w:sz w:val="20"/>
          <w:szCs w:val="20"/>
        </w:rPr>
        <w:t>.</w:t>
      </w:r>
      <w:r w:rsidR="004C6F40" w:rsidRPr="004C6F40">
        <w:rPr>
          <w:color w:val="000000" w:themeColor="text1"/>
          <w:sz w:val="20"/>
          <w:szCs w:val="20"/>
        </w:rPr>
        <w:t>2025</w:t>
      </w:r>
    </w:p>
    <w:p w:rsidR="00BD6670" w:rsidRPr="004C6F40" w:rsidRDefault="00BD6670" w:rsidP="00BD6670">
      <w:pPr>
        <w:jc w:val="both"/>
        <w:rPr>
          <w:rFonts w:cs="Times New Roman"/>
          <w:i/>
          <w:color w:val="000000" w:themeColor="text1"/>
          <w:sz w:val="10"/>
          <w:szCs w:val="10"/>
        </w:rPr>
      </w:pPr>
    </w:p>
    <w:p w:rsidR="00BD6670" w:rsidRPr="004C6F40" w:rsidRDefault="00BD6670" w:rsidP="000A704D">
      <w:pPr>
        <w:pStyle w:val="Akapitzlist"/>
        <w:numPr>
          <w:ilvl w:val="0"/>
          <w:numId w:val="6"/>
        </w:numPr>
        <w:jc w:val="both"/>
        <w:rPr>
          <w:rFonts w:cs="Times New Roman"/>
          <w:color w:val="000000" w:themeColor="text1"/>
          <w:sz w:val="20"/>
          <w:szCs w:val="20"/>
        </w:rPr>
      </w:pPr>
      <w:r w:rsidRPr="004C6F40">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4C6F40">
        <w:rPr>
          <w:rFonts w:cs="Times New Roman"/>
          <w:i/>
          <w:color w:val="000000" w:themeColor="text1"/>
          <w:sz w:val="20"/>
          <w:szCs w:val="20"/>
        </w:rPr>
        <w:t xml:space="preserve">w </w:t>
      </w:r>
      <w:r w:rsidRPr="004C6F40">
        <w:rPr>
          <w:rFonts w:cs="Times New Roman"/>
          <w:i/>
          <w:iCs/>
          <w:color w:val="000000" w:themeColor="text1"/>
          <w:sz w:val="20"/>
          <w:szCs w:val="20"/>
        </w:rPr>
        <w:t>sprawie</w:t>
      </w:r>
      <w:r w:rsidRPr="004C6F40">
        <w:rPr>
          <w:rFonts w:cs="Times New Roman"/>
          <w:i/>
          <w:color w:val="000000" w:themeColor="text1"/>
          <w:sz w:val="20"/>
          <w:szCs w:val="20"/>
        </w:rPr>
        <w:t xml:space="preserve"> sposobu sporządzania i przekazywania informacji oraz wymagań technicznych dla dokumentów elektronicznych oraz </w:t>
      </w:r>
      <w:r w:rsidRPr="004C6F40">
        <w:rPr>
          <w:rFonts w:cs="Times New Roman"/>
          <w:i/>
          <w:iCs/>
          <w:color w:val="000000" w:themeColor="text1"/>
          <w:sz w:val="20"/>
          <w:szCs w:val="20"/>
        </w:rPr>
        <w:t>środków komunikacji elektronicznej</w:t>
      </w:r>
      <w:r w:rsidRPr="004C6F40">
        <w:rPr>
          <w:rFonts w:cs="Times New Roman"/>
          <w:i/>
          <w:color w:val="000000" w:themeColor="text1"/>
          <w:sz w:val="20"/>
          <w:szCs w:val="20"/>
        </w:rPr>
        <w:t xml:space="preserve"> w postępowaniu o udzielenie zamówienia publicznego lub konkursie</w:t>
      </w:r>
      <w:r w:rsidRPr="004C6F40">
        <w:rPr>
          <w:rFonts w:cs="Times New Roman"/>
          <w:color w:val="000000" w:themeColor="text1"/>
          <w:sz w:val="20"/>
          <w:szCs w:val="20"/>
        </w:rPr>
        <w:t xml:space="preserve">, Rozporządzeniu Ministra Rozwoju, Pracy i Technologii z dnia 23 grudnia 2020r. </w:t>
      </w:r>
      <w:r w:rsidRPr="004C6F40">
        <w:rPr>
          <w:rFonts w:cs="Times New Roman"/>
          <w:i/>
          <w:color w:val="000000" w:themeColor="text1"/>
          <w:sz w:val="20"/>
          <w:szCs w:val="20"/>
        </w:rPr>
        <w:t xml:space="preserve">w sprawie podmiotowych środków dowodowych oraz innych </w:t>
      </w:r>
      <w:r w:rsidRPr="004C6F40">
        <w:rPr>
          <w:rFonts w:cs="Times New Roman"/>
          <w:i/>
          <w:iCs/>
          <w:color w:val="000000" w:themeColor="text1"/>
          <w:sz w:val="20"/>
          <w:szCs w:val="20"/>
        </w:rPr>
        <w:t>dokumentów</w:t>
      </w:r>
      <w:r w:rsidRPr="004C6F40">
        <w:rPr>
          <w:rFonts w:cs="Times New Roman"/>
          <w:i/>
          <w:color w:val="000000" w:themeColor="text1"/>
          <w:sz w:val="20"/>
          <w:szCs w:val="20"/>
        </w:rPr>
        <w:t xml:space="preserve"> lub</w:t>
      </w:r>
      <w:r w:rsidR="0076392A" w:rsidRPr="004C6F40">
        <w:rPr>
          <w:rFonts w:cs="Times New Roman"/>
          <w:i/>
          <w:color w:val="000000" w:themeColor="text1"/>
          <w:sz w:val="20"/>
          <w:szCs w:val="20"/>
        </w:rPr>
        <w:t> </w:t>
      </w:r>
      <w:r w:rsidRPr="004C6F40">
        <w:rPr>
          <w:rFonts w:cs="Times New Roman"/>
          <w:i/>
          <w:color w:val="000000" w:themeColor="text1"/>
          <w:sz w:val="20"/>
          <w:szCs w:val="20"/>
        </w:rPr>
        <w:t>oświadczeń, jakich może żądać Zamawiający od Wykonawcy</w:t>
      </w:r>
      <w:r w:rsidRPr="004C6F40">
        <w:rPr>
          <w:rFonts w:cs="Times New Roman"/>
          <w:color w:val="000000" w:themeColor="text1"/>
          <w:sz w:val="20"/>
          <w:szCs w:val="20"/>
        </w:rPr>
        <w:t xml:space="preserve"> oraz Rozporządzeniu Rady Ministrów z</w:t>
      </w:r>
      <w:r w:rsidR="0076392A" w:rsidRPr="004C6F40">
        <w:rPr>
          <w:rFonts w:cs="Times New Roman"/>
          <w:color w:val="000000" w:themeColor="text1"/>
          <w:sz w:val="20"/>
          <w:szCs w:val="20"/>
        </w:rPr>
        <w:t> </w:t>
      </w:r>
      <w:r w:rsidRPr="004C6F40">
        <w:rPr>
          <w:rFonts w:cs="Times New Roman"/>
          <w:color w:val="000000" w:themeColor="text1"/>
          <w:sz w:val="20"/>
          <w:szCs w:val="20"/>
        </w:rPr>
        <w:t>dnia 12 kwietnia 2012 r. w sprawie Krajowych Ram Interoperacyjności, minimalnych wymagań dla</w:t>
      </w:r>
      <w:r w:rsidR="0076392A" w:rsidRPr="004C6F40">
        <w:rPr>
          <w:rFonts w:cs="Times New Roman"/>
          <w:color w:val="000000" w:themeColor="text1"/>
          <w:sz w:val="20"/>
          <w:szCs w:val="20"/>
        </w:rPr>
        <w:t> </w:t>
      </w:r>
      <w:r w:rsidRPr="004C6F40">
        <w:rPr>
          <w:rFonts w:cs="Times New Roman"/>
          <w:color w:val="000000" w:themeColor="text1"/>
          <w:sz w:val="20"/>
          <w:szCs w:val="20"/>
        </w:rPr>
        <w:t>rejestrów publicznych i wymiany informacji w postaci elektronicznej oraz minimalnych wymagań dla</w:t>
      </w:r>
      <w:r w:rsidR="0076392A" w:rsidRPr="004C6F40">
        <w:rPr>
          <w:rFonts w:cs="Times New Roman"/>
          <w:color w:val="000000" w:themeColor="text1"/>
          <w:sz w:val="20"/>
          <w:szCs w:val="20"/>
        </w:rPr>
        <w:t> </w:t>
      </w:r>
      <w:r w:rsidRPr="004C6F40">
        <w:rPr>
          <w:rFonts w:cs="Times New Roman"/>
          <w:color w:val="000000" w:themeColor="text1"/>
          <w:sz w:val="20"/>
          <w:szCs w:val="20"/>
        </w:rPr>
        <w:t>systemów teleinformatycznych.</w:t>
      </w:r>
    </w:p>
    <w:p w:rsidR="00154A51" w:rsidRPr="0028759D" w:rsidRDefault="00154A51" w:rsidP="00FD49DB">
      <w:pPr>
        <w:jc w:val="both"/>
        <w:rPr>
          <w:color w:val="FF0000"/>
          <w:sz w:val="20"/>
          <w:szCs w:val="20"/>
        </w:rPr>
      </w:pPr>
    </w:p>
    <w:p w:rsidR="00621640" w:rsidRPr="001F1A9A" w:rsidRDefault="00621640" w:rsidP="00FD49DB">
      <w:pPr>
        <w:jc w:val="both"/>
        <w:rPr>
          <w:color w:val="000000" w:themeColor="text1"/>
          <w:sz w:val="20"/>
          <w:szCs w:val="20"/>
        </w:rPr>
      </w:pPr>
    </w:p>
    <w:p w:rsidR="000F7C0B" w:rsidRPr="001F1A9A" w:rsidRDefault="000F7C0B" w:rsidP="000F7C0B">
      <w:pPr>
        <w:rPr>
          <w:color w:val="000000" w:themeColor="text1"/>
          <w:sz w:val="22"/>
          <w:szCs w:val="22"/>
        </w:rPr>
      </w:pPr>
      <w:r w:rsidRPr="001F1A9A">
        <w:rPr>
          <w:b/>
          <w:color w:val="000000" w:themeColor="text1"/>
          <w:sz w:val="22"/>
          <w:szCs w:val="22"/>
          <w:u w:val="single"/>
        </w:rPr>
        <w:t>V. Wyjaśnienia, zmiana treści Specyfikacji Warunków Zamówienia:</w:t>
      </w:r>
    </w:p>
    <w:p w:rsidR="000F7C0B" w:rsidRPr="001F1A9A" w:rsidRDefault="000F7C0B" w:rsidP="000F7C0B">
      <w:pPr>
        <w:jc w:val="both"/>
        <w:rPr>
          <w:color w:val="000000" w:themeColor="text1"/>
          <w:sz w:val="10"/>
          <w:szCs w:val="10"/>
        </w:rPr>
      </w:pPr>
    </w:p>
    <w:p w:rsidR="00B9792C" w:rsidRPr="001F1A9A" w:rsidRDefault="00B9792C" w:rsidP="000A704D">
      <w:pPr>
        <w:numPr>
          <w:ilvl w:val="0"/>
          <w:numId w:val="21"/>
        </w:numPr>
        <w:tabs>
          <w:tab w:val="clear" w:pos="0"/>
          <w:tab w:val="num" w:pos="-42"/>
        </w:tabs>
        <w:ind w:left="318"/>
        <w:jc w:val="both"/>
        <w:rPr>
          <w:rFonts w:cs="Times New Roman"/>
          <w:color w:val="000000" w:themeColor="text1"/>
          <w:sz w:val="20"/>
          <w:szCs w:val="20"/>
        </w:rPr>
      </w:pPr>
      <w:r w:rsidRPr="001F1A9A">
        <w:rPr>
          <w:color w:val="000000" w:themeColor="text1"/>
          <w:sz w:val="20"/>
          <w:szCs w:val="20"/>
        </w:rPr>
        <w:t>Wykonawca może zwrócić się do Zamawiającego z wnioskiem o wyjaśnienie treści Specyfikacji Warunków Zamówienia. Zamawiający udzieli wyjaśnień niezwłocznie, jednak nie później niż na 2 dni przed upływem terminu składania ofert, pod warunkiem że wniosek o wyjaśnienie treści Specyfikacji Warunków Zamówienia wpłynie do Zamawiającego nie później niż na 4 dni przed upływem wyznaczonego terminu składania ofert.</w:t>
      </w:r>
    </w:p>
    <w:p w:rsidR="00B9792C" w:rsidRPr="001F1A9A" w:rsidRDefault="00B9792C" w:rsidP="00B9792C">
      <w:pPr>
        <w:pStyle w:val="Tekstpodstawowy221"/>
        <w:ind w:left="318"/>
        <w:rPr>
          <w:rFonts w:ascii="Times New Roman" w:hAnsi="Times New Roman" w:cs="Times New Roman"/>
          <w:color w:val="000000" w:themeColor="text1"/>
          <w:sz w:val="20"/>
          <w:szCs w:val="20"/>
        </w:rPr>
      </w:pPr>
      <w:r w:rsidRPr="001F1A9A">
        <w:rPr>
          <w:rFonts w:ascii="Times New Roman" w:hAnsi="Times New Roman" w:cs="Times New Roman"/>
          <w:color w:val="000000" w:themeColor="text1"/>
          <w:sz w:val="20"/>
          <w:szCs w:val="20"/>
        </w:rPr>
        <w:t>Przedłużenie terminu składania ofert nie wpływa na bieg terminu składania wniosku o wyjaśnienie treści Specyfikacji Warunków Zamówienia.</w:t>
      </w:r>
    </w:p>
    <w:p w:rsidR="00154A51" w:rsidRPr="0028759D" w:rsidRDefault="00154A51" w:rsidP="001F1A9A">
      <w:pPr>
        <w:pStyle w:val="Tekstpodstawowy221"/>
        <w:rPr>
          <w:rFonts w:ascii="Times New Roman" w:hAnsi="Times New Roman" w:cs="Times New Roman"/>
          <w:color w:val="FF0000"/>
          <w:sz w:val="10"/>
          <w:szCs w:val="10"/>
        </w:rPr>
      </w:pPr>
    </w:p>
    <w:p w:rsidR="00B9792C" w:rsidRPr="001F1A9A" w:rsidRDefault="00B9792C" w:rsidP="000A704D">
      <w:pPr>
        <w:pStyle w:val="Akapitzlist"/>
        <w:numPr>
          <w:ilvl w:val="0"/>
          <w:numId w:val="21"/>
        </w:numPr>
        <w:jc w:val="both"/>
        <w:rPr>
          <w:rFonts w:cs="Times New Roman"/>
          <w:color w:val="000000" w:themeColor="text1"/>
          <w:sz w:val="20"/>
          <w:szCs w:val="20"/>
        </w:rPr>
      </w:pPr>
      <w:r w:rsidRPr="001F1A9A">
        <w:rPr>
          <w:rFonts w:cs="Times New Roman"/>
          <w:color w:val="000000" w:themeColor="text1"/>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pkt.1, Zamawiający nie ma obowiązku udzielania wyjaśnień SWZ oraz obowiązku przedłużenia terminu składania ofert.</w:t>
      </w:r>
    </w:p>
    <w:p w:rsidR="00B9792C" w:rsidRPr="001F1A9A" w:rsidRDefault="00B9792C" w:rsidP="00B9792C">
      <w:pPr>
        <w:jc w:val="both"/>
        <w:rPr>
          <w:color w:val="000000" w:themeColor="text1"/>
          <w:sz w:val="10"/>
          <w:szCs w:val="10"/>
        </w:rPr>
      </w:pPr>
    </w:p>
    <w:p w:rsidR="00B9792C" w:rsidRPr="001F1A9A" w:rsidRDefault="00B9792C" w:rsidP="000A704D">
      <w:pPr>
        <w:numPr>
          <w:ilvl w:val="0"/>
          <w:numId w:val="21"/>
        </w:numPr>
        <w:tabs>
          <w:tab w:val="clear" w:pos="0"/>
          <w:tab w:val="num" w:pos="-42"/>
        </w:tabs>
        <w:ind w:left="318"/>
        <w:jc w:val="both"/>
        <w:rPr>
          <w:color w:val="000000" w:themeColor="text1"/>
          <w:sz w:val="20"/>
          <w:szCs w:val="20"/>
        </w:rPr>
      </w:pPr>
      <w:r w:rsidRPr="001F1A9A">
        <w:rPr>
          <w:color w:val="000000" w:themeColor="text1"/>
          <w:sz w:val="20"/>
          <w:szCs w:val="20"/>
        </w:rPr>
        <w:t xml:space="preserve">Treść zapytań wraz z wyjaśnieniami Zamawiający udostępnia, bez ujawniania źródła zapytania, na stronie internetowej prowadzonego postępowania. </w:t>
      </w:r>
    </w:p>
    <w:p w:rsidR="00B9792C" w:rsidRPr="0028759D" w:rsidRDefault="00B9792C" w:rsidP="00B9792C">
      <w:pPr>
        <w:jc w:val="both"/>
        <w:rPr>
          <w:color w:val="FF0000"/>
          <w:sz w:val="10"/>
          <w:szCs w:val="10"/>
        </w:rPr>
      </w:pPr>
    </w:p>
    <w:p w:rsidR="00B9792C" w:rsidRPr="001F1A9A" w:rsidRDefault="00B9792C" w:rsidP="000A704D">
      <w:pPr>
        <w:numPr>
          <w:ilvl w:val="0"/>
          <w:numId w:val="21"/>
        </w:numPr>
        <w:tabs>
          <w:tab w:val="clear" w:pos="0"/>
          <w:tab w:val="num" w:pos="-42"/>
        </w:tabs>
        <w:ind w:left="318"/>
        <w:jc w:val="both"/>
        <w:rPr>
          <w:color w:val="000000" w:themeColor="text1"/>
          <w:sz w:val="20"/>
          <w:szCs w:val="20"/>
        </w:rPr>
      </w:pPr>
      <w:r w:rsidRPr="001F1A9A">
        <w:rPr>
          <w:color w:val="000000" w:themeColor="text1"/>
          <w:sz w:val="20"/>
          <w:szCs w:val="20"/>
        </w:rPr>
        <w:t xml:space="preserve">W uzasadnionych przypadkach, przed upływem terminu składania ofert Zamawiający może zmienić treść </w:t>
      </w:r>
      <w:r w:rsidRPr="001F1A9A">
        <w:rPr>
          <w:color w:val="000000" w:themeColor="text1"/>
          <w:sz w:val="20"/>
          <w:szCs w:val="20"/>
        </w:rPr>
        <w:lastRenderedPageBreak/>
        <w:t xml:space="preserve">Specyfikacji Warunków Zamówienia. Dokonaną zmianę Zamawiający udostępni na stronie internetowej prowadzonego postępowania. W przypadku gdy zmiana treści SWZ prowadzi do zmiany treści ogłoszenia o zamówieniu, Zamawiający zamieszcza w Biuletynie Zamówień Publicznych ogłoszenie o zmianie ogłoszenia. </w:t>
      </w:r>
    </w:p>
    <w:p w:rsidR="00B9792C" w:rsidRPr="001F1A9A" w:rsidRDefault="00B9792C" w:rsidP="00B9792C">
      <w:pPr>
        <w:jc w:val="both"/>
        <w:rPr>
          <w:color w:val="000000" w:themeColor="text1"/>
          <w:sz w:val="10"/>
          <w:szCs w:val="10"/>
        </w:rPr>
      </w:pPr>
    </w:p>
    <w:p w:rsidR="00B9792C" w:rsidRPr="001F1A9A" w:rsidRDefault="00B9792C" w:rsidP="000A704D">
      <w:pPr>
        <w:numPr>
          <w:ilvl w:val="0"/>
          <w:numId w:val="21"/>
        </w:numPr>
        <w:tabs>
          <w:tab w:val="clear" w:pos="0"/>
          <w:tab w:val="num" w:pos="-42"/>
        </w:tabs>
        <w:ind w:left="318"/>
        <w:jc w:val="both"/>
        <w:rPr>
          <w:color w:val="000000" w:themeColor="text1"/>
          <w:sz w:val="20"/>
          <w:szCs w:val="20"/>
        </w:rPr>
      </w:pPr>
      <w:r w:rsidRPr="001F1A9A">
        <w:rPr>
          <w:color w:val="000000" w:themeColor="text1"/>
          <w:sz w:val="20"/>
          <w:szCs w:val="20"/>
        </w:rPr>
        <w:t>W przypadku gdy zmiana treści SWZ jest istotna dla sporządzenia oferty lub wymaga od Wykonawców dodatkowego czasu na zapoznanie się ze zmianą treści SWZ i przygotowania ofert, Zamawiający przedłuża termin składania ofert o czas niezbędny na ich przygotowanie. Zamawiający informuje Wykonawców o przedłużonym terminie składania ofert przez zamieszczenie informacji na stronie internetowej prowadzonego postepowania, na której została udostępniona SWZ. Informację o przedłużonym terminie składania ofert Zamawiający zamieszcza w ogłoszeniu o zmianie ogłoszenia.</w:t>
      </w:r>
    </w:p>
    <w:p w:rsidR="00BF0684" w:rsidRPr="0028759D" w:rsidRDefault="00BF0684" w:rsidP="00FD49DB">
      <w:pPr>
        <w:jc w:val="both"/>
        <w:rPr>
          <w:color w:val="FF0000"/>
          <w:sz w:val="20"/>
          <w:szCs w:val="20"/>
        </w:rPr>
      </w:pPr>
    </w:p>
    <w:p w:rsidR="00AE1B74" w:rsidRPr="0028759D" w:rsidRDefault="00AE1B74" w:rsidP="00FD49DB">
      <w:pPr>
        <w:jc w:val="both"/>
        <w:rPr>
          <w:color w:val="FF0000"/>
          <w:sz w:val="20"/>
          <w:szCs w:val="20"/>
        </w:rPr>
      </w:pPr>
    </w:p>
    <w:p w:rsidR="00FD49DB" w:rsidRPr="001F1A9A" w:rsidRDefault="00FD49DB" w:rsidP="00FD49DB">
      <w:pPr>
        <w:rPr>
          <w:color w:val="000000" w:themeColor="text1"/>
          <w:sz w:val="22"/>
          <w:szCs w:val="22"/>
        </w:rPr>
      </w:pPr>
      <w:r w:rsidRPr="001F1A9A">
        <w:rPr>
          <w:b/>
          <w:color w:val="000000" w:themeColor="text1"/>
          <w:sz w:val="22"/>
          <w:szCs w:val="22"/>
          <w:u w:val="single"/>
        </w:rPr>
        <w:t>V</w:t>
      </w:r>
      <w:r w:rsidR="00BB111F" w:rsidRPr="001F1A9A">
        <w:rPr>
          <w:b/>
          <w:color w:val="000000" w:themeColor="text1"/>
          <w:sz w:val="22"/>
          <w:szCs w:val="22"/>
          <w:u w:val="single"/>
        </w:rPr>
        <w:t>I</w:t>
      </w:r>
      <w:r w:rsidRPr="001F1A9A">
        <w:rPr>
          <w:b/>
          <w:color w:val="000000" w:themeColor="text1"/>
          <w:sz w:val="22"/>
          <w:szCs w:val="22"/>
          <w:u w:val="single"/>
        </w:rPr>
        <w:t>. Termin wykonania zamówienia:</w:t>
      </w:r>
    </w:p>
    <w:p w:rsidR="00FD49DB" w:rsidRPr="001F1A9A" w:rsidRDefault="00FD49DB" w:rsidP="00FD49DB">
      <w:pPr>
        <w:jc w:val="both"/>
        <w:rPr>
          <w:color w:val="000000" w:themeColor="text1"/>
          <w:sz w:val="10"/>
          <w:szCs w:val="10"/>
        </w:rPr>
      </w:pPr>
    </w:p>
    <w:p w:rsidR="007C7238" w:rsidRPr="001F1A9A" w:rsidRDefault="007C7238" w:rsidP="007C7238">
      <w:pPr>
        <w:jc w:val="both"/>
        <w:rPr>
          <w:color w:val="000000" w:themeColor="text1"/>
          <w:sz w:val="20"/>
          <w:szCs w:val="20"/>
        </w:rPr>
      </w:pPr>
      <w:r w:rsidRPr="001F1A9A">
        <w:rPr>
          <w:color w:val="000000" w:themeColor="text1"/>
          <w:sz w:val="20"/>
          <w:szCs w:val="20"/>
        </w:rPr>
        <w:t>Termin wykonania zamówienia obejmuje okres:</w:t>
      </w:r>
      <w:r w:rsidRPr="001F1A9A">
        <w:rPr>
          <w:b/>
          <w:color w:val="000000" w:themeColor="text1"/>
          <w:sz w:val="20"/>
          <w:szCs w:val="20"/>
        </w:rPr>
        <w:t xml:space="preserve"> od daty zawarcia umowy do dnia </w:t>
      </w:r>
      <w:r w:rsidR="001F1A9A" w:rsidRPr="001F1A9A">
        <w:rPr>
          <w:b/>
          <w:color w:val="000000" w:themeColor="text1"/>
          <w:sz w:val="20"/>
          <w:szCs w:val="20"/>
        </w:rPr>
        <w:t>04.07</w:t>
      </w:r>
      <w:r w:rsidRPr="001F1A9A">
        <w:rPr>
          <w:b/>
          <w:color w:val="000000" w:themeColor="text1"/>
          <w:sz w:val="20"/>
          <w:szCs w:val="20"/>
        </w:rPr>
        <w:t>.202</w:t>
      </w:r>
      <w:r w:rsidR="001F1A9A" w:rsidRPr="001F1A9A">
        <w:rPr>
          <w:b/>
          <w:color w:val="000000" w:themeColor="text1"/>
          <w:sz w:val="20"/>
          <w:szCs w:val="20"/>
        </w:rPr>
        <w:t>6</w:t>
      </w:r>
      <w:r w:rsidRPr="001F1A9A">
        <w:rPr>
          <w:b/>
          <w:color w:val="000000" w:themeColor="text1"/>
          <w:sz w:val="20"/>
          <w:szCs w:val="20"/>
        </w:rPr>
        <w:t>r.</w:t>
      </w:r>
    </w:p>
    <w:p w:rsidR="004957A9" w:rsidRPr="0028759D" w:rsidRDefault="004957A9" w:rsidP="00FD49DB">
      <w:pPr>
        <w:jc w:val="both"/>
        <w:rPr>
          <w:color w:val="FF0000"/>
          <w:sz w:val="20"/>
          <w:szCs w:val="20"/>
        </w:rPr>
      </w:pPr>
    </w:p>
    <w:p w:rsidR="00AE1B74" w:rsidRPr="001F1A9A" w:rsidRDefault="00AE1B74" w:rsidP="00FD49DB">
      <w:pPr>
        <w:jc w:val="both"/>
        <w:rPr>
          <w:color w:val="000000" w:themeColor="text1"/>
          <w:sz w:val="20"/>
          <w:szCs w:val="20"/>
        </w:rPr>
      </w:pPr>
    </w:p>
    <w:p w:rsidR="00FD49DB" w:rsidRPr="001F1A9A" w:rsidRDefault="002C4658" w:rsidP="00FD49DB">
      <w:pPr>
        <w:rPr>
          <w:b/>
          <w:color w:val="000000" w:themeColor="text1"/>
          <w:sz w:val="22"/>
          <w:szCs w:val="22"/>
          <w:u w:val="single"/>
        </w:rPr>
      </w:pPr>
      <w:r w:rsidRPr="001F1A9A">
        <w:rPr>
          <w:b/>
          <w:color w:val="000000" w:themeColor="text1"/>
          <w:sz w:val="22"/>
          <w:szCs w:val="22"/>
          <w:u w:val="single"/>
        </w:rPr>
        <w:t>V</w:t>
      </w:r>
      <w:r w:rsidR="00BB111F" w:rsidRPr="001F1A9A">
        <w:rPr>
          <w:b/>
          <w:color w:val="000000" w:themeColor="text1"/>
          <w:sz w:val="22"/>
          <w:szCs w:val="22"/>
          <w:u w:val="single"/>
        </w:rPr>
        <w:t>I</w:t>
      </w:r>
      <w:r w:rsidR="00195223" w:rsidRPr="001F1A9A">
        <w:rPr>
          <w:b/>
          <w:color w:val="000000" w:themeColor="text1"/>
          <w:sz w:val="22"/>
          <w:szCs w:val="22"/>
          <w:u w:val="single"/>
        </w:rPr>
        <w:t>I</w:t>
      </w:r>
      <w:r w:rsidRPr="001F1A9A">
        <w:rPr>
          <w:b/>
          <w:color w:val="000000" w:themeColor="text1"/>
          <w:sz w:val="22"/>
          <w:szCs w:val="22"/>
          <w:u w:val="single"/>
        </w:rPr>
        <w:t>. Warunki</w:t>
      </w:r>
      <w:r w:rsidR="00FD49DB" w:rsidRPr="001F1A9A">
        <w:rPr>
          <w:b/>
          <w:color w:val="000000" w:themeColor="text1"/>
          <w:sz w:val="22"/>
          <w:szCs w:val="22"/>
          <w:u w:val="single"/>
        </w:rPr>
        <w:t xml:space="preserve"> udziału w postępowaniu</w:t>
      </w:r>
      <w:r w:rsidRPr="001F1A9A">
        <w:rPr>
          <w:b/>
          <w:color w:val="000000" w:themeColor="text1"/>
          <w:sz w:val="22"/>
          <w:szCs w:val="22"/>
          <w:u w:val="single"/>
        </w:rPr>
        <w:t xml:space="preserve"> oraz podstawy wykluczenia z postępowania</w:t>
      </w:r>
      <w:r w:rsidR="00FD49DB" w:rsidRPr="001F1A9A">
        <w:rPr>
          <w:b/>
          <w:color w:val="000000" w:themeColor="text1"/>
          <w:sz w:val="22"/>
          <w:szCs w:val="22"/>
          <w:u w:val="single"/>
        </w:rPr>
        <w:t>:</w:t>
      </w:r>
    </w:p>
    <w:p w:rsidR="00FD49DB" w:rsidRPr="001F1A9A" w:rsidRDefault="00FD49DB" w:rsidP="00FD49DB">
      <w:pPr>
        <w:pStyle w:val="Tekstpodstawowy220"/>
        <w:rPr>
          <w:rFonts w:ascii="Times New Roman" w:hAnsi="Times New Roman" w:cs="Times New Roman"/>
          <w:color w:val="000000" w:themeColor="text1"/>
          <w:sz w:val="10"/>
          <w:szCs w:val="10"/>
        </w:rPr>
      </w:pPr>
    </w:p>
    <w:p w:rsidR="00B9792C" w:rsidRPr="001F1A9A" w:rsidRDefault="00B9792C" w:rsidP="000A704D">
      <w:pPr>
        <w:numPr>
          <w:ilvl w:val="0"/>
          <w:numId w:val="4"/>
        </w:numPr>
        <w:rPr>
          <w:color w:val="000000" w:themeColor="text1"/>
          <w:sz w:val="20"/>
          <w:szCs w:val="20"/>
        </w:rPr>
      </w:pPr>
      <w:r w:rsidRPr="001F1A9A">
        <w:rPr>
          <w:color w:val="000000" w:themeColor="text1"/>
          <w:sz w:val="20"/>
          <w:szCs w:val="20"/>
        </w:rPr>
        <w:t>O udzielenie zamówienia mogą ubiegać się Wykonawcy, którzy nie podlegają wykluczeniu na zasadach określonych w SWZ oraz spełniają warunki udziału w postępowaniu.</w:t>
      </w:r>
    </w:p>
    <w:p w:rsidR="00B9792C" w:rsidRPr="001F1A9A" w:rsidRDefault="00B9792C" w:rsidP="00B9792C">
      <w:pPr>
        <w:rPr>
          <w:color w:val="000000" w:themeColor="text1"/>
          <w:sz w:val="10"/>
          <w:szCs w:val="10"/>
        </w:rPr>
      </w:pPr>
    </w:p>
    <w:p w:rsidR="00B9792C" w:rsidRPr="001F1A9A" w:rsidRDefault="00B9792C" w:rsidP="000A704D">
      <w:pPr>
        <w:numPr>
          <w:ilvl w:val="0"/>
          <w:numId w:val="4"/>
        </w:numPr>
        <w:rPr>
          <w:b/>
          <w:color w:val="000000" w:themeColor="text1"/>
          <w:sz w:val="20"/>
          <w:szCs w:val="20"/>
        </w:rPr>
      </w:pPr>
      <w:r w:rsidRPr="001F1A9A">
        <w:rPr>
          <w:rFonts w:eastAsia="Calibri" w:cs="Times New Roman"/>
          <w:color w:val="000000" w:themeColor="text1"/>
          <w:sz w:val="20"/>
          <w:szCs w:val="20"/>
        </w:rPr>
        <w:t>O udzielenie zamówienia mog</w:t>
      </w:r>
      <w:r w:rsidRPr="001F1A9A">
        <w:rPr>
          <w:rFonts w:eastAsia="TimesNewRoman" w:cs="Times New Roman"/>
          <w:color w:val="000000" w:themeColor="text1"/>
          <w:sz w:val="20"/>
          <w:szCs w:val="20"/>
        </w:rPr>
        <w:t xml:space="preserve">ą </w:t>
      </w:r>
      <w:r w:rsidRPr="001F1A9A">
        <w:rPr>
          <w:rFonts w:eastAsia="Calibri" w:cs="Times New Roman"/>
          <w:color w:val="000000" w:themeColor="text1"/>
          <w:sz w:val="20"/>
          <w:szCs w:val="20"/>
        </w:rPr>
        <w:t>ubiega</w:t>
      </w:r>
      <w:r w:rsidRPr="001F1A9A">
        <w:rPr>
          <w:rFonts w:eastAsia="TimesNewRoman" w:cs="Times New Roman"/>
          <w:color w:val="000000" w:themeColor="text1"/>
          <w:sz w:val="20"/>
          <w:szCs w:val="20"/>
        </w:rPr>
        <w:t xml:space="preserve">ć </w:t>
      </w:r>
      <w:r w:rsidRPr="001F1A9A">
        <w:rPr>
          <w:rFonts w:eastAsia="Calibri" w:cs="Times New Roman"/>
          <w:color w:val="000000" w:themeColor="text1"/>
          <w:sz w:val="20"/>
          <w:szCs w:val="20"/>
        </w:rPr>
        <w:t>si</w:t>
      </w:r>
      <w:r w:rsidRPr="001F1A9A">
        <w:rPr>
          <w:rFonts w:eastAsia="TimesNewRoman" w:cs="Times New Roman"/>
          <w:color w:val="000000" w:themeColor="text1"/>
          <w:sz w:val="20"/>
          <w:szCs w:val="20"/>
        </w:rPr>
        <w:t xml:space="preserve">ę </w:t>
      </w:r>
      <w:r w:rsidRPr="001F1A9A">
        <w:rPr>
          <w:rFonts w:eastAsia="Calibri" w:cs="Times New Roman"/>
          <w:color w:val="000000" w:themeColor="text1"/>
          <w:sz w:val="20"/>
          <w:szCs w:val="20"/>
        </w:rPr>
        <w:t>Wykonawcy,</w:t>
      </w:r>
      <w:r w:rsidRPr="001F1A9A">
        <w:rPr>
          <w:rFonts w:cs="Times New Roman"/>
          <w:color w:val="000000" w:themeColor="text1"/>
          <w:sz w:val="20"/>
          <w:szCs w:val="20"/>
        </w:rPr>
        <w:t xml:space="preserve"> którzy spełniają warunki dotyczące:</w:t>
      </w:r>
    </w:p>
    <w:p w:rsidR="00B9792C" w:rsidRPr="001F1A9A" w:rsidRDefault="00B9792C" w:rsidP="000A704D">
      <w:pPr>
        <w:pStyle w:val="Akapitzlist"/>
        <w:numPr>
          <w:ilvl w:val="0"/>
          <w:numId w:val="27"/>
        </w:numPr>
        <w:rPr>
          <w:b/>
          <w:color w:val="000000" w:themeColor="text1"/>
          <w:sz w:val="20"/>
          <w:szCs w:val="20"/>
        </w:rPr>
      </w:pPr>
      <w:r w:rsidRPr="001F1A9A">
        <w:rPr>
          <w:b/>
          <w:color w:val="000000" w:themeColor="text1"/>
          <w:sz w:val="20"/>
          <w:szCs w:val="20"/>
        </w:rPr>
        <w:t>zdolności do występowania w obrocie gospodarczym</w:t>
      </w:r>
    </w:p>
    <w:p w:rsidR="00B9792C" w:rsidRPr="004E5E49" w:rsidRDefault="00B9792C" w:rsidP="00B9792C">
      <w:pPr>
        <w:pStyle w:val="Tekstpodstawowy221"/>
        <w:ind w:left="720"/>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u w:val="single"/>
        </w:rPr>
        <w:t>Opis sposobu dokonywania oceny spełnienia tego warunku</w:t>
      </w:r>
      <w:r w:rsidRPr="004E5E49">
        <w:rPr>
          <w:rFonts w:ascii="Times New Roman" w:hAnsi="Times New Roman" w:cs="Times New Roman"/>
          <w:color w:val="000000" w:themeColor="text1"/>
          <w:sz w:val="20"/>
          <w:szCs w:val="20"/>
        </w:rPr>
        <w:t>:</w:t>
      </w:r>
    </w:p>
    <w:p w:rsidR="00B9792C" w:rsidRPr="004E5E49" w:rsidRDefault="00B9792C" w:rsidP="00B9792C">
      <w:pPr>
        <w:pStyle w:val="Tekstpodstawowy221"/>
        <w:ind w:left="720"/>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4E5E49" w:rsidRDefault="00B9792C" w:rsidP="000A704D">
      <w:pPr>
        <w:pStyle w:val="Akapitzlist"/>
        <w:numPr>
          <w:ilvl w:val="0"/>
          <w:numId w:val="10"/>
        </w:numPr>
        <w:jc w:val="both"/>
        <w:rPr>
          <w:b/>
          <w:color w:val="000000" w:themeColor="text1"/>
          <w:sz w:val="20"/>
          <w:szCs w:val="20"/>
        </w:rPr>
      </w:pPr>
      <w:r w:rsidRPr="004E5E49">
        <w:rPr>
          <w:b/>
          <w:color w:val="000000" w:themeColor="text1"/>
          <w:sz w:val="20"/>
          <w:szCs w:val="20"/>
        </w:rPr>
        <w:t>uprawnień do prowadzenia określonej działalności gospodarczej lub zawodowej, o ile wynika to z odrębnych przepisów</w:t>
      </w:r>
    </w:p>
    <w:p w:rsidR="00B9792C" w:rsidRPr="004E5E49" w:rsidRDefault="00B9792C" w:rsidP="00B9792C">
      <w:pPr>
        <w:pStyle w:val="Tekstpodstawowy221"/>
        <w:ind w:left="720"/>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u w:val="single"/>
        </w:rPr>
        <w:t>Opis sposobu dokonywania oceny spełnienia tego warunku</w:t>
      </w:r>
      <w:r w:rsidRPr="004E5E49">
        <w:rPr>
          <w:rFonts w:ascii="Times New Roman" w:hAnsi="Times New Roman" w:cs="Times New Roman"/>
          <w:color w:val="000000" w:themeColor="text1"/>
          <w:sz w:val="20"/>
          <w:szCs w:val="20"/>
        </w:rPr>
        <w:t>:</w:t>
      </w:r>
    </w:p>
    <w:p w:rsidR="00B9792C" w:rsidRPr="004E5E49" w:rsidRDefault="00B9792C" w:rsidP="00B9792C">
      <w:pPr>
        <w:pStyle w:val="Tekstpodstawowy221"/>
        <w:ind w:left="720"/>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4E5E49" w:rsidRDefault="00B9792C" w:rsidP="000A704D">
      <w:pPr>
        <w:pStyle w:val="Akapitzlist"/>
        <w:numPr>
          <w:ilvl w:val="0"/>
          <w:numId w:val="10"/>
        </w:numPr>
        <w:rPr>
          <w:b/>
          <w:color w:val="000000" w:themeColor="text1"/>
          <w:sz w:val="20"/>
          <w:szCs w:val="20"/>
        </w:rPr>
      </w:pPr>
      <w:r w:rsidRPr="004E5E49">
        <w:rPr>
          <w:b/>
          <w:color w:val="000000" w:themeColor="text1"/>
          <w:sz w:val="20"/>
          <w:szCs w:val="20"/>
        </w:rPr>
        <w:t>sytuacji ekonomicznej lub finansowej</w:t>
      </w:r>
    </w:p>
    <w:p w:rsidR="00B9792C" w:rsidRPr="004E5E49" w:rsidRDefault="00B9792C" w:rsidP="00B9792C">
      <w:pPr>
        <w:pStyle w:val="Tekstpodstawowy2"/>
        <w:spacing w:after="0" w:line="240" w:lineRule="auto"/>
        <w:ind w:left="708"/>
        <w:rPr>
          <w:color w:val="000000" w:themeColor="text1"/>
          <w:sz w:val="20"/>
          <w:szCs w:val="20"/>
        </w:rPr>
      </w:pPr>
      <w:r w:rsidRPr="004E5E49">
        <w:rPr>
          <w:color w:val="000000" w:themeColor="text1"/>
          <w:sz w:val="20"/>
          <w:szCs w:val="20"/>
          <w:u w:val="single"/>
        </w:rPr>
        <w:t>Opis sposobu dokonywania oceny spełnienia tego warunku</w:t>
      </w:r>
      <w:r w:rsidRPr="004E5E49">
        <w:rPr>
          <w:color w:val="000000" w:themeColor="text1"/>
          <w:sz w:val="20"/>
          <w:szCs w:val="20"/>
        </w:rPr>
        <w:t>:</w:t>
      </w:r>
    </w:p>
    <w:p w:rsidR="00B9792C" w:rsidRPr="004E5E49" w:rsidRDefault="00B9792C" w:rsidP="00B9792C">
      <w:pPr>
        <w:pStyle w:val="Tekstpodstawowy221"/>
        <w:ind w:left="708"/>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4E5E49" w:rsidRDefault="00B9792C" w:rsidP="000A704D">
      <w:pPr>
        <w:pStyle w:val="Akapitzlist"/>
        <w:numPr>
          <w:ilvl w:val="0"/>
          <w:numId w:val="10"/>
        </w:numPr>
        <w:rPr>
          <w:b/>
          <w:color w:val="000000" w:themeColor="text1"/>
          <w:sz w:val="20"/>
          <w:szCs w:val="20"/>
        </w:rPr>
      </w:pPr>
      <w:r w:rsidRPr="004E5E49">
        <w:rPr>
          <w:b/>
          <w:color w:val="000000" w:themeColor="text1"/>
          <w:sz w:val="20"/>
          <w:szCs w:val="20"/>
        </w:rPr>
        <w:t>zdolności technicznej lub zawodowej</w:t>
      </w:r>
    </w:p>
    <w:p w:rsidR="00B9792C" w:rsidRPr="004E5E49" w:rsidRDefault="00B9792C" w:rsidP="00B9792C">
      <w:pPr>
        <w:pStyle w:val="Tekstpodstawowy2"/>
        <w:spacing w:after="0" w:line="240" w:lineRule="auto"/>
        <w:ind w:left="720"/>
        <w:rPr>
          <w:color w:val="000000" w:themeColor="text1"/>
          <w:sz w:val="20"/>
          <w:szCs w:val="20"/>
        </w:rPr>
      </w:pPr>
      <w:r w:rsidRPr="004E5E49">
        <w:rPr>
          <w:color w:val="000000" w:themeColor="text1"/>
          <w:sz w:val="20"/>
          <w:szCs w:val="20"/>
          <w:u w:val="single"/>
        </w:rPr>
        <w:t>Opis sposobu dokonywania oceny spełnienia tego warunku</w:t>
      </w:r>
      <w:r w:rsidRPr="004E5E49">
        <w:rPr>
          <w:color w:val="000000" w:themeColor="text1"/>
          <w:sz w:val="20"/>
          <w:szCs w:val="20"/>
        </w:rPr>
        <w:t>:</w:t>
      </w:r>
    </w:p>
    <w:p w:rsidR="00B9792C" w:rsidRPr="004E5E49" w:rsidRDefault="00B9792C" w:rsidP="00B9792C">
      <w:pPr>
        <w:pStyle w:val="Tekstpodstawowy221"/>
        <w:ind w:left="720"/>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rsidR="00B9792C" w:rsidRPr="004E5E49" w:rsidRDefault="00B9792C" w:rsidP="00B9792C">
      <w:pPr>
        <w:pStyle w:val="Tekstpodstawowy221"/>
        <w:rPr>
          <w:rFonts w:ascii="Times New Roman" w:hAnsi="Times New Roman" w:cs="Times New Roman"/>
          <w:color w:val="000000" w:themeColor="text1"/>
          <w:sz w:val="10"/>
          <w:szCs w:val="10"/>
        </w:rPr>
      </w:pPr>
    </w:p>
    <w:p w:rsidR="00B9792C" w:rsidRPr="004E5E49" w:rsidRDefault="00B9792C" w:rsidP="000A704D">
      <w:pPr>
        <w:pStyle w:val="Tekstpodstawowy221"/>
        <w:numPr>
          <w:ilvl w:val="0"/>
          <w:numId w:val="4"/>
        </w:numPr>
        <w:rPr>
          <w:rFonts w:ascii="Times New Roman" w:hAnsi="Times New Roman" w:cs="Times New Roman"/>
          <w:strike/>
          <w:color w:val="000000" w:themeColor="text1"/>
          <w:sz w:val="20"/>
          <w:szCs w:val="20"/>
        </w:rPr>
      </w:pPr>
      <w:r w:rsidRPr="004E5E49">
        <w:rPr>
          <w:rFonts w:ascii="Times New Roman" w:hAnsi="Times New Roman" w:cs="Times New Roman"/>
          <w:color w:val="000000" w:themeColor="text1"/>
          <w:sz w:val="20"/>
          <w:szCs w:val="20"/>
        </w:rPr>
        <w:t>Z postępowania o udzielenie zamówienia Zamawiający wykluczy Wykonawcę:</w:t>
      </w:r>
    </w:p>
    <w:p w:rsidR="00B9792C" w:rsidRPr="004E5E49" w:rsidRDefault="00B9792C" w:rsidP="000A704D">
      <w:pPr>
        <w:pStyle w:val="Tekstpodstawowy221"/>
        <w:numPr>
          <w:ilvl w:val="0"/>
          <w:numId w:val="39"/>
        </w:numPr>
        <w:rPr>
          <w:rFonts w:ascii="Times New Roman" w:hAnsi="Times New Roman" w:cs="Times New Roman"/>
          <w:strike/>
          <w:color w:val="000000" w:themeColor="text1"/>
          <w:sz w:val="20"/>
          <w:szCs w:val="20"/>
        </w:rPr>
      </w:pPr>
      <w:r w:rsidRPr="004E5E49">
        <w:rPr>
          <w:rFonts w:ascii="Times New Roman" w:hAnsi="Times New Roman" w:cs="Times New Roman"/>
          <w:color w:val="000000" w:themeColor="text1"/>
          <w:sz w:val="20"/>
          <w:szCs w:val="20"/>
        </w:rPr>
        <w:t>będącego osobą fizyczną, którego prawomocnie skazano za przestępstwo:</w:t>
      </w:r>
    </w:p>
    <w:p w:rsidR="00B9792C" w:rsidRPr="004E5E49" w:rsidRDefault="00B9792C" w:rsidP="000A704D">
      <w:pPr>
        <w:pStyle w:val="Tekstpodstawowy221"/>
        <w:numPr>
          <w:ilvl w:val="1"/>
          <w:numId w:val="4"/>
        </w:numPr>
        <w:rPr>
          <w:rFonts w:ascii="Times New Roman" w:hAnsi="Times New Roman" w:cs="Times New Roman"/>
          <w:strike/>
          <w:color w:val="000000" w:themeColor="text1"/>
          <w:sz w:val="20"/>
          <w:szCs w:val="20"/>
        </w:rPr>
      </w:pPr>
      <w:r w:rsidRPr="004E5E49">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B9792C" w:rsidRPr="004E5E49" w:rsidRDefault="00B9792C" w:rsidP="000A704D">
      <w:pPr>
        <w:pStyle w:val="Tekstpodstawowy221"/>
        <w:numPr>
          <w:ilvl w:val="1"/>
          <w:numId w:val="4"/>
        </w:numPr>
        <w:rPr>
          <w:rFonts w:ascii="Times New Roman" w:hAnsi="Times New Roman" w:cs="Times New Roman"/>
          <w:strike/>
          <w:color w:val="000000" w:themeColor="text1"/>
          <w:sz w:val="20"/>
          <w:szCs w:val="20"/>
        </w:rPr>
      </w:pPr>
      <w:r w:rsidRPr="004E5E49">
        <w:rPr>
          <w:rFonts w:ascii="Times New Roman" w:hAnsi="Times New Roman" w:cs="Times New Roman"/>
          <w:color w:val="000000" w:themeColor="text1"/>
          <w:sz w:val="20"/>
          <w:szCs w:val="20"/>
        </w:rPr>
        <w:t>handlu ludźmi, o którym mowa w art. 189a Kodeksu karnego,</w:t>
      </w:r>
    </w:p>
    <w:p w:rsidR="00B9792C" w:rsidRPr="004E5E49" w:rsidRDefault="00B9792C" w:rsidP="000A704D">
      <w:pPr>
        <w:pStyle w:val="Tekstpodstawowy221"/>
        <w:numPr>
          <w:ilvl w:val="1"/>
          <w:numId w:val="4"/>
        </w:numPr>
        <w:rPr>
          <w:rFonts w:ascii="Times New Roman" w:hAnsi="Times New Roman" w:cs="Times New Roman"/>
          <w:strike/>
          <w:color w:val="000000" w:themeColor="text1"/>
          <w:sz w:val="20"/>
          <w:szCs w:val="20"/>
        </w:rPr>
      </w:pPr>
      <w:r w:rsidRPr="004E5E49">
        <w:rPr>
          <w:rFonts w:ascii="Times New Roman" w:hAnsi="Times New Roman" w:cs="Times New Roman"/>
          <w:color w:val="000000" w:themeColor="text1"/>
          <w:sz w:val="20"/>
          <w:szCs w:val="20"/>
        </w:rPr>
        <w:t>o którym mowa w art. 228-230a, art. 250a Kodeksu karnego</w:t>
      </w:r>
      <w:r w:rsidR="00055003" w:rsidRPr="004E5E49">
        <w:rPr>
          <w:rFonts w:ascii="Times New Roman" w:hAnsi="Times New Roman" w:cs="Times New Roman"/>
          <w:color w:val="000000" w:themeColor="text1"/>
          <w:sz w:val="20"/>
          <w:szCs w:val="20"/>
        </w:rPr>
        <w:t>, w art. 46-48 ustawy z dnia 25 </w:t>
      </w:r>
      <w:r w:rsidRPr="004E5E49">
        <w:rPr>
          <w:rFonts w:ascii="Times New Roman" w:hAnsi="Times New Roman" w:cs="Times New Roman"/>
          <w:color w:val="000000" w:themeColor="text1"/>
          <w:sz w:val="20"/>
          <w:szCs w:val="20"/>
        </w:rPr>
        <w:t>czerwca 2010 r. o sporcie lub w art. 54 ust. 1-4 ustawy z dnia 12 maja 2011 r. o refundacji leków, środków spożywczych specjalnego przeznaczenia żywieniowego oraz wyrobów medycznych,</w:t>
      </w:r>
    </w:p>
    <w:p w:rsidR="00B9792C" w:rsidRPr="004E5E49" w:rsidRDefault="00B9792C" w:rsidP="000A704D">
      <w:pPr>
        <w:pStyle w:val="Tekstpodstawowy221"/>
        <w:numPr>
          <w:ilvl w:val="1"/>
          <w:numId w:val="4"/>
        </w:numPr>
        <w:rPr>
          <w:rFonts w:ascii="Times New Roman" w:hAnsi="Times New Roman" w:cs="Times New Roman"/>
          <w:strike/>
          <w:color w:val="000000" w:themeColor="text1"/>
          <w:sz w:val="20"/>
          <w:szCs w:val="20"/>
        </w:rPr>
      </w:pPr>
      <w:r w:rsidRPr="004E5E49">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rsidR="00B9792C" w:rsidRPr="004E5E49" w:rsidRDefault="00B9792C" w:rsidP="000A704D">
      <w:pPr>
        <w:pStyle w:val="Tekstpodstawowy221"/>
        <w:numPr>
          <w:ilvl w:val="1"/>
          <w:numId w:val="4"/>
        </w:numPr>
        <w:rPr>
          <w:rFonts w:ascii="Times New Roman" w:hAnsi="Times New Roman" w:cs="Times New Roman"/>
          <w:strike/>
          <w:color w:val="000000" w:themeColor="text1"/>
          <w:sz w:val="20"/>
          <w:szCs w:val="20"/>
        </w:rPr>
      </w:pPr>
      <w:r w:rsidRPr="004E5E49">
        <w:rPr>
          <w:rFonts w:ascii="Times New Roman" w:hAnsi="Times New Roman" w:cs="Times New Roman"/>
          <w:color w:val="000000" w:themeColor="text1"/>
          <w:sz w:val="20"/>
          <w:szCs w:val="20"/>
        </w:rPr>
        <w:t>o charakterze terrorystycznym, o którym mowa w art. 115 §  20 Kodeksu karnego, lub mające na celu popełnienie tego przestępstwa,</w:t>
      </w:r>
    </w:p>
    <w:p w:rsidR="00B9792C" w:rsidRPr="004E5E49" w:rsidRDefault="00B9792C" w:rsidP="000A704D">
      <w:pPr>
        <w:pStyle w:val="Tekstpodstawowy221"/>
        <w:numPr>
          <w:ilvl w:val="1"/>
          <w:numId w:val="4"/>
        </w:numPr>
        <w:rPr>
          <w:rFonts w:ascii="Times New Roman" w:hAnsi="Times New Roman" w:cs="Times New Roman"/>
          <w:strike/>
          <w:color w:val="000000" w:themeColor="text1"/>
          <w:sz w:val="20"/>
          <w:szCs w:val="20"/>
        </w:rPr>
      </w:pPr>
      <w:r w:rsidRPr="004E5E49">
        <w:rPr>
          <w:rFonts w:ascii="Times New Roman" w:hAnsi="Times New Roman" w:cs="Times New Roman"/>
          <w:color w:val="000000" w:themeColor="text1"/>
          <w:sz w:val="20"/>
          <w:szCs w:val="20"/>
        </w:rPr>
        <w:t>powierzenia wykonania pracy małoletniemu cudzoziemcowi, o którym mowa w art. 9 ust. 2 ustawy z dnia 15 czerwca 2012 r. o skutkach powierzenia wykonywania pracy cudzoziemcom przebywającym wbrew przepisom na terytorium Rzeczpospolitej Polskiej,</w:t>
      </w:r>
    </w:p>
    <w:p w:rsidR="00B9792C" w:rsidRPr="004E5E49" w:rsidRDefault="00B9792C" w:rsidP="000A704D">
      <w:pPr>
        <w:pStyle w:val="Tekstpodstawowy221"/>
        <w:numPr>
          <w:ilvl w:val="1"/>
          <w:numId w:val="4"/>
        </w:numPr>
        <w:rPr>
          <w:rFonts w:ascii="Times New Roman" w:hAnsi="Times New Roman" w:cs="Times New Roman"/>
          <w:strike/>
          <w:color w:val="000000" w:themeColor="text1"/>
          <w:sz w:val="20"/>
          <w:szCs w:val="20"/>
        </w:rPr>
      </w:pPr>
      <w:r w:rsidRPr="004E5E49">
        <w:rPr>
          <w:rFonts w:ascii="Times New Roman" w:hAnsi="Times New Roman" w:cs="Times New Roman"/>
          <w:color w:val="000000" w:themeColor="text1"/>
          <w:sz w:val="20"/>
          <w:szCs w:val="20"/>
        </w:rPr>
        <w:t xml:space="preserve">przeciwko obrotowi gospodarczemu, o których mowa w art. 296-307 Kodeksu karnego, przestępstwo oszustwa, o którym mowa w art. 286 Kodeksu karnego, przestępstwo przeciwko wiarygodności dokumentów, o których mowa w art. 270-277 d Kodeksu karnego, lub przestępstwo </w:t>
      </w:r>
      <w:r w:rsidRPr="004E5E49">
        <w:rPr>
          <w:rFonts w:ascii="Times New Roman" w:hAnsi="Times New Roman" w:cs="Times New Roman"/>
          <w:color w:val="000000" w:themeColor="text1"/>
          <w:sz w:val="20"/>
          <w:szCs w:val="20"/>
        </w:rPr>
        <w:lastRenderedPageBreak/>
        <w:t>skarbowe,</w:t>
      </w:r>
    </w:p>
    <w:p w:rsidR="00D01169" w:rsidRPr="004E5E49" w:rsidRDefault="00B9792C" w:rsidP="000A704D">
      <w:pPr>
        <w:pStyle w:val="Tekstpodstawowy221"/>
        <w:numPr>
          <w:ilvl w:val="1"/>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B9792C" w:rsidRPr="004E5E49" w:rsidRDefault="00B9792C" w:rsidP="00D01169">
      <w:pPr>
        <w:pStyle w:val="Tekstpodstawowy221"/>
        <w:ind w:left="720"/>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 lub za odpowiedni czyn zabroniony określony w przepisach prawa obcego;</w:t>
      </w:r>
    </w:p>
    <w:p w:rsidR="00055003" w:rsidRPr="004E5E49" w:rsidRDefault="00055003" w:rsidP="00055003">
      <w:pPr>
        <w:pStyle w:val="Tekstpodstawowy221"/>
        <w:rPr>
          <w:rFonts w:ascii="Times New Roman" w:hAnsi="Times New Roman" w:cs="Times New Roman"/>
          <w:color w:val="000000" w:themeColor="text1"/>
          <w:sz w:val="6"/>
          <w:szCs w:val="6"/>
        </w:rPr>
      </w:pPr>
    </w:p>
    <w:p w:rsidR="00B9792C" w:rsidRPr="004E5E49" w:rsidRDefault="00B9792C" w:rsidP="000A704D">
      <w:pPr>
        <w:pStyle w:val="Tekstpodstawowy221"/>
        <w:numPr>
          <w:ilvl w:val="0"/>
          <w:numId w:val="39"/>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055003" w:rsidRPr="004E5E49" w:rsidRDefault="00055003" w:rsidP="00055003">
      <w:pPr>
        <w:pStyle w:val="Tekstpodstawowy221"/>
        <w:rPr>
          <w:rFonts w:ascii="Times New Roman" w:hAnsi="Times New Roman" w:cs="Times New Roman"/>
          <w:color w:val="000000" w:themeColor="text1"/>
          <w:sz w:val="6"/>
          <w:szCs w:val="6"/>
        </w:rPr>
      </w:pPr>
    </w:p>
    <w:p w:rsidR="00B9792C" w:rsidRPr="004E5E49" w:rsidRDefault="00B9792C" w:rsidP="000A704D">
      <w:pPr>
        <w:pStyle w:val="Tekstpodstawowy221"/>
        <w:numPr>
          <w:ilvl w:val="0"/>
          <w:numId w:val="39"/>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wobec którego wydano prawomocny wyrok sądu lub ostateczną decyzję administracyjną o zaleganiu z uiszczaniem podatków, opłat lub składek na ubezpieczenie społeczne lub zdrowotne, chyba</w:t>
      </w:r>
      <w:r w:rsidR="00AB58E0">
        <w:rPr>
          <w:rFonts w:ascii="Times New Roman" w:hAnsi="Times New Roman" w:cs="Times New Roman"/>
          <w:color w:val="000000" w:themeColor="text1"/>
          <w:sz w:val="20"/>
          <w:szCs w:val="20"/>
        </w:rPr>
        <w:t> </w:t>
      </w:r>
      <w:r w:rsidRPr="004E5E49">
        <w:rPr>
          <w:rFonts w:ascii="Times New Roman" w:hAnsi="Times New Roman" w:cs="Times New Roman"/>
          <w:color w:val="000000" w:themeColor="text1"/>
          <w:sz w:val="20"/>
          <w:szCs w:val="20"/>
        </w:rPr>
        <w:t>że</w:t>
      </w:r>
      <w:r w:rsidR="00AB58E0">
        <w:rPr>
          <w:rFonts w:ascii="Times New Roman" w:hAnsi="Times New Roman" w:cs="Times New Roman"/>
          <w:color w:val="000000" w:themeColor="text1"/>
          <w:sz w:val="20"/>
          <w:szCs w:val="20"/>
        </w:rPr>
        <w:t> </w:t>
      </w:r>
      <w:r w:rsidRPr="004E5E49">
        <w:rPr>
          <w:rFonts w:ascii="Times New Roman" w:hAnsi="Times New Roman" w:cs="Times New Roman"/>
          <w:color w:val="000000" w:themeColor="text1"/>
          <w:sz w:val="20"/>
          <w:szCs w:val="20"/>
        </w:rPr>
        <w:t>Wykonawca odpowiednio przed upływem terminu do składania wniosków o dopuszczenie do</w:t>
      </w:r>
      <w:r w:rsidR="00AB58E0">
        <w:rPr>
          <w:rFonts w:ascii="Times New Roman" w:hAnsi="Times New Roman" w:cs="Times New Roman"/>
          <w:color w:val="000000" w:themeColor="text1"/>
          <w:sz w:val="20"/>
          <w:szCs w:val="20"/>
        </w:rPr>
        <w:t> </w:t>
      </w:r>
      <w:r w:rsidRPr="004E5E49">
        <w:rPr>
          <w:rFonts w:ascii="Times New Roman" w:hAnsi="Times New Roman" w:cs="Times New Roman"/>
          <w:color w:val="000000" w:themeColor="text1"/>
          <w:sz w:val="20"/>
          <w:szCs w:val="20"/>
        </w:rPr>
        <w:t>udziału w postępowaniu albo przed upływem terminu składania ofert dokonał płatności należnych podatków, opłat lub składek na ubezpieczenie społeczne lub zdrowotne wraz z odsetkami lub</w:t>
      </w:r>
      <w:r w:rsidR="00AB58E0">
        <w:rPr>
          <w:rFonts w:ascii="Times New Roman" w:hAnsi="Times New Roman" w:cs="Times New Roman"/>
          <w:color w:val="000000" w:themeColor="text1"/>
          <w:sz w:val="20"/>
          <w:szCs w:val="20"/>
        </w:rPr>
        <w:t> </w:t>
      </w:r>
      <w:r w:rsidRPr="004E5E49">
        <w:rPr>
          <w:rFonts w:ascii="Times New Roman" w:hAnsi="Times New Roman" w:cs="Times New Roman"/>
          <w:color w:val="000000" w:themeColor="text1"/>
          <w:sz w:val="20"/>
          <w:szCs w:val="20"/>
        </w:rPr>
        <w:t>grzywnami lub zawarł wiążące porozumienie w sprawie spłaty tych należności;</w:t>
      </w:r>
    </w:p>
    <w:p w:rsidR="00055003" w:rsidRPr="0028759D" w:rsidRDefault="00055003" w:rsidP="00055003">
      <w:pPr>
        <w:pStyle w:val="Tekstpodstawowy221"/>
        <w:rPr>
          <w:rFonts w:ascii="Times New Roman" w:hAnsi="Times New Roman" w:cs="Times New Roman"/>
          <w:color w:val="FF0000"/>
          <w:sz w:val="6"/>
          <w:szCs w:val="6"/>
        </w:rPr>
      </w:pPr>
    </w:p>
    <w:p w:rsidR="00B9792C" w:rsidRPr="0028759D" w:rsidRDefault="00B9792C" w:rsidP="000A704D">
      <w:pPr>
        <w:pStyle w:val="Tekstpodstawowy221"/>
        <w:numPr>
          <w:ilvl w:val="0"/>
          <w:numId w:val="39"/>
        </w:numPr>
        <w:rPr>
          <w:rFonts w:ascii="Times New Roman" w:hAnsi="Times New Roman" w:cs="Times New Roman"/>
          <w:color w:val="FF0000"/>
          <w:sz w:val="20"/>
          <w:szCs w:val="20"/>
        </w:rPr>
      </w:pPr>
      <w:r w:rsidRPr="004E5E49">
        <w:rPr>
          <w:rFonts w:ascii="Times New Roman" w:hAnsi="Times New Roman" w:cs="Times New Roman"/>
          <w:color w:val="000000" w:themeColor="text1"/>
          <w:sz w:val="20"/>
          <w:szCs w:val="20"/>
        </w:rPr>
        <w:t>wobec którego prawomocnie orzeczono zakaz ubiegania się o zamówienia publiczne;</w:t>
      </w:r>
    </w:p>
    <w:p w:rsidR="00055003" w:rsidRPr="0028759D" w:rsidRDefault="00055003" w:rsidP="00055003">
      <w:pPr>
        <w:pStyle w:val="Tekstpodstawowy221"/>
        <w:rPr>
          <w:rFonts w:ascii="Times New Roman" w:hAnsi="Times New Roman" w:cs="Times New Roman"/>
          <w:color w:val="FF0000"/>
          <w:sz w:val="6"/>
          <w:szCs w:val="6"/>
        </w:rPr>
      </w:pPr>
    </w:p>
    <w:p w:rsidR="00B9792C" w:rsidRPr="004E5E49" w:rsidRDefault="00B9792C" w:rsidP="000A704D">
      <w:pPr>
        <w:pStyle w:val="Tekstpodstawowy221"/>
        <w:numPr>
          <w:ilvl w:val="0"/>
          <w:numId w:val="39"/>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055003" w:rsidRPr="0028759D" w:rsidRDefault="00055003" w:rsidP="00055003">
      <w:pPr>
        <w:pStyle w:val="Tekstpodstawowy221"/>
        <w:rPr>
          <w:rFonts w:ascii="Times New Roman" w:hAnsi="Times New Roman" w:cs="Times New Roman"/>
          <w:color w:val="FF0000"/>
          <w:sz w:val="6"/>
          <w:szCs w:val="6"/>
        </w:rPr>
      </w:pPr>
    </w:p>
    <w:p w:rsidR="00B9792C" w:rsidRPr="004E5E49" w:rsidRDefault="00B9792C" w:rsidP="000A704D">
      <w:pPr>
        <w:pStyle w:val="Tekstpodstawowy221"/>
        <w:numPr>
          <w:ilvl w:val="0"/>
          <w:numId w:val="39"/>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E1B74" w:rsidRPr="004E5E49" w:rsidRDefault="00AE1B74" w:rsidP="00B9792C">
      <w:pPr>
        <w:pStyle w:val="Tekstpodstawowy221"/>
        <w:ind w:left="360"/>
        <w:rPr>
          <w:rFonts w:ascii="Times New Roman" w:hAnsi="Times New Roman" w:cs="Times New Roman"/>
          <w:color w:val="000000" w:themeColor="text1"/>
          <w:sz w:val="6"/>
          <w:szCs w:val="6"/>
        </w:rPr>
      </w:pPr>
    </w:p>
    <w:p w:rsidR="00B9792C" w:rsidRPr="004E5E49" w:rsidRDefault="00B9792C" w:rsidP="00B9792C">
      <w:pPr>
        <w:pStyle w:val="Tekstpodstawowy221"/>
        <w:ind w:left="360"/>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Wykluczenie Wykonawcy następuje zgodnie z art. 111 ustawy PZP.</w:t>
      </w:r>
    </w:p>
    <w:p w:rsidR="00055003" w:rsidRPr="0028759D" w:rsidRDefault="00055003" w:rsidP="00B9792C">
      <w:pPr>
        <w:pStyle w:val="Tekstpodstawowy221"/>
        <w:ind w:left="360"/>
        <w:rPr>
          <w:rFonts w:ascii="Times New Roman" w:hAnsi="Times New Roman" w:cs="Times New Roman"/>
          <w:color w:val="FF0000"/>
          <w:sz w:val="6"/>
          <w:szCs w:val="6"/>
        </w:rPr>
      </w:pPr>
    </w:p>
    <w:p w:rsidR="00B9792C" w:rsidRPr="004E5E49" w:rsidRDefault="00B9792C" w:rsidP="000A704D">
      <w:pPr>
        <w:pStyle w:val="Tekstpodstawowy221"/>
        <w:numPr>
          <w:ilvl w:val="0"/>
          <w:numId w:val="39"/>
        </w:numPr>
        <w:textAlignment w:val="auto"/>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w przypadkach wskazanych w przepisie art. 7 ust. 1 Ustawy z dnia 13 kwietnia 2022r. o szczególnych rozwiązaniach w zakresie przeciwdziałania wspieraniu agresji na Ukrainę oraz służących ochronie bezpieczeństwa narodowego, tj.:</w:t>
      </w:r>
    </w:p>
    <w:p w:rsidR="004E5E49" w:rsidRPr="001151DD" w:rsidRDefault="004E5E49" w:rsidP="004E5E49">
      <w:pPr>
        <w:pStyle w:val="Tekstpodstawowy221"/>
        <w:numPr>
          <w:ilvl w:val="1"/>
          <w:numId w:val="39"/>
        </w:numPr>
        <w:textAlignment w:val="auto"/>
        <w:rPr>
          <w:rFonts w:ascii="Times New Roman" w:hAnsi="Times New Roman" w:cs="Times New Roman"/>
          <w:color w:val="000000" w:themeColor="text1"/>
          <w:sz w:val="20"/>
          <w:szCs w:val="20"/>
        </w:rPr>
      </w:pPr>
      <w:r w:rsidRPr="007E785D">
        <w:rPr>
          <w:rFonts w:ascii="Times New Roman" w:hAnsi="Times New Roman" w:cs="Times New Roman"/>
          <w:color w:val="000000" w:themeColor="text1"/>
          <w:sz w:val="20"/>
          <w:szCs w:val="20"/>
        </w:rPr>
        <w:t>wykonawcę oraz uczestnika konkursu wymienionego w wykazach określonych w</w:t>
      </w:r>
      <w:r w:rsidR="00AB58E0">
        <w:rPr>
          <w:rFonts w:ascii="Times New Roman" w:hAnsi="Times New Roman" w:cs="Times New Roman"/>
          <w:color w:val="000000" w:themeColor="text1"/>
          <w:sz w:val="20"/>
          <w:szCs w:val="20"/>
        </w:rPr>
        <w:t> </w:t>
      </w:r>
      <w:r w:rsidRPr="007E785D">
        <w:rPr>
          <w:rFonts w:ascii="Times New Roman" w:hAnsi="Times New Roman" w:cs="Times New Roman"/>
          <w:color w:val="000000" w:themeColor="text1"/>
          <w:sz w:val="20"/>
          <w:szCs w:val="20"/>
        </w:rPr>
        <w:t xml:space="preserve">rozporządzeniu </w:t>
      </w:r>
      <w:r w:rsidRPr="001151DD">
        <w:rPr>
          <w:rFonts w:ascii="Times New Roman" w:hAnsi="Times New Roman" w:cs="Times New Roman"/>
          <w:color w:val="000000" w:themeColor="text1"/>
          <w:sz w:val="20"/>
          <w:szCs w:val="20"/>
        </w:rPr>
        <w:t>765/2006 i rozporządzeniu 269/2014 albo wpisanego na listę na podstawie decyzji w sprawie wpisu na listę rozstrzygającej o zastosowaniu środka, o którym mowa w art. 1 pkt 3;</w:t>
      </w:r>
    </w:p>
    <w:p w:rsidR="004E5E49" w:rsidRPr="001151DD" w:rsidRDefault="004E5E49" w:rsidP="004E5E49">
      <w:pPr>
        <w:pStyle w:val="Tekstpodstawowy221"/>
        <w:numPr>
          <w:ilvl w:val="1"/>
          <w:numId w:val="39"/>
        </w:numPr>
        <w:textAlignment w:val="auto"/>
        <w:rPr>
          <w:rFonts w:ascii="Times New Roman" w:hAnsi="Times New Roman" w:cs="Times New Roman"/>
          <w:color w:val="000000" w:themeColor="text1"/>
          <w:sz w:val="20"/>
          <w:szCs w:val="20"/>
        </w:rPr>
      </w:pPr>
      <w:r w:rsidRPr="001151DD">
        <w:rPr>
          <w:rFonts w:ascii="Times New Roman" w:hAnsi="Times New Roman" w:cs="Times New Roman"/>
          <w:color w:val="000000" w:themeColor="text1"/>
          <w:sz w:val="20"/>
          <w:szCs w:val="20"/>
        </w:rPr>
        <w:t>wykonawcę oraz uczestnika konkursu, którego beneficjentem rzeczywistym w rozumieniu ustawy z dnia 1 marca 2018 r. o przeciwdziałaniu praniu pieniędzy oraz finansowaniu terroryzmu (t.j.</w:t>
      </w:r>
      <w:r>
        <w:rPr>
          <w:rFonts w:ascii="Times New Roman" w:hAnsi="Times New Roman" w:cs="Times New Roman"/>
          <w:color w:val="000000" w:themeColor="text1"/>
          <w:sz w:val="20"/>
          <w:szCs w:val="20"/>
        </w:rPr>
        <w:t> </w:t>
      </w:r>
      <w:r w:rsidRPr="001151DD">
        <w:rPr>
          <w:rFonts w:ascii="Times New Roman" w:hAnsi="Times New Roman" w:cs="Times New Roman"/>
          <w:color w:val="000000" w:themeColor="text1"/>
          <w:sz w:val="20"/>
          <w:szCs w:val="20"/>
        </w:rPr>
        <w:t>Dz.</w:t>
      </w:r>
      <w:r>
        <w:rPr>
          <w:rFonts w:ascii="Times New Roman" w:hAnsi="Times New Roman" w:cs="Times New Roman"/>
          <w:color w:val="000000" w:themeColor="text1"/>
          <w:sz w:val="20"/>
          <w:szCs w:val="20"/>
        </w:rPr>
        <w:t> </w:t>
      </w:r>
      <w:r w:rsidRPr="001151DD">
        <w:rPr>
          <w:rFonts w:ascii="Times New Roman" w:hAnsi="Times New Roman" w:cs="Times New Roman"/>
          <w:color w:val="000000" w:themeColor="text1"/>
          <w:sz w:val="20"/>
          <w:szCs w:val="20"/>
        </w:rPr>
        <w:t>U. z 2023 r. poz. 1124) jest osoba wymieniona w wykazach określonych w rozporządzeniu 765/2006 i rozporządzeniu 269/2014 albo wpisana na listę lub będąca takim beneficjentem rzeczywistym od dnia 24 lutego 2022 r., o ile została wpisana na listę na</w:t>
      </w:r>
      <w:r w:rsidR="00AB58E0">
        <w:rPr>
          <w:rFonts w:ascii="Times New Roman" w:hAnsi="Times New Roman" w:cs="Times New Roman"/>
          <w:color w:val="000000" w:themeColor="text1"/>
          <w:sz w:val="20"/>
          <w:szCs w:val="20"/>
        </w:rPr>
        <w:t> </w:t>
      </w:r>
      <w:r w:rsidRPr="001151DD">
        <w:rPr>
          <w:rFonts w:ascii="Times New Roman" w:hAnsi="Times New Roman" w:cs="Times New Roman"/>
          <w:color w:val="000000" w:themeColor="text1"/>
          <w:sz w:val="20"/>
          <w:szCs w:val="20"/>
        </w:rPr>
        <w:t>podstawie decyzji w sprawie wpisu na listę rozstrzygającej o zastosowaniu środka, o</w:t>
      </w:r>
      <w:r w:rsidR="00AB58E0">
        <w:rPr>
          <w:rFonts w:ascii="Times New Roman" w:hAnsi="Times New Roman" w:cs="Times New Roman"/>
          <w:color w:val="000000" w:themeColor="text1"/>
          <w:sz w:val="20"/>
          <w:szCs w:val="20"/>
        </w:rPr>
        <w:t> </w:t>
      </w:r>
      <w:r w:rsidRPr="001151DD">
        <w:rPr>
          <w:rFonts w:ascii="Times New Roman" w:hAnsi="Times New Roman" w:cs="Times New Roman"/>
          <w:color w:val="000000" w:themeColor="text1"/>
          <w:sz w:val="20"/>
          <w:szCs w:val="20"/>
        </w:rPr>
        <w:t>którym mowa w art. 1 pkt 3;</w:t>
      </w:r>
    </w:p>
    <w:p w:rsidR="004E5E49" w:rsidRPr="001151DD" w:rsidRDefault="004E5E49" w:rsidP="004E5E49">
      <w:pPr>
        <w:pStyle w:val="Tekstpodstawowy221"/>
        <w:numPr>
          <w:ilvl w:val="1"/>
          <w:numId w:val="39"/>
        </w:numPr>
        <w:textAlignment w:val="auto"/>
        <w:rPr>
          <w:rFonts w:ascii="Times New Roman" w:hAnsi="Times New Roman" w:cs="Times New Roman"/>
          <w:color w:val="000000" w:themeColor="text1"/>
          <w:sz w:val="20"/>
          <w:szCs w:val="20"/>
        </w:rPr>
      </w:pPr>
      <w:r w:rsidRPr="001151DD">
        <w:rPr>
          <w:rFonts w:ascii="Times New Roman" w:hAnsi="Times New Roman" w:cs="Times New Roman"/>
          <w:color w:val="000000" w:themeColor="text1"/>
          <w:sz w:val="20"/>
          <w:szCs w:val="20"/>
        </w:rPr>
        <w:t>wykonawcę oraz uczestnika konkursu, którego jednostką dominującą w rozumieniu art. 3 ust. 1 pkt 37 ustawy z dnia 29 września 1994 r. o rachunkowości (t.j. Dz. U. z 2023 r. poz. 120 ze zm.) jest podmiot wymieniony w wykazach określonych w rozporządzeniu 765/2006 i</w:t>
      </w:r>
      <w:r w:rsidR="00AB58E0">
        <w:rPr>
          <w:rFonts w:ascii="Times New Roman" w:hAnsi="Times New Roman" w:cs="Times New Roman"/>
          <w:color w:val="000000" w:themeColor="text1"/>
          <w:sz w:val="20"/>
          <w:szCs w:val="20"/>
        </w:rPr>
        <w:t> </w:t>
      </w:r>
      <w:r w:rsidRPr="001151DD">
        <w:rPr>
          <w:rFonts w:ascii="Times New Roman" w:hAnsi="Times New Roman" w:cs="Times New Roman"/>
          <w:color w:val="000000" w:themeColor="text1"/>
          <w:sz w:val="20"/>
          <w:szCs w:val="20"/>
        </w:rPr>
        <w:t>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B9792C" w:rsidRPr="0028759D" w:rsidRDefault="00B9792C" w:rsidP="00B9792C">
      <w:pPr>
        <w:pStyle w:val="Tekstpodstawowy221"/>
        <w:ind w:left="360"/>
        <w:rPr>
          <w:rFonts w:ascii="Times New Roman" w:hAnsi="Times New Roman" w:cs="Times New Roman"/>
          <w:color w:val="FF0000"/>
          <w:sz w:val="10"/>
          <w:szCs w:val="10"/>
        </w:rPr>
      </w:pPr>
    </w:p>
    <w:p w:rsidR="00B9792C" w:rsidRPr="004E5E49" w:rsidRDefault="00B9792C" w:rsidP="000A704D">
      <w:pPr>
        <w:pStyle w:val="Tekstpodstawowy221"/>
        <w:numPr>
          <w:ilvl w:val="0"/>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Wykonawca nie podlega wykluczeniu w okolicznościach określonych w art. 108 ust. 1, 2 i 5 ustawy PZP, jeżeli udowodni Zamawiającemu, że spełnił następujące przesłanki:</w:t>
      </w:r>
    </w:p>
    <w:p w:rsidR="00B9792C" w:rsidRPr="004E5E49" w:rsidRDefault="00B9792C" w:rsidP="000A704D">
      <w:pPr>
        <w:pStyle w:val="Tekstpodstawowy221"/>
        <w:numPr>
          <w:ilvl w:val="0"/>
          <w:numId w:val="37"/>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naprawił lub zobowiązał się do naprawienia szkody wyrządzonej przestępstwem, wykroczeniem lub swoim nieprawidłowym postępowaniem, w tym poprzez zadośćuczynienie pieniężne;</w:t>
      </w:r>
    </w:p>
    <w:p w:rsidR="00B9792C" w:rsidRPr="004E5E49" w:rsidRDefault="00B9792C" w:rsidP="000A704D">
      <w:pPr>
        <w:pStyle w:val="Tekstpodstawowy221"/>
        <w:numPr>
          <w:ilvl w:val="0"/>
          <w:numId w:val="37"/>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9792C" w:rsidRPr="004E5E49" w:rsidRDefault="00B9792C" w:rsidP="000A704D">
      <w:pPr>
        <w:pStyle w:val="Tekstpodstawowy221"/>
        <w:numPr>
          <w:ilvl w:val="0"/>
          <w:numId w:val="37"/>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podjął konkretne środki techniczne, organizacyjne i kadrowe, odpowiednie dla zapobiegnia dalszym przestępstwom, wykroczeniom lub nieprawidłowemu postępowaniu, w szczególności:</w:t>
      </w:r>
    </w:p>
    <w:p w:rsidR="00B9792C" w:rsidRPr="004E5E49" w:rsidRDefault="00B9792C" w:rsidP="000A704D">
      <w:pPr>
        <w:pStyle w:val="Tekstpodstawowy221"/>
        <w:numPr>
          <w:ilvl w:val="1"/>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 xml:space="preserve">zerwał wszelkie powiązania z osobami lub podmiotami odpowiedzialnymi za nieprawidłowe </w:t>
      </w:r>
      <w:r w:rsidRPr="004E5E49">
        <w:rPr>
          <w:rFonts w:ascii="Times New Roman" w:hAnsi="Times New Roman" w:cs="Times New Roman"/>
          <w:color w:val="000000" w:themeColor="text1"/>
          <w:sz w:val="20"/>
          <w:szCs w:val="20"/>
        </w:rPr>
        <w:lastRenderedPageBreak/>
        <w:t>postępowanie Wykonawcy,</w:t>
      </w:r>
    </w:p>
    <w:p w:rsidR="00B9792C" w:rsidRPr="004E5E49" w:rsidRDefault="00B9792C" w:rsidP="000A704D">
      <w:pPr>
        <w:pStyle w:val="Tekstpodstawowy221"/>
        <w:numPr>
          <w:ilvl w:val="1"/>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zreorganizował personel,</w:t>
      </w:r>
    </w:p>
    <w:p w:rsidR="00B9792C" w:rsidRPr="004E5E49" w:rsidRDefault="00B9792C" w:rsidP="000A704D">
      <w:pPr>
        <w:pStyle w:val="Tekstpodstawowy221"/>
        <w:numPr>
          <w:ilvl w:val="1"/>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wdrożył system sprawozdawczości i kontroli,</w:t>
      </w:r>
    </w:p>
    <w:p w:rsidR="00B9792C" w:rsidRPr="004E5E49" w:rsidRDefault="00B9792C" w:rsidP="000A704D">
      <w:pPr>
        <w:pStyle w:val="Tekstpodstawowy221"/>
        <w:numPr>
          <w:ilvl w:val="1"/>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utworzył struktury audytu wewnętrznego do monitorowania przestrzegania przepisów, wewnętrznych regulacji lub standardów,</w:t>
      </w:r>
    </w:p>
    <w:p w:rsidR="00B9792C" w:rsidRPr="004E5E49" w:rsidRDefault="00B9792C" w:rsidP="000A704D">
      <w:pPr>
        <w:pStyle w:val="Tekstpodstawowy221"/>
        <w:numPr>
          <w:ilvl w:val="1"/>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wprowadził wewnętrzne regulacje dotyczące odpowiedzialności i odszkodowań za nieprzestrzeganie przepisów, wewnętrznych regulacji lub standardów.</w:t>
      </w:r>
    </w:p>
    <w:p w:rsidR="00B9792C" w:rsidRPr="004E5E49" w:rsidRDefault="00B9792C" w:rsidP="00B9792C">
      <w:pPr>
        <w:pStyle w:val="Tekstpodstawowy221"/>
        <w:rPr>
          <w:rFonts w:ascii="Times New Roman" w:hAnsi="Times New Roman" w:cs="Times New Roman"/>
          <w:color w:val="000000" w:themeColor="text1"/>
          <w:sz w:val="10"/>
          <w:szCs w:val="10"/>
        </w:rPr>
      </w:pPr>
    </w:p>
    <w:p w:rsidR="00B9792C" w:rsidRPr="004E5E49" w:rsidRDefault="00B9792C" w:rsidP="000A704D">
      <w:pPr>
        <w:pStyle w:val="Tekstpodstawowy221"/>
        <w:numPr>
          <w:ilvl w:val="0"/>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Zamawiający ocenia, czy podjęte przez Wykonawcę czynności, o których mowa w pkt. 4, są wystarczające do wykazania jego rzetelności, uwzględniając wagę i szczególne okoliczności czynu Wykonawcy. Jeżeli podjęte przez Wykonawcę czynności, o których mowa w pkt. 4, nie są wystarczające do wykazania jego rzetelności, Zamawiający wyklucza Wykonawcę.</w:t>
      </w:r>
    </w:p>
    <w:p w:rsidR="00B9792C" w:rsidRPr="004E5E49" w:rsidRDefault="00B9792C" w:rsidP="00B9792C">
      <w:pPr>
        <w:pStyle w:val="Tekstpodstawowy221"/>
        <w:ind w:left="360"/>
        <w:rPr>
          <w:rFonts w:ascii="Times New Roman" w:hAnsi="Times New Roman" w:cs="Times New Roman"/>
          <w:color w:val="000000" w:themeColor="text1"/>
          <w:sz w:val="10"/>
          <w:szCs w:val="10"/>
        </w:rPr>
      </w:pPr>
    </w:p>
    <w:p w:rsidR="00B9792C" w:rsidRPr="004E5E49" w:rsidRDefault="00B9792C" w:rsidP="000A704D">
      <w:pPr>
        <w:pStyle w:val="Tekstpodstawowy221"/>
        <w:numPr>
          <w:ilvl w:val="0"/>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Zamawiający może wykluczyć Wykonawcę na każdym etapie postępowania o udzielenie zamówienia.</w:t>
      </w:r>
    </w:p>
    <w:p w:rsidR="00B9792C" w:rsidRPr="004E5E49" w:rsidRDefault="00B9792C" w:rsidP="00B9792C">
      <w:pPr>
        <w:pStyle w:val="Tekstpodstawowy221"/>
        <w:ind w:left="360"/>
        <w:rPr>
          <w:rFonts w:ascii="Times New Roman" w:hAnsi="Times New Roman" w:cs="Times New Roman"/>
          <w:color w:val="000000" w:themeColor="text1"/>
          <w:sz w:val="10"/>
          <w:szCs w:val="10"/>
        </w:rPr>
      </w:pPr>
    </w:p>
    <w:p w:rsidR="00B9792C" w:rsidRPr="004E5E49" w:rsidRDefault="00B9792C" w:rsidP="000A704D">
      <w:pPr>
        <w:pStyle w:val="Tekstpodstawowy221"/>
        <w:numPr>
          <w:ilvl w:val="0"/>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 xml:space="preserve">Zamawiający nie będzie żądał podmiotowych środków dowodowych na potwierdzenie braku podstaw wykluczenia. </w:t>
      </w:r>
    </w:p>
    <w:p w:rsidR="00B9792C" w:rsidRPr="004E5E49" w:rsidRDefault="00B9792C" w:rsidP="00B9792C">
      <w:pPr>
        <w:pStyle w:val="Tekstpodstawowy221"/>
        <w:rPr>
          <w:rFonts w:ascii="Times New Roman" w:hAnsi="Times New Roman" w:cs="Times New Roman"/>
          <w:color w:val="000000" w:themeColor="text1"/>
          <w:sz w:val="10"/>
          <w:szCs w:val="10"/>
        </w:rPr>
      </w:pPr>
    </w:p>
    <w:p w:rsidR="00B9792C" w:rsidRPr="004E5E49" w:rsidRDefault="00B9792C" w:rsidP="000A704D">
      <w:pPr>
        <w:pStyle w:val="Tekstpodstawowy221"/>
        <w:numPr>
          <w:ilvl w:val="0"/>
          <w:numId w:val="4"/>
        </w:numPr>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Do oferty Wykonawca zobowiązany jest dołączyć aktualne na dzień składania ofert Oświadczenie o braku podstaw do wykluczenia z postępowania w zakresie wskazanym przez Zamawiającego.</w:t>
      </w:r>
    </w:p>
    <w:p w:rsidR="00B9792C" w:rsidRPr="004E5E49" w:rsidRDefault="00B9792C" w:rsidP="00B9792C">
      <w:pPr>
        <w:pStyle w:val="Tekstpodstawowy221"/>
        <w:ind w:left="339"/>
        <w:rPr>
          <w:rFonts w:ascii="Times New Roman" w:hAnsi="Times New Roman" w:cs="Times New Roman"/>
          <w:color w:val="000000" w:themeColor="text1"/>
          <w:sz w:val="20"/>
          <w:szCs w:val="20"/>
        </w:rPr>
      </w:pPr>
      <w:r w:rsidRPr="004E5E49">
        <w:rPr>
          <w:rFonts w:ascii="Times New Roman" w:hAnsi="Times New Roman" w:cs="Times New Roman"/>
          <w:color w:val="000000" w:themeColor="text1"/>
          <w:sz w:val="20"/>
          <w:szCs w:val="20"/>
        </w:rPr>
        <w:t xml:space="preserve">Informacje zawarte w Oświadczeniu stanowią tymczasowy dowód potwierdzający, że Wykonawca nie podlega wykluczeniu z postępowania. </w:t>
      </w:r>
    </w:p>
    <w:p w:rsidR="004957A9" w:rsidRPr="0028759D" w:rsidRDefault="004957A9" w:rsidP="00C318D9">
      <w:pPr>
        <w:pStyle w:val="Tekstpodstawowy220"/>
        <w:ind w:left="339"/>
        <w:rPr>
          <w:rFonts w:ascii="Times New Roman" w:hAnsi="Times New Roman" w:cs="Times New Roman"/>
          <w:color w:val="FF0000"/>
          <w:sz w:val="20"/>
          <w:szCs w:val="20"/>
        </w:rPr>
      </w:pPr>
    </w:p>
    <w:p w:rsidR="00090359" w:rsidRPr="004E5E49" w:rsidRDefault="00090359" w:rsidP="00C318D9">
      <w:pPr>
        <w:pStyle w:val="Tekstpodstawowy220"/>
        <w:ind w:left="339"/>
        <w:rPr>
          <w:rFonts w:ascii="Times New Roman" w:hAnsi="Times New Roman" w:cs="Times New Roman"/>
          <w:color w:val="000000" w:themeColor="text1"/>
          <w:sz w:val="20"/>
          <w:szCs w:val="20"/>
        </w:rPr>
      </w:pPr>
    </w:p>
    <w:p w:rsidR="005E3342" w:rsidRPr="004E5E49" w:rsidRDefault="005E3342" w:rsidP="005E3342">
      <w:pPr>
        <w:rPr>
          <w:b/>
          <w:color w:val="000000" w:themeColor="text1"/>
          <w:sz w:val="22"/>
          <w:szCs w:val="22"/>
          <w:u w:val="single"/>
        </w:rPr>
      </w:pPr>
      <w:r w:rsidRPr="004E5E49">
        <w:rPr>
          <w:b/>
          <w:color w:val="000000" w:themeColor="text1"/>
          <w:sz w:val="22"/>
          <w:szCs w:val="22"/>
          <w:u w:val="single"/>
        </w:rPr>
        <w:t>V</w:t>
      </w:r>
      <w:r w:rsidR="00BB111F" w:rsidRPr="004E5E49">
        <w:rPr>
          <w:b/>
          <w:color w:val="000000" w:themeColor="text1"/>
          <w:sz w:val="22"/>
          <w:szCs w:val="22"/>
          <w:u w:val="single"/>
        </w:rPr>
        <w:t>II</w:t>
      </w:r>
      <w:r w:rsidRPr="004E5E49">
        <w:rPr>
          <w:b/>
          <w:color w:val="000000" w:themeColor="text1"/>
          <w:sz w:val="22"/>
          <w:szCs w:val="22"/>
          <w:u w:val="single"/>
        </w:rPr>
        <w:t>I. Przedmiotowe środki dowodowe:</w:t>
      </w:r>
    </w:p>
    <w:p w:rsidR="005E3342" w:rsidRPr="004E5E49" w:rsidRDefault="005E3342" w:rsidP="00AC2E10">
      <w:pPr>
        <w:tabs>
          <w:tab w:val="left" w:pos="1800"/>
          <w:tab w:val="left" w:pos="1854"/>
        </w:tabs>
        <w:ind w:left="1086"/>
        <w:jc w:val="both"/>
        <w:rPr>
          <w:color w:val="000000" w:themeColor="text1"/>
          <w:sz w:val="10"/>
          <w:szCs w:val="10"/>
        </w:rPr>
      </w:pPr>
    </w:p>
    <w:p w:rsidR="00C00ED6" w:rsidRPr="004E5E49" w:rsidRDefault="00C00ED6" w:rsidP="00C00ED6">
      <w:pPr>
        <w:jc w:val="both"/>
        <w:rPr>
          <w:rFonts w:cs="Times New Roman"/>
          <w:color w:val="000000" w:themeColor="text1"/>
          <w:kern w:val="0"/>
          <w:sz w:val="20"/>
          <w:szCs w:val="20"/>
          <w:lang w:eastAsia="pl-PL"/>
        </w:rPr>
      </w:pPr>
      <w:r w:rsidRPr="004E5E49">
        <w:rPr>
          <w:rFonts w:cs="Times New Roman"/>
          <w:color w:val="000000" w:themeColor="text1"/>
          <w:kern w:val="0"/>
          <w:sz w:val="20"/>
          <w:szCs w:val="20"/>
          <w:lang w:eastAsia="pl-PL"/>
        </w:rPr>
        <w:t>Zamawiający nie będzie żądał przedmiotowych środków dowodowych.</w:t>
      </w:r>
    </w:p>
    <w:p w:rsidR="004957A9" w:rsidRPr="0028759D" w:rsidRDefault="004957A9" w:rsidP="003D7E76">
      <w:pPr>
        <w:jc w:val="both"/>
        <w:rPr>
          <w:color w:val="FF0000"/>
          <w:sz w:val="20"/>
          <w:szCs w:val="20"/>
        </w:rPr>
      </w:pPr>
    </w:p>
    <w:p w:rsidR="009A5B50" w:rsidRPr="004E5E49" w:rsidRDefault="009A5B50" w:rsidP="003D7E76">
      <w:pPr>
        <w:jc w:val="both"/>
        <w:rPr>
          <w:color w:val="000000" w:themeColor="text1"/>
          <w:sz w:val="20"/>
          <w:szCs w:val="20"/>
        </w:rPr>
      </w:pPr>
    </w:p>
    <w:p w:rsidR="003D7E76" w:rsidRPr="004E5E49" w:rsidRDefault="000D45E7" w:rsidP="0017302C">
      <w:pPr>
        <w:jc w:val="both"/>
        <w:rPr>
          <w:color w:val="000000" w:themeColor="text1"/>
          <w:sz w:val="22"/>
          <w:szCs w:val="22"/>
        </w:rPr>
      </w:pPr>
      <w:r w:rsidRPr="004E5E49">
        <w:rPr>
          <w:b/>
          <w:color w:val="000000" w:themeColor="text1"/>
          <w:sz w:val="22"/>
          <w:szCs w:val="22"/>
          <w:u w:val="single"/>
        </w:rPr>
        <w:t>I</w:t>
      </w:r>
      <w:r w:rsidR="00BB111F" w:rsidRPr="004E5E49">
        <w:rPr>
          <w:b/>
          <w:color w:val="000000" w:themeColor="text1"/>
          <w:sz w:val="22"/>
          <w:szCs w:val="22"/>
          <w:u w:val="single"/>
        </w:rPr>
        <w:t>X</w:t>
      </w:r>
      <w:r w:rsidR="003D7E76" w:rsidRPr="004E5E49">
        <w:rPr>
          <w:b/>
          <w:color w:val="000000" w:themeColor="text1"/>
          <w:sz w:val="22"/>
          <w:szCs w:val="22"/>
          <w:u w:val="single"/>
        </w:rPr>
        <w:t>. Informacja dla Wykonawców wspólnie ubiegających się o udziel</w:t>
      </w:r>
      <w:r w:rsidR="003D391E" w:rsidRPr="004E5E49">
        <w:rPr>
          <w:b/>
          <w:color w:val="000000" w:themeColor="text1"/>
          <w:sz w:val="22"/>
          <w:szCs w:val="22"/>
          <w:u w:val="single"/>
        </w:rPr>
        <w:t>enie zamówienia:</w:t>
      </w:r>
    </w:p>
    <w:p w:rsidR="003D7E76" w:rsidRPr="004E5E49" w:rsidRDefault="003D7E76" w:rsidP="003D7E76">
      <w:pPr>
        <w:jc w:val="both"/>
        <w:rPr>
          <w:color w:val="000000" w:themeColor="text1"/>
          <w:sz w:val="10"/>
          <w:szCs w:val="10"/>
        </w:rPr>
      </w:pPr>
    </w:p>
    <w:p w:rsidR="001409D4" w:rsidRPr="004E5E49" w:rsidRDefault="00FD49DB" w:rsidP="000A704D">
      <w:pPr>
        <w:numPr>
          <w:ilvl w:val="0"/>
          <w:numId w:val="28"/>
        </w:numPr>
        <w:jc w:val="both"/>
        <w:rPr>
          <w:rFonts w:cs="Times New Roman"/>
          <w:color w:val="000000" w:themeColor="text1"/>
          <w:sz w:val="20"/>
          <w:szCs w:val="20"/>
        </w:rPr>
      </w:pPr>
      <w:r w:rsidRPr="004E5E49">
        <w:rPr>
          <w:rFonts w:eastAsia="Calibri" w:cs="Times New Roman"/>
          <w:color w:val="000000" w:themeColor="text1"/>
          <w:sz w:val="20"/>
          <w:szCs w:val="20"/>
        </w:rPr>
        <w:t>Wykonawcy mogą wspólnie ubiegać się o udzielenie zamówienia</w:t>
      </w:r>
      <w:r w:rsidR="0017302C" w:rsidRPr="004E5E49">
        <w:rPr>
          <w:rFonts w:eastAsia="Calibri" w:cs="Times New Roman"/>
          <w:color w:val="000000" w:themeColor="text1"/>
          <w:sz w:val="20"/>
          <w:szCs w:val="20"/>
        </w:rPr>
        <w:t>.</w:t>
      </w:r>
      <w:r w:rsidRPr="004E5E49">
        <w:rPr>
          <w:rFonts w:eastAsia="Calibri" w:cs="Times New Roman"/>
          <w:color w:val="000000" w:themeColor="text1"/>
          <w:sz w:val="20"/>
          <w:szCs w:val="20"/>
        </w:rPr>
        <w:t xml:space="preserve"> </w:t>
      </w:r>
      <w:r w:rsidR="00A9397E" w:rsidRPr="004E5E49">
        <w:rPr>
          <w:rFonts w:eastAsia="Calibri" w:cs="Times New Roman"/>
          <w:color w:val="000000" w:themeColor="text1"/>
          <w:sz w:val="20"/>
          <w:szCs w:val="20"/>
        </w:rPr>
        <w:t xml:space="preserve">Wykonawcy wspólnie </w:t>
      </w:r>
      <w:r w:rsidR="00A9397E" w:rsidRPr="004E5E49">
        <w:rPr>
          <w:rFonts w:cs="Times New Roman"/>
          <w:color w:val="000000" w:themeColor="text1"/>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r w:rsidR="003D7E76" w:rsidRPr="004E5E49">
        <w:rPr>
          <w:rFonts w:cs="Times New Roman"/>
          <w:color w:val="000000" w:themeColor="text1"/>
          <w:sz w:val="20"/>
          <w:szCs w:val="20"/>
        </w:rPr>
        <w:t>Pełnomocnictwo winno być załączone do oferty.</w:t>
      </w:r>
    </w:p>
    <w:p w:rsidR="0002281A" w:rsidRPr="004E5E49" w:rsidRDefault="0002281A" w:rsidP="0017302C">
      <w:pPr>
        <w:jc w:val="both"/>
        <w:rPr>
          <w:rFonts w:cs="Times New Roman"/>
          <w:color w:val="000000" w:themeColor="text1"/>
          <w:sz w:val="10"/>
          <w:szCs w:val="10"/>
        </w:rPr>
      </w:pPr>
    </w:p>
    <w:p w:rsidR="00B9792C" w:rsidRPr="004E5E49" w:rsidRDefault="00B9792C" w:rsidP="000A704D">
      <w:pPr>
        <w:numPr>
          <w:ilvl w:val="0"/>
          <w:numId w:val="28"/>
        </w:numPr>
        <w:jc w:val="both"/>
        <w:rPr>
          <w:rFonts w:cs="Times New Roman"/>
          <w:color w:val="000000" w:themeColor="text1"/>
          <w:sz w:val="20"/>
          <w:szCs w:val="20"/>
        </w:rPr>
      </w:pPr>
      <w:r w:rsidRPr="004E5E49">
        <w:rPr>
          <w:rFonts w:eastAsia="Calibri" w:cs="Times New Roman"/>
          <w:color w:val="000000" w:themeColor="text1"/>
          <w:sz w:val="20"/>
          <w:szCs w:val="20"/>
        </w:rPr>
        <w:t>W przypadku Wykonawców wspólnie ubiegających się o udzielenie zamówienia, oświadczenie, o których mowa w art. 125 ust. 1 ustawy PZP w zakresie wskazanym przez Zamawiającego, oraz o braku podstaw wykluczenia z postępowania na podstawie art. 7 ust. 1 ustawy z dnia 13 kwietnia 2022 r. o szczególnych rozwiązaniach w zakresie przeciwdziałania wspieraniu agresji na Ukrainę oraz służących ochronie bezpieczeństwa narodowego, składa każdy z Wykonawców. Oświadczenie to potwierdza brak podstaw wykluczenia oraz spełnianie warunków udziału w zakresie, w jakim każdy z Wykonawców wykazuje spełnianie warunków udziału w postępowaniu.</w:t>
      </w:r>
    </w:p>
    <w:p w:rsidR="00C00ED6" w:rsidRPr="0028759D" w:rsidRDefault="00C00ED6" w:rsidP="00C00ED6">
      <w:pPr>
        <w:jc w:val="both"/>
        <w:rPr>
          <w:rFonts w:eastAsia="Calibri" w:cs="Times New Roman"/>
          <w:color w:val="FF0000"/>
          <w:sz w:val="20"/>
          <w:szCs w:val="20"/>
        </w:rPr>
      </w:pPr>
    </w:p>
    <w:p w:rsidR="00C00ED6" w:rsidRPr="004E5E49" w:rsidRDefault="00C00ED6" w:rsidP="00C00ED6">
      <w:pPr>
        <w:jc w:val="both"/>
        <w:rPr>
          <w:rFonts w:cs="Times New Roman"/>
          <w:color w:val="000000" w:themeColor="text1"/>
          <w:sz w:val="20"/>
          <w:szCs w:val="20"/>
        </w:rPr>
      </w:pPr>
    </w:p>
    <w:p w:rsidR="00D80F92" w:rsidRPr="004E5E49" w:rsidRDefault="00BB111F" w:rsidP="00D80F92">
      <w:pPr>
        <w:rPr>
          <w:color w:val="000000" w:themeColor="text1"/>
          <w:sz w:val="22"/>
          <w:szCs w:val="22"/>
        </w:rPr>
      </w:pPr>
      <w:r w:rsidRPr="004E5E49">
        <w:rPr>
          <w:b/>
          <w:color w:val="000000" w:themeColor="text1"/>
          <w:sz w:val="22"/>
          <w:szCs w:val="22"/>
          <w:u w:val="single"/>
        </w:rPr>
        <w:t>X</w:t>
      </w:r>
      <w:r w:rsidR="00D80F92" w:rsidRPr="004E5E49">
        <w:rPr>
          <w:b/>
          <w:color w:val="000000" w:themeColor="text1"/>
          <w:sz w:val="22"/>
          <w:szCs w:val="22"/>
          <w:u w:val="single"/>
        </w:rPr>
        <w:t>. Podwykonawstwo:</w:t>
      </w:r>
    </w:p>
    <w:p w:rsidR="00D80F92" w:rsidRPr="004E5E49" w:rsidRDefault="00D80F92" w:rsidP="001409D4">
      <w:pPr>
        <w:jc w:val="both"/>
        <w:rPr>
          <w:color w:val="000000" w:themeColor="text1"/>
          <w:sz w:val="10"/>
          <w:szCs w:val="10"/>
        </w:rPr>
      </w:pPr>
    </w:p>
    <w:p w:rsidR="00B9792C" w:rsidRPr="004E5E49" w:rsidRDefault="00B9792C" w:rsidP="000A704D">
      <w:pPr>
        <w:numPr>
          <w:ilvl w:val="0"/>
          <w:numId w:val="29"/>
        </w:numPr>
        <w:jc w:val="both"/>
        <w:rPr>
          <w:color w:val="000000" w:themeColor="text1"/>
          <w:sz w:val="20"/>
          <w:szCs w:val="20"/>
        </w:rPr>
      </w:pPr>
      <w:r w:rsidRPr="004E5E49">
        <w:rPr>
          <w:rFonts w:cs="Times New Roman"/>
          <w:color w:val="000000" w:themeColor="text1"/>
          <w:sz w:val="20"/>
          <w:szCs w:val="20"/>
        </w:rPr>
        <w:t xml:space="preserve">Wykonawca może powierzyć wykonanie części zamówienia podwykonawcy. </w:t>
      </w:r>
    </w:p>
    <w:p w:rsidR="00B9792C" w:rsidRPr="004E5E49" w:rsidRDefault="00B9792C" w:rsidP="00B9792C">
      <w:pPr>
        <w:ind w:left="360"/>
        <w:jc w:val="both"/>
        <w:rPr>
          <w:color w:val="000000" w:themeColor="text1"/>
          <w:sz w:val="10"/>
          <w:szCs w:val="10"/>
        </w:rPr>
      </w:pPr>
    </w:p>
    <w:p w:rsidR="00B9792C" w:rsidRPr="004E5E49" w:rsidRDefault="00B9792C" w:rsidP="000A704D">
      <w:pPr>
        <w:numPr>
          <w:ilvl w:val="0"/>
          <w:numId w:val="29"/>
        </w:numPr>
        <w:jc w:val="both"/>
        <w:rPr>
          <w:color w:val="000000" w:themeColor="text1"/>
          <w:sz w:val="20"/>
          <w:szCs w:val="20"/>
        </w:rPr>
      </w:pPr>
      <w:r w:rsidRPr="004E5E49">
        <w:rPr>
          <w:rFonts w:cs="Times New Roman"/>
          <w:color w:val="000000" w:themeColor="text1"/>
          <w:sz w:val="20"/>
          <w:szCs w:val="20"/>
        </w:rPr>
        <w:t>W przypadku udziału podwykonawców przy realizacji zamówienia, Zamawiający wymaga wskazania w</w:t>
      </w:r>
      <w:r w:rsidR="009A5B50" w:rsidRPr="004E5E49">
        <w:rPr>
          <w:rFonts w:cs="Times New Roman"/>
          <w:color w:val="000000" w:themeColor="text1"/>
          <w:sz w:val="20"/>
          <w:szCs w:val="20"/>
        </w:rPr>
        <w:t> </w:t>
      </w:r>
      <w:r w:rsidRPr="004E5E49">
        <w:rPr>
          <w:rFonts w:cs="Times New Roman"/>
          <w:color w:val="000000" w:themeColor="text1"/>
          <w:sz w:val="20"/>
          <w:szCs w:val="20"/>
        </w:rPr>
        <w:t>ofercie części zamówienia, których wykonanie Wykonawca zam</w:t>
      </w:r>
      <w:r w:rsidR="009A5B50" w:rsidRPr="004E5E49">
        <w:rPr>
          <w:rFonts w:cs="Times New Roman"/>
          <w:color w:val="000000" w:themeColor="text1"/>
          <w:sz w:val="20"/>
          <w:szCs w:val="20"/>
        </w:rPr>
        <w:t>ierza powierzyć podwykonawcom i </w:t>
      </w:r>
      <w:r w:rsidRPr="004E5E49">
        <w:rPr>
          <w:rFonts w:cs="Times New Roman"/>
          <w:color w:val="000000" w:themeColor="text1"/>
          <w:sz w:val="20"/>
          <w:szCs w:val="20"/>
        </w:rPr>
        <w:t>podania firm (nazw) podwykonawców, o ile są już znane.</w:t>
      </w:r>
    </w:p>
    <w:p w:rsidR="009E1846" w:rsidRPr="004E5E49" w:rsidRDefault="009E1846" w:rsidP="00FD49DB">
      <w:pPr>
        <w:jc w:val="both"/>
        <w:rPr>
          <w:color w:val="000000" w:themeColor="text1"/>
          <w:sz w:val="20"/>
          <w:szCs w:val="20"/>
        </w:rPr>
      </w:pPr>
    </w:p>
    <w:p w:rsidR="00E64B9B" w:rsidRPr="004E5E49" w:rsidRDefault="00E64B9B" w:rsidP="00FD49DB">
      <w:pPr>
        <w:jc w:val="both"/>
        <w:rPr>
          <w:color w:val="000000" w:themeColor="text1"/>
          <w:sz w:val="20"/>
          <w:szCs w:val="20"/>
        </w:rPr>
      </w:pPr>
    </w:p>
    <w:p w:rsidR="00FD49DB" w:rsidRPr="004E5E49" w:rsidRDefault="00BB111F" w:rsidP="00FD49DB">
      <w:pPr>
        <w:rPr>
          <w:color w:val="000000" w:themeColor="text1"/>
          <w:sz w:val="10"/>
          <w:szCs w:val="10"/>
        </w:rPr>
      </w:pPr>
      <w:r w:rsidRPr="004E5E49">
        <w:rPr>
          <w:b/>
          <w:color w:val="000000" w:themeColor="text1"/>
          <w:sz w:val="22"/>
          <w:szCs w:val="22"/>
          <w:u w:val="single"/>
        </w:rPr>
        <w:t>X</w:t>
      </w:r>
      <w:r w:rsidR="00FD49DB" w:rsidRPr="004E5E49">
        <w:rPr>
          <w:b/>
          <w:color w:val="000000" w:themeColor="text1"/>
          <w:sz w:val="22"/>
          <w:szCs w:val="22"/>
          <w:u w:val="single"/>
        </w:rPr>
        <w:t>I. Wadium przetargowe:</w:t>
      </w:r>
    </w:p>
    <w:p w:rsidR="00FD49DB" w:rsidRPr="004E5E49" w:rsidRDefault="00FD49DB" w:rsidP="00FD49DB">
      <w:pPr>
        <w:jc w:val="both"/>
        <w:rPr>
          <w:color w:val="000000" w:themeColor="text1"/>
          <w:sz w:val="10"/>
          <w:szCs w:val="10"/>
        </w:rPr>
      </w:pPr>
    </w:p>
    <w:p w:rsidR="00FD49DB" w:rsidRPr="004E5E49" w:rsidRDefault="00001144" w:rsidP="00001144">
      <w:pPr>
        <w:jc w:val="both"/>
        <w:rPr>
          <w:color w:val="000000" w:themeColor="text1"/>
          <w:sz w:val="20"/>
          <w:szCs w:val="20"/>
        </w:rPr>
      </w:pPr>
      <w:r w:rsidRPr="004E5E49">
        <w:rPr>
          <w:color w:val="000000" w:themeColor="text1"/>
          <w:sz w:val="20"/>
          <w:szCs w:val="20"/>
        </w:rPr>
        <w:t>Zamawiający nie żąda wniesienia wadium.</w:t>
      </w:r>
    </w:p>
    <w:p w:rsidR="00FD49DB" w:rsidRPr="0028759D" w:rsidRDefault="00FD49DB" w:rsidP="00FD49DB">
      <w:pPr>
        <w:jc w:val="both"/>
        <w:rPr>
          <w:color w:val="FF0000"/>
          <w:sz w:val="20"/>
          <w:szCs w:val="20"/>
        </w:rPr>
      </w:pPr>
    </w:p>
    <w:p w:rsidR="0076462B" w:rsidRPr="00A04B04" w:rsidRDefault="0076462B" w:rsidP="00FD49DB">
      <w:pPr>
        <w:jc w:val="both"/>
        <w:rPr>
          <w:color w:val="000000" w:themeColor="text1"/>
          <w:sz w:val="20"/>
          <w:szCs w:val="20"/>
        </w:rPr>
      </w:pPr>
    </w:p>
    <w:p w:rsidR="00FD49DB" w:rsidRPr="00A04B04" w:rsidRDefault="00BB111F" w:rsidP="00FD49DB">
      <w:pPr>
        <w:rPr>
          <w:color w:val="000000" w:themeColor="text1"/>
          <w:sz w:val="10"/>
          <w:szCs w:val="10"/>
        </w:rPr>
      </w:pPr>
      <w:r w:rsidRPr="00A04B04">
        <w:rPr>
          <w:b/>
          <w:color w:val="000000" w:themeColor="text1"/>
          <w:sz w:val="22"/>
          <w:szCs w:val="22"/>
          <w:u w:val="single"/>
        </w:rPr>
        <w:t>X</w:t>
      </w:r>
      <w:r w:rsidR="00FD49DB" w:rsidRPr="00A04B04">
        <w:rPr>
          <w:b/>
          <w:color w:val="000000" w:themeColor="text1"/>
          <w:sz w:val="22"/>
          <w:szCs w:val="22"/>
          <w:u w:val="single"/>
        </w:rPr>
        <w:t>I</w:t>
      </w:r>
      <w:r w:rsidR="004575EE" w:rsidRPr="00A04B04">
        <w:rPr>
          <w:b/>
          <w:color w:val="000000" w:themeColor="text1"/>
          <w:sz w:val="22"/>
          <w:szCs w:val="22"/>
          <w:u w:val="single"/>
        </w:rPr>
        <w:t>I</w:t>
      </w:r>
      <w:r w:rsidR="00FD49DB" w:rsidRPr="00A04B04">
        <w:rPr>
          <w:b/>
          <w:color w:val="000000" w:themeColor="text1"/>
          <w:sz w:val="22"/>
          <w:szCs w:val="22"/>
          <w:u w:val="single"/>
        </w:rPr>
        <w:t>. Termin związania ofertą:</w:t>
      </w:r>
    </w:p>
    <w:p w:rsidR="00FD49DB" w:rsidRPr="00A04B04" w:rsidRDefault="00FD49DB" w:rsidP="00FD49DB">
      <w:pPr>
        <w:jc w:val="both"/>
        <w:rPr>
          <w:color w:val="000000" w:themeColor="text1"/>
          <w:sz w:val="10"/>
          <w:szCs w:val="10"/>
        </w:rPr>
      </w:pPr>
    </w:p>
    <w:p w:rsidR="004F54B6" w:rsidRPr="00A04B04" w:rsidRDefault="00FD49DB" w:rsidP="000A704D">
      <w:pPr>
        <w:numPr>
          <w:ilvl w:val="0"/>
          <w:numId w:val="9"/>
        </w:numPr>
        <w:jc w:val="both"/>
        <w:rPr>
          <w:color w:val="000000" w:themeColor="text1"/>
          <w:sz w:val="20"/>
          <w:szCs w:val="20"/>
        </w:rPr>
      </w:pPr>
      <w:r w:rsidRPr="00A04B04">
        <w:rPr>
          <w:color w:val="000000" w:themeColor="text1"/>
          <w:sz w:val="20"/>
          <w:szCs w:val="20"/>
        </w:rPr>
        <w:t xml:space="preserve">Wykonawca składający ofertę pozostaje nią związany przez okres </w:t>
      </w:r>
      <w:r w:rsidR="002873A2" w:rsidRPr="00A04B04">
        <w:rPr>
          <w:b/>
          <w:color w:val="000000" w:themeColor="text1"/>
          <w:sz w:val="20"/>
          <w:szCs w:val="20"/>
        </w:rPr>
        <w:t>do dnia</w:t>
      </w:r>
      <w:r w:rsidR="0017302C" w:rsidRPr="00A04B04">
        <w:rPr>
          <w:b/>
          <w:color w:val="000000" w:themeColor="text1"/>
          <w:sz w:val="20"/>
          <w:szCs w:val="20"/>
        </w:rPr>
        <w:t xml:space="preserve"> </w:t>
      </w:r>
      <w:r w:rsidR="00A53B66">
        <w:rPr>
          <w:b/>
          <w:color w:val="000000" w:themeColor="text1"/>
          <w:sz w:val="20"/>
          <w:szCs w:val="20"/>
        </w:rPr>
        <w:t>16</w:t>
      </w:r>
      <w:r w:rsidR="007377E9" w:rsidRPr="00A04B04">
        <w:rPr>
          <w:b/>
          <w:color w:val="000000" w:themeColor="text1"/>
          <w:sz w:val="20"/>
          <w:szCs w:val="20"/>
        </w:rPr>
        <w:t>.</w:t>
      </w:r>
      <w:r w:rsidR="00A04B04" w:rsidRPr="00A04B04">
        <w:rPr>
          <w:b/>
          <w:color w:val="000000" w:themeColor="text1"/>
          <w:sz w:val="20"/>
          <w:szCs w:val="20"/>
        </w:rPr>
        <w:t>08</w:t>
      </w:r>
      <w:r w:rsidR="004D3D06" w:rsidRPr="00A04B04">
        <w:rPr>
          <w:b/>
          <w:color w:val="000000" w:themeColor="text1"/>
          <w:sz w:val="20"/>
          <w:szCs w:val="20"/>
        </w:rPr>
        <w:t>.202</w:t>
      </w:r>
      <w:r w:rsidR="00A04B04" w:rsidRPr="00A04B04">
        <w:rPr>
          <w:b/>
          <w:color w:val="000000" w:themeColor="text1"/>
          <w:sz w:val="20"/>
          <w:szCs w:val="20"/>
        </w:rPr>
        <w:t>5</w:t>
      </w:r>
      <w:r w:rsidR="004D3D06" w:rsidRPr="00A04B04">
        <w:rPr>
          <w:b/>
          <w:color w:val="000000" w:themeColor="text1"/>
          <w:sz w:val="20"/>
          <w:szCs w:val="20"/>
        </w:rPr>
        <w:t>r</w:t>
      </w:r>
      <w:r w:rsidRPr="00A04B04">
        <w:rPr>
          <w:color w:val="000000" w:themeColor="text1"/>
          <w:sz w:val="20"/>
          <w:szCs w:val="20"/>
        </w:rPr>
        <w:t xml:space="preserve">. Bieg terminu </w:t>
      </w:r>
      <w:r w:rsidR="001F5022" w:rsidRPr="00A04B04">
        <w:rPr>
          <w:color w:val="000000" w:themeColor="text1"/>
          <w:sz w:val="20"/>
          <w:szCs w:val="20"/>
        </w:rPr>
        <w:t xml:space="preserve">związania ofertą </w:t>
      </w:r>
      <w:r w:rsidRPr="00A04B04">
        <w:rPr>
          <w:color w:val="000000" w:themeColor="text1"/>
          <w:sz w:val="20"/>
          <w:szCs w:val="20"/>
        </w:rPr>
        <w:t xml:space="preserve">rozpoczyna się wraz z </w:t>
      </w:r>
      <w:r w:rsidR="002873A2" w:rsidRPr="00A04B04">
        <w:rPr>
          <w:color w:val="000000" w:themeColor="text1"/>
          <w:sz w:val="20"/>
          <w:szCs w:val="20"/>
        </w:rPr>
        <w:t>upływem terminu składania ofert, przy czym pierwszym dniem związania ofertą jest dzień, w który</w:t>
      </w:r>
      <w:r w:rsidR="003D391E" w:rsidRPr="00A04B04">
        <w:rPr>
          <w:color w:val="000000" w:themeColor="text1"/>
          <w:sz w:val="20"/>
          <w:szCs w:val="20"/>
        </w:rPr>
        <w:t>m upływa termin składania ofert.</w:t>
      </w:r>
    </w:p>
    <w:p w:rsidR="00395CAB" w:rsidRPr="0028759D" w:rsidRDefault="00395CAB" w:rsidP="00C318D9">
      <w:pPr>
        <w:jc w:val="both"/>
        <w:rPr>
          <w:color w:val="FF0000"/>
          <w:sz w:val="10"/>
          <w:szCs w:val="10"/>
        </w:rPr>
      </w:pPr>
    </w:p>
    <w:p w:rsidR="002873A2" w:rsidRPr="00B65904" w:rsidRDefault="002873A2" w:rsidP="000A704D">
      <w:pPr>
        <w:numPr>
          <w:ilvl w:val="0"/>
          <w:numId w:val="9"/>
        </w:numPr>
        <w:jc w:val="both"/>
        <w:rPr>
          <w:color w:val="000000" w:themeColor="text1"/>
          <w:sz w:val="20"/>
          <w:szCs w:val="20"/>
        </w:rPr>
      </w:pPr>
      <w:r w:rsidRPr="00B65904">
        <w:rPr>
          <w:color w:val="000000" w:themeColor="text1"/>
          <w:sz w:val="20"/>
          <w:szCs w:val="20"/>
        </w:rPr>
        <w:t xml:space="preserve">W przypadku gdy wybór najkorzystniejszej oferty nie nastąpi przed upływem terminu związania ofertą </w:t>
      </w:r>
      <w:r w:rsidRPr="00B65904">
        <w:rPr>
          <w:color w:val="000000" w:themeColor="text1"/>
          <w:sz w:val="20"/>
          <w:szCs w:val="20"/>
        </w:rPr>
        <w:lastRenderedPageBreak/>
        <w:t xml:space="preserve">wskazanego w ust. 1, Zamawiający przed upływem terminu związania ofertą </w:t>
      </w:r>
      <w:r w:rsidR="001F5022" w:rsidRPr="00B65904">
        <w:rPr>
          <w:color w:val="000000" w:themeColor="text1"/>
          <w:sz w:val="20"/>
          <w:szCs w:val="20"/>
        </w:rPr>
        <w:t>zwróci</w:t>
      </w:r>
      <w:r w:rsidRPr="00B65904">
        <w:rPr>
          <w:color w:val="000000" w:themeColor="text1"/>
          <w:sz w:val="20"/>
          <w:szCs w:val="20"/>
        </w:rPr>
        <w:t xml:space="preserve"> się jednokrotnie do</w:t>
      </w:r>
      <w:r w:rsidR="0045535C" w:rsidRPr="00B65904">
        <w:rPr>
          <w:color w:val="000000" w:themeColor="text1"/>
          <w:sz w:val="20"/>
          <w:szCs w:val="20"/>
        </w:rPr>
        <w:t> </w:t>
      </w:r>
      <w:r w:rsidR="001F5022" w:rsidRPr="00B65904">
        <w:rPr>
          <w:color w:val="000000" w:themeColor="text1"/>
          <w:sz w:val="20"/>
          <w:szCs w:val="20"/>
        </w:rPr>
        <w:t>W</w:t>
      </w:r>
      <w:r w:rsidRPr="00B65904">
        <w:rPr>
          <w:color w:val="000000" w:themeColor="text1"/>
          <w:sz w:val="20"/>
          <w:szCs w:val="20"/>
        </w:rPr>
        <w:t xml:space="preserve">ykonawców o wyrażenie zgody na przedłużenie tego terminu o wskazywany przez </w:t>
      </w:r>
      <w:r w:rsidR="001F5022" w:rsidRPr="00B65904">
        <w:rPr>
          <w:color w:val="000000" w:themeColor="text1"/>
          <w:sz w:val="20"/>
          <w:szCs w:val="20"/>
        </w:rPr>
        <w:t>Zamawiającego</w:t>
      </w:r>
      <w:r w:rsidRPr="00B65904">
        <w:rPr>
          <w:color w:val="000000" w:themeColor="text1"/>
          <w:sz w:val="20"/>
          <w:szCs w:val="20"/>
        </w:rPr>
        <w:t xml:space="preserve"> okres, nie dłuższy niż 30 dni. Przedłużenie terminu związania ofertą wymaga złożenia przez </w:t>
      </w:r>
      <w:r w:rsidR="001F5022" w:rsidRPr="00B65904">
        <w:rPr>
          <w:color w:val="000000" w:themeColor="text1"/>
          <w:sz w:val="20"/>
          <w:szCs w:val="20"/>
        </w:rPr>
        <w:t>W</w:t>
      </w:r>
      <w:r w:rsidRPr="00B65904">
        <w:rPr>
          <w:color w:val="000000" w:themeColor="text1"/>
          <w:sz w:val="20"/>
          <w:szCs w:val="20"/>
        </w:rPr>
        <w:t>ykonawcę pisemnego oświadczenia o wyrażeniu zgody na przedłużenie terminu związania ofertą.</w:t>
      </w:r>
    </w:p>
    <w:p w:rsidR="009003A5" w:rsidRPr="0028759D" w:rsidRDefault="009003A5" w:rsidP="009003A5">
      <w:pPr>
        <w:jc w:val="both"/>
        <w:rPr>
          <w:color w:val="FF0000"/>
          <w:sz w:val="20"/>
          <w:szCs w:val="20"/>
        </w:rPr>
      </w:pPr>
    </w:p>
    <w:p w:rsidR="004F54B6" w:rsidRPr="00B65904" w:rsidRDefault="004F54B6" w:rsidP="009003A5">
      <w:pPr>
        <w:jc w:val="both"/>
        <w:rPr>
          <w:color w:val="000000" w:themeColor="text1"/>
          <w:sz w:val="20"/>
          <w:szCs w:val="20"/>
        </w:rPr>
      </w:pPr>
    </w:p>
    <w:p w:rsidR="00FD49DB" w:rsidRPr="00B65904" w:rsidRDefault="00BB111F" w:rsidP="00FD49DB">
      <w:pPr>
        <w:rPr>
          <w:color w:val="000000" w:themeColor="text1"/>
          <w:sz w:val="10"/>
        </w:rPr>
      </w:pPr>
      <w:r w:rsidRPr="00B65904">
        <w:rPr>
          <w:b/>
          <w:color w:val="000000" w:themeColor="text1"/>
          <w:sz w:val="22"/>
          <w:szCs w:val="22"/>
          <w:u w:val="single"/>
        </w:rPr>
        <w:t>XI</w:t>
      </w:r>
      <w:r w:rsidR="000D45E7" w:rsidRPr="00B65904">
        <w:rPr>
          <w:b/>
          <w:color w:val="000000" w:themeColor="text1"/>
          <w:sz w:val="22"/>
          <w:szCs w:val="22"/>
          <w:u w:val="single"/>
        </w:rPr>
        <w:t>II</w:t>
      </w:r>
      <w:r w:rsidR="0041369A" w:rsidRPr="00B65904">
        <w:rPr>
          <w:b/>
          <w:color w:val="000000" w:themeColor="text1"/>
          <w:sz w:val="22"/>
          <w:szCs w:val="22"/>
          <w:u w:val="single"/>
        </w:rPr>
        <w:t xml:space="preserve">. </w:t>
      </w:r>
      <w:r w:rsidR="00D33E07" w:rsidRPr="00B65904">
        <w:rPr>
          <w:b/>
          <w:color w:val="000000" w:themeColor="text1"/>
          <w:sz w:val="22"/>
          <w:szCs w:val="22"/>
          <w:u w:val="single"/>
        </w:rPr>
        <w:t>Opis sposobu przygotowania oferty</w:t>
      </w:r>
      <w:r w:rsidR="00FD49DB" w:rsidRPr="00B65904">
        <w:rPr>
          <w:b/>
          <w:color w:val="000000" w:themeColor="text1"/>
          <w:sz w:val="22"/>
          <w:szCs w:val="22"/>
          <w:u w:val="single"/>
        </w:rPr>
        <w:t>:</w:t>
      </w:r>
    </w:p>
    <w:p w:rsidR="00FD49DB" w:rsidRPr="00B65904" w:rsidRDefault="00FD49DB" w:rsidP="00FD49DB">
      <w:pPr>
        <w:jc w:val="both"/>
        <w:rPr>
          <w:color w:val="000000" w:themeColor="text1"/>
          <w:sz w:val="10"/>
        </w:rPr>
      </w:pPr>
    </w:p>
    <w:p w:rsidR="00D33E07" w:rsidRPr="00B65904" w:rsidRDefault="00D33E07" w:rsidP="000A704D">
      <w:pPr>
        <w:numPr>
          <w:ilvl w:val="0"/>
          <w:numId w:val="5"/>
        </w:numPr>
        <w:ind w:left="318"/>
        <w:jc w:val="both"/>
        <w:rPr>
          <w:color w:val="000000" w:themeColor="text1"/>
          <w:sz w:val="20"/>
          <w:szCs w:val="20"/>
        </w:rPr>
      </w:pPr>
      <w:r w:rsidRPr="00B65904">
        <w:rPr>
          <w:color w:val="000000" w:themeColor="text1"/>
          <w:sz w:val="20"/>
          <w:szCs w:val="20"/>
        </w:rPr>
        <w:t>Wykonawca może złożyć tylko jedną ofertę</w:t>
      </w:r>
      <w:r w:rsidR="000678BC" w:rsidRPr="00B65904">
        <w:rPr>
          <w:color w:val="000000" w:themeColor="text1"/>
          <w:sz w:val="20"/>
          <w:szCs w:val="20"/>
        </w:rPr>
        <w:t>.</w:t>
      </w:r>
    </w:p>
    <w:p w:rsidR="00D33E07" w:rsidRPr="00B65904" w:rsidRDefault="00D33E07" w:rsidP="00D33E07">
      <w:pPr>
        <w:jc w:val="both"/>
        <w:rPr>
          <w:color w:val="000000" w:themeColor="text1"/>
          <w:sz w:val="10"/>
          <w:szCs w:val="10"/>
        </w:rPr>
      </w:pPr>
    </w:p>
    <w:p w:rsidR="002020D8" w:rsidRPr="00B65904" w:rsidRDefault="002020D8" w:rsidP="000A704D">
      <w:pPr>
        <w:numPr>
          <w:ilvl w:val="0"/>
          <w:numId w:val="5"/>
        </w:numPr>
        <w:ind w:left="318"/>
        <w:jc w:val="both"/>
        <w:rPr>
          <w:color w:val="000000" w:themeColor="text1"/>
          <w:sz w:val="20"/>
          <w:szCs w:val="20"/>
        </w:rPr>
      </w:pPr>
      <w:r w:rsidRPr="00B65904">
        <w:rPr>
          <w:color w:val="000000" w:themeColor="text1"/>
          <w:sz w:val="20"/>
          <w:szCs w:val="20"/>
        </w:rPr>
        <w:t xml:space="preserve">Treść oferty musi być zgodna z wymaganiami Zamawiającego określonymi w dokumentach zamówienia, w szczególności zgodnie z niniejszą SWZ. </w:t>
      </w:r>
    </w:p>
    <w:p w:rsidR="004F54B6" w:rsidRPr="00B65904" w:rsidRDefault="004F54B6" w:rsidP="004F54B6">
      <w:pPr>
        <w:jc w:val="both"/>
        <w:rPr>
          <w:color w:val="000000" w:themeColor="text1"/>
          <w:sz w:val="10"/>
          <w:szCs w:val="10"/>
        </w:rPr>
      </w:pPr>
    </w:p>
    <w:p w:rsidR="002020D8" w:rsidRPr="00B65904" w:rsidRDefault="002020D8" w:rsidP="000A704D">
      <w:pPr>
        <w:numPr>
          <w:ilvl w:val="0"/>
          <w:numId w:val="5"/>
        </w:numPr>
        <w:tabs>
          <w:tab w:val="clear" w:pos="0"/>
          <w:tab w:val="num" w:pos="-42"/>
        </w:tabs>
        <w:ind w:left="318"/>
        <w:jc w:val="both"/>
        <w:rPr>
          <w:b/>
          <w:color w:val="000000" w:themeColor="text1"/>
          <w:sz w:val="20"/>
          <w:szCs w:val="20"/>
        </w:rPr>
      </w:pPr>
      <w:r w:rsidRPr="00B65904">
        <w:rPr>
          <w:color w:val="000000" w:themeColor="text1"/>
          <w:sz w:val="20"/>
          <w:szCs w:val="20"/>
        </w:rPr>
        <w:t xml:space="preserve">Wykonawca przygotowuje ofertę przy pomocy interaktywnego </w:t>
      </w:r>
      <w:r w:rsidRPr="00B65904">
        <w:rPr>
          <w:b/>
          <w:color w:val="000000" w:themeColor="text1"/>
          <w:sz w:val="20"/>
          <w:szCs w:val="20"/>
        </w:rPr>
        <w:t xml:space="preserve">„Formularza ofertowego” </w:t>
      </w:r>
      <w:r w:rsidRPr="00B65904">
        <w:rPr>
          <w:color w:val="000000" w:themeColor="text1"/>
          <w:sz w:val="20"/>
          <w:szCs w:val="20"/>
        </w:rPr>
        <w:t>udostępnionego przez Zamawiającego na Platformie e-Zamówienia i zamieszczonego w podglądzie postępowania w zakładce „Informacje podstawowe” oraz zgodnie ze wzorem stanowiącym Załącznik nr 2 do SWZ (formularz asortymentowo-cenowy). Formularz asortymentowo-cenowy stanowi integralną część Formularza ofertowego.</w:t>
      </w:r>
    </w:p>
    <w:p w:rsidR="002020D8" w:rsidRPr="00583557" w:rsidRDefault="002020D8" w:rsidP="002020D8">
      <w:pPr>
        <w:pStyle w:val="Akapitzlist"/>
        <w:rPr>
          <w:b/>
          <w:color w:val="000000" w:themeColor="text1"/>
          <w:sz w:val="10"/>
          <w:szCs w:val="10"/>
        </w:rPr>
      </w:pPr>
    </w:p>
    <w:p w:rsidR="002074A5" w:rsidRPr="00583557" w:rsidRDefault="002020D8" w:rsidP="000A704D">
      <w:pPr>
        <w:numPr>
          <w:ilvl w:val="0"/>
          <w:numId w:val="5"/>
        </w:numPr>
        <w:tabs>
          <w:tab w:val="clear" w:pos="0"/>
          <w:tab w:val="num" w:pos="-42"/>
        </w:tabs>
        <w:ind w:left="318"/>
        <w:jc w:val="both"/>
        <w:rPr>
          <w:color w:val="000000" w:themeColor="text1"/>
          <w:sz w:val="10"/>
          <w:szCs w:val="10"/>
        </w:rPr>
      </w:pPr>
      <w:r w:rsidRPr="00583557">
        <w:rPr>
          <w:color w:val="000000" w:themeColor="text1"/>
          <w:sz w:val="20"/>
          <w:szCs w:val="20"/>
        </w:rPr>
        <w:t>Zalogowany Wykonawca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w:t>
      </w:r>
      <w:r w:rsidRPr="00583557">
        <w:rPr>
          <w:color w:val="000000" w:themeColor="text1"/>
          <w:sz w:val="10"/>
          <w:szCs w:val="10"/>
        </w:rPr>
        <w:t xml:space="preserve"> </w:t>
      </w:r>
    </w:p>
    <w:p w:rsidR="002074A5" w:rsidRPr="00583557" w:rsidRDefault="002074A5" w:rsidP="002074A5">
      <w:pPr>
        <w:ind w:left="318"/>
        <w:jc w:val="both"/>
        <w:rPr>
          <w:color w:val="000000" w:themeColor="text1"/>
          <w:sz w:val="10"/>
          <w:szCs w:val="10"/>
        </w:rPr>
      </w:pPr>
    </w:p>
    <w:p w:rsidR="002020D8" w:rsidRPr="00583557" w:rsidRDefault="002020D8" w:rsidP="000A704D">
      <w:pPr>
        <w:numPr>
          <w:ilvl w:val="0"/>
          <w:numId w:val="5"/>
        </w:numPr>
        <w:tabs>
          <w:tab w:val="clear" w:pos="0"/>
          <w:tab w:val="num" w:pos="-42"/>
        </w:tabs>
        <w:ind w:left="318"/>
        <w:jc w:val="both"/>
        <w:rPr>
          <w:color w:val="000000" w:themeColor="text1"/>
          <w:sz w:val="20"/>
          <w:szCs w:val="20"/>
        </w:rPr>
      </w:pPr>
      <w:r w:rsidRPr="00583557">
        <w:rPr>
          <w:color w:val="000000" w:themeColor="text1"/>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w:t>
      </w:r>
    </w:p>
    <w:p w:rsidR="002020D8" w:rsidRPr="00583557" w:rsidRDefault="002020D8" w:rsidP="002074A5">
      <w:pPr>
        <w:ind w:left="318"/>
        <w:jc w:val="both"/>
        <w:rPr>
          <w:b/>
          <w:color w:val="000000" w:themeColor="text1"/>
          <w:sz w:val="20"/>
          <w:szCs w:val="20"/>
        </w:rPr>
      </w:pPr>
      <w:r w:rsidRPr="00583557">
        <w:rPr>
          <w:color w:val="000000" w:themeColor="text1"/>
          <w:sz w:val="20"/>
          <w:szCs w:val="20"/>
          <w:u w:val="single"/>
        </w:rPr>
        <w:t>Uwaga! Nie należy zmieniać nazwy pliku nadanej przez Platformę e-Zamówienia. Zapisany „Formularz ofertowy” należy zawsze otwierać w programie Adobe Acrobat Reader DC.</w:t>
      </w:r>
    </w:p>
    <w:p w:rsidR="0002281A" w:rsidRPr="00583557" w:rsidRDefault="0002281A" w:rsidP="004F54B6">
      <w:pPr>
        <w:jc w:val="both"/>
        <w:rPr>
          <w:color w:val="000000" w:themeColor="text1"/>
          <w:sz w:val="10"/>
          <w:szCs w:val="10"/>
        </w:rPr>
      </w:pPr>
    </w:p>
    <w:p w:rsidR="00D33E07" w:rsidRPr="00583557" w:rsidRDefault="005C07D4" w:rsidP="000A704D">
      <w:pPr>
        <w:numPr>
          <w:ilvl w:val="0"/>
          <w:numId w:val="5"/>
        </w:numPr>
        <w:jc w:val="both"/>
        <w:rPr>
          <w:color w:val="000000" w:themeColor="text1"/>
          <w:sz w:val="20"/>
          <w:szCs w:val="20"/>
        </w:rPr>
      </w:pPr>
      <w:r w:rsidRPr="00583557">
        <w:rPr>
          <w:color w:val="000000" w:themeColor="text1"/>
          <w:sz w:val="20"/>
          <w:szCs w:val="20"/>
        </w:rPr>
        <w:t>Dokumenty, oświadczenia</w:t>
      </w:r>
      <w:r w:rsidR="00DB5D03" w:rsidRPr="00583557">
        <w:rPr>
          <w:color w:val="000000" w:themeColor="text1"/>
          <w:sz w:val="20"/>
          <w:szCs w:val="20"/>
        </w:rPr>
        <w:t xml:space="preserve">, podmiotowe </w:t>
      </w:r>
      <w:r w:rsidRPr="00583557">
        <w:rPr>
          <w:color w:val="000000" w:themeColor="text1"/>
          <w:sz w:val="20"/>
          <w:szCs w:val="20"/>
        </w:rPr>
        <w:t xml:space="preserve">lub </w:t>
      </w:r>
      <w:r w:rsidR="00DB5D03" w:rsidRPr="00583557">
        <w:rPr>
          <w:color w:val="000000" w:themeColor="text1"/>
          <w:sz w:val="20"/>
          <w:szCs w:val="20"/>
        </w:rPr>
        <w:t>przedmiotowe</w:t>
      </w:r>
      <w:r w:rsidRPr="00583557">
        <w:rPr>
          <w:color w:val="000000" w:themeColor="text1"/>
          <w:sz w:val="20"/>
          <w:szCs w:val="20"/>
        </w:rPr>
        <w:t xml:space="preserve"> środki dowodowe składane wraz z ofertą</w:t>
      </w:r>
      <w:r w:rsidR="00D33E07" w:rsidRPr="00583557">
        <w:rPr>
          <w:color w:val="000000" w:themeColor="text1"/>
          <w:sz w:val="20"/>
          <w:szCs w:val="20"/>
        </w:rPr>
        <w:t>:</w:t>
      </w:r>
    </w:p>
    <w:p w:rsidR="00D33E07" w:rsidRPr="00583557" w:rsidRDefault="00516EB3" w:rsidP="000A704D">
      <w:pPr>
        <w:pStyle w:val="Akapitzlist"/>
        <w:numPr>
          <w:ilvl w:val="0"/>
          <w:numId w:val="25"/>
        </w:numPr>
        <w:jc w:val="both"/>
        <w:rPr>
          <w:color w:val="000000" w:themeColor="text1"/>
          <w:sz w:val="20"/>
          <w:szCs w:val="20"/>
        </w:rPr>
      </w:pPr>
      <w:r w:rsidRPr="00583557">
        <w:rPr>
          <w:color w:val="000000" w:themeColor="text1"/>
          <w:sz w:val="20"/>
          <w:szCs w:val="20"/>
        </w:rPr>
        <w:t>oświadczenie, o którym mowa w art. 125 ust. 1 ustawy PZP w zakresie wskazanym przez</w:t>
      </w:r>
      <w:r w:rsidR="00AB58E0">
        <w:rPr>
          <w:color w:val="000000" w:themeColor="text1"/>
          <w:sz w:val="20"/>
          <w:szCs w:val="20"/>
        </w:rPr>
        <w:t> </w:t>
      </w:r>
      <w:r w:rsidRPr="00583557">
        <w:rPr>
          <w:color w:val="000000" w:themeColor="text1"/>
          <w:sz w:val="20"/>
          <w:szCs w:val="20"/>
        </w:rPr>
        <w:t>Zamawiającego oraz o braku podstaw wykluczenia z postępowania na podstawie art. 7 ust. 1 ustawy z dnia 13 kwietnia 2022 r. o szczególnych rozwiązaniach w zakresie przeciwdziałania wspieraniu agresji na Ukrainę oraz służących ochronie bezpieczeństwa narodowego w zakresie wskazanym przez Zamawiającego - zgodnie z wzorem stanowiącym Załącznik nr 3 do SWZ;</w:t>
      </w:r>
    </w:p>
    <w:p w:rsidR="00516EB3" w:rsidRPr="00583557" w:rsidRDefault="00516EB3" w:rsidP="000A704D">
      <w:pPr>
        <w:pStyle w:val="Akapitzlist"/>
        <w:numPr>
          <w:ilvl w:val="0"/>
          <w:numId w:val="25"/>
        </w:numPr>
        <w:jc w:val="both"/>
        <w:rPr>
          <w:color w:val="000000" w:themeColor="text1"/>
          <w:sz w:val="20"/>
          <w:szCs w:val="20"/>
        </w:rPr>
      </w:pPr>
      <w:r w:rsidRPr="00583557">
        <w:rPr>
          <w:color w:val="000000" w:themeColor="text1"/>
          <w:sz w:val="20"/>
          <w:szCs w:val="20"/>
        </w:rPr>
        <w:t>w przypadku wykonawców wspólnie ubiegających się o udzielenie zamówienia, oświadczenie, o którym mowa w pkt. a) każdy z wykonawców wspólnie ubiegających się o udzielenie zamówienia składa oddz</w:t>
      </w:r>
      <w:r w:rsidR="00621640" w:rsidRPr="00583557">
        <w:rPr>
          <w:color w:val="000000" w:themeColor="text1"/>
          <w:sz w:val="20"/>
          <w:szCs w:val="20"/>
        </w:rPr>
        <w:t>ielnie jako oświadczenie własne;</w:t>
      </w:r>
    </w:p>
    <w:p w:rsidR="009D5F41" w:rsidRPr="00583557" w:rsidRDefault="00E7437C" w:rsidP="000A704D">
      <w:pPr>
        <w:pStyle w:val="Akapitzlist"/>
        <w:numPr>
          <w:ilvl w:val="0"/>
          <w:numId w:val="25"/>
        </w:numPr>
        <w:jc w:val="both"/>
        <w:rPr>
          <w:color w:val="000000" w:themeColor="text1"/>
          <w:sz w:val="20"/>
          <w:szCs w:val="20"/>
        </w:rPr>
      </w:pPr>
      <w:r w:rsidRPr="00583557">
        <w:rPr>
          <w:color w:val="000000" w:themeColor="text1"/>
          <w:sz w:val="20"/>
          <w:szCs w:val="20"/>
        </w:rPr>
        <w:t>w celu potwierdzenia, że osoba działająca w imieniu Wykonawcy jest umocowana do jego reprezentowania</w:t>
      </w:r>
      <w:r w:rsidR="009D5F41" w:rsidRPr="00583557">
        <w:rPr>
          <w:color w:val="000000" w:themeColor="text1"/>
          <w:sz w:val="20"/>
          <w:szCs w:val="20"/>
        </w:rPr>
        <w:t>:</w:t>
      </w:r>
    </w:p>
    <w:p w:rsidR="00516EB3" w:rsidRPr="00583557" w:rsidRDefault="00516EB3" w:rsidP="000A704D">
      <w:pPr>
        <w:pStyle w:val="Akapitzlist"/>
        <w:numPr>
          <w:ilvl w:val="0"/>
          <w:numId w:val="38"/>
        </w:numPr>
        <w:jc w:val="both"/>
        <w:rPr>
          <w:color w:val="000000" w:themeColor="text1"/>
          <w:sz w:val="20"/>
          <w:szCs w:val="20"/>
        </w:rPr>
      </w:pPr>
      <w:r w:rsidRPr="00583557">
        <w:rPr>
          <w:color w:val="000000" w:themeColor="text1"/>
          <w:sz w:val="20"/>
          <w:szCs w:val="20"/>
        </w:rPr>
        <w:t>odpis lub informację z Krajowego Rejestru Sądowego, Centralnej Ewidencji i Informacji o Działalności Gospodarczej lub innego właściwego rejestr</w:t>
      </w:r>
      <w:r w:rsidR="00AF7924" w:rsidRPr="00583557">
        <w:rPr>
          <w:color w:val="000000" w:themeColor="text1"/>
          <w:sz w:val="20"/>
          <w:szCs w:val="20"/>
        </w:rPr>
        <w:t>u, chyba że Zamawiający może je </w:t>
      </w:r>
      <w:r w:rsidRPr="00583557">
        <w:rPr>
          <w:color w:val="000000" w:themeColor="text1"/>
          <w:sz w:val="20"/>
          <w:szCs w:val="20"/>
        </w:rPr>
        <w:t>uzyskać za pomocą bezpłatnych i ogólnodostępnych baz danych a Wykonawca np. w Formularzu ofertowym wskazał dane umożliwiające dostęp do tych dokumentów w odniesieniu do Wykonawcy jak również w odniesieniu do podmiotów udostępniających zasoby;</w:t>
      </w:r>
    </w:p>
    <w:p w:rsidR="00154A51" w:rsidRPr="00583557" w:rsidRDefault="00F3667F" w:rsidP="00154A51">
      <w:pPr>
        <w:pStyle w:val="Akapitzlist"/>
        <w:numPr>
          <w:ilvl w:val="0"/>
          <w:numId w:val="25"/>
        </w:numPr>
        <w:jc w:val="both"/>
        <w:rPr>
          <w:color w:val="000000" w:themeColor="text1"/>
          <w:sz w:val="20"/>
          <w:szCs w:val="20"/>
        </w:rPr>
      </w:pPr>
      <w:r w:rsidRPr="00583557">
        <w:rPr>
          <w:color w:val="000000" w:themeColor="text1"/>
          <w:sz w:val="20"/>
          <w:szCs w:val="20"/>
        </w:rPr>
        <w:t>pełnomocnictwo lub inny dokument potwierdzający umocowanie do reprezentowania Wykonawcy, chyba że umocowanie do reprezentacji wynika z doku</w:t>
      </w:r>
      <w:r w:rsidR="00E7437C" w:rsidRPr="00583557">
        <w:rPr>
          <w:color w:val="000000" w:themeColor="text1"/>
          <w:sz w:val="20"/>
          <w:szCs w:val="20"/>
        </w:rPr>
        <w:t xml:space="preserve">mentów, o których mowa w pkt. </w:t>
      </w:r>
      <w:r w:rsidR="008F054E" w:rsidRPr="00583557">
        <w:rPr>
          <w:color w:val="000000" w:themeColor="text1"/>
          <w:sz w:val="20"/>
          <w:szCs w:val="20"/>
        </w:rPr>
        <w:t>c</w:t>
      </w:r>
      <w:r w:rsidRPr="00583557">
        <w:rPr>
          <w:color w:val="000000" w:themeColor="text1"/>
          <w:sz w:val="20"/>
          <w:szCs w:val="20"/>
        </w:rPr>
        <w:t>)</w:t>
      </w:r>
      <w:r w:rsidR="00E7437C" w:rsidRPr="00583557">
        <w:rPr>
          <w:color w:val="000000" w:themeColor="text1"/>
          <w:sz w:val="20"/>
          <w:szCs w:val="20"/>
        </w:rPr>
        <w:t>;</w:t>
      </w:r>
    </w:p>
    <w:p w:rsidR="000B66AD" w:rsidRPr="00583557" w:rsidRDefault="009D5F41" w:rsidP="000A704D">
      <w:pPr>
        <w:pStyle w:val="Akapitzlist"/>
        <w:numPr>
          <w:ilvl w:val="0"/>
          <w:numId w:val="25"/>
        </w:numPr>
        <w:jc w:val="both"/>
        <w:rPr>
          <w:color w:val="000000" w:themeColor="text1"/>
          <w:sz w:val="20"/>
          <w:szCs w:val="20"/>
        </w:rPr>
      </w:pPr>
      <w:r w:rsidRPr="00583557">
        <w:rPr>
          <w:color w:val="000000" w:themeColor="text1"/>
          <w:sz w:val="20"/>
          <w:szCs w:val="20"/>
        </w:rPr>
        <w:t>p</w:t>
      </w:r>
      <w:r w:rsidR="000B66AD" w:rsidRPr="00583557">
        <w:rPr>
          <w:color w:val="000000" w:themeColor="text1"/>
          <w:sz w:val="20"/>
          <w:szCs w:val="20"/>
        </w:rPr>
        <w:t>ełnomocnictwo do reprezentowania wszystkich Wykonaw</w:t>
      </w:r>
      <w:r w:rsidRPr="00583557">
        <w:rPr>
          <w:color w:val="000000" w:themeColor="text1"/>
          <w:sz w:val="20"/>
          <w:szCs w:val="20"/>
        </w:rPr>
        <w:t>ców wspólnie ubiegających się o </w:t>
      </w:r>
      <w:r w:rsidR="000B66AD" w:rsidRPr="00583557">
        <w:rPr>
          <w:color w:val="000000" w:themeColor="text1"/>
          <w:sz w:val="20"/>
          <w:szCs w:val="20"/>
        </w:rPr>
        <w:t>udzielenie zamówienia lub inny dokument potwierdzający umocowanie do reprezentowania Wykonawcy (np. umowa o współdziałaniu)</w:t>
      </w:r>
      <w:r w:rsidR="005C07D4" w:rsidRPr="00583557">
        <w:rPr>
          <w:color w:val="000000" w:themeColor="text1"/>
          <w:sz w:val="20"/>
          <w:szCs w:val="20"/>
        </w:rPr>
        <w:t>;</w:t>
      </w:r>
      <w:r w:rsidR="000B66AD" w:rsidRPr="00583557">
        <w:rPr>
          <w:color w:val="000000" w:themeColor="text1"/>
          <w:sz w:val="20"/>
          <w:szCs w:val="20"/>
        </w:rPr>
        <w:t xml:space="preserve"> </w:t>
      </w:r>
      <w:r w:rsidR="005C07D4" w:rsidRPr="00583557">
        <w:rPr>
          <w:color w:val="000000" w:themeColor="text1"/>
          <w:sz w:val="20"/>
          <w:szCs w:val="20"/>
        </w:rPr>
        <w:t>p</w:t>
      </w:r>
      <w:r w:rsidR="000B66AD" w:rsidRPr="00583557">
        <w:rPr>
          <w:color w:val="000000" w:themeColor="text1"/>
          <w:sz w:val="20"/>
          <w:szCs w:val="20"/>
        </w:rPr>
        <w:t>ełnomocnik może być ustanowiony do</w:t>
      </w:r>
      <w:r w:rsidR="0045535C" w:rsidRPr="00583557">
        <w:rPr>
          <w:color w:val="000000" w:themeColor="text1"/>
          <w:sz w:val="20"/>
          <w:szCs w:val="20"/>
        </w:rPr>
        <w:t> </w:t>
      </w:r>
      <w:r w:rsidR="000B66AD" w:rsidRPr="00583557">
        <w:rPr>
          <w:color w:val="000000" w:themeColor="text1"/>
          <w:sz w:val="20"/>
          <w:szCs w:val="20"/>
        </w:rPr>
        <w:t>reprezentowania Wykonawców w postępowaniu albo do r</w:t>
      </w:r>
      <w:r w:rsidRPr="00583557">
        <w:rPr>
          <w:color w:val="000000" w:themeColor="text1"/>
          <w:sz w:val="20"/>
          <w:szCs w:val="20"/>
        </w:rPr>
        <w:t>eprezentowania w postępowaniu i </w:t>
      </w:r>
      <w:r w:rsidR="000B66AD" w:rsidRPr="00583557">
        <w:rPr>
          <w:color w:val="000000" w:themeColor="text1"/>
          <w:sz w:val="20"/>
          <w:szCs w:val="20"/>
        </w:rPr>
        <w:t>zawarcia umowy</w:t>
      </w:r>
      <w:r w:rsidR="000D45E7" w:rsidRPr="00583557">
        <w:rPr>
          <w:color w:val="000000" w:themeColor="text1"/>
          <w:sz w:val="20"/>
          <w:szCs w:val="20"/>
        </w:rPr>
        <w:t>.</w:t>
      </w:r>
    </w:p>
    <w:p w:rsidR="007F13BF" w:rsidRPr="0028759D" w:rsidRDefault="007F13BF" w:rsidP="007F13BF">
      <w:pPr>
        <w:pStyle w:val="Akapitzlist"/>
        <w:rPr>
          <w:color w:val="FF0000"/>
          <w:sz w:val="10"/>
          <w:szCs w:val="10"/>
        </w:rPr>
      </w:pPr>
    </w:p>
    <w:p w:rsidR="007F13BF" w:rsidRPr="00FB6DB8" w:rsidRDefault="007F13BF" w:rsidP="000A704D">
      <w:pPr>
        <w:numPr>
          <w:ilvl w:val="0"/>
          <w:numId w:val="5"/>
        </w:numPr>
        <w:ind w:left="318"/>
        <w:jc w:val="both"/>
        <w:rPr>
          <w:color w:val="000000" w:themeColor="text1"/>
          <w:sz w:val="20"/>
          <w:szCs w:val="20"/>
        </w:rPr>
      </w:pPr>
      <w:r w:rsidRPr="00FB6DB8">
        <w:rPr>
          <w:color w:val="000000" w:themeColor="text1"/>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28759D" w:rsidRDefault="004F54B6" w:rsidP="004F54B6">
      <w:pPr>
        <w:jc w:val="both"/>
        <w:rPr>
          <w:color w:val="FF0000"/>
          <w:sz w:val="10"/>
          <w:szCs w:val="10"/>
        </w:rPr>
      </w:pPr>
    </w:p>
    <w:p w:rsidR="00240A80" w:rsidRPr="00FB6DB8" w:rsidRDefault="00240A80" w:rsidP="000A704D">
      <w:pPr>
        <w:numPr>
          <w:ilvl w:val="0"/>
          <w:numId w:val="5"/>
        </w:numPr>
        <w:tabs>
          <w:tab w:val="clear" w:pos="0"/>
          <w:tab w:val="num" w:pos="-42"/>
        </w:tabs>
        <w:ind w:left="318"/>
        <w:jc w:val="both"/>
        <w:rPr>
          <w:color w:val="000000" w:themeColor="text1"/>
          <w:sz w:val="10"/>
          <w:szCs w:val="10"/>
        </w:rPr>
      </w:pPr>
      <w:r w:rsidRPr="00FB6DB8">
        <w:rPr>
          <w:color w:val="000000" w:themeColor="text1"/>
          <w:sz w:val="20"/>
          <w:szCs w:val="20"/>
        </w:rPr>
        <w:t xml:space="preserve">Oferta powinna być sporządzona w języku polskim, </w:t>
      </w:r>
      <w:r w:rsidRPr="00FB6DB8">
        <w:rPr>
          <w:b/>
          <w:color w:val="000000" w:themeColor="text1"/>
          <w:sz w:val="20"/>
          <w:szCs w:val="20"/>
        </w:rPr>
        <w:t>w formie elektronicznej</w:t>
      </w:r>
      <w:r w:rsidR="009E259C" w:rsidRPr="00FB6DB8">
        <w:rPr>
          <w:b/>
          <w:color w:val="000000" w:themeColor="text1"/>
          <w:sz w:val="20"/>
          <w:szCs w:val="20"/>
        </w:rPr>
        <w:t xml:space="preserve"> (tj. opatrzonej kwalifikowanym podpisem elektronicznym)</w:t>
      </w:r>
      <w:r w:rsidRPr="00FB6DB8">
        <w:rPr>
          <w:b/>
          <w:color w:val="000000" w:themeColor="text1"/>
          <w:sz w:val="20"/>
          <w:szCs w:val="20"/>
        </w:rPr>
        <w:t xml:space="preserve"> lub w postaci elektronicznej opatrzonej podpisem </w:t>
      </w:r>
      <w:r w:rsidRPr="00FB6DB8">
        <w:rPr>
          <w:b/>
          <w:color w:val="000000" w:themeColor="text1"/>
          <w:sz w:val="20"/>
          <w:szCs w:val="20"/>
        </w:rPr>
        <w:lastRenderedPageBreak/>
        <w:t>zaufanym lub podpisem osobistym.</w:t>
      </w:r>
      <w:r w:rsidRPr="00FB6DB8">
        <w:rPr>
          <w:color w:val="000000" w:themeColor="text1"/>
          <w:sz w:val="20"/>
          <w:szCs w:val="20"/>
        </w:rPr>
        <w:t xml:space="preserve"> </w:t>
      </w:r>
    </w:p>
    <w:p w:rsidR="004F54B6" w:rsidRPr="00FB6DB8" w:rsidRDefault="004F54B6" w:rsidP="008E67B2">
      <w:pPr>
        <w:jc w:val="both"/>
        <w:rPr>
          <w:color w:val="000000" w:themeColor="text1"/>
          <w:sz w:val="10"/>
          <w:szCs w:val="10"/>
        </w:rPr>
      </w:pPr>
    </w:p>
    <w:p w:rsidR="00240A80" w:rsidRPr="00FB6DB8" w:rsidRDefault="00240A80" w:rsidP="000A704D">
      <w:pPr>
        <w:numPr>
          <w:ilvl w:val="0"/>
          <w:numId w:val="5"/>
        </w:numPr>
        <w:jc w:val="both"/>
        <w:rPr>
          <w:color w:val="000000" w:themeColor="text1"/>
          <w:sz w:val="20"/>
          <w:szCs w:val="20"/>
        </w:rPr>
      </w:pPr>
      <w:r w:rsidRPr="00FB6DB8">
        <w:rPr>
          <w:color w:val="000000" w:themeColor="text1"/>
          <w:sz w:val="20"/>
          <w:szCs w:val="20"/>
        </w:rPr>
        <w:t xml:space="preserve">Jeżeli </w:t>
      </w:r>
      <w:r w:rsidR="00F1584A" w:rsidRPr="00FB6DB8">
        <w:rPr>
          <w:color w:val="000000" w:themeColor="text1"/>
          <w:sz w:val="20"/>
          <w:szCs w:val="20"/>
        </w:rPr>
        <w:t>oferta zawiera informacje stanowiące tajemnicę przedsiębiorstw</w:t>
      </w:r>
      <w:r w:rsidR="002F3FA1" w:rsidRPr="00FB6DB8">
        <w:rPr>
          <w:color w:val="000000" w:themeColor="text1"/>
          <w:sz w:val="20"/>
          <w:szCs w:val="20"/>
        </w:rPr>
        <w:t>a w rozumieniu ustawy z dnia 16 </w:t>
      </w:r>
      <w:r w:rsidR="00F1584A" w:rsidRPr="00FB6DB8">
        <w:rPr>
          <w:color w:val="000000" w:themeColor="text1"/>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 powinny zostać złożone w osobnym pliku wraz z jednoczesnym zaznaczeniem polecenia „Załącznik stanowiący tajemnicę przedsiębiorstwa”. Zarówno załącznik stanowiący tajemnicę przedsiębiorstwa jak i uzasadnienie zastrzeżenia tajemnicy przedsiębiorstwa należy dodać w polu „Załączniki i inne dokumenty przedstawione w ofercie przez Wykonawcę”.</w:t>
      </w:r>
    </w:p>
    <w:p w:rsidR="006A16E2" w:rsidRPr="00FB6DB8" w:rsidRDefault="006A16E2" w:rsidP="006A16E2">
      <w:pPr>
        <w:pStyle w:val="Akapitzlist"/>
        <w:rPr>
          <w:color w:val="000000" w:themeColor="text1"/>
          <w:sz w:val="10"/>
          <w:szCs w:val="10"/>
        </w:rPr>
      </w:pPr>
    </w:p>
    <w:p w:rsidR="008E67B2" w:rsidRPr="00FB6DB8" w:rsidRDefault="000678BC" w:rsidP="000A704D">
      <w:pPr>
        <w:numPr>
          <w:ilvl w:val="0"/>
          <w:numId w:val="5"/>
        </w:numPr>
        <w:jc w:val="both"/>
        <w:rPr>
          <w:color w:val="000000" w:themeColor="text1"/>
          <w:sz w:val="20"/>
          <w:szCs w:val="20"/>
        </w:rPr>
      </w:pPr>
      <w:r w:rsidRPr="00FB6DB8">
        <w:rPr>
          <w:color w:val="000000" w:themeColor="text1"/>
          <w:sz w:val="20"/>
          <w:szCs w:val="20"/>
        </w:rPr>
        <w:t xml:space="preserve">Wszystkie </w:t>
      </w:r>
      <w:r w:rsidR="00F1584A" w:rsidRPr="00FB6DB8">
        <w:rPr>
          <w:color w:val="000000" w:themeColor="text1"/>
          <w:sz w:val="20"/>
          <w:szCs w:val="20"/>
        </w:rPr>
        <w:t>koszty związane z uczestnictwem w postępowaniu, w s</w:t>
      </w:r>
      <w:r w:rsidR="002F3FA1" w:rsidRPr="00FB6DB8">
        <w:rPr>
          <w:color w:val="000000" w:themeColor="text1"/>
          <w:sz w:val="20"/>
          <w:szCs w:val="20"/>
        </w:rPr>
        <w:t>zczególności z przygotowaniem i </w:t>
      </w:r>
      <w:r w:rsidR="00F1584A" w:rsidRPr="00FB6DB8">
        <w:rPr>
          <w:color w:val="000000" w:themeColor="text1"/>
          <w:sz w:val="20"/>
          <w:szCs w:val="20"/>
        </w:rPr>
        <w:t>złożeniem oferty ponosi Wykonawca składający ofertę. Zamawiający nie przewiduje zwrotu kosztów udziału w postępowaniu.</w:t>
      </w:r>
    </w:p>
    <w:p w:rsidR="006A16E2" w:rsidRPr="00FB6DB8" w:rsidRDefault="006A16E2" w:rsidP="006A16E2">
      <w:pPr>
        <w:pStyle w:val="Akapitzlist"/>
        <w:rPr>
          <w:color w:val="000000" w:themeColor="text1"/>
          <w:sz w:val="10"/>
          <w:szCs w:val="10"/>
        </w:rPr>
      </w:pPr>
    </w:p>
    <w:p w:rsidR="00861D61" w:rsidRPr="00FB6DB8" w:rsidRDefault="0017302C" w:rsidP="00861D61">
      <w:pPr>
        <w:numPr>
          <w:ilvl w:val="0"/>
          <w:numId w:val="5"/>
        </w:numPr>
        <w:jc w:val="both"/>
        <w:rPr>
          <w:color w:val="000000" w:themeColor="text1"/>
          <w:sz w:val="20"/>
          <w:szCs w:val="20"/>
        </w:rPr>
      </w:pPr>
      <w:r w:rsidRPr="00FB6DB8">
        <w:rPr>
          <w:rFonts w:cs="Times New Roman"/>
          <w:color w:val="000000" w:themeColor="text1"/>
          <w:sz w:val="20"/>
          <w:szCs w:val="20"/>
        </w:rPr>
        <w:t xml:space="preserve">Podmiotowe środki dowodowe, przedmiotowe środki dowodowe oraz inne dokumenty lub oświadczenia sporządzone w języku obcym winny być złożone wraz z tłumaczeniem na język polski. </w:t>
      </w:r>
    </w:p>
    <w:p w:rsidR="00154A51" w:rsidRPr="0028759D" w:rsidRDefault="00154A51" w:rsidP="00861D61">
      <w:pPr>
        <w:jc w:val="both"/>
        <w:rPr>
          <w:rFonts w:cs="Times New Roman"/>
          <w:color w:val="FF0000"/>
          <w:sz w:val="20"/>
          <w:szCs w:val="20"/>
        </w:rPr>
      </w:pPr>
    </w:p>
    <w:p w:rsidR="00621640" w:rsidRPr="00FB6DB8" w:rsidRDefault="00621640" w:rsidP="00861D61">
      <w:pPr>
        <w:jc w:val="both"/>
        <w:rPr>
          <w:rFonts w:cs="Times New Roman"/>
          <w:color w:val="000000" w:themeColor="text1"/>
          <w:sz w:val="20"/>
          <w:szCs w:val="20"/>
        </w:rPr>
      </w:pPr>
    </w:p>
    <w:p w:rsidR="00EC1E4E" w:rsidRPr="00FB6DB8" w:rsidRDefault="00BB111F" w:rsidP="00EC1E4E">
      <w:pPr>
        <w:tabs>
          <w:tab w:val="left" w:pos="5442"/>
        </w:tabs>
        <w:rPr>
          <w:color w:val="000000" w:themeColor="text1"/>
          <w:sz w:val="22"/>
          <w:szCs w:val="22"/>
        </w:rPr>
      </w:pPr>
      <w:r w:rsidRPr="00FB6DB8">
        <w:rPr>
          <w:b/>
          <w:color w:val="000000" w:themeColor="text1"/>
          <w:sz w:val="22"/>
          <w:szCs w:val="22"/>
          <w:u w:val="single"/>
        </w:rPr>
        <w:t>X</w:t>
      </w:r>
      <w:r w:rsidR="000D45E7" w:rsidRPr="00FB6DB8">
        <w:rPr>
          <w:b/>
          <w:color w:val="000000" w:themeColor="text1"/>
          <w:sz w:val="22"/>
          <w:szCs w:val="22"/>
          <w:u w:val="single"/>
        </w:rPr>
        <w:t>I</w:t>
      </w:r>
      <w:r w:rsidRPr="00FB6DB8">
        <w:rPr>
          <w:b/>
          <w:color w:val="000000" w:themeColor="text1"/>
          <w:sz w:val="22"/>
          <w:szCs w:val="22"/>
          <w:u w:val="single"/>
        </w:rPr>
        <w:t>V</w:t>
      </w:r>
      <w:r w:rsidR="00EC1E4E" w:rsidRPr="00FB6DB8">
        <w:rPr>
          <w:b/>
          <w:color w:val="000000" w:themeColor="text1"/>
          <w:sz w:val="22"/>
          <w:szCs w:val="22"/>
          <w:u w:val="single"/>
        </w:rPr>
        <w:t>. Opis sposobu obliczenia ceny oferty:</w:t>
      </w:r>
    </w:p>
    <w:p w:rsidR="00EC1E4E" w:rsidRPr="00FB6DB8" w:rsidRDefault="00EC1E4E" w:rsidP="00EC1E4E">
      <w:pPr>
        <w:jc w:val="both"/>
        <w:rPr>
          <w:color w:val="000000" w:themeColor="text1"/>
          <w:sz w:val="10"/>
        </w:rPr>
      </w:pPr>
    </w:p>
    <w:p w:rsidR="00EC1E4E" w:rsidRPr="00FB6DB8" w:rsidRDefault="00EC1E4E" w:rsidP="000A704D">
      <w:pPr>
        <w:numPr>
          <w:ilvl w:val="0"/>
          <w:numId w:val="7"/>
        </w:numPr>
        <w:tabs>
          <w:tab w:val="clear" w:pos="0"/>
          <w:tab w:val="num" w:pos="-42"/>
        </w:tabs>
        <w:ind w:left="318"/>
        <w:jc w:val="both"/>
        <w:rPr>
          <w:b/>
          <w:color w:val="000000" w:themeColor="text1"/>
          <w:sz w:val="20"/>
          <w:szCs w:val="20"/>
        </w:rPr>
      </w:pPr>
      <w:r w:rsidRPr="00FB6DB8">
        <w:rPr>
          <w:color w:val="000000" w:themeColor="text1"/>
          <w:sz w:val="20"/>
          <w:szCs w:val="20"/>
        </w:rPr>
        <w:t>Wykonawca w przedstawionej ofercie winien zaoferować cenę kompletną, jednoznaczną, ostateczną, niepodlegającą negocjacji .</w:t>
      </w:r>
    </w:p>
    <w:p w:rsidR="00EC1E4E" w:rsidRPr="00FB6DB8" w:rsidRDefault="00EC1E4E" w:rsidP="00EC1E4E">
      <w:pPr>
        <w:ind w:left="318"/>
        <w:jc w:val="both"/>
        <w:rPr>
          <w:color w:val="000000" w:themeColor="text1"/>
          <w:sz w:val="20"/>
          <w:szCs w:val="20"/>
        </w:rPr>
      </w:pPr>
      <w:r w:rsidRPr="00FB6DB8">
        <w:rPr>
          <w:b/>
          <w:color w:val="000000" w:themeColor="text1"/>
          <w:sz w:val="20"/>
          <w:szCs w:val="20"/>
        </w:rPr>
        <w:t>Cena oferty</w:t>
      </w:r>
      <w:r w:rsidRPr="00FB6DB8">
        <w:rPr>
          <w:color w:val="000000" w:themeColor="text1"/>
          <w:sz w:val="20"/>
          <w:szCs w:val="20"/>
        </w:rPr>
        <w:t xml:space="preserve"> – jest to wartość wyrażona w jednostkach pieniężnych, którą Zamawiający jest obowiązany zapłacić Wykonawcy za realizację przedmiotu zamówienia. </w:t>
      </w:r>
    </w:p>
    <w:p w:rsidR="0002281A" w:rsidRPr="00FB6DB8" w:rsidRDefault="0002281A" w:rsidP="00EC1E4E">
      <w:pPr>
        <w:ind w:left="318"/>
        <w:jc w:val="both"/>
        <w:rPr>
          <w:color w:val="000000" w:themeColor="text1"/>
          <w:sz w:val="10"/>
          <w:szCs w:val="10"/>
        </w:rPr>
      </w:pPr>
    </w:p>
    <w:p w:rsidR="00451FFE" w:rsidRPr="00FB6DB8" w:rsidRDefault="00451FFE" w:rsidP="000A704D">
      <w:pPr>
        <w:numPr>
          <w:ilvl w:val="0"/>
          <w:numId w:val="7"/>
        </w:numPr>
        <w:jc w:val="both"/>
        <w:rPr>
          <w:b/>
          <w:color w:val="000000" w:themeColor="text1"/>
          <w:sz w:val="20"/>
          <w:szCs w:val="20"/>
        </w:rPr>
      </w:pPr>
      <w:r w:rsidRPr="00FB6DB8">
        <w:rPr>
          <w:color w:val="000000" w:themeColor="text1"/>
          <w:sz w:val="20"/>
          <w:szCs w:val="20"/>
        </w:rPr>
        <w:t>Cena powinna być skalkulowana w sposób jednoznaczny i powinna uwzględniać wszystkie koszty związane z realizacją zamówienia, m.in.:</w:t>
      </w:r>
    </w:p>
    <w:p w:rsidR="007377E9" w:rsidRPr="00FB6DB8" w:rsidRDefault="007377E9" w:rsidP="007377E9">
      <w:pPr>
        <w:numPr>
          <w:ilvl w:val="1"/>
          <w:numId w:val="7"/>
        </w:numPr>
        <w:jc w:val="both"/>
        <w:rPr>
          <w:color w:val="000000" w:themeColor="text1"/>
          <w:sz w:val="20"/>
          <w:szCs w:val="20"/>
        </w:rPr>
      </w:pPr>
      <w:r w:rsidRPr="00FB6DB8">
        <w:rPr>
          <w:color w:val="000000" w:themeColor="text1"/>
          <w:sz w:val="20"/>
          <w:szCs w:val="20"/>
        </w:rPr>
        <w:t xml:space="preserve">sukcesywną sprzedaż i dostawę transportem własnym, na swój koszt i ryzyko przedmiotu zamówienia do siedziby Zamawiającego, </w:t>
      </w:r>
    </w:p>
    <w:p w:rsidR="007377E9" w:rsidRPr="00FB6DB8" w:rsidRDefault="007377E9" w:rsidP="007377E9">
      <w:pPr>
        <w:numPr>
          <w:ilvl w:val="1"/>
          <w:numId w:val="7"/>
        </w:numPr>
        <w:jc w:val="both"/>
        <w:rPr>
          <w:color w:val="000000" w:themeColor="text1"/>
          <w:sz w:val="20"/>
          <w:szCs w:val="20"/>
        </w:rPr>
      </w:pPr>
      <w:r w:rsidRPr="00FB6DB8">
        <w:rPr>
          <w:color w:val="000000" w:themeColor="text1"/>
          <w:sz w:val="20"/>
          <w:szCs w:val="20"/>
        </w:rPr>
        <w:t>wniesienie towaru do magazynu i jego rozładunek w miejscu wskazanym przez pracownika upoważnionego przez Zamawiającego</w:t>
      </w:r>
    </w:p>
    <w:p w:rsidR="007377E9" w:rsidRPr="00FB6DB8" w:rsidRDefault="007377E9" w:rsidP="007377E9">
      <w:pPr>
        <w:numPr>
          <w:ilvl w:val="1"/>
          <w:numId w:val="7"/>
        </w:numPr>
        <w:jc w:val="both"/>
        <w:rPr>
          <w:color w:val="000000" w:themeColor="text1"/>
          <w:sz w:val="20"/>
          <w:szCs w:val="20"/>
        </w:rPr>
      </w:pPr>
      <w:r w:rsidRPr="00FB6DB8">
        <w:rPr>
          <w:color w:val="000000" w:themeColor="text1"/>
          <w:sz w:val="20"/>
          <w:szCs w:val="20"/>
        </w:rPr>
        <w:t>marże, rabaty – jeżeli Wykonawca stosuje upusty cenowe</w:t>
      </w:r>
    </w:p>
    <w:p w:rsidR="007377E9" w:rsidRPr="00FB6DB8" w:rsidRDefault="007377E9" w:rsidP="007377E9">
      <w:pPr>
        <w:numPr>
          <w:ilvl w:val="1"/>
          <w:numId w:val="7"/>
        </w:numPr>
        <w:jc w:val="both"/>
        <w:rPr>
          <w:color w:val="000000" w:themeColor="text1"/>
          <w:sz w:val="20"/>
          <w:szCs w:val="20"/>
        </w:rPr>
      </w:pPr>
      <w:r w:rsidRPr="00FB6DB8">
        <w:rPr>
          <w:color w:val="000000" w:themeColor="text1"/>
          <w:sz w:val="20"/>
          <w:szCs w:val="20"/>
        </w:rPr>
        <w:t>ubezpieczenie</w:t>
      </w:r>
    </w:p>
    <w:p w:rsidR="007377E9" w:rsidRPr="00FB6DB8" w:rsidRDefault="007377E9" w:rsidP="007377E9">
      <w:pPr>
        <w:numPr>
          <w:ilvl w:val="1"/>
          <w:numId w:val="7"/>
        </w:numPr>
        <w:jc w:val="both"/>
        <w:rPr>
          <w:color w:val="000000" w:themeColor="text1"/>
          <w:sz w:val="20"/>
          <w:szCs w:val="20"/>
        </w:rPr>
      </w:pPr>
      <w:r w:rsidRPr="00FB6DB8">
        <w:rPr>
          <w:color w:val="000000" w:themeColor="text1"/>
          <w:sz w:val="20"/>
          <w:szCs w:val="20"/>
        </w:rPr>
        <w:t>podatek VAT (jeśli dotyczy)</w:t>
      </w:r>
    </w:p>
    <w:p w:rsidR="007377E9" w:rsidRPr="00FB6DB8" w:rsidRDefault="007377E9" w:rsidP="007377E9">
      <w:pPr>
        <w:numPr>
          <w:ilvl w:val="1"/>
          <w:numId w:val="7"/>
        </w:numPr>
        <w:jc w:val="both"/>
        <w:rPr>
          <w:color w:val="000000" w:themeColor="text1"/>
          <w:sz w:val="20"/>
          <w:szCs w:val="20"/>
        </w:rPr>
      </w:pPr>
      <w:r w:rsidRPr="00FB6DB8">
        <w:rPr>
          <w:color w:val="000000" w:themeColor="text1"/>
          <w:sz w:val="20"/>
          <w:szCs w:val="20"/>
        </w:rPr>
        <w:t>cło (jeśli dotyczy),</w:t>
      </w:r>
    </w:p>
    <w:p w:rsidR="007377E9" w:rsidRPr="00FB6DB8" w:rsidRDefault="007377E9" w:rsidP="007377E9">
      <w:pPr>
        <w:numPr>
          <w:ilvl w:val="1"/>
          <w:numId w:val="7"/>
        </w:numPr>
        <w:jc w:val="both"/>
        <w:rPr>
          <w:color w:val="000000" w:themeColor="text1"/>
          <w:sz w:val="20"/>
          <w:szCs w:val="20"/>
        </w:rPr>
      </w:pPr>
      <w:r w:rsidRPr="00FB6DB8">
        <w:rPr>
          <w:color w:val="000000" w:themeColor="text1"/>
          <w:sz w:val="20"/>
          <w:szCs w:val="20"/>
        </w:rPr>
        <w:t>podatek akcyzowy (jeśli dotyczy)</w:t>
      </w:r>
    </w:p>
    <w:p w:rsidR="004F54B6" w:rsidRPr="00FB6DB8" w:rsidRDefault="0010614B" w:rsidP="00EC1E4E">
      <w:pPr>
        <w:jc w:val="both"/>
        <w:rPr>
          <w:color w:val="000000" w:themeColor="text1"/>
          <w:sz w:val="20"/>
          <w:szCs w:val="20"/>
        </w:rPr>
      </w:pPr>
      <w:r w:rsidRPr="00FB6DB8">
        <w:rPr>
          <w:color w:val="000000" w:themeColor="text1"/>
          <w:sz w:val="20"/>
          <w:szCs w:val="20"/>
        </w:rPr>
        <w:t xml:space="preserve">        oraz wszystkie inne koszty nie wymienione wyżej, niezbędne do realizacji przedmiotu zamówienia.</w:t>
      </w:r>
    </w:p>
    <w:p w:rsidR="00D16FE8" w:rsidRPr="00FB6DB8" w:rsidRDefault="00D16FE8" w:rsidP="00EC1E4E">
      <w:pPr>
        <w:jc w:val="both"/>
        <w:rPr>
          <w:color w:val="000000" w:themeColor="text1"/>
          <w:sz w:val="10"/>
          <w:szCs w:val="10"/>
        </w:rPr>
      </w:pPr>
    </w:p>
    <w:p w:rsidR="00EC1E4E" w:rsidRPr="00FB6DB8" w:rsidRDefault="00EC1E4E" w:rsidP="000A704D">
      <w:pPr>
        <w:pStyle w:val="Akapitzlist"/>
        <w:numPr>
          <w:ilvl w:val="0"/>
          <w:numId w:val="7"/>
        </w:numPr>
        <w:overflowPunct/>
        <w:jc w:val="both"/>
        <w:rPr>
          <w:color w:val="000000" w:themeColor="text1"/>
          <w:sz w:val="20"/>
          <w:szCs w:val="20"/>
        </w:rPr>
      </w:pPr>
      <w:r w:rsidRPr="00FB6DB8">
        <w:rPr>
          <w:color w:val="000000" w:themeColor="text1"/>
          <w:sz w:val="20"/>
          <w:szCs w:val="20"/>
        </w:rPr>
        <w:t xml:space="preserve">Cena oferty to </w:t>
      </w:r>
      <w:r w:rsidRPr="00FB6DB8">
        <w:rPr>
          <w:b/>
          <w:color w:val="000000" w:themeColor="text1"/>
          <w:sz w:val="20"/>
          <w:szCs w:val="20"/>
        </w:rPr>
        <w:t>iloczyn ceny jednostkowej towaru i ilości</w:t>
      </w:r>
      <w:r w:rsidRPr="00FB6DB8">
        <w:rPr>
          <w:color w:val="000000" w:themeColor="text1"/>
          <w:sz w:val="20"/>
          <w:szCs w:val="20"/>
        </w:rPr>
        <w:t xml:space="preserve"> asortymentu wskazanego w Specyfikacji Warunków Zamówienia powiększona o wartość VAT.</w:t>
      </w:r>
    </w:p>
    <w:p w:rsidR="00EC1E4E" w:rsidRPr="00FB6DB8" w:rsidRDefault="00EC1E4E" w:rsidP="00EC1E4E">
      <w:pPr>
        <w:ind w:left="360"/>
        <w:jc w:val="both"/>
        <w:rPr>
          <w:color w:val="000000" w:themeColor="text1"/>
          <w:sz w:val="20"/>
          <w:szCs w:val="20"/>
        </w:rPr>
      </w:pPr>
      <w:r w:rsidRPr="00FB6DB8">
        <w:rPr>
          <w:b/>
          <w:color w:val="000000" w:themeColor="text1"/>
          <w:sz w:val="20"/>
          <w:szCs w:val="20"/>
        </w:rPr>
        <w:t>Cena jednostkowa towaru</w:t>
      </w:r>
      <w:r w:rsidRPr="00FB6DB8">
        <w:rPr>
          <w:color w:val="000000" w:themeColor="text1"/>
          <w:sz w:val="20"/>
          <w:szCs w:val="20"/>
        </w:rPr>
        <w:t xml:space="preserve"> – jest to cena ustalona za jednostkę określonego towaru, którego ilość jest określona w jednostkach miar. </w:t>
      </w:r>
    </w:p>
    <w:p w:rsidR="00EC1E4E" w:rsidRPr="00FB6DB8" w:rsidRDefault="00EC1E4E" w:rsidP="00EC1E4E">
      <w:pPr>
        <w:jc w:val="both"/>
        <w:rPr>
          <w:color w:val="000000" w:themeColor="text1"/>
          <w:sz w:val="10"/>
          <w:szCs w:val="10"/>
        </w:rPr>
      </w:pPr>
    </w:p>
    <w:p w:rsidR="00154A51" w:rsidRPr="00FB6DB8" w:rsidRDefault="00EC1E4E" w:rsidP="005A1D4B">
      <w:pPr>
        <w:numPr>
          <w:ilvl w:val="0"/>
          <w:numId w:val="7"/>
        </w:numPr>
        <w:ind w:left="318"/>
        <w:jc w:val="both"/>
        <w:rPr>
          <w:color w:val="FF0000"/>
          <w:sz w:val="20"/>
          <w:szCs w:val="20"/>
        </w:rPr>
      </w:pPr>
      <w:r w:rsidRPr="00FB6DB8">
        <w:rPr>
          <w:color w:val="000000" w:themeColor="text1"/>
          <w:sz w:val="20"/>
          <w:szCs w:val="20"/>
        </w:rPr>
        <w:t>Cena oferty winna być wyrażona w walucie polskiej (PLN) z dokładnością do dwóch miejsc po przecinku. Zamawiający nie wyraża zgody na rozliczenia w walutach obcych.</w:t>
      </w:r>
    </w:p>
    <w:p w:rsidR="00154A51" w:rsidRPr="0028759D" w:rsidRDefault="00154A51" w:rsidP="00621640">
      <w:pPr>
        <w:jc w:val="both"/>
        <w:rPr>
          <w:color w:val="FF0000"/>
          <w:sz w:val="20"/>
          <w:szCs w:val="20"/>
        </w:rPr>
      </w:pPr>
    </w:p>
    <w:p w:rsidR="00154A51" w:rsidRPr="00A04B04" w:rsidRDefault="00154A51" w:rsidP="00621640">
      <w:pPr>
        <w:jc w:val="both"/>
        <w:rPr>
          <w:color w:val="000000" w:themeColor="text1"/>
          <w:sz w:val="20"/>
          <w:szCs w:val="20"/>
        </w:rPr>
      </w:pPr>
    </w:p>
    <w:p w:rsidR="000678BC" w:rsidRPr="00A04B04" w:rsidRDefault="00BB111F" w:rsidP="000678BC">
      <w:pPr>
        <w:rPr>
          <w:color w:val="000000" w:themeColor="text1"/>
          <w:sz w:val="10"/>
        </w:rPr>
      </w:pPr>
      <w:r w:rsidRPr="00A04B04">
        <w:rPr>
          <w:b/>
          <w:color w:val="000000" w:themeColor="text1"/>
          <w:sz w:val="22"/>
          <w:szCs w:val="22"/>
          <w:u w:val="single"/>
        </w:rPr>
        <w:t>XV</w:t>
      </w:r>
      <w:r w:rsidR="000678BC" w:rsidRPr="00A04B04">
        <w:rPr>
          <w:b/>
          <w:color w:val="000000" w:themeColor="text1"/>
          <w:sz w:val="22"/>
          <w:szCs w:val="22"/>
          <w:u w:val="single"/>
        </w:rPr>
        <w:t>. Sposób oraz termin składania i otwarcia ofert:</w:t>
      </w:r>
    </w:p>
    <w:p w:rsidR="000678BC" w:rsidRPr="00A04B04" w:rsidRDefault="000678BC" w:rsidP="000678BC">
      <w:pPr>
        <w:jc w:val="both"/>
        <w:rPr>
          <w:color w:val="000000" w:themeColor="text1"/>
          <w:sz w:val="10"/>
        </w:rPr>
      </w:pPr>
    </w:p>
    <w:p w:rsidR="00F97F2B" w:rsidRPr="00A04B04" w:rsidRDefault="004732EF" w:rsidP="000A704D">
      <w:pPr>
        <w:numPr>
          <w:ilvl w:val="0"/>
          <w:numId w:val="26"/>
        </w:numPr>
        <w:jc w:val="both"/>
        <w:rPr>
          <w:color w:val="000000" w:themeColor="text1"/>
          <w:sz w:val="10"/>
          <w:szCs w:val="10"/>
        </w:rPr>
      </w:pPr>
      <w:r w:rsidRPr="00A04B04">
        <w:rPr>
          <w:color w:val="000000" w:themeColor="text1"/>
          <w:sz w:val="20"/>
          <w:szCs w:val="20"/>
        </w:rPr>
        <w:t xml:space="preserve">Wykonawca </w:t>
      </w:r>
      <w:r w:rsidR="00C9195F" w:rsidRPr="00A04B04">
        <w:rPr>
          <w:color w:val="000000" w:themeColor="text1"/>
          <w:sz w:val="20"/>
          <w:szCs w:val="20"/>
        </w:rPr>
        <w:t>składa ofertę za pośrednictwem zakładki „Oferty/wnioski”, widocznej w podglądzie postępowania po zalogowaniu się na konto Wykonawcy. Po wybraniu przycisku „Złóż ofertę” system prezentuje okno składania oferty umożliwiające przekazanie dokumentów elektronicznych, w</w:t>
      </w:r>
      <w:r w:rsidR="00AB58E0">
        <w:rPr>
          <w:color w:val="000000" w:themeColor="text1"/>
          <w:sz w:val="20"/>
          <w:szCs w:val="20"/>
        </w:rPr>
        <w:t> </w:t>
      </w:r>
      <w:r w:rsidR="00C9195F" w:rsidRPr="00A04B04">
        <w:rPr>
          <w:color w:val="000000" w:themeColor="text1"/>
          <w:sz w:val="20"/>
          <w:szCs w:val="20"/>
        </w:rPr>
        <w:t>którym</w:t>
      </w:r>
      <w:r w:rsidR="00AB58E0">
        <w:rPr>
          <w:color w:val="000000" w:themeColor="text1"/>
          <w:sz w:val="20"/>
          <w:szCs w:val="20"/>
        </w:rPr>
        <w:t> </w:t>
      </w:r>
      <w:r w:rsidR="00C9195F" w:rsidRPr="00A04B04">
        <w:rPr>
          <w:color w:val="000000" w:themeColor="text1"/>
          <w:sz w:val="20"/>
          <w:szCs w:val="20"/>
        </w:rPr>
        <w:t>znajdują się dwa pola drag&amp;drop („przeciągnij” i „upuść”) służące do dodawania plików.</w:t>
      </w:r>
    </w:p>
    <w:p w:rsidR="00C9195F" w:rsidRPr="00A04B04" w:rsidRDefault="00C9195F" w:rsidP="00C9195F">
      <w:pPr>
        <w:ind w:left="360"/>
        <w:jc w:val="both"/>
        <w:rPr>
          <w:color w:val="000000" w:themeColor="text1"/>
          <w:sz w:val="10"/>
          <w:szCs w:val="10"/>
        </w:rPr>
      </w:pPr>
    </w:p>
    <w:p w:rsidR="00C9195F" w:rsidRPr="00A04B04" w:rsidRDefault="00C9195F" w:rsidP="000A704D">
      <w:pPr>
        <w:numPr>
          <w:ilvl w:val="0"/>
          <w:numId w:val="26"/>
        </w:numPr>
        <w:jc w:val="both"/>
        <w:rPr>
          <w:color w:val="000000" w:themeColor="text1"/>
          <w:sz w:val="20"/>
          <w:szCs w:val="20"/>
        </w:rPr>
      </w:pPr>
      <w:r w:rsidRPr="00A04B04">
        <w:rPr>
          <w:color w:val="000000" w:themeColor="text1"/>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C9195F" w:rsidRPr="00A04B04" w:rsidRDefault="00C9195F" w:rsidP="00C9195F">
      <w:pPr>
        <w:pStyle w:val="Akapitzlist"/>
        <w:rPr>
          <w:color w:val="000000" w:themeColor="text1"/>
          <w:sz w:val="10"/>
          <w:szCs w:val="10"/>
        </w:rPr>
      </w:pPr>
    </w:p>
    <w:p w:rsidR="00C9195F" w:rsidRPr="00A04B04" w:rsidRDefault="00C9195F" w:rsidP="000A704D">
      <w:pPr>
        <w:pStyle w:val="Akapitzlist"/>
        <w:numPr>
          <w:ilvl w:val="0"/>
          <w:numId w:val="26"/>
        </w:numPr>
        <w:jc w:val="both"/>
        <w:rPr>
          <w:color w:val="000000" w:themeColor="text1"/>
          <w:sz w:val="20"/>
          <w:szCs w:val="20"/>
        </w:rPr>
      </w:pPr>
      <w:r w:rsidRPr="00A04B04">
        <w:rPr>
          <w:color w:val="000000" w:themeColor="text1"/>
          <w:sz w:val="20"/>
          <w:szCs w:val="20"/>
        </w:rPr>
        <w:t>Wykonawca może przed upływem terminu składania ofert wycofać ofer</w:t>
      </w:r>
      <w:r w:rsidR="00227B85" w:rsidRPr="00A04B04">
        <w:rPr>
          <w:color w:val="000000" w:themeColor="text1"/>
          <w:sz w:val="20"/>
          <w:szCs w:val="20"/>
        </w:rPr>
        <w:t>tę. Wykonawca wycofuje ofertę w </w:t>
      </w:r>
      <w:r w:rsidRPr="00A04B04">
        <w:rPr>
          <w:color w:val="000000" w:themeColor="text1"/>
          <w:sz w:val="20"/>
          <w:szCs w:val="20"/>
        </w:rPr>
        <w:t>zakładce „Oferty/wnioski” używając przycisku „Wycofaj ofertę”.</w:t>
      </w:r>
    </w:p>
    <w:p w:rsidR="00C9195F" w:rsidRPr="00A04B04" w:rsidRDefault="00C9195F" w:rsidP="00C9195F">
      <w:pPr>
        <w:tabs>
          <w:tab w:val="left" w:pos="570"/>
        </w:tabs>
        <w:rPr>
          <w:color w:val="000000" w:themeColor="text1"/>
          <w:sz w:val="10"/>
          <w:szCs w:val="10"/>
        </w:rPr>
      </w:pPr>
    </w:p>
    <w:p w:rsidR="00C9195F" w:rsidRPr="00A04B04" w:rsidRDefault="00C9195F" w:rsidP="000A704D">
      <w:pPr>
        <w:pStyle w:val="Akapitzlist"/>
        <w:numPr>
          <w:ilvl w:val="0"/>
          <w:numId w:val="26"/>
        </w:numPr>
        <w:rPr>
          <w:color w:val="000000" w:themeColor="text1"/>
          <w:sz w:val="20"/>
          <w:szCs w:val="20"/>
        </w:rPr>
      </w:pPr>
      <w:r w:rsidRPr="00A04B04">
        <w:rPr>
          <w:color w:val="000000" w:themeColor="text1"/>
          <w:sz w:val="20"/>
          <w:szCs w:val="20"/>
        </w:rPr>
        <w:t>Maksymalny łączny rozmiar plików stanowiących ofertę lub składanych wraz z ofertą to 250 MB.</w:t>
      </w:r>
    </w:p>
    <w:p w:rsidR="00C9195F" w:rsidRPr="00A04B04" w:rsidRDefault="00C9195F" w:rsidP="00C9195F">
      <w:pPr>
        <w:rPr>
          <w:color w:val="000000" w:themeColor="text1"/>
          <w:sz w:val="10"/>
          <w:szCs w:val="10"/>
        </w:rPr>
      </w:pPr>
    </w:p>
    <w:p w:rsidR="0041369A" w:rsidRPr="00A04B04" w:rsidRDefault="0041369A" w:rsidP="000A704D">
      <w:pPr>
        <w:numPr>
          <w:ilvl w:val="0"/>
          <w:numId w:val="26"/>
        </w:numPr>
        <w:ind w:left="318"/>
        <w:jc w:val="both"/>
        <w:rPr>
          <w:color w:val="000000" w:themeColor="text1"/>
          <w:sz w:val="20"/>
          <w:szCs w:val="20"/>
        </w:rPr>
      </w:pPr>
      <w:r w:rsidRPr="00A04B04">
        <w:rPr>
          <w:color w:val="000000" w:themeColor="text1"/>
          <w:sz w:val="20"/>
          <w:szCs w:val="20"/>
        </w:rPr>
        <w:t>Termin składania ofert</w:t>
      </w:r>
      <w:r w:rsidR="00227B85" w:rsidRPr="00A04B04">
        <w:rPr>
          <w:color w:val="000000" w:themeColor="text1"/>
          <w:sz w:val="20"/>
          <w:szCs w:val="20"/>
        </w:rPr>
        <w:t>:</w:t>
      </w:r>
      <w:r w:rsidRPr="00A04B04">
        <w:rPr>
          <w:color w:val="000000" w:themeColor="text1"/>
          <w:sz w:val="20"/>
          <w:szCs w:val="20"/>
        </w:rPr>
        <w:t xml:space="preserve"> </w:t>
      </w:r>
      <w:r w:rsidR="00A53B66">
        <w:rPr>
          <w:b/>
          <w:bCs/>
          <w:color w:val="000000" w:themeColor="text1"/>
          <w:sz w:val="20"/>
          <w:szCs w:val="20"/>
        </w:rPr>
        <w:t>18</w:t>
      </w:r>
      <w:r w:rsidR="002B6457" w:rsidRPr="00A04B04">
        <w:rPr>
          <w:b/>
          <w:bCs/>
          <w:color w:val="000000" w:themeColor="text1"/>
          <w:sz w:val="20"/>
          <w:szCs w:val="20"/>
        </w:rPr>
        <w:t>.</w:t>
      </w:r>
      <w:r w:rsidR="00A04B04" w:rsidRPr="00A04B04">
        <w:rPr>
          <w:b/>
          <w:bCs/>
          <w:color w:val="000000" w:themeColor="text1"/>
          <w:sz w:val="20"/>
          <w:szCs w:val="20"/>
        </w:rPr>
        <w:t>07</w:t>
      </w:r>
      <w:r w:rsidR="004D3D06" w:rsidRPr="00A04B04">
        <w:rPr>
          <w:b/>
          <w:bCs/>
          <w:color w:val="000000" w:themeColor="text1"/>
          <w:sz w:val="20"/>
          <w:szCs w:val="20"/>
        </w:rPr>
        <w:t>.</w:t>
      </w:r>
      <w:r w:rsidRPr="00A04B04">
        <w:rPr>
          <w:b/>
          <w:bCs/>
          <w:color w:val="000000" w:themeColor="text1"/>
          <w:sz w:val="20"/>
          <w:szCs w:val="20"/>
        </w:rPr>
        <w:t>202</w:t>
      </w:r>
      <w:r w:rsidR="00692457">
        <w:rPr>
          <w:b/>
          <w:bCs/>
          <w:color w:val="000000" w:themeColor="text1"/>
          <w:sz w:val="20"/>
          <w:szCs w:val="20"/>
        </w:rPr>
        <w:t>5</w:t>
      </w:r>
      <w:r w:rsidRPr="00A04B04">
        <w:rPr>
          <w:b/>
          <w:bCs/>
          <w:color w:val="000000" w:themeColor="text1"/>
          <w:sz w:val="20"/>
          <w:szCs w:val="20"/>
        </w:rPr>
        <w:t>r.</w:t>
      </w:r>
      <w:r w:rsidRPr="00A04B04">
        <w:rPr>
          <w:color w:val="000000" w:themeColor="text1"/>
          <w:sz w:val="20"/>
          <w:szCs w:val="20"/>
        </w:rPr>
        <w:t xml:space="preserve"> godz. </w:t>
      </w:r>
      <w:r w:rsidRPr="00A04B04">
        <w:rPr>
          <w:b/>
          <w:color w:val="000000" w:themeColor="text1"/>
          <w:sz w:val="20"/>
          <w:szCs w:val="20"/>
        </w:rPr>
        <w:t>9</w:t>
      </w:r>
      <w:r w:rsidRPr="00A04B04">
        <w:rPr>
          <w:b/>
          <w:color w:val="000000" w:themeColor="text1"/>
          <w:sz w:val="20"/>
          <w:szCs w:val="20"/>
          <w:vertAlign w:val="superscript"/>
        </w:rPr>
        <w:t>00</w:t>
      </w:r>
      <w:r w:rsidRPr="00A04B04">
        <w:rPr>
          <w:color w:val="000000" w:themeColor="text1"/>
          <w:sz w:val="20"/>
          <w:szCs w:val="20"/>
        </w:rPr>
        <w:t>.</w:t>
      </w:r>
    </w:p>
    <w:p w:rsidR="0041369A" w:rsidRPr="00A04B04" w:rsidRDefault="0041369A" w:rsidP="0041369A">
      <w:pPr>
        <w:pStyle w:val="Tekstpodstawowy21"/>
        <w:jc w:val="both"/>
        <w:rPr>
          <w:color w:val="000000" w:themeColor="text1"/>
          <w:sz w:val="10"/>
          <w:szCs w:val="10"/>
        </w:rPr>
      </w:pPr>
    </w:p>
    <w:p w:rsidR="0041369A" w:rsidRPr="00A04B04" w:rsidRDefault="0041369A" w:rsidP="000A704D">
      <w:pPr>
        <w:pStyle w:val="Tekstpodstawowy21"/>
        <w:numPr>
          <w:ilvl w:val="0"/>
          <w:numId w:val="26"/>
        </w:numPr>
        <w:jc w:val="both"/>
        <w:rPr>
          <w:color w:val="000000" w:themeColor="text1"/>
          <w:sz w:val="20"/>
          <w:szCs w:val="20"/>
        </w:rPr>
      </w:pPr>
      <w:r w:rsidRPr="00A04B04">
        <w:rPr>
          <w:color w:val="000000" w:themeColor="text1"/>
          <w:sz w:val="20"/>
          <w:szCs w:val="20"/>
        </w:rPr>
        <w:lastRenderedPageBreak/>
        <w:t xml:space="preserve">Wykonawca po upływie terminu do składania ofert nie może skutecznie dokonać zmiany ani wycofać </w:t>
      </w:r>
      <w:r w:rsidR="002F0220" w:rsidRPr="00A04B04">
        <w:rPr>
          <w:color w:val="000000" w:themeColor="text1"/>
          <w:sz w:val="20"/>
          <w:szCs w:val="20"/>
        </w:rPr>
        <w:t>złożonej oferty</w:t>
      </w:r>
      <w:r w:rsidRPr="00A04B04">
        <w:rPr>
          <w:color w:val="000000" w:themeColor="text1"/>
          <w:sz w:val="20"/>
          <w:szCs w:val="20"/>
        </w:rPr>
        <w:t>.</w:t>
      </w:r>
    </w:p>
    <w:p w:rsidR="0041369A" w:rsidRPr="00A04B04" w:rsidRDefault="0041369A" w:rsidP="0041369A">
      <w:pPr>
        <w:pStyle w:val="Tekstpodstawowy21"/>
        <w:jc w:val="both"/>
        <w:rPr>
          <w:color w:val="000000" w:themeColor="text1"/>
          <w:sz w:val="10"/>
          <w:szCs w:val="10"/>
        </w:rPr>
      </w:pPr>
    </w:p>
    <w:p w:rsidR="0095186E" w:rsidRPr="00A04B04" w:rsidRDefault="0095186E" w:rsidP="000A704D">
      <w:pPr>
        <w:pStyle w:val="Tekstpodstawowy221"/>
        <w:numPr>
          <w:ilvl w:val="0"/>
          <w:numId w:val="26"/>
        </w:numPr>
        <w:overflowPunct w:val="0"/>
        <w:rPr>
          <w:color w:val="000000" w:themeColor="text1"/>
          <w:sz w:val="20"/>
          <w:szCs w:val="20"/>
        </w:rPr>
      </w:pPr>
      <w:r w:rsidRPr="00A04B04">
        <w:rPr>
          <w:rFonts w:ascii="Times New Roman" w:hAnsi="Times New Roman" w:cs="Times New Roman"/>
          <w:color w:val="000000" w:themeColor="text1"/>
          <w:sz w:val="20"/>
          <w:szCs w:val="20"/>
        </w:rPr>
        <w:t>Najpóźniej przed otwarciem ofert Zamawiający udostępni na stronie internetowej prowadzonego postępowania informację o kwocie, jaką zamierza przeznaczyć na sfinansowanie zamówienia.</w:t>
      </w:r>
    </w:p>
    <w:p w:rsidR="00A63734" w:rsidRPr="00A04B04" w:rsidRDefault="00A63734" w:rsidP="00A63734">
      <w:pPr>
        <w:pStyle w:val="Akapitzlist"/>
        <w:rPr>
          <w:color w:val="000000" w:themeColor="text1"/>
          <w:sz w:val="10"/>
          <w:szCs w:val="10"/>
        </w:rPr>
      </w:pPr>
    </w:p>
    <w:p w:rsidR="003C7857" w:rsidRPr="00A04B04" w:rsidRDefault="003C7857" w:rsidP="000A704D">
      <w:pPr>
        <w:pStyle w:val="Akapitzlist"/>
        <w:numPr>
          <w:ilvl w:val="0"/>
          <w:numId w:val="26"/>
        </w:numPr>
        <w:jc w:val="both"/>
        <w:rPr>
          <w:color w:val="000000" w:themeColor="text1"/>
          <w:sz w:val="20"/>
          <w:szCs w:val="20"/>
        </w:rPr>
      </w:pPr>
      <w:r w:rsidRPr="00A04B04">
        <w:rPr>
          <w:color w:val="000000" w:themeColor="text1"/>
          <w:sz w:val="20"/>
          <w:szCs w:val="20"/>
        </w:rPr>
        <w:t xml:space="preserve">Otwarcie ofert nastąpi w dniu </w:t>
      </w:r>
      <w:r w:rsidR="00A53B66">
        <w:rPr>
          <w:b/>
          <w:bCs/>
          <w:color w:val="000000" w:themeColor="text1"/>
          <w:sz w:val="20"/>
          <w:szCs w:val="20"/>
        </w:rPr>
        <w:t>18</w:t>
      </w:r>
      <w:r w:rsidR="002B6457" w:rsidRPr="00A04B04">
        <w:rPr>
          <w:b/>
          <w:bCs/>
          <w:color w:val="000000" w:themeColor="text1"/>
          <w:sz w:val="20"/>
          <w:szCs w:val="20"/>
        </w:rPr>
        <w:t>.</w:t>
      </w:r>
      <w:r w:rsidR="00A04B04" w:rsidRPr="00A04B04">
        <w:rPr>
          <w:b/>
          <w:bCs/>
          <w:color w:val="000000" w:themeColor="text1"/>
          <w:sz w:val="20"/>
          <w:szCs w:val="20"/>
        </w:rPr>
        <w:t>07</w:t>
      </w:r>
      <w:r w:rsidR="004D3D06" w:rsidRPr="00A04B04">
        <w:rPr>
          <w:b/>
          <w:bCs/>
          <w:color w:val="000000" w:themeColor="text1"/>
          <w:sz w:val="20"/>
          <w:szCs w:val="20"/>
        </w:rPr>
        <w:t>.</w:t>
      </w:r>
      <w:r w:rsidRPr="00A04B04">
        <w:rPr>
          <w:b/>
          <w:bCs/>
          <w:color w:val="000000" w:themeColor="text1"/>
          <w:sz w:val="20"/>
          <w:szCs w:val="20"/>
        </w:rPr>
        <w:t>202</w:t>
      </w:r>
      <w:r w:rsidR="00692457">
        <w:rPr>
          <w:b/>
          <w:bCs/>
          <w:color w:val="000000" w:themeColor="text1"/>
          <w:sz w:val="20"/>
          <w:szCs w:val="20"/>
        </w:rPr>
        <w:t>5</w:t>
      </w:r>
      <w:bookmarkStart w:id="1" w:name="_GoBack"/>
      <w:bookmarkEnd w:id="1"/>
      <w:r w:rsidRPr="00A04B04">
        <w:rPr>
          <w:b/>
          <w:bCs/>
          <w:color w:val="000000" w:themeColor="text1"/>
          <w:sz w:val="20"/>
          <w:szCs w:val="20"/>
        </w:rPr>
        <w:t>r.</w:t>
      </w:r>
      <w:r w:rsidRPr="00A04B04">
        <w:rPr>
          <w:color w:val="000000" w:themeColor="text1"/>
          <w:sz w:val="20"/>
          <w:szCs w:val="20"/>
        </w:rPr>
        <w:t xml:space="preserve"> o godz. </w:t>
      </w:r>
      <w:r w:rsidRPr="00A04B04">
        <w:rPr>
          <w:b/>
          <w:color w:val="000000" w:themeColor="text1"/>
          <w:sz w:val="20"/>
          <w:szCs w:val="20"/>
        </w:rPr>
        <w:t>10</w:t>
      </w:r>
      <w:r w:rsidRPr="00A04B04">
        <w:rPr>
          <w:b/>
          <w:color w:val="000000" w:themeColor="text1"/>
          <w:sz w:val="20"/>
          <w:szCs w:val="20"/>
          <w:vertAlign w:val="superscript"/>
        </w:rPr>
        <w:t>00</w:t>
      </w:r>
      <w:r w:rsidRPr="00A04B04">
        <w:rPr>
          <w:color w:val="000000" w:themeColor="text1"/>
          <w:sz w:val="20"/>
          <w:szCs w:val="20"/>
        </w:rPr>
        <w:t xml:space="preserve"> w siedzibie Zamawiającego. </w:t>
      </w:r>
    </w:p>
    <w:p w:rsidR="0041369A" w:rsidRPr="00A04B04" w:rsidRDefault="0041369A" w:rsidP="0041369A">
      <w:pPr>
        <w:ind w:left="-42"/>
        <w:jc w:val="both"/>
        <w:rPr>
          <w:color w:val="000000" w:themeColor="text1"/>
          <w:sz w:val="10"/>
          <w:szCs w:val="10"/>
        </w:rPr>
      </w:pPr>
    </w:p>
    <w:p w:rsidR="0041369A" w:rsidRPr="00A04B04" w:rsidRDefault="0041369A" w:rsidP="000A704D">
      <w:pPr>
        <w:pStyle w:val="Akapitzlist"/>
        <w:numPr>
          <w:ilvl w:val="0"/>
          <w:numId w:val="26"/>
        </w:numPr>
        <w:jc w:val="both"/>
        <w:rPr>
          <w:color w:val="000000" w:themeColor="text1"/>
          <w:sz w:val="20"/>
          <w:szCs w:val="20"/>
        </w:rPr>
      </w:pPr>
      <w:r w:rsidRPr="00A04B04">
        <w:rPr>
          <w:color w:val="000000" w:themeColor="text1"/>
          <w:sz w:val="20"/>
          <w:szCs w:val="20"/>
        </w:rPr>
        <w:t xml:space="preserve">Otwarcie </w:t>
      </w:r>
      <w:r w:rsidR="0095186E" w:rsidRPr="00A04B04">
        <w:rPr>
          <w:color w:val="000000" w:themeColor="text1"/>
          <w:sz w:val="20"/>
          <w:szCs w:val="20"/>
        </w:rPr>
        <w:t>ofert następuje na platformie e-Zamówienia.</w:t>
      </w:r>
    </w:p>
    <w:p w:rsidR="0041369A" w:rsidRPr="00A04B04" w:rsidRDefault="0041369A" w:rsidP="0041369A">
      <w:pPr>
        <w:pStyle w:val="Akapitzlist"/>
        <w:rPr>
          <w:color w:val="000000" w:themeColor="text1"/>
          <w:sz w:val="10"/>
          <w:szCs w:val="10"/>
        </w:rPr>
      </w:pPr>
    </w:p>
    <w:p w:rsidR="0041369A" w:rsidRPr="00A04B04" w:rsidRDefault="0041369A" w:rsidP="000A704D">
      <w:pPr>
        <w:pStyle w:val="Akapitzlist"/>
        <w:numPr>
          <w:ilvl w:val="0"/>
          <w:numId w:val="26"/>
        </w:numPr>
        <w:jc w:val="both"/>
        <w:rPr>
          <w:color w:val="000000" w:themeColor="text1"/>
          <w:sz w:val="20"/>
          <w:szCs w:val="20"/>
        </w:rPr>
      </w:pPr>
      <w:r w:rsidRPr="00A04B04">
        <w:rPr>
          <w:color w:val="000000" w:themeColor="text1"/>
          <w:sz w:val="20"/>
          <w:szCs w:val="20"/>
        </w:rPr>
        <w:t xml:space="preserve">W przypadku </w:t>
      </w:r>
      <w:r w:rsidR="0095186E" w:rsidRPr="00A04B04">
        <w:rPr>
          <w:color w:val="000000" w:themeColor="text1"/>
          <w:sz w:val="20"/>
          <w:szCs w:val="20"/>
        </w:rPr>
        <w:t>awarii systemu teleinformatycznego, która spowoduje b</w:t>
      </w:r>
      <w:r w:rsidR="00227B85" w:rsidRPr="00A04B04">
        <w:rPr>
          <w:color w:val="000000" w:themeColor="text1"/>
          <w:sz w:val="20"/>
          <w:szCs w:val="20"/>
        </w:rPr>
        <w:t>rak możliwości otwarcia ofert w </w:t>
      </w:r>
      <w:r w:rsidR="0095186E" w:rsidRPr="00A04B04">
        <w:rPr>
          <w:color w:val="000000" w:themeColor="text1"/>
          <w:sz w:val="20"/>
          <w:szCs w:val="20"/>
        </w:rPr>
        <w:t>terminie określonym przez Zamawiającego, otwarcie ofert nastąpi niezwłocznie po usunięciu awarii. Zamawiający poinformuje o zmianie terminu otwarcia ofert na stronie internetowej prowadzonego postępowania.</w:t>
      </w:r>
    </w:p>
    <w:p w:rsidR="0076462B" w:rsidRPr="00A04B04" w:rsidRDefault="0076462B" w:rsidP="0041369A">
      <w:pPr>
        <w:jc w:val="both"/>
        <w:rPr>
          <w:color w:val="000000" w:themeColor="text1"/>
          <w:sz w:val="10"/>
          <w:szCs w:val="10"/>
        </w:rPr>
      </w:pPr>
    </w:p>
    <w:p w:rsidR="0041369A" w:rsidRPr="00A04B04" w:rsidRDefault="0041369A" w:rsidP="000A704D">
      <w:pPr>
        <w:widowControl/>
        <w:numPr>
          <w:ilvl w:val="0"/>
          <w:numId w:val="22"/>
        </w:numPr>
        <w:suppressAutoHyphens w:val="0"/>
        <w:overflowPunct/>
        <w:jc w:val="both"/>
        <w:textAlignment w:val="auto"/>
        <w:rPr>
          <w:rFonts w:cs="Times New Roman"/>
          <w:b/>
          <w:color w:val="000000" w:themeColor="text1"/>
          <w:kern w:val="0"/>
          <w:sz w:val="20"/>
          <w:szCs w:val="20"/>
          <w:lang w:eastAsia="pl-PL"/>
        </w:rPr>
      </w:pPr>
      <w:r w:rsidRPr="00A04B04">
        <w:rPr>
          <w:rFonts w:cs="Times New Roman"/>
          <w:color w:val="000000" w:themeColor="text1"/>
          <w:kern w:val="0"/>
          <w:sz w:val="20"/>
          <w:szCs w:val="20"/>
          <w:lang w:eastAsia="pl-PL"/>
        </w:rPr>
        <w:t xml:space="preserve">Niezwłocznie po otwarciu ofert, </w:t>
      </w:r>
      <w:r w:rsidR="0090161A" w:rsidRPr="00A04B04">
        <w:rPr>
          <w:rFonts w:cs="Times New Roman"/>
          <w:color w:val="000000" w:themeColor="text1"/>
          <w:kern w:val="0"/>
          <w:sz w:val="20"/>
          <w:szCs w:val="20"/>
          <w:lang w:eastAsia="pl-PL"/>
        </w:rPr>
        <w:t xml:space="preserve">Zamawiający </w:t>
      </w:r>
      <w:r w:rsidRPr="00A04B04">
        <w:rPr>
          <w:rFonts w:cs="Times New Roman"/>
          <w:color w:val="000000" w:themeColor="text1"/>
          <w:kern w:val="0"/>
          <w:sz w:val="20"/>
          <w:szCs w:val="20"/>
          <w:lang w:eastAsia="pl-PL"/>
        </w:rPr>
        <w:t xml:space="preserve">udostępni na stronie internetowej prowadzonego postępowania informacje o: </w:t>
      </w:r>
    </w:p>
    <w:p w:rsidR="0041369A" w:rsidRPr="00A04B04" w:rsidRDefault="0041369A" w:rsidP="000A704D">
      <w:pPr>
        <w:pStyle w:val="Akapitzlist"/>
        <w:widowControl/>
        <w:numPr>
          <w:ilvl w:val="0"/>
          <w:numId w:val="32"/>
        </w:numPr>
        <w:suppressAutoHyphens w:val="0"/>
        <w:overflowPunct/>
        <w:jc w:val="both"/>
        <w:textAlignment w:val="auto"/>
        <w:rPr>
          <w:rFonts w:cs="Times New Roman"/>
          <w:color w:val="000000" w:themeColor="text1"/>
          <w:kern w:val="0"/>
          <w:sz w:val="20"/>
          <w:szCs w:val="20"/>
          <w:lang w:eastAsia="pl-PL"/>
        </w:rPr>
      </w:pPr>
      <w:r w:rsidRPr="00A04B04">
        <w:rPr>
          <w:rFonts w:cs="Times New Roman"/>
          <w:color w:val="000000" w:themeColor="text1"/>
          <w:kern w:val="0"/>
          <w:sz w:val="20"/>
          <w:szCs w:val="20"/>
          <w:lang w:eastAsia="pl-PL"/>
        </w:rPr>
        <w:t>nazwach albo imionach i nazwiskach oraz siedzibach lub miejscach prowadzonej działalności gospodarcz</w:t>
      </w:r>
      <w:r w:rsidR="004D1E76" w:rsidRPr="00A04B04">
        <w:rPr>
          <w:rFonts w:cs="Times New Roman"/>
          <w:color w:val="000000" w:themeColor="text1"/>
          <w:kern w:val="0"/>
          <w:sz w:val="20"/>
          <w:szCs w:val="20"/>
          <w:lang w:eastAsia="pl-PL"/>
        </w:rPr>
        <w:t>ej albo miejscach zamieszkania W</w:t>
      </w:r>
      <w:r w:rsidRPr="00A04B04">
        <w:rPr>
          <w:rFonts w:cs="Times New Roman"/>
          <w:color w:val="000000" w:themeColor="text1"/>
          <w:kern w:val="0"/>
          <w:sz w:val="20"/>
          <w:szCs w:val="20"/>
          <w:lang w:eastAsia="pl-PL"/>
        </w:rPr>
        <w:t xml:space="preserve">ykonawców, których oferty zostały otwarte; </w:t>
      </w:r>
    </w:p>
    <w:p w:rsidR="0041369A" w:rsidRPr="00A04B04" w:rsidRDefault="0041369A" w:rsidP="000A704D">
      <w:pPr>
        <w:pStyle w:val="Akapitzlist"/>
        <w:widowControl/>
        <w:numPr>
          <w:ilvl w:val="0"/>
          <w:numId w:val="32"/>
        </w:numPr>
        <w:suppressAutoHyphens w:val="0"/>
        <w:overflowPunct/>
        <w:jc w:val="both"/>
        <w:textAlignment w:val="auto"/>
        <w:rPr>
          <w:rFonts w:cs="Times New Roman"/>
          <w:color w:val="000000" w:themeColor="text1"/>
          <w:kern w:val="0"/>
          <w:sz w:val="20"/>
          <w:szCs w:val="20"/>
          <w:lang w:eastAsia="pl-PL"/>
        </w:rPr>
      </w:pPr>
      <w:r w:rsidRPr="00A04B04">
        <w:rPr>
          <w:rFonts w:cs="Times New Roman"/>
          <w:color w:val="000000" w:themeColor="text1"/>
          <w:kern w:val="0"/>
          <w:sz w:val="20"/>
          <w:szCs w:val="20"/>
          <w:lang w:eastAsia="pl-PL"/>
        </w:rPr>
        <w:t>cenach lub kosztach zawartych w ofertach.</w:t>
      </w:r>
    </w:p>
    <w:p w:rsidR="0060337B" w:rsidRPr="0028759D" w:rsidRDefault="0060337B" w:rsidP="0060337B">
      <w:pPr>
        <w:pStyle w:val="Akapitzlist"/>
        <w:widowControl/>
        <w:suppressAutoHyphens w:val="0"/>
        <w:overflowPunct/>
        <w:ind w:left="720"/>
        <w:jc w:val="both"/>
        <w:textAlignment w:val="auto"/>
        <w:rPr>
          <w:rFonts w:cs="Times New Roman"/>
          <w:color w:val="FF0000"/>
          <w:kern w:val="0"/>
          <w:sz w:val="20"/>
          <w:szCs w:val="20"/>
          <w:lang w:eastAsia="pl-PL"/>
        </w:rPr>
      </w:pPr>
    </w:p>
    <w:p w:rsidR="00E64B9B" w:rsidRPr="00E01BCD" w:rsidRDefault="00E64B9B" w:rsidP="0060337B">
      <w:pPr>
        <w:pStyle w:val="Akapitzlist"/>
        <w:widowControl/>
        <w:suppressAutoHyphens w:val="0"/>
        <w:overflowPunct/>
        <w:ind w:left="720"/>
        <w:jc w:val="both"/>
        <w:textAlignment w:val="auto"/>
        <w:rPr>
          <w:rFonts w:cs="Times New Roman"/>
          <w:color w:val="000000" w:themeColor="text1"/>
          <w:kern w:val="0"/>
          <w:sz w:val="20"/>
          <w:szCs w:val="20"/>
          <w:lang w:eastAsia="pl-PL"/>
        </w:rPr>
      </w:pPr>
    </w:p>
    <w:p w:rsidR="00EC1E4E" w:rsidRPr="00E01BCD" w:rsidRDefault="00BB111F" w:rsidP="00EC1E4E">
      <w:pPr>
        <w:rPr>
          <w:color w:val="000000" w:themeColor="text1"/>
          <w:sz w:val="10"/>
        </w:rPr>
      </w:pPr>
      <w:r w:rsidRPr="00E01BCD">
        <w:rPr>
          <w:b/>
          <w:color w:val="000000" w:themeColor="text1"/>
          <w:sz w:val="22"/>
          <w:szCs w:val="22"/>
          <w:u w:val="single"/>
        </w:rPr>
        <w:t>XVI</w:t>
      </w:r>
      <w:r w:rsidR="00EC1E4E" w:rsidRPr="00E01BCD">
        <w:rPr>
          <w:b/>
          <w:color w:val="000000" w:themeColor="text1"/>
          <w:sz w:val="22"/>
          <w:szCs w:val="22"/>
          <w:u w:val="single"/>
        </w:rPr>
        <w:t>. Ocena ofert:</w:t>
      </w:r>
    </w:p>
    <w:p w:rsidR="00EC1E4E" w:rsidRPr="00E01BCD" w:rsidRDefault="00EC1E4E" w:rsidP="00EC1E4E">
      <w:pPr>
        <w:ind w:left="-42"/>
        <w:jc w:val="both"/>
        <w:rPr>
          <w:color w:val="000000" w:themeColor="text1"/>
          <w:sz w:val="10"/>
          <w:szCs w:val="10"/>
        </w:rPr>
      </w:pPr>
    </w:p>
    <w:p w:rsidR="0095186E" w:rsidRPr="00E01BCD" w:rsidRDefault="0095186E" w:rsidP="000A704D">
      <w:pPr>
        <w:pStyle w:val="Akapitzlist"/>
        <w:numPr>
          <w:ilvl w:val="0"/>
          <w:numId w:val="33"/>
        </w:numPr>
        <w:jc w:val="both"/>
        <w:rPr>
          <w:color w:val="000000" w:themeColor="text1"/>
          <w:sz w:val="20"/>
          <w:szCs w:val="20"/>
        </w:rPr>
      </w:pPr>
      <w:r w:rsidRPr="00E01BCD">
        <w:rPr>
          <w:color w:val="000000" w:themeColor="text1"/>
          <w:sz w:val="20"/>
          <w:szCs w:val="20"/>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rsidR="0095186E" w:rsidRPr="00E01BCD" w:rsidRDefault="0095186E" w:rsidP="0095186E">
      <w:pPr>
        <w:jc w:val="both"/>
        <w:rPr>
          <w:color w:val="000000" w:themeColor="text1"/>
          <w:sz w:val="10"/>
          <w:szCs w:val="10"/>
        </w:rPr>
      </w:pPr>
    </w:p>
    <w:p w:rsidR="0095186E" w:rsidRPr="00E01BCD" w:rsidRDefault="0095186E" w:rsidP="000A704D">
      <w:pPr>
        <w:pStyle w:val="Akapitzlist"/>
        <w:numPr>
          <w:ilvl w:val="0"/>
          <w:numId w:val="33"/>
        </w:numPr>
        <w:jc w:val="both"/>
        <w:rPr>
          <w:color w:val="000000" w:themeColor="text1"/>
          <w:sz w:val="20"/>
          <w:szCs w:val="20"/>
        </w:rPr>
      </w:pPr>
      <w:r w:rsidRPr="00E01BCD">
        <w:rPr>
          <w:color w:val="000000" w:themeColor="text1"/>
          <w:sz w:val="20"/>
          <w:szCs w:val="20"/>
        </w:rPr>
        <w:t>Zamawiający poprawi w ofercie:</w:t>
      </w:r>
    </w:p>
    <w:p w:rsidR="0095186E" w:rsidRPr="00E01BCD" w:rsidRDefault="0095186E" w:rsidP="0095186E">
      <w:pPr>
        <w:numPr>
          <w:ilvl w:val="0"/>
          <w:numId w:val="2"/>
        </w:numPr>
        <w:tabs>
          <w:tab w:val="clear" w:pos="1068"/>
          <w:tab w:val="num" w:pos="1026"/>
        </w:tabs>
        <w:ind w:left="1026"/>
        <w:jc w:val="both"/>
        <w:rPr>
          <w:color w:val="000000" w:themeColor="text1"/>
          <w:sz w:val="20"/>
          <w:szCs w:val="20"/>
        </w:rPr>
      </w:pPr>
      <w:r w:rsidRPr="00E01BCD">
        <w:rPr>
          <w:color w:val="000000" w:themeColor="text1"/>
          <w:sz w:val="20"/>
          <w:szCs w:val="20"/>
        </w:rPr>
        <w:t>oczywiste omyłki pisarskie</w:t>
      </w:r>
    </w:p>
    <w:p w:rsidR="0095186E" w:rsidRPr="00E01BCD" w:rsidRDefault="0095186E" w:rsidP="0095186E">
      <w:pPr>
        <w:numPr>
          <w:ilvl w:val="0"/>
          <w:numId w:val="2"/>
        </w:numPr>
        <w:tabs>
          <w:tab w:val="clear" w:pos="1068"/>
          <w:tab w:val="num" w:pos="1026"/>
        </w:tabs>
        <w:ind w:left="1026"/>
        <w:jc w:val="both"/>
        <w:rPr>
          <w:color w:val="000000" w:themeColor="text1"/>
          <w:sz w:val="20"/>
          <w:szCs w:val="20"/>
        </w:rPr>
      </w:pPr>
      <w:r w:rsidRPr="00E01BCD">
        <w:rPr>
          <w:color w:val="000000" w:themeColor="text1"/>
          <w:sz w:val="20"/>
          <w:szCs w:val="20"/>
        </w:rPr>
        <w:t>oczywiste omyłki rachunkowe, z uwzględnieniem konsekwencji rachunkowych dokonanych poprawek</w:t>
      </w:r>
    </w:p>
    <w:p w:rsidR="0095186E" w:rsidRPr="00E01BCD" w:rsidRDefault="0095186E" w:rsidP="0095186E">
      <w:pPr>
        <w:numPr>
          <w:ilvl w:val="0"/>
          <w:numId w:val="2"/>
        </w:numPr>
        <w:tabs>
          <w:tab w:val="clear" w:pos="1068"/>
          <w:tab w:val="num" w:pos="1026"/>
        </w:tabs>
        <w:ind w:left="1026"/>
        <w:jc w:val="both"/>
        <w:rPr>
          <w:color w:val="000000" w:themeColor="text1"/>
          <w:sz w:val="20"/>
          <w:szCs w:val="20"/>
        </w:rPr>
      </w:pPr>
      <w:r w:rsidRPr="00E01BCD">
        <w:rPr>
          <w:color w:val="000000" w:themeColor="text1"/>
          <w:sz w:val="20"/>
          <w:szCs w:val="20"/>
        </w:rPr>
        <w:t>inne omyłki polegające na niezgodności oferty z dokumentami zamówienia, niepowodujące istotnych zmian w treści ofert</w:t>
      </w:r>
    </w:p>
    <w:p w:rsidR="0095186E" w:rsidRPr="00E01BCD" w:rsidRDefault="0095186E" w:rsidP="0095186E">
      <w:pPr>
        <w:ind w:left="297"/>
        <w:jc w:val="both"/>
        <w:rPr>
          <w:color w:val="000000" w:themeColor="text1"/>
          <w:sz w:val="20"/>
          <w:szCs w:val="20"/>
        </w:rPr>
      </w:pPr>
      <w:r w:rsidRPr="00E01BCD">
        <w:rPr>
          <w:color w:val="000000" w:themeColor="text1"/>
          <w:sz w:val="20"/>
          <w:szCs w:val="20"/>
        </w:rPr>
        <w:t>niezwłocznie zawiadamiając o tym Wykonawcę, którego oferta została poprawiona.</w:t>
      </w:r>
    </w:p>
    <w:p w:rsidR="0095186E" w:rsidRPr="00E01BCD" w:rsidRDefault="0095186E" w:rsidP="0095186E">
      <w:pPr>
        <w:ind w:left="297"/>
        <w:jc w:val="both"/>
        <w:rPr>
          <w:color w:val="000000" w:themeColor="text1"/>
          <w:sz w:val="20"/>
          <w:szCs w:val="20"/>
        </w:rPr>
      </w:pPr>
      <w:r w:rsidRPr="00E01BCD">
        <w:rPr>
          <w:color w:val="000000" w:themeColor="text1"/>
          <w:sz w:val="20"/>
          <w:szCs w:val="20"/>
        </w:rPr>
        <w:t>W przypadku, o którym mowa w pkt c), Zamawiający wyznacza Wykonawcy odpowiedni termin na wyrażenie zgody na poprawienie w ofercie omyłki lub zakwestionowanie jej poprawienia. Brak odpowiedzi w wyznaczonym terminie uznaje się za wyrażenie zgody na poprawienie omyłki.</w:t>
      </w:r>
    </w:p>
    <w:p w:rsidR="0095186E" w:rsidRPr="00E01BCD" w:rsidRDefault="0095186E" w:rsidP="0095186E">
      <w:pPr>
        <w:jc w:val="both"/>
        <w:rPr>
          <w:color w:val="000000" w:themeColor="text1"/>
          <w:sz w:val="10"/>
          <w:szCs w:val="10"/>
        </w:rPr>
      </w:pPr>
    </w:p>
    <w:p w:rsidR="0095186E" w:rsidRPr="00E01BCD" w:rsidRDefault="0095186E" w:rsidP="002B6457">
      <w:pPr>
        <w:pStyle w:val="Akapitzlist"/>
        <w:numPr>
          <w:ilvl w:val="0"/>
          <w:numId w:val="33"/>
        </w:numPr>
        <w:jc w:val="both"/>
        <w:rPr>
          <w:color w:val="000000" w:themeColor="text1"/>
          <w:sz w:val="20"/>
          <w:szCs w:val="20"/>
        </w:rPr>
      </w:pPr>
      <w:r w:rsidRPr="00E01BCD">
        <w:rPr>
          <w:color w:val="000000" w:themeColor="text1"/>
          <w:sz w:val="20"/>
          <w:szCs w:val="20"/>
        </w:rPr>
        <w:t>Jeżeli zostanie złożona oferta, której wybór będzie prowadził do powstania u Zamawiającego obowiązku podatkowego zgodnie z ustawą z dnia 11 marca 2004r. o podatku o</w:t>
      </w:r>
      <w:r w:rsidR="005B353A" w:rsidRPr="00E01BCD">
        <w:rPr>
          <w:color w:val="000000" w:themeColor="text1"/>
          <w:sz w:val="20"/>
          <w:szCs w:val="20"/>
        </w:rPr>
        <w:t>d towarów i usług (</w:t>
      </w:r>
      <w:r w:rsidR="002B6457" w:rsidRPr="00E01BCD">
        <w:rPr>
          <w:color w:val="000000" w:themeColor="text1"/>
          <w:sz w:val="20"/>
          <w:szCs w:val="20"/>
        </w:rPr>
        <w:t>t.j. Dz. U. z 2024r. poz. 361</w:t>
      </w:r>
      <w:r w:rsidRPr="00E01BCD">
        <w:rPr>
          <w:color w:val="000000" w:themeColor="text1"/>
          <w:sz w:val="20"/>
          <w:szCs w:val="20"/>
        </w:rPr>
        <w:t>), Zamawiający w celu oceny takiej oferty doliczy do przedstawionej w ofercie ceny kwotę podatku od towarów i usług, który miałby obowiązek rozliczyć zgodnie z tymi przepisami.</w:t>
      </w:r>
    </w:p>
    <w:p w:rsidR="0095186E" w:rsidRPr="00E01BCD" w:rsidRDefault="0095186E" w:rsidP="0095186E">
      <w:pPr>
        <w:jc w:val="both"/>
        <w:rPr>
          <w:color w:val="000000" w:themeColor="text1"/>
          <w:sz w:val="10"/>
          <w:szCs w:val="10"/>
        </w:rPr>
      </w:pPr>
    </w:p>
    <w:p w:rsidR="0095186E" w:rsidRPr="00E01BCD" w:rsidRDefault="0095186E" w:rsidP="000A704D">
      <w:pPr>
        <w:pStyle w:val="Akapitzlist"/>
        <w:numPr>
          <w:ilvl w:val="0"/>
          <w:numId w:val="33"/>
        </w:numPr>
        <w:jc w:val="both"/>
        <w:rPr>
          <w:color w:val="000000" w:themeColor="text1"/>
          <w:sz w:val="20"/>
          <w:szCs w:val="20"/>
        </w:rPr>
      </w:pPr>
      <w:r w:rsidRPr="00E01BCD">
        <w:rPr>
          <w:color w:val="000000" w:themeColor="text1"/>
          <w:sz w:val="20"/>
          <w:szCs w:val="20"/>
        </w:rPr>
        <w:t>Wykonawca, składając ofertę, poinformuje Zamawiającego, że wybór jego oferty będzie prowadził do 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rsidR="0095186E" w:rsidRPr="00E01BCD" w:rsidRDefault="0095186E" w:rsidP="0095186E">
      <w:pPr>
        <w:jc w:val="both"/>
        <w:rPr>
          <w:color w:val="000000" w:themeColor="text1"/>
          <w:sz w:val="10"/>
          <w:szCs w:val="10"/>
        </w:rPr>
      </w:pPr>
    </w:p>
    <w:p w:rsidR="0095186E" w:rsidRPr="00E01BCD" w:rsidRDefault="0095186E" w:rsidP="000A704D">
      <w:pPr>
        <w:pStyle w:val="Akapitzlist"/>
        <w:numPr>
          <w:ilvl w:val="0"/>
          <w:numId w:val="33"/>
        </w:numPr>
        <w:jc w:val="both"/>
        <w:rPr>
          <w:color w:val="000000" w:themeColor="text1"/>
          <w:sz w:val="20"/>
          <w:szCs w:val="20"/>
        </w:rPr>
      </w:pPr>
      <w:r w:rsidRPr="00E01BCD">
        <w:rPr>
          <w:color w:val="000000" w:themeColor="text1"/>
          <w:sz w:val="20"/>
          <w:szCs w:val="20"/>
        </w:rPr>
        <w:t>Zamawiający odrzuci ofertę w przypadkach określonych w art. 226 ustawy PZP.</w:t>
      </w:r>
    </w:p>
    <w:p w:rsidR="0095186E" w:rsidRPr="00E01BCD" w:rsidRDefault="0095186E" w:rsidP="0095186E">
      <w:pPr>
        <w:jc w:val="both"/>
        <w:rPr>
          <w:color w:val="000000" w:themeColor="text1"/>
          <w:sz w:val="10"/>
          <w:szCs w:val="10"/>
        </w:rPr>
      </w:pPr>
    </w:p>
    <w:p w:rsidR="0095186E" w:rsidRPr="00E01BCD" w:rsidRDefault="0095186E" w:rsidP="000A704D">
      <w:pPr>
        <w:pStyle w:val="Akapitzlist"/>
        <w:numPr>
          <w:ilvl w:val="0"/>
          <w:numId w:val="33"/>
        </w:numPr>
        <w:jc w:val="both"/>
        <w:rPr>
          <w:color w:val="000000" w:themeColor="text1"/>
          <w:sz w:val="20"/>
          <w:szCs w:val="20"/>
        </w:rPr>
      </w:pPr>
      <w:r w:rsidRPr="00E01BCD">
        <w:rPr>
          <w:color w:val="000000" w:themeColor="text1"/>
          <w:sz w:val="20"/>
          <w:szCs w:val="20"/>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rsidR="0095186E" w:rsidRPr="0028759D" w:rsidRDefault="0095186E" w:rsidP="0095186E">
      <w:pPr>
        <w:jc w:val="both"/>
        <w:rPr>
          <w:color w:val="FF0000"/>
          <w:sz w:val="10"/>
          <w:szCs w:val="10"/>
        </w:rPr>
      </w:pPr>
    </w:p>
    <w:p w:rsidR="0095186E" w:rsidRPr="00E01BCD" w:rsidRDefault="0095186E" w:rsidP="000A704D">
      <w:pPr>
        <w:pStyle w:val="Akapitzlist"/>
        <w:numPr>
          <w:ilvl w:val="0"/>
          <w:numId w:val="33"/>
        </w:numPr>
        <w:jc w:val="both"/>
        <w:rPr>
          <w:color w:val="000000" w:themeColor="text1"/>
          <w:sz w:val="20"/>
          <w:szCs w:val="20"/>
        </w:rPr>
      </w:pPr>
      <w:r w:rsidRPr="00E01BCD">
        <w:rPr>
          <w:color w:val="000000" w:themeColor="text1"/>
          <w:sz w:val="20"/>
          <w:szCs w:val="20"/>
        </w:rPr>
        <w:t>W przypadku gdy cena całkowita oferty złożonej w terminie będzie niższa o co najmniej 30% od:</w:t>
      </w:r>
    </w:p>
    <w:p w:rsidR="0095186E" w:rsidRPr="00E01BCD" w:rsidRDefault="0095186E" w:rsidP="000A704D">
      <w:pPr>
        <w:numPr>
          <w:ilvl w:val="1"/>
          <w:numId w:val="22"/>
        </w:numPr>
        <w:jc w:val="both"/>
        <w:rPr>
          <w:color w:val="000000" w:themeColor="text1"/>
          <w:sz w:val="20"/>
          <w:szCs w:val="20"/>
        </w:rPr>
      </w:pPr>
      <w:r w:rsidRPr="00E01BCD">
        <w:rPr>
          <w:color w:val="000000" w:themeColor="text1"/>
          <w:sz w:val="20"/>
          <w:szCs w:val="20"/>
        </w:rPr>
        <w:t>wartości zamówienia powiększonej o należny podatek od towarów i usług, ustalonej przed wszczęciem postępowania lub średniej arytmetycznej cen wszystkich złożonych ofert niepodlegających odrzuceniu na podstawie art. 226 ust. 1 pkt 1 i 10, Zamawiający zwróci się o udzielenie wyjaśnień, o których mowa powyżej, chyba że rozbieżność wynikać będzie z okoliczności oczywistych, które nie wymagają wyjaśnienia,</w:t>
      </w:r>
    </w:p>
    <w:p w:rsidR="0095186E" w:rsidRPr="00E01BCD" w:rsidRDefault="0095186E" w:rsidP="000A704D">
      <w:pPr>
        <w:numPr>
          <w:ilvl w:val="1"/>
          <w:numId w:val="22"/>
        </w:numPr>
        <w:jc w:val="both"/>
        <w:rPr>
          <w:color w:val="000000" w:themeColor="text1"/>
          <w:sz w:val="20"/>
          <w:szCs w:val="20"/>
        </w:rPr>
      </w:pPr>
      <w:r w:rsidRPr="00E01BCD">
        <w:rPr>
          <w:color w:val="000000" w:themeColor="text1"/>
          <w:sz w:val="20"/>
          <w:szCs w:val="20"/>
        </w:rPr>
        <w:lastRenderedPageBreak/>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95186E" w:rsidRPr="00E01BCD" w:rsidRDefault="0095186E" w:rsidP="0095186E">
      <w:pPr>
        <w:jc w:val="both"/>
        <w:rPr>
          <w:color w:val="000000" w:themeColor="text1"/>
          <w:sz w:val="10"/>
          <w:szCs w:val="10"/>
        </w:rPr>
      </w:pPr>
    </w:p>
    <w:p w:rsidR="0095186E" w:rsidRPr="00E01BCD" w:rsidRDefault="0095186E" w:rsidP="000A704D">
      <w:pPr>
        <w:pStyle w:val="Akapitzlist"/>
        <w:numPr>
          <w:ilvl w:val="0"/>
          <w:numId w:val="33"/>
        </w:numPr>
        <w:jc w:val="both"/>
        <w:rPr>
          <w:color w:val="000000" w:themeColor="text1"/>
          <w:sz w:val="20"/>
          <w:szCs w:val="20"/>
        </w:rPr>
      </w:pPr>
      <w:r w:rsidRPr="00E01BCD">
        <w:rPr>
          <w:color w:val="000000" w:themeColor="text1"/>
          <w:sz w:val="20"/>
          <w:szCs w:val="20"/>
        </w:rPr>
        <w:t>Zamawiający odrzuci ofertę Wykonawcy, który nie udzieli wyjaśnień w wyznaczonym terminie lub jeżeli złożone wyjaśnienia wraz z dowodami nie uzasadniają podanej w ofercie ceny lub kosztu.</w:t>
      </w:r>
    </w:p>
    <w:p w:rsidR="003C2F70" w:rsidRPr="0028759D" w:rsidRDefault="003C2F70" w:rsidP="003C2F70">
      <w:pPr>
        <w:pStyle w:val="Akapitzlist"/>
        <w:ind w:left="360"/>
        <w:jc w:val="both"/>
        <w:rPr>
          <w:color w:val="FF0000"/>
          <w:sz w:val="20"/>
          <w:szCs w:val="20"/>
        </w:rPr>
      </w:pPr>
    </w:p>
    <w:p w:rsidR="00BC64D9" w:rsidRPr="00E01BCD" w:rsidRDefault="00BC64D9" w:rsidP="003C2F70">
      <w:pPr>
        <w:pStyle w:val="Akapitzlist"/>
        <w:ind w:left="360"/>
        <w:jc w:val="both"/>
        <w:rPr>
          <w:color w:val="000000" w:themeColor="text1"/>
          <w:sz w:val="16"/>
          <w:szCs w:val="16"/>
        </w:rPr>
      </w:pPr>
    </w:p>
    <w:p w:rsidR="00FD49DB" w:rsidRPr="00E01BCD" w:rsidRDefault="00BB111F" w:rsidP="00527982">
      <w:pPr>
        <w:jc w:val="both"/>
        <w:rPr>
          <w:color w:val="000000" w:themeColor="text1"/>
          <w:sz w:val="10"/>
        </w:rPr>
      </w:pPr>
      <w:r w:rsidRPr="00E01BCD">
        <w:rPr>
          <w:b/>
          <w:color w:val="000000" w:themeColor="text1"/>
          <w:sz w:val="22"/>
          <w:szCs w:val="22"/>
          <w:u w:val="single"/>
        </w:rPr>
        <w:t>XVII</w:t>
      </w:r>
      <w:r w:rsidR="00FD49DB" w:rsidRPr="00E01BCD">
        <w:rPr>
          <w:b/>
          <w:color w:val="000000" w:themeColor="text1"/>
          <w:sz w:val="22"/>
          <w:szCs w:val="22"/>
          <w:u w:val="single"/>
        </w:rPr>
        <w:t>. Opis kryteriów, którymi Zamawiający będzie się kiero</w:t>
      </w:r>
      <w:r w:rsidR="00527982" w:rsidRPr="00E01BCD">
        <w:rPr>
          <w:b/>
          <w:color w:val="000000" w:themeColor="text1"/>
          <w:sz w:val="22"/>
          <w:szCs w:val="22"/>
          <w:u w:val="single"/>
        </w:rPr>
        <w:t>wał przy wyborze oferty, wraz</w:t>
      </w:r>
      <w:r w:rsidR="0045535C" w:rsidRPr="00E01BCD">
        <w:rPr>
          <w:b/>
          <w:color w:val="000000" w:themeColor="text1"/>
          <w:sz w:val="22"/>
          <w:szCs w:val="22"/>
          <w:u w:val="single"/>
        </w:rPr>
        <w:t> </w:t>
      </w:r>
      <w:r w:rsidR="00527982" w:rsidRPr="00E01BCD">
        <w:rPr>
          <w:b/>
          <w:color w:val="000000" w:themeColor="text1"/>
          <w:sz w:val="22"/>
          <w:szCs w:val="22"/>
          <w:u w:val="single"/>
        </w:rPr>
        <w:t>z </w:t>
      </w:r>
      <w:r w:rsidR="00FD49DB" w:rsidRPr="00E01BCD">
        <w:rPr>
          <w:b/>
          <w:color w:val="000000" w:themeColor="text1"/>
          <w:sz w:val="22"/>
          <w:szCs w:val="22"/>
          <w:u w:val="single"/>
        </w:rPr>
        <w:t>podaniem wag tych kryteriów i sposobu oceny ofert:</w:t>
      </w:r>
    </w:p>
    <w:p w:rsidR="00FD49DB" w:rsidRPr="00E01BCD" w:rsidRDefault="00FD49DB" w:rsidP="00FD49DB">
      <w:pPr>
        <w:jc w:val="both"/>
        <w:rPr>
          <w:color w:val="000000" w:themeColor="text1"/>
          <w:sz w:val="10"/>
        </w:rPr>
      </w:pPr>
    </w:p>
    <w:p w:rsidR="0010614B" w:rsidRPr="00E01BCD" w:rsidRDefault="0010614B" w:rsidP="000A704D">
      <w:pPr>
        <w:numPr>
          <w:ilvl w:val="0"/>
          <w:numId w:val="20"/>
        </w:numPr>
        <w:jc w:val="both"/>
        <w:rPr>
          <w:color w:val="000000" w:themeColor="text1"/>
          <w:sz w:val="20"/>
          <w:szCs w:val="20"/>
        </w:rPr>
      </w:pPr>
      <w:r w:rsidRPr="00E01BCD">
        <w:rPr>
          <w:color w:val="000000" w:themeColor="text1"/>
          <w:sz w:val="20"/>
          <w:szCs w:val="20"/>
        </w:rPr>
        <w:t>Przy wyborze najkorzystniejszej oferty Zamawiający będzie kierował się następującymi kryteriami oceny ofert:</w:t>
      </w:r>
    </w:p>
    <w:p w:rsidR="0010614B" w:rsidRPr="00E01BCD" w:rsidRDefault="0010614B" w:rsidP="0010614B">
      <w:pPr>
        <w:jc w:val="both"/>
        <w:rPr>
          <w:color w:val="000000" w:themeColor="text1"/>
          <w:sz w:val="10"/>
          <w:szCs w:val="10"/>
        </w:rPr>
      </w:pPr>
    </w:p>
    <w:p w:rsidR="00BC64D9" w:rsidRPr="00E01BCD" w:rsidRDefault="00BC64D9" w:rsidP="000A704D">
      <w:pPr>
        <w:numPr>
          <w:ilvl w:val="0"/>
          <w:numId w:val="12"/>
        </w:numPr>
        <w:tabs>
          <w:tab w:val="clear" w:pos="2"/>
          <w:tab w:val="num" w:pos="70"/>
        </w:tabs>
        <w:ind w:left="1061"/>
        <w:jc w:val="both"/>
        <w:rPr>
          <w:b/>
          <w:color w:val="000000" w:themeColor="text1"/>
          <w:sz w:val="20"/>
          <w:szCs w:val="20"/>
        </w:rPr>
      </w:pPr>
      <w:r w:rsidRPr="00E01BCD">
        <w:rPr>
          <w:b/>
          <w:color w:val="000000" w:themeColor="text1"/>
          <w:sz w:val="20"/>
          <w:szCs w:val="20"/>
        </w:rPr>
        <w:t>najniższa cena</w:t>
      </w:r>
      <w:r w:rsidRPr="00E01BCD">
        <w:rPr>
          <w:b/>
          <w:color w:val="000000" w:themeColor="text1"/>
          <w:sz w:val="20"/>
          <w:szCs w:val="20"/>
        </w:rPr>
        <w:tab/>
        <w:t xml:space="preserve">– </w:t>
      </w:r>
      <w:r w:rsidR="00DB5D03" w:rsidRPr="00E01BCD">
        <w:rPr>
          <w:b/>
          <w:color w:val="000000" w:themeColor="text1"/>
          <w:sz w:val="20"/>
          <w:szCs w:val="20"/>
        </w:rPr>
        <w:t>10</w:t>
      </w:r>
      <w:r w:rsidRPr="00E01BCD">
        <w:rPr>
          <w:b/>
          <w:color w:val="000000" w:themeColor="text1"/>
          <w:sz w:val="20"/>
          <w:szCs w:val="20"/>
        </w:rPr>
        <w:t>0 %</w:t>
      </w:r>
    </w:p>
    <w:p w:rsidR="0010614B" w:rsidRPr="00E01BCD" w:rsidRDefault="0010614B" w:rsidP="00BC64D9">
      <w:pPr>
        <w:ind w:left="339"/>
        <w:jc w:val="both"/>
        <w:rPr>
          <w:color w:val="000000" w:themeColor="text1"/>
          <w:sz w:val="10"/>
          <w:szCs w:val="10"/>
        </w:rPr>
      </w:pPr>
    </w:p>
    <w:p w:rsidR="0010614B" w:rsidRPr="00E01BCD" w:rsidRDefault="0010614B" w:rsidP="00BC64D9">
      <w:pPr>
        <w:ind w:left="339"/>
        <w:jc w:val="both"/>
        <w:rPr>
          <w:color w:val="000000" w:themeColor="text1"/>
          <w:sz w:val="20"/>
          <w:szCs w:val="20"/>
        </w:rPr>
      </w:pPr>
      <w:r w:rsidRPr="00E01BCD">
        <w:rPr>
          <w:color w:val="000000" w:themeColor="text1"/>
          <w:sz w:val="20"/>
          <w:szCs w:val="20"/>
        </w:rPr>
        <w:t>Sposób oceny ofert:</w:t>
      </w:r>
    </w:p>
    <w:p w:rsidR="0010614B" w:rsidRPr="00E01BCD" w:rsidRDefault="0010614B" w:rsidP="00BC64D9">
      <w:pPr>
        <w:ind w:left="339"/>
        <w:jc w:val="both"/>
        <w:rPr>
          <w:color w:val="000000" w:themeColor="text1"/>
          <w:sz w:val="10"/>
          <w:szCs w:val="10"/>
        </w:rPr>
      </w:pPr>
    </w:p>
    <w:p w:rsidR="0010614B" w:rsidRPr="00E01BCD" w:rsidRDefault="0010614B" w:rsidP="00BC64D9">
      <w:pPr>
        <w:ind w:left="339"/>
        <w:jc w:val="both"/>
        <w:rPr>
          <w:color w:val="000000" w:themeColor="text1"/>
          <w:sz w:val="20"/>
          <w:szCs w:val="20"/>
        </w:rPr>
      </w:pPr>
      <w:r w:rsidRPr="00E01BCD">
        <w:rPr>
          <w:b/>
          <w:color w:val="000000" w:themeColor="text1"/>
          <w:sz w:val="20"/>
          <w:szCs w:val="20"/>
        </w:rPr>
        <w:t xml:space="preserve">kryterium „najniższa cena” (Wpc) </w:t>
      </w:r>
      <w:r w:rsidRPr="00E01BCD">
        <w:rPr>
          <w:color w:val="000000" w:themeColor="text1"/>
          <w:sz w:val="20"/>
          <w:szCs w:val="20"/>
        </w:rPr>
        <w:t xml:space="preserve">jako kryterium wymierne obliczane zostanie wg wzoru: </w:t>
      </w:r>
    </w:p>
    <w:p w:rsidR="0010614B" w:rsidRPr="00E01BCD" w:rsidRDefault="0010614B" w:rsidP="00BC64D9">
      <w:pPr>
        <w:ind w:left="339"/>
        <w:jc w:val="both"/>
        <w:rPr>
          <w:color w:val="000000" w:themeColor="text1"/>
          <w:sz w:val="10"/>
          <w:szCs w:val="10"/>
        </w:rPr>
      </w:pPr>
    </w:p>
    <w:p w:rsidR="0010614B" w:rsidRPr="00E01BCD" w:rsidRDefault="0010614B" w:rsidP="009205B3">
      <w:pPr>
        <w:ind w:left="1356"/>
        <w:jc w:val="both"/>
        <w:rPr>
          <w:i/>
          <w:color w:val="000000" w:themeColor="text1"/>
          <w:sz w:val="20"/>
          <w:szCs w:val="20"/>
        </w:rPr>
      </w:pPr>
      <m:oMathPara>
        <m:oMathParaPr>
          <m:jc m:val="left"/>
        </m:oMathParaPr>
        <m:oMath>
          <m:r>
            <w:rPr>
              <w:rFonts w:ascii="Cambria Math" w:hAnsi="Cambria Math"/>
              <w:color w:val="000000" w:themeColor="text1"/>
              <w:sz w:val="20"/>
              <w:szCs w:val="20"/>
            </w:rPr>
            <m:t>Wpc=</m:t>
          </m:r>
          <m:f>
            <m:fPr>
              <m:ctrlPr>
                <w:rPr>
                  <w:rFonts w:ascii="Cambria Math" w:hAnsi="Cambria Math"/>
                  <w:i/>
                  <w:color w:val="000000" w:themeColor="text1"/>
                  <w:sz w:val="20"/>
                  <w:szCs w:val="20"/>
                </w:rPr>
              </m:ctrlPr>
            </m:fPr>
            <m:num>
              <m:r>
                <w:rPr>
                  <w:rFonts w:ascii="Cambria Math" w:hAnsi="Cambria Math"/>
                  <w:color w:val="000000" w:themeColor="text1"/>
                  <w:sz w:val="20"/>
                  <w:szCs w:val="20"/>
                </w:rPr>
                <m:t>Cn</m:t>
              </m:r>
            </m:num>
            <m:den>
              <m:r>
                <w:rPr>
                  <w:rFonts w:ascii="Cambria Math" w:hAnsi="Cambria Math"/>
                  <w:color w:val="000000" w:themeColor="text1"/>
                  <w:sz w:val="20"/>
                  <w:szCs w:val="20"/>
                </w:rPr>
                <m:t>Cof</m:t>
              </m:r>
            </m:den>
          </m:f>
          <m:r>
            <w:rPr>
              <w:rFonts w:ascii="Cambria Math" w:hAnsi="Cambria Math"/>
              <w:color w:val="000000" w:themeColor="text1"/>
              <w:sz w:val="20"/>
              <w:szCs w:val="20"/>
            </w:rPr>
            <m:t xml:space="preserve"> x Rc</m:t>
          </m:r>
        </m:oMath>
      </m:oMathPara>
    </w:p>
    <w:p w:rsidR="0010614B" w:rsidRPr="00E01BCD" w:rsidRDefault="0010614B" w:rsidP="00B4207E">
      <w:pPr>
        <w:ind w:left="565"/>
        <w:jc w:val="both"/>
        <w:rPr>
          <w:b/>
          <w:i/>
          <w:color w:val="000000" w:themeColor="text1"/>
          <w:sz w:val="20"/>
          <w:szCs w:val="20"/>
        </w:rPr>
      </w:pPr>
      <w:r w:rsidRPr="00E01BCD">
        <w:rPr>
          <w:color w:val="000000" w:themeColor="text1"/>
          <w:sz w:val="20"/>
          <w:szCs w:val="20"/>
        </w:rPr>
        <w:t>gdzie:</w:t>
      </w:r>
    </w:p>
    <w:p w:rsidR="0010614B" w:rsidRPr="00E01BCD" w:rsidRDefault="0010614B" w:rsidP="00B4207E">
      <w:pPr>
        <w:ind w:left="565"/>
        <w:jc w:val="both"/>
        <w:rPr>
          <w:color w:val="000000" w:themeColor="text1"/>
          <w:sz w:val="6"/>
          <w:szCs w:val="6"/>
        </w:rPr>
      </w:pPr>
    </w:p>
    <w:p w:rsidR="0010614B" w:rsidRPr="00E01BCD" w:rsidRDefault="0010614B" w:rsidP="00B4207E">
      <w:pPr>
        <w:ind w:left="565"/>
        <w:jc w:val="both"/>
        <w:rPr>
          <w:b/>
          <w:i/>
          <w:color w:val="000000" w:themeColor="text1"/>
          <w:sz w:val="20"/>
          <w:szCs w:val="20"/>
        </w:rPr>
      </w:pPr>
      <w:r w:rsidRPr="00E01BCD">
        <w:rPr>
          <w:b/>
          <w:i/>
          <w:color w:val="000000" w:themeColor="text1"/>
          <w:sz w:val="20"/>
          <w:szCs w:val="20"/>
        </w:rPr>
        <w:t>Wpc</w:t>
      </w:r>
      <w:r w:rsidRPr="00E01BCD">
        <w:rPr>
          <w:bCs/>
          <w:i/>
          <w:color w:val="000000" w:themeColor="text1"/>
          <w:sz w:val="20"/>
          <w:szCs w:val="20"/>
        </w:rPr>
        <w:t xml:space="preserve"> – Wartość punktowa badanej oferty w kryterium „najniższa cena”</w:t>
      </w:r>
    </w:p>
    <w:p w:rsidR="0010614B" w:rsidRPr="00E01BCD" w:rsidRDefault="0010614B" w:rsidP="00B4207E">
      <w:pPr>
        <w:ind w:left="565"/>
        <w:jc w:val="both"/>
        <w:rPr>
          <w:b/>
          <w:i/>
          <w:color w:val="000000" w:themeColor="text1"/>
          <w:sz w:val="20"/>
          <w:szCs w:val="20"/>
        </w:rPr>
      </w:pPr>
      <w:r w:rsidRPr="00E01BCD">
        <w:rPr>
          <w:b/>
          <w:i/>
          <w:color w:val="000000" w:themeColor="text1"/>
          <w:sz w:val="20"/>
          <w:szCs w:val="20"/>
        </w:rPr>
        <w:t>Cn</w:t>
      </w:r>
      <w:r w:rsidR="00BC64D9" w:rsidRPr="00E01BCD">
        <w:rPr>
          <w:b/>
          <w:i/>
          <w:color w:val="000000" w:themeColor="text1"/>
          <w:sz w:val="20"/>
          <w:szCs w:val="20"/>
        </w:rPr>
        <w:t xml:space="preserve"> </w:t>
      </w:r>
      <w:r w:rsidRPr="00E01BCD">
        <w:rPr>
          <w:i/>
          <w:color w:val="000000" w:themeColor="text1"/>
          <w:sz w:val="20"/>
          <w:szCs w:val="20"/>
        </w:rPr>
        <w:t>– najniższa oferowana cena brutto spośród ofert, które złożyły oferty</w:t>
      </w:r>
    </w:p>
    <w:p w:rsidR="0010614B" w:rsidRPr="00E01BCD" w:rsidRDefault="0010614B" w:rsidP="00B4207E">
      <w:pPr>
        <w:ind w:left="565"/>
        <w:jc w:val="both"/>
        <w:rPr>
          <w:b/>
          <w:i/>
          <w:color w:val="000000" w:themeColor="text1"/>
          <w:sz w:val="20"/>
          <w:szCs w:val="20"/>
        </w:rPr>
      </w:pPr>
      <w:r w:rsidRPr="00E01BCD">
        <w:rPr>
          <w:b/>
          <w:i/>
          <w:color w:val="000000" w:themeColor="text1"/>
          <w:sz w:val="20"/>
          <w:szCs w:val="20"/>
        </w:rPr>
        <w:t>Cof</w:t>
      </w:r>
      <w:r w:rsidRPr="00E01BCD">
        <w:rPr>
          <w:i/>
          <w:color w:val="000000" w:themeColor="text1"/>
          <w:sz w:val="20"/>
          <w:szCs w:val="20"/>
          <w:vertAlign w:val="subscript"/>
        </w:rPr>
        <w:t xml:space="preserve">– </w:t>
      </w:r>
      <w:r w:rsidRPr="00E01BCD">
        <w:rPr>
          <w:i/>
          <w:color w:val="000000" w:themeColor="text1"/>
          <w:sz w:val="20"/>
          <w:szCs w:val="20"/>
        </w:rPr>
        <w:t>cena brutto oferty badanej</w:t>
      </w:r>
    </w:p>
    <w:p w:rsidR="0010614B" w:rsidRPr="00E01BCD" w:rsidRDefault="0010614B" w:rsidP="00B4207E">
      <w:pPr>
        <w:ind w:left="565"/>
        <w:jc w:val="both"/>
        <w:rPr>
          <w:i/>
          <w:color w:val="000000" w:themeColor="text1"/>
          <w:sz w:val="20"/>
          <w:szCs w:val="20"/>
        </w:rPr>
      </w:pPr>
      <w:r w:rsidRPr="00E01BCD">
        <w:rPr>
          <w:b/>
          <w:i/>
          <w:color w:val="000000" w:themeColor="text1"/>
          <w:sz w:val="20"/>
          <w:szCs w:val="20"/>
        </w:rPr>
        <w:t xml:space="preserve">Rc – </w:t>
      </w:r>
      <w:r w:rsidRPr="00E01BCD">
        <w:rPr>
          <w:i/>
          <w:color w:val="000000" w:themeColor="text1"/>
          <w:sz w:val="20"/>
          <w:szCs w:val="20"/>
        </w:rPr>
        <w:t>ranga kryterium „najniższa cena” (</w:t>
      </w:r>
      <w:r w:rsidR="00DB5D03" w:rsidRPr="00E01BCD">
        <w:rPr>
          <w:i/>
          <w:color w:val="000000" w:themeColor="text1"/>
          <w:sz w:val="20"/>
          <w:szCs w:val="20"/>
        </w:rPr>
        <w:t>10</w:t>
      </w:r>
      <w:r w:rsidRPr="00E01BCD">
        <w:rPr>
          <w:i/>
          <w:color w:val="000000" w:themeColor="text1"/>
          <w:sz w:val="20"/>
          <w:szCs w:val="20"/>
        </w:rPr>
        <w:t>0)</w:t>
      </w:r>
    </w:p>
    <w:p w:rsidR="0010614B" w:rsidRPr="00E01BCD" w:rsidRDefault="0010614B" w:rsidP="00B4207E">
      <w:pPr>
        <w:ind w:left="565"/>
        <w:jc w:val="both"/>
        <w:rPr>
          <w:color w:val="000000" w:themeColor="text1"/>
          <w:sz w:val="10"/>
          <w:szCs w:val="10"/>
        </w:rPr>
      </w:pPr>
    </w:p>
    <w:p w:rsidR="0010614B" w:rsidRPr="00E01BCD" w:rsidRDefault="0010614B" w:rsidP="00B4207E">
      <w:pPr>
        <w:ind w:left="565"/>
        <w:jc w:val="both"/>
        <w:rPr>
          <w:color w:val="000000" w:themeColor="text1"/>
          <w:sz w:val="20"/>
          <w:szCs w:val="20"/>
        </w:rPr>
      </w:pPr>
      <w:r w:rsidRPr="00E01BCD">
        <w:rPr>
          <w:color w:val="000000" w:themeColor="text1"/>
          <w:sz w:val="20"/>
          <w:szCs w:val="20"/>
        </w:rPr>
        <w:t xml:space="preserve">W kryterium „najniższa cena” Wykonawca może otrzymać maksymalnie </w:t>
      </w:r>
      <w:r w:rsidR="00DB5D03" w:rsidRPr="00E01BCD">
        <w:rPr>
          <w:color w:val="000000" w:themeColor="text1"/>
          <w:sz w:val="20"/>
          <w:szCs w:val="20"/>
        </w:rPr>
        <w:t>10</w:t>
      </w:r>
      <w:r w:rsidRPr="00E01BCD">
        <w:rPr>
          <w:color w:val="000000" w:themeColor="text1"/>
          <w:sz w:val="20"/>
          <w:szCs w:val="20"/>
        </w:rPr>
        <w:t>0  punktów.</w:t>
      </w:r>
    </w:p>
    <w:p w:rsidR="0010614B" w:rsidRPr="00E01BCD" w:rsidRDefault="0010614B" w:rsidP="00BC64D9">
      <w:pPr>
        <w:ind w:left="339"/>
        <w:jc w:val="both"/>
        <w:rPr>
          <w:color w:val="000000" w:themeColor="text1"/>
          <w:sz w:val="10"/>
          <w:szCs w:val="10"/>
        </w:rPr>
      </w:pPr>
    </w:p>
    <w:p w:rsidR="0010614B" w:rsidRPr="00E01BCD" w:rsidRDefault="0010614B" w:rsidP="000A704D">
      <w:pPr>
        <w:numPr>
          <w:ilvl w:val="0"/>
          <w:numId w:val="20"/>
        </w:numPr>
        <w:jc w:val="both"/>
        <w:rPr>
          <w:color w:val="000000" w:themeColor="text1"/>
          <w:sz w:val="20"/>
          <w:szCs w:val="20"/>
        </w:rPr>
      </w:pPr>
      <w:r w:rsidRPr="00E01BCD">
        <w:rPr>
          <w:color w:val="000000" w:themeColor="text1"/>
          <w:sz w:val="20"/>
          <w:szCs w:val="20"/>
        </w:rPr>
        <w:t>Punktacja przyznawana ofertom będzie liczona z dokładnością do dwóch miejsc po przecinku.</w:t>
      </w:r>
    </w:p>
    <w:p w:rsidR="00232D58" w:rsidRPr="0028759D" w:rsidRDefault="00232D58" w:rsidP="00FD49DB">
      <w:pPr>
        <w:jc w:val="both"/>
        <w:rPr>
          <w:color w:val="FF0000"/>
          <w:sz w:val="20"/>
          <w:szCs w:val="20"/>
        </w:rPr>
      </w:pPr>
    </w:p>
    <w:p w:rsidR="00C126EF" w:rsidRPr="00F86637" w:rsidRDefault="00C126EF" w:rsidP="00FD49DB">
      <w:pPr>
        <w:jc w:val="both"/>
        <w:rPr>
          <w:color w:val="000000" w:themeColor="text1"/>
          <w:sz w:val="16"/>
          <w:szCs w:val="16"/>
        </w:rPr>
      </w:pPr>
    </w:p>
    <w:p w:rsidR="00FD49DB" w:rsidRPr="00F86637" w:rsidRDefault="00BB111F" w:rsidP="00FD49DB">
      <w:pPr>
        <w:jc w:val="both"/>
        <w:rPr>
          <w:color w:val="000000" w:themeColor="text1"/>
          <w:sz w:val="22"/>
          <w:szCs w:val="22"/>
        </w:rPr>
      </w:pPr>
      <w:r w:rsidRPr="00F86637">
        <w:rPr>
          <w:b/>
          <w:color w:val="000000" w:themeColor="text1"/>
          <w:sz w:val="22"/>
          <w:szCs w:val="22"/>
          <w:u w:val="single"/>
        </w:rPr>
        <w:t>X</w:t>
      </w:r>
      <w:r w:rsidR="000D45E7" w:rsidRPr="00F86637">
        <w:rPr>
          <w:b/>
          <w:color w:val="000000" w:themeColor="text1"/>
          <w:sz w:val="22"/>
          <w:szCs w:val="22"/>
          <w:u w:val="single"/>
        </w:rPr>
        <w:t>VIII</w:t>
      </w:r>
      <w:r w:rsidR="00FD49DB" w:rsidRPr="00F86637">
        <w:rPr>
          <w:b/>
          <w:color w:val="000000" w:themeColor="text1"/>
          <w:sz w:val="22"/>
          <w:szCs w:val="22"/>
          <w:u w:val="single"/>
        </w:rPr>
        <w:t>. Informacja</w:t>
      </w:r>
      <w:r w:rsidR="001A2703" w:rsidRPr="00F86637">
        <w:rPr>
          <w:b/>
          <w:color w:val="000000" w:themeColor="text1"/>
          <w:sz w:val="22"/>
          <w:szCs w:val="22"/>
          <w:u w:val="single"/>
        </w:rPr>
        <w:t xml:space="preserve"> o formalnościach, jakie muszą</w:t>
      </w:r>
      <w:r w:rsidR="00FD49DB" w:rsidRPr="00F86637">
        <w:rPr>
          <w:b/>
          <w:color w:val="000000" w:themeColor="text1"/>
          <w:sz w:val="22"/>
          <w:szCs w:val="22"/>
          <w:u w:val="single"/>
        </w:rPr>
        <w:t xml:space="preserve"> zostać dopełnione po wyborze oferty w celu zawarcia umowy w sprawie zamówienia publicznego:</w:t>
      </w:r>
    </w:p>
    <w:p w:rsidR="00FD49DB" w:rsidRPr="00F86637" w:rsidRDefault="00FD49DB" w:rsidP="00FD49DB">
      <w:pPr>
        <w:jc w:val="both"/>
        <w:rPr>
          <w:color w:val="000000" w:themeColor="text1"/>
          <w:sz w:val="10"/>
        </w:rPr>
      </w:pPr>
    </w:p>
    <w:p w:rsidR="0095186E" w:rsidRPr="00F86637" w:rsidRDefault="0095186E" w:rsidP="000A704D">
      <w:pPr>
        <w:numPr>
          <w:ilvl w:val="0"/>
          <w:numId w:val="8"/>
        </w:numPr>
        <w:jc w:val="both"/>
        <w:rPr>
          <w:color w:val="000000" w:themeColor="text1"/>
          <w:sz w:val="20"/>
          <w:szCs w:val="20"/>
        </w:rPr>
      </w:pPr>
      <w:r w:rsidRPr="00F86637">
        <w:rPr>
          <w:color w:val="000000" w:themeColor="text1"/>
          <w:sz w:val="20"/>
          <w:szCs w:val="20"/>
        </w:rPr>
        <w:t>Niezwłocznie po wyborze najkorzystniejszej oferty Zamawiający równocześnie zawiadomi wszystkich Wykonawców, którzy złożyli oferty o:</w:t>
      </w:r>
    </w:p>
    <w:p w:rsidR="0095186E" w:rsidRPr="00F86637" w:rsidRDefault="0095186E" w:rsidP="000A704D">
      <w:pPr>
        <w:pStyle w:val="Akapitzlist"/>
        <w:numPr>
          <w:ilvl w:val="0"/>
          <w:numId w:val="11"/>
        </w:numPr>
        <w:jc w:val="both"/>
        <w:rPr>
          <w:color w:val="000000" w:themeColor="text1"/>
          <w:sz w:val="20"/>
          <w:szCs w:val="20"/>
        </w:rPr>
      </w:pPr>
      <w:r w:rsidRPr="00F86637">
        <w:rPr>
          <w:color w:val="000000" w:themeColor="text1"/>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95186E" w:rsidRPr="00F86637" w:rsidRDefault="0095186E" w:rsidP="000A704D">
      <w:pPr>
        <w:pStyle w:val="Akapitzlist"/>
        <w:numPr>
          <w:ilvl w:val="0"/>
          <w:numId w:val="11"/>
        </w:numPr>
        <w:jc w:val="both"/>
        <w:rPr>
          <w:color w:val="000000" w:themeColor="text1"/>
          <w:sz w:val="20"/>
          <w:szCs w:val="20"/>
        </w:rPr>
      </w:pPr>
      <w:r w:rsidRPr="00F86637">
        <w:rPr>
          <w:color w:val="000000" w:themeColor="text1"/>
          <w:sz w:val="20"/>
          <w:szCs w:val="20"/>
        </w:rPr>
        <w:t>Wykonawcach, których oferty zostały odrzucone – podając uzasadnienie faktyczne i prawne,</w:t>
      </w:r>
    </w:p>
    <w:p w:rsidR="0095186E" w:rsidRPr="00F86637" w:rsidRDefault="0095186E" w:rsidP="000A704D">
      <w:pPr>
        <w:pStyle w:val="Akapitzlist"/>
        <w:numPr>
          <w:ilvl w:val="0"/>
          <w:numId w:val="11"/>
        </w:numPr>
        <w:jc w:val="both"/>
        <w:rPr>
          <w:color w:val="000000" w:themeColor="text1"/>
          <w:sz w:val="20"/>
          <w:szCs w:val="20"/>
        </w:rPr>
      </w:pPr>
      <w:r w:rsidRPr="00F86637">
        <w:rPr>
          <w:color w:val="000000" w:themeColor="text1"/>
          <w:sz w:val="20"/>
          <w:szCs w:val="20"/>
        </w:rPr>
        <w:t>unieważnieniu postępowania - podając uzasadnienie faktyczne i prawne.</w:t>
      </w:r>
    </w:p>
    <w:p w:rsidR="0095186E" w:rsidRPr="00F86637" w:rsidRDefault="0095186E" w:rsidP="000A704D">
      <w:pPr>
        <w:numPr>
          <w:ilvl w:val="0"/>
          <w:numId w:val="8"/>
        </w:numPr>
        <w:jc w:val="both"/>
        <w:rPr>
          <w:color w:val="000000" w:themeColor="text1"/>
          <w:sz w:val="20"/>
          <w:szCs w:val="20"/>
        </w:rPr>
      </w:pPr>
      <w:r w:rsidRPr="00F86637">
        <w:rPr>
          <w:color w:val="000000" w:themeColor="text1"/>
          <w:sz w:val="20"/>
          <w:szCs w:val="20"/>
        </w:rPr>
        <w:t>Zamawiający udostępni niezwłocznie informacje, o których mowa w ust. 1 lit  a) i c) na stronie internetowej prowadzonego postępowania.</w:t>
      </w:r>
    </w:p>
    <w:p w:rsidR="0002281A" w:rsidRPr="0028759D" w:rsidRDefault="0002281A" w:rsidP="0095186E">
      <w:pPr>
        <w:jc w:val="both"/>
        <w:rPr>
          <w:color w:val="FF0000"/>
          <w:sz w:val="10"/>
          <w:szCs w:val="10"/>
        </w:rPr>
      </w:pPr>
    </w:p>
    <w:p w:rsidR="0095186E" w:rsidRPr="00F86637" w:rsidRDefault="0095186E" w:rsidP="000A704D">
      <w:pPr>
        <w:numPr>
          <w:ilvl w:val="0"/>
          <w:numId w:val="8"/>
        </w:numPr>
        <w:jc w:val="both"/>
        <w:rPr>
          <w:color w:val="000000" w:themeColor="text1"/>
          <w:sz w:val="20"/>
          <w:szCs w:val="20"/>
        </w:rPr>
      </w:pPr>
      <w:r w:rsidRPr="00F86637">
        <w:rPr>
          <w:color w:val="000000" w:themeColor="text1"/>
          <w:sz w:val="20"/>
          <w:szCs w:val="20"/>
        </w:rPr>
        <w:t xml:space="preserve">Umowa w sprawie zamówienia publicznego, z uwzględnieniem art. 577 ustawy PZP, zostanie zawarta w terminie nie krótszym niż 5 dni od dnia przesłania zawiadomienia o wyborze najkorzystniejszej oferty, jeżeli zawiadomienie zostanie przesłane przy użyciu środków komunikacji elektronicznej, albo 10 dni jeżeli zostanie przesłane w inny sposób. </w:t>
      </w:r>
    </w:p>
    <w:p w:rsidR="0095186E" w:rsidRPr="00F86637" w:rsidRDefault="0095186E" w:rsidP="0095186E">
      <w:pPr>
        <w:ind w:left="360"/>
        <w:jc w:val="both"/>
        <w:rPr>
          <w:color w:val="000000" w:themeColor="text1"/>
          <w:sz w:val="20"/>
          <w:szCs w:val="20"/>
        </w:rPr>
      </w:pPr>
      <w:r w:rsidRPr="00F86637">
        <w:rPr>
          <w:color w:val="000000" w:themeColor="text1"/>
          <w:sz w:val="20"/>
          <w:szCs w:val="20"/>
        </w:rPr>
        <w:t>Jeżeli w postępowaniu zostanie złożona tylko jedna oferta umowę można zawrzeć przed upływem w.w. terminu.</w:t>
      </w:r>
    </w:p>
    <w:p w:rsidR="0095186E" w:rsidRPr="0028759D" w:rsidRDefault="0095186E" w:rsidP="0095186E">
      <w:pPr>
        <w:ind w:left="360"/>
        <w:jc w:val="both"/>
        <w:rPr>
          <w:color w:val="FF0000"/>
          <w:sz w:val="10"/>
          <w:szCs w:val="10"/>
        </w:rPr>
      </w:pPr>
    </w:p>
    <w:p w:rsidR="0095186E" w:rsidRPr="00F86637" w:rsidRDefault="0095186E" w:rsidP="000A704D">
      <w:pPr>
        <w:numPr>
          <w:ilvl w:val="0"/>
          <w:numId w:val="8"/>
        </w:numPr>
        <w:jc w:val="both"/>
        <w:rPr>
          <w:color w:val="000000" w:themeColor="text1"/>
          <w:sz w:val="20"/>
          <w:szCs w:val="20"/>
        </w:rPr>
      </w:pPr>
      <w:r w:rsidRPr="00F86637">
        <w:rPr>
          <w:color w:val="000000" w:themeColor="text1"/>
          <w:sz w:val="20"/>
          <w:szCs w:val="20"/>
        </w:rPr>
        <w:t>Zamawiający prześle Wykonawcy jednostronnie podpisany formularz umowy. Wykonawca zobowiązany będzie do zwrotu podpisanej umowy w terminie 3 dni od dnia otrzymania pod rygorem odstąpienia przez Zamawiającego od zawarcia umowy.</w:t>
      </w:r>
    </w:p>
    <w:p w:rsidR="0095186E" w:rsidRPr="00F86637" w:rsidRDefault="0095186E" w:rsidP="0095186E">
      <w:pPr>
        <w:ind w:left="360"/>
        <w:jc w:val="both"/>
        <w:rPr>
          <w:color w:val="000000" w:themeColor="text1"/>
          <w:sz w:val="20"/>
          <w:szCs w:val="20"/>
        </w:rPr>
      </w:pPr>
      <w:r w:rsidRPr="00F86637">
        <w:rPr>
          <w:color w:val="000000" w:themeColor="text1"/>
          <w:sz w:val="20"/>
          <w:szCs w:val="20"/>
        </w:rPr>
        <w:t>Jeżeli Wykonawca, którego oferta zostanie wybrana jako najkorzystniejsza, będzie uchylał się od zawarcia umowy w sprawie zamówienia publicznego, Zamawiający może dokonać ponownego badania i oceny ofert spośród ofert pozostałych w postępowaniu Wykonawców oraz wybrać najkorzystniejszą ofertę albo unieważnić postępowanie.</w:t>
      </w:r>
    </w:p>
    <w:p w:rsidR="0095186E" w:rsidRPr="00F86637" w:rsidRDefault="0095186E" w:rsidP="0095186E">
      <w:pPr>
        <w:ind w:left="360"/>
        <w:jc w:val="both"/>
        <w:rPr>
          <w:color w:val="000000" w:themeColor="text1"/>
          <w:sz w:val="10"/>
          <w:szCs w:val="10"/>
        </w:rPr>
      </w:pPr>
    </w:p>
    <w:p w:rsidR="0095186E" w:rsidRPr="00F86637" w:rsidRDefault="0095186E" w:rsidP="000A704D">
      <w:pPr>
        <w:numPr>
          <w:ilvl w:val="0"/>
          <w:numId w:val="8"/>
        </w:numPr>
        <w:jc w:val="both"/>
        <w:rPr>
          <w:color w:val="000000" w:themeColor="text1"/>
          <w:sz w:val="20"/>
          <w:szCs w:val="20"/>
        </w:rPr>
      </w:pPr>
      <w:r w:rsidRPr="00F86637">
        <w:rPr>
          <w:color w:val="000000" w:themeColor="text1"/>
          <w:sz w:val="20"/>
          <w:szCs w:val="20"/>
        </w:rPr>
        <w:t>Zamawiający nie będzie żądał od Wykonawcy wniesienia zabezpieczenia należytego wykonania umowy.</w:t>
      </w:r>
    </w:p>
    <w:p w:rsidR="00730049" w:rsidRPr="0028759D" w:rsidRDefault="00730049" w:rsidP="00FD49DB">
      <w:pPr>
        <w:jc w:val="both"/>
        <w:rPr>
          <w:color w:val="FF0000"/>
          <w:sz w:val="20"/>
          <w:szCs w:val="20"/>
        </w:rPr>
      </w:pPr>
    </w:p>
    <w:p w:rsidR="00D44646" w:rsidRPr="00C2331A" w:rsidRDefault="00BB111F" w:rsidP="00D44646">
      <w:pPr>
        <w:jc w:val="both"/>
        <w:rPr>
          <w:color w:val="000000" w:themeColor="text1"/>
          <w:sz w:val="10"/>
        </w:rPr>
      </w:pPr>
      <w:r w:rsidRPr="00C2331A">
        <w:rPr>
          <w:b/>
          <w:color w:val="000000" w:themeColor="text1"/>
          <w:sz w:val="22"/>
          <w:szCs w:val="22"/>
          <w:u w:val="single"/>
        </w:rPr>
        <w:lastRenderedPageBreak/>
        <w:t>X</w:t>
      </w:r>
      <w:r w:rsidR="000D45E7" w:rsidRPr="00C2331A">
        <w:rPr>
          <w:b/>
          <w:color w:val="000000" w:themeColor="text1"/>
          <w:sz w:val="22"/>
          <w:szCs w:val="22"/>
          <w:u w:val="single"/>
        </w:rPr>
        <w:t>I</w:t>
      </w:r>
      <w:r w:rsidRPr="00C2331A">
        <w:rPr>
          <w:b/>
          <w:color w:val="000000" w:themeColor="text1"/>
          <w:sz w:val="22"/>
          <w:szCs w:val="22"/>
          <w:u w:val="single"/>
        </w:rPr>
        <w:t>X</w:t>
      </w:r>
      <w:r w:rsidR="00D44646" w:rsidRPr="00C2331A">
        <w:rPr>
          <w:b/>
          <w:color w:val="000000" w:themeColor="text1"/>
          <w:sz w:val="22"/>
          <w:szCs w:val="22"/>
          <w:u w:val="single"/>
        </w:rPr>
        <w:t xml:space="preserve">. </w:t>
      </w:r>
      <w:r w:rsidR="00951A31" w:rsidRPr="00C2331A">
        <w:rPr>
          <w:b/>
          <w:color w:val="000000" w:themeColor="text1"/>
          <w:sz w:val="22"/>
          <w:szCs w:val="22"/>
          <w:u w:val="single"/>
        </w:rPr>
        <w:t>Projektowane postanowienia umowy w sprawie zamówienia publicznego</w:t>
      </w:r>
      <w:r w:rsidR="00D44646" w:rsidRPr="00C2331A">
        <w:rPr>
          <w:b/>
          <w:color w:val="000000" w:themeColor="text1"/>
          <w:sz w:val="22"/>
          <w:szCs w:val="22"/>
          <w:u w:val="single"/>
        </w:rPr>
        <w:t>, które zostaną wprowadzone do treści zawieranej umowy:</w:t>
      </w:r>
    </w:p>
    <w:p w:rsidR="00D44646" w:rsidRPr="00C2331A" w:rsidRDefault="00D44646" w:rsidP="00D44646">
      <w:pPr>
        <w:jc w:val="both"/>
        <w:rPr>
          <w:color w:val="000000" w:themeColor="text1"/>
          <w:sz w:val="10"/>
        </w:rPr>
      </w:pPr>
    </w:p>
    <w:p w:rsidR="00176DC3" w:rsidRPr="00C2331A" w:rsidRDefault="00176DC3" w:rsidP="000A704D">
      <w:pPr>
        <w:pStyle w:val="Akapitzlist10"/>
        <w:numPr>
          <w:ilvl w:val="0"/>
          <w:numId w:val="42"/>
        </w:numPr>
        <w:contextualSpacing w:val="0"/>
        <w:jc w:val="both"/>
        <w:textAlignment w:val="baseline"/>
        <w:rPr>
          <w:color w:val="000000" w:themeColor="text1"/>
          <w:sz w:val="10"/>
          <w:szCs w:val="10"/>
        </w:rPr>
      </w:pPr>
      <w:r w:rsidRPr="00C2331A">
        <w:rPr>
          <w:color w:val="000000" w:themeColor="text1"/>
          <w:sz w:val="20"/>
          <w:szCs w:val="20"/>
        </w:rPr>
        <w:t xml:space="preserve">Wybrany Wykonawca zobowiązany jest do zawarcia umowy w sprawie zamówienia publicznego na warunkach określonych we Wzorze Umowy, który stanowi Załącznik nr 1 do SWZ. </w:t>
      </w:r>
    </w:p>
    <w:p w:rsidR="00C126EF" w:rsidRPr="0028759D" w:rsidRDefault="00C126EF" w:rsidP="00176DC3">
      <w:pPr>
        <w:pStyle w:val="Akapitzlist10"/>
        <w:contextualSpacing w:val="0"/>
        <w:jc w:val="both"/>
        <w:textAlignment w:val="baseline"/>
        <w:rPr>
          <w:color w:val="FF0000"/>
          <w:sz w:val="10"/>
          <w:szCs w:val="10"/>
        </w:rPr>
      </w:pPr>
    </w:p>
    <w:p w:rsidR="002B6457" w:rsidRPr="00C2331A" w:rsidRDefault="002B6457" w:rsidP="002B6457">
      <w:pPr>
        <w:numPr>
          <w:ilvl w:val="0"/>
          <w:numId w:val="42"/>
        </w:numPr>
        <w:jc w:val="both"/>
        <w:rPr>
          <w:color w:val="000000" w:themeColor="text1"/>
          <w:sz w:val="20"/>
          <w:szCs w:val="20"/>
        </w:rPr>
      </w:pPr>
      <w:r w:rsidRPr="00C2331A">
        <w:rPr>
          <w:color w:val="000000" w:themeColor="text1"/>
          <w:sz w:val="20"/>
          <w:szCs w:val="20"/>
        </w:rPr>
        <w:t>Zamawiający przewiduje możliwość zmiany zawartej umowy stanowiącej Załącznik nr 1 do SWZ w stosunku do treści wybranej oferty w zakresie uregulowanym w art. 455 ustawy Prawo Zamówień Publicznych oraz w następujących okolicznościach:</w:t>
      </w:r>
    </w:p>
    <w:p w:rsidR="002B6457" w:rsidRPr="00C2331A" w:rsidRDefault="002B6457" w:rsidP="007969D0">
      <w:pPr>
        <w:pStyle w:val="Akapitzlist"/>
        <w:numPr>
          <w:ilvl w:val="0"/>
          <w:numId w:val="62"/>
        </w:numPr>
        <w:overflowPunct/>
        <w:contextualSpacing/>
        <w:jc w:val="both"/>
        <w:rPr>
          <w:rFonts w:cs="Times New Roman"/>
          <w:color w:val="000000" w:themeColor="text1"/>
          <w:sz w:val="20"/>
          <w:szCs w:val="20"/>
        </w:rPr>
      </w:pPr>
      <w:r w:rsidRPr="00C2331A">
        <w:rPr>
          <w:rFonts w:cs="Times New Roman"/>
          <w:color w:val="000000" w:themeColor="text1"/>
          <w:sz w:val="20"/>
          <w:szCs w:val="20"/>
        </w:rPr>
        <w:t>Zamawiający dopuszcza zmianę postanowień zawartej umowy w stosunku do treści oferty na</w:t>
      </w:r>
      <w:r w:rsidR="00AB58E0">
        <w:rPr>
          <w:rFonts w:cs="Times New Roman"/>
          <w:color w:val="000000" w:themeColor="text1"/>
          <w:sz w:val="20"/>
          <w:szCs w:val="20"/>
        </w:rPr>
        <w:t> </w:t>
      </w:r>
      <w:r w:rsidRPr="00C2331A">
        <w:rPr>
          <w:rFonts w:cs="Times New Roman"/>
          <w:color w:val="000000" w:themeColor="text1"/>
          <w:sz w:val="20"/>
          <w:szCs w:val="20"/>
        </w:rPr>
        <w:t>podstawie, której dokonano wyboru Wykonawcy, w zakresie:</w:t>
      </w:r>
    </w:p>
    <w:p w:rsidR="002B6457" w:rsidRPr="00C2331A" w:rsidRDefault="002B6457" w:rsidP="002B6457">
      <w:pPr>
        <w:numPr>
          <w:ilvl w:val="0"/>
          <w:numId w:val="61"/>
        </w:numPr>
        <w:overflowPunct/>
        <w:contextualSpacing/>
        <w:jc w:val="both"/>
        <w:rPr>
          <w:rFonts w:cs="Times New Roman"/>
          <w:color w:val="000000" w:themeColor="text1"/>
          <w:sz w:val="20"/>
          <w:szCs w:val="20"/>
        </w:rPr>
      </w:pPr>
      <w:r w:rsidRPr="00C2331A">
        <w:rPr>
          <w:rFonts w:cs="Times New Roman"/>
          <w:color w:val="000000" w:themeColor="text1"/>
          <w:sz w:val="20"/>
          <w:szCs w:val="20"/>
        </w:rPr>
        <w:t>zmiany asortymentu, w tym zmiany numeru katalogowego, modelu, typu produktu, na asortyment inny, lub poprzez dodanie nowego, o parametrach i funkcjonalności nie gorszych, niż wykazany w</w:t>
      </w:r>
      <w:r w:rsidR="00C2331A">
        <w:rPr>
          <w:rFonts w:cs="Times New Roman"/>
          <w:color w:val="000000" w:themeColor="text1"/>
          <w:sz w:val="20"/>
          <w:szCs w:val="20"/>
        </w:rPr>
        <w:t> </w:t>
      </w:r>
      <w:r w:rsidRPr="00C2331A">
        <w:rPr>
          <w:rFonts w:cs="Times New Roman"/>
          <w:color w:val="000000" w:themeColor="text1"/>
          <w:sz w:val="20"/>
          <w:szCs w:val="20"/>
        </w:rPr>
        <w:t>ofercie, z zastrzeżeniem, że cena tego asortymentu nie ulegnie podwyższeniu,</w:t>
      </w:r>
    </w:p>
    <w:p w:rsidR="002B6457" w:rsidRPr="00C2331A" w:rsidRDefault="002B6457" w:rsidP="002B6457">
      <w:pPr>
        <w:numPr>
          <w:ilvl w:val="0"/>
          <w:numId w:val="61"/>
        </w:numPr>
        <w:overflowPunct/>
        <w:contextualSpacing/>
        <w:jc w:val="both"/>
        <w:rPr>
          <w:rFonts w:cs="Times New Roman"/>
          <w:color w:val="000000" w:themeColor="text1"/>
          <w:sz w:val="20"/>
          <w:szCs w:val="20"/>
        </w:rPr>
      </w:pPr>
      <w:r w:rsidRPr="00C2331A">
        <w:rPr>
          <w:rFonts w:cs="Times New Roman"/>
          <w:color w:val="000000" w:themeColor="text1"/>
          <w:sz w:val="20"/>
          <w:szCs w:val="20"/>
        </w:rPr>
        <w:t>zaoferowania w wyniku postępu technologicznego produktu o lepszych parametrach w cenie oferowanej w postępowaniu przetargowym albo niższej, wraz ze zmianą nazwy produktu i numeru katalogowego;</w:t>
      </w:r>
    </w:p>
    <w:p w:rsidR="002B6457" w:rsidRPr="00C2331A" w:rsidRDefault="002B6457" w:rsidP="002B6457">
      <w:pPr>
        <w:numPr>
          <w:ilvl w:val="0"/>
          <w:numId w:val="61"/>
        </w:numPr>
        <w:overflowPunct/>
        <w:contextualSpacing/>
        <w:jc w:val="both"/>
        <w:rPr>
          <w:rFonts w:cs="Times New Roman"/>
          <w:color w:val="000000" w:themeColor="text1"/>
          <w:sz w:val="20"/>
          <w:szCs w:val="20"/>
        </w:rPr>
      </w:pPr>
      <w:r w:rsidRPr="00C2331A">
        <w:rPr>
          <w:rFonts w:cs="Times New Roman"/>
          <w:color w:val="000000" w:themeColor="text1"/>
          <w:sz w:val="20"/>
          <w:szCs w:val="20"/>
        </w:rPr>
        <w:t>zmiana producenta lub zaprzestanie produkcji przez dotychczasowego producenta z przyczyn niezależnych od Wykonawcy z zastrzeżeniem, że Wykonawca</w:t>
      </w:r>
      <w:r w:rsidR="007969D0" w:rsidRPr="00C2331A">
        <w:rPr>
          <w:rFonts w:cs="Times New Roman"/>
          <w:color w:val="000000" w:themeColor="text1"/>
          <w:sz w:val="20"/>
          <w:szCs w:val="20"/>
        </w:rPr>
        <w:t xml:space="preserve"> zaoferuje produkt równoważny o </w:t>
      </w:r>
      <w:r w:rsidRPr="00C2331A">
        <w:rPr>
          <w:rFonts w:cs="Times New Roman"/>
          <w:color w:val="000000" w:themeColor="text1"/>
          <w:sz w:val="20"/>
          <w:szCs w:val="20"/>
        </w:rPr>
        <w:t>takich samych lub lepszych parametrach w cenie oferowanej w postępowaniu przetargowym albo</w:t>
      </w:r>
      <w:r w:rsidR="009A1560">
        <w:rPr>
          <w:rFonts w:cs="Times New Roman"/>
          <w:color w:val="000000" w:themeColor="text1"/>
          <w:sz w:val="20"/>
          <w:szCs w:val="20"/>
        </w:rPr>
        <w:t> </w:t>
      </w:r>
      <w:r w:rsidRPr="00C2331A">
        <w:rPr>
          <w:rFonts w:cs="Times New Roman"/>
          <w:color w:val="000000" w:themeColor="text1"/>
          <w:sz w:val="20"/>
          <w:szCs w:val="20"/>
        </w:rPr>
        <w:t>niższej, wraz ze zmianą nazwy produktu i numeru katalogowego;</w:t>
      </w:r>
    </w:p>
    <w:p w:rsidR="002B6457" w:rsidRPr="00C2331A" w:rsidRDefault="002B6457" w:rsidP="002B6457">
      <w:pPr>
        <w:numPr>
          <w:ilvl w:val="0"/>
          <w:numId w:val="61"/>
        </w:numPr>
        <w:overflowPunct/>
        <w:contextualSpacing/>
        <w:jc w:val="both"/>
        <w:rPr>
          <w:rFonts w:cs="Times New Roman"/>
          <w:color w:val="000000" w:themeColor="text1"/>
          <w:sz w:val="20"/>
          <w:szCs w:val="20"/>
        </w:rPr>
      </w:pPr>
      <w:r w:rsidRPr="00C2331A">
        <w:rPr>
          <w:rFonts w:cs="Times New Roman"/>
          <w:color w:val="000000" w:themeColor="text1"/>
          <w:sz w:val="20"/>
          <w:szCs w:val="20"/>
        </w:rPr>
        <w:t>zmiana przepisów obowiązujących, mających wpływ na realizację niniejszej umowy;</w:t>
      </w:r>
    </w:p>
    <w:p w:rsidR="002B6457" w:rsidRPr="00C2331A" w:rsidRDefault="002B6457" w:rsidP="002B6457">
      <w:pPr>
        <w:numPr>
          <w:ilvl w:val="0"/>
          <w:numId w:val="61"/>
        </w:numPr>
        <w:overflowPunct/>
        <w:contextualSpacing/>
        <w:jc w:val="both"/>
        <w:rPr>
          <w:rFonts w:cs="Times New Roman"/>
          <w:color w:val="000000" w:themeColor="text1"/>
          <w:sz w:val="20"/>
          <w:szCs w:val="20"/>
        </w:rPr>
      </w:pPr>
      <w:r w:rsidRPr="00C2331A">
        <w:rPr>
          <w:rFonts w:cs="Times New Roman"/>
          <w:color w:val="000000" w:themeColor="text1"/>
          <w:sz w:val="20"/>
          <w:szCs w:val="20"/>
        </w:rPr>
        <w:t>w przypadku zmiany ceny w wyniku zmiany przepisów prawa podatkowego dotyczącej stawek VAT w okresie obowiązywania umowy, przy czym zmiana dotyczyć może wartości brutto, wartość netto pozostaje bez zmian;</w:t>
      </w:r>
    </w:p>
    <w:p w:rsidR="002B6457" w:rsidRPr="00C2331A" w:rsidRDefault="002B6457" w:rsidP="007969D0">
      <w:pPr>
        <w:overflowPunct/>
        <w:ind w:left="720"/>
        <w:contextualSpacing/>
        <w:jc w:val="both"/>
        <w:rPr>
          <w:rFonts w:cs="Times New Roman"/>
          <w:bCs/>
          <w:iCs/>
          <w:color w:val="000000" w:themeColor="text1"/>
          <w:sz w:val="20"/>
          <w:szCs w:val="20"/>
        </w:rPr>
      </w:pPr>
      <w:r w:rsidRPr="00C2331A">
        <w:rPr>
          <w:rFonts w:cs="Times New Roman"/>
          <w:color w:val="000000" w:themeColor="text1"/>
          <w:sz w:val="20"/>
          <w:szCs w:val="20"/>
        </w:rPr>
        <w:t xml:space="preserve">Zmiany wymienione w </w:t>
      </w:r>
      <w:r w:rsidR="007969D0" w:rsidRPr="00C2331A">
        <w:rPr>
          <w:rFonts w:cs="Times New Roman"/>
          <w:color w:val="000000" w:themeColor="text1"/>
          <w:sz w:val="20"/>
          <w:szCs w:val="20"/>
        </w:rPr>
        <w:t>pkt</w:t>
      </w:r>
      <w:r w:rsidRPr="00C2331A">
        <w:rPr>
          <w:rFonts w:cs="Times New Roman"/>
          <w:color w:val="000000" w:themeColor="text1"/>
          <w:sz w:val="20"/>
          <w:szCs w:val="20"/>
        </w:rPr>
        <w:t>. 1 mogą być dokonane na wniosek Wykonawcy, z uzasadnieniem konieczności zmiany, za zgodą Zamawiającego, w terminie do 14 dni od przesłania zawiadomienia, w formie pisemnego aneksu do umowy.</w:t>
      </w:r>
    </w:p>
    <w:p w:rsidR="002B6457" w:rsidRPr="006C2BBA" w:rsidRDefault="002B6457" w:rsidP="007969D0">
      <w:pPr>
        <w:pStyle w:val="Akapitzlist"/>
        <w:numPr>
          <w:ilvl w:val="0"/>
          <w:numId w:val="60"/>
        </w:numPr>
        <w:overflowPunct/>
        <w:contextualSpacing/>
        <w:jc w:val="both"/>
        <w:rPr>
          <w:rFonts w:cs="Times New Roman"/>
          <w:color w:val="000000" w:themeColor="text1"/>
          <w:sz w:val="20"/>
          <w:szCs w:val="20"/>
        </w:rPr>
      </w:pPr>
      <w:r w:rsidRPr="000D3F23">
        <w:rPr>
          <w:rFonts w:cs="Times New Roman"/>
          <w:color w:val="000000" w:themeColor="text1"/>
          <w:sz w:val="20"/>
          <w:szCs w:val="20"/>
        </w:rPr>
        <w:t xml:space="preserve">Waloryzacja wynagrodzenia umownego w przypadku zmiany kosztów związanych z realizacją </w:t>
      </w:r>
      <w:r w:rsidRPr="006C2BBA">
        <w:rPr>
          <w:rFonts w:cs="Times New Roman"/>
          <w:color w:val="000000" w:themeColor="text1"/>
          <w:sz w:val="20"/>
          <w:szCs w:val="20"/>
        </w:rPr>
        <w:t>zamówienia, zgodnie z art. 439 ust. 1-4 ustawy Pzp, jest możliwa według następujących zasad:</w:t>
      </w:r>
    </w:p>
    <w:p w:rsidR="002B6457" w:rsidRPr="003F385D" w:rsidRDefault="002B6457" w:rsidP="007969D0">
      <w:pPr>
        <w:pStyle w:val="Akapitzlist"/>
        <w:numPr>
          <w:ilvl w:val="0"/>
          <w:numId w:val="64"/>
        </w:numPr>
        <w:overflowPunct/>
        <w:contextualSpacing/>
        <w:jc w:val="both"/>
        <w:rPr>
          <w:rFonts w:cs="Times New Roman"/>
          <w:color w:val="000000" w:themeColor="text1"/>
          <w:sz w:val="20"/>
          <w:szCs w:val="20"/>
        </w:rPr>
      </w:pPr>
      <w:r w:rsidRPr="006C2BBA">
        <w:rPr>
          <w:rFonts w:cs="Times New Roman"/>
          <w:color w:val="000000" w:themeColor="text1"/>
          <w:sz w:val="20"/>
          <w:szCs w:val="20"/>
        </w:rPr>
        <w:t xml:space="preserve">Po upływie okresu 6 miesięcy (termin początkowy) </w:t>
      </w:r>
      <w:r w:rsidR="007969D0" w:rsidRPr="006C2BBA">
        <w:rPr>
          <w:rFonts w:cs="Times New Roman"/>
          <w:color w:val="000000" w:themeColor="text1"/>
          <w:sz w:val="20"/>
          <w:szCs w:val="20"/>
        </w:rPr>
        <w:t>Z</w:t>
      </w:r>
      <w:r w:rsidRPr="006C2BBA">
        <w:rPr>
          <w:rFonts w:cs="Times New Roman"/>
          <w:color w:val="000000" w:themeColor="text1"/>
          <w:sz w:val="20"/>
          <w:szCs w:val="20"/>
        </w:rPr>
        <w:t xml:space="preserve">amawiający dopuszcza zmianę wysokości wynagrodzenia (waloryzacja) w sytuacji, gdy ceny jednostkowe określone w załączniku do Umowy wzrosną o co najmniej 20% w porównaniu do cen zakupu asortymentu, o których mowa, względem ceny lub kosztu przyjętych w celu ustalenia wynagrodzenia </w:t>
      </w:r>
      <w:r w:rsidR="007969D0" w:rsidRPr="006C2BBA">
        <w:rPr>
          <w:rFonts w:cs="Times New Roman"/>
          <w:color w:val="000000" w:themeColor="text1"/>
          <w:sz w:val="20"/>
          <w:szCs w:val="20"/>
        </w:rPr>
        <w:t>W</w:t>
      </w:r>
      <w:r w:rsidRPr="006C2BBA">
        <w:rPr>
          <w:rFonts w:cs="Times New Roman"/>
          <w:color w:val="000000" w:themeColor="text1"/>
          <w:sz w:val="20"/>
          <w:szCs w:val="20"/>
        </w:rPr>
        <w:t xml:space="preserve">ykonawcy zawartego w formularzu </w:t>
      </w:r>
      <w:r w:rsidRPr="003F385D">
        <w:rPr>
          <w:rFonts w:cs="Times New Roman"/>
          <w:color w:val="000000" w:themeColor="text1"/>
          <w:sz w:val="20"/>
          <w:szCs w:val="20"/>
        </w:rPr>
        <w:t xml:space="preserve">asortymentowo-cenowym stanowiącym </w:t>
      </w:r>
      <w:r w:rsidR="007969D0" w:rsidRPr="003F385D">
        <w:rPr>
          <w:rFonts w:cs="Times New Roman"/>
          <w:color w:val="000000" w:themeColor="text1"/>
          <w:sz w:val="20"/>
          <w:szCs w:val="20"/>
        </w:rPr>
        <w:t>Z</w:t>
      </w:r>
      <w:r w:rsidRPr="003F385D">
        <w:rPr>
          <w:rFonts w:cs="Times New Roman"/>
          <w:color w:val="000000" w:themeColor="text1"/>
          <w:sz w:val="20"/>
          <w:szCs w:val="20"/>
        </w:rPr>
        <w:t>ałącznik nr 1 do umowy,</w:t>
      </w:r>
    </w:p>
    <w:p w:rsidR="002B6457" w:rsidRPr="003F385D" w:rsidRDefault="002B6457" w:rsidP="007969D0">
      <w:pPr>
        <w:pStyle w:val="Akapitzlist"/>
        <w:numPr>
          <w:ilvl w:val="0"/>
          <w:numId w:val="64"/>
        </w:numPr>
        <w:overflowPunct/>
        <w:contextualSpacing/>
        <w:jc w:val="both"/>
        <w:rPr>
          <w:rFonts w:cs="Times New Roman"/>
          <w:color w:val="000000" w:themeColor="text1"/>
          <w:sz w:val="20"/>
          <w:szCs w:val="20"/>
        </w:rPr>
      </w:pPr>
      <w:r w:rsidRPr="003F385D">
        <w:rPr>
          <w:rFonts w:cs="Times New Roman"/>
          <w:color w:val="000000" w:themeColor="text1"/>
          <w:sz w:val="20"/>
          <w:szCs w:val="20"/>
        </w:rPr>
        <w:t xml:space="preserve">Wykonawca wnioskujący o dokonanie zmiany wysokości wynagrodzenia przedstawia projekt aneksu do umowy z wykazem rodzaju wszystkich cen brutto zł asortymentu objętego niniejsza umową, uprawniających do żądania zmiany wynagrodzenia wraz z dowodami będącymi podstawą do akceptacji aneksu, tj. kserokopiami faktur zakupu asortymentu przyjętego w celu ustalenia wynagrodzenia </w:t>
      </w:r>
      <w:r w:rsidR="007969D0" w:rsidRPr="003F385D">
        <w:rPr>
          <w:rFonts w:cs="Times New Roman"/>
          <w:color w:val="000000" w:themeColor="text1"/>
          <w:sz w:val="20"/>
          <w:szCs w:val="20"/>
        </w:rPr>
        <w:t>W</w:t>
      </w:r>
      <w:r w:rsidRPr="003F385D">
        <w:rPr>
          <w:rFonts w:cs="Times New Roman"/>
          <w:color w:val="000000" w:themeColor="text1"/>
          <w:sz w:val="20"/>
          <w:szCs w:val="20"/>
        </w:rPr>
        <w:t>ykonawcy zawartego w ofercie oraz z zakupami tego asortymentu w 6 miesiącu realizacji umowy. We wniosku o zmianę umowy wykonawca przedstawia także wyszczególnienie ilości asortymentu każdej wykazanej pozycji potrzebnej do końca realizacji umowy;</w:t>
      </w:r>
    </w:p>
    <w:p w:rsidR="002B6457" w:rsidRPr="003F385D" w:rsidRDefault="002B6457" w:rsidP="007969D0">
      <w:pPr>
        <w:pStyle w:val="Akapitzlist"/>
        <w:numPr>
          <w:ilvl w:val="0"/>
          <w:numId w:val="64"/>
        </w:numPr>
        <w:overflowPunct/>
        <w:contextualSpacing/>
        <w:jc w:val="both"/>
        <w:rPr>
          <w:rFonts w:cs="Times New Roman"/>
          <w:color w:val="000000" w:themeColor="text1"/>
          <w:sz w:val="20"/>
          <w:szCs w:val="20"/>
        </w:rPr>
      </w:pPr>
      <w:r w:rsidRPr="003F385D">
        <w:rPr>
          <w:rFonts w:cs="Times New Roman"/>
          <w:color w:val="000000" w:themeColor="text1"/>
          <w:sz w:val="20"/>
          <w:szCs w:val="20"/>
        </w:rPr>
        <w:t xml:space="preserve">Jeżeli wartość asortymentu wskazanego w </w:t>
      </w:r>
      <w:r w:rsidR="007969D0" w:rsidRPr="003F385D">
        <w:rPr>
          <w:rFonts w:cs="Times New Roman"/>
          <w:color w:val="000000" w:themeColor="text1"/>
          <w:sz w:val="20"/>
          <w:szCs w:val="20"/>
        </w:rPr>
        <w:t>Z</w:t>
      </w:r>
      <w:r w:rsidRPr="003F385D">
        <w:rPr>
          <w:rFonts w:cs="Times New Roman"/>
          <w:color w:val="000000" w:themeColor="text1"/>
          <w:sz w:val="20"/>
          <w:szCs w:val="20"/>
        </w:rPr>
        <w:t xml:space="preserve">ałączniku nr 1 do </w:t>
      </w:r>
      <w:r w:rsidR="007969D0" w:rsidRPr="003F385D">
        <w:rPr>
          <w:rFonts w:cs="Times New Roman"/>
          <w:color w:val="000000" w:themeColor="text1"/>
          <w:sz w:val="20"/>
          <w:szCs w:val="20"/>
        </w:rPr>
        <w:t>umowy wzrośnie o co najmniej 20 </w:t>
      </w:r>
      <w:r w:rsidRPr="003F385D">
        <w:rPr>
          <w:rFonts w:cs="Times New Roman"/>
          <w:color w:val="000000" w:themeColor="text1"/>
          <w:sz w:val="20"/>
          <w:szCs w:val="20"/>
        </w:rPr>
        <w:t>%, w porównaniu do cen przyjętych w celu ustalenia wyna</w:t>
      </w:r>
      <w:r w:rsidR="007969D0" w:rsidRPr="003F385D">
        <w:rPr>
          <w:rFonts w:cs="Times New Roman"/>
          <w:color w:val="000000" w:themeColor="text1"/>
          <w:sz w:val="20"/>
          <w:szCs w:val="20"/>
        </w:rPr>
        <w:t>grodzenia Wykonawcy zawartego w </w:t>
      </w:r>
      <w:r w:rsidRPr="003F385D">
        <w:rPr>
          <w:rFonts w:cs="Times New Roman"/>
          <w:color w:val="000000" w:themeColor="text1"/>
          <w:sz w:val="20"/>
          <w:szCs w:val="20"/>
        </w:rPr>
        <w:t xml:space="preserve">ofercie, Zamawiający może wyrazić zgodę na podwyższenie wynagrodzenia o różnicę cen asortymentu wyszczególnionego w Wykazie do aneksu, pomiędzy udowodnionymi wartościami ceny przyjętej w celu ustalenia wynagrodzenia </w:t>
      </w:r>
      <w:r w:rsidR="007969D0" w:rsidRPr="003F385D">
        <w:rPr>
          <w:rFonts w:cs="Times New Roman"/>
          <w:color w:val="000000" w:themeColor="text1"/>
          <w:sz w:val="20"/>
          <w:szCs w:val="20"/>
        </w:rPr>
        <w:t>W</w:t>
      </w:r>
      <w:r w:rsidRPr="003F385D">
        <w:rPr>
          <w:rFonts w:cs="Times New Roman"/>
          <w:color w:val="000000" w:themeColor="text1"/>
          <w:sz w:val="20"/>
          <w:szCs w:val="20"/>
        </w:rPr>
        <w:t>ykonawcy zawartego w ofercie a wartościami tych cen po upływie 6 miesięcy, a w dalszej kolejności co 6 miesięcy. Podwyższenie wynagrodzenie może nastąpić o wartość różnicy cen asortymentu przyjętego w celu ustalenia wynagrodzenia Wykonawcy zawartego w ofercie a cenami występującymi po 6 miesiącach realizacji umowy, pomnożoną o potrzebne ilości materiałów i kosztów do końca realizacji umowy. Zestawienie cen stanowiące podstawę wyliczenia wynagrodzenia będzie stanowiło załącznik d</w:t>
      </w:r>
      <w:r w:rsidR="007969D0" w:rsidRPr="003F385D">
        <w:rPr>
          <w:rFonts w:cs="Times New Roman"/>
          <w:color w:val="000000" w:themeColor="text1"/>
          <w:sz w:val="20"/>
          <w:szCs w:val="20"/>
        </w:rPr>
        <w:t>o </w:t>
      </w:r>
      <w:r w:rsidRPr="003F385D">
        <w:rPr>
          <w:rFonts w:cs="Times New Roman"/>
          <w:color w:val="000000" w:themeColor="text1"/>
          <w:sz w:val="20"/>
          <w:szCs w:val="20"/>
        </w:rPr>
        <w:t xml:space="preserve">aneksu do umowy. </w:t>
      </w:r>
    </w:p>
    <w:p w:rsidR="002B6457" w:rsidRPr="00634A70" w:rsidRDefault="002B6457" w:rsidP="007969D0">
      <w:pPr>
        <w:pStyle w:val="Akapitzlist"/>
        <w:numPr>
          <w:ilvl w:val="0"/>
          <w:numId w:val="64"/>
        </w:numPr>
        <w:overflowPunct/>
        <w:contextualSpacing/>
        <w:jc w:val="both"/>
        <w:rPr>
          <w:rFonts w:cs="Times New Roman"/>
          <w:color w:val="000000" w:themeColor="text1"/>
          <w:sz w:val="20"/>
          <w:szCs w:val="20"/>
        </w:rPr>
      </w:pPr>
      <w:r w:rsidRPr="00634A70">
        <w:rPr>
          <w:rFonts w:cs="Times New Roman"/>
          <w:color w:val="000000" w:themeColor="text1"/>
          <w:sz w:val="20"/>
          <w:szCs w:val="20"/>
        </w:rPr>
        <w:t xml:space="preserve">Przez zmianę ceny asortymentu rozumie się wzrost odpowiednio cen, jak i ich obniżenie, względem cen przyjętych w celu ustalenia wynagrodzenia </w:t>
      </w:r>
      <w:r w:rsidR="007969D0" w:rsidRPr="00634A70">
        <w:rPr>
          <w:rFonts w:cs="Times New Roman"/>
          <w:color w:val="000000" w:themeColor="text1"/>
          <w:sz w:val="20"/>
          <w:szCs w:val="20"/>
        </w:rPr>
        <w:t>Wykonawcy zawartego w ofercie. W </w:t>
      </w:r>
      <w:r w:rsidRPr="00634A70">
        <w:rPr>
          <w:rFonts w:cs="Times New Roman"/>
          <w:color w:val="000000" w:themeColor="text1"/>
          <w:sz w:val="20"/>
          <w:szCs w:val="20"/>
        </w:rPr>
        <w:t xml:space="preserve">przypadku obniżenia cen asortymentu </w:t>
      </w:r>
      <w:r w:rsidR="007969D0" w:rsidRPr="00634A70">
        <w:rPr>
          <w:rFonts w:cs="Times New Roman"/>
          <w:color w:val="000000" w:themeColor="text1"/>
          <w:sz w:val="20"/>
          <w:szCs w:val="20"/>
        </w:rPr>
        <w:t>W</w:t>
      </w:r>
      <w:r w:rsidRPr="00634A70">
        <w:rPr>
          <w:rFonts w:cs="Times New Roman"/>
          <w:color w:val="000000" w:themeColor="text1"/>
          <w:sz w:val="20"/>
          <w:szCs w:val="20"/>
        </w:rPr>
        <w:t xml:space="preserve">ykonawca przedstawia także aneks do umowy w sposób jak opisano o podwyżkach, z zastrzeżeniem przedstawienia cen </w:t>
      </w:r>
      <w:r w:rsidR="007969D0" w:rsidRPr="00634A70">
        <w:rPr>
          <w:rFonts w:cs="Times New Roman"/>
          <w:color w:val="000000" w:themeColor="text1"/>
          <w:sz w:val="20"/>
          <w:szCs w:val="20"/>
        </w:rPr>
        <w:t>początkowych oraz obniżonych co </w:t>
      </w:r>
      <w:r w:rsidRPr="00634A70">
        <w:rPr>
          <w:rFonts w:cs="Times New Roman"/>
          <w:color w:val="000000" w:themeColor="text1"/>
          <w:sz w:val="20"/>
          <w:szCs w:val="20"/>
        </w:rPr>
        <w:t>6 miesięcy.</w:t>
      </w:r>
    </w:p>
    <w:p w:rsidR="00634A70" w:rsidRPr="00634A70" w:rsidRDefault="00634A70" w:rsidP="00634A70">
      <w:pPr>
        <w:pStyle w:val="Akapitzlist"/>
        <w:numPr>
          <w:ilvl w:val="0"/>
          <w:numId w:val="64"/>
        </w:numPr>
        <w:overflowPunct/>
        <w:contextualSpacing/>
        <w:jc w:val="both"/>
        <w:rPr>
          <w:rFonts w:cs="Times New Roman"/>
          <w:color w:val="000000" w:themeColor="text1"/>
          <w:sz w:val="20"/>
          <w:szCs w:val="20"/>
        </w:rPr>
      </w:pPr>
      <w:r w:rsidRPr="00634A70">
        <w:rPr>
          <w:rFonts w:cs="Times New Roman"/>
          <w:color w:val="000000" w:themeColor="text1"/>
          <w:sz w:val="20"/>
          <w:szCs w:val="20"/>
        </w:rPr>
        <w:t>Wykonawca, którego wynagrodzenie zostało zmienione, zobowiązany jest do zmiany wynagrodzenia przysługującego podwykonawcy/podwykonawcom, z którym zawarł umowę, w</w:t>
      </w:r>
      <w:r w:rsidR="00AB58E0">
        <w:rPr>
          <w:rFonts w:cs="Times New Roman"/>
          <w:color w:val="000000" w:themeColor="text1"/>
          <w:sz w:val="20"/>
          <w:szCs w:val="20"/>
        </w:rPr>
        <w:t> </w:t>
      </w:r>
      <w:r w:rsidRPr="00634A70">
        <w:rPr>
          <w:rFonts w:cs="Times New Roman"/>
          <w:color w:val="000000" w:themeColor="text1"/>
          <w:sz w:val="20"/>
          <w:szCs w:val="20"/>
        </w:rPr>
        <w:t>zakresie odpowiadającym zmianom cen asortymentu dotyczącego zobowiązania podwykonawcy,</w:t>
      </w:r>
    </w:p>
    <w:p w:rsidR="00634A70" w:rsidRPr="00634A70" w:rsidRDefault="00634A70" w:rsidP="00634A70">
      <w:pPr>
        <w:pStyle w:val="Akapitzlist"/>
        <w:numPr>
          <w:ilvl w:val="0"/>
          <w:numId w:val="64"/>
        </w:numPr>
        <w:overflowPunct/>
        <w:contextualSpacing/>
        <w:jc w:val="both"/>
        <w:rPr>
          <w:rFonts w:cs="Times New Roman"/>
          <w:color w:val="000000" w:themeColor="text1"/>
          <w:sz w:val="20"/>
          <w:szCs w:val="20"/>
        </w:rPr>
      </w:pPr>
      <w:r w:rsidRPr="00634A70">
        <w:rPr>
          <w:rFonts w:cs="Times New Roman"/>
          <w:color w:val="000000" w:themeColor="text1"/>
          <w:sz w:val="20"/>
          <w:szCs w:val="20"/>
        </w:rPr>
        <w:lastRenderedPageBreak/>
        <w:t>Wynagrodzenie będzie  podlegało  waloryzacji  maksymalnie  do  20% wynagrodzenia, o</w:t>
      </w:r>
      <w:r w:rsidR="00AB58E0">
        <w:rPr>
          <w:rFonts w:cs="Times New Roman"/>
          <w:color w:val="000000" w:themeColor="text1"/>
          <w:sz w:val="20"/>
          <w:szCs w:val="20"/>
        </w:rPr>
        <w:t> </w:t>
      </w:r>
      <w:r w:rsidRPr="00634A70">
        <w:rPr>
          <w:rFonts w:cs="Times New Roman"/>
          <w:color w:val="000000" w:themeColor="text1"/>
          <w:sz w:val="20"/>
          <w:szCs w:val="20"/>
        </w:rPr>
        <w:t>którym</w:t>
      </w:r>
      <w:r w:rsidR="00AB58E0">
        <w:rPr>
          <w:rFonts w:cs="Times New Roman"/>
          <w:color w:val="000000" w:themeColor="text1"/>
          <w:sz w:val="20"/>
          <w:szCs w:val="20"/>
        </w:rPr>
        <w:t> </w:t>
      </w:r>
      <w:r w:rsidRPr="00634A70">
        <w:rPr>
          <w:rFonts w:cs="Times New Roman"/>
          <w:color w:val="000000" w:themeColor="text1"/>
          <w:sz w:val="20"/>
          <w:szCs w:val="20"/>
        </w:rPr>
        <w:t>mowa w § 5 ust. 1 umowy,</w:t>
      </w:r>
    </w:p>
    <w:p w:rsidR="002B6457" w:rsidRPr="00634A70" w:rsidRDefault="00634A70" w:rsidP="00634A70">
      <w:pPr>
        <w:pStyle w:val="Akapitzlist"/>
        <w:numPr>
          <w:ilvl w:val="0"/>
          <w:numId w:val="64"/>
        </w:numPr>
        <w:overflowPunct/>
        <w:contextualSpacing/>
        <w:jc w:val="both"/>
        <w:rPr>
          <w:rFonts w:cs="Times New Roman"/>
          <w:color w:val="000000" w:themeColor="text1"/>
          <w:sz w:val="20"/>
          <w:szCs w:val="20"/>
        </w:rPr>
      </w:pPr>
      <w:r w:rsidRPr="00634A70">
        <w:rPr>
          <w:rFonts w:cs="Times New Roman"/>
          <w:color w:val="000000" w:themeColor="text1"/>
          <w:sz w:val="20"/>
          <w:szCs w:val="20"/>
        </w:rPr>
        <w:t>Postanowień umownych  w  zakresie  waloryzacji  nie  stosuje  się  od  chwili  osiągnięcia limitu, o</w:t>
      </w:r>
      <w:r w:rsidR="00AB58E0">
        <w:rPr>
          <w:rFonts w:cs="Times New Roman"/>
          <w:color w:val="000000" w:themeColor="text1"/>
          <w:sz w:val="20"/>
          <w:szCs w:val="20"/>
        </w:rPr>
        <w:t> </w:t>
      </w:r>
      <w:r w:rsidRPr="00634A70">
        <w:rPr>
          <w:rFonts w:cs="Times New Roman"/>
          <w:color w:val="000000" w:themeColor="text1"/>
          <w:sz w:val="20"/>
          <w:szCs w:val="20"/>
        </w:rPr>
        <w:t>którym mowa w pkt f</w:t>
      </w:r>
      <w:r w:rsidR="002B6457" w:rsidRPr="00634A70">
        <w:rPr>
          <w:rFonts w:cs="Times New Roman"/>
          <w:color w:val="000000" w:themeColor="text1"/>
          <w:sz w:val="20"/>
          <w:szCs w:val="20"/>
        </w:rPr>
        <w:t>.</w:t>
      </w:r>
    </w:p>
    <w:p w:rsidR="005A1D4B" w:rsidRPr="000A4D4D" w:rsidRDefault="005A1D4B" w:rsidP="005A1D4B">
      <w:pPr>
        <w:pStyle w:val="Akapitzlist"/>
        <w:numPr>
          <w:ilvl w:val="0"/>
          <w:numId w:val="60"/>
        </w:numPr>
        <w:overflowPunct/>
        <w:contextualSpacing/>
        <w:jc w:val="both"/>
        <w:rPr>
          <w:rFonts w:cs="Times New Roman"/>
          <w:color w:val="000000" w:themeColor="text1"/>
          <w:sz w:val="20"/>
          <w:szCs w:val="20"/>
        </w:rPr>
      </w:pPr>
      <w:r w:rsidRPr="000A4D4D">
        <w:rPr>
          <w:rFonts w:cs="Times New Roman"/>
          <w:color w:val="000000" w:themeColor="text1"/>
          <w:sz w:val="20"/>
          <w:szCs w:val="20"/>
        </w:rPr>
        <w:t>Zamawiający dopuszcza zmianę umowy bez przeprowadzenia nowego postępowania o udzielenie zamówienia,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5A1D4B" w:rsidRPr="000A4D4D" w:rsidRDefault="005A1D4B" w:rsidP="005A1D4B">
      <w:pPr>
        <w:overflowPunct/>
        <w:contextualSpacing/>
        <w:jc w:val="both"/>
        <w:rPr>
          <w:rFonts w:cs="Times New Roman"/>
          <w:color w:val="000000" w:themeColor="text1"/>
          <w:sz w:val="10"/>
          <w:szCs w:val="10"/>
        </w:rPr>
      </w:pPr>
    </w:p>
    <w:p w:rsidR="005A1D4B" w:rsidRPr="000A4D4D" w:rsidRDefault="005A1D4B" w:rsidP="005A1D4B">
      <w:pPr>
        <w:pStyle w:val="Akapitzlist"/>
        <w:numPr>
          <w:ilvl w:val="0"/>
          <w:numId w:val="60"/>
        </w:numPr>
        <w:overflowPunct/>
        <w:contextualSpacing/>
        <w:jc w:val="both"/>
        <w:rPr>
          <w:rFonts w:cs="Times New Roman"/>
          <w:color w:val="000000" w:themeColor="text1"/>
          <w:sz w:val="20"/>
          <w:szCs w:val="20"/>
        </w:rPr>
      </w:pPr>
      <w:r w:rsidRPr="000A4D4D">
        <w:rPr>
          <w:rFonts w:cs="Times New Roman"/>
          <w:color w:val="000000" w:themeColor="text1"/>
          <w:sz w:val="20"/>
          <w:szCs w:val="20"/>
        </w:rPr>
        <w:t>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5A1D4B" w:rsidRPr="000A4D4D" w:rsidRDefault="005A1D4B" w:rsidP="005A1D4B">
      <w:pPr>
        <w:overflowPunct/>
        <w:contextualSpacing/>
        <w:jc w:val="both"/>
        <w:rPr>
          <w:rFonts w:cs="Times New Roman"/>
          <w:color w:val="000000" w:themeColor="text1"/>
          <w:sz w:val="10"/>
          <w:szCs w:val="10"/>
        </w:rPr>
      </w:pPr>
    </w:p>
    <w:p w:rsidR="005A1D4B" w:rsidRPr="000A4D4D" w:rsidRDefault="005A1D4B" w:rsidP="005A1D4B">
      <w:pPr>
        <w:pStyle w:val="Akapitzlist"/>
        <w:numPr>
          <w:ilvl w:val="0"/>
          <w:numId w:val="60"/>
        </w:numPr>
        <w:jc w:val="both"/>
        <w:rPr>
          <w:color w:val="000000" w:themeColor="text1"/>
          <w:sz w:val="20"/>
          <w:szCs w:val="20"/>
        </w:rPr>
      </w:pPr>
      <w:r w:rsidRPr="000A4D4D">
        <w:rPr>
          <w:color w:val="000000" w:themeColor="text1"/>
          <w:sz w:val="20"/>
          <w:szCs w:val="20"/>
        </w:rPr>
        <w:t>Zamawiający przewiduje możliwość zastosowania prawa opcji w przypadku niewyczerpania wartości umowy, o której mowa w § 5 ust. 1, w „okresie podstawowym” określonym w § 10 umowy.</w:t>
      </w:r>
    </w:p>
    <w:p w:rsidR="005A1D4B" w:rsidRPr="000A4D4D" w:rsidRDefault="005A1D4B" w:rsidP="005A1D4B">
      <w:pPr>
        <w:ind w:left="699"/>
        <w:jc w:val="both"/>
        <w:rPr>
          <w:color w:val="000000" w:themeColor="text1"/>
          <w:sz w:val="20"/>
          <w:szCs w:val="20"/>
        </w:rPr>
      </w:pPr>
      <w:r w:rsidRPr="000A4D4D">
        <w:rPr>
          <w:color w:val="000000" w:themeColor="text1"/>
          <w:sz w:val="20"/>
          <w:szCs w:val="20"/>
        </w:rPr>
        <w:t>Decyzję co do możliwości skorzystania z prawa opcji Zamawiający uzależnia od swoich bieżących potrzeb oraz wykorzystania wartości umowy określonej w § 5 ust. 1 umowy.</w:t>
      </w:r>
    </w:p>
    <w:p w:rsidR="005A1D4B" w:rsidRPr="000A4D4D" w:rsidRDefault="005A1D4B" w:rsidP="005A1D4B">
      <w:pPr>
        <w:ind w:left="699"/>
        <w:jc w:val="both"/>
        <w:rPr>
          <w:color w:val="000000" w:themeColor="text1"/>
          <w:sz w:val="20"/>
          <w:szCs w:val="20"/>
        </w:rPr>
      </w:pPr>
      <w:r w:rsidRPr="000A4D4D">
        <w:rPr>
          <w:color w:val="000000" w:themeColor="text1"/>
          <w:sz w:val="20"/>
          <w:szCs w:val="20"/>
        </w:rPr>
        <w:t>Zastosowanie przez Zamawiającego prawa opcji będzie polegać na powtórzeniu tych samych dostaw jak te, które są świadczone przez Wykonawcę, z którym została zawarta niniejsza umowa w sprawie zamówienia publicznego.</w:t>
      </w:r>
    </w:p>
    <w:p w:rsidR="005A1D4B" w:rsidRPr="000A4D4D" w:rsidRDefault="005A1D4B" w:rsidP="005A1D4B">
      <w:pPr>
        <w:ind w:left="699"/>
        <w:jc w:val="both"/>
        <w:rPr>
          <w:color w:val="000000" w:themeColor="text1"/>
          <w:sz w:val="20"/>
          <w:szCs w:val="20"/>
        </w:rPr>
      </w:pPr>
      <w:r w:rsidRPr="000A4D4D">
        <w:rPr>
          <w:color w:val="000000" w:themeColor="text1"/>
          <w:sz w:val="20"/>
          <w:szCs w:val="20"/>
        </w:rPr>
        <w:t xml:space="preserve">Wszystkie wymagania zawarte w umowie i SWZ dotyczą także realizacji zamówienia w ramach prawa opcji. W przypadku zastosowania prawa opcji żadna cena wskazana w Formularzu Cenowym Wykonawcy, nie ulegnie zmianie za wyjątkiem przypadków i na zasadach opisanych w umowie. </w:t>
      </w:r>
    </w:p>
    <w:p w:rsidR="005A1D4B" w:rsidRPr="000A4D4D" w:rsidRDefault="005A1D4B" w:rsidP="005A1D4B">
      <w:pPr>
        <w:ind w:left="699"/>
        <w:jc w:val="both"/>
        <w:rPr>
          <w:color w:val="000000" w:themeColor="text1"/>
          <w:sz w:val="20"/>
          <w:szCs w:val="20"/>
        </w:rPr>
      </w:pPr>
      <w:r w:rsidRPr="000A4D4D">
        <w:rPr>
          <w:color w:val="000000" w:themeColor="text1"/>
          <w:sz w:val="20"/>
          <w:szCs w:val="20"/>
        </w:rPr>
        <w:t>Przy zastosowaniu prawa opcji Wykonawca będzie świadczył dostawy w okresie nie dłuższym niż</w:t>
      </w:r>
      <w:r w:rsidR="00AB58E0">
        <w:rPr>
          <w:color w:val="000000" w:themeColor="text1"/>
          <w:sz w:val="20"/>
          <w:szCs w:val="20"/>
        </w:rPr>
        <w:t> </w:t>
      </w:r>
      <w:r w:rsidRPr="000A4D4D">
        <w:rPr>
          <w:color w:val="000000" w:themeColor="text1"/>
          <w:sz w:val="20"/>
          <w:szCs w:val="20"/>
        </w:rPr>
        <w:t>6 miesięcy, następujących po dniu, wskazanym w umowie jako dzień zakończenia świadczenia dostawy w „okresie podstawowym”.</w:t>
      </w:r>
    </w:p>
    <w:p w:rsidR="005A1D4B" w:rsidRPr="000A4D4D" w:rsidRDefault="005A1D4B" w:rsidP="005A1D4B">
      <w:pPr>
        <w:ind w:left="699"/>
        <w:jc w:val="both"/>
        <w:rPr>
          <w:color w:val="000000" w:themeColor="text1"/>
          <w:sz w:val="20"/>
          <w:szCs w:val="20"/>
        </w:rPr>
      </w:pPr>
      <w:r w:rsidRPr="000A4D4D">
        <w:rPr>
          <w:color w:val="000000" w:themeColor="text1"/>
          <w:sz w:val="20"/>
          <w:szCs w:val="20"/>
        </w:rPr>
        <w:t>Zamawiający może wykonać prawo opcji wielokrotnie i w dowolnym dniu przed upływem „okresu podstawowego” lub w okresie obowiązywania umowy wskutek skorzystania z opcji. Zamawiający złoży Wykonawcy oświadczenie o zastosowaniu prawa opcji. Niezłożenie oświadczenia we wskazanym w zdaniu poprzednim terminie będzie oznaczało, że Zamawiający rezygnuje z zastosowania prawa opcji.</w:t>
      </w:r>
    </w:p>
    <w:p w:rsidR="005A1D4B" w:rsidRPr="000A4D4D" w:rsidRDefault="005A1D4B" w:rsidP="005A1D4B">
      <w:pPr>
        <w:ind w:left="699"/>
        <w:jc w:val="both"/>
        <w:rPr>
          <w:color w:val="000000" w:themeColor="text1"/>
          <w:sz w:val="20"/>
          <w:szCs w:val="20"/>
        </w:rPr>
      </w:pPr>
      <w:r w:rsidRPr="000A4D4D">
        <w:rPr>
          <w:color w:val="000000" w:themeColor="text1"/>
          <w:sz w:val="20"/>
          <w:szCs w:val="20"/>
        </w:rPr>
        <w:t>W przypadku zastosowania przez Zamawiającego prawa opcji oświadczenie, o którym mowa powyżej będzie stanowiło integralną część Umowy.</w:t>
      </w:r>
    </w:p>
    <w:p w:rsidR="00D93379" w:rsidRPr="0028759D" w:rsidRDefault="00D93379" w:rsidP="007969D0">
      <w:pPr>
        <w:ind w:left="699"/>
        <w:jc w:val="both"/>
        <w:rPr>
          <w:color w:val="FF0000"/>
          <w:sz w:val="20"/>
          <w:szCs w:val="20"/>
        </w:rPr>
      </w:pPr>
    </w:p>
    <w:p w:rsidR="00122207" w:rsidRPr="0028759D" w:rsidRDefault="00122207" w:rsidP="00686E1F">
      <w:pPr>
        <w:widowControl/>
        <w:suppressAutoHyphens w:val="0"/>
        <w:overflowPunct/>
        <w:contextualSpacing/>
        <w:jc w:val="both"/>
        <w:textAlignment w:val="auto"/>
        <w:rPr>
          <w:rFonts w:cs="Times New Roman"/>
          <w:color w:val="FF0000"/>
          <w:kern w:val="0"/>
          <w:sz w:val="20"/>
          <w:szCs w:val="20"/>
        </w:rPr>
      </w:pPr>
    </w:p>
    <w:p w:rsidR="00FD49DB" w:rsidRPr="005A1D4B" w:rsidRDefault="00BB111F" w:rsidP="00FD49DB">
      <w:pPr>
        <w:jc w:val="both"/>
        <w:rPr>
          <w:color w:val="000000" w:themeColor="text1"/>
          <w:sz w:val="10"/>
          <w:szCs w:val="10"/>
        </w:rPr>
      </w:pPr>
      <w:r w:rsidRPr="005A1D4B">
        <w:rPr>
          <w:b/>
          <w:color w:val="000000" w:themeColor="text1"/>
          <w:sz w:val="22"/>
          <w:szCs w:val="22"/>
          <w:u w:val="single"/>
        </w:rPr>
        <w:t>XX</w:t>
      </w:r>
      <w:r w:rsidR="00FD49DB" w:rsidRPr="005A1D4B">
        <w:rPr>
          <w:b/>
          <w:color w:val="000000" w:themeColor="text1"/>
          <w:sz w:val="22"/>
          <w:szCs w:val="22"/>
          <w:u w:val="single"/>
        </w:rPr>
        <w:t>. Pouczenie o środkach ochrony prawnej przys</w:t>
      </w:r>
      <w:r w:rsidR="007D25D6" w:rsidRPr="005A1D4B">
        <w:rPr>
          <w:b/>
          <w:color w:val="000000" w:themeColor="text1"/>
          <w:sz w:val="22"/>
          <w:szCs w:val="22"/>
          <w:u w:val="single"/>
        </w:rPr>
        <w:t>ługujących Wykonawcy</w:t>
      </w:r>
      <w:r w:rsidR="00FD49DB" w:rsidRPr="005A1D4B">
        <w:rPr>
          <w:b/>
          <w:color w:val="000000" w:themeColor="text1"/>
          <w:sz w:val="22"/>
          <w:szCs w:val="22"/>
          <w:u w:val="single"/>
        </w:rPr>
        <w:t>:</w:t>
      </w:r>
    </w:p>
    <w:p w:rsidR="00FD49DB" w:rsidRPr="005A1D4B" w:rsidRDefault="00FD49DB" w:rsidP="00FD49DB">
      <w:pPr>
        <w:jc w:val="both"/>
        <w:rPr>
          <w:color w:val="000000" w:themeColor="text1"/>
          <w:sz w:val="10"/>
          <w:szCs w:val="10"/>
        </w:rPr>
      </w:pPr>
    </w:p>
    <w:p w:rsidR="007D25D6" w:rsidRPr="005A1D4B" w:rsidRDefault="007D25D6" w:rsidP="000A704D">
      <w:pPr>
        <w:numPr>
          <w:ilvl w:val="0"/>
          <w:numId w:val="23"/>
        </w:numPr>
        <w:jc w:val="both"/>
        <w:rPr>
          <w:color w:val="000000" w:themeColor="text1"/>
          <w:sz w:val="20"/>
          <w:szCs w:val="20"/>
        </w:rPr>
      </w:pPr>
      <w:r w:rsidRPr="005A1D4B">
        <w:rPr>
          <w:color w:val="000000" w:themeColor="text1"/>
          <w:sz w:val="20"/>
          <w:szCs w:val="20"/>
        </w:rPr>
        <w:t>Środki ochrony prawnej określone w niniejszym dziale przysługują Wykonawcy oraz innemu podmiotowi, jeżeli ma lub miał interes w uzyskaniu zamówienia oraz poniósł lub może ponieść szkodę w wyniku naruszenia przez Zamaw</w:t>
      </w:r>
      <w:r w:rsidR="00F36676" w:rsidRPr="005A1D4B">
        <w:rPr>
          <w:color w:val="000000" w:themeColor="text1"/>
          <w:sz w:val="20"/>
          <w:szCs w:val="20"/>
        </w:rPr>
        <w:t>iającego przepisów ustawy PZP.</w:t>
      </w:r>
      <w:r w:rsidRPr="005A1D4B">
        <w:rPr>
          <w:color w:val="000000" w:themeColor="text1"/>
          <w:sz w:val="20"/>
          <w:szCs w:val="20"/>
        </w:rPr>
        <w:t xml:space="preserve"> </w:t>
      </w:r>
    </w:p>
    <w:p w:rsidR="00527982" w:rsidRPr="005A1D4B" w:rsidRDefault="007D25D6" w:rsidP="00753ACA">
      <w:pPr>
        <w:ind w:left="360"/>
        <w:jc w:val="both"/>
        <w:rPr>
          <w:color w:val="000000" w:themeColor="text1"/>
          <w:sz w:val="20"/>
          <w:szCs w:val="20"/>
        </w:rPr>
      </w:pPr>
      <w:r w:rsidRPr="005A1D4B">
        <w:rPr>
          <w:color w:val="000000" w:themeColor="text1"/>
          <w:sz w:val="20"/>
          <w:szCs w:val="20"/>
        </w:rPr>
        <w:t>Środki ochrony prawnej wobec ogłoszenia wszczynającego postępowanie o udzielenie zamówienia oraz</w:t>
      </w:r>
      <w:r w:rsidR="00B1050A" w:rsidRPr="005A1D4B">
        <w:rPr>
          <w:color w:val="000000" w:themeColor="text1"/>
          <w:sz w:val="20"/>
          <w:szCs w:val="20"/>
        </w:rPr>
        <w:t> </w:t>
      </w:r>
      <w:r w:rsidRPr="005A1D4B">
        <w:rPr>
          <w:color w:val="000000" w:themeColor="text1"/>
          <w:sz w:val="20"/>
          <w:szCs w:val="20"/>
        </w:rPr>
        <w:t>dokumentów zamówienia przysługują również organizacjom wpisanym na listę, o któr</w:t>
      </w:r>
      <w:r w:rsidR="00F36676" w:rsidRPr="005A1D4B">
        <w:rPr>
          <w:color w:val="000000" w:themeColor="text1"/>
          <w:sz w:val="20"/>
          <w:szCs w:val="20"/>
        </w:rPr>
        <w:t>ej mowa w</w:t>
      </w:r>
      <w:r w:rsidR="00F77384" w:rsidRPr="005A1D4B">
        <w:rPr>
          <w:color w:val="000000" w:themeColor="text1"/>
          <w:sz w:val="20"/>
          <w:szCs w:val="20"/>
        </w:rPr>
        <w:t> </w:t>
      </w:r>
      <w:r w:rsidR="00F36676" w:rsidRPr="005A1D4B">
        <w:rPr>
          <w:color w:val="000000" w:themeColor="text1"/>
          <w:sz w:val="20"/>
          <w:szCs w:val="20"/>
        </w:rPr>
        <w:t>art.</w:t>
      </w:r>
      <w:r w:rsidR="00F77384" w:rsidRPr="005A1D4B">
        <w:rPr>
          <w:color w:val="000000" w:themeColor="text1"/>
          <w:sz w:val="20"/>
          <w:szCs w:val="20"/>
        </w:rPr>
        <w:t> </w:t>
      </w:r>
      <w:r w:rsidR="00F36676" w:rsidRPr="005A1D4B">
        <w:rPr>
          <w:color w:val="000000" w:themeColor="text1"/>
          <w:sz w:val="20"/>
          <w:szCs w:val="20"/>
        </w:rPr>
        <w:t>469 pkt 15 PZP</w:t>
      </w:r>
      <w:r w:rsidRPr="005A1D4B">
        <w:rPr>
          <w:color w:val="000000" w:themeColor="text1"/>
          <w:sz w:val="20"/>
          <w:szCs w:val="20"/>
        </w:rPr>
        <w:t xml:space="preserve"> oraz Rzecznikowi Mał</w:t>
      </w:r>
      <w:r w:rsidR="00753ACA" w:rsidRPr="005A1D4B">
        <w:rPr>
          <w:color w:val="000000" w:themeColor="text1"/>
          <w:sz w:val="20"/>
          <w:szCs w:val="20"/>
        </w:rPr>
        <w:t>ych i Średnich Przedsiębiorców.</w:t>
      </w:r>
    </w:p>
    <w:p w:rsidR="0002281A" w:rsidRPr="005A1D4B" w:rsidRDefault="0002281A" w:rsidP="00FD49DB">
      <w:pPr>
        <w:jc w:val="both"/>
        <w:rPr>
          <w:color w:val="000000" w:themeColor="text1"/>
          <w:sz w:val="10"/>
          <w:szCs w:val="10"/>
        </w:rPr>
      </w:pPr>
    </w:p>
    <w:p w:rsidR="007D25D6" w:rsidRPr="005A1D4B" w:rsidRDefault="007D25D6" w:rsidP="000A704D">
      <w:pPr>
        <w:numPr>
          <w:ilvl w:val="0"/>
          <w:numId w:val="23"/>
        </w:numPr>
        <w:jc w:val="both"/>
        <w:rPr>
          <w:color w:val="000000" w:themeColor="text1"/>
          <w:sz w:val="20"/>
          <w:szCs w:val="20"/>
        </w:rPr>
      </w:pPr>
      <w:r w:rsidRPr="005A1D4B">
        <w:rPr>
          <w:color w:val="000000" w:themeColor="text1"/>
          <w:sz w:val="20"/>
          <w:szCs w:val="20"/>
        </w:rPr>
        <w:t>Odwołanie przysługuje na:</w:t>
      </w:r>
    </w:p>
    <w:p w:rsidR="007D25D6" w:rsidRPr="005A1D4B" w:rsidRDefault="007D25D6" w:rsidP="000A704D">
      <w:pPr>
        <w:pStyle w:val="Akapitzlist"/>
        <w:numPr>
          <w:ilvl w:val="0"/>
          <w:numId w:val="34"/>
        </w:numPr>
        <w:jc w:val="both"/>
        <w:rPr>
          <w:color w:val="000000" w:themeColor="text1"/>
          <w:sz w:val="20"/>
          <w:szCs w:val="20"/>
        </w:rPr>
      </w:pPr>
      <w:r w:rsidRPr="005A1D4B">
        <w:rPr>
          <w:color w:val="000000" w:themeColor="text1"/>
          <w:sz w:val="20"/>
          <w:szCs w:val="20"/>
        </w:rPr>
        <w:t>niezgodną z przepisami ustawy czynność Zamawiającego, podjętą w postępowaniu o udzielenie zamówienia, w tym na projektowane postanowienie umowy;</w:t>
      </w:r>
    </w:p>
    <w:p w:rsidR="007D25D6" w:rsidRPr="005A1D4B" w:rsidRDefault="007D25D6" w:rsidP="000A704D">
      <w:pPr>
        <w:pStyle w:val="Akapitzlist"/>
        <w:numPr>
          <w:ilvl w:val="0"/>
          <w:numId w:val="34"/>
        </w:numPr>
        <w:jc w:val="both"/>
        <w:rPr>
          <w:color w:val="000000" w:themeColor="text1"/>
          <w:sz w:val="20"/>
          <w:szCs w:val="20"/>
        </w:rPr>
      </w:pPr>
      <w:r w:rsidRPr="005A1D4B">
        <w:rPr>
          <w:color w:val="000000" w:themeColor="text1"/>
          <w:sz w:val="20"/>
          <w:szCs w:val="20"/>
        </w:rPr>
        <w:t>zaniechanie czynności w postępowaniu o udzielenie za</w:t>
      </w:r>
      <w:r w:rsidR="003A041B" w:rsidRPr="005A1D4B">
        <w:rPr>
          <w:color w:val="000000" w:themeColor="text1"/>
          <w:sz w:val="20"/>
          <w:szCs w:val="20"/>
        </w:rPr>
        <w:t>mówienia do której Z</w:t>
      </w:r>
      <w:r w:rsidRPr="005A1D4B">
        <w:rPr>
          <w:color w:val="000000" w:themeColor="text1"/>
          <w:sz w:val="20"/>
          <w:szCs w:val="20"/>
        </w:rPr>
        <w:t>amawiający był</w:t>
      </w:r>
      <w:r w:rsidR="002D40C4" w:rsidRPr="005A1D4B">
        <w:rPr>
          <w:color w:val="000000" w:themeColor="text1"/>
          <w:sz w:val="20"/>
          <w:szCs w:val="20"/>
        </w:rPr>
        <w:t> </w:t>
      </w:r>
      <w:r w:rsidR="003A041B" w:rsidRPr="005A1D4B">
        <w:rPr>
          <w:color w:val="000000" w:themeColor="text1"/>
          <w:sz w:val="20"/>
          <w:szCs w:val="20"/>
        </w:rPr>
        <w:t>obowiązany na podstawie ustawy.</w:t>
      </w:r>
    </w:p>
    <w:p w:rsidR="00F77384" w:rsidRPr="005A1D4B" w:rsidRDefault="00F77384" w:rsidP="00F77384">
      <w:pPr>
        <w:pStyle w:val="Akapitzlist"/>
        <w:ind w:left="720"/>
        <w:jc w:val="both"/>
        <w:rPr>
          <w:color w:val="000000" w:themeColor="text1"/>
          <w:sz w:val="10"/>
          <w:szCs w:val="10"/>
        </w:rPr>
      </w:pPr>
    </w:p>
    <w:p w:rsidR="00F77384" w:rsidRPr="005A1D4B" w:rsidRDefault="00F77384" w:rsidP="000A704D">
      <w:pPr>
        <w:widowControl/>
        <w:numPr>
          <w:ilvl w:val="0"/>
          <w:numId w:val="23"/>
        </w:numPr>
        <w:suppressAutoHyphens w:val="0"/>
        <w:overflowPunct/>
        <w:ind w:left="426" w:hanging="426"/>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F77384" w:rsidRPr="005A1D4B" w:rsidRDefault="00F77384" w:rsidP="00F77384">
      <w:pPr>
        <w:widowControl/>
        <w:suppressAutoHyphens w:val="0"/>
        <w:overflowPunct/>
        <w:jc w:val="both"/>
        <w:textAlignment w:val="auto"/>
        <w:rPr>
          <w:rFonts w:cs="Times New Roman"/>
          <w:color w:val="000000" w:themeColor="text1"/>
          <w:kern w:val="0"/>
          <w:sz w:val="10"/>
          <w:szCs w:val="10"/>
          <w:lang w:eastAsia="pl-PL"/>
        </w:rPr>
      </w:pPr>
    </w:p>
    <w:p w:rsidR="00F77384" w:rsidRPr="005A1D4B" w:rsidRDefault="00F77384" w:rsidP="000A704D">
      <w:pPr>
        <w:pStyle w:val="Akapitzlist"/>
        <w:widowControl/>
        <w:numPr>
          <w:ilvl w:val="0"/>
          <w:numId w:val="23"/>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Odwołanie wobec treści ogłoszenia lub treści dokumentów zamówienia wnosi się w terminie 5 dni od dnia zamieszczenia ogłoszenia w Biuletynie Zamówień Publicznych lub treści dokumentów zamówienia na stronie internetowej.</w:t>
      </w:r>
    </w:p>
    <w:p w:rsidR="00F77384" w:rsidRPr="005A1D4B" w:rsidRDefault="00F77384" w:rsidP="00F77384">
      <w:pPr>
        <w:widowControl/>
        <w:overflowPunct/>
        <w:jc w:val="both"/>
        <w:textAlignment w:val="auto"/>
        <w:rPr>
          <w:rFonts w:cs="Times New Roman"/>
          <w:color w:val="000000" w:themeColor="text1"/>
          <w:kern w:val="0"/>
          <w:sz w:val="10"/>
          <w:szCs w:val="10"/>
          <w:lang w:eastAsia="pl-PL"/>
        </w:rPr>
      </w:pPr>
    </w:p>
    <w:p w:rsidR="00F77384" w:rsidRPr="005A1D4B" w:rsidRDefault="00F77384" w:rsidP="000A704D">
      <w:pPr>
        <w:pStyle w:val="Akapitzlist"/>
        <w:widowControl/>
        <w:numPr>
          <w:ilvl w:val="0"/>
          <w:numId w:val="23"/>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Odwołanie wnosi się w terminie:</w:t>
      </w:r>
    </w:p>
    <w:p w:rsidR="00F77384" w:rsidRPr="005A1D4B" w:rsidRDefault="00F77384" w:rsidP="000A704D">
      <w:pPr>
        <w:pStyle w:val="Akapitzlist"/>
        <w:widowControl/>
        <w:numPr>
          <w:ilvl w:val="0"/>
          <w:numId w:val="36"/>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5 dni od dnia przekazania informacji o czynności Zamawiaj</w:t>
      </w:r>
      <w:r w:rsidR="00AF7924" w:rsidRPr="005A1D4B">
        <w:rPr>
          <w:rFonts w:cs="Times New Roman"/>
          <w:color w:val="000000" w:themeColor="text1"/>
          <w:kern w:val="0"/>
          <w:sz w:val="20"/>
          <w:szCs w:val="20"/>
          <w:lang w:eastAsia="pl-PL"/>
        </w:rPr>
        <w:t>ącego stanowiącej podstawę jego </w:t>
      </w:r>
      <w:r w:rsidRPr="005A1D4B">
        <w:rPr>
          <w:rFonts w:cs="Times New Roman"/>
          <w:color w:val="000000" w:themeColor="text1"/>
          <w:kern w:val="0"/>
          <w:sz w:val="20"/>
          <w:szCs w:val="20"/>
          <w:lang w:eastAsia="pl-PL"/>
        </w:rPr>
        <w:t>wniesienia, jeżeli informacja została przekazana przy użyciu środków komunikacji elektronicznej,</w:t>
      </w:r>
    </w:p>
    <w:p w:rsidR="00F77384" w:rsidRPr="005A1D4B" w:rsidRDefault="00F77384" w:rsidP="000A704D">
      <w:pPr>
        <w:pStyle w:val="Akapitzlist"/>
        <w:widowControl/>
        <w:numPr>
          <w:ilvl w:val="0"/>
          <w:numId w:val="35"/>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lastRenderedPageBreak/>
        <w:t>10 dni od dnia przekazania informacji o czynności Zamawiającego stanowiąc</w:t>
      </w:r>
      <w:r w:rsidR="00AF7924" w:rsidRPr="005A1D4B">
        <w:rPr>
          <w:rFonts w:cs="Times New Roman"/>
          <w:color w:val="000000" w:themeColor="text1"/>
          <w:kern w:val="0"/>
          <w:sz w:val="20"/>
          <w:szCs w:val="20"/>
          <w:lang w:eastAsia="pl-PL"/>
        </w:rPr>
        <w:t>ej podstawę jego </w:t>
      </w:r>
      <w:r w:rsidRPr="005A1D4B">
        <w:rPr>
          <w:rFonts w:cs="Times New Roman"/>
          <w:color w:val="000000" w:themeColor="text1"/>
          <w:kern w:val="0"/>
          <w:sz w:val="20"/>
          <w:szCs w:val="20"/>
          <w:lang w:eastAsia="pl-PL"/>
        </w:rPr>
        <w:t>wniesienia, jeżeli informacja została przekazana w sposób inny niż określony powyżej.</w:t>
      </w:r>
    </w:p>
    <w:p w:rsidR="00F77384" w:rsidRPr="005A1D4B" w:rsidRDefault="00F77384" w:rsidP="00F77384">
      <w:pPr>
        <w:widowControl/>
        <w:overflowPunct/>
        <w:jc w:val="both"/>
        <w:textAlignment w:val="auto"/>
        <w:rPr>
          <w:rFonts w:cs="Times New Roman"/>
          <w:color w:val="000000" w:themeColor="text1"/>
          <w:kern w:val="0"/>
          <w:sz w:val="10"/>
          <w:szCs w:val="10"/>
          <w:lang w:eastAsia="pl-PL"/>
        </w:rPr>
      </w:pPr>
    </w:p>
    <w:p w:rsidR="00F77384" w:rsidRPr="005A1D4B" w:rsidRDefault="00F77384" w:rsidP="000A704D">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Odwołanie w przypadkach innych niż określone w pkt 4 i 5 wnosi się w terminie 5 dni od dnia, w którym powzięto lub przy zachowaniu należytej staranności można było powziąć wiadomość o okolicznościach stanowiących podstawę jego wniesienia.</w:t>
      </w:r>
    </w:p>
    <w:p w:rsidR="00F77384" w:rsidRPr="005A1D4B" w:rsidRDefault="00F77384" w:rsidP="00F77384">
      <w:pPr>
        <w:widowControl/>
        <w:overflowPunct/>
        <w:jc w:val="both"/>
        <w:textAlignment w:val="auto"/>
        <w:rPr>
          <w:rFonts w:cs="Times New Roman"/>
          <w:color w:val="000000" w:themeColor="text1"/>
          <w:kern w:val="0"/>
          <w:sz w:val="10"/>
          <w:szCs w:val="10"/>
          <w:lang w:eastAsia="pl-PL"/>
        </w:rPr>
      </w:pPr>
    </w:p>
    <w:p w:rsidR="00F77384" w:rsidRPr="005A1D4B" w:rsidRDefault="00F77384" w:rsidP="000A704D">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Na orzeczenie Izby oraz postanowienie Prezesa Izby, o którym mowa w art. 519 ust. 1 ustawy PZP, stronom oraz uczestnikom postępowania odwoławczego przysługuje skarga do sądu.</w:t>
      </w:r>
    </w:p>
    <w:p w:rsidR="00F77384" w:rsidRPr="005A1D4B" w:rsidRDefault="00F77384" w:rsidP="00F77384">
      <w:pPr>
        <w:widowControl/>
        <w:overflowPunct/>
        <w:jc w:val="both"/>
        <w:textAlignment w:val="auto"/>
        <w:rPr>
          <w:rFonts w:cs="Times New Roman"/>
          <w:color w:val="000000" w:themeColor="text1"/>
          <w:kern w:val="0"/>
          <w:sz w:val="10"/>
          <w:szCs w:val="10"/>
          <w:lang w:eastAsia="pl-PL"/>
        </w:rPr>
      </w:pPr>
    </w:p>
    <w:p w:rsidR="00F77384" w:rsidRPr="005A1D4B" w:rsidRDefault="00F77384" w:rsidP="000A704D">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W postępowaniu toczącym się wskutek wniesienia skargi stosuje się odpowiednio przepisy ustawy z dnia 17 listopada 1964 r. - Kodeks postępowania cywilnego o apelacji, jeżeli przepisy Działu IX oddział 3 PZP nie stanowią inaczej.</w:t>
      </w:r>
    </w:p>
    <w:p w:rsidR="00F77384" w:rsidRPr="005A1D4B" w:rsidRDefault="00F77384" w:rsidP="00F77384">
      <w:pPr>
        <w:widowControl/>
        <w:overflowPunct/>
        <w:jc w:val="both"/>
        <w:textAlignment w:val="auto"/>
        <w:rPr>
          <w:rFonts w:cs="Times New Roman"/>
          <w:color w:val="000000" w:themeColor="text1"/>
          <w:kern w:val="0"/>
          <w:sz w:val="10"/>
          <w:szCs w:val="10"/>
          <w:lang w:eastAsia="pl-PL"/>
        </w:rPr>
      </w:pPr>
    </w:p>
    <w:p w:rsidR="00F77384" w:rsidRPr="005A1D4B" w:rsidRDefault="00F77384" w:rsidP="000A704D">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Skargę wnosi się do Sądu Okręgowego w Warszawie - sądu zamówień publicznych, zwanego dalej "sądem zamówień publicznych".</w:t>
      </w:r>
    </w:p>
    <w:p w:rsidR="00C669A6" w:rsidRPr="005A1D4B" w:rsidRDefault="00C669A6" w:rsidP="00F77384">
      <w:pPr>
        <w:widowControl/>
        <w:overflowPunct/>
        <w:jc w:val="both"/>
        <w:textAlignment w:val="auto"/>
        <w:rPr>
          <w:rFonts w:cs="Times New Roman"/>
          <w:color w:val="000000" w:themeColor="text1"/>
          <w:kern w:val="0"/>
          <w:sz w:val="10"/>
          <w:szCs w:val="10"/>
          <w:lang w:eastAsia="pl-PL"/>
        </w:rPr>
      </w:pPr>
    </w:p>
    <w:p w:rsidR="00F77384" w:rsidRPr="005A1D4B" w:rsidRDefault="00F77384" w:rsidP="000A704D">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Skargę wnosi się za pośrednictwem Prezesa Izby, w terminie 14 dni od dnia doręczenia orzeczenia Izby lub postanowienia Prezesa Izby, o którym mowa w art. 519 ust. 1 ustawy PZ</w:t>
      </w:r>
      <w:r w:rsidR="00AF7924" w:rsidRPr="005A1D4B">
        <w:rPr>
          <w:rFonts w:cs="Times New Roman"/>
          <w:color w:val="000000" w:themeColor="text1"/>
          <w:kern w:val="0"/>
          <w:sz w:val="20"/>
          <w:szCs w:val="20"/>
          <w:lang w:eastAsia="pl-PL"/>
        </w:rPr>
        <w:t>P, przesyłając jednocześnie jej </w:t>
      </w:r>
      <w:r w:rsidRPr="005A1D4B">
        <w:rPr>
          <w:rFonts w:cs="Times New Roman"/>
          <w:color w:val="000000" w:themeColor="text1"/>
          <w:kern w:val="0"/>
          <w:sz w:val="20"/>
          <w:szCs w:val="20"/>
          <w:lang w:eastAsia="pl-PL"/>
        </w:rPr>
        <w:t>odpis przeciwnikowi skargi. Złożenie skargi w placówce poc</w:t>
      </w:r>
      <w:r w:rsidR="00AF7924" w:rsidRPr="005A1D4B">
        <w:rPr>
          <w:rFonts w:cs="Times New Roman"/>
          <w:color w:val="000000" w:themeColor="text1"/>
          <w:kern w:val="0"/>
          <w:sz w:val="20"/>
          <w:szCs w:val="20"/>
          <w:lang w:eastAsia="pl-PL"/>
        </w:rPr>
        <w:t>ztowej operatora wyznaczonego w </w:t>
      </w:r>
      <w:r w:rsidRPr="005A1D4B">
        <w:rPr>
          <w:rFonts w:cs="Times New Roman"/>
          <w:color w:val="000000" w:themeColor="text1"/>
          <w:kern w:val="0"/>
          <w:sz w:val="20"/>
          <w:szCs w:val="20"/>
          <w:lang w:eastAsia="pl-PL"/>
        </w:rPr>
        <w:t>rozumieniu ustawy z dnia 23 listopada 2012 r. - Prawo pocztowe jest równoznaczne z jej wniesieniem.</w:t>
      </w:r>
    </w:p>
    <w:p w:rsidR="00F77384" w:rsidRPr="005A1D4B" w:rsidRDefault="00F77384" w:rsidP="00F77384">
      <w:pPr>
        <w:widowControl/>
        <w:overflowPunct/>
        <w:jc w:val="both"/>
        <w:textAlignment w:val="auto"/>
        <w:rPr>
          <w:rFonts w:cs="Times New Roman"/>
          <w:color w:val="000000" w:themeColor="text1"/>
          <w:kern w:val="0"/>
          <w:sz w:val="10"/>
          <w:szCs w:val="10"/>
          <w:lang w:eastAsia="pl-PL"/>
        </w:rPr>
      </w:pPr>
    </w:p>
    <w:p w:rsidR="00F77384" w:rsidRPr="005A1D4B" w:rsidRDefault="00F77384" w:rsidP="000A704D">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Prezes Izby przekazuje skargę wraz z aktami postępowania odwoławczego do sądu zamówień publicznych w terminie 7 dni od dnia jej otrzymania.</w:t>
      </w:r>
    </w:p>
    <w:p w:rsidR="00122207" w:rsidRPr="005A1D4B" w:rsidRDefault="00122207" w:rsidP="00F77384">
      <w:pPr>
        <w:widowControl/>
        <w:overflowPunct/>
        <w:jc w:val="both"/>
        <w:textAlignment w:val="auto"/>
        <w:rPr>
          <w:rFonts w:cs="Times New Roman"/>
          <w:color w:val="000000" w:themeColor="text1"/>
          <w:kern w:val="0"/>
          <w:sz w:val="10"/>
          <w:szCs w:val="10"/>
          <w:lang w:eastAsia="pl-PL"/>
        </w:rPr>
      </w:pPr>
    </w:p>
    <w:p w:rsidR="00F77384" w:rsidRPr="005A1D4B" w:rsidRDefault="00F77384" w:rsidP="000A704D">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5A1D4B">
        <w:rPr>
          <w:rFonts w:cs="Times New Roman"/>
          <w:color w:val="000000" w:themeColor="text1"/>
          <w:kern w:val="0"/>
          <w:sz w:val="20"/>
          <w:szCs w:val="20"/>
          <w:lang w:eastAsia="pl-PL"/>
        </w:rPr>
        <w:t>Skargę może wnieść również Prezes Urzędu, w terminie 30 dni od dnia wydania orzeczenia Izby lub postanowienia Prezesa Izby, o którym mowa w art. 529 ust. 1. Prezes Urzędu może także przystąpić do toczącego się postępowania. Do czynności podejmowanych przez Prezesa Urzędu stosuje się odpowiednio przepisy ustawy z dnia 17 listopada 1964 r.  – Kodeks postepowania cywilnego o prokuraturze.</w:t>
      </w:r>
    </w:p>
    <w:p w:rsidR="00F77384" w:rsidRPr="005A1D4B" w:rsidRDefault="00F77384" w:rsidP="00F77384">
      <w:pPr>
        <w:widowControl/>
        <w:overflowPunct/>
        <w:jc w:val="both"/>
        <w:textAlignment w:val="auto"/>
        <w:rPr>
          <w:rFonts w:cs="Times New Roman"/>
          <w:color w:val="000000" w:themeColor="text1"/>
          <w:kern w:val="0"/>
          <w:sz w:val="10"/>
          <w:szCs w:val="10"/>
          <w:lang w:eastAsia="pl-PL"/>
        </w:rPr>
      </w:pPr>
    </w:p>
    <w:p w:rsidR="00F77384" w:rsidRPr="005A1D4B" w:rsidRDefault="00F77384" w:rsidP="000A704D">
      <w:pPr>
        <w:pStyle w:val="Akapitzlist"/>
        <w:widowControl/>
        <w:numPr>
          <w:ilvl w:val="0"/>
          <w:numId w:val="24"/>
        </w:numPr>
        <w:overflowPunct/>
        <w:jc w:val="both"/>
        <w:textAlignment w:val="auto"/>
        <w:rPr>
          <w:rFonts w:cs="Times New Roman"/>
          <w:color w:val="000000" w:themeColor="text1"/>
          <w:kern w:val="0"/>
          <w:sz w:val="20"/>
          <w:szCs w:val="20"/>
          <w:lang w:eastAsia="pl-PL"/>
        </w:rPr>
      </w:pPr>
      <w:r w:rsidRPr="005A1D4B">
        <w:rPr>
          <w:color w:val="000000" w:themeColor="text1"/>
          <w:sz w:val="20"/>
          <w:szCs w:val="20"/>
        </w:rPr>
        <w:t>Szczegółowe prawa i obowiązki w zakresie środków ochrony prawnej przysługujących Wykonawcy regulują przepisy Działu IX Ustawy Prawo Zamówień Publicznych.</w:t>
      </w:r>
    </w:p>
    <w:p w:rsidR="00122207" w:rsidRPr="0028759D" w:rsidRDefault="00122207" w:rsidP="00122207">
      <w:pPr>
        <w:widowControl/>
        <w:overflowPunct/>
        <w:jc w:val="both"/>
        <w:textAlignment w:val="auto"/>
        <w:rPr>
          <w:rFonts w:cs="Times New Roman"/>
          <w:color w:val="FF0000"/>
          <w:kern w:val="0"/>
          <w:sz w:val="20"/>
          <w:szCs w:val="20"/>
          <w:lang w:eastAsia="pl-PL"/>
        </w:rPr>
      </w:pPr>
    </w:p>
    <w:p w:rsidR="00122207" w:rsidRPr="00A53B66" w:rsidRDefault="00122207" w:rsidP="00122207">
      <w:pPr>
        <w:widowControl/>
        <w:overflowPunct/>
        <w:jc w:val="both"/>
        <w:textAlignment w:val="auto"/>
        <w:rPr>
          <w:rFonts w:cs="Times New Roman"/>
          <w:color w:val="000000" w:themeColor="text1"/>
          <w:kern w:val="0"/>
          <w:sz w:val="20"/>
          <w:szCs w:val="20"/>
          <w:lang w:eastAsia="pl-PL"/>
        </w:rPr>
      </w:pPr>
    </w:p>
    <w:p w:rsidR="007B0796" w:rsidRPr="00A53B66" w:rsidRDefault="00BB111F" w:rsidP="007B0796">
      <w:pPr>
        <w:rPr>
          <w:color w:val="000000" w:themeColor="text1"/>
          <w:sz w:val="10"/>
          <w:szCs w:val="10"/>
        </w:rPr>
      </w:pPr>
      <w:r w:rsidRPr="00A53B66">
        <w:rPr>
          <w:b/>
          <w:color w:val="000000" w:themeColor="text1"/>
          <w:sz w:val="22"/>
          <w:szCs w:val="22"/>
          <w:u w:val="single"/>
        </w:rPr>
        <w:t>XXI</w:t>
      </w:r>
      <w:r w:rsidR="007B0796" w:rsidRPr="00A53B66">
        <w:rPr>
          <w:b/>
          <w:color w:val="000000" w:themeColor="text1"/>
          <w:sz w:val="22"/>
          <w:szCs w:val="22"/>
          <w:u w:val="single"/>
        </w:rPr>
        <w:t xml:space="preserve">. </w:t>
      </w:r>
      <w:r w:rsidR="00B96238" w:rsidRPr="00A53B66">
        <w:rPr>
          <w:b/>
          <w:color w:val="000000" w:themeColor="text1"/>
          <w:sz w:val="22"/>
          <w:szCs w:val="22"/>
          <w:u w:val="single"/>
        </w:rPr>
        <w:t>Ochrona danych osobowych</w:t>
      </w:r>
      <w:r w:rsidR="007B0796" w:rsidRPr="00A53B66">
        <w:rPr>
          <w:b/>
          <w:color w:val="000000" w:themeColor="text1"/>
          <w:sz w:val="22"/>
          <w:szCs w:val="22"/>
          <w:u w:val="single"/>
        </w:rPr>
        <w:t>.</w:t>
      </w:r>
    </w:p>
    <w:p w:rsidR="007B0796" w:rsidRPr="00A53B66" w:rsidRDefault="007B0796" w:rsidP="007B0796">
      <w:pPr>
        <w:jc w:val="both"/>
        <w:rPr>
          <w:color w:val="000000" w:themeColor="text1"/>
          <w:sz w:val="10"/>
          <w:szCs w:val="10"/>
        </w:rPr>
      </w:pPr>
    </w:p>
    <w:p w:rsidR="00CB2CD2" w:rsidRPr="00A53B66" w:rsidRDefault="00CB2CD2" w:rsidP="00CB2CD2">
      <w:pPr>
        <w:jc w:val="both"/>
        <w:rPr>
          <w:rFonts w:cs="Times New Roman"/>
          <w:color w:val="000000" w:themeColor="text1"/>
          <w:sz w:val="20"/>
          <w:szCs w:val="20"/>
        </w:rPr>
      </w:pPr>
      <w:r w:rsidRPr="00A53B66">
        <w:rPr>
          <w:rFonts w:cs="Times New Roman"/>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A53B66">
        <w:rPr>
          <w:rFonts w:cs="Times New Roman"/>
          <w:color w:val="000000" w:themeColor="text1"/>
          <w:sz w:val="20"/>
          <w:szCs w:val="20"/>
        </w:rPr>
        <w:t xml:space="preserve">U. </w:t>
      </w:r>
      <w:r w:rsidRPr="00A53B66">
        <w:rPr>
          <w:rFonts w:cs="Times New Roman"/>
          <w:color w:val="000000" w:themeColor="text1"/>
          <w:sz w:val="20"/>
          <w:szCs w:val="20"/>
        </w:rPr>
        <w:t xml:space="preserve">UE L 119 z </w:t>
      </w:r>
      <w:r w:rsidR="00B96238" w:rsidRPr="00A53B66">
        <w:rPr>
          <w:rFonts w:cs="Times New Roman"/>
          <w:color w:val="000000" w:themeColor="text1"/>
          <w:sz w:val="20"/>
          <w:szCs w:val="20"/>
        </w:rPr>
        <w:t xml:space="preserve">dnia </w:t>
      </w:r>
      <w:r w:rsidRPr="00A53B66">
        <w:rPr>
          <w:rFonts w:cs="Times New Roman"/>
          <w:color w:val="000000" w:themeColor="text1"/>
          <w:sz w:val="20"/>
          <w:szCs w:val="20"/>
        </w:rPr>
        <w:t>04.05.2016, str. 1), zwan</w:t>
      </w:r>
      <w:r w:rsidR="00B96238" w:rsidRPr="00A53B66">
        <w:rPr>
          <w:rFonts w:cs="Times New Roman"/>
          <w:color w:val="000000" w:themeColor="text1"/>
          <w:sz w:val="20"/>
          <w:szCs w:val="20"/>
        </w:rPr>
        <w:t>ym</w:t>
      </w:r>
      <w:r w:rsidRPr="00A53B66">
        <w:rPr>
          <w:rFonts w:cs="Times New Roman"/>
          <w:color w:val="000000" w:themeColor="text1"/>
          <w:sz w:val="20"/>
          <w:szCs w:val="20"/>
        </w:rPr>
        <w:t xml:space="preserve"> dalej „RODO”, Zamawiający informuje, iż: </w:t>
      </w:r>
    </w:p>
    <w:p w:rsidR="00CB2CD2" w:rsidRPr="00A53B66" w:rsidRDefault="00CB2CD2" w:rsidP="000A704D">
      <w:pPr>
        <w:pStyle w:val="Akapitzlist"/>
        <w:numPr>
          <w:ilvl w:val="0"/>
          <w:numId w:val="18"/>
        </w:numPr>
        <w:jc w:val="both"/>
        <w:textAlignment w:val="auto"/>
        <w:rPr>
          <w:rFonts w:cs="Times New Roman"/>
          <w:color w:val="000000" w:themeColor="text1"/>
          <w:sz w:val="20"/>
          <w:szCs w:val="20"/>
        </w:rPr>
      </w:pPr>
      <w:r w:rsidRPr="00A53B66">
        <w:rPr>
          <w:rFonts w:cs="Times New Roman"/>
          <w:color w:val="000000" w:themeColor="text1"/>
          <w:sz w:val="20"/>
          <w:szCs w:val="20"/>
        </w:rPr>
        <w:t xml:space="preserve">Administratorem Pani/Pana danych osobowych jest Szpital Specjalistyczny im. Edmunda Biernackiego </w:t>
      </w:r>
      <w:r w:rsidR="00AF7924" w:rsidRPr="00A53B66">
        <w:rPr>
          <w:rFonts w:cs="Times New Roman"/>
          <w:color w:val="000000" w:themeColor="text1"/>
          <w:sz w:val="20"/>
          <w:szCs w:val="20"/>
        </w:rPr>
        <w:t>z </w:t>
      </w:r>
      <w:r w:rsidRPr="00A53B66">
        <w:rPr>
          <w:rFonts w:cs="Times New Roman"/>
          <w:color w:val="000000" w:themeColor="text1"/>
          <w:sz w:val="20"/>
          <w:szCs w:val="20"/>
        </w:rPr>
        <w:t>siedzibą przy ul. Żeromskiego 22, 39-300 Mielec. Dane kontaktowe:</w:t>
      </w:r>
    </w:p>
    <w:p w:rsidR="00CB2CD2" w:rsidRPr="00A53B66" w:rsidRDefault="00CB2CD2" w:rsidP="000A704D">
      <w:pPr>
        <w:pStyle w:val="Akapitzlist"/>
        <w:numPr>
          <w:ilvl w:val="0"/>
          <w:numId w:val="19"/>
        </w:numPr>
        <w:jc w:val="both"/>
        <w:textAlignment w:val="auto"/>
        <w:rPr>
          <w:rFonts w:cs="Times New Roman"/>
          <w:color w:val="000000" w:themeColor="text1"/>
          <w:sz w:val="20"/>
          <w:szCs w:val="20"/>
        </w:rPr>
      </w:pPr>
      <w:r w:rsidRPr="00A53B66">
        <w:rPr>
          <w:rFonts w:cs="Times New Roman"/>
          <w:color w:val="000000" w:themeColor="text1"/>
          <w:sz w:val="20"/>
          <w:szCs w:val="20"/>
        </w:rPr>
        <w:t xml:space="preserve">poczta elektroniczna: </w:t>
      </w:r>
      <w:hyperlink r:id="rId13" w:history="1">
        <w:r w:rsidRPr="00A53B66">
          <w:rPr>
            <w:rStyle w:val="Hipercze"/>
            <w:rFonts w:cs="Times New Roman"/>
            <w:color w:val="000000" w:themeColor="text1"/>
            <w:sz w:val="20"/>
            <w:szCs w:val="20"/>
          </w:rPr>
          <w:t>sekretariat@szpital.mielec.pl</w:t>
        </w:r>
      </w:hyperlink>
    </w:p>
    <w:p w:rsidR="00CB2CD2" w:rsidRPr="00A53B66" w:rsidRDefault="00CB2CD2" w:rsidP="000A704D">
      <w:pPr>
        <w:pStyle w:val="Akapitzlist"/>
        <w:numPr>
          <w:ilvl w:val="0"/>
          <w:numId w:val="19"/>
        </w:numPr>
        <w:jc w:val="both"/>
        <w:textAlignment w:val="auto"/>
        <w:rPr>
          <w:rFonts w:cs="Times New Roman"/>
          <w:color w:val="000000" w:themeColor="text1"/>
          <w:sz w:val="20"/>
          <w:szCs w:val="20"/>
        </w:rPr>
      </w:pPr>
      <w:r w:rsidRPr="00A53B66">
        <w:rPr>
          <w:rFonts w:cs="Times New Roman"/>
          <w:color w:val="000000" w:themeColor="text1"/>
          <w:sz w:val="20"/>
          <w:szCs w:val="20"/>
        </w:rPr>
        <w:t>telefon: 17 780-01-39</w:t>
      </w:r>
    </w:p>
    <w:p w:rsidR="00AF7924" w:rsidRPr="00A53B66" w:rsidRDefault="00AF7924" w:rsidP="00AF7924">
      <w:pPr>
        <w:jc w:val="both"/>
        <w:textAlignment w:val="auto"/>
        <w:rPr>
          <w:rFonts w:cs="Times New Roman"/>
          <w:color w:val="000000" w:themeColor="text1"/>
          <w:sz w:val="10"/>
          <w:szCs w:val="10"/>
        </w:rPr>
      </w:pPr>
    </w:p>
    <w:p w:rsidR="006A1085" w:rsidRPr="00A53B66" w:rsidRDefault="00B96238" w:rsidP="000A704D">
      <w:pPr>
        <w:pStyle w:val="Akapitzlist"/>
        <w:numPr>
          <w:ilvl w:val="0"/>
          <w:numId w:val="18"/>
        </w:numPr>
        <w:jc w:val="both"/>
        <w:textAlignment w:val="auto"/>
        <w:rPr>
          <w:rFonts w:cs="Times New Roman"/>
          <w:color w:val="000000" w:themeColor="text1"/>
          <w:sz w:val="20"/>
          <w:szCs w:val="20"/>
        </w:rPr>
      </w:pPr>
      <w:r w:rsidRPr="00A53B66">
        <w:rPr>
          <w:rFonts w:cs="Times New Roman"/>
          <w:color w:val="000000" w:themeColor="text1"/>
          <w:sz w:val="20"/>
          <w:szCs w:val="20"/>
        </w:rPr>
        <w:t xml:space="preserve">Administrator </w:t>
      </w:r>
      <w:r w:rsidR="00730049" w:rsidRPr="00A53B66">
        <w:rPr>
          <w:rFonts w:cs="Times New Roman"/>
          <w:color w:val="000000" w:themeColor="text1"/>
          <w:sz w:val="20"/>
          <w:szCs w:val="20"/>
        </w:rPr>
        <w:t xml:space="preserve"> </w:t>
      </w:r>
      <w:r w:rsidRPr="00A53B66">
        <w:rPr>
          <w:rFonts w:cs="Times New Roman"/>
          <w:color w:val="000000" w:themeColor="text1"/>
          <w:sz w:val="20"/>
          <w:szCs w:val="20"/>
        </w:rPr>
        <w:t>wyznaczył</w:t>
      </w:r>
      <w:r w:rsidR="00730049" w:rsidRPr="00A53B66">
        <w:rPr>
          <w:rFonts w:cs="Times New Roman"/>
          <w:color w:val="000000" w:themeColor="text1"/>
          <w:sz w:val="20"/>
          <w:szCs w:val="20"/>
        </w:rPr>
        <w:t xml:space="preserve"> </w:t>
      </w:r>
      <w:r w:rsidRPr="00A53B66">
        <w:rPr>
          <w:rFonts w:cs="Times New Roman"/>
          <w:color w:val="000000" w:themeColor="text1"/>
          <w:sz w:val="20"/>
          <w:szCs w:val="20"/>
        </w:rPr>
        <w:t xml:space="preserve"> Inspektora Danych Osobowych, z którym można się kontaktować pod adresem e-mail </w:t>
      </w:r>
      <w:hyperlink r:id="rId14" w:history="1">
        <w:r w:rsidR="006A1085" w:rsidRPr="00A53B66">
          <w:rPr>
            <w:rStyle w:val="Hipercze"/>
            <w:rFonts w:cs="Times New Roman"/>
            <w:color w:val="000000" w:themeColor="text1"/>
            <w:sz w:val="20"/>
            <w:szCs w:val="20"/>
          </w:rPr>
          <w:t>iod@szpital.mielec.pl</w:t>
        </w:r>
      </w:hyperlink>
      <w:r w:rsidRPr="00A53B66">
        <w:rPr>
          <w:rFonts w:cs="Times New Roman"/>
          <w:color w:val="000000" w:themeColor="text1"/>
          <w:sz w:val="20"/>
          <w:szCs w:val="20"/>
        </w:rPr>
        <w:t xml:space="preserve"> </w:t>
      </w:r>
    </w:p>
    <w:p w:rsidR="0002281A" w:rsidRPr="00A53B66" w:rsidRDefault="0002281A" w:rsidP="0002281A">
      <w:pPr>
        <w:jc w:val="both"/>
        <w:textAlignment w:val="auto"/>
        <w:rPr>
          <w:rFonts w:cs="Times New Roman"/>
          <w:color w:val="000000" w:themeColor="text1"/>
          <w:sz w:val="10"/>
          <w:szCs w:val="10"/>
        </w:rPr>
      </w:pPr>
    </w:p>
    <w:p w:rsidR="00CB2CD2" w:rsidRPr="00A53B66" w:rsidRDefault="00CB2CD2" w:rsidP="002B6457">
      <w:pPr>
        <w:pStyle w:val="Akapitzlist"/>
        <w:numPr>
          <w:ilvl w:val="0"/>
          <w:numId w:val="18"/>
        </w:numPr>
        <w:jc w:val="both"/>
        <w:rPr>
          <w:rFonts w:cs="Times New Roman"/>
          <w:color w:val="000000" w:themeColor="text1"/>
          <w:sz w:val="20"/>
          <w:szCs w:val="20"/>
        </w:rPr>
      </w:pPr>
      <w:r w:rsidRPr="00A53B66">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A53B66">
        <w:rPr>
          <w:rFonts w:cs="Times New Roman"/>
          <w:color w:val="000000" w:themeColor="text1"/>
          <w:sz w:val="20"/>
          <w:szCs w:val="20"/>
        </w:rPr>
        <w:t xml:space="preserve">na </w:t>
      </w:r>
      <w:r w:rsidR="00427110" w:rsidRPr="00A53B66">
        <w:rPr>
          <w:rFonts w:cs="Times New Roman"/>
          <w:color w:val="000000" w:themeColor="text1"/>
          <w:sz w:val="20"/>
          <w:szCs w:val="20"/>
        </w:rPr>
        <w:t xml:space="preserve">sprzedaż i dostawę </w:t>
      </w:r>
      <w:r w:rsidR="002B6457" w:rsidRPr="00A53B66">
        <w:rPr>
          <w:rFonts w:cs="Times New Roman"/>
          <w:color w:val="000000" w:themeColor="text1"/>
          <w:sz w:val="20"/>
          <w:szCs w:val="20"/>
        </w:rPr>
        <w:t>pieczywa do Kuchni Szpitala Specjalistycznego im. Edmunda Biernackiego w Mielcu</w:t>
      </w:r>
      <w:r w:rsidR="00AD5393" w:rsidRPr="00A53B66">
        <w:rPr>
          <w:rFonts w:cs="Times New Roman"/>
          <w:color w:val="000000" w:themeColor="text1"/>
          <w:sz w:val="20"/>
          <w:szCs w:val="20"/>
        </w:rPr>
        <w:t>, znak</w:t>
      </w:r>
      <w:r w:rsidR="000C0F1E" w:rsidRPr="00A53B66">
        <w:rPr>
          <w:rFonts w:cs="Times New Roman"/>
          <w:color w:val="000000" w:themeColor="text1"/>
          <w:sz w:val="20"/>
          <w:szCs w:val="20"/>
        </w:rPr>
        <w:t> </w:t>
      </w:r>
      <w:r w:rsidR="00AD5393" w:rsidRPr="00A53B66">
        <w:rPr>
          <w:rFonts w:cs="Times New Roman"/>
          <w:color w:val="000000" w:themeColor="text1"/>
          <w:sz w:val="20"/>
          <w:szCs w:val="20"/>
        </w:rPr>
        <w:t>Sz</w:t>
      </w:r>
      <w:r w:rsidR="00A53B66" w:rsidRPr="00A53B66">
        <w:rPr>
          <w:rFonts w:cs="Times New Roman"/>
          <w:color w:val="000000" w:themeColor="text1"/>
          <w:sz w:val="20"/>
          <w:szCs w:val="20"/>
        </w:rPr>
        <w:t>S</w:t>
      </w:r>
      <w:r w:rsidR="00AD5393" w:rsidRPr="00A53B66">
        <w:rPr>
          <w:rFonts w:cs="Times New Roman"/>
          <w:color w:val="000000" w:themeColor="text1"/>
          <w:sz w:val="20"/>
          <w:szCs w:val="20"/>
        </w:rPr>
        <w:t>.ZP.</w:t>
      </w:r>
      <w:r w:rsidR="009A4905" w:rsidRPr="00A53B66">
        <w:rPr>
          <w:rFonts w:cs="Times New Roman"/>
          <w:color w:val="000000" w:themeColor="text1"/>
          <w:sz w:val="20"/>
          <w:szCs w:val="20"/>
        </w:rPr>
        <w:t>2</w:t>
      </w:r>
      <w:r w:rsidR="00A53B66" w:rsidRPr="00A53B66">
        <w:rPr>
          <w:rFonts w:cs="Times New Roman"/>
          <w:color w:val="000000" w:themeColor="text1"/>
          <w:sz w:val="20"/>
          <w:szCs w:val="20"/>
        </w:rPr>
        <w:t>6</w:t>
      </w:r>
      <w:r w:rsidR="009A4905" w:rsidRPr="00A53B66">
        <w:rPr>
          <w:rFonts w:cs="Times New Roman"/>
          <w:color w:val="000000" w:themeColor="text1"/>
          <w:sz w:val="20"/>
          <w:szCs w:val="20"/>
        </w:rPr>
        <w:t>1.</w:t>
      </w:r>
      <w:r w:rsidR="00A53B66" w:rsidRPr="00A53B66">
        <w:rPr>
          <w:rFonts w:cs="Times New Roman"/>
          <w:color w:val="000000" w:themeColor="text1"/>
          <w:sz w:val="20"/>
          <w:szCs w:val="20"/>
        </w:rPr>
        <w:t>41</w:t>
      </w:r>
      <w:r w:rsidR="00AD5393" w:rsidRPr="00A53B66">
        <w:rPr>
          <w:rFonts w:cs="Times New Roman"/>
          <w:color w:val="000000" w:themeColor="text1"/>
          <w:sz w:val="20"/>
          <w:szCs w:val="20"/>
        </w:rPr>
        <w:t>.</w:t>
      </w:r>
      <w:r w:rsidR="00A53B66" w:rsidRPr="00A53B66">
        <w:rPr>
          <w:rFonts w:cs="Times New Roman"/>
          <w:color w:val="000000" w:themeColor="text1"/>
          <w:sz w:val="20"/>
          <w:szCs w:val="20"/>
        </w:rPr>
        <w:t>2025</w:t>
      </w:r>
      <w:r w:rsidR="00AD5393" w:rsidRPr="00A53B66">
        <w:rPr>
          <w:rFonts w:cs="Times New Roman"/>
          <w:color w:val="000000" w:themeColor="text1"/>
          <w:sz w:val="20"/>
          <w:szCs w:val="20"/>
        </w:rPr>
        <w:t xml:space="preserve"> </w:t>
      </w:r>
      <w:r w:rsidRPr="00A53B66">
        <w:rPr>
          <w:rFonts w:cs="Times New Roman"/>
          <w:color w:val="000000" w:themeColor="text1"/>
          <w:sz w:val="20"/>
          <w:szCs w:val="20"/>
        </w:rPr>
        <w:t>prowadzonym w trybie</w:t>
      </w:r>
      <w:r w:rsidR="00E62ADD" w:rsidRPr="00A53B66">
        <w:rPr>
          <w:rFonts w:cs="Times New Roman"/>
          <w:color w:val="000000" w:themeColor="text1"/>
          <w:sz w:val="20"/>
          <w:szCs w:val="20"/>
        </w:rPr>
        <w:t xml:space="preserve"> podstawowym bez negocjacji</w:t>
      </w:r>
      <w:r w:rsidRPr="00A53B66">
        <w:rPr>
          <w:rFonts w:cs="Times New Roman"/>
          <w:color w:val="000000" w:themeColor="text1"/>
          <w:sz w:val="20"/>
          <w:szCs w:val="20"/>
        </w:rPr>
        <w:t>;</w:t>
      </w:r>
    </w:p>
    <w:p w:rsidR="00AF7924" w:rsidRPr="00A53B66" w:rsidRDefault="00AF7924" w:rsidP="00AF7924">
      <w:pPr>
        <w:jc w:val="both"/>
        <w:textAlignment w:val="auto"/>
        <w:rPr>
          <w:rFonts w:cs="Times New Roman"/>
          <w:color w:val="000000" w:themeColor="text1"/>
          <w:sz w:val="10"/>
          <w:szCs w:val="10"/>
        </w:rPr>
      </w:pPr>
    </w:p>
    <w:p w:rsidR="00F77384" w:rsidRPr="00A53B66" w:rsidRDefault="00F77384" w:rsidP="000A704D">
      <w:pPr>
        <w:pStyle w:val="Akapitzlist"/>
        <w:numPr>
          <w:ilvl w:val="0"/>
          <w:numId w:val="15"/>
        </w:numPr>
        <w:jc w:val="both"/>
        <w:rPr>
          <w:rFonts w:cs="Times New Roman"/>
          <w:color w:val="000000" w:themeColor="text1"/>
          <w:sz w:val="20"/>
          <w:szCs w:val="20"/>
        </w:rPr>
      </w:pPr>
      <w:r w:rsidRPr="00A53B66">
        <w:rPr>
          <w:rFonts w:cs="Times New Roman"/>
          <w:color w:val="000000" w:themeColor="text1"/>
          <w:sz w:val="20"/>
          <w:szCs w:val="20"/>
        </w:rPr>
        <w:t xml:space="preserve">odbiorcami Pani/Pana danych osobowych będą osoby lub podmioty, którym udostępniona zostanie dokumentacja postępowania w oparciu o art. 74 ustawy z dnia 11 września 2019 r. – Prawo zamówień publicznych, dalej „ustawa PZP”;  </w:t>
      </w:r>
    </w:p>
    <w:p w:rsidR="007969D0" w:rsidRPr="00A53B66" w:rsidRDefault="007969D0" w:rsidP="00AF7924">
      <w:pPr>
        <w:jc w:val="both"/>
        <w:rPr>
          <w:rFonts w:cs="Times New Roman"/>
          <w:color w:val="000000" w:themeColor="text1"/>
          <w:sz w:val="10"/>
          <w:szCs w:val="10"/>
        </w:rPr>
      </w:pPr>
    </w:p>
    <w:p w:rsidR="00F77384" w:rsidRPr="00A53B66" w:rsidRDefault="00F77384" w:rsidP="000A704D">
      <w:pPr>
        <w:pStyle w:val="Akapitzlist"/>
        <w:numPr>
          <w:ilvl w:val="0"/>
          <w:numId w:val="15"/>
        </w:numPr>
        <w:jc w:val="both"/>
        <w:rPr>
          <w:rFonts w:cs="Times New Roman"/>
          <w:color w:val="000000" w:themeColor="text1"/>
          <w:sz w:val="20"/>
          <w:szCs w:val="20"/>
        </w:rPr>
      </w:pPr>
      <w:r w:rsidRPr="00A53B66">
        <w:rPr>
          <w:rFonts w:cs="Times New Roman"/>
          <w:color w:val="000000" w:themeColor="text1"/>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AF7924" w:rsidRPr="00A53B66" w:rsidRDefault="00AF7924" w:rsidP="00AF7924">
      <w:pPr>
        <w:jc w:val="both"/>
        <w:rPr>
          <w:rFonts w:cs="Times New Roman"/>
          <w:color w:val="000000" w:themeColor="text1"/>
          <w:sz w:val="10"/>
          <w:szCs w:val="10"/>
        </w:rPr>
      </w:pPr>
    </w:p>
    <w:p w:rsidR="00F77384" w:rsidRPr="00A53B66" w:rsidRDefault="00F77384" w:rsidP="000A704D">
      <w:pPr>
        <w:pStyle w:val="Akapitzlist"/>
        <w:numPr>
          <w:ilvl w:val="0"/>
          <w:numId w:val="15"/>
        </w:numPr>
        <w:jc w:val="both"/>
        <w:rPr>
          <w:rFonts w:cs="Times New Roman"/>
          <w:color w:val="000000" w:themeColor="text1"/>
          <w:sz w:val="20"/>
          <w:szCs w:val="20"/>
        </w:rPr>
      </w:pPr>
      <w:r w:rsidRPr="00A53B66">
        <w:rPr>
          <w:rFonts w:cs="Times New Roman"/>
          <w:color w:val="000000" w:themeColor="text1"/>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AF7924" w:rsidRPr="00A53B66" w:rsidRDefault="00AF7924" w:rsidP="00AF7924">
      <w:pPr>
        <w:jc w:val="both"/>
        <w:rPr>
          <w:rFonts w:cs="Times New Roman"/>
          <w:color w:val="000000" w:themeColor="text1"/>
          <w:sz w:val="10"/>
          <w:szCs w:val="10"/>
        </w:rPr>
      </w:pPr>
    </w:p>
    <w:p w:rsidR="00F77384" w:rsidRPr="00A53B66" w:rsidRDefault="00F77384" w:rsidP="000A704D">
      <w:pPr>
        <w:pStyle w:val="Akapitzlist"/>
        <w:numPr>
          <w:ilvl w:val="0"/>
          <w:numId w:val="15"/>
        </w:numPr>
        <w:jc w:val="both"/>
        <w:rPr>
          <w:rFonts w:cs="Times New Roman"/>
          <w:color w:val="000000" w:themeColor="text1"/>
          <w:sz w:val="20"/>
          <w:szCs w:val="20"/>
        </w:rPr>
      </w:pPr>
      <w:r w:rsidRPr="00A53B66">
        <w:rPr>
          <w:rFonts w:cs="Times New Roman"/>
          <w:color w:val="000000" w:themeColor="text1"/>
          <w:sz w:val="20"/>
          <w:szCs w:val="20"/>
        </w:rPr>
        <w:t xml:space="preserve">w odniesieniu do Pani/Pana danych osobowych decyzje nie będą podejmowane w sposób zautomatyzowany, </w:t>
      </w:r>
      <w:r w:rsidRPr="00A53B66">
        <w:rPr>
          <w:rFonts w:cs="Times New Roman"/>
          <w:color w:val="000000" w:themeColor="text1"/>
          <w:sz w:val="20"/>
          <w:szCs w:val="20"/>
        </w:rPr>
        <w:lastRenderedPageBreak/>
        <w:t>stosowanie do art. 22 RODO;</w:t>
      </w:r>
    </w:p>
    <w:p w:rsidR="00AF7924" w:rsidRPr="00A53B66" w:rsidRDefault="00AF7924" w:rsidP="00AF7924">
      <w:pPr>
        <w:jc w:val="both"/>
        <w:rPr>
          <w:rFonts w:cs="Times New Roman"/>
          <w:color w:val="000000" w:themeColor="text1"/>
          <w:sz w:val="10"/>
          <w:szCs w:val="10"/>
        </w:rPr>
      </w:pPr>
    </w:p>
    <w:p w:rsidR="00F77384" w:rsidRPr="00A53B66" w:rsidRDefault="00F77384" w:rsidP="000A704D">
      <w:pPr>
        <w:pStyle w:val="Akapitzlist"/>
        <w:numPr>
          <w:ilvl w:val="0"/>
          <w:numId w:val="15"/>
        </w:numPr>
        <w:jc w:val="both"/>
        <w:rPr>
          <w:rFonts w:cs="Times New Roman"/>
          <w:color w:val="000000" w:themeColor="text1"/>
          <w:sz w:val="20"/>
          <w:szCs w:val="20"/>
        </w:rPr>
      </w:pPr>
      <w:r w:rsidRPr="00A53B66">
        <w:rPr>
          <w:rFonts w:cs="Times New Roman"/>
          <w:color w:val="000000" w:themeColor="text1"/>
          <w:sz w:val="20"/>
          <w:szCs w:val="20"/>
        </w:rPr>
        <w:t>posiada Pani/Pan:</w:t>
      </w:r>
    </w:p>
    <w:p w:rsidR="00F77384" w:rsidRPr="00A53B66" w:rsidRDefault="00F77384" w:rsidP="000A704D">
      <w:pPr>
        <w:pStyle w:val="Akapitzlist"/>
        <w:numPr>
          <w:ilvl w:val="0"/>
          <w:numId w:val="16"/>
        </w:numPr>
        <w:jc w:val="both"/>
        <w:rPr>
          <w:rFonts w:cs="Times New Roman"/>
          <w:color w:val="000000" w:themeColor="text1"/>
          <w:sz w:val="20"/>
          <w:szCs w:val="20"/>
        </w:rPr>
      </w:pPr>
      <w:r w:rsidRPr="00A53B66">
        <w:rPr>
          <w:rFonts w:cs="Times New Roman"/>
          <w:color w:val="000000" w:themeColor="text1"/>
          <w:sz w:val="20"/>
          <w:szCs w:val="20"/>
        </w:rPr>
        <w:t>na podstawie art. 15 RODO prawo dostępu do danych osobowych Pani/Pana dotyczących;</w:t>
      </w:r>
    </w:p>
    <w:p w:rsidR="00C669A6" w:rsidRPr="00A53B66" w:rsidRDefault="00F77384" w:rsidP="000A704D">
      <w:pPr>
        <w:pStyle w:val="Akapitzlist"/>
        <w:numPr>
          <w:ilvl w:val="0"/>
          <w:numId w:val="16"/>
        </w:numPr>
        <w:jc w:val="both"/>
        <w:rPr>
          <w:rFonts w:cs="Times New Roman"/>
          <w:color w:val="000000" w:themeColor="text1"/>
          <w:sz w:val="20"/>
          <w:szCs w:val="20"/>
        </w:rPr>
      </w:pPr>
      <w:r w:rsidRPr="00A53B66">
        <w:rPr>
          <w:rFonts w:cs="Times New Roman"/>
          <w:color w:val="000000" w:themeColor="text1"/>
          <w:sz w:val="20"/>
          <w:szCs w:val="20"/>
        </w:rPr>
        <w:t xml:space="preserve">na podstawie art. 16 RODO prawo do sprostowania Pani/Pana danych osobowych </w:t>
      </w:r>
      <w:r w:rsidRPr="00A53B66">
        <w:rPr>
          <w:rFonts w:cs="Times New Roman"/>
          <w:i/>
          <w:color w:val="000000" w:themeColor="text1"/>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53B66">
        <w:rPr>
          <w:rFonts w:cs="Times New Roman"/>
          <w:color w:val="000000" w:themeColor="text1"/>
          <w:sz w:val="20"/>
          <w:szCs w:val="20"/>
        </w:rPr>
        <w:t>;</w:t>
      </w:r>
    </w:p>
    <w:p w:rsidR="00F77384" w:rsidRPr="00A53B66" w:rsidRDefault="00F77384" w:rsidP="000A704D">
      <w:pPr>
        <w:pStyle w:val="Akapitzlist"/>
        <w:numPr>
          <w:ilvl w:val="0"/>
          <w:numId w:val="14"/>
        </w:numPr>
        <w:jc w:val="both"/>
        <w:rPr>
          <w:rFonts w:cs="Times New Roman"/>
          <w:color w:val="000000" w:themeColor="text1"/>
          <w:sz w:val="20"/>
          <w:szCs w:val="20"/>
        </w:rPr>
      </w:pPr>
      <w:r w:rsidRPr="00A53B66">
        <w:rPr>
          <w:rFonts w:cs="Times New Roman"/>
          <w:color w:val="000000" w:themeColor="text1"/>
          <w:sz w:val="20"/>
          <w:szCs w:val="20"/>
        </w:rPr>
        <w:t xml:space="preserve">na podstawie art. 18 RODO prawo żądania od administratora ograniczenia przetwarzania danych osobowych z zastrzeżeniem okresu trwania postępowania o udzielenie zamówienia publicznego oraz przypadków, o których mowa w art. 18 ust. 2 RODO </w:t>
      </w:r>
      <w:r w:rsidRPr="00A53B66">
        <w:rPr>
          <w:rFonts w:cs="Times New Roman"/>
          <w:i/>
          <w:color w:val="000000" w:themeColor="text1"/>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53B66">
        <w:rPr>
          <w:rFonts w:cs="Times New Roman"/>
          <w:color w:val="000000" w:themeColor="text1"/>
          <w:sz w:val="20"/>
          <w:szCs w:val="20"/>
        </w:rPr>
        <w:t xml:space="preserve">;  </w:t>
      </w:r>
    </w:p>
    <w:p w:rsidR="00F77384" w:rsidRPr="00A53B66" w:rsidRDefault="00F77384" w:rsidP="000A704D">
      <w:pPr>
        <w:pStyle w:val="Akapitzlist"/>
        <w:numPr>
          <w:ilvl w:val="0"/>
          <w:numId w:val="14"/>
        </w:numPr>
        <w:jc w:val="both"/>
        <w:rPr>
          <w:rFonts w:cs="Times New Roman"/>
          <w:color w:val="000000" w:themeColor="text1"/>
          <w:sz w:val="20"/>
          <w:szCs w:val="20"/>
        </w:rPr>
      </w:pPr>
      <w:r w:rsidRPr="00A53B66">
        <w:rPr>
          <w:rFonts w:cs="Times New Roman"/>
          <w:color w:val="000000" w:themeColor="text1"/>
          <w:sz w:val="20"/>
          <w:szCs w:val="20"/>
        </w:rPr>
        <w:t>prawo do wniesienia skargi do Prezesa Urzędu Ochrony Danych Osobowych, gdy uzna Pani/Pan, że przetwarzanie danych osobowych Pani/Pana dotyczących narusza przepisy RODO;</w:t>
      </w:r>
    </w:p>
    <w:p w:rsidR="00AF7924" w:rsidRPr="00A53B66" w:rsidRDefault="00AF7924" w:rsidP="00AF7924">
      <w:pPr>
        <w:jc w:val="both"/>
        <w:rPr>
          <w:rFonts w:cs="Times New Roman"/>
          <w:color w:val="000000" w:themeColor="text1"/>
          <w:sz w:val="10"/>
          <w:szCs w:val="10"/>
        </w:rPr>
      </w:pPr>
    </w:p>
    <w:p w:rsidR="00F77384" w:rsidRPr="00A53B66" w:rsidRDefault="00F77384" w:rsidP="000A704D">
      <w:pPr>
        <w:pStyle w:val="Akapitzlist"/>
        <w:numPr>
          <w:ilvl w:val="0"/>
          <w:numId w:val="15"/>
        </w:numPr>
        <w:jc w:val="both"/>
        <w:rPr>
          <w:rFonts w:cs="Times New Roman"/>
          <w:color w:val="000000" w:themeColor="text1"/>
          <w:sz w:val="20"/>
          <w:szCs w:val="20"/>
        </w:rPr>
      </w:pPr>
      <w:r w:rsidRPr="00A53B66">
        <w:rPr>
          <w:rFonts w:cs="Times New Roman"/>
          <w:color w:val="000000" w:themeColor="text1"/>
          <w:sz w:val="20"/>
          <w:szCs w:val="20"/>
        </w:rPr>
        <w:t>nie przysługuje Pani/Panu:</w:t>
      </w:r>
    </w:p>
    <w:p w:rsidR="00F77384" w:rsidRPr="00A53B66" w:rsidRDefault="00F77384" w:rsidP="000A704D">
      <w:pPr>
        <w:pStyle w:val="Akapitzlist"/>
        <w:numPr>
          <w:ilvl w:val="0"/>
          <w:numId w:val="17"/>
        </w:numPr>
        <w:jc w:val="both"/>
        <w:rPr>
          <w:rFonts w:cs="Times New Roman"/>
          <w:color w:val="000000" w:themeColor="text1"/>
          <w:sz w:val="20"/>
          <w:szCs w:val="20"/>
        </w:rPr>
      </w:pPr>
      <w:r w:rsidRPr="00A53B66">
        <w:rPr>
          <w:rFonts w:cs="Times New Roman"/>
          <w:color w:val="000000" w:themeColor="text1"/>
          <w:sz w:val="20"/>
          <w:szCs w:val="20"/>
        </w:rPr>
        <w:t>w związku z art. 17 ust. 3 lit. b, d lub e RODO prawo do usunięcia danych osobowych;</w:t>
      </w:r>
    </w:p>
    <w:p w:rsidR="00F77384" w:rsidRPr="00A53B66" w:rsidRDefault="00F77384" w:rsidP="000A704D">
      <w:pPr>
        <w:pStyle w:val="Akapitzlist"/>
        <w:numPr>
          <w:ilvl w:val="0"/>
          <w:numId w:val="17"/>
        </w:numPr>
        <w:jc w:val="both"/>
        <w:rPr>
          <w:rFonts w:cs="Times New Roman"/>
          <w:color w:val="000000" w:themeColor="text1"/>
          <w:sz w:val="20"/>
          <w:szCs w:val="20"/>
        </w:rPr>
      </w:pPr>
      <w:r w:rsidRPr="00A53B66">
        <w:rPr>
          <w:rFonts w:cs="Times New Roman"/>
          <w:color w:val="000000" w:themeColor="text1"/>
          <w:sz w:val="20"/>
          <w:szCs w:val="20"/>
        </w:rPr>
        <w:t>prawo do przenoszenia danych osobowych, o którym mowa w art. 20 RODO;</w:t>
      </w:r>
    </w:p>
    <w:p w:rsidR="00F77384" w:rsidRPr="00A53B66" w:rsidRDefault="00F77384" w:rsidP="000A704D">
      <w:pPr>
        <w:pStyle w:val="Akapitzlist"/>
        <w:numPr>
          <w:ilvl w:val="0"/>
          <w:numId w:val="17"/>
        </w:numPr>
        <w:jc w:val="both"/>
        <w:rPr>
          <w:rFonts w:cs="Times New Roman"/>
          <w:color w:val="000000" w:themeColor="text1"/>
          <w:sz w:val="20"/>
          <w:szCs w:val="20"/>
        </w:rPr>
      </w:pPr>
      <w:r w:rsidRPr="00A53B66">
        <w:rPr>
          <w:rFonts w:cs="Times New Roman"/>
          <w:color w:val="000000" w:themeColor="text1"/>
          <w:sz w:val="20"/>
          <w:szCs w:val="20"/>
        </w:rPr>
        <w:t xml:space="preserve">na podstawie art. 21 RODO prawo sprzeciwu, wobec przetwarzania danych osobowych, gdyż podstawą prawną przetwarzania Pani/Pana danych osobowych jest art. 6 ust. 1 lit. c RODO. </w:t>
      </w:r>
    </w:p>
    <w:p w:rsidR="00AF7924" w:rsidRPr="00A53B66" w:rsidRDefault="00AF7924" w:rsidP="00AF7924">
      <w:pPr>
        <w:jc w:val="both"/>
        <w:rPr>
          <w:rFonts w:cs="Times New Roman"/>
          <w:color w:val="000000" w:themeColor="text1"/>
          <w:sz w:val="10"/>
          <w:szCs w:val="10"/>
        </w:rPr>
      </w:pPr>
    </w:p>
    <w:p w:rsidR="00F77384" w:rsidRPr="00A53B66" w:rsidRDefault="00F77384" w:rsidP="000A704D">
      <w:pPr>
        <w:pStyle w:val="Akapitzlist"/>
        <w:numPr>
          <w:ilvl w:val="0"/>
          <w:numId w:val="15"/>
        </w:numPr>
        <w:jc w:val="both"/>
        <w:rPr>
          <w:rFonts w:cs="Times New Roman"/>
          <w:color w:val="000000" w:themeColor="text1"/>
          <w:sz w:val="20"/>
          <w:szCs w:val="20"/>
        </w:rPr>
      </w:pPr>
      <w:r w:rsidRPr="00A53B66">
        <w:rPr>
          <w:rFonts w:cs="Times New Roman"/>
          <w:color w:val="000000" w:themeColor="text1"/>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6A1085" w:rsidRPr="00CA51A0" w:rsidRDefault="006A1085" w:rsidP="007B0796">
      <w:pPr>
        <w:jc w:val="both"/>
        <w:rPr>
          <w:rFonts w:cs="Times New Roman"/>
          <w:color w:val="000000" w:themeColor="text1"/>
          <w:sz w:val="20"/>
          <w:szCs w:val="20"/>
        </w:rPr>
      </w:pPr>
    </w:p>
    <w:p w:rsidR="0002281A" w:rsidRPr="00CA51A0" w:rsidRDefault="0002281A" w:rsidP="007B0796">
      <w:pPr>
        <w:jc w:val="both"/>
        <w:rPr>
          <w:rFonts w:cs="Times New Roman"/>
          <w:color w:val="000000" w:themeColor="text1"/>
          <w:sz w:val="20"/>
          <w:szCs w:val="20"/>
        </w:rPr>
      </w:pPr>
    </w:p>
    <w:p w:rsidR="00FD49DB" w:rsidRPr="00CA51A0" w:rsidRDefault="00BB111F" w:rsidP="00FD49DB">
      <w:pPr>
        <w:rPr>
          <w:color w:val="000000" w:themeColor="text1"/>
          <w:sz w:val="10"/>
          <w:szCs w:val="10"/>
        </w:rPr>
      </w:pPr>
      <w:r w:rsidRPr="00CA51A0">
        <w:rPr>
          <w:b/>
          <w:color w:val="000000" w:themeColor="text1"/>
          <w:sz w:val="22"/>
          <w:szCs w:val="22"/>
          <w:u w:val="single"/>
        </w:rPr>
        <w:t>XXII</w:t>
      </w:r>
      <w:r w:rsidR="00FD49DB" w:rsidRPr="00CA51A0">
        <w:rPr>
          <w:b/>
          <w:color w:val="000000" w:themeColor="text1"/>
          <w:sz w:val="22"/>
          <w:szCs w:val="22"/>
          <w:u w:val="single"/>
        </w:rPr>
        <w:t>. Postanowienia końcowe.</w:t>
      </w:r>
    </w:p>
    <w:p w:rsidR="00FD49DB" w:rsidRPr="00CA51A0" w:rsidRDefault="00FD49DB" w:rsidP="00FD49DB">
      <w:pPr>
        <w:jc w:val="both"/>
        <w:rPr>
          <w:color w:val="000000" w:themeColor="text1"/>
          <w:sz w:val="10"/>
          <w:szCs w:val="10"/>
        </w:rPr>
      </w:pPr>
    </w:p>
    <w:p w:rsidR="00AC769A" w:rsidRPr="00CA51A0" w:rsidRDefault="00FD49DB" w:rsidP="00AC769A">
      <w:pPr>
        <w:jc w:val="both"/>
        <w:rPr>
          <w:rFonts w:cs="Times New Roman"/>
          <w:color w:val="000000" w:themeColor="text1"/>
          <w:sz w:val="20"/>
          <w:szCs w:val="20"/>
        </w:rPr>
      </w:pPr>
      <w:r w:rsidRPr="00CA51A0">
        <w:rPr>
          <w:color w:val="000000" w:themeColor="text1"/>
          <w:sz w:val="20"/>
          <w:szCs w:val="20"/>
        </w:rPr>
        <w:t xml:space="preserve">W sprawach nie uregulowanych </w:t>
      </w:r>
      <w:r w:rsidR="00E62ADD" w:rsidRPr="00CA51A0">
        <w:rPr>
          <w:color w:val="000000" w:themeColor="text1"/>
          <w:sz w:val="20"/>
          <w:szCs w:val="20"/>
        </w:rPr>
        <w:t>niniejszą Specyfikacją</w:t>
      </w:r>
      <w:r w:rsidRPr="00CA51A0">
        <w:rPr>
          <w:color w:val="000000" w:themeColor="text1"/>
          <w:sz w:val="20"/>
          <w:szCs w:val="20"/>
        </w:rPr>
        <w:t xml:space="preserve"> Warunków Zamówienia mają zastos</w:t>
      </w:r>
      <w:r w:rsidR="00E62ADD" w:rsidRPr="00CA51A0">
        <w:rPr>
          <w:color w:val="000000" w:themeColor="text1"/>
          <w:sz w:val="20"/>
          <w:szCs w:val="20"/>
        </w:rPr>
        <w:t>owanie przepisy Ustawy z dnia 11 września 2019 r. Prawo Zamówień Publicznych</w:t>
      </w:r>
      <w:r w:rsidR="00AC769A" w:rsidRPr="00CA51A0">
        <w:rPr>
          <w:rFonts w:cs="Times New Roman"/>
          <w:color w:val="000000" w:themeColor="text1"/>
          <w:sz w:val="20"/>
          <w:szCs w:val="20"/>
        </w:rPr>
        <w:t>.</w:t>
      </w:r>
    </w:p>
    <w:p w:rsidR="00BD3300" w:rsidRPr="00CA51A0" w:rsidRDefault="00BD3300" w:rsidP="00AC769A">
      <w:pPr>
        <w:jc w:val="both"/>
        <w:rPr>
          <w:color w:val="000000" w:themeColor="text1"/>
          <w:sz w:val="20"/>
          <w:szCs w:val="20"/>
        </w:rPr>
      </w:pPr>
    </w:p>
    <w:p w:rsidR="00122207" w:rsidRPr="00CA51A0" w:rsidRDefault="00122207" w:rsidP="00AC769A">
      <w:pPr>
        <w:jc w:val="both"/>
        <w:rPr>
          <w:color w:val="000000" w:themeColor="text1"/>
          <w:sz w:val="20"/>
          <w:szCs w:val="20"/>
        </w:rPr>
      </w:pPr>
    </w:p>
    <w:p w:rsidR="00122207" w:rsidRPr="00CA51A0" w:rsidRDefault="00122207" w:rsidP="00AC769A">
      <w:pPr>
        <w:jc w:val="both"/>
        <w:rPr>
          <w:color w:val="000000" w:themeColor="text1"/>
          <w:sz w:val="20"/>
          <w:szCs w:val="20"/>
        </w:rPr>
      </w:pPr>
    </w:p>
    <w:p w:rsidR="00122207" w:rsidRPr="00CA51A0" w:rsidRDefault="00122207" w:rsidP="00AC769A">
      <w:pPr>
        <w:jc w:val="both"/>
        <w:rPr>
          <w:color w:val="000000" w:themeColor="text1"/>
          <w:sz w:val="20"/>
          <w:szCs w:val="20"/>
        </w:rPr>
      </w:pPr>
    </w:p>
    <w:p w:rsidR="00DA3845" w:rsidRPr="00CA51A0" w:rsidRDefault="00F77384">
      <w:pPr>
        <w:spacing w:line="360" w:lineRule="auto"/>
        <w:jc w:val="both"/>
        <w:rPr>
          <w:b/>
          <w:color w:val="000000" w:themeColor="text1"/>
        </w:rPr>
      </w:pPr>
      <w:r w:rsidRPr="00CA51A0">
        <w:rPr>
          <w:b/>
          <w:color w:val="000000" w:themeColor="text1"/>
        </w:rPr>
        <w:t>Załączniki do S</w:t>
      </w:r>
      <w:r w:rsidR="00DA3845" w:rsidRPr="00CA51A0">
        <w:rPr>
          <w:b/>
          <w:color w:val="000000" w:themeColor="text1"/>
        </w:rPr>
        <w:t>WZ:</w:t>
      </w:r>
    </w:p>
    <w:p w:rsidR="00780BB5" w:rsidRPr="00CA51A0" w:rsidRDefault="00780BB5" w:rsidP="00780BB5">
      <w:pPr>
        <w:spacing w:line="360" w:lineRule="auto"/>
        <w:ind w:left="348"/>
        <w:jc w:val="both"/>
        <w:rPr>
          <w:color w:val="000000" w:themeColor="text1"/>
          <w:sz w:val="10"/>
          <w:szCs w:val="10"/>
        </w:rPr>
      </w:pPr>
    </w:p>
    <w:p w:rsidR="00780BB5" w:rsidRPr="00CA51A0" w:rsidRDefault="00780BB5" w:rsidP="00780BB5">
      <w:pPr>
        <w:spacing w:line="360" w:lineRule="auto"/>
        <w:ind w:left="348"/>
        <w:jc w:val="both"/>
        <w:rPr>
          <w:color w:val="000000" w:themeColor="text1"/>
          <w:sz w:val="22"/>
          <w:szCs w:val="22"/>
        </w:rPr>
      </w:pPr>
      <w:r w:rsidRPr="00CA51A0">
        <w:rPr>
          <w:color w:val="000000" w:themeColor="text1"/>
          <w:sz w:val="22"/>
          <w:szCs w:val="22"/>
        </w:rPr>
        <w:t xml:space="preserve">Załącznik 1 - </w:t>
      </w:r>
      <w:r w:rsidRPr="00CA51A0">
        <w:rPr>
          <w:color w:val="000000" w:themeColor="text1"/>
          <w:sz w:val="22"/>
          <w:szCs w:val="22"/>
        </w:rPr>
        <w:tab/>
        <w:t xml:space="preserve">Wzór umowy </w:t>
      </w:r>
    </w:p>
    <w:p w:rsidR="00C126EF" w:rsidRPr="00CA51A0" w:rsidRDefault="00C126EF" w:rsidP="00C126EF">
      <w:pPr>
        <w:spacing w:line="360" w:lineRule="auto"/>
        <w:ind w:left="348"/>
        <w:jc w:val="both"/>
        <w:rPr>
          <w:color w:val="000000" w:themeColor="text1"/>
          <w:sz w:val="10"/>
          <w:szCs w:val="10"/>
        </w:rPr>
      </w:pPr>
    </w:p>
    <w:p w:rsidR="00780BB5" w:rsidRPr="00CA51A0" w:rsidRDefault="003C2F70" w:rsidP="00780BB5">
      <w:pPr>
        <w:spacing w:line="360" w:lineRule="auto"/>
        <w:ind w:left="348"/>
        <w:jc w:val="both"/>
        <w:rPr>
          <w:color w:val="000000" w:themeColor="text1"/>
          <w:sz w:val="22"/>
          <w:szCs w:val="22"/>
        </w:rPr>
      </w:pPr>
      <w:r w:rsidRPr="00CA51A0">
        <w:rPr>
          <w:color w:val="000000" w:themeColor="text1"/>
          <w:sz w:val="22"/>
          <w:szCs w:val="22"/>
        </w:rPr>
        <w:t>Załącznik 2 -</w:t>
      </w:r>
      <w:r w:rsidRPr="00CA51A0">
        <w:rPr>
          <w:color w:val="000000" w:themeColor="text1"/>
          <w:sz w:val="22"/>
          <w:szCs w:val="22"/>
        </w:rPr>
        <w:tab/>
        <w:t>Formularz asortymentowo-cenowy</w:t>
      </w:r>
    </w:p>
    <w:p w:rsidR="00780BB5" w:rsidRPr="00CA51A0" w:rsidRDefault="00780BB5" w:rsidP="003C2F70">
      <w:pPr>
        <w:spacing w:line="360" w:lineRule="auto"/>
        <w:jc w:val="both"/>
        <w:rPr>
          <w:color w:val="000000" w:themeColor="text1"/>
          <w:sz w:val="10"/>
          <w:szCs w:val="10"/>
        </w:rPr>
      </w:pPr>
    </w:p>
    <w:p w:rsidR="008E74FA" w:rsidRPr="00CA51A0" w:rsidRDefault="00BA6D94" w:rsidP="00365FA3">
      <w:pPr>
        <w:spacing w:line="360" w:lineRule="auto"/>
        <w:ind w:left="348"/>
        <w:jc w:val="both"/>
        <w:rPr>
          <w:color w:val="000000" w:themeColor="text1"/>
          <w:sz w:val="22"/>
          <w:szCs w:val="22"/>
        </w:rPr>
      </w:pPr>
      <w:r w:rsidRPr="00CA51A0">
        <w:rPr>
          <w:color w:val="000000" w:themeColor="text1"/>
          <w:sz w:val="22"/>
          <w:szCs w:val="22"/>
        </w:rPr>
        <w:t xml:space="preserve">Załącznik </w:t>
      </w:r>
      <w:r w:rsidR="00A3339C" w:rsidRPr="00CA51A0">
        <w:rPr>
          <w:color w:val="000000" w:themeColor="text1"/>
          <w:sz w:val="22"/>
          <w:szCs w:val="22"/>
        </w:rPr>
        <w:t>3</w:t>
      </w:r>
      <w:r w:rsidR="00456533" w:rsidRPr="00CA51A0">
        <w:rPr>
          <w:color w:val="000000" w:themeColor="text1"/>
          <w:sz w:val="22"/>
          <w:szCs w:val="22"/>
        </w:rPr>
        <w:t xml:space="preserve"> - </w:t>
      </w:r>
      <w:r w:rsidR="00456533" w:rsidRPr="00CA51A0">
        <w:rPr>
          <w:color w:val="000000" w:themeColor="text1"/>
          <w:sz w:val="22"/>
          <w:szCs w:val="22"/>
        </w:rPr>
        <w:tab/>
        <w:t>Oświadczenie na podstawie art. 125 ust.1 ustawy PZP</w:t>
      </w:r>
      <w:r w:rsidR="00F77384" w:rsidRPr="00CA51A0">
        <w:rPr>
          <w:color w:val="000000" w:themeColor="text1"/>
          <w:sz w:val="22"/>
          <w:szCs w:val="22"/>
        </w:rPr>
        <w:t xml:space="preserve"> w zakresie wskazanym przez Zamawiającego, oraz o braku podstaw wykluczenia z p</w:t>
      </w:r>
      <w:r w:rsidR="00AF7924" w:rsidRPr="00CA51A0">
        <w:rPr>
          <w:color w:val="000000" w:themeColor="text1"/>
          <w:sz w:val="22"/>
          <w:szCs w:val="22"/>
        </w:rPr>
        <w:t>ostępowania na podstawie art. 7 </w:t>
      </w:r>
      <w:r w:rsidR="00F77384" w:rsidRPr="00CA51A0">
        <w:rPr>
          <w:color w:val="000000" w:themeColor="text1"/>
          <w:sz w:val="22"/>
          <w:szCs w:val="22"/>
        </w:rPr>
        <w:t>ust. 1 ustawy z dnia 13 kwietnia 2022 r. o szczególnych rozwiązaniach w zakresie przeciwdziałania wspieraniu agresji na Ukrainę oraz służących ochronie bezpieczeństwa narodowego</w:t>
      </w:r>
    </w:p>
    <w:sectPr w:rsidR="008E74FA" w:rsidRPr="00CA51A0">
      <w:headerReference w:type="default" r:id="rId15"/>
      <w:footerReference w:type="default" r:id="rId16"/>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8E0" w:rsidRDefault="00AB58E0">
      <w:r>
        <w:separator/>
      </w:r>
    </w:p>
  </w:endnote>
  <w:endnote w:type="continuationSeparator" w:id="0">
    <w:p w:rsidR="00AB58E0" w:rsidRDefault="00AB5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altName w:val="Sitka Small"/>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EE"/>
    <w:family w:val="roman"/>
    <w:pitch w:val="variable"/>
    <w:sig w:usb0="00000000" w:usb1="500078FF" w:usb2="00000021" w:usb3="00000000" w:csb0="000001B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8E0" w:rsidRDefault="00AB58E0" w:rsidP="00C32E25">
    <w:pPr>
      <w:jc w:val="center"/>
    </w:pPr>
    <w:r>
      <w:fldChar w:fldCharType="begin"/>
    </w:r>
    <w:r>
      <w:instrText xml:space="preserve"> PAGE </w:instrText>
    </w:r>
    <w:r>
      <w:fldChar w:fldCharType="separate"/>
    </w:r>
    <w:r w:rsidR="00692457">
      <w:rPr>
        <w:noProof/>
      </w:rPr>
      <w:t>12</w:t>
    </w:r>
    <w:r>
      <w:fldChar w:fldCharType="end"/>
    </w:r>
  </w:p>
  <w:p w:rsidR="00AB58E0" w:rsidRDefault="00AB58E0">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8E0" w:rsidRDefault="00AB58E0">
      <w:r>
        <w:separator/>
      </w:r>
    </w:p>
  </w:footnote>
  <w:footnote w:type="continuationSeparator" w:id="0">
    <w:p w:rsidR="00AB58E0" w:rsidRDefault="00AB5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8E0" w:rsidRDefault="00AB58E0">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15:restartNumberingAfterBreak="0">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lowerLetter"/>
      <w:lvlText w:val="%1)"/>
      <w:lvlJc w:val="left"/>
      <w:pPr>
        <w:tabs>
          <w:tab w:val="num" w:pos="0"/>
        </w:tabs>
        <w:ind w:left="720" w:hanging="360"/>
      </w:pPr>
      <w:rPr>
        <w:rFonts w:ascii="Times New Roman" w:hAnsi="Times New Roman" w:cs="Symbol"/>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15:restartNumberingAfterBreak="0">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A"/>
    <w:multiLevelType w:val="multilevel"/>
    <w:tmpl w:val="DDAEF7DE"/>
    <w:lvl w:ilvl="0">
      <w:start w:val="1"/>
      <w:numFmt w:val="decimal"/>
      <w:lvlText w:val="%1."/>
      <w:lvlJc w:val="left"/>
      <w:pPr>
        <w:tabs>
          <w:tab w:val="num" w:pos="0"/>
        </w:tabs>
        <w:ind w:left="360" w:hanging="360"/>
      </w:pPr>
      <w:rPr>
        <w:i w:val="0"/>
        <w:strike w:val="0"/>
        <w:color w:val="auto"/>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2" w15:restartNumberingAfterBreak="0">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3" w15:restartNumberingAfterBreak="0">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4" w15:restartNumberingAfterBreak="0">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5" w15:restartNumberingAfterBreak="0">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00000013"/>
    <w:multiLevelType w:val="multilevel"/>
    <w:tmpl w:val="EF16A0C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5"/>
    <w:multiLevelType w:val="multilevel"/>
    <w:tmpl w:val="2C96E350"/>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6"/>
    <w:multiLevelType w:val="multilevel"/>
    <w:tmpl w:val="47921EC2"/>
    <w:name w:val="WW8Num22"/>
    <w:lvl w:ilvl="0">
      <w:start w:val="1"/>
      <w:numFmt w:val="decimal"/>
      <w:lvlText w:val="%1."/>
      <w:lvlJc w:val="left"/>
      <w:pPr>
        <w:tabs>
          <w:tab w:val="num" w:pos="0"/>
        </w:tabs>
        <w:ind w:left="360" w:hanging="360"/>
      </w:pPr>
      <w:rPr>
        <w:b w:val="0"/>
        <w:i w:val="0"/>
        <w:sz w:val="20"/>
        <w:szCs w:val="20"/>
      </w:rPr>
    </w:lvl>
    <w:lvl w:ilvl="1">
      <w:start w:val="1"/>
      <w:numFmt w:val="lowerLetter"/>
      <w:lvlText w:val="%2)"/>
      <w:lvlJc w:val="left"/>
      <w:pPr>
        <w:tabs>
          <w:tab w:val="num" w:pos="0"/>
        </w:tabs>
        <w:ind w:left="1080" w:hanging="360"/>
      </w:pPr>
      <w:rPr>
        <w:i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7"/>
    <w:multiLevelType w:val="multilevel"/>
    <w:tmpl w:val="1F4E6E18"/>
    <w:lvl w:ilvl="0">
      <w:start w:val="1"/>
      <w:numFmt w:val="decimal"/>
      <w:lvlText w:val="%1."/>
      <w:lvlJc w:val="left"/>
      <w:pPr>
        <w:tabs>
          <w:tab w:val="num" w:pos="0"/>
        </w:tabs>
        <w:ind w:left="360" w:hanging="360"/>
      </w:pPr>
      <w:rPr>
        <w:b w:val="0"/>
        <w:color w:val="000000" w:themeColor="text1"/>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00000019"/>
    <w:multiLevelType w:val="multilevel"/>
    <w:tmpl w:val="A774ACB2"/>
    <w:name w:val="WW8Num25"/>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6" w15:restartNumberingAfterBreak="0">
    <w:nsid w:val="0000001E"/>
    <w:multiLevelType w:val="multilevel"/>
    <w:tmpl w:val="D400A0F2"/>
    <w:lvl w:ilvl="0">
      <w:start w:val="1"/>
      <w:numFmt w:val="decimal"/>
      <w:lvlText w:val="%1."/>
      <w:lvlJc w:val="lef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8" w15:restartNumberingAfterBreak="0">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0" w15:restartNumberingAfterBreak="0">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2" w15:restartNumberingAfterBreak="0">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3" w15:restartNumberingAfterBreak="0">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4" w15:restartNumberingAfterBreak="0">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8" w15:restartNumberingAfterBreak="0">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9"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0" w15:restartNumberingAfterBreak="0">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1" w15:restartNumberingAfterBreak="0">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4" w15:restartNumberingAfterBreak="0">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8" w15:restartNumberingAfterBreak="0">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15:restartNumberingAfterBreak="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15:restartNumberingAfterBreak="0">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1" w15:restartNumberingAfterBreak="0">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15:restartNumberingAfterBreak="0">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7"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058C0C96"/>
    <w:multiLevelType w:val="hybridMultilevel"/>
    <w:tmpl w:val="208E3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06D8360E"/>
    <w:multiLevelType w:val="hybridMultilevel"/>
    <w:tmpl w:val="084A63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78659C9"/>
    <w:multiLevelType w:val="hybridMultilevel"/>
    <w:tmpl w:val="58A88BBE"/>
    <w:lvl w:ilvl="0" w:tplc="26FE3D08">
      <w:start w:val="1"/>
      <w:numFmt w:val="lowerLetter"/>
      <w:lvlText w:val="%1)"/>
      <w:lvlJc w:val="left"/>
      <w:pPr>
        <w:ind w:left="1059" w:hanging="360"/>
      </w:pPr>
      <w:rPr>
        <w:b w:val="0"/>
      </w:rPr>
    </w:lvl>
    <w:lvl w:ilvl="1" w:tplc="04150019" w:tentative="1">
      <w:start w:val="1"/>
      <w:numFmt w:val="lowerLetter"/>
      <w:lvlText w:val="%2."/>
      <w:lvlJc w:val="left"/>
      <w:pPr>
        <w:ind w:left="1779" w:hanging="360"/>
      </w:pPr>
    </w:lvl>
    <w:lvl w:ilvl="2" w:tplc="0415001B" w:tentative="1">
      <w:start w:val="1"/>
      <w:numFmt w:val="lowerRoman"/>
      <w:lvlText w:val="%3."/>
      <w:lvlJc w:val="right"/>
      <w:pPr>
        <w:ind w:left="2499" w:hanging="180"/>
      </w:pPr>
    </w:lvl>
    <w:lvl w:ilvl="3" w:tplc="0415000F" w:tentative="1">
      <w:start w:val="1"/>
      <w:numFmt w:val="decimal"/>
      <w:lvlText w:val="%4."/>
      <w:lvlJc w:val="left"/>
      <w:pPr>
        <w:ind w:left="3219" w:hanging="360"/>
      </w:pPr>
    </w:lvl>
    <w:lvl w:ilvl="4" w:tplc="04150019" w:tentative="1">
      <w:start w:val="1"/>
      <w:numFmt w:val="lowerLetter"/>
      <w:lvlText w:val="%5."/>
      <w:lvlJc w:val="left"/>
      <w:pPr>
        <w:ind w:left="3939" w:hanging="360"/>
      </w:pPr>
    </w:lvl>
    <w:lvl w:ilvl="5" w:tplc="0415001B" w:tentative="1">
      <w:start w:val="1"/>
      <w:numFmt w:val="lowerRoman"/>
      <w:lvlText w:val="%6."/>
      <w:lvlJc w:val="right"/>
      <w:pPr>
        <w:ind w:left="4659" w:hanging="180"/>
      </w:pPr>
    </w:lvl>
    <w:lvl w:ilvl="6" w:tplc="0415000F" w:tentative="1">
      <w:start w:val="1"/>
      <w:numFmt w:val="decimal"/>
      <w:lvlText w:val="%7."/>
      <w:lvlJc w:val="left"/>
      <w:pPr>
        <w:ind w:left="5379" w:hanging="360"/>
      </w:pPr>
    </w:lvl>
    <w:lvl w:ilvl="7" w:tplc="04150019" w:tentative="1">
      <w:start w:val="1"/>
      <w:numFmt w:val="lowerLetter"/>
      <w:lvlText w:val="%8."/>
      <w:lvlJc w:val="left"/>
      <w:pPr>
        <w:ind w:left="6099" w:hanging="360"/>
      </w:pPr>
    </w:lvl>
    <w:lvl w:ilvl="8" w:tplc="0415001B" w:tentative="1">
      <w:start w:val="1"/>
      <w:numFmt w:val="lowerRoman"/>
      <w:lvlText w:val="%9."/>
      <w:lvlJc w:val="right"/>
      <w:pPr>
        <w:ind w:left="6819" w:hanging="180"/>
      </w:pPr>
    </w:lvl>
  </w:abstractNum>
  <w:abstractNum w:abstractNumId="61" w15:restartNumberingAfterBreak="0">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2" w15:restartNumberingAfterBreak="0">
    <w:nsid w:val="0BF14249"/>
    <w:multiLevelType w:val="hybridMultilevel"/>
    <w:tmpl w:val="41FE0C2A"/>
    <w:lvl w:ilvl="0" w:tplc="31C81C50">
      <w:start w:val="1"/>
      <w:numFmt w:val="bullet"/>
      <w:lvlText w:val=""/>
      <w:lvlJc w:val="left"/>
      <w:pPr>
        <w:ind w:left="681" w:hanging="360"/>
      </w:pPr>
      <w:rPr>
        <w:rFonts w:ascii="Symbol" w:hAnsi="Symbol" w:hint="default"/>
        <w:color w:val="auto"/>
      </w:rPr>
    </w:lvl>
    <w:lvl w:ilvl="1" w:tplc="04150003" w:tentative="1">
      <w:start w:val="1"/>
      <w:numFmt w:val="bullet"/>
      <w:lvlText w:val="o"/>
      <w:lvlJc w:val="left"/>
      <w:pPr>
        <w:ind w:left="1401" w:hanging="360"/>
      </w:pPr>
      <w:rPr>
        <w:rFonts w:ascii="Courier New" w:hAnsi="Courier New" w:cs="Courier New" w:hint="default"/>
      </w:rPr>
    </w:lvl>
    <w:lvl w:ilvl="2" w:tplc="04150005" w:tentative="1">
      <w:start w:val="1"/>
      <w:numFmt w:val="bullet"/>
      <w:lvlText w:val=""/>
      <w:lvlJc w:val="left"/>
      <w:pPr>
        <w:ind w:left="2121" w:hanging="360"/>
      </w:pPr>
      <w:rPr>
        <w:rFonts w:ascii="Wingdings" w:hAnsi="Wingdings" w:hint="default"/>
      </w:rPr>
    </w:lvl>
    <w:lvl w:ilvl="3" w:tplc="04150001" w:tentative="1">
      <w:start w:val="1"/>
      <w:numFmt w:val="bullet"/>
      <w:lvlText w:val=""/>
      <w:lvlJc w:val="left"/>
      <w:pPr>
        <w:ind w:left="2841" w:hanging="360"/>
      </w:pPr>
      <w:rPr>
        <w:rFonts w:ascii="Symbol" w:hAnsi="Symbol" w:hint="default"/>
      </w:rPr>
    </w:lvl>
    <w:lvl w:ilvl="4" w:tplc="04150003" w:tentative="1">
      <w:start w:val="1"/>
      <w:numFmt w:val="bullet"/>
      <w:lvlText w:val="o"/>
      <w:lvlJc w:val="left"/>
      <w:pPr>
        <w:ind w:left="3561" w:hanging="360"/>
      </w:pPr>
      <w:rPr>
        <w:rFonts w:ascii="Courier New" w:hAnsi="Courier New" w:cs="Courier New" w:hint="default"/>
      </w:rPr>
    </w:lvl>
    <w:lvl w:ilvl="5" w:tplc="04150005" w:tentative="1">
      <w:start w:val="1"/>
      <w:numFmt w:val="bullet"/>
      <w:lvlText w:val=""/>
      <w:lvlJc w:val="left"/>
      <w:pPr>
        <w:ind w:left="4281" w:hanging="360"/>
      </w:pPr>
      <w:rPr>
        <w:rFonts w:ascii="Wingdings" w:hAnsi="Wingdings" w:hint="default"/>
      </w:rPr>
    </w:lvl>
    <w:lvl w:ilvl="6" w:tplc="04150001" w:tentative="1">
      <w:start w:val="1"/>
      <w:numFmt w:val="bullet"/>
      <w:lvlText w:val=""/>
      <w:lvlJc w:val="left"/>
      <w:pPr>
        <w:ind w:left="5001" w:hanging="360"/>
      </w:pPr>
      <w:rPr>
        <w:rFonts w:ascii="Symbol" w:hAnsi="Symbol" w:hint="default"/>
      </w:rPr>
    </w:lvl>
    <w:lvl w:ilvl="7" w:tplc="04150003" w:tentative="1">
      <w:start w:val="1"/>
      <w:numFmt w:val="bullet"/>
      <w:lvlText w:val="o"/>
      <w:lvlJc w:val="left"/>
      <w:pPr>
        <w:ind w:left="5721" w:hanging="360"/>
      </w:pPr>
      <w:rPr>
        <w:rFonts w:ascii="Courier New" w:hAnsi="Courier New" w:cs="Courier New" w:hint="default"/>
      </w:rPr>
    </w:lvl>
    <w:lvl w:ilvl="8" w:tplc="04150005" w:tentative="1">
      <w:start w:val="1"/>
      <w:numFmt w:val="bullet"/>
      <w:lvlText w:val=""/>
      <w:lvlJc w:val="left"/>
      <w:pPr>
        <w:ind w:left="6441" w:hanging="360"/>
      </w:pPr>
      <w:rPr>
        <w:rFonts w:ascii="Wingdings" w:hAnsi="Wingdings" w:hint="default"/>
      </w:rPr>
    </w:lvl>
  </w:abstractNum>
  <w:abstractNum w:abstractNumId="63" w15:restartNumberingAfterBreak="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4" w15:restartNumberingAfterBreak="0">
    <w:nsid w:val="0F0D15A4"/>
    <w:multiLevelType w:val="multilevel"/>
    <w:tmpl w:val="E8964130"/>
    <w:lvl w:ilvl="0">
      <w:start w:val="1"/>
      <w:numFmt w:val="bullet"/>
      <w:lvlText w:val=""/>
      <w:lvlJc w:val="left"/>
      <w:pPr>
        <w:tabs>
          <w:tab w:val="num" w:pos="-6"/>
        </w:tabs>
        <w:ind w:left="714" w:hanging="360"/>
      </w:pPr>
      <w:rPr>
        <w:rFonts w:ascii="Symbol" w:hAnsi="Symbol" w:cs="Symbol" w:hint="default"/>
      </w:rPr>
    </w:lvl>
    <w:lvl w:ilvl="1">
      <w:start w:val="1"/>
      <w:numFmt w:val="bullet"/>
      <w:lvlText w:val="o"/>
      <w:lvlJc w:val="left"/>
      <w:pPr>
        <w:tabs>
          <w:tab w:val="num" w:pos="-6"/>
        </w:tabs>
        <w:ind w:left="1434" w:hanging="360"/>
      </w:pPr>
      <w:rPr>
        <w:rFonts w:ascii="Courier New" w:hAnsi="Courier New" w:cs="Courier New" w:hint="default"/>
      </w:rPr>
    </w:lvl>
    <w:lvl w:ilvl="2">
      <w:start w:val="1"/>
      <w:numFmt w:val="bullet"/>
      <w:lvlText w:val=""/>
      <w:lvlJc w:val="left"/>
      <w:pPr>
        <w:tabs>
          <w:tab w:val="num" w:pos="-6"/>
        </w:tabs>
        <w:ind w:left="2154" w:hanging="360"/>
      </w:pPr>
      <w:rPr>
        <w:rFonts w:ascii="Wingdings" w:hAnsi="Wingdings" w:cs="Wingdings" w:hint="default"/>
      </w:rPr>
    </w:lvl>
    <w:lvl w:ilvl="3">
      <w:start w:val="1"/>
      <w:numFmt w:val="bullet"/>
      <w:lvlText w:val=""/>
      <w:lvlJc w:val="left"/>
      <w:pPr>
        <w:tabs>
          <w:tab w:val="num" w:pos="-6"/>
        </w:tabs>
        <w:ind w:left="2874" w:hanging="360"/>
      </w:pPr>
      <w:rPr>
        <w:rFonts w:ascii="Symbol" w:hAnsi="Symbol" w:cs="Symbol" w:hint="default"/>
      </w:rPr>
    </w:lvl>
    <w:lvl w:ilvl="4">
      <w:start w:val="1"/>
      <w:numFmt w:val="bullet"/>
      <w:lvlText w:val="o"/>
      <w:lvlJc w:val="left"/>
      <w:pPr>
        <w:tabs>
          <w:tab w:val="num" w:pos="-6"/>
        </w:tabs>
        <w:ind w:left="3594" w:hanging="360"/>
      </w:pPr>
      <w:rPr>
        <w:rFonts w:ascii="Courier New" w:hAnsi="Courier New" w:cs="Courier New" w:hint="default"/>
      </w:rPr>
    </w:lvl>
    <w:lvl w:ilvl="5">
      <w:start w:val="1"/>
      <w:numFmt w:val="bullet"/>
      <w:lvlText w:val=""/>
      <w:lvlJc w:val="left"/>
      <w:pPr>
        <w:tabs>
          <w:tab w:val="num" w:pos="-6"/>
        </w:tabs>
        <w:ind w:left="4314" w:hanging="360"/>
      </w:pPr>
      <w:rPr>
        <w:rFonts w:ascii="Wingdings" w:hAnsi="Wingdings" w:cs="Wingdings" w:hint="default"/>
      </w:rPr>
    </w:lvl>
    <w:lvl w:ilvl="6">
      <w:start w:val="1"/>
      <w:numFmt w:val="bullet"/>
      <w:lvlText w:val=""/>
      <w:lvlJc w:val="left"/>
      <w:pPr>
        <w:tabs>
          <w:tab w:val="num" w:pos="-6"/>
        </w:tabs>
        <w:ind w:left="5034" w:hanging="360"/>
      </w:pPr>
      <w:rPr>
        <w:rFonts w:ascii="Symbol" w:hAnsi="Symbol" w:cs="Symbol" w:hint="default"/>
      </w:rPr>
    </w:lvl>
    <w:lvl w:ilvl="7">
      <w:start w:val="1"/>
      <w:numFmt w:val="bullet"/>
      <w:lvlText w:val="o"/>
      <w:lvlJc w:val="left"/>
      <w:pPr>
        <w:tabs>
          <w:tab w:val="num" w:pos="-6"/>
        </w:tabs>
        <w:ind w:left="5754" w:hanging="360"/>
      </w:pPr>
      <w:rPr>
        <w:rFonts w:ascii="Courier New" w:hAnsi="Courier New" w:cs="Courier New" w:hint="default"/>
      </w:rPr>
    </w:lvl>
    <w:lvl w:ilvl="8">
      <w:start w:val="1"/>
      <w:numFmt w:val="bullet"/>
      <w:lvlText w:val=""/>
      <w:lvlJc w:val="left"/>
      <w:pPr>
        <w:tabs>
          <w:tab w:val="num" w:pos="-6"/>
        </w:tabs>
        <w:ind w:left="6474" w:hanging="360"/>
      </w:pPr>
      <w:rPr>
        <w:rFonts w:ascii="Wingdings" w:hAnsi="Wingdings" w:cs="Wingdings" w:hint="default"/>
      </w:rPr>
    </w:lvl>
  </w:abstractNum>
  <w:abstractNum w:abstractNumId="65" w15:restartNumberingAfterBreak="0">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12BE3B9A"/>
    <w:multiLevelType w:val="hybridMultilevel"/>
    <w:tmpl w:val="89B469E8"/>
    <w:lvl w:ilvl="0" w:tplc="60B44C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130305D3"/>
    <w:multiLevelType w:val="multilevel"/>
    <w:tmpl w:val="51F495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13F95DD7"/>
    <w:multiLevelType w:val="hybridMultilevel"/>
    <w:tmpl w:val="954C1A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1" w15:restartNumberingAfterBreak="0">
    <w:nsid w:val="176957BF"/>
    <w:multiLevelType w:val="hybridMultilevel"/>
    <w:tmpl w:val="0ACC8DA8"/>
    <w:lvl w:ilvl="0" w:tplc="31C81C50">
      <w:start w:val="1"/>
      <w:numFmt w:val="bullet"/>
      <w:lvlText w:val=""/>
      <w:lvlJc w:val="left"/>
      <w:pPr>
        <w:ind w:left="694" w:hanging="360"/>
      </w:pPr>
      <w:rPr>
        <w:rFonts w:ascii="Symbol" w:hAnsi="Symbol" w:hint="default"/>
        <w:color w:val="auto"/>
      </w:rPr>
    </w:lvl>
    <w:lvl w:ilvl="1" w:tplc="04150003" w:tentative="1">
      <w:start w:val="1"/>
      <w:numFmt w:val="bullet"/>
      <w:lvlText w:val="o"/>
      <w:lvlJc w:val="left"/>
      <w:pPr>
        <w:ind w:left="1414" w:hanging="360"/>
      </w:pPr>
      <w:rPr>
        <w:rFonts w:ascii="Courier New" w:hAnsi="Courier New" w:cs="Courier New" w:hint="default"/>
      </w:rPr>
    </w:lvl>
    <w:lvl w:ilvl="2" w:tplc="04150005" w:tentative="1">
      <w:start w:val="1"/>
      <w:numFmt w:val="bullet"/>
      <w:lvlText w:val=""/>
      <w:lvlJc w:val="left"/>
      <w:pPr>
        <w:ind w:left="2134" w:hanging="360"/>
      </w:pPr>
      <w:rPr>
        <w:rFonts w:ascii="Wingdings" w:hAnsi="Wingdings" w:hint="default"/>
      </w:rPr>
    </w:lvl>
    <w:lvl w:ilvl="3" w:tplc="04150001" w:tentative="1">
      <w:start w:val="1"/>
      <w:numFmt w:val="bullet"/>
      <w:lvlText w:val=""/>
      <w:lvlJc w:val="left"/>
      <w:pPr>
        <w:ind w:left="2854" w:hanging="360"/>
      </w:pPr>
      <w:rPr>
        <w:rFonts w:ascii="Symbol" w:hAnsi="Symbol" w:hint="default"/>
      </w:rPr>
    </w:lvl>
    <w:lvl w:ilvl="4" w:tplc="04150003" w:tentative="1">
      <w:start w:val="1"/>
      <w:numFmt w:val="bullet"/>
      <w:lvlText w:val="o"/>
      <w:lvlJc w:val="left"/>
      <w:pPr>
        <w:ind w:left="3574" w:hanging="360"/>
      </w:pPr>
      <w:rPr>
        <w:rFonts w:ascii="Courier New" w:hAnsi="Courier New" w:cs="Courier New" w:hint="default"/>
      </w:rPr>
    </w:lvl>
    <w:lvl w:ilvl="5" w:tplc="04150005" w:tentative="1">
      <w:start w:val="1"/>
      <w:numFmt w:val="bullet"/>
      <w:lvlText w:val=""/>
      <w:lvlJc w:val="left"/>
      <w:pPr>
        <w:ind w:left="4294" w:hanging="360"/>
      </w:pPr>
      <w:rPr>
        <w:rFonts w:ascii="Wingdings" w:hAnsi="Wingdings" w:hint="default"/>
      </w:rPr>
    </w:lvl>
    <w:lvl w:ilvl="6" w:tplc="04150001" w:tentative="1">
      <w:start w:val="1"/>
      <w:numFmt w:val="bullet"/>
      <w:lvlText w:val=""/>
      <w:lvlJc w:val="left"/>
      <w:pPr>
        <w:ind w:left="5014" w:hanging="360"/>
      </w:pPr>
      <w:rPr>
        <w:rFonts w:ascii="Symbol" w:hAnsi="Symbol" w:hint="default"/>
      </w:rPr>
    </w:lvl>
    <w:lvl w:ilvl="7" w:tplc="04150003" w:tentative="1">
      <w:start w:val="1"/>
      <w:numFmt w:val="bullet"/>
      <w:lvlText w:val="o"/>
      <w:lvlJc w:val="left"/>
      <w:pPr>
        <w:ind w:left="5734" w:hanging="360"/>
      </w:pPr>
      <w:rPr>
        <w:rFonts w:ascii="Courier New" w:hAnsi="Courier New" w:cs="Courier New" w:hint="default"/>
      </w:rPr>
    </w:lvl>
    <w:lvl w:ilvl="8" w:tplc="04150005" w:tentative="1">
      <w:start w:val="1"/>
      <w:numFmt w:val="bullet"/>
      <w:lvlText w:val=""/>
      <w:lvlJc w:val="left"/>
      <w:pPr>
        <w:ind w:left="6454" w:hanging="360"/>
      </w:pPr>
      <w:rPr>
        <w:rFonts w:ascii="Wingdings" w:hAnsi="Wingdings" w:hint="default"/>
      </w:rPr>
    </w:lvl>
  </w:abstractNum>
  <w:abstractNum w:abstractNumId="72" w15:restartNumberingAfterBreak="0">
    <w:nsid w:val="1B0A0A9A"/>
    <w:multiLevelType w:val="hybridMultilevel"/>
    <w:tmpl w:val="BC8A894A"/>
    <w:lvl w:ilvl="0" w:tplc="3F982A72">
      <w:start w:val="1"/>
      <w:numFmt w:val="lowerLetter"/>
      <w:lvlText w:val="%1)"/>
      <w:lvlJc w:val="left"/>
      <w:pPr>
        <w:ind w:left="720" w:hanging="360"/>
      </w:pPr>
      <w:rPr>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4" w15:restartNumberingAfterBreak="0">
    <w:nsid w:val="236B7B61"/>
    <w:multiLevelType w:val="hybridMultilevel"/>
    <w:tmpl w:val="7D2EC7B4"/>
    <w:lvl w:ilvl="0" w:tplc="DCCE6F12">
      <w:start w:val="1"/>
      <w:numFmt w:val="bullet"/>
      <w:lvlText w:val=""/>
      <w:lvlJc w:val="left"/>
      <w:pPr>
        <w:ind w:left="812" w:hanging="360"/>
      </w:pPr>
      <w:rPr>
        <w:rFonts w:ascii="Symbol" w:hAnsi="Symbol" w:hint="default"/>
      </w:rPr>
    </w:lvl>
    <w:lvl w:ilvl="1" w:tplc="04150003" w:tentative="1">
      <w:start w:val="1"/>
      <w:numFmt w:val="bullet"/>
      <w:lvlText w:val="o"/>
      <w:lvlJc w:val="left"/>
      <w:pPr>
        <w:ind w:left="1532" w:hanging="360"/>
      </w:pPr>
      <w:rPr>
        <w:rFonts w:ascii="Courier New" w:hAnsi="Courier New" w:cs="Courier New" w:hint="default"/>
      </w:rPr>
    </w:lvl>
    <w:lvl w:ilvl="2" w:tplc="04150005" w:tentative="1">
      <w:start w:val="1"/>
      <w:numFmt w:val="bullet"/>
      <w:lvlText w:val=""/>
      <w:lvlJc w:val="left"/>
      <w:pPr>
        <w:ind w:left="2252" w:hanging="360"/>
      </w:pPr>
      <w:rPr>
        <w:rFonts w:ascii="Wingdings" w:hAnsi="Wingdings" w:hint="default"/>
      </w:rPr>
    </w:lvl>
    <w:lvl w:ilvl="3" w:tplc="04150001" w:tentative="1">
      <w:start w:val="1"/>
      <w:numFmt w:val="bullet"/>
      <w:lvlText w:val=""/>
      <w:lvlJc w:val="left"/>
      <w:pPr>
        <w:ind w:left="2972" w:hanging="360"/>
      </w:pPr>
      <w:rPr>
        <w:rFonts w:ascii="Symbol" w:hAnsi="Symbol" w:hint="default"/>
      </w:rPr>
    </w:lvl>
    <w:lvl w:ilvl="4" w:tplc="04150003" w:tentative="1">
      <w:start w:val="1"/>
      <w:numFmt w:val="bullet"/>
      <w:lvlText w:val="o"/>
      <w:lvlJc w:val="left"/>
      <w:pPr>
        <w:ind w:left="3692" w:hanging="360"/>
      </w:pPr>
      <w:rPr>
        <w:rFonts w:ascii="Courier New" w:hAnsi="Courier New" w:cs="Courier New" w:hint="default"/>
      </w:rPr>
    </w:lvl>
    <w:lvl w:ilvl="5" w:tplc="04150005" w:tentative="1">
      <w:start w:val="1"/>
      <w:numFmt w:val="bullet"/>
      <w:lvlText w:val=""/>
      <w:lvlJc w:val="left"/>
      <w:pPr>
        <w:ind w:left="4412" w:hanging="360"/>
      </w:pPr>
      <w:rPr>
        <w:rFonts w:ascii="Wingdings" w:hAnsi="Wingdings" w:hint="default"/>
      </w:rPr>
    </w:lvl>
    <w:lvl w:ilvl="6" w:tplc="04150001" w:tentative="1">
      <w:start w:val="1"/>
      <w:numFmt w:val="bullet"/>
      <w:lvlText w:val=""/>
      <w:lvlJc w:val="left"/>
      <w:pPr>
        <w:ind w:left="5132" w:hanging="360"/>
      </w:pPr>
      <w:rPr>
        <w:rFonts w:ascii="Symbol" w:hAnsi="Symbol" w:hint="default"/>
      </w:rPr>
    </w:lvl>
    <w:lvl w:ilvl="7" w:tplc="04150003" w:tentative="1">
      <w:start w:val="1"/>
      <w:numFmt w:val="bullet"/>
      <w:lvlText w:val="o"/>
      <w:lvlJc w:val="left"/>
      <w:pPr>
        <w:ind w:left="5852" w:hanging="360"/>
      </w:pPr>
      <w:rPr>
        <w:rFonts w:ascii="Courier New" w:hAnsi="Courier New" w:cs="Courier New" w:hint="default"/>
      </w:rPr>
    </w:lvl>
    <w:lvl w:ilvl="8" w:tplc="04150005" w:tentative="1">
      <w:start w:val="1"/>
      <w:numFmt w:val="bullet"/>
      <w:lvlText w:val=""/>
      <w:lvlJc w:val="left"/>
      <w:pPr>
        <w:ind w:left="6572" w:hanging="360"/>
      </w:pPr>
      <w:rPr>
        <w:rFonts w:ascii="Wingdings" w:hAnsi="Wingdings" w:hint="default"/>
      </w:rPr>
    </w:lvl>
  </w:abstractNum>
  <w:abstractNum w:abstractNumId="75" w15:restartNumberingAfterBreak="0">
    <w:nsid w:val="268916AD"/>
    <w:multiLevelType w:val="hybridMultilevel"/>
    <w:tmpl w:val="A1C81EB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7" w15:restartNumberingAfterBreak="0">
    <w:nsid w:val="2C2075E9"/>
    <w:multiLevelType w:val="hybridMultilevel"/>
    <w:tmpl w:val="7FC41D98"/>
    <w:lvl w:ilvl="0" w:tplc="DCCE6F12">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78" w15:restartNumberingAfterBreak="0">
    <w:nsid w:val="2C7E2B10"/>
    <w:multiLevelType w:val="hybridMultilevel"/>
    <w:tmpl w:val="A31E264E"/>
    <w:lvl w:ilvl="0" w:tplc="05B65A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EF0599C"/>
    <w:multiLevelType w:val="multilevel"/>
    <w:tmpl w:val="7728D5A8"/>
    <w:lvl w:ilvl="0">
      <w:start w:val="2"/>
      <w:numFmt w:val="decimal"/>
      <w:lvlText w:val="%1."/>
      <w:lvlJc w:val="left"/>
      <w:pPr>
        <w:ind w:left="699" w:hanging="360"/>
      </w:pPr>
      <w:rPr>
        <w:rFonts w:hint="default"/>
      </w:rPr>
    </w:lvl>
    <w:lvl w:ilvl="1">
      <w:start w:val="1"/>
      <w:numFmt w:val="lowerLetter"/>
      <w:lvlText w:val="%2)"/>
      <w:lvlJc w:val="left"/>
      <w:pPr>
        <w:ind w:left="699" w:hanging="360"/>
      </w:pPr>
      <w:rPr>
        <w:rFonts w:hint="default"/>
      </w:rPr>
    </w:lvl>
    <w:lvl w:ilvl="2">
      <w:start w:val="1"/>
      <w:numFmt w:val="decimal"/>
      <w:lvlText w:val="%1.%2.%3."/>
      <w:lvlJc w:val="left"/>
      <w:pPr>
        <w:ind w:left="1059"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419" w:hanging="1080"/>
      </w:pPr>
      <w:rPr>
        <w:rFonts w:hint="default"/>
      </w:rPr>
    </w:lvl>
    <w:lvl w:ilvl="5">
      <w:start w:val="1"/>
      <w:numFmt w:val="decimal"/>
      <w:lvlText w:val="%1.%2.%3.%4.%5.%6."/>
      <w:lvlJc w:val="left"/>
      <w:pPr>
        <w:ind w:left="1419" w:hanging="1080"/>
      </w:pPr>
      <w:rPr>
        <w:rFonts w:hint="default"/>
      </w:rPr>
    </w:lvl>
    <w:lvl w:ilvl="6">
      <w:start w:val="1"/>
      <w:numFmt w:val="decimal"/>
      <w:lvlText w:val="%1.%2.%3.%4.%5.%6.%7."/>
      <w:lvlJc w:val="left"/>
      <w:pPr>
        <w:ind w:left="1779" w:hanging="1440"/>
      </w:pPr>
      <w:rPr>
        <w:rFonts w:hint="default"/>
      </w:rPr>
    </w:lvl>
    <w:lvl w:ilvl="7">
      <w:start w:val="1"/>
      <w:numFmt w:val="decimal"/>
      <w:lvlText w:val="%1.%2.%3.%4.%5.%6.%7.%8."/>
      <w:lvlJc w:val="left"/>
      <w:pPr>
        <w:ind w:left="1779" w:hanging="1440"/>
      </w:pPr>
      <w:rPr>
        <w:rFonts w:hint="default"/>
      </w:rPr>
    </w:lvl>
    <w:lvl w:ilvl="8">
      <w:start w:val="1"/>
      <w:numFmt w:val="decimal"/>
      <w:lvlText w:val="%1.%2.%3.%4.%5.%6.%7.%8.%9."/>
      <w:lvlJc w:val="left"/>
      <w:pPr>
        <w:ind w:left="2139" w:hanging="1800"/>
      </w:pPr>
      <w:rPr>
        <w:rFonts w:hint="default"/>
      </w:rPr>
    </w:lvl>
  </w:abstractNum>
  <w:abstractNum w:abstractNumId="81" w15:restartNumberingAfterBreak="0">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355B2840"/>
    <w:multiLevelType w:val="hybridMultilevel"/>
    <w:tmpl w:val="49A49E2A"/>
    <w:lvl w:ilvl="0" w:tplc="26FE3D08">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3D8E28D2"/>
    <w:multiLevelType w:val="hybridMultilevel"/>
    <w:tmpl w:val="5DCE1362"/>
    <w:lvl w:ilvl="0" w:tplc="31C81C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5" w15:restartNumberingAfterBreak="0">
    <w:nsid w:val="44BA4763"/>
    <w:multiLevelType w:val="hybridMultilevel"/>
    <w:tmpl w:val="A2ECE7A0"/>
    <w:lvl w:ilvl="0" w:tplc="31C81C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6323EE1"/>
    <w:multiLevelType w:val="hybridMultilevel"/>
    <w:tmpl w:val="F6C6A95A"/>
    <w:lvl w:ilvl="0" w:tplc="31C81C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9" w15:restartNumberingAfterBreak="0">
    <w:nsid w:val="4C923F11"/>
    <w:multiLevelType w:val="hybridMultilevel"/>
    <w:tmpl w:val="756E69E6"/>
    <w:lvl w:ilvl="0" w:tplc="514ADA5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E74767E"/>
    <w:multiLevelType w:val="hybridMultilevel"/>
    <w:tmpl w:val="21AE8318"/>
    <w:lvl w:ilvl="0" w:tplc="2938B922">
      <w:start w:val="1"/>
      <w:numFmt w:val="decimal"/>
      <w:lvlText w:val="%1)"/>
      <w:lvlJc w:val="left"/>
      <w:pPr>
        <w:ind w:left="720" w:hanging="360"/>
      </w:pPr>
      <w:rPr>
        <w:rFonts w:hint="default"/>
        <w:strike w:val="0"/>
        <w:color w:val="000000" w:themeColor="text1"/>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EC47382"/>
    <w:multiLevelType w:val="hybridMultilevel"/>
    <w:tmpl w:val="1442A5D8"/>
    <w:lvl w:ilvl="0" w:tplc="C3C4B6C4">
      <w:start w:val="1"/>
      <w:numFmt w:val="decimal"/>
      <w:lvlText w:val="%1."/>
      <w:lvlJc w:val="left"/>
      <w:pPr>
        <w:ind w:left="360" w:hanging="360"/>
      </w:pPr>
      <w:rPr>
        <w:rFonts w:hint="default"/>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93" w15:restartNumberingAfterBreak="0">
    <w:nsid w:val="4F227E68"/>
    <w:multiLevelType w:val="hybridMultilevel"/>
    <w:tmpl w:val="4FDAD0BA"/>
    <w:lvl w:ilvl="0" w:tplc="04150001">
      <w:start w:val="1"/>
      <w:numFmt w:val="bullet"/>
      <w:lvlText w:val=""/>
      <w:lvlJc w:val="left"/>
      <w:pPr>
        <w:ind w:left="812" w:hanging="360"/>
      </w:pPr>
      <w:rPr>
        <w:rFonts w:ascii="Symbol" w:hAnsi="Symbol" w:hint="default"/>
      </w:rPr>
    </w:lvl>
    <w:lvl w:ilvl="1" w:tplc="04150003" w:tentative="1">
      <w:start w:val="1"/>
      <w:numFmt w:val="bullet"/>
      <w:lvlText w:val="o"/>
      <w:lvlJc w:val="left"/>
      <w:pPr>
        <w:ind w:left="1532" w:hanging="360"/>
      </w:pPr>
      <w:rPr>
        <w:rFonts w:ascii="Courier New" w:hAnsi="Courier New" w:cs="Courier New" w:hint="default"/>
      </w:rPr>
    </w:lvl>
    <w:lvl w:ilvl="2" w:tplc="04150005" w:tentative="1">
      <w:start w:val="1"/>
      <w:numFmt w:val="bullet"/>
      <w:lvlText w:val=""/>
      <w:lvlJc w:val="left"/>
      <w:pPr>
        <w:ind w:left="2252" w:hanging="360"/>
      </w:pPr>
      <w:rPr>
        <w:rFonts w:ascii="Wingdings" w:hAnsi="Wingdings" w:hint="default"/>
      </w:rPr>
    </w:lvl>
    <w:lvl w:ilvl="3" w:tplc="04150001" w:tentative="1">
      <w:start w:val="1"/>
      <w:numFmt w:val="bullet"/>
      <w:lvlText w:val=""/>
      <w:lvlJc w:val="left"/>
      <w:pPr>
        <w:ind w:left="2972" w:hanging="360"/>
      </w:pPr>
      <w:rPr>
        <w:rFonts w:ascii="Symbol" w:hAnsi="Symbol" w:hint="default"/>
      </w:rPr>
    </w:lvl>
    <w:lvl w:ilvl="4" w:tplc="04150003" w:tentative="1">
      <w:start w:val="1"/>
      <w:numFmt w:val="bullet"/>
      <w:lvlText w:val="o"/>
      <w:lvlJc w:val="left"/>
      <w:pPr>
        <w:ind w:left="3692" w:hanging="360"/>
      </w:pPr>
      <w:rPr>
        <w:rFonts w:ascii="Courier New" w:hAnsi="Courier New" w:cs="Courier New" w:hint="default"/>
      </w:rPr>
    </w:lvl>
    <w:lvl w:ilvl="5" w:tplc="04150005" w:tentative="1">
      <w:start w:val="1"/>
      <w:numFmt w:val="bullet"/>
      <w:lvlText w:val=""/>
      <w:lvlJc w:val="left"/>
      <w:pPr>
        <w:ind w:left="4412" w:hanging="360"/>
      </w:pPr>
      <w:rPr>
        <w:rFonts w:ascii="Wingdings" w:hAnsi="Wingdings" w:hint="default"/>
      </w:rPr>
    </w:lvl>
    <w:lvl w:ilvl="6" w:tplc="04150001" w:tentative="1">
      <w:start w:val="1"/>
      <w:numFmt w:val="bullet"/>
      <w:lvlText w:val=""/>
      <w:lvlJc w:val="left"/>
      <w:pPr>
        <w:ind w:left="5132" w:hanging="360"/>
      </w:pPr>
      <w:rPr>
        <w:rFonts w:ascii="Symbol" w:hAnsi="Symbol" w:hint="default"/>
      </w:rPr>
    </w:lvl>
    <w:lvl w:ilvl="7" w:tplc="04150003" w:tentative="1">
      <w:start w:val="1"/>
      <w:numFmt w:val="bullet"/>
      <w:lvlText w:val="o"/>
      <w:lvlJc w:val="left"/>
      <w:pPr>
        <w:ind w:left="5852" w:hanging="360"/>
      </w:pPr>
      <w:rPr>
        <w:rFonts w:ascii="Courier New" w:hAnsi="Courier New" w:cs="Courier New" w:hint="default"/>
      </w:rPr>
    </w:lvl>
    <w:lvl w:ilvl="8" w:tplc="04150005" w:tentative="1">
      <w:start w:val="1"/>
      <w:numFmt w:val="bullet"/>
      <w:lvlText w:val=""/>
      <w:lvlJc w:val="left"/>
      <w:pPr>
        <w:ind w:left="6572" w:hanging="360"/>
      </w:pPr>
      <w:rPr>
        <w:rFonts w:ascii="Wingdings" w:hAnsi="Wingdings" w:hint="default"/>
      </w:rPr>
    </w:lvl>
  </w:abstractNum>
  <w:abstractNum w:abstractNumId="94" w15:restartNumberingAfterBreak="0">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95" w15:restartNumberingAfterBreak="0">
    <w:nsid w:val="564E2FDB"/>
    <w:multiLevelType w:val="hybridMultilevel"/>
    <w:tmpl w:val="5F465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7" w15:restartNumberingAfterBreak="0">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0" w15:restartNumberingAfterBreak="0">
    <w:nsid w:val="5E02479F"/>
    <w:multiLevelType w:val="hybridMultilevel"/>
    <w:tmpl w:val="77E03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2D25702"/>
    <w:multiLevelType w:val="hybridMultilevel"/>
    <w:tmpl w:val="1B9C83CE"/>
    <w:lvl w:ilvl="0" w:tplc="DCCE6F12">
      <w:start w:val="1"/>
      <w:numFmt w:val="bullet"/>
      <w:lvlText w:val=""/>
      <w:lvlJc w:val="left"/>
      <w:pPr>
        <w:ind w:left="812" w:hanging="360"/>
      </w:pPr>
      <w:rPr>
        <w:rFonts w:ascii="Symbol" w:hAnsi="Symbol" w:hint="default"/>
      </w:rPr>
    </w:lvl>
    <w:lvl w:ilvl="1" w:tplc="04150003">
      <w:start w:val="1"/>
      <w:numFmt w:val="bullet"/>
      <w:lvlText w:val="o"/>
      <w:lvlJc w:val="left"/>
      <w:pPr>
        <w:ind w:left="1532" w:hanging="360"/>
      </w:pPr>
      <w:rPr>
        <w:rFonts w:ascii="Courier New" w:hAnsi="Courier New" w:cs="Courier New" w:hint="default"/>
      </w:rPr>
    </w:lvl>
    <w:lvl w:ilvl="2" w:tplc="04150005" w:tentative="1">
      <w:start w:val="1"/>
      <w:numFmt w:val="bullet"/>
      <w:lvlText w:val=""/>
      <w:lvlJc w:val="left"/>
      <w:pPr>
        <w:ind w:left="2252" w:hanging="360"/>
      </w:pPr>
      <w:rPr>
        <w:rFonts w:ascii="Wingdings" w:hAnsi="Wingdings" w:hint="default"/>
      </w:rPr>
    </w:lvl>
    <w:lvl w:ilvl="3" w:tplc="04150001" w:tentative="1">
      <w:start w:val="1"/>
      <w:numFmt w:val="bullet"/>
      <w:lvlText w:val=""/>
      <w:lvlJc w:val="left"/>
      <w:pPr>
        <w:ind w:left="2972" w:hanging="360"/>
      </w:pPr>
      <w:rPr>
        <w:rFonts w:ascii="Symbol" w:hAnsi="Symbol" w:hint="default"/>
      </w:rPr>
    </w:lvl>
    <w:lvl w:ilvl="4" w:tplc="04150003" w:tentative="1">
      <w:start w:val="1"/>
      <w:numFmt w:val="bullet"/>
      <w:lvlText w:val="o"/>
      <w:lvlJc w:val="left"/>
      <w:pPr>
        <w:ind w:left="3692" w:hanging="360"/>
      </w:pPr>
      <w:rPr>
        <w:rFonts w:ascii="Courier New" w:hAnsi="Courier New" w:cs="Courier New" w:hint="default"/>
      </w:rPr>
    </w:lvl>
    <w:lvl w:ilvl="5" w:tplc="04150005" w:tentative="1">
      <w:start w:val="1"/>
      <w:numFmt w:val="bullet"/>
      <w:lvlText w:val=""/>
      <w:lvlJc w:val="left"/>
      <w:pPr>
        <w:ind w:left="4412" w:hanging="360"/>
      </w:pPr>
      <w:rPr>
        <w:rFonts w:ascii="Wingdings" w:hAnsi="Wingdings" w:hint="default"/>
      </w:rPr>
    </w:lvl>
    <w:lvl w:ilvl="6" w:tplc="04150001" w:tentative="1">
      <w:start w:val="1"/>
      <w:numFmt w:val="bullet"/>
      <w:lvlText w:val=""/>
      <w:lvlJc w:val="left"/>
      <w:pPr>
        <w:ind w:left="5132" w:hanging="360"/>
      </w:pPr>
      <w:rPr>
        <w:rFonts w:ascii="Symbol" w:hAnsi="Symbol" w:hint="default"/>
      </w:rPr>
    </w:lvl>
    <w:lvl w:ilvl="7" w:tplc="04150003" w:tentative="1">
      <w:start w:val="1"/>
      <w:numFmt w:val="bullet"/>
      <w:lvlText w:val="o"/>
      <w:lvlJc w:val="left"/>
      <w:pPr>
        <w:ind w:left="5852" w:hanging="360"/>
      </w:pPr>
      <w:rPr>
        <w:rFonts w:ascii="Courier New" w:hAnsi="Courier New" w:cs="Courier New" w:hint="default"/>
      </w:rPr>
    </w:lvl>
    <w:lvl w:ilvl="8" w:tplc="04150005" w:tentative="1">
      <w:start w:val="1"/>
      <w:numFmt w:val="bullet"/>
      <w:lvlText w:val=""/>
      <w:lvlJc w:val="left"/>
      <w:pPr>
        <w:ind w:left="6572" w:hanging="360"/>
      </w:pPr>
      <w:rPr>
        <w:rFonts w:ascii="Wingdings" w:hAnsi="Wingdings" w:hint="default"/>
      </w:rPr>
    </w:lvl>
  </w:abstractNum>
  <w:abstractNum w:abstractNumId="102" w15:restartNumberingAfterBreak="0">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103" w15:restartNumberingAfterBreak="0">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4" w15:restartNumberingAfterBreak="0">
    <w:nsid w:val="717847F8"/>
    <w:multiLevelType w:val="hybridMultilevel"/>
    <w:tmpl w:val="96A60AF6"/>
    <w:lvl w:ilvl="0" w:tplc="31C81C50">
      <w:start w:val="1"/>
      <w:numFmt w:val="bullet"/>
      <w:lvlText w:val=""/>
      <w:lvlJc w:val="left"/>
      <w:pPr>
        <w:ind w:left="368" w:hanging="360"/>
      </w:pPr>
      <w:rPr>
        <w:rFonts w:ascii="Symbol" w:hAnsi="Symbol" w:hint="default"/>
        <w:color w:val="auto"/>
      </w:rPr>
    </w:lvl>
    <w:lvl w:ilvl="1" w:tplc="04150003" w:tentative="1">
      <w:start w:val="1"/>
      <w:numFmt w:val="bullet"/>
      <w:lvlText w:val="o"/>
      <w:lvlJc w:val="left"/>
      <w:pPr>
        <w:ind w:left="1088" w:hanging="360"/>
      </w:pPr>
      <w:rPr>
        <w:rFonts w:ascii="Courier New" w:hAnsi="Courier New" w:cs="Courier New" w:hint="default"/>
      </w:rPr>
    </w:lvl>
    <w:lvl w:ilvl="2" w:tplc="04150005" w:tentative="1">
      <w:start w:val="1"/>
      <w:numFmt w:val="bullet"/>
      <w:lvlText w:val=""/>
      <w:lvlJc w:val="left"/>
      <w:pPr>
        <w:ind w:left="1808" w:hanging="360"/>
      </w:pPr>
      <w:rPr>
        <w:rFonts w:ascii="Wingdings" w:hAnsi="Wingdings" w:hint="default"/>
      </w:rPr>
    </w:lvl>
    <w:lvl w:ilvl="3" w:tplc="04150001" w:tentative="1">
      <w:start w:val="1"/>
      <w:numFmt w:val="bullet"/>
      <w:lvlText w:val=""/>
      <w:lvlJc w:val="left"/>
      <w:pPr>
        <w:ind w:left="2528" w:hanging="360"/>
      </w:pPr>
      <w:rPr>
        <w:rFonts w:ascii="Symbol" w:hAnsi="Symbol" w:hint="default"/>
      </w:rPr>
    </w:lvl>
    <w:lvl w:ilvl="4" w:tplc="04150003" w:tentative="1">
      <w:start w:val="1"/>
      <w:numFmt w:val="bullet"/>
      <w:lvlText w:val="o"/>
      <w:lvlJc w:val="left"/>
      <w:pPr>
        <w:ind w:left="3248" w:hanging="360"/>
      </w:pPr>
      <w:rPr>
        <w:rFonts w:ascii="Courier New" w:hAnsi="Courier New" w:cs="Courier New" w:hint="default"/>
      </w:rPr>
    </w:lvl>
    <w:lvl w:ilvl="5" w:tplc="04150005" w:tentative="1">
      <w:start w:val="1"/>
      <w:numFmt w:val="bullet"/>
      <w:lvlText w:val=""/>
      <w:lvlJc w:val="left"/>
      <w:pPr>
        <w:ind w:left="3968" w:hanging="360"/>
      </w:pPr>
      <w:rPr>
        <w:rFonts w:ascii="Wingdings" w:hAnsi="Wingdings" w:hint="default"/>
      </w:rPr>
    </w:lvl>
    <w:lvl w:ilvl="6" w:tplc="04150001" w:tentative="1">
      <w:start w:val="1"/>
      <w:numFmt w:val="bullet"/>
      <w:lvlText w:val=""/>
      <w:lvlJc w:val="left"/>
      <w:pPr>
        <w:ind w:left="4688" w:hanging="360"/>
      </w:pPr>
      <w:rPr>
        <w:rFonts w:ascii="Symbol" w:hAnsi="Symbol" w:hint="default"/>
      </w:rPr>
    </w:lvl>
    <w:lvl w:ilvl="7" w:tplc="04150003" w:tentative="1">
      <w:start w:val="1"/>
      <w:numFmt w:val="bullet"/>
      <w:lvlText w:val="o"/>
      <w:lvlJc w:val="left"/>
      <w:pPr>
        <w:ind w:left="5408" w:hanging="360"/>
      </w:pPr>
      <w:rPr>
        <w:rFonts w:ascii="Courier New" w:hAnsi="Courier New" w:cs="Courier New" w:hint="default"/>
      </w:rPr>
    </w:lvl>
    <w:lvl w:ilvl="8" w:tplc="04150005" w:tentative="1">
      <w:start w:val="1"/>
      <w:numFmt w:val="bullet"/>
      <w:lvlText w:val=""/>
      <w:lvlJc w:val="left"/>
      <w:pPr>
        <w:ind w:left="6128" w:hanging="360"/>
      </w:pPr>
      <w:rPr>
        <w:rFonts w:ascii="Wingdings" w:hAnsi="Wingdings" w:hint="default"/>
      </w:rPr>
    </w:lvl>
  </w:abstractNum>
  <w:abstractNum w:abstractNumId="105" w15:restartNumberingAfterBreak="0">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54B1F57"/>
    <w:multiLevelType w:val="hybridMultilevel"/>
    <w:tmpl w:val="1A3E2AB0"/>
    <w:lvl w:ilvl="0" w:tplc="31C81C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6950F4D"/>
    <w:multiLevelType w:val="hybridMultilevel"/>
    <w:tmpl w:val="7EBEBBB4"/>
    <w:lvl w:ilvl="0" w:tplc="DCCE6F12">
      <w:start w:val="1"/>
      <w:numFmt w:val="bullet"/>
      <w:lvlText w:val=""/>
      <w:lvlJc w:val="left"/>
      <w:pPr>
        <w:ind w:left="812" w:hanging="360"/>
      </w:pPr>
      <w:rPr>
        <w:rFonts w:ascii="Symbol" w:hAnsi="Symbol" w:hint="default"/>
      </w:rPr>
    </w:lvl>
    <w:lvl w:ilvl="1" w:tplc="04150003" w:tentative="1">
      <w:start w:val="1"/>
      <w:numFmt w:val="bullet"/>
      <w:lvlText w:val="o"/>
      <w:lvlJc w:val="left"/>
      <w:pPr>
        <w:ind w:left="1532" w:hanging="360"/>
      </w:pPr>
      <w:rPr>
        <w:rFonts w:ascii="Courier New" w:hAnsi="Courier New" w:cs="Courier New" w:hint="default"/>
      </w:rPr>
    </w:lvl>
    <w:lvl w:ilvl="2" w:tplc="04150005" w:tentative="1">
      <w:start w:val="1"/>
      <w:numFmt w:val="bullet"/>
      <w:lvlText w:val=""/>
      <w:lvlJc w:val="left"/>
      <w:pPr>
        <w:ind w:left="2252" w:hanging="360"/>
      </w:pPr>
      <w:rPr>
        <w:rFonts w:ascii="Wingdings" w:hAnsi="Wingdings" w:hint="default"/>
      </w:rPr>
    </w:lvl>
    <w:lvl w:ilvl="3" w:tplc="04150001" w:tentative="1">
      <w:start w:val="1"/>
      <w:numFmt w:val="bullet"/>
      <w:lvlText w:val=""/>
      <w:lvlJc w:val="left"/>
      <w:pPr>
        <w:ind w:left="2972" w:hanging="360"/>
      </w:pPr>
      <w:rPr>
        <w:rFonts w:ascii="Symbol" w:hAnsi="Symbol" w:hint="default"/>
      </w:rPr>
    </w:lvl>
    <w:lvl w:ilvl="4" w:tplc="04150003" w:tentative="1">
      <w:start w:val="1"/>
      <w:numFmt w:val="bullet"/>
      <w:lvlText w:val="o"/>
      <w:lvlJc w:val="left"/>
      <w:pPr>
        <w:ind w:left="3692" w:hanging="360"/>
      </w:pPr>
      <w:rPr>
        <w:rFonts w:ascii="Courier New" w:hAnsi="Courier New" w:cs="Courier New" w:hint="default"/>
      </w:rPr>
    </w:lvl>
    <w:lvl w:ilvl="5" w:tplc="04150005" w:tentative="1">
      <w:start w:val="1"/>
      <w:numFmt w:val="bullet"/>
      <w:lvlText w:val=""/>
      <w:lvlJc w:val="left"/>
      <w:pPr>
        <w:ind w:left="4412" w:hanging="360"/>
      </w:pPr>
      <w:rPr>
        <w:rFonts w:ascii="Wingdings" w:hAnsi="Wingdings" w:hint="default"/>
      </w:rPr>
    </w:lvl>
    <w:lvl w:ilvl="6" w:tplc="04150001" w:tentative="1">
      <w:start w:val="1"/>
      <w:numFmt w:val="bullet"/>
      <w:lvlText w:val=""/>
      <w:lvlJc w:val="left"/>
      <w:pPr>
        <w:ind w:left="5132" w:hanging="360"/>
      </w:pPr>
      <w:rPr>
        <w:rFonts w:ascii="Symbol" w:hAnsi="Symbol" w:hint="default"/>
      </w:rPr>
    </w:lvl>
    <w:lvl w:ilvl="7" w:tplc="04150003" w:tentative="1">
      <w:start w:val="1"/>
      <w:numFmt w:val="bullet"/>
      <w:lvlText w:val="o"/>
      <w:lvlJc w:val="left"/>
      <w:pPr>
        <w:ind w:left="5852" w:hanging="360"/>
      </w:pPr>
      <w:rPr>
        <w:rFonts w:ascii="Courier New" w:hAnsi="Courier New" w:cs="Courier New" w:hint="default"/>
      </w:rPr>
    </w:lvl>
    <w:lvl w:ilvl="8" w:tplc="04150005" w:tentative="1">
      <w:start w:val="1"/>
      <w:numFmt w:val="bullet"/>
      <w:lvlText w:val=""/>
      <w:lvlJc w:val="left"/>
      <w:pPr>
        <w:ind w:left="6572" w:hanging="360"/>
      </w:pPr>
      <w:rPr>
        <w:rFonts w:ascii="Wingdings" w:hAnsi="Wingdings" w:hint="default"/>
      </w:rPr>
    </w:lvl>
  </w:abstractNum>
  <w:abstractNum w:abstractNumId="109" w15:restartNumberingAfterBreak="0">
    <w:nsid w:val="7743140A"/>
    <w:multiLevelType w:val="hybridMultilevel"/>
    <w:tmpl w:val="00F403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88D1AFD"/>
    <w:multiLevelType w:val="hybridMultilevel"/>
    <w:tmpl w:val="35C0542E"/>
    <w:lvl w:ilvl="0" w:tplc="305CC9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2" w15:restartNumberingAfterBreak="0">
    <w:nsid w:val="798418E2"/>
    <w:multiLevelType w:val="hybridMultilevel"/>
    <w:tmpl w:val="A86A9BBC"/>
    <w:lvl w:ilvl="0" w:tplc="31C81C50">
      <w:start w:val="1"/>
      <w:numFmt w:val="bullet"/>
      <w:lvlText w:val=""/>
      <w:lvlJc w:val="left"/>
      <w:pPr>
        <w:ind w:left="481" w:hanging="360"/>
      </w:pPr>
      <w:rPr>
        <w:rFonts w:ascii="Symbol" w:hAnsi="Symbol" w:hint="default"/>
        <w:color w:val="auto"/>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113" w15:restartNumberingAfterBreak="0">
    <w:nsid w:val="79CA01BA"/>
    <w:multiLevelType w:val="hybridMultilevel"/>
    <w:tmpl w:val="E9E0C578"/>
    <w:lvl w:ilvl="0" w:tplc="04150017">
      <w:start w:val="1"/>
      <w:numFmt w:val="lowerLetter"/>
      <w:lvlText w:val="%1)"/>
      <w:lvlJc w:val="left"/>
      <w:pPr>
        <w:ind w:left="1086" w:hanging="360"/>
      </w:pPr>
    </w:lvl>
    <w:lvl w:ilvl="1" w:tplc="04150019">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num w:numId="1">
    <w:abstractNumId w:val="0"/>
  </w:num>
  <w:num w:numId="2">
    <w:abstractNumId w:val="6"/>
  </w:num>
  <w:num w:numId="3">
    <w:abstractNumId w:val="8"/>
  </w:num>
  <w:num w:numId="4">
    <w:abstractNumId w:val="16"/>
  </w:num>
  <w:num w:numId="5">
    <w:abstractNumId w:val="18"/>
  </w:num>
  <w:num w:numId="6">
    <w:abstractNumId w:val="19"/>
  </w:num>
  <w:num w:numId="7">
    <w:abstractNumId w:val="20"/>
  </w:num>
  <w:num w:numId="8">
    <w:abstractNumId w:val="21"/>
  </w:num>
  <w:num w:numId="9">
    <w:abstractNumId w:val="68"/>
  </w:num>
  <w:num w:numId="10">
    <w:abstractNumId w:val="107"/>
  </w:num>
  <w:num w:numId="11">
    <w:abstractNumId w:val="102"/>
  </w:num>
  <w:num w:numId="12">
    <w:abstractNumId w:val="2"/>
  </w:num>
  <w:num w:numId="13">
    <w:abstractNumId w:val="99"/>
  </w:num>
  <w:num w:numId="14">
    <w:abstractNumId w:val="98"/>
  </w:num>
  <w:num w:numId="15">
    <w:abstractNumId w:val="81"/>
  </w:num>
  <w:num w:numId="16">
    <w:abstractNumId w:val="84"/>
  </w:num>
  <w:num w:numId="17">
    <w:abstractNumId w:val="63"/>
  </w:num>
  <w:num w:numId="18">
    <w:abstractNumId w:val="81"/>
  </w:num>
  <w:num w:numId="19">
    <w:abstractNumId w:val="111"/>
  </w:num>
  <w:num w:numId="20">
    <w:abstractNumId w:val="109"/>
  </w:num>
  <w:num w:numId="21">
    <w:abstractNumId w:val="96"/>
  </w:num>
  <w:num w:numId="22">
    <w:abstractNumId w:val="70"/>
  </w:num>
  <w:num w:numId="23">
    <w:abstractNumId w:val="75"/>
  </w:num>
  <w:num w:numId="24">
    <w:abstractNumId w:val="89"/>
  </w:num>
  <w:num w:numId="25">
    <w:abstractNumId w:val="113"/>
  </w:num>
  <w:num w:numId="26">
    <w:abstractNumId w:val="73"/>
  </w:num>
  <w:num w:numId="27">
    <w:abstractNumId w:val="110"/>
  </w:num>
  <w:num w:numId="28">
    <w:abstractNumId w:val="61"/>
  </w:num>
  <w:num w:numId="29">
    <w:abstractNumId w:val="103"/>
  </w:num>
  <w:num w:numId="30">
    <w:abstractNumId w:val="69"/>
  </w:num>
  <w:num w:numId="31">
    <w:abstractNumId w:val="91"/>
  </w:num>
  <w:num w:numId="32">
    <w:abstractNumId w:val="79"/>
  </w:num>
  <w:num w:numId="33">
    <w:abstractNumId w:val="92"/>
  </w:num>
  <w:num w:numId="34">
    <w:abstractNumId w:val="97"/>
  </w:num>
  <w:num w:numId="35">
    <w:abstractNumId w:val="76"/>
  </w:num>
  <w:num w:numId="36">
    <w:abstractNumId w:val="87"/>
  </w:num>
  <w:num w:numId="37">
    <w:abstractNumId w:val="100"/>
  </w:num>
  <w:num w:numId="38">
    <w:abstractNumId w:val="77"/>
  </w:num>
  <w:num w:numId="39">
    <w:abstractNumId w:val="90"/>
  </w:num>
  <w:num w:numId="40">
    <w:abstractNumId w:val="95"/>
  </w:num>
  <w:num w:numId="41">
    <w:abstractNumId w:val="8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66"/>
  </w:num>
  <w:num w:numId="44">
    <w:abstractNumId w:val="72"/>
  </w:num>
  <w:num w:numId="45">
    <w:abstractNumId w:val="59"/>
  </w:num>
  <w:num w:numId="46">
    <w:abstractNumId w:val="86"/>
  </w:num>
  <w:num w:numId="47">
    <w:abstractNumId w:val="85"/>
  </w:num>
  <w:num w:numId="48">
    <w:abstractNumId w:val="106"/>
  </w:num>
  <w:num w:numId="49">
    <w:abstractNumId w:val="83"/>
  </w:num>
  <w:num w:numId="50">
    <w:abstractNumId w:val="104"/>
  </w:num>
  <w:num w:numId="51">
    <w:abstractNumId w:val="112"/>
  </w:num>
  <w:num w:numId="52">
    <w:abstractNumId w:val="62"/>
  </w:num>
  <w:num w:numId="53">
    <w:abstractNumId w:val="71"/>
  </w:num>
  <w:num w:numId="54">
    <w:abstractNumId w:val="101"/>
  </w:num>
  <w:num w:numId="55">
    <w:abstractNumId w:val="93"/>
  </w:num>
  <w:num w:numId="56">
    <w:abstractNumId w:val="108"/>
  </w:num>
  <w:num w:numId="57">
    <w:abstractNumId w:val="74"/>
  </w:num>
  <w:num w:numId="58">
    <w:abstractNumId w:val="67"/>
  </w:num>
  <w:num w:numId="59">
    <w:abstractNumId w:val="64"/>
  </w:num>
  <w:num w:numId="60">
    <w:abstractNumId w:val="80"/>
  </w:num>
  <w:num w:numId="61">
    <w:abstractNumId w:val="82"/>
  </w:num>
  <w:num w:numId="62">
    <w:abstractNumId w:val="58"/>
  </w:num>
  <w:num w:numId="63">
    <w:abstractNumId w:val="78"/>
  </w:num>
  <w:num w:numId="64">
    <w:abstractNumId w:val="6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05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45"/>
    <w:rsid w:val="00000113"/>
    <w:rsid w:val="00001144"/>
    <w:rsid w:val="000011B6"/>
    <w:rsid w:val="00011AAB"/>
    <w:rsid w:val="00014699"/>
    <w:rsid w:val="000161D5"/>
    <w:rsid w:val="00021CC3"/>
    <w:rsid w:val="0002281A"/>
    <w:rsid w:val="00024E62"/>
    <w:rsid w:val="000258D6"/>
    <w:rsid w:val="00025A24"/>
    <w:rsid w:val="00025FE6"/>
    <w:rsid w:val="0003088E"/>
    <w:rsid w:val="00044036"/>
    <w:rsid w:val="00044A08"/>
    <w:rsid w:val="00045298"/>
    <w:rsid w:val="000544EA"/>
    <w:rsid w:val="00055003"/>
    <w:rsid w:val="00055216"/>
    <w:rsid w:val="00061FDD"/>
    <w:rsid w:val="00063BB9"/>
    <w:rsid w:val="00063C12"/>
    <w:rsid w:val="00063E00"/>
    <w:rsid w:val="00066E6E"/>
    <w:rsid w:val="000678BC"/>
    <w:rsid w:val="00070314"/>
    <w:rsid w:val="00070FEF"/>
    <w:rsid w:val="000721DC"/>
    <w:rsid w:val="00073195"/>
    <w:rsid w:val="00073302"/>
    <w:rsid w:val="00074BE2"/>
    <w:rsid w:val="00075571"/>
    <w:rsid w:val="00076212"/>
    <w:rsid w:val="00076962"/>
    <w:rsid w:val="0008289F"/>
    <w:rsid w:val="000847F9"/>
    <w:rsid w:val="00084BA6"/>
    <w:rsid w:val="00090359"/>
    <w:rsid w:val="0009153E"/>
    <w:rsid w:val="00092EB9"/>
    <w:rsid w:val="000936EA"/>
    <w:rsid w:val="0009724A"/>
    <w:rsid w:val="000A031E"/>
    <w:rsid w:val="000A704D"/>
    <w:rsid w:val="000A7067"/>
    <w:rsid w:val="000A71A5"/>
    <w:rsid w:val="000B0D07"/>
    <w:rsid w:val="000B3385"/>
    <w:rsid w:val="000B478A"/>
    <w:rsid w:val="000B6633"/>
    <w:rsid w:val="000B66AD"/>
    <w:rsid w:val="000B6F38"/>
    <w:rsid w:val="000C0586"/>
    <w:rsid w:val="000C0E7D"/>
    <w:rsid w:val="000C0F1E"/>
    <w:rsid w:val="000D0248"/>
    <w:rsid w:val="000D03CF"/>
    <w:rsid w:val="000D3F23"/>
    <w:rsid w:val="000D45E7"/>
    <w:rsid w:val="000D6B2E"/>
    <w:rsid w:val="000D7C25"/>
    <w:rsid w:val="000D7E74"/>
    <w:rsid w:val="000E07AA"/>
    <w:rsid w:val="000E1795"/>
    <w:rsid w:val="000E1A56"/>
    <w:rsid w:val="000E3CC2"/>
    <w:rsid w:val="000E5858"/>
    <w:rsid w:val="000E7B74"/>
    <w:rsid w:val="000F1A9B"/>
    <w:rsid w:val="000F3895"/>
    <w:rsid w:val="000F5456"/>
    <w:rsid w:val="000F7C0B"/>
    <w:rsid w:val="000F7E1B"/>
    <w:rsid w:val="00100EC0"/>
    <w:rsid w:val="00102A2F"/>
    <w:rsid w:val="00104ED3"/>
    <w:rsid w:val="0010614B"/>
    <w:rsid w:val="00107253"/>
    <w:rsid w:val="00107EBA"/>
    <w:rsid w:val="00113D0C"/>
    <w:rsid w:val="0011709F"/>
    <w:rsid w:val="00117AC1"/>
    <w:rsid w:val="001203F8"/>
    <w:rsid w:val="00122207"/>
    <w:rsid w:val="00122994"/>
    <w:rsid w:val="00122ADA"/>
    <w:rsid w:val="001232FB"/>
    <w:rsid w:val="0012797E"/>
    <w:rsid w:val="00130F19"/>
    <w:rsid w:val="0013106C"/>
    <w:rsid w:val="001316DE"/>
    <w:rsid w:val="00131CFA"/>
    <w:rsid w:val="0013593C"/>
    <w:rsid w:val="001369C6"/>
    <w:rsid w:val="001409D4"/>
    <w:rsid w:val="00144247"/>
    <w:rsid w:val="001449AB"/>
    <w:rsid w:val="00144E3B"/>
    <w:rsid w:val="00145225"/>
    <w:rsid w:val="00145F49"/>
    <w:rsid w:val="00146422"/>
    <w:rsid w:val="00146592"/>
    <w:rsid w:val="00147B17"/>
    <w:rsid w:val="00147BE9"/>
    <w:rsid w:val="001508F3"/>
    <w:rsid w:val="001512DC"/>
    <w:rsid w:val="00153E9D"/>
    <w:rsid w:val="0015482C"/>
    <w:rsid w:val="00154A51"/>
    <w:rsid w:val="00155978"/>
    <w:rsid w:val="001569A8"/>
    <w:rsid w:val="00157D25"/>
    <w:rsid w:val="00160B03"/>
    <w:rsid w:val="00160F5F"/>
    <w:rsid w:val="00162E9B"/>
    <w:rsid w:val="00172728"/>
    <w:rsid w:val="00172AF2"/>
    <w:rsid w:val="0017302C"/>
    <w:rsid w:val="001735BB"/>
    <w:rsid w:val="00175D1D"/>
    <w:rsid w:val="00176DC3"/>
    <w:rsid w:val="00180332"/>
    <w:rsid w:val="00180824"/>
    <w:rsid w:val="0018408B"/>
    <w:rsid w:val="001917AB"/>
    <w:rsid w:val="0019230E"/>
    <w:rsid w:val="00195223"/>
    <w:rsid w:val="0019573C"/>
    <w:rsid w:val="00195B5B"/>
    <w:rsid w:val="001A2703"/>
    <w:rsid w:val="001A4B2B"/>
    <w:rsid w:val="001A57E4"/>
    <w:rsid w:val="001A6BA2"/>
    <w:rsid w:val="001B0006"/>
    <w:rsid w:val="001B382B"/>
    <w:rsid w:val="001B5CA0"/>
    <w:rsid w:val="001B5EB4"/>
    <w:rsid w:val="001B70BA"/>
    <w:rsid w:val="001C035D"/>
    <w:rsid w:val="001C4AFA"/>
    <w:rsid w:val="001C527E"/>
    <w:rsid w:val="001C5AD5"/>
    <w:rsid w:val="001C5C9F"/>
    <w:rsid w:val="001C6AA2"/>
    <w:rsid w:val="001C7767"/>
    <w:rsid w:val="001D2D8D"/>
    <w:rsid w:val="001D37B4"/>
    <w:rsid w:val="001D5DF7"/>
    <w:rsid w:val="001D6862"/>
    <w:rsid w:val="001D70B3"/>
    <w:rsid w:val="001E02F0"/>
    <w:rsid w:val="001E407A"/>
    <w:rsid w:val="001E4C41"/>
    <w:rsid w:val="001E4D33"/>
    <w:rsid w:val="001E6532"/>
    <w:rsid w:val="001E6CB5"/>
    <w:rsid w:val="001F185F"/>
    <w:rsid w:val="001F1A9A"/>
    <w:rsid w:val="001F3B5D"/>
    <w:rsid w:val="001F5022"/>
    <w:rsid w:val="001F7C72"/>
    <w:rsid w:val="00201B34"/>
    <w:rsid w:val="002020D8"/>
    <w:rsid w:val="00203D23"/>
    <w:rsid w:val="00204574"/>
    <w:rsid w:val="00205481"/>
    <w:rsid w:val="002074A5"/>
    <w:rsid w:val="00207C7D"/>
    <w:rsid w:val="00207E23"/>
    <w:rsid w:val="00210541"/>
    <w:rsid w:val="002118E3"/>
    <w:rsid w:val="00215520"/>
    <w:rsid w:val="002235EE"/>
    <w:rsid w:val="00224A79"/>
    <w:rsid w:val="00224ED3"/>
    <w:rsid w:val="00227B85"/>
    <w:rsid w:val="0023114A"/>
    <w:rsid w:val="00231CB2"/>
    <w:rsid w:val="00232D58"/>
    <w:rsid w:val="00233342"/>
    <w:rsid w:val="00234846"/>
    <w:rsid w:val="00237F84"/>
    <w:rsid w:val="0024053B"/>
    <w:rsid w:val="00240A80"/>
    <w:rsid w:val="00242785"/>
    <w:rsid w:val="00243F3A"/>
    <w:rsid w:val="002441E7"/>
    <w:rsid w:val="002448E8"/>
    <w:rsid w:val="00244FF5"/>
    <w:rsid w:val="00245AAF"/>
    <w:rsid w:val="00250384"/>
    <w:rsid w:val="00251D80"/>
    <w:rsid w:val="00251DA8"/>
    <w:rsid w:val="0025722D"/>
    <w:rsid w:val="00257898"/>
    <w:rsid w:val="00261164"/>
    <w:rsid w:val="00266A45"/>
    <w:rsid w:val="00270413"/>
    <w:rsid w:val="002849C6"/>
    <w:rsid w:val="00286AE0"/>
    <w:rsid w:val="002873A2"/>
    <w:rsid w:val="0028759D"/>
    <w:rsid w:val="0029405B"/>
    <w:rsid w:val="0029559A"/>
    <w:rsid w:val="00297DEF"/>
    <w:rsid w:val="002A0739"/>
    <w:rsid w:val="002A2A47"/>
    <w:rsid w:val="002A3EA5"/>
    <w:rsid w:val="002A5B2D"/>
    <w:rsid w:val="002A6756"/>
    <w:rsid w:val="002B5C85"/>
    <w:rsid w:val="002B5EC6"/>
    <w:rsid w:val="002B6457"/>
    <w:rsid w:val="002B68AF"/>
    <w:rsid w:val="002C1FE0"/>
    <w:rsid w:val="002C2AEF"/>
    <w:rsid w:val="002C2C07"/>
    <w:rsid w:val="002C3F68"/>
    <w:rsid w:val="002C4658"/>
    <w:rsid w:val="002C4E72"/>
    <w:rsid w:val="002C7593"/>
    <w:rsid w:val="002D04ED"/>
    <w:rsid w:val="002D2C85"/>
    <w:rsid w:val="002D40C4"/>
    <w:rsid w:val="002E32EC"/>
    <w:rsid w:val="002E3443"/>
    <w:rsid w:val="002E3B64"/>
    <w:rsid w:val="002E6CEB"/>
    <w:rsid w:val="002E7E96"/>
    <w:rsid w:val="002F0220"/>
    <w:rsid w:val="002F0ED8"/>
    <w:rsid w:val="002F2D49"/>
    <w:rsid w:val="002F3FA1"/>
    <w:rsid w:val="002F609F"/>
    <w:rsid w:val="00301D08"/>
    <w:rsid w:val="00302056"/>
    <w:rsid w:val="0030318B"/>
    <w:rsid w:val="003067A4"/>
    <w:rsid w:val="0030759F"/>
    <w:rsid w:val="003102AD"/>
    <w:rsid w:val="003120B9"/>
    <w:rsid w:val="00312316"/>
    <w:rsid w:val="0031256F"/>
    <w:rsid w:val="003147EB"/>
    <w:rsid w:val="00315F43"/>
    <w:rsid w:val="003161F7"/>
    <w:rsid w:val="00316A84"/>
    <w:rsid w:val="00323BCF"/>
    <w:rsid w:val="003266AD"/>
    <w:rsid w:val="00326D85"/>
    <w:rsid w:val="0032705D"/>
    <w:rsid w:val="00327AA8"/>
    <w:rsid w:val="00332877"/>
    <w:rsid w:val="00335666"/>
    <w:rsid w:val="00340F04"/>
    <w:rsid w:val="003412AE"/>
    <w:rsid w:val="003427B0"/>
    <w:rsid w:val="003442F1"/>
    <w:rsid w:val="00345265"/>
    <w:rsid w:val="003503EC"/>
    <w:rsid w:val="00353F77"/>
    <w:rsid w:val="0036348A"/>
    <w:rsid w:val="00365FA3"/>
    <w:rsid w:val="00370739"/>
    <w:rsid w:val="00370E0E"/>
    <w:rsid w:val="003717C0"/>
    <w:rsid w:val="0037374E"/>
    <w:rsid w:val="00373CB7"/>
    <w:rsid w:val="00377E18"/>
    <w:rsid w:val="00381226"/>
    <w:rsid w:val="003830CC"/>
    <w:rsid w:val="00384627"/>
    <w:rsid w:val="00386FCA"/>
    <w:rsid w:val="00395CAB"/>
    <w:rsid w:val="003977B4"/>
    <w:rsid w:val="003A041B"/>
    <w:rsid w:val="003A177C"/>
    <w:rsid w:val="003A1B54"/>
    <w:rsid w:val="003A3E21"/>
    <w:rsid w:val="003A5359"/>
    <w:rsid w:val="003A568F"/>
    <w:rsid w:val="003B03DA"/>
    <w:rsid w:val="003B1BF2"/>
    <w:rsid w:val="003B35F4"/>
    <w:rsid w:val="003B5E67"/>
    <w:rsid w:val="003B78BE"/>
    <w:rsid w:val="003C0E2D"/>
    <w:rsid w:val="003C1D58"/>
    <w:rsid w:val="003C1EFE"/>
    <w:rsid w:val="003C2F70"/>
    <w:rsid w:val="003C3F0E"/>
    <w:rsid w:val="003C7857"/>
    <w:rsid w:val="003D06C6"/>
    <w:rsid w:val="003D38B3"/>
    <w:rsid w:val="003D391E"/>
    <w:rsid w:val="003D3E53"/>
    <w:rsid w:val="003D3E72"/>
    <w:rsid w:val="003D7E76"/>
    <w:rsid w:val="003E1672"/>
    <w:rsid w:val="003F1A9D"/>
    <w:rsid w:val="003F3457"/>
    <w:rsid w:val="003F385D"/>
    <w:rsid w:val="003F389E"/>
    <w:rsid w:val="003F4C95"/>
    <w:rsid w:val="003F66CB"/>
    <w:rsid w:val="003F69AB"/>
    <w:rsid w:val="003F6D54"/>
    <w:rsid w:val="003F70BD"/>
    <w:rsid w:val="0040152C"/>
    <w:rsid w:val="004040D3"/>
    <w:rsid w:val="00404134"/>
    <w:rsid w:val="00404C2D"/>
    <w:rsid w:val="00406EB0"/>
    <w:rsid w:val="00411325"/>
    <w:rsid w:val="0041369A"/>
    <w:rsid w:val="0041413A"/>
    <w:rsid w:val="00417362"/>
    <w:rsid w:val="004230F3"/>
    <w:rsid w:val="00424D88"/>
    <w:rsid w:val="00427110"/>
    <w:rsid w:val="004300A0"/>
    <w:rsid w:val="00433513"/>
    <w:rsid w:val="00434B94"/>
    <w:rsid w:val="004369CA"/>
    <w:rsid w:val="00437843"/>
    <w:rsid w:val="00441443"/>
    <w:rsid w:val="004448B2"/>
    <w:rsid w:val="00446655"/>
    <w:rsid w:val="004470EB"/>
    <w:rsid w:val="00450936"/>
    <w:rsid w:val="00450D0E"/>
    <w:rsid w:val="00451FFE"/>
    <w:rsid w:val="004520C6"/>
    <w:rsid w:val="00452ABB"/>
    <w:rsid w:val="004542FC"/>
    <w:rsid w:val="0045535C"/>
    <w:rsid w:val="00456049"/>
    <w:rsid w:val="00456533"/>
    <w:rsid w:val="00457376"/>
    <w:rsid w:val="004575EE"/>
    <w:rsid w:val="0046092B"/>
    <w:rsid w:val="0046181A"/>
    <w:rsid w:val="00464D96"/>
    <w:rsid w:val="00464F7A"/>
    <w:rsid w:val="004732EF"/>
    <w:rsid w:val="004733F3"/>
    <w:rsid w:val="00473DCC"/>
    <w:rsid w:val="0047637F"/>
    <w:rsid w:val="00476C35"/>
    <w:rsid w:val="00476D37"/>
    <w:rsid w:val="004807C6"/>
    <w:rsid w:val="00480D21"/>
    <w:rsid w:val="00483046"/>
    <w:rsid w:val="004853BC"/>
    <w:rsid w:val="00487CE9"/>
    <w:rsid w:val="00490EA2"/>
    <w:rsid w:val="00491293"/>
    <w:rsid w:val="004957A9"/>
    <w:rsid w:val="004A282C"/>
    <w:rsid w:val="004A297E"/>
    <w:rsid w:val="004B404F"/>
    <w:rsid w:val="004B5DDF"/>
    <w:rsid w:val="004B6AB7"/>
    <w:rsid w:val="004B6C7D"/>
    <w:rsid w:val="004B789F"/>
    <w:rsid w:val="004C1B6A"/>
    <w:rsid w:val="004C3713"/>
    <w:rsid w:val="004C3C40"/>
    <w:rsid w:val="004C5B36"/>
    <w:rsid w:val="004C6F40"/>
    <w:rsid w:val="004D1649"/>
    <w:rsid w:val="004D1E76"/>
    <w:rsid w:val="004D3D06"/>
    <w:rsid w:val="004D4E42"/>
    <w:rsid w:val="004D63D2"/>
    <w:rsid w:val="004D728D"/>
    <w:rsid w:val="004E06F7"/>
    <w:rsid w:val="004E3EBF"/>
    <w:rsid w:val="004E5E49"/>
    <w:rsid w:val="004F07A4"/>
    <w:rsid w:val="004F4103"/>
    <w:rsid w:val="004F4571"/>
    <w:rsid w:val="004F54B6"/>
    <w:rsid w:val="004F62E5"/>
    <w:rsid w:val="00500ADC"/>
    <w:rsid w:val="00501B73"/>
    <w:rsid w:val="00502DF7"/>
    <w:rsid w:val="00503B01"/>
    <w:rsid w:val="00506451"/>
    <w:rsid w:val="00510439"/>
    <w:rsid w:val="00510506"/>
    <w:rsid w:val="00510973"/>
    <w:rsid w:val="00514122"/>
    <w:rsid w:val="005145DD"/>
    <w:rsid w:val="00515722"/>
    <w:rsid w:val="005158DA"/>
    <w:rsid w:val="00515FC7"/>
    <w:rsid w:val="00516EB3"/>
    <w:rsid w:val="00520CC8"/>
    <w:rsid w:val="00520E28"/>
    <w:rsid w:val="00523EC4"/>
    <w:rsid w:val="005270A1"/>
    <w:rsid w:val="00527702"/>
    <w:rsid w:val="00527982"/>
    <w:rsid w:val="005330CE"/>
    <w:rsid w:val="0053421E"/>
    <w:rsid w:val="00535671"/>
    <w:rsid w:val="00535A6B"/>
    <w:rsid w:val="005401E7"/>
    <w:rsid w:val="00541980"/>
    <w:rsid w:val="00542917"/>
    <w:rsid w:val="00552520"/>
    <w:rsid w:val="00553725"/>
    <w:rsid w:val="00553A44"/>
    <w:rsid w:val="00560BF9"/>
    <w:rsid w:val="005629F5"/>
    <w:rsid w:val="00562F90"/>
    <w:rsid w:val="00566D8E"/>
    <w:rsid w:val="00570167"/>
    <w:rsid w:val="00572058"/>
    <w:rsid w:val="005735C5"/>
    <w:rsid w:val="005821E9"/>
    <w:rsid w:val="00583557"/>
    <w:rsid w:val="0058465C"/>
    <w:rsid w:val="00587CA7"/>
    <w:rsid w:val="0059086D"/>
    <w:rsid w:val="005925F3"/>
    <w:rsid w:val="00594796"/>
    <w:rsid w:val="005958A2"/>
    <w:rsid w:val="00597EBC"/>
    <w:rsid w:val="005A0B2F"/>
    <w:rsid w:val="005A19FB"/>
    <w:rsid w:val="005A1D4B"/>
    <w:rsid w:val="005A1D6A"/>
    <w:rsid w:val="005B27F6"/>
    <w:rsid w:val="005B353A"/>
    <w:rsid w:val="005B6C63"/>
    <w:rsid w:val="005B7096"/>
    <w:rsid w:val="005C0505"/>
    <w:rsid w:val="005C07D4"/>
    <w:rsid w:val="005C5275"/>
    <w:rsid w:val="005C6245"/>
    <w:rsid w:val="005D1DFF"/>
    <w:rsid w:val="005D2AF5"/>
    <w:rsid w:val="005D7295"/>
    <w:rsid w:val="005D76E2"/>
    <w:rsid w:val="005E0597"/>
    <w:rsid w:val="005E0911"/>
    <w:rsid w:val="005E17B7"/>
    <w:rsid w:val="005E2587"/>
    <w:rsid w:val="005E300B"/>
    <w:rsid w:val="005E3342"/>
    <w:rsid w:val="005E47C2"/>
    <w:rsid w:val="005E602D"/>
    <w:rsid w:val="005E63CA"/>
    <w:rsid w:val="005E7416"/>
    <w:rsid w:val="005E7C8A"/>
    <w:rsid w:val="0060337B"/>
    <w:rsid w:val="00611530"/>
    <w:rsid w:val="0061458E"/>
    <w:rsid w:val="00615957"/>
    <w:rsid w:val="006166F0"/>
    <w:rsid w:val="00616BD3"/>
    <w:rsid w:val="006176F7"/>
    <w:rsid w:val="00620E0F"/>
    <w:rsid w:val="00621640"/>
    <w:rsid w:val="00622B91"/>
    <w:rsid w:val="00630B19"/>
    <w:rsid w:val="00634A70"/>
    <w:rsid w:val="00636BF0"/>
    <w:rsid w:val="00637BDE"/>
    <w:rsid w:val="00640122"/>
    <w:rsid w:val="00640F4E"/>
    <w:rsid w:val="00641F3B"/>
    <w:rsid w:val="00647486"/>
    <w:rsid w:val="00652969"/>
    <w:rsid w:val="00657CF8"/>
    <w:rsid w:val="00660D11"/>
    <w:rsid w:val="00662EE0"/>
    <w:rsid w:val="006647BD"/>
    <w:rsid w:val="00664A92"/>
    <w:rsid w:val="00665566"/>
    <w:rsid w:val="00665C02"/>
    <w:rsid w:val="0066676C"/>
    <w:rsid w:val="00666A01"/>
    <w:rsid w:val="006672E4"/>
    <w:rsid w:val="00675D32"/>
    <w:rsid w:val="00676B6D"/>
    <w:rsid w:val="006815D8"/>
    <w:rsid w:val="006826B6"/>
    <w:rsid w:val="00684999"/>
    <w:rsid w:val="00686E1F"/>
    <w:rsid w:val="00690E94"/>
    <w:rsid w:val="00691575"/>
    <w:rsid w:val="00692457"/>
    <w:rsid w:val="006930E3"/>
    <w:rsid w:val="006A1085"/>
    <w:rsid w:val="006A16E2"/>
    <w:rsid w:val="006A4108"/>
    <w:rsid w:val="006A4642"/>
    <w:rsid w:val="006A6854"/>
    <w:rsid w:val="006A6BF1"/>
    <w:rsid w:val="006A7B2C"/>
    <w:rsid w:val="006B3BE2"/>
    <w:rsid w:val="006B47E8"/>
    <w:rsid w:val="006B5E75"/>
    <w:rsid w:val="006B756F"/>
    <w:rsid w:val="006C25EB"/>
    <w:rsid w:val="006C26C7"/>
    <w:rsid w:val="006C2BBA"/>
    <w:rsid w:val="006C42FC"/>
    <w:rsid w:val="006D036A"/>
    <w:rsid w:val="006D0891"/>
    <w:rsid w:val="006D1BC0"/>
    <w:rsid w:val="006D2FEE"/>
    <w:rsid w:val="006D3DD6"/>
    <w:rsid w:val="006D7316"/>
    <w:rsid w:val="006E1404"/>
    <w:rsid w:val="006E3896"/>
    <w:rsid w:val="006E4E0A"/>
    <w:rsid w:val="006E551E"/>
    <w:rsid w:val="006E5E7F"/>
    <w:rsid w:val="006E7F73"/>
    <w:rsid w:val="006F18A9"/>
    <w:rsid w:val="006F30AA"/>
    <w:rsid w:val="00701381"/>
    <w:rsid w:val="00701DA3"/>
    <w:rsid w:val="0070215C"/>
    <w:rsid w:val="00704416"/>
    <w:rsid w:val="00704C00"/>
    <w:rsid w:val="00705AA2"/>
    <w:rsid w:val="00710A10"/>
    <w:rsid w:val="00711D5A"/>
    <w:rsid w:val="00711DFC"/>
    <w:rsid w:val="00713021"/>
    <w:rsid w:val="007161D6"/>
    <w:rsid w:val="0072300B"/>
    <w:rsid w:val="007233B9"/>
    <w:rsid w:val="0072415E"/>
    <w:rsid w:val="00724E81"/>
    <w:rsid w:val="00727FDA"/>
    <w:rsid w:val="00730049"/>
    <w:rsid w:val="00732C7B"/>
    <w:rsid w:val="007330FB"/>
    <w:rsid w:val="007367FB"/>
    <w:rsid w:val="00736BB4"/>
    <w:rsid w:val="007377E9"/>
    <w:rsid w:val="00744C90"/>
    <w:rsid w:val="0074609E"/>
    <w:rsid w:val="007478AF"/>
    <w:rsid w:val="00752A92"/>
    <w:rsid w:val="007531F2"/>
    <w:rsid w:val="00753ACA"/>
    <w:rsid w:val="00757EFB"/>
    <w:rsid w:val="00760290"/>
    <w:rsid w:val="007606F9"/>
    <w:rsid w:val="00763468"/>
    <w:rsid w:val="0076392A"/>
    <w:rsid w:val="0076462B"/>
    <w:rsid w:val="0076515F"/>
    <w:rsid w:val="0076524A"/>
    <w:rsid w:val="0076537D"/>
    <w:rsid w:val="0076777A"/>
    <w:rsid w:val="0077034F"/>
    <w:rsid w:val="00771F74"/>
    <w:rsid w:val="0077447B"/>
    <w:rsid w:val="007759BD"/>
    <w:rsid w:val="00780BB5"/>
    <w:rsid w:val="007817BC"/>
    <w:rsid w:val="00783795"/>
    <w:rsid w:val="007837C2"/>
    <w:rsid w:val="00787D06"/>
    <w:rsid w:val="00795102"/>
    <w:rsid w:val="0079613F"/>
    <w:rsid w:val="0079661D"/>
    <w:rsid w:val="007969D0"/>
    <w:rsid w:val="007A1C41"/>
    <w:rsid w:val="007A362B"/>
    <w:rsid w:val="007A5B9E"/>
    <w:rsid w:val="007B0796"/>
    <w:rsid w:val="007B093D"/>
    <w:rsid w:val="007B369F"/>
    <w:rsid w:val="007B7D6B"/>
    <w:rsid w:val="007C126E"/>
    <w:rsid w:val="007C1380"/>
    <w:rsid w:val="007C2832"/>
    <w:rsid w:val="007C487A"/>
    <w:rsid w:val="007C7238"/>
    <w:rsid w:val="007D1D77"/>
    <w:rsid w:val="007D25D6"/>
    <w:rsid w:val="007D3A12"/>
    <w:rsid w:val="007D4587"/>
    <w:rsid w:val="007D6598"/>
    <w:rsid w:val="007E1B11"/>
    <w:rsid w:val="007E3ACA"/>
    <w:rsid w:val="007E400C"/>
    <w:rsid w:val="007F13BF"/>
    <w:rsid w:val="007F30D6"/>
    <w:rsid w:val="007F3544"/>
    <w:rsid w:val="007F666C"/>
    <w:rsid w:val="007F7150"/>
    <w:rsid w:val="007F7B1C"/>
    <w:rsid w:val="00804F9B"/>
    <w:rsid w:val="008062FC"/>
    <w:rsid w:val="0080771C"/>
    <w:rsid w:val="00810222"/>
    <w:rsid w:val="00810E32"/>
    <w:rsid w:val="008117DF"/>
    <w:rsid w:val="00813B26"/>
    <w:rsid w:val="00814056"/>
    <w:rsid w:val="00814162"/>
    <w:rsid w:val="00817222"/>
    <w:rsid w:val="0082379C"/>
    <w:rsid w:val="00823D8D"/>
    <w:rsid w:val="008276B1"/>
    <w:rsid w:val="00830C8D"/>
    <w:rsid w:val="00830DF7"/>
    <w:rsid w:val="00834B83"/>
    <w:rsid w:val="00835371"/>
    <w:rsid w:val="0083793C"/>
    <w:rsid w:val="008405DD"/>
    <w:rsid w:val="00841AF8"/>
    <w:rsid w:val="008468C7"/>
    <w:rsid w:val="00847E38"/>
    <w:rsid w:val="00847F93"/>
    <w:rsid w:val="008501B7"/>
    <w:rsid w:val="008516A6"/>
    <w:rsid w:val="00854004"/>
    <w:rsid w:val="00854FE6"/>
    <w:rsid w:val="00857480"/>
    <w:rsid w:val="00860EFE"/>
    <w:rsid w:val="00861AEC"/>
    <w:rsid w:val="00861D61"/>
    <w:rsid w:val="00862B72"/>
    <w:rsid w:val="00862DAA"/>
    <w:rsid w:val="00865461"/>
    <w:rsid w:val="0086670A"/>
    <w:rsid w:val="008677F1"/>
    <w:rsid w:val="00867B52"/>
    <w:rsid w:val="00871AC0"/>
    <w:rsid w:val="00873D26"/>
    <w:rsid w:val="00874D06"/>
    <w:rsid w:val="00875023"/>
    <w:rsid w:val="00881092"/>
    <w:rsid w:val="008915ED"/>
    <w:rsid w:val="00896D13"/>
    <w:rsid w:val="00897F0B"/>
    <w:rsid w:val="008A0E03"/>
    <w:rsid w:val="008A1D25"/>
    <w:rsid w:val="008A47F5"/>
    <w:rsid w:val="008A4DF1"/>
    <w:rsid w:val="008A4F8A"/>
    <w:rsid w:val="008A593F"/>
    <w:rsid w:val="008A5F37"/>
    <w:rsid w:val="008B4538"/>
    <w:rsid w:val="008C147D"/>
    <w:rsid w:val="008C21E6"/>
    <w:rsid w:val="008C2665"/>
    <w:rsid w:val="008C60DC"/>
    <w:rsid w:val="008D1E93"/>
    <w:rsid w:val="008D351C"/>
    <w:rsid w:val="008D4500"/>
    <w:rsid w:val="008D730C"/>
    <w:rsid w:val="008E1ADF"/>
    <w:rsid w:val="008E25D8"/>
    <w:rsid w:val="008E5B0E"/>
    <w:rsid w:val="008E67B2"/>
    <w:rsid w:val="008E74FA"/>
    <w:rsid w:val="008E75FD"/>
    <w:rsid w:val="008F054E"/>
    <w:rsid w:val="008F40EF"/>
    <w:rsid w:val="008F77C0"/>
    <w:rsid w:val="009003A5"/>
    <w:rsid w:val="00900861"/>
    <w:rsid w:val="00901223"/>
    <w:rsid w:val="0090161A"/>
    <w:rsid w:val="0092004D"/>
    <w:rsid w:val="009205B3"/>
    <w:rsid w:val="009240C1"/>
    <w:rsid w:val="0092436F"/>
    <w:rsid w:val="0092561B"/>
    <w:rsid w:val="00926707"/>
    <w:rsid w:val="009363A1"/>
    <w:rsid w:val="00942095"/>
    <w:rsid w:val="0094434D"/>
    <w:rsid w:val="00946D0F"/>
    <w:rsid w:val="0095186E"/>
    <w:rsid w:val="00951A31"/>
    <w:rsid w:val="00953234"/>
    <w:rsid w:val="00955F5E"/>
    <w:rsid w:val="0095661D"/>
    <w:rsid w:val="0096240D"/>
    <w:rsid w:val="0096557F"/>
    <w:rsid w:val="00966477"/>
    <w:rsid w:val="009713D1"/>
    <w:rsid w:val="00971DD5"/>
    <w:rsid w:val="00975A1C"/>
    <w:rsid w:val="00975D99"/>
    <w:rsid w:val="00977E12"/>
    <w:rsid w:val="0098028A"/>
    <w:rsid w:val="009837B6"/>
    <w:rsid w:val="009912B4"/>
    <w:rsid w:val="009939ED"/>
    <w:rsid w:val="00996220"/>
    <w:rsid w:val="00997006"/>
    <w:rsid w:val="009976AC"/>
    <w:rsid w:val="009A1560"/>
    <w:rsid w:val="009A2334"/>
    <w:rsid w:val="009A4905"/>
    <w:rsid w:val="009A5B50"/>
    <w:rsid w:val="009A5CB5"/>
    <w:rsid w:val="009A6294"/>
    <w:rsid w:val="009A6C4B"/>
    <w:rsid w:val="009B0041"/>
    <w:rsid w:val="009B06AB"/>
    <w:rsid w:val="009B6620"/>
    <w:rsid w:val="009B68CC"/>
    <w:rsid w:val="009B6B26"/>
    <w:rsid w:val="009B7212"/>
    <w:rsid w:val="009C45AA"/>
    <w:rsid w:val="009D24F5"/>
    <w:rsid w:val="009D5F41"/>
    <w:rsid w:val="009D6878"/>
    <w:rsid w:val="009D7C93"/>
    <w:rsid w:val="009E0AF1"/>
    <w:rsid w:val="009E1846"/>
    <w:rsid w:val="009E1931"/>
    <w:rsid w:val="009E259C"/>
    <w:rsid w:val="009E3F65"/>
    <w:rsid w:val="009E49E1"/>
    <w:rsid w:val="009E5159"/>
    <w:rsid w:val="00A0343C"/>
    <w:rsid w:val="00A04B04"/>
    <w:rsid w:val="00A06474"/>
    <w:rsid w:val="00A1446E"/>
    <w:rsid w:val="00A14548"/>
    <w:rsid w:val="00A17853"/>
    <w:rsid w:val="00A20345"/>
    <w:rsid w:val="00A20918"/>
    <w:rsid w:val="00A23956"/>
    <w:rsid w:val="00A258A7"/>
    <w:rsid w:val="00A269A5"/>
    <w:rsid w:val="00A2795F"/>
    <w:rsid w:val="00A3339C"/>
    <w:rsid w:val="00A33587"/>
    <w:rsid w:val="00A33D45"/>
    <w:rsid w:val="00A34CF7"/>
    <w:rsid w:val="00A36ADC"/>
    <w:rsid w:val="00A37713"/>
    <w:rsid w:val="00A37B4A"/>
    <w:rsid w:val="00A41743"/>
    <w:rsid w:val="00A41F0F"/>
    <w:rsid w:val="00A46AB0"/>
    <w:rsid w:val="00A46B84"/>
    <w:rsid w:val="00A500F0"/>
    <w:rsid w:val="00A506F4"/>
    <w:rsid w:val="00A5237F"/>
    <w:rsid w:val="00A53003"/>
    <w:rsid w:val="00A53B66"/>
    <w:rsid w:val="00A54CC0"/>
    <w:rsid w:val="00A54FE8"/>
    <w:rsid w:val="00A56E10"/>
    <w:rsid w:val="00A60D82"/>
    <w:rsid w:val="00A6135F"/>
    <w:rsid w:val="00A63734"/>
    <w:rsid w:val="00A66353"/>
    <w:rsid w:val="00A72855"/>
    <w:rsid w:val="00A72F98"/>
    <w:rsid w:val="00A73624"/>
    <w:rsid w:val="00A75DAE"/>
    <w:rsid w:val="00A7611A"/>
    <w:rsid w:val="00A76188"/>
    <w:rsid w:val="00A7700C"/>
    <w:rsid w:val="00A82AAD"/>
    <w:rsid w:val="00A83F39"/>
    <w:rsid w:val="00A86339"/>
    <w:rsid w:val="00A871D8"/>
    <w:rsid w:val="00A9042A"/>
    <w:rsid w:val="00A912CC"/>
    <w:rsid w:val="00A9397E"/>
    <w:rsid w:val="00AA0F61"/>
    <w:rsid w:val="00AA6600"/>
    <w:rsid w:val="00AA6B88"/>
    <w:rsid w:val="00AA760F"/>
    <w:rsid w:val="00AB24CB"/>
    <w:rsid w:val="00AB39D5"/>
    <w:rsid w:val="00AB4BAF"/>
    <w:rsid w:val="00AB4F67"/>
    <w:rsid w:val="00AB56A7"/>
    <w:rsid w:val="00AB58E0"/>
    <w:rsid w:val="00AB7DE1"/>
    <w:rsid w:val="00AC0517"/>
    <w:rsid w:val="00AC2E10"/>
    <w:rsid w:val="00AC3213"/>
    <w:rsid w:val="00AC3738"/>
    <w:rsid w:val="00AC3794"/>
    <w:rsid w:val="00AC6926"/>
    <w:rsid w:val="00AC74B0"/>
    <w:rsid w:val="00AC7605"/>
    <w:rsid w:val="00AC769A"/>
    <w:rsid w:val="00AC7A71"/>
    <w:rsid w:val="00AD2BB0"/>
    <w:rsid w:val="00AD2C28"/>
    <w:rsid w:val="00AD2C85"/>
    <w:rsid w:val="00AD44F4"/>
    <w:rsid w:val="00AD4911"/>
    <w:rsid w:val="00AD5393"/>
    <w:rsid w:val="00AD541D"/>
    <w:rsid w:val="00AD66E0"/>
    <w:rsid w:val="00AD77BA"/>
    <w:rsid w:val="00AE0BEC"/>
    <w:rsid w:val="00AE1B74"/>
    <w:rsid w:val="00AE6871"/>
    <w:rsid w:val="00AF31CD"/>
    <w:rsid w:val="00AF61F9"/>
    <w:rsid w:val="00AF6465"/>
    <w:rsid w:val="00AF6C6C"/>
    <w:rsid w:val="00AF7924"/>
    <w:rsid w:val="00B02434"/>
    <w:rsid w:val="00B03721"/>
    <w:rsid w:val="00B03DDB"/>
    <w:rsid w:val="00B04202"/>
    <w:rsid w:val="00B1050A"/>
    <w:rsid w:val="00B11BF4"/>
    <w:rsid w:val="00B13834"/>
    <w:rsid w:val="00B141C8"/>
    <w:rsid w:val="00B21B0A"/>
    <w:rsid w:val="00B30C27"/>
    <w:rsid w:val="00B33F2B"/>
    <w:rsid w:val="00B4207E"/>
    <w:rsid w:val="00B421A1"/>
    <w:rsid w:val="00B43607"/>
    <w:rsid w:val="00B43AF9"/>
    <w:rsid w:val="00B4665F"/>
    <w:rsid w:val="00B539E6"/>
    <w:rsid w:val="00B577EC"/>
    <w:rsid w:val="00B57A3B"/>
    <w:rsid w:val="00B606DE"/>
    <w:rsid w:val="00B60B60"/>
    <w:rsid w:val="00B62D20"/>
    <w:rsid w:val="00B65904"/>
    <w:rsid w:val="00B70A2D"/>
    <w:rsid w:val="00B70F6B"/>
    <w:rsid w:val="00B718AD"/>
    <w:rsid w:val="00B7196E"/>
    <w:rsid w:val="00B732FF"/>
    <w:rsid w:val="00B76A6D"/>
    <w:rsid w:val="00B77B5F"/>
    <w:rsid w:val="00B8337E"/>
    <w:rsid w:val="00B83B0E"/>
    <w:rsid w:val="00B86422"/>
    <w:rsid w:val="00B86776"/>
    <w:rsid w:val="00B903A9"/>
    <w:rsid w:val="00B93C59"/>
    <w:rsid w:val="00B93E5D"/>
    <w:rsid w:val="00B9485E"/>
    <w:rsid w:val="00B95421"/>
    <w:rsid w:val="00B96238"/>
    <w:rsid w:val="00B9792C"/>
    <w:rsid w:val="00BA51DD"/>
    <w:rsid w:val="00BA6788"/>
    <w:rsid w:val="00BA6D94"/>
    <w:rsid w:val="00BA7247"/>
    <w:rsid w:val="00BA7988"/>
    <w:rsid w:val="00BB111F"/>
    <w:rsid w:val="00BB6028"/>
    <w:rsid w:val="00BB6708"/>
    <w:rsid w:val="00BB67B5"/>
    <w:rsid w:val="00BC2B9B"/>
    <w:rsid w:val="00BC41BF"/>
    <w:rsid w:val="00BC5057"/>
    <w:rsid w:val="00BC64D9"/>
    <w:rsid w:val="00BC7F2A"/>
    <w:rsid w:val="00BD0CE0"/>
    <w:rsid w:val="00BD1AA2"/>
    <w:rsid w:val="00BD3300"/>
    <w:rsid w:val="00BD50EA"/>
    <w:rsid w:val="00BD6670"/>
    <w:rsid w:val="00BE09B6"/>
    <w:rsid w:val="00BE0FB7"/>
    <w:rsid w:val="00BE4C41"/>
    <w:rsid w:val="00BF0684"/>
    <w:rsid w:val="00BF0830"/>
    <w:rsid w:val="00BF1DCC"/>
    <w:rsid w:val="00BF1EC0"/>
    <w:rsid w:val="00BF4691"/>
    <w:rsid w:val="00BF7862"/>
    <w:rsid w:val="00BF7EF3"/>
    <w:rsid w:val="00C00CD0"/>
    <w:rsid w:val="00C00ED6"/>
    <w:rsid w:val="00C021B3"/>
    <w:rsid w:val="00C02B18"/>
    <w:rsid w:val="00C045DF"/>
    <w:rsid w:val="00C04E75"/>
    <w:rsid w:val="00C05689"/>
    <w:rsid w:val="00C066B8"/>
    <w:rsid w:val="00C10912"/>
    <w:rsid w:val="00C11601"/>
    <w:rsid w:val="00C126EF"/>
    <w:rsid w:val="00C15259"/>
    <w:rsid w:val="00C201BA"/>
    <w:rsid w:val="00C2331A"/>
    <w:rsid w:val="00C23D2C"/>
    <w:rsid w:val="00C25ECE"/>
    <w:rsid w:val="00C307F9"/>
    <w:rsid w:val="00C318D9"/>
    <w:rsid w:val="00C32E25"/>
    <w:rsid w:val="00C3356C"/>
    <w:rsid w:val="00C3390C"/>
    <w:rsid w:val="00C34095"/>
    <w:rsid w:val="00C35581"/>
    <w:rsid w:val="00C37CF5"/>
    <w:rsid w:val="00C42479"/>
    <w:rsid w:val="00C53A9E"/>
    <w:rsid w:val="00C542E2"/>
    <w:rsid w:val="00C55C35"/>
    <w:rsid w:val="00C55EA5"/>
    <w:rsid w:val="00C56DE9"/>
    <w:rsid w:val="00C6004E"/>
    <w:rsid w:val="00C617BF"/>
    <w:rsid w:val="00C620B5"/>
    <w:rsid w:val="00C62BF0"/>
    <w:rsid w:val="00C62EB9"/>
    <w:rsid w:val="00C64D52"/>
    <w:rsid w:val="00C669A6"/>
    <w:rsid w:val="00C67987"/>
    <w:rsid w:val="00C702DE"/>
    <w:rsid w:val="00C75FF6"/>
    <w:rsid w:val="00C7610B"/>
    <w:rsid w:val="00C84CFC"/>
    <w:rsid w:val="00C87759"/>
    <w:rsid w:val="00C9195F"/>
    <w:rsid w:val="00C91D02"/>
    <w:rsid w:val="00C92947"/>
    <w:rsid w:val="00C92D33"/>
    <w:rsid w:val="00C960DE"/>
    <w:rsid w:val="00C96438"/>
    <w:rsid w:val="00C96E8F"/>
    <w:rsid w:val="00C97EFA"/>
    <w:rsid w:val="00CA1760"/>
    <w:rsid w:val="00CA21E0"/>
    <w:rsid w:val="00CA5183"/>
    <w:rsid w:val="00CA51A0"/>
    <w:rsid w:val="00CA6025"/>
    <w:rsid w:val="00CA78DA"/>
    <w:rsid w:val="00CA7FA5"/>
    <w:rsid w:val="00CB18BC"/>
    <w:rsid w:val="00CB2CD2"/>
    <w:rsid w:val="00CB3A5E"/>
    <w:rsid w:val="00CB4B4C"/>
    <w:rsid w:val="00CB5F87"/>
    <w:rsid w:val="00CB6BCF"/>
    <w:rsid w:val="00CB7BFE"/>
    <w:rsid w:val="00CB7E4A"/>
    <w:rsid w:val="00CC1BC7"/>
    <w:rsid w:val="00CC3858"/>
    <w:rsid w:val="00CC4D3D"/>
    <w:rsid w:val="00CC58FF"/>
    <w:rsid w:val="00CC7215"/>
    <w:rsid w:val="00CD3987"/>
    <w:rsid w:val="00CD5E9B"/>
    <w:rsid w:val="00CD5FF9"/>
    <w:rsid w:val="00CD6EB4"/>
    <w:rsid w:val="00CE245A"/>
    <w:rsid w:val="00CE4DF4"/>
    <w:rsid w:val="00CE6A19"/>
    <w:rsid w:val="00CE76FD"/>
    <w:rsid w:val="00CF1321"/>
    <w:rsid w:val="00CF4565"/>
    <w:rsid w:val="00CF51D8"/>
    <w:rsid w:val="00CF63EC"/>
    <w:rsid w:val="00D000AF"/>
    <w:rsid w:val="00D01169"/>
    <w:rsid w:val="00D0356E"/>
    <w:rsid w:val="00D03679"/>
    <w:rsid w:val="00D05288"/>
    <w:rsid w:val="00D066ED"/>
    <w:rsid w:val="00D072E2"/>
    <w:rsid w:val="00D109ED"/>
    <w:rsid w:val="00D1354C"/>
    <w:rsid w:val="00D136D0"/>
    <w:rsid w:val="00D13C71"/>
    <w:rsid w:val="00D16801"/>
    <w:rsid w:val="00D16FE8"/>
    <w:rsid w:val="00D1790C"/>
    <w:rsid w:val="00D208E1"/>
    <w:rsid w:val="00D23420"/>
    <w:rsid w:val="00D23CF2"/>
    <w:rsid w:val="00D24322"/>
    <w:rsid w:val="00D262A3"/>
    <w:rsid w:val="00D3085C"/>
    <w:rsid w:val="00D30FF8"/>
    <w:rsid w:val="00D3182E"/>
    <w:rsid w:val="00D31DB9"/>
    <w:rsid w:val="00D33E07"/>
    <w:rsid w:val="00D3473A"/>
    <w:rsid w:val="00D42C2F"/>
    <w:rsid w:val="00D43A35"/>
    <w:rsid w:val="00D44646"/>
    <w:rsid w:val="00D45244"/>
    <w:rsid w:val="00D52A42"/>
    <w:rsid w:val="00D56E80"/>
    <w:rsid w:val="00D577C3"/>
    <w:rsid w:val="00D60563"/>
    <w:rsid w:val="00D641E0"/>
    <w:rsid w:val="00D64FB8"/>
    <w:rsid w:val="00D65C5F"/>
    <w:rsid w:val="00D6780D"/>
    <w:rsid w:val="00D707BA"/>
    <w:rsid w:val="00D77177"/>
    <w:rsid w:val="00D771E7"/>
    <w:rsid w:val="00D771FC"/>
    <w:rsid w:val="00D80F92"/>
    <w:rsid w:val="00D863C0"/>
    <w:rsid w:val="00D86ED7"/>
    <w:rsid w:val="00D872EB"/>
    <w:rsid w:val="00D87318"/>
    <w:rsid w:val="00D87533"/>
    <w:rsid w:val="00D90220"/>
    <w:rsid w:val="00D90B55"/>
    <w:rsid w:val="00D91B93"/>
    <w:rsid w:val="00D93379"/>
    <w:rsid w:val="00D950BE"/>
    <w:rsid w:val="00D95D76"/>
    <w:rsid w:val="00D97106"/>
    <w:rsid w:val="00DA3845"/>
    <w:rsid w:val="00DA59F6"/>
    <w:rsid w:val="00DA6B7A"/>
    <w:rsid w:val="00DB10A7"/>
    <w:rsid w:val="00DB2898"/>
    <w:rsid w:val="00DB2F46"/>
    <w:rsid w:val="00DB5D03"/>
    <w:rsid w:val="00DB7723"/>
    <w:rsid w:val="00DC1013"/>
    <w:rsid w:val="00DC12A3"/>
    <w:rsid w:val="00DC20F0"/>
    <w:rsid w:val="00DC356B"/>
    <w:rsid w:val="00DC3D4E"/>
    <w:rsid w:val="00DC56D3"/>
    <w:rsid w:val="00DD07D3"/>
    <w:rsid w:val="00DD0A88"/>
    <w:rsid w:val="00DD0B1E"/>
    <w:rsid w:val="00DD1690"/>
    <w:rsid w:val="00DD1BBC"/>
    <w:rsid w:val="00DD1C63"/>
    <w:rsid w:val="00DD1C93"/>
    <w:rsid w:val="00DD21E1"/>
    <w:rsid w:val="00DD36DA"/>
    <w:rsid w:val="00DD4FB0"/>
    <w:rsid w:val="00DD656A"/>
    <w:rsid w:val="00DD7F8B"/>
    <w:rsid w:val="00DE343C"/>
    <w:rsid w:val="00DE3744"/>
    <w:rsid w:val="00DE396B"/>
    <w:rsid w:val="00DF20FC"/>
    <w:rsid w:val="00DF23CB"/>
    <w:rsid w:val="00DF733D"/>
    <w:rsid w:val="00E0094A"/>
    <w:rsid w:val="00E00E88"/>
    <w:rsid w:val="00E01BCD"/>
    <w:rsid w:val="00E06B97"/>
    <w:rsid w:val="00E07C60"/>
    <w:rsid w:val="00E12421"/>
    <w:rsid w:val="00E12B05"/>
    <w:rsid w:val="00E1431F"/>
    <w:rsid w:val="00E14628"/>
    <w:rsid w:val="00E14879"/>
    <w:rsid w:val="00E16BD5"/>
    <w:rsid w:val="00E17E0D"/>
    <w:rsid w:val="00E24E68"/>
    <w:rsid w:val="00E24EB7"/>
    <w:rsid w:val="00E36D32"/>
    <w:rsid w:val="00E40455"/>
    <w:rsid w:val="00E40AF8"/>
    <w:rsid w:val="00E43ACC"/>
    <w:rsid w:val="00E43CBE"/>
    <w:rsid w:val="00E46B34"/>
    <w:rsid w:val="00E54D3C"/>
    <w:rsid w:val="00E555B9"/>
    <w:rsid w:val="00E562BB"/>
    <w:rsid w:val="00E621D5"/>
    <w:rsid w:val="00E62ADD"/>
    <w:rsid w:val="00E64B9B"/>
    <w:rsid w:val="00E65EFB"/>
    <w:rsid w:val="00E66D57"/>
    <w:rsid w:val="00E71A9B"/>
    <w:rsid w:val="00E726C5"/>
    <w:rsid w:val="00E729C4"/>
    <w:rsid w:val="00E7437C"/>
    <w:rsid w:val="00E7598A"/>
    <w:rsid w:val="00E769DF"/>
    <w:rsid w:val="00E80974"/>
    <w:rsid w:val="00E80A34"/>
    <w:rsid w:val="00E819A3"/>
    <w:rsid w:val="00E81D42"/>
    <w:rsid w:val="00E824D9"/>
    <w:rsid w:val="00E84433"/>
    <w:rsid w:val="00E94B0C"/>
    <w:rsid w:val="00E968F8"/>
    <w:rsid w:val="00EA0272"/>
    <w:rsid w:val="00EA0778"/>
    <w:rsid w:val="00EA1577"/>
    <w:rsid w:val="00EA5622"/>
    <w:rsid w:val="00EA57CE"/>
    <w:rsid w:val="00EA5FB3"/>
    <w:rsid w:val="00EA79AC"/>
    <w:rsid w:val="00EB0198"/>
    <w:rsid w:val="00EB24DB"/>
    <w:rsid w:val="00EB2AF7"/>
    <w:rsid w:val="00EB2B59"/>
    <w:rsid w:val="00EB3B8F"/>
    <w:rsid w:val="00EB6692"/>
    <w:rsid w:val="00EC1E4E"/>
    <w:rsid w:val="00EC4C11"/>
    <w:rsid w:val="00EC5A89"/>
    <w:rsid w:val="00EC6F1F"/>
    <w:rsid w:val="00ED03A2"/>
    <w:rsid w:val="00ED06D4"/>
    <w:rsid w:val="00ED2110"/>
    <w:rsid w:val="00ED32FD"/>
    <w:rsid w:val="00ED4504"/>
    <w:rsid w:val="00ED5295"/>
    <w:rsid w:val="00ED5BF9"/>
    <w:rsid w:val="00ED6D75"/>
    <w:rsid w:val="00EE1918"/>
    <w:rsid w:val="00EE7216"/>
    <w:rsid w:val="00EE7F87"/>
    <w:rsid w:val="00EF0FC4"/>
    <w:rsid w:val="00EF627A"/>
    <w:rsid w:val="00F020C6"/>
    <w:rsid w:val="00F03C06"/>
    <w:rsid w:val="00F05557"/>
    <w:rsid w:val="00F06F31"/>
    <w:rsid w:val="00F146E3"/>
    <w:rsid w:val="00F1584A"/>
    <w:rsid w:val="00F2013B"/>
    <w:rsid w:val="00F20A01"/>
    <w:rsid w:val="00F20F29"/>
    <w:rsid w:val="00F21A2B"/>
    <w:rsid w:val="00F22548"/>
    <w:rsid w:val="00F23CF0"/>
    <w:rsid w:val="00F24EB8"/>
    <w:rsid w:val="00F31FD7"/>
    <w:rsid w:val="00F34230"/>
    <w:rsid w:val="00F36676"/>
    <w:rsid w:val="00F3667F"/>
    <w:rsid w:val="00F4002A"/>
    <w:rsid w:val="00F402F5"/>
    <w:rsid w:val="00F419EE"/>
    <w:rsid w:val="00F518D1"/>
    <w:rsid w:val="00F52360"/>
    <w:rsid w:val="00F55D78"/>
    <w:rsid w:val="00F56113"/>
    <w:rsid w:val="00F60782"/>
    <w:rsid w:val="00F61C22"/>
    <w:rsid w:val="00F67FD7"/>
    <w:rsid w:val="00F703B5"/>
    <w:rsid w:val="00F72C75"/>
    <w:rsid w:val="00F74A25"/>
    <w:rsid w:val="00F75960"/>
    <w:rsid w:val="00F76820"/>
    <w:rsid w:val="00F77384"/>
    <w:rsid w:val="00F8167F"/>
    <w:rsid w:val="00F8330F"/>
    <w:rsid w:val="00F835BF"/>
    <w:rsid w:val="00F86637"/>
    <w:rsid w:val="00F9366A"/>
    <w:rsid w:val="00F94117"/>
    <w:rsid w:val="00F94302"/>
    <w:rsid w:val="00F9617F"/>
    <w:rsid w:val="00F96C57"/>
    <w:rsid w:val="00F97F2B"/>
    <w:rsid w:val="00FA3478"/>
    <w:rsid w:val="00FB05BC"/>
    <w:rsid w:val="00FB49ED"/>
    <w:rsid w:val="00FB6DB8"/>
    <w:rsid w:val="00FC0C39"/>
    <w:rsid w:val="00FC1247"/>
    <w:rsid w:val="00FC73B6"/>
    <w:rsid w:val="00FC75E7"/>
    <w:rsid w:val="00FD460C"/>
    <w:rsid w:val="00FD49DB"/>
    <w:rsid w:val="00FD51A8"/>
    <w:rsid w:val="00FD5F02"/>
    <w:rsid w:val="00FD6963"/>
    <w:rsid w:val="00FE0061"/>
    <w:rsid w:val="00FE05AE"/>
    <w:rsid w:val="00FE395A"/>
    <w:rsid w:val="00FE4B5A"/>
    <w:rsid w:val="00FE60C5"/>
    <w:rsid w:val="00FE6896"/>
    <w:rsid w:val="00FF068E"/>
    <w:rsid w:val="00FF1796"/>
    <w:rsid w:val="00FF3518"/>
    <w:rsid w:val="00FF47B5"/>
    <w:rsid w:val="00FF7B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oNotEmbedSmartTags/>
  <w:decimalSymbol w:val=","/>
  <w:listSeparator w:val=";"/>
  <w15:docId w15:val="{070E0405-38A5-4CA7-963E-B59A9C2E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Nagwek1Znak">
    <w:name w:val="Nagłówek 1 Znak"/>
    <w:basedOn w:val="Domylnaczcionkaakapitu"/>
    <w:link w:val="Nagwek1"/>
    <w:rsid w:val="00DF23CB"/>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DF23CB"/>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DF23CB"/>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DF23CB"/>
    <w:rPr>
      <w:rFonts w:cs="Calibri"/>
      <w:color w:val="00000A"/>
      <w:kern w:val="1"/>
      <w:sz w:val="40"/>
      <w:szCs w:val="24"/>
      <w:lang w:eastAsia="ar-SA"/>
    </w:rPr>
  </w:style>
  <w:style w:type="character" w:customStyle="1" w:styleId="Nagwek6Znak">
    <w:name w:val="Nagłówek 6 Znak"/>
    <w:basedOn w:val="Domylnaczcionkaakapitu"/>
    <w:link w:val="Nagwek6"/>
    <w:rsid w:val="00DF23CB"/>
    <w:rPr>
      <w:rFonts w:cs="Calibri"/>
      <w:b/>
      <w:color w:val="00000A"/>
      <w:kern w:val="1"/>
      <w:sz w:val="48"/>
      <w:szCs w:val="24"/>
      <w:lang w:eastAsia="ar-SA"/>
    </w:rPr>
  </w:style>
  <w:style w:type="character" w:customStyle="1" w:styleId="Nagwek9Znak">
    <w:name w:val="Nagłówek 9 Znak"/>
    <w:basedOn w:val="Domylnaczcionkaakapitu"/>
    <w:link w:val="Nagwek9"/>
    <w:rsid w:val="00DF23CB"/>
    <w:rPr>
      <w:rFonts w:ascii="Arial" w:hAnsi="Arial" w:cs="Arial"/>
      <w:color w:val="00000A"/>
      <w:kern w:val="1"/>
      <w:sz w:val="22"/>
      <w:szCs w:val="22"/>
      <w:lang w:eastAsia="ar-SA"/>
    </w:rPr>
  </w:style>
  <w:style w:type="character" w:customStyle="1" w:styleId="WW8Num1z0">
    <w:name w:val="WW8Num1z0"/>
    <w:rPr>
      <w:b/>
      <w:bCs/>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rPr>
      <w:spacing w:val="-5"/>
      <w:sz w:val="20"/>
      <w:szCs w:val="2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Symbol"/>
      <w:sz w:val="20"/>
      <w:szCs w:val="2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9z0">
    <w:name w:val="WW8Num9z0"/>
    <w:rPr>
      <w:bCs/>
      <w:i w:val="0"/>
      <w:iCs w:val="0"/>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i w:val="0"/>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cs="Times New Roman"/>
      <w:b w:val="0"/>
      <w:sz w:val="20"/>
      <w:szCs w:val="2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1">
    <w:name w:val="Domyślna czcionka akapitu1"/>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link w:val="TytuZnak"/>
    <w:qFormat/>
    <w:pPr>
      <w:jc w:val="center"/>
    </w:pPr>
    <w:rPr>
      <w:rFonts w:ascii="Bookman Old Style" w:hAnsi="Bookman Old Style" w:cs="Bookman Old Style"/>
      <w:b/>
      <w:color w:val="C0C0C0"/>
    </w:rPr>
  </w:style>
  <w:style w:type="character" w:customStyle="1" w:styleId="TytuZnak">
    <w:name w:val="Tytuł Znak"/>
    <w:basedOn w:val="Domylnaczcionkaakapitu"/>
    <w:link w:val="Tytu"/>
    <w:rsid w:val="00DF23CB"/>
    <w:rPr>
      <w:rFonts w:ascii="Bookman Old Style" w:hAnsi="Bookman Old Style" w:cs="Bookman Old Style"/>
      <w:b/>
      <w:color w:val="C0C0C0"/>
      <w:kern w:val="1"/>
      <w:sz w:val="24"/>
      <w:szCs w:val="24"/>
      <w:lang w:eastAsia="ar-SA"/>
    </w:rPr>
  </w:style>
  <w:style w:type="paragraph" w:customStyle="1" w:styleId="Tekstpodstawowy31">
    <w:name w:val="Tekst podstawowy 31"/>
    <w:basedOn w:val="Normalny"/>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pPr>
      <w:suppressLineNumbers/>
      <w:overflowPunct/>
      <w:textAlignment w:val="auto"/>
    </w:pPr>
    <w:rPr>
      <w:rFonts w:eastAsia="SimSun" w:cs="Mangal"/>
      <w:lang w:eastAsia="zh-CN" w:bidi="hi-IN"/>
    </w:rPr>
  </w:style>
  <w:style w:type="paragraph" w:customStyle="1" w:styleId="Normalny1">
    <w:name w:val="Normalny1"/>
    <w:basedOn w:val="Normalny"/>
    <w:pPr>
      <w:overflowPunct/>
      <w:textAlignment w:val="auto"/>
    </w:pPr>
    <w:rPr>
      <w:rFonts w:ascii="Calibri" w:eastAsia="Calibri" w:hAnsi="Calibri"/>
      <w:color w:val="000000"/>
      <w:lang w:eastAsia="zh-CN" w:bidi="hi-IN"/>
    </w:rPr>
  </w:style>
  <w:style w:type="paragraph" w:styleId="Cytat">
    <w:name w:val="Quote"/>
    <w:basedOn w:val="Normalny"/>
    <w:link w:val="CytatZnak"/>
    <w:qFormat/>
  </w:style>
  <w:style w:type="character" w:customStyle="1" w:styleId="CytatZnak">
    <w:name w:val="Cytat Znak"/>
    <w:basedOn w:val="Domylnaczcionkaakapitu"/>
    <w:link w:val="Cytat"/>
    <w:rsid w:val="00DF23CB"/>
    <w:rPr>
      <w:rFonts w:cs="Calibri"/>
      <w:color w:val="00000A"/>
      <w:kern w:val="1"/>
      <w:sz w:val="24"/>
      <w:szCs w:val="24"/>
      <w:lang w:eastAsia="ar-SA"/>
    </w:rPr>
  </w:style>
  <w:style w:type="paragraph" w:styleId="Podtytu">
    <w:name w:val="Subtitle"/>
    <w:basedOn w:val="Nagwek10"/>
    <w:next w:val="Tekstpodstawowy"/>
    <w:link w:val="PodtytuZnak"/>
    <w:qFormat/>
  </w:style>
  <w:style w:type="character" w:customStyle="1" w:styleId="PodtytuZnak">
    <w:name w:val="Podtytuł Znak"/>
    <w:basedOn w:val="Domylnaczcionkaakapitu"/>
    <w:link w:val="Podtytu"/>
    <w:rsid w:val="00DF23CB"/>
    <w:rPr>
      <w:rFonts w:ascii="Arial" w:eastAsia="Microsoft YaHei" w:hAnsi="Arial" w:cs="Mangal"/>
      <w:color w:val="00000A"/>
      <w:kern w:val="1"/>
      <w:sz w:val="28"/>
      <w:szCs w:val="28"/>
      <w:lang w:eastAsia="ar-SA"/>
    </w:rPr>
  </w:style>
  <w:style w:type="paragraph" w:customStyle="1" w:styleId="Nagwektabeli">
    <w:name w:val="Nagłówek tabeli"/>
    <w:basedOn w:val="Zawartotabeli"/>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BD6670"/>
    <w:rPr>
      <w:rFonts w:cs="Calibri"/>
      <w:color w:val="00000A"/>
      <w:kern w:val="1"/>
      <w:sz w:val="24"/>
      <w:szCs w:val="24"/>
      <w:lang w:eastAsia="ar-SA"/>
    </w:rPr>
  </w:style>
  <w:style w:type="paragraph" w:styleId="Tekstdymka">
    <w:name w:val="Balloon Text"/>
    <w:basedOn w:val="Normalny"/>
    <w:link w:val="TekstdymkaZnak"/>
    <w:uiPriority w:val="99"/>
    <w:semiHidden/>
    <w:unhideWhenUsed/>
    <w:rsid w:val="00C35581"/>
    <w:rPr>
      <w:rFonts w:ascii="Tahoma" w:hAnsi="Tahoma" w:cs="Tahoma"/>
      <w:sz w:val="16"/>
      <w:szCs w:val="16"/>
    </w:rPr>
  </w:style>
  <w:style w:type="character" w:customStyle="1" w:styleId="TekstdymkaZnak">
    <w:name w:val="Tekst dymka Znak"/>
    <w:link w:val="Tekstdymka"/>
    <w:uiPriority w:val="99"/>
    <w:semiHidden/>
    <w:rsid w:val="00C35581"/>
    <w:rPr>
      <w:rFonts w:ascii="Tahoma" w:hAnsi="Tahoma" w:cs="Tahoma"/>
      <w:color w:val="00000A"/>
      <w:kern w:val="1"/>
      <w:sz w:val="16"/>
      <w:szCs w:val="16"/>
      <w:lang w:eastAsia="ar-SA"/>
    </w:rPr>
  </w:style>
  <w:style w:type="paragraph" w:customStyle="1" w:styleId="Tekstpodstawowy220">
    <w:name w:val="Tekst podstawowy 22"/>
    <w:basedOn w:val="Normalny"/>
    <w:rsid w:val="007D6598"/>
    <w:pPr>
      <w:overflowPunct/>
      <w:jc w:val="both"/>
    </w:pPr>
    <w:rPr>
      <w:rFonts w:ascii="Bookman Old Style" w:hAnsi="Bookman Old Style" w:cs="Bookman Old Style"/>
      <w:color w:val="auto"/>
    </w:rPr>
  </w:style>
  <w:style w:type="paragraph" w:customStyle="1" w:styleId="Akapitzlist10">
    <w:name w:val="Akapit z listą1"/>
    <w:basedOn w:val="Normalny"/>
    <w:uiPriority w:val="99"/>
    <w:qFormat/>
    <w:rsid w:val="007D6598"/>
    <w:pPr>
      <w:ind w:left="720"/>
      <w:contextualSpacing/>
      <w:textAlignment w:val="auto"/>
    </w:pPr>
    <w:rPr>
      <w:rFonts w:cs="Times New Roman"/>
      <w:color w:val="auto"/>
    </w:rPr>
  </w:style>
  <w:style w:type="paragraph" w:customStyle="1" w:styleId="Akapitzlist2">
    <w:name w:val="Akapit z listą2"/>
    <w:basedOn w:val="Normalny"/>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qFormat/>
    <w:rsid w:val="00A912CC"/>
    <w:rPr>
      <w:rFonts w:ascii="Calibri" w:hAnsi="Calibri"/>
      <w:color w:val="E36C0A"/>
      <w:kern w:val="1"/>
      <w:lang w:eastAsia="ar-SA"/>
    </w:rPr>
  </w:style>
  <w:style w:type="paragraph" w:customStyle="1" w:styleId="LP2B">
    <w:name w:val="LP2B"/>
    <w:link w:val="LP2BZnak"/>
    <w:qFormat/>
    <w:rsid w:val="00A912CC"/>
    <w:pPr>
      <w:numPr>
        <w:numId w:val="13"/>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styleId="UyteHipercze">
    <w:name w:val="FollowedHyperlink"/>
    <w:basedOn w:val="Domylnaczcionkaakapitu"/>
    <w:uiPriority w:val="99"/>
    <w:semiHidden/>
    <w:unhideWhenUsed/>
    <w:rsid w:val="00E94B0C"/>
    <w:rPr>
      <w:color w:val="800080"/>
      <w:u w:val="single"/>
    </w:rPr>
  </w:style>
  <w:style w:type="paragraph" w:customStyle="1" w:styleId="font5">
    <w:name w:val="font5"/>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font6">
    <w:name w:val="font6"/>
    <w:basedOn w:val="Normalny"/>
    <w:rsid w:val="00E94B0C"/>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7">
    <w:name w:val="font7"/>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font8">
    <w:name w:val="font8"/>
    <w:basedOn w:val="Normalny"/>
    <w:rsid w:val="00E94B0C"/>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64">
    <w:name w:val="xl64"/>
    <w:basedOn w:val="Normalny"/>
    <w:rsid w:val="00E94B0C"/>
    <w:pPr>
      <w:widowControl/>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65">
    <w:name w:val="xl65"/>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E94B0C"/>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67">
    <w:name w:val="xl67"/>
    <w:basedOn w:val="Normalny"/>
    <w:rsid w:val="00E94B0C"/>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68">
    <w:name w:val="xl6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000000"/>
      <w:kern w:val="0"/>
      <w:sz w:val="18"/>
      <w:szCs w:val="18"/>
      <w:lang w:eastAsia="pl-PL"/>
    </w:rPr>
  </w:style>
  <w:style w:type="paragraph" w:customStyle="1" w:styleId="xl69">
    <w:name w:val="xl6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000000"/>
      <w:kern w:val="0"/>
      <w:sz w:val="18"/>
      <w:szCs w:val="18"/>
      <w:lang w:eastAsia="pl-PL"/>
    </w:rPr>
  </w:style>
  <w:style w:type="paragraph" w:customStyle="1" w:styleId="xl71">
    <w:name w:val="xl71"/>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73">
    <w:name w:val="xl7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4">
    <w:name w:val="xl74"/>
    <w:basedOn w:val="Normalny"/>
    <w:rsid w:val="00E94B0C"/>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75">
    <w:name w:val="xl75"/>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6">
    <w:name w:val="xl76"/>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7">
    <w:name w:val="xl77"/>
    <w:basedOn w:val="Normalny"/>
    <w:rsid w:val="00E94B0C"/>
    <w:pPr>
      <w:widowControl/>
      <w:suppressAutoHyphens w:val="0"/>
      <w:overflowPunct/>
      <w:spacing w:before="100" w:beforeAutospacing="1" w:after="100" w:afterAutospacing="1"/>
      <w:jc w:val="both"/>
      <w:textAlignment w:val="center"/>
    </w:pPr>
    <w:rPr>
      <w:rFonts w:cs="Times New Roman"/>
      <w:b/>
      <w:bCs/>
      <w:color w:val="auto"/>
      <w:kern w:val="0"/>
      <w:sz w:val="18"/>
      <w:szCs w:val="18"/>
      <w:lang w:eastAsia="pl-PL"/>
    </w:rPr>
  </w:style>
  <w:style w:type="paragraph" w:customStyle="1" w:styleId="xl78">
    <w:name w:val="xl7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2">
    <w:name w:val="xl82"/>
    <w:basedOn w:val="Normalny"/>
    <w:rsid w:val="00E94B0C"/>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83">
    <w:name w:val="xl83"/>
    <w:basedOn w:val="Normalny"/>
    <w:rsid w:val="00E94B0C"/>
    <w:pPr>
      <w:widowControl/>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84">
    <w:name w:val="xl8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5">
    <w:name w:val="xl85"/>
    <w:basedOn w:val="Normalny"/>
    <w:rsid w:val="00E94B0C"/>
    <w:pPr>
      <w:widowControl/>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86">
    <w:name w:val="xl86"/>
    <w:basedOn w:val="Normalny"/>
    <w:rsid w:val="00E94B0C"/>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87">
    <w:name w:val="xl87"/>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88">
    <w:name w:val="xl88"/>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9">
    <w:name w:val="xl89"/>
    <w:basedOn w:val="Normalny"/>
    <w:rsid w:val="00E94B0C"/>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90">
    <w:name w:val="xl90"/>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1">
    <w:name w:val="xl91"/>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2">
    <w:name w:val="xl9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93">
    <w:name w:val="xl9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4">
    <w:name w:val="xl9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111111"/>
      <w:kern w:val="0"/>
      <w:sz w:val="18"/>
      <w:szCs w:val="18"/>
      <w:lang w:eastAsia="pl-PL"/>
    </w:rPr>
  </w:style>
  <w:style w:type="paragraph" w:customStyle="1" w:styleId="xl95">
    <w:name w:val="xl95"/>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96">
    <w:name w:val="xl96"/>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97">
    <w:name w:val="xl97"/>
    <w:basedOn w:val="Normalny"/>
    <w:rsid w:val="00E94B0C"/>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8">
    <w:name w:val="xl98"/>
    <w:basedOn w:val="Normalny"/>
    <w:rsid w:val="00E94B0C"/>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9">
    <w:name w:val="xl99"/>
    <w:basedOn w:val="Normalny"/>
    <w:rsid w:val="00E94B0C"/>
    <w:pPr>
      <w:widowControl/>
      <w:suppressAutoHyphens w:val="0"/>
      <w:overflowPunct/>
      <w:spacing w:before="100" w:beforeAutospacing="1" w:after="100" w:afterAutospacing="1"/>
      <w:textAlignment w:val="auto"/>
    </w:pPr>
    <w:rPr>
      <w:rFonts w:cs="Times New Roman"/>
      <w:color w:val="auto"/>
      <w:kern w:val="0"/>
      <w:sz w:val="18"/>
      <w:szCs w:val="18"/>
      <w:lang w:eastAsia="pl-PL"/>
    </w:rPr>
  </w:style>
  <w:style w:type="paragraph" w:customStyle="1" w:styleId="xl100">
    <w:name w:val="xl100"/>
    <w:basedOn w:val="Normalny"/>
    <w:rsid w:val="00E94B0C"/>
    <w:pPr>
      <w:widowControl/>
      <w:suppressAutoHyphens w:val="0"/>
      <w:overflowPunct/>
      <w:spacing w:before="100" w:beforeAutospacing="1" w:after="100" w:afterAutospacing="1"/>
      <w:textAlignment w:val="auto"/>
    </w:pPr>
    <w:rPr>
      <w:rFonts w:cs="Times New Roman"/>
      <w:b/>
      <w:bCs/>
      <w:color w:val="auto"/>
      <w:kern w:val="0"/>
      <w:sz w:val="18"/>
      <w:szCs w:val="18"/>
      <w:lang w:eastAsia="pl-PL"/>
    </w:rPr>
  </w:style>
  <w:style w:type="paragraph" w:customStyle="1" w:styleId="xl101">
    <w:name w:val="xl101"/>
    <w:basedOn w:val="Normalny"/>
    <w:rsid w:val="00E94B0C"/>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2">
    <w:name w:val="xl102"/>
    <w:basedOn w:val="Normalny"/>
    <w:rsid w:val="00E94B0C"/>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03">
    <w:name w:val="xl103"/>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5">
    <w:name w:val="xl105"/>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06">
    <w:name w:val="xl106"/>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07">
    <w:name w:val="xl107"/>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08">
    <w:name w:val="xl108"/>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9">
    <w:name w:val="xl109"/>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10">
    <w:name w:val="xl110"/>
    <w:basedOn w:val="Normalny"/>
    <w:rsid w:val="00E94B0C"/>
    <w:pPr>
      <w:widowControl/>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1">
    <w:name w:val="xl111"/>
    <w:basedOn w:val="Normalny"/>
    <w:rsid w:val="00E94B0C"/>
    <w:pPr>
      <w:widowControl/>
      <w:pBdr>
        <w:top w:val="single" w:sz="4" w:space="0" w:color="auto"/>
        <w:left w:val="single" w:sz="4" w:space="0" w:color="auto"/>
        <w:bottom w:val="single" w:sz="4" w:space="0" w:color="auto"/>
        <w:right w:val="single" w:sz="4" w:space="0" w:color="auto"/>
      </w:pBdr>
      <w:shd w:val="clear" w:color="FFFFCC"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E94B0C"/>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3">
    <w:name w:val="xl113"/>
    <w:basedOn w:val="Normalny"/>
    <w:rsid w:val="00E94B0C"/>
    <w:pPr>
      <w:widowControl/>
      <w:pBdr>
        <w:bottom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Tekstpodstawowy221">
    <w:name w:val="Tekst podstawowy 221"/>
    <w:basedOn w:val="Normalny"/>
    <w:rsid w:val="00B9792C"/>
    <w:pPr>
      <w:overflowPunct/>
      <w:jc w:val="both"/>
    </w:pPr>
    <w:rPr>
      <w:rFonts w:ascii="Bookman Old Style" w:hAnsi="Bookman Old Style" w:cs="Bookman Old Style"/>
      <w:color w:val="auto"/>
    </w:rPr>
  </w:style>
  <w:style w:type="character" w:customStyle="1" w:styleId="FontStyle18">
    <w:name w:val="Font Style18"/>
    <w:basedOn w:val="Domylnaczcionkaakapitu"/>
    <w:uiPriority w:val="99"/>
    <w:rsid w:val="00DF23CB"/>
    <w:rPr>
      <w:rFonts w:ascii="Times New Roman" w:hAnsi="Times New Roman" w:cs="Times New Roman"/>
      <w:b/>
      <w:bCs/>
      <w:sz w:val="18"/>
      <w:szCs w:val="18"/>
    </w:rPr>
  </w:style>
  <w:style w:type="character" w:customStyle="1" w:styleId="ng-binding">
    <w:name w:val="ng-binding"/>
    <w:basedOn w:val="Domylnaczcionkaakapitu"/>
    <w:rsid w:val="00DF23CB"/>
  </w:style>
  <w:style w:type="character" w:customStyle="1" w:styleId="ng-scope">
    <w:name w:val="ng-scope"/>
    <w:basedOn w:val="Domylnaczcionkaakapitu"/>
    <w:rsid w:val="00DF23CB"/>
  </w:style>
  <w:style w:type="paragraph" w:customStyle="1" w:styleId="Tekstpodstawowy1">
    <w:name w:val="Tekst podstawowy1"/>
    <w:basedOn w:val="Normalny"/>
    <w:uiPriority w:val="1"/>
    <w:qFormat/>
    <w:rsid w:val="006E1404"/>
    <w:pPr>
      <w:suppressAutoHyphens w:val="0"/>
      <w:spacing w:after="120" w:line="100" w:lineRule="atLeast"/>
      <w:jc w:val="both"/>
    </w:pPr>
    <w:rPr>
      <w:rFonts w:cs="Times New Roman"/>
      <w:kern w:val="0"/>
      <w:szCs w:val="20"/>
      <w:lang w:eastAsia="pl-PL"/>
    </w:rPr>
  </w:style>
  <w:style w:type="paragraph" w:customStyle="1" w:styleId="Standard">
    <w:name w:val="Standard"/>
    <w:qFormat/>
    <w:rsid w:val="004448B2"/>
    <w:pPr>
      <w:suppressAutoHyphens/>
      <w:textAlignment w:val="baseline"/>
    </w:pPr>
    <w:rPr>
      <w:rFonts w:ascii="Liberation Serif" w:eastAsia="NSimSun" w:hAnsi="Liberation Serif" w:cs="Ari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2192">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125009683">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724569095">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31582954">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93714837">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4342469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439761344">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47976454">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mailto:sekretariat@szpital.mielec.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zpital.mielec.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http://www.szpital.mielec.pl" TargetMode="External"/><Relationship Id="rId14" Type="http://schemas.openxmlformats.org/officeDocument/2006/relationships/hyperlink" Target="mailto:iod@szpital.miel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E40C4-678C-4805-928D-F5E96406F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6076</TotalTime>
  <Pages>18</Pages>
  <Words>9247</Words>
  <Characters>55486</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64604</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creator>Wioletta Węgrzyn</dc:creator>
  <cp:lastModifiedBy>Małgorzata Hajduga</cp:lastModifiedBy>
  <cp:revision>294</cp:revision>
  <cp:lastPrinted>2024-05-22T11:00:00Z</cp:lastPrinted>
  <dcterms:created xsi:type="dcterms:W3CDTF">2021-02-22T09:51:00Z</dcterms:created>
  <dcterms:modified xsi:type="dcterms:W3CDTF">2025-07-09T11:30:00Z</dcterms:modified>
</cp:coreProperties>
</file>