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424FAE" w14:textId="77777777" w:rsidR="00F11970" w:rsidRPr="00F11970" w:rsidRDefault="00F11970" w:rsidP="00F11970">
      <w:pPr>
        <w:suppressAutoHyphens/>
        <w:spacing w:after="120" w:line="240" w:lineRule="auto"/>
        <w:jc w:val="right"/>
        <w:rPr>
          <w:rFonts w:ascii="Century Gothic" w:eastAsia="Calibri" w:hAnsi="Century Gothic" w:cs="Times New Roman"/>
          <w:b/>
          <w:kern w:val="0"/>
          <w:sz w:val="20"/>
          <w:szCs w:val="20"/>
          <w:lang w:eastAsia="pl-PL"/>
          <w14:ligatures w14:val="none"/>
        </w:rPr>
      </w:pPr>
      <w:r w:rsidRPr="00F11970">
        <w:rPr>
          <w:rFonts w:ascii="Century Gothic" w:eastAsia="Calibri" w:hAnsi="Century Gothic" w:cs="Times New Roman"/>
          <w:b/>
          <w:kern w:val="0"/>
          <w:sz w:val="20"/>
          <w:szCs w:val="20"/>
          <w:lang w:eastAsia="pl-PL"/>
          <w14:ligatures w14:val="none"/>
        </w:rPr>
        <w:t>Załącznik Nr 2 do SWZ</w:t>
      </w:r>
    </w:p>
    <w:p w14:paraId="1BF7AC0A" w14:textId="77777777" w:rsidR="00F11970" w:rsidRPr="00F11970" w:rsidRDefault="00F11970" w:rsidP="00F11970">
      <w:pPr>
        <w:suppressAutoHyphens/>
        <w:spacing w:after="0" w:line="240" w:lineRule="auto"/>
        <w:jc w:val="center"/>
        <w:rPr>
          <w:rFonts w:ascii="Century Gothic" w:eastAsia="Times New Roman" w:hAnsi="Century Gothic" w:cs="Times New Roman"/>
          <w:b/>
          <w:kern w:val="0"/>
          <w:sz w:val="24"/>
          <w:szCs w:val="24"/>
          <w:lang w:eastAsia="pl-PL"/>
          <w14:ligatures w14:val="none"/>
        </w:rPr>
      </w:pPr>
    </w:p>
    <w:p w14:paraId="317A76F3" w14:textId="0D20205D" w:rsidR="00206607" w:rsidRPr="00206607" w:rsidRDefault="00206607" w:rsidP="00206607">
      <w:pPr>
        <w:suppressAutoHyphens/>
        <w:spacing w:after="0" w:line="240" w:lineRule="auto"/>
        <w:jc w:val="center"/>
        <w:rPr>
          <w:rFonts w:ascii="Century Gothic" w:eastAsia="Times New Roman" w:hAnsi="Century Gothic" w:cs="Times New Roman"/>
          <w:b/>
          <w:kern w:val="0"/>
          <w:sz w:val="24"/>
          <w:szCs w:val="24"/>
          <w:lang w:eastAsia="pl-PL"/>
          <w14:ligatures w14:val="none"/>
        </w:rPr>
      </w:pPr>
      <w:r w:rsidRPr="00206607">
        <w:rPr>
          <w:rFonts w:ascii="Century Gothic" w:eastAsia="Times New Roman" w:hAnsi="Century Gothic" w:cs="Times New Roman"/>
          <w:b/>
          <w:kern w:val="0"/>
          <w:sz w:val="24"/>
          <w:szCs w:val="24"/>
          <w:lang w:eastAsia="pl-PL"/>
          <w14:ligatures w14:val="none"/>
        </w:rPr>
        <w:t>Istotne postanowienia umowy  NR ……../202</w:t>
      </w:r>
      <w:r w:rsidR="00A96D76">
        <w:rPr>
          <w:rFonts w:ascii="Century Gothic" w:eastAsia="Times New Roman" w:hAnsi="Century Gothic" w:cs="Times New Roman"/>
          <w:b/>
          <w:kern w:val="0"/>
          <w:sz w:val="24"/>
          <w:szCs w:val="24"/>
          <w:lang w:eastAsia="pl-PL"/>
          <w14:ligatures w14:val="none"/>
        </w:rPr>
        <w:t>5</w:t>
      </w:r>
    </w:p>
    <w:p w14:paraId="42320AAA"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14CFF30D" w14:textId="77777777" w:rsidR="00206607" w:rsidRPr="00206607" w:rsidRDefault="00206607" w:rsidP="00206607">
      <w:pPr>
        <w:widowControl w:val="0"/>
        <w:suppressAutoHyphens/>
        <w:autoSpaceDE w:val="0"/>
        <w:spacing w:after="120" w:line="240" w:lineRule="auto"/>
        <w:jc w:val="both"/>
        <w:rPr>
          <w:rFonts w:ascii="Century Gothic" w:eastAsia="Calibri" w:hAnsi="Century Gothic" w:cs="Times New Roman"/>
          <w:kern w:val="0"/>
          <w:sz w:val="20"/>
          <w:szCs w:val="20"/>
          <w:lang w:eastAsia="pl-PL"/>
          <w14:ligatures w14:val="none"/>
        </w:rPr>
      </w:pPr>
    </w:p>
    <w:p w14:paraId="08AC04A8" w14:textId="77777777" w:rsidR="00206607" w:rsidRPr="00206607" w:rsidRDefault="00206607" w:rsidP="00206607">
      <w:pPr>
        <w:widowControl w:val="0"/>
        <w:suppressAutoHyphens/>
        <w:autoSpaceDE w:val="0"/>
        <w:spacing w:after="120" w:line="240" w:lineRule="auto"/>
        <w:jc w:val="both"/>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 xml:space="preserve">zawarta w dniu </w:t>
      </w:r>
      <w:r w:rsidRPr="00206607">
        <w:rPr>
          <w:rFonts w:ascii="Century Gothic" w:eastAsia="Calibri" w:hAnsi="Century Gothic" w:cs="Times New Roman"/>
          <w:b/>
          <w:kern w:val="0"/>
          <w:sz w:val="20"/>
          <w:szCs w:val="20"/>
          <w:lang w:eastAsia="pl-PL"/>
          <w14:ligatures w14:val="none"/>
        </w:rPr>
        <w:t xml:space="preserve">…………….. </w:t>
      </w:r>
      <w:r w:rsidRPr="00206607">
        <w:rPr>
          <w:rFonts w:ascii="Century Gothic" w:eastAsia="Calibri" w:hAnsi="Century Gothic" w:cs="Times New Roman"/>
          <w:kern w:val="0"/>
          <w:sz w:val="20"/>
          <w:szCs w:val="20"/>
          <w:lang w:eastAsia="pl-PL"/>
          <w14:ligatures w14:val="none"/>
        </w:rPr>
        <w:t>roku pomiędzy:</w:t>
      </w:r>
    </w:p>
    <w:p w14:paraId="4A3B46B8" w14:textId="77777777" w:rsidR="00206607" w:rsidRPr="00206607" w:rsidRDefault="00206607" w:rsidP="00206607">
      <w:pPr>
        <w:tabs>
          <w:tab w:val="left" w:pos="426"/>
        </w:tabs>
        <w:spacing w:after="0" w:line="360" w:lineRule="auto"/>
        <w:jc w:val="both"/>
        <w:rPr>
          <w:rFonts w:ascii="Century Gothic" w:eastAsia="Calibri" w:hAnsi="Century Gothic" w:cs="Arial"/>
          <w:b/>
          <w:bCs/>
          <w:kern w:val="0"/>
          <w:sz w:val="20"/>
          <w:szCs w:val="20"/>
          <w14:ligatures w14:val="none"/>
        </w:rPr>
      </w:pPr>
      <w:r w:rsidRPr="00206607">
        <w:rPr>
          <w:rFonts w:ascii="Century Gothic" w:eastAsia="Calibri" w:hAnsi="Century Gothic" w:cs="Arial"/>
          <w:b/>
          <w:bCs/>
          <w:kern w:val="0"/>
          <w:sz w:val="20"/>
          <w:szCs w:val="20"/>
          <w14:ligatures w14:val="none"/>
        </w:rPr>
        <w:t>Powiatem Szamotulskim</w:t>
      </w:r>
    </w:p>
    <w:p w14:paraId="5F14E8B1" w14:textId="0A5C26B8" w:rsidR="00206607" w:rsidRPr="00206607" w:rsidRDefault="00206607" w:rsidP="00206607">
      <w:pPr>
        <w:widowControl w:val="0"/>
        <w:suppressAutoHyphens/>
        <w:autoSpaceDE w:val="0"/>
        <w:spacing w:after="0" w:line="360" w:lineRule="auto"/>
        <w:jc w:val="both"/>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b/>
          <w:kern w:val="0"/>
          <w:sz w:val="20"/>
          <w:szCs w:val="20"/>
          <w:lang w:eastAsia="pl-PL"/>
          <w14:ligatures w14:val="none"/>
        </w:rPr>
        <w:t>Zarządem Dróg Powiatowych</w:t>
      </w:r>
      <w:r w:rsidRPr="00206607">
        <w:rPr>
          <w:rFonts w:ascii="Century Gothic" w:eastAsia="Calibri" w:hAnsi="Century Gothic" w:cs="Times New Roman"/>
          <w:kern w:val="0"/>
          <w:sz w:val="20"/>
          <w:szCs w:val="20"/>
          <w:lang w:eastAsia="pl-PL"/>
          <w14:ligatures w14:val="none"/>
        </w:rPr>
        <w:t xml:space="preserve"> w Szamotułach ul. B. Chrobrego 6 , 64 – 500 Szamotuły  reprezentowanym przez:</w:t>
      </w:r>
    </w:p>
    <w:p w14:paraId="402FC510" w14:textId="77777777" w:rsidR="00206607" w:rsidRPr="00206607" w:rsidRDefault="00206607" w:rsidP="00206607">
      <w:pPr>
        <w:widowControl w:val="0"/>
        <w:suppressAutoHyphens/>
        <w:autoSpaceDE w:val="0"/>
        <w:spacing w:after="120" w:line="240" w:lineRule="auto"/>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 xml:space="preserve">Panią Sylwię Kosicką - Dyrektora </w:t>
      </w:r>
    </w:p>
    <w:p w14:paraId="03A7CCD6" w14:textId="07E37614" w:rsidR="00206607" w:rsidRPr="00206607" w:rsidRDefault="00206607" w:rsidP="00206607">
      <w:pPr>
        <w:widowControl w:val="0"/>
        <w:suppressAutoHyphens/>
        <w:autoSpaceDE w:val="0"/>
        <w:spacing w:after="120" w:line="240" w:lineRule="auto"/>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zwanym dalej Zamawiającym,</w:t>
      </w:r>
    </w:p>
    <w:p w14:paraId="5769CEEF" w14:textId="77777777" w:rsidR="00206607" w:rsidRPr="00206607" w:rsidRDefault="00206607" w:rsidP="00206607">
      <w:pPr>
        <w:spacing w:after="200" w:line="360" w:lineRule="auto"/>
        <w:jc w:val="both"/>
        <w:rPr>
          <w:rFonts w:ascii="Century Gothic" w:eastAsia="Calibri" w:hAnsi="Century Gothic" w:cs="Arial"/>
          <w:kern w:val="0"/>
          <w:sz w:val="20"/>
          <w:szCs w:val="20"/>
          <w14:ligatures w14:val="none"/>
        </w:rPr>
      </w:pPr>
      <w:r w:rsidRPr="00206607">
        <w:rPr>
          <w:rFonts w:ascii="Century Gothic" w:eastAsia="Calibri" w:hAnsi="Century Gothic" w:cs="Arial"/>
          <w:kern w:val="0"/>
          <w:sz w:val="20"/>
          <w:szCs w:val="20"/>
          <w14:ligatures w14:val="none"/>
        </w:rPr>
        <w:t>NIP 787-20-93-967</w:t>
      </w:r>
    </w:p>
    <w:p w14:paraId="11349293" w14:textId="77777777" w:rsidR="00206607" w:rsidRPr="00206607" w:rsidRDefault="00206607" w:rsidP="00206607">
      <w:pPr>
        <w:widowControl w:val="0"/>
        <w:suppressAutoHyphens/>
        <w:autoSpaceDE w:val="0"/>
        <w:spacing w:after="120" w:line="240" w:lineRule="auto"/>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a</w:t>
      </w:r>
    </w:p>
    <w:p w14:paraId="28E7CC86" w14:textId="77777777" w:rsidR="00206607" w:rsidRPr="00206607" w:rsidRDefault="00206607" w:rsidP="00206607">
      <w:pPr>
        <w:widowControl w:val="0"/>
        <w:suppressAutoHyphens/>
        <w:autoSpaceDE w:val="0"/>
        <w:spacing w:after="120" w:line="240" w:lineRule="auto"/>
        <w:jc w:val="both"/>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 reprezentowanym przez :</w:t>
      </w:r>
    </w:p>
    <w:p w14:paraId="5F9DF038" w14:textId="77777777" w:rsidR="00206607" w:rsidRPr="00206607" w:rsidRDefault="00206607" w:rsidP="00206607">
      <w:pPr>
        <w:widowControl w:val="0"/>
        <w:suppressAutoHyphens/>
        <w:autoSpaceDE w:val="0"/>
        <w:spacing w:after="120" w:line="240" w:lineRule="auto"/>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…………………………………………………………………………………………………..zwanym dalej Wykonawcą.</w:t>
      </w:r>
    </w:p>
    <w:p w14:paraId="49156F62"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565ED0AD"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0E786108"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1.</w:t>
      </w:r>
    </w:p>
    <w:p w14:paraId="3B2F1DC3"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1995A1FA" w14:textId="57E7BA0D" w:rsidR="00206607" w:rsidRPr="00206607" w:rsidRDefault="00206607" w:rsidP="00206607">
      <w:pPr>
        <w:numPr>
          <w:ilvl w:val="0"/>
          <w:numId w:val="3"/>
        </w:numPr>
        <w:suppressAutoHyphens/>
        <w:spacing w:after="0" w:line="240" w:lineRule="auto"/>
        <w:ind w:left="284" w:hanging="284"/>
        <w:jc w:val="both"/>
        <w:rPr>
          <w:rFonts w:ascii="Century Gothic" w:eastAsia="Times New Roman" w:hAnsi="Century Gothic" w:cs="Times New Roman"/>
          <w:b/>
          <w:color w:val="000000"/>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Na podstawie oferty Wykonawcy z dn. ……………..., zamawiający powierza, </w:t>
      </w:r>
      <w:r w:rsidRPr="00206607">
        <w:rPr>
          <w:rFonts w:ascii="Century Gothic" w:eastAsia="Times New Roman" w:hAnsi="Century Gothic" w:cs="Times New Roman"/>
          <w:kern w:val="0"/>
          <w:sz w:val="20"/>
          <w:szCs w:val="20"/>
          <w:lang w:eastAsia="pl-PL"/>
          <w14:ligatures w14:val="none"/>
        </w:rPr>
        <w:br/>
        <w:t>a wykonawca przyjmuje do wykonania i oddania zamawiającemu, zgodnie z dostarczoną dokumentacją</w:t>
      </w:r>
      <w:r w:rsidR="00FA75C1">
        <w:rPr>
          <w:rFonts w:ascii="Century Gothic" w:eastAsia="Times New Roman" w:hAnsi="Century Gothic" w:cs="Times New Roman"/>
          <w:kern w:val="0"/>
          <w:sz w:val="20"/>
          <w:szCs w:val="20"/>
          <w:lang w:eastAsia="pl-PL"/>
          <w14:ligatures w14:val="none"/>
        </w:rPr>
        <w:t>,</w:t>
      </w:r>
      <w:r w:rsidRPr="00206607">
        <w:rPr>
          <w:rFonts w:ascii="Century Gothic" w:eastAsia="Times New Roman" w:hAnsi="Century Gothic" w:cs="Times New Roman"/>
          <w:kern w:val="0"/>
          <w:sz w:val="20"/>
          <w:szCs w:val="20"/>
          <w:lang w:eastAsia="pl-PL"/>
          <w14:ligatures w14:val="none"/>
        </w:rPr>
        <w:t xml:space="preserve"> zadanie, pn.: </w:t>
      </w:r>
      <w:r w:rsidR="00776731">
        <w:rPr>
          <w:rFonts w:ascii="Century Gothic" w:eastAsia="Times New Roman" w:hAnsi="Century Gothic" w:cs="Times New Roman"/>
          <w:kern w:val="0"/>
          <w:sz w:val="20"/>
          <w:szCs w:val="20"/>
          <w:lang w:eastAsia="pl-PL"/>
          <w14:ligatures w14:val="none"/>
        </w:rPr>
        <w:t>„</w:t>
      </w:r>
      <w:r w:rsidR="00A96D76" w:rsidRPr="00290990">
        <w:rPr>
          <w:rFonts w:ascii="Century Gothic" w:eastAsia="Times New Roman" w:hAnsi="Century Gothic"/>
          <w:b/>
          <w:bCs/>
          <w:sz w:val="20"/>
          <w:szCs w:val="20"/>
        </w:rPr>
        <w:t>Przebudowa drogi powiatowej nr</w:t>
      </w:r>
      <w:r w:rsidR="00603209">
        <w:rPr>
          <w:rFonts w:ascii="Century Gothic" w:eastAsia="Times New Roman" w:hAnsi="Century Gothic"/>
          <w:b/>
          <w:bCs/>
          <w:sz w:val="20"/>
          <w:szCs w:val="20"/>
        </w:rPr>
        <w:t xml:space="preserve"> 1899P Obrzycko – Ostroróg na odcinku Kluczewo – Ostroróg o dł. 990mb</w:t>
      </w:r>
      <w:r w:rsidR="00776731">
        <w:rPr>
          <w:rFonts w:ascii="Century Gothic" w:eastAsia="Times New Roman" w:hAnsi="Century Gothic"/>
          <w:b/>
          <w:bCs/>
          <w:sz w:val="20"/>
          <w:szCs w:val="20"/>
        </w:rPr>
        <w:t>”</w:t>
      </w:r>
    </w:p>
    <w:p w14:paraId="1C73A906" w14:textId="77777777" w:rsidR="00206607" w:rsidRPr="00206607" w:rsidRDefault="00206607" w:rsidP="00206607">
      <w:pPr>
        <w:numPr>
          <w:ilvl w:val="0"/>
          <w:numId w:val="3"/>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Przedmiot niniejszej umowy wykonany zostanie przez Wykonawcę samodzielnie/z udziałem podwykonawców wyszczególnionych w załączniku do umowy.</w:t>
      </w:r>
    </w:p>
    <w:p w14:paraId="1C27FD4F" w14:textId="77777777" w:rsidR="00206607" w:rsidRPr="00206607" w:rsidRDefault="00206607" w:rsidP="00206607">
      <w:pPr>
        <w:numPr>
          <w:ilvl w:val="0"/>
          <w:numId w:val="10"/>
        </w:numPr>
        <w:autoSpaceDE w:val="0"/>
        <w:autoSpaceDN w:val="0"/>
        <w:adjustRightInd w:val="0"/>
        <w:spacing w:after="0" w:line="240" w:lineRule="auto"/>
        <w:ind w:left="567" w:hanging="283"/>
        <w:jc w:val="both"/>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Wykonawca ma obowiązek przedkładania zamawiającemu w terminie 7 dni przed planowanym zatrudnieniem podwykonawcy projektu umowy o podwykonawstwo, której przedmiotem są roboty budowlane, a także projektu jej zmiany, oraz poświadczonej za zgodność z oryginałem kopii zawartej umowy o podwykonawstwo, której przedmiotem są roboty budowlane, i jej zmian,</w:t>
      </w:r>
    </w:p>
    <w:p w14:paraId="452D8708" w14:textId="77777777" w:rsidR="00206607" w:rsidRPr="00206607" w:rsidRDefault="00206607" w:rsidP="00206607">
      <w:pPr>
        <w:numPr>
          <w:ilvl w:val="0"/>
          <w:numId w:val="10"/>
        </w:numPr>
        <w:autoSpaceDE w:val="0"/>
        <w:autoSpaceDN w:val="0"/>
        <w:adjustRightInd w:val="0"/>
        <w:spacing w:after="0" w:line="240" w:lineRule="auto"/>
        <w:ind w:left="567" w:hanging="283"/>
        <w:jc w:val="both"/>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Zamawiający w przypadku kwestionowania zapisów projektu umowy lub projektu zmiany umowy, w terminie 7 dni od jej otrzymania może zgłosić zastrzeżenia do projektu umowy o podwykonawstwo, której przedmiotem są roboty budowlane, i do projektu jej zmiany lub sprzeciwu do umowy o podwykonawstwo, której przedmiotem są roboty budowlane, i do jej zmian; Brak zastrzeżeń lub sprzeciwu – skutkuje przyjęciem;</w:t>
      </w:r>
    </w:p>
    <w:p w14:paraId="7EA214BF" w14:textId="77777777" w:rsidR="00206607" w:rsidRPr="00206607" w:rsidRDefault="00206607" w:rsidP="00206607">
      <w:pPr>
        <w:numPr>
          <w:ilvl w:val="0"/>
          <w:numId w:val="10"/>
        </w:numPr>
        <w:autoSpaceDE w:val="0"/>
        <w:autoSpaceDN w:val="0"/>
        <w:adjustRightInd w:val="0"/>
        <w:spacing w:after="0" w:line="240" w:lineRule="auto"/>
        <w:ind w:left="567" w:hanging="283"/>
        <w:jc w:val="both"/>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Wykonawca ma obowiązek przedkładania zamawiającemu poświadczonej za zgodność z oryginałem kopii zawartych umów o podwykonawstwo, których przedmiotem są dostawy lub usługi, oraz ich zmian – w terminie 7 dni od dnia jej zawarcia,</w:t>
      </w:r>
    </w:p>
    <w:p w14:paraId="2B02D13C" w14:textId="77777777" w:rsidR="00206607" w:rsidRPr="00206607" w:rsidRDefault="00206607" w:rsidP="00206607">
      <w:pPr>
        <w:numPr>
          <w:ilvl w:val="0"/>
          <w:numId w:val="10"/>
        </w:numPr>
        <w:autoSpaceDE w:val="0"/>
        <w:autoSpaceDN w:val="0"/>
        <w:adjustRightInd w:val="0"/>
        <w:spacing w:after="0" w:line="240" w:lineRule="auto"/>
        <w:ind w:left="567" w:hanging="283"/>
        <w:jc w:val="both"/>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Zamawiający dokona płatności wynagrodzenia wykonawcy, pod warunkiem przedstawienia przez Wykonawcę dowodów potwierdzających zapłatę wymagalnego wynagrodzenia podwykonawcom lub dalszym podwykonawcom;</w:t>
      </w:r>
    </w:p>
    <w:p w14:paraId="2621A95D" w14:textId="77777777" w:rsidR="00206607" w:rsidRPr="00206607" w:rsidRDefault="00206607" w:rsidP="00206607">
      <w:pPr>
        <w:numPr>
          <w:ilvl w:val="0"/>
          <w:numId w:val="10"/>
        </w:numPr>
        <w:autoSpaceDE w:val="0"/>
        <w:autoSpaceDN w:val="0"/>
        <w:adjustRightInd w:val="0"/>
        <w:spacing w:after="0" w:line="240" w:lineRule="auto"/>
        <w:ind w:left="567" w:hanging="283"/>
        <w:jc w:val="both"/>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termin zapłaty wynagrodzenia podwykonawcom lub dalszym podwykonawcom nie może być dłuższy niż 30 dni od dnia doręczenia wykonawcy lub podwykonawcy f-</w:t>
      </w:r>
      <w:proofErr w:type="spellStart"/>
      <w:r w:rsidRPr="00206607">
        <w:rPr>
          <w:rFonts w:ascii="Century Gothic" w:eastAsia="Calibri" w:hAnsi="Century Gothic" w:cs="Times New Roman"/>
          <w:kern w:val="0"/>
          <w:sz w:val="20"/>
          <w:szCs w:val="20"/>
          <w:lang w:eastAsia="pl-PL"/>
          <w14:ligatures w14:val="none"/>
        </w:rPr>
        <w:t>ry</w:t>
      </w:r>
      <w:proofErr w:type="spellEnd"/>
      <w:r w:rsidRPr="00206607">
        <w:rPr>
          <w:rFonts w:ascii="Century Gothic" w:eastAsia="Calibri" w:hAnsi="Century Gothic" w:cs="Times New Roman"/>
          <w:kern w:val="0"/>
          <w:sz w:val="20"/>
          <w:szCs w:val="20"/>
          <w:lang w:eastAsia="pl-PL"/>
          <w14:ligatures w14:val="none"/>
        </w:rPr>
        <w:t>,</w:t>
      </w:r>
    </w:p>
    <w:p w14:paraId="746B21F5" w14:textId="77777777" w:rsidR="00206607" w:rsidRPr="00206607" w:rsidRDefault="00206607" w:rsidP="00206607">
      <w:pPr>
        <w:numPr>
          <w:ilvl w:val="0"/>
          <w:numId w:val="10"/>
        </w:numPr>
        <w:autoSpaceDE w:val="0"/>
        <w:autoSpaceDN w:val="0"/>
        <w:adjustRightInd w:val="0"/>
        <w:spacing w:after="0" w:line="240" w:lineRule="auto"/>
        <w:ind w:left="567" w:hanging="283"/>
        <w:jc w:val="both"/>
        <w:rPr>
          <w:rFonts w:ascii="Century Gothic" w:eastAsia="Calibri" w:hAnsi="Century Gothic" w:cs="Times New Roman"/>
          <w:kern w:val="0"/>
          <w:sz w:val="20"/>
          <w:szCs w:val="20"/>
          <w:lang w:eastAsia="pl-PL"/>
          <w14:ligatures w14:val="none"/>
        </w:rPr>
      </w:pPr>
      <w:r w:rsidRPr="00206607">
        <w:rPr>
          <w:rFonts w:ascii="Century Gothic" w:eastAsia="Calibri" w:hAnsi="Century Gothic" w:cs="Times New Roman"/>
          <w:kern w:val="0"/>
          <w:sz w:val="20"/>
          <w:szCs w:val="20"/>
          <w:lang w:eastAsia="pl-PL"/>
          <w14:ligatures w14:val="none"/>
        </w:rPr>
        <w:t>zawieranie umów o podwykonawstwo z dalszymi podwykonawcami odbywa się odpowiednio do umów z podwykonawcami wskazanymi w nin. umowie,</w:t>
      </w:r>
    </w:p>
    <w:p w14:paraId="4D02B7A7" w14:textId="77777777" w:rsidR="00206607" w:rsidRPr="00206607" w:rsidRDefault="00206607" w:rsidP="00206607">
      <w:pPr>
        <w:numPr>
          <w:ilvl w:val="0"/>
          <w:numId w:val="10"/>
        </w:numPr>
        <w:autoSpaceDE w:val="0"/>
        <w:autoSpaceDN w:val="0"/>
        <w:adjustRightInd w:val="0"/>
        <w:spacing w:after="0" w:line="240" w:lineRule="auto"/>
        <w:ind w:left="567" w:hanging="283"/>
        <w:jc w:val="both"/>
        <w:rPr>
          <w:rFonts w:ascii="Century Gothic" w:eastAsia="Calibri" w:hAnsi="Century Gothic" w:cs="Times New Roman"/>
          <w:kern w:val="0"/>
          <w:sz w:val="20"/>
          <w:szCs w:val="20"/>
          <w:lang w:eastAsia="pl-PL"/>
          <w14:ligatures w14:val="none"/>
        </w:rPr>
      </w:pPr>
      <w:r w:rsidRPr="00206607">
        <w:rPr>
          <w:rFonts w:ascii="Century Gothic" w:eastAsia="Arial" w:hAnsi="Century Gothic" w:cs="Arial"/>
          <w:color w:val="000000"/>
          <w:kern w:val="0"/>
          <w:sz w:val="20"/>
          <w:szCs w:val="24"/>
          <w:lang w:eastAsia="pl-PL"/>
          <w14:ligatures w14:val="none"/>
        </w:rPr>
        <w:lastRenderedPageBreak/>
        <w:t>W zakresie nieuregulowanym w umowie zastosowanie znajdują odpowiednie przepisy Działu VII ustawy – Prawo zamówień publicznych, w szczególności dotyczące podwykonawstwa (Rozdz. 5), zmian umowy (Rozdz. 3), odstąpienia od umowy oraz jej unieważnienia (Rozdz. 4).</w:t>
      </w:r>
    </w:p>
    <w:p w14:paraId="7C4C610C" w14:textId="77777777" w:rsidR="00206607" w:rsidRPr="00206607" w:rsidRDefault="00206607" w:rsidP="00206607">
      <w:pPr>
        <w:numPr>
          <w:ilvl w:val="0"/>
          <w:numId w:val="3"/>
        </w:numPr>
        <w:suppressAutoHyphens/>
        <w:spacing w:after="0" w:line="240" w:lineRule="auto"/>
        <w:ind w:left="284" w:hanging="284"/>
        <w:jc w:val="both"/>
        <w:rPr>
          <w:rFonts w:ascii="Century Gothic" w:eastAsia="Arial" w:hAnsi="Century Gothic" w:cs="Arial"/>
          <w:kern w:val="0"/>
          <w:sz w:val="20"/>
          <w:szCs w:val="20"/>
          <w:lang w:eastAsia="pl-PL"/>
          <w14:ligatures w14:val="none"/>
        </w:rPr>
      </w:pPr>
      <w:r w:rsidRPr="00206607">
        <w:rPr>
          <w:rFonts w:ascii="Century Gothic" w:eastAsia="Arial" w:hAnsi="Century Gothic" w:cs="Arial"/>
          <w:kern w:val="0"/>
          <w:sz w:val="20"/>
          <w:szCs w:val="20"/>
          <w:lang w:eastAsia="pl-PL"/>
          <w14:ligatures w14:val="none"/>
        </w:rPr>
        <w:t xml:space="preserve">Wykonawca lub podwykonawca winien do realizacji umowy skierować zatrudnione </w:t>
      </w:r>
      <w:r w:rsidRPr="00206607">
        <w:rPr>
          <w:rFonts w:ascii="Century Gothic" w:eastAsia="Arial" w:hAnsi="Century Gothic" w:cs="Arial"/>
          <w:kern w:val="0"/>
          <w:sz w:val="20"/>
          <w:szCs w:val="20"/>
          <w:lang w:eastAsia="pl-PL"/>
          <w14:ligatures w14:val="none"/>
        </w:rPr>
        <w:br/>
        <w:t xml:space="preserve">w wymiarze pełnego etatu na podstawie umowy o pracę osoby, które będą wykonywać pracę w sposób kreślony w art. 22 § 1 ustawy z dnia 26 czerwca 1974 r. – Kodeks pracy </w:t>
      </w:r>
      <w:r w:rsidRPr="00206607">
        <w:rPr>
          <w:rFonts w:ascii="Century Gothic" w:eastAsia="Arial" w:hAnsi="Century Gothic" w:cs="Arial"/>
          <w:kern w:val="0"/>
          <w:sz w:val="20"/>
          <w:szCs w:val="20"/>
          <w:lang w:eastAsia="pl-PL"/>
          <w14:ligatures w14:val="none"/>
        </w:rPr>
        <w:br/>
        <w:t xml:space="preserve">w zakresie: operator sprzętu drogowego - walca, operator  rozkładarki, operator koparko-ładowarki, kierowca, w tym przynajmniej 1 os. winna być uprawniona do kierowania ruchem drogowym. </w:t>
      </w:r>
      <w:r w:rsidRPr="00206607">
        <w:rPr>
          <w:rFonts w:ascii="Century Gothic" w:eastAsia="Arial" w:hAnsi="Century Gothic" w:cs="Times New Roman"/>
          <w:kern w:val="0"/>
          <w:sz w:val="20"/>
          <w:szCs w:val="20"/>
          <w:lang w:eastAsia="pl-PL"/>
          <w14:ligatures w14:val="none"/>
        </w:rPr>
        <w:t xml:space="preserve">Dopuszcza się aby 1 pracownik obsługiwał pracę dwóch maszyn. </w:t>
      </w:r>
      <w:r w:rsidRPr="00206607">
        <w:rPr>
          <w:rFonts w:ascii="Century Gothic" w:eastAsia="Arial" w:hAnsi="Century Gothic" w:cs="Arial"/>
          <w:kern w:val="0"/>
          <w:sz w:val="20"/>
          <w:szCs w:val="20"/>
          <w:lang w:eastAsia="pl-PL"/>
          <w14:ligatures w14:val="none"/>
        </w:rPr>
        <w:t xml:space="preserve">Wykonawca lub podwykonawca, najpóźniej w dniu podpisania umowy w niniejszym przedmiocie, winien złożyć stosownej treści oświadczenie. Zamawiający zastrzega prawo do weryfikacji sposobu zatrudnienia ww. osób poprzez wezwanie Wykonawcy lub podwykonawcy do złożenia odpowiednio oświadczenia oraz poprzez bezpośrednie rozmowy z osobami wykonującymi roboty. W przypadku wykonywania ww. czynności przez osoby niezatrudnione zgodnie z art. 22 § 1 KP Zamawiający nałoży kary umowne </w:t>
      </w:r>
      <w:r w:rsidRPr="00206607">
        <w:rPr>
          <w:rFonts w:ascii="Century Gothic" w:eastAsia="Arial" w:hAnsi="Century Gothic" w:cs="Arial"/>
          <w:kern w:val="0"/>
          <w:sz w:val="20"/>
          <w:szCs w:val="20"/>
          <w:lang w:eastAsia="pl-PL"/>
          <w14:ligatures w14:val="none"/>
        </w:rPr>
        <w:br/>
        <w:t>w wysokości 1500 zł za każdy ujawniony przypadek. W przypadku stwierdzenia, pomimo wezwania, że osoby wykonujące roboty nie są zatrudnione zgodnie z SWZ, Zamawiający zastrzega możliwość natychmiastowego rozwiązania umowy z winy wykonawcy.</w:t>
      </w:r>
    </w:p>
    <w:p w14:paraId="19341255" w14:textId="77777777" w:rsidR="00206607" w:rsidRPr="00206607" w:rsidRDefault="00206607" w:rsidP="00206607">
      <w:pPr>
        <w:autoSpaceDE w:val="0"/>
        <w:autoSpaceDN w:val="0"/>
        <w:adjustRightInd w:val="0"/>
        <w:spacing w:after="0" w:line="240" w:lineRule="auto"/>
        <w:ind w:left="284"/>
        <w:jc w:val="both"/>
        <w:rPr>
          <w:rFonts w:ascii="Century Gothic" w:eastAsia="Calibri" w:hAnsi="Century Gothic" w:cs="Times New Roman"/>
          <w:color w:val="000000"/>
          <w:kern w:val="0"/>
          <w:sz w:val="20"/>
          <w:szCs w:val="20"/>
          <w:lang w:eastAsia="pl-PL"/>
          <w14:ligatures w14:val="none"/>
        </w:rPr>
      </w:pPr>
      <w:r w:rsidRPr="00206607">
        <w:rPr>
          <w:rFonts w:ascii="Century Gothic" w:eastAsia="Calibri" w:hAnsi="Century Gothic" w:cs="Times New Roman"/>
          <w:color w:val="000000"/>
          <w:kern w:val="0"/>
          <w:sz w:val="20"/>
          <w:szCs w:val="20"/>
          <w:lang w:eastAsia="pl-PL"/>
          <w14:ligatures w14:val="none"/>
        </w:rPr>
        <w:t xml:space="preserve">W celu weryfikacji zatrudniania, przez wykonawcę lub podwykonawcę, na podstawie umowy o pracę, osób wykonujących wskazane przez zamawiającego czynności </w:t>
      </w:r>
      <w:r w:rsidRPr="00206607">
        <w:rPr>
          <w:rFonts w:ascii="Century Gothic" w:eastAsia="Calibri" w:hAnsi="Century Gothic" w:cs="Times New Roman"/>
          <w:color w:val="000000"/>
          <w:kern w:val="0"/>
          <w:sz w:val="20"/>
          <w:szCs w:val="20"/>
          <w:lang w:eastAsia="pl-PL"/>
          <w14:ligatures w14:val="none"/>
        </w:rPr>
        <w:br/>
        <w:t xml:space="preserve">w zakresie realizacji zamówienia, Zamawiający przewiduje możliwość żądania </w:t>
      </w:r>
      <w:r w:rsidRPr="00206607">
        <w:rPr>
          <w:rFonts w:ascii="Century Gothic" w:eastAsia="Calibri" w:hAnsi="Century Gothic" w:cs="Times New Roman"/>
          <w:color w:val="000000"/>
          <w:kern w:val="0"/>
          <w:sz w:val="20"/>
          <w:szCs w:val="20"/>
          <w:lang w:eastAsia="pl-PL"/>
          <w14:ligatures w14:val="none"/>
        </w:rPr>
        <w:br/>
        <w:t xml:space="preserve">w szczególności: </w:t>
      </w:r>
    </w:p>
    <w:p w14:paraId="7DAFFBDA" w14:textId="77777777" w:rsidR="00206607" w:rsidRPr="00206607" w:rsidRDefault="00206607" w:rsidP="00206607">
      <w:pPr>
        <w:numPr>
          <w:ilvl w:val="1"/>
          <w:numId w:val="11"/>
        </w:numPr>
        <w:autoSpaceDE w:val="0"/>
        <w:autoSpaceDN w:val="0"/>
        <w:adjustRightInd w:val="0"/>
        <w:spacing w:after="0" w:line="240" w:lineRule="auto"/>
        <w:ind w:left="567" w:hanging="283"/>
        <w:rPr>
          <w:rFonts w:ascii="Century Gothic" w:eastAsia="Calibri" w:hAnsi="Century Gothic" w:cs="Times New Roman"/>
          <w:color w:val="000000"/>
          <w:kern w:val="0"/>
          <w:sz w:val="20"/>
          <w:szCs w:val="20"/>
          <w:lang w:eastAsia="pl-PL"/>
          <w14:ligatures w14:val="none"/>
        </w:rPr>
      </w:pPr>
      <w:r w:rsidRPr="00206607">
        <w:rPr>
          <w:rFonts w:ascii="Century Gothic" w:eastAsia="Calibri" w:hAnsi="Century Gothic" w:cs="Times New Roman"/>
          <w:color w:val="000000"/>
          <w:kern w:val="0"/>
          <w:sz w:val="20"/>
          <w:szCs w:val="20"/>
          <w:lang w:eastAsia="pl-PL"/>
          <w14:ligatures w14:val="none"/>
        </w:rPr>
        <w:t xml:space="preserve">oświadczenia zatrudnionego pracownika, </w:t>
      </w:r>
    </w:p>
    <w:p w14:paraId="635DC424" w14:textId="77777777" w:rsidR="00206607" w:rsidRPr="00206607" w:rsidRDefault="00206607" w:rsidP="00206607">
      <w:pPr>
        <w:numPr>
          <w:ilvl w:val="1"/>
          <w:numId w:val="11"/>
        </w:numPr>
        <w:autoSpaceDE w:val="0"/>
        <w:autoSpaceDN w:val="0"/>
        <w:adjustRightInd w:val="0"/>
        <w:spacing w:after="0" w:line="240" w:lineRule="auto"/>
        <w:ind w:left="567" w:hanging="283"/>
        <w:jc w:val="both"/>
        <w:rPr>
          <w:rFonts w:ascii="Century Gothic" w:eastAsia="Calibri" w:hAnsi="Century Gothic" w:cs="Times New Roman"/>
          <w:color w:val="000000"/>
          <w:kern w:val="0"/>
          <w:sz w:val="20"/>
          <w:szCs w:val="20"/>
          <w:lang w:eastAsia="pl-PL"/>
          <w14:ligatures w14:val="none"/>
        </w:rPr>
      </w:pPr>
      <w:r w:rsidRPr="00206607">
        <w:rPr>
          <w:rFonts w:ascii="Century Gothic" w:eastAsia="Calibri" w:hAnsi="Century Gothic" w:cs="Times New Roman"/>
          <w:color w:val="000000"/>
          <w:kern w:val="0"/>
          <w:sz w:val="20"/>
          <w:szCs w:val="20"/>
          <w:lang w:eastAsia="pl-PL"/>
          <w14:ligatures w14:val="none"/>
        </w:rPr>
        <w:t xml:space="preserve">oświadczenia wykonawcy lub podwykonawcy o zatrudnieniu pracownika na podstawie umowy o pracę, </w:t>
      </w:r>
    </w:p>
    <w:p w14:paraId="1F3A934A" w14:textId="77777777" w:rsidR="00206607" w:rsidRPr="00206607" w:rsidRDefault="00206607" w:rsidP="00CD2355">
      <w:pPr>
        <w:numPr>
          <w:ilvl w:val="1"/>
          <w:numId w:val="11"/>
        </w:numPr>
        <w:suppressAutoHyphens/>
        <w:spacing w:after="0" w:line="240" w:lineRule="auto"/>
        <w:ind w:left="567" w:hanging="283"/>
        <w:jc w:val="both"/>
        <w:rPr>
          <w:rFonts w:ascii="Century Gothic" w:eastAsia="Arial"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poświadczonej za zgodność z oryginałem kopii umowy o pracę zatrudnionego pracownika,</w:t>
      </w:r>
    </w:p>
    <w:p w14:paraId="25313B2D" w14:textId="77777777" w:rsidR="00206607" w:rsidRPr="00206607" w:rsidRDefault="00206607" w:rsidP="00206607">
      <w:pPr>
        <w:numPr>
          <w:ilvl w:val="1"/>
          <w:numId w:val="11"/>
        </w:numPr>
        <w:suppressAutoHyphens/>
        <w:spacing w:after="0" w:line="240" w:lineRule="auto"/>
        <w:ind w:left="567" w:hanging="283"/>
        <w:rPr>
          <w:rFonts w:ascii="Century Gothic" w:eastAsia="Arial"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innych dokumentów </w:t>
      </w:r>
    </w:p>
    <w:p w14:paraId="6CB7F726" w14:textId="77777777" w:rsidR="00206607" w:rsidRPr="00206607" w:rsidRDefault="00206607" w:rsidP="00206607">
      <w:pPr>
        <w:suppressAutoHyphens/>
        <w:spacing w:after="0" w:line="240" w:lineRule="auto"/>
        <w:ind w:left="284"/>
        <w:jc w:val="both"/>
        <w:rPr>
          <w:rFonts w:ascii="Century Gothic" w:eastAsia="Arial"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89169C8" w14:textId="477A9974" w:rsidR="00206607" w:rsidRPr="00206607" w:rsidRDefault="00206607" w:rsidP="00206607">
      <w:pPr>
        <w:numPr>
          <w:ilvl w:val="0"/>
          <w:numId w:val="3"/>
        </w:numPr>
        <w:autoSpaceDE w:val="0"/>
        <w:autoSpaceDN w:val="0"/>
        <w:adjustRightInd w:val="0"/>
        <w:spacing w:after="0" w:line="240" w:lineRule="auto"/>
        <w:ind w:left="284" w:hanging="284"/>
        <w:jc w:val="both"/>
        <w:rPr>
          <w:rFonts w:ascii="Century Gothic" w:eastAsia="Calibri" w:hAnsi="Century Gothic" w:cs="Times New Roman"/>
          <w:bCs/>
          <w:kern w:val="0"/>
          <w:sz w:val="20"/>
          <w:szCs w:val="20"/>
          <w:lang w:eastAsia="pl-PL"/>
          <w14:ligatures w14:val="none"/>
        </w:rPr>
      </w:pPr>
      <w:r w:rsidRPr="00206607">
        <w:rPr>
          <w:rFonts w:ascii="Century Gothic" w:eastAsia="Calibri" w:hAnsi="Century Gothic" w:cs="Times New Roman"/>
          <w:bCs/>
          <w:kern w:val="0"/>
          <w:sz w:val="20"/>
          <w:szCs w:val="20"/>
          <w:lang w:eastAsia="pl-PL"/>
          <w14:ligatures w14:val="none"/>
        </w:rPr>
        <w:t xml:space="preserve">W </w:t>
      </w:r>
      <w:r w:rsidR="00851065">
        <w:rPr>
          <w:rFonts w:ascii="Century Gothic" w:eastAsia="Calibri" w:hAnsi="Century Gothic" w:cs="Times New Roman"/>
          <w:bCs/>
          <w:kern w:val="0"/>
          <w:sz w:val="20"/>
          <w:szCs w:val="20"/>
          <w:lang w:eastAsia="pl-PL"/>
          <w14:ligatures w14:val="none"/>
        </w:rPr>
        <w:t>dniu podpisania</w:t>
      </w:r>
      <w:r w:rsidRPr="00206607">
        <w:rPr>
          <w:rFonts w:ascii="Century Gothic" w:eastAsia="Calibri" w:hAnsi="Century Gothic" w:cs="Times New Roman"/>
          <w:bCs/>
          <w:kern w:val="0"/>
          <w:sz w:val="20"/>
          <w:szCs w:val="20"/>
          <w:lang w:eastAsia="pl-PL"/>
          <w14:ligatures w14:val="none"/>
        </w:rPr>
        <w:t xml:space="preserve"> umowy Wykonawca przedłoży Zamawiającemu:</w:t>
      </w:r>
    </w:p>
    <w:p w14:paraId="2D941CF6" w14:textId="77777777" w:rsidR="00206607" w:rsidRPr="00206607" w:rsidRDefault="00206607" w:rsidP="00FA75C1">
      <w:pPr>
        <w:numPr>
          <w:ilvl w:val="2"/>
          <w:numId w:val="11"/>
        </w:numPr>
        <w:autoSpaceDE w:val="0"/>
        <w:autoSpaceDN w:val="0"/>
        <w:adjustRightInd w:val="0"/>
        <w:spacing w:after="0" w:line="240" w:lineRule="auto"/>
        <w:ind w:left="567" w:hanging="283"/>
        <w:jc w:val="both"/>
        <w:rPr>
          <w:rFonts w:ascii="Century Gothic" w:eastAsia="Calibri" w:hAnsi="Century Gothic" w:cs="Times New Roman"/>
          <w:bCs/>
          <w:kern w:val="0"/>
          <w:sz w:val="20"/>
          <w:szCs w:val="20"/>
          <w:lang w:eastAsia="pl-PL"/>
          <w14:ligatures w14:val="none"/>
        </w:rPr>
      </w:pPr>
      <w:r w:rsidRPr="00206607">
        <w:rPr>
          <w:rFonts w:ascii="Century Gothic" w:eastAsia="Calibri" w:hAnsi="Century Gothic" w:cs="Times New Roman"/>
          <w:bCs/>
          <w:kern w:val="0"/>
          <w:sz w:val="20"/>
          <w:szCs w:val="20"/>
          <w:lang w:eastAsia="pl-PL"/>
          <w14:ligatures w14:val="none"/>
        </w:rPr>
        <w:t>harmonogram rzeczowo- finansowy robót,</w:t>
      </w:r>
    </w:p>
    <w:p w14:paraId="2627D426" w14:textId="77AD1F23" w:rsidR="00206607" w:rsidRPr="00206607" w:rsidRDefault="00206607" w:rsidP="00FA75C1">
      <w:pPr>
        <w:numPr>
          <w:ilvl w:val="2"/>
          <w:numId w:val="11"/>
        </w:numPr>
        <w:autoSpaceDE w:val="0"/>
        <w:autoSpaceDN w:val="0"/>
        <w:adjustRightInd w:val="0"/>
        <w:spacing w:after="0" w:line="240" w:lineRule="auto"/>
        <w:ind w:left="567" w:hanging="283"/>
        <w:jc w:val="both"/>
        <w:rPr>
          <w:rFonts w:ascii="Century Gothic" w:eastAsia="Calibri" w:hAnsi="Century Gothic" w:cs="Times New Roman"/>
          <w:bCs/>
          <w:kern w:val="0"/>
          <w:sz w:val="20"/>
          <w:szCs w:val="20"/>
          <w:lang w:eastAsia="pl-PL"/>
          <w14:ligatures w14:val="none"/>
        </w:rPr>
      </w:pPr>
      <w:r w:rsidRPr="00206607">
        <w:rPr>
          <w:rFonts w:ascii="Century Gothic" w:eastAsia="Calibri" w:hAnsi="Century Gothic" w:cs="Times New Roman"/>
          <w:bCs/>
          <w:kern w:val="0"/>
          <w:sz w:val="20"/>
          <w:szCs w:val="20"/>
          <w:lang w:eastAsia="pl-PL"/>
          <w14:ligatures w14:val="none"/>
        </w:rPr>
        <w:t>kosztorys ofertowy (uwzględniający przedmiary robót), który – podobnie jak przedmiary robót - będzie miał wyłącznie charakter pomocniczy</w:t>
      </w:r>
      <w:r w:rsidR="00FA75C1">
        <w:rPr>
          <w:rFonts w:ascii="Century Gothic" w:eastAsia="Calibri" w:hAnsi="Century Gothic" w:cs="Times New Roman"/>
          <w:bCs/>
          <w:kern w:val="0"/>
          <w:sz w:val="20"/>
          <w:szCs w:val="20"/>
          <w:lang w:eastAsia="pl-PL"/>
          <w14:ligatures w14:val="none"/>
        </w:rPr>
        <w:t xml:space="preserve"> </w:t>
      </w:r>
      <w:r w:rsidRPr="00206607">
        <w:rPr>
          <w:rFonts w:ascii="Century Gothic" w:eastAsia="Calibri" w:hAnsi="Century Gothic" w:cs="Times New Roman"/>
          <w:bCs/>
          <w:kern w:val="0"/>
          <w:sz w:val="20"/>
          <w:szCs w:val="20"/>
          <w:lang w:eastAsia="pl-PL"/>
          <w14:ligatures w14:val="none"/>
        </w:rPr>
        <w:t>w przypadku rozliczeń między Stronami w sytuacji, w której umowa nie zostanie wykonana w całości, i w żadnym razie nie zmienia on charakteru wynagrodzenia ryczałtowego.</w:t>
      </w:r>
    </w:p>
    <w:p w14:paraId="610273EB" w14:textId="38893FBD" w:rsidR="00206607" w:rsidRDefault="00206607" w:rsidP="00206607">
      <w:pPr>
        <w:numPr>
          <w:ilvl w:val="0"/>
          <w:numId w:val="3"/>
        </w:numPr>
        <w:autoSpaceDE w:val="0"/>
        <w:autoSpaceDN w:val="0"/>
        <w:adjustRightInd w:val="0"/>
        <w:spacing w:after="0" w:line="240" w:lineRule="auto"/>
        <w:ind w:left="284" w:hanging="284"/>
        <w:jc w:val="both"/>
        <w:rPr>
          <w:rFonts w:ascii="Century Gothic" w:eastAsia="Calibri" w:hAnsi="Century Gothic" w:cs="Times New Roman"/>
          <w:bCs/>
          <w:kern w:val="0"/>
          <w:sz w:val="20"/>
          <w:szCs w:val="20"/>
          <w:lang w:eastAsia="pl-PL"/>
          <w14:ligatures w14:val="none"/>
        </w:rPr>
      </w:pPr>
      <w:r w:rsidRPr="00206607">
        <w:rPr>
          <w:rFonts w:ascii="Century Gothic" w:eastAsia="Calibri" w:hAnsi="Century Gothic" w:cs="Times New Roman"/>
          <w:bCs/>
          <w:kern w:val="0"/>
          <w:sz w:val="20"/>
          <w:szCs w:val="20"/>
          <w:lang w:eastAsia="pl-PL"/>
          <w14:ligatures w14:val="none"/>
        </w:rPr>
        <w:t>W przypadku, gdy uprawniony organ wystąpi do Zamawiającego o przekazanie kosztorysów dotyczących wykonanych robót, Wykonawca jest zobowiązany do dostarczenia ww. kosztorysów w term</w:t>
      </w:r>
      <w:r w:rsidR="00CD2355">
        <w:rPr>
          <w:rFonts w:ascii="Century Gothic" w:eastAsia="Calibri" w:hAnsi="Century Gothic" w:cs="Times New Roman"/>
          <w:bCs/>
          <w:kern w:val="0"/>
          <w:sz w:val="20"/>
          <w:szCs w:val="20"/>
          <w:lang w:eastAsia="pl-PL"/>
          <w14:ligatures w14:val="none"/>
        </w:rPr>
        <w:t>inie uzgodnionym z Zamawiającym bez dodatkowego wynagrodzenia.</w:t>
      </w:r>
    </w:p>
    <w:p w14:paraId="3625EE77" w14:textId="77777777" w:rsidR="00206607" w:rsidRPr="00206607" w:rsidRDefault="00206607" w:rsidP="00206607">
      <w:pPr>
        <w:suppressAutoHyphens/>
        <w:spacing w:after="0" w:line="240" w:lineRule="auto"/>
        <w:jc w:val="center"/>
        <w:rPr>
          <w:rFonts w:ascii="Century Gothic" w:eastAsia="Times New Roman" w:hAnsi="Century Gothic" w:cs="Times New Roman"/>
          <w:color w:val="FF0000"/>
          <w:kern w:val="0"/>
          <w:sz w:val="20"/>
          <w:szCs w:val="20"/>
          <w:lang w:eastAsia="pl-PL"/>
          <w14:ligatures w14:val="none"/>
        </w:rPr>
      </w:pPr>
    </w:p>
    <w:p w14:paraId="683A1AE1"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2</w:t>
      </w:r>
    </w:p>
    <w:p w14:paraId="182606CD"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05DFB0E1"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1. Strony ustalają, że:</w:t>
      </w:r>
    </w:p>
    <w:p w14:paraId="7191695F"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        a/ rozpoczęcie robót objętych umową nastąpi: </w:t>
      </w:r>
      <w:r w:rsidRPr="00206607">
        <w:rPr>
          <w:rFonts w:ascii="Century Gothic" w:eastAsia="Times New Roman" w:hAnsi="Century Gothic" w:cs="Times New Roman"/>
          <w:b/>
          <w:kern w:val="0"/>
          <w:sz w:val="20"/>
          <w:szCs w:val="20"/>
          <w:lang w:eastAsia="pl-PL"/>
          <w14:ligatures w14:val="none"/>
        </w:rPr>
        <w:t>……………..</w:t>
      </w:r>
    </w:p>
    <w:p w14:paraId="72846635" w14:textId="35FFA878" w:rsidR="00206607" w:rsidRPr="00206607" w:rsidRDefault="00206607" w:rsidP="00206607">
      <w:pPr>
        <w:suppressAutoHyphens/>
        <w:spacing w:after="0" w:line="240" w:lineRule="auto"/>
        <w:rPr>
          <w:rFonts w:ascii="Century Gothic" w:eastAsia="Times New Roman" w:hAnsi="Century Gothic" w:cs="Times New Roman"/>
          <w:b/>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        b/ zakończenie robót objętych umową  nastąpi: </w:t>
      </w:r>
      <w:r w:rsidR="001E2A46" w:rsidRPr="00C83B96">
        <w:rPr>
          <w:rFonts w:ascii="Century Gothic" w:eastAsia="Times New Roman" w:hAnsi="Century Gothic" w:cs="Times New Roman"/>
          <w:b/>
          <w:kern w:val="0"/>
          <w:sz w:val="20"/>
          <w:szCs w:val="20"/>
          <w:lang w:eastAsia="pl-PL"/>
          <w14:ligatures w14:val="none"/>
        </w:rPr>
        <w:t>3</w:t>
      </w:r>
      <w:r w:rsidR="00FA6B12" w:rsidRPr="00C83B96">
        <w:rPr>
          <w:rFonts w:ascii="Century Gothic" w:eastAsia="Times New Roman" w:hAnsi="Century Gothic" w:cs="Times New Roman"/>
          <w:b/>
          <w:kern w:val="0"/>
          <w:sz w:val="20"/>
          <w:szCs w:val="20"/>
          <w:lang w:eastAsia="pl-PL"/>
          <w14:ligatures w14:val="none"/>
        </w:rPr>
        <w:t>1</w:t>
      </w:r>
      <w:r w:rsidRPr="00C83B96">
        <w:rPr>
          <w:rFonts w:ascii="Century Gothic" w:eastAsia="Times New Roman" w:hAnsi="Century Gothic" w:cs="Times New Roman"/>
          <w:b/>
          <w:kern w:val="0"/>
          <w:sz w:val="20"/>
          <w:szCs w:val="20"/>
          <w:lang w:eastAsia="pl-PL"/>
          <w14:ligatures w14:val="none"/>
        </w:rPr>
        <w:t>.</w:t>
      </w:r>
      <w:r w:rsidR="00730166" w:rsidRPr="00C83B96">
        <w:rPr>
          <w:rFonts w:ascii="Century Gothic" w:eastAsia="Times New Roman" w:hAnsi="Century Gothic" w:cs="Times New Roman"/>
          <w:b/>
          <w:kern w:val="0"/>
          <w:sz w:val="20"/>
          <w:szCs w:val="20"/>
          <w:lang w:eastAsia="pl-PL"/>
          <w14:ligatures w14:val="none"/>
        </w:rPr>
        <w:t>10</w:t>
      </w:r>
      <w:r w:rsidRPr="00C83B96">
        <w:rPr>
          <w:rFonts w:ascii="Century Gothic" w:eastAsia="Times New Roman" w:hAnsi="Century Gothic" w:cs="Times New Roman"/>
          <w:b/>
          <w:kern w:val="0"/>
          <w:sz w:val="20"/>
          <w:szCs w:val="20"/>
          <w:lang w:eastAsia="pl-PL"/>
          <w14:ligatures w14:val="none"/>
        </w:rPr>
        <w:t>.202</w:t>
      </w:r>
      <w:r w:rsidR="00A96D76" w:rsidRPr="00C83B96">
        <w:rPr>
          <w:rFonts w:ascii="Century Gothic" w:eastAsia="Times New Roman" w:hAnsi="Century Gothic" w:cs="Times New Roman"/>
          <w:b/>
          <w:kern w:val="0"/>
          <w:sz w:val="20"/>
          <w:szCs w:val="20"/>
          <w:lang w:eastAsia="pl-PL"/>
          <w14:ligatures w14:val="none"/>
        </w:rPr>
        <w:t>5</w:t>
      </w:r>
      <w:r w:rsidRPr="00C83B96">
        <w:rPr>
          <w:rFonts w:ascii="Century Gothic" w:eastAsia="Times New Roman" w:hAnsi="Century Gothic" w:cs="Times New Roman"/>
          <w:b/>
          <w:kern w:val="0"/>
          <w:sz w:val="20"/>
          <w:szCs w:val="20"/>
          <w:lang w:eastAsia="pl-PL"/>
          <w14:ligatures w14:val="none"/>
        </w:rPr>
        <w:t xml:space="preserve"> r.</w:t>
      </w:r>
    </w:p>
    <w:p w14:paraId="5C51F377" w14:textId="77777777" w:rsidR="00206607" w:rsidRPr="00206607" w:rsidRDefault="00206607" w:rsidP="00206607">
      <w:pPr>
        <w:suppressAutoHyphens/>
        <w:spacing w:after="0" w:line="240" w:lineRule="auto"/>
        <w:rPr>
          <w:rFonts w:ascii="Century Gothic" w:eastAsia="Times New Roman" w:hAnsi="Century Gothic" w:cs="Times New Roman"/>
          <w:b/>
          <w:kern w:val="0"/>
          <w:sz w:val="20"/>
          <w:szCs w:val="20"/>
          <w:lang w:eastAsia="pl-PL"/>
          <w14:ligatures w14:val="none"/>
        </w:rPr>
      </w:pPr>
      <w:r w:rsidRPr="00206607">
        <w:rPr>
          <w:rFonts w:ascii="Century Gothic" w:eastAsia="Times New Roman" w:hAnsi="Century Gothic" w:cs="Times New Roman"/>
          <w:b/>
          <w:kern w:val="0"/>
          <w:sz w:val="20"/>
          <w:szCs w:val="20"/>
          <w:lang w:eastAsia="pl-PL"/>
          <w14:ligatures w14:val="none"/>
        </w:rPr>
        <w:t xml:space="preserve">      </w:t>
      </w:r>
      <w:r w:rsidRPr="00206607">
        <w:rPr>
          <w:rFonts w:ascii="Century Gothic" w:eastAsia="Times New Roman" w:hAnsi="Century Gothic" w:cs="Times New Roman"/>
          <w:bCs/>
          <w:kern w:val="0"/>
          <w:sz w:val="20"/>
          <w:szCs w:val="20"/>
          <w:lang w:eastAsia="pl-PL"/>
          <w14:ligatures w14:val="none"/>
        </w:rPr>
        <w:t xml:space="preserve">  c/</w:t>
      </w:r>
      <w:r w:rsidRPr="00206607">
        <w:rPr>
          <w:rFonts w:ascii="Century Gothic" w:eastAsia="Times New Roman" w:hAnsi="Century Gothic" w:cs="Times New Roman"/>
          <w:kern w:val="0"/>
          <w:sz w:val="20"/>
          <w:szCs w:val="20"/>
          <w:lang w:eastAsia="pl-PL"/>
          <w14:ligatures w14:val="none"/>
        </w:rPr>
        <w:t xml:space="preserve"> ustala się, że przekazanie placu budowy  nastąpi w dniu </w:t>
      </w:r>
      <w:r w:rsidRPr="00206607">
        <w:rPr>
          <w:rFonts w:ascii="Century Gothic" w:eastAsia="Times New Roman" w:hAnsi="Century Gothic" w:cs="Times New Roman"/>
          <w:b/>
          <w:kern w:val="0"/>
          <w:sz w:val="20"/>
          <w:szCs w:val="20"/>
          <w:lang w:eastAsia="pl-PL"/>
          <w14:ligatures w14:val="none"/>
        </w:rPr>
        <w:t>…………</w:t>
      </w:r>
    </w:p>
    <w:p w14:paraId="7D1A9C18" w14:textId="60EDED94" w:rsidR="00912583" w:rsidRPr="003201E7" w:rsidRDefault="00206607" w:rsidP="00912583">
      <w:pPr>
        <w:suppressAutoHyphens/>
        <w:spacing w:after="0" w:line="240" w:lineRule="auto"/>
        <w:jc w:val="both"/>
        <w:rPr>
          <w:rFonts w:ascii="Century Gothic" w:eastAsia="Times New Roman" w:hAnsi="Century Gothic" w:cs="Times New Roman"/>
          <w:kern w:val="0"/>
          <w:sz w:val="20"/>
          <w:szCs w:val="20"/>
          <w:lang w:eastAsia="pl-PL"/>
          <w14:ligatures w14:val="none"/>
        </w:rPr>
      </w:pPr>
      <w:r w:rsidRPr="003201E7">
        <w:rPr>
          <w:rFonts w:ascii="Century Gothic" w:eastAsia="Times New Roman" w:hAnsi="Century Gothic" w:cs="Times New Roman"/>
          <w:kern w:val="0"/>
          <w:sz w:val="20"/>
          <w:szCs w:val="20"/>
          <w:lang w:eastAsia="pl-PL"/>
          <w14:ligatures w14:val="none"/>
        </w:rPr>
        <w:t>2.Wykonawca</w:t>
      </w:r>
      <w:r w:rsidR="00912583" w:rsidRPr="003201E7">
        <w:rPr>
          <w:rFonts w:ascii="Century Gothic" w:eastAsia="Times New Roman" w:hAnsi="Century Gothic" w:cs="Times New Roman"/>
          <w:kern w:val="0"/>
          <w:sz w:val="20"/>
          <w:szCs w:val="20"/>
          <w:lang w:eastAsia="pl-PL"/>
          <w14:ligatures w14:val="none"/>
        </w:rPr>
        <w:t xml:space="preserve"> jest zobowiązany </w:t>
      </w:r>
      <w:r w:rsidR="00912583" w:rsidRPr="003201E7">
        <w:rPr>
          <w:rFonts w:ascii="Century Gothic" w:hAnsi="Century Gothic"/>
          <w:sz w:val="20"/>
          <w:szCs w:val="20"/>
        </w:rPr>
        <w:t xml:space="preserve">przed przystąpieniem do prac opracować i przedstawić </w:t>
      </w:r>
      <w:r w:rsidR="00912583" w:rsidRPr="003201E7">
        <w:rPr>
          <w:rFonts w:ascii="Century Gothic" w:hAnsi="Century Gothic"/>
          <w:sz w:val="20"/>
          <w:szCs w:val="20"/>
        </w:rPr>
        <w:br/>
        <w:t>do zatwierdzenia  projekt czasowej organizacji ruchu.</w:t>
      </w:r>
    </w:p>
    <w:p w14:paraId="485308F4" w14:textId="77777777" w:rsidR="00912583" w:rsidRPr="00206607" w:rsidRDefault="00912583" w:rsidP="00206607">
      <w:pPr>
        <w:suppressAutoHyphens/>
        <w:spacing w:after="0" w:line="240" w:lineRule="auto"/>
        <w:jc w:val="both"/>
        <w:rPr>
          <w:rFonts w:ascii="Century Gothic" w:eastAsia="Times New Roman" w:hAnsi="Century Gothic" w:cs="Times New Roman"/>
          <w:bCs/>
          <w:kern w:val="0"/>
          <w:sz w:val="20"/>
          <w:szCs w:val="20"/>
          <w:lang w:eastAsia="pl-PL"/>
          <w14:ligatures w14:val="none"/>
        </w:rPr>
      </w:pPr>
    </w:p>
    <w:p w14:paraId="511B321A" w14:textId="77777777" w:rsidR="00206607" w:rsidRPr="00206607" w:rsidRDefault="00206607" w:rsidP="00206607">
      <w:pPr>
        <w:suppressAutoHyphens/>
        <w:spacing w:after="0" w:line="240" w:lineRule="auto"/>
        <w:rPr>
          <w:rFonts w:ascii="Century Gothic" w:eastAsia="Times New Roman" w:hAnsi="Century Gothic" w:cs="Times New Roman"/>
          <w:b/>
          <w:kern w:val="0"/>
          <w:sz w:val="20"/>
          <w:szCs w:val="20"/>
          <w:lang w:eastAsia="pl-PL"/>
          <w14:ligatures w14:val="none"/>
        </w:rPr>
      </w:pPr>
    </w:p>
    <w:p w14:paraId="1B5DEA56" w14:textId="77777777" w:rsidR="00206607" w:rsidRPr="00206607" w:rsidRDefault="00206607" w:rsidP="00206607">
      <w:pPr>
        <w:suppressAutoHyphens/>
        <w:spacing w:after="0" w:line="240" w:lineRule="auto"/>
        <w:ind w:left="284" w:hanging="284"/>
        <w:rPr>
          <w:rFonts w:ascii="Century Gothic" w:eastAsia="Times New Roman" w:hAnsi="Century Gothic" w:cs="Times New Roman"/>
          <w:color w:val="FF0000"/>
          <w:kern w:val="0"/>
          <w:sz w:val="20"/>
          <w:szCs w:val="20"/>
          <w:lang w:eastAsia="pl-PL"/>
          <w14:ligatures w14:val="none"/>
        </w:rPr>
      </w:pPr>
    </w:p>
    <w:p w14:paraId="7CF3A561"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lastRenderedPageBreak/>
        <w:t>§ 3</w:t>
      </w:r>
    </w:p>
    <w:p w14:paraId="2A1C66A9"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799432D0" w14:textId="77777777" w:rsidR="003E6942" w:rsidRPr="00F66A2A" w:rsidRDefault="003E6942" w:rsidP="003E6942">
      <w:pPr>
        <w:numPr>
          <w:ilvl w:val="0"/>
          <w:numId w:val="4"/>
        </w:numPr>
        <w:spacing w:after="0" w:line="240" w:lineRule="auto"/>
        <w:ind w:left="284" w:hanging="284"/>
        <w:jc w:val="both"/>
        <w:rPr>
          <w:rFonts w:ascii="Century Gothic" w:eastAsia="Calibri" w:hAnsi="Century Gothic" w:cs="Times New Roman"/>
          <w:kern w:val="0"/>
          <w:sz w:val="20"/>
          <w:szCs w:val="20"/>
          <w14:ligatures w14:val="none"/>
        </w:rPr>
      </w:pPr>
      <w:r w:rsidRPr="00F66A2A">
        <w:rPr>
          <w:rFonts w:ascii="Century Gothic" w:eastAsia="Calibri" w:hAnsi="Century Gothic" w:cs="Times New Roman"/>
          <w:kern w:val="0"/>
          <w:sz w:val="20"/>
          <w:szCs w:val="20"/>
          <w14:ligatures w14:val="none"/>
        </w:rPr>
        <w:t xml:space="preserve">Zamawiający oświadcza, że posiada środki finansowe dla potrzeb zrealizowania zadania inwestycyjnego określonego w § 1 przy uwzględnieniu  limitów  określonych w specyfikacji  warunków zamówienia. </w:t>
      </w:r>
    </w:p>
    <w:p w14:paraId="456E5E9B" w14:textId="77777777" w:rsidR="003E6942" w:rsidRPr="00F66A2A" w:rsidRDefault="003E6942" w:rsidP="003E6942">
      <w:pPr>
        <w:numPr>
          <w:ilvl w:val="0"/>
          <w:numId w:val="4"/>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F66A2A">
        <w:rPr>
          <w:rFonts w:ascii="Century Gothic" w:eastAsia="Times New Roman" w:hAnsi="Century Gothic" w:cs="Times New Roman"/>
          <w:kern w:val="0"/>
          <w:sz w:val="20"/>
          <w:szCs w:val="20"/>
          <w:lang w:eastAsia="pl-PL"/>
          <w14:ligatures w14:val="none"/>
        </w:rPr>
        <w:t xml:space="preserve">Wykonawca nie może zmienić postanowień zawartej umowy oraz wprowadzić nowych postanowień do umowy niekorzystnych dla Zamawiającego, jeżeli przy ich uwzględnieniu należałoby zmienić treść oferty, na podstawie której dokonano wyboru oferenta, chyba że SWZ lub ustawa </w:t>
      </w:r>
      <w:proofErr w:type="spellStart"/>
      <w:r w:rsidRPr="00F66A2A">
        <w:rPr>
          <w:rFonts w:ascii="Century Gothic" w:eastAsia="Times New Roman" w:hAnsi="Century Gothic" w:cs="Times New Roman"/>
          <w:kern w:val="0"/>
          <w:sz w:val="20"/>
          <w:szCs w:val="20"/>
          <w:lang w:eastAsia="pl-PL"/>
          <w14:ligatures w14:val="none"/>
        </w:rPr>
        <w:t>Pzp</w:t>
      </w:r>
      <w:proofErr w:type="spellEnd"/>
      <w:r w:rsidRPr="00F66A2A">
        <w:rPr>
          <w:rFonts w:ascii="Century Gothic" w:eastAsia="Times New Roman" w:hAnsi="Century Gothic" w:cs="Times New Roman"/>
          <w:kern w:val="0"/>
          <w:sz w:val="20"/>
          <w:szCs w:val="20"/>
          <w:lang w:eastAsia="pl-PL"/>
          <w14:ligatures w14:val="none"/>
        </w:rPr>
        <w:t xml:space="preserve"> stanowią inaczej.</w:t>
      </w:r>
    </w:p>
    <w:p w14:paraId="363042B1" w14:textId="77777777" w:rsidR="003E6942" w:rsidRPr="00F66A2A" w:rsidRDefault="003E6942" w:rsidP="003E6942">
      <w:pPr>
        <w:numPr>
          <w:ilvl w:val="0"/>
          <w:numId w:val="4"/>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F66A2A">
        <w:rPr>
          <w:rFonts w:ascii="Century Gothic" w:eastAsia="Times New Roman" w:hAnsi="Century Gothic" w:cs="Times New Roman"/>
          <w:kern w:val="0"/>
          <w:sz w:val="20"/>
          <w:szCs w:val="20"/>
          <w:lang w:eastAsia="pl-PL"/>
          <w14:ligatures w14:val="none"/>
        </w:rPr>
        <w:t>W razie wystąpienia istotnej zmiany okoliczności powodującej, że wykonanie umowy nie leży w interesie publicznym, czego nie można było przewidzieć w umowie, Zamawiający może odstąpić od umowy, w terminie miesiąca od powzięcia wiadomości o powyższych okolicznościach. W takim wypadku Wykonawca może żądać jedynie wynagrodzenia należnego mu z tytułu wykonania części umowy.</w:t>
      </w:r>
    </w:p>
    <w:p w14:paraId="0A9E23B1" w14:textId="49E8E1CB" w:rsidR="00206607" w:rsidRPr="003E6942" w:rsidRDefault="003E6942" w:rsidP="003E6942">
      <w:pPr>
        <w:numPr>
          <w:ilvl w:val="0"/>
          <w:numId w:val="4"/>
        </w:numPr>
        <w:spacing w:after="200" w:line="276" w:lineRule="auto"/>
        <w:ind w:left="284" w:hanging="284"/>
        <w:jc w:val="both"/>
        <w:rPr>
          <w:rFonts w:ascii="Century Gothic" w:eastAsia="Calibri" w:hAnsi="Century Gothic" w:cs="Times New Roman"/>
          <w:kern w:val="0"/>
          <w:sz w:val="20"/>
          <w:szCs w:val="20"/>
          <w:lang w:eastAsia="ar-SA"/>
          <w14:ligatures w14:val="none"/>
        </w:rPr>
      </w:pPr>
      <w:r w:rsidRPr="00F66A2A">
        <w:rPr>
          <w:rFonts w:ascii="Century Gothic" w:eastAsia="Calibri" w:hAnsi="Century Gothic" w:cs="Times New Roman"/>
          <w:kern w:val="0"/>
          <w:sz w:val="20"/>
          <w:szCs w:val="20"/>
          <w:lang w:eastAsia="ar-SA"/>
          <w14:ligatures w14:val="none"/>
        </w:rPr>
        <w:t>W przypadku wystąpienia konieczności wykonania robót dodatkowych lub zamiennych, których nie można było przewidzieć i nie zostały objęte niniejszą umową, zostaną one osobno zlecone przez Zamawiającego.</w:t>
      </w:r>
    </w:p>
    <w:p w14:paraId="67E21005" w14:textId="3A7C6CC3"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 </w:t>
      </w:r>
      <w:r w:rsidR="003E6942">
        <w:rPr>
          <w:rFonts w:ascii="Century Gothic" w:eastAsia="Times New Roman" w:hAnsi="Century Gothic" w:cs="Times New Roman"/>
          <w:kern w:val="0"/>
          <w:sz w:val="20"/>
          <w:szCs w:val="20"/>
          <w:lang w:eastAsia="pl-PL"/>
          <w14:ligatures w14:val="none"/>
        </w:rPr>
        <w:t>4</w:t>
      </w:r>
    </w:p>
    <w:p w14:paraId="668D8FF1"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5FD8019E" w14:textId="2216592C" w:rsidR="00206607" w:rsidRPr="00206607" w:rsidRDefault="00206607" w:rsidP="00206607">
      <w:pPr>
        <w:numPr>
          <w:ilvl w:val="0"/>
          <w:numId w:val="5"/>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Wynagrodzenie Wykonawcy za przedmiot umowy, określone</w:t>
      </w:r>
      <w:r w:rsidR="00FA75C1">
        <w:rPr>
          <w:rFonts w:ascii="Century Gothic" w:eastAsia="Times New Roman" w:hAnsi="Century Gothic" w:cs="Times New Roman"/>
          <w:kern w:val="0"/>
          <w:sz w:val="20"/>
          <w:szCs w:val="20"/>
          <w:lang w:eastAsia="pl-PL"/>
          <w14:ligatures w14:val="none"/>
        </w:rPr>
        <w:t xml:space="preserve"> </w:t>
      </w:r>
      <w:r w:rsidRPr="00206607">
        <w:rPr>
          <w:rFonts w:ascii="Century Gothic" w:eastAsia="Times New Roman" w:hAnsi="Century Gothic" w:cs="Times New Roman"/>
          <w:kern w:val="0"/>
          <w:sz w:val="20"/>
          <w:szCs w:val="20"/>
          <w:lang w:eastAsia="pl-PL"/>
          <w14:ligatures w14:val="none"/>
        </w:rPr>
        <w:t xml:space="preserve">na podstawie oferty Wykonawcy, wynosi netto : </w:t>
      </w:r>
      <w:r w:rsidRPr="00206607">
        <w:rPr>
          <w:rFonts w:ascii="Century Gothic" w:eastAsia="Times New Roman" w:hAnsi="Century Gothic" w:cs="Times New Roman"/>
          <w:b/>
          <w:kern w:val="0"/>
          <w:sz w:val="20"/>
          <w:szCs w:val="20"/>
          <w:lang w:eastAsia="pl-PL"/>
          <w14:ligatures w14:val="none"/>
        </w:rPr>
        <w:t xml:space="preserve"> ……………..</w:t>
      </w:r>
      <w:r w:rsidRPr="00206607">
        <w:rPr>
          <w:rFonts w:ascii="Century Gothic" w:eastAsia="Times New Roman" w:hAnsi="Century Gothic" w:cs="Times New Roman"/>
          <w:kern w:val="0"/>
          <w:sz w:val="20"/>
          <w:szCs w:val="20"/>
          <w:lang w:eastAsia="pl-PL"/>
          <w14:ligatures w14:val="none"/>
        </w:rPr>
        <w:t xml:space="preserve">zł , plus podatek VAT  23%  tj. </w:t>
      </w:r>
      <w:r w:rsidRPr="00206607">
        <w:rPr>
          <w:rFonts w:ascii="Century Gothic" w:eastAsia="Times New Roman" w:hAnsi="Century Gothic" w:cs="Times New Roman"/>
          <w:b/>
          <w:kern w:val="0"/>
          <w:sz w:val="20"/>
          <w:szCs w:val="20"/>
          <w:lang w:eastAsia="pl-PL"/>
          <w14:ligatures w14:val="none"/>
        </w:rPr>
        <w:t>…….….</w:t>
      </w:r>
      <w:r w:rsidRPr="00206607">
        <w:rPr>
          <w:rFonts w:ascii="Century Gothic" w:eastAsia="Times New Roman" w:hAnsi="Century Gothic" w:cs="Times New Roman"/>
          <w:kern w:val="0"/>
          <w:sz w:val="20"/>
          <w:szCs w:val="20"/>
          <w:lang w:eastAsia="pl-PL"/>
          <w14:ligatures w14:val="none"/>
        </w:rPr>
        <w:t xml:space="preserve">zł, razem  brutto: </w:t>
      </w:r>
      <w:r w:rsidRPr="00206607">
        <w:rPr>
          <w:rFonts w:ascii="Century Gothic" w:eastAsia="Times New Roman" w:hAnsi="Century Gothic" w:cs="Times New Roman"/>
          <w:b/>
          <w:kern w:val="0"/>
          <w:sz w:val="20"/>
          <w:szCs w:val="20"/>
          <w:lang w:eastAsia="pl-PL"/>
          <w14:ligatures w14:val="none"/>
        </w:rPr>
        <w:t xml:space="preserve">………………. </w:t>
      </w:r>
      <w:r w:rsidRPr="00206607">
        <w:rPr>
          <w:rFonts w:ascii="Century Gothic" w:eastAsia="Times New Roman" w:hAnsi="Century Gothic" w:cs="Times New Roman"/>
          <w:kern w:val="0"/>
          <w:sz w:val="20"/>
          <w:szCs w:val="20"/>
          <w:lang w:eastAsia="pl-PL"/>
          <w14:ligatures w14:val="none"/>
        </w:rPr>
        <w:t>zł</w:t>
      </w:r>
    </w:p>
    <w:p w14:paraId="7CC2E7E8" w14:textId="77777777" w:rsidR="00206607" w:rsidRPr="00206607" w:rsidRDefault="00206607" w:rsidP="00206607">
      <w:pPr>
        <w:numPr>
          <w:ilvl w:val="0"/>
          <w:numId w:val="5"/>
        </w:numPr>
        <w:suppressAutoHyphens/>
        <w:spacing w:after="0" w:line="240" w:lineRule="auto"/>
        <w:ind w:left="284" w:hanging="284"/>
        <w:jc w:val="both"/>
        <w:rPr>
          <w:rFonts w:ascii="Century Gothic" w:eastAsia="Times New Roman" w:hAnsi="Century Gothic" w:cs="Times New Roman"/>
          <w:kern w:val="0"/>
          <w:sz w:val="20"/>
          <w:szCs w:val="20"/>
          <w:lang w:eastAsia="ar-SA"/>
          <w14:ligatures w14:val="none"/>
        </w:rPr>
      </w:pPr>
      <w:r w:rsidRPr="00206607">
        <w:rPr>
          <w:rFonts w:ascii="Century Gothic" w:eastAsia="Times New Roman" w:hAnsi="Century Gothic" w:cs="Times New Roman"/>
          <w:kern w:val="0"/>
          <w:sz w:val="20"/>
          <w:szCs w:val="20"/>
          <w:lang w:eastAsia="ar-SA"/>
          <w14:ligatures w14:val="none"/>
        </w:rPr>
        <w:t xml:space="preserve">Określone w punkcie 1 niniejszego paragrafu wynagrodzenie Wykonawcy jest wynagrodzeniem </w:t>
      </w:r>
      <w:r w:rsidRPr="00206607">
        <w:rPr>
          <w:rFonts w:ascii="Century Gothic" w:eastAsia="Times New Roman" w:hAnsi="Century Gothic" w:cs="Times New Roman"/>
          <w:bCs/>
          <w:kern w:val="0"/>
          <w:sz w:val="20"/>
          <w:szCs w:val="20"/>
          <w:lang w:eastAsia="ar-SA"/>
          <w14:ligatures w14:val="none"/>
        </w:rPr>
        <w:t>ryczałtowym za wykonanie pełnego zakresu rzeczowego robót składających się na przedmiot umowy. Ostateczne rozliczenie przedmiotu umowy nastąpi na podstawie obmiaru powykonawczego, potwierdzonego przez strony. Jeśli w wyniku rozliczenia okaże się, że faktycznie wykonany zakres robót jest mniejszy</w:t>
      </w:r>
      <w:r w:rsidRPr="00206607">
        <w:rPr>
          <w:rFonts w:ascii="Century Gothic" w:eastAsia="Times New Roman" w:hAnsi="Century Gothic" w:cs="Times New Roman"/>
          <w:kern w:val="0"/>
          <w:sz w:val="20"/>
          <w:szCs w:val="20"/>
          <w:lang w:eastAsia="ar-SA"/>
          <w14:ligatures w14:val="none"/>
        </w:rPr>
        <w:t xml:space="preserve"> od pełnego zakresu zleconego umową, wynagrodzenie Wykonawcy zostanie odpowiednio pomniejszone za nie wykonane lub pomniejszone ilości robót i elementy.</w:t>
      </w:r>
    </w:p>
    <w:p w14:paraId="5C47A37E" w14:textId="77777777" w:rsidR="00206607" w:rsidRPr="00206607" w:rsidRDefault="00206607" w:rsidP="00206607">
      <w:pPr>
        <w:suppressAutoHyphens/>
        <w:spacing w:after="0" w:line="240" w:lineRule="auto"/>
        <w:jc w:val="both"/>
        <w:rPr>
          <w:rFonts w:ascii="Century Gothic" w:eastAsia="Times New Roman" w:hAnsi="Century Gothic" w:cs="Times New Roman"/>
          <w:kern w:val="0"/>
          <w:sz w:val="20"/>
          <w:szCs w:val="20"/>
          <w:lang w:eastAsia="ar-SA"/>
          <w14:ligatures w14:val="none"/>
        </w:rPr>
      </w:pPr>
    </w:p>
    <w:p w14:paraId="43580E7C" w14:textId="10777E31"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 </w:t>
      </w:r>
      <w:r w:rsidR="003E6942">
        <w:rPr>
          <w:rFonts w:ascii="Century Gothic" w:eastAsia="Times New Roman" w:hAnsi="Century Gothic" w:cs="Times New Roman"/>
          <w:kern w:val="0"/>
          <w:sz w:val="20"/>
          <w:szCs w:val="20"/>
          <w:lang w:eastAsia="pl-PL"/>
          <w14:ligatures w14:val="none"/>
        </w:rPr>
        <w:t>5</w:t>
      </w:r>
    </w:p>
    <w:p w14:paraId="2430929A"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7674D278" w14:textId="77777777" w:rsidR="00206607" w:rsidRPr="00206607" w:rsidRDefault="00206607" w:rsidP="00206607">
      <w:pPr>
        <w:suppressAutoHyphens/>
        <w:spacing w:after="0" w:line="240" w:lineRule="auto"/>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Kwota wynagrodzenia określona w § 5 obejmuje zmiany cen czynników produkcji, kosztów Wykonawcy do dnia zakończenia robót.</w:t>
      </w:r>
    </w:p>
    <w:p w14:paraId="7ABB2C18"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79978123" w14:textId="14A82DA5"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 </w:t>
      </w:r>
      <w:r w:rsidR="003E6942">
        <w:rPr>
          <w:rFonts w:ascii="Century Gothic" w:eastAsia="Times New Roman" w:hAnsi="Century Gothic" w:cs="Times New Roman"/>
          <w:kern w:val="0"/>
          <w:sz w:val="20"/>
          <w:szCs w:val="20"/>
          <w:lang w:eastAsia="pl-PL"/>
          <w14:ligatures w14:val="none"/>
        </w:rPr>
        <w:t>6</w:t>
      </w:r>
    </w:p>
    <w:p w14:paraId="444215A0"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364462FB" w14:textId="77777777" w:rsidR="00206607" w:rsidRPr="00206607" w:rsidRDefault="00206607" w:rsidP="00206607">
      <w:pPr>
        <w:numPr>
          <w:ilvl w:val="0"/>
          <w:numId w:val="6"/>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Strony uzgadniają, że roboty będące przedmiotem umowy będą rozliczane fakturą całościową po dokonaniu odbioru przez zamawiającego. </w:t>
      </w:r>
    </w:p>
    <w:p w14:paraId="78961870" w14:textId="4BAF6FC0" w:rsidR="00206607" w:rsidRPr="00206607" w:rsidRDefault="00206607" w:rsidP="00206607">
      <w:pPr>
        <w:numPr>
          <w:ilvl w:val="0"/>
          <w:numId w:val="6"/>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Zamawiający jest zobowiązany do zapłacenia należności w terminie do 30 dni od daty  wpływu faktury do siedziby Zamawiającego.</w:t>
      </w:r>
    </w:p>
    <w:p w14:paraId="3134780D" w14:textId="77777777" w:rsidR="00206607" w:rsidRPr="00206607" w:rsidRDefault="00206607" w:rsidP="00206607">
      <w:pPr>
        <w:numPr>
          <w:ilvl w:val="0"/>
          <w:numId w:val="6"/>
        </w:numPr>
        <w:shd w:val="clear" w:color="auto" w:fill="FFFFFF"/>
        <w:autoSpaceDE w:val="0"/>
        <w:autoSpaceDN w:val="0"/>
        <w:adjustRightInd w:val="0"/>
        <w:spacing w:after="0" w:line="240" w:lineRule="auto"/>
        <w:ind w:left="284" w:hanging="284"/>
        <w:jc w:val="both"/>
        <w:rPr>
          <w:rFonts w:ascii="Century Gothic" w:eastAsia="Calibri" w:hAnsi="Century Gothic" w:cs="Calibri"/>
          <w:kern w:val="0"/>
          <w:sz w:val="20"/>
          <w:szCs w:val="20"/>
          <w14:ligatures w14:val="none"/>
        </w:rPr>
      </w:pPr>
      <w:r w:rsidRPr="00206607">
        <w:rPr>
          <w:rFonts w:ascii="Century Gothic" w:eastAsia="Calibri" w:hAnsi="Century Gothic" w:cs="Calibri"/>
          <w:kern w:val="0"/>
          <w:sz w:val="20"/>
          <w:szCs w:val="20"/>
          <w14:ligatures w14:val="none"/>
        </w:rPr>
        <w:t xml:space="preserve">W przypadku wystawienia faktury elektronicznej, musi ona zostać przesłana </w:t>
      </w:r>
      <w:r w:rsidRPr="00206607">
        <w:rPr>
          <w:rFonts w:ascii="Century Gothic" w:eastAsia="Calibri" w:hAnsi="Century Gothic" w:cs="Calibri"/>
          <w:kern w:val="0"/>
          <w:sz w:val="20"/>
          <w:szCs w:val="20"/>
          <w14:ligatures w14:val="none"/>
        </w:rPr>
        <w:br/>
        <w:t xml:space="preserve">za pośrednictwem Platformy Elektronicznego Fakturowania, zgodnie z przepisami ustawy </w:t>
      </w:r>
      <w:r w:rsidRPr="00206607">
        <w:rPr>
          <w:rFonts w:ascii="Century Gothic" w:eastAsia="Calibri" w:hAnsi="Century Gothic" w:cs="Calibri"/>
          <w:kern w:val="0"/>
          <w:sz w:val="20"/>
          <w:szCs w:val="20"/>
          <w14:ligatures w14:val="none"/>
        </w:rPr>
        <w:br/>
        <w:t xml:space="preserve">z dnia 9 listopada 2018 r. o elektronicznym fakturowaniu w zamówieniach publicznych, koncesjach na roboty budowlane lub usługi oraz partnerstwie publiczno-prywatnym </w:t>
      </w:r>
      <w:r w:rsidRPr="00206607">
        <w:rPr>
          <w:rFonts w:ascii="Century Gothic" w:eastAsia="Calibri" w:hAnsi="Century Gothic" w:cs="Calibri"/>
          <w:kern w:val="0"/>
          <w:sz w:val="20"/>
          <w:szCs w:val="20"/>
          <w14:ligatures w14:val="none"/>
        </w:rPr>
        <w:br/>
        <w:t>(</w:t>
      </w:r>
      <w:proofErr w:type="spellStart"/>
      <w:r w:rsidRPr="00206607">
        <w:rPr>
          <w:rFonts w:ascii="Century Gothic" w:eastAsia="Calibri" w:hAnsi="Century Gothic" w:cs="Calibri"/>
          <w:kern w:val="0"/>
          <w:sz w:val="20"/>
          <w:szCs w:val="20"/>
          <w14:ligatures w14:val="none"/>
        </w:rPr>
        <w:t>t.j</w:t>
      </w:r>
      <w:proofErr w:type="spellEnd"/>
      <w:r w:rsidRPr="00206607">
        <w:rPr>
          <w:rFonts w:ascii="Century Gothic" w:eastAsia="Calibri" w:hAnsi="Century Gothic" w:cs="Calibri"/>
          <w:kern w:val="0"/>
          <w:sz w:val="20"/>
          <w:szCs w:val="20"/>
          <w14:ligatures w14:val="none"/>
        </w:rPr>
        <w:t xml:space="preserve">. Dz. U. z 2020 r. poz. 1666, z </w:t>
      </w:r>
      <w:proofErr w:type="spellStart"/>
      <w:r w:rsidRPr="00206607">
        <w:rPr>
          <w:rFonts w:ascii="Century Gothic" w:eastAsia="Calibri" w:hAnsi="Century Gothic" w:cs="Calibri"/>
          <w:kern w:val="0"/>
          <w:sz w:val="20"/>
          <w:szCs w:val="20"/>
          <w14:ligatures w14:val="none"/>
        </w:rPr>
        <w:t>późn</w:t>
      </w:r>
      <w:proofErr w:type="spellEnd"/>
      <w:r w:rsidRPr="00206607">
        <w:rPr>
          <w:rFonts w:ascii="Century Gothic" w:eastAsia="Calibri" w:hAnsi="Century Gothic" w:cs="Calibri"/>
          <w:kern w:val="0"/>
          <w:sz w:val="20"/>
          <w:szCs w:val="20"/>
          <w14:ligatures w14:val="none"/>
        </w:rPr>
        <w:t>. zm.)</w:t>
      </w:r>
    </w:p>
    <w:p w14:paraId="44EE4BD6" w14:textId="77777777" w:rsidR="00206607" w:rsidRPr="00206607" w:rsidRDefault="00206607" w:rsidP="00206607">
      <w:pPr>
        <w:numPr>
          <w:ilvl w:val="0"/>
          <w:numId w:val="6"/>
        </w:numPr>
        <w:shd w:val="clear" w:color="auto" w:fill="FFFFFF"/>
        <w:autoSpaceDE w:val="0"/>
        <w:autoSpaceDN w:val="0"/>
        <w:adjustRightInd w:val="0"/>
        <w:spacing w:after="0" w:line="240" w:lineRule="auto"/>
        <w:ind w:left="284" w:hanging="284"/>
        <w:jc w:val="both"/>
        <w:rPr>
          <w:rFonts w:ascii="Century Gothic" w:eastAsia="Calibri" w:hAnsi="Century Gothic" w:cs="Calibri"/>
          <w:kern w:val="0"/>
          <w:sz w:val="20"/>
          <w:szCs w:val="20"/>
          <w14:ligatures w14:val="none"/>
        </w:rPr>
      </w:pPr>
      <w:r w:rsidRPr="00206607">
        <w:rPr>
          <w:rFonts w:ascii="Century Gothic" w:eastAsia="Calibri" w:hAnsi="Century Gothic" w:cs="Calibri"/>
          <w:kern w:val="0"/>
          <w:sz w:val="20"/>
          <w:szCs w:val="20"/>
          <w14:ligatures w14:val="none"/>
        </w:rPr>
        <w:t>Zamawiający dokona zapłaty wynagrodzenia należnego Wykonawcy z zastosowaniem mechanizmu podzielonej płatności, o którym mowa w art. 108a ustawy o VAT. Wykonawca zobowiązuje się do wskazania na fakturze dokumentującej należne wynagrodzenie rachunku rozliczeniowego umożliwiającego Zamawiającemu dokonanie zapłaty wynagrodzenia z zastosowaniem mechanizmu podzielonej płatności.</w:t>
      </w:r>
    </w:p>
    <w:p w14:paraId="04E024AA" w14:textId="77777777" w:rsidR="00206607" w:rsidRPr="00206607" w:rsidRDefault="00206607" w:rsidP="00206607">
      <w:pPr>
        <w:numPr>
          <w:ilvl w:val="0"/>
          <w:numId w:val="6"/>
        </w:numPr>
        <w:shd w:val="clear" w:color="auto" w:fill="FFFFFF"/>
        <w:autoSpaceDE w:val="0"/>
        <w:autoSpaceDN w:val="0"/>
        <w:adjustRightInd w:val="0"/>
        <w:spacing w:after="0" w:line="240" w:lineRule="auto"/>
        <w:ind w:left="284" w:hanging="284"/>
        <w:jc w:val="both"/>
        <w:rPr>
          <w:rFonts w:ascii="Century Gothic" w:eastAsia="Calibri" w:hAnsi="Century Gothic" w:cs="Calibri"/>
          <w:kern w:val="0"/>
          <w:sz w:val="20"/>
          <w:szCs w:val="20"/>
          <w14:ligatures w14:val="none"/>
        </w:rPr>
      </w:pPr>
      <w:r w:rsidRPr="00206607">
        <w:rPr>
          <w:rFonts w:ascii="Century Gothic" w:eastAsia="Calibri" w:hAnsi="Century Gothic" w:cs="Calibri"/>
          <w:kern w:val="0"/>
          <w:sz w:val="20"/>
          <w:szCs w:val="20"/>
          <w14:ligatures w14:val="none"/>
        </w:rPr>
        <w:t xml:space="preserve">W przypadku braku możliwości dokonania przez Zamawiającego zapłaty wynagrodzenia należnego Wykonawcy z zastosowaniem mechanizmu podzielonej płatności, o którym </w:t>
      </w:r>
      <w:r w:rsidRPr="00206607">
        <w:rPr>
          <w:rFonts w:ascii="Century Gothic" w:eastAsia="Calibri" w:hAnsi="Century Gothic" w:cs="Calibri"/>
          <w:kern w:val="0"/>
          <w:sz w:val="20"/>
          <w:szCs w:val="20"/>
          <w14:ligatures w14:val="none"/>
        </w:rPr>
        <w:lastRenderedPageBreak/>
        <w:t>mowa w ust. 7 - Zamawiający, z zastrzeżeniem postanowień ust. 6, dokona zapłaty na którykolwiek z rachunków bankowych wskazanych dla Wykonawcy w wykazie podmiotów, o którym mowa w art. 96b ustawy o VAT, a gdy w wymienionym wykazie brak wskazania dla Wykonawcy jakiegokolwiek rachunku bankowego, Zamawiający dokona zapłaty na rachunek bankowy Wykonawcy podany na fakturze, z zastosowaniem art. 117ba §3 ustawy Ordynacja podatkowa.</w:t>
      </w:r>
    </w:p>
    <w:p w14:paraId="25EB5205" w14:textId="77777777" w:rsidR="00206607" w:rsidRPr="00206607" w:rsidRDefault="00206607" w:rsidP="00206607">
      <w:pPr>
        <w:numPr>
          <w:ilvl w:val="0"/>
          <w:numId w:val="6"/>
        </w:numPr>
        <w:shd w:val="clear" w:color="auto" w:fill="FFFFFF"/>
        <w:autoSpaceDE w:val="0"/>
        <w:autoSpaceDN w:val="0"/>
        <w:adjustRightInd w:val="0"/>
        <w:spacing w:after="0" w:line="240" w:lineRule="auto"/>
        <w:ind w:left="284" w:hanging="284"/>
        <w:jc w:val="both"/>
        <w:rPr>
          <w:rFonts w:ascii="Century Gothic" w:eastAsia="Calibri" w:hAnsi="Century Gothic" w:cs="Calibri"/>
          <w:kern w:val="0"/>
          <w:sz w:val="20"/>
          <w:szCs w:val="20"/>
          <w14:ligatures w14:val="none"/>
        </w:rPr>
      </w:pPr>
      <w:r w:rsidRPr="00206607">
        <w:rPr>
          <w:rFonts w:ascii="Century Gothic" w:eastAsia="Calibri" w:hAnsi="Century Gothic" w:cs="Calibri"/>
          <w:kern w:val="0"/>
          <w:sz w:val="20"/>
          <w:szCs w:val="20"/>
          <w14:ligatures w14:val="none"/>
        </w:rPr>
        <w:t>Zamawiający ma prawo wstrzymać się z zapłatą wynagrodzenia należnego Wykonawcy do czasu wskazania przez Wykonawcę rachunku bankowego umożliwiającego Zamawiającemu skuteczne dokonanie zapłaty z zastosowaniem mechanizmu podzielonej płatności.</w:t>
      </w:r>
    </w:p>
    <w:p w14:paraId="4FB64F80" w14:textId="7DB3BBCA" w:rsidR="00206607" w:rsidRPr="00206607" w:rsidRDefault="00206607" w:rsidP="00206607">
      <w:pPr>
        <w:numPr>
          <w:ilvl w:val="0"/>
          <w:numId w:val="6"/>
        </w:numPr>
        <w:shd w:val="clear" w:color="auto" w:fill="FFFFFF"/>
        <w:autoSpaceDE w:val="0"/>
        <w:autoSpaceDN w:val="0"/>
        <w:adjustRightInd w:val="0"/>
        <w:spacing w:after="0" w:line="240" w:lineRule="auto"/>
        <w:ind w:left="284" w:hanging="284"/>
        <w:jc w:val="both"/>
        <w:rPr>
          <w:rFonts w:ascii="Century Gothic" w:eastAsia="Calibri" w:hAnsi="Century Gothic" w:cs="Calibri"/>
          <w:kern w:val="0"/>
          <w:sz w:val="20"/>
          <w:szCs w:val="20"/>
          <w14:ligatures w14:val="none"/>
        </w:rPr>
      </w:pPr>
      <w:r w:rsidRPr="00206607">
        <w:rPr>
          <w:rFonts w:ascii="Century Gothic" w:eastAsia="Calibri" w:hAnsi="Century Gothic" w:cs="Calibri"/>
          <w:kern w:val="0"/>
          <w:sz w:val="20"/>
          <w:szCs w:val="20"/>
          <w14:ligatures w14:val="none"/>
        </w:rPr>
        <w:t xml:space="preserve">Zamawiający nie ponosi odpowiedzialności w przypadku przekroczenia terminu płatności, określonego w ust. 2, spowodowanego brakiem możliwości dokonania zapłaty </w:t>
      </w:r>
      <w:r w:rsidRPr="00206607">
        <w:rPr>
          <w:rFonts w:ascii="Century Gothic" w:eastAsia="Calibri" w:hAnsi="Century Gothic" w:cs="Calibri"/>
          <w:kern w:val="0"/>
          <w:sz w:val="20"/>
          <w:szCs w:val="20"/>
          <w14:ligatures w14:val="none"/>
        </w:rPr>
        <w:br/>
        <w:t>z zastosowaniem mechanizmu podzielonej płatności lub brakiem rachunku rozliczeniowego Wykonawcy w wykazie podmiotów, o</w:t>
      </w:r>
      <w:r w:rsidR="00FA75C1">
        <w:rPr>
          <w:rFonts w:ascii="Century Gothic" w:eastAsia="Calibri" w:hAnsi="Century Gothic" w:cs="Calibri"/>
          <w:kern w:val="0"/>
          <w:sz w:val="20"/>
          <w:szCs w:val="20"/>
          <w14:ligatures w14:val="none"/>
        </w:rPr>
        <w:t xml:space="preserve"> którym mowa w art. 96b ustawy </w:t>
      </w:r>
      <w:r w:rsidRPr="00206607">
        <w:rPr>
          <w:rFonts w:ascii="Century Gothic" w:eastAsia="Calibri" w:hAnsi="Century Gothic" w:cs="Calibri"/>
          <w:kern w:val="0"/>
          <w:sz w:val="20"/>
          <w:szCs w:val="20"/>
          <w14:ligatures w14:val="none"/>
        </w:rPr>
        <w:t>o VAT.</w:t>
      </w:r>
    </w:p>
    <w:p w14:paraId="2014B87E" w14:textId="77777777" w:rsidR="00206607" w:rsidRPr="00206607" w:rsidRDefault="00206607" w:rsidP="00206607">
      <w:pPr>
        <w:suppressAutoHyphens/>
        <w:spacing w:after="0" w:line="240" w:lineRule="auto"/>
        <w:rPr>
          <w:rFonts w:ascii="Times New Roman" w:eastAsia="Times New Roman" w:hAnsi="Times New Roman" w:cs="Times New Roman"/>
          <w:kern w:val="0"/>
          <w:sz w:val="24"/>
          <w:szCs w:val="20"/>
          <w:lang w:eastAsia="pl-PL"/>
          <w14:ligatures w14:val="none"/>
        </w:rPr>
      </w:pPr>
    </w:p>
    <w:p w14:paraId="6EE02756" w14:textId="7E243AA1"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 </w:t>
      </w:r>
      <w:r w:rsidR="003E6942">
        <w:rPr>
          <w:rFonts w:ascii="Century Gothic" w:eastAsia="Times New Roman" w:hAnsi="Century Gothic" w:cs="Times New Roman"/>
          <w:kern w:val="0"/>
          <w:sz w:val="20"/>
          <w:szCs w:val="20"/>
          <w:lang w:eastAsia="pl-PL"/>
          <w14:ligatures w14:val="none"/>
        </w:rPr>
        <w:t>7</w:t>
      </w:r>
    </w:p>
    <w:p w14:paraId="2851F499"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6B2149DA" w14:textId="77777777" w:rsidR="00206607" w:rsidRPr="00206607" w:rsidRDefault="00206607" w:rsidP="00206607">
      <w:pPr>
        <w:numPr>
          <w:ilvl w:val="0"/>
          <w:numId w:val="15"/>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Datę gotowości do odbioru końcowego przedmiotu umowy ustala Wykonawca zawiadamiając o tym Zamawiającego najpóźniej w dniu zakończenia robót.</w:t>
      </w:r>
    </w:p>
    <w:p w14:paraId="771B19D7" w14:textId="77777777" w:rsidR="00206607" w:rsidRPr="00206607" w:rsidRDefault="00206607" w:rsidP="00FA75C1">
      <w:pPr>
        <w:numPr>
          <w:ilvl w:val="0"/>
          <w:numId w:val="15"/>
        </w:numPr>
        <w:suppressAutoHyphens/>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206607">
        <w:rPr>
          <w:rFonts w:ascii="Century Gothic" w:eastAsia="Times New Roman" w:hAnsi="Century Gothic" w:cs="Times New Roman"/>
          <w:kern w:val="0"/>
          <w:sz w:val="20"/>
          <w:szCs w:val="20"/>
          <w:lang w:eastAsia="pl-PL"/>
          <w14:ligatures w14:val="none"/>
        </w:rPr>
        <w:t>Zamawiający wyznaczy termin odbioru w ciągu 10 dni licząc od daty gotowości do  odbioru i powiadomi o tym Wykonawcę.</w:t>
      </w:r>
    </w:p>
    <w:p w14:paraId="65BB51CD" w14:textId="77777777" w:rsidR="00206607" w:rsidRPr="00206607" w:rsidRDefault="00206607" w:rsidP="00FA75C1">
      <w:pPr>
        <w:numPr>
          <w:ilvl w:val="0"/>
          <w:numId w:val="15"/>
        </w:numPr>
        <w:suppressAutoHyphens/>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206607">
        <w:rPr>
          <w:rFonts w:ascii="Century Gothic" w:eastAsia="Times New Roman" w:hAnsi="Century Gothic" w:cs="Times New Roman"/>
          <w:kern w:val="0"/>
          <w:sz w:val="20"/>
          <w:szCs w:val="20"/>
          <w:lang w:eastAsia="pl-PL"/>
          <w14:ligatures w14:val="none"/>
        </w:rPr>
        <w:t>Zakończenie czynności odbioru nastąpi najpóźniej w 10-tym dniu roboczym od dnia rozpoczęcia odbioru.</w:t>
      </w:r>
    </w:p>
    <w:p w14:paraId="5E3E19AF" w14:textId="7338394E" w:rsidR="00206607" w:rsidRPr="00206607" w:rsidRDefault="00206607" w:rsidP="00FA75C1">
      <w:pPr>
        <w:numPr>
          <w:ilvl w:val="0"/>
          <w:numId w:val="15"/>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Brak wyznaczenia przez Zamawiającego terminu odbioru jw. upoważnia Wykonawcę </w:t>
      </w:r>
      <w:r w:rsidR="00FA75C1">
        <w:rPr>
          <w:rFonts w:ascii="Century Gothic" w:eastAsia="Times New Roman" w:hAnsi="Century Gothic" w:cs="Times New Roman"/>
          <w:kern w:val="0"/>
          <w:sz w:val="20"/>
          <w:szCs w:val="20"/>
          <w:lang w:eastAsia="pl-PL"/>
          <w14:ligatures w14:val="none"/>
        </w:rPr>
        <w:br/>
      </w:r>
      <w:r w:rsidRPr="00206607">
        <w:rPr>
          <w:rFonts w:ascii="Century Gothic" w:eastAsia="Times New Roman" w:hAnsi="Century Gothic" w:cs="Times New Roman"/>
          <w:kern w:val="0"/>
          <w:sz w:val="20"/>
          <w:szCs w:val="20"/>
          <w:lang w:eastAsia="pl-PL"/>
          <w14:ligatures w14:val="none"/>
        </w:rPr>
        <w:t>do dokonania:</w:t>
      </w:r>
    </w:p>
    <w:p w14:paraId="0F6C4437" w14:textId="77777777" w:rsidR="00206607" w:rsidRPr="00206607" w:rsidRDefault="00206607" w:rsidP="00206607">
      <w:pPr>
        <w:suppressAutoHyphens/>
        <w:spacing w:after="0" w:line="240" w:lineRule="auto"/>
        <w:ind w:left="720"/>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1)   czynności odbioru jednostronnego</w:t>
      </w:r>
    </w:p>
    <w:p w14:paraId="4781AC33" w14:textId="77777777" w:rsidR="00206607" w:rsidRPr="00206607" w:rsidRDefault="00206607" w:rsidP="00206607">
      <w:pPr>
        <w:suppressAutoHyphens/>
        <w:spacing w:after="0" w:line="240" w:lineRule="auto"/>
        <w:ind w:left="720"/>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2)   pozostawienia przedmiotu odbioru do dyspozycji Zamawiającego</w:t>
      </w:r>
    </w:p>
    <w:p w14:paraId="54B7FF89" w14:textId="77777777" w:rsidR="00206607" w:rsidRPr="00206607" w:rsidRDefault="00206607" w:rsidP="00206607">
      <w:pPr>
        <w:suppressAutoHyphens/>
        <w:spacing w:after="0" w:line="240" w:lineRule="auto"/>
        <w:ind w:left="720"/>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3)   wystawienia faktury końcowej za wykonane roboty.</w:t>
      </w:r>
    </w:p>
    <w:p w14:paraId="31D310E6"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093C1123"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606A2D6D" w14:textId="08CFEBAD"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 </w:t>
      </w:r>
      <w:r w:rsidR="003E6942">
        <w:rPr>
          <w:rFonts w:ascii="Century Gothic" w:eastAsia="Times New Roman" w:hAnsi="Century Gothic" w:cs="Times New Roman"/>
          <w:kern w:val="0"/>
          <w:sz w:val="20"/>
          <w:szCs w:val="20"/>
          <w:lang w:eastAsia="pl-PL"/>
          <w14:ligatures w14:val="none"/>
        </w:rPr>
        <w:t>8</w:t>
      </w:r>
    </w:p>
    <w:p w14:paraId="645D93E6"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74FFCE92" w14:textId="1613753A"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Osobą odpowiedzialną ze strony Zamawiającego</w:t>
      </w:r>
      <w:r w:rsidR="00630DFD">
        <w:rPr>
          <w:rFonts w:ascii="Century Gothic" w:eastAsia="Times New Roman" w:hAnsi="Century Gothic" w:cs="Times New Roman"/>
          <w:kern w:val="0"/>
          <w:sz w:val="20"/>
          <w:szCs w:val="20"/>
          <w:lang w:eastAsia="pl-PL"/>
          <w14:ligatures w14:val="none"/>
        </w:rPr>
        <w:t>, współpraca, nadzór, kontrola,</w:t>
      </w:r>
      <w:r w:rsidRPr="00206607">
        <w:rPr>
          <w:rFonts w:ascii="Century Gothic" w:eastAsia="Times New Roman" w:hAnsi="Century Gothic" w:cs="Times New Roman"/>
          <w:kern w:val="0"/>
          <w:sz w:val="20"/>
          <w:szCs w:val="20"/>
          <w:lang w:eastAsia="pl-PL"/>
          <w14:ligatures w14:val="none"/>
        </w:rPr>
        <w:t xml:space="preserve"> będzie:</w:t>
      </w:r>
    </w:p>
    <w:p w14:paraId="14A4A616"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0B8454F7" w14:textId="47E6202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b/>
          <w:kern w:val="0"/>
          <w:sz w:val="20"/>
          <w:szCs w:val="20"/>
          <w:lang w:eastAsia="pl-PL"/>
          <w14:ligatures w14:val="none"/>
        </w:rPr>
        <w:t xml:space="preserve">Pan……………………………………….. </w:t>
      </w:r>
    </w:p>
    <w:p w14:paraId="6EBC3955"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45F05529"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Kierownikiem budowy ze strony Wykonawcy będzie:</w:t>
      </w:r>
    </w:p>
    <w:p w14:paraId="2FFFD34C"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0459D671" w14:textId="77777777" w:rsidR="00206607" w:rsidRPr="00206607" w:rsidRDefault="00206607" w:rsidP="00206607">
      <w:pPr>
        <w:suppressAutoHyphens/>
        <w:spacing w:after="0" w:line="240" w:lineRule="auto"/>
        <w:rPr>
          <w:rFonts w:ascii="Century Gothic" w:eastAsia="Times New Roman" w:hAnsi="Century Gothic" w:cs="Times New Roman"/>
          <w:b/>
          <w:kern w:val="0"/>
          <w:sz w:val="20"/>
          <w:szCs w:val="20"/>
          <w:lang w:eastAsia="pl-PL"/>
          <w14:ligatures w14:val="none"/>
        </w:rPr>
      </w:pPr>
      <w:r w:rsidRPr="00206607">
        <w:rPr>
          <w:rFonts w:ascii="Century Gothic" w:eastAsia="Times New Roman" w:hAnsi="Century Gothic" w:cs="Times New Roman"/>
          <w:b/>
          <w:kern w:val="0"/>
          <w:sz w:val="20"/>
          <w:szCs w:val="20"/>
          <w:lang w:eastAsia="pl-PL"/>
          <w14:ligatures w14:val="none"/>
        </w:rPr>
        <w:t>Pan ………………………………………</w:t>
      </w:r>
    </w:p>
    <w:p w14:paraId="058459A3"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416F789D"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6C72F3ED"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1104C396" w14:textId="1D6DCF88"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 </w:t>
      </w:r>
      <w:r w:rsidR="003E6942">
        <w:rPr>
          <w:rFonts w:ascii="Century Gothic" w:eastAsia="Times New Roman" w:hAnsi="Century Gothic" w:cs="Times New Roman"/>
          <w:kern w:val="0"/>
          <w:sz w:val="20"/>
          <w:szCs w:val="20"/>
          <w:lang w:eastAsia="pl-PL"/>
          <w14:ligatures w14:val="none"/>
        </w:rPr>
        <w:t>9</w:t>
      </w:r>
    </w:p>
    <w:p w14:paraId="7ED007F6"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0DCE6A99" w14:textId="0BAF5DA5" w:rsidR="00206607" w:rsidRPr="00206607" w:rsidRDefault="00206607" w:rsidP="00206607">
      <w:pPr>
        <w:suppressAutoHyphens/>
        <w:spacing w:after="0" w:line="240" w:lineRule="auto"/>
        <w:jc w:val="both"/>
        <w:rPr>
          <w:rFonts w:ascii="Century Gothic" w:eastAsia="Times New Roman" w:hAnsi="Century Gothic" w:cs="Times-Roman"/>
          <w:bCs/>
          <w:kern w:val="0"/>
          <w:sz w:val="20"/>
          <w:szCs w:val="20"/>
          <w:lang w:eastAsia="pl-PL"/>
          <w14:ligatures w14:val="none"/>
        </w:rPr>
      </w:pPr>
      <w:r w:rsidRPr="00206607">
        <w:rPr>
          <w:rFonts w:ascii="Century Gothic" w:eastAsia="Times New Roman" w:hAnsi="Century Gothic" w:cs="Times-Roman"/>
          <w:bCs/>
          <w:kern w:val="0"/>
          <w:sz w:val="20"/>
          <w:szCs w:val="20"/>
          <w:lang w:eastAsia="pl-PL"/>
          <w14:ligatures w14:val="none"/>
        </w:rPr>
        <w:t>Przy realizacji zamówienia Wykonawca b</w:t>
      </w:r>
      <w:r w:rsidRPr="00206607">
        <w:rPr>
          <w:rFonts w:ascii="Century Gothic" w:eastAsia="Times New Roman" w:hAnsi="Century Gothic" w:cs="TimesNewRoman-OneByteIdentityH"/>
          <w:bCs/>
          <w:kern w:val="0"/>
          <w:sz w:val="20"/>
          <w:szCs w:val="20"/>
          <w:lang w:eastAsia="pl-PL"/>
          <w14:ligatures w14:val="none"/>
        </w:rPr>
        <w:t>ę</w:t>
      </w:r>
      <w:r w:rsidRPr="00206607">
        <w:rPr>
          <w:rFonts w:ascii="Century Gothic" w:eastAsia="Times New Roman" w:hAnsi="Century Gothic" w:cs="Times-Roman"/>
          <w:bCs/>
          <w:kern w:val="0"/>
          <w:sz w:val="20"/>
          <w:szCs w:val="20"/>
          <w:lang w:eastAsia="pl-PL"/>
          <w14:ligatures w14:val="none"/>
        </w:rPr>
        <w:t>dzie zobowi</w:t>
      </w:r>
      <w:r w:rsidRPr="00206607">
        <w:rPr>
          <w:rFonts w:ascii="Century Gothic" w:eastAsia="Times New Roman" w:hAnsi="Century Gothic" w:cs="TimesNewRoman-OneByteIdentityH"/>
          <w:bCs/>
          <w:kern w:val="0"/>
          <w:sz w:val="20"/>
          <w:szCs w:val="20"/>
          <w:lang w:eastAsia="pl-PL"/>
          <w14:ligatures w14:val="none"/>
        </w:rPr>
        <w:t>ą</w:t>
      </w:r>
      <w:r w:rsidRPr="00206607">
        <w:rPr>
          <w:rFonts w:ascii="Century Gothic" w:eastAsia="Times New Roman" w:hAnsi="Century Gothic" w:cs="Times-Roman"/>
          <w:bCs/>
          <w:kern w:val="0"/>
          <w:sz w:val="20"/>
          <w:szCs w:val="20"/>
          <w:lang w:eastAsia="pl-PL"/>
          <w14:ligatures w14:val="none"/>
        </w:rPr>
        <w:t>zany do stosowania jedynie wyrobów dopuszczonych do u</w:t>
      </w:r>
      <w:r w:rsidRPr="00206607">
        <w:rPr>
          <w:rFonts w:ascii="Century Gothic" w:eastAsia="Times New Roman" w:hAnsi="Century Gothic" w:cs="TimesNewRoman-OneByteIdentityH"/>
          <w:bCs/>
          <w:kern w:val="0"/>
          <w:sz w:val="20"/>
          <w:szCs w:val="20"/>
          <w:lang w:eastAsia="pl-PL"/>
          <w14:ligatures w14:val="none"/>
        </w:rPr>
        <w:t>ż</w:t>
      </w:r>
      <w:r w:rsidRPr="00206607">
        <w:rPr>
          <w:rFonts w:ascii="Century Gothic" w:eastAsia="Times New Roman" w:hAnsi="Century Gothic" w:cs="Times-Roman"/>
          <w:bCs/>
          <w:kern w:val="0"/>
          <w:sz w:val="20"/>
          <w:szCs w:val="20"/>
          <w:lang w:eastAsia="pl-PL"/>
          <w14:ligatures w14:val="none"/>
        </w:rPr>
        <w:t xml:space="preserve">ywania w budownictwie w rozumieniu ustawy z dnia 7 lipca 1994 r. Prawo budowlane  </w:t>
      </w:r>
      <w:r w:rsidR="003E39A7" w:rsidRPr="00B36271">
        <w:rPr>
          <w:rFonts w:ascii="Century Gothic" w:hAnsi="Century Gothic" w:cs="Times-Roman"/>
          <w:bCs/>
          <w:color w:val="000000" w:themeColor="text1"/>
          <w:sz w:val="20"/>
          <w:szCs w:val="20"/>
        </w:rPr>
        <w:t>(</w:t>
      </w:r>
      <w:proofErr w:type="spellStart"/>
      <w:r w:rsidR="003E39A7" w:rsidRPr="00B36271">
        <w:rPr>
          <w:rFonts w:ascii="Century Gothic" w:hAnsi="Century Gothic" w:cs="Times-Roman"/>
          <w:bCs/>
          <w:color w:val="000000" w:themeColor="text1"/>
          <w:sz w:val="20"/>
          <w:szCs w:val="20"/>
        </w:rPr>
        <w:t>t.j</w:t>
      </w:r>
      <w:proofErr w:type="spellEnd"/>
      <w:r w:rsidR="003E39A7" w:rsidRPr="00B36271">
        <w:rPr>
          <w:rFonts w:ascii="Century Gothic" w:hAnsi="Century Gothic" w:cs="Times-Roman"/>
          <w:bCs/>
          <w:color w:val="000000" w:themeColor="text1"/>
          <w:sz w:val="20"/>
          <w:szCs w:val="20"/>
        </w:rPr>
        <w:t>.</w:t>
      </w:r>
      <w:r w:rsidR="003E39A7" w:rsidRPr="00B36271">
        <w:rPr>
          <w:bCs/>
          <w:color w:val="000000" w:themeColor="text1"/>
        </w:rPr>
        <w:t xml:space="preserve"> </w:t>
      </w:r>
      <w:r w:rsidR="003E39A7" w:rsidRPr="00B36271">
        <w:rPr>
          <w:rFonts w:ascii="Century Gothic" w:hAnsi="Century Gothic" w:cs="Times-Roman"/>
          <w:bCs/>
          <w:color w:val="000000" w:themeColor="text1"/>
          <w:sz w:val="20"/>
          <w:szCs w:val="20"/>
        </w:rPr>
        <w:t>Dz. U. z 2025 r. poz. 418)</w:t>
      </w:r>
      <w:r w:rsidR="00A86AC1" w:rsidRPr="00B36271">
        <w:rPr>
          <w:rFonts w:ascii="Century Gothic" w:hAnsi="Century Gothic" w:cs="Times-Roman"/>
          <w:b/>
          <w:bCs/>
          <w:color w:val="000000" w:themeColor="text1"/>
          <w:sz w:val="20"/>
          <w:szCs w:val="20"/>
        </w:rPr>
        <w:t xml:space="preserve"> </w:t>
      </w:r>
      <w:r w:rsidRPr="00206607">
        <w:rPr>
          <w:rFonts w:ascii="Century Gothic" w:eastAsia="Times New Roman" w:hAnsi="Century Gothic" w:cs="Times-Roman"/>
          <w:bCs/>
          <w:kern w:val="0"/>
          <w:sz w:val="20"/>
          <w:szCs w:val="20"/>
          <w:lang w:eastAsia="pl-PL"/>
          <w14:ligatures w14:val="none"/>
        </w:rPr>
        <w:t>oraz ustawy o wyrobach budowlanych  (</w:t>
      </w:r>
      <w:proofErr w:type="spellStart"/>
      <w:r w:rsidRPr="00206607">
        <w:rPr>
          <w:rFonts w:ascii="Century Gothic" w:eastAsia="Times New Roman" w:hAnsi="Century Gothic" w:cs="Times-Roman"/>
          <w:bCs/>
          <w:kern w:val="0"/>
          <w:sz w:val="20"/>
          <w:szCs w:val="20"/>
          <w:lang w:eastAsia="pl-PL"/>
          <w14:ligatures w14:val="none"/>
        </w:rPr>
        <w:t>t.j</w:t>
      </w:r>
      <w:proofErr w:type="spellEnd"/>
      <w:r w:rsidRPr="00206607">
        <w:rPr>
          <w:rFonts w:ascii="Century Gothic" w:eastAsia="Times New Roman" w:hAnsi="Century Gothic" w:cs="Times-Roman"/>
          <w:bCs/>
          <w:kern w:val="0"/>
          <w:sz w:val="20"/>
          <w:szCs w:val="20"/>
          <w:lang w:eastAsia="pl-PL"/>
          <w14:ligatures w14:val="none"/>
        </w:rPr>
        <w:t xml:space="preserve">. Dz. U. z 2021 r. poz. 1213, z </w:t>
      </w:r>
      <w:proofErr w:type="spellStart"/>
      <w:r w:rsidRPr="00206607">
        <w:rPr>
          <w:rFonts w:ascii="Century Gothic" w:eastAsia="Times New Roman" w:hAnsi="Century Gothic" w:cs="Times-Roman"/>
          <w:bCs/>
          <w:kern w:val="0"/>
          <w:sz w:val="20"/>
          <w:szCs w:val="20"/>
          <w:lang w:eastAsia="pl-PL"/>
          <w14:ligatures w14:val="none"/>
        </w:rPr>
        <w:t>późn</w:t>
      </w:r>
      <w:proofErr w:type="spellEnd"/>
      <w:r w:rsidRPr="00206607">
        <w:rPr>
          <w:rFonts w:ascii="Century Gothic" w:eastAsia="Times New Roman" w:hAnsi="Century Gothic" w:cs="Times-Roman"/>
          <w:bCs/>
          <w:kern w:val="0"/>
          <w:sz w:val="20"/>
          <w:szCs w:val="20"/>
          <w:lang w:eastAsia="pl-PL"/>
          <w14:ligatures w14:val="none"/>
        </w:rPr>
        <w:t>. zm.)  oraz innych przepisów – rozporządzeń wykonawczych do ww. przepisów, w zakresie w jakim maj</w:t>
      </w:r>
      <w:r w:rsidRPr="00206607">
        <w:rPr>
          <w:rFonts w:ascii="Century Gothic" w:eastAsia="Times New Roman" w:hAnsi="Century Gothic" w:cs="TimesNewRoman-OneByteIdentityH"/>
          <w:bCs/>
          <w:kern w:val="0"/>
          <w:sz w:val="20"/>
          <w:szCs w:val="20"/>
          <w:lang w:eastAsia="pl-PL"/>
          <w14:ligatures w14:val="none"/>
        </w:rPr>
        <w:t xml:space="preserve">ą </w:t>
      </w:r>
      <w:r w:rsidRPr="00206607">
        <w:rPr>
          <w:rFonts w:ascii="Century Gothic" w:eastAsia="Times New Roman" w:hAnsi="Century Gothic" w:cs="Times-Roman"/>
          <w:bCs/>
          <w:kern w:val="0"/>
          <w:sz w:val="20"/>
          <w:szCs w:val="20"/>
          <w:lang w:eastAsia="pl-PL"/>
          <w14:ligatures w14:val="none"/>
        </w:rPr>
        <w:t>zastosowanie.</w:t>
      </w:r>
    </w:p>
    <w:p w14:paraId="42DC175E" w14:textId="0384FBCE" w:rsidR="00206607" w:rsidRPr="00206607" w:rsidRDefault="00A86AC1" w:rsidP="00206607">
      <w:pPr>
        <w:suppressAutoHyphens/>
        <w:spacing w:after="0" w:line="240" w:lineRule="auto"/>
        <w:jc w:val="both"/>
        <w:rPr>
          <w:rFonts w:ascii="Times New Roman" w:eastAsia="Times New Roman" w:hAnsi="Times New Roman" w:cs="Times New Roman"/>
          <w:bCs/>
          <w:kern w:val="0"/>
          <w:sz w:val="24"/>
          <w:szCs w:val="20"/>
          <w:lang w:eastAsia="pl-PL"/>
          <w14:ligatures w14:val="none"/>
        </w:rPr>
      </w:pPr>
      <w:r>
        <w:rPr>
          <w:rFonts w:ascii="Century Gothic" w:hAnsi="Century Gothic" w:cs="Times-Bold"/>
          <w:sz w:val="20"/>
          <w:szCs w:val="20"/>
        </w:rPr>
        <w:t>Wykonawca odpowiedzialny jest za powstałe w toku własnych prac odpady oraz za wła</w:t>
      </w:r>
      <w:r>
        <w:rPr>
          <w:rFonts w:ascii="Century Gothic" w:hAnsi="Century Gothic" w:cs="TimesNewRoman,Bold-OneByteIdent"/>
          <w:sz w:val="20"/>
          <w:szCs w:val="20"/>
        </w:rPr>
        <w:t>ś</w:t>
      </w:r>
      <w:r>
        <w:rPr>
          <w:rFonts w:ascii="Century Gothic" w:hAnsi="Century Gothic" w:cs="Times-Bold"/>
          <w:sz w:val="20"/>
          <w:szCs w:val="20"/>
        </w:rPr>
        <w:t>ciwy sposób post</w:t>
      </w:r>
      <w:r>
        <w:rPr>
          <w:rFonts w:ascii="Century Gothic" w:hAnsi="Century Gothic" w:cs="TimesNewRoman,Bold-OneByteIdent"/>
          <w:sz w:val="20"/>
          <w:szCs w:val="20"/>
        </w:rPr>
        <w:t>ę</w:t>
      </w:r>
      <w:r>
        <w:rPr>
          <w:rFonts w:ascii="Century Gothic" w:hAnsi="Century Gothic" w:cs="Times-Bold"/>
          <w:sz w:val="20"/>
          <w:szCs w:val="20"/>
        </w:rPr>
        <w:t xml:space="preserve">powania z nimi, zgodnie z przepisami ustawy z dnia 14 grudnia 2012 r. </w:t>
      </w:r>
      <w:r>
        <w:rPr>
          <w:rFonts w:ascii="Century Gothic" w:hAnsi="Century Gothic" w:cs="Times-Bold"/>
          <w:sz w:val="20"/>
          <w:szCs w:val="20"/>
        </w:rPr>
        <w:br/>
        <w:t xml:space="preserve">o odpadach </w:t>
      </w:r>
      <w:r>
        <w:rPr>
          <w:rFonts w:ascii="Century Gothic" w:hAnsi="Century Gothic" w:cs="Times-Roman"/>
          <w:sz w:val="20"/>
          <w:szCs w:val="20"/>
        </w:rPr>
        <w:t>(</w:t>
      </w:r>
      <w:proofErr w:type="spellStart"/>
      <w:r>
        <w:rPr>
          <w:rFonts w:ascii="Century Gothic" w:hAnsi="Century Gothic" w:cs="Times-Roman"/>
          <w:sz w:val="20"/>
          <w:szCs w:val="20"/>
        </w:rPr>
        <w:t>t.j</w:t>
      </w:r>
      <w:proofErr w:type="spellEnd"/>
      <w:r>
        <w:rPr>
          <w:rFonts w:ascii="Century Gothic" w:hAnsi="Century Gothic" w:cs="Times-Roman"/>
          <w:sz w:val="20"/>
          <w:szCs w:val="20"/>
        </w:rPr>
        <w:t>. Dz. U. z 2023 r. poz. 1578</w:t>
      </w:r>
      <w:r>
        <w:rPr>
          <w:rFonts w:ascii="Century Gothic" w:hAnsi="Century Gothic" w:cs="Times-Roman"/>
          <w:b/>
          <w:color w:val="FF0000"/>
          <w:sz w:val="20"/>
          <w:szCs w:val="20"/>
        </w:rPr>
        <w:t xml:space="preserve">, </w:t>
      </w:r>
      <w:r w:rsidRPr="00930B9D">
        <w:rPr>
          <w:rFonts w:ascii="Century Gothic" w:hAnsi="Century Gothic" w:cs="Times-Roman"/>
          <w:bCs/>
          <w:sz w:val="20"/>
          <w:szCs w:val="20"/>
        </w:rPr>
        <w:t xml:space="preserve">z </w:t>
      </w:r>
      <w:proofErr w:type="spellStart"/>
      <w:r w:rsidRPr="00930B9D">
        <w:rPr>
          <w:rFonts w:ascii="Century Gothic" w:hAnsi="Century Gothic" w:cs="Times-Roman"/>
          <w:bCs/>
          <w:sz w:val="20"/>
          <w:szCs w:val="20"/>
        </w:rPr>
        <w:t>późn</w:t>
      </w:r>
      <w:proofErr w:type="spellEnd"/>
      <w:r w:rsidRPr="00930B9D">
        <w:rPr>
          <w:rFonts w:ascii="Century Gothic" w:hAnsi="Century Gothic" w:cs="Times-Roman"/>
          <w:bCs/>
          <w:sz w:val="20"/>
          <w:szCs w:val="20"/>
        </w:rPr>
        <w:t>. zm.)</w:t>
      </w:r>
      <w:r w:rsidRPr="00930B9D">
        <w:rPr>
          <w:rFonts w:ascii="Century Gothic" w:hAnsi="Century Gothic" w:cs="Times-Roman"/>
          <w:sz w:val="20"/>
          <w:szCs w:val="20"/>
        </w:rPr>
        <w:t xml:space="preserve">    </w:t>
      </w:r>
      <w:r>
        <w:rPr>
          <w:rFonts w:ascii="Century Gothic" w:hAnsi="Century Gothic" w:cs="Times-Roman"/>
          <w:sz w:val="20"/>
          <w:szCs w:val="20"/>
        </w:rPr>
        <w:t>Wywóz odpadów budowlanych i ich utylizacja odbywa si</w:t>
      </w:r>
      <w:r>
        <w:rPr>
          <w:rFonts w:ascii="Century Gothic" w:hAnsi="Century Gothic" w:cs="TimesNewRoman-OneByteIdentityH"/>
          <w:sz w:val="20"/>
          <w:szCs w:val="20"/>
        </w:rPr>
        <w:t xml:space="preserve">ę </w:t>
      </w:r>
      <w:r>
        <w:rPr>
          <w:rFonts w:ascii="Century Gothic" w:hAnsi="Century Gothic" w:cs="Times-Roman"/>
          <w:sz w:val="20"/>
          <w:szCs w:val="20"/>
        </w:rPr>
        <w:t>bez dodatkowego wynagrodzenia.</w:t>
      </w:r>
    </w:p>
    <w:p w14:paraId="10795C4D" w14:textId="77777777" w:rsidR="00206607" w:rsidRPr="00206607" w:rsidRDefault="00206607" w:rsidP="00206607">
      <w:pPr>
        <w:suppressAutoHyphens/>
        <w:spacing w:after="0" w:line="240" w:lineRule="auto"/>
        <w:rPr>
          <w:rFonts w:ascii="Times New Roman" w:eastAsia="Times New Roman" w:hAnsi="Times New Roman" w:cs="Times New Roman"/>
          <w:kern w:val="0"/>
          <w:sz w:val="24"/>
          <w:szCs w:val="20"/>
          <w:lang w:eastAsia="pl-PL"/>
          <w14:ligatures w14:val="none"/>
        </w:rPr>
      </w:pPr>
    </w:p>
    <w:p w14:paraId="1AD69FB6"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36B9C343" w14:textId="7CC27FF1"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1</w:t>
      </w:r>
      <w:r w:rsidR="003E6942">
        <w:rPr>
          <w:rFonts w:ascii="Century Gothic" w:eastAsia="Times New Roman" w:hAnsi="Century Gothic" w:cs="Times New Roman"/>
          <w:kern w:val="0"/>
          <w:sz w:val="20"/>
          <w:szCs w:val="20"/>
          <w:lang w:eastAsia="pl-PL"/>
          <w14:ligatures w14:val="none"/>
        </w:rPr>
        <w:t>0</w:t>
      </w:r>
    </w:p>
    <w:p w14:paraId="0F84B962"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71C8A87C" w14:textId="77777777" w:rsidR="00206607" w:rsidRPr="00206607" w:rsidRDefault="00206607" w:rsidP="00206607">
      <w:pPr>
        <w:suppressAutoHyphens/>
        <w:spacing w:after="0" w:line="240" w:lineRule="auto"/>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Wykonawca oświadcza, że jest ubezpieczony od odpowiedzialności w zakresie prowadzonej działalności.</w:t>
      </w:r>
    </w:p>
    <w:p w14:paraId="39F48C9E" w14:textId="77777777" w:rsidR="00206607" w:rsidRPr="00206607" w:rsidRDefault="00206607" w:rsidP="00206607">
      <w:pPr>
        <w:suppressAutoHyphens/>
        <w:spacing w:after="0" w:line="240" w:lineRule="auto"/>
        <w:jc w:val="both"/>
        <w:rPr>
          <w:rFonts w:ascii="Century Gothic" w:eastAsia="Times New Roman" w:hAnsi="Century Gothic" w:cs="Times New Roman"/>
          <w:kern w:val="0"/>
          <w:sz w:val="20"/>
          <w:szCs w:val="20"/>
          <w:lang w:eastAsia="pl-PL"/>
          <w14:ligatures w14:val="none"/>
        </w:rPr>
      </w:pPr>
    </w:p>
    <w:p w14:paraId="75C34EB4" w14:textId="77777777" w:rsidR="00206607" w:rsidRPr="00206607" w:rsidRDefault="00206607" w:rsidP="00206607">
      <w:pPr>
        <w:suppressAutoHyphens/>
        <w:spacing w:after="0" w:line="240" w:lineRule="auto"/>
        <w:ind w:left="720"/>
        <w:rPr>
          <w:rFonts w:ascii="Century Gothic" w:eastAsia="Times New Roman" w:hAnsi="Century Gothic" w:cs="Times New Roman"/>
          <w:kern w:val="0"/>
          <w:sz w:val="20"/>
          <w:szCs w:val="20"/>
          <w:lang w:eastAsia="pl-PL"/>
          <w14:ligatures w14:val="none"/>
        </w:rPr>
      </w:pPr>
    </w:p>
    <w:p w14:paraId="60AF5044" w14:textId="156BAAFB"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1</w:t>
      </w:r>
      <w:r w:rsidR="003E6942">
        <w:rPr>
          <w:rFonts w:ascii="Century Gothic" w:eastAsia="Times New Roman" w:hAnsi="Century Gothic" w:cs="Times New Roman"/>
          <w:kern w:val="0"/>
          <w:sz w:val="20"/>
          <w:szCs w:val="20"/>
          <w:lang w:eastAsia="pl-PL"/>
          <w14:ligatures w14:val="none"/>
        </w:rPr>
        <w:t>1</w:t>
      </w:r>
    </w:p>
    <w:p w14:paraId="40A72ABA" w14:textId="77777777" w:rsidR="00206607" w:rsidRPr="001B0069"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681EFC3B" w14:textId="77777777" w:rsidR="00206607" w:rsidRPr="001B0069" w:rsidRDefault="00206607" w:rsidP="00206607">
      <w:pPr>
        <w:numPr>
          <w:ilvl w:val="0"/>
          <w:numId w:val="12"/>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1B0069">
        <w:rPr>
          <w:rFonts w:ascii="Century Gothic" w:eastAsia="Times New Roman" w:hAnsi="Century Gothic" w:cs="Times New Roman"/>
          <w:kern w:val="0"/>
          <w:sz w:val="20"/>
          <w:szCs w:val="20"/>
          <w:lang w:eastAsia="pl-PL"/>
          <w14:ligatures w14:val="none"/>
        </w:rPr>
        <w:t>W przypadku stwierdzenia wad przedmiotu umowy Zamawiający niezwłocznie powiadomi o tym pisemnie Wykonawcę.</w:t>
      </w:r>
    </w:p>
    <w:p w14:paraId="07BF5B66" w14:textId="77777777" w:rsidR="00206607" w:rsidRPr="001B0069" w:rsidRDefault="00206607" w:rsidP="00206607">
      <w:pPr>
        <w:numPr>
          <w:ilvl w:val="0"/>
          <w:numId w:val="12"/>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1B0069">
        <w:rPr>
          <w:rFonts w:ascii="Century Gothic" w:eastAsia="Times New Roman" w:hAnsi="Century Gothic" w:cs="Times New Roman"/>
          <w:kern w:val="0"/>
          <w:sz w:val="20"/>
          <w:szCs w:val="20"/>
          <w:lang w:eastAsia="pl-PL"/>
          <w14:ligatures w14:val="none"/>
        </w:rPr>
        <w:t>Wykonawca jest zobowiązany usunąć wady w terminie wskazanym przez Zamawiającego, co nie zwalnia go z obowiązku zapłaty kar umownych określonych w §14 umowy.</w:t>
      </w:r>
    </w:p>
    <w:p w14:paraId="5B049EE1" w14:textId="78C0AFB0" w:rsidR="00206607" w:rsidRPr="00037BDB" w:rsidRDefault="00206607" w:rsidP="005D6700">
      <w:pPr>
        <w:numPr>
          <w:ilvl w:val="0"/>
          <w:numId w:val="12"/>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037BDB">
        <w:rPr>
          <w:rFonts w:ascii="Century Gothic" w:eastAsia="Times New Roman" w:hAnsi="Century Gothic" w:cs="Times New Roman"/>
          <w:kern w:val="0"/>
          <w:sz w:val="20"/>
          <w:szCs w:val="20"/>
          <w:lang w:eastAsia="pl-PL"/>
          <w14:ligatures w14:val="none"/>
        </w:rPr>
        <w:t>Wykonawca ponosi pełną odpowiedzialność za szkodę wywołaną wadą przedmiotu umowy do pełnej jej wysokości wraz z utraconymi korzyściami</w:t>
      </w:r>
      <w:r w:rsidR="00037BDB">
        <w:rPr>
          <w:rFonts w:ascii="Century Gothic" w:eastAsia="Times New Roman" w:hAnsi="Century Gothic" w:cs="Times New Roman"/>
          <w:kern w:val="0"/>
          <w:sz w:val="20"/>
          <w:szCs w:val="20"/>
          <w:lang w:eastAsia="pl-PL"/>
          <w14:ligatures w14:val="none"/>
        </w:rPr>
        <w:t>.</w:t>
      </w:r>
    </w:p>
    <w:p w14:paraId="5B500F7A" w14:textId="1B236EDE" w:rsidR="00206607" w:rsidRPr="001B0069" w:rsidRDefault="00206607" w:rsidP="00206607">
      <w:pPr>
        <w:suppressAutoHyphens/>
        <w:spacing w:after="0" w:line="240" w:lineRule="auto"/>
        <w:ind w:left="284"/>
        <w:jc w:val="center"/>
        <w:rPr>
          <w:rFonts w:ascii="Century Gothic" w:eastAsia="Times New Roman" w:hAnsi="Century Gothic" w:cs="Times New Roman"/>
          <w:kern w:val="0"/>
          <w:sz w:val="20"/>
          <w:szCs w:val="20"/>
          <w:lang w:eastAsia="pl-PL"/>
          <w14:ligatures w14:val="none"/>
        </w:rPr>
      </w:pPr>
      <w:r w:rsidRPr="001B0069">
        <w:rPr>
          <w:rFonts w:ascii="Century Gothic" w:eastAsia="Times New Roman" w:hAnsi="Century Gothic" w:cs="Times New Roman"/>
          <w:kern w:val="0"/>
          <w:sz w:val="20"/>
          <w:szCs w:val="20"/>
          <w:lang w:eastAsia="pl-PL"/>
          <w14:ligatures w14:val="none"/>
        </w:rPr>
        <w:t>§ 1</w:t>
      </w:r>
      <w:r w:rsidR="003E6942">
        <w:rPr>
          <w:rFonts w:ascii="Century Gothic" w:eastAsia="Times New Roman" w:hAnsi="Century Gothic" w:cs="Times New Roman"/>
          <w:kern w:val="0"/>
          <w:sz w:val="20"/>
          <w:szCs w:val="20"/>
          <w:lang w:eastAsia="pl-PL"/>
          <w14:ligatures w14:val="none"/>
        </w:rPr>
        <w:t>2</w:t>
      </w:r>
    </w:p>
    <w:p w14:paraId="296EB12F" w14:textId="77777777" w:rsidR="00206607" w:rsidRPr="001B0069"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16902734" w14:textId="77777777" w:rsidR="00206607" w:rsidRPr="001B0069" w:rsidRDefault="00206607" w:rsidP="00206607">
      <w:pPr>
        <w:numPr>
          <w:ilvl w:val="0"/>
          <w:numId w:val="7"/>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1B0069">
        <w:rPr>
          <w:rFonts w:ascii="Century Gothic" w:eastAsia="Times New Roman" w:hAnsi="Century Gothic" w:cs="Times New Roman"/>
          <w:kern w:val="0"/>
          <w:sz w:val="20"/>
          <w:szCs w:val="20"/>
          <w:lang w:eastAsia="pl-PL"/>
          <w14:ligatures w14:val="none"/>
        </w:rPr>
        <w:t>Zamawiający może odstąpić od umowy bez wyznaczenia terminu dodatkowego, jeżeli wykonawca jest w zwłoce z rozpoczęciem lub wykończeniem robót tak dalece, że nie jest prawdopodobne, żeby zdołał je ukończyć w terminie umownym.</w:t>
      </w:r>
    </w:p>
    <w:p w14:paraId="333CA22D" w14:textId="77777777" w:rsidR="00206607" w:rsidRPr="001B0069" w:rsidRDefault="00206607" w:rsidP="00206607">
      <w:pPr>
        <w:numPr>
          <w:ilvl w:val="0"/>
          <w:numId w:val="7"/>
        </w:numPr>
        <w:suppressAutoHyphens/>
        <w:spacing w:after="0" w:line="240" w:lineRule="auto"/>
        <w:ind w:left="284" w:hanging="284"/>
        <w:jc w:val="both"/>
        <w:rPr>
          <w:rFonts w:ascii="Times New Roman" w:eastAsia="Times New Roman" w:hAnsi="Times New Roman" w:cs="Times New Roman"/>
          <w:kern w:val="0"/>
          <w:sz w:val="24"/>
          <w:szCs w:val="20"/>
          <w:lang w:eastAsia="pl-PL"/>
          <w14:ligatures w14:val="none"/>
        </w:rPr>
      </w:pPr>
      <w:r w:rsidRPr="001B0069">
        <w:rPr>
          <w:rFonts w:ascii="Century Gothic" w:eastAsia="Times New Roman" w:hAnsi="Century Gothic" w:cs="Arial"/>
          <w:kern w:val="0"/>
          <w:sz w:val="20"/>
          <w:szCs w:val="20"/>
          <w:lang w:eastAsia="pl-PL"/>
          <w14:ligatures w14:val="none"/>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3826593D" w14:textId="77777777" w:rsidR="00206607" w:rsidRPr="001B0069" w:rsidRDefault="00206607" w:rsidP="00206607">
      <w:pPr>
        <w:numPr>
          <w:ilvl w:val="0"/>
          <w:numId w:val="2"/>
        </w:numPr>
        <w:autoSpaceDE w:val="0"/>
        <w:autoSpaceDN w:val="0"/>
        <w:adjustRightInd w:val="0"/>
        <w:spacing w:after="0" w:line="240" w:lineRule="auto"/>
        <w:jc w:val="both"/>
        <w:rPr>
          <w:rFonts w:ascii="Century Gothic" w:eastAsia="Calibri" w:hAnsi="Century Gothic" w:cs="Arial"/>
          <w:kern w:val="0"/>
          <w:sz w:val="20"/>
          <w:szCs w:val="20"/>
          <w14:ligatures w14:val="none"/>
        </w:rPr>
      </w:pPr>
      <w:r w:rsidRPr="001B0069">
        <w:rPr>
          <w:rFonts w:ascii="Century Gothic" w:eastAsia="Calibri" w:hAnsi="Century Gothic" w:cs="Arial"/>
          <w:kern w:val="0"/>
          <w:sz w:val="20"/>
          <w:szCs w:val="20"/>
          <w14:ligatures w14:val="none"/>
        </w:rPr>
        <w:t>zmiany ceny w zakresie wysokości stawki podatku VAT, jeżeli zostanie ogłoszona ustawowa jej zmiana - nie wymaga się sporządzenia aneksu,</w:t>
      </w:r>
    </w:p>
    <w:p w14:paraId="323A382D" w14:textId="77777777" w:rsidR="00206607" w:rsidRPr="001B0069" w:rsidRDefault="00206607" w:rsidP="00206607">
      <w:pPr>
        <w:numPr>
          <w:ilvl w:val="0"/>
          <w:numId w:val="2"/>
        </w:numPr>
        <w:autoSpaceDE w:val="0"/>
        <w:autoSpaceDN w:val="0"/>
        <w:adjustRightInd w:val="0"/>
        <w:spacing w:after="0" w:line="240" w:lineRule="auto"/>
        <w:jc w:val="both"/>
        <w:rPr>
          <w:rFonts w:ascii="Century Gothic" w:eastAsia="Calibri" w:hAnsi="Century Gothic" w:cs="Arial"/>
          <w:kern w:val="0"/>
          <w:sz w:val="20"/>
          <w:szCs w:val="20"/>
          <w14:ligatures w14:val="none"/>
        </w:rPr>
      </w:pPr>
      <w:r w:rsidRPr="001B0069">
        <w:rPr>
          <w:rFonts w:ascii="Century Gothic" w:eastAsia="Calibri" w:hAnsi="Century Gothic" w:cs="Arial"/>
          <w:kern w:val="0"/>
          <w:sz w:val="20"/>
          <w:szCs w:val="20"/>
          <w14:ligatures w14:val="none"/>
        </w:rPr>
        <w:t>nie stanowi istotnej zmiany umowy:</w:t>
      </w:r>
    </w:p>
    <w:p w14:paraId="7E89E6F8" w14:textId="77777777" w:rsidR="00206607" w:rsidRPr="001B0069" w:rsidRDefault="00206607" w:rsidP="00206607">
      <w:pPr>
        <w:numPr>
          <w:ilvl w:val="0"/>
          <w:numId w:val="1"/>
        </w:numPr>
        <w:tabs>
          <w:tab w:val="clear" w:pos="1533"/>
        </w:tabs>
        <w:autoSpaceDE w:val="0"/>
        <w:autoSpaceDN w:val="0"/>
        <w:adjustRightInd w:val="0"/>
        <w:spacing w:after="0" w:line="240" w:lineRule="auto"/>
        <w:ind w:left="900" w:hanging="360"/>
        <w:jc w:val="both"/>
        <w:rPr>
          <w:rFonts w:ascii="Century Gothic" w:eastAsia="Calibri" w:hAnsi="Century Gothic" w:cs="Arial"/>
          <w:kern w:val="0"/>
          <w:sz w:val="20"/>
          <w:szCs w:val="20"/>
          <w14:ligatures w14:val="none"/>
        </w:rPr>
      </w:pPr>
      <w:r w:rsidRPr="001B0069">
        <w:rPr>
          <w:rFonts w:ascii="Century Gothic" w:eastAsia="Calibri" w:hAnsi="Century Gothic" w:cs="Arial"/>
          <w:kern w:val="0"/>
          <w:sz w:val="20"/>
          <w:szCs w:val="20"/>
          <w14:ligatures w14:val="none"/>
        </w:rPr>
        <w:t xml:space="preserve">zmiana danych związanych z obsługą administracyjno-organizacyjną umowy </w:t>
      </w:r>
      <w:r w:rsidRPr="001B0069">
        <w:rPr>
          <w:rFonts w:ascii="Century Gothic" w:eastAsia="Calibri" w:hAnsi="Century Gothic" w:cs="Arial"/>
          <w:kern w:val="0"/>
          <w:sz w:val="20"/>
          <w:szCs w:val="20"/>
          <w14:ligatures w14:val="none"/>
        </w:rPr>
        <w:br/>
        <w:t>(np. zmiana nr rachunku bankowego),</w:t>
      </w:r>
    </w:p>
    <w:p w14:paraId="0B6EA305" w14:textId="77777777" w:rsidR="00206607" w:rsidRPr="001B0069" w:rsidRDefault="00206607" w:rsidP="00206607">
      <w:pPr>
        <w:numPr>
          <w:ilvl w:val="0"/>
          <w:numId w:val="1"/>
        </w:numPr>
        <w:tabs>
          <w:tab w:val="clear" w:pos="1533"/>
        </w:tabs>
        <w:autoSpaceDE w:val="0"/>
        <w:autoSpaceDN w:val="0"/>
        <w:adjustRightInd w:val="0"/>
        <w:spacing w:after="0" w:line="240" w:lineRule="auto"/>
        <w:ind w:left="900" w:hanging="360"/>
        <w:jc w:val="both"/>
        <w:rPr>
          <w:rFonts w:ascii="Century Gothic" w:eastAsia="Calibri" w:hAnsi="Century Gothic" w:cs="Arial"/>
          <w:kern w:val="0"/>
          <w:sz w:val="20"/>
          <w:szCs w:val="20"/>
          <w14:ligatures w14:val="none"/>
        </w:rPr>
      </w:pPr>
      <w:r w:rsidRPr="001B0069">
        <w:rPr>
          <w:rFonts w:ascii="Century Gothic" w:eastAsia="Calibri" w:hAnsi="Century Gothic" w:cs="Arial"/>
          <w:kern w:val="0"/>
          <w:sz w:val="20"/>
          <w:szCs w:val="20"/>
          <w14:ligatures w14:val="none"/>
        </w:rPr>
        <w:t>zmiany danych teleadresowych, zmiany osób wskazanych do kontaktów między stronami.</w:t>
      </w:r>
    </w:p>
    <w:p w14:paraId="2E70B216" w14:textId="77777777" w:rsidR="00206607" w:rsidRPr="001B0069" w:rsidRDefault="00206607" w:rsidP="00206607">
      <w:pPr>
        <w:numPr>
          <w:ilvl w:val="0"/>
          <w:numId w:val="2"/>
        </w:numPr>
        <w:autoSpaceDE w:val="0"/>
        <w:autoSpaceDN w:val="0"/>
        <w:adjustRightInd w:val="0"/>
        <w:spacing w:after="0" w:line="240" w:lineRule="auto"/>
        <w:jc w:val="both"/>
        <w:rPr>
          <w:rFonts w:ascii="Century Gothic" w:eastAsia="Calibri" w:hAnsi="Century Gothic" w:cs="Arial"/>
          <w:kern w:val="0"/>
          <w:sz w:val="20"/>
          <w:szCs w:val="20"/>
          <w14:ligatures w14:val="none"/>
        </w:rPr>
      </w:pPr>
      <w:r w:rsidRPr="001B0069">
        <w:rPr>
          <w:rFonts w:ascii="Century Gothic" w:eastAsia="Calibri" w:hAnsi="Century Gothic" w:cs="Arial"/>
          <w:kern w:val="0"/>
          <w:sz w:val="20"/>
          <w:szCs w:val="20"/>
          <w14:ligatures w14:val="none"/>
        </w:rPr>
        <w:t xml:space="preserve">zawsze dopuszczalne są zmiany umowy w rozumieniu art. 455 ust. 1–4  </w:t>
      </w:r>
      <w:proofErr w:type="spellStart"/>
      <w:r w:rsidRPr="001B0069">
        <w:rPr>
          <w:rFonts w:ascii="Century Gothic" w:eastAsia="Calibri" w:hAnsi="Century Gothic" w:cs="Arial"/>
          <w:kern w:val="0"/>
          <w:sz w:val="20"/>
          <w:szCs w:val="20"/>
          <w14:ligatures w14:val="none"/>
        </w:rPr>
        <w:t>uPzp</w:t>
      </w:r>
      <w:proofErr w:type="spellEnd"/>
      <w:r w:rsidRPr="001B0069">
        <w:rPr>
          <w:rFonts w:ascii="Century Gothic" w:eastAsia="Calibri" w:hAnsi="Century Gothic" w:cs="Arial"/>
          <w:kern w:val="0"/>
          <w:sz w:val="20"/>
          <w:szCs w:val="20"/>
          <w14:ligatures w14:val="none"/>
        </w:rPr>
        <w:t>.</w:t>
      </w:r>
    </w:p>
    <w:p w14:paraId="346CC378" w14:textId="77777777" w:rsidR="00206607" w:rsidRPr="001B0069" w:rsidRDefault="00206607" w:rsidP="00206607">
      <w:pPr>
        <w:spacing w:after="0" w:line="240" w:lineRule="auto"/>
        <w:ind w:left="180"/>
        <w:jc w:val="both"/>
        <w:rPr>
          <w:rFonts w:ascii="Century Gothic" w:eastAsia="Calibri" w:hAnsi="Century Gothic" w:cs="Arial"/>
          <w:kern w:val="0"/>
          <w:sz w:val="20"/>
          <w14:ligatures w14:val="none"/>
        </w:rPr>
      </w:pPr>
      <w:r w:rsidRPr="001B0069">
        <w:rPr>
          <w:rFonts w:ascii="Century Gothic" w:eastAsia="Calibri" w:hAnsi="Century Gothic" w:cs="Arial"/>
          <w:kern w:val="0"/>
          <w:sz w:val="20"/>
          <w14:ligatures w14:val="none"/>
        </w:rPr>
        <w:t>- jednakże nie stanowi to obowiązku, z którego Wykonawca mógłby wnosić roszczenie wobec Zamawiającego.</w:t>
      </w:r>
    </w:p>
    <w:p w14:paraId="726674C5" w14:textId="23326034" w:rsidR="004D03FE" w:rsidRPr="004D03FE" w:rsidRDefault="00206607" w:rsidP="004D03FE">
      <w:pPr>
        <w:numPr>
          <w:ilvl w:val="0"/>
          <w:numId w:val="2"/>
        </w:numPr>
        <w:autoSpaceDE w:val="0"/>
        <w:autoSpaceDN w:val="0"/>
        <w:adjustRightInd w:val="0"/>
        <w:spacing w:after="0" w:line="240" w:lineRule="auto"/>
        <w:jc w:val="both"/>
        <w:rPr>
          <w:rFonts w:ascii="Century Gothic" w:eastAsia="Calibri" w:hAnsi="Century Gothic" w:cs="Arial"/>
          <w:kern w:val="0"/>
          <w:sz w:val="20"/>
          <w:szCs w:val="20"/>
          <w14:ligatures w14:val="none"/>
        </w:rPr>
      </w:pPr>
      <w:r w:rsidRPr="001B0069">
        <w:rPr>
          <w:rFonts w:ascii="Century Gothic" w:eastAsia="Calibri" w:hAnsi="Century Gothic" w:cs="Arial"/>
          <w:kern w:val="0"/>
          <w:sz w:val="20"/>
          <w:szCs w:val="20"/>
          <w14:ligatures w14:val="none"/>
        </w:rPr>
        <w:t xml:space="preserve">w zakresie odstąpienia </w:t>
      </w:r>
      <w:r w:rsidRPr="001B0069">
        <w:rPr>
          <w:rFonts w:ascii="Century Gothic" w:eastAsia="Calibri" w:hAnsi="Century Gothic" w:cs="Times New Roman"/>
          <w:kern w:val="0"/>
          <w:sz w:val="20"/>
          <w:szCs w:val="20"/>
          <w14:ligatures w14:val="none"/>
        </w:rPr>
        <w:t>oraz unieważnienia umowy z</w:t>
      </w:r>
      <w:r w:rsidRPr="001B0069">
        <w:rPr>
          <w:rFonts w:ascii="Century Gothic" w:eastAsia="Calibri" w:hAnsi="Century Gothic" w:cs="Arial"/>
          <w:kern w:val="0"/>
          <w:sz w:val="20"/>
          <w:szCs w:val="20"/>
          <w14:ligatures w14:val="none"/>
        </w:rPr>
        <w:t xml:space="preserve">astosowanie znajdują także przepisy art. 456-460 ustawy </w:t>
      </w:r>
      <w:proofErr w:type="spellStart"/>
      <w:r w:rsidRPr="001B0069">
        <w:rPr>
          <w:rFonts w:ascii="Century Gothic" w:eastAsia="Calibri" w:hAnsi="Century Gothic" w:cs="Arial"/>
          <w:kern w:val="0"/>
          <w:sz w:val="20"/>
          <w:szCs w:val="20"/>
          <w14:ligatures w14:val="none"/>
        </w:rPr>
        <w:t>Pzp</w:t>
      </w:r>
      <w:proofErr w:type="spellEnd"/>
      <w:r w:rsidRPr="001B0069">
        <w:rPr>
          <w:rFonts w:ascii="Century Gothic" w:eastAsia="Calibri" w:hAnsi="Century Gothic" w:cs="Arial"/>
          <w:kern w:val="0"/>
          <w:sz w:val="20"/>
          <w:szCs w:val="20"/>
          <w14:ligatures w14:val="none"/>
        </w:rPr>
        <w:t xml:space="preserve">. </w:t>
      </w:r>
    </w:p>
    <w:p w14:paraId="763A395B" w14:textId="117C95C1" w:rsidR="00F81E41" w:rsidRPr="001B0069" w:rsidRDefault="00F81E41" w:rsidP="00F81E41">
      <w:pPr>
        <w:numPr>
          <w:ilvl w:val="0"/>
          <w:numId w:val="2"/>
        </w:numPr>
        <w:autoSpaceDE w:val="0"/>
        <w:autoSpaceDN w:val="0"/>
        <w:adjustRightInd w:val="0"/>
        <w:spacing w:after="0" w:line="240" w:lineRule="auto"/>
        <w:jc w:val="both"/>
        <w:rPr>
          <w:rFonts w:ascii="Century Gothic" w:eastAsia="Calibri" w:hAnsi="Century Gothic" w:cs="Arial"/>
          <w:kern w:val="0"/>
          <w:sz w:val="20"/>
          <w:szCs w:val="20"/>
          <w14:ligatures w14:val="none"/>
        </w:rPr>
      </w:pPr>
      <w:r w:rsidRPr="001B0069">
        <w:rPr>
          <w:rFonts w:ascii="Century Gothic" w:eastAsia="Calibri" w:hAnsi="Century Gothic" w:cs="Arial"/>
          <w:kern w:val="0"/>
          <w:sz w:val="20"/>
          <w:szCs w:val="20"/>
          <w14:ligatures w14:val="none"/>
        </w:rPr>
        <w:t>Z</w:t>
      </w:r>
      <w:r w:rsidRPr="001B0069">
        <w:rPr>
          <w:rFonts w:ascii="Century Gothic" w:hAnsi="Century Gothic"/>
          <w:sz w:val="20"/>
          <w:szCs w:val="20"/>
        </w:rPr>
        <w:t xml:space="preserve">asady wprowadzania zmian wysokości wynagrodzenia należnego wykonawcy </w:t>
      </w:r>
      <w:r w:rsidR="00BB6411" w:rsidRPr="001B0069">
        <w:rPr>
          <w:rFonts w:ascii="Century Gothic" w:hAnsi="Century Gothic"/>
          <w:sz w:val="20"/>
          <w:szCs w:val="20"/>
        </w:rPr>
        <w:br/>
      </w:r>
      <w:r w:rsidRPr="001B0069">
        <w:rPr>
          <w:rFonts w:ascii="Century Gothic" w:hAnsi="Century Gothic"/>
          <w:sz w:val="20"/>
          <w:szCs w:val="20"/>
        </w:rPr>
        <w:t>w przypadku zmiany ceny materiałów lub kosztów związanych z realizacją zamówienia:</w:t>
      </w:r>
    </w:p>
    <w:p w14:paraId="08BCFFB8" w14:textId="7389DA23" w:rsidR="00F81E41" w:rsidRPr="001B0069" w:rsidRDefault="00F81E41" w:rsidP="00F81E41">
      <w:pPr>
        <w:pStyle w:val="Akapitzlist"/>
        <w:numPr>
          <w:ilvl w:val="0"/>
          <w:numId w:val="21"/>
        </w:numPr>
        <w:autoSpaceDE w:val="0"/>
        <w:autoSpaceDN w:val="0"/>
        <w:adjustRightInd w:val="0"/>
        <w:spacing w:after="0" w:line="240" w:lineRule="auto"/>
        <w:jc w:val="both"/>
        <w:rPr>
          <w:rFonts w:ascii="Century Gothic" w:hAnsi="Century Gothic"/>
          <w:sz w:val="20"/>
          <w:szCs w:val="20"/>
        </w:rPr>
      </w:pPr>
      <w:r w:rsidRPr="001B0069">
        <w:rPr>
          <w:rFonts w:ascii="Century Gothic" w:hAnsi="Century Gothic"/>
          <w:sz w:val="20"/>
          <w:szCs w:val="20"/>
        </w:rPr>
        <w:t xml:space="preserve">poziom zmiany ceny materiałów lub kosztów, uprawniający strony umowy </w:t>
      </w:r>
      <w:r w:rsidR="00BB6411" w:rsidRPr="001B0069">
        <w:rPr>
          <w:rFonts w:ascii="Century Gothic" w:hAnsi="Century Gothic"/>
          <w:sz w:val="20"/>
          <w:szCs w:val="20"/>
        </w:rPr>
        <w:br/>
      </w:r>
      <w:r w:rsidRPr="001B0069">
        <w:rPr>
          <w:rFonts w:ascii="Century Gothic" w:hAnsi="Century Gothic"/>
          <w:sz w:val="20"/>
          <w:szCs w:val="20"/>
        </w:rPr>
        <w:t>do żądania zmiany wynagrodzenia: 15%,</w:t>
      </w:r>
    </w:p>
    <w:p w14:paraId="7BC36AA5" w14:textId="791D1A26" w:rsidR="00BB6411" w:rsidRPr="001B0069" w:rsidRDefault="00BB6411" w:rsidP="00F81E41">
      <w:pPr>
        <w:pStyle w:val="Akapitzlist"/>
        <w:numPr>
          <w:ilvl w:val="0"/>
          <w:numId w:val="21"/>
        </w:numPr>
        <w:autoSpaceDE w:val="0"/>
        <w:autoSpaceDN w:val="0"/>
        <w:adjustRightInd w:val="0"/>
        <w:spacing w:after="0" w:line="240" w:lineRule="auto"/>
        <w:jc w:val="both"/>
        <w:rPr>
          <w:rFonts w:ascii="Century Gothic" w:hAnsi="Century Gothic"/>
          <w:sz w:val="20"/>
          <w:szCs w:val="20"/>
        </w:rPr>
      </w:pPr>
      <w:r w:rsidRPr="001B0069">
        <w:rPr>
          <w:rFonts w:ascii="Century Gothic" w:hAnsi="Century Gothic"/>
          <w:sz w:val="20"/>
          <w:szCs w:val="20"/>
        </w:rPr>
        <w:t xml:space="preserve">początkowy termin ustalenia zmiany wynagrodzenia: </w:t>
      </w:r>
      <w:r w:rsidR="00187FDF" w:rsidRPr="001B0069">
        <w:rPr>
          <w:rFonts w:ascii="Century Gothic" w:hAnsi="Century Gothic"/>
          <w:sz w:val="20"/>
          <w:szCs w:val="20"/>
        </w:rPr>
        <w:t>dzień następny po dniu udokumentowanego spełnienia</w:t>
      </w:r>
      <w:r w:rsidRPr="001B0069">
        <w:rPr>
          <w:rFonts w:ascii="Century Gothic" w:hAnsi="Century Gothic"/>
          <w:sz w:val="20"/>
          <w:szCs w:val="20"/>
        </w:rPr>
        <w:t xml:space="preserve"> wymogu z pkt 1,</w:t>
      </w:r>
    </w:p>
    <w:p w14:paraId="16503CC9" w14:textId="5F136CC4" w:rsidR="00F81E41" w:rsidRPr="001B0069" w:rsidRDefault="00F81E41" w:rsidP="00F81E41">
      <w:pPr>
        <w:pStyle w:val="Akapitzlist"/>
        <w:numPr>
          <w:ilvl w:val="0"/>
          <w:numId w:val="21"/>
        </w:numPr>
        <w:autoSpaceDE w:val="0"/>
        <w:autoSpaceDN w:val="0"/>
        <w:adjustRightInd w:val="0"/>
        <w:spacing w:after="0" w:line="240" w:lineRule="auto"/>
        <w:jc w:val="both"/>
        <w:rPr>
          <w:rFonts w:ascii="Century Gothic" w:hAnsi="Century Gothic"/>
          <w:sz w:val="20"/>
          <w:szCs w:val="20"/>
        </w:rPr>
      </w:pPr>
      <w:r w:rsidRPr="001B0069">
        <w:rPr>
          <w:rFonts w:ascii="Century Gothic" w:hAnsi="Century Gothic"/>
          <w:sz w:val="20"/>
          <w:szCs w:val="20"/>
        </w:rPr>
        <w:t>zmiana wynagrodzenia nastąpi z użyciem odesłania do wskaźnika zmiany ceny materiałów lub kosztów nastąpi w oparciu o wskaźnik ogłaszany w komunikacie Prezesa Głównego Urzędu Statystycznego,</w:t>
      </w:r>
    </w:p>
    <w:p w14:paraId="15BD93E3" w14:textId="03B9965F" w:rsidR="00BB6411" w:rsidRPr="001B0069" w:rsidRDefault="00F81E41" w:rsidP="00BD5AE5">
      <w:pPr>
        <w:pStyle w:val="Akapitzlist"/>
        <w:numPr>
          <w:ilvl w:val="0"/>
          <w:numId w:val="21"/>
        </w:numPr>
        <w:autoSpaceDE w:val="0"/>
        <w:autoSpaceDN w:val="0"/>
        <w:adjustRightInd w:val="0"/>
        <w:spacing w:after="0" w:line="240" w:lineRule="auto"/>
        <w:jc w:val="both"/>
        <w:rPr>
          <w:rFonts w:ascii="Century Gothic" w:hAnsi="Century Gothic"/>
          <w:sz w:val="20"/>
          <w:szCs w:val="20"/>
        </w:rPr>
      </w:pPr>
      <w:r w:rsidRPr="001B0069">
        <w:rPr>
          <w:rFonts w:ascii="Century Gothic" w:hAnsi="Century Gothic"/>
          <w:sz w:val="20"/>
          <w:szCs w:val="20"/>
        </w:rPr>
        <w:t>wpływ zmiany ceny materiałów lub kosztów na koszt wykonania zamówienia</w:t>
      </w:r>
      <w:r w:rsidR="00BB6411" w:rsidRPr="001B0069">
        <w:rPr>
          <w:rFonts w:ascii="Century Gothic" w:hAnsi="Century Gothic"/>
          <w:sz w:val="20"/>
          <w:szCs w:val="20"/>
        </w:rPr>
        <w:t xml:space="preserve"> -</w:t>
      </w:r>
      <w:r w:rsidRPr="001B0069">
        <w:rPr>
          <w:rFonts w:ascii="Century Gothic" w:hAnsi="Century Gothic"/>
          <w:sz w:val="20"/>
          <w:szCs w:val="20"/>
        </w:rPr>
        <w:t xml:space="preserve"> </w:t>
      </w:r>
      <w:r w:rsidR="00BB6411" w:rsidRPr="001B0069">
        <w:rPr>
          <w:rFonts w:ascii="Century Gothic" w:hAnsi="Century Gothic"/>
          <w:sz w:val="20"/>
          <w:szCs w:val="20"/>
        </w:rPr>
        <w:br/>
      </w:r>
      <w:r w:rsidRPr="001B0069">
        <w:rPr>
          <w:rFonts w:ascii="Century Gothic" w:hAnsi="Century Gothic"/>
          <w:sz w:val="20"/>
          <w:szCs w:val="20"/>
        </w:rPr>
        <w:t xml:space="preserve">w zakresie </w:t>
      </w:r>
      <w:r w:rsidR="00BB6411" w:rsidRPr="001B0069">
        <w:rPr>
          <w:rFonts w:ascii="Century Gothic" w:hAnsi="Century Gothic"/>
          <w:sz w:val="20"/>
          <w:szCs w:val="20"/>
        </w:rPr>
        <w:t xml:space="preserve">wyłącznie </w:t>
      </w:r>
      <w:r w:rsidRPr="001B0069">
        <w:rPr>
          <w:rFonts w:ascii="Century Gothic" w:hAnsi="Century Gothic"/>
          <w:sz w:val="20"/>
          <w:szCs w:val="20"/>
        </w:rPr>
        <w:t>niewykonanej części umowy w okresie</w:t>
      </w:r>
      <w:r w:rsidR="00BB6411" w:rsidRPr="001B0069">
        <w:rPr>
          <w:rFonts w:ascii="Century Gothic" w:hAnsi="Century Gothic"/>
          <w:sz w:val="20"/>
          <w:szCs w:val="20"/>
        </w:rPr>
        <w:t xml:space="preserve"> 6 miesięcy </w:t>
      </w:r>
      <w:r w:rsidR="00BB6411" w:rsidRPr="001B0069">
        <w:rPr>
          <w:rFonts w:ascii="Century Gothic" w:hAnsi="Century Gothic"/>
          <w:sz w:val="20"/>
          <w:szCs w:val="20"/>
        </w:rPr>
        <w:br/>
        <w:t>od podpisania umowy</w:t>
      </w:r>
      <w:r w:rsidRPr="001B0069">
        <w:rPr>
          <w:rFonts w:ascii="Century Gothic" w:hAnsi="Century Gothic"/>
          <w:sz w:val="20"/>
          <w:szCs w:val="20"/>
        </w:rPr>
        <w:t>,</w:t>
      </w:r>
    </w:p>
    <w:p w14:paraId="2C648AD6" w14:textId="1C710472" w:rsidR="00F81E41" w:rsidRPr="001B0069" w:rsidRDefault="00F81E41" w:rsidP="00F81E41">
      <w:pPr>
        <w:pStyle w:val="Akapitzlist"/>
        <w:numPr>
          <w:ilvl w:val="0"/>
          <w:numId w:val="21"/>
        </w:numPr>
        <w:autoSpaceDE w:val="0"/>
        <w:autoSpaceDN w:val="0"/>
        <w:adjustRightInd w:val="0"/>
        <w:spacing w:after="0" w:line="240" w:lineRule="auto"/>
        <w:jc w:val="both"/>
        <w:rPr>
          <w:rFonts w:ascii="Century Gothic" w:hAnsi="Century Gothic"/>
          <w:sz w:val="20"/>
          <w:szCs w:val="20"/>
        </w:rPr>
      </w:pPr>
      <w:r w:rsidRPr="001B0069">
        <w:rPr>
          <w:rFonts w:ascii="Century Gothic" w:hAnsi="Century Gothic"/>
          <w:sz w:val="20"/>
          <w:szCs w:val="20"/>
        </w:rPr>
        <w:t>maksymaln</w:t>
      </w:r>
      <w:r w:rsidR="00BB6411" w:rsidRPr="001B0069">
        <w:rPr>
          <w:rFonts w:ascii="Century Gothic" w:hAnsi="Century Gothic"/>
          <w:sz w:val="20"/>
          <w:szCs w:val="20"/>
        </w:rPr>
        <w:t>a</w:t>
      </w:r>
      <w:r w:rsidRPr="001B0069">
        <w:rPr>
          <w:rFonts w:ascii="Century Gothic" w:hAnsi="Century Gothic"/>
          <w:sz w:val="20"/>
          <w:szCs w:val="20"/>
        </w:rPr>
        <w:t xml:space="preserve"> wartość zmiany wynagrodzenia, jaką dopuszcza zamawiający </w:t>
      </w:r>
      <w:r w:rsidR="00BB6411" w:rsidRPr="001B0069">
        <w:rPr>
          <w:rFonts w:ascii="Century Gothic" w:hAnsi="Century Gothic"/>
          <w:sz w:val="20"/>
          <w:szCs w:val="20"/>
        </w:rPr>
        <w:br/>
      </w:r>
      <w:r w:rsidRPr="001B0069">
        <w:rPr>
          <w:rFonts w:ascii="Century Gothic" w:hAnsi="Century Gothic"/>
          <w:sz w:val="20"/>
          <w:szCs w:val="20"/>
        </w:rPr>
        <w:t xml:space="preserve">w efekcie </w:t>
      </w:r>
      <w:r w:rsidR="00BB6411" w:rsidRPr="001B0069">
        <w:rPr>
          <w:rFonts w:ascii="Century Gothic" w:hAnsi="Century Gothic"/>
          <w:sz w:val="20"/>
          <w:szCs w:val="20"/>
        </w:rPr>
        <w:t>zastosowania postanowień o zasa</w:t>
      </w:r>
      <w:r w:rsidRPr="001B0069">
        <w:rPr>
          <w:rFonts w:ascii="Century Gothic" w:hAnsi="Century Gothic"/>
          <w:sz w:val="20"/>
          <w:szCs w:val="20"/>
        </w:rPr>
        <w:t>dach wprowadzania</w:t>
      </w:r>
      <w:r w:rsidR="00BB6411" w:rsidRPr="001B0069">
        <w:rPr>
          <w:rFonts w:ascii="Century Gothic" w:hAnsi="Century Gothic"/>
          <w:sz w:val="20"/>
          <w:szCs w:val="20"/>
        </w:rPr>
        <w:t xml:space="preserve"> zmian wysokości wynagrodzenia – to kwota przeznaczona na realizację zamówienia ogłoszona na stronie internetowej prowadzonego postępowania, chyba że organ założycielski wyrazi zgodę na dofinansowanie,</w:t>
      </w:r>
    </w:p>
    <w:p w14:paraId="2BF00F6E" w14:textId="3879921E" w:rsidR="00F81E41" w:rsidRPr="001B0069" w:rsidRDefault="00BB6411" w:rsidP="00F81E41">
      <w:pPr>
        <w:pStyle w:val="Akapitzlist"/>
        <w:numPr>
          <w:ilvl w:val="0"/>
          <w:numId w:val="21"/>
        </w:numPr>
        <w:autoSpaceDE w:val="0"/>
        <w:autoSpaceDN w:val="0"/>
        <w:adjustRightInd w:val="0"/>
        <w:spacing w:after="0" w:line="240" w:lineRule="auto"/>
        <w:jc w:val="both"/>
        <w:rPr>
          <w:rFonts w:ascii="Century Gothic" w:hAnsi="Century Gothic"/>
          <w:sz w:val="20"/>
          <w:szCs w:val="20"/>
        </w:rPr>
      </w:pPr>
      <w:r w:rsidRPr="001B0069">
        <w:rPr>
          <w:rFonts w:ascii="Century Gothic" w:hAnsi="Century Gothic"/>
          <w:sz w:val="20"/>
          <w:szCs w:val="20"/>
        </w:rPr>
        <w:lastRenderedPageBreak/>
        <w:t>p</w:t>
      </w:r>
      <w:r w:rsidR="00F81E41" w:rsidRPr="001B0069">
        <w:rPr>
          <w:rFonts w:ascii="Century Gothic" w:hAnsi="Century Gothic"/>
          <w:sz w:val="20"/>
          <w:szCs w:val="20"/>
        </w:rPr>
        <w:t>rzez zmianę ceny materiałów lub kosztów rozumie się wzrost odpowiednio cen lub kosztów, jak i ich obniżenie, względem ceny lub kosztu przyjętych w celu ustalenia wynagrodzenia</w:t>
      </w:r>
      <w:r w:rsidRPr="001B0069">
        <w:rPr>
          <w:rFonts w:ascii="Century Gothic" w:hAnsi="Century Gothic"/>
          <w:sz w:val="20"/>
          <w:szCs w:val="20"/>
        </w:rPr>
        <w:t xml:space="preserve"> wykonawcy zawartego w ofercie,</w:t>
      </w:r>
    </w:p>
    <w:p w14:paraId="338CB0F9" w14:textId="51EC08A5" w:rsidR="00F81E41" w:rsidRPr="001B0069" w:rsidRDefault="00BB6411" w:rsidP="00F81E41">
      <w:pPr>
        <w:pStyle w:val="Akapitzlist"/>
        <w:numPr>
          <w:ilvl w:val="0"/>
          <w:numId w:val="21"/>
        </w:numPr>
        <w:autoSpaceDE w:val="0"/>
        <w:autoSpaceDN w:val="0"/>
        <w:adjustRightInd w:val="0"/>
        <w:spacing w:after="0" w:line="240" w:lineRule="auto"/>
        <w:jc w:val="both"/>
        <w:rPr>
          <w:rFonts w:ascii="Century Gothic" w:hAnsi="Century Gothic"/>
          <w:sz w:val="20"/>
          <w:szCs w:val="20"/>
        </w:rPr>
      </w:pPr>
      <w:r w:rsidRPr="001B0069">
        <w:rPr>
          <w:rFonts w:ascii="Century Gothic" w:hAnsi="Century Gothic"/>
          <w:sz w:val="20"/>
          <w:szCs w:val="20"/>
        </w:rPr>
        <w:t>w</w:t>
      </w:r>
      <w:r w:rsidR="00F81E41" w:rsidRPr="001B0069">
        <w:rPr>
          <w:rFonts w:ascii="Century Gothic" w:hAnsi="Century Gothic"/>
          <w:sz w:val="20"/>
          <w:szCs w:val="20"/>
        </w:rPr>
        <w:t xml:space="preserve">ykonawca, którego wynagrodzenie zostało zmienione zgodnie z </w:t>
      </w:r>
      <w:r w:rsidRPr="001B0069">
        <w:rPr>
          <w:rFonts w:ascii="Century Gothic" w:hAnsi="Century Gothic"/>
          <w:sz w:val="20"/>
          <w:szCs w:val="20"/>
        </w:rPr>
        <w:t>pkt 5</w:t>
      </w:r>
      <w:r w:rsidR="00F81E41" w:rsidRPr="001B0069">
        <w:rPr>
          <w:rFonts w:ascii="Century Gothic" w:hAnsi="Century Gothic"/>
          <w:sz w:val="20"/>
          <w:szCs w:val="20"/>
        </w:rPr>
        <w:t>, zob</w:t>
      </w:r>
      <w:r w:rsidRPr="001B0069">
        <w:rPr>
          <w:rFonts w:ascii="Century Gothic" w:hAnsi="Century Gothic"/>
          <w:sz w:val="20"/>
          <w:szCs w:val="20"/>
        </w:rPr>
        <w:t>owiązany jest do zmiany wynagro</w:t>
      </w:r>
      <w:r w:rsidR="00F81E41" w:rsidRPr="001B0069">
        <w:rPr>
          <w:rFonts w:ascii="Century Gothic" w:hAnsi="Century Gothic"/>
          <w:sz w:val="20"/>
          <w:szCs w:val="20"/>
        </w:rPr>
        <w:t>dzenia przysługującego podwykonawcy, z którym zawarł umowę, w zakresie odpowiadającym zmianom cen materiałów</w:t>
      </w:r>
      <w:r w:rsidR="00996E67">
        <w:rPr>
          <w:rFonts w:ascii="Century Gothic" w:hAnsi="Century Gothic"/>
          <w:sz w:val="20"/>
          <w:szCs w:val="20"/>
        </w:rPr>
        <w:t xml:space="preserve"> </w:t>
      </w:r>
      <w:r w:rsidR="00F81E41" w:rsidRPr="001B0069">
        <w:rPr>
          <w:rFonts w:ascii="Century Gothic" w:hAnsi="Century Gothic"/>
          <w:sz w:val="20"/>
          <w:szCs w:val="20"/>
        </w:rPr>
        <w:t>lub kosztów dotyczących zobowiązania podwykonawcy, jeżeli łącznie sp</w:t>
      </w:r>
      <w:r w:rsidRPr="001B0069">
        <w:rPr>
          <w:rFonts w:ascii="Century Gothic" w:hAnsi="Century Gothic"/>
          <w:sz w:val="20"/>
          <w:szCs w:val="20"/>
        </w:rPr>
        <w:t>ełnione</w:t>
      </w:r>
      <w:r w:rsidR="00996E67">
        <w:rPr>
          <w:rFonts w:ascii="Century Gothic" w:hAnsi="Century Gothic"/>
          <w:sz w:val="20"/>
          <w:szCs w:val="20"/>
        </w:rPr>
        <w:t xml:space="preserve"> </w:t>
      </w:r>
      <w:r w:rsidRPr="001B0069">
        <w:rPr>
          <w:rFonts w:ascii="Century Gothic" w:hAnsi="Century Gothic"/>
          <w:sz w:val="20"/>
          <w:szCs w:val="20"/>
        </w:rPr>
        <w:t>są następujące warunki:</w:t>
      </w:r>
    </w:p>
    <w:p w14:paraId="2C42C248" w14:textId="77777777" w:rsidR="00BB6411" w:rsidRPr="001B0069" w:rsidRDefault="00BB6411" w:rsidP="00BB6411">
      <w:pPr>
        <w:pStyle w:val="Akapitzlist"/>
        <w:autoSpaceDE w:val="0"/>
        <w:autoSpaceDN w:val="0"/>
        <w:adjustRightInd w:val="0"/>
        <w:spacing w:after="0" w:line="240" w:lineRule="auto"/>
        <w:ind w:left="901"/>
        <w:jc w:val="both"/>
        <w:rPr>
          <w:rFonts w:ascii="Century Gothic" w:hAnsi="Century Gothic"/>
          <w:sz w:val="20"/>
          <w:szCs w:val="20"/>
        </w:rPr>
      </w:pPr>
      <w:r w:rsidRPr="001B0069">
        <w:rPr>
          <w:rFonts w:ascii="Century Gothic" w:hAnsi="Century Gothic"/>
          <w:sz w:val="20"/>
          <w:szCs w:val="20"/>
        </w:rPr>
        <w:t>-</w:t>
      </w:r>
      <w:r w:rsidR="00F81E41" w:rsidRPr="001B0069">
        <w:rPr>
          <w:rFonts w:ascii="Century Gothic" w:hAnsi="Century Gothic"/>
          <w:sz w:val="20"/>
          <w:szCs w:val="20"/>
        </w:rPr>
        <w:t xml:space="preserve"> przedmiotem umowy są roboty</w:t>
      </w:r>
      <w:r w:rsidRPr="001B0069">
        <w:rPr>
          <w:rFonts w:ascii="Century Gothic" w:hAnsi="Century Gothic"/>
          <w:sz w:val="20"/>
          <w:szCs w:val="20"/>
        </w:rPr>
        <w:t xml:space="preserve"> budowlane, dostawy lub usługi,</w:t>
      </w:r>
    </w:p>
    <w:p w14:paraId="0F0EA1D5" w14:textId="39D0F1A4" w:rsidR="00F81E41" w:rsidRPr="001B0069" w:rsidRDefault="00BB6411" w:rsidP="00BB6411">
      <w:pPr>
        <w:pStyle w:val="Akapitzlist"/>
        <w:autoSpaceDE w:val="0"/>
        <w:autoSpaceDN w:val="0"/>
        <w:adjustRightInd w:val="0"/>
        <w:spacing w:after="0" w:line="240" w:lineRule="auto"/>
        <w:ind w:left="901"/>
        <w:jc w:val="both"/>
        <w:rPr>
          <w:rFonts w:ascii="Century Gothic" w:hAnsi="Century Gothic"/>
          <w:sz w:val="20"/>
          <w:szCs w:val="20"/>
        </w:rPr>
      </w:pPr>
      <w:r w:rsidRPr="001B0069">
        <w:rPr>
          <w:rFonts w:ascii="Century Gothic" w:hAnsi="Century Gothic"/>
          <w:sz w:val="20"/>
          <w:szCs w:val="20"/>
        </w:rPr>
        <w:t>-</w:t>
      </w:r>
      <w:r w:rsidR="00F81E41" w:rsidRPr="001B0069">
        <w:rPr>
          <w:rFonts w:ascii="Century Gothic" w:hAnsi="Century Gothic"/>
          <w:sz w:val="20"/>
          <w:szCs w:val="20"/>
        </w:rPr>
        <w:t xml:space="preserve"> okres obowiązywania umowy przekracza 6 miesięcy.</w:t>
      </w:r>
    </w:p>
    <w:p w14:paraId="190C6394" w14:textId="77777777" w:rsidR="00FA75C1" w:rsidRPr="00BB6411" w:rsidRDefault="00FA75C1" w:rsidP="001B0069">
      <w:pPr>
        <w:suppressAutoHyphens/>
        <w:spacing w:after="0" w:line="240" w:lineRule="auto"/>
        <w:rPr>
          <w:rFonts w:ascii="Century Gothic" w:eastAsia="Times New Roman" w:hAnsi="Century Gothic" w:cs="Times New Roman"/>
          <w:b/>
          <w:kern w:val="0"/>
          <w:sz w:val="20"/>
          <w:szCs w:val="20"/>
          <w:lang w:eastAsia="pl-PL"/>
          <w14:ligatures w14:val="none"/>
        </w:rPr>
      </w:pPr>
    </w:p>
    <w:p w14:paraId="070B014F" w14:textId="57FDA363"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1</w:t>
      </w:r>
      <w:r w:rsidR="003E6942">
        <w:rPr>
          <w:rFonts w:ascii="Century Gothic" w:eastAsia="Times New Roman" w:hAnsi="Century Gothic" w:cs="Times New Roman"/>
          <w:kern w:val="0"/>
          <w:sz w:val="20"/>
          <w:szCs w:val="20"/>
          <w:lang w:eastAsia="pl-PL"/>
          <w14:ligatures w14:val="none"/>
        </w:rPr>
        <w:t>3</w:t>
      </w:r>
    </w:p>
    <w:p w14:paraId="4C3DDEC8"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7C988980" w14:textId="77777777" w:rsidR="00206607" w:rsidRPr="00206607" w:rsidRDefault="00206607" w:rsidP="00206607">
      <w:pPr>
        <w:suppressAutoHyphens/>
        <w:spacing w:after="0" w:line="240" w:lineRule="auto"/>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1. Zamawiający zastrzega stosowanie kar umownych w następujących przypadkach:</w:t>
      </w:r>
    </w:p>
    <w:p w14:paraId="02DFF475" w14:textId="77777777" w:rsidR="00206607" w:rsidRPr="00206607" w:rsidRDefault="00206607" w:rsidP="00206607">
      <w:pPr>
        <w:numPr>
          <w:ilvl w:val="0"/>
          <w:numId w:val="8"/>
        </w:numPr>
        <w:suppressAutoHyphens/>
        <w:spacing w:after="0" w:line="240" w:lineRule="auto"/>
        <w:ind w:left="567" w:hanging="283"/>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za odstąpienie od umowy przez Zamawiającego lub Wykonawcę z przyczyn leżących po stronie Wykonawcy w wysokości 20% wynagrodzenia umownego</w:t>
      </w:r>
    </w:p>
    <w:p w14:paraId="64B1D0D8" w14:textId="77777777" w:rsidR="00206607" w:rsidRPr="00206607" w:rsidRDefault="00206607" w:rsidP="00206607">
      <w:pPr>
        <w:numPr>
          <w:ilvl w:val="0"/>
          <w:numId w:val="8"/>
        </w:numPr>
        <w:suppressAutoHyphens/>
        <w:spacing w:after="0" w:line="240" w:lineRule="auto"/>
        <w:ind w:left="567" w:hanging="283"/>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za zwłokę w przystąpieniu lub ukończeniu robót albo ich części z przyczyn leżących po stronie Wykonawcy w wysokości 0,5% wynagrodzenia umownego za każdy dzień zwłoki</w:t>
      </w:r>
    </w:p>
    <w:p w14:paraId="14A5CBFC" w14:textId="77777777" w:rsidR="00206607" w:rsidRPr="00206607" w:rsidRDefault="00206607" w:rsidP="00206607">
      <w:pPr>
        <w:numPr>
          <w:ilvl w:val="0"/>
          <w:numId w:val="8"/>
        </w:numPr>
        <w:suppressAutoHyphens/>
        <w:spacing w:after="0" w:line="240" w:lineRule="auto"/>
        <w:ind w:left="567" w:hanging="283"/>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za niewykonanie lub nienależyte wykonanie przedmiotu umowy w wysokości 10% wartości umownej,</w:t>
      </w:r>
    </w:p>
    <w:p w14:paraId="378F410A" w14:textId="77777777" w:rsidR="00206607" w:rsidRPr="00206607" w:rsidRDefault="00206607" w:rsidP="00206607">
      <w:pPr>
        <w:numPr>
          <w:ilvl w:val="0"/>
          <w:numId w:val="8"/>
        </w:numPr>
        <w:suppressAutoHyphens/>
        <w:spacing w:after="0" w:line="240" w:lineRule="auto"/>
        <w:ind w:left="567" w:hanging="283"/>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za zwłokę w usunięciu wad i usterek, w okresie rękojmi, w wysokości 0,5% wartości umownej za każdy dzień zwłoki,</w:t>
      </w:r>
    </w:p>
    <w:p w14:paraId="0DBEE2D8" w14:textId="77777777" w:rsidR="00206607" w:rsidRPr="00206607" w:rsidRDefault="00206607" w:rsidP="00206607">
      <w:pPr>
        <w:numPr>
          <w:ilvl w:val="0"/>
          <w:numId w:val="8"/>
        </w:numPr>
        <w:suppressAutoHyphens/>
        <w:spacing w:after="0" w:line="240" w:lineRule="auto"/>
        <w:ind w:left="567" w:hanging="283"/>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w przypadku braku zapłaty lub nieterminowej zapłaty wynagrodzenia należnego podwykonawcom lub dalszym podwykonawcom – 5% wartości umowy,</w:t>
      </w:r>
    </w:p>
    <w:p w14:paraId="6F113382" w14:textId="77777777" w:rsidR="00206607" w:rsidRPr="00206607" w:rsidRDefault="00206607" w:rsidP="00206607">
      <w:pPr>
        <w:numPr>
          <w:ilvl w:val="0"/>
          <w:numId w:val="8"/>
        </w:numPr>
        <w:suppressAutoHyphens/>
        <w:spacing w:after="0" w:line="240" w:lineRule="auto"/>
        <w:ind w:left="567" w:hanging="283"/>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nieprzedłożenia Zamawiającemu, na zasadach wskazanych w nin. umowie, do zaakceptowania projektu umowy o podwykonawstwo, której przedmiotem są roboty budowlane lub projektu jej zmiany– 2% wartości umowy,</w:t>
      </w:r>
    </w:p>
    <w:p w14:paraId="01F20787" w14:textId="77777777" w:rsidR="00206607" w:rsidRPr="00206607" w:rsidRDefault="00206607" w:rsidP="00206607">
      <w:pPr>
        <w:numPr>
          <w:ilvl w:val="0"/>
          <w:numId w:val="8"/>
        </w:numPr>
        <w:suppressAutoHyphens/>
        <w:spacing w:after="0" w:line="240" w:lineRule="auto"/>
        <w:ind w:left="567" w:hanging="283"/>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nieprzedłożenia poświadczonej za zgodność z oryginałem kopii umowy </w:t>
      </w:r>
      <w:r w:rsidRPr="00206607">
        <w:rPr>
          <w:rFonts w:ascii="Century Gothic" w:eastAsia="Times New Roman" w:hAnsi="Century Gothic" w:cs="Times New Roman"/>
          <w:kern w:val="0"/>
          <w:sz w:val="20"/>
          <w:szCs w:val="20"/>
          <w:lang w:eastAsia="pl-PL"/>
          <w14:ligatures w14:val="none"/>
        </w:rPr>
        <w:br/>
        <w:t>o podwykonawstwo lub jej zmiany – 2% wartości umowy,</w:t>
      </w:r>
    </w:p>
    <w:p w14:paraId="3D177EEA" w14:textId="77777777" w:rsidR="00206607" w:rsidRPr="00206607" w:rsidRDefault="00206607" w:rsidP="00206607">
      <w:pPr>
        <w:numPr>
          <w:ilvl w:val="0"/>
          <w:numId w:val="8"/>
        </w:numPr>
        <w:suppressAutoHyphens/>
        <w:spacing w:after="0" w:line="240" w:lineRule="auto"/>
        <w:ind w:left="567" w:hanging="283"/>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braku zmiany umowy o podwykonawstwo w zakresie terminu zapłaty, zgodnie z art. 464 ust. 10 </w:t>
      </w:r>
      <w:proofErr w:type="spellStart"/>
      <w:r w:rsidRPr="00206607">
        <w:rPr>
          <w:rFonts w:ascii="Century Gothic" w:eastAsia="Times New Roman" w:hAnsi="Century Gothic" w:cs="Times New Roman"/>
          <w:kern w:val="0"/>
          <w:sz w:val="20"/>
          <w:szCs w:val="20"/>
          <w:lang w:eastAsia="pl-PL"/>
          <w14:ligatures w14:val="none"/>
        </w:rPr>
        <w:t>uPzp</w:t>
      </w:r>
      <w:proofErr w:type="spellEnd"/>
      <w:r w:rsidRPr="00206607">
        <w:rPr>
          <w:rFonts w:ascii="Century Gothic" w:eastAsia="Times New Roman" w:hAnsi="Century Gothic" w:cs="Times New Roman"/>
          <w:kern w:val="0"/>
          <w:sz w:val="20"/>
          <w:szCs w:val="20"/>
          <w:lang w:eastAsia="pl-PL"/>
          <w14:ligatures w14:val="none"/>
        </w:rPr>
        <w:t xml:space="preserve"> – 1% wartości umowy,</w:t>
      </w:r>
    </w:p>
    <w:p w14:paraId="496CABAE" w14:textId="77777777" w:rsidR="00206607" w:rsidRPr="00206607" w:rsidRDefault="00206607" w:rsidP="00206607">
      <w:pPr>
        <w:numPr>
          <w:ilvl w:val="0"/>
          <w:numId w:val="8"/>
        </w:numPr>
        <w:suppressAutoHyphens/>
        <w:spacing w:after="0" w:line="240" w:lineRule="auto"/>
        <w:ind w:left="567" w:hanging="283"/>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łączna maksymalna wysokość kar umownych, których mogą dochodzić strony: 30% wartości umowy,</w:t>
      </w:r>
    </w:p>
    <w:p w14:paraId="6903066E" w14:textId="77777777" w:rsidR="00206607" w:rsidRPr="00206607" w:rsidRDefault="00206607" w:rsidP="00206607">
      <w:p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2. Postanowienia umowy nie wyłączają praw stron umowy do dochodzenia odszkodowania na zasadach ogólnych KC.</w:t>
      </w:r>
    </w:p>
    <w:p w14:paraId="341A8A18" w14:textId="77777777"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79309647" w14:textId="09256B2B"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1</w:t>
      </w:r>
      <w:r w:rsidR="003E6942">
        <w:rPr>
          <w:rFonts w:ascii="Century Gothic" w:eastAsia="Times New Roman" w:hAnsi="Century Gothic" w:cs="Times New Roman"/>
          <w:kern w:val="0"/>
          <w:sz w:val="20"/>
          <w:szCs w:val="20"/>
          <w:lang w:eastAsia="pl-PL"/>
          <w14:ligatures w14:val="none"/>
        </w:rPr>
        <w:t>4</w:t>
      </w:r>
    </w:p>
    <w:p w14:paraId="580220A5"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64AB47B6" w14:textId="77777777" w:rsidR="00206607" w:rsidRPr="00206607" w:rsidRDefault="00206607" w:rsidP="00206607">
      <w:pPr>
        <w:numPr>
          <w:ilvl w:val="1"/>
          <w:numId w:val="13"/>
        </w:numPr>
        <w:spacing w:after="0" w:line="240" w:lineRule="auto"/>
        <w:ind w:right="-108"/>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Zamawiający żąda wniesienia przez Wykonawcę zabezpieczenia należytego wykonania umowy w wysokości 5% ceny całkowitej podanej w ofercie;</w:t>
      </w:r>
    </w:p>
    <w:p w14:paraId="19EAEEEE" w14:textId="77777777" w:rsidR="00206607" w:rsidRPr="00206607" w:rsidRDefault="00206607" w:rsidP="00206607">
      <w:pPr>
        <w:numPr>
          <w:ilvl w:val="1"/>
          <w:numId w:val="13"/>
        </w:numPr>
        <w:spacing w:after="0" w:line="240" w:lineRule="auto"/>
        <w:ind w:right="-108"/>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Zamawiający odmówi podpisania umowy, jeżeli Wykonawca nie wniesie zabezpieczenia należytego jej wykonania;</w:t>
      </w:r>
    </w:p>
    <w:p w14:paraId="64DCE3D2" w14:textId="77777777" w:rsidR="00206607" w:rsidRPr="00206607" w:rsidRDefault="00206607" w:rsidP="00206607">
      <w:pPr>
        <w:numPr>
          <w:ilvl w:val="1"/>
          <w:numId w:val="13"/>
        </w:numPr>
        <w:spacing w:after="0" w:line="240" w:lineRule="auto"/>
        <w:ind w:right="-108"/>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Zabezpieczenie może być wnoszone, według wyboru wykonawcy, w jednej lub w kilku następujących formach:</w:t>
      </w:r>
    </w:p>
    <w:p w14:paraId="091CD472" w14:textId="77777777" w:rsidR="00206607" w:rsidRPr="00206607" w:rsidRDefault="00206607" w:rsidP="00206607">
      <w:pPr>
        <w:numPr>
          <w:ilvl w:val="0"/>
          <w:numId w:val="14"/>
        </w:numPr>
        <w:autoSpaceDE w:val="0"/>
        <w:autoSpaceDN w:val="0"/>
        <w:adjustRightInd w:val="0"/>
        <w:spacing w:after="0" w:line="240" w:lineRule="auto"/>
        <w:ind w:hanging="294"/>
        <w:jc w:val="both"/>
        <w:rPr>
          <w:rFonts w:ascii="Century Gothic" w:eastAsia="Calibri" w:hAnsi="Century Gothic" w:cs="Times New Roman"/>
          <w:color w:val="000000"/>
          <w:kern w:val="0"/>
          <w:sz w:val="20"/>
          <w:szCs w:val="20"/>
          <w:lang w:eastAsia="pl-PL"/>
          <w14:ligatures w14:val="none"/>
        </w:rPr>
      </w:pPr>
      <w:r w:rsidRPr="00206607">
        <w:rPr>
          <w:rFonts w:ascii="Century Gothic" w:eastAsia="Calibri" w:hAnsi="Century Gothic" w:cs="Times New Roman"/>
          <w:color w:val="000000"/>
          <w:kern w:val="0"/>
          <w:sz w:val="20"/>
          <w:szCs w:val="20"/>
          <w:lang w:eastAsia="pl-PL"/>
          <w14:ligatures w14:val="none"/>
        </w:rPr>
        <w:t>pieniądzu;</w:t>
      </w:r>
    </w:p>
    <w:p w14:paraId="320ED522" w14:textId="77777777" w:rsidR="00206607" w:rsidRPr="00206607" w:rsidRDefault="00206607" w:rsidP="00206607">
      <w:pPr>
        <w:numPr>
          <w:ilvl w:val="0"/>
          <w:numId w:val="14"/>
        </w:numPr>
        <w:autoSpaceDE w:val="0"/>
        <w:autoSpaceDN w:val="0"/>
        <w:adjustRightInd w:val="0"/>
        <w:spacing w:after="0" w:line="240" w:lineRule="auto"/>
        <w:ind w:hanging="294"/>
        <w:jc w:val="both"/>
        <w:rPr>
          <w:rFonts w:ascii="Century Gothic" w:eastAsia="Calibri" w:hAnsi="Century Gothic" w:cs="Times New Roman"/>
          <w:color w:val="000000"/>
          <w:kern w:val="0"/>
          <w:sz w:val="20"/>
          <w:szCs w:val="20"/>
          <w:lang w:eastAsia="pl-PL"/>
          <w14:ligatures w14:val="none"/>
        </w:rPr>
      </w:pPr>
      <w:r w:rsidRPr="00206607">
        <w:rPr>
          <w:rFonts w:ascii="Century Gothic" w:eastAsia="Calibri" w:hAnsi="Century Gothic" w:cs="Times New Roman"/>
          <w:color w:val="000000"/>
          <w:kern w:val="0"/>
          <w:sz w:val="20"/>
          <w:szCs w:val="20"/>
          <w:lang w:eastAsia="pl-PL"/>
          <w14:ligatures w14:val="none"/>
        </w:rPr>
        <w:t xml:space="preserve">poręczeniach bankowych lub poręczeniach spółdzielczej kasy oszczędnościowo-kredytowej, </w:t>
      </w:r>
      <w:r w:rsidRPr="00206607">
        <w:rPr>
          <w:rFonts w:ascii="Century Gothic" w:eastAsia="Calibri" w:hAnsi="Century Gothic" w:cs="Times New Roman"/>
          <w:color w:val="000000"/>
          <w:kern w:val="0"/>
          <w:sz w:val="20"/>
          <w:szCs w:val="20"/>
          <w:lang w:eastAsia="pl-PL"/>
          <w14:ligatures w14:val="none"/>
        </w:rPr>
        <w:br/>
        <w:t xml:space="preserve">z tym że zobowiązanie kasy jest zawsze zobowiązaniem pieniężnym; </w:t>
      </w:r>
    </w:p>
    <w:p w14:paraId="7E134A45" w14:textId="77777777" w:rsidR="00206607" w:rsidRPr="00206607" w:rsidRDefault="00206607" w:rsidP="00206607">
      <w:pPr>
        <w:numPr>
          <w:ilvl w:val="0"/>
          <w:numId w:val="14"/>
        </w:numPr>
        <w:autoSpaceDE w:val="0"/>
        <w:autoSpaceDN w:val="0"/>
        <w:adjustRightInd w:val="0"/>
        <w:spacing w:after="0" w:line="240" w:lineRule="auto"/>
        <w:ind w:hanging="294"/>
        <w:jc w:val="both"/>
        <w:rPr>
          <w:rFonts w:ascii="Century Gothic" w:eastAsia="Calibri" w:hAnsi="Century Gothic" w:cs="Times New Roman"/>
          <w:color w:val="000000"/>
          <w:kern w:val="0"/>
          <w:sz w:val="20"/>
          <w:szCs w:val="20"/>
          <w:lang w:eastAsia="pl-PL"/>
          <w14:ligatures w14:val="none"/>
        </w:rPr>
      </w:pPr>
      <w:r w:rsidRPr="00206607">
        <w:rPr>
          <w:rFonts w:ascii="Century Gothic" w:eastAsia="Calibri" w:hAnsi="Century Gothic" w:cs="Times New Roman"/>
          <w:color w:val="000000"/>
          <w:kern w:val="0"/>
          <w:sz w:val="20"/>
          <w:szCs w:val="20"/>
          <w:lang w:eastAsia="pl-PL"/>
          <w14:ligatures w14:val="none"/>
        </w:rPr>
        <w:t xml:space="preserve">gwarancjach bankowych; </w:t>
      </w:r>
    </w:p>
    <w:p w14:paraId="45153FDD" w14:textId="77777777" w:rsidR="00206607" w:rsidRPr="00206607" w:rsidRDefault="00206607" w:rsidP="00206607">
      <w:pPr>
        <w:numPr>
          <w:ilvl w:val="0"/>
          <w:numId w:val="14"/>
        </w:numPr>
        <w:autoSpaceDE w:val="0"/>
        <w:autoSpaceDN w:val="0"/>
        <w:adjustRightInd w:val="0"/>
        <w:spacing w:after="0" w:line="240" w:lineRule="auto"/>
        <w:ind w:hanging="294"/>
        <w:jc w:val="both"/>
        <w:rPr>
          <w:rFonts w:ascii="Century Gothic" w:eastAsia="Calibri" w:hAnsi="Century Gothic" w:cs="Times New Roman"/>
          <w:color w:val="000000"/>
          <w:kern w:val="0"/>
          <w:sz w:val="20"/>
          <w:szCs w:val="20"/>
          <w:lang w:eastAsia="pl-PL"/>
          <w14:ligatures w14:val="none"/>
        </w:rPr>
      </w:pPr>
      <w:r w:rsidRPr="00206607">
        <w:rPr>
          <w:rFonts w:ascii="Century Gothic" w:eastAsia="Calibri" w:hAnsi="Century Gothic" w:cs="Times New Roman"/>
          <w:color w:val="000000"/>
          <w:kern w:val="0"/>
          <w:sz w:val="20"/>
          <w:szCs w:val="20"/>
          <w:lang w:eastAsia="pl-PL"/>
          <w14:ligatures w14:val="none"/>
        </w:rPr>
        <w:t xml:space="preserve">gwarancjach ubezpieczeniowych; </w:t>
      </w:r>
    </w:p>
    <w:p w14:paraId="5B3FD26E" w14:textId="77777777" w:rsidR="00206607" w:rsidRPr="00206607" w:rsidRDefault="00206607" w:rsidP="00206607">
      <w:pPr>
        <w:numPr>
          <w:ilvl w:val="0"/>
          <w:numId w:val="14"/>
        </w:numPr>
        <w:spacing w:after="0" w:line="240" w:lineRule="auto"/>
        <w:ind w:right="-108" w:hanging="294"/>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poręczeniach udzielanych przez podmioty, o których mowa w art. 6b ust. 5 pkt 2 ustawy z dnia 9 listopada 2000 r. o utworzeniu Polskiej Agencji Rozwoju Przedsiębiorczości.</w:t>
      </w:r>
    </w:p>
    <w:p w14:paraId="3A78BB4D" w14:textId="0178EDA0" w:rsidR="00206607" w:rsidRPr="00206607" w:rsidRDefault="00206607" w:rsidP="00206607">
      <w:pPr>
        <w:numPr>
          <w:ilvl w:val="1"/>
          <w:numId w:val="13"/>
        </w:numPr>
        <w:autoSpaceDE w:val="0"/>
        <w:autoSpaceDN w:val="0"/>
        <w:adjustRightInd w:val="0"/>
        <w:spacing w:after="0" w:line="240" w:lineRule="auto"/>
        <w:ind w:right="-108"/>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Zabezpieczenie wnoszone w pieniądzu (</w:t>
      </w:r>
      <w:r w:rsidRPr="00206607">
        <w:rPr>
          <w:rFonts w:ascii="Century Gothic" w:eastAsia="Calibri" w:hAnsi="Century Gothic" w:cs="Times-Roman"/>
          <w:kern w:val="0"/>
          <w:sz w:val="20"/>
          <w:szCs w:val="20"/>
          <w14:ligatures w14:val="none"/>
        </w:rPr>
        <w:t>PLN) nale</w:t>
      </w:r>
      <w:r w:rsidRPr="00206607">
        <w:rPr>
          <w:rFonts w:ascii="Century Gothic" w:eastAsia="Calibri" w:hAnsi="Century Gothic" w:cs="TimesNewRoman-OneByteIdentityH"/>
          <w:kern w:val="0"/>
          <w:sz w:val="20"/>
          <w:szCs w:val="20"/>
          <w14:ligatures w14:val="none"/>
        </w:rPr>
        <w:t>ż</w:t>
      </w:r>
      <w:r w:rsidRPr="00206607">
        <w:rPr>
          <w:rFonts w:ascii="Century Gothic" w:eastAsia="Calibri" w:hAnsi="Century Gothic" w:cs="Times-Roman"/>
          <w:kern w:val="0"/>
          <w:sz w:val="20"/>
          <w:szCs w:val="20"/>
          <w14:ligatures w14:val="none"/>
        </w:rPr>
        <w:t>y wpłaci</w:t>
      </w:r>
      <w:r w:rsidRPr="00206607">
        <w:rPr>
          <w:rFonts w:ascii="Century Gothic" w:eastAsia="Calibri" w:hAnsi="Century Gothic" w:cs="TimesNewRoman-OneByteIdentityH"/>
          <w:kern w:val="0"/>
          <w:sz w:val="20"/>
          <w:szCs w:val="20"/>
          <w14:ligatures w14:val="none"/>
        </w:rPr>
        <w:t xml:space="preserve">ć </w:t>
      </w:r>
      <w:r w:rsidRPr="00206607">
        <w:rPr>
          <w:rFonts w:ascii="Century Gothic" w:eastAsia="Calibri" w:hAnsi="Century Gothic" w:cs="Times-Roman"/>
          <w:kern w:val="0"/>
          <w:sz w:val="20"/>
          <w:szCs w:val="20"/>
          <w14:ligatures w14:val="none"/>
        </w:rPr>
        <w:t>przelewem na nast</w:t>
      </w:r>
      <w:r w:rsidRPr="00206607">
        <w:rPr>
          <w:rFonts w:ascii="Century Gothic" w:eastAsia="Calibri" w:hAnsi="Century Gothic" w:cs="TimesNewRoman-OneByteIdentityH"/>
          <w:kern w:val="0"/>
          <w:sz w:val="20"/>
          <w:szCs w:val="20"/>
          <w14:ligatures w14:val="none"/>
        </w:rPr>
        <w:t>ę</w:t>
      </w:r>
      <w:r w:rsidRPr="00206607">
        <w:rPr>
          <w:rFonts w:ascii="Century Gothic" w:eastAsia="Calibri" w:hAnsi="Century Gothic" w:cs="Times-Roman"/>
          <w:kern w:val="0"/>
          <w:sz w:val="20"/>
          <w:szCs w:val="20"/>
          <w14:ligatures w14:val="none"/>
        </w:rPr>
        <w:t>puj</w:t>
      </w:r>
      <w:r w:rsidRPr="00206607">
        <w:rPr>
          <w:rFonts w:ascii="Century Gothic" w:eastAsia="Calibri" w:hAnsi="Century Gothic" w:cs="TimesNewRoman-OneByteIdentityH"/>
          <w:kern w:val="0"/>
          <w:sz w:val="20"/>
          <w:szCs w:val="20"/>
          <w14:ligatures w14:val="none"/>
        </w:rPr>
        <w:t>ą</w:t>
      </w:r>
      <w:r w:rsidRPr="00206607">
        <w:rPr>
          <w:rFonts w:ascii="Century Gothic" w:eastAsia="Calibri" w:hAnsi="Century Gothic" w:cs="Times-Roman"/>
          <w:kern w:val="0"/>
          <w:sz w:val="20"/>
          <w:szCs w:val="20"/>
          <w14:ligatures w14:val="none"/>
        </w:rPr>
        <w:t xml:space="preserve">cy rachunek bankowy: </w:t>
      </w:r>
      <w:r w:rsidRPr="00206607">
        <w:rPr>
          <w:rFonts w:ascii="Century Gothic" w:eastAsia="Calibri" w:hAnsi="Century Gothic" w:cs="Times New Roman"/>
          <w:kern w:val="0"/>
          <w:sz w:val="20"/>
          <w:szCs w:val="20"/>
          <w14:ligatures w14:val="none"/>
        </w:rPr>
        <w:t xml:space="preserve">Bank Spółdzielczy Duszniki O/Szamotuły, konto nr 55 9072 0002 2004 </w:t>
      </w:r>
      <w:r w:rsidRPr="00206607">
        <w:rPr>
          <w:rFonts w:ascii="Century Gothic" w:eastAsia="Calibri" w:hAnsi="Century Gothic" w:cs="Times New Roman"/>
          <w:kern w:val="0"/>
          <w:sz w:val="20"/>
          <w:szCs w:val="20"/>
          <w14:ligatures w14:val="none"/>
        </w:rPr>
        <w:lastRenderedPageBreak/>
        <w:t xml:space="preserve">0440 0208 0016 z dopiskiem: </w:t>
      </w:r>
      <w:r w:rsidRPr="00206607">
        <w:rPr>
          <w:rFonts w:ascii="Century Gothic" w:eastAsia="Calibri" w:hAnsi="Century Gothic" w:cs="Times-Roman"/>
          <w:b/>
          <w:kern w:val="0"/>
          <w:sz w:val="20"/>
          <w:szCs w:val="20"/>
          <w14:ligatures w14:val="none"/>
        </w:rPr>
        <w:t>„</w:t>
      </w:r>
      <w:r w:rsidR="006163AC" w:rsidRPr="00290990">
        <w:rPr>
          <w:rFonts w:ascii="Century Gothic" w:eastAsia="Times New Roman" w:hAnsi="Century Gothic"/>
          <w:b/>
          <w:bCs/>
          <w:sz w:val="20"/>
          <w:szCs w:val="20"/>
        </w:rPr>
        <w:t>Przebudowa drogi powiatowej nr</w:t>
      </w:r>
      <w:r w:rsidR="00111954">
        <w:rPr>
          <w:rFonts w:ascii="Century Gothic" w:eastAsia="Times New Roman" w:hAnsi="Century Gothic"/>
          <w:b/>
          <w:bCs/>
          <w:sz w:val="20"/>
          <w:szCs w:val="20"/>
        </w:rPr>
        <w:t xml:space="preserve"> 1899P Obrzycko – Ostroróg na odcinku </w:t>
      </w:r>
      <w:r w:rsidR="00730166">
        <w:rPr>
          <w:rFonts w:ascii="Century Gothic" w:eastAsia="Times New Roman" w:hAnsi="Century Gothic"/>
          <w:b/>
          <w:bCs/>
          <w:sz w:val="20"/>
          <w:szCs w:val="20"/>
        </w:rPr>
        <w:t>K</w:t>
      </w:r>
      <w:r w:rsidR="00111954">
        <w:rPr>
          <w:rFonts w:ascii="Century Gothic" w:eastAsia="Times New Roman" w:hAnsi="Century Gothic"/>
          <w:b/>
          <w:bCs/>
          <w:sz w:val="20"/>
          <w:szCs w:val="20"/>
        </w:rPr>
        <w:t>luczewo – Ostroróg o dł. 990MB</w:t>
      </w:r>
      <w:r w:rsidR="006163AC" w:rsidRPr="006163AC">
        <w:rPr>
          <w:rFonts w:ascii="Century Gothic" w:eastAsia="Times New Roman" w:hAnsi="Century Gothic"/>
          <w:b/>
          <w:bCs/>
          <w:sz w:val="20"/>
          <w:szCs w:val="20"/>
        </w:rPr>
        <w:t>”</w:t>
      </w:r>
      <w:r w:rsidR="006163AC">
        <w:rPr>
          <w:rFonts w:ascii="Century Gothic" w:eastAsia="Calibri" w:hAnsi="Century Gothic" w:cs="Times-Roman"/>
          <w:kern w:val="0"/>
          <w:sz w:val="20"/>
          <w:szCs w:val="20"/>
          <w14:ligatures w14:val="none"/>
        </w:rPr>
        <w:t>.</w:t>
      </w:r>
      <w:r w:rsidR="002339E8">
        <w:rPr>
          <w:rFonts w:ascii="Century Gothic" w:eastAsia="Calibri" w:hAnsi="Century Gothic" w:cs="Times-Roman"/>
          <w:kern w:val="0"/>
          <w:sz w:val="20"/>
          <w:szCs w:val="20"/>
          <w14:ligatures w14:val="none"/>
        </w:rPr>
        <w:t xml:space="preserve"> </w:t>
      </w:r>
      <w:r w:rsidRPr="00206607">
        <w:rPr>
          <w:rFonts w:ascii="Century Gothic" w:eastAsia="Calibri" w:hAnsi="Century Gothic" w:cs="Times-Roman"/>
          <w:kern w:val="0"/>
          <w:sz w:val="20"/>
          <w:szCs w:val="20"/>
          <w14:ligatures w14:val="none"/>
        </w:rPr>
        <w:t>W przypadku wniesienia zabezpieczenia należytego wykonania umowy w formie innej ni</w:t>
      </w:r>
      <w:r w:rsidRPr="00206607">
        <w:rPr>
          <w:rFonts w:ascii="Century Gothic" w:eastAsia="Calibri" w:hAnsi="Century Gothic" w:cs="TimesNewRoman-OneByteIdentityH"/>
          <w:kern w:val="0"/>
          <w:sz w:val="20"/>
          <w:szCs w:val="20"/>
          <w14:ligatures w14:val="none"/>
        </w:rPr>
        <w:t xml:space="preserve">ż </w:t>
      </w:r>
      <w:r w:rsidRPr="00206607">
        <w:rPr>
          <w:rFonts w:ascii="Century Gothic" w:eastAsia="Calibri" w:hAnsi="Century Gothic" w:cs="Times-Roman"/>
          <w:kern w:val="0"/>
          <w:sz w:val="20"/>
          <w:szCs w:val="20"/>
          <w14:ligatures w14:val="none"/>
        </w:rPr>
        <w:t>pieni</w:t>
      </w:r>
      <w:r w:rsidRPr="00206607">
        <w:rPr>
          <w:rFonts w:ascii="Century Gothic" w:eastAsia="Calibri" w:hAnsi="Century Gothic" w:cs="TimesNewRoman-OneByteIdentityH"/>
          <w:kern w:val="0"/>
          <w:sz w:val="20"/>
          <w:szCs w:val="20"/>
          <w14:ligatures w14:val="none"/>
        </w:rPr>
        <w:t>ęż</w:t>
      </w:r>
      <w:r w:rsidRPr="00206607">
        <w:rPr>
          <w:rFonts w:ascii="Century Gothic" w:eastAsia="Calibri" w:hAnsi="Century Gothic" w:cs="Times-Roman"/>
          <w:kern w:val="0"/>
          <w:sz w:val="20"/>
          <w:szCs w:val="20"/>
          <w14:ligatures w14:val="none"/>
        </w:rPr>
        <w:t>na - oryginał dokumentu potwierdzaj</w:t>
      </w:r>
      <w:r w:rsidRPr="00206607">
        <w:rPr>
          <w:rFonts w:ascii="Century Gothic" w:eastAsia="Calibri" w:hAnsi="Century Gothic" w:cs="TimesNewRoman-OneByteIdentityH"/>
          <w:kern w:val="0"/>
          <w:sz w:val="20"/>
          <w:szCs w:val="20"/>
          <w14:ligatures w14:val="none"/>
        </w:rPr>
        <w:t>ą</w:t>
      </w:r>
      <w:r w:rsidRPr="00206607">
        <w:rPr>
          <w:rFonts w:ascii="Century Gothic" w:eastAsia="Calibri" w:hAnsi="Century Gothic" w:cs="Times-Roman"/>
          <w:kern w:val="0"/>
          <w:sz w:val="20"/>
          <w:szCs w:val="20"/>
          <w14:ligatures w14:val="none"/>
        </w:rPr>
        <w:t>cego wniesienie zabezpieczenia nale</w:t>
      </w:r>
      <w:r w:rsidRPr="00206607">
        <w:rPr>
          <w:rFonts w:ascii="Century Gothic" w:eastAsia="Calibri" w:hAnsi="Century Gothic" w:cs="TimesNewRoman-OneByteIdentityH"/>
          <w:kern w:val="0"/>
          <w:sz w:val="20"/>
          <w:szCs w:val="20"/>
          <w14:ligatures w14:val="none"/>
        </w:rPr>
        <w:t>ż</w:t>
      </w:r>
      <w:r w:rsidRPr="00206607">
        <w:rPr>
          <w:rFonts w:ascii="Century Gothic" w:eastAsia="Calibri" w:hAnsi="Century Gothic" w:cs="Times-Roman"/>
          <w:kern w:val="0"/>
          <w:sz w:val="20"/>
          <w:szCs w:val="20"/>
          <w14:ligatures w14:val="none"/>
        </w:rPr>
        <w:t>y przekazać Zamawiającemu przed podpisaniem umowy</w:t>
      </w:r>
      <w:r w:rsidRPr="00206607">
        <w:rPr>
          <w:rFonts w:ascii="Century Gothic" w:eastAsia="Calibri" w:hAnsi="Century Gothic" w:cs="TimesNewRoman-OneByteIdentityH"/>
          <w:kern w:val="0"/>
          <w:sz w:val="20"/>
          <w:szCs w:val="20"/>
          <w14:ligatures w14:val="none"/>
        </w:rPr>
        <w:t>;</w:t>
      </w:r>
    </w:p>
    <w:p w14:paraId="44B63DAF" w14:textId="77777777" w:rsidR="00206607" w:rsidRPr="00206607" w:rsidRDefault="00206607" w:rsidP="00206607">
      <w:pPr>
        <w:numPr>
          <w:ilvl w:val="1"/>
          <w:numId w:val="13"/>
        </w:numPr>
        <w:spacing w:after="0" w:line="240" w:lineRule="auto"/>
        <w:ind w:right="-108"/>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W przypadku wniesienia wadium w pieniądzu wykonawca może wyrazić zgodę na zaliczenie kwoty wadium na poczet zabezpieczenia;</w:t>
      </w:r>
    </w:p>
    <w:p w14:paraId="1E692BB5" w14:textId="77777777" w:rsidR="00206607" w:rsidRPr="00206607" w:rsidRDefault="00206607" w:rsidP="00206607">
      <w:pPr>
        <w:numPr>
          <w:ilvl w:val="1"/>
          <w:numId w:val="13"/>
        </w:numPr>
        <w:spacing w:after="0" w:line="240" w:lineRule="auto"/>
        <w:ind w:right="-108"/>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3BE7D05" w14:textId="77777777" w:rsidR="00206607" w:rsidRPr="00206607" w:rsidRDefault="00206607" w:rsidP="00206607">
      <w:pPr>
        <w:numPr>
          <w:ilvl w:val="1"/>
          <w:numId w:val="13"/>
        </w:numPr>
        <w:spacing w:after="0" w:line="240" w:lineRule="auto"/>
        <w:ind w:right="-108"/>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 xml:space="preserve">W trakcie realizacji umowy wykonawca może dokonać zmiany formy zabezpieczenia na jedną lub kilka form, o których mowa w art. 450 ust. 1 </w:t>
      </w:r>
      <w:proofErr w:type="spellStart"/>
      <w:r w:rsidRPr="00206607">
        <w:rPr>
          <w:rFonts w:ascii="Century Gothic" w:eastAsia="Calibri" w:hAnsi="Century Gothic" w:cs="Times New Roman"/>
          <w:kern w:val="0"/>
          <w:sz w:val="20"/>
          <w:szCs w:val="20"/>
          <w14:ligatures w14:val="none"/>
        </w:rPr>
        <w:t>uPzp</w:t>
      </w:r>
      <w:proofErr w:type="spellEnd"/>
      <w:r w:rsidRPr="00206607">
        <w:rPr>
          <w:rFonts w:ascii="Century Gothic" w:eastAsia="Calibri" w:hAnsi="Century Gothic" w:cs="Times New Roman"/>
          <w:kern w:val="0"/>
          <w:sz w:val="20"/>
          <w:szCs w:val="20"/>
          <w14:ligatures w14:val="none"/>
        </w:rPr>
        <w:t>;</w:t>
      </w:r>
    </w:p>
    <w:p w14:paraId="7DCF007B" w14:textId="77777777" w:rsidR="00206607" w:rsidRPr="00206607" w:rsidRDefault="00206607" w:rsidP="00206607">
      <w:pPr>
        <w:numPr>
          <w:ilvl w:val="1"/>
          <w:numId w:val="13"/>
        </w:numPr>
        <w:spacing w:after="0" w:line="240" w:lineRule="auto"/>
        <w:ind w:right="-108"/>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Zmiana formy zabezpieczenia jest dokonywana z zachowaniem ciągłości zabezpieczenia i bez zmniejszenia jego wysokości;</w:t>
      </w:r>
    </w:p>
    <w:p w14:paraId="09525C75" w14:textId="77777777" w:rsidR="00206607" w:rsidRPr="00206607" w:rsidRDefault="00206607" w:rsidP="00206607">
      <w:pPr>
        <w:numPr>
          <w:ilvl w:val="1"/>
          <w:numId w:val="13"/>
        </w:numPr>
        <w:spacing w:after="0" w:line="240" w:lineRule="auto"/>
        <w:ind w:right="-108"/>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37B1AC07" w14:textId="77777777" w:rsidR="00206607" w:rsidRPr="00206607" w:rsidRDefault="00206607" w:rsidP="00206607">
      <w:pPr>
        <w:numPr>
          <w:ilvl w:val="1"/>
          <w:numId w:val="13"/>
        </w:numPr>
        <w:spacing w:after="0" w:line="240" w:lineRule="auto"/>
        <w:ind w:right="-108" w:hanging="574"/>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Wypłata, o której mowa w pkt 9), następuje nie później niż w ostatnim dniu ważności dotychczasowego zabezpieczenia;</w:t>
      </w:r>
    </w:p>
    <w:p w14:paraId="362152DF" w14:textId="77777777" w:rsidR="00206607" w:rsidRPr="00206607" w:rsidRDefault="00206607" w:rsidP="00206607">
      <w:pPr>
        <w:numPr>
          <w:ilvl w:val="1"/>
          <w:numId w:val="13"/>
        </w:numPr>
        <w:spacing w:after="0" w:line="240" w:lineRule="auto"/>
        <w:ind w:right="-108" w:hanging="574"/>
        <w:jc w:val="both"/>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 xml:space="preserve">Zamawiający zwraca zabezpieczenie w terminie 30 dni od dnia wykonania zamówienia </w:t>
      </w:r>
      <w:r w:rsidRPr="00206607">
        <w:rPr>
          <w:rFonts w:ascii="Century Gothic" w:eastAsia="Calibri" w:hAnsi="Century Gothic" w:cs="Times New Roman"/>
          <w:kern w:val="0"/>
          <w:sz w:val="20"/>
          <w:szCs w:val="20"/>
          <w14:ligatures w14:val="none"/>
        </w:rPr>
        <w:br/>
        <w:t>i uznania przez zamawiającego za należycie wykonane.</w:t>
      </w:r>
    </w:p>
    <w:p w14:paraId="3775160B"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7DC1DD8A" w14:textId="6DDA0E1F"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1</w:t>
      </w:r>
      <w:r w:rsidR="003E6942">
        <w:rPr>
          <w:rFonts w:ascii="Century Gothic" w:eastAsia="Times New Roman" w:hAnsi="Century Gothic" w:cs="Times New Roman"/>
          <w:kern w:val="0"/>
          <w:sz w:val="20"/>
          <w:szCs w:val="20"/>
          <w:lang w:eastAsia="pl-PL"/>
          <w14:ligatures w14:val="none"/>
        </w:rPr>
        <w:t>5</w:t>
      </w:r>
    </w:p>
    <w:p w14:paraId="115CE954"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346FE819" w14:textId="77777777" w:rsidR="00206607" w:rsidRPr="00206607" w:rsidRDefault="00206607" w:rsidP="00206607">
      <w:pPr>
        <w:numPr>
          <w:ilvl w:val="0"/>
          <w:numId w:val="9"/>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W sprawach nieuregulowanych niniejszą umową mają zastosowanie przepisy ustawy z dnia 11 września 2019 r. - Prawo zamówień publicznych, Prawo budowlane oraz Kodeks Cywilny, chyba że SWZ lub umowa stanowią inaczej.</w:t>
      </w:r>
    </w:p>
    <w:p w14:paraId="4427E3D8" w14:textId="77777777" w:rsidR="00206607" w:rsidRPr="00206607" w:rsidRDefault="00206607" w:rsidP="00206607">
      <w:pPr>
        <w:numPr>
          <w:ilvl w:val="0"/>
          <w:numId w:val="9"/>
        </w:numPr>
        <w:suppressAutoHyphens/>
        <w:spacing w:after="0" w:line="240" w:lineRule="auto"/>
        <w:ind w:left="284" w:hanging="284"/>
        <w:jc w:val="both"/>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Wszystkie zmiany niniejszej umowy wymagają , pod rygorem nieważności , formy pisemnej-aneksu, chyba że SWZ, umowa lub ustawa - Prawo zamówień publicznych stanowią inaczej.</w:t>
      </w:r>
    </w:p>
    <w:p w14:paraId="495CAA5D" w14:textId="77777777" w:rsidR="00206607" w:rsidRPr="00206607" w:rsidRDefault="00206607" w:rsidP="00206607">
      <w:pPr>
        <w:numPr>
          <w:ilvl w:val="0"/>
          <w:numId w:val="9"/>
        </w:numPr>
        <w:suppressAutoHyphens/>
        <w:spacing w:after="0" w:line="240" w:lineRule="auto"/>
        <w:ind w:left="284" w:hanging="284"/>
        <w:jc w:val="both"/>
        <w:rPr>
          <w:rFonts w:ascii="Century Gothic" w:eastAsia="Times New Roman" w:hAnsi="Century Gothic" w:cs="Arial"/>
          <w:b/>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W sprawach spornych strony podejmują uprzednio postępowanie polubowne, </w:t>
      </w:r>
      <w:r w:rsidRPr="00206607">
        <w:rPr>
          <w:rFonts w:ascii="Century Gothic" w:eastAsia="Times New Roman" w:hAnsi="Century Gothic" w:cs="Times New Roman"/>
          <w:kern w:val="0"/>
          <w:sz w:val="20"/>
          <w:szCs w:val="20"/>
          <w:lang w:eastAsia="pl-PL"/>
          <w14:ligatures w14:val="none"/>
        </w:rPr>
        <w:br/>
        <w:t>a w przypadku nie dojścia do porozumienia poddają się orzecznictwu sądu właściwego dla Zamawiającego.</w:t>
      </w:r>
    </w:p>
    <w:p w14:paraId="030083E9" w14:textId="77777777" w:rsidR="00206607" w:rsidRDefault="00206607" w:rsidP="00206607">
      <w:pPr>
        <w:numPr>
          <w:ilvl w:val="0"/>
          <w:numId w:val="9"/>
        </w:numPr>
        <w:suppressAutoHyphens/>
        <w:spacing w:after="0" w:line="240" w:lineRule="auto"/>
        <w:ind w:left="284" w:hanging="284"/>
        <w:jc w:val="both"/>
        <w:rPr>
          <w:rFonts w:ascii="Century Gothic" w:eastAsia="Times New Roman" w:hAnsi="Century Gothic" w:cs="Arial"/>
          <w:bCs/>
          <w:kern w:val="0"/>
          <w:sz w:val="20"/>
          <w:szCs w:val="20"/>
          <w:lang w:eastAsia="pl-PL"/>
          <w14:ligatures w14:val="none"/>
        </w:rPr>
      </w:pPr>
      <w:r w:rsidRPr="00206607">
        <w:rPr>
          <w:rFonts w:ascii="Century Gothic" w:eastAsia="Times New Roman" w:hAnsi="Century Gothic" w:cs="Arial"/>
          <w:bCs/>
          <w:kern w:val="0"/>
          <w:sz w:val="20"/>
          <w:szCs w:val="20"/>
          <w:lang w:eastAsia="pl-PL"/>
          <w14:ligatures w14:val="none"/>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ubiegania się o udzielenie zamówienia publicznego w niniejszym postępowaniu oraz realizację umowy.</w:t>
      </w:r>
    </w:p>
    <w:p w14:paraId="03C8F838" w14:textId="77777777" w:rsidR="00996E67" w:rsidRDefault="00996E6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p>
    <w:p w14:paraId="0662B2C4" w14:textId="38EA8B85" w:rsidR="00206607" w:rsidRPr="00206607" w:rsidRDefault="00206607" w:rsidP="00206607">
      <w:pPr>
        <w:suppressAutoHyphens/>
        <w:spacing w:after="0" w:line="240" w:lineRule="auto"/>
        <w:jc w:val="center"/>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1</w:t>
      </w:r>
      <w:r w:rsidR="003E6942">
        <w:rPr>
          <w:rFonts w:ascii="Century Gothic" w:eastAsia="Times New Roman" w:hAnsi="Century Gothic" w:cs="Times New Roman"/>
          <w:kern w:val="0"/>
          <w:sz w:val="20"/>
          <w:szCs w:val="20"/>
          <w:lang w:eastAsia="pl-PL"/>
          <w14:ligatures w14:val="none"/>
        </w:rPr>
        <w:t>6</w:t>
      </w:r>
    </w:p>
    <w:p w14:paraId="1370C7D9"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 xml:space="preserve">                                                         </w:t>
      </w:r>
    </w:p>
    <w:p w14:paraId="68AF7D9C" w14:textId="77777777" w:rsid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r w:rsidRPr="00206607">
        <w:rPr>
          <w:rFonts w:ascii="Century Gothic" w:eastAsia="Times New Roman" w:hAnsi="Century Gothic" w:cs="Times New Roman"/>
          <w:kern w:val="0"/>
          <w:sz w:val="20"/>
          <w:szCs w:val="20"/>
          <w:lang w:eastAsia="pl-PL"/>
          <w14:ligatures w14:val="none"/>
        </w:rPr>
        <w:t>Umowę sporządzono w dwóch</w:t>
      </w:r>
      <w:r w:rsidRPr="00206607">
        <w:rPr>
          <w:rFonts w:ascii="Century Gothic" w:eastAsia="Times New Roman" w:hAnsi="Century Gothic" w:cs="Times New Roman"/>
          <w:b/>
          <w:kern w:val="0"/>
          <w:sz w:val="20"/>
          <w:szCs w:val="20"/>
          <w:lang w:eastAsia="pl-PL"/>
          <w14:ligatures w14:val="none"/>
        </w:rPr>
        <w:t xml:space="preserve"> </w:t>
      </w:r>
      <w:r w:rsidRPr="00206607">
        <w:rPr>
          <w:rFonts w:ascii="Century Gothic" w:eastAsia="Times New Roman" w:hAnsi="Century Gothic" w:cs="Times New Roman"/>
          <w:kern w:val="0"/>
          <w:sz w:val="20"/>
          <w:szCs w:val="20"/>
          <w:lang w:eastAsia="pl-PL"/>
          <w14:ligatures w14:val="none"/>
        </w:rPr>
        <w:t>jednobrzmiących egzemplarzach po jednym</w:t>
      </w:r>
      <w:r w:rsidRPr="00206607">
        <w:rPr>
          <w:rFonts w:ascii="Century Gothic" w:eastAsia="Times New Roman" w:hAnsi="Century Gothic" w:cs="Times New Roman"/>
          <w:b/>
          <w:kern w:val="0"/>
          <w:sz w:val="20"/>
          <w:szCs w:val="20"/>
          <w:lang w:eastAsia="pl-PL"/>
          <w14:ligatures w14:val="none"/>
        </w:rPr>
        <w:t xml:space="preserve"> </w:t>
      </w:r>
      <w:r w:rsidRPr="00206607">
        <w:rPr>
          <w:rFonts w:ascii="Century Gothic" w:eastAsia="Times New Roman" w:hAnsi="Century Gothic" w:cs="Times New Roman"/>
          <w:kern w:val="0"/>
          <w:sz w:val="20"/>
          <w:szCs w:val="20"/>
          <w:lang w:eastAsia="pl-PL"/>
          <w14:ligatures w14:val="none"/>
        </w:rPr>
        <w:t>dla każdej ze stron.</w:t>
      </w:r>
    </w:p>
    <w:p w14:paraId="44287F7E" w14:textId="77777777" w:rsidR="00A17B54" w:rsidRPr="00206607" w:rsidRDefault="00A17B54"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2F72C933"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37135B27" w14:textId="7F100C96" w:rsidR="00206607" w:rsidRPr="00206607" w:rsidRDefault="00206607" w:rsidP="00206607">
      <w:pPr>
        <w:suppressAutoHyphens/>
        <w:spacing w:after="0" w:line="240" w:lineRule="auto"/>
        <w:jc w:val="both"/>
        <w:rPr>
          <w:rFonts w:ascii="Century Gothic" w:eastAsia="Times New Roman" w:hAnsi="Century Gothic" w:cs="Times New Roman"/>
          <w:i/>
          <w:iCs/>
          <w:kern w:val="0"/>
          <w:lang w:eastAsia="pl-PL"/>
          <w14:ligatures w14:val="none"/>
        </w:rPr>
      </w:pPr>
      <w:r w:rsidRPr="00206607">
        <w:rPr>
          <w:rFonts w:ascii="Century Gothic" w:eastAsia="Times New Roman" w:hAnsi="Century Gothic" w:cs="Times New Roman"/>
          <w:b/>
          <w:i/>
          <w:iCs/>
          <w:kern w:val="0"/>
          <w:lang w:eastAsia="pl-PL"/>
          <w14:ligatures w14:val="none"/>
        </w:rPr>
        <w:t xml:space="preserve">Wykonawca oświadcza, że w dniu zawarcia umowy nie podlega wykluczeniu z postępowania na podstawie art. 7 ust. 1 ustawy z dnia 13 kwietnia 2022 r. o szczególnych rozwiązaniach w zakresie przeciwdziałania wspieraniu agresji na Ukrainę oraz służących ochronie bezpieczeństwa narodowego, na czas trwania tych </w:t>
      </w:r>
      <w:r w:rsidRPr="00206607">
        <w:rPr>
          <w:rFonts w:ascii="Century Gothic" w:eastAsia="Times New Roman" w:hAnsi="Century Gothic" w:cs="Times New Roman"/>
          <w:b/>
          <w:i/>
          <w:iCs/>
          <w:kern w:val="0"/>
          <w:lang w:eastAsia="pl-PL"/>
          <w14:ligatures w14:val="none"/>
        </w:rPr>
        <w:lastRenderedPageBreak/>
        <w:t xml:space="preserve">okoliczności </w:t>
      </w:r>
      <w:r w:rsidR="00DB36E9" w:rsidRPr="00CA14FC">
        <w:rPr>
          <w:rFonts w:ascii="Century Gothic" w:hAnsi="Century Gothic" w:cs="Arial"/>
          <w:b/>
          <w:bCs/>
          <w:color w:val="000000" w:themeColor="text1"/>
          <w:sz w:val="20"/>
          <w:szCs w:val="20"/>
        </w:rPr>
        <w:t>(</w:t>
      </w:r>
      <w:proofErr w:type="spellStart"/>
      <w:r w:rsidR="00DB36E9" w:rsidRPr="00CA14FC">
        <w:rPr>
          <w:rFonts w:ascii="Century Gothic" w:hAnsi="Century Gothic" w:cs="Arial"/>
          <w:b/>
          <w:bCs/>
          <w:color w:val="000000" w:themeColor="text1"/>
          <w:sz w:val="20"/>
          <w:szCs w:val="20"/>
        </w:rPr>
        <w:t>t.j</w:t>
      </w:r>
      <w:proofErr w:type="spellEnd"/>
      <w:r w:rsidR="00DB36E9" w:rsidRPr="00CA14FC">
        <w:rPr>
          <w:rFonts w:ascii="Century Gothic" w:hAnsi="Century Gothic" w:cs="Arial"/>
          <w:b/>
          <w:bCs/>
          <w:color w:val="000000" w:themeColor="text1"/>
          <w:sz w:val="20"/>
          <w:szCs w:val="20"/>
        </w:rPr>
        <w:t>. Dz. U. z 2025 r. poz. 514)</w:t>
      </w:r>
      <w:r w:rsidR="004A7ADC" w:rsidRPr="00CA14FC">
        <w:rPr>
          <w:rFonts w:ascii="Century Gothic" w:eastAsia="Times New Roman" w:hAnsi="Century Gothic" w:cs="Times New Roman"/>
          <w:b/>
          <w:bCs/>
          <w:i/>
          <w:iCs/>
          <w:color w:val="000000" w:themeColor="text1"/>
          <w:kern w:val="0"/>
          <w:sz w:val="20"/>
          <w:szCs w:val="20"/>
          <w:lang w:eastAsia="pl-PL"/>
          <w14:ligatures w14:val="none"/>
        </w:rPr>
        <w:t>.</w:t>
      </w:r>
      <w:r w:rsidR="004A7ADC" w:rsidRPr="008035B4">
        <w:rPr>
          <w:rFonts w:ascii="Century Gothic" w:eastAsia="Times New Roman" w:hAnsi="Century Gothic" w:cs="Times New Roman"/>
          <w:b/>
          <w:i/>
          <w:iCs/>
          <w:color w:val="000000" w:themeColor="text1"/>
          <w:kern w:val="0"/>
          <w:sz w:val="20"/>
          <w:szCs w:val="20"/>
          <w:lang w:eastAsia="pl-PL"/>
          <w14:ligatures w14:val="none"/>
        </w:rPr>
        <w:t xml:space="preserve"> </w:t>
      </w:r>
      <w:r w:rsidRPr="00206607">
        <w:rPr>
          <w:rFonts w:ascii="Century Gothic" w:eastAsia="Times New Roman" w:hAnsi="Century Gothic" w:cs="Times New Roman"/>
          <w:b/>
          <w:i/>
          <w:iCs/>
          <w:kern w:val="0"/>
          <w:lang w:eastAsia="pl-PL"/>
          <w14:ligatures w14:val="none"/>
        </w:rPr>
        <w:t>W przypadku zmiany sytuacji w trakcie obowiązywania niniejszej umowy, Wykonawca niezwłocznie powiadomi o tym Zamawiającego.</w:t>
      </w:r>
    </w:p>
    <w:p w14:paraId="7C9CAC53"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218BDF18" w14:textId="77777777" w:rsidR="00206607" w:rsidRPr="00206607" w:rsidRDefault="00206607" w:rsidP="00206607">
      <w:pPr>
        <w:suppressAutoHyphens/>
        <w:spacing w:after="0" w:line="240" w:lineRule="auto"/>
        <w:rPr>
          <w:rFonts w:ascii="Century Gothic" w:eastAsia="Times New Roman" w:hAnsi="Century Gothic" w:cs="Times New Roman"/>
          <w:kern w:val="0"/>
          <w:sz w:val="20"/>
          <w:szCs w:val="20"/>
          <w:lang w:eastAsia="pl-PL"/>
          <w14:ligatures w14:val="none"/>
        </w:rPr>
      </w:pPr>
    </w:p>
    <w:p w14:paraId="0DFA67C6" w14:textId="77777777" w:rsidR="00206607" w:rsidRPr="00206607" w:rsidRDefault="00206607" w:rsidP="00206607">
      <w:pPr>
        <w:spacing w:after="200" w:line="276" w:lineRule="auto"/>
        <w:rPr>
          <w:rFonts w:ascii="Century Gothic" w:eastAsia="Calibri" w:hAnsi="Century Gothic" w:cs="Times New Roman"/>
          <w:kern w:val="0"/>
          <w:sz w:val="20"/>
          <w:szCs w:val="20"/>
          <w14:ligatures w14:val="none"/>
        </w:rPr>
      </w:pPr>
      <w:r w:rsidRPr="00206607">
        <w:rPr>
          <w:rFonts w:ascii="Century Gothic" w:eastAsia="Calibri" w:hAnsi="Century Gothic" w:cs="Times New Roman"/>
          <w:kern w:val="0"/>
          <w:sz w:val="20"/>
          <w:szCs w:val="20"/>
          <w14:ligatures w14:val="none"/>
        </w:rPr>
        <w:t xml:space="preserve">ZAMAWIAJĄCY:                                                               </w:t>
      </w:r>
      <w:r w:rsidRPr="00206607">
        <w:rPr>
          <w:rFonts w:ascii="Century Gothic" w:eastAsia="Calibri" w:hAnsi="Century Gothic" w:cs="Times New Roman"/>
          <w:kern w:val="0"/>
          <w:sz w:val="20"/>
          <w:szCs w:val="20"/>
          <w14:ligatures w14:val="none"/>
        </w:rPr>
        <w:tab/>
      </w:r>
      <w:r w:rsidRPr="00206607">
        <w:rPr>
          <w:rFonts w:ascii="Century Gothic" w:eastAsia="Calibri" w:hAnsi="Century Gothic" w:cs="Times New Roman"/>
          <w:kern w:val="0"/>
          <w:sz w:val="20"/>
          <w:szCs w:val="20"/>
          <w14:ligatures w14:val="none"/>
        </w:rPr>
        <w:tab/>
      </w:r>
      <w:r w:rsidRPr="00206607">
        <w:rPr>
          <w:rFonts w:ascii="Century Gothic" w:eastAsia="Calibri" w:hAnsi="Century Gothic" w:cs="Times New Roman"/>
          <w:kern w:val="0"/>
          <w:sz w:val="20"/>
          <w:szCs w:val="20"/>
          <w14:ligatures w14:val="none"/>
        </w:rPr>
        <w:tab/>
        <w:t>WYKONAWCA:</w:t>
      </w:r>
    </w:p>
    <w:p w14:paraId="74B5831F" w14:textId="4F7F6456" w:rsidR="00F11970" w:rsidRPr="00F11970" w:rsidRDefault="00F11970" w:rsidP="00F11970">
      <w:pPr>
        <w:spacing w:after="200" w:line="276" w:lineRule="auto"/>
        <w:rPr>
          <w:rFonts w:ascii="Century Gothic" w:eastAsia="Calibri" w:hAnsi="Century Gothic" w:cs="Times New Roman"/>
          <w:kern w:val="0"/>
          <w:sz w:val="20"/>
          <w:szCs w:val="20"/>
          <w14:ligatures w14:val="none"/>
        </w:rPr>
      </w:pPr>
    </w:p>
    <w:p w14:paraId="6BB31026" w14:textId="77777777" w:rsidR="00206607" w:rsidRDefault="00206607" w:rsidP="00F11970">
      <w:pPr>
        <w:spacing w:after="200" w:line="276" w:lineRule="auto"/>
        <w:rPr>
          <w:rFonts w:ascii="Century Gothic" w:eastAsia="Calibri" w:hAnsi="Century Gothic" w:cs="Times New Roman"/>
          <w:kern w:val="0"/>
          <w:sz w:val="20"/>
          <w:szCs w:val="20"/>
          <w14:ligatures w14:val="none"/>
        </w:rPr>
      </w:pPr>
    </w:p>
    <w:p w14:paraId="602E9F2F"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79B4E5D8"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2D249171"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7C93CA1D"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25FC730C"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19931875"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089E44EB"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704D2210"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33316545"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67C1F6B4"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165FCF41"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06BBE481"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52739689"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5867ABCA" w14:textId="77777777" w:rsidR="002339E8" w:rsidRDefault="002339E8" w:rsidP="00F11970">
      <w:pPr>
        <w:spacing w:after="200" w:line="276" w:lineRule="auto"/>
        <w:rPr>
          <w:rFonts w:ascii="Century Gothic" w:eastAsia="Calibri" w:hAnsi="Century Gothic" w:cs="Times New Roman"/>
          <w:kern w:val="0"/>
          <w:sz w:val="20"/>
          <w:szCs w:val="20"/>
          <w14:ligatures w14:val="none"/>
        </w:rPr>
      </w:pPr>
    </w:p>
    <w:p w14:paraId="538A55D1" w14:textId="77777777" w:rsidR="004C296A" w:rsidRDefault="004C296A" w:rsidP="00F11970">
      <w:pPr>
        <w:spacing w:after="200" w:line="276" w:lineRule="auto"/>
        <w:rPr>
          <w:rFonts w:ascii="Century Gothic" w:eastAsia="Calibri" w:hAnsi="Century Gothic" w:cs="Times New Roman"/>
          <w:kern w:val="0"/>
          <w:sz w:val="20"/>
          <w:szCs w:val="20"/>
          <w14:ligatures w14:val="none"/>
        </w:rPr>
      </w:pPr>
    </w:p>
    <w:p w14:paraId="2D48BD9E" w14:textId="77777777" w:rsidR="004C296A" w:rsidRDefault="004C296A" w:rsidP="00F11970">
      <w:pPr>
        <w:spacing w:after="200" w:line="276" w:lineRule="auto"/>
        <w:rPr>
          <w:rFonts w:ascii="Century Gothic" w:eastAsia="Calibri" w:hAnsi="Century Gothic" w:cs="Times New Roman"/>
          <w:kern w:val="0"/>
          <w:sz w:val="20"/>
          <w:szCs w:val="20"/>
          <w14:ligatures w14:val="none"/>
        </w:rPr>
      </w:pPr>
    </w:p>
    <w:p w14:paraId="2416935B" w14:textId="77777777" w:rsidR="004C296A" w:rsidRDefault="004C296A" w:rsidP="00F11970">
      <w:pPr>
        <w:spacing w:after="200" w:line="276" w:lineRule="auto"/>
        <w:rPr>
          <w:rFonts w:ascii="Century Gothic" w:eastAsia="Calibri" w:hAnsi="Century Gothic" w:cs="Times New Roman"/>
          <w:kern w:val="0"/>
          <w:sz w:val="20"/>
          <w:szCs w:val="20"/>
          <w14:ligatures w14:val="none"/>
        </w:rPr>
      </w:pPr>
    </w:p>
    <w:p w14:paraId="0E518D6C" w14:textId="77777777" w:rsidR="004C296A" w:rsidRDefault="004C296A" w:rsidP="00F11970">
      <w:pPr>
        <w:spacing w:after="200" w:line="276" w:lineRule="auto"/>
        <w:rPr>
          <w:rFonts w:ascii="Century Gothic" w:eastAsia="Calibri" w:hAnsi="Century Gothic" w:cs="Times New Roman"/>
          <w:kern w:val="0"/>
          <w:sz w:val="20"/>
          <w:szCs w:val="20"/>
          <w14:ligatures w14:val="none"/>
        </w:rPr>
      </w:pPr>
    </w:p>
    <w:p w14:paraId="64026A69" w14:textId="77777777" w:rsidR="004C296A" w:rsidRDefault="004C296A" w:rsidP="00F11970">
      <w:pPr>
        <w:spacing w:after="200" w:line="276" w:lineRule="auto"/>
        <w:rPr>
          <w:rFonts w:ascii="Century Gothic" w:eastAsia="Calibri" w:hAnsi="Century Gothic" w:cs="Times New Roman"/>
          <w:kern w:val="0"/>
          <w:sz w:val="20"/>
          <w:szCs w:val="20"/>
          <w14:ligatures w14:val="none"/>
        </w:rPr>
      </w:pPr>
    </w:p>
    <w:p w14:paraId="6AFA895F" w14:textId="77777777" w:rsidR="001B0069" w:rsidRDefault="001B0069" w:rsidP="00F11970">
      <w:pPr>
        <w:spacing w:after="200" w:line="276" w:lineRule="auto"/>
        <w:rPr>
          <w:rFonts w:ascii="Century Gothic" w:eastAsia="Calibri" w:hAnsi="Century Gothic" w:cs="Times New Roman"/>
          <w:kern w:val="0"/>
          <w:sz w:val="20"/>
          <w:szCs w:val="20"/>
          <w14:ligatures w14:val="none"/>
        </w:rPr>
      </w:pPr>
    </w:p>
    <w:p w14:paraId="7F2C925A" w14:textId="77777777" w:rsidR="00D06308" w:rsidRPr="00F11970" w:rsidRDefault="00D06308" w:rsidP="00F11970">
      <w:pPr>
        <w:spacing w:after="200" w:line="276" w:lineRule="auto"/>
        <w:rPr>
          <w:rFonts w:ascii="Century Gothic" w:eastAsia="Calibri" w:hAnsi="Century Gothic" w:cs="Times New Roman"/>
          <w:kern w:val="0"/>
          <w:sz w:val="20"/>
          <w:szCs w:val="20"/>
          <w14:ligatures w14:val="none"/>
        </w:rPr>
      </w:pPr>
    </w:p>
    <w:p w14:paraId="6F465E27" w14:textId="77777777" w:rsidR="00F11970" w:rsidRPr="00F11970" w:rsidRDefault="00F11970" w:rsidP="00F11970">
      <w:pPr>
        <w:spacing w:after="200" w:line="252" w:lineRule="auto"/>
        <w:ind w:left="360"/>
        <w:contextualSpacing/>
        <w:jc w:val="center"/>
        <w:rPr>
          <w:rFonts w:ascii="Century Gothic" w:eastAsia="Times New Roman" w:hAnsi="Century Gothic" w:cs="Times New Roman"/>
          <w:kern w:val="0"/>
          <w14:ligatures w14:val="none"/>
        </w:rPr>
      </w:pPr>
      <w:r w:rsidRPr="00F11970">
        <w:rPr>
          <w:rFonts w:ascii="Century Gothic" w:eastAsia="Calibri" w:hAnsi="Century Gothic" w:cs="Times New Roman"/>
          <w:b/>
          <w:kern w:val="0"/>
          <w14:ligatures w14:val="none"/>
        </w:rPr>
        <w:lastRenderedPageBreak/>
        <w:t>RODO</w:t>
      </w:r>
      <w:r w:rsidRPr="00F11970">
        <w:rPr>
          <w:rFonts w:ascii="Century Gothic" w:eastAsia="Calibri" w:hAnsi="Century Gothic" w:cs="Times New Roman"/>
          <w:b/>
          <w:kern w:val="0"/>
          <w14:ligatures w14:val="none"/>
        </w:rPr>
        <w:br/>
      </w:r>
    </w:p>
    <w:p w14:paraId="7996E4E4" w14:textId="77777777" w:rsidR="00F11970" w:rsidRPr="00F11970" w:rsidRDefault="00F11970" w:rsidP="00F11970">
      <w:pPr>
        <w:numPr>
          <w:ilvl w:val="0"/>
          <w:numId w:val="17"/>
        </w:numPr>
        <w:spacing w:after="200" w:line="252" w:lineRule="auto"/>
        <w:contextualSpacing/>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 xml:space="preserve">Zamawiający oświadcza, że spełnia wymogi określone w rozporządzeniu Parlamentu Europejskiego i Rady (UE) 2016/679 z  27 kwietnia 2016 r. w sprawie ochrony osób fizycznych </w:t>
      </w:r>
      <w:r w:rsidRPr="00F11970">
        <w:rPr>
          <w:rFonts w:ascii="Century Gothic" w:eastAsia="Times New Roman" w:hAnsi="Century Gothic" w:cs="Times New Roman"/>
          <w:kern w:val="0"/>
          <w:sz w:val="20"/>
          <w:szCs w:val="20"/>
          <w14:ligatures w14:val="none"/>
        </w:rPr>
        <w:br/>
        <w:t>w związku z przetwarzaniem danych osobowych i w sprawie swobodnego przepływu takich danych oraz uchylenia dyrektywy 95/46/WE (ogólne rozporządzenie o ochronie danych) (</w:t>
      </w:r>
      <w:proofErr w:type="spellStart"/>
      <w:r w:rsidRPr="00F11970">
        <w:rPr>
          <w:rFonts w:ascii="Century Gothic" w:eastAsia="Times New Roman" w:hAnsi="Century Gothic" w:cs="Times New Roman"/>
          <w:kern w:val="0"/>
          <w:sz w:val="20"/>
          <w:szCs w:val="20"/>
          <w14:ligatures w14:val="none"/>
        </w:rPr>
        <w:t>Dz.Urz</w:t>
      </w:r>
      <w:proofErr w:type="spellEnd"/>
      <w:r w:rsidRPr="00F11970">
        <w:rPr>
          <w:rFonts w:ascii="Century Gothic" w:eastAsia="Times New Roman" w:hAnsi="Century Gothic" w:cs="Times New Roman"/>
          <w:kern w:val="0"/>
          <w:sz w:val="20"/>
          <w:szCs w:val="20"/>
          <w14:ligatures w14:val="none"/>
        </w:rPr>
        <w:t>. UE L 119 z 4 maja 2016 r.), dalej: RODO, tym samym dane osobowe podane przez wykonawcę  będą przetwarzane zgodnie z RODO oraz zgodnie z przepisami krajowymi.</w:t>
      </w:r>
    </w:p>
    <w:p w14:paraId="2CD8003B" w14:textId="77777777" w:rsidR="00F11970" w:rsidRPr="00F11970" w:rsidRDefault="00F11970" w:rsidP="00F11970">
      <w:pPr>
        <w:numPr>
          <w:ilvl w:val="0"/>
          <w:numId w:val="17"/>
        </w:numPr>
        <w:spacing w:after="200" w:line="252" w:lineRule="auto"/>
        <w:contextualSpacing/>
        <w:jc w:val="both"/>
        <w:rPr>
          <w:rFonts w:ascii="Century Gothic" w:eastAsia="Times New Roman" w:hAnsi="Century Gothic" w:cs="Times New Roman"/>
          <w:b/>
          <w:kern w:val="0"/>
          <w:sz w:val="20"/>
          <w:szCs w:val="20"/>
          <w14:ligatures w14:val="none"/>
        </w:rPr>
      </w:pPr>
      <w:r w:rsidRPr="00F11970">
        <w:rPr>
          <w:rFonts w:ascii="Century Gothic" w:eastAsia="Calibri" w:hAnsi="Century Gothic" w:cs="Arial"/>
          <w:kern w:val="0"/>
          <w:sz w:val="20"/>
          <w:szCs w:val="20"/>
          <w14:ligatures w14:val="none"/>
        </w:rPr>
        <w:t xml:space="preserve">Administratorem Pani/Pana danych osobowych jest </w:t>
      </w:r>
      <w:r w:rsidRPr="00F11970">
        <w:rPr>
          <w:rFonts w:ascii="Century Gothic" w:eastAsia="Calibri" w:hAnsi="Century Gothic" w:cs="Arial"/>
          <w:i/>
          <w:kern w:val="0"/>
          <w:sz w:val="20"/>
          <w:szCs w:val="20"/>
          <w14:ligatures w14:val="none"/>
        </w:rPr>
        <w:t xml:space="preserve">Zarząd Dróg Powiatowych, </w:t>
      </w:r>
      <w:r w:rsidRPr="00F11970">
        <w:rPr>
          <w:rFonts w:ascii="Century Gothic" w:eastAsia="Calibri" w:hAnsi="Century Gothic" w:cs="Times New Roman"/>
          <w:bCs/>
          <w:kern w:val="0"/>
          <w:sz w:val="20"/>
          <w:szCs w:val="20"/>
          <w14:ligatures w14:val="none"/>
        </w:rPr>
        <w:t>ul. B. Chrobrego 6, 64-500 Szamotuły</w:t>
      </w:r>
      <w:r w:rsidRPr="00F11970">
        <w:rPr>
          <w:rFonts w:ascii="Century Gothic" w:eastAsia="Calibri" w:hAnsi="Century Gothic" w:cs="Arial"/>
          <w:i/>
          <w:kern w:val="0"/>
          <w:sz w:val="20"/>
          <w:szCs w:val="20"/>
          <w14:ligatures w14:val="none"/>
        </w:rPr>
        <w:t>.</w:t>
      </w:r>
    </w:p>
    <w:p w14:paraId="758DA595" w14:textId="365CA067" w:rsidR="00F11970" w:rsidRPr="00F11970" w:rsidRDefault="00F11970" w:rsidP="00F11970">
      <w:pPr>
        <w:numPr>
          <w:ilvl w:val="0"/>
          <w:numId w:val="17"/>
        </w:numPr>
        <w:spacing w:after="200" w:line="252" w:lineRule="auto"/>
        <w:contextualSpacing/>
        <w:jc w:val="both"/>
        <w:rPr>
          <w:rFonts w:ascii="Century Gothic" w:eastAsia="Times New Roman" w:hAnsi="Century Gothic" w:cs="Times New Roman"/>
          <w:b/>
          <w:kern w:val="0"/>
          <w:sz w:val="20"/>
          <w:szCs w:val="20"/>
          <w14:ligatures w14:val="none"/>
        </w:rPr>
      </w:pPr>
      <w:r w:rsidRPr="00F11970">
        <w:rPr>
          <w:rFonts w:ascii="Century Gothic" w:eastAsia="Calibri" w:hAnsi="Century Gothic" w:cs="Arial"/>
          <w:kern w:val="0"/>
          <w:sz w:val="20"/>
          <w:szCs w:val="20"/>
          <w14:ligatures w14:val="none"/>
        </w:rPr>
        <w:t xml:space="preserve">Wyznaczono inspektora ochrony danych, z którym można się kontaktować poprzez e-mail: </w:t>
      </w:r>
      <w:r w:rsidR="00596047">
        <w:rPr>
          <w:rFonts w:ascii="Century Gothic" w:eastAsia="Calibri" w:hAnsi="Century Gothic" w:cs="Times New Roman"/>
          <w:bCs/>
          <w:kern w:val="0"/>
          <w:sz w:val="20"/>
          <w:szCs w:val="20"/>
          <w14:ligatures w14:val="none"/>
        </w:rPr>
        <w:t>ido</w:t>
      </w:r>
      <w:r w:rsidRPr="00F11970">
        <w:rPr>
          <w:rFonts w:ascii="Century Gothic" w:eastAsia="Calibri" w:hAnsi="Century Gothic" w:cs="Times New Roman"/>
          <w:bCs/>
          <w:kern w:val="0"/>
          <w:sz w:val="20"/>
          <w:szCs w:val="20"/>
          <w14:ligatures w14:val="none"/>
        </w:rPr>
        <w:t>@zdp-szamotuly.pl,</w:t>
      </w:r>
      <w:r w:rsidRPr="00F11970">
        <w:rPr>
          <w:rFonts w:ascii="Century Gothic" w:eastAsia="Calibri" w:hAnsi="Century Gothic" w:cs="Arial"/>
          <w:kern w:val="0"/>
          <w:sz w:val="20"/>
          <w:szCs w:val="20"/>
          <w14:ligatures w14:val="none"/>
        </w:rPr>
        <w:t xml:space="preserve"> lub pisemnie: </w:t>
      </w:r>
      <w:r w:rsidRPr="00F11970">
        <w:rPr>
          <w:rFonts w:ascii="Century Gothic" w:eastAsia="Calibri" w:hAnsi="Century Gothic" w:cs="Times New Roman"/>
          <w:bCs/>
          <w:kern w:val="0"/>
          <w:sz w:val="20"/>
          <w:szCs w:val="20"/>
          <w14:ligatures w14:val="none"/>
        </w:rPr>
        <w:t>ul. B. Chrobrego 6, 64-500 Szamotuły</w:t>
      </w:r>
      <w:r w:rsidRPr="00F11970">
        <w:rPr>
          <w:rFonts w:ascii="Century Gothic" w:eastAsia="Calibri" w:hAnsi="Century Gothic" w:cs="Arial"/>
          <w:kern w:val="0"/>
          <w:sz w:val="20"/>
          <w:szCs w:val="20"/>
          <w14:ligatures w14:val="none"/>
        </w:rPr>
        <w:t>.</w:t>
      </w:r>
    </w:p>
    <w:p w14:paraId="2C46E40B" w14:textId="0D714A90" w:rsidR="00F11970" w:rsidRPr="004A7ADC" w:rsidRDefault="00F11970" w:rsidP="00431EAD">
      <w:pPr>
        <w:numPr>
          <w:ilvl w:val="0"/>
          <w:numId w:val="17"/>
        </w:numPr>
        <w:spacing w:after="200" w:line="252" w:lineRule="auto"/>
        <w:contextualSpacing/>
        <w:jc w:val="both"/>
        <w:rPr>
          <w:rFonts w:ascii="Century Gothic" w:eastAsia="Calibri" w:hAnsi="Century Gothic" w:cs="Times New Roman"/>
          <w:b/>
          <w:bCs/>
          <w:kern w:val="0"/>
          <w:sz w:val="20"/>
          <w:szCs w:val="20"/>
          <w14:ligatures w14:val="none"/>
        </w:rPr>
      </w:pPr>
      <w:r w:rsidRPr="004A7ADC">
        <w:rPr>
          <w:rFonts w:ascii="Century Gothic" w:eastAsia="Times New Roman" w:hAnsi="Century Gothic" w:cs="Times New Roman"/>
          <w:kern w:val="0"/>
          <w:sz w:val="20"/>
          <w:szCs w:val="20"/>
          <w14:ligatures w14:val="none"/>
        </w:rPr>
        <w:t xml:space="preserve">Dane osobowe wykonawcy będą przetwarzane na podstawie art. 6 ust. 1 lit. c RODO </w:t>
      </w:r>
      <w:r w:rsidRPr="004A7ADC">
        <w:rPr>
          <w:rFonts w:ascii="Century Gothic" w:eastAsia="Times New Roman" w:hAnsi="Century Gothic" w:cs="Times New Roman"/>
          <w:kern w:val="0"/>
          <w:sz w:val="20"/>
          <w:szCs w:val="20"/>
          <w14:ligatures w14:val="none"/>
        </w:rPr>
        <w:br/>
        <w:t>w celu związanym z przedmiotowym postępowaniem o udzielenie zamówienia publicznego pn.</w:t>
      </w:r>
      <w:r w:rsidR="00FA75C1" w:rsidRPr="004A7ADC">
        <w:rPr>
          <w:rFonts w:ascii="Century Gothic" w:eastAsia="Times New Roman" w:hAnsi="Century Gothic" w:cs="Times New Roman"/>
          <w:kern w:val="0"/>
          <w:sz w:val="20"/>
          <w:szCs w:val="20"/>
          <w14:ligatures w14:val="none"/>
        </w:rPr>
        <w:t>:</w:t>
      </w:r>
      <w:r w:rsidR="004A7ADC">
        <w:rPr>
          <w:rFonts w:ascii="Century Gothic" w:eastAsia="Times New Roman" w:hAnsi="Century Gothic" w:cs="Times New Roman"/>
          <w:kern w:val="0"/>
          <w:sz w:val="20"/>
          <w:szCs w:val="20"/>
          <w14:ligatures w14:val="none"/>
        </w:rPr>
        <w:t xml:space="preserve"> </w:t>
      </w:r>
      <w:r w:rsidR="006163AC" w:rsidRPr="004A7ADC">
        <w:rPr>
          <w:rFonts w:ascii="Century Gothic" w:eastAsia="Times New Roman" w:hAnsi="Century Gothic"/>
          <w:b/>
          <w:bCs/>
          <w:sz w:val="20"/>
          <w:szCs w:val="20"/>
        </w:rPr>
        <w:t xml:space="preserve">Przebudowa drogi powiatowej nr </w:t>
      </w:r>
      <w:r w:rsidR="00F15EA3">
        <w:rPr>
          <w:rFonts w:ascii="Century Gothic" w:eastAsia="Times New Roman" w:hAnsi="Century Gothic"/>
          <w:b/>
          <w:bCs/>
          <w:sz w:val="20"/>
          <w:szCs w:val="20"/>
        </w:rPr>
        <w:t>18</w:t>
      </w:r>
      <w:r w:rsidR="00EA53D2">
        <w:rPr>
          <w:rFonts w:ascii="Century Gothic" w:eastAsia="Times New Roman" w:hAnsi="Century Gothic"/>
          <w:b/>
          <w:bCs/>
          <w:sz w:val="20"/>
          <w:szCs w:val="20"/>
        </w:rPr>
        <w:t>99</w:t>
      </w:r>
      <w:r w:rsidR="006163AC" w:rsidRPr="004A7ADC">
        <w:rPr>
          <w:rFonts w:ascii="Century Gothic" w:eastAsia="Times New Roman" w:hAnsi="Century Gothic"/>
          <w:b/>
          <w:bCs/>
          <w:sz w:val="20"/>
          <w:szCs w:val="20"/>
        </w:rPr>
        <w:t xml:space="preserve">P </w:t>
      </w:r>
      <w:r w:rsidR="00EA53D2">
        <w:rPr>
          <w:rFonts w:ascii="Century Gothic" w:eastAsia="Times New Roman" w:hAnsi="Century Gothic"/>
          <w:b/>
          <w:bCs/>
          <w:sz w:val="20"/>
          <w:szCs w:val="20"/>
        </w:rPr>
        <w:t xml:space="preserve">Obrzycko – Ostroróg na odcinku Kluczewo – Ostroróg o dł. 990mb </w:t>
      </w:r>
      <w:r w:rsidR="00FA75C1" w:rsidRPr="004A7ADC">
        <w:rPr>
          <w:rFonts w:ascii="Century Gothic" w:hAnsi="Century Gothic"/>
          <w:b/>
          <w:bCs/>
          <w:sz w:val="20"/>
          <w:szCs w:val="20"/>
        </w:rPr>
        <w:t>ZDP.272.</w:t>
      </w:r>
      <w:r w:rsidR="00EA53D2">
        <w:rPr>
          <w:rFonts w:ascii="Century Gothic" w:hAnsi="Century Gothic"/>
          <w:b/>
          <w:bCs/>
          <w:sz w:val="20"/>
          <w:szCs w:val="20"/>
        </w:rPr>
        <w:t>6</w:t>
      </w:r>
      <w:r w:rsidR="00FA75C1" w:rsidRPr="004A7ADC">
        <w:rPr>
          <w:rFonts w:ascii="Century Gothic" w:hAnsi="Century Gothic"/>
          <w:b/>
          <w:bCs/>
          <w:sz w:val="20"/>
          <w:szCs w:val="20"/>
        </w:rPr>
        <w:t>.202</w:t>
      </w:r>
      <w:r w:rsidR="006163AC" w:rsidRPr="004A7ADC">
        <w:rPr>
          <w:rFonts w:ascii="Century Gothic" w:hAnsi="Century Gothic"/>
          <w:b/>
          <w:bCs/>
          <w:sz w:val="20"/>
          <w:szCs w:val="20"/>
        </w:rPr>
        <w:t>5</w:t>
      </w:r>
    </w:p>
    <w:p w14:paraId="36A74214" w14:textId="1AED0C61" w:rsidR="00F11970" w:rsidRPr="00F11970" w:rsidRDefault="00F11970" w:rsidP="00F11970">
      <w:pPr>
        <w:numPr>
          <w:ilvl w:val="0"/>
          <w:numId w:val="17"/>
        </w:numPr>
        <w:autoSpaceDE w:val="0"/>
        <w:autoSpaceDN w:val="0"/>
        <w:adjustRightInd w:val="0"/>
        <w:spacing w:after="200" w:line="252" w:lineRule="auto"/>
        <w:contextualSpacing/>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Odbiorcami Pani / Pana danych osobowych b</w:t>
      </w:r>
      <w:r w:rsidRPr="00F11970">
        <w:rPr>
          <w:rFonts w:ascii="Century Gothic" w:eastAsia="Times New Roman" w:hAnsi="Century Gothic" w:cs="TimesNewRoman"/>
          <w:kern w:val="0"/>
          <w:sz w:val="20"/>
          <w:szCs w:val="20"/>
          <w14:ligatures w14:val="none"/>
        </w:rPr>
        <w:t>ę</w:t>
      </w:r>
      <w:r w:rsidRPr="00F11970">
        <w:rPr>
          <w:rFonts w:ascii="Century Gothic" w:eastAsia="Times New Roman" w:hAnsi="Century Gothic" w:cs="Times New Roman"/>
          <w:kern w:val="0"/>
          <w:sz w:val="20"/>
          <w:szCs w:val="20"/>
          <w14:ligatures w14:val="none"/>
        </w:rPr>
        <w:t>d</w:t>
      </w:r>
      <w:r w:rsidRPr="00F11970">
        <w:rPr>
          <w:rFonts w:ascii="Century Gothic" w:eastAsia="Times New Roman" w:hAnsi="Century Gothic" w:cs="TimesNewRoman"/>
          <w:kern w:val="0"/>
          <w:sz w:val="20"/>
          <w:szCs w:val="20"/>
          <w14:ligatures w14:val="none"/>
        </w:rPr>
        <w:t xml:space="preserve">ą </w:t>
      </w:r>
      <w:r w:rsidRPr="00F11970">
        <w:rPr>
          <w:rFonts w:ascii="Century Gothic" w:eastAsia="Times New Roman" w:hAnsi="Century Gothic" w:cs="Times New Roman"/>
          <w:kern w:val="0"/>
          <w:sz w:val="20"/>
          <w:szCs w:val="20"/>
          <w14:ligatures w14:val="none"/>
        </w:rPr>
        <w:t>osoby lub podmioty, którym udost</w:t>
      </w:r>
      <w:r w:rsidRPr="00F11970">
        <w:rPr>
          <w:rFonts w:ascii="Century Gothic" w:eastAsia="Times New Roman" w:hAnsi="Century Gothic" w:cs="TimesNewRoman"/>
          <w:kern w:val="0"/>
          <w:sz w:val="20"/>
          <w:szCs w:val="20"/>
          <w14:ligatures w14:val="none"/>
        </w:rPr>
        <w:t>ę</w:t>
      </w:r>
      <w:r w:rsidRPr="00F11970">
        <w:rPr>
          <w:rFonts w:ascii="Century Gothic" w:eastAsia="Times New Roman" w:hAnsi="Century Gothic" w:cs="Times New Roman"/>
          <w:kern w:val="0"/>
          <w:sz w:val="20"/>
          <w:szCs w:val="20"/>
          <w14:ligatures w14:val="none"/>
        </w:rPr>
        <w:t>pniona zostanie dokumentacja post</w:t>
      </w:r>
      <w:r w:rsidRPr="00F11970">
        <w:rPr>
          <w:rFonts w:ascii="Century Gothic" w:eastAsia="Times New Roman" w:hAnsi="Century Gothic" w:cs="TimesNewRoman"/>
          <w:kern w:val="0"/>
          <w:sz w:val="20"/>
          <w:szCs w:val="20"/>
          <w14:ligatures w14:val="none"/>
        </w:rPr>
        <w:t>ę</w:t>
      </w:r>
      <w:r w:rsidRPr="00F11970">
        <w:rPr>
          <w:rFonts w:ascii="Century Gothic" w:eastAsia="Times New Roman" w:hAnsi="Century Gothic" w:cs="Times New Roman"/>
          <w:kern w:val="0"/>
          <w:sz w:val="20"/>
          <w:szCs w:val="20"/>
          <w14:ligatures w14:val="none"/>
        </w:rPr>
        <w:t>powania w oparciu o art. 18 oraz art. 74 ustawy z dnia 11 wrze</w:t>
      </w:r>
      <w:r w:rsidRPr="00F11970">
        <w:rPr>
          <w:rFonts w:ascii="Century Gothic" w:eastAsia="Times New Roman" w:hAnsi="Century Gothic" w:cs="TimesNewRoman"/>
          <w:kern w:val="0"/>
          <w:sz w:val="20"/>
          <w:szCs w:val="20"/>
          <w14:ligatures w14:val="none"/>
        </w:rPr>
        <w:t>ś</w:t>
      </w:r>
      <w:r w:rsidRPr="00F11970">
        <w:rPr>
          <w:rFonts w:ascii="Century Gothic" w:eastAsia="Times New Roman" w:hAnsi="Century Gothic" w:cs="Times New Roman"/>
          <w:kern w:val="0"/>
          <w:sz w:val="20"/>
          <w:szCs w:val="20"/>
          <w14:ligatures w14:val="none"/>
        </w:rPr>
        <w:t>nia 2019 r. – Prawo zamówie</w:t>
      </w:r>
      <w:r w:rsidRPr="00F11970">
        <w:rPr>
          <w:rFonts w:ascii="Century Gothic" w:eastAsia="Times New Roman" w:hAnsi="Century Gothic" w:cs="TimesNewRoman"/>
          <w:kern w:val="0"/>
          <w:sz w:val="20"/>
          <w:szCs w:val="20"/>
          <w14:ligatures w14:val="none"/>
        </w:rPr>
        <w:t xml:space="preserve">ń </w:t>
      </w:r>
      <w:r w:rsidRPr="00F11970">
        <w:rPr>
          <w:rFonts w:ascii="Century Gothic" w:eastAsia="Times New Roman" w:hAnsi="Century Gothic" w:cs="Times New Roman"/>
          <w:kern w:val="0"/>
          <w:sz w:val="20"/>
          <w:szCs w:val="20"/>
          <w14:ligatures w14:val="none"/>
        </w:rPr>
        <w:t>publicznych, jak równie</w:t>
      </w:r>
      <w:r w:rsidRPr="00F11970">
        <w:rPr>
          <w:rFonts w:ascii="Century Gothic" w:eastAsia="Times New Roman" w:hAnsi="Century Gothic" w:cs="TimesNewRoman"/>
          <w:kern w:val="0"/>
          <w:sz w:val="20"/>
          <w:szCs w:val="20"/>
          <w14:ligatures w14:val="none"/>
        </w:rPr>
        <w:t xml:space="preserve">ż </w:t>
      </w:r>
      <w:r w:rsidRPr="00F11970">
        <w:rPr>
          <w:rFonts w:ascii="Century Gothic" w:eastAsia="Times New Roman" w:hAnsi="Century Gothic" w:cs="Times New Roman"/>
          <w:kern w:val="0"/>
          <w:sz w:val="20"/>
          <w:szCs w:val="20"/>
          <w14:ligatures w14:val="none"/>
        </w:rPr>
        <w:t>inne podmioty upowa</w:t>
      </w:r>
      <w:r w:rsidRPr="00F11970">
        <w:rPr>
          <w:rFonts w:ascii="Century Gothic" w:eastAsia="Times New Roman" w:hAnsi="Century Gothic" w:cs="TimesNewRoman"/>
          <w:kern w:val="0"/>
          <w:sz w:val="20"/>
          <w:szCs w:val="20"/>
          <w14:ligatures w14:val="none"/>
        </w:rPr>
        <w:t>ż</w:t>
      </w:r>
      <w:r w:rsidRPr="00F11970">
        <w:rPr>
          <w:rFonts w:ascii="Century Gothic" w:eastAsia="Times New Roman" w:hAnsi="Century Gothic" w:cs="Times New Roman"/>
          <w:kern w:val="0"/>
          <w:sz w:val="20"/>
          <w:szCs w:val="20"/>
          <w14:ligatures w14:val="none"/>
        </w:rPr>
        <w:t>nione do odbioru danych osobowych na podstawie przepisów prawa lub zaw</w:t>
      </w:r>
      <w:r w:rsidR="008D0057">
        <w:rPr>
          <w:rFonts w:ascii="Century Gothic" w:eastAsia="Times New Roman" w:hAnsi="Century Gothic" w:cs="Times New Roman"/>
          <w:kern w:val="0"/>
          <w:sz w:val="20"/>
          <w:szCs w:val="20"/>
          <w14:ligatures w14:val="none"/>
        </w:rPr>
        <w:t xml:space="preserve">artych z Administratorem umów, </w:t>
      </w:r>
      <w:r w:rsidRPr="00F11970">
        <w:rPr>
          <w:rFonts w:ascii="Century Gothic" w:eastAsia="Times New Roman" w:hAnsi="Century Gothic" w:cs="Times New Roman"/>
          <w:kern w:val="0"/>
          <w:sz w:val="20"/>
          <w:szCs w:val="20"/>
          <w14:ligatures w14:val="none"/>
        </w:rPr>
        <w:t>w tym podmioty zajmuj</w:t>
      </w:r>
      <w:r w:rsidRPr="00F11970">
        <w:rPr>
          <w:rFonts w:ascii="Century Gothic" w:eastAsia="Times New Roman" w:hAnsi="Century Gothic" w:cs="TimesNewRoman"/>
          <w:kern w:val="0"/>
          <w:sz w:val="20"/>
          <w:szCs w:val="20"/>
          <w14:ligatures w14:val="none"/>
        </w:rPr>
        <w:t>ą</w:t>
      </w:r>
      <w:r w:rsidRPr="00F11970">
        <w:rPr>
          <w:rFonts w:ascii="Century Gothic" w:eastAsia="Times New Roman" w:hAnsi="Century Gothic" w:cs="Times New Roman"/>
          <w:kern w:val="0"/>
          <w:sz w:val="20"/>
          <w:szCs w:val="20"/>
          <w14:ligatures w14:val="none"/>
        </w:rPr>
        <w:t>ce si</w:t>
      </w:r>
      <w:r w:rsidRPr="00F11970">
        <w:rPr>
          <w:rFonts w:ascii="Century Gothic" w:eastAsia="Times New Roman" w:hAnsi="Century Gothic" w:cs="TimesNewRoman"/>
          <w:kern w:val="0"/>
          <w:sz w:val="20"/>
          <w:szCs w:val="20"/>
          <w14:ligatures w14:val="none"/>
        </w:rPr>
        <w:t xml:space="preserve">ę </w:t>
      </w:r>
      <w:r w:rsidRPr="00F11970">
        <w:rPr>
          <w:rFonts w:ascii="Century Gothic" w:eastAsia="Times New Roman" w:hAnsi="Century Gothic" w:cs="Times New Roman"/>
          <w:kern w:val="0"/>
          <w:sz w:val="20"/>
          <w:szCs w:val="20"/>
          <w14:ligatures w14:val="none"/>
        </w:rPr>
        <w:t>obsług</w:t>
      </w:r>
      <w:r w:rsidRPr="00F11970">
        <w:rPr>
          <w:rFonts w:ascii="Century Gothic" w:eastAsia="Times New Roman" w:hAnsi="Century Gothic" w:cs="TimesNewRoman"/>
          <w:kern w:val="0"/>
          <w:sz w:val="20"/>
          <w:szCs w:val="20"/>
          <w14:ligatures w14:val="none"/>
        </w:rPr>
        <w:t xml:space="preserve">ą </w:t>
      </w:r>
      <w:r w:rsidRPr="00F11970">
        <w:rPr>
          <w:rFonts w:ascii="Century Gothic" w:eastAsia="Times New Roman" w:hAnsi="Century Gothic" w:cs="Times New Roman"/>
          <w:kern w:val="0"/>
          <w:sz w:val="20"/>
          <w:szCs w:val="20"/>
          <w14:ligatures w14:val="none"/>
        </w:rPr>
        <w:t>informatyczn</w:t>
      </w:r>
      <w:r w:rsidRPr="00F11970">
        <w:rPr>
          <w:rFonts w:ascii="Century Gothic" w:eastAsia="Times New Roman" w:hAnsi="Century Gothic" w:cs="TimesNewRoman"/>
          <w:kern w:val="0"/>
          <w:sz w:val="20"/>
          <w:szCs w:val="20"/>
          <w14:ligatures w14:val="none"/>
        </w:rPr>
        <w:t xml:space="preserve">ą </w:t>
      </w:r>
      <w:r w:rsidRPr="00F11970">
        <w:rPr>
          <w:rFonts w:ascii="Century Gothic" w:eastAsia="Times New Roman" w:hAnsi="Century Gothic" w:cs="Times New Roman"/>
          <w:kern w:val="0"/>
          <w:sz w:val="20"/>
          <w:szCs w:val="20"/>
          <w14:ligatures w14:val="none"/>
        </w:rPr>
        <w:t>Administratora.</w:t>
      </w:r>
    </w:p>
    <w:p w14:paraId="499EC910" w14:textId="77777777" w:rsidR="00F11970" w:rsidRPr="00F11970" w:rsidRDefault="00F11970" w:rsidP="00F11970">
      <w:pPr>
        <w:numPr>
          <w:ilvl w:val="0"/>
          <w:numId w:val="17"/>
        </w:numPr>
        <w:spacing w:after="200" w:line="252" w:lineRule="auto"/>
        <w:contextualSpacing/>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6B9455CF" w14:textId="195411A1" w:rsidR="00F11970" w:rsidRPr="00F11970" w:rsidRDefault="00F11970" w:rsidP="00F11970">
      <w:pPr>
        <w:numPr>
          <w:ilvl w:val="0"/>
          <w:numId w:val="17"/>
        </w:numPr>
        <w:spacing w:after="200" w:line="252" w:lineRule="auto"/>
        <w:contextualSpacing/>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Zamawiający nie planuje przetwarzania danych osobowych wykonawcy w celu innym niż cel określony w pkt 4) powyżej. Jeżeli administrator będzie planował przetwarzać dane osobowe w celu innym niż cel, w którym dane osobowe zostały zebrane (tj. cel określony w pkt 4) powyżej), przed takim dalszym przetwarzaniem poinformuje on osobę, której dane dotyczą, o tym innym celu oraz udzieli jej wszelkich innych stosownych informacji, o których mowa w art. 13 ust. 2 RODO.</w:t>
      </w:r>
    </w:p>
    <w:p w14:paraId="34ACCEBA" w14:textId="77777777" w:rsidR="00F11970" w:rsidRPr="00F11970" w:rsidRDefault="00F11970" w:rsidP="00F11970">
      <w:pPr>
        <w:numPr>
          <w:ilvl w:val="0"/>
          <w:numId w:val="17"/>
        </w:numPr>
        <w:spacing w:after="200" w:line="252" w:lineRule="auto"/>
        <w:contextualSpacing/>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 xml:space="preserve">Wykonawca jest zobowiązany, w związku z udziałem w przedmiotowym postępowaniu, do wypełnienia wszystkich obowiązków formalno-prawnych wymaganych przez RODO </w:t>
      </w:r>
      <w:r w:rsidRPr="00F11970">
        <w:rPr>
          <w:rFonts w:ascii="Century Gothic" w:eastAsia="Times New Roman" w:hAnsi="Century Gothic" w:cs="Times New Roman"/>
          <w:kern w:val="0"/>
          <w:sz w:val="20"/>
          <w:szCs w:val="20"/>
          <w14:ligatures w14:val="none"/>
        </w:rPr>
        <w:br/>
        <w:t>i związanych z udziałem w przedmiotowym postępowaniu o udzielenie zamówienia. Do obowiązków tych należą:</w:t>
      </w:r>
    </w:p>
    <w:p w14:paraId="64837808" w14:textId="77777777" w:rsidR="00F11970" w:rsidRPr="00F11970" w:rsidRDefault="00F11970" w:rsidP="00F11970">
      <w:pPr>
        <w:numPr>
          <w:ilvl w:val="0"/>
          <w:numId w:val="16"/>
        </w:numPr>
        <w:spacing w:after="0" w:line="240" w:lineRule="auto"/>
        <w:ind w:left="714" w:hanging="357"/>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 xml:space="preserve">obowiązek informacyjny przewidziany w art. 13 RODO względem osób fizycznych, których dane osobowe dotyczą i od których dane te wykonawca bezpośrednio pozyskał </w:t>
      </w:r>
      <w:r w:rsidRPr="00F11970">
        <w:rPr>
          <w:rFonts w:ascii="Century Gothic" w:eastAsia="Times New Roman" w:hAnsi="Century Gothic" w:cs="Times New Roman"/>
          <w:kern w:val="0"/>
          <w:sz w:val="20"/>
          <w:szCs w:val="20"/>
          <w14:ligatures w14:val="none"/>
        </w:rPr>
        <w:br/>
        <w:t>i przekazał zamawiającemu w treści oferty lub dokumentów składanych na żądanie zamawiającego;</w:t>
      </w:r>
    </w:p>
    <w:p w14:paraId="22A0A92B" w14:textId="77777777" w:rsidR="00F11970" w:rsidRPr="00F11970" w:rsidRDefault="00F11970" w:rsidP="00F11970">
      <w:pPr>
        <w:numPr>
          <w:ilvl w:val="0"/>
          <w:numId w:val="16"/>
        </w:numPr>
        <w:spacing w:after="0" w:line="240" w:lineRule="auto"/>
        <w:ind w:left="714" w:hanging="357"/>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08869D6F" w14:textId="77777777" w:rsidR="00F11970" w:rsidRPr="00F11970" w:rsidRDefault="00F11970" w:rsidP="00F11970">
      <w:pPr>
        <w:numPr>
          <w:ilvl w:val="0"/>
          <w:numId w:val="17"/>
        </w:numPr>
        <w:spacing w:after="200" w:line="252" w:lineRule="auto"/>
        <w:contextualSpacing/>
        <w:jc w:val="both"/>
        <w:rPr>
          <w:rFonts w:ascii="Century Gothic" w:eastAsia="Times New Roman" w:hAnsi="Century Gothic" w:cs="Times New Roman"/>
          <w:b/>
          <w:kern w:val="0"/>
          <w:sz w:val="20"/>
          <w:szCs w:val="20"/>
          <w14:ligatures w14:val="none"/>
        </w:rPr>
      </w:pPr>
      <w:r w:rsidRPr="00F11970">
        <w:rPr>
          <w:rFonts w:ascii="Century Gothic" w:eastAsia="Times New Roman" w:hAnsi="Century Gothic" w:cs="Times New Roman"/>
          <w:kern w:val="0"/>
          <w:sz w:val="20"/>
          <w:szCs w:val="20"/>
          <w14:ligatures w14:val="none"/>
        </w:rPr>
        <w:t xml:space="preserve">W celu zapewnienia, że wykonawca wypełnił ww. obowiązki informacyjne oraz ochrony prawnie uzasadnionych interesów osoby trzeciej, której dane zostały przekazane w związku </w:t>
      </w:r>
      <w:r w:rsidRPr="00F11970">
        <w:rPr>
          <w:rFonts w:ascii="Century Gothic" w:eastAsia="Times New Roman" w:hAnsi="Century Gothic" w:cs="Times New Roman"/>
          <w:kern w:val="0"/>
          <w:sz w:val="20"/>
          <w:szCs w:val="20"/>
          <w14:ligatures w14:val="none"/>
        </w:rPr>
        <w:br/>
        <w:t>z udziałem w postępowaniu, wykonawca składa oświadczenia o wypełnieniu przez niego obowiązków informacyjnych przewidzianych w art. 13 lub art. 14 RODO – treść oświadczenia została zawarta w Formularzu ofertowym.</w:t>
      </w:r>
    </w:p>
    <w:p w14:paraId="2F525164" w14:textId="77777777" w:rsidR="00F11970" w:rsidRPr="00F11970" w:rsidRDefault="00F11970" w:rsidP="00F11970">
      <w:pPr>
        <w:numPr>
          <w:ilvl w:val="0"/>
          <w:numId w:val="17"/>
        </w:numPr>
        <w:spacing w:after="200" w:line="252" w:lineRule="auto"/>
        <w:contextualSpacing/>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Zamawiający informuje, że:</w:t>
      </w:r>
    </w:p>
    <w:p w14:paraId="0409274C" w14:textId="77777777" w:rsidR="00F11970" w:rsidRPr="00F11970" w:rsidRDefault="00F11970" w:rsidP="00F11970">
      <w:pPr>
        <w:numPr>
          <w:ilvl w:val="0"/>
          <w:numId w:val="16"/>
        </w:numPr>
        <w:spacing w:after="0" w:line="240" w:lineRule="auto"/>
        <w:ind w:left="714" w:hanging="357"/>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lastRenderedPageBreak/>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Pr="00F11970">
        <w:rPr>
          <w:rFonts w:ascii="Century Gothic" w:eastAsia="Times New Roman" w:hAnsi="Century Gothic" w:cs="Times New Roman"/>
          <w:kern w:val="0"/>
          <w:sz w:val="20"/>
          <w:szCs w:val="20"/>
          <w14:ligatures w14:val="none"/>
        </w:rPr>
        <w:t>Pzp</w:t>
      </w:r>
      <w:proofErr w:type="spellEnd"/>
      <w:r w:rsidRPr="00F11970">
        <w:rPr>
          <w:rFonts w:ascii="Century Gothic" w:eastAsia="Times New Roman" w:hAnsi="Century Gothic" w:cs="Times New Roman"/>
          <w:kern w:val="0"/>
          <w:sz w:val="20"/>
          <w:szCs w:val="20"/>
          <w14:ligatures w14:val="none"/>
        </w:rPr>
        <w:t>, do upływu terminu na ich wniesienie.</w:t>
      </w:r>
    </w:p>
    <w:p w14:paraId="6E354A66" w14:textId="77777777" w:rsidR="00F11970" w:rsidRPr="00F11970" w:rsidRDefault="00F11970" w:rsidP="00F11970">
      <w:pPr>
        <w:numPr>
          <w:ilvl w:val="0"/>
          <w:numId w:val="16"/>
        </w:numPr>
        <w:spacing w:after="0" w:line="240" w:lineRule="auto"/>
        <w:ind w:left="714" w:hanging="357"/>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0D742950" w14:textId="77777777" w:rsidR="00F11970" w:rsidRPr="00F11970" w:rsidRDefault="00F11970" w:rsidP="00F11970">
      <w:pPr>
        <w:numPr>
          <w:ilvl w:val="0"/>
          <w:numId w:val="16"/>
        </w:numPr>
        <w:spacing w:after="0" w:line="240" w:lineRule="auto"/>
        <w:ind w:left="714" w:hanging="357"/>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3C619816" w14:textId="77777777" w:rsidR="00F11970" w:rsidRPr="00F11970" w:rsidRDefault="00F11970" w:rsidP="00F11970">
      <w:pPr>
        <w:numPr>
          <w:ilvl w:val="0"/>
          <w:numId w:val="16"/>
        </w:numPr>
        <w:spacing w:after="0" w:line="240" w:lineRule="auto"/>
        <w:ind w:left="714" w:hanging="357"/>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Skorzystanie przez osobę, której dane osobowe dotyczą, z uprawnienia, o którym mowa w art. 16 RODO (z uprawnienia do sprostowania lub uzupełnienia danych osobowych), nie może naruszać integralności protokołu postępowania oraz jego załączników.</w:t>
      </w:r>
    </w:p>
    <w:p w14:paraId="07145C69" w14:textId="77777777" w:rsidR="00F11970" w:rsidRPr="00F11970" w:rsidRDefault="00F11970" w:rsidP="00F11970">
      <w:pPr>
        <w:numPr>
          <w:ilvl w:val="0"/>
          <w:numId w:val="16"/>
        </w:numPr>
        <w:spacing w:after="0" w:line="240" w:lineRule="auto"/>
        <w:ind w:left="714" w:hanging="357"/>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W postępowaniu o udzielenie zamówienia zgłoszenie żądania ograniczenia przetwarzania, o którym mowa w art. 18 ust. 1 RODO, nie ogranicza przetwarzania danych osobowych do czasu zakończenia tego postępowania.</w:t>
      </w:r>
    </w:p>
    <w:p w14:paraId="3329E882" w14:textId="77777777" w:rsidR="00F11970" w:rsidRPr="00F11970" w:rsidRDefault="00F11970" w:rsidP="00F11970">
      <w:pPr>
        <w:numPr>
          <w:ilvl w:val="0"/>
          <w:numId w:val="16"/>
        </w:numPr>
        <w:spacing w:after="0" w:line="240" w:lineRule="auto"/>
        <w:ind w:left="714" w:hanging="357"/>
        <w:jc w:val="both"/>
        <w:rPr>
          <w:rFonts w:ascii="Century Gothic" w:eastAsia="Times New Roman" w:hAnsi="Century Gothic" w:cs="Times New Roman"/>
          <w:kern w:val="0"/>
          <w:sz w:val="20"/>
          <w:szCs w:val="20"/>
          <w14:ligatures w14:val="none"/>
        </w:rPr>
      </w:pPr>
      <w:r w:rsidRPr="00F11970">
        <w:rPr>
          <w:rFonts w:ascii="Century Gothic" w:eastAsia="Times New Roman" w:hAnsi="Century Gothic" w:cs="Times New Roman"/>
          <w:kern w:val="0"/>
          <w:sz w:val="20"/>
          <w:szCs w:val="20"/>
          <w14:ligatures w14:val="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69C99E30" w14:textId="77777777" w:rsidR="00F11970" w:rsidRDefault="00F11970" w:rsidP="00F11970">
      <w:pPr>
        <w:spacing w:after="200" w:line="252" w:lineRule="auto"/>
        <w:ind w:left="284"/>
        <w:contextualSpacing/>
        <w:jc w:val="both"/>
        <w:rPr>
          <w:rFonts w:ascii="Century Gothic" w:eastAsia="Calibri" w:hAnsi="Century Gothic" w:cs="Times New Roman"/>
          <w:kern w:val="0"/>
          <w:sz w:val="20"/>
          <w:szCs w:val="20"/>
          <w14:ligatures w14:val="none"/>
        </w:rPr>
      </w:pPr>
    </w:p>
    <w:p w14:paraId="07293FDD" w14:textId="77777777" w:rsidR="008D0057" w:rsidRPr="00FF49B3" w:rsidRDefault="008D0057" w:rsidP="008D0057">
      <w:pPr>
        <w:numPr>
          <w:ilvl w:val="0"/>
          <w:numId w:val="20"/>
        </w:numPr>
        <w:spacing w:after="0" w:line="240" w:lineRule="auto"/>
        <w:jc w:val="both"/>
        <w:rPr>
          <w:rFonts w:ascii="Century Gothic" w:eastAsia="Times New Roman" w:hAnsi="Century Gothic"/>
          <w:bCs/>
          <w:sz w:val="20"/>
          <w:szCs w:val="20"/>
        </w:rPr>
      </w:pPr>
      <w:r w:rsidRPr="00FF49B3">
        <w:rPr>
          <w:rFonts w:ascii="Century Gothic" w:eastAsia="Times New Roman" w:hAnsi="Century Gothic" w:cs="Arial"/>
          <w:bCs/>
          <w:sz w:val="20"/>
          <w:szCs w:val="20"/>
        </w:rPr>
        <w:t>posiada Pani/Pan:</w:t>
      </w:r>
    </w:p>
    <w:p w14:paraId="5483A58D" w14:textId="77777777" w:rsidR="008D0057" w:rsidRPr="00FF49B3" w:rsidRDefault="008D0057" w:rsidP="008D0057">
      <w:pPr>
        <w:pStyle w:val="Akapitzlist"/>
        <w:numPr>
          <w:ilvl w:val="0"/>
          <w:numId w:val="18"/>
        </w:numPr>
        <w:spacing w:after="0" w:line="240" w:lineRule="auto"/>
        <w:ind w:left="709" w:hanging="283"/>
        <w:jc w:val="both"/>
        <w:rPr>
          <w:rFonts w:ascii="Century Gothic" w:eastAsia="Times New Roman" w:hAnsi="Century Gothic" w:cs="Arial"/>
          <w:bCs/>
          <w:sz w:val="20"/>
          <w:szCs w:val="20"/>
        </w:rPr>
      </w:pPr>
      <w:r w:rsidRPr="00FF49B3">
        <w:rPr>
          <w:rFonts w:ascii="Century Gothic" w:eastAsia="Times New Roman" w:hAnsi="Century Gothic" w:cs="Arial"/>
          <w:bCs/>
          <w:sz w:val="20"/>
          <w:szCs w:val="20"/>
        </w:rPr>
        <w:t>na podstawie art. 15 RODO prawo dostępu do danych osobowych Pani/Pana dotyczących;</w:t>
      </w:r>
    </w:p>
    <w:p w14:paraId="5972E8C3" w14:textId="77777777" w:rsidR="008D0057" w:rsidRPr="00FF49B3" w:rsidRDefault="008D0057" w:rsidP="008D0057">
      <w:pPr>
        <w:pStyle w:val="Akapitzlist"/>
        <w:numPr>
          <w:ilvl w:val="0"/>
          <w:numId w:val="18"/>
        </w:numPr>
        <w:spacing w:after="0" w:line="240" w:lineRule="auto"/>
        <w:ind w:left="709" w:hanging="283"/>
        <w:jc w:val="both"/>
        <w:rPr>
          <w:rFonts w:ascii="Century Gothic" w:eastAsia="Times New Roman" w:hAnsi="Century Gothic" w:cs="Arial"/>
          <w:bCs/>
          <w:sz w:val="20"/>
          <w:szCs w:val="20"/>
        </w:rPr>
      </w:pPr>
      <w:r w:rsidRPr="00FF49B3">
        <w:rPr>
          <w:rFonts w:ascii="Century Gothic" w:eastAsia="Times New Roman" w:hAnsi="Century Gothic" w:cs="Arial"/>
          <w:bCs/>
          <w:sz w:val="20"/>
          <w:szCs w:val="20"/>
        </w:rPr>
        <w:t xml:space="preserve">na podstawie art. 16 RODO prawo do sprostowania Pani/Pana danych osobowych </w:t>
      </w:r>
      <w:r w:rsidRPr="00FF49B3">
        <w:rPr>
          <w:rFonts w:ascii="Century Gothic" w:eastAsia="Times New Roman" w:hAnsi="Century Gothic" w:cs="Arial"/>
          <w:bCs/>
          <w:sz w:val="20"/>
          <w:szCs w:val="20"/>
          <w:vertAlign w:val="superscript"/>
        </w:rPr>
        <w:t>**</w:t>
      </w:r>
      <w:r w:rsidRPr="00FF49B3">
        <w:rPr>
          <w:rFonts w:ascii="Century Gothic" w:eastAsia="Times New Roman" w:hAnsi="Century Gothic" w:cs="Arial"/>
          <w:bCs/>
          <w:sz w:val="20"/>
          <w:szCs w:val="20"/>
        </w:rPr>
        <w:t>;</w:t>
      </w:r>
    </w:p>
    <w:p w14:paraId="2858792D" w14:textId="77777777" w:rsidR="008D0057" w:rsidRPr="00FF49B3" w:rsidRDefault="008D0057" w:rsidP="008D0057">
      <w:pPr>
        <w:pStyle w:val="Akapitzlist"/>
        <w:numPr>
          <w:ilvl w:val="0"/>
          <w:numId w:val="18"/>
        </w:numPr>
        <w:spacing w:after="0" w:line="240" w:lineRule="auto"/>
        <w:ind w:left="709" w:hanging="283"/>
        <w:jc w:val="both"/>
        <w:rPr>
          <w:rFonts w:ascii="Century Gothic" w:eastAsia="Times New Roman" w:hAnsi="Century Gothic" w:cs="Arial"/>
          <w:bCs/>
          <w:sz w:val="20"/>
          <w:szCs w:val="20"/>
        </w:rPr>
      </w:pPr>
      <w:r w:rsidRPr="00FF49B3">
        <w:rPr>
          <w:rFonts w:ascii="Century Gothic" w:eastAsia="Times New Roman" w:hAnsi="Century Gothic" w:cs="Arial"/>
          <w:bCs/>
          <w:sz w:val="20"/>
          <w:szCs w:val="20"/>
        </w:rPr>
        <w:t>na podstawie art. 18 RODO prawo żądania od administratora ograniczenia przetwarzania danych osobowych z zastrzeżeniem przypadków, o których mowa w art. 18 ust. 2 RODO ***;</w:t>
      </w:r>
    </w:p>
    <w:p w14:paraId="652D823F" w14:textId="77777777" w:rsidR="008D0057" w:rsidRPr="00FF49B3" w:rsidRDefault="008D0057" w:rsidP="008D0057">
      <w:pPr>
        <w:pStyle w:val="Akapitzlist"/>
        <w:numPr>
          <w:ilvl w:val="0"/>
          <w:numId w:val="18"/>
        </w:numPr>
        <w:spacing w:after="0" w:line="240" w:lineRule="auto"/>
        <w:ind w:left="709" w:hanging="283"/>
        <w:jc w:val="both"/>
        <w:rPr>
          <w:rFonts w:ascii="Century Gothic" w:eastAsia="Times New Roman" w:hAnsi="Century Gothic" w:cs="Arial"/>
          <w:bCs/>
          <w:i/>
          <w:sz w:val="20"/>
          <w:szCs w:val="20"/>
        </w:rPr>
      </w:pPr>
      <w:r w:rsidRPr="00FF49B3">
        <w:rPr>
          <w:rFonts w:ascii="Century Gothic" w:eastAsia="Times New Roman" w:hAnsi="Century Gothic" w:cs="Arial"/>
          <w:bCs/>
          <w:sz w:val="20"/>
          <w:szCs w:val="20"/>
        </w:rPr>
        <w:t>prawo do wniesienia skargi do Prezesa Urzędu Ochrony Danych Osobowych, gdy uzna Pani/Pan, że przetwarzanie danych osobowych Pani/Pana dotyczących narusza przepisy RODO;</w:t>
      </w:r>
    </w:p>
    <w:p w14:paraId="1DEA8EFE" w14:textId="77777777" w:rsidR="008D0057" w:rsidRPr="00FF49B3" w:rsidRDefault="008D0057" w:rsidP="008D0057">
      <w:pPr>
        <w:numPr>
          <w:ilvl w:val="0"/>
          <w:numId w:val="20"/>
        </w:numPr>
        <w:spacing w:after="0" w:line="240" w:lineRule="auto"/>
        <w:jc w:val="both"/>
        <w:rPr>
          <w:rFonts w:ascii="Century Gothic" w:eastAsia="Times New Roman" w:hAnsi="Century Gothic"/>
          <w:bCs/>
          <w:sz w:val="20"/>
          <w:szCs w:val="20"/>
        </w:rPr>
      </w:pPr>
      <w:r w:rsidRPr="00FF49B3">
        <w:rPr>
          <w:rFonts w:ascii="Century Gothic" w:eastAsia="Times New Roman" w:hAnsi="Century Gothic" w:cs="Arial"/>
          <w:bCs/>
          <w:sz w:val="20"/>
          <w:szCs w:val="20"/>
        </w:rPr>
        <w:t>nie przysługuje Pani/Panu:</w:t>
      </w:r>
    </w:p>
    <w:p w14:paraId="4A7C7386" w14:textId="77777777" w:rsidR="008D0057" w:rsidRPr="00FF49B3" w:rsidRDefault="008D0057" w:rsidP="008D0057">
      <w:pPr>
        <w:pStyle w:val="Akapitzlist"/>
        <w:numPr>
          <w:ilvl w:val="0"/>
          <w:numId w:val="19"/>
        </w:numPr>
        <w:spacing w:after="0" w:line="240" w:lineRule="auto"/>
        <w:ind w:left="709" w:hanging="283"/>
        <w:jc w:val="both"/>
        <w:rPr>
          <w:rFonts w:ascii="Century Gothic" w:eastAsia="Times New Roman" w:hAnsi="Century Gothic" w:cs="Arial"/>
          <w:bCs/>
          <w:i/>
          <w:sz w:val="20"/>
          <w:szCs w:val="20"/>
        </w:rPr>
      </w:pPr>
      <w:r w:rsidRPr="00FF49B3">
        <w:rPr>
          <w:rFonts w:ascii="Century Gothic" w:eastAsia="Times New Roman" w:hAnsi="Century Gothic" w:cs="Arial"/>
          <w:bCs/>
          <w:sz w:val="20"/>
          <w:szCs w:val="20"/>
        </w:rPr>
        <w:t>w związku z art. 17 ust. 3 lit. b, d lub e RODO prawo do usunięcia danych osobowych;</w:t>
      </w:r>
    </w:p>
    <w:p w14:paraId="2368BFF0" w14:textId="77777777" w:rsidR="008D0057" w:rsidRPr="00FF49B3" w:rsidRDefault="008D0057" w:rsidP="008D0057">
      <w:pPr>
        <w:pStyle w:val="Akapitzlist"/>
        <w:numPr>
          <w:ilvl w:val="0"/>
          <w:numId w:val="19"/>
        </w:numPr>
        <w:spacing w:after="0" w:line="240" w:lineRule="auto"/>
        <w:ind w:left="709" w:hanging="283"/>
        <w:jc w:val="both"/>
        <w:rPr>
          <w:rFonts w:ascii="Century Gothic" w:eastAsia="Times New Roman" w:hAnsi="Century Gothic" w:cs="Arial"/>
          <w:bCs/>
          <w:i/>
          <w:sz w:val="20"/>
          <w:szCs w:val="20"/>
        </w:rPr>
      </w:pPr>
      <w:r w:rsidRPr="00FF49B3">
        <w:rPr>
          <w:rFonts w:ascii="Century Gothic" w:eastAsia="Times New Roman" w:hAnsi="Century Gothic" w:cs="Arial"/>
          <w:bCs/>
          <w:sz w:val="20"/>
          <w:szCs w:val="20"/>
        </w:rPr>
        <w:t>prawo do przenoszenia danych osobowych, o którym mowa w art. 20 RODO;</w:t>
      </w:r>
    </w:p>
    <w:p w14:paraId="04980F04" w14:textId="77777777" w:rsidR="008D0057" w:rsidRPr="00FF49B3" w:rsidRDefault="008D0057" w:rsidP="008D0057">
      <w:pPr>
        <w:pStyle w:val="Akapitzlist"/>
        <w:numPr>
          <w:ilvl w:val="0"/>
          <w:numId w:val="19"/>
        </w:numPr>
        <w:spacing w:after="0" w:line="240" w:lineRule="auto"/>
        <w:ind w:left="709" w:hanging="283"/>
        <w:jc w:val="both"/>
        <w:rPr>
          <w:rFonts w:ascii="Century Gothic" w:eastAsia="Times New Roman" w:hAnsi="Century Gothic" w:cs="Arial"/>
          <w:bCs/>
          <w:i/>
          <w:sz w:val="20"/>
          <w:szCs w:val="20"/>
        </w:rPr>
      </w:pPr>
      <w:r w:rsidRPr="00FF49B3">
        <w:rPr>
          <w:rFonts w:ascii="Century Gothic" w:eastAsia="Times New Roman" w:hAnsi="Century Gothic" w:cs="Arial"/>
          <w:bCs/>
          <w:sz w:val="20"/>
          <w:szCs w:val="20"/>
        </w:rPr>
        <w:t xml:space="preserve">na podstawie art. 21 RODO prawo sprzeciwu, wobec przetwarzania danych osobowych, gdyż podstawą prawną przetwarzania Pani/Pana danych osobowych jest art. 6 ust. 1 lit. c RODO. </w:t>
      </w:r>
    </w:p>
    <w:p w14:paraId="7F860146" w14:textId="77777777" w:rsidR="008D0057" w:rsidRPr="007D1E62" w:rsidRDefault="008D0057" w:rsidP="008D0057">
      <w:pPr>
        <w:pStyle w:val="Akapitzlist"/>
        <w:spacing w:after="0" w:line="240" w:lineRule="auto"/>
        <w:ind w:left="709"/>
        <w:jc w:val="both"/>
        <w:rPr>
          <w:rFonts w:ascii="Century Gothic" w:eastAsia="Times New Roman" w:hAnsi="Century Gothic" w:cs="Arial"/>
          <w:b/>
          <w:i/>
          <w:color w:val="FF0000"/>
          <w:sz w:val="20"/>
          <w:szCs w:val="20"/>
        </w:rPr>
      </w:pPr>
    </w:p>
    <w:p w14:paraId="5884C21A" w14:textId="77777777" w:rsidR="008D0057" w:rsidRPr="00912583" w:rsidRDefault="008D0057" w:rsidP="008D0057">
      <w:pPr>
        <w:pStyle w:val="Akapitzlist"/>
        <w:ind w:left="426"/>
        <w:jc w:val="both"/>
        <w:rPr>
          <w:rFonts w:ascii="Century Gothic" w:hAnsi="Century Gothic" w:cs="Arial"/>
          <w:i/>
          <w:sz w:val="20"/>
          <w:szCs w:val="20"/>
        </w:rPr>
      </w:pPr>
      <w:r w:rsidRPr="00912583">
        <w:rPr>
          <w:rFonts w:ascii="Century Gothic" w:hAnsi="Century Gothic" w:cs="Arial"/>
          <w:i/>
          <w:sz w:val="20"/>
          <w:szCs w:val="20"/>
          <w:vertAlign w:val="superscript"/>
        </w:rPr>
        <w:t xml:space="preserve">** </w:t>
      </w:r>
      <w:r w:rsidRPr="00912583">
        <w:rPr>
          <w:rFonts w:ascii="Century Gothic" w:hAnsi="Century Gothic" w:cs="Arial"/>
          <w:i/>
          <w:sz w:val="20"/>
          <w:szCs w:val="20"/>
        </w:rPr>
        <w:t xml:space="preserve">Wyjaśnienie: skorzystanie z prawa do sprostowania nie może skutkować zmianą wyniku postępowania o udzielenie zamówienia publicznego ani zmianą postanowień umowy </w:t>
      </w:r>
      <w:r w:rsidRPr="00912583">
        <w:rPr>
          <w:rFonts w:ascii="Century Gothic" w:hAnsi="Century Gothic" w:cs="Arial"/>
          <w:i/>
          <w:sz w:val="20"/>
          <w:szCs w:val="20"/>
        </w:rPr>
        <w:br/>
      </w:r>
      <w:r w:rsidRPr="00912583">
        <w:rPr>
          <w:rFonts w:ascii="Century Gothic" w:hAnsi="Century Gothic" w:cs="Arial"/>
          <w:i/>
          <w:sz w:val="20"/>
          <w:szCs w:val="20"/>
        </w:rPr>
        <w:lastRenderedPageBreak/>
        <w:t xml:space="preserve">w zakresie niezgodnym z ustawą </w:t>
      </w:r>
      <w:proofErr w:type="spellStart"/>
      <w:r w:rsidRPr="00912583">
        <w:rPr>
          <w:rFonts w:ascii="Century Gothic" w:hAnsi="Century Gothic" w:cs="Arial"/>
          <w:i/>
          <w:sz w:val="20"/>
          <w:szCs w:val="20"/>
        </w:rPr>
        <w:t>Pzp</w:t>
      </w:r>
      <w:proofErr w:type="spellEnd"/>
      <w:r w:rsidRPr="00912583">
        <w:rPr>
          <w:rFonts w:ascii="Century Gothic" w:hAnsi="Century Gothic" w:cs="Arial"/>
          <w:i/>
          <w:sz w:val="20"/>
          <w:szCs w:val="20"/>
        </w:rPr>
        <w:t xml:space="preserve"> oraz nie może naruszać integralności protokołu oraz jego załączników.</w:t>
      </w:r>
    </w:p>
    <w:p w14:paraId="78173B61" w14:textId="77777777" w:rsidR="008D0057" w:rsidRPr="00912583" w:rsidRDefault="008D0057" w:rsidP="008D0057">
      <w:pPr>
        <w:pStyle w:val="Akapitzlist"/>
        <w:ind w:left="426"/>
        <w:jc w:val="both"/>
        <w:rPr>
          <w:rFonts w:ascii="Century Gothic" w:hAnsi="Century Gothic" w:cs="Arial"/>
          <w:i/>
          <w:sz w:val="20"/>
          <w:szCs w:val="20"/>
          <w:vertAlign w:val="superscript"/>
        </w:rPr>
      </w:pPr>
    </w:p>
    <w:p w14:paraId="2E4DF392" w14:textId="77777777" w:rsidR="008D0057" w:rsidRPr="00912583" w:rsidRDefault="008D0057" w:rsidP="008D0057">
      <w:pPr>
        <w:pStyle w:val="Akapitzlist"/>
        <w:ind w:left="426"/>
        <w:jc w:val="both"/>
        <w:rPr>
          <w:rFonts w:ascii="Century Gothic" w:hAnsi="Century Gothic" w:cs="Arial"/>
          <w:i/>
          <w:sz w:val="20"/>
          <w:szCs w:val="20"/>
        </w:rPr>
      </w:pPr>
      <w:r w:rsidRPr="00912583">
        <w:rPr>
          <w:rFonts w:ascii="Century Gothic" w:hAnsi="Century Gothic" w:cs="Arial"/>
          <w:i/>
          <w:sz w:val="20"/>
          <w:szCs w:val="20"/>
          <w:vertAlign w:val="superscript"/>
        </w:rPr>
        <w:t xml:space="preserve">*** </w:t>
      </w:r>
      <w:r w:rsidRPr="00912583">
        <w:rPr>
          <w:rFonts w:ascii="Century Gothic" w:hAnsi="Century Gothic" w:cs="Arial"/>
          <w:i/>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B3E7C09" w14:textId="77777777" w:rsidR="008D0057" w:rsidRPr="00F11970" w:rsidRDefault="008D0057" w:rsidP="00F11970">
      <w:pPr>
        <w:spacing w:after="200" w:line="252" w:lineRule="auto"/>
        <w:ind w:left="284"/>
        <w:contextualSpacing/>
        <w:jc w:val="both"/>
        <w:rPr>
          <w:rFonts w:ascii="Century Gothic" w:eastAsia="Calibri" w:hAnsi="Century Gothic" w:cs="Times New Roman"/>
          <w:kern w:val="0"/>
          <w:sz w:val="20"/>
          <w:szCs w:val="20"/>
          <w14:ligatures w14:val="none"/>
        </w:rPr>
      </w:pPr>
    </w:p>
    <w:p w14:paraId="76C684E8" w14:textId="4A68B83E" w:rsidR="00F11970" w:rsidRDefault="00F11970" w:rsidP="00F11970">
      <w:pPr>
        <w:spacing w:after="200" w:line="252" w:lineRule="auto"/>
        <w:ind w:left="284"/>
        <w:contextualSpacing/>
        <w:jc w:val="both"/>
        <w:rPr>
          <w:rFonts w:ascii="Century Gothic" w:eastAsia="Calibri" w:hAnsi="Century Gothic" w:cs="Times New Roman"/>
          <w:bCs/>
          <w:kern w:val="0"/>
          <w:sz w:val="20"/>
          <w:szCs w:val="20"/>
          <w14:ligatures w14:val="none"/>
        </w:rPr>
      </w:pPr>
      <w:r w:rsidRPr="00F11970">
        <w:rPr>
          <w:rFonts w:ascii="Century Gothic" w:eastAsia="Calibri" w:hAnsi="Century Gothic" w:cs="Times New Roman"/>
          <w:kern w:val="0"/>
          <w:sz w:val="20"/>
          <w:szCs w:val="20"/>
          <w14:ligatures w14:val="none"/>
        </w:rPr>
        <w:t xml:space="preserve">Do spraw nieuregulowanych w SWZ mają zastosowanie przepisy ustawy z 11 września 2019 r. – Prawo zamówień publicznych </w:t>
      </w:r>
      <w:r w:rsidR="004A7ADC" w:rsidRPr="00297E54">
        <w:rPr>
          <w:rFonts w:ascii="Century Gothic" w:eastAsia="Calibri" w:hAnsi="Century Gothic" w:cs="Times New Roman"/>
          <w:bCs/>
          <w:kern w:val="0"/>
          <w:sz w:val="20"/>
          <w:szCs w:val="20"/>
          <w14:ligatures w14:val="none"/>
        </w:rPr>
        <w:t>(</w:t>
      </w:r>
      <w:proofErr w:type="spellStart"/>
      <w:r w:rsidR="004A7ADC" w:rsidRPr="00297E54">
        <w:rPr>
          <w:rFonts w:ascii="Century Gothic" w:eastAsia="Calibri" w:hAnsi="Century Gothic" w:cs="Times New Roman"/>
          <w:bCs/>
          <w:kern w:val="0"/>
          <w:sz w:val="20"/>
          <w:szCs w:val="20"/>
          <w14:ligatures w14:val="none"/>
        </w:rPr>
        <w:t>t.j</w:t>
      </w:r>
      <w:proofErr w:type="spellEnd"/>
      <w:r w:rsidR="004A7ADC" w:rsidRPr="00297E54">
        <w:rPr>
          <w:rFonts w:ascii="Century Gothic" w:eastAsia="Calibri" w:hAnsi="Century Gothic" w:cs="Times New Roman"/>
          <w:bCs/>
          <w:kern w:val="0"/>
          <w:sz w:val="20"/>
          <w:szCs w:val="20"/>
          <w14:ligatures w14:val="none"/>
        </w:rPr>
        <w:t>. Dz. U. z 2024 r. poz. 1320</w:t>
      </w:r>
      <w:r w:rsidR="00E841D5">
        <w:rPr>
          <w:rFonts w:ascii="Century Gothic" w:eastAsia="Calibri" w:hAnsi="Century Gothic" w:cs="Times New Roman"/>
          <w:b/>
          <w:bCs/>
          <w:color w:val="FF0000"/>
          <w:kern w:val="0"/>
          <w:sz w:val="20"/>
          <w:szCs w:val="20"/>
          <w14:ligatures w14:val="none"/>
        </w:rPr>
        <w:t xml:space="preserve">, </w:t>
      </w:r>
      <w:r w:rsidR="00E841D5" w:rsidRPr="003E0116">
        <w:rPr>
          <w:rFonts w:ascii="Century Gothic" w:eastAsia="Calibri" w:hAnsi="Century Gothic" w:cs="Times New Roman"/>
          <w:color w:val="000000" w:themeColor="text1"/>
          <w:kern w:val="0"/>
          <w:sz w:val="20"/>
          <w:szCs w:val="20"/>
          <w14:ligatures w14:val="none"/>
        </w:rPr>
        <w:t xml:space="preserve">z </w:t>
      </w:r>
      <w:proofErr w:type="spellStart"/>
      <w:r w:rsidR="00E841D5" w:rsidRPr="003E0116">
        <w:rPr>
          <w:rFonts w:ascii="Century Gothic" w:eastAsia="Calibri" w:hAnsi="Century Gothic" w:cs="Times New Roman"/>
          <w:color w:val="000000" w:themeColor="text1"/>
          <w:kern w:val="0"/>
          <w:sz w:val="20"/>
          <w:szCs w:val="20"/>
          <w14:ligatures w14:val="none"/>
        </w:rPr>
        <w:t>późn</w:t>
      </w:r>
      <w:proofErr w:type="spellEnd"/>
      <w:r w:rsidR="00E841D5" w:rsidRPr="003E0116">
        <w:rPr>
          <w:rFonts w:ascii="Century Gothic" w:eastAsia="Calibri" w:hAnsi="Century Gothic" w:cs="Times New Roman"/>
          <w:color w:val="000000" w:themeColor="text1"/>
          <w:kern w:val="0"/>
          <w:sz w:val="20"/>
          <w:szCs w:val="20"/>
          <w14:ligatures w14:val="none"/>
        </w:rPr>
        <w:t>. zm.</w:t>
      </w:r>
      <w:r w:rsidR="004A7ADC" w:rsidRPr="003E0116">
        <w:rPr>
          <w:rFonts w:ascii="Century Gothic" w:eastAsia="Calibri" w:hAnsi="Century Gothic" w:cs="Times New Roman"/>
          <w:color w:val="000000" w:themeColor="text1"/>
          <w:kern w:val="0"/>
          <w:sz w:val="20"/>
          <w:szCs w:val="20"/>
          <w14:ligatures w14:val="none"/>
        </w:rPr>
        <w:t>)</w:t>
      </w:r>
    </w:p>
    <w:p w14:paraId="3BD93B3C" w14:textId="77777777" w:rsidR="00996E67" w:rsidRDefault="00996E67" w:rsidP="00F11970">
      <w:pPr>
        <w:spacing w:after="200" w:line="252" w:lineRule="auto"/>
        <w:ind w:left="284"/>
        <w:contextualSpacing/>
        <w:jc w:val="both"/>
        <w:rPr>
          <w:rFonts w:ascii="Century Gothic" w:eastAsia="Calibri" w:hAnsi="Century Gothic" w:cs="Times New Roman"/>
          <w:bCs/>
          <w:kern w:val="0"/>
          <w:sz w:val="20"/>
          <w:szCs w:val="20"/>
          <w14:ligatures w14:val="none"/>
        </w:rPr>
      </w:pPr>
    </w:p>
    <w:p w14:paraId="4FE72328" w14:textId="713C92D0" w:rsidR="00996E67" w:rsidRPr="001D17AF" w:rsidRDefault="00996E67" w:rsidP="00F11970">
      <w:pPr>
        <w:spacing w:after="200" w:line="252" w:lineRule="auto"/>
        <w:ind w:left="284"/>
        <w:contextualSpacing/>
        <w:jc w:val="both"/>
        <w:rPr>
          <w:rFonts w:ascii="Century Gothic" w:eastAsia="Times New Roman" w:hAnsi="Century Gothic" w:cs="Times New Roman"/>
          <w:color w:val="0D0D0D" w:themeColor="text1" w:themeTint="F2"/>
          <w:kern w:val="0"/>
          <w:sz w:val="20"/>
          <w:szCs w:val="20"/>
          <w14:ligatures w14:val="none"/>
        </w:rPr>
      </w:pPr>
      <w:r w:rsidRPr="001D17AF">
        <w:rPr>
          <w:rFonts w:ascii="Century Gothic" w:hAnsi="Century Gothic"/>
          <w:color w:val="0D0D0D" w:themeColor="text1" w:themeTint="F2"/>
          <w:sz w:val="20"/>
          <w:szCs w:val="20"/>
        </w:rPr>
        <w:t xml:space="preserve">Klauzule informacyjne RODO Zamawiającego są dostępne na stronie: </w:t>
      </w:r>
      <w:r w:rsidRPr="001D17AF">
        <w:rPr>
          <w:rFonts w:ascii="Century Gothic" w:hAnsi="Century Gothic"/>
          <w:color w:val="0D0D0D" w:themeColor="text1" w:themeTint="F2"/>
          <w:sz w:val="20"/>
          <w:szCs w:val="20"/>
        </w:rPr>
        <w:br/>
      </w:r>
      <w:hyperlink r:id="rId8" w:history="1">
        <w:r w:rsidRPr="001D17AF">
          <w:rPr>
            <w:rStyle w:val="Hipercze"/>
            <w:rFonts w:ascii="Century Gothic" w:hAnsi="Century Gothic"/>
            <w:b/>
            <w:bCs/>
            <w:color w:val="0D0D0D" w:themeColor="text1" w:themeTint="F2"/>
            <w:sz w:val="20"/>
            <w:szCs w:val="20"/>
            <w:bdr w:val="none" w:sz="0" w:space="0" w:color="auto" w:frame="1"/>
            <w:shd w:val="clear" w:color="auto" w:fill="FFFFFF"/>
          </w:rPr>
          <w:t>http://zdp-szamotuly.pl/rodo</w:t>
        </w:r>
      </w:hyperlink>
    </w:p>
    <w:p w14:paraId="38E5A095" w14:textId="77777777" w:rsidR="00F11970" w:rsidRPr="00F11970" w:rsidRDefault="00F11970" w:rsidP="00F11970">
      <w:pPr>
        <w:spacing w:after="200" w:line="276" w:lineRule="auto"/>
        <w:rPr>
          <w:rFonts w:ascii="Century Gothic" w:eastAsia="Calibri" w:hAnsi="Century Gothic" w:cs="Times New Roman"/>
          <w:kern w:val="0"/>
          <w:sz w:val="20"/>
          <w:szCs w:val="20"/>
          <w14:ligatures w14:val="none"/>
        </w:rPr>
      </w:pPr>
    </w:p>
    <w:p w14:paraId="207CC4C1" w14:textId="77777777" w:rsidR="00EE03AD" w:rsidRDefault="00EE03AD"/>
    <w:p w14:paraId="0C00C381" w14:textId="77777777" w:rsidR="00F81E41" w:rsidRDefault="00F81E41"/>
    <w:sectPr w:rsidR="00F81E41" w:rsidSect="00F11970">
      <w:headerReference w:type="default" r:id="rId9"/>
      <w:pgSz w:w="11906" w:h="16838"/>
      <w:pgMar w:top="1079"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F1745" w14:textId="77777777" w:rsidR="00125B76" w:rsidRDefault="00125B76">
      <w:pPr>
        <w:spacing w:after="0" w:line="240" w:lineRule="auto"/>
      </w:pPr>
      <w:r>
        <w:separator/>
      </w:r>
    </w:p>
  </w:endnote>
  <w:endnote w:type="continuationSeparator" w:id="0">
    <w:p w14:paraId="439E1D49" w14:textId="77777777" w:rsidR="00125B76" w:rsidRDefault="00125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OneByteIdentityH">
    <w:panose1 w:val="00000000000000000000"/>
    <w:charset w:val="EE"/>
    <w:family w:val="auto"/>
    <w:notTrueType/>
    <w:pitch w:val="default"/>
    <w:sig w:usb0="00000005" w:usb1="00000000" w:usb2="00000000" w:usb3="00000000" w:csb0="00000002"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Bold-OneByteIdent">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EE"/>
    <w:family w:val="auto"/>
    <w:notTrueType/>
    <w:pitch w:val="default"/>
    <w:sig w:usb0="00000003"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D075D" w14:textId="77777777" w:rsidR="00125B76" w:rsidRDefault="00125B76">
      <w:pPr>
        <w:spacing w:after="0" w:line="240" w:lineRule="auto"/>
      </w:pPr>
      <w:r>
        <w:separator/>
      </w:r>
    </w:p>
  </w:footnote>
  <w:footnote w:type="continuationSeparator" w:id="0">
    <w:p w14:paraId="26F34BD9" w14:textId="77777777" w:rsidR="00125B76" w:rsidRDefault="00125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D7139" w14:textId="624EB8F4" w:rsidR="00F11970" w:rsidRDefault="00F11970" w:rsidP="00C60E18">
    <w:r>
      <w:rPr>
        <w:noProof/>
      </w:rPr>
      <w:t xml:space="preserve">            </w:t>
    </w:r>
    <w:r>
      <w:rPr>
        <w:noProof/>
        <w:lang w:eastAsia="pl-PL"/>
      </w:rPr>
      <w:drawing>
        <wp:inline distT="0" distB="0" distL="0" distR="0" wp14:anchorId="422BFF1D" wp14:editId="31FB68A3">
          <wp:extent cx="2333625" cy="457200"/>
          <wp:effectExtent l="0" t="0" r="0" b="0"/>
          <wp:docPr id="2755171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457200"/>
                  </a:xfrm>
                  <a:prstGeom prst="rect">
                    <a:avLst/>
                  </a:prstGeom>
                  <a:noFill/>
                  <a:ln>
                    <a:noFill/>
                  </a:ln>
                </pic:spPr>
              </pic:pic>
            </a:graphicData>
          </a:graphic>
        </wp:inline>
      </w:drawing>
    </w:r>
    <w:r>
      <w:rPr>
        <w:noProof/>
      </w:rPr>
      <w:t xml:space="preserve">           </w:t>
    </w:r>
    <w:r>
      <w:t xml:space="preserve">           </w:t>
    </w:r>
  </w:p>
  <w:p w14:paraId="665D70A5" w14:textId="77777777" w:rsidR="00F11970" w:rsidRDefault="00F11970">
    <w:pPr>
      <w:pStyle w:val="Nagwek"/>
      <w:pBdr>
        <w:bottom w:val="single" w:sz="12" w:space="1" w:color="auto"/>
      </w:pBdr>
      <w:rPr>
        <w:rFonts w:ascii="Century Gothic" w:hAnsi="Century Gothic"/>
        <w:sz w:val="18"/>
        <w:szCs w:val="18"/>
      </w:rPr>
    </w:pPr>
  </w:p>
  <w:p w14:paraId="29B75B16" w14:textId="605DC63D" w:rsidR="00F11970" w:rsidRDefault="00F11970">
    <w:pPr>
      <w:pStyle w:val="Nagwek"/>
    </w:pPr>
    <w:r>
      <w:rPr>
        <w:rFonts w:ascii="Century Gothic" w:hAnsi="Century Gothic"/>
        <w:sz w:val="18"/>
        <w:szCs w:val="18"/>
      </w:rPr>
      <w:t xml:space="preserve">(Znak sprawy: </w:t>
    </w:r>
    <w:r w:rsidRPr="006F532C">
      <w:rPr>
        <w:rFonts w:ascii="Century Gothic" w:hAnsi="Century Gothic"/>
        <w:b/>
        <w:sz w:val="18"/>
        <w:szCs w:val="18"/>
      </w:rPr>
      <w:t>ZDP.272.</w:t>
    </w:r>
    <w:r w:rsidR="00E37029">
      <w:rPr>
        <w:rFonts w:ascii="Century Gothic" w:hAnsi="Century Gothic"/>
        <w:b/>
        <w:sz w:val="18"/>
        <w:szCs w:val="18"/>
      </w:rPr>
      <w:t>6.</w:t>
    </w:r>
    <w:r w:rsidRPr="006F532C">
      <w:rPr>
        <w:rFonts w:ascii="Century Gothic" w:hAnsi="Century Gothic"/>
        <w:b/>
        <w:sz w:val="18"/>
        <w:szCs w:val="18"/>
      </w:rPr>
      <w:t>20</w:t>
    </w:r>
    <w:r>
      <w:rPr>
        <w:rFonts w:ascii="Century Gothic" w:hAnsi="Century Gothic"/>
        <w:b/>
        <w:sz w:val="18"/>
        <w:szCs w:val="18"/>
      </w:rPr>
      <w:t>2</w:t>
    </w:r>
    <w:r w:rsidR="00F00FD1">
      <w:rPr>
        <w:rFonts w:ascii="Century Gothic" w:hAnsi="Century Gothic"/>
        <w:b/>
        <w:sz w:val="18"/>
        <w:szCs w:val="18"/>
      </w:rPr>
      <w:t>5</w:t>
    </w:r>
    <w:r w:rsidRPr="006F532C">
      <w:rPr>
        <w:rFonts w:ascii="Century Gothic" w:hAnsi="Century Gothic"/>
        <w:b/>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B3BFF"/>
    <w:multiLevelType w:val="hybridMultilevel"/>
    <w:tmpl w:val="044665A2"/>
    <w:lvl w:ilvl="0" w:tplc="6B82FCFA">
      <w:start w:val="1"/>
      <w:numFmt w:val="decimal"/>
      <w:lvlText w:val="%1."/>
      <w:lvlJc w:val="left"/>
      <w:pPr>
        <w:ind w:left="72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34435"/>
    <w:multiLevelType w:val="hybridMultilevel"/>
    <w:tmpl w:val="15E2D7D0"/>
    <w:lvl w:ilvl="0" w:tplc="4AF4E446">
      <w:start w:val="1"/>
      <w:numFmt w:val="decimal"/>
      <w:lvlText w:val="%1)"/>
      <w:lvlJc w:val="left"/>
      <w:pPr>
        <w:ind w:left="828" w:hanging="46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C047D22"/>
    <w:multiLevelType w:val="hybridMultilevel"/>
    <w:tmpl w:val="E9120DD0"/>
    <w:lvl w:ilvl="0" w:tplc="79644F12">
      <w:start w:val="1"/>
      <w:numFmt w:val="decimal"/>
      <w:lvlText w:val="%1)"/>
      <w:lvlJc w:val="left"/>
      <w:pPr>
        <w:tabs>
          <w:tab w:val="num" w:pos="541"/>
        </w:tabs>
        <w:ind w:left="541" w:hanging="360"/>
      </w:pPr>
      <w:rPr>
        <w:rFonts w:hint="default"/>
      </w:rPr>
    </w:lvl>
    <w:lvl w:ilvl="1" w:tplc="04150019" w:tentative="1">
      <w:start w:val="1"/>
      <w:numFmt w:val="lowerLetter"/>
      <w:lvlText w:val="%2."/>
      <w:lvlJc w:val="left"/>
      <w:pPr>
        <w:tabs>
          <w:tab w:val="num" w:pos="1261"/>
        </w:tabs>
        <w:ind w:left="1261" w:hanging="360"/>
      </w:pPr>
    </w:lvl>
    <w:lvl w:ilvl="2" w:tplc="0415001B" w:tentative="1">
      <w:start w:val="1"/>
      <w:numFmt w:val="lowerRoman"/>
      <w:lvlText w:val="%3."/>
      <w:lvlJc w:val="right"/>
      <w:pPr>
        <w:tabs>
          <w:tab w:val="num" w:pos="1981"/>
        </w:tabs>
        <w:ind w:left="1981" w:hanging="180"/>
      </w:pPr>
    </w:lvl>
    <w:lvl w:ilvl="3" w:tplc="0415000F" w:tentative="1">
      <w:start w:val="1"/>
      <w:numFmt w:val="decimal"/>
      <w:lvlText w:val="%4."/>
      <w:lvlJc w:val="left"/>
      <w:pPr>
        <w:tabs>
          <w:tab w:val="num" w:pos="2701"/>
        </w:tabs>
        <w:ind w:left="2701" w:hanging="360"/>
      </w:pPr>
    </w:lvl>
    <w:lvl w:ilvl="4" w:tplc="04150019" w:tentative="1">
      <w:start w:val="1"/>
      <w:numFmt w:val="lowerLetter"/>
      <w:lvlText w:val="%5."/>
      <w:lvlJc w:val="left"/>
      <w:pPr>
        <w:tabs>
          <w:tab w:val="num" w:pos="3421"/>
        </w:tabs>
        <w:ind w:left="3421" w:hanging="360"/>
      </w:pPr>
    </w:lvl>
    <w:lvl w:ilvl="5" w:tplc="0415001B" w:tentative="1">
      <w:start w:val="1"/>
      <w:numFmt w:val="lowerRoman"/>
      <w:lvlText w:val="%6."/>
      <w:lvlJc w:val="right"/>
      <w:pPr>
        <w:tabs>
          <w:tab w:val="num" w:pos="4141"/>
        </w:tabs>
        <w:ind w:left="4141" w:hanging="180"/>
      </w:pPr>
    </w:lvl>
    <w:lvl w:ilvl="6" w:tplc="0415000F" w:tentative="1">
      <w:start w:val="1"/>
      <w:numFmt w:val="decimal"/>
      <w:lvlText w:val="%7."/>
      <w:lvlJc w:val="left"/>
      <w:pPr>
        <w:tabs>
          <w:tab w:val="num" w:pos="4861"/>
        </w:tabs>
        <w:ind w:left="4861" w:hanging="360"/>
      </w:pPr>
    </w:lvl>
    <w:lvl w:ilvl="7" w:tplc="04150019" w:tentative="1">
      <w:start w:val="1"/>
      <w:numFmt w:val="lowerLetter"/>
      <w:lvlText w:val="%8."/>
      <w:lvlJc w:val="left"/>
      <w:pPr>
        <w:tabs>
          <w:tab w:val="num" w:pos="5581"/>
        </w:tabs>
        <w:ind w:left="5581" w:hanging="360"/>
      </w:pPr>
    </w:lvl>
    <w:lvl w:ilvl="8" w:tplc="0415001B" w:tentative="1">
      <w:start w:val="1"/>
      <w:numFmt w:val="lowerRoman"/>
      <w:lvlText w:val="%9."/>
      <w:lvlJc w:val="right"/>
      <w:pPr>
        <w:tabs>
          <w:tab w:val="num" w:pos="6301"/>
        </w:tabs>
        <w:ind w:left="6301" w:hanging="180"/>
      </w:pPr>
    </w:lvl>
  </w:abstractNum>
  <w:abstractNum w:abstractNumId="4" w15:restartNumberingAfterBreak="0">
    <w:nsid w:val="1E357C7B"/>
    <w:multiLevelType w:val="hybridMultilevel"/>
    <w:tmpl w:val="438CD008"/>
    <w:lvl w:ilvl="0" w:tplc="6EA4057A">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D21212"/>
    <w:multiLevelType w:val="hybridMultilevel"/>
    <w:tmpl w:val="E676E0D8"/>
    <w:lvl w:ilvl="0" w:tplc="79ECC9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E72DAB"/>
    <w:multiLevelType w:val="hybridMultilevel"/>
    <w:tmpl w:val="4C002DD0"/>
    <w:lvl w:ilvl="0" w:tplc="1E04E87A">
      <w:start w:val="1"/>
      <w:numFmt w:val="lowerLetter"/>
      <w:lvlText w:val="%1)"/>
      <w:lvlJc w:val="left"/>
      <w:pPr>
        <w:ind w:left="901" w:hanging="360"/>
      </w:pPr>
      <w:rPr>
        <w:rFonts w:hint="default"/>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7" w15:restartNumberingAfterBreak="0">
    <w:nsid w:val="265F5203"/>
    <w:multiLevelType w:val="hybridMultilevel"/>
    <w:tmpl w:val="F4B20976"/>
    <w:lvl w:ilvl="0" w:tplc="ECE008D4">
      <w:start w:val="1"/>
      <w:numFmt w:val="lowerLetter"/>
      <w:lvlText w:val="%1)"/>
      <w:lvlJc w:val="left"/>
      <w:pPr>
        <w:tabs>
          <w:tab w:val="num" w:pos="1533"/>
        </w:tabs>
        <w:ind w:left="1533" w:hanging="825"/>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8" w15:restartNumberingAfterBreak="0">
    <w:nsid w:val="26D313F2"/>
    <w:multiLevelType w:val="hybridMultilevel"/>
    <w:tmpl w:val="B890ED4A"/>
    <w:lvl w:ilvl="0" w:tplc="04150011">
      <w:start w:val="1"/>
      <w:numFmt w:val="decimal"/>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4920356"/>
    <w:multiLevelType w:val="hybridMultilevel"/>
    <w:tmpl w:val="5CE66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3E7BF0"/>
    <w:multiLevelType w:val="hybridMultilevel"/>
    <w:tmpl w:val="463E1FAC"/>
    <w:lvl w:ilvl="0" w:tplc="038C62D8">
      <w:start w:val="1"/>
      <w:numFmt w:val="decimal"/>
      <w:lvlText w:val="%1."/>
      <w:lvlJc w:val="left"/>
      <w:pPr>
        <w:ind w:left="720" w:hanging="360"/>
      </w:pPr>
      <w:rPr>
        <w:b w:val="0"/>
      </w:rPr>
    </w:lvl>
    <w:lvl w:ilvl="1" w:tplc="90AA423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454675"/>
    <w:multiLevelType w:val="hybridMultilevel"/>
    <w:tmpl w:val="567A1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226705"/>
    <w:multiLevelType w:val="hybridMultilevel"/>
    <w:tmpl w:val="0EDA02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990B8C"/>
    <w:multiLevelType w:val="hybridMultilevel"/>
    <w:tmpl w:val="3B98A6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FD4616"/>
    <w:multiLevelType w:val="multilevel"/>
    <w:tmpl w:val="043CEFDC"/>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237883"/>
    <w:multiLevelType w:val="hybridMultilevel"/>
    <w:tmpl w:val="37F66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72AB548C"/>
    <w:multiLevelType w:val="hybridMultilevel"/>
    <w:tmpl w:val="DEF4DA9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BB16ABE4">
      <w:start w:val="1"/>
      <w:numFmt w:val="lowerLetter"/>
      <w:lvlText w:val="%3)"/>
      <w:lvlJc w:val="left"/>
      <w:pPr>
        <w:ind w:left="2624" w:hanging="360"/>
      </w:pPr>
      <w:rPr>
        <w:rFonts w:hint="default"/>
      </w:rPr>
    </w:lvl>
    <w:lvl w:ilvl="3" w:tplc="CA4E9838">
      <w:start w:val="1"/>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7622410F"/>
    <w:multiLevelType w:val="hybridMultilevel"/>
    <w:tmpl w:val="F2C8AA3E"/>
    <w:lvl w:ilvl="0" w:tplc="B1661028">
      <w:start w:val="1"/>
      <w:numFmt w:val="decimal"/>
      <w:lvlText w:val="%1."/>
      <w:lvlJc w:val="left"/>
      <w:pPr>
        <w:ind w:left="72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8226FF8"/>
    <w:multiLevelType w:val="hybridMultilevel"/>
    <w:tmpl w:val="B4A841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1276164">
    <w:abstractNumId w:val="7"/>
  </w:num>
  <w:num w:numId="2" w16cid:durableId="1073746388">
    <w:abstractNumId w:val="3"/>
  </w:num>
  <w:num w:numId="3" w16cid:durableId="1777629480">
    <w:abstractNumId w:val="11"/>
  </w:num>
  <w:num w:numId="4" w16cid:durableId="884172758">
    <w:abstractNumId w:val="16"/>
  </w:num>
  <w:num w:numId="5" w16cid:durableId="256598698">
    <w:abstractNumId w:val="4"/>
  </w:num>
  <w:num w:numId="6" w16cid:durableId="982932485">
    <w:abstractNumId w:val="12"/>
  </w:num>
  <w:num w:numId="7" w16cid:durableId="817188255">
    <w:abstractNumId w:val="19"/>
  </w:num>
  <w:num w:numId="8" w16cid:durableId="242567249">
    <w:abstractNumId w:val="20"/>
  </w:num>
  <w:num w:numId="9" w16cid:durableId="1981766828">
    <w:abstractNumId w:val="5"/>
  </w:num>
  <w:num w:numId="10" w16cid:durableId="1447771272">
    <w:abstractNumId w:val="1"/>
  </w:num>
  <w:num w:numId="11" w16cid:durableId="1476410683">
    <w:abstractNumId w:val="18"/>
  </w:num>
  <w:num w:numId="12" w16cid:durableId="407457076">
    <w:abstractNumId w:val="13"/>
  </w:num>
  <w:num w:numId="13" w16cid:durableId="175729750">
    <w:abstractNumId w:val="15"/>
  </w:num>
  <w:num w:numId="14" w16cid:durableId="531307123">
    <w:abstractNumId w:val="10"/>
  </w:num>
  <w:num w:numId="15" w16cid:durableId="1087461326">
    <w:abstractNumId w:val="0"/>
  </w:num>
  <w:num w:numId="16" w16cid:durableId="1941789430">
    <w:abstractNumId w:val="17"/>
  </w:num>
  <w:num w:numId="17" w16cid:durableId="1214585174">
    <w:abstractNumId w:val="8"/>
  </w:num>
  <w:num w:numId="18" w16cid:durableId="1615402076">
    <w:abstractNumId w:val="2"/>
  </w:num>
  <w:num w:numId="19" w16cid:durableId="452601538">
    <w:abstractNumId w:val="9"/>
  </w:num>
  <w:num w:numId="20" w16cid:durableId="1479031130">
    <w:abstractNumId w:val="14"/>
  </w:num>
  <w:num w:numId="21" w16cid:durableId="20231639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315"/>
    <w:rsid w:val="000073CA"/>
    <w:rsid w:val="00023286"/>
    <w:rsid w:val="0003530C"/>
    <w:rsid w:val="00037BDB"/>
    <w:rsid w:val="000B79F3"/>
    <w:rsid w:val="000D7EE6"/>
    <w:rsid w:val="00111954"/>
    <w:rsid w:val="00125B76"/>
    <w:rsid w:val="00152157"/>
    <w:rsid w:val="00187FDF"/>
    <w:rsid w:val="001B0069"/>
    <w:rsid w:val="001B3F89"/>
    <w:rsid w:val="001D17AF"/>
    <w:rsid w:val="001E2A46"/>
    <w:rsid w:val="001E6004"/>
    <w:rsid w:val="00200604"/>
    <w:rsid w:val="00206607"/>
    <w:rsid w:val="00217BEF"/>
    <w:rsid w:val="00226F13"/>
    <w:rsid w:val="002339E8"/>
    <w:rsid w:val="00297E54"/>
    <w:rsid w:val="003201E7"/>
    <w:rsid w:val="00323494"/>
    <w:rsid w:val="003D55D8"/>
    <w:rsid w:val="003E0116"/>
    <w:rsid w:val="003E39A7"/>
    <w:rsid w:val="003E6942"/>
    <w:rsid w:val="003F63D4"/>
    <w:rsid w:val="00421529"/>
    <w:rsid w:val="004A7ADC"/>
    <w:rsid w:val="004C296A"/>
    <w:rsid w:val="004D03FE"/>
    <w:rsid w:val="004F3776"/>
    <w:rsid w:val="00596047"/>
    <w:rsid w:val="00603209"/>
    <w:rsid w:val="00614D9A"/>
    <w:rsid w:val="006163AC"/>
    <w:rsid w:val="00630DFD"/>
    <w:rsid w:val="0063277B"/>
    <w:rsid w:val="00646015"/>
    <w:rsid w:val="00730166"/>
    <w:rsid w:val="00776731"/>
    <w:rsid w:val="007D31C2"/>
    <w:rsid w:val="008035B4"/>
    <w:rsid w:val="00843ADD"/>
    <w:rsid w:val="00851065"/>
    <w:rsid w:val="008C63C5"/>
    <w:rsid w:val="008D0057"/>
    <w:rsid w:val="00912583"/>
    <w:rsid w:val="00930B9D"/>
    <w:rsid w:val="00940315"/>
    <w:rsid w:val="00984A00"/>
    <w:rsid w:val="00996E67"/>
    <w:rsid w:val="009C6539"/>
    <w:rsid w:val="009D61EE"/>
    <w:rsid w:val="00A17B54"/>
    <w:rsid w:val="00A86AC1"/>
    <w:rsid w:val="00A96D76"/>
    <w:rsid w:val="00AB57E7"/>
    <w:rsid w:val="00B044AB"/>
    <w:rsid w:val="00B36271"/>
    <w:rsid w:val="00B407E1"/>
    <w:rsid w:val="00B96667"/>
    <w:rsid w:val="00B96E05"/>
    <w:rsid w:val="00BB6411"/>
    <w:rsid w:val="00BC208F"/>
    <w:rsid w:val="00C32930"/>
    <w:rsid w:val="00C463AC"/>
    <w:rsid w:val="00C51BAB"/>
    <w:rsid w:val="00C83B96"/>
    <w:rsid w:val="00CA14FC"/>
    <w:rsid w:val="00CB525F"/>
    <w:rsid w:val="00CD2355"/>
    <w:rsid w:val="00D06308"/>
    <w:rsid w:val="00D76AC0"/>
    <w:rsid w:val="00D90780"/>
    <w:rsid w:val="00DB36E9"/>
    <w:rsid w:val="00E01151"/>
    <w:rsid w:val="00E37029"/>
    <w:rsid w:val="00E41E7D"/>
    <w:rsid w:val="00E76E00"/>
    <w:rsid w:val="00E841D5"/>
    <w:rsid w:val="00E905A0"/>
    <w:rsid w:val="00EA53D2"/>
    <w:rsid w:val="00EC1D85"/>
    <w:rsid w:val="00ED23E4"/>
    <w:rsid w:val="00EE03AD"/>
    <w:rsid w:val="00F00FD1"/>
    <w:rsid w:val="00F11970"/>
    <w:rsid w:val="00F15EA3"/>
    <w:rsid w:val="00F81E41"/>
    <w:rsid w:val="00FA6B12"/>
    <w:rsid w:val="00FA75C1"/>
    <w:rsid w:val="00FF49B3"/>
    <w:rsid w:val="00FF4A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803D1"/>
  <w15:chartTrackingRefBased/>
  <w15:docId w15:val="{E6D144C2-ED69-4184-8013-2DEFEDD9B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F11970"/>
    <w:pPr>
      <w:tabs>
        <w:tab w:val="center" w:pos="4536"/>
        <w:tab w:val="right" w:pos="9072"/>
      </w:tabs>
      <w:spacing w:after="200" w:line="276" w:lineRule="auto"/>
    </w:pPr>
    <w:rPr>
      <w:rFonts w:ascii="Calibri" w:eastAsia="Calibri" w:hAnsi="Calibri" w:cs="Times New Roman"/>
      <w:kern w:val="0"/>
      <w14:ligatures w14:val="none"/>
    </w:rPr>
  </w:style>
  <w:style w:type="character" w:customStyle="1" w:styleId="NagwekZnak">
    <w:name w:val="Nagłówek Znak"/>
    <w:basedOn w:val="Domylnaczcionkaakapitu"/>
    <w:link w:val="Nagwek"/>
    <w:uiPriority w:val="99"/>
    <w:rsid w:val="00F11970"/>
    <w:rPr>
      <w:rFonts w:ascii="Calibri" w:eastAsia="Calibri" w:hAnsi="Calibri" w:cs="Times New Roman"/>
      <w:kern w:val="0"/>
      <w14:ligatures w14:val="none"/>
    </w:rPr>
  </w:style>
  <w:style w:type="paragraph" w:styleId="Stopka">
    <w:name w:val="footer"/>
    <w:basedOn w:val="Normalny"/>
    <w:link w:val="StopkaZnak"/>
    <w:uiPriority w:val="99"/>
    <w:unhideWhenUsed/>
    <w:rsid w:val="00C463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63AC"/>
  </w:style>
  <w:style w:type="paragraph" w:styleId="Akapitzlist">
    <w:name w:val="List Paragraph"/>
    <w:aliases w:val="CW_Lista"/>
    <w:basedOn w:val="Normalny"/>
    <w:link w:val="AkapitzlistZnak"/>
    <w:uiPriority w:val="34"/>
    <w:qFormat/>
    <w:rsid w:val="00FA75C1"/>
    <w:pPr>
      <w:ind w:left="720"/>
      <w:contextualSpacing/>
    </w:pPr>
  </w:style>
  <w:style w:type="character" w:customStyle="1" w:styleId="AkapitzlistZnak">
    <w:name w:val="Akapit z listą Znak"/>
    <w:aliases w:val="CW_Lista Znak"/>
    <w:link w:val="Akapitzlist"/>
    <w:uiPriority w:val="34"/>
    <w:qFormat/>
    <w:rsid w:val="008D0057"/>
  </w:style>
  <w:style w:type="paragraph" w:customStyle="1" w:styleId="Default">
    <w:name w:val="Default"/>
    <w:rsid w:val="00F81E41"/>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Hipercze">
    <w:name w:val="Hyperlink"/>
    <w:unhideWhenUsed/>
    <w:rsid w:val="00996E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549729">
      <w:bodyDiv w:val="1"/>
      <w:marLeft w:val="0"/>
      <w:marRight w:val="0"/>
      <w:marTop w:val="0"/>
      <w:marBottom w:val="0"/>
      <w:divBdr>
        <w:top w:val="none" w:sz="0" w:space="0" w:color="auto"/>
        <w:left w:val="none" w:sz="0" w:space="0" w:color="auto"/>
        <w:bottom w:val="none" w:sz="0" w:space="0" w:color="auto"/>
        <w:right w:val="none" w:sz="0" w:space="0" w:color="auto"/>
      </w:divBdr>
    </w:div>
    <w:div w:id="1559779424">
      <w:bodyDiv w:val="1"/>
      <w:marLeft w:val="0"/>
      <w:marRight w:val="0"/>
      <w:marTop w:val="0"/>
      <w:marBottom w:val="0"/>
      <w:divBdr>
        <w:top w:val="none" w:sz="0" w:space="0" w:color="auto"/>
        <w:left w:val="none" w:sz="0" w:space="0" w:color="auto"/>
        <w:bottom w:val="none" w:sz="0" w:space="0" w:color="auto"/>
        <w:right w:val="none" w:sz="0" w:space="0" w:color="auto"/>
      </w:divBdr>
    </w:div>
    <w:div w:id="182762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dp-szamotuly.pl/rod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A29C9-0812-4D8D-B969-3385648E7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Pages>
  <Words>4001</Words>
  <Characters>24010</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Jędrzej Mejer</cp:lastModifiedBy>
  <cp:revision>51</cp:revision>
  <cp:lastPrinted>2025-03-25T07:46:00Z</cp:lastPrinted>
  <dcterms:created xsi:type="dcterms:W3CDTF">2025-03-21T07:55:00Z</dcterms:created>
  <dcterms:modified xsi:type="dcterms:W3CDTF">2025-07-07T06:12:00Z</dcterms:modified>
</cp:coreProperties>
</file>