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4EA9870C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3E3A6C">
        <w:rPr>
          <w:rFonts w:ascii="Cambria" w:hAnsi="Cambria"/>
          <w:b/>
          <w:sz w:val="24"/>
          <w:szCs w:val="24"/>
        </w:rPr>
        <w:t>1</w:t>
      </w:r>
      <w:r w:rsidR="00FB28E7">
        <w:rPr>
          <w:rFonts w:ascii="Cambria" w:hAnsi="Cambria"/>
          <w:b/>
          <w:sz w:val="24"/>
          <w:szCs w:val="24"/>
        </w:rPr>
        <w:t>8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B374A0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17CF1823" w:rsidR="00B52199" w:rsidRPr="00EC7781" w:rsidRDefault="00B52199" w:rsidP="0080764F">
      <w:pPr>
        <w:tabs>
          <w:tab w:val="left" w:pos="142"/>
          <w:tab w:val="left" w:pos="7987"/>
          <w:tab w:val="right" w:pos="9066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  <w:r w:rsidR="006C18C4">
        <w:rPr>
          <w:rFonts w:ascii="Cambria" w:hAnsi="Cambria"/>
        </w:rPr>
        <w:tab/>
      </w:r>
      <w:r w:rsidR="0080764F">
        <w:rPr>
          <w:rFonts w:ascii="Cambria" w:hAnsi="Cambria"/>
        </w:rPr>
        <w:tab/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D13BAA7" w14:textId="6272A4B2" w:rsidR="00B52199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1AF7E26F" w14:textId="4FBC4AEC" w:rsidR="00180A74" w:rsidRDefault="00180A74" w:rsidP="00E75C77">
      <w:pPr>
        <w:spacing w:line="276" w:lineRule="auto"/>
      </w:pPr>
      <w:hyperlink r:id="rId7" w:history="1">
        <w:r w:rsidRPr="00987809">
          <w:rPr>
            <w:rStyle w:val="Hipercze"/>
          </w:rPr>
          <w:t>https://ezamowienia.gov.pl/mp-client/search/list/ocds-148610-1c58bfd4-82b6-4332-b429-29697a9f4aee</w:t>
        </w:r>
      </w:hyperlink>
      <w:r w:rsidRPr="00180A74">
        <w:t xml:space="preserve"> </w:t>
      </w:r>
    </w:p>
    <w:p w14:paraId="187DFC45" w14:textId="3BED558D" w:rsidR="00E75C77" w:rsidRDefault="00E75C77" w:rsidP="00E75C7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7777777" w:rsidR="00E75C77" w:rsidRPr="007D38D4" w:rsidRDefault="00180A74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77777777" w:rsidR="00E75C77" w:rsidRDefault="00180A74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0B7931D2" w14:textId="0BFAE6F5" w:rsidR="00E75C77" w:rsidRPr="004F01A6" w:rsidRDefault="00E75C77" w:rsidP="004F01A6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0D7EEF9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35910">
              <w:rPr>
                <w:rFonts w:ascii="Cambria" w:hAnsi="Cambria"/>
                <w:b/>
              </w:rPr>
              <w:t>2</w:t>
            </w:r>
            <w:r w:rsidR="00187DE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94C54">
              <w:rPr>
                <w:rFonts w:ascii="Cambria" w:hAnsi="Cambria"/>
                <w:b/>
              </w:rPr>
              <w:t>1</w:t>
            </w:r>
            <w:r w:rsidR="00187DE5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A5B66AD" w14:textId="7E682E12" w:rsid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59E44126" w14:textId="637E0A93" w:rsidR="00C32384" w:rsidRPr="00C32384" w:rsidRDefault="00C32384" w:rsidP="00C32384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>. o szczególnych rozwiązaniach w zakresie przeciwdziałania wspieraniu 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2FC6CF8D" w14:textId="77777777" w:rsidR="00C32384" w:rsidRP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2925766E" w14:textId="707C8602" w:rsidR="00830ACF" w:rsidRPr="00F94C54" w:rsidRDefault="00D0793C" w:rsidP="00F94C54">
      <w:pPr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cstheme="minorHAnsi"/>
          <w:b/>
          <w:bCs/>
          <w:i/>
          <w:sz w:val="28"/>
          <w:szCs w:val="28"/>
          <w:lang w:eastAsia="pl-PL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B04386">
        <w:rPr>
          <w:rFonts w:ascii="Cambria" w:hAnsi="Cambria"/>
          <w:b/>
          <w:bCs/>
          <w:sz w:val="28"/>
          <w:szCs w:val="28"/>
        </w:rPr>
        <w:t>.</w:t>
      </w:r>
      <w:r w:rsidR="001A6D6D" w:rsidRPr="00B04386">
        <w:rPr>
          <w:rFonts w:ascii="Cambria" w:hAnsi="Cambria"/>
          <w:b/>
          <w:bCs/>
          <w:sz w:val="28"/>
          <w:szCs w:val="28"/>
        </w:rPr>
        <w:t>:</w:t>
      </w:r>
      <w:r w:rsidR="00B52199" w:rsidRPr="00B04386">
        <w:rPr>
          <w:rFonts w:ascii="Cambria" w:hAnsi="Cambria"/>
          <w:b/>
          <w:bCs/>
          <w:sz w:val="28"/>
          <w:szCs w:val="28"/>
        </w:rPr>
        <w:t xml:space="preserve"> </w:t>
      </w:r>
      <w:r w:rsidR="00B374A0" w:rsidRPr="00B374A0">
        <w:rPr>
          <w:rFonts w:ascii="Cambria" w:hAnsi="Cambria"/>
          <w:b/>
          <w:bCs/>
          <w:sz w:val="22"/>
          <w:szCs w:val="22"/>
        </w:rPr>
        <w:t>„Modernizacja dachu na budynku Starostwa Powiatowego w Tomaszowie Mazowieckim”-dotyczy części dachu 2, 3, 4, 5”</w:t>
      </w:r>
      <w:r w:rsidR="00B374A0">
        <w:rPr>
          <w:rFonts w:ascii="Cambria" w:hAnsi="Cambria"/>
          <w:b/>
          <w:bCs/>
          <w:sz w:val="22"/>
          <w:szCs w:val="22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676C6E75" w:rsidR="00E75C77" w:rsidRDefault="00180A74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6233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bookmarkStart w:id="4" w:name="_Hlk101956102"/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  <w:bookmarkEnd w:id="4"/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180A74" w:rsidP="00E75C77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6336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59463E26" w14:textId="45D67830" w:rsidR="00E75C77" w:rsidRPr="001A1359" w:rsidRDefault="00180A74" w:rsidP="00E75C77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bCs/>
          <w:noProof/>
        </w:rPr>
        <w:pict w14:anchorId="11A96B6B">
          <v:rect id="_x0000_s1030" alt="" style="position:absolute;margin-left:10.75pt;margin-top:14.8pt;width:15.6pt;height:14.4pt;z-index:251664384;mso-wrap-edited:f;mso-width-percent:0;mso-height-percent:0;mso-width-percent:0;mso-height-percent:0"/>
        </w:pict>
      </w:r>
    </w:p>
    <w:p w14:paraId="76CB2499" w14:textId="33549894" w:rsidR="00E75C77" w:rsidRDefault="00C32384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</w:t>
      </w:r>
      <w:r>
        <w:rPr>
          <w:rFonts w:ascii="Cambria" w:hAnsi="Cambria"/>
        </w:rPr>
        <w:t xml:space="preserve"> </w:t>
      </w:r>
      <w:r w:rsidRPr="00C32384">
        <w:rPr>
          <w:rFonts w:ascii="Cambria" w:hAnsi="Cambria"/>
          <w:b/>
          <w:bCs/>
        </w:rPr>
        <w:t xml:space="preserve">. </w:t>
      </w:r>
      <w:r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01F7D990" w14:textId="77777777" w:rsidR="00C32384" w:rsidRDefault="00180A74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1A96B6B">
          <v:rect id="_x0000_s1031" alt="" style="position:absolute;left:0;text-align:left;margin-left:11.5pt;margin-top:5.6pt;width:15.6pt;height:14.4pt;z-index:251665408;mso-wrap-edited:f;mso-width-percent:0;mso-height-percent:0;mso-width-percent:0;mso-height-percent:0"/>
        </w:pict>
      </w:r>
      <w:r w:rsidR="00C32384">
        <w:rPr>
          <w:rFonts w:ascii="Cambria" w:hAnsi="Cambria"/>
        </w:rPr>
        <w:t xml:space="preserve">          </w:t>
      </w:r>
      <w:r w:rsidR="00C32384" w:rsidRPr="001A1359">
        <w:rPr>
          <w:rFonts w:ascii="Cambria" w:hAnsi="Cambria"/>
        </w:rPr>
        <w:t xml:space="preserve">podlega wykluczeniu z postępowania na podstawie </w:t>
      </w:r>
      <w:r w:rsidR="00C32384" w:rsidRPr="001A1359">
        <w:rPr>
          <w:rFonts w:ascii="Cambria" w:hAnsi="Cambria"/>
          <w:color w:val="000000" w:themeColor="text1"/>
        </w:rPr>
        <w:t xml:space="preserve">art. </w:t>
      </w:r>
      <w:r w:rsidR="00C32384">
        <w:rPr>
          <w:rFonts w:ascii="Cambria" w:hAnsi="Cambria"/>
          <w:color w:val="000000" w:themeColor="text1"/>
        </w:rPr>
        <w:t>7</w:t>
      </w:r>
      <w:r w:rsidR="00C32384" w:rsidRPr="001A1359">
        <w:rPr>
          <w:rFonts w:ascii="Cambria" w:hAnsi="Cambria"/>
          <w:color w:val="000000" w:themeColor="text1"/>
        </w:rPr>
        <w:t xml:space="preserve"> ust. </w:t>
      </w:r>
      <w:r w:rsidR="00C32384">
        <w:rPr>
          <w:rFonts w:ascii="Cambria" w:hAnsi="Cambria"/>
          <w:color w:val="000000" w:themeColor="text1"/>
        </w:rPr>
        <w:t xml:space="preserve">1 </w:t>
      </w:r>
      <w:r w:rsidR="00C32384" w:rsidRPr="001A1359">
        <w:rPr>
          <w:rFonts w:ascii="Cambria" w:hAnsi="Cambria"/>
        </w:rPr>
        <w:t>ustawy</w:t>
      </w:r>
      <w:r w:rsidR="00C32384">
        <w:rPr>
          <w:rFonts w:ascii="Cambria" w:hAnsi="Cambria"/>
        </w:rPr>
        <w:t xml:space="preserve"> </w:t>
      </w:r>
      <w:r w:rsidR="00C32384" w:rsidRPr="00C32384">
        <w:rPr>
          <w:rFonts w:ascii="Cambria" w:hAnsi="Cambria"/>
          <w:b/>
          <w:bCs/>
        </w:rPr>
        <w:t xml:space="preserve">. </w:t>
      </w:r>
      <w:r w:rsidR="00C32384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319C59C" w14:textId="77777777" w:rsidR="00C32384" w:rsidRPr="00C32384" w:rsidRDefault="00C32384" w:rsidP="00C32384">
      <w:pPr>
        <w:spacing w:line="276" w:lineRule="auto"/>
        <w:ind w:left="709"/>
        <w:rPr>
          <w:rFonts w:ascii="Cambria" w:hAnsi="Cambria"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247B531" w14:textId="533614CF" w:rsidR="00F94C54" w:rsidRPr="001A1359" w:rsidRDefault="00E75C77" w:rsidP="00C3238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F94C54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B07459" w:rsidRPr="00BA4B5B" w14:paraId="63240B38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41217BD" w14:textId="77777777" w:rsidR="00B07459" w:rsidRPr="007700C2" w:rsidRDefault="00B07459" w:rsidP="00B0745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8CF4CC4" wp14:editId="43C0EAD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65256E3F" w14:textId="77777777" w:rsidR="00B07459" w:rsidRPr="007700C2" w:rsidRDefault="00B07459" w:rsidP="00B07459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680356C1" w14:textId="5DCEF118" w:rsidR="00B07459" w:rsidRDefault="00B374A0" w:rsidP="00F94C54">
          <w:pPr>
            <w:pStyle w:val="Nagwek"/>
            <w:jc w:val="center"/>
            <w:rPr>
              <w:noProof/>
            </w:rPr>
          </w:pPr>
          <w:r w:rsidRPr="00B374A0">
            <w:rPr>
              <w:rFonts w:cstheme="minorHAnsi"/>
              <w:b/>
              <w:bCs/>
              <w:i/>
              <w:lang w:eastAsia="pl-PL"/>
            </w:rPr>
            <w:t>„„Modernizacja dachu na budynku Starostwa Powiatowego w Tomaszowie Mazowieckim”-dotyczy części dachu 2, 3, 4, 5”</w:t>
          </w:r>
        </w:p>
      </w:tc>
    </w:tr>
  </w:tbl>
  <w:p w14:paraId="469B37AC" w14:textId="77777777" w:rsidR="00B52199" w:rsidRPr="005B7BD7" w:rsidRDefault="00B52199" w:rsidP="00B5219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5013">
    <w:abstractNumId w:val="0"/>
  </w:num>
  <w:num w:numId="2" w16cid:durableId="16543351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1F64"/>
    <w:rsid w:val="000F5117"/>
    <w:rsid w:val="000F5F25"/>
    <w:rsid w:val="000F67AB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35F"/>
    <w:rsid w:val="00177440"/>
    <w:rsid w:val="0017745F"/>
    <w:rsid w:val="00180A74"/>
    <w:rsid w:val="00186BFF"/>
    <w:rsid w:val="00187DE5"/>
    <w:rsid w:val="001A1359"/>
    <w:rsid w:val="001A5CFC"/>
    <w:rsid w:val="001A6D6D"/>
    <w:rsid w:val="001B19ED"/>
    <w:rsid w:val="001C70A2"/>
    <w:rsid w:val="001D22A9"/>
    <w:rsid w:val="001D6ADD"/>
    <w:rsid w:val="001E474E"/>
    <w:rsid w:val="002016C5"/>
    <w:rsid w:val="00203FBB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3039"/>
    <w:rsid w:val="003B677C"/>
    <w:rsid w:val="003C2447"/>
    <w:rsid w:val="003C335B"/>
    <w:rsid w:val="003E3A6C"/>
    <w:rsid w:val="00411F35"/>
    <w:rsid w:val="004130BE"/>
    <w:rsid w:val="00424D58"/>
    <w:rsid w:val="00454C27"/>
    <w:rsid w:val="0047476E"/>
    <w:rsid w:val="004918EB"/>
    <w:rsid w:val="0049521B"/>
    <w:rsid w:val="00496694"/>
    <w:rsid w:val="004A5C5B"/>
    <w:rsid w:val="004F01A6"/>
    <w:rsid w:val="004F034B"/>
    <w:rsid w:val="004F11D7"/>
    <w:rsid w:val="00515919"/>
    <w:rsid w:val="00516896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C2A8A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B2B82"/>
    <w:rsid w:val="006C18C4"/>
    <w:rsid w:val="006C71C7"/>
    <w:rsid w:val="006D0312"/>
    <w:rsid w:val="006E6851"/>
    <w:rsid w:val="00707BC3"/>
    <w:rsid w:val="00726FE9"/>
    <w:rsid w:val="00777E4E"/>
    <w:rsid w:val="00784F4E"/>
    <w:rsid w:val="00792716"/>
    <w:rsid w:val="00792ABE"/>
    <w:rsid w:val="007B0F86"/>
    <w:rsid w:val="007B556F"/>
    <w:rsid w:val="007C60F3"/>
    <w:rsid w:val="007D5D8F"/>
    <w:rsid w:val="007F0372"/>
    <w:rsid w:val="007F70C2"/>
    <w:rsid w:val="0080764F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1505B"/>
    <w:rsid w:val="00917EAE"/>
    <w:rsid w:val="009306F3"/>
    <w:rsid w:val="0093107A"/>
    <w:rsid w:val="009373D9"/>
    <w:rsid w:val="009432C0"/>
    <w:rsid w:val="00965801"/>
    <w:rsid w:val="009749D8"/>
    <w:rsid w:val="009A5268"/>
    <w:rsid w:val="009C21FD"/>
    <w:rsid w:val="009C2275"/>
    <w:rsid w:val="009F013A"/>
    <w:rsid w:val="009F6198"/>
    <w:rsid w:val="00A26F50"/>
    <w:rsid w:val="00A31A12"/>
    <w:rsid w:val="00A3548C"/>
    <w:rsid w:val="00A35910"/>
    <w:rsid w:val="00A56A6A"/>
    <w:rsid w:val="00A91CFA"/>
    <w:rsid w:val="00AA46BB"/>
    <w:rsid w:val="00AB0654"/>
    <w:rsid w:val="00AC2650"/>
    <w:rsid w:val="00AC5A3F"/>
    <w:rsid w:val="00AD12C1"/>
    <w:rsid w:val="00AF0128"/>
    <w:rsid w:val="00AF0EDA"/>
    <w:rsid w:val="00AF0F46"/>
    <w:rsid w:val="00B04386"/>
    <w:rsid w:val="00B07459"/>
    <w:rsid w:val="00B12F16"/>
    <w:rsid w:val="00B170DD"/>
    <w:rsid w:val="00B31F97"/>
    <w:rsid w:val="00B36366"/>
    <w:rsid w:val="00B374A0"/>
    <w:rsid w:val="00B52199"/>
    <w:rsid w:val="00B54D88"/>
    <w:rsid w:val="00B60858"/>
    <w:rsid w:val="00B6198A"/>
    <w:rsid w:val="00B64CCD"/>
    <w:rsid w:val="00B67B83"/>
    <w:rsid w:val="00BA46F4"/>
    <w:rsid w:val="00BB7855"/>
    <w:rsid w:val="00BF0647"/>
    <w:rsid w:val="00C022CB"/>
    <w:rsid w:val="00C32384"/>
    <w:rsid w:val="00C33BAC"/>
    <w:rsid w:val="00C51014"/>
    <w:rsid w:val="00C605B7"/>
    <w:rsid w:val="00C656E0"/>
    <w:rsid w:val="00C66194"/>
    <w:rsid w:val="00C72711"/>
    <w:rsid w:val="00CB6728"/>
    <w:rsid w:val="00CE214F"/>
    <w:rsid w:val="00CE4497"/>
    <w:rsid w:val="00D0793C"/>
    <w:rsid w:val="00D15C03"/>
    <w:rsid w:val="00D15D49"/>
    <w:rsid w:val="00D271B2"/>
    <w:rsid w:val="00D41D83"/>
    <w:rsid w:val="00D41E45"/>
    <w:rsid w:val="00D4258F"/>
    <w:rsid w:val="00D5164C"/>
    <w:rsid w:val="00D55525"/>
    <w:rsid w:val="00D63B4C"/>
    <w:rsid w:val="00D8128D"/>
    <w:rsid w:val="00D81AB2"/>
    <w:rsid w:val="00D81F76"/>
    <w:rsid w:val="00D838C3"/>
    <w:rsid w:val="00DC4FC0"/>
    <w:rsid w:val="00DE4517"/>
    <w:rsid w:val="00DF7E3F"/>
    <w:rsid w:val="00E07C01"/>
    <w:rsid w:val="00E10D54"/>
    <w:rsid w:val="00E267B2"/>
    <w:rsid w:val="00E34FD9"/>
    <w:rsid w:val="00E35647"/>
    <w:rsid w:val="00E44A90"/>
    <w:rsid w:val="00E512EB"/>
    <w:rsid w:val="00E60700"/>
    <w:rsid w:val="00E62015"/>
    <w:rsid w:val="00E66B2C"/>
    <w:rsid w:val="00E67BA5"/>
    <w:rsid w:val="00E73620"/>
    <w:rsid w:val="00E75C77"/>
    <w:rsid w:val="00E87EC8"/>
    <w:rsid w:val="00E91034"/>
    <w:rsid w:val="00EA0EA4"/>
    <w:rsid w:val="00EC72E9"/>
    <w:rsid w:val="00EE5C79"/>
    <w:rsid w:val="00F03562"/>
    <w:rsid w:val="00F05B94"/>
    <w:rsid w:val="00F05FBE"/>
    <w:rsid w:val="00F51B89"/>
    <w:rsid w:val="00F62235"/>
    <w:rsid w:val="00F926BB"/>
    <w:rsid w:val="00F92D59"/>
    <w:rsid w:val="00F94C54"/>
    <w:rsid w:val="00FA75EB"/>
    <w:rsid w:val="00FB1855"/>
    <w:rsid w:val="00FB28E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2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1c58bfd4-82b6-4332-b429-29697a9f4a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154</cp:revision>
  <cp:lastPrinted>2025-06-24T07:08:00Z</cp:lastPrinted>
  <dcterms:created xsi:type="dcterms:W3CDTF">2017-01-13T21:57:00Z</dcterms:created>
  <dcterms:modified xsi:type="dcterms:W3CDTF">2025-06-26T09:49:00Z</dcterms:modified>
</cp:coreProperties>
</file>