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60110" w14:textId="77777777" w:rsidR="00103978" w:rsidRPr="007B2F05" w:rsidRDefault="00103978" w:rsidP="0015452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93A220" w14:textId="07CA0833" w:rsidR="00103978" w:rsidRPr="007B2F05" w:rsidRDefault="00103978" w:rsidP="0015452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SPECYFIKACJA WARUNKÓW ZAMÓWIENIA</w:t>
      </w:r>
    </w:p>
    <w:p w14:paraId="6CA9495E" w14:textId="77777777" w:rsidR="00813C12" w:rsidRPr="007B2F05" w:rsidRDefault="00813C12" w:rsidP="0015452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6488D083" w14:textId="39193F11" w:rsidR="00B03DBB" w:rsidRPr="007B2F05" w:rsidRDefault="00813C12" w:rsidP="00154523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Calibri" w:hAnsi="Times New Roman" w:cs="Times New Roman"/>
          <w:sz w:val="24"/>
          <w:szCs w:val="24"/>
          <w:lang w:eastAsia="pl-PL"/>
        </w:rPr>
        <w:t>p</w:t>
      </w:r>
      <w:r w:rsidR="00B03DBB" w:rsidRPr="007B2F05">
        <w:rPr>
          <w:rFonts w:ascii="Times New Roman" w:eastAsia="Calibri" w:hAnsi="Times New Roman" w:cs="Times New Roman"/>
          <w:sz w:val="24"/>
          <w:szCs w:val="24"/>
          <w:lang w:eastAsia="pl-PL"/>
        </w:rPr>
        <w:t>ostępowanie o udzielenie zamówienia prowadzone jest w trybie art. 275 ust. 1 (trybie</w:t>
      </w:r>
    </w:p>
    <w:p w14:paraId="745AC335" w14:textId="1BAF2112" w:rsidR="00B03DBB" w:rsidRPr="007B2F05" w:rsidRDefault="00B03DBB" w:rsidP="00154523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Calibri" w:hAnsi="Times New Roman" w:cs="Times New Roman"/>
          <w:sz w:val="24"/>
          <w:szCs w:val="24"/>
          <w:lang w:eastAsia="pl-PL"/>
        </w:rPr>
        <w:t>podstawowym bez negocjacji ) o wartości nie przekraczającej progów unijnych o jakich stanowi art. 3 ustawy z 11 września 2019 roku Prawo zamówień publicznych (</w:t>
      </w:r>
      <w:proofErr w:type="spellStart"/>
      <w:r w:rsidRPr="007B2F05">
        <w:rPr>
          <w:rFonts w:ascii="Times New Roman" w:eastAsia="Calibri" w:hAnsi="Times New Roman" w:cs="Times New Roman"/>
          <w:sz w:val="24"/>
          <w:szCs w:val="24"/>
          <w:lang w:eastAsia="pl-PL"/>
        </w:rPr>
        <w:t>t.j</w:t>
      </w:r>
      <w:proofErr w:type="spellEnd"/>
      <w:r w:rsidRPr="007B2F0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. Dz. U. z 2024 r., poz. 1320 ),– zwanej dalej „ustawą </w:t>
      </w:r>
      <w:proofErr w:type="spellStart"/>
      <w:r w:rsidRPr="007B2F05">
        <w:rPr>
          <w:rFonts w:ascii="Times New Roman" w:eastAsia="Calibri" w:hAnsi="Times New Roman" w:cs="Times New Roman"/>
          <w:sz w:val="24"/>
          <w:szCs w:val="24"/>
          <w:lang w:eastAsia="pl-PL"/>
        </w:rPr>
        <w:t>Pzp</w:t>
      </w:r>
      <w:proofErr w:type="spellEnd"/>
      <w:r w:rsidRPr="007B2F05">
        <w:rPr>
          <w:rFonts w:ascii="Times New Roman" w:eastAsia="Calibri" w:hAnsi="Times New Roman" w:cs="Times New Roman"/>
          <w:sz w:val="24"/>
          <w:szCs w:val="24"/>
          <w:lang w:eastAsia="pl-PL"/>
        </w:rPr>
        <w:t>” na realizację zadania pn.:</w:t>
      </w:r>
    </w:p>
    <w:p w14:paraId="5581814F" w14:textId="324F88CC" w:rsidR="00103978" w:rsidRPr="007B2F05" w:rsidRDefault="00B03DBB" w:rsidP="00154523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40D3D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Dowóz </w:t>
      </w:r>
      <w:r w:rsidR="009B67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uczniów do Zespołu Szkolno-Przedszkolnego w Słowikowie</w:t>
      </w:r>
      <w:r w:rsidR="00131D70" w:rsidRPr="007B2F05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131D70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212A249" w14:textId="508AC77A" w:rsidR="00873294" w:rsidRPr="007B2F05" w:rsidRDefault="00873294" w:rsidP="00873294">
      <w:pPr>
        <w:spacing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Postępowanie 1/ZP/2025</w:t>
      </w:r>
    </w:p>
    <w:p w14:paraId="45632688" w14:textId="77777777" w:rsidR="00813C12" w:rsidRPr="007B2F05" w:rsidRDefault="00813C12" w:rsidP="00154523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B08A74D" w14:textId="77777777" w:rsidR="00813C12" w:rsidRPr="00920C17" w:rsidRDefault="00813C12" w:rsidP="0015452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I. NAZWA I ADRES </w:t>
      </w:r>
      <w:r w:rsidRPr="005760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</w:p>
    <w:p w14:paraId="0C0432EC" w14:textId="77777777" w:rsidR="00813C12" w:rsidRPr="007B2F05" w:rsidRDefault="00813C12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9EA34C" w14:textId="16ACECBA" w:rsidR="00131D70" w:rsidRPr="007B2F05" w:rsidRDefault="009B677E" w:rsidP="001545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Zespół Szkolno-Przedszkolny</w:t>
      </w:r>
      <w:r w:rsidR="00131D70" w:rsidRPr="007B2F0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br/>
      </w:r>
      <w:r w:rsidR="00131D70" w:rsidRPr="007B2F05">
        <w:rPr>
          <w:rFonts w:ascii="Times New Roman" w:hAnsi="Times New Roman" w:cs="Times New Roman"/>
          <w:sz w:val="24"/>
          <w:szCs w:val="24"/>
        </w:rPr>
        <w:t xml:space="preserve">Słowikowo </w:t>
      </w:r>
      <w:r>
        <w:rPr>
          <w:rFonts w:ascii="Times New Roman" w:hAnsi="Times New Roman" w:cs="Times New Roman"/>
          <w:sz w:val="24"/>
          <w:szCs w:val="24"/>
        </w:rPr>
        <w:t>24</w:t>
      </w:r>
      <w:r w:rsidR="00131D70" w:rsidRPr="007B2F0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EACA459" w14:textId="4E53737F" w:rsidR="00131D70" w:rsidRPr="007B2F05" w:rsidRDefault="00131D70" w:rsidP="00154523">
      <w:pPr>
        <w:pStyle w:val="NormalnyWeb"/>
        <w:spacing w:before="0" w:beforeAutospacing="0" w:after="0" w:afterAutospacing="0"/>
      </w:pPr>
      <w:r w:rsidRPr="007B2F05">
        <w:t xml:space="preserve">62-436 Orchowo, </w:t>
      </w:r>
      <w:r w:rsidR="009B677E">
        <w:br/>
      </w:r>
      <w:r w:rsidRPr="007B2F05">
        <w:t xml:space="preserve">NIP </w:t>
      </w:r>
      <w:r w:rsidR="009B677E">
        <w:t>6671765106</w:t>
      </w:r>
      <w:r w:rsidRPr="007B2F05">
        <w:t xml:space="preserve"> </w:t>
      </w:r>
    </w:p>
    <w:p w14:paraId="6FE7002B" w14:textId="5305AB55" w:rsidR="00131D70" w:rsidRPr="007B2F05" w:rsidRDefault="00131D70" w:rsidP="00154523">
      <w:pPr>
        <w:pStyle w:val="NormalnyWeb"/>
        <w:spacing w:before="0" w:beforeAutospacing="0" w:after="0" w:afterAutospacing="0"/>
      </w:pPr>
      <w:r w:rsidRPr="007B2F05">
        <w:t xml:space="preserve">tel. 63 </w:t>
      </w:r>
      <w:r w:rsidR="009B677E">
        <w:t>2688100</w:t>
      </w:r>
      <w:r w:rsidRPr="007B2F05">
        <w:t xml:space="preserve"> </w:t>
      </w:r>
    </w:p>
    <w:p w14:paraId="26E2A5FA" w14:textId="1E8A57BD" w:rsidR="00131D70" w:rsidRPr="007B2F05" w:rsidRDefault="00131D70" w:rsidP="00154523">
      <w:pPr>
        <w:pStyle w:val="NormalnyWeb"/>
        <w:spacing w:before="0" w:beforeAutospacing="0" w:after="0" w:afterAutospacing="0"/>
      </w:pPr>
      <w:r w:rsidRPr="007B2F05">
        <w:t xml:space="preserve">adres poczty elektronicznej: </w:t>
      </w:r>
      <w:hyperlink r:id="rId9" w:history="1">
        <w:r w:rsidR="009B677E" w:rsidRPr="000F3C0A">
          <w:rPr>
            <w:rStyle w:val="Hipercze"/>
          </w:rPr>
          <w:t>zsp.slowikowo@orchowo.pl</w:t>
        </w:r>
      </w:hyperlink>
    </w:p>
    <w:p w14:paraId="35341CC7" w14:textId="77777777" w:rsidR="00BA4883" w:rsidRPr="007B2F05" w:rsidRDefault="00BA4883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40BE95" w14:textId="77777777" w:rsidR="00BA4883" w:rsidRPr="009A4D25" w:rsidRDefault="00BA4883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4D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ADRES STRONY INTERNETOWEJ</w:t>
      </w:r>
    </w:p>
    <w:p w14:paraId="7D500667" w14:textId="77777777" w:rsidR="0063072D" w:rsidRPr="007B2F05" w:rsidRDefault="0063072D" w:rsidP="001545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6E39ADD" w14:textId="15F18E4C" w:rsidR="00F47355" w:rsidRPr="00F47355" w:rsidRDefault="0063072D" w:rsidP="009A4D2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355">
        <w:rPr>
          <w:rFonts w:ascii="Times New Roman" w:hAnsi="Times New Roman" w:cs="Times New Roman"/>
          <w:color w:val="000000"/>
          <w:sz w:val="24"/>
          <w:szCs w:val="24"/>
        </w:rPr>
        <w:t xml:space="preserve">Adres strony internetowej prowadzonego postępowania - link prowadzący bezpośrednio (po zalogowaniu się na konto użytkownika) do rozbudowanego widoku postępowania na Platformie e-Zamówienia, umożliwiającego wykorzystanie pełnej funkcjonalności platformy, w tym do m.in. złożenia oferty oraz komunikacji z Zamawiającym: </w:t>
      </w:r>
      <w:hyperlink r:id="rId10" w:history="1">
        <w:r w:rsidR="00F47355" w:rsidRPr="00FA0C70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https://ezamowienia.gov.pl/mp-client/search/list/ocds-148610-1f88f2a5-8823-4306-ba4c-9079222ac1a1</w:t>
        </w:r>
      </w:hyperlink>
    </w:p>
    <w:p w14:paraId="4CE86019" w14:textId="0A40C18A" w:rsidR="00F47355" w:rsidRPr="00F47355" w:rsidRDefault="0063072D" w:rsidP="00F4735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355">
        <w:rPr>
          <w:rFonts w:ascii="Times New Roman" w:hAnsi="Times New Roman" w:cs="Times New Roman"/>
          <w:sz w:val="24"/>
          <w:szCs w:val="24"/>
        </w:rPr>
        <w:t xml:space="preserve">Postępowanie można wyszukać również ze strony głównej Platformy e-Zamówienia (przycisk „Przeglądaj postępowania/konkursy”) - link służy jedynie do zapoznania się z informacjami i dokumentami dotyczącymi postępowania: </w:t>
      </w:r>
      <w:r w:rsidRPr="00F4735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hyperlink r:id="rId11" w:history="1">
        <w:r w:rsidR="00F47355" w:rsidRPr="00FA0C70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https://ezamowienia.gov.pl</w:t>
        </w:r>
      </w:hyperlink>
    </w:p>
    <w:p w14:paraId="03DB774A" w14:textId="77777777" w:rsidR="00F47355" w:rsidRPr="00F47355" w:rsidRDefault="00F47355" w:rsidP="00F4735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8CCAD" w14:textId="15094BC6" w:rsidR="009A4D25" w:rsidRPr="00F47355" w:rsidRDefault="0063072D" w:rsidP="009A4D2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355">
        <w:rPr>
          <w:rFonts w:ascii="Times New Roman" w:hAnsi="Times New Roman" w:cs="Times New Roman"/>
          <w:sz w:val="24"/>
          <w:szCs w:val="24"/>
        </w:rPr>
        <w:t>Identyfikator (ID) postępowa</w:t>
      </w:r>
      <w:r w:rsidR="009A4D25" w:rsidRPr="00F47355">
        <w:rPr>
          <w:rFonts w:ascii="Times New Roman" w:hAnsi="Times New Roman" w:cs="Times New Roman"/>
          <w:sz w:val="24"/>
          <w:szCs w:val="24"/>
        </w:rPr>
        <w:t>nia na Platformie e-Zamówienia</w:t>
      </w:r>
      <w:r w:rsidRPr="00F47355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2EAB2F1F" w14:textId="184BB3F6" w:rsidR="00BA4883" w:rsidRPr="00D33C5A" w:rsidRDefault="00D33C5A" w:rsidP="00D33C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33C5A">
        <w:rPr>
          <w:rFonts w:ascii="Times New Roman" w:hAnsi="Times New Roman" w:cs="Times New Roman"/>
          <w:b/>
          <w:sz w:val="24"/>
          <w:szCs w:val="24"/>
        </w:rPr>
        <w:t>ocds-148610-1f88f2a5-8823-4306-ba4c-9079222ac1a1</w:t>
      </w:r>
    </w:p>
    <w:p w14:paraId="783B8FA0" w14:textId="77777777" w:rsidR="00103978" w:rsidRPr="00D33C5A" w:rsidRDefault="00103978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01E563" w14:textId="77777777" w:rsidR="00103978" w:rsidRPr="007B2F05" w:rsidRDefault="00103978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</w:t>
      </w:r>
      <w:r w:rsidR="00A57854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TRYB UDZIELENIA ZAMÓWIENIA</w:t>
      </w:r>
    </w:p>
    <w:p w14:paraId="03C9CEFA" w14:textId="34D6C9CA" w:rsidR="00B43AB0" w:rsidRPr="007B2F05" w:rsidRDefault="00B43AB0" w:rsidP="0015452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Postępowanie o udzielenie zamówienia publicznego prowadzone jest zgodnie z przepisami ustawy z dnia 11 września 2019 r. – Prawo zamówień publicznych (</w:t>
      </w:r>
      <w:r w:rsidRPr="007B2F05">
        <w:rPr>
          <w:rFonts w:ascii="Times New Roman" w:hAnsi="Times New Roman" w:cs="Times New Roman"/>
          <w:i/>
          <w:sz w:val="24"/>
          <w:szCs w:val="24"/>
        </w:rPr>
        <w:t>Dz. U z 20</w:t>
      </w:r>
      <w:r w:rsidR="00426531" w:rsidRPr="007B2F05">
        <w:rPr>
          <w:rFonts w:ascii="Times New Roman" w:hAnsi="Times New Roman" w:cs="Times New Roman"/>
          <w:i/>
          <w:sz w:val="24"/>
          <w:szCs w:val="24"/>
        </w:rPr>
        <w:t>2</w:t>
      </w:r>
      <w:r w:rsidR="005760E9">
        <w:rPr>
          <w:rFonts w:ascii="Times New Roman" w:hAnsi="Times New Roman" w:cs="Times New Roman"/>
          <w:i/>
          <w:sz w:val="24"/>
          <w:szCs w:val="24"/>
        </w:rPr>
        <w:t>4</w:t>
      </w:r>
      <w:r w:rsidRPr="007B2F05">
        <w:rPr>
          <w:rFonts w:ascii="Times New Roman" w:hAnsi="Times New Roman" w:cs="Times New Roman"/>
          <w:i/>
          <w:sz w:val="24"/>
          <w:szCs w:val="24"/>
        </w:rPr>
        <w:t xml:space="preserve"> r., poz. </w:t>
      </w:r>
      <w:r w:rsidR="00426531" w:rsidRPr="007B2F05">
        <w:rPr>
          <w:rFonts w:ascii="Times New Roman" w:hAnsi="Times New Roman" w:cs="Times New Roman"/>
          <w:i/>
          <w:sz w:val="24"/>
          <w:szCs w:val="24"/>
        </w:rPr>
        <w:t>1</w:t>
      </w:r>
      <w:r w:rsidR="005760E9">
        <w:rPr>
          <w:rFonts w:ascii="Times New Roman" w:hAnsi="Times New Roman" w:cs="Times New Roman"/>
          <w:i/>
          <w:sz w:val="24"/>
          <w:szCs w:val="24"/>
        </w:rPr>
        <w:t xml:space="preserve">320) </w:t>
      </w:r>
      <w:r w:rsidRPr="007B2F05">
        <w:rPr>
          <w:rFonts w:ascii="Times New Roman" w:hAnsi="Times New Roman" w:cs="Times New Roman"/>
          <w:sz w:val="24"/>
          <w:szCs w:val="24"/>
        </w:rPr>
        <w:t xml:space="preserve">zwanej dalej „ustawą </w:t>
      </w:r>
      <w:proofErr w:type="spellStart"/>
      <w:r w:rsidRPr="007B2F0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B2F05">
        <w:rPr>
          <w:rFonts w:ascii="Times New Roman" w:hAnsi="Times New Roman" w:cs="Times New Roman"/>
          <w:sz w:val="24"/>
          <w:szCs w:val="24"/>
        </w:rPr>
        <w:t>”,a także wydanymi na podstawie tej ustawy rozporządzeniami wykonawczymi.</w:t>
      </w:r>
    </w:p>
    <w:p w14:paraId="1BE55E40" w14:textId="00B79CD2" w:rsidR="007B3FF7" w:rsidRPr="007B2F05" w:rsidRDefault="00B43AB0" w:rsidP="0015452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 xml:space="preserve">Postępowanie o udzielenie zamówienia publicznego prowadzone jest w trybie podstawowym, na podstawie art. 275 pkt 1 ustawy </w:t>
      </w:r>
      <w:proofErr w:type="spellStart"/>
      <w:r w:rsidRPr="007B2F0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B2F05">
        <w:rPr>
          <w:rFonts w:ascii="Times New Roman" w:hAnsi="Times New Roman" w:cs="Times New Roman"/>
          <w:sz w:val="24"/>
          <w:szCs w:val="24"/>
        </w:rPr>
        <w:t xml:space="preserve">, o wartości nieprzekraczającej kwoty określonej na  podstawie art. 3 ustawy </w:t>
      </w:r>
      <w:proofErr w:type="spellStart"/>
      <w:r w:rsidRPr="007B2F0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B2F05">
        <w:rPr>
          <w:rFonts w:ascii="Times New Roman" w:hAnsi="Times New Roman" w:cs="Times New Roman"/>
          <w:sz w:val="24"/>
          <w:szCs w:val="24"/>
        </w:rPr>
        <w:t>.</w:t>
      </w:r>
    </w:p>
    <w:p w14:paraId="70EA206B" w14:textId="2393649A" w:rsidR="007B3FF7" w:rsidRPr="007B2F05" w:rsidRDefault="007B3FF7" w:rsidP="00681E7B">
      <w:pPr>
        <w:numPr>
          <w:ilvl w:val="0"/>
          <w:numId w:val="1"/>
        </w:num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W sprawach nieuregulowanych powyższą ustawą moją zastosowanie przepisy Kodeksu cywilnego.</w:t>
      </w:r>
    </w:p>
    <w:p w14:paraId="1489B2A4" w14:textId="77777777" w:rsidR="00B43AB0" w:rsidRPr="007B2F05" w:rsidRDefault="00B43AB0" w:rsidP="0015452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7B2F05">
        <w:rPr>
          <w:rFonts w:ascii="Times New Roman" w:hAnsi="Times New Roman" w:cs="Times New Roman"/>
          <w:sz w:val="24"/>
          <w:szCs w:val="24"/>
          <w:u w:val="single"/>
        </w:rPr>
        <w:t>nie przewiduje</w:t>
      </w:r>
      <w:r w:rsidRPr="007B2F05">
        <w:rPr>
          <w:rFonts w:ascii="Times New Roman" w:hAnsi="Times New Roman" w:cs="Times New Roman"/>
          <w:sz w:val="24"/>
          <w:szCs w:val="24"/>
        </w:rPr>
        <w:t xml:space="preserve"> wyboru najkorzystniejszej oferty z możliwością prowadzenia negocjacji. </w:t>
      </w:r>
    </w:p>
    <w:p w14:paraId="18D25EEE" w14:textId="77777777" w:rsidR="00B43AB0" w:rsidRPr="007B2F05" w:rsidRDefault="00B43AB0" w:rsidP="001545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9091E0" w14:textId="77777777" w:rsidR="00103978" w:rsidRPr="007B2F05" w:rsidRDefault="00103978" w:rsidP="00154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D4BA4E" w14:textId="0B04C922" w:rsidR="00A56492" w:rsidRPr="007B2F05" w:rsidRDefault="00103978" w:rsidP="001545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F95DDF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.OPIS PRZEDMIOTU ZAMÓWIENIA</w:t>
      </w:r>
    </w:p>
    <w:p w14:paraId="51A4D446" w14:textId="77777777" w:rsidR="00DC6620" w:rsidRPr="007B2F05" w:rsidRDefault="00DC6620" w:rsidP="001545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B7060BD" w14:textId="613C0E4C" w:rsidR="00DC6620" w:rsidRPr="007B2F05" w:rsidRDefault="00DC6620" w:rsidP="00154523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7B2F05">
        <w:rPr>
          <w:rFonts w:ascii="Times New Roman" w:hAnsi="Times New Roman" w:cs="Times New Roman"/>
          <w:b/>
          <w:sz w:val="24"/>
          <w:szCs w:val="24"/>
        </w:rPr>
        <w:t>Krótki opis przedmiotu zamówienia</w:t>
      </w:r>
    </w:p>
    <w:p w14:paraId="21E7FDAB" w14:textId="417D9CAA" w:rsidR="00813C12" w:rsidRDefault="00A56492" w:rsidP="00681E7B">
      <w:pPr>
        <w:tabs>
          <w:tab w:val="left" w:pos="0"/>
          <w:tab w:val="left" w:pos="1418"/>
        </w:tabs>
        <w:spacing w:after="16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 xml:space="preserve">Przedmiotem zamówienia </w:t>
      </w:r>
      <w:r w:rsidR="00D84477" w:rsidRPr="007B2F05">
        <w:rPr>
          <w:rFonts w:ascii="Times New Roman" w:hAnsi="Times New Roman" w:cs="Times New Roman"/>
          <w:sz w:val="24"/>
          <w:szCs w:val="24"/>
        </w:rPr>
        <w:t xml:space="preserve">jest dowóz </w:t>
      </w:r>
      <w:r w:rsidR="00813C12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813C12" w:rsidRPr="007B2F05">
        <w:rPr>
          <w:rFonts w:ascii="Times New Roman" w:hAnsi="Times New Roman" w:cs="Times New Roman"/>
          <w:bCs/>
          <w:sz w:val="24"/>
          <w:szCs w:val="24"/>
        </w:rPr>
        <w:t>cz</w:t>
      </w:r>
      <w:r w:rsidR="00BB3F40">
        <w:rPr>
          <w:rFonts w:ascii="Times New Roman" w:hAnsi="Times New Roman" w:cs="Times New Roman"/>
          <w:bCs/>
          <w:sz w:val="24"/>
          <w:szCs w:val="24"/>
        </w:rPr>
        <w:t>niów</w:t>
      </w:r>
      <w:r w:rsidR="00813C12" w:rsidRPr="007B2F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B3F40">
        <w:rPr>
          <w:rFonts w:ascii="Times New Roman" w:hAnsi="Times New Roman" w:cs="Times New Roman"/>
          <w:bCs/>
          <w:sz w:val="24"/>
          <w:szCs w:val="24"/>
        </w:rPr>
        <w:t xml:space="preserve">do Zespołu </w:t>
      </w:r>
      <w:proofErr w:type="spellStart"/>
      <w:r w:rsidR="00BB3F40">
        <w:rPr>
          <w:rFonts w:ascii="Times New Roman" w:hAnsi="Times New Roman" w:cs="Times New Roman"/>
          <w:bCs/>
          <w:sz w:val="24"/>
          <w:szCs w:val="24"/>
        </w:rPr>
        <w:t>Szkolno</w:t>
      </w:r>
      <w:proofErr w:type="spellEnd"/>
      <w:r w:rsidR="00BB3F40">
        <w:rPr>
          <w:rFonts w:ascii="Times New Roman" w:hAnsi="Times New Roman" w:cs="Times New Roman"/>
          <w:bCs/>
          <w:sz w:val="24"/>
          <w:szCs w:val="24"/>
        </w:rPr>
        <w:t xml:space="preserve"> - Przedszkolnego</w:t>
      </w:r>
      <w:r w:rsidR="00813C12" w:rsidRPr="007B2F05">
        <w:rPr>
          <w:rFonts w:ascii="Times New Roman" w:hAnsi="Times New Roman" w:cs="Times New Roman"/>
          <w:bCs/>
          <w:sz w:val="24"/>
          <w:szCs w:val="24"/>
        </w:rPr>
        <w:t xml:space="preserve"> w Słowikowie </w:t>
      </w:r>
      <w:r w:rsidR="00BB3F40">
        <w:rPr>
          <w:rFonts w:ascii="Times New Roman" w:hAnsi="Times New Roman" w:cs="Times New Roman"/>
          <w:bCs/>
          <w:sz w:val="24"/>
          <w:szCs w:val="24"/>
        </w:rPr>
        <w:t>na trasie: miejsce zamieszkania – szkoła – miejsce zamieszkania, w roku szkolnym 2025/2026</w:t>
      </w:r>
      <w:r w:rsidR="00813C12" w:rsidRPr="007B2F0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7A3AEF1" w14:textId="4D7B1E1B" w:rsidR="00BB3F40" w:rsidRPr="007B2F05" w:rsidRDefault="00BB3F40" w:rsidP="00154523">
      <w:pPr>
        <w:spacing w:after="16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Wymagane są co najmniej 2 pojazdy o minimalnej liczbie miejsc 23+1 oraz 25+ 1.</w:t>
      </w:r>
    </w:p>
    <w:p w14:paraId="2D1D76AC" w14:textId="5297E979" w:rsidR="00681E7B" w:rsidRDefault="0063072D" w:rsidP="00681E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 xml:space="preserve">Szczegółowy opis przedmiotu zamówienia stanowi załącznik nr </w:t>
      </w:r>
      <w:r w:rsidR="0074250B">
        <w:rPr>
          <w:rFonts w:ascii="Times New Roman" w:hAnsi="Times New Roman" w:cs="Times New Roman"/>
          <w:sz w:val="24"/>
          <w:szCs w:val="24"/>
        </w:rPr>
        <w:t>8</w:t>
      </w:r>
      <w:r w:rsidRPr="007B2F05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4336B608" w14:textId="29E880BB" w:rsidR="00681E7B" w:rsidRPr="00681E7B" w:rsidRDefault="00681E7B" w:rsidP="00681E7B">
      <w:pPr>
        <w:spacing w:line="240" w:lineRule="auto"/>
        <w:jc w:val="both"/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</w:pPr>
      <w:r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2</w:t>
      </w: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. Zamawiający nie określił w opisie przedmiotu zamówienia wymagań o których mowa w art. 94 oraz 96 ust 2 pkt 2.</w:t>
      </w:r>
    </w:p>
    <w:p w14:paraId="24F229FF" w14:textId="13811646" w:rsidR="00681E7B" w:rsidRPr="00681E7B" w:rsidRDefault="00681E7B" w:rsidP="00681E7B">
      <w:pPr>
        <w:spacing w:line="240" w:lineRule="auto"/>
        <w:jc w:val="both"/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</w:pPr>
      <w:r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3</w:t>
      </w: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. Przedmiot zamówienia nie został podzielony na części. Zamawiający nie dopuszcza składania ofert częściowych.</w:t>
      </w:r>
    </w:p>
    <w:p w14:paraId="03F65125" w14:textId="2B223DB6" w:rsidR="00681E7B" w:rsidRPr="00681E7B" w:rsidRDefault="00681E7B" w:rsidP="00681E7B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</w:pP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Zamawiający</w:t>
      </w:r>
      <w:r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 xml:space="preserve">  nie  dokonuje  podziału  zamówienia  na  częś</w:t>
      </w: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 xml:space="preserve">ci.  Tym  samym  zamawiający  nie </w:t>
      </w:r>
      <w:r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 xml:space="preserve"> dopuszcza składania ofert częściowych, o któ</w:t>
      </w: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 xml:space="preserve">rych mowa w art. 7 pkt 15 ustawy </w:t>
      </w:r>
      <w:proofErr w:type="spellStart"/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Pzp</w:t>
      </w:r>
      <w:proofErr w:type="spellEnd"/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.</w:t>
      </w:r>
    </w:p>
    <w:p w14:paraId="5250D6D9" w14:textId="77777777" w:rsidR="00681E7B" w:rsidRDefault="00681E7B" w:rsidP="00681E7B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</w:pP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Zamawiający   n</w:t>
      </w:r>
      <w:r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ie   dokonuje   podziału   zamówienia   na   częś</w:t>
      </w: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ci   z   uwagi   n</w:t>
      </w:r>
      <w:r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a   jednorodny   charakter zamówienia. Podział zamówienia na częś</w:t>
      </w: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 xml:space="preserve">ci </w:t>
      </w:r>
      <w:r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wymagałby skoordynowania działań</w:t>
      </w: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 xml:space="preserve">  </w:t>
      </w:r>
      <w:r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różnych wykonawców  realizujących   poszczególne   czynności   w   ramach   zamówienia,   co   mogłoby   poważnie   zagrozić właś</w:t>
      </w: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 xml:space="preserve">ciwemu   i  </w:t>
      </w:r>
      <w:r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 xml:space="preserve"> terminowemu   wykonaniu   zamó</w:t>
      </w: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wienia   oraz   egzekwowaniu   praw   wynikających   z udzielonej gwarancji - brak</w:t>
      </w:r>
      <w:r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 xml:space="preserve"> uzasadnienia dla podziału zamówienia na częś</w:t>
      </w: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ci.</w:t>
      </w:r>
      <w:r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 xml:space="preserve"> </w:t>
      </w:r>
    </w:p>
    <w:p w14:paraId="165683E4" w14:textId="7AC53CB3" w:rsidR="00681E7B" w:rsidRPr="00681E7B" w:rsidRDefault="00681E7B" w:rsidP="00681E7B">
      <w:pPr>
        <w:pStyle w:val="Akapitzlist"/>
        <w:numPr>
          <w:ilvl w:val="0"/>
          <w:numId w:val="21"/>
        </w:numPr>
        <w:tabs>
          <w:tab w:val="left" w:pos="284"/>
        </w:tabs>
        <w:spacing w:line="240" w:lineRule="auto"/>
        <w:ind w:left="284" w:hanging="284"/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</w:pP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 xml:space="preserve">Zamawiający nie przewiduje udzielania zamówień, o których mowa w art. 214 ust. 1 pkt 7 i 8 ustawy </w:t>
      </w:r>
      <w:proofErr w:type="spellStart"/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Pzp</w:t>
      </w:r>
      <w:proofErr w:type="spellEnd"/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.</w:t>
      </w:r>
    </w:p>
    <w:p w14:paraId="100E7887" w14:textId="6A10297A" w:rsidR="00681E7B" w:rsidRPr="00681E7B" w:rsidRDefault="00681E7B" w:rsidP="00681E7B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</w:pP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Zamawiający nie zastrzega obowiązku osobistego wykonania przez Wykonawcę kluczowych części zamówienia.</w:t>
      </w:r>
    </w:p>
    <w:p w14:paraId="16329D73" w14:textId="77777777" w:rsidR="00681E7B" w:rsidRPr="00681E7B" w:rsidRDefault="00681E7B" w:rsidP="00681E7B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</w:pP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Zamawiający nie dopuszcza składania ofert wariantowych oraz w postaci katalogów elektronicznych.</w:t>
      </w:r>
    </w:p>
    <w:p w14:paraId="2ECF066A" w14:textId="77777777" w:rsidR="00681E7B" w:rsidRPr="00681E7B" w:rsidRDefault="00681E7B" w:rsidP="00681E7B">
      <w:pPr>
        <w:numPr>
          <w:ilvl w:val="0"/>
          <w:numId w:val="21"/>
        </w:numPr>
        <w:tabs>
          <w:tab w:val="left" w:pos="284"/>
          <w:tab w:val="left" w:pos="426"/>
        </w:tabs>
        <w:spacing w:line="240" w:lineRule="auto"/>
        <w:ind w:left="0" w:firstLine="0"/>
        <w:contextualSpacing/>
        <w:jc w:val="both"/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</w:pP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Zamawiający nie przewiduje zastosowania aukcji elektronicznej.</w:t>
      </w:r>
    </w:p>
    <w:p w14:paraId="5735EED7" w14:textId="77777777" w:rsidR="00681E7B" w:rsidRPr="00681E7B" w:rsidRDefault="00681E7B" w:rsidP="00681E7B">
      <w:pPr>
        <w:numPr>
          <w:ilvl w:val="0"/>
          <w:numId w:val="21"/>
        </w:numPr>
        <w:tabs>
          <w:tab w:val="left" w:pos="284"/>
          <w:tab w:val="left" w:pos="426"/>
        </w:tabs>
        <w:spacing w:line="240" w:lineRule="auto"/>
        <w:ind w:left="0" w:firstLine="0"/>
        <w:contextualSpacing/>
        <w:jc w:val="both"/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</w:pP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Zamawiający nie przewiduje zawarcia umowy ramowej.</w:t>
      </w:r>
    </w:p>
    <w:p w14:paraId="4B18A23E" w14:textId="77777777" w:rsidR="00681E7B" w:rsidRPr="00681E7B" w:rsidRDefault="00681E7B" w:rsidP="00681E7B">
      <w:pPr>
        <w:numPr>
          <w:ilvl w:val="0"/>
          <w:numId w:val="21"/>
        </w:numPr>
        <w:tabs>
          <w:tab w:val="left" w:pos="284"/>
          <w:tab w:val="left" w:pos="426"/>
        </w:tabs>
        <w:spacing w:line="240" w:lineRule="auto"/>
        <w:ind w:left="0" w:firstLine="0"/>
        <w:contextualSpacing/>
        <w:jc w:val="both"/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</w:pP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Zamawiający nie dopuszcza składania ofert wariantowych.</w:t>
      </w:r>
    </w:p>
    <w:p w14:paraId="0B151332" w14:textId="77777777" w:rsidR="00681E7B" w:rsidRPr="00681E7B" w:rsidRDefault="00681E7B" w:rsidP="00681E7B">
      <w:pPr>
        <w:numPr>
          <w:ilvl w:val="0"/>
          <w:numId w:val="21"/>
        </w:numPr>
        <w:tabs>
          <w:tab w:val="left" w:pos="284"/>
          <w:tab w:val="left" w:pos="426"/>
        </w:tabs>
        <w:spacing w:line="240" w:lineRule="auto"/>
        <w:ind w:left="0" w:firstLine="0"/>
        <w:contextualSpacing/>
        <w:jc w:val="both"/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</w:pP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Rozliczenia pomiędzy Zamawiającym a Wykonawcą odbywać się będą w złotych polskich (PLN)</w:t>
      </w:r>
    </w:p>
    <w:p w14:paraId="428E2381" w14:textId="77777777" w:rsidR="00681E7B" w:rsidRPr="00681E7B" w:rsidRDefault="00681E7B" w:rsidP="00681E7B">
      <w:pPr>
        <w:numPr>
          <w:ilvl w:val="0"/>
          <w:numId w:val="21"/>
        </w:numPr>
        <w:tabs>
          <w:tab w:val="left" w:pos="284"/>
          <w:tab w:val="left" w:pos="426"/>
        </w:tabs>
        <w:spacing w:line="240" w:lineRule="auto"/>
        <w:ind w:left="0" w:firstLine="0"/>
        <w:contextualSpacing/>
        <w:jc w:val="both"/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</w:pP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Zamawiający nie przewiduje zwrotu kosztów udziału w postępowaniu.</w:t>
      </w:r>
    </w:p>
    <w:p w14:paraId="5D60686C" w14:textId="17357C75" w:rsidR="0063072D" w:rsidRPr="00681E7B" w:rsidRDefault="00681E7B" w:rsidP="00681E7B">
      <w:pPr>
        <w:numPr>
          <w:ilvl w:val="0"/>
          <w:numId w:val="21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</w:pPr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 xml:space="preserve">Informacje dotyczące przeprowadzenia przez Wykonawcę wizji lokalnej lub sprawdzenia przez niego dokumentów niezbędnych do realizacji zamówienia, o których mowa w art. 131 ust. 2 </w:t>
      </w:r>
      <w:proofErr w:type="spellStart"/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pzp</w:t>
      </w:r>
      <w:proofErr w:type="spellEnd"/>
      <w:r w:rsidRPr="00681E7B">
        <w:rPr>
          <w:rFonts w:ascii="Times New Roman" w:eastAsia="BatangChe" w:hAnsi="Times New Roman" w:cs="Times New Roman"/>
          <w:kern w:val="3"/>
          <w:sz w:val="24"/>
          <w:szCs w:val="24"/>
          <w:lang w:eastAsia="ja-JP" w:bidi="fa-IR"/>
        </w:rPr>
        <w:t>, jeżeli zamawiający przewiduje możliwość albo wymaga złożenia oferty po odbyciu wizji lokalnej lub sprawdzeniu tych dokumentów – Zamawiający nie wymaga ani wizji lokalnej, ani sprawdzenia dokumentów niezbędnych do realizacji zamówienia dostępnych na miejscu u Zamawiającego.</w:t>
      </w:r>
    </w:p>
    <w:p w14:paraId="25168A80" w14:textId="77777777" w:rsidR="00F22077" w:rsidRPr="007B2F05" w:rsidRDefault="00F22077" w:rsidP="00154523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5C9FCF94" w14:textId="3EED0D16" w:rsidR="00E43435" w:rsidRPr="00681E7B" w:rsidRDefault="001E76D4" w:rsidP="00681E7B">
      <w:pPr>
        <w:pStyle w:val="Akapitzlis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E7B">
        <w:rPr>
          <w:rFonts w:ascii="Times New Roman" w:eastAsia="Times New Roman" w:hAnsi="Times New Roman" w:cs="Times New Roman"/>
          <w:sz w:val="24"/>
          <w:szCs w:val="24"/>
          <w:lang w:eastAsia="pl-PL"/>
        </w:rPr>
        <w:t>KOD CPV:</w:t>
      </w:r>
      <w:r w:rsidR="008E35BD" w:rsidRPr="00681E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A3450" w:rsidRPr="00681E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D53FF" w:rsidRPr="00681E7B">
        <w:rPr>
          <w:rFonts w:ascii="Times New Roman" w:hAnsi="Times New Roman" w:cs="Times New Roman"/>
          <w:b/>
          <w:i/>
          <w:sz w:val="24"/>
          <w:szCs w:val="24"/>
        </w:rPr>
        <w:t>60</w:t>
      </w:r>
      <w:r w:rsidR="00BB3F40" w:rsidRPr="00681E7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EA3450" w:rsidRPr="00681E7B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BB3F40" w:rsidRPr="00681E7B">
        <w:rPr>
          <w:rFonts w:ascii="Times New Roman" w:hAnsi="Times New Roman" w:cs="Times New Roman"/>
          <w:b/>
          <w:i/>
          <w:sz w:val="24"/>
          <w:szCs w:val="24"/>
        </w:rPr>
        <w:t>1.20.</w:t>
      </w:r>
      <w:r w:rsidR="00EA3450" w:rsidRPr="00681E7B">
        <w:rPr>
          <w:rFonts w:ascii="Times New Roman" w:hAnsi="Times New Roman" w:cs="Times New Roman"/>
          <w:b/>
          <w:i/>
          <w:sz w:val="24"/>
          <w:szCs w:val="24"/>
        </w:rPr>
        <w:t>00-</w:t>
      </w:r>
      <w:r w:rsidR="00BB3F40" w:rsidRPr="00681E7B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EA3450" w:rsidRPr="00681E7B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="00EA3450" w:rsidRPr="00681E7B">
        <w:rPr>
          <w:rFonts w:ascii="Times New Roman" w:hAnsi="Times New Roman" w:cs="Times New Roman"/>
          <w:i/>
          <w:sz w:val="24"/>
          <w:szCs w:val="24"/>
        </w:rPr>
        <w:t xml:space="preserve">Usługi w zakresie </w:t>
      </w:r>
      <w:r w:rsidR="00BB3F40" w:rsidRPr="00681E7B">
        <w:rPr>
          <w:rFonts w:ascii="Times New Roman" w:hAnsi="Times New Roman" w:cs="Times New Roman"/>
          <w:i/>
          <w:sz w:val="24"/>
          <w:szCs w:val="24"/>
        </w:rPr>
        <w:t>transportu drogowego</w:t>
      </w:r>
    </w:p>
    <w:p w14:paraId="1354FA81" w14:textId="77777777" w:rsidR="00887873" w:rsidRPr="007B2F05" w:rsidRDefault="00887873" w:rsidP="001545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B08260" w14:textId="3BF7250B" w:rsidR="00DC6620" w:rsidRPr="007B2F05" w:rsidRDefault="00DC6620" w:rsidP="001545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2F05">
        <w:rPr>
          <w:rFonts w:ascii="Times New Roman" w:hAnsi="Times New Roman" w:cs="Times New Roman"/>
          <w:b/>
          <w:sz w:val="24"/>
          <w:szCs w:val="24"/>
        </w:rPr>
        <w:t>V. WYMAGANIA DOTYCZĄCE ZATRUDNIENIA</w:t>
      </w:r>
    </w:p>
    <w:p w14:paraId="7CF7E120" w14:textId="77777777" w:rsidR="00DC6620" w:rsidRPr="007B2F05" w:rsidRDefault="00DC6620" w:rsidP="001545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E24E33" w14:textId="05DD3858" w:rsidR="003D53FF" w:rsidRPr="007B2F05" w:rsidRDefault="003D53FF" w:rsidP="00154523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 xml:space="preserve">Zamawiający wymaga zatrudnienia przez wykonawcę lub podwykonawcę na podstawie </w:t>
      </w:r>
      <w:r w:rsidRPr="007B2F05">
        <w:rPr>
          <w:rFonts w:ascii="Times New Roman" w:hAnsi="Times New Roman" w:cs="Times New Roman"/>
          <w:sz w:val="24"/>
          <w:szCs w:val="24"/>
        </w:rPr>
        <w:lastRenderedPageBreak/>
        <w:t>umowy o pracę osób, które w trakcie realizacji przedmiotowego zamówienia wykonywać będą czynności polegające na kierowaniu pojazdami objętymi przedmiotem zamówienia, jeżeli wykonanie tych czynności polega na wykonywaniu pracy w sposób określony w art. 22 § 1 ustawy z dnia 26 czerwca 1974r. Kodeks pracy (Dz. U. z 2022r. poz. 1510 ze zm.).</w:t>
      </w:r>
      <w:r w:rsidR="009F7B2C" w:rsidRPr="007B2F05">
        <w:rPr>
          <w:rFonts w:ascii="Times New Roman" w:hAnsi="Times New Roman" w:cs="Times New Roman"/>
          <w:sz w:val="24"/>
          <w:szCs w:val="24"/>
        </w:rPr>
        <w:t xml:space="preserve"> Wykonawca zobowiązany jest, aby osoby wykonujące czynności, o których mowa wyżej, były zatrudnione do ich realizacji na podstawie umowy o pracę w rozumieniu przepisów ustawy z dnia 26 czerwca 1974roku – Kodeks pracy (</w:t>
      </w:r>
      <w:r w:rsidR="00F762E4" w:rsidRPr="007B2F05">
        <w:rPr>
          <w:rFonts w:ascii="Times New Roman" w:hAnsi="Times New Roman" w:cs="Times New Roman"/>
          <w:sz w:val="24"/>
          <w:szCs w:val="24"/>
        </w:rPr>
        <w:t>D</w:t>
      </w:r>
      <w:r w:rsidR="009F7B2C" w:rsidRPr="007B2F05">
        <w:rPr>
          <w:rFonts w:ascii="Times New Roman" w:hAnsi="Times New Roman" w:cs="Times New Roman"/>
          <w:sz w:val="24"/>
          <w:szCs w:val="24"/>
        </w:rPr>
        <w:t>z. U. z 2022r. poz. 1510 ze zm.), co najmniej na okres wykonywania tych czynności w czasie realizacji niniejszego zamówienia.</w:t>
      </w:r>
    </w:p>
    <w:p w14:paraId="366FFBD7" w14:textId="5A9147F0" w:rsidR="009F7B2C" w:rsidRPr="007B2F05" w:rsidRDefault="009F7B2C" w:rsidP="00154523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wykonujących czynności polegające na kierowaniu busami objętych przedmiotem zamówienia. Zamawiający uprawniony jest w szczególności do:</w:t>
      </w:r>
    </w:p>
    <w:p w14:paraId="68F35859" w14:textId="65F02244" w:rsidR="009F7B2C" w:rsidRPr="007B2F05" w:rsidRDefault="009F7B2C" w:rsidP="0015452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Żądania oświadczeń i dokumentów w zakresie potwierdzenia spełniania ww. wymogów i dokonywani ich oceny,</w:t>
      </w:r>
    </w:p>
    <w:p w14:paraId="7C4D9F01" w14:textId="6F7F95B9" w:rsidR="009F7B2C" w:rsidRPr="007B2F05" w:rsidRDefault="009F7B2C" w:rsidP="0015452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Żądania wyjaśnień w przypadku wątpliwości w zakresie potwierdzania spełniania ww. wymogów,</w:t>
      </w:r>
    </w:p>
    <w:p w14:paraId="07414EFB" w14:textId="1A844A9C" w:rsidR="009F7B2C" w:rsidRPr="007B2F05" w:rsidRDefault="009F7B2C" w:rsidP="0015452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Przeprowadzenia kontroli na miejscu wykonywania zamówienia.</w:t>
      </w:r>
    </w:p>
    <w:p w14:paraId="2B3B3C47" w14:textId="74426F9F" w:rsidR="009F7B2C" w:rsidRPr="007B2F05" w:rsidRDefault="009F7B2C" w:rsidP="00154523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 xml:space="preserve">W trakcie realizacji zamówienia, na każde wezwanie Zamawiającego, w wyznaczonym w tym wezwaniu terminie (nie krótszym niż 3 dni robocze od dnia przekazania wezwania), Wykonawca jest zobowiązany przedłożyć Zamawiającemu dowody w celu potwierdzenia spełnienia wymogu zatrudnienia na podstawie umowy o pracę przez Wykonawcę lub Podwykonawcę osób wykonujących w trakcie realizacji zamówienia czynności polegające na kierowaniu </w:t>
      </w:r>
      <w:proofErr w:type="spellStart"/>
      <w:r w:rsidRPr="007B2F05">
        <w:rPr>
          <w:rFonts w:ascii="Times New Roman" w:hAnsi="Times New Roman" w:cs="Times New Roman"/>
          <w:sz w:val="24"/>
          <w:szCs w:val="24"/>
        </w:rPr>
        <w:t>bus</w:t>
      </w:r>
      <w:r w:rsidR="00EA3450" w:rsidRPr="007B2F05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7B2F05">
        <w:rPr>
          <w:rFonts w:ascii="Times New Roman" w:hAnsi="Times New Roman" w:cs="Times New Roman"/>
          <w:sz w:val="24"/>
          <w:szCs w:val="24"/>
        </w:rPr>
        <w:t xml:space="preserve"> objęty</w:t>
      </w:r>
      <w:r w:rsidR="00EA3450" w:rsidRPr="007B2F05">
        <w:rPr>
          <w:rFonts w:ascii="Times New Roman" w:hAnsi="Times New Roman" w:cs="Times New Roman"/>
          <w:sz w:val="24"/>
          <w:szCs w:val="24"/>
        </w:rPr>
        <w:t xml:space="preserve">m </w:t>
      </w:r>
      <w:r w:rsidRPr="007B2F05">
        <w:rPr>
          <w:rFonts w:ascii="Times New Roman" w:hAnsi="Times New Roman" w:cs="Times New Roman"/>
          <w:sz w:val="24"/>
          <w:szCs w:val="24"/>
        </w:rPr>
        <w:t>przedmiotem zamówienia. Zamawiający może żądać następujące dokumenty:</w:t>
      </w:r>
    </w:p>
    <w:p w14:paraId="53D073ED" w14:textId="59927ECE" w:rsidR="009F7B2C" w:rsidRPr="007B2F05" w:rsidRDefault="009F7B2C" w:rsidP="00154523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</w:t>
      </w:r>
      <w:r w:rsidR="00544D62" w:rsidRPr="007B2F05">
        <w:rPr>
          <w:rFonts w:ascii="Times New Roman" w:hAnsi="Times New Roman" w:cs="Times New Roman"/>
          <w:sz w:val="24"/>
          <w:szCs w:val="24"/>
        </w:rPr>
        <w:t>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7AEC62AD" w14:textId="16450ADC" w:rsidR="00544D62" w:rsidRPr="007B2F05" w:rsidRDefault="00544D62" w:rsidP="00154523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Poświadczoną za zgodność z oryginałem odpowiednio przez Wykonawcę lub Podwykonawcę kopię umowy/umów o pracę osób wykonujących w trakcie realizacji zamówienia czynności których dotyczy ww. oświadczenie Wykonawcy lub Podwykonawcy (wraz z dokumentem regulującym zakres obowiązków, jeżeli został sporządzony). Kopia umowy/umów powinna zostać zanonimizowana w sposób zapewniający</w:t>
      </w:r>
      <w:r w:rsidR="004C1BF1" w:rsidRPr="007B2F05">
        <w:rPr>
          <w:rFonts w:ascii="Times New Roman" w:hAnsi="Times New Roman" w:cs="Times New Roman"/>
          <w:sz w:val="24"/>
          <w:szCs w:val="24"/>
        </w:rPr>
        <w:t xml:space="preserve"> ochron</w:t>
      </w:r>
      <w:r w:rsidR="008A7C4E" w:rsidRPr="007B2F05">
        <w:rPr>
          <w:rFonts w:ascii="Times New Roman" w:hAnsi="Times New Roman" w:cs="Times New Roman"/>
          <w:sz w:val="24"/>
          <w:szCs w:val="24"/>
        </w:rPr>
        <w:t>i</w:t>
      </w:r>
      <w:r w:rsidR="004C1BF1" w:rsidRPr="007B2F05">
        <w:rPr>
          <w:rFonts w:ascii="Times New Roman" w:hAnsi="Times New Roman" w:cs="Times New Roman"/>
          <w:sz w:val="24"/>
          <w:szCs w:val="24"/>
        </w:rPr>
        <w:t>e danych osobowych pracowników</w:t>
      </w:r>
      <w:r w:rsidR="008A7C4E" w:rsidRPr="007B2F05">
        <w:rPr>
          <w:rFonts w:ascii="Times New Roman" w:hAnsi="Times New Roman" w:cs="Times New Roman"/>
          <w:sz w:val="24"/>
          <w:szCs w:val="24"/>
        </w:rPr>
        <w:t>, zgodnie z przepisami ustawy z dnia 29 sierpnia 1997r. o ochronie danych osobowych (tj. w szczególności adresów, nr PESEL pracowników). Informacje takie jak: data zawarcia umowy, rodzaj umowy o pracę i wymiar etatu powinny być możliwe do zidentyfikowania;</w:t>
      </w:r>
    </w:p>
    <w:p w14:paraId="4F269593" w14:textId="7031F031" w:rsidR="008A7C4E" w:rsidRPr="007B2F05" w:rsidRDefault="008A7C4E" w:rsidP="00154523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 xml:space="preserve">Poświadczona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1997r. o ochronie danych osobowych. Imię i nazwisko pracownika nie podlega </w:t>
      </w:r>
      <w:proofErr w:type="spellStart"/>
      <w:r w:rsidRPr="007B2F05">
        <w:rPr>
          <w:rFonts w:ascii="Times New Roman" w:hAnsi="Times New Roman" w:cs="Times New Roman"/>
          <w:sz w:val="24"/>
          <w:szCs w:val="24"/>
        </w:rPr>
        <w:t>anonimizacji</w:t>
      </w:r>
      <w:proofErr w:type="spellEnd"/>
      <w:r w:rsidRPr="007B2F05">
        <w:rPr>
          <w:rFonts w:ascii="Times New Roman" w:hAnsi="Times New Roman" w:cs="Times New Roman"/>
          <w:sz w:val="24"/>
          <w:szCs w:val="24"/>
        </w:rPr>
        <w:t>.</w:t>
      </w:r>
    </w:p>
    <w:p w14:paraId="46D886E1" w14:textId="3F2A4A07" w:rsidR="008A7C4E" w:rsidRPr="007B2F05" w:rsidRDefault="008A7C4E" w:rsidP="00154523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 xml:space="preserve">Niezłożenie przez wykonawcę lub podwykonawcę w wyznaczonym terminie żądanych przez zamawiającego dowodów w celu potwierdzenia spełnienia przez wykonawcę lub </w:t>
      </w:r>
      <w:r w:rsidRPr="007B2F05">
        <w:rPr>
          <w:rFonts w:ascii="Times New Roman" w:hAnsi="Times New Roman" w:cs="Times New Roman"/>
          <w:sz w:val="24"/>
          <w:szCs w:val="24"/>
        </w:rPr>
        <w:lastRenderedPageBreak/>
        <w:t>podwykonawcę wymogu zatrudnienia na podstawie umowy o pracę, traktowane będzie jako niespełnienie przez wykonawcę wymogu zatrudnienia na podstawie umowy o pracę osób wykonujących czynności polegające na kierowaniu busami objętych przedmiotem zamówienia. Z tytułu niespełnienia przez Wykonawcę lub podwykonawcę wymogu zatrudnienia na podstawie umowy o pracę osób wykonujących czynności polegające na kierowaniu busami objętych przedmiotem zamówienia zamawiający przewiduje sankcję w postaci obowiązku zapłaty przez wykonawcę kary umownej w wysokości określonej w umowie w sprawie udzielenia zamówienia.</w:t>
      </w:r>
    </w:p>
    <w:p w14:paraId="5F5446BA" w14:textId="6C406C3A" w:rsidR="008A7C4E" w:rsidRPr="007B2F05" w:rsidRDefault="008A7C4E" w:rsidP="00154523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 xml:space="preserve">W przypadku uzasadnionych wątpliwości co do przestrzegania prawa pracy przez wykonawcę lub podwykonawcę, zamawiający może </w:t>
      </w:r>
      <w:r w:rsidR="00617F8E" w:rsidRPr="007B2F05">
        <w:rPr>
          <w:rFonts w:ascii="Times New Roman" w:hAnsi="Times New Roman" w:cs="Times New Roman"/>
          <w:sz w:val="24"/>
          <w:szCs w:val="24"/>
        </w:rPr>
        <w:t>zwrócić się o przeprowadzenie kontroli przez Państwową Inspekcję Pracy.</w:t>
      </w:r>
    </w:p>
    <w:p w14:paraId="76FA925C" w14:textId="77777777" w:rsidR="00E43435" w:rsidRPr="007B2F05" w:rsidRDefault="00E43435" w:rsidP="001545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4F8D10" w14:textId="6CCC0F5D" w:rsidR="00932031" w:rsidRPr="007B2F05" w:rsidRDefault="00932031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TERMIN WYKONANIA ZAMÓWIENIA</w:t>
      </w:r>
    </w:p>
    <w:p w14:paraId="7A83D3C9" w14:textId="2290BA38" w:rsidR="008A17EB" w:rsidRPr="007B2F05" w:rsidRDefault="00932031" w:rsidP="00154523">
      <w:pPr>
        <w:pStyle w:val="Akapitzlist"/>
        <w:widowControl w:val="0"/>
        <w:numPr>
          <w:ilvl w:val="0"/>
          <w:numId w:val="1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Wymagany termin </w:t>
      </w:r>
      <w:r w:rsidR="00F63007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realizacji przedmiotu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</w:t>
      </w:r>
      <w:r w:rsidR="00F63007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F6300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 0</w:t>
      </w:r>
      <w:r w:rsidR="00835F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BA30A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.0</w:t>
      </w:r>
      <w:r w:rsidR="00835F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="00BA30A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F6300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="00BA30A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r. </w:t>
      </w:r>
      <w:r w:rsidR="00617F8E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</w:t>
      </w:r>
      <w:r w:rsidR="00F6300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835F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</w:t>
      </w:r>
      <w:r w:rsidR="00617F8E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835F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06</w:t>
      </w:r>
      <w:r w:rsidR="00617F8E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F6300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="00617F8E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</w:t>
      </w:r>
    </w:p>
    <w:p w14:paraId="3E497615" w14:textId="77777777" w:rsidR="008A17EB" w:rsidRPr="007B2F05" w:rsidRDefault="008A17EB" w:rsidP="00154523">
      <w:pPr>
        <w:spacing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C61754" w14:textId="6B764BD5" w:rsidR="00A67601" w:rsidRPr="007B2F05" w:rsidRDefault="00A67601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</w:t>
      </w:r>
      <w:r w:rsidR="00F95DDF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PROJEKTOWANE POSTANOWIENIA UMOWY W SPRA</w:t>
      </w:r>
      <w:r w:rsidR="004F7410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 ZAMÓWIENIA PUBLICZNEGO, KTÓRE ZOSTANĄ WPROWADZONE DO TREŚCI TEJ UMOWY. </w:t>
      </w:r>
    </w:p>
    <w:p w14:paraId="7879B1BA" w14:textId="65A347A9" w:rsidR="00A67601" w:rsidRPr="007B2F05" w:rsidRDefault="00A67601" w:rsidP="00154523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Projektowane postanowienia umowy w sprawie niniejszego zamówienia, które zostaną wprowadzone do treści tej umowy, zostały zawarte w załączniku nr </w:t>
      </w:r>
      <w:r w:rsidR="0074250B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7425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SWZ.</w:t>
      </w:r>
    </w:p>
    <w:p w14:paraId="6FA41FF5" w14:textId="34481DB2" w:rsidR="00A67601" w:rsidRPr="007B2F05" w:rsidRDefault="00A67601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</w:t>
      </w:r>
      <w:r w:rsidR="00F95DDF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INFORMACJE O ŚRODKACH KOMUNIKACJI ELEKTRONICZNEJ, PRZY UŻYCIU KTÓRYCH ZAMAWIAJĄCY BĘDZIE KOMUNIKOWAŁ SIĘ Z WYKONAWCAMI, ORAZ INFORMACJE O WYMAGANIACH TECHNICZNYCH I ORGANIZACYJNYCH SPORZĄDZANIA, WYSYŁANIA I ODBIERANIA KORESPONDENCJI ELEKTRONICZNEJ.</w:t>
      </w:r>
    </w:p>
    <w:p w14:paraId="066AEFB8" w14:textId="77777777" w:rsidR="001C4996" w:rsidRPr="007B2F05" w:rsidRDefault="00A67601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1. Komunikacja w postępowaniu prowadzona jest zgodnie z postanowieniami Rozporządzenia Prezesa Rady Ministrów</w:t>
      </w:r>
      <w:r w:rsidR="001C4996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30 grudnia 2020r. w sprawie sposobu sporządzania i przekazywania informacji oraz wymagań technicznych dla dokumentów elektronicznych oraz środków komunikacji elektronicznej w postępowaniu o udzielenie zamówienia publicznego lub konkursie (Dz. U. z 2020r., poz. 2452).</w:t>
      </w:r>
    </w:p>
    <w:p w14:paraId="4F7B271B" w14:textId="77777777" w:rsidR="001C4996" w:rsidRPr="007B2F05" w:rsidRDefault="001C4996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2. Zamawiający nie przewiduje sposobu komunikowania się z Wykonawcami w inny sposób niż przy użyciu środków komunikacji elektronicznej, wskazanych w SWZ.</w:t>
      </w:r>
    </w:p>
    <w:p w14:paraId="3AC4E531" w14:textId="64F214EC" w:rsidR="00902013" w:rsidRPr="009A4D25" w:rsidRDefault="00B25408" w:rsidP="009A4D2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eastAsia="Times New Roman" w:hAnsi="Times New Roman" w:cs="Times New Roman"/>
          <w:color w:val="auto"/>
          <w:lang w:eastAsia="pl-PL"/>
        </w:rPr>
        <w:t xml:space="preserve">3. </w:t>
      </w:r>
      <w:r w:rsidR="00902013" w:rsidRPr="009A4D25">
        <w:rPr>
          <w:rFonts w:ascii="Times New Roman" w:hAnsi="Times New Roman" w:cs="Times New Roman"/>
          <w:color w:val="auto"/>
        </w:rPr>
        <w:t xml:space="preserve">W postępowaniu o udzielenie zamówienia publicznego komunikacja między Zamawiającym a wykonawcami odbywa się przy użyciu Platformy e-Zamówienia, która jest dostępna pod adresem https://ezamowienia.gov.pl </w:t>
      </w:r>
    </w:p>
    <w:p w14:paraId="2E9953E1" w14:textId="77777777" w:rsidR="00902013" w:rsidRPr="009A4D25" w:rsidRDefault="00902013" w:rsidP="009A4D25">
      <w:pPr>
        <w:numPr>
          <w:ilvl w:val="0"/>
          <w:numId w:val="22"/>
        </w:num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t xml:space="preserve">Korzystanie z Platformy e-Zamówienia jest bezpłatne. </w:t>
      </w:r>
    </w:p>
    <w:p w14:paraId="4B33B8BA" w14:textId="77777777" w:rsidR="00902013" w:rsidRPr="009A4D25" w:rsidRDefault="00902013" w:rsidP="009A4D25">
      <w:pPr>
        <w:numPr>
          <w:ilvl w:val="0"/>
          <w:numId w:val="22"/>
        </w:num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 </w:t>
      </w:r>
    </w:p>
    <w:p w14:paraId="1A42972E" w14:textId="21D608AA" w:rsidR="00902013" w:rsidRPr="009A4D25" w:rsidRDefault="00902013" w:rsidP="009A4D25">
      <w:pPr>
        <w:numPr>
          <w:ilvl w:val="0"/>
          <w:numId w:val="22"/>
        </w:num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t xml:space="preserve">Przeglądanie i pobieranie publicznej treści dokumentacji postępowania nie wymaga posiadania konta na Platformie e-Zamówienia ani logowania. </w:t>
      </w:r>
    </w:p>
    <w:p w14:paraId="2B171BD4" w14:textId="099D7C88" w:rsidR="00902013" w:rsidRPr="009A4D25" w:rsidRDefault="00902013" w:rsidP="009A4D25">
      <w:pPr>
        <w:numPr>
          <w:ilvl w:val="0"/>
          <w:numId w:val="22"/>
        </w:num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lastRenderedPageBreak/>
        <w:t xml:space="preserve"> Sposób sporządzenia dokumentów elektronicznych lub dokumentów elektronicznych będących kopią elektroniczną treści zapisanej w postaci papierowej (cyfrowe odwzorowania) musi być zgodny z wymaganiami określonymi w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– zwane dalej rozporządzeniem w sprawie przekazywania informacji i wymagań technicznych,</w:t>
      </w:r>
    </w:p>
    <w:p w14:paraId="79BF272C" w14:textId="4CCE1302" w:rsidR="00902013" w:rsidRPr="009A4D25" w:rsidRDefault="00902013" w:rsidP="009A4D25">
      <w:pPr>
        <w:numPr>
          <w:ilvl w:val="0"/>
          <w:numId w:val="22"/>
        </w:numPr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t xml:space="preserve"> Dokumenty elektroniczne, o których mowa w § 2 ust. 1 w sprawie przekazywania informacji i wymagań technicznych dokumentów,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 uwzględnieniem rodzaju przekazywanych danych i przekazuje się jako załączniki.</w:t>
      </w:r>
    </w:p>
    <w:p w14:paraId="016F6D22" w14:textId="77A1B9A9" w:rsidR="00902013" w:rsidRPr="009A4D25" w:rsidRDefault="00902013" w:rsidP="009A4D25">
      <w:pPr>
        <w:numPr>
          <w:ilvl w:val="0"/>
          <w:numId w:val="22"/>
        </w:num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t xml:space="preserve">W przypadku formatów, o których mowa w art. 66 ust. 1 </w:t>
      </w:r>
      <w:proofErr w:type="spellStart"/>
      <w:r w:rsidRPr="009A4D2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A4D25">
        <w:rPr>
          <w:rFonts w:ascii="Times New Roman" w:hAnsi="Times New Roman" w:cs="Times New Roman"/>
          <w:sz w:val="24"/>
          <w:szCs w:val="24"/>
        </w:rPr>
        <w:t xml:space="preserve">, ww. regulacje nie będą miały bezpośredniego zastosowania. </w:t>
      </w:r>
    </w:p>
    <w:p w14:paraId="2ABA54CB" w14:textId="77777777" w:rsidR="00902013" w:rsidRPr="009A4D25" w:rsidRDefault="00902013" w:rsidP="009A4D25">
      <w:p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t xml:space="preserve">10. Informacje, oświadczenia lub dokumenty, inne niż wymienione w § 2 ust. 1 sprawie przekazywania informacji i wymagań technicznych dokumentów, przekazywane w postępowaniu sporządza się w postaci elektronicznej: </w:t>
      </w:r>
    </w:p>
    <w:p w14:paraId="4953C65D" w14:textId="77777777" w:rsidR="00902013" w:rsidRPr="009A4D25" w:rsidRDefault="00902013" w:rsidP="009A4D25">
      <w:p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t xml:space="preserve">1) w formatach danych określonych w przepisach rozporządzenia Rady Ministrów w sprawie Krajowych Ram Interoperacyjności (i przekazuje się jako załącznik), lub </w:t>
      </w:r>
    </w:p>
    <w:p w14:paraId="2DEDC23A" w14:textId="77777777" w:rsidR="00902013" w:rsidRPr="009A4D25" w:rsidRDefault="00902013" w:rsidP="009A4D25">
      <w:p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t xml:space="preserve">2) jako tekst wpisany bezpośrednio do wiadomości przekazywanej przy użyciu środków komunikacji elektronicznej (np. w treści wiadomości e-mail lub w treści „Formularza do komunikacji”). </w:t>
      </w:r>
    </w:p>
    <w:p w14:paraId="1541048A" w14:textId="77777777" w:rsidR="00902013" w:rsidRPr="009A4D25" w:rsidRDefault="00902013" w:rsidP="009A4D25">
      <w:p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t xml:space="preserve">11. Jeżeli dokumenty elektroniczne, przekazywane przy użyciu środków komunikacji elektronicznej, zawierają informacje stanowiące tajemnicę przedsiębiorstwa w rozumieniu przepisów ustawy z dnia 16 kwietnia 1993 r. o zwalczaniu nieuczciwej konkurencji wykonawca, w celu utrzymania w poufności tych informacji, przekazuje je w wydzielonym i odpowiednio oznaczonym pliku, wraz z jednoczesnym zaznaczeniem w nazwie pliku „Dokument stanowiący tajemnicę przedsiębiorstwa”. </w:t>
      </w:r>
    </w:p>
    <w:p w14:paraId="7A57D0F6" w14:textId="77777777" w:rsidR="00902013" w:rsidRPr="009A4D25" w:rsidRDefault="00902013" w:rsidP="009A4D25">
      <w:p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t xml:space="preserve">12. 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15F85B5D" w14:textId="77777777" w:rsidR="00902013" w:rsidRPr="009A4D25" w:rsidRDefault="00902013" w:rsidP="009A4D25">
      <w:p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t xml:space="preserve">13. W przypadku załączników, które są zgodnie z ustawą </w:t>
      </w:r>
      <w:proofErr w:type="spellStart"/>
      <w:r w:rsidRPr="009A4D2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A4D25">
        <w:rPr>
          <w:rFonts w:ascii="Times New Roman" w:hAnsi="Times New Roman" w:cs="Times New Roman"/>
          <w:sz w:val="24"/>
          <w:szCs w:val="24"/>
        </w:rPr>
        <w:t xml:space="preserve"> lub rozporządzeniem w sprawie przekazywania informacji i wymagań technicznych dokumentów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 </w:t>
      </w:r>
    </w:p>
    <w:p w14:paraId="73D5CB22" w14:textId="77777777" w:rsidR="00902013" w:rsidRPr="009A4D25" w:rsidRDefault="00902013" w:rsidP="009A4D25">
      <w:p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t xml:space="preserve">14. Możliwość korzystania w postępowaniu z „Formularzy do komunikacji” w pełnym zakresie wymaga posiadania konta „Wykonawcy” na Platformie e-Zamówienia oraz zalogowania się na Platformie e-Zamówienia. Do korzystania z „Formularzy do komunikacji” </w:t>
      </w:r>
      <w:r w:rsidRPr="009A4D25">
        <w:rPr>
          <w:rFonts w:ascii="Times New Roman" w:hAnsi="Times New Roman" w:cs="Times New Roman"/>
          <w:sz w:val="24"/>
          <w:szCs w:val="24"/>
        </w:rPr>
        <w:lastRenderedPageBreak/>
        <w:t xml:space="preserve">służących do zadawania pytań dotyczących treści dokumentów zamówienia wystarczające jest posiadanie tzw. konta uproszczonego na Platformie e-Zamówienia. </w:t>
      </w:r>
    </w:p>
    <w:p w14:paraId="6BDEDB13" w14:textId="77777777" w:rsidR="00902013" w:rsidRPr="009A4D25" w:rsidRDefault="00902013" w:rsidP="009A4D25">
      <w:p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t xml:space="preserve">15. Wszystkie wysłane i odebrane w postępowaniu przez wykonawcę wiadomości widoczne są po zalogowaniu w podglądzie postępowania w zakładce „Komunikacja”. </w:t>
      </w:r>
    </w:p>
    <w:p w14:paraId="5F874E54" w14:textId="77777777" w:rsidR="00902013" w:rsidRPr="009A4D25" w:rsidRDefault="00902013" w:rsidP="009A4D25">
      <w:p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t xml:space="preserve">16. Maksymalny rozmiar plików przesyłanych za pośrednictwem „Formularzy do komunikacji” wynosi 150 MB (wielkość ta dotyczy plików przesyłanych jako załączniki do jednego formularza). </w:t>
      </w:r>
    </w:p>
    <w:p w14:paraId="64D4D20B" w14:textId="77777777" w:rsidR="00902013" w:rsidRPr="009A4D25" w:rsidRDefault="00902013" w:rsidP="009A4D25">
      <w:p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t xml:space="preserve">17. Minimalne wymagania techniczne dotyczące sprzętu używanego w celu korzystania z usług Platformy e-Zamówienia oraz informacje dotyczące specyfikacji połączenia określa Regulamin Platformy e-Zamówienia. </w:t>
      </w:r>
    </w:p>
    <w:p w14:paraId="538ACE8E" w14:textId="61AC7D0C" w:rsidR="00902013" w:rsidRPr="009A4D25" w:rsidRDefault="00902013" w:rsidP="009A4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D25">
        <w:rPr>
          <w:rFonts w:ascii="Times New Roman" w:hAnsi="Times New Roman" w:cs="Times New Roman"/>
          <w:sz w:val="24"/>
          <w:szCs w:val="24"/>
        </w:rPr>
        <w:t xml:space="preserve">18. W przypadku problemów technicznych i awarii związanych z funkcjonowaniem Platformy e-Zamówienia użytkownicy mogą skorzystać ze wsparcia technicznego dostępnego pod numerem telefonu </w:t>
      </w:r>
      <w:r w:rsidRPr="009A4D25">
        <w:rPr>
          <w:rFonts w:ascii="Times New Roman" w:hAnsi="Times New Roman" w:cs="Times New Roman"/>
          <w:b/>
          <w:bCs/>
          <w:sz w:val="24"/>
          <w:szCs w:val="24"/>
        </w:rPr>
        <w:t xml:space="preserve">(22) 458-77-99 </w:t>
      </w:r>
      <w:r w:rsidRPr="009A4D25">
        <w:rPr>
          <w:rFonts w:ascii="Times New Roman" w:hAnsi="Times New Roman" w:cs="Times New Roman"/>
          <w:sz w:val="24"/>
          <w:szCs w:val="24"/>
        </w:rPr>
        <w:t xml:space="preserve">lub drogą elektroniczną poprzez formularz udostępniony na stronie internetowej https://ezamowienia.gov.pl w zakładce „Zgłoś problem”. </w:t>
      </w:r>
    </w:p>
    <w:p w14:paraId="31463111" w14:textId="77777777" w:rsidR="00E4058A" w:rsidRPr="009A4D25" w:rsidRDefault="00E4058A" w:rsidP="009A4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C5DBDE" w14:textId="08A9FF87" w:rsidR="00B25408" w:rsidRPr="007B2F05" w:rsidRDefault="00F22077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</w:t>
      </w:r>
      <w:r w:rsidR="00B61B7F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INFORMACJA O SPOSOBIE KOMUNIKOWANIA SIĘ ZAMAWIAJĄCEGO Z WYKONAWCAMI W INNY SPOSÓB NIŻ PRZY UŻYCIU ŚRODKÓW KOMUNIKACJI ELEKTRONICZNEJ</w:t>
      </w:r>
      <w:r w:rsidR="00B61B7F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4C4060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E909A9B" w14:textId="77777777" w:rsidR="00B61B7F" w:rsidRPr="007B2F05" w:rsidRDefault="00B61B7F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przewiduje sposobu komunikowania się z Wykonawcami w inny sposób niż przy użyciu środków komunikacji elektronicznej wskazanych w SWZ.</w:t>
      </w:r>
    </w:p>
    <w:p w14:paraId="6C8806AB" w14:textId="7CBCA213" w:rsidR="00B61B7F" w:rsidRPr="007B2F05" w:rsidRDefault="00F95DDF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</w:t>
      </w:r>
      <w:r w:rsidR="00B61B7F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WSKAZANIE OSÓB UPRAWNIONYCH DO KOMUNIKOWANIA SIĘ Z WYKONAWCAMI.</w:t>
      </w:r>
    </w:p>
    <w:p w14:paraId="3974D092" w14:textId="77777777" w:rsidR="00B61B7F" w:rsidRPr="007B2F05" w:rsidRDefault="00B61B7F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1. Do kontaktu z Wykonawcami</w:t>
      </w:r>
      <w:r w:rsidR="00F57ED2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, Zamawiający wyznacza następująca osobę:</w:t>
      </w:r>
    </w:p>
    <w:p w14:paraId="51725405" w14:textId="73FAE79A" w:rsidR="00D44DC9" w:rsidRPr="0074250B" w:rsidRDefault="00D44DC9" w:rsidP="00154523">
      <w:pPr>
        <w:spacing w:line="240" w:lineRule="auto"/>
        <w:jc w:val="both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4250B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W kwestiach formalnych</w:t>
      </w:r>
      <w:r w:rsidR="0074250B" w:rsidRPr="0074250B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 xml:space="preserve"> i merytorycznych</w:t>
      </w:r>
      <w:r w:rsidRPr="0074250B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 xml:space="preserve">: Pani </w:t>
      </w:r>
      <w:r w:rsidR="0074250B" w:rsidRPr="0074250B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Joanna Miśkiewicz</w:t>
      </w:r>
      <w:r w:rsidRPr="0074250B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 xml:space="preserve">, od poniedziałku do piątku w godz. 7.30 – 15.30 z wyłączeniem dni wolnych od pracy – 63 </w:t>
      </w:r>
      <w:r w:rsidR="0074250B" w:rsidRPr="0074250B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2688100</w:t>
      </w:r>
      <w:r w:rsidRPr="0074250B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 xml:space="preserve">, </w:t>
      </w:r>
      <w:r w:rsidR="00887873" w:rsidRPr="0074250B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 xml:space="preserve">mail: </w:t>
      </w:r>
      <w:r w:rsidR="0074250B" w:rsidRPr="0074250B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zsp</w:t>
      </w:r>
      <w:r w:rsidR="000A17D3" w:rsidRPr="0074250B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.slowikowo@orchowo.pl</w:t>
      </w:r>
    </w:p>
    <w:p w14:paraId="7A46EB31" w14:textId="77777777" w:rsidR="00F57ED2" w:rsidRPr="007B2F05" w:rsidRDefault="00F57ED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2. Wykonawca może zwrócić się do zamawiającego z wnioskiem o wyjaśnienie treści SWZ.</w:t>
      </w:r>
    </w:p>
    <w:p w14:paraId="0DB9B2BC" w14:textId="77777777" w:rsidR="00F57ED2" w:rsidRPr="007B2F05" w:rsidRDefault="00F57ED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3. Zamawiający jest obowiązany udzielić wyjaśnień niezwłocznie, jednak nie później niż na 2 dni przed upływem terminu składania odpowiednio ofert, pod warunkiem, że wniosek o wyjaśnienie treści SWZ wpłynął do zamawiającego nie później niż na 4 dni przed upływem terminu składania ofert.</w:t>
      </w:r>
    </w:p>
    <w:p w14:paraId="280A9A8F" w14:textId="77777777" w:rsidR="00F57ED2" w:rsidRPr="007B2F05" w:rsidRDefault="00F57ED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4. Jeżeli Zamawiający nie udzieli wyjaśnień w terminie, o którym mowa w ust. 3, przedłuża termin składania ofert o czas niezbędny do zapoznania się wszystkich zainteresowanych Wykonawców z wyjaśnieniami niezbędnymi do należytego przygotowania i złożenia ofert.</w:t>
      </w:r>
    </w:p>
    <w:p w14:paraId="39D825A2" w14:textId="77777777" w:rsidR="00F57ED2" w:rsidRPr="007B2F05" w:rsidRDefault="00F57ED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5. W przypadku gdy wniosek o wyjaśnienie treści SWZ nie wpłynął w terminie, o którym mowa w ust. 3, Zamawiający nie ma obowiązku udzielania wyjaśnień SWZ oraz obowiązku przedłużenia terminu składania ofert.</w:t>
      </w:r>
    </w:p>
    <w:p w14:paraId="34288ED8" w14:textId="77777777" w:rsidR="00F57ED2" w:rsidRPr="007B2F05" w:rsidRDefault="00F57ED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6. Przedłużenie terminu składania ofert, o którym mowa w ust. 4, nie wpływa na bieg terminu składania wniosku o wyjaśnienie treści SWZ.</w:t>
      </w:r>
    </w:p>
    <w:p w14:paraId="12FCC9E4" w14:textId="77777777" w:rsidR="00F57ED2" w:rsidRPr="007B2F05" w:rsidRDefault="00F57ED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7. Zamawiający nie będzie zwoływać zebrania wszystkich Wykonawców w celu wyjaśnienia wątpliwości dotyczących treści SWZ.</w:t>
      </w:r>
    </w:p>
    <w:p w14:paraId="06D9E601" w14:textId="77777777" w:rsidR="00D44DC9" w:rsidRPr="007B2F05" w:rsidRDefault="00D44DC9" w:rsidP="001545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8. </w:t>
      </w:r>
      <w:r w:rsidRPr="007B2F05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W uzasadnionych przypadkach Zamawiający może przed upływem terminu składania ofert zmienić treść SWZ na zasadach opisanych w art. 286 PZP.</w:t>
      </w:r>
    </w:p>
    <w:p w14:paraId="70597459" w14:textId="6BA2B068" w:rsidR="00F57ED2" w:rsidRPr="007B2F05" w:rsidRDefault="00233721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7F476A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PODSTAWY DO WYKLUCZENIA</w:t>
      </w:r>
    </w:p>
    <w:p w14:paraId="32D17F2E" w14:textId="77777777" w:rsidR="007F476A" w:rsidRPr="007B2F05" w:rsidRDefault="007F476A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 Z postępowania o udzielenie zamówienia wyklucza się Wykonawcę (art. 108 ust.1 ustawy):</w:t>
      </w:r>
    </w:p>
    <w:p w14:paraId="2A08E380" w14:textId="77777777" w:rsidR="007F476A" w:rsidRPr="007B2F05" w:rsidRDefault="007F476A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będącego osobą fizyczną, którego prawomocnie skazano za przestępstwo: </w:t>
      </w:r>
    </w:p>
    <w:p w14:paraId="320C6C88" w14:textId="77777777" w:rsidR="007F476A" w:rsidRPr="007B2F05" w:rsidRDefault="007F476A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a) udziału w zorganizowanej grupie przestępczej albo związku mającym na celu popełnienie przestępstwa lub przestępstwa skarbowego, o którym mowa w</w:t>
      </w:r>
      <w:r w:rsidRPr="007B2F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art. 258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2F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udział w zorganizowanej grupie lub związku przestępczym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b) handlu ludźmi, o którym mowa w</w:t>
      </w:r>
      <w:r w:rsidRPr="007B2F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art. 189a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2F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handel ludźmi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c) o którym mowa w art 228–230a,</w:t>
      </w:r>
      <w:r w:rsidRPr="007B2F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art. 250a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2F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łapownictwo wyborcze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 lub w</w:t>
      </w:r>
      <w:r w:rsidRPr="007B2F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art. 46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2F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odpowiedzialność karna za przyjmowanie lub żądanie korzyści albo jej obietnicy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</w:t>
      </w:r>
      <w:r w:rsidRPr="007B2F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art. 48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2F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odpowiedzialność karna za pośrednictwo w ustaleniu określonego wyniku zawodów sportowych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25 czerwca 2010 r. o sporcie,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d) finansowania przestępstwa o charakterze terrorystycznym, o którym mowa w</w:t>
      </w:r>
      <w:r w:rsidRPr="007B2F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art. 165a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2F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finansowanie przestępstwa o charakterze terrorystycznym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 lub przestępstwo udaremniania lub utrudniania stwierdzenia przestępnego pochodzenia pieniędzy lub ukrywania ich pochodzenia, o którym mowa w</w:t>
      </w:r>
      <w:r w:rsidRPr="007B2F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art. 299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2F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pranie brudnych pieniędzy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e) o charakterze terrorystycznym, o którym mowa w</w:t>
      </w:r>
      <w:r w:rsidRPr="007B2F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art. 115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2F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określenie warunków zapewniających posiadanie przez wykonawców zdolności ekonomicznej lub finansowej do realizacji zamówienia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§ 20 Kodeksu karnego, lub mające na celu popełnienie tego przestępstwa,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f) powierzenia wykonywania pracy małoletniemu cudzoziemcowi, o którym mowa w</w:t>
      </w:r>
      <w:r w:rsidRPr="007B2F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art. 9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2F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wyłączenia z ustawy zamówień klasycznych, zamówień sektorowych lub konkursów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2 ustawy z dnia 15 czerwca 2012 r. o skutkach powierzania wykonywania pracy cudzoziemcom przebywającym wbrew przepisom na terytorium Rzeczypospolitej Polskiej (Dz. U. poz. 769), 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g) przeciwko obrotowi gospodarczemu, o których mowa w art 296–307 Kodeksu karnego, przestępstwo oszustwa, o którym mowa w</w:t>
      </w:r>
      <w:r w:rsidRPr="007B2F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art. 286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2F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oszustwo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 przestępstwo przeciwko wiarygodności dokumentów, o których mowa w art 270–277d Kodeksu karnego, lub przestępstwo skarbowe,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h) o którym mowa w</w:t>
      </w:r>
      <w:r w:rsidRPr="007B2F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art. 9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2F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zatrudnianie cudzoziemców przebywających w RP nielegalnie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 i 3 lub</w:t>
      </w:r>
      <w:r w:rsidRPr="007B2F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art. 10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2F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zatrudnianie przebywających w RP nielegalnie cudzoziemców w warunkach szczególnego wykorzystania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21AC7EBE" w14:textId="77777777" w:rsidR="007F476A" w:rsidRPr="007B2F05" w:rsidRDefault="007F476A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186F0A0" w14:textId="77777777" w:rsidR="007F476A" w:rsidRPr="007B2F05" w:rsidRDefault="007F476A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lub zdrowotne wraz z odsetkami lub grzywnami lub zawarł wiążące porozumienie w sprawie spłaty tych należności;</w:t>
      </w:r>
    </w:p>
    <w:p w14:paraId="60CA0D67" w14:textId="77777777" w:rsidR="007F476A" w:rsidRPr="007B2F05" w:rsidRDefault="007F476A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wobec którego prawomocnie orzeczono zakaz ubiegania się o zamówienia publiczne; </w:t>
      </w:r>
    </w:p>
    <w:p w14:paraId="42711C2F" w14:textId="77777777" w:rsidR="007F476A" w:rsidRPr="007B2F05" w:rsidRDefault="007F476A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85302E8" w14:textId="77777777" w:rsidR="007F476A" w:rsidRPr="007B2F05" w:rsidRDefault="007F476A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6) jeżeli, w przypadkach, o których mowa w</w:t>
      </w:r>
      <w:r w:rsidRPr="007B2F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art. 85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2F0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wykluczenia z postępowania podmiotu wcześniej zaangażowanego w przygotowanie postępowania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73A32ADC" w14:textId="77777777" w:rsidR="00A84480" w:rsidRPr="007B2F05" w:rsidRDefault="007F476A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 </w:t>
      </w:r>
      <w:r w:rsidR="00A84480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postępowania o udzielenie zamówienia Zamawiający wyklucza również Wykonawcę (art. 109 ust. 1 ustawy):</w:t>
      </w:r>
    </w:p>
    <w:p w14:paraId="55B03D0C" w14:textId="77777777" w:rsidR="00A84480" w:rsidRPr="007B2F05" w:rsidRDefault="00A84480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1) który naruszył obowiązki dotyczące płatności podatków, opłat lub składek na ubezpieczenia społeczne lub zdrowotne, z wyjątkiem przypadku, o którym mowa w</w:t>
      </w:r>
      <w:r w:rsidRPr="007B2F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B2F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art. 108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2F0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przesłanki wykluczenia wykonawcy z postępowania o udzielenie zamówienia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6522CA67" w14:textId="77777777" w:rsidR="00A84480" w:rsidRPr="007B2F05" w:rsidRDefault="00A84480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2) który naruszył obowiązki w dziedzinie ochrony środowiska, prawa socjalnego lub prawa pracy: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b) będącego osobą fizyczną prawomocnie ukaranego za wykroczenie przeciwko prawom pracownika lub wykroczenie przeciwko środowisku, jeżeli za jego popełnienie wymierzono karę aresztu, ograniczenia wolności lub karę grzywny,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c) 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02BBB17B" w14:textId="77777777" w:rsidR="00A84480" w:rsidRPr="007B2F05" w:rsidRDefault="00A84480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 </w:t>
      </w:r>
    </w:p>
    <w:p w14:paraId="759469E9" w14:textId="77777777" w:rsidR="00A84480" w:rsidRPr="007B2F05" w:rsidRDefault="00A84480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9B0129F" w14:textId="77777777" w:rsidR="00A84480" w:rsidRPr="007B2F05" w:rsidRDefault="00A84480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2C73BCC" w14:textId="77777777" w:rsidR="00A84480" w:rsidRPr="007B2F05" w:rsidRDefault="00A84480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6) jeżeli występuje konflikt interesów w rozumieniu</w:t>
      </w:r>
      <w:r w:rsidRPr="007B2F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art. 56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2F0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wyłączenia z udziału w czynnościach w postępowaniu o udzielenie zamówienia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2, którego nie można skutecznie wyeliminować w inny sposób niż przez wykluczenie wykonawcy;</w:t>
      </w:r>
    </w:p>
    <w:p w14:paraId="404DD960" w14:textId="77777777" w:rsidR="00A84480" w:rsidRPr="007B2F05" w:rsidRDefault="00A84480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59910AB" w14:textId="77777777" w:rsidR="00A84480" w:rsidRPr="007B2F05" w:rsidRDefault="00A84480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C212CF6" w14:textId="77777777" w:rsidR="00A84480" w:rsidRPr="007B2F05" w:rsidRDefault="00A84480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9) który bezprawnie wpływał lub próbował wpływać na czynności zamawiającego lub próbował pozyskać lub pozyskał informacje poufne, mogące dać mu przewagę w postępowaniu o udzielenie zamówienia;</w:t>
      </w:r>
    </w:p>
    <w:p w14:paraId="7FC6C616" w14:textId="77777777" w:rsidR="00A84480" w:rsidRPr="007B2F05" w:rsidRDefault="00A84480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10) który w wyniku lekkomyślności lub niedbalstwa przedstawił informacje wprowadzające w błąd, co mogło mieć istotny wpływ na decyzje podejmowane przez zamawiającego w postępowaniu o udzielenie zamówienia.</w:t>
      </w:r>
    </w:p>
    <w:p w14:paraId="03963E86" w14:textId="3BC2F5F0" w:rsidR="0021131A" w:rsidRPr="007B2F05" w:rsidRDefault="0021131A" w:rsidP="001545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postępowania o udzielenie zamówienia Zamawiający wyklucza również Wykonawcę (na podstawie art. 7 ust 1 ustawy z dnia 13 kwietnia 2022r. o szczególnych rozwiązaniach w zakresie przeciwdziałania wspieraniu agresji na Ukrainę (Dz. U. poz.835</w:t>
      </w:r>
      <w:r w:rsidR="00664A69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ze zm.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), zwaną dalej „specustawą sankcyjną”, jeżeli:</w:t>
      </w:r>
    </w:p>
    <w:p w14:paraId="355879A1" w14:textId="77777777" w:rsidR="0021131A" w:rsidRPr="007B2F05" w:rsidRDefault="0021131A" w:rsidP="001545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Calibri" w:hAnsi="Times New Roman" w:cs="Times New Roman"/>
          <w:sz w:val="24"/>
          <w:szCs w:val="24"/>
          <w:lang w:eastAsia="pl-PL"/>
        </w:rPr>
        <w:t>1) wykonawca oraz uczestnik konkursu wymieniony w wykazach określonych w rozporządzeniu 765/2006 i rozporządzeniu 269/2014 albo wpisanego na listę na podstawie decyzji w sprawie wpisu na listę rozstrzygającej o zastosowaniu środka, o którym mowa w art. 1 pkt 3</w:t>
      </w:r>
      <w:r w:rsidRPr="007B2F05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specustawy sankcyjnej</w:t>
      </w:r>
      <w:r w:rsidRPr="007B2F05">
        <w:rPr>
          <w:rFonts w:ascii="Times New Roman" w:eastAsia="Calibri" w:hAnsi="Times New Roman" w:cs="Times New Roman"/>
          <w:sz w:val="24"/>
          <w:szCs w:val="24"/>
          <w:lang w:eastAsia="pl-PL"/>
        </w:rPr>
        <w:t>;</w:t>
      </w:r>
    </w:p>
    <w:p w14:paraId="1E3ED2DB" w14:textId="77777777" w:rsidR="0021131A" w:rsidRPr="007B2F05" w:rsidRDefault="0021131A" w:rsidP="001545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Calibri" w:hAnsi="Times New Roman" w:cs="Times New Roman"/>
          <w:sz w:val="24"/>
          <w:szCs w:val="24"/>
          <w:lang w:eastAsia="pl-PL"/>
        </w:rPr>
        <w:t>2) wykonawca oraz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7B2F05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specustawy sankcyjnej</w:t>
      </w:r>
      <w:r w:rsidRPr="007B2F05">
        <w:rPr>
          <w:rFonts w:ascii="Times New Roman" w:eastAsia="Calibri" w:hAnsi="Times New Roman" w:cs="Times New Roman"/>
          <w:sz w:val="24"/>
          <w:szCs w:val="24"/>
          <w:lang w:eastAsia="pl-PL"/>
        </w:rPr>
        <w:t>;</w:t>
      </w:r>
    </w:p>
    <w:p w14:paraId="5785808C" w14:textId="41C3ADEE" w:rsidR="0021131A" w:rsidRPr="007B2F05" w:rsidRDefault="0021131A" w:rsidP="001545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Calibri" w:hAnsi="Times New Roman" w:cs="Times New Roman"/>
          <w:sz w:val="24"/>
          <w:szCs w:val="24"/>
          <w:lang w:eastAsia="pl-PL"/>
        </w:rPr>
        <w:t>3) wykonawca oraz uczestnik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7B2F05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specustawy sankcyjnej</w:t>
      </w:r>
      <w:r w:rsidRPr="007B2F05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07AA2957" w14:textId="50CD18B2" w:rsidR="00932031" w:rsidRPr="007B2F05" w:rsidRDefault="0021131A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84480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może zostać wykluczony przez Zamawiającego na każdym etapie postępowania o udzielenie zamówienia.</w:t>
      </w:r>
    </w:p>
    <w:p w14:paraId="26009F16" w14:textId="5B566936" w:rsidR="00A84480" w:rsidRPr="007B2F05" w:rsidRDefault="00A03235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</w:t>
      </w:r>
      <w:r w:rsidR="00F95DDF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D64380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WARUNKI UDZIAŁU W POSTĘPOWANIU</w:t>
      </w:r>
    </w:p>
    <w:p w14:paraId="00E3D67A" w14:textId="77777777" w:rsidR="00D64380" w:rsidRPr="007B2F05" w:rsidRDefault="00D6438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1. O udzielenie zamówienia mogą ubiegać się Wykonawcy, którzy spełniają warunki dotyczące:</w:t>
      </w:r>
    </w:p>
    <w:p w14:paraId="3FA7C4BC" w14:textId="77777777" w:rsidR="00D64380" w:rsidRPr="007B2F05" w:rsidRDefault="00D64380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1) </w:t>
      </w:r>
      <w:r w:rsidR="0089086A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zdolności do występowania w obrocie gospodarczym:</w:t>
      </w:r>
    </w:p>
    <w:p w14:paraId="0D3E0000" w14:textId="77777777" w:rsidR="00887873" w:rsidRPr="007B2F05" w:rsidRDefault="00887873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Zamawiający uzna warunek za spełniony jeśli Wykonawca wpisany jest do jednego z rejestrów zawodowych lub handlowych prowadzonych w kraju, w którym ma siedzibę lub miejsce zamieszkania, jeśli wpis taki jest obowiązkowy.</w:t>
      </w:r>
    </w:p>
    <w:p w14:paraId="33FCC667" w14:textId="77777777" w:rsidR="0089086A" w:rsidRPr="007B2F05" w:rsidRDefault="0089086A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2)</w:t>
      </w:r>
      <w:r w:rsidR="0038791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uprawnień do prowadzenia określonej działalności gospodarczej lub zawodowej, o ile wynika to z odrębnych przepisów:</w:t>
      </w:r>
    </w:p>
    <w:p w14:paraId="03542F65" w14:textId="4FDF2C73" w:rsidR="00387917" w:rsidRPr="007B2F05" w:rsidRDefault="00387917" w:rsidP="00154523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</w:t>
      </w:r>
      <w:r w:rsidR="00BE7ED8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uzna warunek za spełniony, jeże</w:t>
      </w:r>
      <w:r w:rsidR="00AF5C4D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 Wykonawca wykaże, że posiada </w:t>
      </w:r>
      <w:r w:rsidR="007378B1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licencję na wykonywanie krajowego transportu drogowego osób lub zezwolenie na wykonywanie zawodu przewoźnika drogowego osób, zgodnie z obowiązującą ustawą o transporcie drogowym.</w:t>
      </w:r>
      <w:r w:rsidR="00AF5C4D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FAADE3A" w14:textId="77777777" w:rsidR="00387917" w:rsidRPr="007B2F05" w:rsidRDefault="00387917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3) sytuacji ekonomicznej lub finansowej: </w:t>
      </w:r>
    </w:p>
    <w:p w14:paraId="04523AAB" w14:textId="5A2310E7" w:rsidR="00AD6FF3" w:rsidRPr="007B2F05" w:rsidRDefault="00AD6FF3" w:rsidP="001545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Zamawiający nie wyznacza szczegółowego warunku w tym zakresie.</w:t>
      </w:r>
    </w:p>
    <w:p w14:paraId="7B171199" w14:textId="79354C2D" w:rsidR="00D64380" w:rsidRPr="007B2F05" w:rsidRDefault="00387917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4) zdolności technicznej lub zawodowej:</w:t>
      </w:r>
    </w:p>
    <w:p w14:paraId="1A85DEEF" w14:textId="77777777" w:rsidR="00F36D34" w:rsidRPr="00A0333A" w:rsidRDefault="00F36D34" w:rsidP="00F36D3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333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uzna warunek za spełniony, jeśli Wykonawca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przedstawi</w:t>
      </w:r>
      <w:r w:rsidRPr="00A0333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CC626A2" w14:textId="742C6F1A" w:rsidR="00F36D34" w:rsidRPr="0074250B" w:rsidRDefault="00F36D34" w:rsidP="00F36D34">
      <w:pPr>
        <w:pStyle w:val="Bezodstpw"/>
        <w:numPr>
          <w:ilvl w:val="0"/>
          <w:numId w:val="3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4250B">
        <w:rPr>
          <w:rFonts w:ascii="Times New Roman" w:hAnsi="Times New Roman"/>
          <w:sz w:val="24"/>
          <w:szCs w:val="24"/>
        </w:rPr>
        <w:t xml:space="preserve">wykaz usług wykonanych, potwierdzonych referencjami wykonania usługi dowozu dzieci, w zakresie niezbędnym do wykazania spełnienia warunku wiedzy i doświadczenia w okresie ostatnich 3 lat przed upływem terminu składania ofert, a jeżeli okres prowadzenia działalności jest krótszy – w tym okresie co najmniej </w:t>
      </w:r>
      <w:r w:rsidR="0087764B" w:rsidRPr="0074250B">
        <w:rPr>
          <w:rFonts w:ascii="Times New Roman" w:hAnsi="Times New Roman"/>
          <w:sz w:val="24"/>
          <w:szCs w:val="24"/>
        </w:rPr>
        <w:t>3</w:t>
      </w:r>
      <w:r w:rsidRPr="0074250B">
        <w:rPr>
          <w:rFonts w:ascii="Times New Roman" w:hAnsi="Times New Roman"/>
          <w:sz w:val="24"/>
          <w:szCs w:val="24"/>
        </w:rPr>
        <w:t xml:space="preserve"> usług</w:t>
      </w:r>
      <w:r w:rsidRPr="0074250B">
        <w:rPr>
          <w:rStyle w:val="Nagwek2Znak"/>
          <w:rFonts w:ascii="Times New Roman" w:hAnsi="Times New Roman" w:cs="Times New Roman"/>
          <w:b w:val="0"/>
          <w:color w:val="auto"/>
          <w:sz w:val="24"/>
          <w:szCs w:val="24"/>
        </w:rPr>
        <w:t>i</w:t>
      </w:r>
      <w:r w:rsidRPr="0074250B">
        <w:rPr>
          <w:rStyle w:val="Nagwek2Znak"/>
          <w:rFonts w:ascii="Times New Roman" w:hAnsi="Times New Roman" w:cs="Times New Roman"/>
          <w:sz w:val="24"/>
          <w:szCs w:val="24"/>
        </w:rPr>
        <w:t xml:space="preserve"> </w:t>
      </w:r>
      <w:r w:rsidRPr="0074250B">
        <w:rPr>
          <w:rFonts w:ascii="Times New Roman" w:hAnsi="Times New Roman"/>
          <w:sz w:val="24"/>
          <w:szCs w:val="24"/>
        </w:rPr>
        <w:t xml:space="preserve">związanej z dowozem dzieci do szkół za kwotę nie mniejszą niż </w:t>
      </w:r>
      <w:r w:rsidR="0074250B" w:rsidRPr="0074250B">
        <w:rPr>
          <w:rFonts w:ascii="Times New Roman" w:hAnsi="Times New Roman"/>
          <w:sz w:val="24"/>
          <w:szCs w:val="24"/>
        </w:rPr>
        <w:t>80</w:t>
      </w:r>
      <w:r w:rsidRPr="0074250B">
        <w:rPr>
          <w:rFonts w:ascii="Times New Roman" w:hAnsi="Times New Roman"/>
          <w:sz w:val="24"/>
          <w:szCs w:val="24"/>
        </w:rPr>
        <w:t> 000,00 zł brutto</w:t>
      </w:r>
      <w:r w:rsidR="0087764B" w:rsidRPr="0074250B">
        <w:rPr>
          <w:rFonts w:ascii="Times New Roman" w:hAnsi="Times New Roman"/>
          <w:sz w:val="24"/>
          <w:szCs w:val="24"/>
        </w:rPr>
        <w:t xml:space="preserve"> każda</w:t>
      </w:r>
      <w:r w:rsidRPr="0074250B">
        <w:rPr>
          <w:rFonts w:ascii="Times New Roman" w:hAnsi="Times New Roman"/>
          <w:sz w:val="24"/>
          <w:szCs w:val="24"/>
        </w:rPr>
        <w:t>, z podaniem jej wartości, przedmiotu, daty wykonania i odbiorców oraz załączeniem dokumentu potwierdzającego, że te usługi zostały wykonane lub są wykonywane należycie,</w:t>
      </w:r>
    </w:p>
    <w:p w14:paraId="78C4C3FA" w14:textId="77777777" w:rsidR="00F36D34" w:rsidRDefault="00F36D34" w:rsidP="00F36D34">
      <w:pPr>
        <w:pStyle w:val="Bezodstpw"/>
        <w:ind w:left="284"/>
        <w:jc w:val="both"/>
        <w:rPr>
          <w:rFonts w:ascii="Times New Roman" w:hAnsi="Times New Roman"/>
          <w:sz w:val="24"/>
          <w:szCs w:val="24"/>
        </w:rPr>
      </w:pPr>
    </w:p>
    <w:p w14:paraId="0EF3DD2C" w14:textId="47FA8B9A" w:rsidR="00F36D34" w:rsidRDefault="00F36D34" w:rsidP="00F36D34">
      <w:pPr>
        <w:pStyle w:val="Bezodstpw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każdej pozycji z wykazu należy przedłożyć dokument, że usługa została wykonana należycie. Z załączonych dokumentów jednoznacznie winn</w:t>
      </w:r>
      <w:r w:rsidR="0074250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wynikać, że przewoźnik świadczy usługi w zakresie przewozu osób - zał. nr 4 do SWZ</w:t>
      </w:r>
    </w:p>
    <w:p w14:paraId="3C78997B" w14:textId="77777777" w:rsidR="00F36D34" w:rsidRDefault="00F36D34" w:rsidP="00F36D34">
      <w:pPr>
        <w:pStyle w:val="Bezodstpw"/>
        <w:ind w:left="284"/>
        <w:jc w:val="both"/>
        <w:rPr>
          <w:rFonts w:ascii="Times New Roman" w:hAnsi="Times New Roman"/>
          <w:sz w:val="24"/>
          <w:szCs w:val="24"/>
        </w:rPr>
      </w:pPr>
    </w:p>
    <w:p w14:paraId="79A4DBDF" w14:textId="77777777" w:rsidR="00F36D34" w:rsidRDefault="00F36D34" w:rsidP="00F36D34">
      <w:pPr>
        <w:pStyle w:val="Bezodstpw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Odnośnie do wykonawców wspólnie ubiegających się o udzielnie zamówienia mogą oni polegać na zdolnościach tych z wykonawców, którzy wykonują usługi, do realizacji których te zdolności są wymagane.</w:t>
      </w:r>
    </w:p>
    <w:p w14:paraId="4493F232" w14:textId="77777777" w:rsidR="00F36D34" w:rsidRPr="00E41AAF" w:rsidRDefault="00F36D34" w:rsidP="00F36D34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7ABF4F7D" w14:textId="50D9E30C" w:rsidR="00F36D34" w:rsidRDefault="00F36D34" w:rsidP="00F36D34">
      <w:pPr>
        <w:pStyle w:val="Bezodstpw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92C42">
        <w:rPr>
          <w:rFonts w:ascii="Times New Roman" w:hAnsi="Times New Roman"/>
          <w:sz w:val="24"/>
          <w:szCs w:val="24"/>
        </w:rPr>
        <w:t xml:space="preserve">b) wykaz </w:t>
      </w:r>
      <w:r>
        <w:rPr>
          <w:rFonts w:ascii="Times New Roman" w:hAnsi="Times New Roman"/>
          <w:sz w:val="24"/>
          <w:szCs w:val="24"/>
        </w:rPr>
        <w:t xml:space="preserve">pojazdów ( minimum 2 </w:t>
      </w:r>
      <w:proofErr w:type="spellStart"/>
      <w:r>
        <w:rPr>
          <w:rFonts w:ascii="Times New Roman" w:hAnsi="Times New Roman"/>
          <w:sz w:val="24"/>
          <w:szCs w:val="24"/>
        </w:rPr>
        <w:t>busy</w:t>
      </w:r>
      <w:proofErr w:type="spellEnd"/>
      <w:r>
        <w:rPr>
          <w:rFonts w:ascii="Times New Roman" w:hAnsi="Times New Roman"/>
          <w:sz w:val="24"/>
          <w:szCs w:val="24"/>
        </w:rPr>
        <w:t xml:space="preserve"> o liczbie miejsc: 23+1 oraz 25+1) przeznaczonych do realizacji zamówienia wraz z informacją o stanie sprzętu/typ, rok produkcji, wyposażenie dodatkowe, itp. oraz oświadczenie wykonawcy o posiadaniu wymaganych uprawnień przez kierowców tj. szkolenia w zakresie kierowania ruchem drogowym obowiązkowe dla kierujących </w:t>
      </w:r>
      <w:proofErr w:type="spellStart"/>
      <w:r>
        <w:rPr>
          <w:rFonts w:ascii="Times New Roman" w:hAnsi="Times New Roman"/>
          <w:sz w:val="24"/>
          <w:szCs w:val="24"/>
        </w:rPr>
        <w:t>busem</w:t>
      </w:r>
      <w:proofErr w:type="spellEnd"/>
      <w:r>
        <w:rPr>
          <w:rFonts w:ascii="Times New Roman" w:hAnsi="Times New Roman"/>
          <w:sz w:val="24"/>
          <w:szCs w:val="24"/>
        </w:rPr>
        <w:t xml:space="preserve"> szkolnym – </w:t>
      </w:r>
      <w:r w:rsidRPr="00F762E4">
        <w:rPr>
          <w:rFonts w:ascii="Times New Roman" w:hAnsi="Times New Roman"/>
          <w:sz w:val="24"/>
          <w:szCs w:val="24"/>
        </w:rPr>
        <w:t xml:space="preserve">zał. nr </w:t>
      </w:r>
      <w:r w:rsidR="0074250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do SWZ</w:t>
      </w:r>
    </w:p>
    <w:p w14:paraId="18595AC2" w14:textId="77777777" w:rsidR="00F36D34" w:rsidRPr="00094B70" w:rsidRDefault="00F36D34" w:rsidP="00F36D34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5A6F3E8D" w14:textId="77777777" w:rsidR="00094B70" w:rsidRPr="007B2F05" w:rsidRDefault="00094B70" w:rsidP="00154523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124A60E1" w14:textId="1D0F17F5" w:rsidR="00655A3A" w:rsidRDefault="00655A3A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XII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PODMIOTOWE ŚRODKI DOWODOWE – DOKUMENTY I OŚWIADCZENIA.</w:t>
      </w:r>
    </w:p>
    <w:p w14:paraId="2A1F0FFB" w14:textId="77777777" w:rsidR="00E65B88" w:rsidRDefault="00E65B88" w:rsidP="00E65B88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4413">
        <w:rPr>
          <w:rFonts w:ascii="Times New Roman" w:eastAsia="Times New Roman" w:hAnsi="Times New Roman" w:cs="Times New Roman"/>
          <w:sz w:val="24"/>
          <w:szCs w:val="24"/>
          <w:lang w:eastAsia="pl-PL"/>
        </w:rPr>
        <w:t>Na etapie składania ofert Wykonawca ubiegający się o udzielenie zamówienia zobowiązany jest przedłożyć oświadczenia wstępnie potwierdzające, że nie podlega wykluczeniu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udziału w postępowaniu, oraz że spełnia warunki udziału w postępowaniu określone w pkt</w:t>
      </w:r>
      <w:r w:rsidRPr="00145941">
        <w:rPr>
          <w:rFonts w:ascii="Times New Roman" w:eastAsia="Times New Roman" w:hAnsi="Times New Roman" w:cs="Times New Roman"/>
          <w:sz w:val="24"/>
          <w:szCs w:val="24"/>
          <w:lang w:eastAsia="pl-PL"/>
        </w:rPr>
        <w:t>. XII.1. SWZ, tj.:</w:t>
      </w:r>
    </w:p>
    <w:p w14:paraId="04B4EA2D" w14:textId="77777777" w:rsidR="00E65B88" w:rsidRDefault="00E65B88" w:rsidP="00E65B88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Wykonawcy dotyczące braku podstaw do wykluczenia z postępowania składane na podstawie art. 125 ust. 1 ustawy </w:t>
      </w:r>
      <w:r w:rsidRPr="00145941">
        <w:rPr>
          <w:rFonts w:ascii="Times New Roman" w:eastAsia="Times New Roman" w:hAnsi="Times New Roman" w:cs="Times New Roman"/>
          <w:sz w:val="24"/>
          <w:szCs w:val="24"/>
          <w:lang w:eastAsia="pl-PL"/>
        </w:rPr>
        <w:t>(wg wzoru – zał. nr 3 do SWZ)</w:t>
      </w:r>
    </w:p>
    <w:p w14:paraId="2B887998" w14:textId="75765980" w:rsidR="00E65B88" w:rsidRDefault="00E65B88" w:rsidP="00E65B88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Oświadczenie Wykonawcy dotyczące spełnienia warunków udziału w postępowaniu składane na podstawie art. 125 ust. 1 ustawy </w:t>
      </w:r>
      <w:r w:rsidRPr="001459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(wg wzoru – zał. nr 2 </w:t>
      </w:r>
      <w:r w:rsidR="0074250B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145941">
        <w:rPr>
          <w:rFonts w:ascii="Times New Roman" w:eastAsia="Times New Roman" w:hAnsi="Times New Roman" w:cs="Times New Roman"/>
          <w:sz w:val="24"/>
          <w:szCs w:val="24"/>
          <w:lang w:eastAsia="pl-PL"/>
        </w:rPr>
        <w:t>o SWZ);</w:t>
      </w:r>
    </w:p>
    <w:p w14:paraId="2DAD8D5E" w14:textId="76C07856" w:rsidR="00E65B88" w:rsidRPr="00E11DAF" w:rsidRDefault="00E65B88" w:rsidP="00E65B88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1DA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polegania na zdolnościach lub sytuacji podmiotów udostępniających zasoby, Wykonawca przedstawia wraz z 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świadczeniami wskazanymi w pkt. 1</w:t>
      </w:r>
      <w:r w:rsidRPr="00E11D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także oświadczenie podmiotu udostępniającego zasoby, potwierdzające brak podstaw do wykluczenia tego podmiotu oraz odpowiednio spełnianie warunków udziału w postępowaniu lub kryteriów selekcji, w zakresie w jakim Wykonawca powołuje się na jego zasoby – wzór oświadczenia stanowi </w:t>
      </w:r>
      <w:r w:rsidRPr="001459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74250B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145941">
        <w:rPr>
          <w:rFonts w:ascii="Times New Roman" w:eastAsia="Times New Roman" w:hAnsi="Times New Roman" w:cs="Times New Roman"/>
          <w:sz w:val="24"/>
          <w:szCs w:val="24"/>
          <w:lang w:eastAsia="pl-PL"/>
        </w:rPr>
        <w:t>b do SWZ</w:t>
      </w:r>
    </w:p>
    <w:p w14:paraId="76151E1F" w14:textId="77777777" w:rsidR="00E65B88" w:rsidRDefault="00E65B88" w:rsidP="00E65B88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wspólnego ubiegania się o zamówienie przez Wykonawców oświadczenia, o których mowa w pkt 1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a) i b) SWZ składa każdy z Wykonawców ubiegających się o zamówienie. Oświadczenia te potwierdzają spełnienie warunków udziału w postępowaniu oraz brak podstaw wykluczenia w zakresie, w którym każdy z Wykonawców wykazuje spełnienie warunków udziału w postępowaniu oraz brak podstaw wykluczenia.</w:t>
      </w:r>
    </w:p>
    <w:p w14:paraId="23317656" w14:textId="77777777" w:rsidR="00E65B88" w:rsidRPr="00145941" w:rsidRDefault="00E65B88" w:rsidP="00E65B88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Wykonawca, który polega na zdolnościach lub sytuacji podmiotów udostępniających </w:t>
      </w:r>
      <w:r w:rsidRPr="00145941">
        <w:rPr>
          <w:rFonts w:ascii="Times New Roman" w:eastAsia="Times New Roman" w:hAnsi="Times New Roman" w:cs="Times New Roman"/>
          <w:sz w:val="24"/>
          <w:szCs w:val="24"/>
          <w:lang w:eastAsia="pl-PL"/>
        </w:rPr>
        <w:t>zasoby, składa wraz z ofertą, zobowiązanie podmiotu udostępniającego zasoby do oddania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dyspozycji niezbędnych zasobów na potrzeby realizacji danego zamówienia lub inny podmiotowy środek dowodowy potwierdzając, że Wykonawca realizując zamówienie, będzie dysponował niezbędnymi zasobami tych podmiotów. </w:t>
      </w:r>
      <w:r w:rsidRPr="00145941">
        <w:rPr>
          <w:rFonts w:ascii="Times New Roman" w:eastAsia="Times New Roman" w:hAnsi="Times New Roman" w:cs="Times New Roman"/>
          <w:sz w:val="24"/>
          <w:szCs w:val="24"/>
          <w:lang w:eastAsia="pl-PL"/>
        </w:rPr>
        <w:t>Wzór zobowiązania stanowi załącznik nr 6a do SWZ</w:t>
      </w:r>
    </w:p>
    <w:p w14:paraId="3B958A73" w14:textId="77777777" w:rsidR="00E65B88" w:rsidRDefault="00E65B88" w:rsidP="00E65B88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Zobowiązanie podmiotu udostępniającego zasoby, o którym mowa w pkt 4 musi potwierdzać, że stosunek łączący wykonawcę z podmiotami udostępniającymi zasoby gwarantuje rzeczywisty dostęp do tych zasobów oraz określać w szczególności:</w:t>
      </w:r>
    </w:p>
    <w:p w14:paraId="72ED2302" w14:textId="77777777" w:rsidR="00E65B88" w:rsidRDefault="00E65B88" w:rsidP="00E65B88">
      <w:pPr>
        <w:pStyle w:val="Akapitzlist"/>
        <w:numPr>
          <w:ilvl w:val="0"/>
          <w:numId w:val="3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dostępnych Wykonawcy zasobów podmiotu udostępniającego zasoby:</w:t>
      </w:r>
    </w:p>
    <w:p w14:paraId="0E64FDA3" w14:textId="77777777" w:rsidR="00E65B88" w:rsidRDefault="00E65B88" w:rsidP="00E65B88">
      <w:pPr>
        <w:pStyle w:val="Akapitzlist"/>
        <w:numPr>
          <w:ilvl w:val="0"/>
          <w:numId w:val="3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i okres udostępnienia Wykonawcy i wykorzystania przez niego zasobów podmiotu udostępniającego te zasoby przy wykonywaniu zamówienia;</w:t>
      </w:r>
    </w:p>
    <w:p w14:paraId="53631E12" w14:textId="77777777" w:rsidR="00E65B88" w:rsidRDefault="00E65B88" w:rsidP="00E65B88">
      <w:pPr>
        <w:pStyle w:val="Akapitzlist"/>
        <w:numPr>
          <w:ilvl w:val="0"/>
          <w:numId w:val="33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C8579CC" w14:textId="77777777" w:rsidR="00E65B88" w:rsidRPr="00CF6477" w:rsidRDefault="00E65B88" w:rsidP="00E65B88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6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zgodnie z art. 274 ust. 1 ustawy </w:t>
      </w:r>
      <w:proofErr w:type="spellStart"/>
      <w:r w:rsidRPr="00CF647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CF6477">
        <w:rPr>
          <w:rFonts w:ascii="Times New Roman" w:eastAsia="Times New Roman" w:hAnsi="Times New Roman" w:cs="Times New Roman"/>
          <w:sz w:val="24"/>
          <w:szCs w:val="24"/>
          <w:lang w:eastAsia="pl-PL"/>
        </w:rPr>
        <w:t>, wezwie Wykonawcę, którego oferta została najwyżej oceniona do złożenia w wyznaczonym terminie nie krótszym niż 5 dni od dnia wezwania, aktualnych na dzień złożenia podmiotowych środków dowodowych tj.:</w:t>
      </w:r>
    </w:p>
    <w:p w14:paraId="479E581B" w14:textId="77777777" w:rsidR="00E65B88" w:rsidRDefault="00E65B88" w:rsidP="00E65B88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potwierdzenia braku podstaw do wykluczenia Wykonawcy z udziału w postępowaniu:</w:t>
      </w:r>
    </w:p>
    <w:p w14:paraId="20A6EB36" w14:textId="77777777" w:rsidR="00E65B88" w:rsidRDefault="00E65B88" w:rsidP="00E65B88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przynależności lub braku przynależności  do tej samej grupy kapitałowej, w rozumieniu ustawy z dnia 16 lutego 2007r. o ochronie konkurencji i konsumentów (Dz. U. z 2021r., poz. 275) z innym Wykonawcą, który złożył odrębną ofertę, albo oświadczenie o przynależności do tej samej grupy kapitałowej wraz z dokumentami lub informacjami potwierdzającymi przygotowanie oferty niezależnie od innego Wykonawcy, należącego do tej samej grupy kapitałowej. (wg wzoru stanowiącego załącznik nr 9 do SWZ)</w:t>
      </w:r>
    </w:p>
    <w:p w14:paraId="3E9A4392" w14:textId="77777777" w:rsidR="00E65B88" w:rsidRDefault="00E65B88" w:rsidP="00E65B88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15B5">
        <w:rPr>
          <w:rFonts w:ascii="Times New Roman" w:eastAsia="Times New Roman" w:hAnsi="Times New Roman" w:cs="Times New Roman"/>
          <w:sz w:val="24"/>
          <w:szCs w:val="24"/>
          <w:lang w:eastAsia="pl-PL"/>
        </w:rPr>
        <w:t>Przesłanka, o której mowa w art. 7 ust. 1 ustawy sankcyjnej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dział X ust 3</w:t>
      </w:r>
      <w:r w:rsidRPr="00FE1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SWZ), na podstawie art. 273 ust. 1 pkt 1 ustawy </w:t>
      </w:r>
      <w:proofErr w:type="spellStart"/>
      <w:r w:rsidRPr="00FE15B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E15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będzie szczegółowo dokumentowana. (ew.) Zamawiający przy podpisaniu umowy, może zażądać od Wykonawcy oświadczenia o </w:t>
      </w:r>
      <w:r w:rsidRPr="00FE15B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aktualności, złożonego wraz z ofertą oświadczenia, o którym mowa w art. 125 ust. 1 ustawy </w:t>
      </w:r>
      <w:proofErr w:type="spellStart"/>
      <w:r w:rsidRPr="00FE15B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</w:p>
    <w:p w14:paraId="3F1F006C" w14:textId="77777777" w:rsidR="00E65B88" w:rsidRPr="007378B1" w:rsidRDefault="00E65B88" w:rsidP="00E65B88">
      <w:pPr>
        <w:pStyle w:val="Akapitzlist"/>
        <w:numPr>
          <w:ilvl w:val="0"/>
          <w:numId w:val="8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8B1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potwierdzenia spełnienia warunków udziału w postępowaniu:</w:t>
      </w:r>
    </w:p>
    <w:p w14:paraId="235FF48C" w14:textId="77777777" w:rsidR="00E65B88" w:rsidRPr="007378B1" w:rsidRDefault="00E65B88" w:rsidP="00E65B88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8B1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kompetencji lub uprawnień do prowadzenia określonej działalności gospodarczej lub zawodowej:</w:t>
      </w:r>
    </w:p>
    <w:p w14:paraId="33355303" w14:textId="77777777" w:rsidR="00E65B88" w:rsidRDefault="00E65B88" w:rsidP="00E65B88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8B1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odpowiednie zezwolenia, koncesje, licencję do przewozu osób</w:t>
      </w:r>
    </w:p>
    <w:p w14:paraId="011BD91C" w14:textId="77777777" w:rsidR="00E65B88" w:rsidRPr="007378B1" w:rsidRDefault="00E65B88" w:rsidP="00E65B88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8B1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zdolności technicznej lub zawodowej:</w:t>
      </w:r>
    </w:p>
    <w:p w14:paraId="2464B33B" w14:textId="4EDE5206" w:rsidR="00E65B88" w:rsidRDefault="00E65B88" w:rsidP="00E65B88">
      <w:pPr>
        <w:pStyle w:val="Bezodstpw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040CD">
        <w:rPr>
          <w:rFonts w:ascii="Times New Roman" w:hAnsi="Times New Roman"/>
          <w:sz w:val="24"/>
          <w:szCs w:val="24"/>
        </w:rPr>
        <w:t xml:space="preserve">1) </w:t>
      </w:r>
      <w:r w:rsidRPr="00B665A7">
        <w:rPr>
          <w:rFonts w:ascii="Times New Roman" w:hAnsi="Times New Roman"/>
          <w:sz w:val="24"/>
          <w:szCs w:val="24"/>
        </w:rPr>
        <w:t xml:space="preserve">wykaz usług wykonanych, potwierdzonych referencjami wykonania usługi </w:t>
      </w:r>
      <w:r>
        <w:rPr>
          <w:rFonts w:ascii="Times New Roman" w:hAnsi="Times New Roman"/>
          <w:sz w:val="24"/>
          <w:szCs w:val="24"/>
        </w:rPr>
        <w:t>dowozu dzieci</w:t>
      </w:r>
      <w:r w:rsidRPr="00B665A7">
        <w:rPr>
          <w:rFonts w:ascii="Times New Roman" w:hAnsi="Times New Roman"/>
          <w:sz w:val="24"/>
          <w:szCs w:val="24"/>
        </w:rPr>
        <w:t xml:space="preserve">, w zakresie niezbędnym do wykazania spełnienia warunku wiedzy i doświadczenia w okresie ostatnich 3 lat przed upływem terminu składania ofert, a jeżeli okres prowadzenia działalności jest krótszy – </w:t>
      </w:r>
      <w:r w:rsidR="0087764B" w:rsidRPr="0074250B">
        <w:rPr>
          <w:rFonts w:ascii="Times New Roman" w:hAnsi="Times New Roman"/>
          <w:sz w:val="24"/>
          <w:szCs w:val="24"/>
        </w:rPr>
        <w:t>w tym okresie co najmniej 3 usług</w:t>
      </w:r>
      <w:r w:rsidR="0087764B" w:rsidRPr="0074250B">
        <w:rPr>
          <w:rStyle w:val="Nagwek2Znak"/>
          <w:rFonts w:ascii="Times New Roman" w:hAnsi="Times New Roman" w:cs="Times New Roman"/>
          <w:b w:val="0"/>
          <w:color w:val="auto"/>
          <w:sz w:val="24"/>
          <w:szCs w:val="24"/>
        </w:rPr>
        <w:t>i</w:t>
      </w:r>
      <w:r w:rsidR="0087764B" w:rsidRPr="0074250B">
        <w:rPr>
          <w:rStyle w:val="Nagwek2Znak"/>
          <w:rFonts w:ascii="Times New Roman" w:hAnsi="Times New Roman" w:cs="Times New Roman"/>
          <w:sz w:val="24"/>
          <w:szCs w:val="24"/>
        </w:rPr>
        <w:t xml:space="preserve"> </w:t>
      </w:r>
      <w:r w:rsidR="0087764B" w:rsidRPr="0074250B">
        <w:rPr>
          <w:rFonts w:ascii="Times New Roman" w:hAnsi="Times New Roman"/>
          <w:sz w:val="24"/>
          <w:szCs w:val="24"/>
        </w:rPr>
        <w:t xml:space="preserve">związanej z dowozem dzieci do szkół za kwotę nie mniejszą niż </w:t>
      </w:r>
      <w:r w:rsidR="0074250B" w:rsidRPr="0074250B">
        <w:rPr>
          <w:rFonts w:ascii="Times New Roman" w:hAnsi="Times New Roman"/>
          <w:sz w:val="24"/>
          <w:szCs w:val="24"/>
        </w:rPr>
        <w:t>80</w:t>
      </w:r>
      <w:r w:rsidR="0087764B" w:rsidRPr="0074250B">
        <w:rPr>
          <w:rFonts w:ascii="Times New Roman" w:hAnsi="Times New Roman"/>
          <w:sz w:val="24"/>
          <w:szCs w:val="24"/>
        </w:rPr>
        <w:t> 000,00 zł brutto każda, z podaniem jej wartości, przedmiotu, daty wykonania i odbiorców oraz załączeniem dokumentu potwierdzającego, że te usługi zostały wykonane lub są wykonywane należycie</w:t>
      </w:r>
      <w:r w:rsidR="0074250B">
        <w:rPr>
          <w:rFonts w:ascii="Times New Roman" w:hAnsi="Times New Roman"/>
          <w:sz w:val="24"/>
          <w:szCs w:val="24"/>
        </w:rPr>
        <w:t xml:space="preserve"> – zał. nr 4</w:t>
      </w:r>
      <w:r w:rsidRPr="0074250B">
        <w:rPr>
          <w:rFonts w:ascii="Times New Roman" w:hAnsi="Times New Roman"/>
          <w:sz w:val="24"/>
          <w:szCs w:val="24"/>
        </w:rPr>
        <w:t>,</w:t>
      </w:r>
    </w:p>
    <w:p w14:paraId="463CB0C8" w14:textId="77777777" w:rsidR="00E65B88" w:rsidRDefault="00E65B88" w:rsidP="00E65B88">
      <w:pPr>
        <w:pStyle w:val="Bezodstpw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692C42">
        <w:rPr>
          <w:rFonts w:ascii="Times New Roman" w:hAnsi="Times New Roman"/>
          <w:sz w:val="24"/>
          <w:szCs w:val="24"/>
        </w:rPr>
        <w:t xml:space="preserve">wykaz </w:t>
      </w:r>
      <w:r>
        <w:rPr>
          <w:rFonts w:ascii="Times New Roman" w:hAnsi="Times New Roman"/>
          <w:sz w:val="24"/>
          <w:szCs w:val="24"/>
        </w:rPr>
        <w:t xml:space="preserve">pojazdów przeznaczonych do realizacji zamówienia wraz z informacją o stanie sprzętu/typ, rok produkcji, wyposażenie dodatkowe, itp. oraz oświadczenie wykonawcy o posiadaniu wymaganych uprawnień przez kierowców tj. szkolenia w zakresie kierowania ruchem drogowym obowiązkowe dla kierujących </w:t>
      </w:r>
      <w:proofErr w:type="spellStart"/>
      <w:r>
        <w:rPr>
          <w:rFonts w:ascii="Times New Roman" w:hAnsi="Times New Roman"/>
          <w:sz w:val="24"/>
          <w:szCs w:val="24"/>
        </w:rPr>
        <w:t>busem</w:t>
      </w:r>
      <w:proofErr w:type="spellEnd"/>
      <w:r>
        <w:rPr>
          <w:rFonts w:ascii="Times New Roman" w:hAnsi="Times New Roman"/>
          <w:sz w:val="24"/>
          <w:szCs w:val="24"/>
        </w:rPr>
        <w:t xml:space="preserve"> szkolnym – </w:t>
      </w:r>
      <w:r w:rsidRPr="00145941">
        <w:rPr>
          <w:rFonts w:ascii="Times New Roman" w:hAnsi="Times New Roman"/>
          <w:sz w:val="24"/>
          <w:szCs w:val="24"/>
        </w:rPr>
        <w:t>zał. nr 5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56BF8A" w14:textId="77777777" w:rsidR="00E65B88" w:rsidRDefault="00E65B88" w:rsidP="00E65B88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składania oferty wspólnej, w dokument składają Wykonawcy łącznie.</w:t>
      </w:r>
    </w:p>
    <w:p w14:paraId="17FEC8E2" w14:textId="77777777" w:rsidR="00E65B88" w:rsidRDefault="00E65B88" w:rsidP="00E65B88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wykaz, oświadczenia lub inne złożone przez Wykonawcę dokumenty budzą wątpliwość Zamawiającego, może on zwrócić się bezpośrednio do właściwego podmiotu, na rzecz którego roboty budowlane, dostawy lub usługi były wykonane, a w przypadku świadczeń okresowych lub ciągłych są wykonywane, o dodatkowe informacje lub dokumenty w tym zakresie.</w:t>
      </w:r>
    </w:p>
    <w:p w14:paraId="246D3EF9" w14:textId="77777777" w:rsidR="00E65B88" w:rsidRDefault="00E65B88" w:rsidP="00E65B88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dokumentach złożonych na potwierdzenie spełniania warunków udziału w postępowaniu jakiekolwiek wartości zostaną podane w walucie obcej to Zamawiający przeliczy wartość waluty na złote wedle średniego kursu NBP z dnia przekazania ogłoszenia o zamówieniu do Biuletynu Zamówień Publicznych.</w:t>
      </w:r>
    </w:p>
    <w:p w14:paraId="0E15AB21" w14:textId="77777777" w:rsidR="00E65B88" w:rsidRDefault="00E65B88" w:rsidP="00E65B88">
      <w:pPr>
        <w:pStyle w:val="Akapitzlist"/>
        <w:numPr>
          <w:ilvl w:val="0"/>
          <w:numId w:val="6"/>
        </w:numPr>
        <w:tabs>
          <w:tab w:val="left" w:pos="426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oferty wykonawców wspólnie ubiegających się o udzielenie zamówienia (konsorcjum):</w:t>
      </w:r>
    </w:p>
    <w:p w14:paraId="7052CE34" w14:textId="77777777" w:rsidR="00E65B88" w:rsidRDefault="00E65B88" w:rsidP="00E65B88">
      <w:pPr>
        <w:pStyle w:val="Akapitzlist"/>
        <w:numPr>
          <w:ilvl w:val="0"/>
          <w:numId w:val="31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formularzu oferty należy wskazać firmy (nazwy) wszystkich Wykonawców wspólnie ubiegających się o udzielenie zamówienia;</w:t>
      </w:r>
    </w:p>
    <w:p w14:paraId="33BD8A17" w14:textId="77777777" w:rsidR="00E65B88" w:rsidRDefault="00E65B88" w:rsidP="00E65B88">
      <w:pPr>
        <w:pStyle w:val="Akapitzlist"/>
        <w:numPr>
          <w:ilvl w:val="0"/>
          <w:numId w:val="31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musi być podpisana w taki sposób, by wiązała prawnie wszystkich Wykonawców wspólnie ubiegających się o udzielenie zamówienia. Osoba podpisująca ofertę musi posiadać umocowanie prawne do reprezentacji. Umocowanie musi wynikać z treści pełnomocnictwa załączonego do oferty – treść pełnomocnictwa powinna dokładnie określać zakres umocowania;</w:t>
      </w:r>
    </w:p>
    <w:p w14:paraId="09676F19" w14:textId="77777777" w:rsidR="00E65B88" w:rsidRDefault="00E65B88" w:rsidP="00E65B88">
      <w:pPr>
        <w:pStyle w:val="Akapitzlist"/>
        <w:numPr>
          <w:ilvl w:val="0"/>
          <w:numId w:val="31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Wszyscy Wykonawcy wspólnie ubiegających się o udzielnie zamówienia będą ponosić odpowiedzialność solidarną za wykonanie umowy;</w:t>
      </w:r>
    </w:p>
    <w:p w14:paraId="601DC448" w14:textId="77777777" w:rsidR="00E65B88" w:rsidRDefault="00E65B88" w:rsidP="00E65B88">
      <w:pPr>
        <w:pStyle w:val="Akapitzlist"/>
        <w:numPr>
          <w:ilvl w:val="0"/>
          <w:numId w:val="31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wspólnie ubiegający się o udzielenie zamówienia wyznaczą spośród siebie Wykonawcę kierującego (lidera), upoważnionego do zaciągania zobowiązań, otrzymywania poleceń oraz instrukcji dla i w imieniu każdego, jak też dla wszystkich partnerów;</w:t>
      </w:r>
    </w:p>
    <w:p w14:paraId="70FFF2D1" w14:textId="77777777" w:rsidR="00E65B88" w:rsidRDefault="00E65B88" w:rsidP="00E65B88">
      <w:pPr>
        <w:pStyle w:val="Akapitzlist"/>
        <w:numPr>
          <w:ilvl w:val="0"/>
          <w:numId w:val="31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Zamawiający może w ramach odpowiedzialności solidarnej żądać wykonania umowy w całości przez lidera lub od wszystkich Wykonawców wspólnie ubiegających się o udzielenie zamówienia łącznie lub każdego z osobna;</w:t>
      </w:r>
    </w:p>
    <w:p w14:paraId="26133503" w14:textId="77777777" w:rsidR="00E65B88" w:rsidRDefault="00E65B88" w:rsidP="00E65B88">
      <w:pPr>
        <w:pStyle w:val="Akapitzlist"/>
        <w:numPr>
          <w:ilvl w:val="0"/>
          <w:numId w:val="31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Dokumenty, o których mowa w  rozdziale XII pkt 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ust. a) obowiązany będzie złożyć każdy z wykonawców wspólnie ubiegających się o udzielenie zamówienia,</w:t>
      </w:r>
    </w:p>
    <w:p w14:paraId="49E57BF2" w14:textId="77777777" w:rsidR="00E65B88" w:rsidRDefault="00E65B88" w:rsidP="00E65B88">
      <w:pPr>
        <w:pStyle w:val="Akapitzlist"/>
        <w:numPr>
          <w:ilvl w:val="0"/>
          <w:numId w:val="31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wspólnego ubiegania się o zamówienie przez Wykonawców oświadczenia, o których mowa w rozdziale XII w pkt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1) i 2) SWZ składa każdy z Wykonawców ubiegających się o zamówienie.</w:t>
      </w:r>
    </w:p>
    <w:p w14:paraId="03D0D42D" w14:textId="77777777" w:rsidR="00E65B88" w:rsidRDefault="00E65B88" w:rsidP="00E65B88">
      <w:pPr>
        <w:pStyle w:val="Akapitzlist"/>
        <w:numPr>
          <w:ilvl w:val="0"/>
          <w:numId w:val="6"/>
        </w:numPr>
        <w:tabs>
          <w:tab w:val="left" w:pos="426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wykonawców wykonujących działalność w formie spółki cywilnej postanowienia dot. oferty wykonawców wspólnie ubiegających się o udzielenie zamówienia (konsorcjum) stosuje się odpowiednio.</w:t>
      </w:r>
    </w:p>
    <w:p w14:paraId="7D686CFA" w14:textId="77777777" w:rsidR="00E65B88" w:rsidRDefault="00E65B88" w:rsidP="00E65B88">
      <w:pPr>
        <w:pStyle w:val="Akapitzlist"/>
        <w:numPr>
          <w:ilvl w:val="0"/>
          <w:numId w:val="6"/>
        </w:numPr>
        <w:tabs>
          <w:tab w:val="left" w:pos="426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Pełnomocnictwo przekazuje się w postaci elektronicznej i opatruje się kwalifikowanym podpisem elektronicznym, podpisem zaufanym lub podpisem osobistym. Dopuszcza się także złożenie cyfrowego odwzorowania pełnomocnictwa (sporządzonego uprzednio w formie pisemnej) opatrzonego kwalifikowanym podpisem elektronicznym, podpisem zaufanym lub podpisem osobistym, poświadczającym zgodność cyfrowego odwzorowania z dokumentem w postaci papierowej. Poświadczenia zgodności cyfrowego odwzorowania z pełnomocnictwem w postaci papierowej dokonuje mocodawca lub notariusz (w formie elektronicznego poświadczenia sporządzonego stosowanie do art. 97 § 2 ustawy z dnia 14 lutego 1991r. – Prawo o notariacie, które to poświadczenie notariusz opatruje kwalifikowanym podpisem elektronicznym). Cyfrowe odwzorowanie pełnomocnictwa nie może być poświadczone przez upełnomocnionego.</w:t>
      </w:r>
    </w:p>
    <w:p w14:paraId="2A29C096" w14:textId="77777777" w:rsidR="00E65B88" w:rsidRDefault="00E65B88" w:rsidP="00E65B88">
      <w:pPr>
        <w:pStyle w:val="Akapitzlist"/>
        <w:numPr>
          <w:ilvl w:val="0"/>
          <w:numId w:val="6"/>
        </w:numPr>
        <w:tabs>
          <w:tab w:val="left" w:pos="426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Odpis lub informacja z KRS lub z CEIDG, jeżeli odrębne przepisy wymagają wpisu do rejestru lub ewidencji, w celu potwierdzenia, że osoba działająca w imieniu Wykonawcy jest uprawomocniona do jej reprezentowania.</w:t>
      </w:r>
    </w:p>
    <w:p w14:paraId="0EC2C020" w14:textId="38B2D9DA" w:rsidR="001040CD" w:rsidRPr="00E65B88" w:rsidRDefault="00E65B88" w:rsidP="00E65B88">
      <w:pPr>
        <w:pStyle w:val="Akapitzlist"/>
        <w:numPr>
          <w:ilvl w:val="0"/>
          <w:numId w:val="6"/>
        </w:numPr>
        <w:tabs>
          <w:tab w:val="left" w:pos="426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 nie jest zobowiązany do złożenia dokumentu, o którym mowa powyżej jeżeli Zamawiający posiada dokumenty dotyczące tego Wykonawcy lub może je uzyskać pomocą bezpłatnych i ogólnodostępnych baz danych w szczególności rejestrów publicznych w rozumieniu ustawy z dnia 17 lutego 2005r. o informatyzacji działalności podmiotów realizujących zadania publiczne (Dz. U. z 2014r. poz. 1114 oraz z 2016r. poz. 352). W takiej sytuacji Wykonawca może wskazać w ofercie dane umożliwiające zlokalizowanie stosownych dokumentów. Zamawiający samodzielnie pobierze z tej bazy danych wskazany przez Wykonawcę dokument.</w:t>
      </w:r>
    </w:p>
    <w:p w14:paraId="5052734D" w14:textId="77777777" w:rsidR="0022230D" w:rsidRPr="007B2F05" w:rsidRDefault="0022230D" w:rsidP="00154523">
      <w:pPr>
        <w:pStyle w:val="Bezodstpw"/>
        <w:ind w:left="284" w:hanging="284"/>
        <w:jc w:val="both"/>
        <w:rPr>
          <w:rFonts w:ascii="Times New Roman" w:hAnsi="Times New Roman"/>
          <w:color w:val="C00000"/>
          <w:sz w:val="24"/>
          <w:szCs w:val="24"/>
        </w:rPr>
      </w:pPr>
    </w:p>
    <w:p w14:paraId="6562E026" w14:textId="720CD58C" w:rsidR="008E35BD" w:rsidRPr="007B2F05" w:rsidRDefault="008E35BD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WYMAGANIA DOTYCZĄCE WADIUM</w:t>
      </w:r>
    </w:p>
    <w:p w14:paraId="0F298110" w14:textId="49379724" w:rsidR="006F4593" w:rsidRPr="007B2F05" w:rsidRDefault="008E35BD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Zamawiający </w:t>
      </w:r>
      <w:r w:rsidR="009F0064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wymaga 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wniesienia wadium</w:t>
      </w:r>
      <w:r w:rsidR="006F4593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648F983" w14:textId="715F8A98" w:rsidR="00313BD4" w:rsidRPr="007B2F05" w:rsidRDefault="00F22077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</w:t>
      </w:r>
      <w:r w:rsidR="00E306CD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</w:t>
      </w:r>
      <w:r w:rsidR="00313BD4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TERMIN ZWIĄZANIA OFERTĄ.</w:t>
      </w:r>
    </w:p>
    <w:p w14:paraId="7898E0FE" w14:textId="33F25E2E" w:rsidR="00313BD4" w:rsidRPr="00E65B88" w:rsidRDefault="00313BD4" w:rsidP="00E65B88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B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związany ofertą od dnia upływu terminu składania ofert do dnia </w:t>
      </w:r>
      <w:r w:rsidR="009C7B9D" w:rsidRPr="00E65B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615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 w:rsidR="00E65B88" w:rsidRPr="007425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lipca</w:t>
      </w:r>
      <w:r w:rsidR="009C7B9D" w:rsidRPr="007425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E97E7A" w:rsidRPr="007425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</w:t>
      </w:r>
      <w:r w:rsidR="0022230D" w:rsidRPr="007425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="00F973A4" w:rsidRPr="007425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</w:t>
      </w:r>
      <w:r w:rsidR="00F973A4" w:rsidRPr="00E65B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D44DC9" w:rsidRPr="00E65B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tj. przez 30 dni,</w:t>
      </w:r>
      <w:r w:rsidR="00D44DC9" w:rsidRPr="00E65B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czym pierwszym dniem terminu związania ofertą jest dzień, w którym upływa termin składania ofert.</w:t>
      </w:r>
    </w:p>
    <w:p w14:paraId="64B1FDB7" w14:textId="2B921EF6" w:rsidR="00E65B88" w:rsidRPr="00E65B88" w:rsidRDefault="00E65B88" w:rsidP="00E65B88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B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gdy wybór najkorzystniejszej oferty nie nastąpi przed upływem terminu związania ofertą, o którym mowa w ust.1, Zamawiający przed upływem terminu </w:t>
      </w:r>
      <w:r w:rsidRPr="00E65B8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związania ofertą zwraca się jednokrotnie do Wykonawców o wyrażenie zgody na przedłużenie tego terminu o wskazany przez niego okres, nie dłuższy niż 30 dni.</w:t>
      </w:r>
    </w:p>
    <w:p w14:paraId="1B5F3AC9" w14:textId="6DA0BCA6" w:rsidR="00E65B88" w:rsidRPr="00E65B88" w:rsidRDefault="00E65B88" w:rsidP="00E65B88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B8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Przedłużenie terminu związania ofertą, o którym mowa w ust. 2, wymaga złożenia przez Wykonawcę pisemnego oświadczenia o wyrażeniu zgody na przedłużenie terminu związania ofertą.</w:t>
      </w:r>
    </w:p>
    <w:p w14:paraId="4D069DA8" w14:textId="6C0E978B" w:rsidR="00E65B88" w:rsidRPr="00E65B88" w:rsidRDefault="00E65B88" w:rsidP="00E65B88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B8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gdy Zamawiający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  <w:p w14:paraId="5D3F8C7D" w14:textId="7954E586" w:rsidR="00F973A4" w:rsidRDefault="00F973A4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XV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OPIS SPOSOBU PRZYGOTOWANIA OFERTY.</w:t>
      </w:r>
    </w:p>
    <w:p w14:paraId="4C6E9599" w14:textId="3252BD16" w:rsidR="00F47355" w:rsidRDefault="00E65B88" w:rsidP="00F4735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73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składa ofertę wraz z załącznikami poprzez platformę, która zapewnia szyfrowanie ofert. Składanie ofert odbywa się poprzez stronę postępowania – link postępowania dostępny jest na stronie </w:t>
      </w:r>
      <w:hyperlink r:id="rId12" w:history="1">
        <w:r w:rsidR="00F47355" w:rsidRPr="00FA0C70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https://ezamowienia.gov.pl/mp-client/search/list/ocds-148610-1f88f2a5-8823-4306-ba4c-9079222ac1a1</w:t>
        </w:r>
      </w:hyperlink>
      <w:r w:rsidR="00F47355" w:rsidRPr="00F4735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14:paraId="3C8F432C" w14:textId="496DDF0E" w:rsidR="00387917" w:rsidRPr="007B2F05" w:rsidRDefault="00614CDF" w:rsidP="00F4735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2. Ofertę oraz oświadczenie o niepodleganiu wykluczeniu, spełnianiu warunków udziału w postępowaniu Wykonawca składa w oryginale pod rygorem nieważności w formie elektronicznej (dokumenty opatrzone kwalifikowanym podpisem elektronicznym) lub w postaci elektronicznej opatrzonej podpisem osobistym lub podpisem zaufanym.</w:t>
      </w:r>
    </w:p>
    <w:p w14:paraId="5F10B245" w14:textId="77777777" w:rsidR="00614CDF" w:rsidRPr="007B2F05" w:rsidRDefault="00614CDF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="004F7410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odmiotowe środki dowodowe, przedmiotowe środki dowodowe, zobowiązanie podmiotu udostępniającego, pełnomocnictwa, oświadczenie, o którym mowa w art.117 ust. 4 ustawy przekazuje się Zamawiającemu, opatrując je kwalifikowanym podpisem elektronicznym, podpisem osobistym lub podpisem zaufanym.</w:t>
      </w:r>
    </w:p>
    <w:p w14:paraId="1E93DF41" w14:textId="77777777" w:rsidR="00614CDF" w:rsidRPr="007B2F05" w:rsidRDefault="004F741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4. W</w:t>
      </w:r>
      <w:r w:rsidR="00614CDF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przypadku gdy jakikolwiek dokument, o którym mowa w ust. 3, został wystawiony jako dokument w postaci papierowej, przekazuj</w:t>
      </w:r>
      <w:r w:rsidR="00AA422B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614CDF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cyfrowe odwzorowanie tego dokumentu opatrzone kwalifikowanym podpisem elektronicznym, podpisem zaufanym lub podpisem osobistym, poświadczające zgodność cyfrowego odwzorowania z dokumentem w postaci papierowej.</w:t>
      </w:r>
    </w:p>
    <w:p w14:paraId="29E88074" w14:textId="77777777" w:rsidR="002F2142" w:rsidRPr="007B2F05" w:rsidRDefault="002F214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5. Poświadczenia zgodności cyfrowego odwzorowania z dokumentem w postaci papierowej, dokonuje w przypadku:</w:t>
      </w:r>
    </w:p>
    <w:p w14:paraId="5794B2B0" w14:textId="77777777" w:rsidR="002F2142" w:rsidRPr="007B2F05" w:rsidRDefault="002F214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1) podmiotowych środków dowodowych – odpowiednio Wykonawca, Wykonawca wspólnie ubiegający się o udzielenie zamówienia, podmiot udostępniający zasoby lub podwykonawca, w zakresie podmiotowych środków dowodowych, które każdego z nich dotyczą,</w:t>
      </w:r>
    </w:p>
    <w:p w14:paraId="7E97EDE3" w14:textId="77777777" w:rsidR="002F2142" w:rsidRPr="007B2F05" w:rsidRDefault="002F214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2) przedmiotowych środków dowodowych – odpowiednio Wykonawca lub Wykonawca wspólnie ubiegający się o udzielenie zamówienia,</w:t>
      </w:r>
    </w:p>
    <w:p w14:paraId="258E2982" w14:textId="77777777" w:rsidR="002F2142" w:rsidRPr="007B2F05" w:rsidRDefault="002F214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3) pełnomocnictwa – mocodawca. Dopuszcza się także złożenie pełnomocnictwa sporządzonego uprzednio w formie pisemnej, w formie elektronicznego poświadczenia sporządzonego stosownie do art. 97 § 2 ustawy z dnia 14 lutego 1991r. – Prawo o notariacie, które to poświadczenie notariusz opatruje kwalifikowanym podpisem elektronicznym.</w:t>
      </w:r>
    </w:p>
    <w:p w14:paraId="59DB266F" w14:textId="77777777" w:rsidR="002F2142" w:rsidRPr="007B2F05" w:rsidRDefault="002F214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</w:t>
      </w:r>
      <w:r w:rsidR="004F7410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odmiotowe środki dowodowe, przedmiotowe środki dowodowe oraz inne dokumenty lub oświadczenia, sporządzone w języku obcym przekazuje się wraz z tłumaczeniem na język polski.</w:t>
      </w:r>
    </w:p>
    <w:p w14:paraId="475E51BB" w14:textId="77777777" w:rsidR="00AA422B" w:rsidRPr="007B2F05" w:rsidRDefault="00AA422B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7. Oferta musi zawierać następujące oświadczenia i dokumenty: </w:t>
      </w:r>
    </w:p>
    <w:p w14:paraId="087251DF" w14:textId="1CBDDBF1" w:rsidR="00AA422B" w:rsidRPr="00C02520" w:rsidRDefault="00AA422B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1) Formularz oferty wraz z wymaganymi załącznikami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sporządzony wg wzoru Formularza </w:t>
      </w:r>
      <w:r w:rsidRPr="00C02520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 stanowiącego załącznik nr 1.</w:t>
      </w:r>
    </w:p>
    <w:p w14:paraId="48FC5A60" w14:textId="3A325DB1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2) Składając ofertę w postaci elektronicznej Wykonawca zobowiązany jest złożyć za pośrednictwem Platformy dokumenty podpisane przez osoby umocowane kwalifikowanym podpisem elektronicznym, podpisem zaufanym lub podpisem osobistym.</w:t>
      </w:r>
    </w:p>
    <w:p w14:paraId="1423F6F6" w14:textId="77777777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3) Ofertę należy podpisać zgodnie z zasadami reprezentacji wskazanymi we właściwym rejestrze lub innym dokumencie, właściwym dla danej formy organizacyjnej Wykonawcy albo przez upełnomocnionego przedstawiciela Wykonawcy. Upoważnienie osoby/osób podpisującej ofertę do jej podpisania musi bezpośrednio wynikać z dokumentów dołączonych do oferty. Jeżeli osoba/osoby podpisująca ofertę działa na podstawie pełnomocnictwa, to pełnomocnictwo to musi w swej treści wyraźnie wskazywać uprawnienie do podpisania oferty oraz oświadczeń dołączonych do oferty.</w:t>
      </w:r>
    </w:p>
    <w:p w14:paraId="42C5E5ED" w14:textId="6D073F13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4) Oferta winna być sporządzona i złożona pod rygorem nieważności w postaci elektronicznej za pośrednictwem Platformy e-Zamówienia.</w:t>
      </w:r>
    </w:p>
    <w:p w14:paraId="5101DB70" w14:textId="77777777" w:rsidR="00AA422B" w:rsidRPr="007B2F05" w:rsidRDefault="00AA422B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5) korzystanie z Platformy jest bezpłatne.</w:t>
      </w:r>
    </w:p>
    <w:p w14:paraId="39BE7216" w14:textId="23C54F89" w:rsidR="00571C7A" w:rsidRPr="007B2F05" w:rsidRDefault="00571C7A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 Ofertę należy złożyć w następujący sposób:</w:t>
      </w:r>
    </w:p>
    <w:p w14:paraId="59910169" w14:textId="288B65E7" w:rsidR="00F26D40" w:rsidRPr="009A4D25" w:rsidRDefault="00F26D40" w:rsidP="009A4D25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 xml:space="preserve">Wykonawca przygotowuje ofertę przy pomocy „Formularza ofertowego” udostępnionego przez Zamawiającego na Platformie e-Zamówienia i zamieszczonego w podglądzie postępowania w zakładce „Informacje podstawowe”. </w:t>
      </w:r>
    </w:p>
    <w:p w14:paraId="2AF00C76" w14:textId="6889D19C" w:rsidR="00F26D40" w:rsidRPr="009A4D25" w:rsidRDefault="00F26D40" w:rsidP="009A4D25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 xml:space="preserve"> 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561AD33F" w14:textId="57BDEEE7" w:rsidR="00F26D40" w:rsidRPr="009A4D25" w:rsidRDefault="00F26D40" w:rsidP="009A4D25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o którym mowa w Rozdziale X</w:t>
      </w:r>
      <w:r w:rsidR="00C02520" w:rsidRPr="009A4D25">
        <w:rPr>
          <w:rFonts w:ascii="Times New Roman" w:hAnsi="Times New Roman" w:cs="Times New Roman"/>
          <w:color w:val="auto"/>
        </w:rPr>
        <w:t>VIII Sposób oraz termin składania i otwarcia ofert</w:t>
      </w:r>
      <w:r w:rsidRPr="009A4D25">
        <w:rPr>
          <w:rFonts w:ascii="Times New Roman" w:hAnsi="Times New Roman" w:cs="Times New Roman"/>
          <w:color w:val="auto"/>
        </w:rPr>
        <w:t xml:space="preserve">. </w:t>
      </w:r>
    </w:p>
    <w:p w14:paraId="5E27038F" w14:textId="60171AAD" w:rsidR="00F26D40" w:rsidRPr="009A4D25" w:rsidRDefault="00F26D40" w:rsidP="009A4D25">
      <w:pPr>
        <w:pStyle w:val="Default"/>
        <w:numPr>
          <w:ilvl w:val="0"/>
          <w:numId w:val="30"/>
        </w:numPr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9A4D25">
        <w:rPr>
          <w:rFonts w:ascii="Times New Roman" w:hAnsi="Times New Roman" w:cs="Times New Roman"/>
          <w:color w:val="auto"/>
        </w:rPr>
        <w:t>Acrobat</w:t>
      </w:r>
      <w:proofErr w:type="spellEnd"/>
      <w:r w:rsidRPr="009A4D25">
        <w:rPr>
          <w:rFonts w:ascii="Times New Roman" w:hAnsi="Times New Roman" w:cs="Times New Roman"/>
          <w:color w:val="auto"/>
        </w:rPr>
        <w:t xml:space="preserve"> Reader DC. </w:t>
      </w:r>
    </w:p>
    <w:p w14:paraId="6E309A01" w14:textId="77777777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C4DE50" w14:textId="34DB66E6" w:rsidR="00E40C8B" w:rsidRPr="007B2F05" w:rsidRDefault="00024DE1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="00E40C8B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Wykonawca może wskazać dostępność oświadczeń lub dokumentów, potwierdzających spełnianie warunków udziału w postępowaniu oraz brak podstaw do wykluczenia, w formie elektronicznej pod określonymi adresami internetowymi Ogólnodostępnych i bezpłatnych baz danych. Wówczas Zamawiający samodzielnie pobiera z tych baz danych wskazane przez Wykonawcę oświadczenia lub dokumenty.</w:t>
      </w:r>
    </w:p>
    <w:p w14:paraId="6F31308E" w14:textId="2485951B" w:rsidR="0013552E" w:rsidRPr="007B2F05" w:rsidRDefault="0013552E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024DE1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Wykonawcy ponoszą wszelkie koszty związane z przygotowaniem i złożeniem oferty.</w:t>
      </w:r>
    </w:p>
    <w:p w14:paraId="4AAA15F0" w14:textId="437154CE" w:rsidR="00F26D40" w:rsidRPr="007B2F05" w:rsidRDefault="00024DE1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11.</w:t>
      </w:r>
      <w:r w:rsidR="00F26D40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 mogą wspólnie ubiegać się o udzielenie zamówienia. W takim przypadku ich oferta musi spełniać następujące wymagania:</w:t>
      </w:r>
    </w:p>
    <w:p w14:paraId="7A187C83" w14:textId="77777777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1) oferta musi być podpisana w taki sposób, aby zobowiązywać wszystkich Wykonawców występujących wspólnie – Wykonawcy wspólnie ubiegający się o udzielenie zamówienia ponoszą solidarną odpowiedzialność za wykonanie umowy w sprawie zamówienia publicznego oraz wniesienie zabezpieczenia należytego wykonania umowy:</w:t>
      </w:r>
    </w:p>
    <w:p w14:paraId="186DB61D" w14:textId="77777777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2) Wykonawcy wspólnie ubiegający się o udzielenie zamówienia musza ustanowić pełnomocnika do reprezentowania ich w niniejszym postępowaniu o udzielenie zamówienia lub do reprezentowania ich w niniejszym postępowaniu o udzielenie zamówienia oraz zawarcia umowy w sprawie niniejszego zamówienia publicznego. W związku z powyższym do oferty składanej przez Wykonawców wspólnie ubiegających się o udzielenie zamówienia należy załączyć pełnomocnictwo dla ustanowionego pełnomocnika, z którego powinien wynikać zakres umocowania.</w:t>
      </w:r>
    </w:p>
    <w:p w14:paraId="43F02836" w14:textId="77777777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3) W miejscu na wpisanie Wykonawcy należy wpisać firmy (nazwy) wszystkich Wykonawców wspólnie ubiegających się o udzielenie zamówienia.</w:t>
      </w:r>
    </w:p>
    <w:p w14:paraId="09A08BD0" w14:textId="77777777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20A069" w14:textId="48F62CB5" w:rsidR="00071EE0" w:rsidRPr="007B2F05" w:rsidRDefault="00071EE0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XV</w:t>
      </w:r>
      <w:r w:rsidR="00E306CD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ZESTAWIENIE DOKUMENTÓW, KTÓRE SKŁADAJĄ SIĘ NA OFERTĘ.</w:t>
      </w:r>
    </w:p>
    <w:p w14:paraId="77B6BA7A" w14:textId="77777777" w:rsidR="00071EE0" w:rsidRPr="007B2F05" w:rsidRDefault="00071EE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1. Kompletna oferta składana samodzielnie przez Wykonawcę powinna zawierać następujące dokumenty i oświadczenia:</w:t>
      </w:r>
    </w:p>
    <w:p w14:paraId="381CCE76" w14:textId="77777777" w:rsidR="00071EE0" w:rsidRPr="007B2F05" w:rsidRDefault="00071EE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1) wypełniony formularz ofertowy (wg wzoru – zał. nr 1 do SWZ);</w:t>
      </w:r>
    </w:p>
    <w:p w14:paraId="44294D53" w14:textId="77777777" w:rsidR="00071EE0" w:rsidRPr="007B2F05" w:rsidRDefault="00071EE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2) oświadczenie Wykonawcy dotyczące spełniania warunków udziału w postępowaniu składane na podstawie art. 125 ust 1 ustawy – (wg wzoru – zał. nr 2 do SWZ);</w:t>
      </w:r>
    </w:p>
    <w:p w14:paraId="7F88356D" w14:textId="43437012" w:rsidR="00071EE0" w:rsidRPr="007B2F05" w:rsidRDefault="00071EE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3) oświadczenie Wykonawcy dotyczące braku podstaw do wykluczenia z postępowania składane na podstawie art. 125 ust. 1 ustawy – (wg wzoru – zał. nr 3 do SWZ);</w:t>
      </w:r>
    </w:p>
    <w:p w14:paraId="670CCAD8" w14:textId="6C05D0DE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zobowiązanie podmiotu trzeciego – jeżeli dotyczy (niewiążący wzór zobowiązania do oddania wykonawcy do dyspozycji niezbędnych zasobów na potrzeby wykonania zamówienia stanowi załącznik nr </w:t>
      </w:r>
      <w:r w:rsidR="0074250B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a  do SWZ);</w:t>
      </w:r>
    </w:p>
    <w:p w14:paraId="70CEAD43" w14:textId="205D6D2C" w:rsidR="00F26D40" w:rsidRPr="007B2F05" w:rsidRDefault="00F26D40" w:rsidP="00154523">
      <w:pPr>
        <w:pStyle w:val="Default"/>
        <w:rPr>
          <w:rFonts w:ascii="Times New Roman" w:hAnsi="Times New Roman" w:cs="Times New Roman"/>
        </w:rPr>
      </w:pPr>
      <w:r w:rsidRPr="007B2F05">
        <w:rPr>
          <w:rFonts w:ascii="Times New Roman" w:eastAsia="Times New Roman" w:hAnsi="Times New Roman" w:cs="Times New Roman"/>
          <w:lang w:eastAsia="pl-PL"/>
        </w:rPr>
        <w:t>5) o</w:t>
      </w:r>
      <w:r w:rsidRPr="007B2F05">
        <w:rPr>
          <w:rFonts w:ascii="Times New Roman" w:hAnsi="Times New Roman" w:cs="Times New Roman"/>
        </w:rPr>
        <w:t>świadczenie podmiotu udostępniającego zasoby w zakresie braku podstaw do wykluczenia i spełniania warunków udziału w pos</w:t>
      </w:r>
      <w:r w:rsidR="00024DE1">
        <w:rPr>
          <w:rFonts w:ascii="Times New Roman" w:hAnsi="Times New Roman" w:cs="Times New Roman"/>
        </w:rPr>
        <w:t xml:space="preserve">tepowaniu stanowi załącznik nr </w:t>
      </w:r>
      <w:r w:rsidR="0074250B">
        <w:rPr>
          <w:rFonts w:ascii="Times New Roman" w:hAnsi="Times New Roman" w:cs="Times New Roman"/>
        </w:rPr>
        <w:t>6</w:t>
      </w:r>
      <w:r w:rsidRPr="007B2F05">
        <w:rPr>
          <w:rFonts w:ascii="Times New Roman" w:hAnsi="Times New Roman" w:cs="Times New Roman"/>
        </w:rPr>
        <w:t>b do SWZ</w:t>
      </w:r>
    </w:p>
    <w:p w14:paraId="43D9D9A7" w14:textId="77777777" w:rsidR="00F26D40" w:rsidRPr="007B2F05" w:rsidRDefault="00F26D40" w:rsidP="00154523">
      <w:pPr>
        <w:pStyle w:val="Default"/>
        <w:rPr>
          <w:rFonts w:ascii="Times New Roman" w:hAnsi="Times New Roman" w:cs="Times New Roman"/>
        </w:rPr>
      </w:pPr>
    </w:p>
    <w:p w14:paraId="177FAE51" w14:textId="77777777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6) pełnomocnictwo do złożenia oferty, o ile prawo do podpisania oferty nie wynika z innych dokumentów złożonych wraz z ofertą.</w:t>
      </w:r>
    </w:p>
    <w:p w14:paraId="184F1A51" w14:textId="77777777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7) odpis lub informacja z KRS lub z CEIDG, jeżeli odrębne przepisy wymagają wpisu do rejestru lub ewidencji, w celu potwierdzenia, że osoba działająca w imieniu Wykonawcy jest uprawomocniona do jego reprezentowania; </w:t>
      </w:r>
    </w:p>
    <w:p w14:paraId="070143AD" w14:textId="68879EC7" w:rsidR="00F26D40" w:rsidRPr="007B2F05" w:rsidRDefault="00024DE1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F26D40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) licencja na wykonywanie krajowego transportu drogowego osób lub zezwolenie na wykonywanie zawodu przewoźnika drogowego osób.</w:t>
      </w:r>
    </w:p>
    <w:p w14:paraId="393DC291" w14:textId="77777777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2. Oferta składana przez Wykonawców wspólnie ubiegających się o udzielenie zamówienia (w tym spółka cywilna) powinna również zawierać pełnomocnictwo udzielone przez Wykonawców wspólnie ubiegających się o udzielenie zamówienia do reprezentowania ich w postępowaniu albo reprezentowania w postępowaniu i zawarcia umowy w sprawie zamówienia publicznego. Pełnomocnictwo dla pełnomocnika ustanowionego przez Wykonawców wspólnie ubiegających się o udzielenie zamówienia powinno zawierać:</w:t>
      </w:r>
    </w:p>
    <w:p w14:paraId="115E16AF" w14:textId="77777777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a) oznaczenie postępowania, którego pełnomocnictwo dotyczy:</w:t>
      </w:r>
    </w:p>
    <w:p w14:paraId="61990187" w14:textId="77777777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b) oznaczenie Wykonawców wspólnie ubiegających się o udzielenie zamówienia:</w:t>
      </w:r>
    </w:p>
    <w:p w14:paraId="45DC7C99" w14:textId="77777777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c) wskazanie pełnomocnika;</w:t>
      </w:r>
    </w:p>
    <w:p w14:paraId="36A4CA48" w14:textId="77777777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d) zakres pełnomocnictwa;</w:t>
      </w:r>
    </w:p>
    <w:p w14:paraId="6AF0F7AF" w14:textId="77777777" w:rsidR="00F26D40" w:rsidRPr="007B2F05" w:rsidRDefault="00F26D40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e) podpisy wszystkich Wykonawców wspólnie ubiegających się o udzielenie zamówienia.</w:t>
      </w:r>
    </w:p>
    <w:p w14:paraId="68C8EB5E" w14:textId="77777777" w:rsidR="005A3F74" w:rsidRPr="007B2F05" w:rsidRDefault="005A3F74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D79D057" w14:textId="17E289B0" w:rsidR="00A4576C" w:rsidRPr="007B2F05" w:rsidRDefault="00A4576C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XVI</w:t>
      </w:r>
      <w:r w:rsidR="00E306CD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SPOSÓB ORAZ TERMIN SKŁADANIA </w:t>
      </w:r>
      <w:r w:rsidR="00C13E88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OTWARCIA 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OFERT.</w:t>
      </w:r>
    </w:p>
    <w:p w14:paraId="640A6808" w14:textId="01A85BE0" w:rsidR="005A3F74" w:rsidRPr="009A4D25" w:rsidRDefault="005A3F74" w:rsidP="009A4D2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 xml:space="preserve">Ofertę wraz z wymaganymi załącznikami należy złożyć na Platformie e-Zamówienia w terminie do dnia </w:t>
      </w:r>
      <w:r w:rsidR="005615B2" w:rsidRPr="005615B2">
        <w:rPr>
          <w:rFonts w:ascii="Times New Roman" w:hAnsi="Times New Roman" w:cs="Times New Roman"/>
          <w:b/>
          <w:color w:val="auto"/>
        </w:rPr>
        <w:t>01</w:t>
      </w:r>
      <w:r w:rsidR="0074250B" w:rsidRPr="005615B2">
        <w:rPr>
          <w:rFonts w:ascii="Times New Roman" w:hAnsi="Times New Roman" w:cs="Times New Roman"/>
          <w:b/>
          <w:color w:val="auto"/>
        </w:rPr>
        <w:t>.</w:t>
      </w:r>
      <w:r w:rsidRPr="005615B2">
        <w:rPr>
          <w:rFonts w:ascii="Times New Roman" w:hAnsi="Times New Roman" w:cs="Times New Roman"/>
          <w:b/>
          <w:color w:val="auto"/>
        </w:rPr>
        <w:t>0</w:t>
      </w:r>
      <w:r w:rsidR="005615B2" w:rsidRPr="005615B2">
        <w:rPr>
          <w:rFonts w:ascii="Times New Roman" w:hAnsi="Times New Roman" w:cs="Times New Roman"/>
          <w:b/>
          <w:color w:val="auto"/>
        </w:rPr>
        <w:t>7</w:t>
      </w:r>
      <w:r w:rsidRPr="005615B2">
        <w:rPr>
          <w:rFonts w:ascii="Times New Roman" w:hAnsi="Times New Roman" w:cs="Times New Roman"/>
          <w:b/>
          <w:color w:val="auto"/>
        </w:rPr>
        <w:t>.2025 r. do godziny 1</w:t>
      </w:r>
      <w:r w:rsidR="005615B2" w:rsidRPr="005615B2">
        <w:rPr>
          <w:rFonts w:ascii="Times New Roman" w:hAnsi="Times New Roman" w:cs="Times New Roman"/>
          <w:b/>
          <w:color w:val="auto"/>
        </w:rPr>
        <w:t>0</w:t>
      </w:r>
      <w:r w:rsidRPr="005615B2">
        <w:rPr>
          <w:rFonts w:ascii="Times New Roman" w:hAnsi="Times New Roman" w:cs="Times New Roman"/>
          <w:b/>
          <w:color w:val="auto"/>
        </w:rPr>
        <w:t>:00.</w:t>
      </w:r>
      <w:r w:rsidRPr="009A4D25">
        <w:rPr>
          <w:rFonts w:ascii="Times New Roman" w:hAnsi="Times New Roman" w:cs="Times New Roman"/>
          <w:color w:val="auto"/>
        </w:rPr>
        <w:t xml:space="preserve"> </w:t>
      </w:r>
    </w:p>
    <w:p w14:paraId="7E45D544" w14:textId="51E03644" w:rsidR="005A3F74" w:rsidRPr="009A4D25" w:rsidRDefault="005A3F74" w:rsidP="009A4D2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 xml:space="preserve"> 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9A4D25">
        <w:rPr>
          <w:rFonts w:ascii="Times New Roman" w:hAnsi="Times New Roman" w:cs="Times New Roman"/>
          <w:color w:val="auto"/>
        </w:rPr>
        <w:t>drag&amp;drop</w:t>
      </w:r>
      <w:proofErr w:type="spellEnd"/>
      <w:r w:rsidRPr="009A4D25">
        <w:rPr>
          <w:rFonts w:ascii="Times New Roman" w:hAnsi="Times New Roman" w:cs="Times New Roman"/>
          <w:color w:val="auto"/>
        </w:rPr>
        <w:t xml:space="preserve"> („przeciągnij” i „upuść”) służące do dodawania plików.</w:t>
      </w:r>
    </w:p>
    <w:p w14:paraId="58139427" w14:textId="58519B1F" w:rsidR="005A3F74" w:rsidRPr="009A4D25" w:rsidRDefault="005A3F74" w:rsidP="009A4D2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 xml:space="preserve"> Wykonawca dodaje wybrany z dysku i uprzednio podpisany „Formularz ofertowy” w pierwszym polu („Wypełniony formularz ofertowy”). W kolejnym polu („Załączniki i inne dokumenty przedstawione w ofercie przez Wykonawcę”) wykonawca dodaje pozostałe pliki stanowiące ofertę lub składane wraz z ofertą. </w:t>
      </w:r>
    </w:p>
    <w:p w14:paraId="02277F27" w14:textId="3AB5E422" w:rsidR="005A3F74" w:rsidRPr="009A4D25" w:rsidRDefault="005A3F74" w:rsidP="009A4D2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4B082E4F" w14:textId="77777777" w:rsidR="005A3F74" w:rsidRPr="009A4D25" w:rsidRDefault="005A3F74" w:rsidP="009A4D2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 xml:space="preserve"> Formularz ofertowy podpisuje się kwalifikowanym podpisem elektronicznym, podpisem zaufanym lub podpisem osobistym w formacie </w:t>
      </w:r>
      <w:proofErr w:type="spellStart"/>
      <w:r w:rsidRPr="009A4D25">
        <w:rPr>
          <w:rFonts w:ascii="Times New Roman" w:hAnsi="Times New Roman" w:cs="Times New Roman"/>
          <w:color w:val="auto"/>
        </w:rPr>
        <w:t>PAdES</w:t>
      </w:r>
      <w:proofErr w:type="spellEnd"/>
      <w:r w:rsidRPr="009A4D25">
        <w:rPr>
          <w:rFonts w:ascii="Times New Roman" w:hAnsi="Times New Roman" w:cs="Times New Roman"/>
          <w:color w:val="auto"/>
        </w:rPr>
        <w:t xml:space="preserve"> typ wewnętrzny. </w:t>
      </w:r>
    </w:p>
    <w:p w14:paraId="2F294CA7" w14:textId="5E6E5D8F" w:rsidR="005A3F74" w:rsidRPr="009A4D25" w:rsidRDefault="005A3F74" w:rsidP="009A4D25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 xml:space="preserve">Pozostałe dokumenty wchodzące w skład oferty lub składane wraz z ofertą, które są zgodnie z ustawą </w:t>
      </w:r>
      <w:proofErr w:type="spellStart"/>
      <w:r w:rsidRPr="009A4D25">
        <w:rPr>
          <w:rFonts w:ascii="Times New Roman" w:hAnsi="Times New Roman" w:cs="Times New Roman"/>
          <w:color w:val="auto"/>
        </w:rPr>
        <w:t>Pzp</w:t>
      </w:r>
      <w:proofErr w:type="spellEnd"/>
      <w:r w:rsidRPr="009A4D25">
        <w:rPr>
          <w:rFonts w:ascii="Times New Roman" w:hAnsi="Times New Roman" w:cs="Times New Roman"/>
          <w:color w:val="auto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3286962" w14:textId="7C64CF6F" w:rsidR="005A3F74" w:rsidRPr="009A4D25" w:rsidRDefault="005A3F74" w:rsidP="009A4D25">
      <w:pPr>
        <w:pStyle w:val="Default"/>
        <w:ind w:left="360"/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605F8FA5" w14:textId="0478DE54" w:rsidR="005A3F74" w:rsidRPr="009A4D25" w:rsidRDefault="005A3F74" w:rsidP="009A4D2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 xml:space="preserve">System sprawdza, czy złożone pliki są podpisane i automatycznie je szyfruje, jednocześnie informując o tym wykonawcę. Potwierdzenie czasu przekazania i odbioru </w:t>
      </w:r>
      <w:r w:rsidRPr="009A4D25">
        <w:rPr>
          <w:rFonts w:ascii="Times New Roman" w:hAnsi="Times New Roman" w:cs="Times New Roman"/>
          <w:color w:val="auto"/>
        </w:rPr>
        <w:lastRenderedPageBreak/>
        <w:t xml:space="preserve">oferty znajduje się w Elektronicznym Potwierdzeniu Przesłania (EPP) i Elektronicznym Potwierdzeniu Odebrania (EPO). EPP i EPO dostępne są dla zalogowanego Wykonawcy w zakładce „Oferty/Wnioski”. </w:t>
      </w:r>
    </w:p>
    <w:p w14:paraId="4D168BE0" w14:textId="253C6172" w:rsidR="005A3F74" w:rsidRPr="009A4D25" w:rsidRDefault="005A3F74" w:rsidP="009A4D2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 xml:space="preserve">Oferta może być złożona tylko do upływu terminu składania ofert. </w:t>
      </w:r>
    </w:p>
    <w:p w14:paraId="164980EF" w14:textId="77777777" w:rsidR="005A3F74" w:rsidRPr="009A4D25" w:rsidRDefault="005A3F74" w:rsidP="009A4D2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>Wykonawca może przed upływem terminu składania ofert wycofać ofertę. Wykonawca wycofuje ofertę w zakładce „Oferty/wnioski” używając przycisku „Wycofaj ofertę”.</w:t>
      </w:r>
    </w:p>
    <w:p w14:paraId="3FF22878" w14:textId="4CCD5E4B" w:rsidR="005A3F74" w:rsidRPr="009A4D25" w:rsidRDefault="005A3F74" w:rsidP="009A4D2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 xml:space="preserve"> Maksymalny łączny rozmiar plików stanowiących ofertę lub składanych wraz z ofertą to 250 MB. </w:t>
      </w:r>
    </w:p>
    <w:p w14:paraId="43FFF86D" w14:textId="013A82C0" w:rsidR="005A3F74" w:rsidRPr="009A4D25" w:rsidRDefault="005A3F74" w:rsidP="009A4D2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 xml:space="preserve">Otwarcie ofert (odszyfrowanie) nastąpi w dniu </w:t>
      </w:r>
      <w:r w:rsidR="005615B2" w:rsidRPr="005615B2">
        <w:rPr>
          <w:rFonts w:ascii="Times New Roman" w:hAnsi="Times New Roman" w:cs="Times New Roman"/>
          <w:b/>
          <w:color w:val="auto"/>
        </w:rPr>
        <w:t>01</w:t>
      </w:r>
      <w:r w:rsidR="0074250B" w:rsidRPr="005615B2">
        <w:rPr>
          <w:rFonts w:ascii="Times New Roman" w:hAnsi="Times New Roman" w:cs="Times New Roman"/>
          <w:b/>
          <w:color w:val="auto"/>
        </w:rPr>
        <w:t>.</w:t>
      </w:r>
      <w:r w:rsidRPr="005615B2">
        <w:rPr>
          <w:rFonts w:ascii="Times New Roman" w:hAnsi="Times New Roman" w:cs="Times New Roman"/>
          <w:b/>
          <w:color w:val="auto"/>
        </w:rPr>
        <w:t>0</w:t>
      </w:r>
      <w:r w:rsidR="005615B2" w:rsidRPr="005615B2">
        <w:rPr>
          <w:rFonts w:ascii="Times New Roman" w:hAnsi="Times New Roman" w:cs="Times New Roman"/>
          <w:b/>
          <w:color w:val="auto"/>
        </w:rPr>
        <w:t>7</w:t>
      </w:r>
      <w:r w:rsidRPr="005615B2">
        <w:rPr>
          <w:rFonts w:ascii="Times New Roman" w:hAnsi="Times New Roman" w:cs="Times New Roman"/>
          <w:b/>
          <w:color w:val="auto"/>
        </w:rPr>
        <w:t>.2025 r., o godzinie 1</w:t>
      </w:r>
      <w:r w:rsidR="005615B2" w:rsidRPr="005615B2">
        <w:rPr>
          <w:rFonts w:ascii="Times New Roman" w:hAnsi="Times New Roman" w:cs="Times New Roman"/>
          <w:b/>
          <w:color w:val="auto"/>
        </w:rPr>
        <w:t>0</w:t>
      </w:r>
      <w:r w:rsidRPr="005615B2">
        <w:rPr>
          <w:rFonts w:ascii="Times New Roman" w:hAnsi="Times New Roman" w:cs="Times New Roman"/>
          <w:b/>
          <w:color w:val="auto"/>
        </w:rPr>
        <w:t>:</w:t>
      </w:r>
      <w:r w:rsidR="0074250B" w:rsidRPr="005615B2">
        <w:rPr>
          <w:rFonts w:ascii="Times New Roman" w:hAnsi="Times New Roman" w:cs="Times New Roman"/>
          <w:b/>
          <w:color w:val="auto"/>
        </w:rPr>
        <w:t>15</w:t>
      </w:r>
      <w:r w:rsidRPr="005615B2">
        <w:rPr>
          <w:rFonts w:ascii="Times New Roman" w:hAnsi="Times New Roman" w:cs="Times New Roman"/>
          <w:color w:val="auto"/>
        </w:rPr>
        <w:t>.</w:t>
      </w:r>
      <w:r w:rsidRPr="009A4D25">
        <w:rPr>
          <w:rFonts w:ascii="Times New Roman" w:hAnsi="Times New Roman" w:cs="Times New Roman"/>
          <w:color w:val="auto"/>
        </w:rPr>
        <w:t xml:space="preserve"> </w:t>
      </w:r>
    </w:p>
    <w:p w14:paraId="4DEA445D" w14:textId="3DC3AC9F" w:rsidR="005A3F74" w:rsidRPr="009A4D25" w:rsidRDefault="005A3F74" w:rsidP="009A4D2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 xml:space="preserve">Zamawiający, najpóźniej przed otwarciem ofert, udostępni na stronie internetowej prowadzonego postępowania informację o kwocie, jaką zamierza przeznaczyć́ na sfinansowanie zamówienia. </w:t>
      </w:r>
    </w:p>
    <w:p w14:paraId="6DA4DBC0" w14:textId="1BA92CA2" w:rsidR="005A3F74" w:rsidRPr="009A4D25" w:rsidRDefault="005A3F74" w:rsidP="009A4D25">
      <w:pPr>
        <w:pStyle w:val="Default"/>
        <w:numPr>
          <w:ilvl w:val="0"/>
          <w:numId w:val="24"/>
        </w:numPr>
        <w:jc w:val="both"/>
        <w:rPr>
          <w:rFonts w:ascii="Times New Roman" w:hAnsi="Times New Roman" w:cs="Times New Roman"/>
          <w:color w:val="auto"/>
        </w:rPr>
      </w:pPr>
      <w:r w:rsidRPr="009A4D25">
        <w:rPr>
          <w:rFonts w:ascii="Times New Roman" w:hAnsi="Times New Roman" w:cs="Times New Roman"/>
          <w:color w:val="auto"/>
        </w:rPr>
        <w:t>Zamawiający, niezwłocznie po otwarciu ofert, udostępni na stronie internetowej prowadzonego postepowania informacje o:</w:t>
      </w:r>
    </w:p>
    <w:p w14:paraId="6246109C" w14:textId="2E30741E" w:rsidR="005A3F74" w:rsidRPr="009A4D25" w:rsidRDefault="005A3F74" w:rsidP="009A4D25">
      <w:pPr>
        <w:pStyle w:val="Akapitzlist"/>
        <w:numPr>
          <w:ilvl w:val="0"/>
          <w:numId w:val="28"/>
        </w:numPr>
        <w:spacing w:line="240" w:lineRule="auto"/>
        <w:jc w:val="both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9A4D25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nazwach albo imionach i nazwiskach oraz siedzibach lub miejscach prowadzonej działalności gospodarczej albo miejscach zamieszkania wykonawców, których oferty zostały otwarte;</w:t>
      </w:r>
    </w:p>
    <w:p w14:paraId="34F80C29" w14:textId="4EBFE2D7" w:rsidR="005A3F74" w:rsidRPr="009A4D25" w:rsidRDefault="005A3F74" w:rsidP="009A4D25">
      <w:pPr>
        <w:pStyle w:val="Akapitzlist"/>
        <w:numPr>
          <w:ilvl w:val="0"/>
          <w:numId w:val="28"/>
        </w:numPr>
        <w:spacing w:line="240" w:lineRule="auto"/>
        <w:jc w:val="both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9A4D25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cenach lub kosztach zawartych w ofertach.</w:t>
      </w:r>
    </w:p>
    <w:p w14:paraId="47CED151" w14:textId="1C9247DE" w:rsidR="005A3F74" w:rsidRPr="009A4D25" w:rsidRDefault="005A3F74" w:rsidP="009A4D25">
      <w:pPr>
        <w:pStyle w:val="Akapitzlist"/>
        <w:numPr>
          <w:ilvl w:val="0"/>
          <w:numId w:val="24"/>
        </w:numPr>
        <w:spacing w:line="240" w:lineRule="auto"/>
        <w:jc w:val="both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9A4D25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6440E997" w14:textId="3E76007D" w:rsidR="005A3F74" w:rsidRPr="009A4D25" w:rsidRDefault="005A3F74" w:rsidP="009A4D25">
      <w:pPr>
        <w:pStyle w:val="Akapitzlist"/>
        <w:numPr>
          <w:ilvl w:val="0"/>
          <w:numId w:val="24"/>
        </w:numPr>
        <w:spacing w:line="240" w:lineRule="auto"/>
        <w:jc w:val="both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9A4D25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 xml:space="preserve"> Zamawiający poinformuje o zmianie terminu otwarcia ofert na stronie internetowej prowadzonego postępowania.</w:t>
      </w:r>
    </w:p>
    <w:p w14:paraId="294E258A" w14:textId="345311D7" w:rsidR="005A3F74" w:rsidRPr="009A4D25" w:rsidRDefault="005A3F74" w:rsidP="009A4D25">
      <w:pPr>
        <w:pStyle w:val="Akapitzlist"/>
        <w:numPr>
          <w:ilvl w:val="0"/>
          <w:numId w:val="24"/>
        </w:numPr>
        <w:spacing w:line="240" w:lineRule="auto"/>
        <w:jc w:val="both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9A4D25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 xml:space="preserve">Otwarcie ofert odbywa się bez udziału Wykonawców. </w:t>
      </w:r>
    </w:p>
    <w:p w14:paraId="0C83C40B" w14:textId="75A7198C" w:rsidR="005A3F74" w:rsidRPr="005546ED" w:rsidRDefault="005546ED" w:rsidP="005546ED">
      <w:pPr>
        <w:pStyle w:val="Default"/>
        <w:numPr>
          <w:ilvl w:val="1"/>
          <w:numId w:val="25"/>
        </w:numPr>
        <w:rPr>
          <w:rFonts w:ascii="Times New Roman" w:hAnsi="Times New Roman" w:cs="Times New Roman"/>
          <w:color w:val="92D050"/>
        </w:rPr>
      </w:pPr>
      <w:r>
        <w:rPr>
          <w:rFonts w:ascii="Times New Roman" w:hAnsi="Times New Roman" w:cs="Times New Roman"/>
          <w:color w:val="92D050"/>
        </w:rPr>
        <w:t xml:space="preserve"> </w:t>
      </w:r>
    </w:p>
    <w:p w14:paraId="6D1F556D" w14:textId="74F84EC6" w:rsidR="00C13E88" w:rsidRPr="007B2F05" w:rsidRDefault="00C13E88" w:rsidP="00154523">
      <w:pPr>
        <w:spacing w:line="240" w:lineRule="auto"/>
        <w:jc w:val="both"/>
        <w:rPr>
          <w:rStyle w:val="Hipercze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7B2F05">
        <w:rPr>
          <w:rStyle w:val="Hipercze"/>
          <w:rFonts w:ascii="Times New Roman" w:hAnsi="Times New Roman" w:cs="Times New Roman"/>
          <w:b/>
          <w:color w:val="auto"/>
          <w:sz w:val="24"/>
          <w:szCs w:val="24"/>
          <w:u w:val="none"/>
        </w:rPr>
        <w:t>X</w:t>
      </w:r>
      <w:r w:rsidR="00F22077" w:rsidRPr="007B2F05">
        <w:rPr>
          <w:rStyle w:val="Hipercze"/>
          <w:rFonts w:ascii="Times New Roman" w:hAnsi="Times New Roman" w:cs="Times New Roman"/>
          <w:b/>
          <w:color w:val="auto"/>
          <w:sz w:val="24"/>
          <w:szCs w:val="24"/>
          <w:u w:val="none"/>
        </w:rPr>
        <w:t>IX</w:t>
      </w:r>
      <w:r w:rsidRPr="007B2F05">
        <w:rPr>
          <w:rStyle w:val="Hipercze"/>
          <w:rFonts w:ascii="Times New Roman" w:hAnsi="Times New Roman" w:cs="Times New Roman"/>
          <w:b/>
          <w:color w:val="auto"/>
          <w:sz w:val="24"/>
          <w:szCs w:val="24"/>
          <w:u w:val="none"/>
        </w:rPr>
        <w:t>. OPIS SPOSOBU OBLICZENIA CENY</w:t>
      </w:r>
    </w:p>
    <w:p w14:paraId="1A914BD4" w14:textId="1E2672D6" w:rsidR="00071EE0" w:rsidRPr="007B2F05" w:rsidRDefault="00817796" w:rsidP="0015452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Z wybranym Wykonawcą zostanie zawarta umowa za cenę brutto, obejmującą pełen zakres zamówienia, określony w SWZ.</w:t>
      </w:r>
    </w:p>
    <w:p w14:paraId="09687FE2" w14:textId="4259271D" w:rsidR="00BA30A7" w:rsidRPr="007B2F05" w:rsidRDefault="00BA30A7" w:rsidP="0015452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Cenę oferty/ceny jednostkowe należy obliczyć, uwzględniając całość wynagrodzenia wykonawcy za prawidłowe wykonanie umowy. Wykonawca jest zobowiązany skalkulować cenę na podstawie wszelkich wymogów związanych z realizacją zamówienia.</w:t>
      </w:r>
    </w:p>
    <w:p w14:paraId="713E69CF" w14:textId="28BADB94" w:rsidR="00BA30A7" w:rsidRPr="007B2F05" w:rsidRDefault="00BA30A7" w:rsidP="0015452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 xml:space="preserve">Cena ofertowa/ceny jednostkowe muszą </w:t>
      </w:r>
      <w:r w:rsidR="008C138C" w:rsidRPr="007B2F05">
        <w:rPr>
          <w:rFonts w:ascii="Times New Roman" w:hAnsi="Times New Roman" w:cs="Times New Roman"/>
          <w:sz w:val="24"/>
          <w:szCs w:val="24"/>
        </w:rPr>
        <w:t xml:space="preserve">obejmować wszystkie koszty związane z realizacją przedmiotu zamówienia, </w:t>
      </w:r>
      <w:r w:rsidRPr="007B2F05">
        <w:rPr>
          <w:rFonts w:ascii="Times New Roman" w:hAnsi="Times New Roman" w:cs="Times New Roman"/>
          <w:sz w:val="24"/>
          <w:szCs w:val="24"/>
        </w:rPr>
        <w:t xml:space="preserve"> </w:t>
      </w:r>
      <w:r w:rsidR="008C138C" w:rsidRPr="007B2F05">
        <w:rPr>
          <w:rFonts w:ascii="Times New Roman" w:hAnsi="Times New Roman" w:cs="Times New Roman"/>
          <w:sz w:val="24"/>
          <w:szCs w:val="24"/>
        </w:rPr>
        <w:t>wszystkie inne koszty oraz ewentualne upusty i rabaty a także wszystkie potencjalne ryzyka ekonomiczne, jakie mogą wystąpić przy realizacji przedmiotu umowy, wynikające z okoliczności, których nie można było przewidzieć w chwili zawierania umowy.</w:t>
      </w:r>
    </w:p>
    <w:p w14:paraId="041B5C91" w14:textId="78EB7C6A" w:rsidR="008C138C" w:rsidRPr="007B2F05" w:rsidRDefault="008C138C" w:rsidP="0015452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Wykonawca zobowiązany jest zastosować stawkę VAT zgodnie z obowiązującymi przepisami ustawy z 11 marca 2004r. o podatku od towarów i usług.</w:t>
      </w:r>
    </w:p>
    <w:p w14:paraId="04D88D54" w14:textId="12D438EB" w:rsidR="005F7BB4" w:rsidRPr="007B2F05" w:rsidRDefault="005F7BB4" w:rsidP="0015452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Wykonawcy ponoszą wszelkie koszty związane z przygotowaniem i złożenie oferty.</w:t>
      </w:r>
    </w:p>
    <w:p w14:paraId="02B27236" w14:textId="729844CB" w:rsidR="005F7BB4" w:rsidRPr="007B2F05" w:rsidRDefault="005F7BB4" w:rsidP="0015452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Wykonawca poda wyłącznie cenę oferty, która uwzględnia całkowity koszt realizacji zamówienia w okresie obowiązywania umowy, obliczoną zgodnie z powyższymi dyspozycjami.</w:t>
      </w:r>
    </w:p>
    <w:p w14:paraId="13D0EE81" w14:textId="30FB315A" w:rsidR="00817796" w:rsidRPr="007B2F05" w:rsidRDefault="008E4EAE" w:rsidP="0015452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 xml:space="preserve">Cena oferty powinna być wyrażona cyfrowo w złotych polskich (zaokrąglona do dwóch miejsc po przecinku) i wpisana w oznaczonym miejscu Formularza oferty ( załącznik nr </w:t>
      </w:r>
      <w:r w:rsidR="001B294C" w:rsidRPr="007B2F05">
        <w:rPr>
          <w:rFonts w:ascii="Times New Roman" w:hAnsi="Times New Roman" w:cs="Times New Roman"/>
          <w:sz w:val="24"/>
          <w:szCs w:val="24"/>
        </w:rPr>
        <w:t xml:space="preserve">1 </w:t>
      </w:r>
      <w:r w:rsidRPr="007B2F05">
        <w:rPr>
          <w:rFonts w:ascii="Times New Roman" w:hAnsi="Times New Roman" w:cs="Times New Roman"/>
          <w:sz w:val="24"/>
          <w:szCs w:val="24"/>
        </w:rPr>
        <w:t xml:space="preserve">do SWZ). </w:t>
      </w:r>
    </w:p>
    <w:p w14:paraId="1D019C62" w14:textId="0B0AEC32" w:rsidR="008E4EAE" w:rsidRPr="007B2F05" w:rsidRDefault="008E4EAE" w:rsidP="0015452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 xml:space="preserve">W przypadku, gdy Wykonawca dokona nieprawidłowego zaokrąglenia ceny, to ten sposób wyliczenia ceny zostanie uznany za oczywistą omyłkę rachunkową. Zamawiający dokona przeliczenia podanych w ofercie cen do dwóch miejsc po przecinku, stosując następującą zasadę: trzecia cyfra po przecinku od 5 w górę powoduje zaokrąglenie drugiej cyfry po </w:t>
      </w:r>
      <w:r w:rsidRPr="007B2F05">
        <w:rPr>
          <w:rFonts w:ascii="Times New Roman" w:hAnsi="Times New Roman" w:cs="Times New Roman"/>
          <w:sz w:val="24"/>
          <w:szCs w:val="24"/>
        </w:rPr>
        <w:lastRenderedPageBreak/>
        <w:t>przecinku w górę o 1. Jeżeli trzeba cyfra po przecinku jest mniejsza niż 5, to druga cyfra po przecinku nie ulega zmianie.</w:t>
      </w:r>
    </w:p>
    <w:p w14:paraId="3D13F73B" w14:textId="4D8D19C2" w:rsidR="008E4EAE" w:rsidRPr="007B2F05" w:rsidRDefault="008E4EAE" w:rsidP="0015452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Rozliczenia między Zamawiającym a Wykonawcą a Wykonawcą będą prowadzone w walucie PLN. Zamawiający nie dopuszcza możliwości prowadzenia rozliczeń w walutach obcych.</w:t>
      </w:r>
    </w:p>
    <w:p w14:paraId="257D28A5" w14:textId="591B2911" w:rsidR="008E4EAE" w:rsidRPr="007B2F05" w:rsidRDefault="008E4EAE" w:rsidP="00154523">
      <w:pPr>
        <w:pStyle w:val="Akapitzlist"/>
        <w:numPr>
          <w:ilvl w:val="0"/>
          <w:numId w:val="12"/>
        </w:numPr>
        <w:tabs>
          <w:tab w:val="left" w:pos="426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 xml:space="preserve">W przypadku złożenia oferty, której wybór prowadziłby do powstania u Zamawiającego obowiązku podatkowego zgodnie z ustawą z dnia 11 marca 2004r. o podatku od towarów i usług, dla celów zastosowania kryterium ceny, Zamawiający doliczy do przedstawionej w tej ofercie ceny kwotę podatku od towarów i usług, którą miałby obowiązek </w:t>
      </w:r>
      <w:r w:rsidR="009E5938" w:rsidRPr="007B2F05">
        <w:rPr>
          <w:rFonts w:ascii="Times New Roman" w:hAnsi="Times New Roman" w:cs="Times New Roman"/>
          <w:sz w:val="24"/>
          <w:szCs w:val="24"/>
        </w:rPr>
        <w:t>rozliczyć.</w:t>
      </w:r>
    </w:p>
    <w:p w14:paraId="7DCA6895" w14:textId="5738BDE5" w:rsidR="009E5938" w:rsidRPr="007B2F05" w:rsidRDefault="009E5938" w:rsidP="00154523">
      <w:pPr>
        <w:pStyle w:val="Akapitzlist"/>
        <w:numPr>
          <w:ilvl w:val="0"/>
          <w:numId w:val="12"/>
        </w:numPr>
        <w:tabs>
          <w:tab w:val="left" w:pos="426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W ofercie, o której mowa powyżej, Wykonawca ma obowiązek:</w:t>
      </w:r>
    </w:p>
    <w:p w14:paraId="020364A5" w14:textId="229E3D43" w:rsidR="009E5938" w:rsidRPr="007B2F05" w:rsidRDefault="009E5938" w:rsidP="00154523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Poinformować Zamawiającego, że wybór jego oferty będzie prowadził do powstania u Zamawiającego obowiązku podatkowego,</w:t>
      </w:r>
    </w:p>
    <w:p w14:paraId="393E35AF" w14:textId="118FEBA3" w:rsidR="009E5938" w:rsidRPr="007B2F05" w:rsidRDefault="009E5938" w:rsidP="00154523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Wskazać nazwę (rodzaju) towaru lub usługi, których dostawa lub świadczenie będą prowadziły do powstania obowiązku podatkowego,</w:t>
      </w:r>
    </w:p>
    <w:p w14:paraId="220E16DD" w14:textId="0F91E2DB" w:rsidR="009E5938" w:rsidRPr="007B2F05" w:rsidRDefault="009E5938" w:rsidP="00154523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Wskazać wartość towaru lub usługi objętego obowiązkiem podatkowym Zamawiającego, bez kwoty podatku,</w:t>
      </w:r>
    </w:p>
    <w:p w14:paraId="5B20ACCC" w14:textId="07EC3BFF" w:rsidR="009E5938" w:rsidRPr="007B2F05" w:rsidRDefault="009E5938" w:rsidP="00154523">
      <w:pPr>
        <w:pStyle w:val="Akapitzlist"/>
        <w:numPr>
          <w:ilvl w:val="0"/>
          <w:numId w:val="1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2F05">
        <w:rPr>
          <w:rFonts w:ascii="Times New Roman" w:hAnsi="Times New Roman" w:cs="Times New Roman"/>
          <w:sz w:val="24"/>
          <w:szCs w:val="24"/>
        </w:rPr>
        <w:t>Wskazać stawkę podatku od towarów i usług, która zgodnie z wiedzą Wykonawcy, będzie miała zastosowanie.</w:t>
      </w:r>
    </w:p>
    <w:p w14:paraId="5316D5C3" w14:textId="74F2EE6C" w:rsidR="00071EE0" w:rsidRPr="007B2F05" w:rsidRDefault="00747997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</w:t>
      </w:r>
      <w:r w:rsidR="00E306CD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BADANIE I OCENA OFERT</w:t>
      </w:r>
    </w:p>
    <w:p w14:paraId="2E137A33" w14:textId="77777777" w:rsidR="00747997" w:rsidRPr="007B2F05" w:rsidRDefault="00747997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Jeżeli Wykonawca nie złożył oświadczenia, o którym mowa w art. 125 ust. 1, </w:t>
      </w:r>
      <w:r w:rsidR="008F3F1D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podmiotowych środków dowodowych, innych dokumentów lub oświadczeń składanych w postępowaniu lub są one niekompletne lub zawierają błędy, zamawiający wzywa wykonawcę odpowiednio do ich złożenia, poprawienia lub uzupełnienia w wyznaczonym terminie, chyba, że:</w:t>
      </w:r>
    </w:p>
    <w:p w14:paraId="3C43C0A2" w14:textId="77777777" w:rsidR="008F3F1D" w:rsidRPr="007B2F05" w:rsidRDefault="008F3F1D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wniosek o dopuszczenie do udziału w postępowaniu albo oferta wykonawcy podlegają odrzuceniu bez względu na ich złożenie, uzupełnienie lub poprawienie lub</w:t>
      </w:r>
    </w:p>
    <w:p w14:paraId="0E41D2FB" w14:textId="77777777" w:rsidR="008F3F1D" w:rsidRPr="007B2F05" w:rsidRDefault="008F3F1D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- zachodzą przesłanki unieważnienia postępowania.</w:t>
      </w:r>
    </w:p>
    <w:p w14:paraId="0E47AFA5" w14:textId="77777777" w:rsidR="008F3F1D" w:rsidRPr="007B2F05" w:rsidRDefault="008F3F1D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2. Zamawiający może żądać od Wykonawców wyjaśnień dotyczących treści oświadczenia, o którym mowa w art. 125 ust. 1, lub złożonych podmiotowych środków dowodowych lub innych dokumentów lub oświadczeń składanych w postępowaniu.</w:t>
      </w:r>
    </w:p>
    <w:p w14:paraId="6F29F2DA" w14:textId="77777777" w:rsidR="008F3F1D" w:rsidRPr="007B2F05" w:rsidRDefault="008F3F1D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3. W toku badania i oceny ofert Zamawiający może żądać od Wykonawców wyjaśnień dotyczących treści złożonych ofert, zgodnie z art. 223 ust. 1 PZP.</w:t>
      </w:r>
    </w:p>
    <w:p w14:paraId="375691F4" w14:textId="77777777" w:rsidR="008F3F1D" w:rsidRPr="007B2F05" w:rsidRDefault="008F3F1D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4. Zamawiający poprawia w ofercie:</w:t>
      </w:r>
    </w:p>
    <w:p w14:paraId="0F2A01C1" w14:textId="77777777" w:rsidR="008F3F1D" w:rsidRPr="007B2F05" w:rsidRDefault="008F3F1D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-oczywiste omyłki pisarskie,</w:t>
      </w:r>
    </w:p>
    <w:p w14:paraId="599200DC" w14:textId="77777777" w:rsidR="008F3F1D" w:rsidRPr="007B2F05" w:rsidRDefault="008F3F1D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- oczywiste omyłki rachunkowe, z uwzględnieniem konsekwencji rachunkowych dokonanych poprawek,</w:t>
      </w:r>
    </w:p>
    <w:p w14:paraId="5137D728" w14:textId="77777777" w:rsidR="008F3F1D" w:rsidRPr="007B2F05" w:rsidRDefault="008F3F1D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- inne omyłki polegające na niezgodności oferty z dokumentami zamówienia, niepowodujące istotnych zmian w treści oferty,</w:t>
      </w:r>
    </w:p>
    <w:p w14:paraId="6645EE33" w14:textId="77777777" w:rsidR="008F3F1D" w:rsidRPr="007B2F05" w:rsidRDefault="008F3F1D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- niezwłocznie zawiadamiając o tym Wykonawcę, którego oferta została poprawiona.</w:t>
      </w:r>
    </w:p>
    <w:p w14:paraId="23CFFE1C" w14:textId="77777777" w:rsidR="008F3F1D" w:rsidRPr="007B2F05" w:rsidRDefault="008F3F1D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5. W przypadku, o którym mowa w rozdziale XI</w:t>
      </w:r>
      <w:r w:rsidR="008B5E7F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X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 4</w:t>
      </w:r>
      <w:r w:rsidR="0020222A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Zamawiający wyznacza Wykonawcy odpowiedni termin na wyrażenie zgody na poprawienie w ofercie omyłki lub </w:t>
      </w:r>
      <w:r w:rsidR="0020222A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zakwestionowanie jej poprawienia. Brak odpowiedzi w wyznaczonym terminie uznaje się za wyrażenie zgody na poprawienie omyłki.</w:t>
      </w:r>
    </w:p>
    <w:p w14:paraId="7D543B01" w14:textId="77777777" w:rsidR="0020222A" w:rsidRPr="007B2F05" w:rsidRDefault="0020222A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6. Zamawiający odrzuca ofertę, na podstawie przesłanek art. 226 PZP.</w:t>
      </w:r>
    </w:p>
    <w:p w14:paraId="25ECD84D" w14:textId="58DB8FCC" w:rsidR="00076644" w:rsidRPr="007B2F05" w:rsidRDefault="00076644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Oferta wykonawcy, który podlega wykluczeniu na podstawie art. 7 ust. 1 specustawy sankcyjnej zostanie odrzucona, art. 226 pkt 2 lit. a) ustawy </w:t>
      </w:r>
      <w:proofErr w:type="spellStart"/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3689678" w14:textId="77777777" w:rsidR="0020222A" w:rsidRPr="007B2F05" w:rsidRDefault="0020222A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7. W celu ustalenia, czy oferta zawiera rażąco niską cenę w stosunku do przedmiotu zamówienia Zamawiający podejmuje działania uregulowane przepisami art. 224 PZP.</w:t>
      </w:r>
    </w:p>
    <w:p w14:paraId="7E612BDE" w14:textId="77777777" w:rsidR="0020222A" w:rsidRPr="007B2F05" w:rsidRDefault="0020222A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8.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70DCDF47" w14:textId="26B1A60A" w:rsidR="0020222A" w:rsidRDefault="002C4B63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425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XX</w:t>
      </w:r>
      <w:r w:rsidR="00F22077" w:rsidRPr="007425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425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OPIS KRYTERIÓW OCENY OFERT, WRAZ Z PODANIEM WAG TYCH KRYTERIÓW I SPOSOBU OCENY OFERTY</w:t>
      </w:r>
    </w:p>
    <w:p w14:paraId="03A6CBF3" w14:textId="77777777" w:rsidR="006D031E" w:rsidRDefault="006D031E" w:rsidP="006D031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Przy wyborze oferty Zamawiający będzie się kierował następującymi kryteriami: </w:t>
      </w:r>
    </w:p>
    <w:p w14:paraId="30EAE6A5" w14:textId="63892553" w:rsidR="006D031E" w:rsidRDefault="006D031E" w:rsidP="006D031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 cena – 60 %</w:t>
      </w:r>
    </w:p>
    <w:p w14:paraId="79A6AE22" w14:textId="410EE2FC" w:rsidR="006D031E" w:rsidRDefault="006D031E" w:rsidP="006D031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78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</w:t>
      </w:r>
      <w:r w:rsidRPr="00C37D2B">
        <w:rPr>
          <w:rFonts w:ascii="Times New Roman" w:hAnsi="Times New Roman" w:cs="Times New Roman"/>
          <w:sz w:val="24"/>
          <w:szCs w:val="24"/>
        </w:rPr>
        <w:t xml:space="preserve">Jakość i bezpieczeństwo oferowanego transportu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="00B22CE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127844">
        <w:rPr>
          <w:rFonts w:ascii="Times New Roman" w:eastAsia="Times New Roman" w:hAnsi="Times New Roman" w:cs="Times New Roman"/>
          <w:sz w:val="24"/>
          <w:szCs w:val="24"/>
          <w:lang w:eastAsia="pl-PL"/>
        </w:rPr>
        <w:t>0 %</w:t>
      </w:r>
    </w:p>
    <w:p w14:paraId="7326A793" w14:textId="77777777" w:rsidR="00B22CEE" w:rsidRDefault="00B22CEE" w:rsidP="006D031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733BFA" w14:textId="77777777" w:rsidR="006D031E" w:rsidRDefault="006D031E" w:rsidP="006D031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Sposób obliczania punktów dla poszczególnych kryteriów: </w:t>
      </w:r>
    </w:p>
    <w:p w14:paraId="01D08F69" w14:textId="77777777" w:rsidR="006D031E" w:rsidRDefault="006D031E" w:rsidP="006D031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W ramach kryterium </w:t>
      </w:r>
      <w:r w:rsidRPr="00576A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„cena”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ocena ofert zostanie dokonana przy zastosowaniu wzoru:</w:t>
      </w:r>
    </w:p>
    <w:p w14:paraId="391A5B5A" w14:textId="77777777" w:rsidR="006D031E" w:rsidRDefault="006D031E" w:rsidP="006D031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Cn</w:t>
      </w:r>
      <w:proofErr w:type="spellEnd"/>
    </w:p>
    <w:p w14:paraId="432F6BFB" w14:textId="739A5929" w:rsidR="006D031E" w:rsidRDefault="006D031E" w:rsidP="006D03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 = ----------------------------    x 100 pkt x 60%</w:t>
      </w:r>
    </w:p>
    <w:p w14:paraId="0D4E5653" w14:textId="77777777" w:rsidR="006D031E" w:rsidRDefault="006D031E" w:rsidP="006D031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Co</w:t>
      </w:r>
    </w:p>
    <w:p w14:paraId="11527556" w14:textId="77777777" w:rsidR="006D031E" w:rsidRDefault="006D031E" w:rsidP="006D03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Gdzie:</w:t>
      </w:r>
    </w:p>
    <w:p w14:paraId="236C2D26" w14:textId="77777777" w:rsidR="006D031E" w:rsidRDefault="006D031E" w:rsidP="006D03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C- liczba punktów w ramach kryterium „cena”,</w:t>
      </w:r>
    </w:p>
    <w:p w14:paraId="080CDA88" w14:textId="77777777" w:rsidR="006D031E" w:rsidRDefault="006D031E" w:rsidP="006D03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najniższa cena spośród ofert ocenianych,</w:t>
      </w:r>
    </w:p>
    <w:p w14:paraId="70285112" w14:textId="77777777" w:rsidR="006D031E" w:rsidRDefault="006D031E" w:rsidP="006D03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Co – cena oferty ocenianej.</w:t>
      </w:r>
    </w:p>
    <w:p w14:paraId="55BB0C2F" w14:textId="77777777" w:rsidR="006D031E" w:rsidRDefault="006D031E" w:rsidP="006D03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Ocenie w ramach kryterium „cena” podlegać będzie cena łączna brutto podana w ofercie dla przedmiotowego zamówienia.</w:t>
      </w:r>
    </w:p>
    <w:p w14:paraId="03CF4F9A" w14:textId="77777777" w:rsidR="006D031E" w:rsidRDefault="006D031E" w:rsidP="006D031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2) w ramach kryterium</w:t>
      </w:r>
      <w:r w:rsidRPr="00127844">
        <w:rPr>
          <w:rFonts w:ascii="Times New Roman" w:eastAsia="Times New Roman" w:hAnsi="Times New Roman" w:cs="Times New Roman"/>
          <w:sz w:val="24"/>
          <w:szCs w:val="24"/>
          <w:lang w:eastAsia="pl-PL"/>
        </w:rPr>
        <w:t>: „</w:t>
      </w:r>
      <w:r w:rsidRPr="00C736EC">
        <w:rPr>
          <w:rFonts w:ascii="Times New Roman" w:hAnsi="Times New Roman" w:cs="Times New Roman"/>
          <w:b/>
          <w:sz w:val="24"/>
          <w:szCs w:val="24"/>
        </w:rPr>
        <w:t>Jakość i bezpieczeństwo oferowanego transportu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432D8955" w14:textId="77777777" w:rsidR="006D031E" w:rsidRDefault="006D031E" w:rsidP="006D03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16CE">
        <w:rPr>
          <w:rFonts w:ascii="Times New Roman" w:eastAsia="Times New Roman" w:hAnsi="Times New Roman" w:cs="Times New Roman"/>
          <w:sz w:val="24"/>
          <w:szCs w:val="24"/>
          <w:lang w:eastAsia="pl-PL"/>
        </w:rPr>
        <w:t>Ocena ofert w zakresie kryterium „</w:t>
      </w:r>
      <w:r w:rsidRPr="006316CE">
        <w:rPr>
          <w:rFonts w:ascii="Times New Roman" w:hAnsi="Times New Roman" w:cs="Times New Roman"/>
          <w:sz w:val="24"/>
          <w:szCs w:val="24"/>
        </w:rPr>
        <w:t>Jakość i bezpieczeństwo oferowanego transportu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” dotyczy: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6237"/>
        <w:gridCol w:w="2126"/>
      </w:tblGrid>
      <w:tr w:rsidR="006D031E" w14:paraId="4F9BF3E9" w14:textId="77777777" w:rsidTr="006D031E">
        <w:tc>
          <w:tcPr>
            <w:tcW w:w="817" w:type="dxa"/>
          </w:tcPr>
          <w:p w14:paraId="39A7F6CF" w14:textId="2B4B4EB2" w:rsidR="006D031E" w:rsidRDefault="006D031E" w:rsidP="006D03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6237" w:type="dxa"/>
          </w:tcPr>
          <w:p w14:paraId="7BB44594" w14:textId="0316CC2C" w:rsidR="006D031E" w:rsidRDefault="006D031E" w:rsidP="006D03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Opis kryterium oceny ofert</w:t>
            </w:r>
          </w:p>
        </w:tc>
        <w:tc>
          <w:tcPr>
            <w:tcW w:w="2126" w:type="dxa"/>
          </w:tcPr>
          <w:p w14:paraId="4DDE2B90" w14:textId="401F9F51" w:rsidR="006D031E" w:rsidRDefault="006D031E" w:rsidP="006D03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punktów</w:t>
            </w:r>
          </w:p>
        </w:tc>
      </w:tr>
      <w:tr w:rsidR="006D031E" w14:paraId="15BDECAB" w14:textId="77777777" w:rsidTr="006D031E">
        <w:trPr>
          <w:trHeight w:val="649"/>
        </w:trPr>
        <w:tc>
          <w:tcPr>
            <w:tcW w:w="817" w:type="dxa"/>
          </w:tcPr>
          <w:p w14:paraId="2CE911EE" w14:textId="182FB507" w:rsidR="006D031E" w:rsidRDefault="006D031E" w:rsidP="006D03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237" w:type="dxa"/>
          </w:tcPr>
          <w:p w14:paraId="04619A9A" w14:textId="2BDA5D10" w:rsidR="006D031E" w:rsidRDefault="006D031E" w:rsidP="008776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3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doświadczeni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Pr="006D03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  <w:r w:rsidR="008776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przewoźnika</w:t>
            </w:r>
            <w:r w:rsidRPr="006D03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przewozie dzieci szkolnych (min. 3 lata)</w:t>
            </w:r>
          </w:p>
        </w:tc>
        <w:tc>
          <w:tcPr>
            <w:tcW w:w="2126" w:type="dxa"/>
          </w:tcPr>
          <w:p w14:paraId="2F74AFD5" w14:textId="0BE778AC" w:rsidR="006D031E" w:rsidRDefault="006D031E" w:rsidP="006D03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6D031E" w14:paraId="3DE5411C" w14:textId="77777777" w:rsidTr="006D031E">
        <w:tc>
          <w:tcPr>
            <w:tcW w:w="817" w:type="dxa"/>
          </w:tcPr>
          <w:p w14:paraId="322D20C2" w14:textId="212465A5" w:rsidR="006D031E" w:rsidRDefault="006D031E" w:rsidP="006D03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237" w:type="dxa"/>
          </w:tcPr>
          <w:p w14:paraId="084E74A4" w14:textId="2361B12F" w:rsidR="006D031E" w:rsidRDefault="006D031E" w:rsidP="006D03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3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pojazd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6D03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automatycznymi drzwiami z zabezpieczeniem przed przytrzaśnięciem</w:t>
            </w:r>
          </w:p>
        </w:tc>
        <w:tc>
          <w:tcPr>
            <w:tcW w:w="2126" w:type="dxa"/>
          </w:tcPr>
          <w:p w14:paraId="44DD79F7" w14:textId="29B4E494" w:rsidR="006D031E" w:rsidRDefault="006D031E" w:rsidP="006D03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6D031E" w14:paraId="7252B340" w14:textId="77777777" w:rsidTr="006D031E">
        <w:tc>
          <w:tcPr>
            <w:tcW w:w="817" w:type="dxa"/>
          </w:tcPr>
          <w:p w14:paraId="1EFF9B3A" w14:textId="0C5C1E6C" w:rsidR="006D031E" w:rsidRDefault="006D031E" w:rsidP="006D03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237" w:type="dxa"/>
          </w:tcPr>
          <w:p w14:paraId="4EF2C18F" w14:textId="0588C007" w:rsidR="006D031E" w:rsidRDefault="006D031E" w:rsidP="006D03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3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zapasow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 pojazd</w:t>
            </w:r>
            <w:r w:rsidRPr="006D03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dostępn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6D03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razie awarii ( maksymalny czas  oczekiwania do 1 godziny)</w:t>
            </w:r>
          </w:p>
        </w:tc>
        <w:tc>
          <w:tcPr>
            <w:tcW w:w="2126" w:type="dxa"/>
          </w:tcPr>
          <w:p w14:paraId="51F85B59" w14:textId="144DC28F" w:rsidR="006D031E" w:rsidRDefault="00B22CEE" w:rsidP="006D03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6D031E" w14:paraId="0E4C4C13" w14:textId="77777777" w:rsidTr="006D031E">
        <w:tc>
          <w:tcPr>
            <w:tcW w:w="817" w:type="dxa"/>
          </w:tcPr>
          <w:p w14:paraId="69B389FF" w14:textId="4507C08B" w:rsidR="006D031E" w:rsidRDefault="006D031E" w:rsidP="006D03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237" w:type="dxa"/>
          </w:tcPr>
          <w:p w14:paraId="27C1DD45" w14:textId="5C30D075" w:rsidR="006D031E" w:rsidRDefault="006D031E" w:rsidP="006D03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punktualność i elastyczność</w:t>
            </w:r>
            <w:r w:rsidRPr="006D03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dostosowaniu do planu lekcji</w:t>
            </w:r>
          </w:p>
        </w:tc>
        <w:tc>
          <w:tcPr>
            <w:tcW w:w="2126" w:type="dxa"/>
          </w:tcPr>
          <w:p w14:paraId="53526D8B" w14:textId="327259C0" w:rsidR="006D031E" w:rsidRDefault="00B22CEE" w:rsidP="006D03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6D031E" w14:paraId="5E385CA0" w14:textId="77777777" w:rsidTr="006D031E">
        <w:tc>
          <w:tcPr>
            <w:tcW w:w="817" w:type="dxa"/>
          </w:tcPr>
          <w:p w14:paraId="200F2BAD" w14:textId="55726DE2" w:rsidR="006D031E" w:rsidRDefault="006D031E" w:rsidP="006D03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6237" w:type="dxa"/>
          </w:tcPr>
          <w:p w14:paraId="010B5D39" w14:textId="56A8989C" w:rsidR="006D031E" w:rsidRPr="006D031E" w:rsidRDefault="006D031E" w:rsidP="006D03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3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dyspozycyjnoś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ć (</w:t>
            </w:r>
            <w:r w:rsidRPr="006D03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ciągu tyg. od 7:00 - 16:00, a w razie konieczności wyjazdu np. wycieczki do godz. 22:00)</w:t>
            </w:r>
          </w:p>
        </w:tc>
        <w:tc>
          <w:tcPr>
            <w:tcW w:w="2126" w:type="dxa"/>
          </w:tcPr>
          <w:p w14:paraId="2C04113A" w14:textId="200213B3" w:rsidR="006D031E" w:rsidRDefault="00F60B1E" w:rsidP="006D03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6D031E" w14:paraId="1569BCE0" w14:textId="77777777" w:rsidTr="006D031E">
        <w:tc>
          <w:tcPr>
            <w:tcW w:w="817" w:type="dxa"/>
          </w:tcPr>
          <w:p w14:paraId="0BADC04A" w14:textId="21EE6BB1" w:rsidR="006D031E" w:rsidRDefault="006D031E" w:rsidP="006D031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6237" w:type="dxa"/>
          </w:tcPr>
          <w:p w14:paraId="7CEA8C9B" w14:textId="062D9A9B" w:rsidR="006D031E" w:rsidRPr="006D031E" w:rsidRDefault="006D031E" w:rsidP="006D03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D03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opini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  <w:r w:rsidRPr="006D031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wcześniejszych realizacji - np. referencje</w:t>
            </w:r>
            <w:r w:rsidR="00B22CE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22CEE" w:rsidRPr="0074250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(minimum 3 pozytywne)</w:t>
            </w:r>
          </w:p>
          <w:p w14:paraId="23B6850A" w14:textId="77777777" w:rsidR="006D031E" w:rsidRDefault="006D031E" w:rsidP="006D031E">
            <w:pPr>
              <w:pStyle w:val="Akapitzli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2C1AA647" w14:textId="2F18A7BE" w:rsidR="006D031E" w:rsidRDefault="00F60B1E" w:rsidP="006D03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</w:tbl>
    <w:p w14:paraId="4840A794" w14:textId="5F24B716" w:rsidR="006D031E" w:rsidRDefault="006D031E" w:rsidP="00B22CE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spełniająca w najwyższym stopniu wymagania kryterium (</w:t>
      </w:r>
      <w:r w:rsidRPr="00C37D2B">
        <w:rPr>
          <w:rFonts w:ascii="Times New Roman" w:hAnsi="Times New Roman" w:cs="Times New Roman"/>
          <w:sz w:val="24"/>
          <w:szCs w:val="24"/>
        </w:rPr>
        <w:t>Jakość i bezpieczeństwo oferowanego transportu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otrzyma maksymalną liczbę punktów, czyli </w:t>
      </w:r>
      <w:r w:rsidR="00B22CE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0. </w:t>
      </w:r>
    </w:p>
    <w:p w14:paraId="1E90AE78" w14:textId="77777777" w:rsidR="00B22CEE" w:rsidRDefault="00B22CEE" w:rsidP="006D03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5ADD47" w14:textId="77777777" w:rsidR="006D031E" w:rsidRDefault="006D031E" w:rsidP="006D03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 najkorzystniejszą ofertę uznana zostanie Oferta Wykonawcy, która uzyska największą sumę punktów uzyskanych w ww. kryteriach oceny ofert. Oferta może uzyskać maksymalnie 100,00 punktów.</w:t>
      </w:r>
    </w:p>
    <w:p w14:paraId="24E7D638" w14:textId="77777777" w:rsidR="006D031E" w:rsidRDefault="006D031E" w:rsidP="006D03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255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nie można dokonać wyboru najkorzystniejszej oferty ze względu na to, że zostały złożone oferty o takiej samej cenie lub koszcie, Zamawiający wzywa Wykonawców , którzy złożyli te oferty, do złożenia w terminie określonym przez Zamawiającego ofert dodatkowych.</w:t>
      </w:r>
    </w:p>
    <w:p w14:paraId="268CD3D1" w14:textId="77777777" w:rsidR="006D031E" w:rsidRPr="007B2F05" w:rsidRDefault="006D031E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4C335F" w14:textId="083B8A67" w:rsidR="0023434D" w:rsidRPr="007B2F05" w:rsidRDefault="0023434D" w:rsidP="00154523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XX</w:t>
      </w:r>
      <w:r w:rsidR="00E306CD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INFORMACJE O FORMALN</w:t>
      </w:r>
      <w:r w:rsidR="008B5E7F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ŚCIACH, JAKIE MUSZĄ ZOSTAĆ DOPEŁNIONE PO WYBORZE OFERTY W CELU ZAWARCIA UMOWY W SPRAWIE ZAMÓWIENIA PUBLICZNEGO.</w:t>
      </w:r>
    </w:p>
    <w:p w14:paraId="722AD9A4" w14:textId="77777777" w:rsidR="00154523" w:rsidRPr="007B2F05" w:rsidRDefault="00154523" w:rsidP="00154523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zawarciem umowy w sprawie zamówienia publicznego, Wykonawca, którego oferta została uznana za najkorzystniejszą zobowiązany jest dopełnić następujących formalności:</w:t>
      </w:r>
    </w:p>
    <w:p w14:paraId="70EC5D77" w14:textId="77777777" w:rsidR="00154523" w:rsidRPr="007B2F05" w:rsidRDefault="00154523" w:rsidP="00154523">
      <w:pPr>
        <w:pStyle w:val="Akapitzlist"/>
        <w:numPr>
          <w:ilvl w:val="0"/>
          <w:numId w:val="29"/>
        </w:numPr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przedłożyć Zamawiającemu:</w:t>
      </w:r>
    </w:p>
    <w:p w14:paraId="36CA85DB" w14:textId="77777777" w:rsidR="00154523" w:rsidRPr="007B2F05" w:rsidRDefault="00154523" w:rsidP="00154523">
      <w:pPr>
        <w:pStyle w:val="Akapitzlist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- umowę konsorcjum, jeżeli zamówienie będzie  realizowane przez Wykonawców wspólnie ubiegających się o udzielenie zamówienia – oryginał lub kopia potwierdzona za zgodność z oryginałem przez upoważnioną do tego osobę,</w:t>
      </w:r>
    </w:p>
    <w:p w14:paraId="127E047E" w14:textId="77777777" w:rsidR="00154523" w:rsidRPr="007B2F05" w:rsidRDefault="00154523" w:rsidP="00154523">
      <w:pPr>
        <w:pStyle w:val="Akapitzlist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- jeżeli wybrana zostanie oferta Wykonawców wykonujących działalność w formie spółki cywilnej lub spółka cywilna wchodzić będzie w skład konsorcjum, Zamawiający przed podpisaniem umowy w sprawie zamówienia publicznego zażąda przedstawienia umowy regulującej współpracę tych Wykonawców – oryginał lub kopia potwierdzona za zgodność z oryginałem przez upoważnioną do tego osobę,</w:t>
      </w:r>
    </w:p>
    <w:p w14:paraId="077F18C3" w14:textId="77777777" w:rsidR="00154523" w:rsidRPr="007B2F05" w:rsidRDefault="00154523" w:rsidP="00154523">
      <w:pPr>
        <w:pStyle w:val="Akapitzlist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E5B327" w14:textId="77777777" w:rsidR="00154523" w:rsidRPr="007B2F05" w:rsidRDefault="00154523" w:rsidP="00154523">
      <w:pPr>
        <w:pStyle w:val="Akapitzlist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Niedopełnienie formalności wskazanych w pkt 1 będzie traktowane jako uchylanie się przez Wykonawcę od zawarcia umowy w sprawie zamówienia publicznego.</w:t>
      </w:r>
    </w:p>
    <w:p w14:paraId="5416AF7D" w14:textId="77777777" w:rsidR="00154523" w:rsidRPr="007B2F05" w:rsidRDefault="00154523" w:rsidP="00154523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którego oferta została wybrana jako najkorzystniejsza, zostanie poinformowany przez Zamawiającego o miejscu i terminie podpisania umowy.</w:t>
      </w:r>
    </w:p>
    <w:p w14:paraId="055743D4" w14:textId="4E5D5A60" w:rsidR="00154523" w:rsidRPr="007B2F05" w:rsidRDefault="00154523" w:rsidP="00154523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Wykonawca, o którym mowa w ust. 3, ma obowiązek zawrzeć umowę w sprawie zamówienia na warunkach określonych w projektowanych postanowieniach umowy, które 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stanowią załącznik nr </w:t>
      </w:r>
      <w:r w:rsidR="00920C17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SWZ. Umowa zostanie uzupełniona o zapisy wynikające ze złożonej oferty. </w:t>
      </w:r>
    </w:p>
    <w:p w14:paraId="7FD1C154" w14:textId="77777777" w:rsidR="00154523" w:rsidRPr="007B2F05" w:rsidRDefault="00154523" w:rsidP="00154523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podpisaniem umowy Wykonawcy wspólnie ubiegający się o udzielenie zamówienia (w przypadku wyboru ich oferty jako najkorzystniejszej) przedstawią Zamawiającemu umowę regulującą współpracę tych Wykonawców.</w:t>
      </w:r>
    </w:p>
    <w:p w14:paraId="2CF29EE4" w14:textId="77777777" w:rsidR="00154523" w:rsidRPr="007B2F05" w:rsidRDefault="00154523" w:rsidP="00154523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Wykonawca, którego oferta została wybrana jako najkorzystniejsza, uchyla się od zawarcia umowy w sprawie zamówienia publicznego Zamawiający może dokonać ponownego badania i oceny ofert spośród pozostałych w postępowaniu Wykonawców oraz wybrać najkorzystniejszą ofertę albo unieważnić postępowanie.</w:t>
      </w:r>
    </w:p>
    <w:p w14:paraId="41E91312" w14:textId="77777777" w:rsidR="0090081D" w:rsidRPr="007B2F05" w:rsidRDefault="0090081D" w:rsidP="00154523">
      <w:pPr>
        <w:pStyle w:val="Akapitzlist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7C7E9F" w14:textId="6F3950CE" w:rsidR="000C4266" w:rsidRPr="007B2F05" w:rsidRDefault="006449EC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XXI</w:t>
      </w:r>
      <w:r w:rsidR="00E306CD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INFORMACJE DOTYCZĄCE ZABEZPIECZENIA NALEZYTEGO WYKONANIA UMOWY</w:t>
      </w:r>
    </w:p>
    <w:p w14:paraId="4E306D60" w14:textId="4704476F" w:rsidR="005A4340" w:rsidRPr="007B2F05" w:rsidRDefault="005F7BB4" w:rsidP="00154523">
      <w:pPr>
        <w:pStyle w:val="Akapitzlist"/>
        <w:numPr>
          <w:ilvl w:val="0"/>
          <w:numId w:val="19"/>
        </w:numPr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prowadzonym postepowaniu Zamawiający nie przewiduje wniesienia zabezpieczenia należytego wykonania umowy. </w:t>
      </w:r>
    </w:p>
    <w:p w14:paraId="54FB527E" w14:textId="4F3F7A5D" w:rsidR="00403414" w:rsidRPr="007B2F05" w:rsidRDefault="00403414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XX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PODWYKONAWCY</w:t>
      </w:r>
    </w:p>
    <w:p w14:paraId="48989798" w14:textId="77777777" w:rsidR="00403414" w:rsidRPr="007B2F05" w:rsidRDefault="00403414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1. Wykonawca może powierzyć wykonanie części zamówienia podwykonawcy.</w:t>
      </w:r>
    </w:p>
    <w:p w14:paraId="20FC8AAC" w14:textId="77777777" w:rsidR="00403414" w:rsidRPr="007B2F05" w:rsidRDefault="00403414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Zamawiający żąda wskazania przez Wykonawcę w Formularzu ofertowym – Załącznik </w:t>
      </w:r>
      <w:r w:rsidR="001A21A7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="001A21A7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A21A7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o SWZ, części zamówieni, których wykonanie zamierza powierzyć podwykonawcom, i podania przez Wykonawcę w ofercie firm podwykonawców, o ile są oni znani Wykonawcy na etapie składania ofert.</w:t>
      </w:r>
    </w:p>
    <w:p w14:paraId="1360A3E8" w14:textId="77777777" w:rsidR="00403414" w:rsidRPr="007B2F05" w:rsidRDefault="00403414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3. Jeżeli zmiana albo rezygnacja z podwykonawcy dotyczy podmiotu, na którego zasoby Wykonawca powoływał się, na zasadach określonych w art. 118 ust. 1 ustawy, w celu wykazania spełniania warunków udziału w postępowaniu, Wykonawca jest obowiązany</w:t>
      </w:r>
      <w:r w:rsidR="00072D36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wykazać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Zamawiającemu, że proponowany inny podwykonawca lub Wykonawca samodzielnie spełnia je w stopniu nie mniejszym niż podwykonawca, na którego zasoby Wykonawca powoływał się w trakcie postępowania o udzielenie zamówienia. Przepis art. 122 ustawy stosuje </w:t>
      </w:r>
      <w:r w:rsidR="00072D36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się odpowiednio.</w:t>
      </w:r>
    </w:p>
    <w:p w14:paraId="7D7CB054" w14:textId="77777777" w:rsidR="00072D36" w:rsidRPr="007B2F05" w:rsidRDefault="00072D36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Powierzenie wykonania części zamówienia podwykonawcom nie zwalnia Wykonawcy z odpowiedzialności za należyte wykonanie tego zamówienia. </w:t>
      </w:r>
    </w:p>
    <w:p w14:paraId="3385776F" w14:textId="51462C2F" w:rsidR="00072D36" w:rsidRPr="007B2F05" w:rsidRDefault="00072D36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XX</w:t>
      </w:r>
      <w:r w:rsidR="00E306CD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SKŁADANIE OFERT WARIANTOWYCH </w:t>
      </w:r>
    </w:p>
    <w:p w14:paraId="2243ACFA" w14:textId="77777777" w:rsidR="00072D36" w:rsidRPr="007B2F05" w:rsidRDefault="00072D36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dopuszcza składania ofert wariantowych.</w:t>
      </w:r>
    </w:p>
    <w:p w14:paraId="194FA985" w14:textId="0C19DE38" w:rsidR="00072D36" w:rsidRPr="007B2F05" w:rsidRDefault="00072D36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XXV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ISTOTNE DLA STRON POSTANOWIENIA, KTÓRE ZOSTANĄ WPROWADZONE DO TREŚCI ZAWIERANEJ UMOWY W SPRAWIE ZAMÓWIENIA PUBLICZNEGO</w:t>
      </w:r>
    </w:p>
    <w:p w14:paraId="20271DB9" w14:textId="77777777" w:rsidR="00072D36" w:rsidRPr="007B2F05" w:rsidRDefault="002F6D2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1. Zamawiający podpisze umowę z Wykonawcą, który przedłoży najkorzystniejszą ofertę z punktu widzenia kryteriów przyjętych w niniejszej specyfikacji.</w:t>
      </w:r>
    </w:p>
    <w:p w14:paraId="17AC03D9" w14:textId="77777777" w:rsidR="002F6D22" w:rsidRPr="007B2F05" w:rsidRDefault="002F6D2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2. O miejscu i terminie podpisania umowy Zamawiający powiadomi Wykonawcę na piśmie.</w:t>
      </w:r>
    </w:p>
    <w:p w14:paraId="3D1C53CE" w14:textId="77777777" w:rsidR="002F6D22" w:rsidRPr="007B2F05" w:rsidRDefault="002F6D2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3. Umowa zawarta zostanie z uwzględnieniem postanowień wynikających z treści niniejszej specyfikacji oraz danych zawartych w ofercie.</w:t>
      </w:r>
    </w:p>
    <w:p w14:paraId="02C7D39E" w14:textId="7F10E234" w:rsidR="002F6D22" w:rsidRPr="007B2F05" w:rsidRDefault="002F6D2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Postanowienia umowy zawarto w projekcie umowy, który </w:t>
      </w:r>
      <w:r w:rsidRPr="00920C17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 załącznik nr</w:t>
      </w:r>
      <w:r w:rsidR="001A21A7" w:rsidRPr="00920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20C17" w:rsidRPr="00920C17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1A21A7" w:rsidRPr="00920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20C17">
        <w:rPr>
          <w:rFonts w:ascii="Times New Roman" w:eastAsia="Times New Roman" w:hAnsi="Times New Roman" w:cs="Times New Roman"/>
          <w:sz w:val="24"/>
          <w:szCs w:val="24"/>
          <w:lang w:eastAsia="pl-PL"/>
        </w:rPr>
        <w:t>do SWZ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70DF657" w14:textId="576EC756" w:rsidR="002F6D22" w:rsidRPr="007B2F05" w:rsidRDefault="002F6D22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XXV</w:t>
      </w:r>
      <w:r w:rsidR="00E306CD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INFORACJA O OBOWIĄZKU OSOBISTEGO WYKONANIA PRZEZ WYKONAWCĘ KLUCZOWYCH CZĘŚCI ZAMÓWIENIA, JEŻELI ZAMAWIAJĄCY DOKONUJE TAKIEGO ZASTRZEŻENIA ZGODNIE Z ART. 36 a UST. 2 PZP</w:t>
      </w:r>
    </w:p>
    <w:p w14:paraId="7DB04C4F" w14:textId="77777777" w:rsidR="002F6D22" w:rsidRPr="007B2F05" w:rsidRDefault="002F6D2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wprowadza zastrzeżenia wskazującego obowiązek osobistego wykonania przez Wykonawcę kluczowych elementów zamówienia – tj. bez udziału podwykonawców.</w:t>
      </w:r>
    </w:p>
    <w:p w14:paraId="6F6C6856" w14:textId="4FE20289" w:rsidR="002F6D22" w:rsidRPr="007B2F05" w:rsidRDefault="002F6D22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XXVI</w:t>
      </w:r>
      <w:r w:rsidR="00E306CD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WYBÓR NAJKORZYSTNIEJSZEJ OFERTY Z ZASTOSOWANIEM AUKCJI ELEKTRONICZNEJ</w:t>
      </w:r>
    </w:p>
    <w:p w14:paraId="2CEB8BFA" w14:textId="77777777" w:rsidR="002F6D22" w:rsidRPr="007B2F05" w:rsidRDefault="002F6D22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przewiduje wyboru najkorzystniejszej oferty z zastosowaniem aukcji elektronicznej.</w:t>
      </w:r>
    </w:p>
    <w:p w14:paraId="6365BC7A" w14:textId="7E94CA73" w:rsidR="002F6D22" w:rsidRPr="007B2F05" w:rsidRDefault="002F6D22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XX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ZWROT KOSZTÓW UDZIAŁU W POSTĘPOWANIU</w:t>
      </w:r>
    </w:p>
    <w:p w14:paraId="50FC792C" w14:textId="77777777" w:rsidR="002F6D22" w:rsidRPr="007B2F05" w:rsidRDefault="000D0E11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przewiduje zwrotu kosztów udziału w postępowaniu.</w:t>
      </w:r>
    </w:p>
    <w:p w14:paraId="1543B453" w14:textId="419CD6D4" w:rsidR="000D0E11" w:rsidRPr="007B2F05" w:rsidRDefault="000D0E11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XXX. UMOWA RAMOWA</w:t>
      </w:r>
    </w:p>
    <w:p w14:paraId="61697F3C" w14:textId="77777777" w:rsidR="000D0E11" w:rsidRPr="007B2F05" w:rsidRDefault="000D0E11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przewiduje zawarcia umowy ramowej.</w:t>
      </w:r>
    </w:p>
    <w:p w14:paraId="27430BA5" w14:textId="38EA580F" w:rsidR="000D0E11" w:rsidRPr="007B2F05" w:rsidRDefault="000D0E11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XXX</w:t>
      </w:r>
      <w:r w:rsidR="00E306CD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INFORMACJE DOTYCZĄCE WALUT OBCYCH, W JAKICH MOGĄ BYĆ PROWADZONE ROZLICZENIA MIĘDZY ZAMAWIAJĄCYM A WYKONAWCĄ</w:t>
      </w:r>
    </w:p>
    <w:p w14:paraId="52229387" w14:textId="11411783" w:rsidR="000D0E11" w:rsidRPr="007B2F05" w:rsidRDefault="000D0E11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przewiduje rozliczeń z Wyk</w:t>
      </w:r>
      <w:r w:rsidR="001040CD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4C7A18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awcą w obcych walutach.</w:t>
      </w:r>
    </w:p>
    <w:p w14:paraId="1382930A" w14:textId="092FAAD3" w:rsidR="000D0E11" w:rsidRPr="007B2F05" w:rsidRDefault="000D0E11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XXXI</w:t>
      </w:r>
      <w:r w:rsidR="00E306CD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POUCZENIE O ŚRODKACH OCHRONY PRAWNEJ PRZYSZŁUGUJĄCYCH WYKONAWCY.</w:t>
      </w:r>
    </w:p>
    <w:p w14:paraId="134F96D1" w14:textId="77777777" w:rsidR="000D0E11" w:rsidRPr="007B2F05" w:rsidRDefault="000D0E11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1. Środki ochrony prawnej przysługują Wykonawcy, jeżeli ma lub miał interes w uzyskaniu zamówienia oraz poniósł lub może ponieść szkodę w wyniku naruszenia przez Zamawiającego przepisów ustawy.</w:t>
      </w:r>
    </w:p>
    <w:p w14:paraId="6F597B88" w14:textId="77777777" w:rsidR="000D0E11" w:rsidRPr="007B2F05" w:rsidRDefault="000D0E11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2. Odwołanie przysługuje na:</w:t>
      </w:r>
    </w:p>
    <w:p w14:paraId="56E505AB" w14:textId="77777777" w:rsidR="000D0E11" w:rsidRPr="007B2F05" w:rsidRDefault="000D0E11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1) niezgodną z przepisami ustawy czynność Zamawiającego, podjętą w postepowaniu o udzielenie zamówienia, w tym na projektowane postanowienie umowy;</w:t>
      </w:r>
    </w:p>
    <w:p w14:paraId="2B17554D" w14:textId="77777777" w:rsidR="000D0E11" w:rsidRPr="007B2F05" w:rsidRDefault="000D0E11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2) zaniechanie czynności w postępowaniu o udzielenie zamówienia, do której Zamawiający był obowiązany na podstawie umowy.</w:t>
      </w:r>
    </w:p>
    <w:p w14:paraId="39303F31" w14:textId="77777777" w:rsidR="000D0E11" w:rsidRPr="007B2F05" w:rsidRDefault="000D0E11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Odwołanie </w:t>
      </w:r>
      <w:r w:rsidR="0089485B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wnosi się do Prezesa Krajowej Izby Odwoławczej w formie pisemnej albo w formie elektronicznej albo w postaci elektronicznej opatrzone podpisem zaufanym.</w:t>
      </w:r>
    </w:p>
    <w:p w14:paraId="0AF51AF0" w14:textId="77777777" w:rsidR="0089485B" w:rsidRPr="007B2F05" w:rsidRDefault="0089485B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Na orzeczenie Krajowej Izby Odwoławczej oraz postanowienie Prezesa Krajowej Izby Odwoławczej, o którym mowa w art. 519 ust. 1 ustawy, stronom oraz uczestnikom postępowania odwoławczego przysługuje skarga do sądu. Skargę wnosi się do Sądu </w:t>
      </w:r>
      <w:r w:rsidR="00426531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powszechnego właściwego miejscowo dla siedziby Zamawiającego,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26531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a pośrednictwem Prezesa Krajowej Izby Odwoławczej.</w:t>
      </w:r>
    </w:p>
    <w:p w14:paraId="78171E62" w14:textId="77777777" w:rsidR="0089485B" w:rsidRPr="007B2F05" w:rsidRDefault="0089485B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5. Szczegółowe informacje dotyczące środków ochrony prawnej określone są w Dziale IX ustawy „Środki ochrony prawnej”.</w:t>
      </w:r>
    </w:p>
    <w:p w14:paraId="29F59475" w14:textId="4BB062E0" w:rsidR="0089485B" w:rsidRPr="007B2F05" w:rsidRDefault="0089485B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XXX</w:t>
      </w:r>
      <w:r w:rsidR="00F22077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4C7A18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OCHRONA DANYCH OSOBOWYCH </w:t>
      </w:r>
    </w:p>
    <w:p w14:paraId="4D4D13E9" w14:textId="77777777" w:rsidR="0089485B" w:rsidRPr="007B2F05" w:rsidRDefault="0089485B" w:rsidP="00154523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F0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101AF75" w14:textId="1AE70F9A" w:rsidR="0089485B" w:rsidRPr="007B2F05" w:rsidRDefault="0089485B" w:rsidP="00154523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B0F0"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 xml:space="preserve">administratorem Pani/Pana danych osobowych jest: </w:t>
      </w:r>
      <w:r w:rsidR="006E38D0">
        <w:rPr>
          <w:rFonts w:ascii="Times New Roman" w:eastAsia="Calibri" w:hAnsi="Times New Roman" w:cs="Times New Roman"/>
          <w:sz w:val="24"/>
          <w:szCs w:val="24"/>
        </w:rPr>
        <w:t xml:space="preserve">Zespół </w:t>
      </w:r>
      <w:proofErr w:type="spellStart"/>
      <w:r w:rsidR="006E38D0">
        <w:rPr>
          <w:rFonts w:ascii="Times New Roman" w:eastAsia="Calibri" w:hAnsi="Times New Roman" w:cs="Times New Roman"/>
          <w:sz w:val="24"/>
          <w:szCs w:val="24"/>
        </w:rPr>
        <w:t>Szkolno</w:t>
      </w:r>
      <w:proofErr w:type="spellEnd"/>
      <w:r w:rsidR="006E38D0">
        <w:rPr>
          <w:rFonts w:ascii="Times New Roman" w:eastAsia="Calibri" w:hAnsi="Times New Roman" w:cs="Times New Roman"/>
          <w:sz w:val="24"/>
          <w:szCs w:val="24"/>
        </w:rPr>
        <w:t xml:space="preserve"> - Przedszkolny</w:t>
      </w:r>
      <w:r w:rsidR="00F128AF" w:rsidRPr="007B2F05">
        <w:rPr>
          <w:rFonts w:ascii="Times New Roman" w:eastAsia="Calibri" w:hAnsi="Times New Roman" w:cs="Times New Roman"/>
          <w:sz w:val="24"/>
          <w:szCs w:val="24"/>
        </w:rPr>
        <w:t xml:space="preserve"> w Słowikowie </w:t>
      </w:r>
      <w:r w:rsidRPr="007B2F05">
        <w:rPr>
          <w:rFonts w:ascii="Times New Roman" w:eastAsia="Calibri" w:hAnsi="Times New Roman" w:cs="Times New Roman"/>
          <w:sz w:val="24"/>
          <w:szCs w:val="24"/>
        </w:rPr>
        <w:t>z siedzibą:</w:t>
      </w:r>
      <w:r w:rsidR="00F128AF" w:rsidRPr="007B2F05">
        <w:rPr>
          <w:rFonts w:ascii="Times New Roman" w:eastAsia="Calibri" w:hAnsi="Times New Roman" w:cs="Times New Roman"/>
          <w:sz w:val="24"/>
          <w:szCs w:val="24"/>
        </w:rPr>
        <w:t xml:space="preserve"> Słowikowo </w:t>
      </w:r>
      <w:r w:rsidR="006E38D0">
        <w:rPr>
          <w:rFonts w:ascii="Times New Roman" w:eastAsia="Calibri" w:hAnsi="Times New Roman" w:cs="Times New Roman"/>
          <w:sz w:val="24"/>
          <w:szCs w:val="24"/>
        </w:rPr>
        <w:t>24</w:t>
      </w:r>
      <w:r w:rsidR="00F128AF" w:rsidRPr="007B2F05">
        <w:rPr>
          <w:rFonts w:ascii="Times New Roman" w:eastAsia="Calibri" w:hAnsi="Times New Roman" w:cs="Times New Roman"/>
          <w:sz w:val="24"/>
          <w:szCs w:val="24"/>
        </w:rPr>
        <w:t>,</w:t>
      </w:r>
      <w:r w:rsidRPr="007B2F05">
        <w:rPr>
          <w:rFonts w:ascii="Times New Roman" w:eastAsia="Calibri" w:hAnsi="Times New Roman" w:cs="Times New Roman"/>
          <w:sz w:val="24"/>
          <w:szCs w:val="24"/>
        </w:rPr>
        <w:t xml:space="preserve"> 62-436 Orchowo, tel. 63/</w:t>
      </w:r>
      <w:r w:rsidR="00F128AF" w:rsidRPr="007B2F05">
        <w:rPr>
          <w:rFonts w:ascii="Times New Roman" w:eastAsia="Calibri" w:hAnsi="Times New Roman" w:cs="Times New Roman"/>
          <w:sz w:val="24"/>
          <w:szCs w:val="24"/>
        </w:rPr>
        <w:t>2</w:t>
      </w:r>
      <w:r w:rsidR="006E38D0">
        <w:rPr>
          <w:rFonts w:ascii="Times New Roman" w:eastAsia="Calibri" w:hAnsi="Times New Roman" w:cs="Times New Roman"/>
          <w:sz w:val="24"/>
          <w:szCs w:val="24"/>
        </w:rPr>
        <w:t>688100</w:t>
      </w:r>
      <w:r w:rsidRPr="007B2F0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8B4DEDD" w14:textId="77777777" w:rsidR="0089485B" w:rsidRPr="007B2F05" w:rsidRDefault="0089485B" w:rsidP="00154523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B0F0"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 xml:space="preserve">inspektor ochrony danych osobowych: </w:t>
      </w:r>
      <w:hyperlink r:id="rId13" w:history="1">
        <w:r w:rsidRPr="007B2F05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abi@osdidk</w:t>
        </w:r>
      </w:hyperlink>
      <w:r w:rsidRPr="007B2F05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.pl</w:t>
      </w:r>
    </w:p>
    <w:p w14:paraId="2DD6A971" w14:textId="0375563C" w:rsidR="0089485B" w:rsidRPr="007B2F05" w:rsidRDefault="0089485B" w:rsidP="00154523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B0F0"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>Pani/Pana dane osobowe przetwarzane będą na podstawie art. 6 ust. 1 lit. c</w:t>
      </w:r>
      <w:r w:rsidRPr="007B2F0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7B2F05">
        <w:rPr>
          <w:rFonts w:ascii="Times New Roman" w:eastAsia="Calibri" w:hAnsi="Times New Roman" w:cs="Times New Roman"/>
          <w:sz w:val="24"/>
          <w:szCs w:val="24"/>
        </w:rPr>
        <w:t>RODO w celu związanym z postępowaniem o udzielenie zamówienia publicznego</w:t>
      </w:r>
      <w:r w:rsidRPr="007B2F05">
        <w:rPr>
          <w:rFonts w:ascii="Times New Roman" w:eastAsia="Calibri" w:hAnsi="Times New Roman" w:cs="Times New Roman"/>
          <w:i/>
          <w:sz w:val="24"/>
          <w:szCs w:val="24"/>
        </w:rPr>
        <w:t>, prowadzonego w trybie przetargu nieograniczonego pn. „</w:t>
      </w:r>
      <w:r w:rsidR="006E38D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uczniów do Zespołu Szkolno-Przedszkolnego</w:t>
      </w:r>
      <w:r w:rsidR="00F52AFE" w:rsidRPr="007B2F05">
        <w:rPr>
          <w:rFonts w:ascii="Times New Roman" w:hAnsi="Times New Roman" w:cs="Times New Roman"/>
          <w:bCs/>
          <w:i/>
          <w:sz w:val="24"/>
          <w:szCs w:val="24"/>
        </w:rPr>
        <w:t xml:space="preserve"> w Słowikowie</w:t>
      </w:r>
      <w:r w:rsidR="00F52AFE" w:rsidRPr="007B2F05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="00F52AFE" w:rsidRPr="007B2F0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1F2F0FC5" w14:textId="392D7387" w:rsidR="0089485B" w:rsidRPr="007B2F05" w:rsidRDefault="0089485B" w:rsidP="00154523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B0F0"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 (Dz. U. z 20</w:t>
      </w:r>
      <w:r w:rsidR="00426531" w:rsidRPr="007B2F05">
        <w:rPr>
          <w:rFonts w:ascii="Times New Roman" w:eastAsia="Calibri" w:hAnsi="Times New Roman" w:cs="Times New Roman"/>
          <w:sz w:val="24"/>
          <w:szCs w:val="24"/>
        </w:rPr>
        <w:t>2</w:t>
      </w:r>
      <w:r w:rsidR="006E38D0">
        <w:rPr>
          <w:rFonts w:ascii="Times New Roman" w:eastAsia="Calibri" w:hAnsi="Times New Roman" w:cs="Times New Roman"/>
          <w:sz w:val="24"/>
          <w:szCs w:val="24"/>
        </w:rPr>
        <w:t>4</w:t>
      </w:r>
      <w:r w:rsidRPr="007B2F05">
        <w:rPr>
          <w:rFonts w:ascii="Times New Roman" w:eastAsia="Calibri" w:hAnsi="Times New Roman" w:cs="Times New Roman"/>
          <w:sz w:val="24"/>
          <w:szCs w:val="24"/>
        </w:rPr>
        <w:t xml:space="preserve"> r. poz. </w:t>
      </w:r>
      <w:r w:rsidR="00426531" w:rsidRPr="007B2F05">
        <w:rPr>
          <w:rFonts w:ascii="Times New Roman" w:eastAsia="Calibri" w:hAnsi="Times New Roman" w:cs="Times New Roman"/>
          <w:sz w:val="24"/>
          <w:szCs w:val="24"/>
        </w:rPr>
        <w:t>1</w:t>
      </w:r>
      <w:r w:rsidR="006E38D0">
        <w:rPr>
          <w:rFonts w:ascii="Times New Roman" w:eastAsia="Calibri" w:hAnsi="Times New Roman" w:cs="Times New Roman"/>
          <w:sz w:val="24"/>
          <w:szCs w:val="24"/>
        </w:rPr>
        <w:t>320</w:t>
      </w:r>
      <w:r w:rsidRPr="007B2F05">
        <w:rPr>
          <w:rFonts w:ascii="Times New Roman" w:eastAsia="Calibri" w:hAnsi="Times New Roman" w:cs="Times New Roman"/>
          <w:sz w:val="24"/>
          <w:szCs w:val="24"/>
        </w:rPr>
        <w:t xml:space="preserve">), dalej „ustawa </w:t>
      </w:r>
      <w:proofErr w:type="spellStart"/>
      <w:r w:rsidRPr="007B2F05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7B2F05">
        <w:rPr>
          <w:rFonts w:ascii="Times New Roman" w:eastAsia="Calibri" w:hAnsi="Times New Roman" w:cs="Times New Roman"/>
          <w:sz w:val="24"/>
          <w:szCs w:val="24"/>
        </w:rPr>
        <w:t xml:space="preserve">”;  </w:t>
      </w:r>
    </w:p>
    <w:p w14:paraId="6B7CC97D" w14:textId="77777777" w:rsidR="0089485B" w:rsidRPr="007B2F05" w:rsidRDefault="0089485B" w:rsidP="00154523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B0F0"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 xml:space="preserve">Pani/Pana dane osobowe będą przechowywane, zgodnie z art. 97 ust. 1 ustawy </w:t>
      </w:r>
      <w:proofErr w:type="spellStart"/>
      <w:r w:rsidRPr="007B2F05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7B2F05">
        <w:rPr>
          <w:rFonts w:ascii="Times New Roman" w:eastAsia="Calibri" w:hAnsi="Times New Roman" w:cs="Times New Roman"/>
          <w:sz w:val="24"/>
          <w:szCs w:val="24"/>
        </w:rPr>
        <w:t>, przez okres 4 lat od dnia zakończenia postępowania o udzielenie zamówienia, a jeżeli czas trwania umowy przekracza 4 lata, okres przechowywania obejmuje cały czas trwania umowy;</w:t>
      </w:r>
    </w:p>
    <w:p w14:paraId="2D4AA0D8" w14:textId="77777777" w:rsidR="0089485B" w:rsidRPr="007B2F05" w:rsidRDefault="0089485B" w:rsidP="00154523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7B2F05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7B2F05">
        <w:rPr>
          <w:rFonts w:ascii="Times New Roman" w:eastAsia="Calibri" w:hAnsi="Times New Roman" w:cs="Times New Roman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7B2F05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7B2F05">
        <w:rPr>
          <w:rFonts w:ascii="Times New Roman" w:eastAsia="Calibri" w:hAnsi="Times New Roman" w:cs="Times New Roman"/>
          <w:sz w:val="24"/>
          <w:szCs w:val="24"/>
        </w:rPr>
        <w:t xml:space="preserve">;  </w:t>
      </w:r>
    </w:p>
    <w:p w14:paraId="23094F9E" w14:textId="77777777" w:rsidR="0089485B" w:rsidRPr="007B2F05" w:rsidRDefault="0089485B" w:rsidP="00154523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7402F60" w14:textId="77777777" w:rsidR="0089485B" w:rsidRPr="007B2F05" w:rsidRDefault="0089485B" w:rsidP="00154523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B0F0"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>posiada Pani/Pan:</w:t>
      </w:r>
    </w:p>
    <w:p w14:paraId="34663A96" w14:textId="77777777" w:rsidR="0089485B" w:rsidRPr="007B2F05" w:rsidRDefault="0089485B" w:rsidP="00154523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B0F0"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E2559F" w14:textId="77777777" w:rsidR="0089485B" w:rsidRPr="007B2F05" w:rsidRDefault="0089485B" w:rsidP="00154523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 xml:space="preserve">na podstawie art. 16 RODO prawo do sprostowania Pani/Pana danych osobowych </w:t>
      </w:r>
      <w:r w:rsidRPr="007B2F05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7B2F0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5FB9965" w14:textId="77777777" w:rsidR="0089485B" w:rsidRPr="007B2F05" w:rsidRDefault="0089485B" w:rsidP="00154523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</w:t>
      </w:r>
      <w:r w:rsidRPr="007B2F05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  <w:r w:rsidRPr="007B2F05">
        <w:rPr>
          <w:rFonts w:ascii="Times New Roman" w:eastAsia="Calibri" w:hAnsi="Times New Roman" w:cs="Times New Roman"/>
          <w:sz w:val="24"/>
          <w:szCs w:val="24"/>
        </w:rPr>
        <w:t xml:space="preserve">;  </w:t>
      </w:r>
    </w:p>
    <w:p w14:paraId="703868FE" w14:textId="77777777" w:rsidR="0089485B" w:rsidRPr="007B2F05" w:rsidRDefault="0089485B" w:rsidP="00154523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color w:val="00B0F0"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3F20C60B" w14:textId="77777777" w:rsidR="0089485B" w:rsidRPr="007B2F05" w:rsidRDefault="0089485B" w:rsidP="00154523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i/>
          <w:color w:val="00B0F0"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>nie przysługuje Pani/Panu:</w:t>
      </w:r>
    </w:p>
    <w:p w14:paraId="675A71E1" w14:textId="77777777" w:rsidR="0089485B" w:rsidRPr="007B2F05" w:rsidRDefault="0089485B" w:rsidP="00154523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i/>
          <w:color w:val="00B0F0"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13CFB56F" w14:textId="77777777" w:rsidR="0089485B" w:rsidRPr="007B2F05" w:rsidRDefault="0089485B" w:rsidP="00154523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>prawo do przenoszenia danych osobowych, o którym mowa w art. 20 RODO;</w:t>
      </w:r>
    </w:p>
    <w:p w14:paraId="22701DFF" w14:textId="77777777" w:rsidR="0089485B" w:rsidRPr="007B2F05" w:rsidRDefault="0089485B" w:rsidP="0015452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na podstawie art. 21 RODO prawo sprzeciwu, wobec przetwarzania danych osobowych, gdyż podstawą prawną przetwarzania Pani/Pana danych osobowych jest art. 6 ust. 1 lit. c RODO. </w:t>
      </w:r>
    </w:p>
    <w:p w14:paraId="423B7BBB" w14:textId="77777777" w:rsidR="0089485B" w:rsidRPr="007B2F05" w:rsidRDefault="0089485B" w:rsidP="0015452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068255" w14:textId="77777777" w:rsidR="0089485B" w:rsidRPr="007B2F05" w:rsidRDefault="0089485B" w:rsidP="0015452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>Wystąpienie z żądaniem, o którym mowa w art. 18 ust. 1 rozporządzenia 2016/679, nie ogranicza przetwarzania danych osobowych do czasu zakończenia postępowania o udzielenie zamówienia publicznego.</w:t>
      </w:r>
    </w:p>
    <w:p w14:paraId="37C2E912" w14:textId="77777777" w:rsidR="0089485B" w:rsidRPr="007B2F05" w:rsidRDefault="0089485B" w:rsidP="0015452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742A7C" w14:textId="77777777" w:rsidR="0089485B" w:rsidRPr="007B2F05" w:rsidRDefault="0089485B" w:rsidP="0015452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05">
        <w:rPr>
          <w:rFonts w:ascii="Times New Roman" w:eastAsia="Calibri" w:hAnsi="Times New Roman" w:cs="Times New Roman"/>
          <w:sz w:val="24"/>
          <w:szCs w:val="24"/>
        </w:rPr>
        <w:t>W trakcie oraz po zakończeniu postępowania o udzielenie zamówienia publicznego, w przypadku gdy wykonanie obowiązków, o których mowa w art. 15 ust 1-3 rozporządzenia 2016/679, wymagałoby niewspółmiernie dużego wysiłku, Zamawiający może żądać od osoby, której dane dotyczą, wskazania dodatkowych informacji mających w szczególności na celu sprecyzowanie nazwy lub daty zakończonego postępowania o udzielenie zamówienia.</w:t>
      </w:r>
    </w:p>
    <w:p w14:paraId="428EB3CF" w14:textId="77777777" w:rsidR="000D0E11" w:rsidRPr="007B2F05" w:rsidRDefault="000D0E11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94E117" w14:textId="48CE05BD" w:rsidR="000D0E11" w:rsidRPr="007B2F05" w:rsidRDefault="007F25A4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XXX</w:t>
      </w:r>
      <w:r w:rsidR="004C7A18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E306CD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INFORMACJE O ZAM</w:t>
      </w:r>
      <w:r w:rsidR="009F3919"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IA</w:t>
      </w: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RZE USTANOWIENIA DYNAMICZNEGO SYTEMU ZAKUPÓW</w:t>
      </w:r>
    </w:p>
    <w:p w14:paraId="258C27D8" w14:textId="77777777" w:rsidR="007F25A4" w:rsidRPr="007B2F05" w:rsidRDefault="007F25A4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przewiduje ustanowienia dynamicznego sytemu zakupów.</w:t>
      </w:r>
    </w:p>
    <w:p w14:paraId="1466254C" w14:textId="77777777" w:rsidR="004C7A18" w:rsidRPr="007B2F05" w:rsidRDefault="004C7A18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E13FF2" w14:textId="22BEFFC0" w:rsidR="007F25A4" w:rsidRPr="007B2F05" w:rsidRDefault="007F25A4" w:rsidP="0015452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XXXV. ZAŁĄCZNIKI DO SWZ</w:t>
      </w:r>
    </w:p>
    <w:p w14:paraId="385EDC6A" w14:textId="77777777" w:rsidR="007F25A4" w:rsidRPr="007B2F05" w:rsidRDefault="007F25A4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1. Formularz ofertowy – załącznik nr 1,</w:t>
      </w:r>
    </w:p>
    <w:p w14:paraId="2A3A9C83" w14:textId="77777777" w:rsidR="007F25A4" w:rsidRPr="007B2F05" w:rsidRDefault="007F25A4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2. Oświadczenie o spełnieniu warunków udziału w postępowaniu – załącznik nr 2,</w:t>
      </w:r>
    </w:p>
    <w:p w14:paraId="25930470" w14:textId="77777777" w:rsidR="007F25A4" w:rsidRDefault="007F25A4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3. Oświadczenie o braku podstaw do wykluczenia z postępowania – załącznik nr 3,</w:t>
      </w:r>
    </w:p>
    <w:p w14:paraId="784571D7" w14:textId="5C885EDA" w:rsidR="0074250B" w:rsidRPr="007B2F05" w:rsidRDefault="0074250B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Wykaz zrealizowanych usług – załącznik nr 4</w:t>
      </w:r>
    </w:p>
    <w:p w14:paraId="16FA2584" w14:textId="35D846E5" w:rsidR="0006123F" w:rsidRPr="007B2F05" w:rsidRDefault="00F9734A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Wykaz </w:t>
      </w:r>
      <w:r w:rsidR="00145941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pojazdów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załącznik nr </w:t>
      </w:r>
      <w:r w:rsidR="0074250B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565A072" w14:textId="275D6199" w:rsidR="00154523" w:rsidRPr="007B2F05" w:rsidRDefault="00154523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Zobowiązanie podmiotu udostępniającego zasoby – załącznik nr </w:t>
      </w:r>
      <w:r w:rsidR="0074250B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a,</w:t>
      </w:r>
    </w:p>
    <w:p w14:paraId="56C9352A" w14:textId="7C8F0C2E" w:rsidR="00154523" w:rsidRPr="007B2F05" w:rsidRDefault="00154523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Oświadczenie podmiotu udostępniającego zasoby – załącznik </w:t>
      </w:r>
      <w:r w:rsidR="0074250B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</w:p>
    <w:p w14:paraId="000980ED" w14:textId="434B4D49" w:rsidR="00154523" w:rsidRPr="007B2F05" w:rsidRDefault="00154523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7.Wzór umowy – załącznik nr </w:t>
      </w:r>
      <w:r w:rsidR="0074250B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7A3B075" w14:textId="5DA4BBB8" w:rsidR="00154523" w:rsidRPr="007B2F05" w:rsidRDefault="009170AF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8.</w:t>
      </w:r>
      <w:r w:rsidR="00154523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 opis przedmiotu zamówienia  - załącznik nr </w:t>
      </w:r>
      <w:r w:rsidR="0074250B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154523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DB5405D" w14:textId="24971F7A" w:rsidR="00154523" w:rsidRPr="007B2F05" w:rsidRDefault="009170AF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154523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Oświadczenie o przynależności lub braku przynależności do tej samej grupy kapitałowej – załącznik nr </w:t>
      </w:r>
      <w:r w:rsidR="0074250B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154523" w:rsidRPr="007B2F0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EA5E35F" w14:textId="77777777" w:rsidR="00F95DDF" w:rsidRPr="007B2F05" w:rsidRDefault="00F95DDF" w:rsidP="0015452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108315" w14:textId="77777777" w:rsidR="001E76D4" w:rsidRPr="007B2F05" w:rsidRDefault="001E76D4" w:rsidP="001545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E76D4" w:rsidRPr="007B2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96EE24" w14:textId="77777777" w:rsidR="0011611A" w:rsidRDefault="0011611A" w:rsidP="00B25408">
      <w:pPr>
        <w:spacing w:after="0" w:line="240" w:lineRule="auto"/>
      </w:pPr>
      <w:r>
        <w:separator/>
      </w:r>
    </w:p>
  </w:endnote>
  <w:endnote w:type="continuationSeparator" w:id="0">
    <w:p w14:paraId="475446F8" w14:textId="77777777" w:rsidR="0011611A" w:rsidRDefault="0011611A" w:rsidP="00B2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CE466" w14:textId="77777777" w:rsidR="0011611A" w:rsidRDefault="0011611A" w:rsidP="00B25408">
      <w:pPr>
        <w:spacing w:after="0" w:line="240" w:lineRule="auto"/>
      </w:pPr>
      <w:r>
        <w:separator/>
      </w:r>
    </w:p>
  </w:footnote>
  <w:footnote w:type="continuationSeparator" w:id="0">
    <w:p w14:paraId="38E25D85" w14:textId="77777777" w:rsidR="0011611A" w:rsidRDefault="0011611A" w:rsidP="00B25408">
      <w:pPr>
        <w:spacing w:after="0" w:line="240" w:lineRule="auto"/>
      </w:pPr>
      <w:r>
        <w:continuationSeparator/>
      </w:r>
    </w:p>
  </w:footnote>
  <w:footnote w:id="1">
    <w:p w14:paraId="096273BB" w14:textId="77777777" w:rsidR="009F61CD" w:rsidRPr="0034363F" w:rsidRDefault="009F61CD" w:rsidP="0089485B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4363F">
        <w:rPr>
          <w:rFonts w:ascii="Arial" w:hAnsi="Arial" w:cs="Arial"/>
          <w:i/>
          <w:sz w:val="18"/>
          <w:szCs w:val="18"/>
        </w:rPr>
        <w:t>skorzystanie z prawa do sprostowania nie może skutkować zmianą wyniku postępowania</w:t>
      </w:r>
      <w:r w:rsidRPr="0034363F">
        <w:rPr>
          <w:rFonts w:ascii="Arial" w:hAnsi="Arial" w:cs="Arial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34363F">
        <w:rPr>
          <w:rFonts w:ascii="Arial" w:hAnsi="Arial" w:cs="Arial"/>
          <w:i/>
          <w:sz w:val="18"/>
          <w:szCs w:val="18"/>
        </w:rPr>
        <w:t>Pzp</w:t>
      </w:r>
      <w:proofErr w:type="spellEnd"/>
      <w:r w:rsidRPr="0034363F"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20FE9564" w14:textId="77777777" w:rsidR="009F61CD" w:rsidRDefault="009F61CD" w:rsidP="0089485B">
      <w:pPr>
        <w:pStyle w:val="Tekstprzypisudolnego"/>
      </w:pPr>
    </w:p>
  </w:footnote>
  <w:footnote w:id="2">
    <w:p w14:paraId="61B5E99A" w14:textId="77777777" w:rsidR="009F61CD" w:rsidRPr="0034363F" w:rsidRDefault="009F61CD" w:rsidP="0089485B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4363F">
        <w:rPr>
          <w:rFonts w:ascii="Arial" w:hAnsi="Arial" w:cs="Arial"/>
          <w:i/>
          <w:sz w:val="18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ACFB5B4" w14:textId="77777777" w:rsidR="009F61CD" w:rsidRDefault="009F61CD" w:rsidP="0089485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80BFD3"/>
    <w:multiLevelType w:val="hybridMultilevel"/>
    <w:tmpl w:val="0083457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D43CD3B"/>
    <w:multiLevelType w:val="hybridMultilevel"/>
    <w:tmpl w:val="C10BCD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015EFA7"/>
    <w:multiLevelType w:val="hybridMultilevel"/>
    <w:tmpl w:val="48E1BA2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8B1455"/>
    <w:multiLevelType w:val="hybridMultilevel"/>
    <w:tmpl w:val="2C0E7D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13D3C50"/>
    <w:multiLevelType w:val="hybridMultilevel"/>
    <w:tmpl w:val="33AC93DC"/>
    <w:lvl w:ilvl="0" w:tplc="DA2ED7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6221C7"/>
    <w:multiLevelType w:val="hybridMultilevel"/>
    <w:tmpl w:val="B82E4E56"/>
    <w:lvl w:ilvl="0" w:tplc="2626C79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42B0386"/>
    <w:multiLevelType w:val="hybridMultilevel"/>
    <w:tmpl w:val="B01819D2"/>
    <w:lvl w:ilvl="0" w:tplc="7B18DD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4F54DE6"/>
    <w:multiLevelType w:val="hybridMultilevel"/>
    <w:tmpl w:val="081A2052"/>
    <w:lvl w:ilvl="0" w:tplc="2DEE5A8C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A353711"/>
    <w:multiLevelType w:val="hybridMultilevel"/>
    <w:tmpl w:val="DF0C5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0C4A7F"/>
    <w:multiLevelType w:val="hybridMultilevel"/>
    <w:tmpl w:val="3B5C9804"/>
    <w:lvl w:ilvl="0" w:tplc="01D00B5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3E318A8"/>
    <w:multiLevelType w:val="hybridMultilevel"/>
    <w:tmpl w:val="8BE8C856"/>
    <w:lvl w:ilvl="0" w:tplc="9B2680E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18371E53"/>
    <w:multiLevelType w:val="hybridMultilevel"/>
    <w:tmpl w:val="CA1AF968"/>
    <w:lvl w:ilvl="0" w:tplc="D7C88FD6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B595C2F"/>
    <w:multiLevelType w:val="hybridMultilevel"/>
    <w:tmpl w:val="DA50BB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804218"/>
    <w:multiLevelType w:val="hybridMultilevel"/>
    <w:tmpl w:val="086C5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EE97E41"/>
    <w:multiLevelType w:val="hybridMultilevel"/>
    <w:tmpl w:val="8CA2C958"/>
    <w:lvl w:ilvl="0" w:tplc="A30447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F9128C5"/>
    <w:multiLevelType w:val="hybridMultilevel"/>
    <w:tmpl w:val="A79EEEEA"/>
    <w:lvl w:ilvl="0" w:tplc="946A444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20837E99"/>
    <w:multiLevelType w:val="hybridMultilevel"/>
    <w:tmpl w:val="13D42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9F6BCF"/>
    <w:multiLevelType w:val="hybridMultilevel"/>
    <w:tmpl w:val="6BD08422"/>
    <w:lvl w:ilvl="0" w:tplc="F35CC018">
      <w:start w:val="1"/>
      <w:numFmt w:val="upperRoman"/>
      <w:lvlText w:val="%1."/>
      <w:lvlJc w:val="left"/>
      <w:pPr>
        <w:ind w:left="1724" w:hanging="360"/>
      </w:pPr>
      <w:rPr>
        <w:rFonts w:hint="default"/>
        <w:u w:val="single"/>
      </w:rPr>
    </w:lvl>
    <w:lvl w:ilvl="1" w:tplc="F6D04DD0">
      <w:start w:val="1"/>
      <w:numFmt w:val="lowerLetter"/>
      <w:lvlText w:val="%2.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 w:tplc="E310573E">
      <w:start w:val="1"/>
      <w:numFmt w:val="lowerLetter"/>
      <w:suff w:val="space"/>
      <w:lvlText w:val="%3)"/>
      <w:lvlJc w:val="left"/>
      <w:pPr>
        <w:ind w:left="0" w:firstLine="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>
    <w:nsid w:val="27436CDE"/>
    <w:multiLevelType w:val="hybridMultilevel"/>
    <w:tmpl w:val="DA267274"/>
    <w:lvl w:ilvl="0" w:tplc="86283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1B22A59"/>
    <w:multiLevelType w:val="multilevel"/>
    <w:tmpl w:val="DF18561E"/>
    <w:lvl w:ilvl="0">
      <w:start w:val="1"/>
      <w:numFmt w:val="decimal"/>
      <w:lvlText w:val="%1."/>
      <w:lvlJc w:val="left"/>
      <w:pPr>
        <w:ind w:left="170" w:firstLine="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300" w:firstLine="0"/>
      </w:pPr>
      <w:rPr>
        <w:rFonts w:asciiTheme="minorHAnsi" w:eastAsiaTheme="minorHAnsi" w:hAnsiTheme="minorHAnsi" w:cstheme="minorBid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430" w:firstLine="0"/>
      </w:pPr>
      <w:rPr>
        <w:rFonts w:asciiTheme="minorHAnsi" w:eastAsia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560" w:firstLine="0"/>
      </w:pPr>
      <w:rPr>
        <w:rFonts w:asciiTheme="minorHAnsi" w:eastAsia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690" w:firstLine="0"/>
      </w:pPr>
      <w:rPr>
        <w:rFonts w:asciiTheme="minorHAnsi" w:eastAsia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820" w:firstLine="0"/>
      </w:pPr>
      <w:rPr>
        <w:rFonts w:asciiTheme="minorHAnsi" w:eastAsia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950" w:firstLine="0"/>
      </w:pPr>
      <w:rPr>
        <w:rFonts w:asciiTheme="minorHAnsi" w:eastAsia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080" w:firstLine="0"/>
      </w:pPr>
      <w:rPr>
        <w:rFonts w:asciiTheme="minorHAnsi" w:eastAsia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10" w:firstLine="0"/>
      </w:pPr>
      <w:rPr>
        <w:rFonts w:asciiTheme="minorHAnsi" w:eastAsiaTheme="minorHAnsi" w:hAnsiTheme="minorHAnsi" w:cstheme="minorBidi" w:hint="default"/>
        <w:sz w:val="22"/>
      </w:rPr>
    </w:lvl>
  </w:abstractNum>
  <w:abstractNum w:abstractNumId="22">
    <w:nsid w:val="32E24474"/>
    <w:multiLevelType w:val="hybridMultilevel"/>
    <w:tmpl w:val="C1AC5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6836F71"/>
    <w:multiLevelType w:val="hybridMultilevel"/>
    <w:tmpl w:val="A48E7D70"/>
    <w:lvl w:ilvl="0" w:tplc="0415000F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>
    <w:nsid w:val="387A5E95"/>
    <w:multiLevelType w:val="hybridMultilevel"/>
    <w:tmpl w:val="16B806CA"/>
    <w:lvl w:ilvl="0" w:tplc="5AE68E8C">
      <w:start w:val="4"/>
      <w:numFmt w:val="decimal"/>
      <w:suff w:val="space"/>
      <w:lvlText w:val="%1."/>
      <w:lvlJc w:val="left"/>
      <w:pPr>
        <w:ind w:left="113" w:hanging="113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041D45"/>
    <w:multiLevelType w:val="hybridMultilevel"/>
    <w:tmpl w:val="31ECB808"/>
    <w:lvl w:ilvl="0" w:tplc="D110FFE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4013698E"/>
    <w:multiLevelType w:val="hybridMultilevel"/>
    <w:tmpl w:val="196EE8B4"/>
    <w:lvl w:ilvl="0" w:tplc="B766360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2CF43C9"/>
    <w:multiLevelType w:val="hybridMultilevel"/>
    <w:tmpl w:val="3578B4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EC09E5"/>
    <w:multiLevelType w:val="hybridMultilevel"/>
    <w:tmpl w:val="A89CD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1459B0"/>
    <w:multiLevelType w:val="hybridMultilevel"/>
    <w:tmpl w:val="5F3AC70E"/>
    <w:lvl w:ilvl="0" w:tplc="B6CE87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F82795"/>
    <w:multiLevelType w:val="hybridMultilevel"/>
    <w:tmpl w:val="367CBAA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DD5863"/>
    <w:multiLevelType w:val="hybridMultilevel"/>
    <w:tmpl w:val="84A403A0"/>
    <w:lvl w:ilvl="0" w:tplc="E46C7D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0F177A"/>
    <w:multiLevelType w:val="hybridMultilevel"/>
    <w:tmpl w:val="42BA4876"/>
    <w:lvl w:ilvl="0" w:tplc="DA7C8A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50B20DC"/>
    <w:multiLevelType w:val="hybridMultilevel"/>
    <w:tmpl w:val="A6FA39FC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5">
    <w:nsid w:val="65C329B0"/>
    <w:multiLevelType w:val="hybridMultilevel"/>
    <w:tmpl w:val="E87EB75A"/>
    <w:lvl w:ilvl="0" w:tplc="A59824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E074343"/>
    <w:multiLevelType w:val="hybridMultilevel"/>
    <w:tmpl w:val="10584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CA27B0"/>
    <w:multiLevelType w:val="hybridMultilevel"/>
    <w:tmpl w:val="A2AC0A4C"/>
    <w:lvl w:ilvl="0" w:tplc="714E363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12"/>
  </w:num>
  <w:num w:numId="4">
    <w:abstractNumId w:val="23"/>
  </w:num>
  <w:num w:numId="5">
    <w:abstractNumId w:val="21"/>
  </w:num>
  <w:num w:numId="6">
    <w:abstractNumId w:val="37"/>
  </w:num>
  <w:num w:numId="7">
    <w:abstractNumId w:val="7"/>
  </w:num>
  <w:num w:numId="8">
    <w:abstractNumId w:val="31"/>
  </w:num>
  <w:num w:numId="9">
    <w:abstractNumId w:val="35"/>
  </w:num>
  <w:num w:numId="10">
    <w:abstractNumId w:val="33"/>
  </w:num>
  <w:num w:numId="11">
    <w:abstractNumId w:val="16"/>
  </w:num>
  <w:num w:numId="12">
    <w:abstractNumId w:val="36"/>
  </w:num>
  <w:num w:numId="13">
    <w:abstractNumId w:val="26"/>
  </w:num>
  <w:num w:numId="14">
    <w:abstractNumId w:val="29"/>
  </w:num>
  <w:num w:numId="15">
    <w:abstractNumId w:val="27"/>
  </w:num>
  <w:num w:numId="16">
    <w:abstractNumId w:val="4"/>
  </w:num>
  <w:num w:numId="17">
    <w:abstractNumId w:val="5"/>
  </w:num>
  <w:num w:numId="18">
    <w:abstractNumId w:val="6"/>
  </w:num>
  <w:num w:numId="19">
    <w:abstractNumId w:val="8"/>
  </w:num>
  <w:num w:numId="20">
    <w:abstractNumId w:val="19"/>
  </w:num>
  <w:num w:numId="21">
    <w:abstractNumId w:val="32"/>
  </w:num>
  <w:num w:numId="22">
    <w:abstractNumId w:val="25"/>
  </w:num>
  <w:num w:numId="23">
    <w:abstractNumId w:val="2"/>
  </w:num>
  <w:num w:numId="24">
    <w:abstractNumId w:val="22"/>
  </w:num>
  <w:num w:numId="25">
    <w:abstractNumId w:val="1"/>
  </w:num>
  <w:num w:numId="26">
    <w:abstractNumId w:val="0"/>
  </w:num>
  <w:num w:numId="27">
    <w:abstractNumId w:val="34"/>
  </w:num>
  <w:num w:numId="28">
    <w:abstractNumId w:val="10"/>
  </w:num>
  <w:num w:numId="29">
    <w:abstractNumId w:val="30"/>
  </w:num>
  <w:num w:numId="30">
    <w:abstractNumId w:val="9"/>
  </w:num>
  <w:num w:numId="31">
    <w:abstractNumId w:val="20"/>
  </w:num>
  <w:num w:numId="32">
    <w:abstractNumId w:val="28"/>
  </w:num>
  <w:num w:numId="33">
    <w:abstractNumId w:val="15"/>
  </w:num>
  <w:num w:numId="34">
    <w:abstractNumId w:val="13"/>
  </w:num>
  <w:num w:numId="35">
    <w:abstractNumId w:val="14"/>
  </w:num>
  <w:num w:numId="36">
    <w:abstractNumId w:val="17"/>
  </w:num>
  <w:num w:numId="37">
    <w:abstractNumId w:val="11"/>
  </w:num>
  <w:num w:numId="38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78"/>
    <w:rsid w:val="00024DE1"/>
    <w:rsid w:val="0003242C"/>
    <w:rsid w:val="000503CC"/>
    <w:rsid w:val="0006123F"/>
    <w:rsid w:val="00061DDA"/>
    <w:rsid w:val="00065927"/>
    <w:rsid w:val="00071EE0"/>
    <w:rsid w:val="00072C60"/>
    <w:rsid w:val="00072D36"/>
    <w:rsid w:val="00076644"/>
    <w:rsid w:val="0009149B"/>
    <w:rsid w:val="00094B70"/>
    <w:rsid w:val="000A17D3"/>
    <w:rsid w:val="000A304D"/>
    <w:rsid w:val="000A3302"/>
    <w:rsid w:val="000B4474"/>
    <w:rsid w:val="000B4D86"/>
    <w:rsid w:val="000C4266"/>
    <w:rsid w:val="000D0E11"/>
    <w:rsid w:val="000E4CB1"/>
    <w:rsid w:val="000E7468"/>
    <w:rsid w:val="00103978"/>
    <w:rsid w:val="001040CD"/>
    <w:rsid w:val="00105DFF"/>
    <w:rsid w:val="00114A44"/>
    <w:rsid w:val="00114BED"/>
    <w:rsid w:val="0011611A"/>
    <w:rsid w:val="00120FE0"/>
    <w:rsid w:val="00124ED7"/>
    <w:rsid w:val="00127844"/>
    <w:rsid w:val="00131D70"/>
    <w:rsid w:val="00134F88"/>
    <w:rsid w:val="0013552E"/>
    <w:rsid w:val="00141B85"/>
    <w:rsid w:val="001444D8"/>
    <w:rsid w:val="00144680"/>
    <w:rsid w:val="00145941"/>
    <w:rsid w:val="00154523"/>
    <w:rsid w:val="001708DD"/>
    <w:rsid w:val="00194DB4"/>
    <w:rsid w:val="001A11FF"/>
    <w:rsid w:val="001A21A7"/>
    <w:rsid w:val="001A75A1"/>
    <w:rsid w:val="001B294C"/>
    <w:rsid w:val="001C3E0E"/>
    <w:rsid w:val="001C4996"/>
    <w:rsid w:val="001E18B8"/>
    <w:rsid w:val="001E76D4"/>
    <w:rsid w:val="001F1B43"/>
    <w:rsid w:val="001F21F3"/>
    <w:rsid w:val="0020222A"/>
    <w:rsid w:val="0021131A"/>
    <w:rsid w:val="0022230D"/>
    <w:rsid w:val="00224FE0"/>
    <w:rsid w:val="00233721"/>
    <w:rsid w:val="00234138"/>
    <w:rsid w:val="0023434D"/>
    <w:rsid w:val="00240D3D"/>
    <w:rsid w:val="00281007"/>
    <w:rsid w:val="002967A1"/>
    <w:rsid w:val="002B5AB3"/>
    <w:rsid w:val="002C4B63"/>
    <w:rsid w:val="002C5865"/>
    <w:rsid w:val="002D3A56"/>
    <w:rsid w:val="002D5DB1"/>
    <w:rsid w:val="002F2142"/>
    <w:rsid w:val="002F48A1"/>
    <w:rsid w:val="002F5D71"/>
    <w:rsid w:val="002F6D22"/>
    <w:rsid w:val="0030661C"/>
    <w:rsid w:val="00312395"/>
    <w:rsid w:val="00312A08"/>
    <w:rsid w:val="003133E5"/>
    <w:rsid w:val="00313BD4"/>
    <w:rsid w:val="00333F8A"/>
    <w:rsid w:val="003415C3"/>
    <w:rsid w:val="00361D89"/>
    <w:rsid w:val="00367525"/>
    <w:rsid w:val="00370304"/>
    <w:rsid w:val="00372F99"/>
    <w:rsid w:val="00377E0F"/>
    <w:rsid w:val="00380744"/>
    <w:rsid w:val="00386663"/>
    <w:rsid w:val="00387917"/>
    <w:rsid w:val="003A0DCE"/>
    <w:rsid w:val="003A5EC1"/>
    <w:rsid w:val="003D0256"/>
    <w:rsid w:val="003D53FF"/>
    <w:rsid w:val="003D5680"/>
    <w:rsid w:val="003E4165"/>
    <w:rsid w:val="003E51C1"/>
    <w:rsid w:val="003F2E1C"/>
    <w:rsid w:val="004003F5"/>
    <w:rsid w:val="0040273F"/>
    <w:rsid w:val="00403414"/>
    <w:rsid w:val="00413F3A"/>
    <w:rsid w:val="00426531"/>
    <w:rsid w:val="00427EAF"/>
    <w:rsid w:val="00435381"/>
    <w:rsid w:val="00435626"/>
    <w:rsid w:val="00457E11"/>
    <w:rsid w:val="00463184"/>
    <w:rsid w:val="004847F8"/>
    <w:rsid w:val="0049199C"/>
    <w:rsid w:val="004963EE"/>
    <w:rsid w:val="004A23EC"/>
    <w:rsid w:val="004A3CF1"/>
    <w:rsid w:val="004A4E19"/>
    <w:rsid w:val="004B1C92"/>
    <w:rsid w:val="004B68F5"/>
    <w:rsid w:val="004C0CB3"/>
    <w:rsid w:val="004C1BF1"/>
    <w:rsid w:val="004C4060"/>
    <w:rsid w:val="004C5EB5"/>
    <w:rsid w:val="004C7A18"/>
    <w:rsid w:val="004D6803"/>
    <w:rsid w:val="004E2333"/>
    <w:rsid w:val="004E4F0D"/>
    <w:rsid w:val="004F60D9"/>
    <w:rsid w:val="004F7410"/>
    <w:rsid w:val="00511956"/>
    <w:rsid w:val="00527BE2"/>
    <w:rsid w:val="00544D62"/>
    <w:rsid w:val="00545788"/>
    <w:rsid w:val="0055133D"/>
    <w:rsid w:val="005546ED"/>
    <w:rsid w:val="00556C20"/>
    <w:rsid w:val="005615B2"/>
    <w:rsid w:val="00564F78"/>
    <w:rsid w:val="00571B77"/>
    <w:rsid w:val="00571C7A"/>
    <w:rsid w:val="00571E73"/>
    <w:rsid w:val="005760E9"/>
    <w:rsid w:val="00576A6B"/>
    <w:rsid w:val="005910E4"/>
    <w:rsid w:val="00592118"/>
    <w:rsid w:val="00592F4E"/>
    <w:rsid w:val="005A3F74"/>
    <w:rsid w:val="005A4340"/>
    <w:rsid w:val="005A4413"/>
    <w:rsid w:val="005A474F"/>
    <w:rsid w:val="005A580F"/>
    <w:rsid w:val="005B19CB"/>
    <w:rsid w:val="005B53AD"/>
    <w:rsid w:val="005C3585"/>
    <w:rsid w:val="005C5257"/>
    <w:rsid w:val="005F41D2"/>
    <w:rsid w:val="005F57FC"/>
    <w:rsid w:val="005F7BB4"/>
    <w:rsid w:val="00602DD4"/>
    <w:rsid w:val="00614CDF"/>
    <w:rsid w:val="00617F8E"/>
    <w:rsid w:val="0062317F"/>
    <w:rsid w:val="006278F4"/>
    <w:rsid w:val="006306F7"/>
    <w:rsid w:val="0063072D"/>
    <w:rsid w:val="00634C9D"/>
    <w:rsid w:val="006449EC"/>
    <w:rsid w:val="006451F3"/>
    <w:rsid w:val="006518E5"/>
    <w:rsid w:val="00655A3A"/>
    <w:rsid w:val="0066334C"/>
    <w:rsid w:val="00664A69"/>
    <w:rsid w:val="00670246"/>
    <w:rsid w:val="0067685A"/>
    <w:rsid w:val="00681E7B"/>
    <w:rsid w:val="00692C42"/>
    <w:rsid w:val="00695FFA"/>
    <w:rsid w:val="006A10C2"/>
    <w:rsid w:val="006A2F6D"/>
    <w:rsid w:val="006B0F41"/>
    <w:rsid w:val="006B468F"/>
    <w:rsid w:val="006C1DF8"/>
    <w:rsid w:val="006C59C2"/>
    <w:rsid w:val="006D031E"/>
    <w:rsid w:val="006D093E"/>
    <w:rsid w:val="006D0CC0"/>
    <w:rsid w:val="006E38D0"/>
    <w:rsid w:val="006E7F95"/>
    <w:rsid w:val="006F4593"/>
    <w:rsid w:val="006F5791"/>
    <w:rsid w:val="007039DB"/>
    <w:rsid w:val="00707F8E"/>
    <w:rsid w:val="00717D53"/>
    <w:rsid w:val="0072003E"/>
    <w:rsid w:val="007266DF"/>
    <w:rsid w:val="0073386B"/>
    <w:rsid w:val="007378B1"/>
    <w:rsid w:val="0074250B"/>
    <w:rsid w:val="007451CF"/>
    <w:rsid w:val="00747997"/>
    <w:rsid w:val="007611B9"/>
    <w:rsid w:val="00780453"/>
    <w:rsid w:val="0079027B"/>
    <w:rsid w:val="007953DB"/>
    <w:rsid w:val="007A118E"/>
    <w:rsid w:val="007A2A86"/>
    <w:rsid w:val="007B2F05"/>
    <w:rsid w:val="007B3FF7"/>
    <w:rsid w:val="007B4B26"/>
    <w:rsid w:val="007C1B37"/>
    <w:rsid w:val="007C75D6"/>
    <w:rsid w:val="007E0953"/>
    <w:rsid w:val="007E31B6"/>
    <w:rsid w:val="007E6BD9"/>
    <w:rsid w:val="007F25A4"/>
    <w:rsid w:val="007F476A"/>
    <w:rsid w:val="008025D0"/>
    <w:rsid w:val="00813C12"/>
    <w:rsid w:val="00817796"/>
    <w:rsid w:val="008266EC"/>
    <w:rsid w:val="00830753"/>
    <w:rsid w:val="00835F2F"/>
    <w:rsid w:val="00850200"/>
    <w:rsid w:val="008558B8"/>
    <w:rsid w:val="00862539"/>
    <w:rsid w:val="00871534"/>
    <w:rsid w:val="00873294"/>
    <w:rsid w:val="00874A6C"/>
    <w:rsid w:val="0087764B"/>
    <w:rsid w:val="008868B6"/>
    <w:rsid w:val="00887873"/>
    <w:rsid w:val="0089086A"/>
    <w:rsid w:val="0089485B"/>
    <w:rsid w:val="008A17EB"/>
    <w:rsid w:val="008A534F"/>
    <w:rsid w:val="008A7C4E"/>
    <w:rsid w:val="008B2536"/>
    <w:rsid w:val="008B5E7F"/>
    <w:rsid w:val="008B6078"/>
    <w:rsid w:val="008C138C"/>
    <w:rsid w:val="008E05A7"/>
    <w:rsid w:val="008E35BD"/>
    <w:rsid w:val="008E4255"/>
    <w:rsid w:val="008E4EAE"/>
    <w:rsid w:val="008E5908"/>
    <w:rsid w:val="008F3F1D"/>
    <w:rsid w:val="0090081D"/>
    <w:rsid w:val="00902013"/>
    <w:rsid w:val="009029B3"/>
    <w:rsid w:val="00905284"/>
    <w:rsid w:val="00906D4B"/>
    <w:rsid w:val="009149F1"/>
    <w:rsid w:val="009170AF"/>
    <w:rsid w:val="00920C17"/>
    <w:rsid w:val="00926D53"/>
    <w:rsid w:val="00932031"/>
    <w:rsid w:val="00936FF8"/>
    <w:rsid w:val="00941D87"/>
    <w:rsid w:val="00944990"/>
    <w:rsid w:val="009541E9"/>
    <w:rsid w:val="00955C8D"/>
    <w:rsid w:val="009566D2"/>
    <w:rsid w:val="00962341"/>
    <w:rsid w:val="00971A1E"/>
    <w:rsid w:val="009A4D25"/>
    <w:rsid w:val="009B677E"/>
    <w:rsid w:val="009C7B9D"/>
    <w:rsid w:val="009E5938"/>
    <w:rsid w:val="009E71ED"/>
    <w:rsid w:val="009F0064"/>
    <w:rsid w:val="009F0F6A"/>
    <w:rsid w:val="009F3919"/>
    <w:rsid w:val="009F4BA6"/>
    <w:rsid w:val="009F61CD"/>
    <w:rsid w:val="009F7B2C"/>
    <w:rsid w:val="00A03235"/>
    <w:rsid w:val="00A0333A"/>
    <w:rsid w:val="00A110FB"/>
    <w:rsid w:val="00A158EA"/>
    <w:rsid w:val="00A1769C"/>
    <w:rsid w:val="00A24D14"/>
    <w:rsid w:val="00A26868"/>
    <w:rsid w:val="00A2775F"/>
    <w:rsid w:val="00A30359"/>
    <w:rsid w:val="00A350AB"/>
    <w:rsid w:val="00A4576C"/>
    <w:rsid w:val="00A56492"/>
    <w:rsid w:val="00A57854"/>
    <w:rsid w:val="00A636D8"/>
    <w:rsid w:val="00A64563"/>
    <w:rsid w:val="00A67601"/>
    <w:rsid w:val="00A72306"/>
    <w:rsid w:val="00A75B48"/>
    <w:rsid w:val="00A75DC8"/>
    <w:rsid w:val="00A75EA7"/>
    <w:rsid w:val="00A8422C"/>
    <w:rsid w:val="00A842AA"/>
    <w:rsid w:val="00A84480"/>
    <w:rsid w:val="00A85A66"/>
    <w:rsid w:val="00A872D9"/>
    <w:rsid w:val="00A9075B"/>
    <w:rsid w:val="00A92EB7"/>
    <w:rsid w:val="00A967D1"/>
    <w:rsid w:val="00A97D17"/>
    <w:rsid w:val="00AA3715"/>
    <w:rsid w:val="00AA422B"/>
    <w:rsid w:val="00AB21D9"/>
    <w:rsid w:val="00AC1ADB"/>
    <w:rsid w:val="00AD622F"/>
    <w:rsid w:val="00AD6FF3"/>
    <w:rsid w:val="00AE021A"/>
    <w:rsid w:val="00AE1854"/>
    <w:rsid w:val="00AE747F"/>
    <w:rsid w:val="00AF5C4D"/>
    <w:rsid w:val="00B02030"/>
    <w:rsid w:val="00B03DBB"/>
    <w:rsid w:val="00B0776F"/>
    <w:rsid w:val="00B0782B"/>
    <w:rsid w:val="00B174E7"/>
    <w:rsid w:val="00B20AE8"/>
    <w:rsid w:val="00B22CEE"/>
    <w:rsid w:val="00B25408"/>
    <w:rsid w:val="00B3630B"/>
    <w:rsid w:val="00B36409"/>
    <w:rsid w:val="00B43AB0"/>
    <w:rsid w:val="00B476B1"/>
    <w:rsid w:val="00B61A1A"/>
    <w:rsid w:val="00B61B7F"/>
    <w:rsid w:val="00B6252B"/>
    <w:rsid w:val="00B665A7"/>
    <w:rsid w:val="00B90DD3"/>
    <w:rsid w:val="00BA30A7"/>
    <w:rsid w:val="00BA3F7D"/>
    <w:rsid w:val="00BA4883"/>
    <w:rsid w:val="00BB3F40"/>
    <w:rsid w:val="00BB47AA"/>
    <w:rsid w:val="00BC7BF2"/>
    <w:rsid w:val="00BD471C"/>
    <w:rsid w:val="00BD585C"/>
    <w:rsid w:val="00BE123D"/>
    <w:rsid w:val="00BE7ED8"/>
    <w:rsid w:val="00BF4216"/>
    <w:rsid w:val="00BF5030"/>
    <w:rsid w:val="00C02520"/>
    <w:rsid w:val="00C13E88"/>
    <w:rsid w:val="00C14C19"/>
    <w:rsid w:val="00C14C56"/>
    <w:rsid w:val="00C14D42"/>
    <w:rsid w:val="00C20B02"/>
    <w:rsid w:val="00C33C9B"/>
    <w:rsid w:val="00C4168D"/>
    <w:rsid w:val="00C45CAB"/>
    <w:rsid w:val="00C534CE"/>
    <w:rsid w:val="00C54176"/>
    <w:rsid w:val="00C653E0"/>
    <w:rsid w:val="00C65747"/>
    <w:rsid w:val="00C74858"/>
    <w:rsid w:val="00C76BCF"/>
    <w:rsid w:val="00C93867"/>
    <w:rsid w:val="00C93A9E"/>
    <w:rsid w:val="00CA2BCD"/>
    <w:rsid w:val="00CB3FAA"/>
    <w:rsid w:val="00CD154A"/>
    <w:rsid w:val="00CD63E9"/>
    <w:rsid w:val="00CD6B9B"/>
    <w:rsid w:val="00CE1993"/>
    <w:rsid w:val="00CE295D"/>
    <w:rsid w:val="00CE6B55"/>
    <w:rsid w:val="00CE751D"/>
    <w:rsid w:val="00CF1B34"/>
    <w:rsid w:val="00CF6477"/>
    <w:rsid w:val="00D0665E"/>
    <w:rsid w:val="00D15F80"/>
    <w:rsid w:val="00D31C75"/>
    <w:rsid w:val="00D33C5A"/>
    <w:rsid w:val="00D35D38"/>
    <w:rsid w:val="00D3736F"/>
    <w:rsid w:val="00D44DC9"/>
    <w:rsid w:val="00D6027F"/>
    <w:rsid w:val="00D6329C"/>
    <w:rsid w:val="00D64380"/>
    <w:rsid w:val="00D64BC8"/>
    <w:rsid w:val="00D84477"/>
    <w:rsid w:val="00D84DDA"/>
    <w:rsid w:val="00D92ADE"/>
    <w:rsid w:val="00D932E9"/>
    <w:rsid w:val="00D974E8"/>
    <w:rsid w:val="00DA0DC5"/>
    <w:rsid w:val="00DA4C69"/>
    <w:rsid w:val="00DC22C0"/>
    <w:rsid w:val="00DC6620"/>
    <w:rsid w:val="00DC7689"/>
    <w:rsid w:val="00DE0E49"/>
    <w:rsid w:val="00E00695"/>
    <w:rsid w:val="00E11DAF"/>
    <w:rsid w:val="00E146A3"/>
    <w:rsid w:val="00E21FC1"/>
    <w:rsid w:val="00E24D00"/>
    <w:rsid w:val="00E306CD"/>
    <w:rsid w:val="00E35265"/>
    <w:rsid w:val="00E4058A"/>
    <w:rsid w:val="00E40C8B"/>
    <w:rsid w:val="00E40F81"/>
    <w:rsid w:val="00E41AAF"/>
    <w:rsid w:val="00E43435"/>
    <w:rsid w:val="00E47DF5"/>
    <w:rsid w:val="00E56FAF"/>
    <w:rsid w:val="00E65B88"/>
    <w:rsid w:val="00E724EC"/>
    <w:rsid w:val="00E76CCD"/>
    <w:rsid w:val="00E97E7A"/>
    <w:rsid w:val="00EA3450"/>
    <w:rsid w:val="00EB2446"/>
    <w:rsid w:val="00ED0064"/>
    <w:rsid w:val="00ED7D32"/>
    <w:rsid w:val="00EE1CCE"/>
    <w:rsid w:val="00EE6210"/>
    <w:rsid w:val="00EE667A"/>
    <w:rsid w:val="00EF0713"/>
    <w:rsid w:val="00EF6874"/>
    <w:rsid w:val="00F12316"/>
    <w:rsid w:val="00F12372"/>
    <w:rsid w:val="00F128AF"/>
    <w:rsid w:val="00F13B6D"/>
    <w:rsid w:val="00F2093C"/>
    <w:rsid w:val="00F22077"/>
    <w:rsid w:val="00F26D40"/>
    <w:rsid w:val="00F300C6"/>
    <w:rsid w:val="00F3555F"/>
    <w:rsid w:val="00F36D34"/>
    <w:rsid w:val="00F47355"/>
    <w:rsid w:val="00F52AFE"/>
    <w:rsid w:val="00F57ED2"/>
    <w:rsid w:val="00F60B1E"/>
    <w:rsid w:val="00F63007"/>
    <w:rsid w:val="00F6359B"/>
    <w:rsid w:val="00F65B14"/>
    <w:rsid w:val="00F762E4"/>
    <w:rsid w:val="00F77350"/>
    <w:rsid w:val="00F814EF"/>
    <w:rsid w:val="00F86758"/>
    <w:rsid w:val="00F95AFF"/>
    <w:rsid w:val="00F95DDF"/>
    <w:rsid w:val="00F9734A"/>
    <w:rsid w:val="00F973A4"/>
    <w:rsid w:val="00FA567C"/>
    <w:rsid w:val="00FB452F"/>
    <w:rsid w:val="00FD1865"/>
    <w:rsid w:val="00FD6C10"/>
    <w:rsid w:val="00FE0512"/>
    <w:rsid w:val="00FE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20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3978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4B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103978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43AB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25408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54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54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540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8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85B"/>
    <w:rPr>
      <w:sz w:val="20"/>
      <w:szCs w:val="20"/>
    </w:rPr>
  </w:style>
  <w:style w:type="character" w:styleId="Odwoanieprzypisudolnego">
    <w:name w:val="footnote reference"/>
    <w:uiPriority w:val="99"/>
    <w:unhideWhenUsed/>
    <w:rsid w:val="0089485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1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133E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094B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qFormat/>
    <w:rsid w:val="00094B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1B29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31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0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3978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4B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103978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43AB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25408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54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540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540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8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85B"/>
    <w:rPr>
      <w:sz w:val="20"/>
      <w:szCs w:val="20"/>
    </w:rPr>
  </w:style>
  <w:style w:type="character" w:styleId="Odwoanieprzypisudolnego">
    <w:name w:val="footnote reference"/>
    <w:uiPriority w:val="99"/>
    <w:unhideWhenUsed/>
    <w:rsid w:val="0089485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1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133E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094B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qFormat/>
    <w:rsid w:val="00094B7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1B29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31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0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882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51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3072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0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4935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2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34164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56133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166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2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63073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6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105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8044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4506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524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0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35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249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6531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5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639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7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3493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7062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6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4719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7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0924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7085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788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spektor@wolborz.e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1f88f2a5-8823-4306-ba4c-9079222ac1a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zamowienia.gov.pl/mp-client/search/list/ocds-148610-1f88f2a5-8823-4306-ba4c-9079222ac1a1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sp.slowikowo@orchow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D9A82-B7B2-47BE-994C-6B2260E18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25</Pages>
  <Words>10114</Words>
  <Characters>60687</Characters>
  <Application>Microsoft Office Word</Application>
  <DocSecurity>0</DocSecurity>
  <Lines>505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Orchowo</Company>
  <LinksUpToDate>false</LinksUpToDate>
  <CharactersWithSpaces>70660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Lange</dc:creator>
  <cp:lastModifiedBy>Jolanta Lange</cp:lastModifiedBy>
  <cp:revision>7</cp:revision>
  <cp:lastPrinted>2025-06-18T11:37:00Z</cp:lastPrinted>
  <dcterms:created xsi:type="dcterms:W3CDTF">2025-06-09T13:23:00Z</dcterms:created>
  <dcterms:modified xsi:type="dcterms:W3CDTF">2025-06-23T10:47:00Z</dcterms:modified>
</cp:coreProperties>
</file>