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right"/>
        <w:rPr>
          <w:rFonts w:ascii="Segoe UI" w:hAnsi="Segoe UI" w:cs="Segoe UI"/>
          <w:b/>
          <w:bCs/>
          <w:sz w:val="24"/>
          <w:szCs w:val="24"/>
        </w:rPr>
      </w:pPr>
      <w:r>
        <w:rPr>
          <w:rFonts w:cs="Segoe UI" w:ascii="Segoe UI" w:hAnsi="Segoe UI"/>
          <w:b/>
          <w:bCs/>
          <w:sz w:val="24"/>
          <w:szCs w:val="24"/>
        </w:rPr>
        <w:t>Załącznik nr 2 do SWZ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b/>
          <w:sz w:val="24"/>
          <w:szCs w:val="24"/>
        </w:rPr>
      </w:pPr>
      <w:r>
        <w:rPr>
          <w:rFonts w:cs="Segoe UI" w:ascii="Segoe UI" w:hAnsi="Segoe UI"/>
          <w:b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  <w:t xml:space="preserve">OŚWIADCZENIE WYKONAWCY O NIEPODLEGANIU WYKLUCZENIU 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  <w:t xml:space="preserve">(składane na podstawie art. 125 ust. 1 ustawy)  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</w:rPr>
      </w:pPr>
      <w:r>
        <w:rPr>
          <w:rFonts w:cs="Segoe UI" w:ascii="Segoe UI" w:hAnsi="Segoe UI"/>
        </w:rPr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Działając w imieniu i na rzecz :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(pełna nazwa)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(adres siedziby)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w odpowiedzi na ogłoszenie o postępowaniu na: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Default"/>
        <w:spacing w:lineRule="auto" w:line="276"/>
        <w:jc w:val="center"/>
        <w:rPr>
          <w:rFonts w:ascii="Segoe UI" w:hAnsi="Segoe UI" w:cs="Segoe UI"/>
          <w:b/>
          <w:bCs/>
          <w:sz w:val="22"/>
          <w:szCs w:val="22"/>
        </w:rPr>
      </w:pPr>
      <w:r>
        <w:rPr>
          <w:rFonts w:cs="Segoe UI" w:ascii="Segoe UI" w:hAnsi="Segoe UI"/>
          <w:b/>
          <w:bCs/>
          <w:sz w:val="22"/>
          <w:szCs w:val="22"/>
        </w:rPr>
        <w:t>„</w:t>
      </w:r>
      <w:r>
        <w:rPr>
          <w:rFonts w:cs="Segoe UI" w:ascii="Segoe UI" w:hAnsi="Segoe UI"/>
          <w:b/>
          <w:bCs/>
          <w:sz w:val="22"/>
          <w:szCs w:val="22"/>
        </w:rPr>
        <w:t>Świadczenie całodobowego, czasowego schronienia na rzecz osób bezdomnych                     z gminy Kluczbork”</w:t>
      </w:r>
    </w:p>
    <w:p>
      <w:pPr>
        <w:pStyle w:val="ListParagraph"/>
        <w:suppressAutoHyphens w:val="false"/>
        <w:spacing w:lineRule="auto" w:line="240" w:before="0" w:after="0"/>
        <w:ind w:left="360"/>
        <w:contextualSpacing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Oświadczam, że nie podlegam wykluczeniu z postępowania na podstawie art. 109 ust. 1 pkt 4) ustawy Pzp.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16"/>
          <w:szCs w:val="16"/>
        </w:rPr>
      </w:pPr>
      <w:r>
        <w:rPr>
          <w:rFonts w:cs="Segoe UI" w:ascii="Segoe UI" w:hAnsi="Segoe UI"/>
          <w:color w:themeColor="accent1" w:themeShade="bf" w:val="2F5496"/>
          <w:sz w:val="16"/>
          <w:szCs w:val="16"/>
        </w:rPr>
        <w:t xml:space="preserve">[UWAGA: zastosować, gdy zachodzą przesłanki wykluczenia z art. 108 ust. 1 pkt 1, 2 i 5 lub art.109 ust.1 pkt 4) ustawy Pzp, </w:t>
        <w:br/>
        <w:t xml:space="preserve">a Wykonawca korzysta z procedury samooczyszczenia, o której mowa w art. 110 ust. 2 ustawy Pzp] </w:t>
      </w:r>
    </w:p>
    <w:p>
      <w:pPr>
        <w:pStyle w:val="ListParagraph"/>
        <w:suppressAutoHyphens w:val="false"/>
        <w:spacing w:lineRule="auto" w:line="240" w:before="0" w:after="0"/>
        <w:ind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4)  ustawy Pzp). Jednocześnie oświadczam, </w:t>
        <w:br/>
        <w:t xml:space="preserve">że w związku z ww. okolicznością, na podstawie art. 110 ust. 2 ustawy Pzp podjąłem następujące środki naprawcze i zapobiegawcze: </w:t>
      </w:r>
    </w:p>
    <w:p>
      <w:pPr>
        <w:pStyle w:val="ListParagraph"/>
        <w:suppressAutoHyphens w:val="false"/>
        <w:spacing w:lineRule="auto" w:line="240" w:before="0" w:after="0"/>
        <w:ind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0"/>
        <w:ind w:hanging="357" w:left="357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Oświadczam, że nie zachodzą w stosunku do mnie przesłanki wykluczenia z postępowania </w:t>
        <w:br/>
        <w:t xml:space="preserve">na podstawie art.  7 ust. 1 ustawy </w:t>
      </w:r>
      <w:r>
        <w:rPr>
          <w:rFonts w:cs="Segoe UI" w:ascii="Segoe UI" w:hAnsi="Segoe UI"/>
          <w:sz w:val="20"/>
          <w:szCs w:val="20"/>
          <w:shd w:fill="auto" w:val="clear"/>
        </w:rPr>
        <w:t xml:space="preserve">z dnia 13 kwietnia 2022 r. o szczególnych rozwiązaniach w zakresie przeciwdziałania wspieraniu agresji na Ukrainę oraz służących ochronie bezpieczeństwa narodowego  </w:t>
      </w:r>
      <w:hyperlink r:id="rId2">
        <w:bookmarkStart w:id="0" w:name="target_link_mfrxilrtg4ytonbxheydeltqmfyc"/>
        <w:bookmarkEnd w:id="0"/>
        <w:r>
          <w:rPr>
            <w:rStyle w:val="Hyperlink"/>
            <w:rFonts w:cs="Segoe UI" w:ascii="Segoe UI" w:hAnsi="Segoe UI"/>
            <w:color w:val="000000"/>
            <w:sz w:val="20"/>
            <w:szCs w:val="20"/>
            <w:u w:val="none"/>
            <w:shd w:fill="auto" w:val="clear"/>
          </w:rPr>
          <w:t>(t.j. Dz.U. z 2025 r. poz. 514)</w:t>
        </w:r>
      </w:hyperlink>
      <w:r>
        <w:rPr>
          <w:rFonts w:cs="Segoe UI" w:ascii="Segoe UI" w:hAnsi="Segoe UI"/>
          <w:color w:val="000000"/>
          <w:sz w:val="20"/>
          <w:szCs w:val="20"/>
          <w:u w:val="none"/>
          <w:shd w:fill="auto" w:val="clear"/>
        </w:rPr>
        <w:t xml:space="preserve"> 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b/>
          <w:color w:val="FF0000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b/>
          <w:color w:val="FF0000"/>
          <w:sz w:val="20"/>
          <w:szCs w:val="20"/>
          <w:u w:val="single"/>
        </w:rPr>
        <w:t>Uwaga !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b/>
          <w:color w:val="FF0000"/>
          <w:sz w:val="20"/>
          <w:szCs w:val="20"/>
          <w:u w:val="single"/>
        </w:rPr>
        <w:t>Należy podpisać</w:t>
      </w:r>
      <w:r>
        <w:rPr>
          <w:rFonts w:cs="Segoe UI" w:ascii="Segoe UI" w:hAnsi="Segoe UI"/>
          <w:color w:val="FF0000"/>
          <w:sz w:val="20"/>
          <w:szCs w:val="20"/>
        </w:rPr>
        <w:t xml:space="preserve"> zgodnie z </w:t>
      </w:r>
      <w:r>
        <w:rPr>
          <w:rFonts w:cs="Segoe UI" w:ascii="Segoe UI" w:hAnsi="Segoe UI"/>
          <w:i/>
          <w:color w:val="FF0000"/>
          <w:sz w:val="20"/>
          <w:szCs w:val="20"/>
        </w:rPr>
        <w:t xml:space="preserve">rozporządzeniem Prezesa Rady Ministrów z dnia 30 grudnia 2020 r. </w:t>
        <w:br/>
      </w:r>
      <w:r>
        <w:rPr>
          <w:rFonts w:cs="Segoe UI" w:ascii="Segoe UI" w:hAnsi="Segoe UI"/>
          <w:i/>
          <w:iCs/>
          <w:color w:val="FF0000"/>
          <w:sz w:val="20"/>
          <w:szCs w:val="20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 U. </w:t>
      </w:r>
      <w:r>
        <w:rPr>
          <w:rFonts w:cs="Segoe UI" w:ascii="Segoe UI" w:hAnsi="Segoe UI"/>
          <w:i/>
          <w:iCs/>
          <w:color w:val="FF0000"/>
          <w:sz w:val="20"/>
          <w:szCs w:val="20"/>
        </w:rPr>
        <w:t>z</w:t>
      </w:r>
      <w:r>
        <w:rPr>
          <w:rFonts w:cs="Segoe UI" w:ascii="Segoe UI" w:hAnsi="Segoe UI"/>
          <w:i/>
          <w:iCs/>
          <w:color w:val="FF0000"/>
          <w:sz w:val="20"/>
          <w:szCs w:val="20"/>
        </w:rPr>
        <w:t xml:space="preserve"> 2020 r. poz. 2452).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color w:val="FF0000"/>
          <w:sz w:val="20"/>
          <w:szCs w:val="20"/>
          <w:u w:val="single"/>
        </w:rPr>
      </w:pPr>
      <w:r>
        <w:rPr>
          <w:rFonts w:cs="Segoe UI" w:ascii="Segoe UI" w:hAnsi="Segoe UI"/>
          <w:color w:val="FF0000"/>
          <w:sz w:val="20"/>
          <w:szCs w:val="20"/>
          <w:u w:val="single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274" w:gutter="0" w:header="708" w:top="765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4da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gkelc" w:customStyle="1">
    <w:name w:val="hgkelc"/>
    <w:basedOn w:val="DefaultParagraphFont"/>
    <w:qFormat/>
    <w:rsid w:val="0047272c"/>
    <w:rPr/>
  </w:style>
  <w:style w:type="character" w:styleId="Emphasis">
    <w:name w:val="Emphasis"/>
    <w:basedOn w:val="DefaultParagraphFont"/>
    <w:uiPriority w:val="20"/>
    <w:qFormat/>
    <w:rsid w:val="00675383"/>
    <w:rPr>
      <w:i/>
      <w:iCs/>
    </w:rPr>
  </w:style>
  <w:style w:type="character" w:styleId="NagwekZnak" w:customStyle="1">
    <w:name w:val="Nagłówek Znak"/>
    <w:basedOn w:val="DefaultParagraphFont"/>
    <w:uiPriority w:val="99"/>
    <w:qFormat/>
    <w:rsid w:val="00e07e68"/>
    <w:rPr/>
  </w:style>
  <w:style w:type="character" w:styleId="StopkaZnak" w:customStyle="1">
    <w:name w:val="Stopka Znak"/>
    <w:basedOn w:val="DefaultParagraphFont"/>
    <w:uiPriority w:val="99"/>
    <w:qFormat/>
    <w:rsid w:val="00e07e68"/>
    <w:rPr/>
  </w:style>
  <w:style w:type="character" w:styleId="Hyperlink">
    <w:name w:val="Hyperlink"/>
    <w:basedOn w:val="DefaultParagraphFont"/>
    <w:uiPriority w:val="99"/>
    <w:unhideWhenUsed/>
    <w:rsid w:val="00d9444f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d9444f"/>
    <w:rPr>
      <w:color w:val="605E5C"/>
      <w:shd w:fill="E1DFDD" w:val="clear"/>
    </w:rPr>
  </w:style>
  <w:style w:type="character" w:styleId="Contact" w:customStyle="1">
    <w:name w:val="contact"/>
    <w:basedOn w:val="DefaultParagraphFont"/>
    <w:qFormat/>
    <w:rsid w:val="00fc5852"/>
    <w:rPr/>
  </w:style>
  <w:style w:type="character" w:styleId="Phone" w:customStyle="1">
    <w:name w:val="phone"/>
    <w:basedOn w:val="DefaultParagraphFont"/>
    <w:qFormat/>
    <w:rsid w:val="00fc5852"/>
    <w:rPr/>
  </w:style>
  <w:style w:type="character" w:styleId="Email" w:customStyle="1">
    <w:name w:val="email"/>
    <w:basedOn w:val="DefaultParagraphFont"/>
    <w:qFormat/>
    <w:rsid w:val="00fc585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07fd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07fd2"/>
    <w:rPr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2137e"/>
    <w:rPr>
      <w:rFonts w:ascii="Tahoma" w:hAnsi="Tahoma" w:eastAsia="Calibri" w:cs="Tahoma"/>
      <w:sz w:val="16"/>
      <w:szCs w:val="16"/>
      <w:lang w:eastAsia="zh-CN"/>
    </w:rPr>
  </w:style>
  <w:style w:type="character" w:styleId="AkapitzlistZnak" w:customStyle="1">
    <w:name w:val="Akapit z listą Znak"/>
    <w:link w:val="ListParagraph"/>
    <w:uiPriority w:val="34"/>
    <w:qFormat/>
    <w:locked/>
    <w:rsid w:val="000e4a80"/>
    <w:rPr>
      <w:rFonts w:ascii="Calibri" w:hAnsi="Calibri" w:eastAsia="Calibri" w:cs="Times New Roman"/>
      <w:lang w:eastAsia="zh-CN"/>
    </w:rPr>
  </w:style>
  <w:style w:type="character" w:styleId="Znakiprzypiswdolnych">
    <w:name w:val="Znaki przypisów dolnych"/>
    <w:uiPriority w:val="99"/>
    <w:semiHidden/>
    <w:unhideWhenUsed/>
    <w:qFormat/>
    <w:rsid w:val="00b55bdd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383f99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07e6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07e6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fc4da2"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07fd2"/>
    <w:pPr>
      <w:suppressAutoHyphens w:val="false"/>
      <w:spacing w:lineRule="auto" w:line="240" w:before="0" w:after="16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2137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ad4da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p.legalis.pl/document-view.seam?documentId=mfrxilrtg4zdcnztha2tm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D115F-78AE-4066-AB25-9E4CCB96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287</Words>
  <Characters>2203</Characters>
  <CharactersWithSpaces>2499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2024-11-25T22:02:00Z</dcterms:created>
  <dc:creator>Kamila Marsicka</dc:creator>
  <dc:description/>
  <dc:language>pl-PL</dc:language>
  <cp:lastModifiedBy/>
  <cp:lastPrinted>2021-06-17T08:32:00Z</cp:lastPrinted>
  <dcterms:modified xsi:type="dcterms:W3CDTF">2025-06-13T12:24:39Z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