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C7D1D" w14:textId="6526AF81" w:rsidR="00340634" w:rsidRDefault="00864E2D">
      <w:pPr>
        <w:pStyle w:val="Standard"/>
        <w:tabs>
          <w:tab w:val="left" w:pos="708"/>
          <w:tab w:val="center" w:pos="4536"/>
          <w:tab w:val="right" w:pos="9072"/>
        </w:tabs>
        <w:spacing w:line="276" w:lineRule="auto"/>
        <w:jc w:val="center"/>
      </w:pPr>
      <w:r>
        <w:rPr>
          <w:rFonts w:eastAsia="Tahoma" w:cs="Tahoma"/>
          <w:sz w:val="24"/>
          <w:szCs w:val="24"/>
        </w:rPr>
        <w:t xml:space="preserve">                                                                </w:t>
      </w:r>
      <w:r>
        <w:rPr>
          <w:rFonts w:eastAsia="Tahoma" w:cs="Tahoma"/>
          <w:sz w:val="24"/>
          <w:szCs w:val="24"/>
        </w:rPr>
        <w:tab/>
      </w:r>
      <w:r>
        <w:rPr>
          <w:rFonts w:ascii="Calibri" w:eastAsia="Tahoma" w:hAnsi="Calibri" w:cs="Calibri"/>
          <w:sz w:val="22"/>
          <w:szCs w:val="22"/>
        </w:rPr>
        <w:tab/>
        <w:t>Załącznik nr 10 do SWZ</w:t>
      </w:r>
    </w:p>
    <w:p w14:paraId="51088738" w14:textId="77777777" w:rsidR="00340634" w:rsidRDefault="00000000">
      <w:pPr>
        <w:pStyle w:val="Standard"/>
        <w:tabs>
          <w:tab w:val="left" w:pos="708"/>
          <w:tab w:val="center" w:pos="4536"/>
          <w:tab w:val="right" w:pos="9072"/>
        </w:tabs>
        <w:spacing w:line="276" w:lineRule="auto"/>
        <w:jc w:val="center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UMOWA nr WIR-ZP.272.........2025</w:t>
      </w:r>
    </w:p>
    <w:p w14:paraId="4F384656" w14:textId="77777777" w:rsidR="00340634" w:rsidRDefault="00340634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bidi="ar-SA"/>
        </w:rPr>
      </w:pPr>
    </w:p>
    <w:p w14:paraId="3CEF26A9" w14:textId="77777777" w:rsidR="00340634" w:rsidRDefault="00000000">
      <w:pPr>
        <w:pStyle w:val="Standard"/>
        <w:spacing w:line="276" w:lineRule="auto"/>
        <w:jc w:val="both"/>
      </w:pPr>
      <w:r>
        <w:rPr>
          <w:rFonts w:ascii="Calibri" w:hAnsi="Calibri" w:cs="Calibri"/>
          <w:sz w:val="22"/>
          <w:szCs w:val="22"/>
          <w:lang w:bidi="ar-SA"/>
        </w:rPr>
        <w:t>zawarta w dniu ...............................................................</w:t>
      </w:r>
      <w:r>
        <w:rPr>
          <w:rFonts w:ascii="Calibri" w:hAnsi="Calibri" w:cs="Calibri"/>
          <w:b/>
          <w:sz w:val="22"/>
          <w:szCs w:val="22"/>
          <w:lang w:bidi="ar-SA"/>
        </w:rPr>
        <w:t>.</w:t>
      </w:r>
      <w:r>
        <w:rPr>
          <w:rFonts w:ascii="Calibri" w:hAnsi="Calibri" w:cs="Calibri"/>
          <w:sz w:val="22"/>
          <w:szCs w:val="22"/>
          <w:lang w:bidi="ar-SA"/>
        </w:rPr>
        <w:t xml:space="preserve"> w Gołdapi, pomiędzy:</w:t>
      </w:r>
    </w:p>
    <w:p w14:paraId="3DAAFDEE" w14:textId="77777777" w:rsidR="00340634" w:rsidRDefault="00340634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bidi="ar-SA"/>
        </w:rPr>
      </w:pPr>
    </w:p>
    <w:p w14:paraId="63DC79D0" w14:textId="77777777" w:rsidR="00340634" w:rsidRDefault="00000000">
      <w:pPr>
        <w:pStyle w:val="Standard"/>
        <w:spacing w:line="276" w:lineRule="auto"/>
        <w:jc w:val="both"/>
      </w:pPr>
      <w:r>
        <w:rPr>
          <w:rFonts w:ascii="Calibri" w:hAnsi="Calibri" w:cs="Calibri"/>
          <w:b/>
          <w:bCs/>
          <w:sz w:val="22"/>
          <w:szCs w:val="22"/>
        </w:rPr>
        <w:t>Gminą Gołdap</w:t>
      </w:r>
      <w:r>
        <w:rPr>
          <w:rFonts w:ascii="Calibri" w:hAnsi="Calibri" w:cs="Calibri"/>
          <w:sz w:val="22"/>
          <w:szCs w:val="22"/>
        </w:rPr>
        <w:t>, Plac Zwycięstwa 14, 19-500 Gołdap, NIP 847-158-70-61</w:t>
      </w:r>
      <w:r>
        <w:rPr>
          <w:rFonts w:ascii="Calibri" w:eastAsia="Times New Roman" w:hAnsi="Calibri" w:cs="Calibri"/>
          <w:sz w:val="22"/>
          <w:szCs w:val="22"/>
        </w:rPr>
        <w:t xml:space="preserve"> z siedzibą w Gołdapi (19-500) przy Placu Zwycięstwa 14, </w:t>
      </w:r>
      <w:r>
        <w:rPr>
          <w:rFonts w:ascii="Calibri" w:eastAsia="Times New Roman" w:hAnsi="Calibri" w:cs="Calibri"/>
          <w:b/>
          <w:bCs/>
          <w:sz w:val="22"/>
          <w:szCs w:val="22"/>
        </w:rPr>
        <w:t>NIP 8471587061,</w:t>
      </w:r>
      <w:r>
        <w:rPr>
          <w:rFonts w:ascii="Calibri" w:eastAsia="Times New Roman" w:hAnsi="Calibri" w:cs="Calibri"/>
          <w:sz w:val="22"/>
          <w:szCs w:val="22"/>
        </w:rPr>
        <w:t xml:space="preserve"> reprezentowaną przez:</w:t>
      </w:r>
    </w:p>
    <w:p w14:paraId="1C39FF0D" w14:textId="77777777" w:rsidR="00340634" w:rsidRDefault="00000000">
      <w:pPr>
        <w:pStyle w:val="Standard"/>
        <w:spacing w:line="276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14:paraId="77FA4B12" w14:textId="77777777" w:rsidR="00340634" w:rsidRDefault="00000000">
      <w:pPr>
        <w:pStyle w:val="Standard"/>
        <w:spacing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przy kontrasygnacie</w:t>
      </w:r>
    </w:p>
    <w:p w14:paraId="581ED7F7" w14:textId="77777777" w:rsidR="00340634" w:rsidRDefault="00000000">
      <w:pPr>
        <w:pStyle w:val="Standard"/>
        <w:spacing w:line="276" w:lineRule="auto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....................................................................................................................................................................,</w:t>
      </w:r>
    </w:p>
    <w:p w14:paraId="32500442" w14:textId="77777777" w:rsidR="00340634" w:rsidRDefault="00000000">
      <w:pPr>
        <w:overflowPunct w:val="0"/>
        <w:autoSpaceDE w:val="0"/>
        <w:spacing w:line="276" w:lineRule="auto"/>
        <w:jc w:val="both"/>
      </w:pPr>
      <w:r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>- zwaną w dalszej części umowy „</w:t>
      </w:r>
      <w:r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Zamawiającym”,</w:t>
      </w:r>
    </w:p>
    <w:p w14:paraId="42C03689" w14:textId="77777777" w:rsidR="00340634" w:rsidRDefault="00000000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62F90873" w14:textId="77777777" w:rsidR="00340634" w:rsidRDefault="0000000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6C60616" w14:textId="77777777" w:rsidR="00340634" w:rsidRDefault="00000000">
      <w:pPr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5E43974" w14:textId="77777777" w:rsidR="00340634" w:rsidRDefault="00000000">
      <w:pPr>
        <w:pStyle w:val="Standard"/>
        <w:spacing w:line="276" w:lineRule="auto"/>
      </w:pP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– zwaną/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ym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 xml:space="preserve"> w dalszej części umowy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ar-SA"/>
        </w:rPr>
        <w:t xml:space="preserve"> „WYKONAWCĄ</w:t>
      </w: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” lub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ar-SA"/>
        </w:rPr>
        <w:t xml:space="preserve"> „PROJEKTANTEM”</w:t>
      </w:r>
      <w:r>
        <w:rPr>
          <w:rFonts w:ascii="Calibri" w:hAnsi="Calibri" w:cs="Calibri"/>
          <w:b/>
          <w:bCs/>
          <w:color w:val="000000"/>
          <w:sz w:val="22"/>
          <w:szCs w:val="22"/>
          <w:lang w:bidi="ar-SA"/>
        </w:rPr>
        <w:t>,</w:t>
      </w:r>
    </w:p>
    <w:p w14:paraId="4F7D1193" w14:textId="77777777" w:rsidR="00340634" w:rsidRDefault="00340634">
      <w:pPr>
        <w:pStyle w:val="Text"/>
        <w:spacing w:line="276" w:lineRule="auto"/>
        <w:rPr>
          <w:rFonts w:ascii="Calibri" w:eastAsia="Times New Roman" w:hAnsi="Calibri" w:cs="Calibri"/>
          <w:color w:val="auto"/>
          <w:sz w:val="22"/>
          <w:szCs w:val="22"/>
          <w:lang w:val="pl-PL"/>
        </w:rPr>
      </w:pPr>
    </w:p>
    <w:p w14:paraId="0C1806C1" w14:textId="77777777" w:rsidR="00340634" w:rsidRPr="00A20FC9" w:rsidRDefault="00000000">
      <w:pPr>
        <w:pStyle w:val="Text"/>
        <w:spacing w:line="276" w:lineRule="auto"/>
        <w:rPr>
          <w:lang w:val="pl-PL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pl-PL"/>
        </w:rPr>
        <w:t>w wyniku przeprowadzonego postępowania o udzielenie zamówienia publicznego w trybie podstawowym, o którym mowa w art. 275 pkt. 1 ustawy z dnia 11 września 2019 r. Prawo zamówień publicznych (</w:t>
      </w:r>
      <w:proofErr w:type="spellStart"/>
      <w:r>
        <w:rPr>
          <w:rFonts w:ascii="Calibri" w:eastAsia="Times New Roman" w:hAnsi="Calibri" w:cs="Calibri"/>
          <w:color w:val="auto"/>
          <w:sz w:val="22"/>
          <w:szCs w:val="22"/>
          <w:lang w:val="pl-PL"/>
        </w:rPr>
        <w:t>t.j</w:t>
      </w:r>
      <w:proofErr w:type="spellEnd"/>
      <w:r>
        <w:rPr>
          <w:rFonts w:ascii="Calibri" w:eastAsia="Times New Roman" w:hAnsi="Calibri" w:cs="Calibri"/>
          <w:color w:val="auto"/>
          <w:sz w:val="22"/>
          <w:szCs w:val="22"/>
          <w:lang w:val="pl-PL"/>
        </w:rPr>
        <w:t xml:space="preserve">.: Dz. U. z 2024 r., poz. 1320) i dokonanego w jego oparciu wyboru oferty najkorzystniejszej.   </w:t>
      </w:r>
    </w:p>
    <w:p w14:paraId="10C7BF22" w14:textId="77777777" w:rsidR="00340634" w:rsidRDefault="00000000">
      <w:pPr>
        <w:pStyle w:val="Textbodyindent"/>
        <w:tabs>
          <w:tab w:val="left" w:pos="142"/>
        </w:tabs>
        <w:spacing w:line="276" w:lineRule="auto"/>
        <w:ind w:left="0"/>
        <w:jc w:val="center"/>
      </w:pPr>
      <w:r>
        <w:rPr>
          <w:rFonts w:ascii="Calibri" w:eastAsia="Tahoma" w:hAnsi="Calibri" w:cs="Calibri"/>
          <w:b/>
          <w:bCs/>
          <w:w w:val="92"/>
          <w:sz w:val="22"/>
          <w:szCs w:val="22"/>
        </w:rPr>
        <w:t xml:space="preserve">§ </w:t>
      </w:r>
      <w:r>
        <w:rPr>
          <w:rFonts w:ascii="Calibri" w:eastAsia="Tahoma" w:hAnsi="Calibri" w:cs="Calibri"/>
          <w:b/>
          <w:bCs/>
          <w:sz w:val="22"/>
          <w:szCs w:val="22"/>
        </w:rPr>
        <w:t>1.</w:t>
      </w:r>
    </w:p>
    <w:p w14:paraId="59FC247C" w14:textId="05BC0EF6" w:rsidR="00340634" w:rsidRDefault="00000000">
      <w:pPr>
        <w:numPr>
          <w:ilvl w:val="0"/>
          <w:numId w:val="57"/>
        </w:numPr>
        <w:spacing w:line="276" w:lineRule="auto"/>
        <w:jc w:val="both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Zamawiający zleca, a Wykonawca przyjmuje do </w:t>
      </w:r>
      <w:r>
        <w:rPr>
          <w:rFonts w:ascii="Calibri" w:hAnsi="Calibri" w:cs="Calibri"/>
          <w:bCs/>
          <w:sz w:val="22"/>
          <w:szCs w:val="22"/>
        </w:rPr>
        <w:t>wykonania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>
        <w:rPr>
          <w:rStyle w:val="Domylnaczcionkaakapitu3"/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>opracowanie dokumentacji projektowej  dla ul. Bocznej w Gołdapi</w:t>
      </w:r>
      <w:r w:rsidR="00D1681C">
        <w:rPr>
          <w:rStyle w:val="Domylnaczcionkaakapitu3"/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 – kolejny etap, </w:t>
      </w:r>
      <w:r>
        <w:rPr>
          <w:rStyle w:val="Domylnaczcionkaakapitu3"/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  </w:t>
      </w:r>
      <w:r>
        <w:rPr>
          <w:rStyle w:val="Domylnaczcionkaakapitu3"/>
          <w:rFonts w:ascii="Calibri" w:eastAsia="Times New Roman" w:hAnsi="Calibri" w:cs="Calibri"/>
          <w:sz w:val="22"/>
          <w:szCs w:val="22"/>
          <w:shd w:val="clear" w:color="auto" w:fill="FFFFFF"/>
        </w:rPr>
        <w:t>zwaną dalej „Dokumentacją” w następującym zakresie:</w:t>
      </w:r>
    </w:p>
    <w:p w14:paraId="39109E89" w14:textId="77777777" w:rsidR="00340634" w:rsidRDefault="00000000">
      <w:pPr>
        <w:spacing w:line="276" w:lineRule="auto"/>
        <w:jc w:val="both"/>
        <w:textAlignment w:val="auto"/>
      </w:pPr>
      <w:r>
        <w:rPr>
          <w:rStyle w:val="Domylnaczcionkaakapitu3"/>
          <w:rFonts w:ascii="Calibri" w:eastAsia="Times New Roman" w:hAnsi="Calibri" w:cs="Calibri"/>
          <w:sz w:val="22"/>
          <w:szCs w:val="22"/>
          <w:shd w:val="clear" w:color="auto" w:fill="FFFFFF"/>
        </w:rPr>
        <w:t>a) opracowanie  wielobranżowej dokumentacji projektowej  dla kolejnego odcinka o długości ok.150 m.</w:t>
      </w:r>
    </w:p>
    <w:p w14:paraId="4D9EC06A" w14:textId="77777777" w:rsidR="00340634" w:rsidRDefault="00000000">
      <w:pPr>
        <w:spacing w:line="276" w:lineRule="auto"/>
        <w:jc w:val="both"/>
        <w:textAlignment w:val="auto"/>
      </w:pPr>
      <w:r>
        <w:rPr>
          <w:rStyle w:val="Domylnaczcionkaakapitu3"/>
          <w:rFonts w:ascii="Calibri" w:eastAsia="Times New Roman" w:hAnsi="Calibri" w:cs="Calibri"/>
          <w:sz w:val="22"/>
          <w:szCs w:val="22"/>
          <w:shd w:val="clear" w:color="auto" w:fill="FFFFFF"/>
        </w:rPr>
        <w:t>b) aktualizacja  posiadanej  wielobranżowej dokumentacji projektowej pn.: Rozbudowa ulicy Bocznej na odcinku od km 1+024,43 do km 1+ 489,82 w Gołdapi.</w:t>
      </w:r>
    </w:p>
    <w:p w14:paraId="5E4889C2" w14:textId="77777777" w:rsidR="00340634" w:rsidRDefault="00000000">
      <w:pPr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2. Szczegółowy zakres zamówienia został opisany w specyfikacji warunków zamówienia    stanowiących integralną część umowy.</w:t>
      </w:r>
    </w:p>
    <w:p w14:paraId="1FD9BCDB" w14:textId="77777777" w:rsidR="00340634" w:rsidRDefault="00000000">
      <w:pPr>
        <w:spacing w:line="276" w:lineRule="auto"/>
        <w:jc w:val="both"/>
        <w:textAlignment w:val="auto"/>
      </w:pPr>
      <w:r>
        <w:rPr>
          <w:rFonts w:ascii="Calibri" w:hAnsi="Calibri" w:cs="Calibri"/>
          <w:bCs/>
          <w:sz w:val="22"/>
          <w:szCs w:val="22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</w:rPr>
        <w:t>Wykonawca zobowiązany jest opracować  dokumentację odrębnie dla każdego z zakresów</w:t>
      </w:r>
      <w:r>
        <w:rPr>
          <w:rFonts w:ascii="Calibri" w:hAnsi="Calibri" w:cs="Calibri"/>
          <w:color w:val="000000"/>
          <w:sz w:val="22"/>
          <w:szCs w:val="22"/>
        </w:rPr>
        <w:br/>
        <w:t xml:space="preserve"> o których mowa w ust. 1  i  przekazać Zamawiającemu w następujących ilościach:</w:t>
      </w:r>
    </w:p>
    <w:p w14:paraId="7F2EEE2E" w14:textId="77777777" w:rsidR="00340634" w:rsidRDefault="00000000">
      <w:pPr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a) projekt budowlany (projekt zagospodarowania,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architektoniczno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– budowlany, techniczny) - 4 egz.,</w:t>
      </w:r>
    </w:p>
    <w:p w14:paraId="467445A2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b) specyfikacje techniczne wykonania i odbioru robót budowlanych w 3 egz.,</w:t>
      </w:r>
    </w:p>
    <w:p w14:paraId="75A0397B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c) projekt stałej organizacji ruchu w 4 egz.,</w:t>
      </w:r>
    </w:p>
    <w:p w14:paraId="1ECA1786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d) przedmiar robót w 1 egz.,</w:t>
      </w:r>
    </w:p>
    <w:p w14:paraId="49F542A0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e) kosztorys inwestorskiego w 1 egz.;</w:t>
      </w:r>
    </w:p>
    <w:p w14:paraId="6109D0E2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f) uzupełniony wniosek o wydanie  decyzji o zezwoleniu na realizację inwestycji drogowej wraz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 z wymaganymi załączeniami w 2 egz.;</w:t>
      </w:r>
    </w:p>
    <w:p w14:paraId="509F695C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4. Wykonawca przedłoży dokumentację  o której mowa w § 1. ust 3 również w wersji elektronicznej (pdf,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dwg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ath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)  na płytce CD/DVD lub pendrive.</w:t>
      </w:r>
    </w:p>
    <w:p w14:paraId="0E99C08C" w14:textId="77777777" w:rsidR="00340634" w:rsidRDefault="00000000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5.  Wykonawca zobowiązany jest do czynnego  udziału w uzyskaniu decyzji ZRID.</w:t>
      </w:r>
    </w:p>
    <w:p w14:paraId="3B7C7155" w14:textId="77777777" w:rsidR="00340634" w:rsidRDefault="00000000">
      <w:pPr>
        <w:pStyle w:val="Standard"/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>6</w:t>
      </w:r>
      <w:r>
        <w:rPr>
          <w:rFonts w:ascii="Calibri" w:eastAsia="Tahoma" w:hAnsi="Calibri" w:cs="Calibri"/>
          <w:sz w:val="22"/>
          <w:szCs w:val="22"/>
        </w:rPr>
        <w:t xml:space="preserve">. W ramach niniejszej umowy i w ramach umówionego wynagrodzenia, o którym mowa </w:t>
      </w:r>
      <w:r>
        <w:rPr>
          <w:rFonts w:ascii="Calibri" w:eastAsia="Tahoma" w:hAnsi="Calibri" w:cs="Calibri"/>
          <w:sz w:val="22"/>
          <w:szCs w:val="22"/>
        </w:rPr>
        <w:br/>
        <w:t>w § 6 ust. 1 Projektant zobowiązuje się do pełnienia nadzoru autorskiego w trakcie realizacji inwestycji, na podstawie wykonanego Przedmiotu umowy.</w:t>
      </w:r>
    </w:p>
    <w:p w14:paraId="3014A5BE" w14:textId="77777777" w:rsidR="00340634" w:rsidRDefault="00340634">
      <w:pPr>
        <w:suppressAutoHyphens w:val="0"/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273807" w14:textId="77777777" w:rsidR="00340634" w:rsidRDefault="00000000">
      <w:pPr>
        <w:pStyle w:val="Styl"/>
        <w:spacing w:line="276" w:lineRule="auto"/>
        <w:ind w:left="4410"/>
        <w:jc w:val="both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2.</w:t>
      </w:r>
    </w:p>
    <w:p w14:paraId="329D1B64" w14:textId="77777777" w:rsidR="00340634" w:rsidRDefault="00000000">
      <w:pPr>
        <w:pStyle w:val="Styl"/>
        <w:numPr>
          <w:ilvl w:val="0"/>
          <w:numId w:val="58"/>
        </w:numPr>
        <w:spacing w:line="276" w:lineRule="auto"/>
        <w:ind w:left="364" w:right="43" w:hanging="350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Projektant zapewni opracowanie dokumentacji budowlanej z należytą starannością oraz wymaganiami przepisów prawnych, a w szczególności:</w:t>
      </w:r>
    </w:p>
    <w:p w14:paraId="5030A3AB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a)  Ustawą z dnia 7 lipca 1994 r. Prawo budowlane (Dz. U. z 2025 r. poz. 418 ze zm.)</w:t>
      </w:r>
    </w:p>
    <w:p w14:paraId="7503B6E0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b) Ustawą z dnia 10 kwietnia 2003 r. o szczególnych zasadach przygotowania i realizacji inwestycji</w:t>
      </w:r>
      <w:r>
        <w:rPr>
          <w:rFonts w:ascii="Calibri" w:hAnsi="Calibri" w:cs="Calibri"/>
          <w:sz w:val="22"/>
          <w:szCs w:val="22"/>
          <w:lang w:eastAsia="pl-PL"/>
        </w:rPr>
        <w:br/>
        <w:t>w zakresie dróg publicznych (Dz.U. z 2024, poz. 311 ze zm.)</w:t>
      </w:r>
    </w:p>
    <w:p w14:paraId="2A8BB4D3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c) Ustawą  z dnia 19 lipca 2019 r. o zapewnianiu dostępności osobom ze szczególnymi potrzebami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 </w:t>
      </w:r>
      <w:bookmarkStart w:id="0" w:name="_Hlk199311993"/>
      <w:r>
        <w:rPr>
          <w:rFonts w:ascii="Calibri" w:hAnsi="Calibri" w:cs="Calibri"/>
          <w:sz w:val="22"/>
          <w:szCs w:val="22"/>
          <w:lang w:eastAsia="pl-PL"/>
        </w:rPr>
        <w:t>( Dz.U. z 2024, poz. 1411 ze zm.)</w:t>
      </w:r>
    </w:p>
    <w:bookmarkEnd w:id="0"/>
    <w:p w14:paraId="4CA4C976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d) Rozporządzeniem Ministra Rozwoju z dnia 11 września 2020 r. w sprawie szczegółowego zakresu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 i formy projektu budowlanego (Dz.U. z 2022 poz. 1679 ze zm.)</w:t>
      </w:r>
    </w:p>
    <w:p w14:paraId="68D1804B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e) 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z 2021 r. poz. 2458 ze zm.)</w:t>
      </w:r>
    </w:p>
    <w:p w14:paraId="4833A193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f) Rozporządzeniem Ministra Infrastruktury z dnia 24 czerwca 2022 r. w sprawie przepisów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techniczno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-budowlanych dotyczących dróg publicznych (Dz.U. z 2022 poz. 1518 ze zm.)</w:t>
      </w:r>
    </w:p>
    <w:p w14:paraId="7FCA668E" w14:textId="77777777" w:rsidR="00340634" w:rsidRDefault="00000000">
      <w:pPr>
        <w:pStyle w:val="Styl"/>
        <w:spacing w:before="4" w:line="276" w:lineRule="auto"/>
        <w:ind w:left="373" w:right="14" w:hanging="37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g) Obowiązującymi normami oraz zasadami wiedzy technicznej.</w:t>
      </w:r>
    </w:p>
    <w:p w14:paraId="12CD53D8" w14:textId="77777777" w:rsidR="00340634" w:rsidRDefault="00000000">
      <w:pPr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2.   Zamawiający działając na podstawie art. 4 ust. 3 w zw. z ust. 4 ustawy o zapewnianiu dostępności osobom ze szczególnymi potrzebami określa, iż Wykonawca dokumentacji projektowej jest zobowiązany do wykonania przedmiotu umowy zgodnie z obowiązującymi przepisami prawa budowlanego, normami techniczno-budowlanymi i zasadami wiedzy technicznej, w szczególności z uwzględnieniem zasad projektowania uniwersalnego, w ten sposób, iż projekt architektoniczno-budowlany będzie uwzględniać niezbędne warunki do korzystania z obiektu przez osoby ze szczególnymi potrzebami, o których mowa w ustawie z dnia 19 lipca 2019 r. o zapewnianiu dostępności osobom ze szczególnymi potrzebami, m.in.: przejścia, chodniki i przejazdy muszą być zaprojektowane tak, aby nie stanowiły barier architektonicznych dla osób mających trudności z poruszaniem się, w tym poruszających się na wózkach inwalidzkich</w:t>
      </w:r>
      <w:r>
        <w:rPr>
          <w:rFonts w:ascii="Calibri" w:hAnsi="Calibri" w:cs="Calibri"/>
          <w:sz w:val="22"/>
          <w:szCs w:val="22"/>
          <w:lang w:eastAsia="pl-PL"/>
        </w:rPr>
        <w:br/>
        <w:t>i niewidomych.</w:t>
      </w:r>
    </w:p>
    <w:p w14:paraId="6A163B7D" w14:textId="77777777" w:rsidR="00340634" w:rsidRDefault="00000000">
      <w:pPr>
        <w:pStyle w:val="Styl"/>
        <w:spacing w:before="4" w:line="276" w:lineRule="auto"/>
        <w:ind w:right="14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3. </w:t>
      </w:r>
      <w:r>
        <w:rPr>
          <w:rFonts w:ascii="Calibri" w:eastAsia="Tahoma" w:hAnsi="Calibri" w:cs="Calibri"/>
          <w:sz w:val="22"/>
          <w:szCs w:val="22"/>
        </w:rPr>
        <w:t>Przekazana dokumentacja będzie wzajemnie skoordynowana technicznie i kompletna z punktu widzenia celu, któremu ma służyć. Zawierać będzie wymagane potwierdzenia sprawdzeń rozwiązań projektowych, wymagane opinie, uzgodnienia, zgody i pozwolenia  w zakresie wynikającym z przepisów. Posiadać będzie oświadczenie Projektanta  w powyższym zakresie, podpisane przez sprawdzających, odpowiedzialnych za spełnienie tych wymagań.</w:t>
      </w:r>
    </w:p>
    <w:p w14:paraId="71F52930" w14:textId="77777777" w:rsidR="00340634" w:rsidRDefault="00000000">
      <w:pPr>
        <w:pStyle w:val="Styl"/>
        <w:spacing w:before="4" w:line="276" w:lineRule="auto"/>
        <w:ind w:right="1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4. Projektant będzie informował pisemnie Zamawiającego o pojawiających się zagrożeniach przy realizacji przedmiotu umowy, przy usunięciu których może być pomocne działanie Zamawiającego.</w:t>
      </w:r>
    </w:p>
    <w:p w14:paraId="6539FD2A" w14:textId="77777777" w:rsidR="00340634" w:rsidRDefault="00000000">
      <w:pPr>
        <w:pStyle w:val="Styl"/>
        <w:tabs>
          <w:tab w:val="left" w:pos="358"/>
        </w:tabs>
        <w:spacing w:before="4"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5. Nadzór nad realizacją zamówienia sprawowany będzie przez przedstawicieli:</w:t>
      </w:r>
    </w:p>
    <w:p w14:paraId="7CB20F4B" w14:textId="77777777" w:rsidR="00340634" w:rsidRDefault="00000000">
      <w:pPr>
        <w:pStyle w:val="Standard"/>
        <w:autoSpaceDE w:val="0"/>
        <w:spacing w:line="276" w:lineRule="auto"/>
        <w:ind w:left="390"/>
        <w:rPr>
          <w:rFonts w:ascii="Calibri" w:eastAsia="Times New Roman" w:hAnsi="Calibri" w:cs="Calibri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Wykonawcy – .....................</w:t>
      </w:r>
    </w:p>
    <w:p w14:paraId="5601A4AF" w14:textId="77777777" w:rsidR="00340634" w:rsidRDefault="00000000">
      <w:pPr>
        <w:pStyle w:val="Standard"/>
        <w:autoSpaceDE w:val="0"/>
        <w:spacing w:line="276" w:lineRule="auto"/>
        <w:ind w:left="390"/>
        <w:rPr>
          <w:rFonts w:ascii="Calibri" w:eastAsia="Times New Roman" w:hAnsi="Calibri" w:cs="Calibri"/>
          <w:color w:val="000000"/>
          <w:sz w:val="22"/>
          <w:szCs w:val="22"/>
          <w:lang w:bidi="ar-SA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ar-SA"/>
        </w:rPr>
        <w:t>Zamawiającego – .................</w:t>
      </w:r>
    </w:p>
    <w:p w14:paraId="1817B1E8" w14:textId="77777777" w:rsidR="00340634" w:rsidRDefault="00340634">
      <w:pPr>
        <w:pStyle w:val="Styl"/>
        <w:spacing w:before="4" w:line="276" w:lineRule="auto"/>
        <w:ind w:left="373" w:hanging="373"/>
        <w:jc w:val="both"/>
        <w:rPr>
          <w:rFonts w:ascii="Calibri" w:eastAsia="Tahoma" w:hAnsi="Calibri" w:cs="Calibri"/>
          <w:color w:val="FF6600"/>
          <w:sz w:val="22"/>
          <w:szCs w:val="22"/>
        </w:rPr>
      </w:pPr>
    </w:p>
    <w:p w14:paraId="6010CD13" w14:textId="77777777" w:rsidR="00340634" w:rsidRDefault="00000000">
      <w:pPr>
        <w:pStyle w:val="Standard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3.</w:t>
      </w:r>
    </w:p>
    <w:p w14:paraId="7F9829CA" w14:textId="31DC29AF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1. Wykonawca zapewni przez cały okres realizacji przedmiotu zamówienia, również na etapie wykonywania robót budowlanych, zesp</w:t>
      </w:r>
      <w:r w:rsidR="003E20B8">
        <w:rPr>
          <w:rFonts w:cs="Calibri"/>
          <w:sz w:val="22"/>
          <w:szCs w:val="22"/>
        </w:rPr>
        <w:t>ół</w:t>
      </w:r>
      <w:r>
        <w:rPr>
          <w:rFonts w:cs="Calibri"/>
          <w:sz w:val="22"/>
          <w:szCs w:val="22"/>
        </w:rPr>
        <w:t xml:space="preserve"> projektow</w:t>
      </w:r>
      <w:r w:rsidR="003E20B8">
        <w:rPr>
          <w:rFonts w:cs="Calibri"/>
          <w:sz w:val="22"/>
          <w:szCs w:val="22"/>
        </w:rPr>
        <w:t>y</w:t>
      </w:r>
      <w:r>
        <w:rPr>
          <w:rFonts w:cs="Calibri"/>
          <w:sz w:val="22"/>
          <w:szCs w:val="22"/>
        </w:rPr>
        <w:t xml:space="preserve"> składający się z osób posiadających odpowiednie uprawnienie budowlane do projektowania, przynależnych do właściwej izby zawodowej we wszystkich specjalnościach niezbędnych do realizacji zadania.</w:t>
      </w:r>
    </w:p>
    <w:p w14:paraId="0B882D10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2.  W celu prawidłowej oceny zakresu prac projektowych zalecana jest wizja lokalna. Wykonawca we własnym zakresie dokona pomiarów niezbędnych do wykonania prac projektowych.</w:t>
      </w:r>
    </w:p>
    <w:p w14:paraId="023569E6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3. Założenia projektowe w fazie opracowania koncepcji, a także projektu budowlanego oraz kosztorysu należy na bieżąco konsultować z Zamawiającym. Zamawiający zastrzega sobie możliwość cyklicznych spotkań z projektantem w celu uszczegółowienia uzgodnień i monitorowania postępu prac projektowych. Wszelkie uzgodnienia będą miały formę pisemną.</w:t>
      </w:r>
    </w:p>
    <w:p w14:paraId="562C610A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4. Wykonawca zobowiązany jest uzyskać opinie, uzgodnienia i decyzje niezbędne do prawidłowego wykonania przedmiotu zamówienia.</w:t>
      </w:r>
    </w:p>
    <w:p w14:paraId="7F939738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5. Wykonana dokumentacja projektowa powinna być kompletna, obejmować wszystkie konieczne branże i szczegóły wykonawcze.</w:t>
      </w:r>
    </w:p>
    <w:p w14:paraId="5C1D4756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6. Wykonawca wraz z protokołem przekazania dokumentacji złoży pisemne oświadczenie, iż jest ona kompletna, uzgodniona między branżami i w pełni wystarcza do realizacji przedmiotowego zadania.</w:t>
      </w:r>
    </w:p>
    <w:p w14:paraId="6A46A227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7. Dokumentacja projektowa musi być wykonana w sposób umożliwiający przeprowadzenie postępowania przetargowego w celu wyłonienia wykonawcy robót budowlanych zgodnie z obowiązującą ustawą Prawo zamówień publicznych oraz wykonanie rzeczowe całości zadania.</w:t>
      </w:r>
    </w:p>
    <w:p w14:paraId="32C7B24C" w14:textId="77777777" w:rsidR="00340634" w:rsidRDefault="00000000">
      <w:pPr>
        <w:pStyle w:val="Bezodstpw"/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8. W dokumentacji projektowej zabrania się opisywania materiałów i urządzeń za pomocą znaków towarowych, patentów lub pochodzenia, chyba, że jest to uzasadnione specyfiką przedmiotu zamówienia</w:t>
      </w:r>
      <w:r>
        <w:rPr>
          <w:rFonts w:cs="Calibri"/>
          <w:sz w:val="22"/>
          <w:szCs w:val="22"/>
        </w:rPr>
        <w:br/>
        <w:t xml:space="preserve"> i Wykonawca nie może opisać przedmiotu zamówienia za pomocą dostatecznie dokładnych określeń,</w:t>
      </w:r>
      <w:r>
        <w:rPr>
          <w:rFonts w:cs="Calibri"/>
          <w:sz w:val="22"/>
          <w:szCs w:val="22"/>
        </w:rPr>
        <w:br/>
        <w:t>a wskazaniu takiemu towarzyszy sformułowanie „o parametrach wyższych lub równoważnych”. W takim przypadku, Wykonawca zobowiązany jest sporządzić szczegółowy opis, w jaki sposób równoważność może być weryfikowana przez Zamawiającego.</w:t>
      </w:r>
    </w:p>
    <w:p w14:paraId="320FD850" w14:textId="77777777" w:rsidR="00340634" w:rsidRDefault="00000000">
      <w:pPr>
        <w:pStyle w:val="Styl"/>
        <w:spacing w:before="244" w:line="276" w:lineRule="auto"/>
        <w:ind w:left="4434" w:right="1"/>
        <w:jc w:val="both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4.</w:t>
      </w:r>
    </w:p>
    <w:p w14:paraId="24EA5293" w14:textId="77777777" w:rsidR="00340634" w:rsidRDefault="00000000">
      <w:pPr>
        <w:pStyle w:val="Styl"/>
        <w:ind w:left="52" w:right="20"/>
      </w:pPr>
      <w:r>
        <w:rPr>
          <w:rFonts w:ascii="Calibri" w:eastAsia="Tahoma" w:hAnsi="Calibri" w:cs="Calibri"/>
          <w:sz w:val="22"/>
          <w:szCs w:val="22"/>
        </w:rPr>
        <w:t xml:space="preserve">Termin realizacji umowy – </w:t>
      </w:r>
      <w:r>
        <w:rPr>
          <w:rFonts w:ascii="Calibri" w:eastAsia="Tahoma" w:hAnsi="Calibri" w:cs="Calibri"/>
          <w:b/>
          <w:bCs/>
          <w:sz w:val="22"/>
          <w:szCs w:val="22"/>
        </w:rPr>
        <w:t>9 miesięcy od dnia zawarcia umowy.</w:t>
      </w:r>
    </w:p>
    <w:p w14:paraId="4C6E9F41" w14:textId="77777777" w:rsidR="00340634" w:rsidRDefault="00340634">
      <w:pPr>
        <w:pStyle w:val="Styl"/>
        <w:ind w:left="52" w:right="20"/>
        <w:rPr>
          <w:rFonts w:ascii="Calibri" w:hAnsi="Calibri" w:cs="Calibri"/>
          <w:sz w:val="22"/>
          <w:szCs w:val="22"/>
        </w:rPr>
      </w:pPr>
    </w:p>
    <w:p w14:paraId="4AE04FE3" w14:textId="77777777" w:rsidR="00340634" w:rsidRDefault="00000000">
      <w:pPr>
        <w:pStyle w:val="Styl"/>
        <w:spacing w:line="276" w:lineRule="auto"/>
        <w:ind w:left="52" w:right="20"/>
        <w:jc w:val="center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5.</w:t>
      </w:r>
    </w:p>
    <w:p w14:paraId="1A65980D" w14:textId="77777777" w:rsidR="00340634" w:rsidRDefault="00000000">
      <w:pPr>
        <w:pStyle w:val="Standard"/>
        <w:tabs>
          <w:tab w:val="left" w:pos="0"/>
          <w:tab w:val="left" w:pos="14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 Projektant dostarczy Zamawiającemu dokumentację w zakresie o którym mowa w  § 1 ust. 3 i 4.</w:t>
      </w:r>
    </w:p>
    <w:p w14:paraId="4686E35E" w14:textId="77777777" w:rsidR="00340634" w:rsidRDefault="00000000">
      <w:pPr>
        <w:pStyle w:val="Styl"/>
        <w:tabs>
          <w:tab w:val="left" w:pos="0"/>
        </w:tabs>
        <w:spacing w:before="4" w:line="276" w:lineRule="auto"/>
        <w:jc w:val="both"/>
      </w:pPr>
      <w:r>
        <w:rPr>
          <w:rFonts w:ascii="Calibri" w:eastAsia="Tahoma" w:hAnsi="Calibri" w:cs="Calibri"/>
          <w:sz w:val="22"/>
          <w:szCs w:val="22"/>
        </w:rPr>
        <w:t xml:space="preserve">2. Projektant opatrzy dokumentację, jak również jej części stanowiące przedmiot odbioru </w:t>
      </w:r>
      <w:r>
        <w:rPr>
          <w:rFonts w:ascii="Calibri" w:eastAsia="Tahoma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pisemne oświadczenie, o którym mowa w § 2 ust. 3. Wykaz opracowań oraz pisemne oświadczenie,</w:t>
      </w:r>
      <w:r>
        <w:rPr>
          <w:rFonts w:ascii="Calibri" w:hAnsi="Calibri" w:cs="Calibri"/>
          <w:sz w:val="22"/>
          <w:szCs w:val="22"/>
        </w:rPr>
        <w:br/>
        <w:t>o którym mowa wyżej, stanowią integralną część przekazywanej dokumentacji.</w:t>
      </w:r>
    </w:p>
    <w:p w14:paraId="3FCD7347" w14:textId="77777777" w:rsidR="00340634" w:rsidRDefault="00000000">
      <w:pPr>
        <w:pStyle w:val="Styl"/>
        <w:tabs>
          <w:tab w:val="left" w:pos="0"/>
          <w:tab w:val="left" w:pos="224"/>
        </w:tabs>
        <w:spacing w:line="276" w:lineRule="auto"/>
        <w:jc w:val="both"/>
      </w:pPr>
      <w:r>
        <w:rPr>
          <w:rFonts w:ascii="Calibri" w:eastAsia="Tahoma" w:hAnsi="Calibri" w:cs="Calibri"/>
          <w:sz w:val="22"/>
          <w:szCs w:val="22"/>
        </w:rPr>
        <w:t>3. Miejscem przekazania wykonanej dokumentacji budowlanej będzie siedziba Zamawiającego.</w:t>
      </w:r>
      <w:r>
        <w:rPr>
          <w:rFonts w:ascii="Calibri" w:hAnsi="Calibri" w:cs="Calibri"/>
          <w:sz w:val="22"/>
          <w:szCs w:val="22"/>
        </w:rPr>
        <w:t xml:space="preserve">           </w:t>
      </w:r>
    </w:p>
    <w:p w14:paraId="47CC345F" w14:textId="77777777" w:rsidR="00340634" w:rsidRDefault="00000000">
      <w:pPr>
        <w:pStyle w:val="Standard"/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Zamawiający dokona odbioru Przedmiotu umowy i sporządzi protokół odbioru z zastrzeżeniem ust. 5.</w:t>
      </w:r>
    </w:p>
    <w:p w14:paraId="00020897" w14:textId="77777777" w:rsidR="00340634" w:rsidRDefault="00000000">
      <w:pPr>
        <w:pStyle w:val="Standard"/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W przypadku wykrycia wad przy odbiorze, Projektant będzie zobowiązany do ich usunięcia </w:t>
      </w:r>
      <w:r>
        <w:rPr>
          <w:rFonts w:ascii="Calibri" w:hAnsi="Calibri" w:cs="Calibri"/>
          <w:sz w:val="22"/>
          <w:szCs w:val="22"/>
        </w:rPr>
        <w:br/>
        <w:t>w terminie 5 dni kalendarzowych od dnia pisemnego zgłoszenia ich Projektantowi przez Zamawiającego. Termin ten ma zastosowanie także przy usuwaniu wad wykrytych po odbiorze.</w:t>
      </w:r>
    </w:p>
    <w:p w14:paraId="691047CB" w14:textId="77777777" w:rsidR="00340634" w:rsidRDefault="00340634">
      <w:pPr>
        <w:pStyle w:val="Standard"/>
        <w:spacing w:line="276" w:lineRule="auto"/>
        <w:rPr>
          <w:rFonts w:ascii="Calibri" w:eastAsia="Tahoma" w:hAnsi="Calibri" w:cs="Calibri"/>
          <w:b/>
          <w:bCs/>
          <w:w w:val="106"/>
          <w:sz w:val="22"/>
          <w:szCs w:val="22"/>
        </w:rPr>
      </w:pPr>
    </w:p>
    <w:p w14:paraId="309F26C4" w14:textId="77777777" w:rsidR="00340634" w:rsidRDefault="00000000">
      <w:pPr>
        <w:pStyle w:val="Standard"/>
        <w:spacing w:line="276" w:lineRule="auto"/>
        <w:ind w:left="300" w:hanging="323"/>
        <w:jc w:val="center"/>
      </w:pPr>
      <w:r>
        <w:rPr>
          <w:rFonts w:ascii="Calibri" w:eastAsia="Tahoma" w:hAnsi="Calibri" w:cs="Calibri"/>
          <w:b/>
          <w:bCs/>
          <w:w w:val="106"/>
          <w:sz w:val="22"/>
          <w:szCs w:val="22"/>
        </w:rPr>
        <w:t>§ 6.</w:t>
      </w:r>
    </w:p>
    <w:p w14:paraId="649F03BE" w14:textId="77777777" w:rsidR="00340634" w:rsidRDefault="00000000">
      <w:pPr>
        <w:pStyle w:val="Styl"/>
        <w:tabs>
          <w:tab w:val="left" w:pos="525"/>
        </w:tabs>
        <w:spacing w:line="276" w:lineRule="auto"/>
        <w:jc w:val="both"/>
      </w:pPr>
      <w:r>
        <w:rPr>
          <w:rFonts w:ascii="Calibri" w:eastAsia="Tahoma" w:hAnsi="Calibri" w:cs="Calibri"/>
          <w:sz w:val="22"/>
          <w:szCs w:val="22"/>
        </w:rPr>
        <w:t>1. Strony ustalają wynagrodzenie za Przedmiot umowy w formie zryczałtowanej, na ogólną kwotę     ......................</w:t>
      </w:r>
      <w:r>
        <w:rPr>
          <w:rFonts w:ascii="Calibri" w:eastAsia="Tahoma" w:hAnsi="Calibri" w:cs="Calibri"/>
          <w:b/>
          <w:bCs/>
          <w:sz w:val="22"/>
          <w:szCs w:val="22"/>
        </w:rPr>
        <w:t xml:space="preserve"> zł</w:t>
      </w:r>
      <w:r>
        <w:rPr>
          <w:rFonts w:ascii="Calibri" w:eastAsia="Tahoma" w:hAnsi="Calibri" w:cs="Calibri"/>
          <w:sz w:val="22"/>
          <w:szCs w:val="22"/>
        </w:rPr>
        <w:t xml:space="preserve"> (słownie: ......................................... złotych)</w:t>
      </w:r>
      <w:r>
        <w:rPr>
          <w:rFonts w:ascii="Calibri" w:hAnsi="Calibri" w:cs="Calibri"/>
          <w:sz w:val="22"/>
          <w:szCs w:val="22"/>
        </w:rPr>
        <w:t xml:space="preserve"> w tym za :</w:t>
      </w:r>
    </w:p>
    <w:p w14:paraId="435F885C" w14:textId="77777777" w:rsidR="00340634" w:rsidRDefault="00000000">
      <w:pPr>
        <w:pStyle w:val="Styl"/>
        <w:tabs>
          <w:tab w:val="left" w:pos="525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opracowanie  wielobranżowej dokumentacji projektowej  dla kolejnego odcinka o dł. około 150 m - . …………………………… zł brutto</w:t>
      </w:r>
    </w:p>
    <w:p w14:paraId="42FF0052" w14:textId="77777777" w:rsidR="00340634" w:rsidRDefault="00000000">
      <w:pPr>
        <w:pStyle w:val="Styl"/>
        <w:tabs>
          <w:tab w:val="left" w:pos="525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aktualizacja  posiadanej  wielobranżowej dokumentacji projektowej pn.: Rozbudowa ulicy Bocznej na odcinku od km 1+024,43 do km 1+ 489,82 w Gołdapi (droga gminna nr 137505N</w:t>
      </w:r>
      <w:bookmarkStart w:id="1" w:name="_Hlk199249554"/>
      <w:r>
        <w:rPr>
          <w:rFonts w:ascii="Calibri" w:hAnsi="Calibri" w:cs="Calibri"/>
          <w:sz w:val="22"/>
          <w:szCs w:val="22"/>
        </w:rPr>
        <w:t>) -  …………………………… zł brutto</w:t>
      </w:r>
      <w:bookmarkEnd w:id="1"/>
    </w:p>
    <w:p w14:paraId="4BBC2DE5" w14:textId="77777777" w:rsidR="00340634" w:rsidRDefault="00000000">
      <w:pPr>
        <w:pStyle w:val="Styl"/>
        <w:tabs>
          <w:tab w:val="left" w:pos="525"/>
        </w:tabs>
        <w:spacing w:line="276" w:lineRule="auto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2. Wynagrodzenie, o którym mowa w ust. 1 jest niezmienne przez cały okres obowiązywania umowy.</w:t>
      </w:r>
    </w:p>
    <w:p w14:paraId="0D397772" w14:textId="77777777" w:rsidR="00340634" w:rsidRDefault="00000000">
      <w:pPr>
        <w:pStyle w:val="Styl"/>
        <w:tabs>
          <w:tab w:val="left" w:pos="525"/>
        </w:tabs>
        <w:spacing w:line="276" w:lineRule="auto"/>
        <w:jc w:val="both"/>
      </w:pPr>
      <w:r>
        <w:rPr>
          <w:rFonts w:ascii="Calibri" w:eastAsia="Tahoma" w:hAnsi="Calibri" w:cs="Calibri"/>
          <w:sz w:val="22"/>
          <w:szCs w:val="22"/>
        </w:rPr>
        <w:t xml:space="preserve">3. Wynagrodzenie podane w ust. 1 obejmuje </w:t>
      </w:r>
      <w:r>
        <w:rPr>
          <w:rFonts w:ascii="Calibri" w:eastAsia="Tahoma" w:hAnsi="Calibri" w:cs="Calibri"/>
          <w:bCs/>
          <w:sz w:val="22"/>
          <w:szCs w:val="22"/>
        </w:rPr>
        <w:t>wszystkie koszty związane z wykonaniem usługi, w tym pełnienie nadzoru autorskiego  jak również koszty pozyskania map, wypisów, wyrysów, wykonania dodatkowych niezbędnych opracowań, np.: koszty uzyskania opinii, decyzji, uzgodnień i zatwierdzeń przez uprawnione jednostki i urzędy zgodnie z wymogami przepisów prawa, a także wynagrodzenie za przeniesienie autorskich praw majątkowych.</w:t>
      </w:r>
    </w:p>
    <w:p w14:paraId="70A80E4D" w14:textId="77777777" w:rsidR="00340634" w:rsidRDefault="00000000">
      <w:pPr>
        <w:pStyle w:val="Styl"/>
        <w:tabs>
          <w:tab w:val="left" w:pos="525"/>
        </w:tabs>
        <w:spacing w:line="276" w:lineRule="auto"/>
        <w:jc w:val="both"/>
        <w:rPr>
          <w:rFonts w:ascii="Calibri" w:eastAsia="TimesNewRomanPSMT" w:hAnsi="Calibri" w:cs="Calibri"/>
          <w:color w:val="000000"/>
          <w:sz w:val="22"/>
          <w:szCs w:val="22"/>
        </w:rPr>
      </w:pPr>
      <w:r>
        <w:rPr>
          <w:rFonts w:ascii="Calibri" w:eastAsia="TimesNewRomanPSMT" w:hAnsi="Calibri" w:cs="Calibri"/>
          <w:color w:val="000000"/>
          <w:sz w:val="22"/>
          <w:szCs w:val="22"/>
        </w:rPr>
        <w:t>4. W sytuacji wykonywania usługi przez podwykonawców, do faktury wystawionej przez Wykonawcę musi być dołączone oryginalne oświadczenie podwykonawców, że ich należności od Wykonawcy zostały w całości zapłacone. W przypadku braku takiego oświadczenia Zamawiający ma prawo wstrzymać wypłatę należności z faktury w części dotyczącej wynagrodzenia za prace realizowane przy udziale podwykonawców, która zostanie zapłacona po uzupełnieniu brakujących oświadczeń.</w:t>
      </w:r>
    </w:p>
    <w:p w14:paraId="7A39A185" w14:textId="77777777" w:rsidR="00340634" w:rsidRDefault="00340634">
      <w:pPr>
        <w:pStyle w:val="Styl"/>
        <w:spacing w:before="264" w:line="276" w:lineRule="auto"/>
        <w:ind w:left="4454" w:right="5"/>
        <w:jc w:val="both"/>
        <w:rPr>
          <w:rFonts w:ascii="Calibri" w:eastAsia="Tahoma" w:hAnsi="Calibri" w:cs="Calibri"/>
          <w:b/>
          <w:bCs/>
          <w:sz w:val="22"/>
          <w:szCs w:val="22"/>
        </w:rPr>
      </w:pPr>
    </w:p>
    <w:p w14:paraId="0FF66DC5" w14:textId="77777777" w:rsidR="00340634" w:rsidRDefault="00000000">
      <w:pPr>
        <w:pStyle w:val="Styl"/>
        <w:spacing w:before="264" w:line="276" w:lineRule="auto"/>
        <w:ind w:left="4454" w:right="5"/>
        <w:jc w:val="both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lastRenderedPageBreak/>
        <w:t>§ 7.</w:t>
      </w:r>
    </w:p>
    <w:p w14:paraId="7BDDDB2E" w14:textId="77777777" w:rsidR="00340634" w:rsidRDefault="00000000">
      <w:pPr>
        <w:pStyle w:val="Styl"/>
        <w:spacing w:line="276" w:lineRule="auto"/>
        <w:ind w:left="277" w:right="14" w:hanging="277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1. Zapłata wynagrodzenia za Przedmiot umowy nastąpi po jej wykonaniu i protokolarnym, bezusterkowym odbiorze przez Zamawiającego.</w:t>
      </w:r>
    </w:p>
    <w:p w14:paraId="092E71E5" w14:textId="77777777" w:rsidR="00340634" w:rsidRDefault="00000000">
      <w:pPr>
        <w:pStyle w:val="Styl"/>
        <w:tabs>
          <w:tab w:val="left" w:pos="258"/>
          <w:tab w:val="left" w:pos="277"/>
          <w:tab w:val="left" w:leader="dot" w:pos="5289"/>
          <w:tab w:val="right" w:pos="9009"/>
        </w:tabs>
        <w:spacing w:line="276" w:lineRule="auto"/>
        <w:ind w:left="277" w:right="5" w:hanging="265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2. Faktura VAT za Przedmiot umowy będzie płatna przelewem z konta Zamawiającego </w:t>
      </w:r>
      <w:r>
        <w:rPr>
          <w:rFonts w:ascii="Calibri" w:eastAsia="Tahoma" w:hAnsi="Calibri" w:cs="Calibri"/>
          <w:sz w:val="22"/>
          <w:szCs w:val="22"/>
        </w:rPr>
        <w:br/>
        <w:t>w terminie ......dni od daty otrzymania faktury.</w:t>
      </w:r>
    </w:p>
    <w:p w14:paraId="55D40D2C" w14:textId="77777777" w:rsidR="00340634" w:rsidRDefault="00000000">
      <w:pPr>
        <w:pStyle w:val="Styl"/>
        <w:tabs>
          <w:tab w:val="left" w:pos="150"/>
          <w:tab w:val="left" w:leader="dot" w:pos="5289"/>
          <w:tab w:val="right" w:pos="9009"/>
        </w:tabs>
        <w:spacing w:line="276" w:lineRule="auto"/>
        <w:ind w:left="277" w:right="5" w:hanging="25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3.  Za dzień dokonania zapłaty przyjmuje się dzień, w którym Zamawiający wydał dyspozycje przelewu ze swojego konta na konto Projektanta. W przypadku zwłoki w zapłacie faktury, Projektantowi przysługują odsetki ustawowe od niezapłaconej kwoty.</w:t>
      </w:r>
    </w:p>
    <w:p w14:paraId="430A268D" w14:textId="77777777" w:rsidR="00340634" w:rsidRDefault="00000000">
      <w:pPr>
        <w:pStyle w:val="Styl"/>
        <w:spacing w:before="254" w:line="276" w:lineRule="auto"/>
        <w:ind w:left="4454" w:right="1"/>
        <w:jc w:val="both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8.</w:t>
      </w:r>
    </w:p>
    <w:p w14:paraId="7775D9B1" w14:textId="77777777" w:rsidR="00340634" w:rsidRDefault="00000000">
      <w:pPr>
        <w:pStyle w:val="Standard"/>
        <w:tabs>
          <w:tab w:val="left" w:pos="531"/>
        </w:tabs>
        <w:spacing w:line="276" w:lineRule="auto"/>
        <w:ind w:left="284" w:hanging="284"/>
        <w:jc w:val="both"/>
      </w:pPr>
      <w:r>
        <w:rPr>
          <w:rFonts w:ascii="Calibri" w:eastAsia="Tahoma" w:hAnsi="Calibri" w:cs="Calibri"/>
          <w:sz w:val="22"/>
          <w:szCs w:val="22"/>
        </w:rPr>
        <w:t xml:space="preserve">1. Projektant zobowiązuje się do pełnienia nadzoru autorskiego </w:t>
      </w:r>
      <w:r>
        <w:rPr>
          <w:rFonts w:ascii="Calibri" w:eastAsia="Calibri" w:hAnsi="Calibri" w:cs="Calibri"/>
          <w:sz w:val="22"/>
          <w:szCs w:val="22"/>
        </w:rPr>
        <w:t xml:space="preserve">nad realizacją inwestycji </w:t>
      </w:r>
      <w:r>
        <w:rPr>
          <w:rFonts w:ascii="Calibri" w:eastAsia="Calibri" w:hAnsi="Calibri" w:cs="Calibri"/>
          <w:sz w:val="22"/>
          <w:szCs w:val="22"/>
        </w:rPr>
        <w:br/>
        <w:t xml:space="preserve">w oparciu o wykonaną dokumentację. Zakres nadzoru autorskiego Wykonawcy obejmuje czynności wynikające z treści ustawy z dnia 7 lipca 1994 roku - Prawo budowlane ( </w:t>
      </w:r>
      <w:r>
        <w:rPr>
          <w:rFonts w:ascii="Calibri" w:eastAsia="Calibri" w:hAnsi="Calibri" w:cs="Calibri"/>
          <w:sz w:val="22"/>
          <w:szCs w:val="22"/>
          <w:lang w:bidi="ar-SA"/>
        </w:rPr>
        <w:t>Dz. U. z 2024 poz. 725 ze zm.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7F2D5FC5" w14:textId="77777777" w:rsidR="00340634" w:rsidRDefault="00000000">
      <w:pPr>
        <w:pStyle w:val="Standard"/>
        <w:tabs>
          <w:tab w:val="left" w:pos="531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 Termin realizacji robót budowlanych planowany jest na lata 2027-2030. W przypadku przesunięcia terminu realizacji robót budowlanych, Wykonawca zobowiązuje się do pełnienia nadzoru w nowym terminie realizacji.</w:t>
      </w:r>
    </w:p>
    <w:p w14:paraId="0AC00E2B" w14:textId="77777777" w:rsidR="00340634" w:rsidRDefault="00000000">
      <w:pPr>
        <w:pStyle w:val="Standard"/>
        <w:tabs>
          <w:tab w:val="left" w:pos="531"/>
        </w:tabs>
        <w:spacing w:line="276" w:lineRule="auto"/>
        <w:ind w:left="284" w:hanging="28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3. Każdy pobyt projektanta na budowie potwierdzany będzie przez Zamawiającego na karcie nadzoru autorskiego prowadzonej przez Projektanta lub w dzienniku budowy.</w:t>
      </w:r>
    </w:p>
    <w:p w14:paraId="04EC3601" w14:textId="77777777" w:rsidR="00340634" w:rsidRDefault="00000000">
      <w:pPr>
        <w:pStyle w:val="Standard"/>
        <w:tabs>
          <w:tab w:val="left" w:pos="531"/>
        </w:tabs>
        <w:spacing w:line="276" w:lineRule="auto"/>
        <w:ind w:left="284" w:hanging="284"/>
        <w:jc w:val="both"/>
      </w:pPr>
      <w:r>
        <w:rPr>
          <w:rFonts w:ascii="Calibri" w:eastAsia="Tahoma" w:hAnsi="Calibri" w:cs="Calibri"/>
          <w:sz w:val="22"/>
          <w:szCs w:val="22"/>
        </w:rPr>
        <w:t>4. W</w:t>
      </w:r>
      <w:r>
        <w:rPr>
          <w:rFonts w:ascii="Calibri" w:eastAsia="Calibri" w:hAnsi="Calibri" w:cs="Calibri"/>
          <w:sz w:val="22"/>
          <w:szCs w:val="22"/>
        </w:rPr>
        <w:t xml:space="preserve"> ramach sprawowania nadzoru autorskiego Projektant zobowiązuje się do wykonywania następujących czynności:</w:t>
      </w:r>
    </w:p>
    <w:p w14:paraId="74E0888C" w14:textId="77777777" w:rsidR="00340634" w:rsidRDefault="00000000">
      <w:pPr>
        <w:tabs>
          <w:tab w:val="left" w:pos="426"/>
          <w:tab w:val="left" w:pos="709"/>
        </w:tabs>
        <w:suppressAutoHyphens w:val="0"/>
        <w:autoSpaceDE w:val="0"/>
        <w:spacing w:before="97" w:line="276" w:lineRule="auto"/>
        <w:ind w:left="284" w:hanging="28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      a) wyjaśniania wątpliwości dotyczących projektu budowlanego i wykonawczego oraz zawartych w nim rozwiązań oraz ewentualne uzupełnienie szczegółów dokumentacji projektowej,</w:t>
      </w:r>
    </w:p>
    <w:p w14:paraId="64E347F0" w14:textId="77777777" w:rsidR="00340634" w:rsidRDefault="00000000">
      <w:pPr>
        <w:tabs>
          <w:tab w:val="left" w:pos="426"/>
          <w:tab w:val="left" w:pos="709"/>
        </w:tabs>
        <w:suppressAutoHyphens w:val="0"/>
        <w:autoSpaceDE w:val="0"/>
        <w:spacing w:before="97" w:line="276" w:lineRule="auto"/>
        <w:ind w:left="284" w:hanging="28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      b) uzgadniania z Zamawiającym i wykonawcą robót możliwości wprowadzenia rozwiązań zamiennych w stosunku do przewidzianych w dokumentacji projektowej   w odniesieniu do materiałów i konstrukcji oraz rozwiązań technicznych i technologicznych,</w:t>
      </w:r>
    </w:p>
    <w:p w14:paraId="7E4B9D5F" w14:textId="77777777" w:rsidR="00340634" w:rsidRDefault="00000000">
      <w:pPr>
        <w:tabs>
          <w:tab w:val="left" w:pos="426"/>
          <w:tab w:val="left" w:pos="709"/>
        </w:tabs>
        <w:suppressAutoHyphens w:val="0"/>
        <w:autoSpaceDE w:val="0"/>
        <w:spacing w:before="97" w:line="276" w:lineRule="auto"/>
        <w:ind w:left="284" w:hanging="28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      c) udział w komisjach i naradach technicznych organizowanych przez Zamawiającego w przypadkach  wymagających udziału projektanta.</w:t>
      </w:r>
    </w:p>
    <w:p w14:paraId="35E147E3" w14:textId="77777777" w:rsidR="00340634" w:rsidRDefault="00000000">
      <w:pPr>
        <w:tabs>
          <w:tab w:val="left" w:pos="426"/>
          <w:tab w:val="left" w:pos="709"/>
        </w:tabs>
        <w:suppressAutoHyphens w:val="0"/>
        <w:autoSpaceDE w:val="0"/>
        <w:spacing w:before="97" w:line="276" w:lineRule="auto"/>
        <w:ind w:left="284" w:hanging="28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5. Ustala się, że wynagrodzenie za sprawowanie nadzoru autorskiego zostało wliczone </w:t>
      </w:r>
      <w:r>
        <w:rPr>
          <w:rFonts w:ascii="Calibri" w:eastAsia="Tahoma" w:hAnsi="Calibri" w:cs="Calibri"/>
          <w:sz w:val="22"/>
          <w:szCs w:val="22"/>
        </w:rPr>
        <w:br/>
        <w:t>w wynagrodzenie określone w § 6 ust. 1.</w:t>
      </w:r>
    </w:p>
    <w:p w14:paraId="1E8FAB67" w14:textId="77777777" w:rsidR="00340634" w:rsidRDefault="00000000">
      <w:pPr>
        <w:pStyle w:val="Standard"/>
        <w:spacing w:line="276" w:lineRule="auto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6. Projektant każdorazowo zostanie wezwany w celu pełnienia zadań związanych z nadzorem autorskim telefonicznie, faksem lub drogą elektroniczną co zostanie potwierdzone w dzienniku budowy.</w:t>
      </w:r>
    </w:p>
    <w:p w14:paraId="08AF6364" w14:textId="77777777" w:rsidR="00340634" w:rsidRDefault="00340634">
      <w:pPr>
        <w:pStyle w:val="Styl"/>
        <w:spacing w:line="276" w:lineRule="auto"/>
        <w:ind w:right="1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</w:p>
    <w:p w14:paraId="4B84A60E" w14:textId="77777777" w:rsidR="00340634" w:rsidRDefault="00000000">
      <w:pPr>
        <w:pStyle w:val="Styl"/>
        <w:spacing w:line="276" w:lineRule="auto"/>
        <w:ind w:left="3993" w:right="19" w:hanging="3993"/>
        <w:jc w:val="center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9.</w:t>
      </w:r>
    </w:p>
    <w:p w14:paraId="3AE33FCD" w14:textId="77777777" w:rsidR="00340634" w:rsidRDefault="00000000">
      <w:pPr>
        <w:pStyle w:val="Styl"/>
        <w:numPr>
          <w:ilvl w:val="0"/>
          <w:numId w:val="22"/>
        </w:numPr>
        <w:spacing w:line="276" w:lineRule="auto"/>
        <w:ind w:left="374" w:right="43" w:hanging="350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Strony umowy postanawiają, że w przypadku niewykonania lub nienależytego wykonania umowy naliczone będą kary umowne.</w:t>
      </w:r>
    </w:p>
    <w:p w14:paraId="3B1377B6" w14:textId="77777777" w:rsidR="00340634" w:rsidRDefault="00000000">
      <w:pPr>
        <w:pStyle w:val="Styl"/>
        <w:spacing w:line="276" w:lineRule="auto"/>
        <w:ind w:left="24" w:right="43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2.  Projektant zobowiązany jest do zapłaty Zamawiającemu kar umownych:</w:t>
      </w:r>
    </w:p>
    <w:p w14:paraId="74E44B98" w14:textId="0C72A9FC" w:rsidR="00340634" w:rsidRDefault="00000000">
      <w:pPr>
        <w:pStyle w:val="Styl"/>
        <w:numPr>
          <w:ilvl w:val="0"/>
          <w:numId w:val="59"/>
        </w:numPr>
        <w:spacing w:line="276" w:lineRule="auto"/>
        <w:ind w:right="43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za zwłokę w wykonaniu Dokumentacji przez Wykonawcę, Wykonawca zapłaci Zamawiającemu karę umowną w wysokości 0,5 % </w:t>
      </w:r>
      <w:r w:rsidR="000D1F99">
        <w:rPr>
          <w:rFonts w:ascii="Calibri" w:eastAsia="Tahoma" w:hAnsi="Calibri" w:cs="Calibri"/>
          <w:sz w:val="22"/>
          <w:szCs w:val="22"/>
        </w:rPr>
        <w:t xml:space="preserve">łącznego </w:t>
      </w:r>
      <w:r>
        <w:rPr>
          <w:rFonts w:ascii="Calibri" w:eastAsia="Tahoma" w:hAnsi="Calibri" w:cs="Calibri"/>
          <w:sz w:val="22"/>
          <w:szCs w:val="22"/>
        </w:rPr>
        <w:t xml:space="preserve">wynagrodzenia brutto  określonego w </w:t>
      </w:r>
      <w:bookmarkStart w:id="2" w:name="_Hlk198123111"/>
      <w:r>
        <w:rPr>
          <w:rFonts w:ascii="Calibri" w:eastAsia="Tahoma" w:hAnsi="Calibri" w:cs="Calibri"/>
          <w:sz w:val="22"/>
          <w:szCs w:val="22"/>
        </w:rPr>
        <w:t>§ 6 ust. 1</w:t>
      </w:r>
      <w:bookmarkStart w:id="3" w:name="_Hlk190328007"/>
      <w:r>
        <w:rPr>
          <w:rFonts w:ascii="Calibri" w:eastAsia="Tahoma" w:hAnsi="Calibri" w:cs="Calibri"/>
          <w:sz w:val="22"/>
          <w:szCs w:val="22"/>
        </w:rPr>
        <w:t xml:space="preserve"> </w:t>
      </w:r>
      <w:bookmarkEnd w:id="2"/>
      <w:bookmarkEnd w:id="3"/>
      <w:r>
        <w:rPr>
          <w:rFonts w:ascii="Calibri" w:eastAsia="Tahoma" w:hAnsi="Calibri" w:cs="Calibri"/>
          <w:sz w:val="22"/>
          <w:szCs w:val="22"/>
        </w:rPr>
        <w:t xml:space="preserve">za każdy rozpoczęty dzień zwłoki, w stosunku do terminu określonego w § 4 </w:t>
      </w:r>
    </w:p>
    <w:p w14:paraId="7534F52F" w14:textId="77777777" w:rsidR="00340634" w:rsidRDefault="00000000">
      <w:pPr>
        <w:pStyle w:val="Styl"/>
        <w:numPr>
          <w:ilvl w:val="0"/>
          <w:numId w:val="59"/>
        </w:numPr>
        <w:spacing w:line="276" w:lineRule="auto"/>
        <w:ind w:right="43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za zwłokę w usuwaniu wad Dokumentacji przez Wykonawcę, ujawnionych zarówno przed jak</w:t>
      </w:r>
      <w:r>
        <w:rPr>
          <w:rFonts w:ascii="Calibri" w:eastAsia="Tahoma" w:hAnsi="Calibri" w:cs="Calibri"/>
          <w:sz w:val="22"/>
          <w:szCs w:val="22"/>
        </w:rPr>
        <w:br/>
        <w:t>i po podpisaniu przez strony protokołu odbioru Dokumentacji, o którym mowa w § 5 ust. 4 Umowy, Wykonawca zapłaci Zamawiającemu karę umowną   w wysokości 0,2 % łącznego wynagrodzenia brutto Wykonawcy  określonego w § 6 ust.1 za każdy rozpoczęty dzień zwłoki,</w:t>
      </w:r>
    </w:p>
    <w:p w14:paraId="0BAF0CBB" w14:textId="77777777" w:rsidR="00340634" w:rsidRDefault="00000000">
      <w:pPr>
        <w:pStyle w:val="Styl"/>
        <w:numPr>
          <w:ilvl w:val="0"/>
          <w:numId w:val="59"/>
        </w:numPr>
        <w:spacing w:line="276" w:lineRule="auto"/>
        <w:ind w:right="43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za każdą stwierdzoną nieprawidłowość w zakresie sprawowania nadzoru autorskiego                                w  wysokości 1 % wynagrodzenia brutto Wykonawcy  określonego w § 6 ust. 1.</w:t>
      </w:r>
    </w:p>
    <w:p w14:paraId="558810C3" w14:textId="57BDE69E" w:rsidR="00340634" w:rsidRDefault="00000000">
      <w:pPr>
        <w:pStyle w:val="Styl"/>
        <w:spacing w:line="276" w:lineRule="auto"/>
        <w:ind w:right="43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3. Za odstąpienie od Umowy przez Wykonawcę z przyczyn nieleżących po stronie Zamawiającego lub odstąpienie od Umowy przez Zamawiającego z winy Wykonawcy, Wykonawca zapłaci Zamawiającemu </w:t>
      </w:r>
      <w:r>
        <w:rPr>
          <w:rFonts w:ascii="Calibri" w:eastAsia="Tahoma" w:hAnsi="Calibri" w:cs="Calibri"/>
          <w:sz w:val="22"/>
          <w:szCs w:val="22"/>
        </w:rPr>
        <w:lastRenderedPageBreak/>
        <w:t xml:space="preserve">karę w wysokości 20 %  </w:t>
      </w:r>
      <w:r w:rsidR="000D1F99">
        <w:rPr>
          <w:rFonts w:ascii="Calibri" w:eastAsia="Tahoma" w:hAnsi="Calibri" w:cs="Calibri"/>
          <w:sz w:val="22"/>
          <w:szCs w:val="22"/>
        </w:rPr>
        <w:t xml:space="preserve">łącznego </w:t>
      </w:r>
      <w:r>
        <w:rPr>
          <w:rFonts w:ascii="Calibri" w:eastAsia="Tahoma" w:hAnsi="Calibri" w:cs="Calibri"/>
          <w:sz w:val="22"/>
          <w:szCs w:val="22"/>
        </w:rPr>
        <w:t xml:space="preserve">wynagrodzenia brutto, określonego w § 6 ust. 1 Umowy. </w:t>
      </w:r>
    </w:p>
    <w:p w14:paraId="5FF7F6D5" w14:textId="77777777" w:rsidR="00340634" w:rsidRDefault="00000000">
      <w:pPr>
        <w:pStyle w:val="Styl"/>
        <w:spacing w:line="276" w:lineRule="auto"/>
        <w:ind w:left="374" w:right="43" w:hanging="350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4. Strony zastrzegają sobie prawo dochodzenia odszkodowania uzupełniającego do wysokości rzeczywiście poniesionej szkody, wraz z odsetkami.</w:t>
      </w:r>
    </w:p>
    <w:p w14:paraId="46C53C18" w14:textId="77777777" w:rsidR="00340634" w:rsidRDefault="00000000">
      <w:pPr>
        <w:pStyle w:val="Styl"/>
        <w:spacing w:line="276" w:lineRule="auto"/>
        <w:ind w:right="-12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5. Projektant wyraża zgodę na potrącenie kar umownych z wynagrodzenia za wykonanie Przedmiotu umowy.</w:t>
      </w:r>
    </w:p>
    <w:p w14:paraId="179F4215" w14:textId="77777777" w:rsidR="00340634" w:rsidRDefault="00000000">
      <w:pPr>
        <w:pStyle w:val="Styl"/>
        <w:spacing w:line="276" w:lineRule="auto"/>
        <w:ind w:right="-12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6. Maksymalna wysokość kar umownych nie może przekroczyć 30% umownego wynagrodzenia brutto określonego w § 6 ust. 1 umowy.</w:t>
      </w:r>
    </w:p>
    <w:p w14:paraId="53B6DF8B" w14:textId="77777777" w:rsidR="00340634" w:rsidRDefault="00340634">
      <w:pPr>
        <w:pStyle w:val="Styl"/>
        <w:spacing w:line="276" w:lineRule="auto"/>
        <w:ind w:right="-12"/>
        <w:rPr>
          <w:rFonts w:ascii="Calibri" w:eastAsia="Tahoma" w:hAnsi="Calibri" w:cs="Calibri"/>
          <w:b/>
          <w:bCs/>
          <w:sz w:val="22"/>
          <w:szCs w:val="22"/>
        </w:rPr>
      </w:pPr>
    </w:p>
    <w:p w14:paraId="29AAAF04" w14:textId="77777777" w:rsidR="00340634" w:rsidRDefault="00000000">
      <w:pPr>
        <w:pStyle w:val="Styl"/>
        <w:spacing w:line="276" w:lineRule="auto"/>
        <w:ind w:right="-12"/>
        <w:jc w:val="center"/>
      </w:pPr>
      <w:r>
        <w:rPr>
          <w:rFonts w:ascii="Calibri" w:eastAsia="Tahoma" w:hAnsi="Calibri" w:cs="Calibri"/>
          <w:b/>
          <w:bCs/>
          <w:sz w:val="22"/>
          <w:szCs w:val="22"/>
        </w:rPr>
        <w:t>§ 10.</w:t>
      </w:r>
    </w:p>
    <w:p w14:paraId="1408E5ED" w14:textId="77777777" w:rsidR="00340634" w:rsidRDefault="00000000">
      <w:pPr>
        <w:spacing w:line="276" w:lineRule="auto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1. Wykonawca udziela 3 - letniej gwarancji na wykonaną Dokumentację od dnia podpisania protokołu odbioru i zapewnia, że wykonanie robót budowlanych na podstawie Dokumentacji,  zgodnie z obowiązującymi normami, przepisami i sztuką budowlaną, nie powinno spowodować powstania wad lub usterek inwestycji wynikających z błędów Dokumentacji, o której mowa w § 1 ust. 1 Umowy. </w:t>
      </w:r>
    </w:p>
    <w:p w14:paraId="346974CA" w14:textId="77777777" w:rsidR="00340634" w:rsidRDefault="00000000">
      <w:pPr>
        <w:pStyle w:val="Styl"/>
        <w:spacing w:line="276" w:lineRule="auto"/>
        <w:ind w:right="12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2. Zamawiający, który otrzymał wadliwą dokumentację stanowiącą Przedmiot umowy lub jej część może:</w:t>
      </w:r>
    </w:p>
    <w:p w14:paraId="4CB22BFE" w14:textId="77777777" w:rsidR="00340634" w:rsidRDefault="00000000">
      <w:pPr>
        <w:pStyle w:val="Styl"/>
        <w:numPr>
          <w:ilvl w:val="0"/>
          <w:numId w:val="60"/>
        </w:numPr>
        <w:spacing w:line="276" w:lineRule="auto"/>
        <w:ind w:right="45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żądać usunięcia wad, w terminie, o którym mowa w § 5 ust. 5 pod sankcją naliczania kar umownych, o których mowa w § 9 ust. 2,</w:t>
      </w:r>
    </w:p>
    <w:p w14:paraId="6A4E9B78" w14:textId="77777777" w:rsidR="00340634" w:rsidRDefault="00000000">
      <w:pPr>
        <w:pStyle w:val="Styl"/>
        <w:numPr>
          <w:ilvl w:val="0"/>
          <w:numId w:val="60"/>
        </w:numPr>
        <w:spacing w:line="276" w:lineRule="auto"/>
        <w:ind w:right="45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odstąpić od umowy, jeżeli wskazane w przedmiocie umowy wady mają charakter istotny i nie zostały usunięte w terminie 10 dni lub przekazać opracowanie wadliwej części dokumentacji dla innego projektanta.</w:t>
      </w:r>
    </w:p>
    <w:p w14:paraId="64AF2F85" w14:textId="77777777" w:rsidR="00340634" w:rsidRDefault="00340634">
      <w:pPr>
        <w:pStyle w:val="Styl"/>
        <w:spacing w:line="276" w:lineRule="auto"/>
        <w:ind w:right="45"/>
        <w:jc w:val="both"/>
        <w:rPr>
          <w:rFonts w:ascii="Calibri" w:eastAsia="Tahoma" w:hAnsi="Calibri" w:cs="Calibri"/>
          <w:sz w:val="22"/>
          <w:szCs w:val="22"/>
        </w:rPr>
      </w:pPr>
    </w:p>
    <w:p w14:paraId="2FBEF4DB" w14:textId="77777777" w:rsidR="00340634" w:rsidRDefault="00000000">
      <w:pPr>
        <w:pStyle w:val="Styl"/>
        <w:spacing w:line="276" w:lineRule="auto"/>
        <w:ind w:left="4401"/>
        <w:jc w:val="both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11.</w:t>
      </w:r>
    </w:p>
    <w:p w14:paraId="4BC452D8" w14:textId="77777777" w:rsidR="00340634" w:rsidRDefault="00000000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Projektant oświadcza, że posiada należyte kwalifikacje i uprawnienia niezbędne do realizacji Przedmiotu umowy.</w:t>
      </w:r>
    </w:p>
    <w:p w14:paraId="45AB07C7" w14:textId="77777777" w:rsidR="00340634" w:rsidRDefault="00000000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Projektant oświadcza, że Przedmiot umowy, o którym mowa w § 1, stanowi przedmiot jego wyłącznych praw autorskich, w rozumieniu ustawy z dnia 4 lutego 1994 r. o prawie autorskim</w:t>
      </w:r>
      <w:r>
        <w:rPr>
          <w:rFonts w:ascii="Calibri" w:eastAsia="Tahoma" w:hAnsi="Calibri" w:cs="Calibri"/>
          <w:color w:val="000000"/>
          <w:sz w:val="22"/>
          <w:szCs w:val="22"/>
        </w:rPr>
        <w:br/>
        <w:t>i prawach pokrewnych (tj.: Dz. U. z 2025 r. poz. 24 ze zm.).</w:t>
      </w:r>
    </w:p>
    <w:p w14:paraId="4D5638EE" w14:textId="77777777" w:rsidR="00340634" w:rsidRDefault="00000000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Projektant oświadcza i gwarantuje, że Przedmiot umowy będzie wolny od jakichkolwiek praw osób trzecich, zaś prawo Projektanta do rozporządzania Przedmiotem umowy nie będzie </w:t>
      </w:r>
      <w:r>
        <w:rPr>
          <w:rFonts w:ascii="Calibri" w:eastAsia="Tahoma" w:hAnsi="Calibri" w:cs="Calibri"/>
          <w:color w:val="000000"/>
          <w:sz w:val="22"/>
          <w:szCs w:val="22"/>
        </w:rPr>
        <w:br/>
        <w:t>w jakikolwiek sposób ograniczone. W razie naruszenia powyższego zobowiązania Projektant będzie odpowiedzialny za wszelkie poniesione przez Zamawiającego szkody.</w:t>
      </w:r>
    </w:p>
    <w:p w14:paraId="7FD2E1EA" w14:textId="77777777" w:rsidR="00340634" w:rsidRDefault="00000000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W ramach wynagrodzenia określonego w § 6 ust. 1, z chwilą wykonania Przedmiotu umowy Projektant przenosi na Zamawiającego prawo własności do Przedmiotu umowy oraz całość autorskich praw majątkowych i praw pokrewnych do Przedmiotu umowy wraz z wyłącznym prawem zezwalania na wykonywanie zależnego prawa autorskiego.</w:t>
      </w:r>
    </w:p>
    <w:p w14:paraId="5831DDF2" w14:textId="77777777" w:rsidR="00340634" w:rsidRDefault="00000000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0C1C6436" w14:textId="77777777" w:rsidR="00340634" w:rsidRDefault="00000000">
      <w:pPr>
        <w:pStyle w:val="Standard"/>
        <w:numPr>
          <w:ilvl w:val="0"/>
          <w:numId w:val="61"/>
        </w:numPr>
        <w:spacing w:before="120" w:line="276" w:lineRule="auto"/>
        <w:ind w:left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używania i wykorzystywania Przedmiotu umowy do realizacji robót,</w:t>
      </w:r>
    </w:p>
    <w:p w14:paraId="383D102F" w14:textId="77777777" w:rsidR="00340634" w:rsidRDefault="00000000">
      <w:pPr>
        <w:pStyle w:val="Standard"/>
        <w:numPr>
          <w:ilvl w:val="0"/>
          <w:numId w:val="61"/>
        </w:numPr>
        <w:spacing w:before="120" w:line="276" w:lineRule="auto"/>
        <w:ind w:left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utrwalania i zwielokrotniania jakąkolwiek techniką i na jakimkolwiek nośniku, w tym nośniku elektronicznym, niezależnie od standardu systemu i formatu oraz dowolne korzystanie rozporządzanie kopiami,</w:t>
      </w:r>
    </w:p>
    <w:p w14:paraId="19A2A721" w14:textId="77777777" w:rsidR="00340634" w:rsidRDefault="00000000">
      <w:pPr>
        <w:pStyle w:val="Standard"/>
        <w:numPr>
          <w:ilvl w:val="0"/>
          <w:numId w:val="61"/>
        </w:numPr>
        <w:spacing w:before="120" w:line="276" w:lineRule="auto"/>
        <w:ind w:left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wprowadzania do pamięci komputera oraz do sieci komputerowej i/lub multimedialnej, w tym do Internetu,</w:t>
      </w:r>
    </w:p>
    <w:p w14:paraId="0FF25E7B" w14:textId="77777777" w:rsidR="00340634" w:rsidRDefault="00000000">
      <w:pPr>
        <w:pStyle w:val="Standard"/>
        <w:numPr>
          <w:ilvl w:val="0"/>
          <w:numId w:val="61"/>
        </w:numPr>
        <w:spacing w:before="120" w:line="276" w:lineRule="auto"/>
        <w:ind w:left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rozpowszechniania w formie druku, zapisu cyfrowego, przekazu multimedialnego,</w:t>
      </w:r>
    </w:p>
    <w:p w14:paraId="601F3EB7" w14:textId="77777777" w:rsidR="00340634" w:rsidRDefault="00000000">
      <w:pPr>
        <w:pStyle w:val="Standard"/>
        <w:numPr>
          <w:ilvl w:val="0"/>
          <w:numId w:val="61"/>
        </w:numPr>
        <w:spacing w:before="120" w:line="276" w:lineRule="auto"/>
        <w:ind w:left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nieodpłatnego lub odpłatnego udostępniania bez zgody Projektanta osobom trzecim na wszystkich polach eksploatacji określonych w niniejszej umowie,</w:t>
      </w:r>
    </w:p>
    <w:p w14:paraId="29B5EEDD" w14:textId="77777777" w:rsidR="00340634" w:rsidRDefault="00000000">
      <w:pPr>
        <w:pStyle w:val="Standard"/>
        <w:numPr>
          <w:ilvl w:val="0"/>
          <w:numId w:val="61"/>
        </w:numPr>
        <w:spacing w:before="120" w:line="276" w:lineRule="auto"/>
        <w:ind w:left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lastRenderedPageBreak/>
        <w:t xml:space="preserve"> rozporządzania w jakikolwiek inny sposób odpłatny lub nieodpłatny.</w:t>
      </w:r>
    </w:p>
    <w:p w14:paraId="43995BD7" w14:textId="77777777" w:rsidR="00340634" w:rsidRDefault="00000000">
      <w:pPr>
        <w:pStyle w:val="Standard"/>
        <w:tabs>
          <w:tab w:val="left" w:pos="378"/>
          <w:tab w:val="left" w:pos="392"/>
        </w:tabs>
        <w:spacing w:line="276" w:lineRule="auto"/>
        <w:ind w:left="378" w:hanging="378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6.</w:t>
      </w:r>
      <w:r>
        <w:rPr>
          <w:rFonts w:ascii="Calibri" w:eastAsia="Tahoma" w:hAnsi="Calibri" w:cs="Calibri"/>
          <w:color w:val="000000"/>
          <w:sz w:val="22"/>
          <w:szCs w:val="22"/>
        </w:rPr>
        <w:tab/>
        <w:t>Przedmiot umowy będzie stanowił podstawę do wszczęcia postępowania o udzielenie zamówienia publicznego.</w:t>
      </w:r>
    </w:p>
    <w:p w14:paraId="6D6532DA" w14:textId="77777777" w:rsidR="00340634" w:rsidRDefault="00000000">
      <w:pPr>
        <w:pStyle w:val="Standard"/>
        <w:tabs>
          <w:tab w:val="left" w:pos="426"/>
        </w:tabs>
        <w:spacing w:line="276" w:lineRule="auto"/>
        <w:ind w:left="426" w:hanging="426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7.</w:t>
      </w:r>
      <w:r>
        <w:rPr>
          <w:rFonts w:ascii="Calibri" w:eastAsia="Tahoma" w:hAnsi="Calibri" w:cs="Calibri"/>
          <w:color w:val="000000"/>
          <w:sz w:val="22"/>
          <w:szCs w:val="22"/>
        </w:rPr>
        <w:tab/>
        <w:t>Projektant ponosi odpowiedzialność za szkody spowodowane jakimikolwiek wadami Przedmiotu umowy, uniemożliwiającymi realizację przez Zamawiającego, na podstawie Przedmiotu umowy, planowanej inwestycji i/lub powodującymi konieczność wykonania dodatkowych projektów, robót, a także ponoszenia dodatkowych wydatków.</w:t>
      </w:r>
    </w:p>
    <w:p w14:paraId="5E5CB6AD" w14:textId="77777777" w:rsidR="00340634" w:rsidRDefault="00000000">
      <w:pPr>
        <w:pStyle w:val="Standard"/>
        <w:tabs>
          <w:tab w:val="left" w:pos="378"/>
          <w:tab w:val="left" w:pos="426"/>
        </w:tabs>
        <w:spacing w:line="276" w:lineRule="auto"/>
        <w:ind w:left="378" w:hanging="378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>8.</w:t>
      </w:r>
      <w:r>
        <w:rPr>
          <w:rFonts w:ascii="Calibri" w:eastAsia="Tahoma" w:hAnsi="Calibri" w:cs="Calibri"/>
          <w:color w:val="000000"/>
          <w:sz w:val="22"/>
          <w:szCs w:val="22"/>
        </w:rPr>
        <w:tab/>
        <w:t>Przeniesienie prawa własności i praw autorskich do Przedmiotu umowy na Zamawiającego nastąpi w dniu podpisania przez Zamawiającego protokołu, o którym mowa w § 5 ust. 4.</w:t>
      </w:r>
    </w:p>
    <w:p w14:paraId="25D8F0D4" w14:textId="77777777" w:rsidR="00340634" w:rsidRDefault="00000000">
      <w:pPr>
        <w:pStyle w:val="Standard"/>
        <w:numPr>
          <w:ilvl w:val="0"/>
          <w:numId w:val="62"/>
        </w:numPr>
        <w:tabs>
          <w:tab w:val="left" w:pos="358"/>
          <w:tab w:val="left" w:pos="9201"/>
        </w:tabs>
        <w:spacing w:line="276" w:lineRule="auto"/>
        <w:ind w:left="381" w:hanging="40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W przypadku wystąpienia przeciwko Zamawiającemu przez osobę trzecią z roszczeniami wynikającymi z naruszenia jej praw, Projektant zobowiązuje się do ich zaspokojenia</w:t>
      </w:r>
      <w:r>
        <w:rPr>
          <w:rFonts w:ascii="Calibri" w:eastAsia="Tahoma" w:hAnsi="Calibri" w:cs="Calibri"/>
          <w:color w:val="000000"/>
          <w:sz w:val="22"/>
          <w:szCs w:val="22"/>
        </w:rPr>
        <w:br/>
        <w:t>i zwolnienia Zamawiającego od obowiązku świadczeń z tego tytułu.</w:t>
      </w:r>
    </w:p>
    <w:p w14:paraId="0E9BB0A9" w14:textId="77777777" w:rsidR="00340634" w:rsidRDefault="00000000">
      <w:pPr>
        <w:pStyle w:val="Standard"/>
        <w:numPr>
          <w:ilvl w:val="0"/>
          <w:numId w:val="62"/>
        </w:numPr>
        <w:tabs>
          <w:tab w:val="left" w:pos="346"/>
          <w:tab w:val="left" w:pos="9201"/>
        </w:tabs>
        <w:spacing w:line="276" w:lineRule="auto"/>
        <w:ind w:left="381" w:hanging="40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W przypadku dochodzenia na drodze sądowej przez osoby trzecie roszczeń wynikających </w:t>
      </w:r>
      <w:r>
        <w:rPr>
          <w:rFonts w:ascii="Calibri" w:eastAsia="Tahoma" w:hAnsi="Calibri" w:cs="Calibri"/>
          <w:color w:val="000000"/>
          <w:sz w:val="22"/>
          <w:szCs w:val="22"/>
        </w:rPr>
        <w:br/>
        <w:t>z powyższych tytułów przeciwko Zamawiającemu, Projektant zobowiązuje się do przystąpienia</w:t>
      </w:r>
      <w:r>
        <w:rPr>
          <w:rFonts w:ascii="Calibri" w:eastAsia="Tahoma" w:hAnsi="Calibri" w:cs="Calibri"/>
          <w:color w:val="000000"/>
          <w:sz w:val="22"/>
          <w:szCs w:val="22"/>
        </w:rPr>
        <w:br/>
        <w:t>w procesie do Zamawiającego i podjęcia wszelkich czynności w celu jego zwolnienia z udziału w sprawie.</w:t>
      </w:r>
    </w:p>
    <w:p w14:paraId="05D50D5A" w14:textId="77777777" w:rsidR="00340634" w:rsidRDefault="00000000">
      <w:pPr>
        <w:pStyle w:val="Standard"/>
        <w:numPr>
          <w:ilvl w:val="0"/>
          <w:numId w:val="62"/>
        </w:numPr>
        <w:tabs>
          <w:tab w:val="left" w:pos="346"/>
          <w:tab w:val="left" w:pos="9201"/>
        </w:tabs>
        <w:spacing w:line="276" w:lineRule="auto"/>
        <w:ind w:left="381" w:hanging="404"/>
        <w:jc w:val="both"/>
        <w:rPr>
          <w:rFonts w:ascii="Calibri" w:eastAsia="Tahoma" w:hAnsi="Calibri" w:cs="Calibri"/>
          <w:color w:val="000000"/>
          <w:sz w:val="22"/>
          <w:szCs w:val="22"/>
        </w:rPr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 Projektant oświadcza, że zapoznał się z miejscem objętym realizacją Przedmiotu umowy, posiadaną przez Zamawiającego dokumentacją, otrzymał od Zamawiającego wszelkie informacje, o które się zwracał, i nie zgłasza żadnych uwag i potrzeby uzupełnienia materiałów i informacji przekazanych mu przez Zamawiającego, a niezbędnych do wykonania Przedmiotu umowy.</w:t>
      </w:r>
    </w:p>
    <w:p w14:paraId="596DF3E2" w14:textId="77777777" w:rsidR="00340634" w:rsidRDefault="00000000">
      <w:pPr>
        <w:pStyle w:val="Standard"/>
        <w:numPr>
          <w:ilvl w:val="0"/>
          <w:numId w:val="62"/>
        </w:numPr>
        <w:tabs>
          <w:tab w:val="left" w:pos="346"/>
          <w:tab w:val="left" w:pos="9201"/>
        </w:tabs>
        <w:spacing w:line="276" w:lineRule="auto"/>
        <w:ind w:left="381" w:hanging="40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 Projektant ma prawo zamieścić materiały ilustracyjne projektu inwestycji, włącznie  </w:t>
      </w:r>
      <w:r>
        <w:rPr>
          <w:rFonts w:ascii="Calibri" w:eastAsia="Tahoma" w:hAnsi="Calibri" w:cs="Calibri"/>
          <w:sz w:val="22"/>
          <w:szCs w:val="22"/>
        </w:rPr>
        <w:br/>
        <w:t>z fotografiami w zbiorze swoich materiałów promocyjnych i profesjonalnych.</w:t>
      </w:r>
    </w:p>
    <w:p w14:paraId="6A321C29" w14:textId="77777777" w:rsidR="00340634" w:rsidRDefault="00000000">
      <w:pPr>
        <w:pStyle w:val="Standard"/>
        <w:numPr>
          <w:ilvl w:val="0"/>
          <w:numId w:val="62"/>
        </w:numPr>
        <w:tabs>
          <w:tab w:val="left" w:pos="346"/>
          <w:tab w:val="left" w:pos="9201"/>
        </w:tabs>
        <w:spacing w:line="276" w:lineRule="auto"/>
        <w:ind w:left="381" w:hanging="404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 xml:space="preserve"> Projektant oświadcza, że przekazana Zamawiającemu dokumentacja projektowa będzie wolna od wad prawnych.</w:t>
      </w:r>
    </w:p>
    <w:p w14:paraId="1F6F42CA" w14:textId="77777777" w:rsidR="00340634" w:rsidRDefault="00000000">
      <w:pPr>
        <w:pStyle w:val="Styl"/>
        <w:spacing w:line="276" w:lineRule="auto"/>
        <w:ind w:left="4440"/>
        <w:jc w:val="both"/>
      </w:pPr>
      <w:r>
        <w:rPr>
          <w:rFonts w:ascii="Calibri" w:eastAsia="Tahoma" w:hAnsi="Calibri" w:cs="Calibri"/>
          <w:b/>
          <w:bCs/>
          <w:w w:val="92"/>
          <w:sz w:val="22"/>
          <w:szCs w:val="22"/>
        </w:rPr>
        <w:t xml:space="preserve">§ </w:t>
      </w:r>
      <w:r>
        <w:rPr>
          <w:rFonts w:ascii="Calibri" w:eastAsia="Tahoma" w:hAnsi="Calibri" w:cs="Calibri"/>
          <w:b/>
          <w:bCs/>
          <w:sz w:val="22"/>
          <w:szCs w:val="22"/>
        </w:rPr>
        <w:t>12.</w:t>
      </w:r>
    </w:p>
    <w:p w14:paraId="0A61F675" w14:textId="4A982484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1. Strony dopuszczają zmianę wysokości wynagrodzenia o którym mowa w § </w:t>
      </w:r>
      <w:r w:rsidR="000D1F99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6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ust.1 poprzez waloryzację ceny określonej w formularzu ofertowym, gdy średnia arytmetyczna z sumy miesięcznych wskaźników cen towarów i usług konsumpcyjnych publikowanych przez Prezesa Głównego Urzędu Statystycznego za badany okres przekroczy wartość 101</w:t>
      </w:r>
      <w:r w:rsidR="000D1F99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lub spadnie poniżej 99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.  </w:t>
      </w:r>
    </w:p>
    <w:p w14:paraId="6B38AD62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2.Waloryzacja będzie się odbywać w oparciu o miesięczne wskaźniki cen towarów i usług konsumpcyjnych publikowane przez Prezesa Głównego Urzędu Statystycznego pod adresem internetowym https://stat.gov.pl/obszary-tematyczne/ceny-handel/wskazniki-cen/wskazniki-cen-towarow-i-uslug-konsumpcyjnych-pot-inflacja-/miesieczne-wskazniki-cen-towarow-i-uslug-konsumpcyjnych-od-1982-roku/, odnoszące się do miesiąca poprzedniego ("Poprzedni miesiąc=100) wg następujących zasad:</w:t>
      </w:r>
    </w:p>
    <w:p w14:paraId="7860825B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a) w przypadku pierwszej waloryzacji- średnia wartość z sumy miesięcznych wskaźników GUS </w:t>
      </w:r>
    </w:p>
    <w:p w14:paraId="2975E3B5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z okresu pomiędzy: ostatnią znaną miesięczną wartością wskaźnika GUS opublikowaną najpóźniej w dniu złożenia drugiej stronie zgodnego z umową żądania waloryzacji wynagrodzenia, a miesięczną wartością wskaźnika GUS opublikowaną po dniu otwarcia ofert w postępowaniu  o udzielenie zamówienia publicznego, w wyniku którego zawarto umowę.</w:t>
      </w:r>
    </w:p>
    <w:p w14:paraId="2AAD59F7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b) w przypadku kolejnych waloryzacji- średnia wartość z sumy miesięcznych wskaźników GUS </w:t>
      </w:r>
    </w:p>
    <w:p w14:paraId="57612FF2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z okresu pomiędzy: ostatnią znaną miesięczną wartością wskaźnika GUS opublikowaną najpóźniej w dniu złożenia drugiej stronie zgodnego z umową bieżącego wniosku waloryzacji wynagrodzenia, a pierwszą miesięczną wartością wskaźnika GUS opublikowana po złożeniu poprzedniego zgodnego z umową wniosku waloryzacji wynagrodzenia. </w:t>
      </w:r>
    </w:p>
    <w:p w14:paraId="4679413D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3.Wysokość zmiany wynagrodzenia Wykonawcy zostanie obliczona poprzez zastosowanie poniższego wzoru:</w:t>
      </w:r>
    </w:p>
    <w:p w14:paraId="34C89156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lastRenderedPageBreak/>
        <w:t>.........................................   x  [(w1+w2+....+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wn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) : M]   :  100 = ..................................................                                  </w:t>
      </w:r>
      <w:r>
        <w:rPr>
          <w:rFonts w:ascii="Calibri" w:eastAsia="Times New Roman" w:hAnsi="Calibri" w:cs="Calibri"/>
          <w:kern w:val="0"/>
          <w:sz w:val="16"/>
          <w:szCs w:val="16"/>
          <w:lang w:eastAsia="ar-SA" w:bidi="ar-SA"/>
        </w:rPr>
        <w:t>(cena  przed waloryzacją    wyrażona w zł)    (średnia arytmetyczna z sumy miesięcznych wskaźników GUS)  (cena po waloryzacji wyrażona w zł)</w:t>
      </w:r>
    </w:p>
    <w:p w14:paraId="0D7C515C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gdzie:</w:t>
      </w:r>
    </w:p>
    <w:p w14:paraId="7549E3FA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w1+w2+....+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wn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- miesięczne wskaźniki cen towarów i usług konsumpcyjnych GUS odnoszące się do badanego okresu,</w:t>
      </w:r>
    </w:p>
    <w:p w14:paraId="2EBBD872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M- ilość miesięcy w badanym/rozpatrywanym okresie, odpowiadająca ilości miesięcznych wskaźników</w:t>
      </w:r>
    </w:p>
    <w:p w14:paraId="776B532B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100- współczynnik liczbowy.</w:t>
      </w:r>
    </w:p>
    <w:p w14:paraId="6B629CF1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4. Zmiana w zakresie, o którym mowa w ust. 1 może nastąpić nie wcześniej niż po upływie 6 miesięcy od dnia zawarcia umowy (początkowy termin ustalenia zmiany wynagrodzenia),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br/>
        <w:t xml:space="preserve">a kolejne po następnych 6 miesiącach, wyłącznie do niezrealizowanej części zamówienia. </w:t>
      </w:r>
    </w:p>
    <w:p w14:paraId="412BC15D" w14:textId="3BA92094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5.Maksymalna nominalna łączna wartość zmian wynagrodzenia dopuszczana przez Zamawiającego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br/>
        <w:t xml:space="preserve">w związku z zastosowaniem § </w:t>
      </w:r>
      <w:r w:rsidR="000D1F99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12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wynosi 7,5% wynagrodzenia wykonawcy, o którym mowa w § </w:t>
      </w:r>
      <w:r w:rsidR="000D1F99"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6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ust. 1 </w:t>
      </w:r>
    </w:p>
    <w:p w14:paraId="46A5D158" w14:textId="6253A9C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6. Podstawą do ustalenia zmiany wynagrodzenia będzie złożony pisemny wniosek </w:t>
      </w:r>
    </w:p>
    <w:p w14:paraId="625CFE86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o dokonanie zmian w tym zakresie. </w:t>
      </w:r>
    </w:p>
    <w:p w14:paraId="249D478D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7. W przypadku zmiany wynagrodzenia Wykonawcy, którego wynagrodzenie zostało zmienione zgodnie z ust. 1 zmianie ulegnie również wynagrodzenie Podwykonawcy.</w:t>
      </w:r>
    </w:p>
    <w:p w14:paraId="40CEC324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8. Zmiana umowy o której mowa w ust. 1 musi być dokonana w formie pisemnej, aneksem </w:t>
      </w:r>
    </w:p>
    <w:p w14:paraId="57210A87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do niniejszej umowy pod rygorem nieważności.</w:t>
      </w:r>
    </w:p>
    <w:p w14:paraId="299DBDB4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9. Zawarcie aneksu w sprawie zmiany wysokości wynagrodzenia Wykonawcy nastąpi nie później niż</w:t>
      </w: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br/>
        <w:t xml:space="preserve">w terminie 14 dni roboczych od dnia zatwierdzenia wniosku o dokonanie zmiany wysokości wynagrodzenia należnego Wykonawcy. </w:t>
      </w:r>
    </w:p>
    <w:p w14:paraId="23836202" w14:textId="77777777" w:rsidR="00340634" w:rsidRDefault="00000000">
      <w:pPr>
        <w:widowControl/>
        <w:tabs>
          <w:tab w:val="left" w:pos="284"/>
        </w:tabs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10.Zmiana wynagrodzenia w związku z zastosowaniem niniejszego § wyczerpuje roszczenia Wykonawcy związane ze zmianą, o której mowa w art. 439 ustawy z dnia 11 września 2019 r. Prawo zamówień publicznych (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t.j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.: Dz. U. z 2024 r., poz. 1320 ze 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zm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>).</w:t>
      </w:r>
    </w:p>
    <w:p w14:paraId="0253A260" w14:textId="77777777" w:rsidR="00340634" w:rsidRDefault="00340634">
      <w:pPr>
        <w:suppressAutoHyphens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D88E077" w14:textId="77777777" w:rsidR="00340634" w:rsidRDefault="00000000">
      <w:pPr>
        <w:pStyle w:val="Styl"/>
        <w:spacing w:line="276" w:lineRule="auto"/>
        <w:jc w:val="center"/>
        <w:rPr>
          <w:rFonts w:ascii="Calibri" w:eastAsia="Tahoma" w:hAnsi="Calibri" w:cs="Calibri"/>
          <w:b/>
          <w:bCs/>
          <w:w w:val="92"/>
          <w:sz w:val="22"/>
          <w:szCs w:val="22"/>
        </w:rPr>
      </w:pPr>
      <w:r>
        <w:rPr>
          <w:rFonts w:ascii="Calibri" w:eastAsia="Tahoma" w:hAnsi="Calibri" w:cs="Calibri"/>
          <w:b/>
          <w:bCs/>
          <w:w w:val="92"/>
          <w:sz w:val="22"/>
          <w:szCs w:val="22"/>
        </w:rPr>
        <w:t>§ 13.</w:t>
      </w:r>
    </w:p>
    <w:p w14:paraId="671819C9" w14:textId="77777777" w:rsidR="00340634" w:rsidRDefault="00000000">
      <w:pPr>
        <w:pStyle w:val="Styl"/>
        <w:spacing w:line="276" w:lineRule="auto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Powstałe w trakcie realizacji umowy spory będą rozpatrywane na drodze postępowania sądowego</w:t>
      </w:r>
      <w:r>
        <w:rPr>
          <w:rFonts w:ascii="Calibri" w:eastAsia="Tahoma" w:hAnsi="Calibri" w:cs="Calibri"/>
          <w:sz w:val="22"/>
          <w:szCs w:val="22"/>
        </w:rPr>
        <w:br/>
        <w:t>w sądzie właściwym dla siedziby Zamawiającego.</w:t>
      </w:r>
    </w:p>
    <w:p w14:paraId="22A21BB9" w14:textId="77777777" w:rsidR="00340634" w:rsidRDefault="00340634">
      <w:pPr>
        <w:pStyle w:val="Styl"/>
        <w:spacing w:line="276" w:lineRule="auto"/>
        <w:jc w:val="both"/>
        <w:rPr>
          <w:rFonts w:ascii="Calibri" w:eastAsia="Tahoma" w:hAnsi="Calibri" w:cs="Calibri"/>
          <w:sz w:val="22"/>
          <w:szCs w:val="22"/>
        </w:rPr>
      </w:pPr>
    </w:p>
    <w:p w14:paraId="400E4AAB" w14:textId="77777777" w:rsidR="00340634" w:rsidRDefault="00000000">
      <w:pPr>
        <w:pStyle w:val="Styl"/>
        <w:tabs>
          <w:tab w:val="right" w:pos="4805"/>
          <w:tab w:val="left" w:pos="6231"/>
        </w:tabs>
        <w:spacing w:line="276" w:lineRule="auto"/>
        <w:jc w:val="center"/>
      </w:pPr>
      <w:r>
        <w:rPr>
          <w:rFonts w:ascii="Calibri" w:eastAsia="Tahoma" w:hAnsi="Calibri" w:cs="Calibri"/>
          <w:b/>
          <w:bCs/>
          <w:w w:val="92"/>
          <w:sz w:val="22"/>
          <w:szCs w:val="22"/>
        </w:rPr>
        <w:t>§ 14.</w:t>
      </w:r>
    </w:p>
    <w:p w14:paraId="7F536061" w14:textId="77777777" w:rsidR="00340634" w:rsidRDefault="00000000">
      <w:pPr>
        <w:pStyle w:val="Styl"/>
        <w:numPr>
          <w:ilvl w:val="0"/>
          <w:numId w:val="63"/>
        </w:numPr>
        <w:spacing w:line="276" w:lineRule="auto"/>
        <w:ind w:left="284" w:right="12" w:hanging="426"/>
        <w:jc w:val="both"/>
      </w:pPr>
      <w:r>
        <w:rPr>
          <w:rFonts w:ascii="Calibri" w:eastAsia="Tahoma" w:hAnsi="Calibri" w:cs="Calibri"/>
          <w:sz w:val="22"/>
          <w:szCs w:val="22"/>
        </w:rPr>
        <w:t>Zmiana postanowień zawartej umowy może nastąpić wyłącznie za zgodą obu stron, wyrażoną</w:t>
      </w:r>
      <w:r>
        <w:rPr>
          <w:rFonts w:ascii="Calibri" w:eastAsia="Tahoma" w:hAnsi="Calibri" w:cs="Calibri"/>
          <w:sz w:val="22"/>
          <w:szCs w:val="22"/>
        </w:rPr>
        <w:br/>
        <w:t xml:space="preserve"> w formie pisemnego aneksu - pod rygorem nieważności. </w:t>
      </w:r>
    </w:p>
    <w:p w14:paraId="3CA55669" w14:textId="77777777" w:rsidR="00340634" w:rsidRDefault="00000000">
      <w:pPr>
        <w:pStyle w:val="Styl"/>
        <w:numPr>
          <w:ilvl w:val="0"/>
          <w:numId w:val="63"/>
        </w:numPr>
        <w:spacing w:line="276" w:lineRule="auto"/>
        <w:ind w:left="284" w:right="12"/>
        <w:jc w:val="both"/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Zamawiający dopuszcza możliwość zmiany terminu realizacji przedmiotu zamówienia. Zmiana taka może nastąpić jedynie w przypadku zaistnienia okoliczności niezależnych od stron, których nie można było przewidzieć w chwili zawarcia umowy. Okolicznościami takimi będą w szczególności:</w:t>
      </w:r>
    </w:p>
    <w:p w14:paraId="2DF0C6A6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działania lub zaniechania osób trzecich (np. organów administracji publicznej i innych podmiotów uczestniczących w procedurze opiniowania i uchwalania),</w:t>
      </w:r>
    </w:p>
    <w:p w14:paraId="0901933E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złożenie skargi lub wniosku do właściwych organów administracyjnych lub sądowych lub odwołania od ich rozstrzygnięcia, o ile będą mogły mieć wpływ na zmianę terminu realizacji,</w:t>
      </w:r>
    </w:p>
    <w:p w14:paraId="1C7A6933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zmiany w uzbrojeniu i naniesieniach terenu w stosunku do danych w zasobach geodezyjnych,</w:t>
      </w:r>
    </w:p>
    <w:p w14:paraId="1F227B6F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czasowy brak dostępu do terenu objętego inwestycją (spowodowany warunkami hydrograficznymi, atmosferycznymi lub </w:t>
      </w:r>
      <w:proofErr w:type="spellStart"/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formalno</w:t>
      </w:r>
      <w:proofErr w:type="spellEnd"/>
      <w:r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– prawnymi),</w:t>
      </w:r>
    </w:p>
    <w:p w14:paraId="08E603C1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z przyczyn spowodowanych siłą wyższą (za siłę wyższą, warunkującą zmianę umowy uważać się będzie niezależne od Stron losowe zdarzenie zewnętrzne, które było niemożliwe do przewidzenia</w:t>
      </w:r>
      <w:r>
        <w:rPr>
          <w:rFonts w:ascii="Calibri" w:eastAsia="Times New Roman" w:hAnsi="Calibri" w:cs="Calibri"/>
          <w:bCs/>
          <w:sz w:val="22"/>
          <w:szCs w:val="22"/>
          <w:lang w:eastAsia="pl-PL"/>
        </w:rPr>
        <w:br/>
        <w:t>w momencie zawarcia umowy i któremu nie można było zapobiec mimo dochowania należytej staranności.</w:t>
      </w:r>
    </w:p>
    <w:p w14:paraId="7B2ABFF4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gdy zajdzie potrzeba wykonania opracowań nieprzewidzianych w zamówieniu lub potrzeba zmiany  zakresu prac projektowych,</w:t>
      </w:r>
    </w:p>
    <w:p w14:paraId="3212E05D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lastRenderedPageBreak/>
        <w:t>w przypadku zaistnienia okoliczności, których nie można było przewidzieć mimo zachowania należytej staranności,</w:t>
      </w:r>
    </w:p>
    <w:p w14:paraId="193618D8" w14:textId="77777777" w:rsidR="00340634" w:rsidRDefault="00000000">
      <w:pPr>
        <w:pStyle w:val="Standard"/>
        <w:numPr>
          <w:ilvl w:val="0"/>
          <w:numId w:val="52"/>
        </w:numPr>
        <w:spacing w:line="276" w:lineRule="auto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w przypadku gdy niedotrzymanie pierwotnego terminu realizacji umowy stanowi konsekwencję zdarzeń niezależnych od Wykonawcy i nie stanowi jego i podwykonawców problemów organizacyjnych.</w:t>
      </w:r>
    </w:p>
    <w:p w14:paraId="4B63CDC4" w14:textId="77777777" w:rsidR="00340634" w:rsidRDefault="00000000">
      <w:pPr>
        <w:pStyle w:val="Styl"/>
        <w:spacing w:before="249" w:line="276" w:lineRule="auto"/>
        <w:ind w:right="188"/>
        <w:jc w:val="center"/>
        <w:rPr>
          <w:rFonts w:ascii="Calibri" w:eastAsia="Tahoma" w:hAnsi="Calibri" w:cs="Calibri"/>
          <w:b/>
          <w:bCs/>
          <w:w w:val="92"/>
          <w:sz w:val="22"/>
          <w:szCs w:val="22"/>
        </w:rPr>
      </w:pPr>
      <w:r>
        <w:rPr>
          <w:rFonts w:ascii="Calibri" w:eastAsia="Tahoma" w:hAnsi="Calibri" w:cs="Calibri"/>
          <w:b/>
          <w:bCs/>
          <w:w w:val="92"/>
          <w:sz w:val="22"/>
          <w:szCs w:val="22"/>
        </w:rPr>
        <w:t xml:space="preserve">  § 15.</w:t>
      </w:r>
    </w:p>
    <w:p w14:paraId="4ED9B3FD" w14:textId="77777777" w:rsidR="00340634" w:rsidRDefault="00000000">
      <w:pPr>
        <w:pStyle w:val="Styl"/>
        <w:spacing w:line="276" w:lineRule="auto"/>
        <w:ind w:right="23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W sprawach nieuregulowanych w niniejszej umowie mają zastosowanie przepisy ustawy Prawo budowlane, Kodeksu cywilnego oraz ustawa o prawie autorskim i prawach pokrewnych.</w:t>
      </w:r>
    </w:p>
    <w:p w14:paraId="10DADE4F" w14:textId="77777777" w:rsidR="00340634" w:rsidRDefault="00340634">
      <w:pPr>
        <w:pStyle w:val="Styl"/>
        <w:spacing w:line="276" w:lineRule="auto"/>
        <w:ind w:right="202"/>
        <w:jc w:val="both"/>
        <w:rPr>
          <w:rFonts w:ascii="Calibri" w:eastAsia="Tahoma" w:hAnsi="Calibri" w:cs="Calibri"/>
          <w:sz w:val="22"/>
          <w:szCs w:val="22"/>
        </w:rPr>
      </w:pPr>
    </w:p>
    <w:p w14:paraId="378F37AB" w14:textId="77777777" w:rsidR="00340634" w:rsidRDefault="00000000">
      <w:pPr>
        <w:pStyle w:val="Styl"/>
        <w:spacing w:line="276" w:lineRule="auto"/>
        <w:jc w:val="center"/>
        <w:rPr>
          <w:rFonts w:ascii="Calibri" w:eastAsia="Tahoma" w:hAnsi="Calibri" w:cs="Calibri"/>
          <w:b/>
          <w:bCs/>
          <w:sz w:val="22"/>
          <w:szCs w:val="22"/>
        </w:rPr>
      </w:pPr>
      <w:r>
        <w:rPr>
          <w:rFonts w:ascii="Calibri" w:eastAsia="Tahoma" w:hAnsi="Calibri" w:cs="Calibri"/>
          <w:b/>
          <w:bCs/>
          <w:sz w:val="22"/>
          <w:szCs w:val="22"/>
        </w:rPr>
        <w:t>§ 16.</w:t>
      </w:r>
    </w:p>
    <w:p w14:paraId="0C577317" w14:textId="77777777" w:rsidR="00340634" w:rsidRDefault="00000000">
      <w:pPr>
        <w:pStyle w:val="Styl"/>
        <w:spacing w:line="276" w:lineRule="auto"/>
        <w:ind w:right="12"/>
        <w:jc w:val="both"/>
        <w:rPr>
          <w:rFonts w:ascii="Calibri" w:eastAsia="Tahoma" w:hAnsi="Calibri" w:cs="Calibri"/>
          <w:sz w:val="22"/>
          <w:szCs w:val="22"/>
        </w:rPr>
      </w:pPr>
      <w:r>
        <w:rPr>
          <w:rFonts w:ascii="Calibri" w:eastAsia="Tahoma" w:hAnsi="Calibri" w:cs="Calibri"/>
          <w:sz w:val="22"/>
          <w:szCs w:val="22"/>
        </w:rPr>
        <w:t>Umowę spisano w 3 jednobrzmiących egzemplarzach, 2 egzemplarze dla Zamawiającego oraz  1 egzemplarz dla Projektanta.</w:t>
      </w:r>
    </w:p>
    <w:p w14:paraId="11E6F646" w14:textId="77777777" w:rsidR="00340634" w:rsidRDefault="00340634">
      <w:pPr>
        <w:pStyle w:val="Styl"/>
        <w:spacing w:line="276" w:lineRule="auto"/>
        <w:ind w:left="345" w:right="202"/>
        <w:jc w:val="both"/>
        <w:rPr>
          <w:rFonts w:ascii="Calibri" w:eastAsia="Tahoma" w:hAnsi="Calibri" w:cs="Calibri"/>
          <w:sz w:val="22"/>
          <w:szCs w:val="22"/>
          <w:shd w:val="clear" w:color="auto" w:fill="00FF00"/>
        </w:rPr>
      </w:pPr>
    </w:p>
    <w:p w14:paraId="6482A8C1" w14:textId="77777777" w:rsidR="00340634" w:rsidRDefault="00340634">
      <w:pPr>
        <w:pStyle w:val="Styl"/>
        <w:spacing w:line="276" w:lineRule="auto"/>
        <w:ind w:left="345" w:right="202"/>
        <w:jc w:val="both"/>
        <w:rPr>
          <w:rFonts w:ascii="Calibri" w:eastAsia="Tahoma" w:hAnsi="Calibri" w:cs="Calibri"/>
          <w:sz w:val="22"/>
          <w:szCs w:val="22"/>
        </w:rPr>
      </w:pPr>
    </w:p>
    <w:p w14:paraId="0390DF57" w14:textId="77777777" w:rsidR="00340634" w:rsidRDefault="00000000">
      <w:pPr>
        <w:pStyle w:val="Standard"/>
        <w:tabs>
          <w:tab w:val="left" w:pos="708"/>
          <w:tab w:val="center" w:pos="4536"/>
          <w:tab w:val="right" w:pos="9072"/>
        </w:tabs>
        <w:spacing w:line="276" w:lineRule="auto"/>
      </w:pPr>
      <w:r>
        <w:rPr>
          <w:rFonts w:ascii="Calibri" w:eastAsia="Tahoma" w:hAnsi="Calibri" w:cs="Calibri"/>
          <w:b/>
          <w:bCs/>
          <w:sz w:val="22"/>
          <w:szCs w:val="22"/>
        </w:rPr>
        <w:t>ZAMAWIAJĄCY</w:t>
      </w:r>
      <w:r>
        <w:rPr>
          <w:rFonts w:ascii="Calibri" w:eastAsia="Tahoma" w:hAnsi="Calibri" w:cs="Calibri"/>
          <w:b/>
          <w:bCs/>
          <w:sz w:val="22"/>
          <w:szCs w:val="22"/>
        </w:rPr>
        <w:tab/>
      </w:r>
      <w:r>
        <w:rPr>
          <w:rFonts w:ascii="Calibri" w:eastAsia="Tahoma" w:hAnsi="Calibri" w:cs="Calibri"/>
          <w:b/>
          <w:bCs/>
          <w:sz w:val="22"/>
          <w:szCs w:val="22"/>
        </w:rPr>
        <w:tab/>
        <w:t>PROJEKTANT</w:t>
      </w:r>
    </w:p>
    <w:sectPr w:rsidR="00340634">
      <w:footerReference w:type="default" r:id="rId7"/>
      <w:pgSz w:w="11907" w:h="16840"/>
      <w:pgMar w:top="993" w:right="1275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42FFA" w14:textId="77777777" w:rsidR="00061544" w:rsidRDefault="00061544">
      <w:r>
        <w:separator/>
      </w:r>
    </w:p>
  </w:endnote>
  <w:endnote w:type="continuationSeparator" w:id="0">
    <w:p w14:paraId="413F17DF" w14:textId="77777777" w:rsidR="00061544" w:rsidRDefault="0006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, 'Times New Rom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charset w:val="00"/>
    <w:family w:val="swiss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F0958" w14:textId="77777777" w:rsidR="00CC0293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0C616" wp14:editId="3CBC156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40030" cy="13972"/>
              <wp:effectExtent l="0" t="0" r="0" b="0"/>
              <wp:wrapSquare wrapText="bothSides"/>
              <wp:docPr id="1682169509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" cy="139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168E0EFA" w14:textId="77777777" w:rsidR="00CC0293" w:rsidRDefault="00000000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00C616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32.3pt;margin-top:0;width:18.9pt;height:1.1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" stroked="f">
              <v:textbox inset="0,0,0,0">
                <w:txbxContent>
                  <w:p w14:paraId="168E0EFA" w14:textId="77777777" w:rsidR="00CC0293" w:rsidRDefault="00000000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\* ARABIC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763D4" w14:textId="77777777" w:rsidR="00061544" w:rsidRDefault="00061544">
      <w:r>
        <w:rPr>
          <w:color w:val="000000"/>
        </w:rPr>
        <w:separator/>
      </w:r>
    </w:p>
  </w:footnote>
  <w:footnote w:type="continuationSeparator" w:id="0">
    <w:p w14:paraId="408EE794" w14:textId="77777777" w:rsidR="00061544" w:rsidRDefault="00061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3943"/>
    <w:multiLevelType w:val="multilevel"/>
    <w:tmpl w:val="15129C2A"/>
    <w:styleLink w:val="RTFNum13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decimal"/>
      <w:lvlText w:val="%3)"/>
      <w:lvlJc w:val="left"/>
      <w:rPr>
        <w:rFonts w:ascii="Tahoma" w:eastAsia="Times New Roman" w:hAnsi="Tahoma" w:cs="Tahoma"/>
      </w:rPr>
    </w:lvl>
    <w:lvl w:ilvl="3">
      <w:start w:val="1"/>
      <w:numFmt w:val="decimal"/>
      <w:lvlText w:val="%4)"/>
      <w:lvlJc w:val="left"/>
      <w:rPr>
        <w:rFonts w:ascii="Tahoma" w:eastAsia="Times New Roman" w:hAnsi="Tahoma" w:cs="Tahoma"/>
      </w:rPr>
    </w:lvl>
    <w:lvl w:ilvl="4">
      <w:start w:val="1"/>
      <w:numFmt w:val="decimal"/>
      <w:lvlText w:val="%5)"/>
      <w:lvlJc w:val="left"/>
      <w:rPr>
        <w:rFonts w:ascii="Tahoma" w:eastAsia="Times New Roman" w:hAnsi="Tahoma" w:cs="Tahoma"/>
      </w:rPr>
    </w:lvl>
    <w:lvl w:ilvl="5">
      <w:start w:val="1"/>
      <w:numFmt w:val="decimal"/>
      <w:lvlText w:val="%6)"/>
      <w:lvlJc w:val="left"/>
      <w:rPr>
        <w:rFonts w:ascii="Tahoma" w:eastAsia="Times New Roman" w:hAnsi="Tahoma" w:cs="Tahoma"/>
      </w:rPr>
    </w:lvl>
    <w:lvl w:ilvl="6">
      <w:start w:val="1"/>
      <w:numFmt w:val="decimal"/>
      <w:lvlText w:val="%7)"/>
      <w:lvlJc w:val="left"/>
      <w:rPr>
        <w:rFonts w:ascii="Tahoma" w:eastAsia="Times New Roman" w:hAnsi="Tahoma" w:cs="Tahoma"/>
      </w:rPr>
    </w:lvl>
    <w:lvl w:ilvl="7">
      <w:start w:val="1"/>
      <w:numFmt w:val="decimal"/>
      <w:lvlText w:val="%8)"/>
      <w:lvlJc w:val="left"/>
      <w:rPr>
        <w:rFonts w:ascii="Tahoma" w:eastAsia="Times New Roman" w:hAnsi="Tahoma" w:cs="Tahoma"/>
      </w:rPr>
    </w:lvl>
    <w:lvl w:ilvl="8">
      <w:start w:val="1"/>
      <w:numFmt w:val="decimal"/>
      <w:lvlText w:val="%9)"/>
      <w:lvlJc w:val="left"/>
      <w:rPr>
        <w:rFonts w:ascii="Tahoma" w:eastAsia="Times New Roman" w:hAnsi="Tahoma" w:cs="Tahoma"/>
      </w:rPr>
    </w:lvl>
  </w:abstractNum>
  <w:abstractNum w:abstractNumId="1" w15:restartNumberingAfterBreak="0">
    <w:nsid w:val="03DF3C10"/>
    <w:multiLevelType w:val="multilevel"/>
    <w:tmpl w:val="EBAAA04A"/>
    <w:styleLink w:val="WWNum47"/>
    <w:lvl w:ilvl="0">
      <w:start w:val="1"/>
      <w:numFmt w:val="decimal"/>
      <w:lvlText w:val="%1)"/>
      <w:lvlJc w:val="left"/>
      <w:pPr>
        <w:ind w:left="360" w:hanging="360"/>
      </w:pPr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41A19AF"/>
    <w:multiLevelType w:val="multilevel"/>
    <w:tmpl w:val="06D0D10E"/>
    <w:lvl w:ilvl="0">
      <w:start w:val="9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4C53889"/>
    <w:multiLevelType w:val="multilevel"/>
    <w:tmpl w:val="4D1ED3D2"/>
    <w:styleLink w:val="RTFNum2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05832BA1"/>
    <w:multiLevelType w:val="multilevel"/>
    <w:tmpl w:val="E154D858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94" w:hanging="360"/>
      </w:pPr>
    </w:lvl>
    <w:lvl w:ilvl="2">
      <w:start w:val="1"/>
      <w:numFmt w:val="lowerRoman"/>
      <w:lvlText w:val="%3."/>
      <w:lvlJc w:val="right"/>
      <w:pPr>
        <w:ind w:left="1814" w:hanging="180"/>
      </w:pPr>
    </w:lvl>
    <w:lvl w:ilvl="3">
      <w:start w:val="1"/>
      <w:numFmt w:val="decimal"/>
      <w:lvlText w:val="%4."/>
      <w:lvlJc w:val="left"/>
      <w:pPr>
        <w:ind w:left="2534" w:hanging="360"/>
      </w:pPr>
    </w:lvl>
    <w:lvl w:ilvl="4">
      <w:start w:val="1"/>
      <w:numFmt w:val="lowerLetter"/>
      <w:lvlText w:val="%5."/>
      <w:lvlJc w:val="left"/>
      <w:pPr>
        <w:ind w:left="3254" w:hanging="360"/>
      </w:pPr>
    </w:lvl>
    <w:lvl w:ilvl="5">
      <w:start w:val="1"/>
      <w:numFmt w:val="lowerRoman"/>
      <w:lvlText w:val="%6."/>
      <w:lvlJc w:val="right"/>
      <w:pPr>
        <w:ind w:left="3974" w:hanging="180"/>
      </w:pPr>
    </w:lvl>
    <w:lvl w:ilvl="6">
      <w:start w:val="1"/>
      <w:numFmt w:val="decimal"/>
      <w:lvlText w:val="%7."/>
      <w:lvlJc w:val="left"/>
      <w:pPr>
        <w:ind w:left="4694" w:hanging="360"/>
      </w:pPr>
    </w:lvl>
    <w:lvl w:ilvl="7">
      <w:start w:val="1"/>
      <w:numFmt w:val="lowerLetter"/>
      <w:lvlText w:val="%8."/>
      <w:lvlJc w:val="left"/>
      <w:pPr>
        <w:ind w:left="5414" w:hanging="360"/>
      </w:pPr>
    </w:lvl>
    <w:lvl w:ilvl="8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07A45B67"/>
    <w:multiLevelType w:val="multilevel"/>
    <w:tmpl w:val="AAA04F6C"/>
    <w:styleLink w:val="RTFNum2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6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6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6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7DC2FE9"/>
    <w:multiLevelType w:val="multilevel"/>
    <w:tmpl w:val="7B6C58C0"/>
    <w:styleLink w:val="RTFNum2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08090004"/>
    <w:multiLevelType w:val="multilevel"/>
    <w:tmpl w:val="B040FFB4"/>
    <w:styleLink w:val="RTFNum47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5871DD"/>
    <w:multiLevelType w:val="multilevel"/>
    <w:tmpl w:val="016E18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AB1C1D"/>
    <w:multiLevelType w:val="multilevel"/>
    <w:tmpl w:val="74D20D9C"/>
    <w:lvl w:ilvl="0">
      <w:start w:val="1"/>
      <w:numFmt w:val="lowerLetter"/>
      <w:lvlText w:val="%1)"/>
      <w:lvlJc w:val="left"/>
      <w:pPr>
        <w:ind w:left="786" w:hanging="360"/>
      </w:pPr>
      <w:rPr>
        <w:rFonts w:ascii="Calibri" w:eastAsia="Tahoma" w:hAnsi="Calibri" w:cs="Calibri"/>
      </w:rPr>
    </w:lvl>
    <w:lvl w:ilvl="1">
      <w:numFmt w:val="bullet"/>
      <w:lvlText w:val=""/>
      <w:lvlJc w:val="left"/>
      <w:pPr>
        <w:ind w:left="1146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506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66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226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86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946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306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66" w:hanging="360"/>
      </w:pPr>
      <w:rPr>
        <w:rFonts w:ascii="StarSymbol" w:hAnsi="StarSymbol"/>
      </w:rPr>
    </w:lvl>
  </w:abstractNum>
  <w:abstractNum w:abstractNumId="10" w15:restartNumberingAfterBreak="0">
    <w:nsid w:val="0CE73BD6"/>
    <w:multiLevelType w:val="multilevel"/>
    <w:tmpl w:val="61AC5754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Calibri" w:hAnsi="Symbol" w:cs="StarSymbol, 'Arial Unicode MS'"/>
        <w:bCs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Calibri" w:hAnsi="Symbol" w:cs="StarSymbol, 'Arial Unicode MS'"/>
        <w:bCs/>
        <w:sz w:val="24"/>
        <w:szCs w:val="24"/>
      </w:rPr>
    </w:lvl>
  </w:abstractNum>
  <w:abstractNum w:abstractNumId="11" w15:restartNumberingAfterBreak="0">
    <w:nsid w:val="0FD81720"/>
    <w:multiLevelType w:val="multilevel"/>
    <w:tmpl w:val="AF607434"/>
    <w:styleLink w:val="WW8Num22"/>
    <w:lvl w:ilvl="0">
      <w:start w:val="3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 w15:restartNumberingAfterBreak="0">
    <w:nsid w:val="10EF5894"/>
    <w:multiLevelType w:val="multilevel"/>
    <w:tmpl w:val="BF0CE18E"/>
    <w:styleLink w:val="RTFNum1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1B1956C6"/>
    <w:multiLevelType w:val="multilevel"/>
    <w:tmpl w:val="83B8B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D0866E8"/>
    <w:multiLevelType w:val="multilevel"/>
    <w:tmpl w:val="37CCFEF4"/>
    <w:styleLink w:val="RTFNum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1D882FB9"/>
    <w:multiLevelType w:val="multilevel"/>
    <w:tmpl w:val="319CA614"/>
    <w:styleLink w:val="RTFNum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2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1EC221CC"/>
    <w:multiLevelType w:val="multilevel"/>
    <w:tmpl w:val="9D2C4D14"/>
    <w:styleLink w:val="RTFNum31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205C301E"/>
    <w:multiLevelType w:val="multilevel"/>
    <w:tmpl w:val="3FFABC12"/>
    <w:styleLink w:val="RTFNum1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20A91DC6"/>
    <w:multiLevelType w:val="multilevel"/>
    <w:tmpl w:val="D1F65B2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0C60E3A"/>
    <w:multiLevelType w:val="multilevel"/>
    <w:tmpl w:val="121E71B6"/>
    <w:styleLink w:val="WW8Num1"/>
    <w:lvl w:ilvl="0">
      <w:start w:val="1"/>
      <w:numFmt w:val="none"/>
      <w:suff w:val="nothing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0" w15:restartNumberingAfterBreak="0">
    <w:nsid w:val="24771919"/>
    <w:multiLevelType w:val="multilevel"/>
    <w:tmpl w:val="28F0F6CC"/>
    <w:styleLink w:val="RTFNum45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26857722"/>
    <w:multiLevelType w:val="multilevel"/>
    <w:tmpl w:val="59CAEDD0"/>
    <w:styleLink w:val="RTFNum42"/>
    <w:lvl w:ilvl="0">
      <w:start w:val="1"/>
      <w:numFmt w:val="decimal"/>
      <w:lvlText w:val="%1."/>
      <w:lvlJc w:val="left"/>
      <w:pPr>
        <w:ind w:left="1142" w:hanging="360"/>
      </w:pPr>
    </w:lvl>
    <w:lvl w:ilvl="1">
      <w:start w:val="1"/>
      <w:numFmt w:val="lowerLetter"/>
      <w:lvlText w:val="%2."/>
      <w:lvlJc w:val="left"/>
      <w:pPr>
        <w:ind w:left="1862" w:hanging="360"/>
      </w:pPr>
    </w:lvl>
    <w:lvl w:ilvl="2">
      <w:start w:val="1"/>
      <w:numFmt w:val="lowerRoman"/>
      <w:lvlText w:val="%3."/>
      <w:lvlJc w:val="right"/>
      <w:pPr>
        <w:ind w:left="2582" w:hanging="180"/>
      </w:pPr>
    </w:lvl>
    <w:lvl w:ilvl="3">
      <w:start w:val="1"/>
      <w:numFmt w:val="decimal"/>
      <w:lvlText w:val="%4."/>
      <w:lvlJc w:val="left"/>
      <w:pPr>
        <w:ind w:left="3302" w:hanging="360"/>
      </w:pPr>
    </w:lvl>
    <w:lvl w:ilvl="4">
      <w:start w:val="1"/>
      <w:numFmt w:val="lowerLetter"/>
      <w:lvlText w:val="%5."/>
      <w:lvlJc w:val="left"/>
      <w:pPr>
        <w:ind w:left="4022" w:hanging="360"/>
      </w:pPr>
    </w:lvl>
    <w:lvl w:ilvl="5">
      <w:start w:val="1"/>
      <w:numFmt w:val="lowerRoman"/>
      <w:lvlText w:val="%6."/>
      <w:lvlJc w:val="right"/>
      <w:pPr>
        <w:ind w:left="4742" w:hanging="180"/>
      </w:pPr>
    </w:lvl>
    <w:lvl w:ilvl="6">
      <w:start w:val="1"/>
      <w:numFmt w:val="decimal"/>
      <w:lvlText w:val="%7."/>
      <w:lvlJc w:val="left"/>
      <w:pPr>
        <w:ind w:left="5462" w:hanging="360"/>
      </w:pPr>
    </w:lvl>
    <w:lvl w:ilvl="7">
      <w:start w:val="1"/>
      <w:numFmt w:val="lowerLetter"/>
      <w:lvlText w:val="%8."/>
      <w:lvlJc w:val="left"/>
      <w:pPr>
        <w:ind w:left="6182" w:hanging="360"/>
      </w:pPr>
    </w:lvl>
    <w:lvl w:ilvl="8">
      <w:start w:val="1"/>
      <w:numFmt w:val="lowerRoman"/>
      <w:lvlText w:val="%9."/>
      <w:lvlJc w:val="right"/>
      <w:pPr>
        <w:ind w:left="6902" w:hanging="180"/>
      </w:pPr>
    </w:lvl>
  </w:abstractNum>
  <w:abstractNum w:abstractNumId="22" w15:restartNumberingAfterBreak="0">
    <w:nsid w:val="28213BD8"/>
    <w:multiLevelType w:val="multilevel"/>
    <w:tmpl w:val="2BEA0EDA"/>
    <w:styleLink w:val="RTFNum2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4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4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4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33546DF8"/>
    <w:multiLevelType w:val="multilevel"/>
    <w:tmpl w:val="2D9641C4"/>
    <w:styleLink w:val="RTFNum6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decimal"/>
      <w:lvlText w:val="%3)"/>
      <w:lvlJc w:val="left"/>
      <w:rPr>
        <w:rFonts w:ascii="Tahoma" w:eastAsia="Times New Roman" w:hAnsi="Tahoma" w:cs="Tahoma"/>
      </w:rPr>
    </w:lvl>
    <w:lvl w:ilvl="3">
      <w:start w:val="1"/>
      <w:numFmt w:val="decimal"/>
      <w:lvlText w:val="%4)"/>
      <w:lvlJc w:val="left"/>
      <w:rPr>
        <w:rFonts w:ascii="Tahoma" w:eastAsia="Times New Roman" w:hAnsi="Tahoma" w:cs="Tahoma"/>
      </w:rPr>
    </w:lvl>
    <w:lvl w:ilvl="4">
      <w:start w:val="1"/>
      <w:numFmt w:val="decimal"/>
      <w:lvlText w:val="%5)"/>
      <w:lvlJc w:val="left"/>
      <w:rPr>
        <w:rFonts w:ascii="Tahoma" w:eastAsia="Times New Roman" w:hAnsi="Tahoma" w:cs="Tahoma"/>
      </w:rPr>
    </w:lvl>
    <w:lvl w:ilvl="5">
      <w:start w:val="1"/>
      <w:numFmt w:val="decimal"/>
      <w:lvlText w:val="%6)"/>
      <w:lvlJc w:val="left"/>
      <w:rPr>
        <w:rFonts w:ascii="Tahoma" w:eastAsia="Times New Roman" w:hAnsi="Tahoma" w:cs="Tahoma"/>
      </w:rPr>
    </w:lvl>
    <w:lvl w:ilvl="6">
      <w:start w:val="1"/>
      <w:numFmt w:val="decimal"/>
      <w:lvlText w:val="%7)"/>
      <w:lvlJc w:val="left"/>
      <w:rPr>
        <w:rFonts w:ascii="Tahoma" w:eastAsia="Times New Roman" w:hAnsi="Tahoma" w:cs="Tahoma"/>
      </w:rPr>
    </w:lvl>
    <w:lvl w:ilvl="7">
      <w:start w:val="1"/>
      <w:numFmt w:val="decimal"/>
      <w:lvlText w:val="%8)"/>
      <w:lvlJc w:val="left"/>
      <w:rPr>
        <w:rFonts w:ascii="Tahoma" w:eastAsia="Times New Roman" w:hAnsi="Tahoma" w:cs="Tahoma"/>
      </w:rPr>
    </w:lvl>
    <w:lvl w:ilvl="8">
      <w:start w:val="1"/>
      <w:numFmt w:val="decimal"/>
      <w:lvlText w:val="%9)"/>
      <w:lvlJc w:val="left"/>
      <w:rPr>
        <w:rFonts w:ascii="Tahoma" w:eastAsia="Times New Roman" w:hAnsi="Tahoma" w:cs="Tahoma"/>
      </w:rPr>
    </w:lvl>
  </w:abstractNum>
  <w:abstractNum w:abstractNumId="24" w15:restartNumberingAfterBreak="0">
    <w:nsid w:val="360B0C2A"/>
    <w:multiLevelType w:val="multilevel"/>
    <w:tmpl w:val="96524834"/>
    <w:styleLink w:val="RTF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3A0D54D1"/>
    <w:multiLevelType w:val="multilevel"/>
    <w:tmpl w:val="3022F6B8"/>
    <w:styleLink w:val="WW8Num3"/>
    <w:lvl w:ilvl="0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1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2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3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4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5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6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7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  <w:lvl w:ilvl="8">
      <w:numFmt w:val="bullet"/>
      <w:lvlText w:val=""/>
      <w:lvlJc w:val="left"/>
      <w:rPr>
        <w:rFonts w:ascii="Symbol" w:eastAsia="Times New Roman" w:hAnsi="Symbol" w:cs="StarSymbol, 'Arial Unicode MS'"/>
        <w:b w:val="0"/>
        <w:bCs w:val="0"/>
        <w:color w:val="000000"/>
        <w:kern w:val="3"/>
        <w:sz w:val="18"/>
        <w:szCs w:val="18"/>
        <w:shd w:val="clear" w:color="auto" w:fill="FFFFFF"/>
        <w:lang w:val="pl-PL"/>
      </w:rPr>
    </w:lvl>
  </w:abstractNum>
  <w:abstractNum w:abstractNumId="26" w15:restartNumberingAfterBreak="0">
    <w:nsid w:val="3CCA630E"/>
    <w:multiLevelType w:val="multilevel"/>
    <w:tmpl w:val="938C0C54"/>
    <w:styleLink w:val="RTF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3E36698D"/>
    <w:multiLevelType w:val="multilevel"/>
    <w:tmpl w:val="1916E876"/>
    <w:styleLink w:val="RTFNum4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4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4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4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28" w15:restartNumberingAfterBreak="0">
    <w:nsid w:val="3E7673C9"/>
    <w:multiLevelType w:val="multilevel"/>
    <w:tmpl w:val="830AB62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3ECF5B98"/>
    <w:multiLevelType w:val="multilevel"/>
    <w:tmpl w:val="413E50A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Tahoma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5C673BB"/>
    <w:multiLevelType w:val="multilevel"/>
    <w:tmpl w:val="23247A28"/>
    <w:styleLink w:val="RTFNum3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31" w15:restartNumberingAfterBreak="0">
    <w:nsid w:val="47750ED9"/>
    <w:multiLevelType w:val="multilevel"/>
    <w:tmpl w:val="B1EC5C10"/>
    <w:styleLink w:val="RTFNum39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2" w15:restartNumberingAfterBreak="0">
    <w:nsid w:val="4DDE10FA"/>
    <w:multiLevelType w:val="multilevel"/>
    <w:tmpl w:val="E9B8C1DE"/>
    <w:styleLink w:val="RTFNum37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33" w15:restartNumberingAfterBreak="0">
    <w:nsid w:val="4F6354A6"/>
    <w:multiLevelType w:val="multilevel"/>
    <w:tmpl w:val="3E5C9BB8"/>
    <w:styleLink w:val="RTF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511A1E0D"/>
    <w:multiLevelType w:val="multilevel"/>
    <w:tmpl w:val="39D02B08"/>
    <w:styleLink w:val="RTF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53EB3209"/>
    <w:multiLevelType w:val="multilevel"/>
    <w:tmpl w:val="70DE57D8"/>
    <w:styleLink w:val="RTFNum2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36" w15:restartNumberingAfterBreak="0">
    <w:nsid w:val="54C6658B"/>
    <w:multiLevelType w:val="multilevel"/>
    <w:tmpl w:val="9E72076A"/>
    <w:styleLink w:val="RTFNum9"/>
    <w:lvl w:ilvl="0">
      <w:start w:val="12"/>
      <w:numFmt w:val="lowerLetter"/>
      <w:lvlText w:val="%1."/>
      <w:lvlJc w:val="left"/>
      <w:rPr>
        <w:rFonts w:ascii="Times New Roman" w:eastAsia="Times New Roman" w:hAnsi="Times New Roman" w:cs="Times New Roman"/>
      </w:rPr>
    </w:lvl>
    <w:lvl w:ilvl="1">
      <w:start w:val="12"/>
      <w:numFmt w:val="lowerLetter"/>
      <w:lvlText w:val="%2."/>
      <w:lvlJc w:val="left"/>
      <w:rPr>
        <w:rFonts w:ascii="Times New Roman" w:eastAsia="Times New Roman" w:hAnsi="Times New Roman" w:cs="Times New Roman"/>
      </w:rPr>
    </w:lvl>
    <w:lvl w:ilvl="2">
      <w:start w:val="12"/>
      <w:numFmt w:val="lowerLetter"/>
      <w:lvlText w:val="%3."/>
      <w:lvlJc w:val="left"/>
      <w:rPr>
        <w:rFonts w:ascii="Times New Roman" w:eastAsia="Times New Roman" w:hAnsi="Times New Roman" w:cs="Times New Roman"/>
      </w:rPr>
    </w:lvl>
    <w:lvl w:ilvl="3">
      <w:start w:val="12"/>
      <w:numFmt w:val="lowerLetter"/>
      <w:lvlText w:val="%4."/>
      <w:lvlJc w:val="left"/>
      <w:rPr>
        <w:rFonts w:ascii="Times New Roman" w:eastAsia="Times New Roman" w:hAnsi="Times New Roman" w:cs="Times New Roman"/>
      </w:rPr>
    </w:lvl>
    <w:lvl w:ilvl="4">
      <w:start w:val="12"/>
      <w:numFmt w:val="lowerLetter"/>
      <w:lvlText w:val="%5."/>
      <w:lvlJc w:val="left"/>
      <w:rPr>
        <w:rFonts w:ascii="Times New Roman" w:eastAsia="Times New Roman" w:hAnsi="Times New Roman" w:cs="Times New Roman"/>
      </w:rPr>
    </w:lvl>
    <w:lvl w:ilvl="5">
      <w:start w:val="12"/>
      <w:numFmt w:val="lowerLetter"/>
      <w:lvlText w:val="%6."/>
      <w:lvlJc w:val="left"/>
      <w:rPr>
        <w:rFonts w:ascii="Times New Roman" w:eastAsia="Times New Roman" w:hAnsi="Times New Roman" w:cs="Times New Roman"/>
      </w:rPr>
    </w:lvl>
    <w:lvl w:ilvl="6">
      <w:start w:val="12"/>
      <w:numFmt w:val="lowerLetter"/>
      <w:lvlText w:val="%7."/>
      <w:lvlJc w:val="left"/>
      <w:rPr>
        <w:rFonts w:ascii="Times New Roman" w:eastAsia="Times New Roman" w:hAnsi="Times New Roman" w:cs="Times New Roman"/>
      </w:rPr>
    </w:lvl>
    <w:lvl w:ilvl="7">
      <w:start w:val="12"/>
      <w:numFmt w:val="lowerLetter"/>
      <w:lvlText w:val="%8."/>
      <w:lvlJc w:val="left"/>
      <w:rPr>
        <w:rFonts w:ascii="Times New Roman" w:eastAsia="Times New Roman" w:hAnsi="Times New Roman" w:cs="Times New Roman"/>
      </w:rPr>
    </w:lvl>
    <w:lvl w:ilvl="8">
      <w:start w:val="12"/>
      <w:numFmt w:val="lowerLetter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37" w15:restartNumberingAfterBreak="0">
    <w:nsid w:val="5644286F"/>
    <w:multiLevelType w:val="multilevel"/>
    <w:tmpl w:val="D3B2CD3E"/>
    <w:styleLink w:val="RTFNum11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38" w15:restartNumberingAfterBreak="0">
    <w:nsid w:val="57B616B4"/>
    <w:multiLevelType w:val="multilevel"/>
    <w:tmpl w:val="44E4418C"/>
    <w:styleLink w:val="RTF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9" w15:restartNumberingAfterBreak="0">
    <w:nsid w:val="57F81DB8"/>
    <w:multiLevelType w:val="multilevel"/>
    <w:tmpl w:val="98E2AE56"/>
    <w:styleLink w:val="RTFNum15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3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40" w15:restartNumberingAfterBreak="0">
    <w:nsid w:val="5D206BD3"/>
    <w:multiLevelType w:val="multilevel"/>
    <w:tmpl w:val="88744F2A"/>
    <w:styleLink w:val="RTFNum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2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41" w15:restartNumberingAfterBreak="0">
    <w:nsid w:val="5E302FD5"/>
    <w:multiLevelType w:val="multilevel"/>
    <w:tmpl w:val="744AB04C"/>
    <w:styleLink w:val="RTFNum4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2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42" w15:restartNumberingAfterBreak="0">
    <w:nsid w:val="5E970C81"/>
    <w:multiLevelType w:val="multilevel"/>
    <w:tmpl w:val="B484C110"/>
    <w:styleLink w:val="RTFNum4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3" w15:restartNumberingAfterBreak="0">
    <w:nsid w:val="614F4C98"/>
    <w:multiLevelType w:val="multilevel"/>
    <w:tmpl w:val="4A3C5044"/>
    <w:styleLink w:val="RTFNum5"/>
    <w:lvl w:ilvl="0">
      <w:start w:val="3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3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3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3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3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3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3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3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3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44" w15:restartNumberingAfterBreak="0">
    <w:nsid w:val="61DC0D04"/>
    <w:multiLevelType w:val="multilevel"/>
    <w:tmpl w:val="E3829EAE"/>
    <w:styleLink w:val="RTFNum1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45" w15:restartNumberingAfterBreak="0">
    <w:nsid w:val="621D3367"/>
    <w:multiLevelType w:val="multilevel"/>
    <w:tmpl w:val="66DC6066"/>
    <w:styleLink w:val="RTFNum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46" w15:restartNumberingAfterBreak="0">
    <w:nsid w:val="62DB3998"/>
    <w:multiLevelType w:val="multilevel"/>
    <w:tmpl w:val="80C47126"/>
    <w:styleLink w:val="RTFNum2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7" w15:restartNumberingAfterBreak="0">
    <w:nsid w:val="62EB2F44"/>
    <w:multiLevelType w:val="multilevel"/>
    <w:tmpl w:val="DA5223A4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63C95FFC"/>
    <w:multiLevelType w:val="multilevel"/>
    <w:tmpl w:val="223812DC"/>
    <w:styleLink w:val="RTFNum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3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9" w15:restartNumberingAfterBreak="0">
    <w:nsid w:val="65525670"/>
    <w:multiLevelType w:val="multilevel"/>
    <w:tmpl w:val="B36E2722"/>
    <w:styleLink w:val="RTFNum38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2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2"/>
      <w:numFmt w:val="lowerLetter"/>
      <w:lvlText w:val="%3)"/>
      <w:lvlJc w:val="left"/>
      <w:rPr>
        <w:rFonts w:ascii="Times New Roman" w:eastAsia="Times New Roman" w:hAnsi="Times New Roman" w:cs="Times New Roman"/>
      </w:rPr>
    </w:lvl>
    <w:lvl w:ilvl="3">
      <w:start w:val="2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2"/>
      <w:numFmt w:val="lowerLetter"/>
      <w:lvlText w:val="%5)"/>
      <w:lvlJc w:val="left"/>
      <w:rPr>
        <w:rFonts w:ascii="Times New Roman" w:eastAsia="Times New Roman" w:hAnsi="Times New Roman" w:cs="Times New Roman"/>
      </w:rPr>
    </w:lvl>
    <w:lvl w:ilvl="5">
      <w:start w:val="2"/>
      <w:numFmt w:val="lowerLetter"/>
      <w:lvlText w:val="%6)"/>
      <w:lvlJc w:val="left"/>
      <w:rPr>
        <w:rFonts w:ascii="Times New Roman" w:eastAsia="Times New Roman" w:hAnsi="Times New Roman" w:cs="Times New Roman"/>
      </w:rPr>
    </w:lvl>
    <w:lvl w:ilvl="6">
      <w:start w:val="2"/>
      <w:numFmt w:val="lowerLetter"/>
      <w:lvlText w:val="%7)"/>
      <w:lvlJc w:val="left"/>
      <w:rPr>
        <w:rFonts w:ascii="Times New Roman" w:eastAsia="Times New Roman" w:hAnsi="Times New Roman" w:cs="Times New Roman"/>
      </w:rPr>
    </w:lvl>
    <w:lvl w:ilvl="7">
      <w:start w:val="2"/>
      <w:numFmt w:val="lowerLetter"/>
      <w:lvlText w:val="%8)"/>
      <w:lvlJc w:val="left"/>
      <w:rPr>
        <w:rFonts w:ascii="Times New Roman" w:eastAsia="Times New Roman" w:hAnsi="Times New Roman" w:cs="Times New Roman"/>
      </w:rPr>
    </w:lvl>
    <w:lvl w:ilvl="8">
      <w:start w:val="2"/>
      <w:numFmt w:val="lowerLetter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50" w15:restartNumberingAfterBreak="0">
    <w:nsid w:val="696E7928"/>
    <w:multiLevelType w:val="multilevel"/>
    <w:tmpl w:val="6C2663AE"/>
    <w:styleLink w:val="RTFNum25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5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5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5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5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5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51" w15:restartNumberingAfterBreak="0">
    <w:nsid w:val="6A5171BB"/>
    <w:multiLevelType w:val="multilevel"/>
    <w:tmpl w:val="B6C655F6"/>
    <w:styleLink w:val="RTFNum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3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3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52" w15:restartNumberingAfterBreak="0">
    <w:nsid w:val="6F1F4CB0"/>
    <w:multiLevelType w:val="multilevel"/>
    <w:tmpl w:val="70E8058A"/>
    <w:styleLink w:val="RTFNum2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53" w15:restartNumberingAfterBreak="0">
    <w:nsid w:val="6F4F0429"/>
    <w:multiLevelType w:val="multilevel"/>
    <w:tmpl w:val="990CDE72"/>
    <w:styleLink w:val="RTFNum2"/>
    <w:lvl w:ilvl="0">
      <w:start w:val="2"/>
      <w:numFmt w:val="decimal"/>
      <w:lvlText w:val="%1)"/>
      <w:lvlJc w:val="left"/>
    </w:lvl>
    <w:lvl w:ilvl="1">
      <w:start w:val="2"/>
      <w:numFmt w:val="decimal"/>
      <w:lvlText w:val="%2)"/>
      <w:lvlJc w:val="left"/>
    </w:lvl>
    <w:lvl w:ilvl="2">
      <w:start w:val="2"/>
      <w:numFmt w:val="decimal"/>
      <w:lvlText w:val="%3)"/>
      <w:lvlJc w:val="left"/>
    </w:lvl>
    <w:lvl w:ilvl="3">
      <w:start w:val="2"/>
      <w:numFmt w:val="decimal"/>
      <w:lvlText w:val="%4)"/>
      <w:lvlJc w:val="left"/>
    </w:lvl>
    <w:lvl w:ilvl="4">
      <w:start w:val="2"/>
      <w:numFmt w:val="decimal"/>
      <w:lvlText w:val="%5)"/>
      <w:lvlJc w:val="left"/>
    </w:lvl>
    <w:lvl w:ilvl="5">
      <w:start w:val="2"/>
      <w:numFmt w:val="decimal"/>
      <w:lvlText w:val="%6)"/>
      <w:lvlJc w:val="left"/>
    </w:lvl>
    <w:lvl w:ilvl="6">
      <w:start w:val="2"/>
      <w:numFmt w:val="decimal"/>
      <w:lvlText w:val="%7)"/>
      <w:lvlJc w:val="left"/>
    </w:lvl>
    <w:lvl w:ilvl="7">
      <w:start w:val="2"/>
      <w:numFmt w:val="decimal"/>
      <w:lvlText w:val="%8)"/>
      <w:lvlJc w:val="left"/>
    </w:lvl>
    <w:lvl w:ilvl="8">
      <w:start w:val="2"/>
      <w:numFmt w:val="decimal"/>
      <w:lvlText w:val="%9)"/>
      <w:lvlJc w:val="left"/>
    </w:lvl>
  </w:abstractNum>
  <w:abstractNum w:abstractNumId="54" w15:restartNumberingAfterBreak="0">
    <w:nsid w:val="71F75AD2"/>
    <w:multiLevelType w:val="multilevel"/>
    <w:tmpl w:val="005C0B76"/>
    <w:styleLink w:val="RTFNum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</w:rPr>
    </w:lvl>
  </w:abstractNum>
  <w:abstractNum w:abstractNumId="55" w15:restartNumberingAfterBreak="0">
    <w:nsid w:val="72A318FC"/>
    <w:multiLevelType w:val="multilevel"/>
    <w:tmpl w:val="78EA1FE0"/>
    <w:styleLink w:val="RTFNum3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lowerLetter"/>
      <w:lvlText w:val="%2."/>
      <w:lvlJc w:val="left"/>
      <w:pPr>
        <w:ind w:left="3632" w:hanging="360"/>
      </w:pPr>
    </w:lvl>
    <w:lvl w:ilvl="2">
      <w:start w:val="1"/>
      <w:numFmt w:val="lowerRoman"/>
      <w:lvlText w:val="%3."/>
      <w:lvlJc w:val="right"/>
      <w:pPr>
        <w:ind w:left="4351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1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1" w:hanging="180"/>
      </w:pPr>
    </w:lvl>
  </w:abstractNum>
  <w:abstractNum w:abstractNumId="56" w15:restartNumberingAfterBreak="0">
    <w:nsid w:val="73B35B38"/>
    <w:multiLevelType w:val="multilevel"/>
    <w:tmpl w:val="7BE8F496"/>
    <w:styleLink w:val="RTFNum33"/>
    <w:lvl w:ilvl="0">
      <w:start w:val="15"/>
      <w:numFmt w:val="upperLetter"/>
      <w:lvlText w:val="%1."/>
      <w:lvlJc w:val="left"/>
      <w:rPr>
        <w:rFonts w:ascii="Times New Roman" w:eastAsia="Times New Roman" w:hAnsi="Times New Roman" w:cs="Times New Roman"/>
      </w:rPr>
    </w:lvl>
    <w:lvl w:ilvl="1">
      <w:start w:val="15"/>
      <w:numFmt w:val="upperLetter"/>
      <w:lvlText w:val="%2."/>
      <w:lvlJc w:val="left"/>
      <w:rPr>
        <w:rFonts w:ascii="Times New Roman" w:eastAsia="Times New Roman" w:hAnsi="Times New Roman" w:cs="Times New Roman"/>
      </w:rPr>
    </w:lvl>
    <w:lvl w:ilvl="2">
      <w:start w:val="15"/>
      <w:numFmt w:val="upperLetter"/>
      <w:lvlText w:val="%3."/>
      <w:lvlJc w:val="left"/>
      <w:rPr>
        <w:rFonts w:ascii="Times New Roman" w:eastAsia="Times New Roman" w:hAnsi="Times New Roman" w:cs="Times New Roman"/>
      </w:rPr>
    </w:lvl>
    <w:lvl w:ilvl="3">
      <w:start w:val="15"/>
      <w:numFmt w:val="upperLetter"/>
      <w:lvlText w:val="%4."/>
      <w:lvlJc w:val="left"/>
      <w:rPr>
        <w:rFonts w:ascii="Times New Roman" w:eastAsia="Times New Roman" w:hAnsi="Times New Roman" w:cs="Times New Roman"/>
      </w:rPr>
    </w:lvl>
    <w:lvl w:ilvl="4">
      <w:start w:val="15"/>
      <w:numFmt w:val="upperLetter"/>
      <w:lvlText w:val="%5."/>
      <w:lvlJc w:val="left"/>
      <w:rPr>
        <w:rFonts w:ascii="Times New Roman" w:eastAsia="Times New Roman" w:hAnsi="Times New Roman" w:cs="Times New Roman"/>
      </w:rPr>
    </w:lvl>
    <w:lvl w:ilvl="5">
      <w:start w:val="15"/>
      <w:numFmt w:val="upperLetter"/>
      <w:lvlText w:val="%6."/>
      <w:lvlJc w:val="left"/>
      <w:rPr>
        <w:rFonts w:ascii="Times New Roman" w:eastAsia="Times New Roman" w:hAnsi="Times New Roman" w:cs="Times New Roman"/>
      </w:rPr>
    </w:lvl>
    <w:lvl w:ilvl="6">
      <w:start w:val="15"/>
      <w:numFmt w:val="upperLetter"/>
      <w:lvlText w:val="%7."/>
      <w:lvlJc w:val="left"/>
      <w:rPr>
        <w:rFonts w:ascii="Times New Roman" w:eastAsia="Times New Roman" w:hAnsi="Times New Roman" w:cs="Times New Roman"/>
      </w:rPr>
    </w:lvl>
    <w:lvl w:ilvl="7">
      <w:start w:val="15"/>
      <w:numFmt w:val="upperLetter"/>
      <w:lvlText w:val="%8."/>
      <w:lvlJc w:val="left"/>
      <w:rPr>
        <w:rFonts w:ascii="Times New Roman" w:eastAsia="Times New Roman" w:hAnsi="Times New Roman" w:cs="Times New Roman"/>
      </w:rPr>
    </w:lvl>
    <w:lvl w:ilvl="8">
      <w:start w:val="15"/>
      <w:numFmt w:val="upperLetter"/>
      <w:lvlText w:val="%9."/>
      <w:lvlJc w:val="left"/>
      <w:rPr>
        <w:rFonts w:ascii="Times New Roman" w:eastAsia="Times New Roman" w:hAnsi="Times New Roman" w:cs="Times New Roman"/>
      </w:rPr>
    </w:lvl>
  </w:abstractNum>
  <w:abstractNum w:abstractNumId="57" w15:restartNumberingAfterBreak="0">
    <w:nsid w:val="75C43FE4"/>
    <w:multiLevelType w:val="multilevel"/>
    <w:tmpl w:val="9000D2C0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8" w15:restartNumberingAfterBreak="0">
    <w:nsid w:val="76806268"/>
    <w:multiLevelType w:val="multilevel"/>
    <w:tmpl w:val="DD744EB2"/>
    <w:styleLink w:val="RTFNum8"/>
    <w:lvl w:ilvl="0">
      <w:start w:val="9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9" w15:restartNumberingAfterBreak="0">
    <w:nsid w:val="77E3181C"/>
    <w:multiLevelType w:val="multilevel"/>
    <w:tmpl w:val="3D4AC0CA"/>
    <w:styleLink w:val="WW8Num34"/>
    <w:lvl w:ilvl="0">
      <w:start w:val="28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  <w:i w:val="0"/>
        <w:strike w:val="0"/>
        <w:dstrike w:val="0"/>
        <w:color w:val="000000"/>
      </w:rPr>
    </w:lvl>
    <w:lvl w:ilvl="2">
      <w:start w:val="1"/>
      <w:numFmt w:val="decimal"/>
      <w:lvlText w:val="%1.%2.%3.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0" w15:restartNumberingAfterBreak="0">
    <w:nsid w:val="7A3941FC"/>
    <w:multiLevelType w:val="multilevel"/>
    <w:tmpl w:val="1F348ED2"/>
    <w:styleLink w:val="RTFNum4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1" w15:restartNumberingAfterBreak="0">
    <w:nsid w:val="7FC6170A"/>
    <w:multiLevelType w:val="multilevel"/>
    <w:tmpl w:val="11728410"/>
    <w:styleLink w:val="RTFNum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</w:rPr>
    </w:lvl>
    <w:lvl w:ilvl="6">
      <w:start w:val="2"/>
      <w:numFmt w:val="decimal"/>
      <w:lvlText w:val="%7."/>
      <w:lvlJc w:val="left"/>
      <w:rPr>
        <w:rFonts w:ascii="Times New Roman" w:eastAsia="Times New Roman" w:hAnsi="Times New Roman" w:cs="Times New Roman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</w:rPr>
    </w:lvl>
  </w:abstractNum>
  <w:num w:numId="1" w16cid:durableId="1637373453">
    <w:abstractNumId w:val="57"/>
  </w:num>
  <w:num w:numId="2" w16cid:durableId="876509768">
    <w:abstractNumId w:val="4"/>
  </w:num>
  <w:num w:numId="3" w16cid:durableId="556403374">
    <w:abstractNumId w:val="53"/>
  </w:num>
  <w:num w:numId="4" w16cid:durableId="286935157">
    <w:abstractNumId w:val="55"/>
  </w:num>
  <w:num w:numId="5" w16cid:durableId="666860587">
    <w:abstractNumId w:val="51"/>
  </w:num>
  <w:num w:numId="6" w16cid:durableId="1254899573">
    <w:abstractNumId w:val="43"/>
  </w:num>
  <w:num w:numId="7" w16cid:durableId="640886103">
    <w:abstractNumId w:val="23"/>
  </w:num>
  <w:num w:numId="8" w16cid:durableId="640384308">
    <w:abstractNumId w:val="24"/>
  </w:num>
  <w:num w:numId="9" w16cid:durableId="784885038">
    <w:abstractNumId w:val="58"/>
  </w:num>
  <w:num w:numId="10" w16cid:durableId="1541356065">
    <w:abstractNumId w:val="36"/>
  </w:num>
  <w:num w:numId="11" w16cid:durableId="179130608">
    <w:abstractNumId w:val="34"/>
  </w:num>
  <w:num w:numId="12" w16cid:durableId="896747640">
    <w:abstractNumId w:val="37"/>
  </w:num>
  <w:num w:numId="13" w16cid:durableId="2121296028">
    <w:abstractNumId w:val="48"/>
  </w:num>
  <w:num w:numId="14" w16cid:durableId="1409231199">
    <w:abstractNumId w:val="0"/>
  </w:num>
  <w:num w:numId="15" w16cid:durableId="872108132">
    <w:abstractNumId w:val="40"/>
  </w:num>
  <w:num w:numId="16" w16cid:durableId="1270548187">
    <w:abstractNumId w:val="39"/>
  </w:num>
  <w:num w:numId="17" w16cid:durableId="1727290557">
    <w:abstractNumId w:val="15"/>
  </w:num>
  <w:num w:numId="18" w16cid:durableId="1391345450">
    <w:abstractNumId w:val="12"/>
  </w:num>
  <w:num w:numId="19" w16cid:durableId="2077126947">
    <w:abstractNumId w:val="44"/>
  </w:num>
  <w:num w:numId="20" w16cid:durableId="1522088613">
    <w:abstractNumId w:val="17"/>
  </w:num>
  <w:num w:numId="21" w16cid:durableId="1916282224">
    <w:abstractNumId w:val="61"/>
  </w:num>
  <w:num w:numId="22" w16cid:durableId="354887385">
    <w:abstractNumId w:val="46"/>
  </w:num>
  <w:num w:numId="23" w16cid:durableId="1548026649">
    <w:abstractNumId w:val="3"/>
  </w:num>
  <w:num w:numId="24" w16cid:durableId="257102634">
    <w:abstractNumId w:val="6"/>
  </w:num>
  <w:num w:numId="25" w16cid:durableId="1677420947">
    <w:abstractNumId w:val="45"/>
  </w:num>
  <w:num w:numId="26" w16cid:durableId="1177307988">
    <w:abstractNumId w:val="50"/>
  </w:num>
  <w:num w:numId="27" w16cid:durableId="276984841">
    <w:abstractNumId w:val="22"/>
  </w:num>
  <w:num w:numId="28" w16cid:durableId="1006983233">
    <w:abstractNumId w:val="35"/>
  </w:num>
  <w:num w:numId="29" w16cid:durableId="939726281">
    <w:abstractNumId w:val="5"/>
  </w:num>
  <w:num w:numId="30" w16cid:durableId="2138257864">
    <w:abstractNumId w:val="52"/>
  </w:num>
  <w:num w:numId="31" w16cid:durableId="2026126567">
    <w:abstractNumId w:val="54"/>
  </w:num>
  <w:num w:numId="32" w16cid:durableId="905187089">
    <w:abstractNumId w:val="16"/>
  </w:num>
  <w:num w:numId="33" w16cid:durableId="993142385">
    <w:abstractNumId w:val="26"/>
  </w:num>
  <w:num w:numId="34" w16cid:durableId="1950355215">
    <w:abstractNumId w:val="56"/>
  </w:num>
  <w:num w:numId="35" w16cid:durableId="34814911">
    <w:abstractNumId w:val="38"/>
  </w:num>
  <w:num w:numId="36" w16cid:durableId="1542748041">
    <w:abstractNumId w:val="30"/>
  </w:num>
  <w:num w:numId="37" w16cid:durableId="1267616370">
    <w:abstractNumId w:val="14"/>
  </w:num>
  <w:num w:numId="38" w16cid:durableId="1940066253">
    <w:abstractNumId w:val="32"/>
  </w:num>
  <w:num w:numId="39" w16cid:durableId="1581138559">
    <w:abstractNumId w:val="49"/>
  </w:num>
  <w:num w:numId="40" w16cid:durableId="647367689">
    <w:abstractNumId w:val="31"/>
  </w:num>
  <w:num w:numId="41" w16cid:durableId="964625056">
    <w:abstractNumId w:val="60"/>
  </w:num>
  <w:num w:numId="42" w16cid:durableId="2025741929">
    <w:abstractNumId w:val="41"/>
  </w:num>
  <w:num w:numId="43" w16cid:durableId="1659771490">
    <w:abstractNumId w:val="21"/>
  </w:num>
  <w:num w:numId="44" w16cid:durableId="366292786">
    <w:abstractNumId w:val="42"/>
  </w:num>
  <w:num w:numId="45" w16cid:durableId="1057627201">
    <w:abstractNumId w:val="27"/>
  </w:num>
  <w:num w:numId="46" w16cid:durableId="1254243120">
    <w:abstractNumId w:val="20"/>
  </w:num>
  <w:num w:numId="47" w16cid:durableId="718674875">
    <w:abstractNumId w:val="33"/>
  </w:num>
  <w:num w:numId="48" w16cid:durableId="515273379">
    <w:abstractNumId w:val="7"/>
  </w:num>
  <w:num w:numId="49" w16cid:durableId="561331701">
    <w:abstractNumId w:val="18"/>
  </w:num>
  <w:num w:numId="50" w16cid:durableId="1198005906">
    <w:abstractNumId w:val="11"/>
  </w:num>
  <w:num w:numId="51" w16cid:durableId="1562404987">
    <w:abstractNumId w:val="59"/>
  </w:num>
  <w:num w:numId="52" w16cid:durableId="1462768184">
    <w:abstractNumId w:val="1"/>
  </w:num>
  <w:num w:numId="53" w16cid:durableId="1634140484">
    <w:abstractNumId w:val="19"/>
  </w:num>
  <w:num w:numId="54" w16cid:durableId="1251425085">
    <w:abstractNumId w:val="25"/>
  </w:num>
  <w:num w:numId="55" w16cid:durableId="1696074211">
    <w:abstractNumId w:val="47"/>
  </w:num>
  <w:num w:numId="56" w16cid:durableId="1195461113">
    <w:abstractNumId w:val="10"/>
  </w:num>
  <w:num w:numId="57" w16cid:durableId="790441479">
    <w:abstractNumId w:val="8"/>
  </w:num>
  <w:num w:numId="58" w16cid:durableId="1899897740">
    <w:abstractNumId w:val="24"/>
    <w:lvlOverride w:ilvl="0">
      <w:startOverride w:val="1"/>
    </w:lvlOverride>
  </w:num>
  <w:num w:numId="59" w16cid:durableId="827401262">
    <w:abstractNumId w:val="9"/>
  </w:num>
  <w:num w:numId="60" w16cid:durableId="394738930">
    <w:abstractNumId w:val="29"/>
  </w:num>
  <w:num w:numId="61" w16cid:durableId="963193647">
    <w:abstractNumId w:val="28"/>
  </w:num>
  <w:num w:numId="62" w16cid:durableId="1516993047">
    <w:abstractNumId w:val="2"/>
  </w:num>
  <w:num w:numId="63" w16cid:durableId="952445741">
    <w:abstractNumId w:val="1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634"/>
    <w:rsid w:val="00061544"/>
    <w:rsid w:val="00092FC5"/>
    <w:rsid w:val="000A5CAE"/>
    <w:rsid w:val="000D1F99"/>
    <w:rsid w:val="00340634"/>
    <w:rsid w:val="003E20B8"/>
    <w:rsid w:val="004640AE"/>
    <w:rsid w:val="004D57CE"/>
    <w:rsid w:val="006B18E2"/>
    <w:rsid w:val="007B6762"/>
    <w:rsid w:val="00864E2D"/>
    <w:rsid w:val="008A6A69"/>
    <w:rsid w:val="00A20FC9"/>
    <w:rsid w:val="00CC0293"/>
    <w:rsid w:val="00D1681C"/>
    <w:rsid w:val="00D45E86"/>
    <w:rsid w:val="00DE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5789"/>
  <w15:docId w15:val="{4C574EC5-E02F-46FA-9FED-DC2DD465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textAlignment w:val="auto"/>
    </w:pPr>
    <w:rPr>
      <w:sz w:val="20"/>
      <w:szCs w:val="20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Styl">
    <w:name w:val="Styl"/>
    <w:pPr>
      <w:suppressAutoHyphens/>
      <w:textAlignment w:val="auto"/>
    </w:pPr>
  </w:style>
  <w:style w:type="paragraph" w:customStyle="1" w:styleId="Textbodyindent">
    <w:name w:val="Text body indent"/>
    <w:basedOn w:val="Standard"/>
    <w:pPr>
      <w:spacing w:line="360" w:lineRule="auto"/>
      <w:ind w:left="709"/>
      <w:jc w:val="both"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24"/>
      <w:szCs w:val="24"/>
      <w:lang w:eastAsia="ar-SA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Arial" w:eastAsia="Arial" w:hAnsi="Arial" w:cs="Arial"/>
      <w:sz w:val="24"/>
      <w:szCs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">
    <w:name w:val="Znak"/>
    <w:basedOn w:val="Standard"/>
    <w:pPr>
      <w:spacing w:after="120" w:line="240" w:lineRule="exact"/>
    </w:pPr>
    <w:rPr>
      <w:rFonts w:ascii="Verdana" w:eastAsia="Verdana" w:hAnsi="Verdana" w:cs="Verdana"/>
      <w:lang w:val="en-US" w:eastAsia="en-US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styleId="Akapitzlist">
    <w:name w:val="List Paragraph"/>
    <w:basedOn w:val="Standard"/>
    <w:pPr>
      <w:ind w:left="720"/>
    </w:pPr>
  </w:style>
  <w:style w:type="paragraph" w:customStyle="1" w:styleId="glowny">
    <w:name w:val="glowny"/>
    <w:basedOn w:val="Stopka"/>
    <w:next w:val="Stopka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, 'Times New Rom" w:hAnsi="FrankfurtGothic, 'Times New Rom" w:cs="FrankfurtGothic, 'Times New Rom"/>
      <w:color w:val="000000"/>
      <w:sz w:val="19"/>
    </w:rPr>
  </w:style>
  <w:style w:type="paragraph" w:customStyle="1" w:styleId="glowny-aka">
    <w:name w:val="glowny-aka"/>
    <w:basedOn w:val="glowny"/>
    <w:next w:val="glowny"/>
    <w:pPr>
      <w:ind w:firstLine="227"/>
    </w:pPr>
  </w:style>
  <w:style w:type="character" w:customStyle="1" w:styleId="RTFNum210">
    <w:name w:val="RTF_Num 2 1"/>
  </w:style>
  <w:style w:type="character" w:customStyle="1" w:styleId="RTFNum220">
    <w:name w:val="RTF_Num 2 2"/>
  </w:style>
  <w:style w:type="character" w:customStyle="1" w:styleId="RTFNum230">
    <w:name w:val="RTF_Num 2 3"/>
  </w:style>
  <w:style w:type="character" w:customStyle="1" w:styleId="RTFNum240">
    <w:name w:val="RTF_Num 2 4"/>
  </w:style>
  <w:style w:type="character" w:customStyle="1" w:styleId="RTFNum250">
    <w:name w:val="RTF_Num 2 5"/>
  </w:style>
  <w:style w:type="character" w:customStyle="1" w:styleId="RTFNum260">
    <w:name w:val="RTF_Num 2 6"/>
  </w:style>
  <w:style w:type="character" w:customStyle="1" w:styleId="RTFNum270">
    <w:name w:val="RTF_Num 2 7"/>
  </w:style>
  <w:style w:type="character" w:customStyle="1" w:styleId="RTFNum280">
    <w:name w:val="RTF_Num 2 8"/>
  </w:style>
  <w:style w:type="character" w:customStyle="1" w:styleId="RTFNum290">
    <w:name w:val="RTF_Num 2 9"/>
  </w:style>
  <w:style w:type="character" w:customStyle="1" w:styleId="RTFNum310">
    <w:name w:val="RTF_Num 3 1"/>
  </w:style>
  <w:style w:type="character" w:customStyle="1" w:styleId="RTFNum320">
    <w:name w:val="RTF_Num 3 2"/>
  </w:style>
  <w:style w:type="character" w:customStyle="1" w:styleId="RTFNum330">
    <w:name w:val="RTF_Num 3 3"/>
  </w:style>
  <w:style w:type="character" w:customStyle="1" w:styleId="RTFNum340">
    <w:name w:val="RTF_Num 3 4"/>
  </w:style>
  <w:style w:type="character" w:customStyle="1" w:styleId="RTFNum350">
    <w:name w:val="RTF_Num 3 5"/>
  </w:style>
  <w:style w:type="character" w:customStyle="1" w:styleId="RTFNum360">
    <w:name w:val="RTF_Num 3 6"/>
  </w:style>
  <w:style w:type="character" w:customStyle="1" w:styleId="RTFNum370">
    <w:name w:val="RTF_Num 3 7"/>
  </w:style>
  <w:style w:type="character" w:customStyle="1" w:styleId="RTFNum380">
    <w:name w:val="RTF_Num 3 8"/>
  </w:style>
  <w:style w:type="character" w:customStyle="1" w:styleId="RTFNum390">
    <w:name w:val="RTF_Num 3 9"/>
  </w:style>
  <w:style w:type="character" w:customStyle="1" w:styleId="RTFNum410">
    <w:name w:val="RTF_Num 4 1"/>
    <w:rPr>
      <w:rFonts w:ascii="Times New Roman" w:eastAsia="Times New Roman" w:hAnsi="Times New Roman" w:cs="Times New Roman"/>
    </w:rPr>
  </w:style>
  <w:style w:type="character" w:customStyle="1" w:styleId="RTFNum51">
    <w:name w:val="RTF_Num 5 1"/>
    <w:rPr>
      <w:rFonts w:ascii="Times New Roman" w:eastAsia="Times New Roman" w:hAnsi="Times New Roman" w:cs="Times New Roman"/>
    </w:rPr>
  </w:style>
  <w:style w:type="character" w:customStyle="1" w:styleId="RTFNum61">
    <w:name w:val="RTF_Num 6 1"/>
    <w:rPr>
      <w:rFonts w:ascii="Tahoma" w:eastAsia="Times New Roman" w:hAnsi="Tahoma" w:cs="Tahoma"/>
    </w:rPr>
  </w:style>
  <w:style w:type="character" w:customStyle="1" w:styleId="RTFNum71">
    <w:name w:val="RTF_Num 7 1"/>
    <w:rPr>
      <w:rFonts w:ascii="Times New Roman" w:eastAsia="Times New Roman" w:hAnsi="Times New Roman" w:cs="Times New Roman"/>
    </w:rPr>
  </w:style>
  <w:style w:type="character" w:customStyle="1" w:styleId="RTFNum81">
    <w:name w:val="RTF_Num 8 1"/>
    <w:rPr>
      <w:i w:val="0"/>
      <w:iCs w:val="0"/>
    </w:rPr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91">
    <w:name w:val="RTF_Num 9 1"/>
    <w:rPr>
      <w:rFonts w:ascii="Times New Roman" w:eastAsia="Times New Roman" w:hAnsi="Times New Roman" w:cs="Times New Roman"/>
    </w:rPr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11">
    <w:name w:val="RTF_Num 11 1"/>
    <w:rPr>
      <w:rFonts w:ascii="Times New Roman" w:eastAsia="Times New Roman" w:hAnsi="Times New Roman" w:cs="Times New Roman"/>
    </w:rPr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31">
    <w:name w:val="RTF_Num 13 1"/>
    <w:rPr>
      <w:rFonts w:ascii="Tahoma" w:eastAsia="Times New Roman" w:hAnsi="Tahoma" w:cs="Tahoma"/>
    </w:rPr>
  </w:style>
  <w:style w:type="character" w:customStyle="1" w:styleId="RTFNum141">
    <w:name w:val="RTF_Num 14 1"/>
    <w:rPr>
      <w:rFonts w:ascii="Times New Roman" w:eastAsia="Times New Roman" w:hAnsi="Times New Roman" w:cs="Times New Roman"/>
    </w:rPr>
  </w:style>
  <w:style w:type="character" w:customStyle="1" w:styleId="RTFNum151">
    <w:name w:val="RTF_Num 15 1"/>
    <w:rPr>
      <w:rFonts w:ascii="Times New Roman" w:eastAsia="Times New Roman" w:hAnsi="Times New Roman" w:cs="Times New Roman"/>
    </w:rPr>
  </w:style>
  <w:style w:type="character" w:customStyle="1" w:styleId="RTFNum161">
    <w:name w:val="RTF_Num 16 1"/>
    <w:rPr>
      <w:rFonts w:ascii="Times New Roman" w:eastAsia="Times New Roman" w:hAnsi="Times New Roman" w:cs="Times New Roman"/>
    </w:rPr>
  </w:style>
  <w:style w:type="character" w:customStyle="1" w:styleId="RTFNum171">
    <w:name w:val="RTF_Num 17 1"/>
    <w:rPr>
      <w:rFonts w:ascii="Times New Roman" w:eastAsia="Times New Roman" w:hAnsi="Times New Roman" w:cs="Times New Roman"/>
    </w:rPr>
  </w:style>
  <w:style w:type="character" w:customStyle="1" w:styleId="RTFNum181">
    <w:name w:val="RTF_Num 18 1"/>
    <w:rPr>
      <w:rFonts w:ascii="Times New Roman" w:eastAsia="Times New Roman" w:hAnsi="Times New Roman" w:cs="Times New Roman"/>
    </w:rPr>
  </w:style>
  <w:style w:type="character" w:customStyle="1" w:styleId="RTFNum191">
    <w:name w:val="RTF_Num 19 1"/>
    <w:rPr>
      <w:rFonts w:ascii="Times New Roman" w:eastAsia="Times New Roman" w:hAnsi="Times New Roman" w:cs="Times New Roman"/>
    </w:rPr>
  </w:style>
  <w:style w:type="character" w:customStyle="1" w:styleId="RTFNum201">
    <w:name w:val="RTF_Num 20 1"/>
    <w:rPr>
      <w:rFonts w:ascii="Times New Roman" w:eastAsia="Times New Roman" w:hAnsi="Times New Roman" w:cs="Times New Roman"/>
    </w:rPr>
  </w:style>
  <w:style w:type="character" w:customStyle="1" w:styleId="RTFNum211">
    <w:name w:val="RTF_Num 21 1"/>
    <w:rPr>
      <w:rFonts w:ascii="Times New Roman" w:eastAsia="Times New Roman" w:hAnsi="Times New Roman" w:cs="Times New Roman"/>
    </w:rPr>
  </w:style>
  <w:style w:type="character" w:customStyle="1" w:styleId="RTFNum212">
    <w:name w:val="RTF_Num 21 2"/>
    <w:rPr>
      <w:rFonts w:ascii="Times New Roman" w:eastAsia="Times New Roman" w:hAnsi="Times New Roman" w:cs="Times New Roman"/>
    </w:rPr>
  </w:style>
  <w:style w:type="character" w:customStyle="1" w:styleId="RTFNum213">
    <w:name w:val="RTF_Num 21 3"/>
  </w:style>
  <w:style w:type="character" w:customStyle="1" w:styleId="RTFNum214">
    <w:name w:val="RTF_Num 21 4"/>
  </w:style>
  <w:style w:type="character" w:customStyle="1" w:styleId="RTFNum215">
    <w:name w:val="RTF_Num 21 5"/>
  </w:style>
  <w:style w:type="character" w:customStyle="1" w:styleId="RTFNum216">
    <w:name w:val="RTF_Num 21 6"/>
  </w:style>
  <w:style w:type="character" w:customStyle="1" w:styleId="RTFNum217">
    <w:name w:val="RTF_Num 21 7"/>
  </w:style>
  <w:style w:type="character" w:customStyle="1" w:styleId="RTFNum218">
    <w:name w:val="RTF_Num 21 8"/>
  </w:style>
  <w:style w:type="character" w:customStyle="1" w:styleId="RTFNum219">
    <w:name w:val="RTF_Num 21 9"/>
  </w:style>
  <w:style w:type="character" w:customStyle="1" w:styleId="RTFNum221">
    <w:name w:val="RTF_Num 22 1"/>
  </w:style>
  <w:style w:type="character" w:customStyle="1" w:styleId="RTFNum222">
    <w:name w:val="RTF_Num 22 2"/>
  </w:style>
  <w:style w:type="character" w:customStyle="1" w:styleId="RTFNum223">
    <w:name w:val="RTF_Num 22 3"/>
  </w:style>
  <w:style w:type="character" w:customStyle="1" w:styleId="RTFNum224">
    <w:name w:val="RTF_Num 22 4"/>
  </w:style>
  <w:style w:type="character" w:customStyle="1" w:styleId="RTFNum225">
    <w:name w:val="RTF_Num 22 5"/>
  </w:style>
  <w:style w:type="character" w:customStyle="1" w:styleId="RTFNum226">
    <w:name w:val="RTF_Num 22 6"/>
  </w:style>
  <w:style w:type="character" w:customStyle="1" w:styleId="RTFNum227">
    <w:name w:val="RTF_Num 22 7"/>
  </w:style>
  <w:style w:type="character" w:customStyle="1" w:styleId="RTFNum228">
    <w:name w:val="RTF_Num 22 8"/>
  </w:style>
  <w:style w:type="character" w:customStyle="1" w:styleId="RTFNum229">
    <w:name w:val="RTF_Num 22 9"/>
  </w:style>
  <w:style w:type="character" w:customStyle="1" w:styleId="RTFNum231">
    <w:name w:val="RTF_Num 23 1"/>
    <w:rPr>
      <w:rFonts w:ascii="Times New Roman" w:eastAsia="Times New Roman" w:hAnsi="Times New Roman" w:cs="Times New Roman"/>
    </w:rPr>
  </w:style>
  <w:style w:type="character" w:customStyle="1" w:styleId="RTFNum232">
    <w:name w:val="RTF_Num 23 2"/>
  </w:style>
  <w:style w:type="character" w:customStyle="1" w:styleId="RTFNum233">
    <w:name w:val="RTF_Num 23 3"/>
  </w:style>
  <w:style w:type="character" w:customStyle="1" w:styleId="RTFNum234">
    <w:name w:val="RTF_Num 23 4"/>
  </w:style>
  <w:style w:type="character" w:customStyle="1" w:styleId="RTFNum235">
    <w:name w:val="RTF_Num 23 5"/>
  </w:style>
  <w:style w:type="character" w:customStyle="1" w:styleId="RTFNum236">
    <w:name w:val="RTF_Num 23 6"/>
  </w:style>
  <w:style w:type="character" w:customStyle="1" w:styleId="RTFNum237">
    <w:name w:val="RTF_Num 23 7"/>
  </w:style>
  <w:style w:type="character" w:customStyle="1" w:styleId="RTFNum238">
    <w:name w:val="RTF_Num 23 8"/>
  </w:style>
  <w:style w:type="character" w:customStyle="1" w:styleId="RTFNum239">
    <w:name w:val="RTF_Num 23 9"/>
  </w:style>
  <w:style w:type="character" w:customStyle="1" w:styleId="RTFNum241">
    <w:name w:val="RTF_Num 24 1"/>
    <w:rPr>
      <w:rFonts w:ascii="Times New Roman" w:eastAsia="Times New Roman" w:hAnsi="Times New Roman" w:cs="Times New Roman"/>
    </w:rPr>
  </w:style>
  <w:style w:type="character" w:customStyle="1" w:styleId="RTFNum251">
    <w:name w:val="RTF_Num 25 1"/>
    <w:rPr>
      <w:rFonts w:ascii="Times New Roman" w:eastAsia="Times New Roman" w:hAnsi="Times New Roman" w:cs="Times New Roman"/>
    </w:rPr>
  </w:style>
  <w:style w:type="character" w:customStyle="1" w:styleId="RTFNum261">
    <w:name w:val="RTF_Num 26 1"/>
    <w:rPr>
      <w:rFonts w:ascii="Times New Roman" w:eastAsia="Times New Roman" w:hAnsi="Times New Roman" w:cs="Times New Roman"/>
    </w:rPr>
  </w:style>
  <w:style w:type="character" w:customStyle="1" w:styleId="RTFNum271">
    <w:name w:val="RTF_Num 27 1"/>
    <w:rPr>
      <w:rFonts w:ascii="Times New Roman" w:eastAsia="Times New Roman" w:hAnsi="Times New Roman" w:cs="Times New Roman"/>
    </w:rPr>
  </w:style>
  <w:style w:type="character" w:customStyle="1" w:styleId="RTFNum281">
    <w:name w:val="RTF_Num 28 1"/>
    <w:rPr>
      <w:rFonts w:ascii="Times New Roman" w:eastAsia="Times New Roman" w:hAnsi="Times New Roman" w:cs="Times New Roman"/>
    </w:rPr>
  </w:style>
  <w:style w:type="character" w:customStyle="1" w:styleId="RTFNum291">
    <w:name w:val="RTF_Num 29 1"/>
    <w:rPr>
      <w:rFonts w:ascii="Times New Roman" w:eastAsia="Times New Roman" w:hAnsi="Times New Roman" w:cs="Times New Roman"/>
    </w:rPr>
  </w:style>
  <w:style w:type="character" w:customStyle="1" w:styleId="RTFNum301">
    <w:name w:val="RTF_Num 30 1"/>
    <w:rPr>
      <w:rFonts w:ascii="Times New Roman" w:eastAsia="Times New Roman" w:hAnsi="Times New Roman" w:cs="Times New Roman"/>
    </w:rPr>
  </w:style>
  <w:style w:type="character" w:customStyle="1" w:styleId="RTFNum311">
    <w:name w:val="RTF_Num 31 1"/>
    <w:rPr>
      <w:rFonts w:ascii="Times New Roman" w:eastAsia="Times New Roman" w:hAnsi="Times New Roman" w:cs="Times New Roman"/>
    </w:rPr>
  </w:style>
  <w:style w:type="character" w:customStyle="1" w:styleId="RTFNum321">
    <w:name w:val="RTF_Num 32 1"/>
  </w:style>
  <w:style w:type="character" w:customStyle="1" w:styleId="RTFNum322">
    <w:name w:val="RTF_Num 32 2"/>
  </w:style>
  <w:style w:type="character" w:customStyle="1" w:styleId="RTFNum323">
    <w:name w:val="RTF_Num 32 3"/>
  </w:style>
  <w:style w:type="character" w:customStyle="1" w:styleId="RTFNum324">
    <w:name w:val="RTF_Num 32 4"/>
  </w:style>
  <w:style w:type="character" w:customStyle="1" w:styleId="RTFNum325">
    <w:name w:val="RTF_Num 32 5"/>
  </w:style>
  <w:style w:type="character" w:customStyle="1" w:styleId="RTFNum326">
    <w:name w:val="RTF_Num 32 6"/>
  </w:style>
  <w:style w:type="character" w:customStyle="1" w:styleId="RTFNum327">
    <w:name w:val="RTF_Num 32 7"/>
  </w:style>
  <w:style w:type="character" w:customStyle="1" w:styleId="RTFNum328">
    <w:name w:val="RTF_Num 32 8"/>
  </w:style>
  <w:style w:type="character" w:customStyle="1" w:styleId="RTFNum329">
    <w:name w:val="RTF_Num 32 9"/>
  </w:style>
  <w:style w:type="character" w:customStyle="1" w:styleId="RTFNum331">
    <w:name w:val="RTF_Num 33 1"/>
    <w:rPr>
      <w:rFonts w:ascii="Times New Roman" w:eastAsia="Times New Roman" w:hAnsi="Times New Roman" w:cs="Times New Roman"/>
    </w:rPr>
  </w:style>
  <w:style w:type="character" w:customStyle="1" w:styleId="RTFNum341">
    <w:name w:val="RTF_Num 34 1"/>
    <w:rPr>
      <w:rFonts w:ascii="Times New Roman" w:eastAsia="Times New Roman" w:hAnsi="Times New Roman" w:cs="Times New Roman"/>
    </w:rPr>
  </w:style>
  <w:style w:type="character" w:customStyle="1" w:styleId="RTFNum342">
    <w:name w:val="RTF_Num 34 2"/>
  </w:style>
  <w:style w:type="character" w:customStyle="1" w:styleId="RTFNum343">
    <w:name w:val="RTF_Num 34 3"/>
  </w:style>
  <w:style w:type="character" w:customStyle="1" w:styleId="RTFNum344">
    <w:name w:val="RTF_Num 34 4"/>
  </w:style>
  <w:style w:type="character" w:customStyle="1" w:styleId="RTFNum345">
    <w:name w:val="RTF_Num 34 5"/>
  </w:style>
  <w:style w:type="character" w:customStyle="1" w:styleId="RTFNum346">
    <w:name w:val="RTF_Num 34 6"/>
  </w:style>
  <w:style w:type="character" w:customStyle="1" w:styleId="RTFNum347">
    <w:name w:val="RTF_Num 34 7"/>
  </w:style>
  <w:style w:type="character" w:customStyle="1" w:styleId="RTFNum348">
    <w:name w:val="RTF_Num 34 8"/>
  </w:style>
  <w:style w:type="character" w:customStyle="1" w:styleId="RTFNum349">
    <w:name w:val="RTF_Num 34 9"/>
  </w:style>
  <w:style w:type="character" w:customStyle="1" w:styleId="RTFNum351">
    <w:name w:val="RTF_Num 35 1"/>
    <w:rPr>
      <w:rFonts w:ascii="Times New Roman" w:eastAsia="Times New Roman" w:hAnsi="Times New Roman" w:cs="Times New Roman"/>
    </w:rPr>
  </w:style>
  <w:style w:type="character" w:customStyle="1" w:styleId="RTFNum361">
    <w:name w:val="RTF_Num 36 1"/>
    <w:rPr>
      <w:rFonts w:ascii="Times New Roman" w:eastAsia="Times New Roman" w:hAnsi="Times New Roman" w:cs="Times New Roman"/>
    </w:rPr>
  </w:style>
  <w:style w:type="character" w:customStyle="1" w:styleId="RTFNum371">
    <w:name w:val="RTF_Num 37 1"/>
    <w:rPr>
      <w:rFonts w:ascii="Times New Roman" w:eastAsia="Times New Roman" w:hAnsi="Times New Roman" w:cs="Times New Roman"/>
    </w:rPr>
  </w:style>
  <w:style w:type="character" w:customStyle="1" w:styleId="RTFNum381">
    <w:name w:val="RTF_Num 38 1"/>
    <w:rPr>
      <w:rFonts w:ascii="Times New Roman" w:eastAsia="Times New Roman" w:hAnsi="Times New Roman" w:cs="Times New Roman"/>
    </w:rPr>
  </w:style>
  <w:style w:type="character" w:customStyle="1" w:styleId="RTFNum391">
    <w:name w:val="RTF_Num 39 1"/>
  </w:style>
  <w:style w:type="character" w:customStyle="1" w:styleId="RTFNum392">
    <w:name w:val="RTF_Num 39 2"/>
  </w:style>
  <w:style w:type="character" w:customStyle="1" w:styleId="RTFNum393">
    <w:name w:val="RTF_Num 39 3"/>
    <w:rPr>
      <w:rFonts w:ascii="Times New Roman" w:eastAsia="Times New Roman" w:hAnsi="Times New Roman" w:cs="Times New Roman"/>
    </w:rPr>
  </w:style>
  <w:style w:type="character" w:customStyle="1" w:styleId="RTFNum394">
    <w:name w:val="RTF_Num 39 4"/>
  </w:style>
  <w:style w:type="character" w:customStyle="1" w:styleId="RTFNum395">
    <w:name w:val="RTF_Num 39 5"/>
  </w:style>
  <w:style w:type="character" w:customStyle="1" w:styleId="RTFNum396">
    <w:name w:val="RTF_Num 39 6"/>
  </w:style>
  <w:style w:type="character" w:customStyle="1" w:styleId="RTFNum397">
    <w:name w:val="RTF_Num 39 7"/>
  </w:style>
  <w:style w:type="character" w:customStyle="1" w:styleId="RTFNum398">
    <w:name w:val="RTF_Num 39 8"/>
  </w:style>
  <w:style w:type="character" w:customStyle="1" w:styleId="RTFNum399">
    <w:name w:val="RTF_Num 39 9"/>
  </w:style>
  <w:style w:type="character" w:customStyle="1" w:styleId="RTFNum401">
    <w:name w:val="RTF_Num 40 1"/>
  </w:style>
  <w:style w:type="character" w:customStyle="1" w:styleId="RTFNum402">
    <w:name w:val="RTF_Num 40 2"/>
  </w:style>
  <w:style w:type="character" w:customStyle="1" w:styleId="RTFNum403">
    <w:name w:val="RTF_Num 40 3"/>
  </w:style>
  <w:style w:type="character" w:customStyle="1" w:styleId="RTFNum404">
    <w:name w:val="RTF_Num 40 4"/>
  </w:style>
  <w:style w:type="character" w:customStyle="1" w:styleId="RTFNum405">
    <w:name w:val="RTF_Num 40 5"/>
  </w:style>
  <w:style w:type="character" w:customStyle="1" w:styleId="RTFNum406">
    <w:name w:val="RTF_Num 40 6"/>
  </w:style>
  <w:style w:type="character" w:customStyle="1" w:styleId="RTFNum407">
    <w:name w:val="RTF_Num 40 7"/>
  </w:style>
  <w:style w:type="character" w:customStyle="1" w:styleId="RTFNum408">
    <w:name w:val="RTF_Num 40 8"/>
  </w:style>
  <w:style w:type="character" w:customStyle="1" w:styleId="RTFNum409">
    <w:name w:val="RTF_Num 40 9"/>
  </w:style>
  <w:style w:type="character" w:customStyle="1" w:styleId="RTFNum411">
    <w:name w:val="RTF_Num 41 1"/>
    <w:rPr>
      <w:rFonts w:ascii="Times New Roman" w:eastAsia="Times New Roman" w:hAnsi="Times New Roman" w:cs="Times New Roman"/>
    </w:rPr>
  </w:style>
  <w:style w:type="character" w:customStyle="1" w:styleId="RTFNum421">
    <w:name w:val="RTF_Num 42 1"/>
  </w:style>
  <w:style w:type="character" w:customStyle="1" w:styleId="RTFNum422">
    <w:name w:val="RTF_Num 42 2"/>
  </w:style>
  <w:style w:type="character" w:customStyle="1" w:styleId="RTFNum423">
    <w:name w:val="RTF_Num 42 3"/>
  </w:style>
  <w:style w:type="character" w:customStyle="1" w:styleId="RTFNum424">
    <w:name w:val="RTF_Num 42 4"/>
  </w:style>
  <w:style w:type="character" w:customStyle="1" w:styleId="RTFNum425">
    <w:name w:val="RTF_Num 42 5"/>
  </w:style>
  <w:style w:type="character" w:customStyle="1" w:styleId="RTFNum426">
    <w:name w:val="RTF_Num 42 6"/>
  </w:style>
  <w:style w:type="character" w:customStyle="1" w:styleId="RTFNum427">
    <w:name w:val="RTF_Num 42 7"/>
  </w:style>
  <w:style w:type="character" w:customStyle="1" w:styleId="RTFNum428">
    <w:name w:val="RTF_Num 42 8"/>
  </w:style>
  <w:style w:type="character" w:customStyle="1" w:styleId="RTFNum429">
    <w:name w:val="RTF_Num 42 9"/>
  </w:style>
  <w:style w:type="character" w:customStyle="1" w:styleId="RTFNum431">
    <w:name w:val="RTF_Num 43 1"/>
    <w:rPr>
      <w:rFonts w:ascii="Times New Roman" w:eastAsia="Times New Roman" w:hAnsi="Times New Roman" w:cs="Times New Roman"/>
    </w:rPr>
  </w:style>
  <w:style w:type="character" w:customStyle="1" w:styleId="RTFNum432">
    <w:name w:val="RTF_Num 43 2"/>
    <w:rPr>
      <w:rFonts w:ascii="Times New Roman" w:eastAsia="Times New Roman" w:hAnsi="Times New Roman" w:cs="Times New Roman"/>
    </w:rPr>
  </w:style>
  <w:style w:type="character" w:customStyle="1" w:styleId="RTFNum433">
    <w:name w:val="RTF_Num 43 3"/>
  </w:style>
  <w:style w:type="character" w:customStyle="1" w:styleId="RTFNum434">
    <w:name w:val="RTF_Num 43 4"/>
  </w:style>
  <w:style w:type="character" w:customStyle="1" w:styleId="RTFNum435">
    <w:name w:val="RTF_Num 43 5"/>
  </w:style>
  <w:style w:type="character" w:customStyle="1" w:styleId="RTFNum436">
    <w:name w:val="RTF_Num 43 6"/>
  </w:style>
  <w:style w:type="character" w:customStyle="1" w:styleId="RTFNum437">
    <w:name w:val="RTF_Num 43 7"/>
  </w:style>
  <w:style w:type="character" w:customStyle="1" w:styleId="RTFNum438">
    <w:name w:val="RTF_Num 43 8"/>
  </w:style>
  <w:style w:type="character" w:customStyle="1" w:styleId="RTFNum439">
    <w:name w:val="RTF_Num 43 9"/>
  </w:style>
  <w:style w:type="character" w:customStyle="1" w:styleId="RTFNum441">
    <w:name w:val="RTF_Num 44 1"/>
    <w:rPr>
      <w:rFonts w:ascii="Times New Roman" w:eastAsia="Times New Roman" w:hAnsi="Times New Roman" w:cs="Times New Roman"/>
    </w:rPr>
  </w:style>
  <w:style w:type="character" w:customStyle="1" w:styleId="RTFNum451">
    <w:name w:val="RTF_Num 45 1"/>
    <w:rPr>
      <w:rFonts w:ascii="Times New Roman" w:eastAsia="Times New Roman" w:hAnsi="Times New Roman" w:cs="Times New Roman"/>
    </w:rPr>
  </w:style>
  <w:style w:type="character" w:customStyle="1" w:styleId="RTFNum461">
    <w:name w:val="RTF_Num 46 1"/>
  </w:style>
  <w:style w:type="character" w:customStyle="1" w:styleId="RTFNum462">
    <w:name w:val="RTF_Num 46 2"/>
    <w:rPr>
      <w:rFonts w:ascii="Times New Roman" w:eastAsia="Times New Roman" w:hAnsi="Times New Roman" w:cs="Times New Roman"/>
    </w:rPr>
  </w:style>
  <w:style w:type="character" w:customStyle="1" w:styleId="RTFNum463">
    <w:name w:val="RTF_Num 46 3"/>
  </w:style>
  <w:style w:type="character" w:customStyle="1" w:styleId="RTFNum464">
    <w:name w:val="RTF_Num 46 4"/>
  </w:style>
  <w:style w:type="character" w:customStyle="1" w:styleId="RTFNum465">
    <w:name w:val="RTF_Num 46 5"/>
  </w:style>
  <w:style w:type="character" w:customStyle="1" w:styleId="RTFNum466">
    <w:name w:val="RTF_Num 46 6"/>
  </w:style>
  <w:style w:type="character" w:customStyle="1" w:styleId="RTFNum467">
    <w:name w:val="RTF_Num 46 7"/>
  </w:style>
  <w:style w:type="character" w:customStyle="1" w:styleId="RTFNum468">
    <w:name w:val="RTF_Num 46 8"/>
  </w:style>
  <w:style w:type="character" w:customStyle="1" w:styleId="RTFNum469">
    <w:name w:val="RTF_Num 46 9"/>
  </w:style>
  <w:style w:type="character" w:customStyle="1" w:styleId="RTFNum471">
    <w:name w:val="RTF_Num 47 1"/>
    <w:rPr>
      <w:b w:val="0"/>
      <w:bCs w:val="0"/>
    </w:rPr>
  </w:style>
  <w:style w:type="character" w:customStyle="1" w:styleId="RTFNum472">
    <w:name w:val="RTF_Num 47 2"/>
  </w:style>
  <w:style w:type="character" w:customStyle="1" w:styleId="RTFNum473">
    <w:name w:val="RTF_Num 47 3"/>
  </w:style>
  <w:style w:type="character" w:customStyle="1" w:styleId="RTFNum474">
    <w:name w:val="RTF_Num 47 4"/>
  </w:style>
  <w:style w:type="character" w:customStyle="1" w:styleId="RTFNum475">
    <w:name w:val="RTF_Num 47 5"/>
  </w:style>
  <w:style w:type="character" w:customStyle="1" w:styleId="RTFNum476">
    <w:name w:val="RTF_Num 47 6"/>
  </w:style>
  <w:style w:type="character" w:customStyle="1" w:styleId="RTFNum477">
    <w:name w:val="RTF_Num 47 7"/>
  </w:style>
  <w:style w:type="character" w:customStyle="1" w:styleId="RTFNum478">
    <w:name w:val="RTF_Num 47 8"/>
  </w:style>
  <w:style w:type="character" w:customStyle="1" w:styleId="RTFNum479">
    <w:name w:val="RTF_Num 47 9"/>
  </w:style>
  <w:style w:type="character" w:customStyle="1" w:styleId="TekstpodstawowywcityZnak">
    <w:name w:val="Tekst podstawowy wciêty Znak"/>
    <w:basedOn w:val="Domylnaczcionkaakapitu"/>
    <w:rPr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Cambria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WW8Num22z2">
    <w:name w:val="WW8Num22z2"/>
    <w:rPr>
      <w:rFonts w:ascii="Times New Roman" w:eastAsia="Calibri" w:hAnsi="Times New Roman" w:cs="Times New Roman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b w:val="0"/>
      <w:i w:val="0"/>
      <w:strike w:val="0"/>
      <w:dstrike w:val="0"/>
      <w:color w:val="000000"/>
    </w:rPr>
  </w:style>
  <w:style w:type="character" w:customStyle="1" w:styleId="WW8Num34z2">
    <w:name w:val="WW8Num34z2"/>
    <w:rPr>
      <w:i w:val="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Arial"/>
      <w:sz w:val="20"/>
      <w:szCs w:val="20"/>
    </w:rPr>
  </w:style>
  <w:style w:type="character" w:customStyle="1" w:styleId="WW8Num1z0">
    <w:name w:val="WW8Num1z0"/>
    <w:rPr>
      <w:rFonts w:ascii="Symbol" w:hAnsi="Symbol" w:cs="StarSymbol, 'Arial Unicode MS'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Symbol" w:eastAsia="Times New Roman" w:hAnsi="Symbol" w:cs="StarSymbol, 'Arial Unicode MS'"/>
      <w:b w:val="0"/>
      <w:bCs w:val="0"/>
      <w:color w:val="000000"/>
      <w:kern w:val="3"/>
      <w:sz w:val="18"/>
      <w:szCs w:val="18"/>
      <w:shd w:val="clear" w:color="auto" w:fill="FFFFFF"/>
      <w:lang w:val="pl-PL"/>
    </w:rPr>
  </w:style>
  <w:style w:type="character" w:customStyle="1" w:styleId="WW8Num5z0">
    <w:name w:val="WW8Num5z0"/>
    <w:rPr>
      <w:rFonts w:ascii="StarSymbol, 'Arial Unicode MS'" w:eastAsia="Calibri" w:hAnsi="StarSymbol, 'Arial Unicode MS'" w:cs="StarSymbol, 'Arial Unicode MS'"/>
      <w:bCs/>
      <w:sz w:val="24"/>
      <w:szCs w:val="24"/>
    </w:rPr>
  </w:style>
  <w:style w:type="character" w:customStyle="1" w:styleId="Mocnowyrniony">
    <w:name w:val="Mocno wyró¿niony"/>
    <w:rPr>
      <w:b/>
      <w:bCs/>
    </w:rPr>
  </w:style>
  <w:style w:type="paragraph" w:customStyle="1" w:styleId="Text">
    <w:name w:val="Text"/>
    <w:pPr>
      <w:widowControl/>
      <w:suppressAutoHyphens/>
      <w:spacing w:line="240" w:lineRule="atLeast"/>
      <w:jc w:val="both"/>
      <w:textAlignment w:val="auto"/>
    </w:pPr>
    <w:rPr>
      <w:rFonts w:ascii="Open Sans" w:eastAsia="ArialMT" w:hAnsi="Open Sans" w:cs="Open Sans"/>
      <w:color w:val="231F20"/>
      <w:sz w:val="20"/>
      <w:szCs w:val="20"/>
      <w:lang w:val="en-GB" w:eastAsia="ar-SA" w:bidi="ar-SA"/>
    </w:rPr>
  </w:style>
  <w:style w:type="character" w:customStyle="1" w:styleId="Domylnaczcionkaakapitu3">
    <w:name w:val="Domyślna czcionka akapitu3"/>
  </w:style>
  <w:style w:type="paragraph" w:styleId="Bezodstpw">
    <w:name w:val="No Spacing"/>
    <w:pPr>
      <w:widowControl/>
      <w:textAlignment w:val="auto"/>
    </w:pPr>
    <w:rPr>
      <w:rFonts w:ascii="Calibri" w:eastAsia="Calibri" w:hAnsi="Calibri" w:cs="Times New Roman"/>
      <w:lang w:eastAsia="en-US" w:bidi="ar-SA"/>
    </w:rPr>
  </w:style>
  <w:style w:type="paragraph" w:styleId="Poprawka">
    <w:name w:val="Revision"/>
    <w:hidden/>
    <w:uiPriority w:val="99"/>
    <w:semiHidden/>
    <w:rsid w:val="003E20B8"/>
    <w:pPr>
      <w:widowControl/>
      <w:autoSpaceDN/>
      <w:textAlignment w:val="auto"/>
    </w:pPr>
    <w:rPr>
      <w:szCs w:val="21"/>
    </w:rPr>
  </w:style>
  <w:style w:type="numbering" w:customStyle="1" w:styleId="WW8Num9">
    <w:name w:val="WW8Num9"/>
    <w:basedOn w:val="Bezlisty"/>
    <w:pPr>
      <w:numPr>
        <w:numId w:val="1"/>
      </w:numPr>
    </w:pPr>
  </w:style>
  <w:style w:type="numbering" w:customStyle="1" w:styleId="WW8Num14">
    <w:name w:val="WW8Num14"/>
    <w:basedOn w:val="Bezlisty"/>
    <w:pPr>
      <w:numPr>
        <w:numId w:val="2"/>
      </w:numPr>
    </w:pPr>
  </w:style>
  <w:style w:type="numbering" w:customStyle="1" w:styleId="RTFNum2">
    <w:name w:val="RTF_Num 2"/>
    <w:basedOn w:val="Bezlisty"/>
    <w:pPr>
      <w:numPr>
        <w:numId w:val="3"/>
      </w:numPr>
    </w:pPr>
  </w:style>
  <w:style w:type="numbering" w:customStyle="1" w:styleId="RTFNum3">
    <w:name w:val="RTF_Num 3"/>
    <w:basedOn w:val="Bezlisty"/>
    <w:pPr>
      <w:numPr>
        <w:numId w:val="4"/>
      </w:numPr>
    </w:pPr>
  </w:style>
  <w:style w:type="numbering" w:customStyle="1" w:styleId="RTFNum4">
    <w:name w:val="RTF_Num 4"/>
    <w:basedOn w:val="Bezlisty"/>
    <w:pPr>
      <w:numPr>
        <w:numId w:val="5"/>
      </w:numPr>
    </w:pPr>
  </w:style>
  <w:style w:type="numbering" w:customStyle="1" w:styleId="RTFNum5">
    <w:name w:val="RTF_Num 5"/>
    <w:basedOn w:val="Bezlisty"/>
    <w:pPr>
      <w:numPr>
        <w:numId w:val="6"/>
      </w:numPr>
    </w:pPr>
  </w:style>
  <w:style w:type="numbering" w:customStyle="1" w:styleId="RTFNum6">
    <w:name w:val="RTF_Num 6"/>
    <w:basedOn w:val="Bezlisty"/>
    <w:pPr>
      <w:numPr>
        <w:numId w:val="7"/>
      </w:numPr>
    </w:pPr>
  </w:style>
  <w:style w:type="numbering" w:customStyle="1" w:styleId="RTFNum7">
    <w:name w:val="RTF_Num 7"/>
    <w:basedOn w:val="Bezlisty"/>
    <w:pPr>
      <w:numPr>
        <w:numId w:val="8"/>
      </w:numPr>
    </w:pPr>
  </w:style>
  <w:style w:type="numbering" w:customStyle="1" w:styleId="RTFNum8">
    <w:name w:val="RTF_Num 8"/>
    <w:basedOn w:val="Bezlisty"/>
    <w:pPr>
      <w:numPr>
        <w:numId w:val="9"/>
      </w:numPr>
    </w:pPr>
  </w:style>
  <w:style w:type="numbering" w:customStyle="1" w:styleId="RTFNum9">
    <w:name w:val="RTF_Num 9"/>
    <w:basedOn w:val="Bezlisty"/>
    <w:pPr>
      <w:numPr>
        <w:numId w:val="10"/>
      </w:numPr>
    </w:pPr>
  </w:style>
  <w:style w:type="numbering" w:customStyle="1" w:styleId="RTFNum10">
    <w:name w:val="RTF_Num 10"/>
    <w:basedOn w:val="Bezlisty"/>
    <w:pPr>
      <w:numPr>
        <w:numId w:val="11"/>
      </w:numPr>
    </w:pPr>
  </w:style>
  <w:style w:type="numbering" w:customStyle="1" w:styleId="RTFNum11">
    <w:name w:val="RTF_Num 11"/>
    <w:basedOn w:val="Bezlisty"/>
    <w:pPr>
      <w:numPr>
        <w:numId w:val="12"/>
      </w:numPr>
    </w:pPr>
  </w:style>
  <w:style w:type="numbering" w:customStyle="1" w:styleId="RTFNum12">
    <w:name w:val="RTF_Num 12"/>
    <w:basedOn w:val="Bezlisty"/>
    <w:pPr>
      <w:numPr>
        <w:numId w:val="13"/>
      </w:numPr>
    </w:pPr>
  </w:style>
  <w:style w:type="numbering" w:customStyle="1" w:styleId="RTFNum13">
    <w:name w:val="RTF_Num 13"/>
    <w:basedOn w:val="Bezlisty"/>
    <w:pPr>
      <w:numPr>
        <w:numId w:val="14"/>
      </w:numPr>
    </w:pPr>
  </w:style>
  <w:style w:type="numbering" w:customStyle="1" w:styleId="RTFNum14">
    <w:name w:val="RTF_Num 14"/>
    <w:basedOn w:val="Bezlisty"/>
    <w:pPr>
      <w:numPr>
        <w:numId w:val="15"/>
      </w:numPr>
    </w:pPr>
  </w:style>
  <w:style w:type="numbering" w:customStyle="1" w:styleId="RTFNum15">
    <w:name w:val="RTF_Num 15"/>
    <w:basedOn w:val="Bezlisty"/>
    <w:pPr>
      <w:numPr>
        <w:numId w:val="16"/>
      </w:numPr>
    </w:pPr>
  </w:style>
  <w:style w:type="numbering" w:customStyle="1" w:styleId="RTFNum16">
    <w:name w:val="RTF_Num 16"/>
    <w:basedOn w:val="Bezlisty"/>
    <w:pPr>
      <w:numPr>
        <w:numId w:val="17"/>
      </w:numPr>
    </w:pPr>
  </w:style>
  <w:style w:type="numbering" w:customStyle="1" w:styleId="RTFNum17">
    <w:name w:val="RTF_Num 17"/>
    <w:basedOn w:val="Bezlisty"/>
    <w:pPr>
      <w:numPr>
        <w:numId w:val="18"/>
      </w:numPr>
    </w:pPr>
  </w:style>
  <w:style w:type="numbering" w:customStyle="1" w:styleId="RTFNum18">
    <w:name w:val="RTF_Num 18"/>
    <w:basedOn w:val="Bezlisty"/>
    <w:pPr>
      <w:numPr>
        <w:numId w:val="19"/>
      </w:numPr>
    </w:pPr>
  </w:style>
  <w:style w:type="numbering" w:customStyle="1" w:styleId="RTFNum19">
    <w:name w:val="RTF_Num 19"/>
    <w:basedOn w:val="Bezlisty"/>
    <w:pPr>
      <w:numPr>
        <w:numId w:val="20"/>
      </w:numPr>
    </w:pPr>
  </w:style>
  <w:style w:type="numbering" w:customStyle="1" w:styleId="RTFNum20">
    <w:name w:val="RTF_Num 20"/>
    <w:basedOn w:val="Bezlisty"/>
    <w:pPr>
      <w:numPr>
        <w:numId w:val="21"/>
      </w:numPr>
    </w:pPr>
  </w:style>
  <w:style w:type="numbering" w:customStyle="1" w:styleId="RTFNum21">
    <w:name w:val="RTF_Num 21"/>
    <w:basedOn w:val="Bezlisty"/>
    <w:pPr>
      <w:numPr>
        <w:numId w:val="22"/>
      </w:numPr>
    </w:pPr>
  </w:style>
  <w:style w:type="numbering" w:customStyle="1" w:styleId="RTFNum22">
    <w:name w:val="RTF_Num 22"/>
    <w:basedOn w:val="Bezlisty"/>
    <w:pPr>
      <w:numPr>
        <w:numId w:val="23"/>
      </w:numPr>
    </w:pPr>
  </w:style>
  <w:style w:type="numbering" w:customStyle="1" w:styleId="RTFNum23">
    <w:name w:val="RTF_Num 23"/>
    <w:basedOn w:val="Bezlisty"/>
    <w:pPr>
      <w:numPr>
        <w:numId w:val="24"/>
      </w:numPr>
    </w:pPr>
  </w:style>
  <w:style w:type="numbering" w:customStyle="1" w:styleId="RTFNum24">
    <w:name w:val="RTF_Num 24"/>
    <w:basedOn w:val="Bezlisty"/>
    <w:pPr>
      <w:numPr>
        <w:numId w:val="25"/>
      </w:numPr>
    </w:pPr>
  </w:style>
  <w:style w:type="numbering" w:customStyle="1" w:styleId="RTFNum25">
    <w:name w:val="RTF_Num 25"/>
    <w:basedOn w:val="Bezlisty"/>
    <w:pPr>
      <w:numPr>
        <w:numId w:val="26"/>
      </w:numPr>
    </w:pPr>
  </w:style>
  <w:style w:type="numbering" w:customStyle="1" w:styleId="RTFNum26">
    <w:name w:val="RTF_Num 26"/>
    <w:basedOn w:val="Bezlisty"/>
    <w:pPr>
      <w:numPr>
        <w:numId w:val="27"/>
      </w:numPr>
    </w:pPr>
  </w:style>
  <w:style w:type="numbering" w:customStyle="1" w:styleId="RTFNum27">
    <w:name w:val="RTF_Num 27"/>
    <w:basedOn w:val="Bezlisty"/>
    <w:pPr>
      <w:numPr>
        <w:numId w:val="28"/>
      </w:numPr>
    </w:pPr>
  </w:style>
  <w:style w:type="numbering" w:customStyle="1" w:styleId="RTFNum28">
    <w:name w:val="RTF_Num 28"/>
    <w:basedOn w:val="Bezlisty"/>
    <w:pPr>
      <w:numPr>
        <w:numId w:val="29"/>
      </w:numPr>
    </w:pPr>
  </w:style>
  <w:style w:type="numbering" w:customStyle="1" w:styleId="RTFNum29">
    <w:name w:val="RTF_Num 29"/>
    <w:basedOn w:val="Bezlisty"/>
    <w:pPr>
      <w:numPr>
        <w:numId w:val="30"/>
      </w:numPr>
    </w:pPr>
  </w:style>
  <w:style w:type="numbering" w:customStyle="1" w:styleId="RTFNum30">
    <w:name w:val="RTF_Num 30"/>
    <w:basedOn w:val="Bezlisty"/>
    <w:pPr>
      <w:numPr>
        <w:numId w:val="31"/>
      </w:numPr>
    </w:pPr>
  </w:style>
  <w:style w:type="numbering" w:customStyle="1" w:styleId="RTFNum31">
    <w:name w:val="RTF_Num 31"/>
    <w:basedOn w:val="Bezlisty"/>
    <w:pPr>
      <w:numPr>
        <w:numId w:val="32"/>
      </w:numPr>
    </w:pPr>
  </w:style>
  <w:style w:type="numbering" w:customStyle="1" w:styleId="RTFNum32">
    <w:name w:val="RTF_Num 32"/>
    <w:basedOn w:val="Bezlisty"/>
    <w:pPr>
      <w:numPr>
        <w:numId w:val="33"/>
      </w:numPr>
    </w:pPr>
  </w:style>
  <w:style w:type="numbering" w:customStyle="1" w:styleId="RTFNum33">
    <w:name w:val="RTF_Num 33"/>
    <w:basedOn w:val="Bezlisty"/>
    <w:pPr>
      <w:numPr>
        <w:numId w:val="34"/>
      </w:numPr>
    </w:pPr>
  </w:style>
  <w:style w:type="numbering" w:customStyle="1" w:styleId="RTFNum34">
    <w:name w:val="RTF_Num 34"/>
    <w:basedOn w:val="Bezlisty"/>
    <w:pPr>
      <w:numPr>
        <w:numId w:val="35"/>
      </w:numPr>
    </w:pPr>
  </w:style>
  <w:style w:type="numbering" w:customStyle="1" w:styleId="RTFNum35">
    <w:name w:val="RTF_Num 35"/>
    <w:basedOn w:val="Bezlisty"/>
    <w:pPr>
      <w:numPr>
        <w:numId w:val="36"/>
      </w:numPr>
    </w:pPr>
  </w:style>
  <w:style w:type="numbering" w:customStyle="1" w:styleId="RTFNum36">
    <w:name w:val="RTF_Num 36"/>
    <w:basedOn w:val="Bezlisty"/>
    <w:pPr>
      <w:numPr>
        <w:numId w:val="37"/>
      </w:numPr>
    </w:pPr>
  </w:style>
  <w:style w:type="numbering" w:customStyle="1" w:styleId="RTFNum37">
    <w:name w:val="RTF_Num 37"/>
    <w:basedOn w:val="Bezlisty"/>
    <w:pPr>
      <w:numPr>
        <w:numId w:val="38"/>
      </w:numPr>
    </w:pPr>
  </w:style>
  <w:style w:type="numbering" w:customStyle="1" w:styleId="RTFNum38">
    <w:name w:val="RTF_Num 38"/>
    <w:basedOn w:val="Bezlisty"/>
    <w:pPr>
      <w:numPr>
        <w:numId w:val="39"/>
      </w:numPr>
    </w:pPr>
  </w:style>
  <w:style w:type="numbering" w:customStyle="1" w:styleId="RTFNum39">
    <w:name w:val="RTF_Num 39"/>
    <w:basedOn w:val="Bezlisty"/>
    <w:pPr>
      <w:numPr>
        <w:numId w:val="40"/>
      </w:numPr>
    </w:pPr>
  </w:style>
  <w:style w:type="numbering" w:customStyle="1" w:styleId="RTFNum40">
    <w:name w:val="RTF_Num 40"/>
    <w:basedOn w:val="Bezlisty"/>
    <w:pPr>
      <w:numPr>
        <w:numId w:val="41"/>
      </w:numPr>
    </w:pPr>
  </w:style>
  <w:style w:type="numbering" w:customStyle="1" w:styleId="RTFNum41">
    <w:name w:val="RTF_Num 41"/>
    <w:basedOn w:val="Bezlisty"/>
    <w:pPr>
      <w:numPr>
        <w:numId w:val="42"/>
      </w:numPr>
    </w:pPr>
  </w:style>
  <w:style w:type="numbering" w:customStyle="1" w:styleId="RTFNum42">
    <w:name w:val="RTF_Num 42"/>
    <w:basedOn w:val="Bezlisty"/>
    <w:pPr>
      <w:numPr>
        <w:numId w:val="43"/>
      </w:numPr>
    </w:pPr>
  </w:style>
  <w:style w:type="numbering" w:customStyle="1" w:styleId="RTFNum43">
    <w:name w:val="RTF_Num 43"/>
    <w:basedOn w:val="Bezlisty"/>
    <w:pPr>
      <w:numPr>
        <w:numId w:val="44"/>
      </w:numPr>
    </w:pPr>
  </w:style>
  <w:style w:type="numbering" w:customStyle="1" w:styleId="RTFNum44">
    <w:name w:val="RTF_Num 44"/>
    <w:basedOn w:val="Bezlisty"/>
    <w:pPr>
      <w:numPr>
        <w:numId w:val="45"/>
      </w:numPr>
    </w:pPr>
  </w:style>
  <w:style w:type="numbering" w:customStyle="1" w:styleId="RTFNum45">
    <w:name w:val="RTF_Num 45"/>
    <w:basedOn w:val="Bezlisty"/>
    <w:pPr>
      <w:numPr>
        <w:numId w:val="46"/>
      </w:numPr>
    </w:pPr>
  </w:style>
  <w:style w:type="numbering" w:customStyle="1" w:styleId="RTFNum46">
    <w:name w:val="RTF_Num 46"/>
    <w:basedOn w:val="Bezlisty"/>
    <w:pPr>
      <w:numPr>
        <w:numId w:val="47"/>
      </w:numPr>
    </w:pPr>
  </w:style>
  <w:style w:type="numbering" w:customStyle="1" w:styleId="RTFNum47">
    <w:name w:val="RTF_Num 47"/>
    <w:basedOn w:val="Bezlisty"/>
    <w:pPr>
      <w:numPr>
        <w:numId w:val="48"/>
      </w:numPr>
    </w:pPr>
  </w:style>
  <w:style w:type="numbering" w:customStyle="1" w:styleId="WW8Num2">
    <w:name w:val="WW8Num2"/>
    <w:basedOn w:val="Bezlisty"/>
    <w:pPr>
      <w:numPr>
        <w:numId w:val="49"/>
      </w:numPr>
    </w:pPr>
  </w:style>
  <w:style w:type="numbering" w:customStyle="1" w:styleId="WW8Num22">
    <w:name w:val="WW8Num22"/>
    <w:basedOn w:val="Bezlisty"/>
    <w:pPr>
      <w:numPr>
        <w:numId w:val="50"/>
      </w:numPr>
    </w:pPr>
  </w:style>
  <w:style w:type="numbering" w:customStyle="1" w:styleId="WW8Num34">
    <w:name w:val="WW8Num34"/>
    <w:basedOn w:val="Bezlisty"/>
    <w:pPr>
      <w:numPr>
        <w:numId w:val="51"/>
      </w:numPr>
    </w:pPr>
  </w:style>
  <w:style w:type="numbering" w:customStyle="1" w:styleId="WWNum47">
    <w:name w:val="WWNum47"/>
    <w:basedOn w:val="Bezlisty"/>
    <w:pPr>
      <w:numPr>
        <w:numId w:val="52"/>
      </w:numPr>
    </w:pPr>
  </w:style>
  <w:style w:type="numbering" w:customStyle="1" w:styleId="WW8Num1">
    <w:name w:val="WW8Num1"/>
    <w:basedOn w:val="Bezlisty"/>
    <w:pPr>
      <w:numPr>
        <w:numId w:val="53"/>
      </w:numPr>
    </w:pPr>
  </w:style>
  <w:style w:type="numbering" w:customStyle="1" w:styleId="WW8Num3">
    <w:name w:val="WW8Num3"/>
    <w:basedOn w:val="Bezlisty"/>
    <w:pPr>
      <w:numPr>
        <w:numId w:val="54"/>
      </w:numPr>
    </w:pPr>
  </w:style>
  <w:style w:type="numbering" w:customStyle="1" w:styleId="WW8Num7">
    <w:name w:val="WW8Num7"/>
    <w:basedOn w:val="Bezlisty"/>
    <w:pPr>
      <w:numPr>
        <w:numId w:val="55"/>
      </w:numPr>
    </w:pPr>
  </w:style>
  <w:style w:type="numbering" w:customStyle="1" w:styleId="WW8Num5">
    <w:name w:val="WW8Num5"/>
    <w:basedOn w:val="Bezlisty"/>
    <w:pPr>
      <w:numPr>
        <w:numId w:val="5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3487</Words>
  <Characters>20925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WYKONANIE DOKUMENTACJI PROJEKTOWEJ I INNYCH OPRACOWAÑ</vt:lpstr>
    </vt:vector>
  </TitlesOfParts>
  <Company/>
  <LinksUpToDate>false</LinksUpToDate>
  <CharactersWithSpaces>24364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WYKONANIE DOKUMENTACJI PROJEKTOWEJ I INNYCH OPRACOWAÑ</dc:title>
  <dc:creator>Barbara Woźniak</dc:creator>
  <cp:lastModifiedBy>magda.kardel</cp:lastModifiedBy>
  <cp:revision>7</cp:revision>
  <cp:lastPrinted>2025-05-28T06:47:00Z</cp:lastPrinted>
  <dcterms:created xsi:type="dcterms:W3CDTF">2025-06-04T10:01:00Z</dcterms:created>
  <dcterms:modified xsi:type="dcterms:W3CDTF">2025-06-04T11:13:00Z</dcterms:modified>
</cp:coreProperties>
</file>