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DE19F" w14:textId="7B9DEA3F" w:rsidR="007162D9" w:rsidRPr="007C5648" w:rsidRDefault="007162D9" w:rsidP="007162D9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 xml:space="preserve">Załącznik Nr </w:t>
      </w:r>
      <w:r>
        <w:rPr>
          <w:bCs/>
          <w:i/>
        </w:rPr>
        <w:t>15</w:t>
      </w:r>
      <w:r w:rsidRPr="00727018">
        <w:rPr>
          <w:bCs/>
          <w:i/>
        </w:rPr>
        <w:t xml:space="preserve"> do SWZ                                                            </w:t>
      </w:r>
    </w:p>
    <w:p w14:paraId="26C2A255" w14:textId="77777777" w:rsidR="007162D9" w:rsidRDefault="007162D9" w:rsidP="007162D9">
      <w:pPr>
        <w:spacing w:before="240"/>
        <w:jc w:val="center"/>
      </w:pPr>
      <w:r>
        <w:rPr>
          <w:b/>
        </w:rPr>
        <w:t>KLAUZULA INFORMACYJNA</w:t>
      </w:r>
    </w:p>
    <w:p w14:paraId="13DA5A18" w14:textId="77777777" w:rsidR="007162D9" w:rsidRDefault="007162D9" w:rsidP="007162D9">
      <w:pPr>
        <w:spacing w:before="240" w:line="276" w:lineRule="auto"/>
        <w:jc w:val="both"/>
        <w:rPr>
          <w:b/>
        </w:rPr>
      </w:pPr>
    </w:p>
    <w:p w14:paraId="3ABEFB93" w14:textId="77777777" w:rsidR="007162D9" w:rsidRDefault="007162D9" w:rsidP="007162D9">
      <w:pPr>
        <w:spacing w:line="276" w:lineRule="auto"/>
        <w:jc w:val="both"/>
      </w:pPr>
      <w:r>
        <w:rPr>
          <w:sz w:val="22"/>
          <w:szCs w:val="22"/>
        </w:rPr>
        <w:t xml:space="preserve">Zgodnie z art. 13 Rozporządzenia Parlamentu Europejskiego i Rady (UE) 2016/679 z dnia 27 kwietnia 2016 r. w sprawie ochrony osób fizycznych prowadzących działalność gospodarczą w związku z przetwarzaniem danych osobowych i w sprawie swobodnego przepływu takich danych oraz uchylenia dyrektywy 95/46/WE  (4.5.2016 L 119/38 Dziennik Urzędowy Unii Europejskiej PL)    </w:t>
      </w:r>
    </w:p>
    <w:p w14:paraId="4BC5FA5D" w14:textId="77777777" w:rsidR="007162D9" w:rsidRDefault="007162D9" w:rsidP="007162D9">
      <w:pPr>
        <w:spacing w:line="276" w:lineRule="auto"/>
        <w:ind w:left="284" w:hanging="284"/>
        <w:jc w:val="both"/>
        <w:rPr>
          <w:sz w:val="22"/>
          <w:szCs w:val="22"/>
        </w:rPr>
      </w:pPr>
    </w:p>
    <w:p w14:paraId="052291F6" w14:textId="77777777" w:rsidR="007162D9" w:rsidRDefault="007162D9" w:rsidP="007162D9">
      <w:pPr>
        <w:tabs>
          <w:tab w:val="left" w:pos="2836"/>
        </w:tabs>
        <w:spacing w:line="276" w:lineRule="auto"/>
        <w:ind w:left="284" w:hanging="284"/>
        <w:jc w:val="both"/>
      </w:pPr>
      <w:r>
        <w:rPr>
          <w:b/>
        </w:rPr>
        <w:t>informuję, że</w:t>
      </w:r>
      <w:r>
        <w:t>:</w:t>
      </w:r>
    </w:p>
    <w:p w14:paraId="1A464B7C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Administratorem Pani/Pana danych osobowych jest TBS Sp. z o.o. w Ciechanowie, kontakt z administratorem możliwy jest pod nr telefonu  (23) 6725980.</w:t>
      </w:r>
    </w:p>
    <w:p w14:paraId="15CA819B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 xml:space="preserve">Kontakt z Inspektorem Ochrony Danych możliwy jest pod adresem email </w:t>
      </w:r>
      <w:hyperlink r:id="rId5" w:history="1">
        <w:r w:rsidRPr="006848B3">
          <w:rPr>
            <w:rStyle w:val="czeinternetowe"/>
            <w:color w:val="000080"/>
            <w:sz w:val="22"/>
            <w:szCs w:val="22"/>
            <w:lang w:val="en-US" w:eastAsia="hi-IN" w:bidi="hi-IN"/>
          </w:rPr>
          <w:t>rodobeata@gmail.com</w:t>
        </w:r>
      </w:hyperlink>
      <w:r w:rsidRPr="006848B3">
        <w:rPr>
          <w:sz w:val="22"/>
          <w:szCs w:val="22"/>
        </w:rPr>
        <w:t>.</w:t>
      </w:r>
    </w:p>
    <w:p w14:paraId="14DADB92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Dane osobowe Pana/Pani</w:t>
      </w:r>
      <w:r w:rsidRPr="006848B3">
        <w:rPr>
          <w:color w:val="FF0000"/>
          <w:sz w:val="22"/>
          <w:szCs w:val="22"/>
        </w:rPr>
        <w:t xml:space="preserve"> </w:t>
      </w:r>
      <w:r w:rsidRPr="006848B3">
        <w:rPr>
          <w:sz w:val="22"/>
          <w:szCs w:val="22"/>
        </w:rPr>
        <w:t>będą przetwarzane na podstawie art. 6 ust. 1 lit. b</w:t>
      </w:r>
      <w:r w:rsidRPr="006848B3">
        <w:rPr>
          <w:color w:val="C00000"/>
          <w:sz w:val="22"/>
          <w:szCs w:val="22"/>
        </w:rPr>
        <w:t xml:space="preserve"> </w:t>
      </w:r>
      <w:r w:rsidRPr="006848B3">
        <w:rPr>
          <w:sz w:val="22"/>
          <w:szCs w:val="22"/>
        </w:rPr>
        <w:t xml:space="preserve">ogólnego rozporządzenie j/w o ochronie danych w celu związanym z postępowaniem dotyczącym  </w:t>
      </w:r>
    </w:p>
    <w:p w14:paraId="5F427150" w14:textId="0D36114F" w:rsidR="007162D9" w:rsidRPr="006848B3" w:rsidRDefault="007162D9" w:rsidP="007162D9">
      <w:pPr>
        <w:widowControl w:val="0"/>
        <w:tabs>
          <w:tab w:val="left" w:pos="567"/>
        </w:tabs>
        <w:spacing w:line="276" w:lineRule="auto"/>
        <w:ind w:left="360"/>
        <w:jc w:val="center"/>
        <w:rPr>
          <w:i/>
          <w:sz w:val="22"/>
          <w:szCs w:val="22"/>
        </w:rPr>
      </w:pPr>
      <w:r w:rsidRPr="006848B3">
        <w:rPr>
          <w:b/>
          <w:bCs/>
          <w:sz w:val="22"/>
          <w:szCs w:val="22"/>
          <w:u w:val="single"/>
        </w:rPr>
        <w:t>„</w:t>
      </w:r>
      <w:r w:rsidRPr="006848B3">
        <w:rPr>
          <w:b/>
          <w:sz w:val="22"/>
          <w:szCs w:val="22"/>
          <w:u w:val="single"/>
        </w:rPr>
        <w:t>remont elewacji wraz z wymianą bramy w budynku mieszkalnym wielorodzinnym przy    ul. Nadrzecznej 28 w Ciechanowie”</w:t>
      </w:r>
      <w:r w:rsidRPr="006848B3">
        <w:rPr>
          <w:b/>
          <w:sz w:val="22"/>
          <w:szCs w:val="22"/>
        </w:rPr>
        <w:t>,</w:t>
      </w:r>
    </w:p>
    <w:p w14:paraId="73E7D132" w14:textId="4C471D78" w:rsidR="007162D9" w:rsidRPr="006848B3" w:rsidRDefault="007162D9" w:rsidP="007162D9">
      <w:pPr>
        <w:widowControl w:val="0"/>
        <w:tabs>
          <w:tab w:val="left" w:pos="567"/>
        </w:tabs>
        <w:spacing w:line="276" w:lineRule="auto"/>
        <w:ind w:left="360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w takim zakresie, w jakim jest to niezbędne dla jego należytego zrealizowania (m.in. zamieszczenia tych danych i ich upublicznienia w informacji z otwarcia ofert i  protokole wyboru);</w:t>
      </w:r>
    </w:p>
    <w:p w14:paraId="1F5166F3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 xml:space="preserve"> Z uwagi na konieczność zapewnienia odpowiedniej organizacji działalności spółki Pana/Pani dane osobowe mogą być przekazywane następującym kategoriom odbiorców: innym, współpracującym ze spółką podmiotom, dostawcom usług technicznych, organizacyjnych i prawnych, umożliwiającym prawidłowe zarządzanie spółką. </w:t>
      </w:r>
    </w:p>
    <w:p w14:paraId="10E72E74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Dane osobowe Pana/Pani będą przechowywane przez okres obowiązywania umowy. Wszelkie dane przetwarzane na potrzeby rachunkowości oraz ze względów podatkowych przetwarzane będą przez 5 lat liczonych od końca roku kalendarzowego, w którym powstał obowiązek podatkowy. Ponadto Pana/Pani dane przechowywane będą zgodnie z terminem udzielonej gwarancji lub/i rękojmi.</w:t>
      </w:r>
    </w:p>
    <w:p w14:paraId="0FEDD822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Posiada Pan/Pani prawo do: żądania od administratora dostępu do danych osobowych, prawo do ich sprostowania, usunięcia lub ograniczenia przetwarzania, prawo do wniesienia sprzeciwu wobec przetwarzania, prawo do przenoszenia danych, prawo do cofnięcia zgody, w przypadku, gdy podstawą przetwarzania była wydana zgoda.</w:t>
      </w:r>
    </w:p>
    <w:p w14:paraId="32894879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Przysługuje Panu/Pani prawo wniesienia skargi do organu nadzorczego, tj. Prezesa Urzędu Ochrony Danych.</w:t>
      </w:r>
    </w:p>
    <w:p w14:paraId="57AE25AB" w14:textId="77777777" w:rsidR="007162D9" w:rsidRPr="006848B3" w:rsidRDefault="007162D9" w:rsidP="007162D9">
      <w:pPr>
        <w:widowControl w:val="0"/>
        <w:numPr>
          <w:ilvl w:val="0"/>
          <w:numId w:val="1"/>
        </w:num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6848B3">
        <w:rPr>
          <w:sz w:val="22"/>
          <w:szCs w:val="22"/>
        </w:rPr>
        <w:t>Podanie danych osobowych jest dobrowolne, jednakże odmowa podania danych może skutkować nie rozpatrywaniem Państwa oferty w dalszym postępowaniu.</w:t>
      </w:r>
    </w:p>
    <w:p w14:paraId="4EE7F78C" w14:textId="77777777" w:rsidR="007162D9" w:rsidRDefault="007162D9" w:rsidP="007162D9">
      <w:pPr>
        <w:spacing w:line="276" w:lineRule="auto"/>
        <w:rPr>
          <w:i/>
          <w:sz w:val="22"/>
          <w:szCs w:val="22"/>
        </w:rPr>
      </w:pPr>
    </w:p>
    <w:p w14:paraId="34109B50" w14:textId="77777777" w:rsidR="007162D9" w:rsidRDefault="007162D9" w:rsidP="007162D9">
      <w:pPr>
        <w:spacing w:line="276" w:lineRule="auto"/>
        <w:rPr>
          <w:i/>
        </w:rPr>
      </w:pPr>
    </w:p>
    <w:p w14:paraId="7C2323A6" w14:textId="77777777" w:rsidR="007162D9" w:rsidRDefault="007162D9" w:rsidP="00707774">
      <w:pPr>
        <w:spacing w:line="276" w:lineRule="auto"/>
        <w:ind w:left="4956"/>
        <w:jc w:val="both"/>
      </w:pPr>
      <w:r>
        <w:rPr>
          <w:sz w:val="18"/>
          <w:szCs w:val="18"/>
        </w:rPr>
        <w:t>Zapoznałem/</w:t>
      </w:r>
      <w:proofErr w:type="spellStart"/>
      <w:r>
        <w:rPr>
          <w:sz w:val="18"/>
          <w:szCs w:val="18"/>
        </w:rPr>
        <w:t>am</w:t>
      </w:r>
      <w:proofErr w:type="spellEnd"/>
      <w:r>
        <w:rPr>
          <w:sz w:val="18"/>
          <w:szCs w:val="18"/>
        </w:rPr>
        <w:t xml:space="preserve"> się z niniejszą klauzulą informacyjną:</w:t>
      </w:r>
    </w:p>
    <w:p w14:paraId="6B1BA478" w14:textId="77777777" w:rsidR="007162D9" w:rsidRDefault="007162D9" w:rsidP="007162D9">
      <w:pPr>
        <w:spacing w:line="276" w:lineRule="auto"/>
        <w:jc w:val="both"/>
        <w:rPr>
          <w:sz w:val="18"/>
          <w:szCs w:val="18"/>
        </w:rPr>
      </w:pPr>
    </w:p>
    <w:p w14:paraId="198A53B9" w14:textId="77777777" w:rsidR="00707774" w:rsidRDefault="00707774" w:rsidP="007162D9">
      <w:pPr>
        <w:spacing w:line="276" w:lineRule="auto"/>
        <w:jc w:val="both"/>
        <w:rPr>
          <w:sz w:val="18"/>
          <w:szCs w:val="18"/>
        </w:rPr>
      </w:pPr>
    </w:p>
    <w:p w14:paraId="14D43A53" w14:textId="77777777" w:rsidR="00707774" w:rsidRDefault="00707774" w:rsidP="007162D9">
      <w:pPr>
        <w:spacing w:line="276" w:lineRule="auto"/>
        <w:jc w:val="both"/>
        <w:rPr>
          <w:sz w:val="18"/>
          <w:szCs w:val="18"/>
        </w:rPr>
      </w:pPr>
    </w:p>
    <w:p w14:paraId="7E95CB87" w14:textId="77777777" w:rsidR="00707774" w:rsidRDefault="00707774" w:rsidP="007162D9">
      <w:pPr>
        <w:spacing w:line="276" w:lineRule="auto"/>
        <w:jc w:val="both"/>
        <w:rPr>
          <w:sz w:val="18"/>
          <w:szCs w:val="18"/>
        </w:rPr>
      </w:pPr>
    </w:p>
    <w:p w14:paraId="52638BB5" w14:textId="77777777" w:rsidR="00707774" w:rsidRDefault="00707774" w:rsidP="007162D9">
      <w:pPr>
        <w:spacing w:line="276" w:lineRule="auto"/>
        <w:jc w:val="both"/>
        <w:rPr>
          <w:sz w:val="18"/>
          <w:szCs w:val="18"/>
        </w:rPr>
      </w:pPr>
    </w:p>
    <w:p w14:paraId="10886C48" w14:textId="77777777" w:rsidR="00707774" w:rsidRPr="002068C0" w:rsidRDefault="00707774" w:rsidP="00707774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5CAEBDFA" w14:textId="77777777" w:rsidR="00707774" w:rsidRPr="002068C0" w:rsidRDefault="00707774" w:rsidP="00707774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/ podpis osobisty osoby upoważnionej do składania oświadczeń </w:t>
      </w:r>
    </w:p>
    <w:p w14:paraId="36BB0606" w14:textId="77777777" w:rsidR="00707774" w:rsidRDefault="00707774" w:rsidP="00707774">
      <w:pPr>
        <w:overflowPunct w:val="0"/>
        <w:autoSpaceDE w:val="0"/>
        <w:jc w:val="right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1E817187" w14:textId="77777777" w:rsidR="007162D9" w:rsidRDefault="007162D9" w:rsidP="007162D9">
      <w:pPr>
        <w:spacing w:line="276" w:lineRule="auto"/>
        <w:jc w:val="both"/>
        <w:rPr>
          <w:sz w:val="18"/>
          <w:szCs w:val="18"/>
        </w:rPr>
      </w:pPr>
    </w:p>
    <w:p w14:paraId="66ED0B1A" w14:textId="77777777" w:rsidR="007162D9" w:rsidRDefault="007162D9" w:rsidP="007162D9">
      <w:pPr>
        <w:spacing w:line="276" w:lineRule="auto"/>
        <w:jc w:val="both"/>
        <w:rPr>
          <w:sz w:val="18"/>
          <w:szCs w:val="18"/>
        </w:rPr>
      </w:pPr>
    </w:p>
    <w:p w14:paraId="5D3819F1" w14:textId="77777777" w:rsidR="008009E8" w:rsidRDefault="008009E8"/>
    <w:sectPr w:rsidR="0080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31238"/>
    <w:multiLevelType w:val="multilevel"/>
    <w:tmpl w:val="2C10D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mbria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2065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2D9"/>
    <w:rsid w:val="001F3062"/>
    <w:rsid w:val="0033383A"/>
    <w:rsid w:val="004D3BAA"/>
    <w:rsid w:val="00621494"/>
    <w:rsid w:val="006848B3"/>
    <w:rsid w:val="00707774"/>
    <w:rsid w:val="007162D9"/>
    <w:rsid w:val="008009E8"/>
    <w:rsid w:val="009E18F0"/>
    <w:rsid w:val="00AC22E5"/>
    <w:rsid w:val="00E7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8674"/>
  <w15:chartTrackingRefBased/>
  <w15:docId w15:val="{7580B856-841F-4D7D-A188-ED2AF5235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2D9"/>
    <w:rPr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62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rsid w:val="00E70007"/>
    <w:pPr>
      <w:keepNext/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62D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62D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62D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62D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2D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2D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2D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0007"/>
    <w:rPr>
      <w:b/>
      <w:sz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E70007"/>
    <w:pPr>
      <w:jc w:val="center"/>
    </w:pPr>
    <w:rPr>
      <w:b/>
      <w:sz w:val="28"/>
      <w:u w:val="single"/>
    </w:rPr>
  </w:style>
  <w:style w:type="character" w:customStyle="1" w:styleId="TytuZnak">
    <w:name w:val="Tytuł Znak"/>
    <w:basedOn w:val="Domylnaczcionkaakapitu"/>
    <w:link w:val="Tytu"/>
    <w:rsid w:val="00E70007"/>
    <w:rPr>
      <w:b/>
      <w:sz w:val="28"/>
      <w:u w:val="single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162D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62D9"/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62D9"/>
    <w:rPr>
      <w:rFonts w:asciiTheme="minorHAnsi" w:eastAsiaTheme="majorEastAsia" w:hAnsiTheme="minorHAnsi" w:cstheme="majorBidi"/>
      <w:i/>
      <w:iCs/>
      <w:color w:val="2F5496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62D9"/>
    <w:rPr>
      <w:rFonts w:asciiTheme="minorHAnsi" w:eastAsiaTheme="majorEastAsia" w:hAnsiTheme="min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62D9"/>
    <w:rPr>
      <w:rFonts w:asciiTheme="minorHAnsi" w:eastAsiaTheme="majorEastAsia" w:hAnsiTheme="minorHAnsi" w:cstheme="majorBidi"/>
      <w:i/>
      <w:iCs/>
      <w:color w:val="595959" w:themeColor="text1" w:themeTint="A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2D9"/>
    <w:rPr>
      <w:rFonts w:asciiTheme="minorHAnsi" w:eastAsiaTheme="majorEastAsia" w:hAnsiTheme="minorHAnsi" w:cstheme="majorBidi"/>
      <w:color w:val="595959" w:themeColor="text1" w:themeTint="A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2D9"/>
    <w:rPr>
      <w:rFonts w:asciiTheme="minorHAnsi" w:eastAsiaTheme="majorEastAsia" w:hAnsiTheme="minorHAnsi" w:cstheme="majorBidi"/>
      <w:i/>
      <w:iCs/>
      <w:color w:val="272727" w:themeColor="text1" w:themeTint="D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2D9"/>
    <w:rPr>
      <w:rFonts w:asciiTheme="minorHAnsi" w:eastAsiaTheme="majorEastAsia" w:hAnsiTheme="minorHAnsi" w:cstheme="majorBidi"/>
      <w:color w:val="272727" w:themeColor="text1" w:themeTint="D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2D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62D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162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62D9"/>
    <w:rPr>
      <w:i/>
      <w:iCs/>
      <w:color w:val="404040" w:themeColor="text1" w:themeTint="BF"/>
      <w:lang w:eastAsia="pl-PL"/>
    </w:rPr>
  </w:style>
  <w:style w:type="paragraph" w:styleId="Akapitzlist">
    <w:name w:val="List Paragraph"/>
    <w:basedOn w:val="Normalny"/>
    <w:uiPriority w:val="34"/>
    <w:qFormat/>
    <w:rsid w:val="007162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62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2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2D9"/>
    <w:rPr>
      <w:i/>
      <w:iCs/>
      <w:color w:val="2F5496" w:themeColor="accent1" w:themeShade="BF"/>
      <w:lang w:eastAsia="pl-PL"/>
    </w:rPr>
  </w:style>
  <w:style w:type="character" w:styleId="Odwoanieintensywne">
    <w:name w:val="Intense Reference"/>
    <w:basedOn w:val="Domylnaczcionkaakapitu"/>
    <w:uiPriority w:val="32"/>
    <w:qFormat/>
    <w:rsid w:val="007162D9"/>
    <w:rPr>
      <w:b/>
      <w:bCs/>
      <w:smallCaps/>
      <w:color w:val="2F5496" w:themeColor="accent1" w:themeShade="BF"/>
      <w:spacing w:val="5"/>
    </w:rPr>
  </w:style>
  <w:style w:type="character" w:customStyle="1" w:styleId="czeinternetowe">
    <w:name w:val="Łącze internetowe"/>
    <w:rsid w:val="00716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odobeat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Marciniak-Bouhlel</dc:creator>
  <cp:keywords/>
  <dc:description/>
  <cp:lastModifiedBy>Karolina Marciniak-Bouhlel</cp:lastModifiedBy>
  <cp:revision>2</cp:revision>
  <dcterms:created xsi:type="dcterms:W3CDTF">2025-06-09T05:56:00Z</dcterms:created>
  <dcterms:modified xsi:type="dcterms:W3CDTF">2025-06-09T05:56:00Z</dcterms:modified>
</cp:coreProperties>
</file>