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B9B13" w14:textId="77777777" w:rsidR="009A19A1" w:rsidRPr="007D635D" w:rsidRDefault="00D57FE4" w:rsidP="009A19A1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left="6372" w:firstLine="708"/>
        <w:jc w:val="center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Załącznik nr 1 do S</w:t>
      </w:r>
      <w:r w:rsidR="009A19A1" w:rsidRPr="007D635D">
        <w:rPr>
          <w:rFonts w:ascii="Times New Roman" w:hAnsi="Times New Roman" w:cs="Times New Roman"/>
          <w:color w:val="000000"/>
          <w:u w:val="single"/>
        </w:rPr>
        <w:t>WZ</w:t>
      </w:r>
    </w:p>
    <w:p w14:paraId="6018CF03" w14:textId="77777777" w:rsidR="009A19A1" w:rsidRPr="007D635D" w:rsidRDefault="009A19A1" w:rsidP="009A19A1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 w:cs="Times New Roman"/>
          <w:b/>
          <w:color w:val="000000"/>
        </w:rPr>
      </w:pPr>
      <w:r w:rsidRPr="007D635D">
        <w:rPr>
          <w:rFonts w:ascii="Times New Roman" w:hAnsi="Times New Roman" w:cs="Times New Roman"/>
          <w:b/>
          <w:color w:val="000000"/>
        </w:rPr>
        <w:t>Umowa nr ………………..</w:t>
      </w:r>
    </w:p>
    <w:p w14:paraId="32CA9F40" w14:textId="77777777" w:rsidR="009A19A1" w:rsidRPr="007D635D" w:rsidRDefault="009A19A1" w:rsidP="009A19A1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224C2914" w14:textId="77777777" w:rsidR="009A19A1" w:rsidRPr="007D635D" w:rsidRDefault="009A19A1" w:rsidP="009A19A1">
      <w:pPr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 xml:space="preserve">W dniu ……………….. w Raciborzu, po przeprowadzeniu postępowania o udzielenie </w:t>
      </w:r>
      <w:smartTag w:uri="urn:schemas-microsoft-com:office:smarttags" w:element="PersonName">
        <w:r w:rsidRPr="007D635D">
          <w:rPr>
            <w:rFonts w:ascii="Times New Roman" w:hAnsi="Times New Roman" w:cs="Times New Roman"/>
          </w:rPr>
          <w:t>zamówienia publiczne</w:t>
        </w:r>
      </w:smartTag>
      <w:r w:rsidRPr="007D635D">
        <w:rPr>
          <w:rFonts w:ascii="Times New Roman" w:hAnsi="Times New Roman" w:cs="Times New Roman"/>
        </w:rPr>
        <w:t xml:space="preserve">go w trybie przetargu nieograniczonego na podstawie ustawy z dnia </w:t>
      </w:r>
      <w:r w:rsidR="00032AD6">
        <w:rPr>
          <w:rFonts w:ascii="Times New Roman" w:hAnsi="Times New Roman" w:cs="Times New Roman"/>
        </w:rPr>
        <w:t>11 września 2019 r.</w:t>
      </w:r>
      <w:r w:rsidRPr="007D635D">
        <w:rPr>
          <w:rFonts w:ascii="Times New Roman" w:hAnsi="Times New Roman" w:cs="Times New Roman"/>
        </w:rPr>
        <w:t xml:space="preserve">. Prawo zamówień publicznych (tekst jednolity Dz. U. </w:t>
      </w:r>
      <w:r w:rsidR="007E2199">
        <w:rPr>
          <w:rFonts w:ascii="Times New Roman" w:hAnsi="Times New Roman" w:cs="Times New Roman"/>
        </w:rPr>
        <w:t>………………………</w:t>
      </w:r>
      <w:r w:rsidRPr="007D635D">
        <w:rPr>
          <w:rFonts w:ascii="Times New Roman" w:hAnsi="Times New Roman" w:cs="Times New Roman"/>
        </w:rPr>
        <w:t xml:space="preserve">.) zawarto umowę pomiędzy </w:t>
      </w:r>
      <w:r w:rsidRPr="007B38E5">
        <w:rPr>
          <w:rFonts w:ascii="Times New Roman" w:hAnsi="Times New Roman" w:cs="Times New Roman"/>
        </w:rPr>
        <w:t>Powiatem Raciborskim</w:t>
      </w:r>
      <w:r w:rsidRPr="007D635D">
        <w:rPr>
          <w:rFonts w:ascii="Times New Roman" w:hAnsi="Times New Roman" w:cs="Times New Roman"/>
        </w:rPr>
        <w:t>, REGON 276255111, NIP 6391982788, reprezentowanym przez Zarząd Powiatu, w imieniu którego działają:</w:t>
      </w:r>
    </w:p>
    <w:p w14:paraId="5ED09B09" w14:textId="77777777" w:rsidR="009A19A1" w:rsidRPr="007D635D" w:rsidRDefault="009A19A1" w:rsidP="007D635D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/>
        <w:autoSpaceDN/>
        <w:adjustRightInd/>
        <w:spacing w:line="288" w:lineRule="auto"/>
        <w:ind w:left="0" w:firstLine="0"/>
        <w:jc w:val="both"/>
        <w:rPr>
          <w:bCs/>
          <w:sz w:val="24"/>
          <w:szCs w:val="24"/>
        </w:rPr>
      </w:pPr>
      <w:r w:rsidRPr="007D635D">
        <w:rPr>
          <w:sz w:val="24"/>
          <w:szCs w:val="24"/>
        </w:rPr>
        <w:t xml:space="preserve">………………………………………………………. </w:t>
      </w:r>
    </w:p>
    <w:p w14:paraId="03D8A002" w14:textId="77777777" w:rsidR="009A19A1" w:rsidRPr="007D635D" w:rsidRDefault="009A19A1" w:rsidP="007D635D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/>
        <w:autoSpaceDN/>
        <w:adjustRightInd/>
        <w:spacing w:line="288" w:lineRule="auto"/>
        <w:ind w:left="0" w:firstLine="0"/>
        <w:jc w:val="both"/>
        <w:rPr>
          <w:bCs/>
          <w:sz w:val="24"/>
          <w:szCs w:val="24"/>
        </w:rPr>
      </w:pPr>
      <w:r w:rsidRPr="007D635D">
        <w:rPr>
          <w:bCs/>
          <w:sz w:val="24"/>
          <w:szCs w:val="24"/>
        </w:rPr>
        <w:t>……………………………………………………….</w:t>
      </w:r>
    </w:p>
    <w:p w14:paraId="287F2A3F" w14:textId="77777777" w:rsidR="009A19A1" w:rsidRPr="007D635D" w:rsidRDefault="009A19A1" w:rsidP="009A19A1">
      <w:pPr>
        <w:spacing w:line="288" w:lineRule="auto"/>
        <w:rPr>
          <w:rFonts w:ascii="Times New Roman" w:hAnsi="Times New Roman" w:cs="Times New Roman"/>
          <w:bCs/>
        </w:rPr>
      </w:pPr>
      <w:r w:rsidRPr="007D635D">
        <w:rPr>
          <w:rFonts w:ascii="Times New Roman" w:hAnsi="Times New Roman" w:cs="Times New Roman"/>
        </w:rPr>
        <w:t xml:space="preserve">zwanym w treści umowy </w:t>
      </w:r>
      <w:r w:rsidRPr="007D635D">
        <w:rPr>
          <w:rFonts w:ascii="Times New Roman" w:hAnsi="Times New Roman" w:cs="Times New Roman"/>
          <w:bCs/>
        </w:rPr>
        <w:t>„Zamawiającym”</w:t>
      </w:r>
    </w:p>
    <w:p w14:paraId="31846B3C" w14:textId="77777777" w:rsidR="009A19A1" w:rsidRPr="007D635D" w:rsidRDefault="009A19A1" w:rsidP="009A19A1">
      <w:pPr>
        <w:spacing w:line="288" w:lineRule="auto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a</w:t>
      </w:r>
    </w:p>
    <w:p w14:paraId="4012A70D" w14:textId="77777777" w:rsidR="009A19A1" w:rsidRPr="007D635D" w:rsidRDefault="009A19A1" w:rsidP="009A19A1">
      <w:pPr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  <w:b/>
        </w:rPr>
        <w:t>………………………………………..</w:t>
      </w:r>
      <w:r w:rsidRPr="007D635D">
        <w:rPr>
          <w:rFonts w:ascii="Times New Roman" w:hAnsi="Times New Roman" w:cs="Times New Roman"/>
        </w:rPr>
        <w:t>, z siedzibą w ……………………ul. ………………. REGON …………………….…NIP …………………..., KRS/CEIDG ……………………..  reprezentowanym przez ……………………………………………………………………………….</w:t>
      </w:r>
      <w:r w:rsidRPr="007D635D">
        <w:rPr>
          <w:rFonts w:ascii="Times New Roman" w:eastAsia="Tahoma" w:hAnsi="Times New Roman" w:cs="Times New Roman"/>
        </w:rPr>
        <w:t xml:space="preserve"> </w:t>
      </w:r>
    </w:p>
    <w:p w14:paraId="269F77CA" w14:textId="77777777" w:rsidR="009A19A1" w:rsidRPr="007B38E5" w:rsidRDefault="009A19A1" w:rsidP="007B38E5">
      <w:pPr>
        <w:shd w:val="clear" w:color="auto" w:fill="FFFFFF"/>
        <w:spacing w:line="288" w:lineRule="auto"/>
        <w:rPr>
          <w:rFonts w:ascii="Times New Roman" w:hAnsi="Times New Roman" w:cs="Times New Roman"/>
          <w:color w:val="000000"/>
        </w:rPr>
      </w:pPr>
      <w:r w:rsidRPr="007D635D">
        <w:rPr>
          <w:rFonts w:ascii="Times New Roman" w:hAnsi="Times New Roman" w:cs="Times New Roman"/>
          <w:color w:val="000000"/>
        </w:rPr>
        <w:t>zwanym dalej „Wykonawcą”</w:t>
      </w:r>
      <w:r w:rsidRPr="007D635D">
        <w:rPr>
          <w:rFonts w:ascii="Times New Roman" w:hAnsi="Times New Roman" w:cs="Times New Roman"/>
        </w:rPr>
        <w:t>,</w:t>
      </w:r>
      <w:r w:rsidR="007B38E5">
        <w:rPr>
          <w:rFonts w:ascii="Times New Roman" w:hAnsi="Times New Roman" w:cs="Times New Roman"/>
          <w:color w:val="000000"/>
        </w:rPr>
        <w:t xml:space="preserve"> </w:t>
      </w:r>
      <w:r w:rsidRPr="007D635D">
        <w:rPr>
          <w:rFonts w:ascii="Times New Roman" w:hAnsi="Times New Roman" w:cs="Times New Roman"/>
        </w:rPr>
        <w:t>o następującej treści:</w:t>
      </w:r>
    </w:p>
    <w:p w14:paraId="4EC34099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3391FA9C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1</w:t>
      </w:r>
    </w:p>
    <w:p w14:paraId="02480206" w14:textId="77777777" w:rsidR="004D5135" w:rsidRDefault="009A19A1" w:rsidP="00415D6C">
      <w:pPr>
        <w:numPr>
          <w:ilvl w:val="0"/>
          <w:numId w:val="1"/>
        </w:numPr>
        <w:tabs>
          <w:tab w:val="left" w:pos="360"/>
        </w:tabs>
        <w:autoSpaceDN w:val="0"/>
        <w:spacing w:line="288" w:lineRule="auto"/>
        <w:ind w:left="357" w:hanging="357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Zamawiający zleca, a Wykonawca przyjmuje do wykonania</w:t>
      </w:r>
      <w:r w:rsidR="00415D6C" w:rsidRPr="007D635D">
        <w:rPr>
          <w:rFonts w:ascii="Times New Roman" w:hAnsi="Times New Roman" w:cs="Times New Roman"/>
        </w:rPr>
        <w:t xml:space="preserve"> </w:t>
      </w:r>
      <w:r w:rsidRPr="007D635D">
        <w:rPr>
          <w:rFonts w:ascii="Times New Roman" w:hAnsi="Times New Roman" w:cs="Times New Roman"/>
        </w:rPr>
        <w:t>wyprodukowanie i</w:t>
      </w:r>
      <w:r w:rsidR="00F263F8" w:rsidRPr="007D635D">
        <w:rPr>
          <w:rFonts w:ascii="Times New Roman" w:hAnsi="Times New Roman" w:cs="Times New Roman"/>
        </w:rPr>
        <w:t xml:space="preserve"> dostawę tablic rejestracyjnyc</w:t>
      </w:r>
      <w:r w:rsidR="002A2155" w:rsidRPr="007D635D">
        <w:rPr>
          <w:rFonts w:ascii="Times New Roman" w:hAnsi="Times New Roman" w:cs="Times New Roman"/>
        </w:rPr>
        <w:t>h</w:t>
      </w:r>
      <w:r w:rsidRPr="007D635D">
        <w:rPr>
          <w:rFonts w:ascii="Times New Roman" w:hAnsi="Times New Roman" w:cs="Times New Roman"/>
        </w:rPr>
        <w:t xml:space="preserve"> odpowiadających warunkom określonym w</w:t>
      </w:r>
      <w:r w:rsidR="004D5135">
        <w:rPr>
          <w:rFonts w:ascii="Times New Roman" w:hAnsi="Times New Roman" w:cs="Times New Roman"/>
        </w:rPr>
        <w:t>:</w:t>
      </w:r>
    </w:p>
    <w:p w14:paraId="1F82615F" w14:textId="77777777" w:rsidR="004D5135" w:rsidRPr="004D5135" w:rsidRDefault="009A19A1" w:rsidP="004D5135">
      <w:pPr>
        <w:pStyle w:val="Akapitzlist"/>
        <w:numPr>
          <w:ilvl w:val="0"/>
          <w:numId w:val="26"/>
        </w:numPr>
        <w:spacing w:line="288" w:lineRule="auto"/>
        <w:jc w:val="both"/>
        <w:rPr>
          <w:sz w:val="24"/>
          <w:szCs w:val="24"/>
        </w:rPr>
      </w:pPr>
      <w:r w:rsidRPr="004D5135">
        <w:rPr>
          <w:sz w:val="24"/>
          <w:szCs w:val="24"/>
        </w:rPr>
        <w:t>Rozporządzeniu Ministra Transportu, Budownictwa i Gospodarki Morskiej z dnia 2 maja 2012</w:t>
      </w:r>
      <w:r w:rsidR="007B38E5" w:rsidRPr="004D5135">
        <w:rPr>
          <w:sz w:val="24"/>
          <w:szCs w:val="24"/>
        </w:rPr>
        <w:t xml:space="preserve"> </w:t>
      </w:r>
      <w:r w:rsidRPr="004D5135">
        <w:rPr>
          <w:sz w:val="24"/>
          <w:szCs w:val="24"/>
        </w:rPr>
        <w:t>r. w sprawie warunków produkcji i sposobu dystr</w:t>
      </w:r>
      <w:r w:rsidR="00175929">
        <w:rPr>
          <w:sz w:val="24"/>
          <w:szCs w:val="24"/>
        </w:rPr>
        <w:t>ybucji tablic rejestracyjnych i </w:t>
      </w:r>
      <w:r w:rsidRPr="004D5135">
        <w:rPr>
          <w:sz w:val="24"/>
          <w:szCs w:val="24"/>
        </w:rPr>
        <w:t>znaków legalizacyjnych (</w:t>
      </w:r>
      <w:proofErr w:type="spellStart"/>
      <w:r w:rsidR="007B38E5" w:rsidRPr="004D5135">
        <w:rPr>
          <w:sz w:val="24"/>
          <w:szCs w:val="24"/>
        </w:rPr>
        <w:t>t.j</w:t>
      </w:r>
      <w:proofErr w:type="spellEnd"/>
      <w:r w:rsidR="007B38E5" w:rsidRPr="004D5135">
        <w:rPr>
          <w:sz w:val="24"/>
          <w:szCs w:val="24"/>
        </w:rPr>
        <w:t>. Dz. U. z 20</w:t>
      </w:r>
      <w:r w:rsidR="00E201DF" w:rsidRPr="004D5135">
        <w:rPr>
          <w:sz w:val="24"/>
          <w:szCs w:val="24"/>
        </w:rPr>
        <w:t>2</w:t>
      </w:r>
      <w:r w:rsidR="004D5135" w:rsidRPr="004D5135">
        <w:rPr>
          <w:sz w:val="24"/>
          <w:szCs w:val="24"/>
        </w:rPr>
        <w:t>2</w:t>
      </w:r>
      <w:r w:rsidR="007B38E5" w:rsidRPr="004D5135">
        <w:rPr>
          <w:sz w:val="24"/>
          <w:szCs w:val="24"/>
        </w:rPr>
        <w:t xml:space="preserve"> r., poz. </w:t>
      </w:r>
      <w:r w:rsidR="004D5135" w:rsidRPr="004D5135">
        <w:rPr>
          <w:sz w:val="24"/>
          <w:szCs w:val="24"/>
        </w:rPr>
        <w:t>1885</w:t>
      </w:r>
      <w:r w:rsidR="00E201DF" w:rsidRPr="004D5135">
        <w:rPr>
          <w:sz w:val="24"/>
          <w:szCs w:val="24"/>
        </w:rPr>
        <w:t xml:space="preserve"> z </w:t>
      </w:r>
      <w:proofErr w:type="spellStart"/>
      <w:r w:rsidR="00E201DF" w:rsidRPr="004D5135">
        <w:rPr>
          <w:sz w:val="24"/>
          <w:szCs w:val="24"/>
        </w:rPr>
        <w:t>późn</w:t>
      </w:r>
      <w:proofErr w:type="spellEnd"/>
      <w:r w:rsidR="00E201DF" w:rsidRPr="004D5135">
        <w:rPr>
          <w:sz w:val="24"/>
          <w:szCs w:val="24"/>
        </w:rPr>
        <w:t>. zm.</w:t>
      </w:r>
      <w:r w:rsidRPr="004D5135">
        <w:rPr>
          <w:sz w:val="24"/>
          <w:szCs w:val="24"/>
        </w:rPr>
        <w:t>)</w:t>
      </w:r>
      <w:r w:rsidR="004D5135" w:rsidRPr="004D5135">
        <w:rPr>
          <w:sz w:val="24"/>
          <w:szCs w:val="24"/>
        </w:rPr>
        <w:t>,</w:t>
      </w:r>
    </w:p>
    <w:p w14:paraId="67DE2E09" w14:textId="77777777" w:rsidR="00175929" w:rsidRDefault="004D5135" w:rsidP="004D5135">
      <w:pPr>
        <w:pStyle w:val="NormalnyWeb"/>
        <w:numPr>
          <w:ilvl w:val="0"/>
          <w:numId w:val="26"/>
        </w:numPr>
        <w:spacing w:before="0" w:beforeAutospacing="0" w:after="0" w:afterAutospacing="0" w:line="288" w:lineRule="auto"/>
        <w:jc w:val="both"/>
      </w:pPr>
      <w:r>
        <w:t xml:space="preserve">Rozporządzeniu Ministra Infrastruktury w </w:t>
      </w:r>
      <w:r w:rsidRPr="00E714DB">
        <w:t>sprawie rejestracji i oznaczania pojazdów, wymagań dla tablic rejestracyjnych oraz wzorów</w:t>
      </w:r>
      <w:r w:rsidR="00175929">
        <w:t xml:space="preserve"> innych dokumentów związanych z </w:t>
      </w:r>
      <w:r w:rsidRPr="00E714DB">
        <w:t>rejestracją pojazdów</w:t>
      </w:r>
      <w:r>
        <w:t xml:space="preserve"> (Dz. U. z 2024 r., poz. 1709 z </w:t>
      </w:r>
      <w:proofErr w:type="spellStart"/>
      <w:r>
        <w:t>późn</w:t>
      </w:r>
      <w:proofErr w:type="spellEnd"/>
      <w:r>
        <w:t>. zm.).</w:t>
      </w:r>
    </w:p>
    <w:p w14:paraId="51990CC6" w14:textId="77777777" w:rsidR="009A19A1" w:rsidRPr="007D635D" w:rsidRDefault="009A19A1" w:rsidP="00175929">
      <w:pPr>
        <w:pStyle w:val="NormalnyWeb"/>
        <w:numPr>
          <w:ilvl w:val="0"/>
          <w:numId w:val="1"/>
        </w:numPr>
        <w:spacing w:before="0" w:beforeAutospacing="0" w:after="0" w:afterAutospacing="0" w:line="288" w:lineRule="auto"/>
        <w:jc w:val="both"/>
      </w:pPr>
      <w:r w:rsidRPr="007D635D">
        <w:t xml:space="preserve">Planowana szacunkowa wielkość zamówienia wynosi </w:t>
      </w:r>
      <w:r w:rsidR="005711A8">
        <w:t xml:space="preserve">w przybliżeniu </w:t>
      </w:r>
      <w:r w:rsidR="00F12886" w:rsidRPr="00406009">
        <w:t>24 340</w:t>
      </w:r>
      <w:r w:rsidRPr="007D635D">
        <w:t xml:space="preserve"> sztuk tablic różnego rodzaju.</w:t>
      </w:r>
    </w:p>
    <w:p w14:paraId="778BEB48" w14:textId="77777777" w:rsidR="009A19A1" w:rsidRPr="007D635D" w:rsidRDefault="009A19A1" w:rsidP="000E6935">
      <w:pPr>
        <w:pStyle w:val="NormalnyWeb"/>
        <w:numPr>
          <w:ilvl w:val="0"/>
          <w:numId w:val="1"/>
        </w:numPr>
        <w:spacing w:before="0" w:beforeAutospacing="0" w:after="0" w:afterAutospacing="0" w:line="288" w:lineRule="auto"/>
        <w:jc w:val="both"/>
      </w:pPr>
      <w:r w:rsidRPr="007D635D">
        <w:t>Dostawy zamówionych tablic będą się odbywały sukcesywnie w trakcie realizacji niniejszej umowy wg jednostkowych zleceń Zamawiającego, odpowiadających jego rzeczywistym potrzebom.</w:t>
      </w:r>
    </w:p>
    <w:p w14:paraId="4DCE23D0" w14:textId="77777777" w:rsidR="009A19A1" w:rsidRPr="007D635D" w:rsidRDefault="009A19A1" w:rsidP="000E6935">
      <w:pPr>
        <w:numPr>
          <w:ilvl w:val="0"/>
          <w:numId w:val="1"/>
        </w:numPr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Zamawiający zlecając w kolejnych zleceniach jednostkowych wykonanie tablic określi ich ilość oraz wyróżniki literowo – cyfrowe nadane zgodnie z rozp</w:t>
      </w:r>
      <w:r w:rsidR="00C93EB8" w:rsidRPr="007D635D">
        <w:rPr>
          <w:rFonts w:ascii="Times New Roman" w:hAnsi="Times New Roman" w:cs="Times New Roman"/>
        </w:rPr>
        <w:t>orządzeniem określonym w ust. 1</w:t>
      </w:r>
      <w:r w:rsidR="003C2633" w:rsidRPr="007D635D">
        <w:rPr>
          <w:rFonts w:ascii="Times New Roman" w:hAnsi="Times New Roman" w:cs="Times New Roman"/>
        </w:rPr>
        <w:t xml:space="preserve"> </w:t>
      </w:r>
    </w:p>
    <w:p w14:paraId="7840C9BC" w14:textId="77777777" w:rsidR="009A19A1" w:rsidRPr="007D635D" w:rsidRDefault="009A19A1" w:rsidP="000E6935">
      <w:pPr>
        <w:numPr>
          <w:ilvl w:val="0"/>
          <w:numId w:val="1"/>
        </w:numPr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5711A8">
        <w:rPr>
          <w:rFonts w:ascii="Times New Roman" w:hAnsi="Times New Roman" w:cs="Times New Roman"/>
        </w:rPr>
        <w:t>Wykonawca przyjmuje na siebie obowiązek dostawy wyprodukowanych tablic rejestracyjnych</w:t>
      </w:r>
      <w:r w:rsidR="00D13033" w:rsidRPr="005711A8">
        <w:rPr>
          <w:rFonts w:ascii="Times New Roman" w:hAnsi="Times New Roman" w:cs="Times New Roman"/>
        </w:rPr>
        <w:t xml:space="preserve"> </w:t>
      </w:r>
      <w:r w:rsidRPr="005711A8">
        <w:rPr>
          <w:rFonts w:ascii="Times New Roman" w:hAnsi="Times New Roman" w:cs="Times New Roman"/>
        </w:rPr>
        <w:t xml:space="preserve">do Wydziału Komunikacji i Transportu Starostwa Powiatowego w Raciborzu przy </w:t>
      </w:r>
      <w:r w:rsidR="005711A8" w:rsidRPr="005711A8">
        <w:rPr>
          <w:rFonts w:ascii="Times New Roman" w:hAnsi="Times New Roman" w:cs="Times New Roman"/>
        </w:rPr>
        <w:t>Placu Stefana Okrzei 4 w Raciborzu wraz z wniesieniem do budynku i ułożeniem w wyznaczonym pomieszczeniu na parterze budynku.</w:t>
      </w:r>
    </w:p>
    <w:p w14:paraId="68883611" w14:textId="77777777" w:rsidR="009A19A1" w:rsidRPr="007D635D" w:rsidRDefault="009A19A1" w:rsidP="000E6935">
      <w:pPr>
        <w:numPr>
          <w:ilvl w:val="0"/>
          <w:numId w:val="1"/>
        </w:numPr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  <w:bCs/>
          <w:color w:val="000000"/>
        </w:rPr>
        <w:t xml:space="preserve">Wykonawca </w:t>
      </w:r>
      <w:r w:rsidR="005711A8">
        <w:rPr>
          <w:rFonts w:ascii="Times New Roman" w:hAnsi="Times New Roman" w:cs="Times New Roman"/>
          <w:bCs/>
          <w:color w:val="000000"/>
        </w:rPr>
        <w:t>na czas realizacji niniejszej umowy udostępni licencję</w:t>
      </w:r>
      <w:r w:rsidRPr="007D635D">
        <w:rPr>
          <w:rFonts w:ascii="Times New Roman" w:hAnsi="Times New Roman" w:cs="Times New Roman"/>
          <w:bCs/>
          <w:color w:val="000000"/>
        </w:rPr>
        <w:t xml:space="preserve"> </w:t>
      </w:r>
      <w:r w:rsidR="005711A8">
        <w:rPr>
          <w:rFonts w:ascii="Times New Roman" w:hAnsi="Times New Roman" w:cs="Times New Roman"/>
          <w:bCs/>
          <w:color w:val="000000"/>
        </w:rPr>
        <w:t>i</w:t>
      </w:r>
      <w:r w:rsidRPr="007D635D">
        <w:rPr>
          <w:rFonts w:ascii="Times New Roman" w:hAnsi="Times New Roman" w:cs="Times New Roman"/>
          <w:bCs/>
          <w:color w:val="000000"/>
        </w:rPr>
        <w:t xml:space="preserve"> zainstaluje oprogramowanie </w:t>
      </w:r>
      <w:r w:rsidRPr="007D635D">
        <w:rPr>
          <w:rFonts w:ascii="Times New Roman" w:hAnsi="Times New Roman" w:cs="Times New Roman"/>
          <w:bCs/>
        </w:rPr>
        <w:t xml:space="preserve">umożliwiające elektroniczne składanie zamówień na tablice rejestracyjne oraz  </w:t>
      </w:r>
      <w:r w:rsidR="005711A8">
        <w:rPr>
          <w:rFonts w:ascii="Times New Roman" w:hAnsi="Times New Roman" w:cs="Times New Roman"/>
          <w:bCs/>
        </w:rPr>
        <w:t>przeszkoli co najmniej dwóch</w:t>
      </w:r>
      <w:r w:rsidRPr="007D635D">
        <w:rPr>
          <w:rFonts w:ascii="Times New Roman" w:hAnsi="Times New Roman" w:cs="Times New Roman"/>
          <w:bCs/>
        </w:rPr>
        <w:t xml:space="preserve"> użytkowników w zakresie prawidłowej obsługi </w:t>
      </w:r>
      <w:r w:rsidR="005711A8">
        <w:rPr>
          <w:rFonts w:ascii="Times New Roman" w:hAnsi="Times New Roman" w:cs="Times New Roman"/>
          <w:bCs/>
        </w:rPr>
        <w:t xml:space="preserve">tego </w:t>
      </w:r>
      <w:r w:rsidRPr="007D635D">
        <w:rPr>
          <w:rFonts w:ascii="Times New Roman" w:hAnsi="Times New Roman" w:cs="Times New Roman"/>
          <w:bCs/>
        </w:rPr>
        <w:t xml:space="preserve">oprogramowania. Wymagania </w:t>
      </w:r>
      <w:r w:rsidR="005711A8">
        <w:rPr>
          <w:rFonts w:ascii="Times New Roman" w:hAnsi="Times New Roman" w:cs="Times New Roman"/>
          <w:bCs/>
        </w:rPr>
        <w:t>techniczne i funkcjonalne</w:t>
      </w:r>
      <w:r w:rsidRPr="007D635D">
        <w:rPr>
          <w:rFonts w:ascii="Times New Roman" w:hAnsi="Times New Roman" w:cs="Times New Roman"/>
          <w:bCs/>
        </w:rPr>
        <w:t xml:space="preserve"> oprogramowanie zostały </w:t>
      </w:r>
      <w:r w:rsidR="005711A8">
        <w:rPr>
          <w:rFonts w:ascii="Times New Roman" w:hAnsi="Times New Roman" w:cs="Times New Roman"/>
          <w:bCs/>
        </w:rPr>
        <w:t>określone w </w:t>
      </w:r>
      <w:r w:rsidRPr="007D635D">
        <w:rPr>
          <w:rFonts w:ascii="Times New Roman" w:hAnsi="Times New Roman" w:cs="Times New Roman"/>
          <w:bCs/>
        </w:rPr>
        <w:t>załączniku nr 1 do niniejszej umowy.</w:t>
      </w:r>
    </w:p>
    <w:p w14:paraId="4C8F2548" w14:textId="77777777" w:rsidR="009A19A1" w:rsidRPr="007D635D" w:rsidRDefault="00C567D0" w:rsidP="000E6935">
      <w:pPr>
        <w:numPr>
          <w:ilvl w:val="0"/>
          <w:numId w:val="1"/>
        </w:numPr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zleca a w</w:t>
      </w:r>
      <w:r w:rsidR="009A19A1" w:rsidRPr="007D635D">
        <w:rPr>
          <w:rFonts w:ascii="Times New Roman" w:hAnsi="Times New Roman" w:cs="Times New Roman"/>
        </w:rPr>
        <w:t xml:space="preserve">ykonawca zobowiązuje się do odbioru </w:t>
      </w:r>
      <w:r>
        <w:rPr>
          <w:rFonts w:ascii="Times New Roman" w:hAnsi="Times New Roman" w:cs="Times New Roman"/>
        </w:rPr>
        <w:t>wycofanych (</w:t>
      </w:r>
      <w:r w:rsidR="009A19A1" w:rsidRPr="007D635D">
        <w:rPr>
          <w:rFonts w:ascii="Times New Roman" w:hAnsi="Times New Roman" w:cs="Times New Roman"/>
        </w:rPr>
        <w:t>zużytych</w:t>
      </w:r>
      <w:r>
        <w:rPr>
          <w:rFonts w:ascii="Times New Roman" w:hAnsi="Times New Roman" w:cs="Times New Roman"/>
        </w:rPr>
        <w:t>)</w:t>
      </w:r>
      <w:r w:rsidR="009A19A1" w:rsidRPr="007D635D">
        <w:rPr>
          <w:rFonts w:ascii="Times New Roman" w:hAnsi="Times New Roman" w:cs="Times New Roman"/>
        </w:rPr>
        <w:t xml:space="preserve"> tablic rejestracyjnych. Odbiór zużytych tablic do kasacji będzie następować po wcześniejszym </w:t>
      </w:r>
      <w:r w:rsidR="009A19A1" w:rsidRPr="007D635D">
        <w:rPr>
          <w:rFonts w:ascii="Times New Roman" w:hAnsi="Times New Roman" w:cs="Times New Roman"/>
        </w:rPr>
        <w:lastRenderedPageBreak/>
        <w:t>telefonicznym uzgodnieniu terminu odbioru z Wydziału Komunikacji i Transportu Starostwa Powiatowego w Raciborzu. Wykonawca zobowiązuje się do zapewnienia utylizacji zużytych tablic w sposób uniemożliwiający ich powtórne wykorzystanie. Za odbió</w:t>
      </w:r>
      <w:r>
        <w:rPr>
          <w:rFonts w:ascii="Times New Roman" w:hAnsi="Times New Roman" w:cs="Times New Roman"/>
        </w:rPr>
        <w:t>r i utylizację zużytych tablic w</w:t>
      </w:r>
      <w:r w:rsidR="009A19A1" w:rsidRPr="007D635D">
        <w:rPr>
          <w:rFonts w:ascii="Times New Roman" w:hAnsi="Times New Roman" w:cs="Times New Roman"/>
        </w:rPr>
        <w:t>ykonawca nie będzie pobierał wynagrodzenia.</w:t>
      </w:r>
    </w:p>
    <w:p w14:paraId="2A9625B5" w14:textId="77777777" w:rsidR="009A19A1" w:rsidRPr="007D635D" w:rsidRDefault="009A19A1" w:rsidP="000E6935">
      <w:pPr>
        <w:numPr>
          <w:ilvl w:val="0"/>
          <w:numId w:val="1"/>
        </w:numPr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Szacunkow</w:t>
      </w:r>
      <w:r w:rsidR="00C567D0">
        <w:rPr>
          <w:rFonts w:ascii="Times New Roman" w:hAnsi="Times New Roman" w:cs="Times New Roman"/>
        </w:rPr>
        <w:t>a ilość zużytych tablic, jakie z</w:t>
      </w:r>
      <w:r w:rsidRPr="007D635D">
        <w:rPr>
          <w:rFonts w:ascii="Times New Roman" w:hAnsi="Times New Roman" w:cs="Times New Roman"/>
        </w:rPr>
        <w:t xml:space="preserve">amawiający zamierza przeznaczyć do utylizacji </w:t>
      </w:r>
      <w:r w:rsidR="0027775E" w:rsidRPr="007D635D">
        <w:rPr>
          <w:rFonts w:ascii="Times New Roman" w:hAnsi="Times New Roman" w:cs="Times New Roman"/>
        </w:rPr>
        <w:t xml:space="preserve">                 </w:t>
      </w:r>
      <w:r w:rsidRPr="007D635D">
        <w:rPr>
          <w:rFonts w:ascii="Times New Roman" w:hAnsi="Times New Roman" w:cs="Times New Roman"/>
        </w:rPr>
        <w:t xml:space="preserve">w trakcie realizacji niniejszej </w:t>
      </w:r>
      <w:r w:rsidR="00D410ED">
        <w:rPr>
          <w:rFonts w:ascii="Times New Roman" w:hAnsi="Times New Roman" w:cs="Times New Roman"/>
        </w:rPr>
        <w:t>umowy wynosi ok. 15</w:t>
      </w:r>
      <w:r w:rsidRPr="007D635D">
        <w:rPr>
          <w:rFonts w:ascii="Times New Roman" w:hAnsi="Times New Roman" w:cs="Times New Roman"/>
        </w:rPr>
        <w:t xml:space="preserve"> 000 szt.</w:t>
      </w:r>
    </w:p>
    <w:p w14:paraId="5D314F78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47C289B5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2</w:t>
      </w:r>
    </w:p>
    <w:p w14:paraId="0D29B9CD" w14:textId="77777777" w:rsidR="009A19A1" w:rsidRPr="007D635D" w:rsidRDefault="009A19A1" w:rsidP="009A19A1">
      <w:pPr>
        <w:numPr>
          <w:ilvl w:val="0"/>
          <w:numId w:val="2"/>
        </w:numPr>
        <w:tabs>
          <w:tab w:val="left" w:pos="360"/>
        </w:tabs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 xml:space="preserve">Zamawiający ustanawia jako pełnomocnika do </w:t>
      </w:r>
      <w:r w:rsidR="005711A8">
        <w:rPr>
          <w:rFonts w:ascii="Times New Roman" w:hAnsi="Times New Roman" w:cs="Times New Roman"/>
        </w:rPr>
        <w:t xml:space="preserve">kontaktów i </w:t>
      </w:r>
      <w:r w:rsidRPr="007D635D">
        <w:rPr>
          <w:rFonts w:ascii="Times New Roman" w:hAnsi="Times New Roman" w:cs="Times New Roman"/>
        </w:rPr>
        <w:t xml:space="preserve">odbioru tablic Naczelnika Wydziału Komunikacji i Transportu Starostwa Powiatowego w Raciborzu, </w:t>
      </w:r>
      <w:r w:rsidR="005711A8">
        <w:rPr>
          <w:rFonts w:ascii="Times New Roman" w:hAnsi="Times New Roman" w:cs="Times New Roman"/>
        </w:rPr>
        <w:t>który swoje pełnomocnictwo może delegować na pracowników tego Wydziału.</w:t>
      </w:r>
    </w:p>
    <w:p w14:paraId="14C9A72C" w14:textId="77777777" w:rsidR="009A19A1" w:rsidRPr="007D635D" w:rsidRDefault="009A19A1" w:rsidP="009A19A1">
      <w:pPr>
        <w:numPr>
          <w:ilvl w:val="0"/>
          <w:numId w:val="2"/>
        </w:numPr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Wykonawca ustanawia ja</w:t>
      </w:r>
      <w:r w:rsidR="00C567D0">
        <w:rPr>
          <w:rFonts w:ascii="Times New Roman" w:hAnsi="Times New Roman" w:cs="Times New Roman"/>
        </w:rPr>
        <w:t>ko pełnomocnika do kontaktów z z</w:t>
      </w:r>
      <w:r w:rsidRPr="007D635D">
        <w:rPr>
          <w:rFonts w:ascii="Times New Roman" w:hAnsi="Times New Roman" w:cs="Times New Roman"/>
        </w:rPr>
        <w:t>amawiającym: …………………………………………………………………………………………………….</w:t>
      </w:r>
    </w:p>
    <w:p w14:paraId="171EF138" w14:textId="77777777" w:rsidR="009A19A1" w:rsidRPr="007D635D" w:rsidRDefault="009A19A1" w:rsidP="009A19A1">
      <w:pPr>
        <w:numPr>
          <w:ilvl w:val="0"/>
          <w:numId w:val="2"/>
        </w:numPr>
        <w:tabs>
          <w:tab w:val="left" w:pos="360"/>
        </w:tabs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Pełnomocnicy upoważnieni są do szczegółowych uzgodnień związanych z techniczną realizacją niniejszej umowy, w szczególności do uzgadniania terminów oraz ilości dostaw jednostkowych, ilości oraz terminów odbioru zużytych tablic rejestracyjnych, a także do protokolarnego potwierdzania dostaw i odbioru zużytych tablic.</w:t>
      </w:r>
    </w:p>
    <w:p w14:paraId="1918A798" w14:textId="77777777" w:rsidR="005711A8" w:rsidRDefault="005711A8" w:rsidP="009A19A1">
      <w:pPr>
        <w:tabs>
          <w:tab w:val="left" w:pos="426"/>
        </w:tabs>
        <w:spacing w:line="288" w:lineRule="auto"/>
        <w:ind w:left="360" w:hanging="360"/>
        <w:jc w:val="center"/>
        <w:rPr>
          <w:rFonts w:ascii="Times New Roman" w:hAnsi="Times New Roman" w:cs="Times New Roman"/>
          <w:b/>
        </w:rPr>
      </w:pPr>
    </w:p>
    <w:p w14:paraId="61E2392D" w14:textId="77777777" w:rsidR="009A19A1" w:rsidRPr="007D635D" w:rsidRDefault="009A19A1" w:rsidP="009A19A1">
      <w:pPr>
        <w:tabs>
          <w:tab w:val="left" w:pos="426"/>
        </w:tabs>
        <w:spacing w:line="288" w:lineRule="auto"/>
        <w:ind w:left="360" w:hanging="360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3</w:t>
      </w:r>
    </w:p>
    <w:p w14:paraId="3EB84DB6" w14:textId="77777777" w:rsidR="009A19A1" w:rsidRPr="007D635D" w:rsidRDefault="009A19A1" w:rsidP="009A19A1">
      <w:pPr>
        <w:numPr>
          <w:ilvl w:val="0"/>
          <w:numId w:val="3"/>
        </w:numPr>
        <w:tabs>
          <w:tab w:val="left" w:pos="360"/>
        </w:tabs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Zamawiający zastrzega sobie prawo okresowej kontroli dostarczonych tablic rejestracyjnych pod kątem ich zgodności z wymogami rozporządzeń określonych w § 1 ust. 1.</w:t>
      </w:r>
    </w:p>
    <w:p w14:paraId="3F8A1B34" w14:textId="77777777" w:rsidR="009A19A1" w:rsidRPr="007D635D" w:rsidRDefault="009A19A1" w:rsidP="009A19A1">
      <w:pPr>
        <w:numPr>
          <w:ilvl w:val="0"/>
          <w:numId w:val="3"/>
        </w:numPr>
        <w:tabs>
          <w:tab w:val="left" w:pos="360"/>
        </w:tabs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Każdy komp</w:t>
      </w:r>
      <w:r w:rsidR="00C567D0">
        <w:rPr>
          <w:rFonts w:ascii="Times New Roman" w:hAnsi="Times New Roman" w:cs="Times New Roman"/>
        </w:rPr>
        <w:t>let tablic dostarczanych przez w</w:t>
      </w:r>
      <w:r w:rsidRPr="007D635D">
        <w:rPr>
          <w:rFonts w:ascii="Times New Roman" w:hAnsi="Times New Roman" w:cs="Times New Roman"/>
        </w:rPr>
        <w:t>ykonawcę musi być zabezpieczony na czas jego transportu.</w:t>
      </w:r>
    </w:p>
    <w:p w14:paraId="30427CCC" w14:textId="77777777" w:rsidR="009A19A1" w:rsidRPr="007D635D" w:rsidRDefault="009A19A1" w:rsidP="009A19A1">
      <w:pPr>
        <w:autoSpaceDN w:val="0"/>
        <w:spacing w:line="288" w:lineRule="auto"/>
        <w:jc w:val="both"/>
        <w:rPr>
          <w:rFonts w:ascii="Times New Roman" w:hAnsi="Times New Roman" w:cs="Times New Roman"/>
        </w:rPr>
      </w:pPr>
    </w:p>
    <w:p w14:paraId="01BA6EF6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4</w:t>
      </w:r>
    </w:p>
    <w:p w14:paraId="683F8677" w14:textId="77777777" w:rsidR="009A19A1" w:rsidRPr="007D635D" w:rsidRDefault="009A19A1" w:rsidP="009A19A1">
      <w:pPr>
        <w:numPr>
          <w:ilvl w:val="0"/>
          <w:numId w:val="4"/>
        </w:numPr>
        <w:tabs>
          <w:tab w:val="left" w:pos="360"/>
        </w:tabs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Wykonawca zobowiązuje się do dostawy tablic rejestracyjnych seryjny</w:t>
      </w:r>
      <w:r w:rsidR="00D410ED">
        <w:rPr>
          <w:rFonts w:ascii="Times New Roman" w:hAnsi="Times New Roman" w:cs="Times New Roman"/>
        </w:rPr>
        <w:t>ch w terminie nie dłuższym niż 4</w:t>
      </w:r>
      <w:r w:rsidRPr="007D635D">
        <w:rPr>
          <w:rFonts w:ascii="Times New Roman" w:hAnsi="Times New Roman" w:cs="Times New Roman"/>
        </w:rPr>
        <w:t xml:space="preserve"> dni od dnia otrzymania jednostkowego zlecenia do siedziby Zamawiającego. Jako formę zgłoszenia zapotrzebowania strony przyjmują </w:t>
      </w:r>
      <w:r w:rsidR="00C567D0">
        <w:rPr>
          <w:rFonts w:ascii="Times New Roman" w:hAnsi="Times New Roman" w:cs="Times New Roman"/>
        </w:rPr>
        <w:t xml:space="preserve">oprogramowanie o którym mowa w §1 ust. 6 lub </w:t>
      </w:r>
      <w:r w:rsidRPr="007D635D">
        <w:rPr>
          <w:rFonts w:ascii="Times New Roman" w:hAnsi="Times New Roman" w:cs="Times New Roman"/>
        </w:rPr>
        <w:t>pocztę elektroniczną.</w:t>
      </w:r>
    </w:p>
    <w:p w14:paraId="68167ECA" w14:textId="77777777" w:rsidR="009A19A1" w:rsidRPr="007D635D" w:rsidRDefault="009A19A1" w:rsidP="009A19A1">
      <w:pPr>
        <w:numPr>
          <w:ilvl w:val="0"/>
          <w:numId w:val="4"/>
        </w:numPr>
        <w:tabs>
          <w:tab w:val="left" w:pos="360"/>
        </w:tabs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 xml:space="preserve">Wykonawca zobowiązuje się do dostawy wtórników tablic rejestracyjnych w terminie nie dłuższym niż </w:t>
      </w:r>
      <w:r w:rsidR="00B41006" w:rsidRPr="007D635D">
        <w:rPr>
          <w:rFonts w:ascii="Times New Roman" w:hAnsi="Times New Roman" w:cs="Times New Roman"/>
        </w:rPr>
        <w:t>2</w:t>
      </w:r>
      <w:r w:rsidRPr="007D635D">
        <w:rPr>
          <w:rFonts w:ascii="Times New Roman" w:hAnsi="Times New Roman" w:cs="Times New Roman"/>
        </w:rPr>
        <w:t xml:space="preserve"> dni od dnia otrzymania jedn</w:t>
      </w:r>
      <w:r w:rsidR="00C567D0">
        <w:rPr>
          <w:rFonts w:ascii="Times New Roman" w:hAnsi="Times New Roman" w:cs="Times New Roman"/>
        </w:rPr>
        <w:t>ostkowego zlecenia do siedziby z</w:t>
      </w:r>
      <w:r w:rsidRPr="007D635D">
        <w:rPr>
          <w:rFonts w:ascii="Times New Roman" w:hAnsi="Times New Roman" w:cs="Times New Roman"/>
        </w:rPr>
        <w:t>amawiającego. Jako formę zgłoszenia zapotrzebowania strony przyjmują</w:t>
      </w:r>
      <w:r w:rsidR="00C567D0" w:rsidRPr="00C567D0">
        <w:rPr>
          <w:rFonts w:ascii="Times New Roman" w:hAnsi="Times New Roman" w:cs="Times New Roman"/>
        </w:rPr>
        <w:t xml:space="preserve"> </w:t>
      </w:r>
      <w:r w:rsidR="00C567D0">
        <w:rPr>
          <w:rFonts w:ascii="Times New Roman" w:hAnsi="Times New Roman" w:cs="Times New Roman"/>
        </w:rPr>
        <w:t>oprogramowanie o którym mowa w §1 ust. 6 lub</w:t>
      </w:r>
      <w:r w:rsidRPr="007D635D">
        <w:rPr>
          <w:rFonts w:ascii="Times New Roman" w:hAnsi="Times New Roman" w:cs="Times New Roman"/>
        </w:rPr>
        <w:t xml:space="preserve"> pocztę elektroniczną.</w:t>
      </w:r>
    </w:p>
    <w:p w14:paraId="420AEA04" w14:textId="77777777" w:rsidR="009A19A1" w:rsidRPr="007D635D" w:rsidRDefault="009A19A1" w:rsidP="009A19A1">
      <w:pPr>
        <w:numPr>
          <w:ilvl w:val="0"/>
          <w:numId w:val="4"/>
        </w:numPr>
        <w:tabs>
          <w:tab w:val="left" w:pos="360"/>
        </w:tabs>
        <w:autoSpaceDN w:val="0"/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W szczególnych przypadkach</w:t>
      </w:r>
      <w:r w:rsidR="00C567D0">
        <w:rPr>
          <w:rFonts w:ascii="Times New Roman" w:hAnsi="Times New Roman" w:cs="Times New Roman"/>
        </w:rPr>
        <w:t>, uzasadnionych pilną potrzebą w</w:t>
      </w:r>
      <w:r w:rsidRPr="007D635D">
        <w:rPr>
          <w:rFonts w:ascii="Times New Roman" w:hAnsi="Times New Roman" w:cs="Times New Roman"/>
        </w:rPr>
        <w:t>ykonawca dostarczy tablice                w terminie 24 godzin od otrzymania zlecenia jednostkowego.</w:t>
      </w:r>
      <w:r w:rsidR="005711A8">
        <w:rPr>
          <w:rFonts w:ascii="Times New Roman" w:hAnsi="Times New Roman" w:cs="Times New Roman"/>
        </w:rPr>
        <w:t xml:space="preserve"> </w:t>
      </w:r>
      <w:r w:rsidRPr="007D635D">
        <w:rPr>
          <w:rFonts w:ascii="Times New Roman" w:hAnsi="Times New Roman" w:cs="Times New Roman"/>
        </w:rPr>
        <w:t>Za niedotrzymanie</w:t>
      </w:r>
      <w:r w:rsidR="00C567D0">
        <w:rPr>
          <w:rFonts w:ascii="Times New Roman" w:hAnsi="Times New Roman" w:cs="Times New Roman"/>
        </w:rPr>
        <w:t xml:space="preserve"> 24 godzinnego terminu dostawy w</w:t>
      </w:r>
      <w:r w:rsidRPr="007D635D">
        <w:rPr>
          <w:rFonts w:ascii="Times New Roman" w:hAnsi="Times New Roman" w:cs="Times New Roman"/>
        </w:rPr>
        <w:t>ykonawca nie ponosi odpowiedzialności o ile wykaże, że warunki techniczne lub organizacyjne uniemożliwiają realizację danego zlecenia w takim terminie.</w:t>
      </w:r>
    </w:p>
    <w:p w14:paraId="37C0851A" w14:textId="77777777" w:rsidR="00D348E8" w:rsidRPr="007D635D" w:rsidRDefault="00D348E8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6FBF14A1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5</w:t>
      </w:r>
    </w:p>
    <w:p w14:paraId="10874AB2" w14:textId="77777777" w:rsidR="009A19A1" w:rsidRDefault="009A19A1" w:rsidP="009A19A1">
      <w:pPr>
        <w:numPr>
          <w:ilvl w:val="0"/>
          <w:numId w:val="5"/>
        </w:numPr>
        <w:tabs>
          <w:tab w:val="left" w:pos="426"/>
        </w:tabs>
        <w:autoSpaceDN w:val="0"/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Strony ustalają następujące ceny za 1 sztukę tablicy (cena jednostkowa brutto):</w:t>
      </w:r>
    </w:p>
    <w:tbl>
      <w:tblPr>
        <w:tblW w:w="94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5800"/>
        <w:gridCol w:w="1500"/>
        <w:gridCol w:w="1500"/>
      </w:tblGrid>
      <w:tr w:rsidR="00D410ED" w:rsidRPr="00D410ED" w14:paraId="51B037EF" w14:textId="77777777" w:rsidTr="00D410ED">
        <w:trPr>
          <w:trHeight w:val="337"/>
          <w:jc w:val="center"/>
        </w:trPr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14938DA" w14:textId="77777777" w:rsidR="00D410ED" w:rsidRPr="00D410ED" w:rsidRDefault="00D410ED" w:rsidP="00BC6A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80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6116C0C9" w14:textId="77777777" w:rsidR="00D410ED" w:rsidRPr="00D410ED" w:rsidRDefault="00D410ED" w:rsidP="00BC6A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Tablic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40EEC4B3" w14:textId="77777777" w:rsidR="00D410ED" w:rsidRPr="00D410ED" w:rsidRDefault="00D410ED" w:rsidP="00BC6A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</w:tcBorders>
          </w:tcPr>
          <w:p w14:paraId="22FCCD2A" w14:textId="77777777" w:rsidR="00D410ED" w:rsidRDefault="00D410ED" w:rsidP="00BC6A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za szt.</w:t>
            </w:r>
          </w:p>
          <w:p w14:paraId="57577855" w14:textId="77777777" w:rsidR="00D410ED" w:rsidRPr="00D410ED" w:rsidRDefault="00D410ED" w:rsidP="00BC6A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(brutto)</w:t>
            </w:r>
          </w:p>
        </w:tc>
      </w:tr>
      <w:tr w:rsidR="00D410ED" w:rsidRPr="00D410ED" w14:paraId="21FB5AB7" w14:textId="77777777" w:rsidTr="00D410ED">
        <w:trPr>
          <w:trHeight w:val="285"/>
          <w:jc w:val="center"/>
        </w:trPr>
        <w:tc>
          <w:tcPr>
            <w:tcW w:w="64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705EAA9B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8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7AC3F3E4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Samochodowe zwyczajne (jedno i dwurzędowe)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4A706E22" w14:textId="77777777" w:rsidR="00D410ED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D410ED"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500" w:type="dxa"/>
            <w:tcBorders>
              <w:top w:val="single" w:sz="8" w:space="0" w:color="auto"/>
            </w:tcBorders>
          </w:tcPr>
          <w:p w14:paraId="563DF560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10ED" w:rsidRPr="00D410ED" w14:paraId="303FA037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42D3D51A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800" w:type="dxa"/>
            <w:noWrap/>
            <w:vAlign w:val="bottom"/>
            <w:hideMark/>
          </w:tcPr>
          <w:p w14:paraId="53A3303E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Samochodowe indywidualne (jedno i dwurzędowe)</w:t>
            </w:r>
          </w:p>
        </w:tc>
        <w:tc>
          <w:tcPr>
            <w:tcW w:w="1500" w:type="dxa"/>
            <w:noWrap/>
            <w:vAlign w:val="bottom"/>
            <w:hideMark/>
          </w:tcPr>
          <w:p w14:paraId="367EA6A5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0" w:type="dxa"/>
          </w:tcPr>
          <w:p w14:paraId="33CBE5E7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10ED" w:rsidRPr="00D410ED" w14:paraId="008BDD47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13F23AE5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5800" w:type="dxa"/>
            <w:noWrap/>
            <w:vAlign w:val="bottom"/>
            <w:hideMark/>
          </w:tcPr>
          <w:p w14:paraId="4ECA1FA8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Samochodowe zabytkowe (jedno i dwurzędowe)</w:t>
            </w:r>
          </w:p>
        </w:tc>
        <w:tc>
          <w:tcPr>
            <w:tcW w:w="1500" w:type="dxa"/>
            <w:noWrap/>
            <w:vAlign w:val="bottom"/>
            <w:hideMark/>
          </w:tcPr>
          <w:p w14:paraId="3B2D6046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0" w:type="dxa"/>
          </w:tcPr>
          <w:p w14:paraId="56D33B04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10ED" w:rsidRPr="00D410ED" w14:paraId="1F7ED3BB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10B49196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800" w:type="dxa"/>
            <w:noWrap/>
            <w:vAlign w:val="bottom"/>
            <w:hideMark/>
          </w:tcPr>
          <w:p w14:paraId="7A41E216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Samochodowe profesjonalne (jedno i dwurzędowe)</w:t>
            </w:r>
          </w:p>
        </w:tc>
        <w:tc>
          <w:tcPr>
            <w:tcW w:w="1500" w:type="dxa"/>
            <w:noWrap/>
            <w:vAlign w:val="bottom"/>
            <w:hideMark/>
          </w:tcPr>
          <w:p w14:paraId="4C8B4CFB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0" w:type="dxa"/>
          </w:tcPr>
          <w:p w14:paraId="17151978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10ED" w:rsidRPr="00D410ED" w14:paraId="0F6D511E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5F8D7D2E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800" w:type="dxa"/>
            <w:noWrap/>
            <w:vAlign w:val="bottom"/>
            <w:hideMark/>
          </w:tcPr>
          <w:p w14:paraId="52083C28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Samochodowe zmniejszone</w:t>
            </w:r>
          </w:p>
        </w:tc>
        <w:tc>
          <w:tcPr>
            <w:tcW w:w="1500" w:type="dxa"/>
            <w:noWrap/>
            <w:vAlign w:val="bottom"/>
            <w:hideMark/>
          </w:tcPr>
          <w:p w14:paraId="20F89A55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0" w:type="dxa"/>
          </w:tcPr>
          <w:p w14:paraId="7C457383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10ED" w:rsidRPr="00D410ED" w14:paraId="488821A7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6FCDAE5B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800" w:type="dxa"/>
            <w:noWrap/>
            <w:vAlign w:val="bottom"/>
            <w:hideMark/>
          </w:tcPr>
          <w:p w14:paraId="40A6DDAF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Samochodowe dla poj. elektrycznych (jedno i dwurzędowe)</w:t>
            </w:r>
          </w:p>
        </w:tc>
        <w:tc>
          <w:tcPr>
            <w:tcW w:w="1500" w:type="dxa"/>
            <w:noWrap/>
            <w:vAlign w:val="bottom"/>
            <w:hideMark/>
          </w:tcPr>
          <w:p w14:paraId="5C934988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0" w:type="dxa"/>
          </w:tcPr>
          <w:p w14:paraId="1978C0C6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10ED" w:rsidRPr="00D410ED" w14:paraId="371D3F7B" w14:textId="77777777" w:rsidTr="00D410ED">
        <w:trPr>
          <w:trHeight w:val="300"/>
          <w:jc w:val="center"/>
        </w:trPr>
        <w:tc>
          <w:tcPr>
            <w:tcW w:w="64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297FE693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8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2ABD6640" w14:textId="77777777" w:rsidR="00D410ED" w:rsidRPr="00D410ED" w:rsidRDefault="00D410ED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Samochodowe tymczasowe (jedno i dwurzędowe)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3F087EB7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0" w:type="dxa"/>
            <w:tcBorders>
              <w:bottom w:val="single" w:sz="8" w:space="0" w:color="auto"/>
            </w:tcBorders>
          </w:tcPr>
          <w:p w14:paraId="43F207AD" w14:textId="77777777" w:rsidR="00D410ED" w:rsidRPr="00D410ED" w:rsidRDefault="00D410ED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449C0654" w14:textId="77777777" w:rsidTr="00D410ED">
        <w:trPr>
          <w:trHeight w:val="285"/>
          <w:jc w:val="center"/>
        </w:trPr>
        <w:tc>
          <w:tcPr>
            <w:tcW w:w="64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78191E08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8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76A21CA1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Samochodowe tymczasowe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sportowe</w:t>
            </w: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(jedno i dwurzędowe)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443132EA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0" w:type="dxa"/>
            <w:tcBorders>
              <w:top w:val="single" w:sz="8" w:space="0" w:color="auto"/>
            </w:tcBorders>
          </w:tcPr>
          <w:p w14:paraId="2E7B2089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782A7988" w14:textId="77777777" w:rsidTr="00D410ED">
        <w:trPr>
          <w:trHeight w:val="285"/>
          <w:jc w:val="center"/>
        </w:trPr>
        <w:tc>
          <w:tcPr>
            <w:tcW w:w="64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30ABA733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8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443A0B78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Motocyklowe zwyczajne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01D6E06D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1 600</w:t>
            </w:r>
          </w:p>
        </w:tc>
        <w:tc>
          <w:tcPr>
            <w:tcW w:w="1500" w:type="dxa"/>
            <w:tcBorders>
              <w:top w:val="single" w:sz="8" w:space="0" w:color="auto"/>
            </w:tcBorders>
          </w:tcPr>
          <w:p w14:paraId="2B6C634E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2A9885B2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10855138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800" w:type="dxa"/>
            <w:noWrap/>
            <w:vAlign w:val="bottom"/>
            <w:hideMark/>
          </w:tcPr>
          <w:p w14:paraId="658979BA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Motocyklowe indywidualne</w:t>
            </w:r>
          </w:p>
        </w:tc>
        <w:tc>
          <w:tcPr>
            <w:tcW w:w="1500" w:type="dxa"/>
            <w:noWrap/>
            <w:vAlign w:val="bottom"/>
            <w:hideMark/>
          </w:tcPr>
          <w:p w14:paraId="660FD119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0" w:type="dxa"/>
          </w:tcPr>
          <w:p w14:paraId="07D5A7F1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56E5A26B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384DB988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800" w:type="dxa"/>
            <w:noWrap/>
            <w:vAlign w:val="bottom"/>
            <w:hideMark/>
          </w:tcPr>
          <w:p w14:paraId="18D37545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Motocyklowe zabytkowe</w:t>
            </w:r>
          </w:p>
        </w:tc>
        <w:tc>
          <w:tcPr>
            <w:tcW w:w="1500" w:type="dxa"/>
            <w:noWrap/>
            <w:vAlign w:val="bottom"/>
            <w:hideMark/>
          </w:tcPr>
          <w:p w14:paraId="034689E6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00" w:type="dxa"/>
          </w:tcPr>
          <w:p w14:paraId="4424E803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6BD2EEC7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4294BFDB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800" w:type="dxa"/>
            <w:noWrap/>
            <w:vAlign w:val="bottom"/>
            <w:hideMark/>
          </w:tcPr>
          <w:p w14:paraId="5F911E5B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Motocyklowe profesjonalne</w:t>
            </w:r>
          </w:p>
        </w:tc>
        <w:tc>
          <w:tcPr>
            <w:tcW w:w="1500" w:type="dxa"/>
            <w:noWrap/>
            <w:vAlign w:val="bottom"/>
            <w:hideMark/>
          </w:tcPr>
          <w:p w14:paraId="5D46752E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0" w:type="dxa"/>
          </w:tcPr>
          <w:p w14:paraId="730A43AB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17193D29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161F4BA5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800" w:type="dxa"/>
            <w:noWrap/>
            <w:vAlign w:val="bottom"/>
            <w:hideMark/>
          </w:tcPr>
          <w:p w14:paraId="49A5BC74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Motocyklowe dla poj. elektrycznych</w:t>
            </w:r>
          </w:p>
        </w:tc>
        <w:tc>
          <w:tcPr>
            <w:tcW w:w="1500" w:type="dxa"/>
            <w:noWrap/>
            <w:vAlign w:val="bottom"/>
            <w:hideMark/>
          </w:tcPr>
          <w:p w14:paraId="763B7ADD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00" w:type="dxa"/>
          </w:tcPr>
          <w:p w14:paraId="62E5707C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14F7D75D" w14:textId="77777777" w:rsidTr="00D410ED">
        <w:trPr>
          <w:trHeight w:val="300"/>
          <w:jc w:val="center"/>
        </w:trPr>
        <w:tc>
          <w:tcPr>
            <w:tcW w:w="64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3E4C07E4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8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05D77FF0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Motocyklowe tymczasowe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3753BFF4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00" w:type="dxa"/>
            <w:tcBorders>
              <w:bottom w:val="single" w:sz="8" w:space="0" w:color="auto"/>
            </w:tcBorders>
          </w:tcPr>
          <w:p w14:paraId="22F7BC19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2A855DB9" w14:textId="77777777" w:rsidTr="00D410ED">
        <w:trPr>
          <w:trHeight w:val="285"/>
          <w:jc w:val="center"/>
        </w:trPr>
        <w:tc>
          <w:tcPr>
            <w:tcW w:w="64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030DBAD1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8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40C4A7F6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Motorowerowe zwyczajne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536C5F83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500" w:type="dxa"/>
            <w:tcBorders>
              <w:top w:val="single" w:sz="8" w:space="0" w:color="auto"/>
            </w:tcBorders>
          </w:tcPr>
          <w:p w14:paraId="7F98F895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4750B4F1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596943C5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800" w:type="dxa"/>
            <w:noWrap/>
            <w:vAlign w:val="bottom"/>
            <w:hideMark/>
          </w:tcPr>
          <w:p w14:paraId="3659B3EF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Motorowerowe zabytkowe</w:t>
            </w:r>
          </w:p>
        </w:tc>
        <w:tc>
          <w:tcPr>
            <w:tcW w:w="1500" w:type="dxa"/>
            <w:noWrap/>
            <w:vAlign w:val="bottom"/>
            <w:hideMark/>
          </w:tcPr>
          <w:p w14:paraId="2A58A9B9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0" w:type="dxa"/>
          </w:tcPr>
          <w:p w14:paraId="2673E624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1AD30665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7E3A4E6C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800" w:type="dxa"/>
            <w:noWrap/>
            <w:vAlign w:val="bottom"/>
            <w:hideMark/>
          </w:tcPr>
          <w:p w14:paraId="1DDF9360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Motorowerowe profesjonalne</w:t>
            </w:r>
          </w:p>
        </w:tc>
        <w:tc>
          <w:tcPr>
            <w:tcW w:w="1500" w:type="dxa"/>
            <w:noWrap/>
            <w:vAlign w:val="bottom"/>
            <w:hideMark/>
          </w:tcPr>
          <w:p w14:paraId="25259362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0" w:type="dxa"/>
          </w:tcPr>
          <w:p w14:paraId="2D93D159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42B2D342" w14:textId="77777777" w:rsidTr="00D410ED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2CA919F9" w14:textId="77777777" w:rsidR="00F12886" w:rsidRPr="00D410ED" w:rsidRDefault="00F12886" w:rsidP="002A5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800" w:type="dxa"/>
            <w:noWrap/>
            <w:vAlign w:val="bottom"/>
            <w:hideMark/>
          </w:tcPr>
          <w:p w14:paraId="6E5631A8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Motorowerowe dla poj. elektrycznych</w:t>
            </w:r>
          </w:p>
        </w:tc>
        <w:tc>
          <w:tcPr>
            <w:tcW w:w="1500" w:type="dxa"/>
            <w:noWrap/>
            <w:vAlign w:val="bottom"/>
            <w:hideMark/>
          </w:tcPr>
          <w:p w14:paraId="7BBBEFD1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0" w:type="dxa"/>
          </w:tcPr>
          <w:p w14:paraId="73EC1371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2886" w:rsidRPr="00D410ED" w14:paraId="4A186E4B" w14:textId="77777777" w:rsidTr="00D410ED">
        <w:trPr>
          <w:trHeight w:val="300"/>
          <w:jc w:val="center"/>
        </w:trPr>
        <w:tc>
          <w:tcPr>
            <w:tcW w:w="64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615F5288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8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20EE1728" w14:textId="77777777" w:rsidR="00F12886" w:rsidRPr="00D410ED" w:rsidRDefault="00F12886" w:rsidP="00BC6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Motorowerowe tymczasowe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68FB14A6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00" w:type="dxa"/>
            <w:tcBorders>
              <w:bottom w:val="single" w:sz="8" w:space="0" w:color="auto"/>
            </w:tcBorders>
          </w:tcPr>
          <w:p w14:paraId="03540A36" w14:textId="77777777" w:rsidR="00F12886" w:rsidRPr="00D410ED" w:rsidRDefault="00F12886" w:rsidP="00BC6AB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64C0153" w14:textId="77777777" w:rsidR="00D410ED" w:rsidRPr="007D635D" w:rsidRDefault="00D410ED" w:rsidP="00D410ED">
      <w:pPr>
        <w:tabs>
          <w:tab w:val="left" w:pos="426"/>
        </w:tabs>
        <w:autoSpaceDN w:val="0"/>
        <w:spacing w:line="288" w:lineRule="auto"/>
        <w:ind w:left="340"/>
        <w:jc w:val="both"/>
        <w:rPr>
          <w:rFonts w:ascii="Times New Roman" w:hAnsi="Times New Roman" w:cs="Times New Roman"/>
        </w:rPr>
      </w:pPr>
    </w:p>
    <w:p w14:paraId="4CDBA1F9" w14:textId="77777777" w:rsidR="009A19A1" w:rsidRPr="007D635D" w:rsidRDefault="009A19A1" w:rsidP="00ED2780">
      <w:pPr>
        <w:numPr>
          <w:ilvl w:val="0"/>
          <w:numId w:val="6"/>
        </w:numPr>
        <w:tabs>
          <w:tab w:val="left" w:pos="426"/>
        </w:tabs>
        <w:autoSpaceDN w:val="0"/>
        <w:spacing w:before="120"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 xml:space="preserve">Ceny określone w ust. 1 </w:t>
      </w:r>
      <w:r w:rsidR="0047552A" w:rsidRPr="007D635D">
        <w:rPr>
          <w:rFonts w:ascii="Times New Roman" w:hAnsi="Times New Roman" w:cs="Times New Roman"/>
        </w:rPr>
        <w:t xml:space="preserve"> </w:t>
      </w:r>
      <w:r w:rsidRPr="007D635D">
        <w:rPr>
          <w:rFonts w:ascii="Times New Roman" w:hAnsi="Times New Roman" w:cs="Times New Roman"/>
        </w:rPr>
        <w:t>obejmują wszystkie koszty związane z realizacją zamówienia, w tym również transport i dostawę tablic</w:t>
      </w:r>
      <w:r w:rsidR="0047552A" w:rsidRPr="007D635D">
        <w:rPr>
          <w:rFonts w:ascii="Times New Roman" w:hAnsi="Times New Roman" w:cs="Times New Roman"/>
        </w:rPr>
        <w:t xml:space="preserve"> </w:t>
      </w:r>
      <w:r w:rsidR="00C567D0">
        <w:rPr>
          <w:rFonts w:ascii="Times New Roman" w:hAnsi="Times New Roman" w:cs="Times New Roman"/>
        </w:rPr>
        <w:t>do miejsca wskazanego przez z</w:t>
      </w:r>
      <w:r w:rsidRPr="007D635D">
        <w:rPr>
          <w:rFonts w:ascii="Times New Roman" w:hAnsi="Times New Roman" w:cs="Times New Roman"/>
        </w:rPr>
        <w:t>amawiającego oraz opakowanie tablic zgodnie z § 3 ust. 2 niniejszej umowy, a także zawierają podatek od towarów i usług VAT.</w:t>
      </w:r>
    </w:p>
    <w:p w14:paraId="20E1989D" w14:textId="77777777" w:rsidR="009A19A1" w:rsidRPr="007D635D" w:rsidRDefault="009A19A1" w:rsidP="0047552A">
      <w:pPr>
        <w:numPr>
          <w:ilvl w:val="0"/>
          <w:numId w:val="6"/>
        </w:numPr>
        <w:tabs>
          <w:tab w:val="left" w:pos="426"/>
        </w:tabs>
        <w:autoSpaceDN w:val="0"/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 xml:space="preserve">Uwzględniając planowaną wielkość zamówienia, zgodnie z § 1 ust. </w:t>
      </w:r>
      <w:r w:rsidR="0027775E" w:rsidRPr="007D635D">
        <w:rPr>
          <w:rFonts w:ascii="Times New Roman" w:hAnsi="Times New Roman" w:cs="Times New Roman"/>
        </w:rPr>
        <w:t>2</w:t>
      </w:r>
      <w:r w:rsidRPr="007D635D">
        <w:rPr>
          <w:rFonts w:ascii="Times New Roman" w:hAnsi="Times New Roman" w:cs="Times New Roman"/>
        </w:rPr>
        <w:t>, wartość przedmiotu umowy wynosi: …………………….</w:t>
      </w:r>
      <w:r w:rsidRPr="007D635D">
        <w:rPr>
          <w:rFonts w:ascii="Times New Roman" w:hAnsi="Times New Roman" w:cs="Times New Roman"/>
          <w:b/>
        </w:rPr>
        <w:t xml:space="preserve"> zł brutto</w:t>
      </w:r>
      <w:r w:rsidRPr="007D635D">
        <w:rPr>
          <w:rFonts w:ascii="Times New Roman" w:hAnsi="Times New Roman" w:cs="Times New Roman"/>
        </w:rPr>
        <w:t xml:space="preserve"> (słownie: ………………………………. brutto).</w:t>
      </w:r>
    </w:p>
    <w:p w14:paraId="09A879A2" w14:textId="77777777" w:rsidR="009A19A1" w:rsidRPr="007D635D" w:rsidRDefault="002456BB" w:rsidP="0047552A">
      <w:pPr>
        <w:numPr>
          <w:ilvl w:val="0"/>
          <w:numId w:val="6"/>
        </w:numPr>
        <w:tabs>
          <w:tab w:val="left" w:pos="426"/>
        </w:tabs>
        <w:autoSpaceDN w:val="0"/>
        <w:spacing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Łączna należność jak</w:t>
      </w:r>
      <w:r w:rsidR="00A22657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zamawiający zapłaci wykonawcy z tytułu realizacji niniejszej umowy będzie wynikała z ilości </w:t>
      </w:r>
      <w:r w:rsidR="00A22657">
        <w:rPr>
          <w:rFonts w:ascii="Times New Roman" w:hAnsi="Times New Roman" w:cs="Times New Roman"/>
        </w:rPr>
        <w:t xml:space="preserve">faktycznie </w:t>
      </w:r>
      <w:r>
        <w:rPr>
          <w:rFonts w:ascii="Times New Roman" w:hAnsi="Times New Roman" w:cs="Times New Roman"/>
        </w:rPr>
        <w:t>zrealizowanych dostaw i może odbiegać od wartości</w:t>
      </w:r>
      <w:r w:rsidR="00A22657">
        <w:rPr>
          <w:rFonts w:ascii="Times New Roman" w:hAnsi="Times New Roman" w:cs="Times New Roman"/>
        </w:rPr>
        <w:t xml:space="preserve"> określonej w </w:t>
      </w:r>
      <w:r>
        <w:rPr>
          <w:rFonts w:ascii="Times New Roman" w:hAnsi="Times New Roman" w:cs="Times New Roman"/>
        </w:rPr>
        <w:t>ust. 3.</w:t>
      </w:r>
      <w:r w:rsidR="009A19A1" w:rsidRPr="007D635D">
        <w:rPr>
          <w:rFonts w:ascii="Times New Roman" w:hAnsi="Times New Roman" w:cs="Times New Roman"/>
        </w:rPr>
        <w:t xml:space="preserve"> </w:t>
      </w:r>
      <w:r w:rsidR="00A22657">
        <w:rPr>
          <w:rFonts w:ascii="Times New Roman" w:hAnsi="Times New Roman" w:cs="Times New Roman"/>
        </w:rPr>
        <w:t>Wykonawca nie będzie wnosił żadnych roszczeń względem zamawiającego z tytułu zamó</w:t>
      </w:r>
      <w:r w:rsidR="00C567D0">
        <w:rPr>
          <w:rFonts w:ascii="Times New Roman" w:hAnsi="Times New Roman" w:cs="Times New Roman"/>
        </w:rPr>
        <w:t>wienia</w:t>
      </w:r>
      <w:r w:rsidR="00A22657">
        <w:rPr>
          <w:rFonts w:ascii="Times New Roman" w:hAnsi="Times New Roman" w:cs="Times New Roman"/>
        </w:rPr>
        <w:t xml:space="preserve"> mniejszej niż planowano ilości tablic.</w:t>
      </w:r>
    </w:p>
    <w:p w14:paraId="1F4EF0FA" w14:textId="77777777" w:rsidR="00221A53" w:rsidRPr="00A56399" w:rsidRDefault="00221A53" w:rsidP="00221A53">
      <w:pPr>
        <w:numPr>
          <w:ilvl w:val="0"/>
          <w:numId w:val="6"/>
        </w:numPr>
        <w:tabs>
          <w:tab w:val="clear" w:pos="360"/>
          <w:tab w:val="num" w:pos="426"/>
        </w:tabs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A56399">
        <w:rPr>
          <w:rFonts w:ascii="Times New Roman" w:eastAsia="Arial Unicode MS" w:hAnsi="Times New Roman" w:cs="Times New Roman"/>
        </w:rPr>
        <w:t xml:space="preserve">Zgodnie z art. </w:t>
      </w:r>
      <w:r w:rsidR="00503F3F" w:rsidRPr="00A56399">
        <w:rPr>
          <w:rFonts w:ascii="Times New Roman" w:eastAsia="Arial Unicode MS" w:hAnsi="Times New Roman" w:cs="Times New Roman"/>
        </w:rPr>
        <w:t>436 pkt 4</w:t>
      </w:r>
      <w:r w:rsidRPr="00A56399">
        <w:rPr>
          <w:rFonts w:ascii="Times New Roman" w:eastAsia="Arial Unicode MS" w:hAnsi="Times New Roman" w:cs="Times New Roman"/>
        </w:rPr>
        <w:t xml:space="preserve"> ustawy Prawo zamówień publicznych, zamawiający przewiduje możliwość zmiany wysokości wynagrodzenia należnego wykonawcy</w:t>
      </w:r>
      <w:r w:rsidRPr="00A56399">
        <w:rPr>
          <w:rFonts w:ascii="Times New Roman" w:hAnsi="Times New Roman" w:cs="Times New Roman"/>
        </w:rPr>
        <w:t xml:space="preserve">, tj. cen za 1 sztukę tablicy, o których mowa w § 5 ust. 1 umowy, </w:t>
      </w:r>
      <w:r w:rsidRPr="00A56399">
        <w:rPr>
          <w:rFonts w:ascii="Times New Roman" w:eastAsia="Arial Unicode MS" w:hAnsi="Times New Roman" w:cs="Times New Roman"/>
        </w:rPr>
        <w:t>w przypadku zmiany:</w:t>
      </w:r>
    </w:p>
    <w:p w14:paraId="327F7858" w14:textId="77777777" w:rsidR="00221A53" w:rsidRPr="00A56399" w:rsidRDefault="00221A53" w:rsidP="00221A53">
      <w:pPr>
        <w:pStyle w:val="NormalnyWeb"/>
        <w:numPr>
          <w:ilvl w:val="2"/>
          <w:numId w:val="5"/>
        </w:numPr>
        <w:tabs>
          <w:tab w:val="clear" w:pos="786"/>
          <w:tab w:val="num" w:pos="709"/>
        </w:tabs>
        <w:spacing w:before="0" w:beforeAutospacing="0" w:after="0" w:afterAutospacing="0" w:line="276" w:lineRule="auto"/>
        <w:ind w:left="709"/>
        <w:jc w:val="both"/>
      </w:pPr>
      <w:r w:rsidRPr="00A56399">
        <w:t>st</w:t>
      </w:r>
      <w:r w:rsidR="00A56399" w:rsidRPr="00A56399">
        <w:t>awki podatku od towarów i usług oraz podatku akcyzowego,</w:t>
      </w:r>
    </w:p>
    <w:p w14:paraId="5F38936C" w14:textId="77777777" w:rsidR="00221A53" w:rsidRPr="00A56399" w:rsidRDefault="00221A53" w:rsidP="00221A53">
      <w:pPr>
        <w:pStyle w:val="NormalnyWeb"/>
        <w:numPr>
          <w:ilvl w:val="2"/>
          <w:numId w:val="5"/>
        </w:numPr>
        <w:tabs>
          <w:tab w:val="clear" w:pos="786"/>
          <w:tab w:val="num" w:pos="709"/>
        </w:tabs>
        <w:spacing w:before="0" w:beforeAutospacing="0" w:after="0" w:afterAutospacing="0" w:line="276" w:lineRule="auto"/>
        <w:ind w:left="709"/>
        <w:jc w:val="both"/>
      </w:pPr>
      <w:r w:rsidRPr="00A56399">
        <w:t>wysokości minimalnego wynagrodzenia za pracę albo wysokości minimalnej stawki godzinowej, ustalonych na podstawie przepisów ustawy z dnia 10 października 2002 r. o minimalnym wynagrodzeniu za pracę,</w:t>
      </w:r>
    </w:p>
    <w:p w14:paraId="187C6CB4" w14:textId="77777777" w:rsidR="00221A53" w:rsidRPr="00A56399" w:rsidRDefault="00221A53" w:rsidP="00221A53">
      <w:pPr>
        <w:pStyle w:val="NormalnyWeb"/>
        <w:numPr>
          <w:ilvl w:val="2"/>
          <w:numId w:val="5"/>
        </w:numPr>
        <w:tabs>
          <w:tab w:val="clear" w:pos="786"/>
          <w:tab w:val="num" w:pos="709"/>
        </w:tabs>
        <w:spacing w:before="0" w:beforeAutospacing="0" w:after="0" w:afterAutospacing="0" w:line="276" w:lineRule="auto"/>
        <w:ind w:left="709"/>
        <w:jc w:val="both"/>
      </w:pPr>
      <w:r w:rsidRPr="00A56399">
        <w:t>zasad podlegania ubezpieczeniom społecznym lub ubezpieczeniu zdrowotnemu lub wysokości stawki składki na ubezpieczenia społeczne lub zdrowotne</w:t>
      </w:r>
      <w:r w:rsidR="00A56399" w:rsidRPr="00A56399">
        <w:t>,</w:t>
      </w:r>
    </w:p>
    <w:p w14:paraId="78630064" w14:textId="77777777" w:rsidR="00A56399" w:rsidRPr="00A56399" w:rsidRDefault="00A56399" w:rsidP="00221A53">
      <w:pPr>
        <w:pStyle w:val="NormalnyWeb"/>
        <w:numPr>
          <w:ilvl w:val="2"/>
          <w:numId w:val="5"/>
        </w:numPr>
        <w:tabs>
          <w:tab w:val="clear" w:pos="786"/>
          <w:tab w:val="num" w:pos="709"/>
        </w:tabs>
        <w:spacing w:before="0" w:beforeAutospacing="0" w:after="0" w:afterAutospacing="0" w:line="276" w:lineRule="auto"/>
        <w:ind w:left="709"/>
        <w:jc w:val="both"/>
      </w:pPr>
      <w:r w:rsidRPr="00A56399">
        <w:t>zasad gromadzenia i wysokości wpłat do pracowniczych planów kapitałowych, o których mowa w ustawie z dnia 04.10.2018 r. o pracowniczych planach kapitałowych,</w:t>
      </w:r>
    </w:p>
    <w:p w14:paraId="0912F5B7" w14:textId="77777777" w:rsidR="00221A53" w:rsidRPr="00A56399" w:rsidRDefault="00A56399" w:rsidP="00221A53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56399">
        <w:rPr>
          <w:rFonts w:ascii="Times New Roman" w:hAnsi="Times New Roman" w:cs="Times New Roman"/>
        </w:rPr>
        <w:t xml:space="preserve">- </w:t>
      </w:r>
      <w:r w:rsidR="00221A53" w:rsidRPr="00A56399">
        <w:rPr>
          <w:rFonts w:ascii="Times New Roman" w:hAnsi="Times New Roman" w:cs="Times New Roman"/>
        </w:rPr>
        <w:t>jeżeli zmiany te będą miały wpływ na koszty wykonania zamówienia przez wykonawcę.</w:t>
      </w:r>
    </w:p>
    <w:p w14:paraId="37692AD9" w14:textId="77777777" w:rsidR="00221A53" w:rsidRPr="00A56399" w:rsidRDefault="00221A53" w:rsidP="00221A53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A56399">
        <w:t>Zmiana wysokości wynagrodzenia należnego wykonawcy w przypadku, o którym mowa w ust. 5 pkt 1, może odnosić się wyłącznie do części przedmiotu umowy, do której zastosowanie znajdzie zmiana stawki podatku od towarów i usług. W przypadku przedmiotowej zmiany ceny jednostkowe brutto zostaną wyliczone na podstawie nowych przepisów z zachowaniem niezmienionych cen jednostkowych netto.</w:t>
      </w:r>
    </w:p>
    <w:p w14:paraId="589D979B" w14:textId="77777777" w:rsidR="00221A53" w:rsidRPr="00A56399" w:rsidRDefault="00221A53" w:rsidP="00221A53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A56399">
        <w:lastRenderedPageBreak/>
        <w:t>Zmiana wysokości wynagrodzenia należnego wykonawcy w przypadkach,</w:t>
      </w:r>
      <w:r w:rsidR="00A56399" w:rsidRPr="00A56399">
        <w:t xml:space="preserve"> o którym mowa w ust. 5 pkt 2-4</w:t>
      </w:r>
      <w:r w:rsidRPr="00A56399">
        <w:t>, może obejmować wyłącznie część wynagrodzenia należnego wykonawcy, w odniesieniu do której nastąpiła zmiana wysokości kosztów wykonania zamówienia przez wykonawcę w związku z 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zdrowotne.</w:t>
      </w:r>
    </w:p>
    <w:p w14:paraId="30CDE7CE" w14:textId="77777777" w:rsidR="00221A53" w:rsidRPr="00A56399" w:rsidRDefault="00221A53" w:rsidP="00221A53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jc w:val="both"/>
      </w:pPr>
      <w:r w:rsidRPr="00A56399">
        <w:t>Zmiana wysokości wynagrodzenia należnego wykonawcy w przypadkach, o którym mowa w us</w:t>
      </w:r>
      <w:r w:rsidR="00A56399" w:rsidRPr="00A56399">
        <w:t>t. 5 pkt 1-4</w:t>
      </w:r>
      <w:r w:rsidRPr="00A56399">
        <w:t xml:space="preserve"> może nastąpić jedynie po uprzednim pisemnym wystąpieniu jednej ze stron umowy do drugiej strony w tej sprawie, zawierającym uzasadnienie, w tym szczegółowe wyliczenie kwot, o jakie wynagrodzenie wykonawcy powinno ulec zmianie. Zmiana umowy wymaga sporządzenia aneksu do umowy w formie pisemnej pod rygorem bezskuteczności.</w:t>
      </w:r>
    </w:p>
    <w:p w14:paraId="6642A326" w14:textId="77777777" w:rsidR="009A19A1" w:rsidRPr="007D635D" w:rsidRDefault="009A19A1" w:rsidP="006B6205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jc w:val="both"/>
      </w:pPr>
      <w:r w:rsidRPr="007D635D">
        <w:t>Podstawą rozliczenia należności za każdą dostawę tablic</w:t>
      </w:r>
      <w:r w:rsidR="00AD7009" w:rsidRPr="007D635D">
        <w:t xml:space="preserve"> </w:t>
      </w:r>
      <w:r w:rsidRPr="007D635D">
        <w:t>jest oryginał faktury VAT wraz z protokołam</w:t>
      </w:r>
      <w:r w:rsidR="00C567D0">
        <w:t>i dostawy potwierdzonymi przez z</w:t>
      </w:r>
      <w:r w:rsidRPr="007D635D">
        <w:t>amawiającego.</w:t>
      </w:r>
    </w:p>
    <w:p w14:paraId="2579D66D" w14:textId="77777777" w:rsidR="003438CE" w:rsidRPr="007D635D" w:rsidRDefault="003438CE" w:rsidP="003438CE">
      <w:pPr>
        <w:pStyle w:val="NormalnyWeb"/>
        <w:spacing w:before="0" w:beforeAutospacing="0" w:after="0" w:afterAutospacing="0" w:line="276" w:lineRule="auto"/>
        <w:ind w:left="360"/>
        <w:jc w:val="both"/>
        <w:rPr>
          <w:color w:val="000000" w:themeColor="text1"/>
        </w:rPr>
      </w:pPr>
      <w:r w:rsidRPr="007D635D">
        <w:rPr>
          <w:color w:val="000000" w:themeColor="text1"/>
        </w:rPr>
        <w:t>Dane do wystawienia faktury VAT:</w:t>
      </w:r>
    </w:p>
    <w:p w14:paraId="4E23E378" w14:textId="77777777" w:rsidR="003438CE" w:rsidRPr="007D635D" w:rsidRDefault="003438CE" w:rsidP="003438CE">
      <w:pPr>
        <w:pStyle w:val="NormalnyWeb"/>
        <w:spacing w:before="0" w:beforeAutospacing="0" w:after="0" w:afterAutospacing="0" w:line="276" w:lineRule="auto"/>
        <w:ind w:left="360"/>
        <w:jc w:val="both"/>
        <w:rPr>
          <w:color w:val="000000" w:themeColor="text1"/>
        </w:rPr>
      </w:pPr>
      <w:r w:rsidRPr="007D635D">
        <w:rPr>
          <w:color w:val="000000" w:themeColor="text1"/>
        </w:rPr>
        <w:t>Nabywca:</w:t>
      </w:r>
      <w:r w:rsidRPr="007D635D">
        <w:rPr>
          <w:color w:val="000000" w:themeColor="text1"/>
        </w:rPr>
        <w:tab/>
        <w:t>Powiat Raciborski, Plac Stefana Okrzei 4, 47-400 Racibórz, NIP: 6391982788,</w:t>
      </w:r>
    </w:p>
    <w:p w14:paraId="51DA648F" w14:textId="77777777" w:rsidR="006B572A" w:rsidRPr="006B572A" w:rsidRDefault="003438CE" w:rsidP="006B572A">
      <w:pPr>
        <w:pStyle w:val="NormalnyWeb"/>
        <w:spacing w:before="0" w:beforeAutospacing="0" w:after="0" w:afterAutospacing="0" w:line="288" w:lineRule="auto"/>
        <w:ind w:left="360"/>
        <w:jc w:val="both"/>
        <w:rPr>
          <w:color w:val="000000" w:themeColor="text1"/>
        </w:rPr>
      </w:pPr>
      <w:r w:rsidRPr="007D635D">
        <w:rPr>
          <w:color w:val="000000" w:themeColor="text1"/>
        </w:rPr>
        <w:t>Odbiorca: Starostwo Powiatowe w Raciborzu, Plac Stefana Okrzei 4, 47-400 Racibórz</w:t>
      </w:r>
      <w:r w:rsidR="00A22657">
        <w:rPr>
          <w:color w:val="000000" w:themeColor="text1"/>
        </w:rPr>
        <w:t>.</w:t>
      </w:r>
    </w:p>
    <w:p w14:paraId="4250A65A" w14:textId="77777777" w:rsidR="006B572A" w:rsidRDefault="006B572A" w:rsidP="006B6205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jc w:val="both"/>
      </w:pPr>
      <w:r w:rsidRPr="006B572A">
        <w:rPr>
          <w:iCs/>
          <w:lang w:eastAsia="en-US"/>
        </w:rPr>
        <w:t xml:space="preserve">W celu poprawnego wystawienia i dostarczenia faktury do właściwego odbiorcy poprzez Krajowy System e – Faktur, należy dodać podmiot inny niż nabywca główny, wskazać rolę „odbiorca” oraz podać indywidualny identyfikator wewnętrzny o numerze </w:t>
      </w:r>
      <w:r w:rsidRPr="00F12886">
        <w:rPr>
          <w:iCs/>
          <w:lang w:eastAsia="en-US"/>
        </w:rPr>
        <w:t>6391982788-</w:t>
      </w:r>
      <w:r w:rsidRPr="00F12886">
        <w:rPr>
          <w:bCs/>
          <w:iCs/>
          <w:lang w:eastAsia="en-US"/>
        </w:rPr>
        <w:t>00018</w:t>
      </w:r>
      <w:r w:rsidRPr="006B572A">
        <w:rPr>
          <w:iCs/>
          <w:lang w:eastAsia="en-US"/>
        </w:rPr>
        <w:t xml:space="preserve"> oraz nazwę odbiorcy wraz z adresem</w:t>
      </w:r>
      <w:r>
        <w:rPr>
          <w:iCs/>
          <w:lang w:eastAsia="en-US"/>
        </w:rPr>
        <w:t>.</w:t>
      </w:r>
    </w:p>
    <w:p w14:paraId="2B0AB3D2" w14:textId="77777777" w:rsidR="009A19A1" w:rsidRDefault="009A19A1" w:rsidP="006B6205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jc w:val="both"/>
      </w:pPr>
      <w:r w:rsidRPr="007D635D">
        <w:t>Należność za dostarczone tablice</w:t>
      </w:r>
      <w:r w:rsidR="00AD7009" w:rsidRPr="007D635D">
        <w:t xml:space="preserve"> </w:t>
      </w:r>
      <w:r w:rsidRPr="007D635D">
        <w:t>płacona będzie przelewem w terminie d</w:t>
      </w:r>
      <w:r w:rsidR="00C567D0">
        <w:t>o 21 dni od doręczenia faktury z</w:t>
      </w:r>
      <w:r w:rsidRPr="007D635D">
        <w:t xml:space="preserve">amawiającemu. Za datę zapłaty uważa </w:t>
      </w:r>
      <w:r w:rsidR="00C567D0">
        <w:t>się termin obciążenia rachunku z</w:t>
      </w:r>
      <w:r w:rsidRPr="007D635D">
        <w:t>amawiającego.</w:t>
      </w:r>
    </w:p>
    <w:p w14:paraId="54A1530F" w14:textId="77777777" w:rsidR="00156159" w:rsidRPr="00156159" w:rsidRDefault="00156159" w:rsidP="006B6205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jc w:val="both"/>
      </w:pPr>
      <w:r w:rsidRPr="00156159">
        <w:t>Wykonawca oświadcza, że rachunek bankowy, na który zostanie dokonana płatność posiada konto pomocnicze VAT w celu dokonania zapłaty poprzez mechanizm podzielonej płatności oraz konto bankowe zostało zgłoszone na Białą Listę podatników.</w:t>
      </w:r>
    </w:p>
    <w:p w14:paraId="4BFC4323" w14:textId="77777777" w:rsidR="002714B4" w:rsidRPr="007D635D" w:rsidRDefault="002714B4" w:rsidP="006B6205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jc w:val="both"/>
      </w:pPr>
      <w:r>
        <w:t>Dopuszcza się realizację zamówienia przez podwykonawcę zgodnie z art. 75a ust. 4 ustawy Prawo o ruchu drogowym. Ceny określone w §5 ust. 1 stosuje się odpowiednio.</w:t>
      </w:r>
      <w:r w:rsidR="009D1BE1">
        <w:t xml:space="preserve"> Za realizację podwykonawstwa odpowiada wykonawca.</w:t>
      </w:r>
    </w:p>
    <w:p w14:paraId="27A863A4" w14:textId="77777777" w:rsidR="009A19A1" w:rsidRPr="007D635D" w:rsidRDefault="009A19A1" w:rsidP="009A19A1">
      <w:pPr>
        <w:pStyle w:val="NormalnyWeb"/>
        <w:spacing w:before="0" w:beforeAutospacing="0" w:after="0" w:afterAutospacing="0" w:line="288" w:lineRule="auto"/>
        <w:jc w:val="both"/>
      </w:pPr>
    </w:p>
    <w:p w14:paraId="020360D3" w14:textId="77777777" w:rsidR="009A19A1" w:rsidRPr="007D635D" w:rsidRDefault="009A19A1" w:rsidP="009A19A1">
      <w:pPr>
        <w:pStyle w:val="NormalnyWeb"/>
        <w:spacing w:before="0" w:beforeAutospacing="0" w:after="0" w:afterAutospacing="0" w:line="288" w:lineRule="auto"/>
        <w:jc w:val="center"/>
        <w:rPr>
          <w:b/>
        </w:rPr>
      </w:pPr>
      <w:r w:rsidRPr="007D635D">
        <w:rPr>
          <w:b/>
        </w:rPr>
        <w:t>§ 6</w:t>
      </w:r>
    </w:p>
    <w:p w14:paraId="56A634C0" w14:textId="77777777" w:rsidR="009A19A1" w:rsidRPr="007D635D" w:rsidRDefault="00C567D0" w:rsidP="009A19A1">
      <w:pPr>
        <w:pStyle w:val="NormalnyWeb"/>
        <w:numPr>
          <w:ilvl w:val="3"/>
          <w:numId w:val="5"/>
        </w:numPr>
        <w:tabs>
          <w:tab w:val="num" w:pos="786"/>
        </w:tabs>
        <w:spacing w:before="0" w:beforeAutospacing="0" w:after="0" w:afterAutospacing="0" w:line="288" w:lineRule="auto"/>
        <w:jc w:val="both"/>
      </w:pPr>
      <w:r>
        <w:t>Wykonawca zapłaci z</w:t>
      </w:r>
      <w:r w:rsidR="009A19A1" w:rsidRPr="007D635D">
        <w:t xml:space="preserve">amawiającemu karę umowną: </w:t>
      </w:r>
    </w:p>
    <w:p w14:paraId="41428923" w14:textId="77777777" w:rsidR="009A19A1" w:rsidRPr="007D635D" w:rsidRDefault="009A19A1" w:rsidP="009A19A1">
      <w:pPr>
        <w:pStyle w:val="NormalnyWeb"/>
        <w:numPr>
          <w:ilvl w:val="0"/>
          <w:numId w:val="9"/>
        </w:numPr>
        <w:spacing w:before="0" w:beforeAutospacing="0" w:after="0" w:afterAutospacing="0" w:line="288" w:lineRule="auto"/>
        <w:jc w:val="both"/>
      </w:pPr>
      <w:r w:rsidRPr="007D635D">
        <w:t>za odstąpienie od realizacji umowy z przyczyn, za które odpowiada Wykonawca w wysokości 5% łącznej wartości umowy brutto, o której mowa w § 5 ust. 3,</w:t>
      </w:r>
    </w:p>
    <w:p w14:paraId="3093D6F6" w14:textId="77777777" w:rsidR="009A19A1" w:rsidRPr="007D635D" w:rsidRDefault="009A19A1" w:rsidP="009A19A1">
      <w:pPr>
        <w:pStyle w:val="NormalnyWeb"/>
        <w:numPr>
          <w:ilvl w:val="0"/>
          <w:numId w:val="9"/>
        </w:numPr>
        <w:spacing w:before="0" w:beforeAutospacing="0" w:after="0" w:afterAutospacing="0" w:line="288" w:lineRule="auto"/>
        <w:jc w:val="both"/>
      </w:pPr>
      <w:r w:rsidRPr="007D635D">
        <w:t xml:space="preserve">za </w:t>
      </w:r>
      <w:r w:rsidR="00221A53">
        <w:t>zwłokę</w:t>
      </w:r>
      <w:r w:rsidRPr="007D635D">
        <w:t xml:space="preserve"> w terminie dostawy seryjnych tablic rejestracyjnych, o którym mowa w § 4 ust. 1 umowy, w wysokości</w:t>
      </w:r>
      <w:r w:rsidR="00C567D0">
        <w:t xml:space="preserve"> 1</w:t>
      </w:r>
      <w:r w:rsidRPr="007D635D">
        <w:t>% wartości zamówionej dostawy za każdy dzień opóźnienia.</w:t>
      </w:r>
    </w:p>
    <w:p w14:paraId="32AA6DA4" w14:textId="77777777" w:rsidR="009A19A1" w:rsidRPr="007D635D" w:rsidRDefault="009A19A1" w:rsidP="009A19A1">
      <w:pPr>
        <w:pStyle w:val="NormalnyWeb"/>
        <w:numPr>
          <w:ilvl w:val="0"/>
          <w:numId w:val="9"/>
        </w:numPr>
        <w:spacing w:before="0" w:beforeAutospacing="0" w:after="0" w:afterAutospacing="0" w:line="288" w:lineRule="auto"/>
        <w:jc w:val="both"/>
      </w:pPr>
      <w:r w:rsidRPr="007D635D">
        <w:t xml:space="preserve">za </w:t>
      </w:r>
      <w:r w:rsidR="00221A53">
        <w:t>zwłokę</w:t>
      </w:r>
      <w:r w:rsidRPr="007D635D">
        <w:t xml:space="preserve"> w  terminie dostawy wtórników tablic rejestracyjnych, o którym mowa w § 4 ust.</w:t>
      </w:r>
      <w:r w:rsidR="00C567D0">
        <w:t xml:space="preserve"> 2 umowy, w wysokości 200,00 zł </w:t>
      </w:r>
      <w:r w:rsidRPr="007D635D">
        <w:t>(słownie: dwieście złotych) za każdy dzień opóźnienia.</w:t>
      </w:r>
    </w:p>
    <w:p w14:paraId="4F3CF0FD" w14:textId="77777777" w:rsidR="009A19A1" w:rsidRPr="00A56399" w:rsidRDefault="00C567D0" w:rsidP="009A19A1">
      <w:pPr>
        <w:pStyle w:val="NormalnyWeb"/>
        <w:numPr>
          <w:ilvl w:val="0"/>
          <w:numId w:val="5"/>
        </w:numPr>
        <w:spacing w:before="0" w:beforeAutospacing="0" w:after="0" w:afterAutospacing="0" w:line="288" w:lineRule="auto"/>
        <w:jc w:val="both"/>
      </w:pPr>
      <w:r w:rsidRPr="00A56399">
        <w:t>Zamawiający i w</w:t>
      </w:r>
      <w:r w:rsidR="009A19A1" w:rsidRPr="00A56399">
        <w:t>ykonawca mogą dochodzić odszkodowania przewyższającego wysokość kar umownych na zasadach ogólnych.</w:t>
      </w:r>
    </w:p>
    <w:p w14:paraId="6FF5ED87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48A64928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7</w:t>
      </w:r>
    </w:p>
    <w:p w14:paraId="2E5159C6" w14:textId="77777777" w:rsidR="009A19A1" w:rsidRPr="007D635D" w:rsidRDefault="009A19A1" w:rsidP="009A19A1">
      <w:pPr>
        <w:numPr>
          <w:ilvl w:val="0"/>
          <w:numId w:val="11"/>
        </w:numPr>
        <w:tabs>
          <w:tab w:val="left" w:pos="426"/>
        </w:tabs>
        <w:autoSpaceDN w:val="0"/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lastRenderedPageBreak/>
        <w:t>Wykonawca udziela ………………. miesięcy gwarancji na dostarczone tablice, a w przypadku uzasadnionej reklamacji zobowiązuje się do natychmiastowej wymiany tablic.</w:t>
      </w:r>
    </w:p>
    <w:p w14:paraId="01EDDD65" w14:textId="77777777" w:rsidR="009A19A1" w:rsidRPr="007D635D" w:rsidRDefault="009A19A1" w:rsidP="009A19A1">
      <w:pPr>
        <w:numPr>
          <w:ilvl w:val="0"/>
          <w:numId w:val="11"/>
        </w:numPr>
        <w:tabs>
          <w:tab w:val="left" w:pos="426"/>
        </w:tabs>
        <w:autoSpaceDN w:val="0"/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Zamawiający może odstąpić od umowy ze skutkiem natychmiastowym w przypadk</w:t>
      </w:r>
      <w:r w:rsidR="00C567D0">
        <w:rPr>
          <w:rFonts w:ascii="Times New Roman" w:hAnsi="Times New Roman" w:cs="Times New Roman"/>
        </w:rPr>
        <w:t>u nie przestrzegania przez w</w:t>
      </w:r>
      <w:r w:rsidRPr="007D635D">
        <w:rPr>
          <w:rFonts w:ascii="Times New Roman" w:hAnsi="Times New Roman" w:cs="Times New Roman"/>
        </w:rPr>
        <w:t>ykonawcę warunków umowy, a także w przypadku wykreślenia wykonawcy z rejestru przedsiębiorców produkujących tablice rejestracyjne albo zawieszenia lub cofnięcia certyfikatu na zgodność tablic rejestracyjnych z warunkami technicznymi.</w:t>
      </w:r>
    </w:p>
    <w:p w14:paraId="1D5324B7" w14:textId="77777777" w:rsidR="009A19A1" w:rsidRPr="007D635D" w:rsidRDefault="009A19A1" w:rsidP="009A19A1">
      <w:pPr>
        <w:numPr>
          <w:ilvl w:val="0"/>
          <w:numId w:val="11"/>
        </w:numPr>
        <w:tabs>
          <w:tab w:val="left" w:pos="426"/>
        </w:tabs>
        <w:autoSpaceDN w:val="0"/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Niniejsza umowa może zostać rozwiązana prze</w:t>
      </w:r>
      <w:r w:rsidR="00C567D0">
        <w:rPr>
          <w:rFonts w:ascii="Times New Roman" w:hAnsi="Times New Roman" w:cs="Times New Roman"/>
        </w:rPr>
        <w:t>z każdą ze stron z zachowaniem 6</w:t>
      </w:r>
      <w:r w:rsidRPr="007D635D">
        <w:rPr>
          <w:rFonts w:ascii="Times New Roman" w:hAnsi="Times New Roman" w:cs="Times New Roman"/>
        </w:rPr>
        <w:t>0 dniowego okresu wypowiedzenia. W przypadku zachowania okresu wypowiedzenia n</w:t>
      </w:r>
      <w:r w:rsidR="00C567D0">
        <w:rPr>
          <w:rFonts w:ascii="Times New Roman" w:hAnsi="Times New Roman" w:cs="Times New Roman"/>
        </w:rPr>
        <w:t>ie będzie naliczana kara umowna, o której mowa w § 6 ust. 1 pkt 1.</w:t>
      </w:r>
    </w:p>
    <w:p w14:paraId="19B43CBA" w14:textId="77777777" w:rsidR="009A19A1" w:rsidRDefault="009A19A1" w:rsidP="008C75FC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328A778C" w14:textId="77777777" w:rsidR="00156159" w:rsidRPr="007D635D" w:rsidRDefault="00156159" w:rsidP="008C75FC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051916BF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8</w:t>
      </w:r>
    </w:p>
    <w:p w14:paraId="2E8A4B8B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Ewentualne koszty zmian organizacyjnych lub technologicznych związanych ze zmianą przepisów o sposobie produkcji i wzorach tablic rejestracyjnych obciążają Wykonawcę.</w:t>
      </w:r>
    </w:p>
    <w:p w14:paraId="0A80E925" w14:textId="77777777" w:rsidR="008C75FC" w:rsidRPr="007D635D" w:rsidRDefault="008C75FC" w:rsidP="00051406">
      <w:pPr>
        <w:tabs>
          <w:tab w:val="left" w:pos="426"/>
        </w:tabs>
        <w:spacing w:line="288" w:lineRule="auto"/>
        <w:rPr>
          <w:rFonts w:ascii="Times New Roman" w:hAnsi="Times New Roman" w:cs="Times New Roman"/>
          <w:b/>
        </w:rPr>
      </w:pPr>
    </w:p>
    <w:p w14:paraId="0E7CD529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9</w:t>
      </w:r>
    </w:p>
    <w:p w14:paraId="660A3985" w14:textId="77777777" w:rsidR="009A19A1" w:rsidRDefault="009A19A1" w:rsidP="00F12886">
      <w:pPr>
        <w:pStyle w:val="Akapitzlist"/>
        <w:numPr>
          <w:ilvl w:val="3"/>
          <w:numId w:val="5"/>
        </w:numPr>
        <w:spacing w:line="288" w:lineRule="auto"/>
        <w:jc w:val="both"/>
        <w:rPr>
          <w:sz w:val="24"/>
          <w:szCs w:val="24"/>
        </w:rPr>
      </w:pPr>
      <w:r w:rsidRPr="00F12886">
        <w:rPr>
          <w:sz w:val="24"/>
          <w:szCs w:val="24"/>
        </w:rPr>
        <w:t xml:space="preserve">Umowa zawarta zostaje na </w:t>
      </w:r>
      <w:r w:rsidR="00406009">
        <w:rPr>
          <w:sz w:val="24"/>
          <w:szCs w:val="24"/>
        </w:rPr>
        <w:t>okres 24 miesięcy,</w:t>
      </w:r>
      <w:r w:rsidRPr="00F12886">
        <w:rPr>
          <w:sz w:val="24"/>
          <w:szCs w:val="24"/>
        </w:rPr>
        <w:t xml:space="preserve"> tj. od </w:t>
      </w:r>
      <w:r w:rsidR="001F6A0C" w:rsidRPr="00F12886">
        <w:rPr>
          <w:sz w:val="24"/>
          <w:szCs w:val="24"/>
        </w:rPr>
        <w:t xml:space="preserve">1 </w:t>
      </w:r>
      <w:r w:rsidR="00F12886" w:rsidRPr="00F12886">
        <w:rPr>
          <w:sz w:val="24"/>
          <w:szCs w:val="24"/>
        </w:rPr>
        <w:t>września 2025</w:t>
      </w:r>
      <w:r w:rsidR="00ED2780" w:rsidRPr="00F12886">
        <w:rPr>
          <w:sz w:val="24"/>
          <w:szCs w:val="24"/>
        </w:rPr>
        <w:t xml:space="preserve"> r. do 31</w:t>
      </w:r>
      <w:r w:rsidR="001F6A0C" w:rsidRPr="00F12886">
        <w:rPr>
          <w:sz w:val="24"/>
          <w:szCs w:val="24"/>
        </w:rPr>
        <w:t xml:space="preserve"> </w:t>
      </w:r>
      <w:r w:rsidR="00F12886" w:rsidRPr="00F12886">
        <w:rPr>
          <w:sz w:val="24"/>
          <w:szCs w:val="24"/>
        </w:rPr>
        <w:t>sierpnia 2027</w:t>
      </w:r>
      <w:r w:rsidRPr="00F12886">
        <w:rPr>
          <w:sz w:val="24"/>
          <w:szCs w:val="24"/>
        </w:rPr>
        <w:t xml:space="preserve"> r.</w:t>
      </w:r>
      <w:r w:rsidR="00F12886">
        <w:rPr>
          <w:sz w:val="24"/>
          <w:szCs w:val="24"/>
        </w:rPr>
        <w:t>, z zastrzeżeniem ust. 2.</w:t>
      </w:r>
    </w:p>
    <w:p w14:paraId="314D82ED" w14:textId="77777777" w:rsidR="00F12886" w:rsidRPr="00F12886" w:rsidRDefault="0022199D" w:rsidP="00F12886">
      <w:pPr>
        <w:pStyle w:val="Akapitzlist"/>
        <w:numPr>
          <w:ilvl w:val="3"/>
          <w:numId w:val="5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Umowę uznaje się za zrealizowaną w całości przed upływem okresu na jaki została zawarta gdy wartość udzielonych dostaw osiągnie kwotę określoną w §5 ust. 3.</w:t>
      </w:r>
    </w:p>
    <w:p w14:paraId="05A48F40" w14:textId="77777777" w:rsidR="00A22657" w:rsidRDefault="00A22657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</w:p>
    <w:p w14:paraId="151832DD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1</w:t>
      </w:r>
      <w:r w:rsidR="00E42B87" w:rsidRPr="007D635D">
        <w:rPr>
          <w:rFonts w:ascii="Times New Roman" w:hAnsi="Times New Roman" w:cs="Times New Roman"/>
          <w:b/>
        </w:rPr>
        <w:t>0</w:t>
      </w:r>
    </w:p>
    <w:p w14:paraId="5C640CFE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W sprawach nie uregulowanych niniejszą umową stosuje się przepisy Kodeksu cywilnego oraz ustawy Prawo zamówień publicznych.</w:t>
      </w:r>
    </w:p>
    <w:p w14:paraId="05535BC5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</w:p>
    <w:p w14:paraId="69F452D4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1</w:t>
      </w:r>
      <w:r w:rsidR="00E42B87" w:rsidRPr="007D635D">
        <w:rPr>
          <w:rFonts w:ascii="Times New Roman" w:hAnsi="Times New Roman" w:cs="Times New Roman"/>
          <w:b/>
        </w:rPr>
        <w:t>1</w:t>
      </w:r>
    </w:p>
    <w:p w14:paraId="5D1A8D0B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Spory mogące wynikać w trakcie realizacji niniejszej umowy podlegają orzecznictwu sądu powszechnego, właściwego dla siedziby Zamawiającego.</w:t>
      </w:r>
    </w:p>
    <w:p w14:paraId="5EA1CCC4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</w:p>
    <w:p w14:paraId="00395904" w14:textId="77777777" w:rsidR="009A19A1" w:rsidRPr="007D635D" w:rsidRDefault="009A19A1" w:rsidP="009A19A1">
      <w:pPr>
        <w:tabs>
          <w:tab w:val="left" w:pos="426"/>
        </w:tabs>
        <w:spacing w:line="288" w:lineRule="auto"/>
        <w:jc w:val="center"/>
        <w:rPr>
          <w:rFonts w:ascii="Times New Roman" w:hAnsi="Times New Roman" w:cs="Times New Roman"/>
          <w:b/>
        </w:rPr>
      </w:pPr>
      <w:r w:rsidRPr="007D635D">
        <w:rPr>
          <w:rFonts w:ascii="Times New Roman" w:hAnsi="Times New Roman" w:cs="Times New Roman"/>
          <w:b/>
        </w:rPr>
        <w:t>§ 1</w:t>
      </w:r>
      <w:r w:rsidR="00E42B87" w:rsidRPr="007D635D">
        <w:rPr>
          <w:rFonts w:ascii="Times New Roman" w:hAnsi="Times New Roman" w:cs="Times New Roman"/>
          <w:b/>
        </w:rPr>
        <w:t>2</w:t>
      </w:r>
    </w:p>
    <w:p w14:paraId="3318B1D1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556A5DB7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6C9A25F2" w14:textId="77777777" w:rsidR="009A19A1" w:rsidRPr="007D635D" w:rsidRDefault="009A19A1" w:rsidP="009A19A1">
      <w:pPr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70AEA767" w14:textId="77777777" w:rsidR="009A19A1" w:rsidRPr="007D635D" w:rsidRDefault="009A19A1" w:rsidP="009A19A1">
      <w:pPr>
        <w:tabs>
          <w:tab w:val="center" w:pos="1620"/>
          <w:tab w:val="center" w:pos="6660"/>
        </w:tabs>
        <w:spacing w:line="288" w:lineRule="auto"/>
        <w:jc w:val="center"/>
        <w:rPr>
          <w:rFonts w:ascii="Times New Roman" w:hAnsi="Times New Roman" w:cs="Times New Roman"/>
        </w:rPr>
      </w:pPr>
      <w:r w:rsidRPr="007D635D">
        <w:rPr>
          <w:rFonts w:ascii="Times New Roman" w:hAnsi="Times New Roman" w:cs="Times New Roman"/>
        </w:rPr>
        <w:t>ZAMAWIAJĄCY</w:t>
      </w:r>
      <w:r w:rsidRPr="007D635D">
        <w:rPr>
          <w:rFonts w:ascii="Times New Roman" w:hAnsi="Times New Roman" w:cs="Times New Roman"/>
        </w:rPr>
        <w:tab/>
      </w:r>
      <w:r w:rsidRPr="007D635D">
        <w:rPr>
          <w:rFonts w:ascii="Times New Roman" w:hAnsi="Times New Roman" w:cs="Times New Roman"/>
        </w:rPr>
        <w:tab/>
        <w:t>WYKONAWCA</w:t>
      </w:r>
    </w:p>
    <w:p w14:paraId="7759093C" w14:textId="77777777" w:rsidR="00667663" w:rsidRDefault="006676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DC43583" w14:textId="77777777" w:rsidR="00667663" w:rsidRDefault="00667663" w:rsidP="00667663">
      <w:pPr>
        <w:pStyle w:val="Akapitzlist"/>
        <w:ind w:left="0"/>
        <w:jc w:val="right"/>
        <w:rPr>
          <w:rFonts w:eastAsia="Calibri"/>
          <w:bCs/>
          <w:sz w:val="16"/>
          <w:szCs w:val="16"/>
        </w:rPr>
      </w:pPr>
      <w:r>
        <w:rPr>
          <w:rFonts w:eastAsia="Calibri"/>
          <w:bCs/>
          <w:sz w:val="16"/>
          <w:szCs w:val="16"/>
        </w:rPr>
        <w:lastRenderedPageBreak/>
        <w:t>Załącznik nr 1</w:t>
      </w:r>
    </w:p>
    <w:p w14:paraId="5B45C006" w14:textId="77777777" w:rsidR="00667663" w:rsidRDefault="00667663" w:rsidP="00667663">
      <w:pPr>
        <w:pStyle w:val="Akapitzlist"/>
        <w:ind w:left="0"/>
        <w:jc w:val="right"/>
        <w:rPr>
          <w:rFonts w:eastAsia="Calibri"/>
          <w:bCs/>
          <w:sz w:val="16"/>
          <w:szCs w:val="16"/>
        </w:rPr>
      </w:pPr>
      <w:r>
        <w:rPr>
          <w:rFonts w:eastAsia="Calibri"/>
          <w:bCs/>
          <w:sz w:val="16"/>
          <w:szCs w:val="16"/>
        </w:rPr>
        <w:t>do umowy nr ……………</w:t>
      </w:r>
    </w:p>
    <w:p w14:paraId="1DE4936D" w14:textId="77777777" w:rsidR="00667663" w:rsidRDefault="00667663" w:rsidP="00667663">
      <w:pPr>
        <w:pStyle w:val="Akapitzlist"/>
        <w:jc w:val="both"/>
        <w:rPr>
          <w:rFonts w:eastAsia="Calibri"/>
          <w:bCs/>
          <w:sz w:val="16"/>
          <w:szCs w:val="16"/>
        </w:rPr>
      </w:pPr>
    </w:p>
    <w:p w14:paraId="64F88FFE" w14:textId="77777777" w:rsidR="00667663" w:rsidRPr="00667663" w:rsidRDefault="00667663" w:rsidP="00667663">
      <w:pPr>
        <w:pStyle w:val="Akapitzlist"/>
        <w:ind w:left="0"/>
        <w:jc w:val="center"/>
        <w:rPr>
          <w:rFonts w:eastAsia="Calibri"/>
          <w:b/>
          <w:bCs/>
          <w:sz w:val="22"/>
          <w:szCs w:val="22"/>
        </w:rPr>
      </w:pPr>
      <w:r w:rsidRPr="00667663">
        <w:rPr>
          <w:rFonts w:eastAsia="Calibri"/>
          <w:b/>
          <w:bCs/>
          <w:sz w:val="22"/>
          <w:szCs w:val="22"/>
        </w:rPr>
        <w:t>WYMAGANIA FUNKCJONALNE I TECHNICZNE</w:t>
      </w:r>
    </w:p>
    <w:p w14:paraId="2EB8E37C" w14:textId="77777777" w:rsidR="00667663" w:rsidRPr="00667663" w:rsidRDefault="00667663" w:rsidP="00667663">
      <w:pPr>
        <w:pStyle w:val="Akapitzlist"/>
        <w:ind w:left="0"/>
        <w:jc w:val="center"/>
        <w:rPr>
          <w:rFonts w:eastAsia="Calibri"/>
          <w:b/>
          <w:bCs/>
          <w:sz w:val="22"/>
          <w:szCs w:val="22"/>
        </w:rPr>
      </w:pPr>
      <w:r w:rsidRPr="00667663">
        <w:rPr>
          <w:rFonts w:eastAsia="Calibri"/>
          <w:b/>
          <w:bCs/>
          <w:sz w:val="22"/>
          <w:szCs w:val="22"/>
        </w:rPr>
        <w:t>DLA OPROGRAMOWANIA DO ZAMAWIANIA TABLIC</w:t>
      </w:r>
    </w:p>
    <w:p w14:paraId="05FBC838" w14:textId="77777777" w:rsidR="00667663" w:rsidRPr="00667663" w:rsidRDefault="00667663" w:rsidP="00667663">
      <w:pPr>
        <w:pStyle w:val="Akapitzlist"/>
        <w:jc w:val="both"/>
        <w:rPr>
          <w:rFonts w:eastAsia="Calibri"/>
          <w:bCs/>
          <w:sz w:val="22"/>
          <w:szCs w:val="22"/>
        </w:rPr>
      </w:pPr>
    </w:p>
    <w:p w14:paraId="273CBA5A" w14:textId="77777777" w:rsidR="00667663" w:rsidRPr="00667663" w:rsidRDefault="00667663" w:rsidP="00667663">
      <w:pPr>
        <w:pStyle w:val="Akapitzlist"/>
        <w:widowControl/>
        <w:numPr>
          <w:ilvl w:val="0"/>
          <w:numId w:val="18"/>
        </w:numPr>
        <w:ind w:left="284" w:hanging="284"/>
        <w:contextualSpacing/>
        <w:jc w:val="both"/>
        <w:rPr>
          <w:rFonts w:eastAsia="Calibri"/>
          <w:bCs/>
          <w:sz w:val="22"/>
          <w:szCs w:val="22"/>
          <w:u w:val="single"/>
        </w:rPr>
      </w:pPr>
      <w:r w:rsidRPr="00667663">
        <w:rPr>
          <w:rFonts w:eastAsia="Calibri"/>
          <w:bCs/>
          <w:sz w:val="22"/>
          <w:szCs w:val="22"/>
          <w:u w:val="single"/>
        </w:rPr>
        <w:t>Wymagania funkcjonalne.</w:t>
      </w:r>
    </w:p>
    <w:p w14:paraId="5FC5D666" w14:textId="77777777" w:rsidR="00667663" w:rsidRPr="00667663" w:rsidRDefault="00667663" w:rsidP="00667663">
      <w:pPr>
        <w:pStyle w:val="Akapitzlist"/>
        <w:spacing w:before="120"/>
        <w:ind w:left="284"/>
        <w:jc w:val="both"/>
        <w:rPr>
          <w:rFonts w:eastAsiaTheme="minorHAnsi"/>
          <w:sz w:val="22"/>
          <w:szCs w:val="22"/>
        </w:rPr>
      </w:pPr>
      <w:r w:rsidRPr="00667663">
        <w:rPr>
          <w:rFonts w:eastAsia="Calibri"/>
          <w:bCs/>
          <w:sz w:val="22"/>
          <w:szCs w:val="22"/>
        </w:rPr>
        <w:t>Zamawiający wymaga, aby oprogramowanie posiadało co najmniej następujące cechy:</w:t>
      </w:r>
    </w:p>
    <w:p w14:paraId="43BF00BD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automatyczne generowanie pozycji zamówienia zawierających kolejne wolne numery po podaniu jedy</w:t>
      </w:r>
      <w:r w:rsidRPr="00667663">
        <w:rPr>
          <w:rFonts w:eastAsia="Calibri"/>
          <w:sz w:val="22"/>
          <w:szCs w:val="22"/>
        </w:rPr>
        <w:softHyphen/>
        <w:t>nie ilości zamawianych tablic oraz ich typu. Wygenerowane w ten sposób zamówienie powinno uwzględniać (pomijać) niedozwolone numery oraz numery już wykorzystane. Kolejność odmian tablic dla których generowane są numery rejestracyjne powinna być zgodna z właściwymi przepisami,</w:t>
      </w:r>
    </w:p>
    <w:p w14:paraId="118C2BE7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sprawdzanie zgodności wprowadzonych numerów z przepisami  już na etapie tworzenia zamówienia i blokowanie możliwości wpisania niepoprawnych numerów ze szczególnym uwzględnieniem:</w:t>
      </w:r>
    </w:p>
    <w:p w14:paraId="497CFD35" w14:textId="77777777" w:rsidR="00667663" w:rsidRPr="00667663" w:rsidRDefault="00667663" w:rsidP="00667663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276" w:lineRule="auto"/>
        <w:ind w:left="99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zgodności długości wprowadzonego numeru oraz położenia liter i cyfr dla poszczególnych typów i odmian,</w:t>
      </w:r>
    </w:p>
    <w:p w14:paraId="5B0AAE3F" w14:textId="77777777" w:rsidR="00667663" w:rsidRPr="00667663" w:rsidRDefault="00667663" w:rsidP="00667663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276" w:lineRule="auto"/>
        <w:ind w:left="99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blokowania dla określonych typów tablic niedozwolonych znaków,</w:t>
      </w:r>
    </w:p>
    <w:p w14:paraId="43CB987A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elektroniczna akceptacja zamówienia z weryfikacją terminu realizacji,</w:t>
      </w:r>
    </w:p>
    <w:p w14:paraId="74A5683E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obsługa umów z wykonawcami polegająca na ewidencji umów oraz weryfikacji wartościowej stanu reali</w:t>
      </w:r>
      <w:r w:rsidRPr="00667663">
        <w:rPr>
          <w:rFonts w:eastAsia="Calibri"/>
          <w:sz w:val="22"/>
          <w:szCs w:val="22"/>
        </w:rPr>
        <w:softHyphen/>
        <w:t>zacji umowy,</w:t>
      </w:r>
    </w:p>
    <w:p w14:paraId="089D1042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możliwość odszukania zamówionej tablicy rejestracyjnej oraz zamówienia na podstawie, której zo</w:t>
      </w:r>
      <w:r w:rsidRPr="00667663">
        <w:rPr>
          <w:rFonts w:eastAsia="Calibri"/>
          <w:sz w:val="22"/>
          <w:szCs w:val="22"/>
        </w:rPr>
        <w:softHyphen/>
        <w:t>stała zamówiona (zarówno dla tablic nowych jak i wtórników),</w:t>
      </w:r>
    </w:p>
    <w:p w14:paraId="0C855FAA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możliwość odszukania wycofanej tablicy rejestracyjnej oraz zlecenia na podstawie, którego została prze</w:t>
      </w:r>
      <w:r w:rsidRPr="00667663">
        <w:rPr>
          <w:rFonts w:eastAsia="Calibri"/>
          <w:sz w:val="22"/>
          <w:szCs w:val="22"/>
        </w:rPr>
        <w:softHyphen/>
        <w:t>kazana do zniszczenia,</w:t>
      </w:r>
    </w:p>
    <w:p w14:paraId="73B3AC42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możliwość początkowego wprowadzenia numerów już zamówionych i uwzględnienie (po</w:t>
      </w:r>
      <w:r w:rsidRPr="00667663">
        <w:rPr>
          <w:rFonts w:eastAsia="Calibri"/>
          <w:sz w:val="22"/>
          <w:szCs w:val="22"/>
        </w:rPr>
        <w:softHyphen/>
        <w:t>mijanie) tych numerów podczas składania nowych zamówień,</w:t>
      </w:r>
    </w:p>
    <w:p w14:paraId="4EE46653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baza danych (wykorzystane numery rejestracyjne, historia zamówień) umożliwiająca przechowywanie powyżej 2GB danych instalowana lokalnie</w:t>
      </w:r>
      <w:r w:rsidRPr="00667663">
        <w:rPr>
          <w:sz w:val="22"/>
          <w:szCs w:val="22"/>
        </w:rPr>
        <w:t xml:space="preserve"> </w:t>
      </w:r>
      <w:r w:rsidRPr="00667663">
        <w:rPr>
          <w:rFonts w:eastAsia="Calibri"/>
          <w:sz w:val="22"/>
          <w:szCs w:val="22"/>
        </w:rPr>
        <w:t xml:space="preserve">u Zamawiającego, </w:t>
      </w:r>
    </w:p>
    <w:p w14:paraId="2B364BDB" w14:textId="77777777" w:rsidR="00667663" w:rsidRPr="00667663" w:rsidRDefault="00667663" w:rsidP="00667663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667663">
        <w:rPr>
          <w:rFonts w:eastAsia="Calibri"/>
          <w:sz w:val="22"/>
          <w:szCs w:val="22"/>
        </w:rPr>
        <w:t>możliwość definiowania podzakresów wyróżników w celu wydzielenia przydziału numerów rejestracyj</w:t>
      </w:r>
      <w:r w:rsidRPr="00667663">
        <w:rPr>
          <w:rFonts w:eastAsia="Calibri"/>
          <w:sz w:val="22"/>
          <w:szCs w:val="22"/>
        </w:rPr>
        <w:softHyphen/>
        <w:t>nych dla określonych potrzeb – np. numery dla służb lub wydzielona spośród tablic moto</w:t>
      </w:r>
      <w:r w:rsidRPr="00667663">
        <w:rPr>
          <w:rFonts w:eastAsia="Calibri"/>
          <w:sz w:val="22"/>
          <w:szCs w:val="22"/>
        </w:rPr>
        <w:softHyphen/>
        <w:t>cyklowych pula numerów dla przyczep.</w:t>
      </w:r>
    </w:p>
    <w:p w14:paraId="5D08D1E5" w14:textId="77777777" w:rsidR="00667663" w:rsidRPr="00667663" w:rsidRDefault="00667663" w:rsidP="00667663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before="120" w:line="276" w:lineRule="auto"/>
        <w:ind w:left="284" w:hanging="284"/>
        <w:contextualSpacing/>
        <w:jc w:val="both"/>
        <w:rPr>
          <w:rFonts w:eastAsia="Calibri"/>
          <w:sz w:val="22"/>
          <w:szCs w:val="22"/>
          <w:u w:val="single"/>
        </w:rPr>
      </w:pPr>
      <w:r w:rsidRPr="00667663">
        <w:rPr>
          <w:rFonts w:eastAsia="Calibri"/>
          <w:sz w:val="22"/>
          <w:szCs w:val="22"/>
          <w:u w:val="single"/>
        </w:rPr>
        <w:t xml:space="preserve">Wymagania techniczne: </w:t>
      </w:r>
    </w:p>
    <w:p w14:paraId="36692704" w14:textId="77777777" w:rsidR="00667663" w:rsidRPr="00667663" w:rsidRDefault="00667663" w:rsidP="00667663">
      <w:pPr>
        <w:numPr>
          <w:ilvl w:val="0"/>
          <w:numId w:val="21"/>
        </w:numPr>
        <w:tabs>
          <w:tab w:val="num" w:pos="567"/>
        </w:tabs>
        <w:spacing w:line="276" w:lineRule="auto"/>
        <w:ind w:left="567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67663">
        <w:rPr>
          <w:rFonts w:ascii="Times New Roman" w:eastAsia="Calibri" w:hAnsi="Times New Roman" w:cs="Times New Roman"/>
          <w:sz w:val="22"/>
          <w:szCs w:val="22"/>
        </w:rPr>
        <w:t>łatwy w użyciu program instalacyjny niewymagający udziału informatyka i zaawansowanej wiedzy. Pro</w:t>
      </w:r>
      <w:r w:rsidRPr="00667663">
        <w:rPr>
          <w:rFonts w:ascii="Times New Roman" w:eastAsia="Calibri" w:hAnsi="Times New Roman" w:cs="Times New Roman"/>
          <w:sz w:val="22"/>
          <w:szCs w:val="22"/>
        </w:rPr>
        <w:softHyphen/>
        <w:t>gram taki powinien po zakończeniu działania udostępnić użytkownikowi gotowe do pracy opro</w:t>
      </w:r>
      <w:r w:rsidRPr="00667663">
        <w:rPr>
          <w:rFonts w:ascii="Times New Roman" w:eastAsia="Calibri" w:hAnsi="Times New Roman" w:cs="Times New Roman"/>
          <w:sz w:val="22"/>
          <w:szCs w:val="22"/>
        </w:rPr>
        <w:softHyphen/>
        <w:t>gramowanie.</w:t>
      </w:r>
    </w:p>
    <w:p w14:paraId="7B0AA2B6" w14:textId="77777777" w:rsidR="00667663" w:rsidRPr="00667663" w:rsidRDefault="00667663" w:rsidP="00667663">
      <w:pPr>
        <w:numPr>
          <w:ilvl w:val="0"/>
          <w:numId w:val="21"/>
        </w:numPr>
        <w:tabs>
          <w:tab w:val="num" w:pos="567"/>
        </w:tabs>
        <w:spacing w:line="276" w:lineRule="auto"/>
        <w:ind w:left="567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67663">
        <w:rPr>
          <w:rFonts w:ascii="Times New Roman" w:eastAsia="Calibri" w:hAnsi="Times New Roman" w:cs="Times New Roman"/>
          <w:sz w:val="22"/>
          <w:szCs w:val="22"/>
        </w:rPr>
        <w:t>program powinien posiadać dedykowane bezpłatne narzędzie dla administratora pozwalające zarzą</w:t>
      </w:r>
      <w:r w:rsidRPr="00667663">
        <w:rPr>
          <w:rFonts w:ascii="Times New Roman" w:eastAsia="Calibri" w:hAnsi="Times New Roman" w:cs="Times New Roman"/>
          <w:sz w:val="22"/>
          <w:szCs w:val="22"/>
        </w:rPr>
        <w:softHyphen/>
        <w:t>dzać prawami dostępu i automatyzować wykonywanie kopii bezpieczeństwa oraz przywrócenia da</w:t>
      </w:r>
      <w:r w:rsidRPr="00667663">
        <w:rPr>
          <w:rFonts w:ascii="Times New Roman" w:eastAsia="Calibri" w:hAnsi="Times New Roman" w:cs="Times New Roman"/>
          <w:sz w:val="22"/>
          <w:szCs w:val="22"/>
        </w:rPr>
        <w:softHyphen/>
        <w:t>nych z wykonanej wcześniej kopii.</w:t>
      </w:r>
    </w:p>
    <w:p w14:paraId="62110D49" w14:textId="77777777" w:rsidR="00667663" w:rsidRPr="00667663" w:rsidRDefault="00937A58" w:rsidP="00667663">
      <w:pPr>
        <w:numPr>
          <w:ilvl w:val="0"/>
          <w:numId w:val="21"/>
        </w:numPr>
        <w:tabs>
          <w:tab w:val="num" w:pos="567"/>
        </w:tabs>
        <w:spacing w:line="276" w:lineRule="auto"/>
        <w:ind w:left="567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dopuszcza się oprogramowanie obsługiwane przez przeglądarkę internetową</w:t>
      </w:r>
      <w:r w:rsidR="00667663" w:rsidRPr="00667663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43379C62" w14:textId="77777777" w:rsidR="00667663" w:rsidRPr="00667663" w:rsidRDefault="00667663" w:rsidP="00667663">
      <w:pPr>
        <w:numPr>
          <w:ilvl w:val="0"/>
          <w:numId w:val="21"/>
        </w:numPr>
        <w:tabs>
          <w:tab w:val="num" w:pos="567"/>
        </w:tabs>
        <w:spacing w:line="276" w:lineRule="auto"/>
        <w:ind w:left="567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67663">
        <w:rPr>
          <w:rFonts w:ascii="Times New Roman" w:eastAsia="Calibri" w:hAnsi="Times New Roman" w:cs="Times New Roman"/>
          <w:sz w:val="22"/>
          <w:szCs w:val="22"/>
        </w:rPr>
        <w:t xml:space="preserve"> program powinien umożliwiać wydruk zamówienia oraz zapis zamówienia w pliku w formacie PDF. </w:t>
      </w:r>
    </w:p>
    <w:p w14:paraId="477746E6" w14:textId="77777777" w:rsidR="00667663" w:rsidRPr="00667663" w:rsidRDefault="00667663" w:rsidP="00667663">
      <w:pPr>
        <w:numPr>
          <w:ilvl w:val="0"/>
          <w:numId w:val="21"/>
        </w:numPr>
        <w:tabs>
          <w:tab w:val="num" w:pos="567"/>
        </w:tabs>
        <w:spacing w:line="276" w:lineRule="auto"/>
        <w:ind w:left="567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67663">
        <w:rPr>
          <w:rFonts w:ascii="Times New Roman" w:eastAsia="Calibri" w:hAnsi="Times New Roman" w:cs="Times New Roman"/>
          <w:sz w:val="22"/>
          <w:szCs w:val="22"/>
        </w:rPr>
        <w:t>program powinien</w:t>
      </w:r>
      <w:r w:rsidR="00A56399">
        <w:rPr>
          <w:rFonts w:ascii="Times New Roman" w:eastAsia="Calibri" w:hAnsi="Times New Roman" w:cs="Times New Roman"/>
          <w:sz w:val="22"/>
          <w:szCs w:val="22"/>
        </w:rPr>
        <w:t xml:space="preserve"> działać w systemach Windows 7,</w:t>
      </w:r>
      <w:r w:rsidRPr="00667663">
        <w:rPr>
          <w:rFonts w:ascii="Times New Roman" w:eastAsia="Calibri" w:hAnsi="Times New Roman" w:cs="Times New Roman"/>
          <w:sz w:val="22"/>
          <w:szCs w:val="22"/>
        </w:rPr>
        <w:t xml:space="preserve"> Windows 8 </w:t>
      </w:r>
      <w:r w:rsidR="00A56399">
        <w:rPr>
          <w:rFonts w:ascii="Times New Roman" w:eastAsia="Calibri" w:hAnsi="Times New Roman" w:cs="Times New Roman"/>
          <w:sz w:val="22"/>
          <w:szCs w:val="22"/>
        </w:rPr>
        <w:t xml:space="preserve">i Windows 10 </w:t>
      </w:r>
      <w:r w:rsidRPr="00667663">
        <w:rPr>
          <w:rFonts w:ascii="Times New Roman" w:eastAsia="Calibri" w:hAnsi="Times New Roman" w:cs="Times New Roman"/>
          <w:sz w:val="22"/>
          <w:szCs w:val="22"/>
        </w:rPr>
        <w:t>w wersjach zarówno 32- jak i 64-bito</w:t>
      </w:r>
      <w:r w:rsidRPr="00667663">
        <w:rPr>
          <w:rFonts w:ascii="Times New Roman" w:eastAsia="Calibri" w:hAnsi="Times New Roman" w:cs="Times New Roman"/>
          <w:sz w:val="22"/>
          <w:szCs w:val="22"/>
        </w:rPr>
        <w:softHyphen/>
        <w:t>wych.</w:t>
      </w:r>
    </w:p>
    <w:p w14:paraId="45E7C397" w14:textId="77777777" w:rsidR="00667663" w:rsidRDefault="00667663" w:rsidP="00667663">
      <w:pPr>
        <w:rPr>
          <w:rFonts w:asciiTheme="minorHAnsi" w:eastAsiaTheme="minorHAnsi" w:hAnsiTheme="minorHAnsi" w:cstheme="minorBidi"/>
        </w:rPr>
      </w:pPr>
    </w:p>
    <w:p w14:paraId="6747501E" w14:textId="77777777" w:rsidR="009A19A1" w:rsidRPr="007D635D" w:rsidRDefault="009A19A1" w:rsidP="009A19A1">
      <w:pPr>
        <w:rPr>
          <w:rFonts w:ascii="Times New Roman" w:hAnsi="Times New Roman" w:cs="Times New Roman"/>
        </w:rPr>
      </w:pPr>
    </w:p>
    <w:p w14:paraId="35D98E0D" w14:textId="77777777" w:rsidR="004C4456" w:rsidRPr="007D635D" w:rsidRDefault="004C4456">
      <w:pPr>
        <w:rPr>
          <w:rFonts w:ascii="Times New Roman" w:hAnsi="Times New Roman" w:cs="Times New Roman"/>
        </w:rPr>
      </w:pPr>
    </w:p>
    <w:sectPr w:rsidR="004C4456" w:rsidRPr="007D635D" w:rsidSect="00AF4564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959B6" w14:textId="77777777" w:rsidR="0079120A" w:rsidRDefault="0079120A" w:rsidP="00E95813">
      <w:r>
        <w:separator/>
      </w:r>
    </w:p>
  </w:endnote>
  <w:endnote w:type="continuationSeparator" w:id="0">
    <w:p w14:paraId="3C983CE2" w14:textId="77777777" w:rsidR="0079120A" w:rsidRDefault="0079120A" w:rsidP="00E9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A397F" w14:textId="77777777" w:rsidR="00C735C0" w:rsidRDefault="00A3375D" w:rsidP="00B464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87AD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C7062" w14:textId="77777777" w:rsidR="00C735C0" w:rsidRDefault="00C735C0" w:rsidP="00AF45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CA38B" w14:textId="77777777" w:rsidR="00C735C0" w:rsidRPr="00AF4564" w:rsidRDefault="00A3375D" w:rsidP="00B46417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8"/>
        <w:szCs w:val="18"/>
      </w:rPr>
    </w:pPr>
    <w:r w:rsidRPr="00AF4564">
      <w:rPr>
        <w:rStyle w:val="Numerstrony"/>
        <w:rFonts w:ascii="Arial" w:hAnsi="Arial" w:cs="Arial"/>
        <w:sz w:val="18"/>
        <w:szCs w:val="18"/>
      </w:rPr>
      <w:fldChar w:fldCharType="begin"/>
    </w:r>
    <w:r w:rsidR="00687AD7" w:rsidRPr="00AF4564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AF4564">
      <w:rPr>
        <w:rStyle w:val="Numerstrony"/>
        <w:rFonts w:ascii="Arial" w:hAnsi="Arial" w:cs="Arial"/>
        <w:sz w:val="18"/>
        <w:szCs w:val="18"/>
      </w:rPr>
      <w:fldChar w:fldCharType="separate"/>
    </w:r>
    <w:r w:rsidR="00175929">
      <w:rPr>
        <w:rStyle w:val="Numerstrony"/>
        <w:rFonts w:ascii="Arial" w:hAnsi="Arial" w:cs="Arial"/>
        <w:noProof/>
        <w:sz w:val="18"/>
        <w:szCs w:val="18"/>
      </w:rPr>
      <w:t>4</w:t>
    </w:r>
    <w:r w:rsidRPr="00AF4564">
      <w:rPr>
        <w:rStyle w:val="Numerstrony"/>
        <w:rFonts w:ascii="Arial" w:hAnsi="Arial" w:cs="Arial"/>
        <w:sz w:val="18"/>
        <w:szCs w:val="18"/>
      </w:rPr>
      <w:fldChar w:fldCharType="end"/>
    </w:r>
  </w:p>
  <w:p w14:paraId="319B05EE" w14:textId="77777777" w:rsidR="00C735C0" w:rsidRDefault="00C735C0" w:rsidP="00AF45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84FD1" w14:textId="77777777" w:rsidR="0079120A" w:rsidRDefault="0079120A" w:rsidP="00E95813">
      <w:r>
        <w:separator/>
      </w:r>
    </w:p>
  </w:footnote>
  <w:footnote w:type="continuationSeparator" w:id="0">
    <w:p w14:paraId="22FCB1B5" w14:textId="77777777" w:rsidR="0079120A" w:rsidRDefault="0079120A" w:rsidP="00E95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7320C"/>
    <w:multiLevelType w:val="hybridMultilevel"/>
    <w:tmpl w:val="8A50BD5A"/>
    <w:lvl w:ilvl="0" w:tplc="0415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0FB54432"/>
    <w:multiLevelType w:val="hybridMultilevel"/>
    <w:tmpl w:val="FCBECA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83024"/>
    <w:multiLevelType w:val="hybridMultilevel"/>
    <w:tmpl w:val="3F8C3A2E"/>
    <w:lvl w:ilvl="0" w:tplc="FF6210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6756D"/>
    <w:multiLevelType w:val="hybridMultilevel"/>
    <w:tmpl w:val="6FACA38A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4E677A6"/>
    <w:multiLevelType w:val="hybridMultilevel"/>
    <w:tmpl w:val="A918A520"/>
    <w:lvl w:ilvl="0" w:tplc="67102FD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876446"/>
    <w:multiLevelType w:val="hybridMultilevel"/>
    <w:tmpl w:val="37CA8B8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740B0B"/>
    <w:multiLevelType w:val="hybridMultilevel"/>
    <w:tmpl w:val="AE28B7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940A74"/>
    <w:multiLevelType w:val="hybridMultilevel"/>
    <w:tmpl w:val="496042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9A7495"/>
    <w:multiLevelType w:val="hybridMultilevel"/>
    <w:tmpl w:val="8C68E29C"/>
    <w:lvl w:ilvl="0" w:tplc="FBE40824">
      <w:start w:val="1"/>
      <w:numFmt w:val="decimal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F9199C"/>
    <w:multiLevelType w:val="hybridMultilevel"/>
    <w:tmpl w:val="3B6AA15C"/>
    <w:lvl w:ilvl="0" w:tplc="B1C692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43BD3"/>
    <w:multiLevelType w:val="hybridMultilevel"/>
    <w:tmpl w:val="89D6608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F9D3C8A"/>
    <w:multiLevelType w:val="singleLevel"/>
    <w:tmpl w:val="8BD61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D1D2717"/>
    <w:multiLevelType w:val="multilevel"/>
    <w:tmpl w:val="FCAE53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B2283B"/>
    <w:multiLevelType w:val="hybridMultilevel"/>
    <w:tmpl w:val="8B187882"/>
    <w:lvl w:ilvl="0" w:tplc="8F30D01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48236A7"/>
    <w:multiLevelType w:val="hybridMultilevel"/>
    <w:tmpl w:val="A7E44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12152"/>
    <w:multiLevelType w:val="hybridMultilevel"/>
    <w:tmpl w:val="EF4E07C0"/>
    <w:lvl w:ilvl="0" w:tplc="67102FD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2517A72"/>
    <w:multiLevelType w:val="hybridMultilevel"/>
    <w:tmpl w:val="0AFE23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FFFFFFFF">
      <w:start w:val="13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  <w:b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B96D85"/>
    <w:multiLevelType w:val="hybridMultilevel"/>
    <w:tmpl w:val="9CAA9904"/>
    <w:lvl w:ilvl="0" w:tplc="F72049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02AB8"/>
    <w:multiLevelType w:val="hybridMultilevel"/>
    <w:tmpl w:val="014C346A"/>
    <w:lvl w:ilvl="0" w:tplc="67102FD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1A5CED"/>
    <w:multiLevelType w:val="hybridMultilevel"/>
    <w:tmpl w:val="B61607CE"/>
    <w:lvl w:ilvl="0" w:tplc="A61AE7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A92BCC"/>
    <w:multiLevelType w:val="hybridMultilevel"/>
    <w:tmpl w:val="98EE57F8"/>
    <w:lvl w:ilvl="0" w:tplc="203ABEEC">
      <w:start w:val="1"/>
      <w:numFmt w:val="decimal"/>
      <w:lvlText w:val="%1."/>
      <w:lvlJc w:val="left"/>
      <w:pPr>
        <w:ind w:left="992" w:hanging="708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A0D1627"/>
    <w:multiLevelType w:val="hybridMultilevel"/>
    <w:tmpl w:val="318894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A9251E"/>
    <w:multiLevelType w:val="hybridMultilevel"/>
    <w:tmpl w:val="451CA1CC"/>
    <w:lvl w:ilvl="0" w:tplc="F72049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13671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597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6767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17393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7106232">
    <w:abstractNumId w:val="16"/>
  </w:num>
  <w:num w:numId="6" w16cid:durableId="70351316">
    <w:abstractNumId w:val="12"/>
    <w:lvlOverride w:ilvl="0">
      <w:startOverride w:val="2"/>
    </w:lvlOverride>
  </w:num>
  <w:num w:numId="7" w16cid:durableId="247160322">
    <w:abstractNumId w:val="11"/>
    <w:lvlOverride w:ilvl="0">
      <w:startOverride w:val="1"/>
    </w:lvlOverride>
  </w:num>
  <w:num w:numId="8" w16cid:durableId="587035888">
    <w:abstractNumId w:val="17"/>
  </w:num>
  <w:num w:numId="9" w16cid:durableId="1110473725">
    <w:abstractNumId w:val="22"/>
  </w:num>
  <w:num w:numId="10" w16cid:durableId="1245651318">
    <w:abstractNumId w:val="9"/>
  </w:num>
  <w:num w:numId="11" w16cid:durableId="264775341">
    <w:abstractNumId w:val="19"/>
  </w:num>
  <w:num w:numId="12" w16cid:durableId="9116225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5498683">
    <w:abstractNumId w:val="3"/>
  </w:num>
  <w:num w:numId="14" w16cid:durableId="409885889">
    <w:abstractNumId w:val="15"/>
  </w:num>
  <w:num w:numId="15" w16cid:durableId="548807306">
    <w:abstractNumId w:val="2"/>
  </w:num>
  <w:num w:numId="16" w16cid:durableId="1061905994">
    <w:abstractNumId w:val="4"/>
  </w:num>
  <w:num w:numId="17" w16cid:durableId="1784959243">
    <w:abstractNumId w:val="18"/>
  </w:num>
  <w:num w:numId="18" w16cid:durableId="1627447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889677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50602126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324433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357333">
    <w:abstractNumId w:val="8"/>
  </w:num>
  <w:num w:numId="23" w16cid:durableId="498237130">
    <w:abstractNumId w:val="0"/>
  </w:num>
  <w:num w:numId="24" w16cid:durableId="1127511422">
    <w:abstractNumId w:val="10"/>
  </w:num>
  <w:num w:numId="25" w16cid:durableId="838621426">
    <w:abstractNumId w:val="7"/>
  </w:num>
  <w:num w:numId="26" w16cid:durableId="19819621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9A1"/>
    <w:rsid w:val="00032AD6"/>
    <w:rsid w:val="00034CE2"/>
    <w:rsid w:val="00051406"/>
    <w:rsid w:val="00072C1B"/>
    <w:rsid w:val="000922D6"/>
    <w:rsid w:val="000D6893"/>
    <w:rsid w:val="000E671D"/>
    <w:rsid w:val="000E6935"/>
    <w:rsid w:val="00156159"/>
    <w:rsid w:val="00164766"/>
    <w:rsid w:val="00175929"/>
    <w:rsid w:val="001E6397"/>
    <w:rsid w:val="001F6A0C"/>
    <w:rsid w:val="002011DA"/>
    <w:rsid w:val="0022199D"/>
    <w:rsid w:val="00221A53"/>
    <w:rsid w:val="00224D43"/>
    <w:rsid w:val="002456BB"/>
    <w:rsid w:val="0025706E"/>
    <w:rsid w:val="002714B4"/>
    <w:rsid w:val="0027775E"/>
    <w:rsid w:val="00286216"/>
    <w:rsid w:val="00293F7A"/>
    <w:rsid w:val="002A2155"/>
    <w:rsid w:val="002C49C6"/>
    <w:rsid w:val="003438CE"/>
    <w:rsid w:val="003723DC"/>
    <w:rsid w:val="0037616B"/>
    <w:rsid w:val="003A58F6"/>
    <w:rsid w:val="003C2633"/>
    <w:rsid w:val="00406009"/>
    <w:rsid w:val="00415D6C"/>
    <w:rsid w:val="00420B29"/>
    <w:rsid w:val="0047552A"/>
    <w:rsid w:val="004974DE"/>
    <w:rsid w:val="004A451B"/>
    <w:rsid w:val="004C4456"/>
    <w:rsid w:val="004C6244"/>
    <w:rsid w:val="004D5135"/>
    <w:rsid w:val="004F408E"/>
    <w:rsid w:val="00503F3F"/>
    <w:rsid w:val="00567833"/>
    <w:rsid w:val="005711A8"/>
    <w:rsid w:val="005715A0"/>
    <w:rsid w:val="00573203"/>
    <w:rsid w:val="005A2D58"/>
    <w:rsid w:val="005B4666"/>
    <w:rsid w:val="00667663"/>
    <w:rsid w:val="00687AD7"/>
    <w:rsid w:val="006958A3"/>
    <w:rsid w:val="006B572A"/>
    <w:rsid w:val="006B5845"/>
    <w:rsid w:val="006B6205"/>
    <w:rsid w:val="007304A7"/>
    <w:rsid w:val="00734057"/>
    <w:rsid w:val="00735C49"/>
    <w:rsid w:val="00776FB0"/>
    <w:rsid w:val="0079120A"/>
    <w:rsid w:val="007B16F8"/>
    <w:rsid w:val="007B38E5"/>
    <w:rsid w:val="007D635D"/>
    <w:rsid w:val="007D6A5A"/>
    <w:rsid w:val="007E2199"/>
    <w:rsid w:val="0081444C"/>
    <w:rsid w:val="00871A83"/>
    <w:rsid w:val="00872514"/>
    <w:rsid w:val="0088599A"/>
    <w:rsid w:val="008B4195"/>
    <w:rsid w:val="008C75FC"/>
    <w:rsid w:val="008D1716"/>
    <w:rsid w:val="008D491D"/>
    <w:rsid w:val="008E10B2"/>
    <w:rsid w:val="00920D71"/>
    <w:rsid w:val="00937A58"/>
    <w:rsid w:val="009A19A1"/>
    <w:rsid w:val="009C1861"/>
    <w:rsid w:val="009D1BE1"/>
    <w:rsid w:val="009E230F"/>
    <w:rsid w:val="00A114B7"/>
    <w:rsid w:val="00A20DBC"/>
    <w:rsid w:val="00A22657"/>
    <w:rsid w:val="00A3375D"/>
    <w:rsid w:val="00A56399"/>
    <w:rsid w:val="00A90EFB"/>
    <w:rsid w:val="00AD4BB9"/>
    <w:rsid w:val="00AD7009"/>
    <w:rsid w:val="00AF1C51"/>
    <w:rsid w:val="00B41006"/>
    <w:rsid w:val="00B4689C"/>
    <w:rsid w:val="00B477F0"/>
    <w:rsid w:val="00BD3C6B"/>
    <w:rsid w:val="00C20D0A"/>
    <w:rsid w:val="00C44203"/>
    <w:rsid w:val="00C567D0"/>
    <w:rsid w:val="00C60BF8"/>
    <w:rsid w:val="00C735C0"/>
    <w:rsid w:val="00C93EB8"/>
    <w:rsid w:val="00CF6D31"/>
    <w:rsid w:val="00D111FA"/>
    <w:rsid w:val="00D13033"/>
    <w:rsid w:val="00D348E8"/>
    <w:rsid w:val="00D410ED"/>
    <w:rsid w:val="00D57FE4"/>
    <w:rsid w:val="00D8097C"/>
    <w:rsid w:val="00DB13A2"/>
    <w:rsid w:val="00DB65DB"/>
    <w:rsid w:val="00DC340C"/>
    <w:rsid w:val="00E13029"/>
    <w:rsid w:val="00E201DF"/>
    <w:rsid w:val="00E42B87"/>
    <w:rsid w:val="00E8236B"/>
    <w:rsid w:val="00E95813"/>
    <w:rsid w:val="00EA192B"/>
    <w:rsid w:val="00ED2780"/>
    <w:rsid w:val="00ED4920"/>
    <w:rsid w:val="00F12886"/>
    <w:rsid w:val="00F16664"/>
    <w:rsid w:val="00F263F8"/>
    <w:rsid w:val="00F5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1B5B9D4"/>
  <w15:docId w15:val="{B76E07D3-62F0-4854-A387-F5A93D88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A19A1"/>
    <w:rPr>
      <w:rFonts w:ascii="Courier New" w:hAnsi="Courier New" w:cs="Taho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A19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rsid w:val="009A19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A19A1"/>
    <w:rPr>
      <w:rFonts w:ascii="Courier New" w:hAnsi="Courier New" w:cs="Tahoma"/>
      <w:sz w:val="24"/>
      <w:szCs w:val="24"/>
    </w:rPr>
  </w:style>
  <w:style w:type="character" w:styleId="Numerstrony">
    <w:name w:val="page number"/>
    <w:basedOn w:val="Domylnaczcionkaakapitu"/>
    <w:rsid w:val="009A19A1"/>
  </w:style>
  <w:style w:type="paragraph" w:styleId="Akapitzlist">
    <w:name w:val="List Paragraph"/>
    <w:basedOn w:val="Normalny"/>
    <w:uiPriority w:val="34"/>
    <w:qFormat/>
    <w:rsid w:val="009A19A1"/>
    <w:pPr>
      <w:widowControl w:val="0"/>
      <w:autoSpaceDE w:val="0"/>
      <w:autoSpaceDN w:val="0"/>
      <w:adjustRightInd w:val="0"/>
      <w:ind w:left="708"/>
    </w:pPr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4B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4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2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2158</Words>
  <Characters>12950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bsofronow</dc:creator>
  <cp:lastModifiedBy>Anita.Stuchły</cp:lastModifiedBy>
  <cp:revision>2</cp:revision>
  <cp:lastPrinted>2025-05-28T07:10:00Z</cp:lastPrinted>
  <dcterms:created xsi:type="dcterms:W3CDTF">2025-06-05T08:42:00Z</dcterms:created>
  <dcterms:modified xsi:type="dcterms:W3CDTF">2025-06-05T08:42:00Z</dcterms:modified>
</cp:coreProperties>
</file>