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7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FF011D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754F55DF" w14:textId="77777777" w:rsidR="00FF011D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</w:p>
          <w:p w14:paraId="76631136" w14:textId="21B40AC5" w:rsidR="00FF011D" w:rsidRDefault="00FF011D" w:rsidP="00FF011D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ind w:hanging="72"/>
              <w:rPr>
                <w:rFonts w:ascii="Times New Roman" w:hAnsi="Times New Roman" w:cs="Times New Roman"/>
                <w:b/>
                <w:bCs/>
              </w:rPr>
            </w:pPr>
            <w:r w:rsidRPr="00794D78">
              <w:rPr>
                <w:noProof/>
                <w:lang w:eastAsia="pl-PL"/>
              </w:rPr>
              <w:drawing>
                <wp:inline distT="0" distB="0" distL="0" distR="0" wp14:anchorId="5FC87FD0" wp14:editId="0FE00F34">
                  <wp:extent cx="5763895" cy="462280"/>
                  <wp:effectExtent l="0" t="0" r="0" b="0"/>
                  <wp:docPr id="13843637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206978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3895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20A1BB" w14:textId="7F9E48FD" w:rsidR="000E18B2" w:rsidRPr="007169B3" w:rsidRDefault="00400E1F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ust. 1ustawy Pzp/</w:t>
            </w:r>
          </w:p>
        </w:tc>
      </w:tr>
      <w:tr w:rsidR="00400E1F" w:rsidRPr="007169B3" w14:paraId="205294AE" w14:textId="77777777" w:rsidTr="00FF011D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2285770C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E70DB7">
        <w:rPr>
          <w:rFonts w:ascii="Times New Roman" w:hAnsi="Times New Roman" w:cs="Times New Roman"/>
        </w:rPr>
        <w:t>5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691C6006" w14:textId="77777777" w:rsidR="00401948" w:rsidRPr="00401948" w:rsidRDefault="00401948" w:rsidP="00401948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2E762" w14:textId="568BEAB7" w:rsidR="00D33FA0" w:rsidRPr="00D33FA0" w:rsidRDefault="00D33FA0" w:rsidP="00D33FA0">
      <w:pPr>
        <w:jc w:val="center"/>
        <w:rPr>
          <w:rFonts w:ascii="Times New Roman" w:hAnsi="Times New Roman" w:cs="Times New Roman"/>
          <w:b/>
          <w:bCs/>
        </w:rPr>
      </w:pPr>
      <w:bookmarkStart w:id="0" w:name="_Hlk163808743"/>
      <w:r w:rsidRPr="00D33FA0">
        <w:rPr>
          <w:rFonts w:ascii="Times New Roman" w:hAnsi="Times New Roman" w:cs="Times New Roman"/>
          <w:b/>
          <w:bCs/>
        </w:rPr>
        <w:t xml:space="preserve">Doradca specjalistyczny w Tarnobrzeskim Ośrodku Wspierania Ekonomii Społecznej </w:t>
      </w:r>
      <w:r w:rsidR="00451F21">
        <w:rPr>
          <w:rFonts w:ascii="Times New Roman" w:hAnsi="Times New Roman" w:cs="Times New Roman"/>
          <w:b/>
          <w:bCs/>
        </w:rPr>
        <w:t>– 6 zadań</w:t>
      </w:r>
    </w:p>
    <w:bookmarkEnd w:id="0"/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7920F52A" w14:textId="77777777" w:rsidR="001E6C04" w:rsidRPr="001E6C04" w:rsidRDefault="001E6C04" w:rsidP="001E6C04">
      <w:pPr>
        <w:spacing w:before="0" w:after="0"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1E6C04">
        <w:rPr>
          <w:rFonts w:ascii="Times New Roman" w:hAnsi="Times New Roman" w:cs="Times New Roman"/>
          <w:b/>
          <w:sz w:val="24"/>
          <w:szCs w:val="24"/>
        </w:rPr>
        <w:t>Tarnobrzeska Agencja Rozwoju Regionalnego S.A.</w:t>
      </w:r>
    </w:p>
    <w:p w14:paraId="006A50E3" w14:textId="77777777" w:rsidR="001E6C04" w:rsidRPr="001E6C04" w:rsidRDefault="001E6C04" w:rsidP="001E6C04">
      <w:pPr>
        <w:spacing w:before="0" w:after="0"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1E6C04">
        <w:rPr>
          <w:rFonts w:ascii="Times New Roman" w:hAnsi="Times New Roman" w:cs="Times New Roman"/>
          <w:b/>
          <w:sz w:val="24"/>
          <w:szCs w:val="24"/>
        </w:rPr>
        <w:t>ul. Marii Dąbrowskiej 15</w:t>
      </w:r>
    </w:p>
    <w:p w14:paraId="09ADB510" w14:textId="7148BEB8" w:rsidR="001E6C04" w:rsidRPr="001E6C04" w:rsidRDefault="001E6C04" w:rsidP="00544A6F">
      <w:pPr>
        <w:tabs>
          <w:tab w:val="left" w:pos="6676"/>
        </w:tabs>
        <w:spacing w:before="0" w:after="0" w:line="300" w:lineRule="auto"/>
        <w:rPr>
          <w:rFonts w:ascii="Times New Roman" w:hAnsi="Times New Roman" w:cs="Times New Roman"/>
          <w:b/>
          <w:sz w:val="24"/>
          <w:szCs w:val="24"/>
        </w:rPr>
      </w:pPr>
      <w:r w:rsidRPr="001E6C04">
        <w:rPr>
          <w:rFonts w:ascii="Times New Roman" w:hAnsi="Times New Roman" w:cs="Times New Roman"/>
          <w:b/>
          <w:sz w:val="24"/>
          <w:szCs w:val="24"/>
        </w:rPr>
        <w:t xml:space="preserve">39-400 Tarnobrzeg </w:t>
      </w:r>
      <w:r w:rsidR="00544A6F">
        <w:rPr>
          <w:rFonts w:ascii="Times New Roman" w:hAnsi="Times New Roman" w:cs="Times New Roman"/>
          <w:b/>
          <w:sz w:val="24"/>
          <w:szCs w:val="24"/>
        </w:rPr>
        <w:tab/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4F1D"/>
    <w:rsid w:val="00092F2F"/>
    <w:rsid w:val="00097C1B"/>
    <w:rsid w:val="000A1DA9"/>
    <w:rsid w:val="000A77EC"/>
    <w:rsid w:val="000C6D18"/>
    <w:rsid w:val="000E18B2"/>
    <w:rsid w:val="000F44D3"/>
    <w:rsid w:val="000F46B7"/>
    <w:rsid w:val="001029BF"/>
    <w:rsid w:val="0012436D"/>
    <w:rsid w:val="001354CE"/>
    <w:rsid w:val="001511BD"/>
    <w:rsid w:val="00175264"/>
    <w:rsid w:val="001774A0"/>
    <w:rsid w:val="001825C2"/>
    <w:rsid w:val="00184505"/>
    <w:rsid w:val="00196D5D"/>
    <w:rsid w:val="001D209A"/>
    <w:rsid w:val="001E6C04"/>
    <w:rsid w:val="0020065E"/>
    <w:rsid w:val="00225E39"/>
    <w:rsid w:val="00241C14"/>
    <w:rsid w:val="00296F00"/>
    <w:rsid w:val="002A08E7"/>
    <w:rsid w:val="002F0CD7"/>
    <w:rsid w:val="002F221A"/>
    <w:rsid w:val="0031236F"/>
    <w:rsid w:val="00342A03"/>
    <w:rsid w:val="00343979"/>
    <w:rsid w:val="00370F4A"/>
    <w:rsid w:val="003C0506"/>
    <w:rsid w:val="003F6609"/>
    <w:rsid w:val="00400E1F"/>
    <w:rsid w:val="004013DF"/>
    <w:rsid w:val="00401948"/>
    <w:rsid w:val="00420B0A"/>
    <w:rsid w:val="00451F21"/>
    <w:rsid w:val="004E04DE"/>
    <w:rsid w:val="0051231A"/>
    <w:rsid w:val="00521A7D"/>
    <w:rsid w:val="00544A6F"/>
    <w:rsid w:val="006145B5"/>
    <w:rsid w:val="00632588"/>
    <w:rsid w:val="006878DE"/>
    <w:rsid w:val="00694731"/>
    <w:rsid w:val="00694906"/>
    <w:rsid w:val="006D7F32"/>
    <w:rsid w:val="0070679C"/>
    <w:rsid w:val="007169B3"/>
    <w:rsid w:val="0075676A"/>
    <w:rsid w:val="00757B4C"/>
    <w:rsid w:val="00771BFC"/>
    <w:rsid w:val="007739B9"/>
    <w:rsid w:val="00796857"/>
    <w:rsid w:val="007A6689"/>
    <w:rsid w:val="007E56D8"/>
    <w:rsid w:val="00813C68"/>
    <w:rsid w:val="008157F1"/>
    <w:rsid w:val="00860EDA"/>
    <w:rsid w:val="00861C3D"/>
    <w:rsid w:val="00870846"/>
    <w:rsid w:val="00895E03"/>
    <w:rsid w:val="00970CBE"/>
    <w:rsid w:val="00995A13"/>
    <w:rsid w:val="009D50B1"/>
    <w:rsid w:val="009E7CB6"/>
    <w:rsid w:val="009F37EC"/>
    <w:rsid w:val="00A11FC9"/>
    <w:rsid w:val="00A43674"/>
    <w:rsid w:val="00A61066"/>
    <w:rsid w:val="00AE0B4C"/>
    <w:rsid w:val="00B2314C"/>
    <w:rsid w:val="00B33389"/>
    <w:rsid w:val="00B611BE"/>
    <w:rsid w:val="00BB3A8B"/>
    <w:rsid w:val="00BB7814"/>
    <w:rsid w:val="00BE0552"/>
    <w:rsid w:val="00C2343C"/>
    <w:rsid w:val="00C379D1"/>
    <w:rsid w:val="00C560B4"/>
    <w:rsid w:val="00CA7D64"/>
    <w:rsid w:val="00CD7730"/>
    <w:rsid w:val="00CF1CB1"/>
    <w:rsid w:val="00D167A6"/>
    <w:rsid w:val="00D23756"/>
    <w:rsid w:val="00D33FA0"/>
    <w:rsid w:val="00D55B2B"/>
    <w:rsid w:val="00D74B15"/>
    <w:rsid w:val="00D75628"/>
    <w:rsid w:val="00D82812"/>
    <w:rsid w:val="00D97B49"/>
    <w:rsid w:val="00DA0A72"/>
    <w:rsid w:val="00DC640A"/>
    <w:rsid w:val="00DC7CDC"/>
    <w:rsid w:val="00E1291C"/>
    <w:rsid w:val="00E47ECA"/>
    <w:rsid w:val="00E70DB7"/>
    <w:rsid w:val="00F419E8"/>
    <w:rsid w:val="00F53BEA"/>
    <w:rsid w:val="00FF0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paragraph" w:customStyle="1" w:styleId="Tekstpodstawowy21">
    <w:name w:val="Tekst podstawowy 21"/>
    <w:basedOn w:val="Normalny"/>
    <w:rsid w:val="0031236F"/>
    <w:pPr>
      <w:spacing w:before="0" w:after="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80</cp:revision>
  <cp:lastPrinted>2021-12-21T12:11:00Z</cp:lastPrinted>
  <dcterms:created xsi:type="dcterms:W3CDTF">2018-10-25T12:34:00Z</dcterms:created>
  <dcterms:modified xsi:type="dcterms:W3CDTF">2025-06-13T08:16:00Z</dcterms:modified>
</cp:coreProperties>
</file>