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212" w:type="dxa"/>
        <w:tblInd w:w="65" w:type="dxa"/>
        <w:tblCellMar>
          <w:left w:w="70" w:type="dxa"/>
          <w:right w:w="70" w:type="dxa"/>
        </w:tblCellMar>
        <w:tblLook w:val="04A0" w:firstRow="1" w:lastRow="0" w:firstColumn="1" w:lastColumn="0" w:noHBand="0" w:noVBand="1"/>
      </w:tblPr>
      <w:tblGrid>
        <w:gridCol w:w="2415"/>
        <w:gridCol w:w="204"/>
        <w:gridCol w:w="7593"/>
      </w:tblGrid>
      <w:tr w:rsidR="001961B2" w:rsidRPr="00FF7044" w:rsidTr="00096EB2">
        <w:trPr>
          <w:trHeight w:val="1545"/>
        </w:trPr>
        <w:tc>
          <w:tcPr>
            <w:tcW w:w="102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1961B2" w:rsidRDefault="00EB0953" w:rsidP="00FB1520">
            <w:pPr>
              <w:jc w:val="center"/>
              <w:rPr>
                <w:rFonts w:ascii="Calibri" w:hAnsi="Calibri"/>
                <w:b/>
                <w:noProof/>
                <w:color w:val="000000"/>
                <w:sz w:val="28"/>
                <w:szCs w:val="28"/>
              </w:rPr>
            </w:pPr>
            <w:r>
              <w:rPr>
                <w:rFonts w:ascii="Calibri" w:hAnsi="Calibri"/>
                <w:b/>
                <w:noProof/>
                <w:color w:val="000000"/>
                <w:sz w:val="28"/>
                <w:szCs w:val="28"/>
              </w:rPr>
              <w:drawing>
                <wp:anchor distT="0" distB="0" distL="114300" distR="114300" simplePos="0" relativeHeight="251657728" behindDoc="0" locked="0" layoutInCell="1" allowOverlap="1">
                  <wp:simplePos x="0" y="0"/>
                  <wp:positionH relativeFrom="column">
                    <wp:posOffset>3451225</wp:posOffset>
                  </wp:positionH>
                  <wp:positionV relativeFrom="paragraph">
                    <wp:posOffset>122555</wp:posOffset>
                  </wp:positionV>
                  <wp:extent cx="2759075" cy="744220"/>
                  <wp:effectExtent l="0" t="0" r="3175" b="0"/>
                  <wp:wrapSquare wrapText="bothSides"/>
                  <wp:docPr id="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59075" cy="744220"/>
                          </a:xfrm>
                          <a:prstGeom prst="rect">
                            <a:avLst/>
                          </a:prstGeom>
                          <a:noFill/>
                          <a:ln>
                            <a:noFill/>
                          </a:ln>
                        </pic:spPr>
                      </pic:pic>
                    </a:graphicData>
                  </a:graphic>
                </wp:anchor>
              </w:drawing>
            </w:r>
            <w:r w:rsidR="001961B2" w:rsidRPr="00FF7044">
              <w:rPr>
                <w:rFonts w:ascii="Calibri" w:hAnsi="Calibri"/>
                <w:b/>
                <w:color w:val="000000"/>
                <w:sz w:val="28"/>
                <w:szCs w:val="28"/>
              </w:rPr>
              <w:t xml:space="preserve">AD ECO </w:t>
            </w:r>
            <w:proofErr w:type="gramStart"/>
            <w:r w:rsidR="001961B2" w:rsidRPr="00FF7044">
              <w:rPr>
                <w:rFonts w:ascii="Calibri" w:hAnsi="Calibri"/>
                <w:b/>
                <w:color w:val="000000"/>
                <w:sz w:val="28"/>
                <w:szCs w:val="28"/>
              </w:rPr>
              <w:t xml:space="preserve">BAU                                                  </w:t>
            </w:r>
            <w:proofErr w:type="gramEnd"/>
            <w:r w:rsidR="001961B2" w:rsidRPr="00FF7044">
              <w:rPr>
                <w:rFonts w:ascii="Calibri" w:hAnsi="Calibri"/>
                <w:b/>
                <w:color w:val="000000"/>
                <w:sz w:val="28"/>
                <w:szCs w:val="28"/>
              </w:rPr>
              <w:t xml:space="preserve">                                                                                                                                                                                                                                                                      </w:t>
            </w:r>
            <w:r w:rsidR="001961B2" w:rsidRPr="00FF7044">
              <w:rPr>
                <w:rFonts w:ascii="Calibri" w:hAnsi="Calibri"/>
                <w:color w:val="000000"/>
                <w:sz w:val="28"/>
                <w:szCs w:val="28"/>
              </w:rPr>
              <w:t>DARIUSZ SĄDELSKI                                                                                                                                                                                                                                                     ŚWINIARSKO 323</w:t>
            </w:r>
          </w:p>
        </w:tc>
      </w:tr>
      <w:tr w:rsidR="003A3692" w:rsidRPr="00FF7044" w:rsidTr="009324F5">
        <w:trPr>
          <w:trHeight w:val="170"/>
        </w:trPr>
        <w:tc>
          <w:tcPr>
            <w:tcW w:w="2415" w:type="dxa"/>
            <w:tcBorders>
              <w:top w:val="nil"/>
              <w:left w:val="single" w:sz="4" w:space="0" w:color="FFFFFF"/>
              <w:bottom w:val="nil"/>
              <w:right w:val="single" w:sz="4" w:space="0" w:color="FFFFFF"/>
            </w:tcBorders>
            <w:shd w:val="clear" w:color="auto" w:fill="auto"/>
            <w:vAlign w:val="bottom"/>
            <w:hideMark/>
          </w:tcPr>
          <w:p w:rsidR="003A3692" w:rsidRPr="00614FB4" w:rsidRDefault="003A3692" w:rsidP="009324F5">
            <w:pPr>
              <w:rPr>
                <w:rFonts w:ascii="Calibri" w:hAnsi="Calibri"/>
                <w:color w:val="000000"/>
                <w:sz w:val="2"/>
                <w:szCs w:val="2"/>
              </w:rPr>
            </w:pPr>
            <w:r w:rsidRPr="00614FB4">
              <w:rPr>
                <w:rFonts w:ascii="Calibri" w:hAnsi="Calibri"/>
                <w:color w:val="000000"/>
                <w:sz w:val="2"/>
                <w:szCs w:val="2"/>
              </w:rPr>
              <w:t> </w:t>
            </w:r>
          </w:p>
        </w:tc>
        <w:tc>
          <w:tcPr>
            <w:tcW w:w="204" w:type="dxa"/>
            <w:tcBorders>
              <w:top w:val="nil"/>
              <w:left w:val="nil"/>
              <w:bottom w:val="single" w:sz="4" w:space="0" w:color="FFFFFF"/>
              <w:right w:val="single" w:sz="4" w:space="0" w:color="FFFFFF"/>
            </w:tcBorders>
            <w:shd w:val="clear" w:color="auto" w:fill="auto"/>
            <w:vAlign w:val="bottom"/>
            <w:hideMark/>
          </w:tcPr>
          <w:p w:rsidR="003A3692" w:rsidRPr="00614FB4" w:rsidRDefault="003A3692" w:rsidP="009324F5">
            <w:pPr>
              <w:rPr>
                <w:rFonts w:ascii="Calibri" w:hAnsi="Calibri"/>
                <w:color w:val="000000"/>
                <w:sz w:val="2"/>
                <w:szCs w:val="2"/>
              </w:rPr>
            </w:pPr>
            <w:r w:rsidRPr="00614FB4">
              <w:rPr>
                <w:rFonts w:ascii="Calibri" w:hAnsi="Calibri"/>
                <w:color w:val="000000"/>
                <w:sz w:val="2"/>
                <w:szCs w:val="2"/>
              </w:rPr>
              <w:t> </w:t>
            </w:r>
          </w:p>
        </w:tc>
        <w:tc>
          <w:tcPr>
            <w:tcW w:w="7593" w:type="dxa"/>
            <w:tcBorders>
              <w:top w:val="nil"/>
              <w:left w:val="nil"/>
              <w:bottom w:val="nil"/>
              <w:right w:val="single" w:sz="4" w:space="0" w:color="FFFFFF"/>
            </w:tcBorders>
            <w:shd w:val="clear" w:color="auto" w:fill="auto"/>
            <w:vAlign w:val="bottom"/>
            <w:hideMark/>
          </w:tcPr>
          <w:p w:rsidR="003A3692" w:rsidRPr="00614FB4" w:rsidRDefault="003A3692" w:rsidP="009324F5">
            <w:pPr>
              <w:rPr>
                <w:rFonts w:ascii="Calibri" w:hAnsi="Calibri"/>
                <w:color w:val="000000"/>
                <w:sz w:val="2"/>
                <w:szCs w:val="2"/>
              </w:rPr>
            </w:pPr>
            <w:r w:rsidRPr="00614FB4">
              <w:rPr>
                <w:rFonts w:ascii="Calibri" w:hAnsi="Calibri"/>
                <w:color w:val="000000"/>
                <w:sz w:val="2"/>
                <w:szCs w:val="2"/>
              </w:rPr>
              <w:t> </w:t>
            </w:r>
          </w:p>
        </w:tc>
      </w:tr>
      <w:tr w:rsidR="003A3692" w:rsidRPr="00FF7044" w:rsidTr="009324F5">
        <w:trPr>
          <w:trHeight w:val="1314"/>
        </w:trPr>
        <w:tc>
          <w:tcPr>
            <w:tcW w:w="2415" w:type="dxa"/>
            <w:tcBorders>
              <w:top w:val="single" w:sz="4" w:space="0" w:color="auto"/>
              <w:left w:val="single" w:sz="4" w:space="0" w:color="auto"/>
              <w:bottom w:val="single" w:sz="4" w:space="0" w:color="auto"/>
              <w:right w:val="single" w:sz="4" w:space="0" w:color="auto"/>
            </w:tcBorders>
            <w:shd w:val="clear" w:color="auto" w:fill="auto"/>
            <w:hideMark/>
          </w:tcPr>
          <w:p w:rsidR="003A3692" w:rsidRPr="00FF7044" w:rsidRDefault="003A3692" w:rsidP="003A3692">
            <w:pPr>
              <w:spacing w:before="120" w:line="240" w:lineRule="auto"/>
              <w:jc w:val="left"/>
              <w:rPr>
                <w:rFonts w:ascii="Calibri" w:hAnsi="Calibri"/>
                <w:b/>
                <w:bCs/>
                <w:color w:val="000000"/>
                <w:sz w:val="24"/>
              </w:rPr>
            </w:pPr>
            <w:r w:rsidRPr="003A3692">
              <w:rPr>
                <w:rFonts w:ascii="Calibri" w:hAnsi="Calibri"/>
                <w:b/>
                <w:bCs/>
                <w:caps/>
                <w:color w:val="000000"/>
                <w:sz w:val="24"/>
              </w:rPr>
              <w:t>Nr i nazwa elementu projektu budowlanego</w:t>
            </w:r>
            <w:r w:rsidRPr="00FF7044">
              <w:rPr>
                <w:rFonts w:ascii="Calibri" w:hAnsi="Calibri"/>
                <w:b/>
                <w:bCs/>
                <w:color w:val="000000"/>
                <w:sz w:val="24"/>
              </w:rPr>
              <w:t>:</w:t>
            </w:r>
          </w:p>
        </w:tc>
        <w:tc>
          <w:tcPr>
            <w:tcW w:w="204" w:type="dxa"/>
            <w:tcBorders>
              <w:left w:val="nil"/>
              <w:bottom w:val="single" w:sz="4" w:space="0" w:color="FFFFFF"/>
              <w:right w:val="nil"/>
            </w:tcBorders>
            <w:shd w:val="clear" w:color="auto" w:fill="auto"/>
            <w:hideMark/>
          </w:tcPr>
          <w:p w:rsidR="003A3692" w:rsidRPr="00FF7044" w:rsidRDefault="003A3692" w:rsidP="009324F5">
            <w:pPr>
              <w:rPr>
                <w:rFonts w:ascii="Calibri" w:hAnsi="Calibri"/>
                <w:b/>
                <w:bCs/>
                <w:color w:val="000000"/>
                <w:sz w:val="28"/>
                <w:szCs w:val="28"/>
              </w:rPr>
            </w:pPr>
            <w:r w:rsidRPr="00FF7044">
              <w:rPr>
                <w:rFonts w:ascii="Calibri" w:hAnsi="Calibri"/>
                <w:b/>
                <w:bCs/>
                <w:color w:val="000000"/>
                <w:sz w:val="28"/>
                <w:szCs w:val="28"/>
              </w:rPr>
              <w:t> </w:t>
            </w:r>
          </w:p>
        </w:tc>
        <w:tc>
          <w:tcPr>
            <w:tcW w:w="75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3692" w:rsidRPr="00172B1E" w:rsidRDefault="00172B1E" w:rsidP="00172B1E">
            <w:pPr>
              <w:spacing w:before="120" w:line="276" w:lineRule="auto"/>
              <w:jc w:val="center"/>
              <w:rPr>
                <w:rFonts w:ascii="Calibri" w:hAnsi="Calibri"/>
                <w:b/>
                <w:bCs/>
                <w:color w:val="000000"/>
                <w:sz w:val="40"/>
                <w:szCs w:val="40"/>
              </w:rPr>
            </w:pPr>
            <w:r w:rsidRPr="00172B1E">
              <w:rPr>
                <w:rFonts w:ascii="Calibri" w:hAnsi="Calibri"/>
                <w:b/>
                <w:bCs/>
                <w:color w:val="000000"/>
                <w:sz w:val="40"/>
                <w:szCs w:val="40"/>
              </w:rPr>
              <w:t>3</w:t>
            </w:r>
            <w:r w:rsidR="003A3692" w:rsidRPr="00172B1E">
              <w:rPr>
                <w:rFonts w:ascii="Calibri" w:hAnsi="Calibri"/>
                <w:b/>
                <w:bCs/>
                <w:color w:val="000000"/>
                <w:sz w:val="40"/>
                <w:szCs w:val="40"/>
              </w:rPr>
              <w:t xml:space="preserve">. PROJEKT </w:t>
            </w:r>
            <w:r w:rsidRPr="00172B1E">
              <w:rPr>
                <w:rFonts w:ascii="Calibri" w:hAnsi="Calibri"/>
                <w:b/>
                <w:bCs/>
                <w:color w:val="000000"/>
                <w:sz w:val="40"/>
                <w:szCs w:val="40"/>
              </w:rPr>
              <w:t>TECHNICZNY</w:t>
            </w:r>
          </w:p>
        </w:tc>
      </w:tr>
      <w:tr w:rsidR="00A052C7" w:rsidRPr="00FF7044" w:rsidTr="004E6E1B">
        <w:trPr>
          <w:trHeight w:val="170"/>
        </w:trPr>
        <w:tc>
          <w:tcPr>
            <w:tcW w:w="2415" w:type="dxa"/>
            <w:tcBorders>
              <w:top w:val="nil"/>
              <w:left w:val="single" w:sz="4" w:space="0" w:color="FFFFFF"/>
              <w:bottom w:val="nil"/>
              <w:right w:val="single" w:sz="4" w:space="0" w:color="FFFFFF"/>
            </w:tcBorders>
            <w:shd w:val="clear" w:color="auto" w:fill="auto"/>
            <w:vAlign w:val="bottom"/>
            <w:hideMark/>
          </w:tcPr>
          <w:p w:rsidR="00A052C7" w:rsidRPr="00614FB4" w:rsidRDefault="00A052C7" w:rsidP="004E6E1B">
            <w:pPr>
              <w:rPr>
                <w:rFonts w:ascii="Calibri" w:hAnsi="Calibri"/>
                <w:color w:val="000000"/>
                <w:sz w:val="2"/>
                <w:szCs w:val="2"/>
              </w:rPr>
            </w:pPr>
            <w:r w:rsidRPr="00614FB4">
              <w:rPr>
                <w:rFonts w:ascii="Calibri" w:hAnsi="Calibri"/>
                <w:color w:val="000000"/>
                <w:sz w:val="2"/>
                <w:szCs w:val="2"/>
              </w:rPr>
              <w:t> </w:t>
            </w:r>
          </w:p>
        </w:tc>
        <w:tc>
          <w:tcPr>
            <w:tcW w:w="204" w:type="dxa"/>
            <w:tcBorders>
              <w:top w:val="nil"/>
              <w:left w:val="nil"/>
              <w:bottom w:val="single" w:sz="4" w:space="0" w:color="FFFFFF"/>
              <w:right w:val="single" w:sz="4" w:space="0" w:color="FFFFFF"/>
            </w:tcBorders>
            <w:shd w:val="clear" w:color="auto" w:fill="auto"/>
            <w:vAlign w:val="bottom"/>
            <w:hideMark/>
          </w:tcPr>
          <w:p w:rsidR="00A052C7" w:rsidRPr="00614FB4" w:rsidRDefault="00A052C7" w:rsidP="004E6E1B">
            <w:pPr>
              <w:rPr>
                <w:rFonts w:ascii="Calibri" w:hAnsi="Calibri"/>
                <w:color w:val="000000"/>
                <w:sz w:val="2"/>
                <w:szCs w:val="2"/>
              </w:rPr>
            </w:pPr>
            <w:r w:rsidRPr="00614FB4">
              <w:rPr>
                <w:rFonts w:ascii="Calibri" w:hAnsi="Calibri"/>
                <w:color w:val="000000"/>
                <w:sz w:val="2"/>
                <w:szCs w:val="2"/>
              </w:rPr>
              <w:t> </w:t>
            </w:r>
          </w:p>
        </w:tc>
        <w:tc>
          <w:tcPr>
            <w:tcW w:w="7593" w:type="dxa"/>
            <w:tcBorders>
              <w:top w:val="nil"/>
              <w:left w:val="nil"/>
              <w:bottom w:val="nil"/>
              <w:right w:val="single" w:sz="4" w:space="0" w:color="FFFFFF"/>
            </w:tcBorders>
            <w:shd w:val="clear" w:color="auto" w:fill="auto"/>
            <w:vAlign w:val="bottom"/>
            <w:hideMark/>
          </w:tcPr>
          <w:p w:rsidR="00A052C7" w:rsidRPr="00614FB4" w:rsidRDefault="00A052C7" w:rsidP="004E6E1B">
            <w:pPr>
              <w:rPr>
                <w:rFonts w:ascii="Calibri" w:hAnsi="Calibri"/>
                <w:color w:val="000000"/>
                <w:sz w:val="2"/>
                <w:szCs w:val="2"/>
              </w:rPr>
            </w:pPr>
            <w:r w:rsidRPr="00614FB4">
              <w:rPr>
                <w:rFonts w:ascii="Calibri" w:hAnsi="Calibri"/>
                <w:color w:val="000000"/>
                <w:sz w:val="2"/>
                <w:szCs w:val="2"/>
              </w:rPr>
              <w:t> </w:t>
            </w:r>
          </w:p>
        </w:tc>
      </w:tr>
      <w:tr w:rsidR="001961B2" w:rsidRPr="00FF7044" w:rsidTr="00096EB2">
        <w:trPr>
          <w:trHeight w:val="1314"/>
        </w:trPr>
        <w:tc>
          <w:tcPr>
            <w:tcW w:w="2415" w:type="dxa"/>
            <w:tcBorders>
              <w:top w:val="single" w:sz="4" w:space="0" w:color="auto"/>
              <w:left w:val="single" w:sz="4" w:space="0" w:color="auto"/>
              <w:bottom w:val="single" w:sz="4" w:space="0" w:color="auto"/>
              <w:right w:val="single" w:sz="4" w:space="0" w:color="auto"/>
            </w:tcBorders>
            <w:shd w:val="clear" w:color="auto" w:fill="auto"/>
            <w:hideMark/>
          </w:tcPr>
          <w:p w:rsidR="001961B2" w:rsidRPr="00ED750C" w:rsidRDefault="00ED750C" w:rsidP="00ED750C">
            <w:pPr>
              <w:spacing w:before="120" w:line="240" w:lineRule="auto"/>
              <w:jc w:val="left"/>
              <w:rPr>
                <w:rFonts w:ascii="Calibri" w:hAnsi="Calibri"/>
                <w:b/>
                <w:bCs/>
                <w:caps/>
                <w:color w:val="000000"/>
                <w:sz w:val="24"/>
              </w:rPr>
            </w:pPr>
            <w:r w:rsidRPr="00ED750C">
              <w:rPr>
                <w:rFonts w:ascii="Calibri" w:hAnsi="Calibri"/>
                <w:b/>
                <w:bCs/>
                <w:caps/>
                <w:color w:val="000000"/>
                <w:sz w:val="24"/>
              </w:rPr>
              <w:t>Nazwa zamierzenia budowlanego</w:t>
            </w:r>
            <w:r w:rsidR="001961B2" w:rsidRPr="00ED750C">
              <w:rPr>
                <w:rFonts w:ascii="Calibri" w:hAnsi="Calibri"/>
                <w:b/>
                <w:bCs/>
                <w:caps/>
                <w:color w:val="000000"/>
                <w:sz w:val="24"/>
              </w:rPr>
              <w:t>:</w:t>
            </w:r>
          </w:p>
        </w:tc>
        <w:tc>
          <w:tcPr>
            <w:tcW w:w="204" w:type="dxa"/>
            <w:tcBorders>
              <w:left w:val="nil"/>
              <w:bottom w:val="single" w:sz="4" w:space="0" w:color="FFFFFF"/>
              <w:right w:val="nil"/>
            </w:tcBorders>
            <w:shd w:val="clear" w:color="auto" w:fill="auto"/>
            <w:hideMark/>
          </w:tcPr>
          <w:p w:rsidR="001961B2" w:rsidRPr="00FF7044" w:rsidRDefault="001961B2" w:rsidP="00074CA1">
            <w:pPr>
              <w:rPr>
                <w:rFonts w:ascii="Calibri" w:hAnsi="Calibri"/>
                <w:b/>
                <w:bCs/>
                <w:color w:val="000000"/>
                <w:sz w:val="28"/>
                <w:szCs w:val="28"/>
              </w:rPr>
            </w:pPr>
            <w:r w:rsidRPr="00FF7044">
              <w:rPr>
                <w:rFonts w:ascii="Calibri" w:hAnsi="Calibri"/>
                <w:b/>
                <w:bCs/>
                <w:color w:val="000000"/>
                <w:sz w:val="28"/>
                <w:szCs w:val="28"/>
              </w:rPr>
              <w:t> </w:t>
            </w:r>
          </w:p>
        </w:tc>
        <w:tc>
          <w:tcPr>
            <w:tcW w:w="75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961B2" w:rsidRPr="00FF7044" w:rsidRDefault="00781EE0" w:rsidP="00781EE0">
            <w:pPr>
              <w:spacing w:before="360" w:after="240"/>
              <w:rPr>
                <w:rFonts w:ascii="Calibri" w:hAnsi="Calibri"/>
                <w:b/>
                <w:bCs/>
                <w:color w:val="000000"/>
                <w:sz w:val="26"/>
                <w:szCs w:val="26"/>
              </w:rPr>
            </w:pPr>
            <w:r w:rsidRPr="00267827">
              <w:rPr>
                <w:rFonts w:ascii="Calibri" w:hAnsi="Calibri"/>
                <w:b/>
                <w:bCs/>
                <w:color w:val="000000"/>
                <w:sz w:val="26"/>
                <w:szCs w:val="26"/>
              </w:rPr>
              <w:t>Rozbudowa d</w:t>
            </w:r>
            <w:r>
              <w:rPr>
                <w:rFonts w:ascii="Calibri" w:hAnsi="Calibri"/>
                <w:b/>
                <w:bCs/>
                <w:color w:val="000000"/>
                <w:sz w:val="26"/>
                <w:szCs w:val="26"/>
              </w:rPr>
              <w:t>rogi powiatowej nr 1707K w km 4+9</w:t>
            </w:r>
            <w:r w:rsidR="00F84F44" w:rsidRPr="00F84F44">
              <w:rPr>
                <w:rFonts w:ascii="Calibri" w:hAnsi="Calibri"/>
                <w:b/>
                <w:bCs/>
                <w:color w:val="000000"/>
                <w:sz w:val="26"/>
                <w:szCs w:val="26"/>
              </w:rPr>
              <w:t>83,3</w:t>
            </w:r>
            <w:r>
              <w:rPr>
                <w:rFonts w:ascii="Calibri" w:hAnsi="Calibri"/>
                <w:b/>
                <w:bCs/>
                <w:color w:val="000000"/>
                <w:sz w:val="26"/>
                <w:szCs w:val="26"/>
              </w:rPr>
              <w:t xml:space="preserve"> – 5+024 wraz z </w:t>
            </w:r>
            <w:r w:rsidRPr="00267827">
              <w:rPr>
                <w:rFonts w:ascii="Calibri" w:hAnsi="Calibri"/>
                <w:b/>
                <w:bCs/>
                <w:color w:val="000000"/>
                <w:sz w:val="26"/>
                <w:szCs w:val="26"/>
              </w:rPr>
              <w:t>rozbiórką istni</w:t>
            </w:r>
            <w:r>
              <w:rPr>
                <w:rFonts w:ascii="Calibri" w:hAnsi="Calibri"/>
                <w:b/>
                <w:bCs/>
                <w:color w:val="000000"/>
                <w:sz w:val="26"/>
                <w:szCs w:val="26"/>
              </w:rPr>
              <w:t>ejącego i budowa nowego mostu w </w:t>
            </w:r>
            <w:r w:rsidRPr="00267827">
              <w:rPr>
                <w:rFonts w:ascii="Calibri" w:hAnsi="Calibri"/>
                <w:b/>
                <w:bCs/>
                <w:color w:val="000000"/>
                <w:sz w:val="26"/>
                <w:szCs w:val="26"/>
              </w:rPr>
              <w:t>km 5+000</w:t>
            </w:r>
            <w:r>
              <w:rPr>
                <w:rFonts w:ascii="Calibri" w:hAnsi="Calibri"/>
                <w:b/>
                <w:bCs/>
                <w:color w:val="000000"/>
                <w:sz w:val="26"/>
                <w:szCs w:val="26"/>
              </w:rPr>
              <w:t xml:space="preserve"> na potoku Cedron oraz budową niezbędnych umocnień koryta potoku, w miejscowości Skawinki.</w:t>
            </w:r>
          </w:p>
        </w:tc>
      </w:tr>
      <w:tr w:rsidR="001961B2" w:rsidRPr="00FF7044" w:rsidTr="00096EB2">
        <w:trPr>
          <w:trHeight w:val="147"/>
        </w:trPr>
        <w:tc>
          <w:tcPr>
            <w:tcW w:w="2415" w:type="dxa"/>
            <w:tcBorders>
              <w:top w:val="single" w:sz="4" w:space="0" w:color="FFFFFF"/>
              <w:left w:val="single" w:sz="4" w:space="0" w:color="FFFFFF"/>
              <w:bottom w:val="nil"/>
              <w:right w:val="single" w:sz="4" w:space="0" w:color="FFFFFF"/>
            </w:tcBorders>
            <w:shd w:val="clear" w:color="auto" w:fill="auto"/>
            <w:hideMark/>
          </w:tcPr>
          <w:p w:rsidR="001961B2" w:rsidRPr="00614FB4" w:rsidRDefault="001961B2" w:rsidP="00074CA1">
            <w:pPr>
              <w:rPr>
                <w:rFonts w:ascii="Calibri" w:hAnsi="Calibri"/>
                <w:b/>
                <w:bCs/>
                <w:color w:val="000000"/>
                <w:sz w:val="2"/>
                <w:szCs w:val="2"/>
              </w:rPr>
            </w:pPr>
            <w:r w:rsidRPr="00614FB4">
              <w:rPr>
                <w:rFonts w:ascii="Calibri" w:hAnsi="Calibri"/>
                <w:b/>
                <w:bCs/>
                <w:color w:val="000000"/>
                <w:sz w:val="2"/>
                <w:szCs w:val="2"/>
              </w:rPr>
              <w:t> </w:t>
            </w:r>
          </w:p>
        </w:tc>
        <w:tc>
          <w:tcPr>
            <w:tcW w:w="204" w:type="dxa"/>
            <w:tcBorders>
              <w:top w:val="nil"/>
              <w:left w:val="nil"/>
              <w:bottom w:val="single" w:sz="4" w:space="0" w:color="FFFFFF"/>
              <w:right w:val="single" w:sz="4" w:space="0" w:color="FFFFFF"/>
            </w:tcBorders>
            <w:shd w:val="clear" w:color="auto" w:fill="auto"/>
            <w:hideMark/>
          </w:tcPr>
          <w:p w:rsidR="001961B2" w:rsidRPr="00614FB4" w:rsidRDefault="001961B2" w:rsidP="00074CA1">
            <w:pPr>
              <w:rPr>
                <w:rFonts w:ascii="Calibri" w:hAnsi="Calibri"/>
                <w:b/>
                <w:bCs/>
                <w:color w:val="000000"/>
                <w:sz w:val="2"/>
                <w:szCs w:val="2"/>
              </w:rPr>
            </w:pPr>
            <w:r w:rsidRPr="00614FB4">
              <w:rPr>
                <w:rFonts w:ascii="Calibri" w:hAnsi="Calibri"/>
                <w:b/>
                <w:bCs/>
                <w:color w:val="000000"/>
                <w:sz w:val="2"/>
                <w:szCs w:val="2"/>
              </w:rPr>
              <w:t> </w:t>
            </w:r>
          </w:p>
        </w:tc>
        <w:tc>
          <w:tcPr>
            <w:tcW w:w="7593" w:type="dxa"/>
            <w:tcBorders>
              <w:top w:val="single" w:sz="4" w:space="0" w:color="FFFFFF"/>
              <w:left w:val="nil"/>
              <w:bottom w:val="nil"/>
              <w:right w:val="single" w:sz="4" w:space="0" w:color="FFFFFF"/>
            </w:tcBorders>
            <w:shd w:val="clear" w:color="auto" w:fill="auto"/>
            <w:hideMark/>
          </w:tcPr>
          <w:p w:rsidR="001961B2" w:rsidRPr="00614FB4" w:rsidRDefault="001961B2" w:rsidP="00074CA1">
            <w:pPr>
              <w:rPr>
                <w:rFonts w:ascii="Calibri" w:hAnsi="Calibri"/>
                <w:b/>
                <w:bCs/>
                <w:color w:val="000000"/>
                <w:sz w:val="2"/>
                <w:szCs w:val="2"/>
              </w:rPr>
            </w:pPr>
            <w:r w:rsidRPr="00614FB4">
              <w:rPr>
                <w:rFonts w:ascii="Calibri" w:hAnsi="Calibri"/>
                <w:b/>
                <w:bCs/>
                <w:color w:val="000000"/>
                <w:sz w:val="2"/>
                <w:szCs w:val="2"/>
              </w:rPr>
              <w:t> </w:t>
            </w:r>
          </w:p>
        </w:tc>
      </w:tr>
      <w:tr w:rsidR="001961B2" w:rsidRPr="00FF7044" w:rsidTr="00553610">
        <w:trPr>
          <w:trHeight w:val="1474"/>
        </w:trPr>
        <w:tc>
          <w:tcPr>
            <w:tcW w:w="2415" w:type="dxa"/>
            <w:tcBorders>
              <w:top w:val="single" w:sz="4" w:space="0" w:color="auto"/>
              <w:left w:val="single" w:sz="4" w:space="0" w:color="auto"/>
              <w:bottom w:val="single" w:sz="4" w:space="0" w:color="auto"/>
              <w:right w:val="single" w:sz="4" w:space="0" w:color="auto"/>
            </w:tcBorders>
            <w:shd w:val="clear" w:color="auto" w:fill="auto"/>
            <w:hideMark/>
          </w:tcPr>
          <w:p w:rsidR="001961B2" w:rsidRPr="00FF7044" w:rsidRDefault="001961B2" w:rsidP="00C05840">
            <w:pPr>
              <w:spacing w:before="120"/>
              <w:rPr>
                <w:rFonts w:ascii="Calibri" w:hAnsi="Calibri"/>
                <w:b/>
                <w:bCs/>
                <w:color w:val="000000"/>
                <w:sz w:val="24"/>
              </w:rPr>
            </w:pPr>
            <w:r w:rsidRPr="00FF7044">
              <w:rPr>
                <w:rFonts w:ascii="Calibri" w:hAnsi="Calibri"/>
                <w:b/>
                <w:bCs/>
                <w:color w:val="000000"/>
                <w:sz w:val="24"/>
              </w:rPr>
              <w:t>ADRES OBIEKTU:</w:t>
            </w:r>
          </w:p>
        </w:tc>
        <w:tc>
          <w:tcPr>
            <w:tcW w:w="204" w:type="dxa"/>
            <w:tcBorders>
              <w:top w:val="nil"/>
              <w:left w:val="nil"/>
              <w:bottom w:val="single" w:sz="4" w:space="0" w:color="FFFFFF"/>
              <w:right w:val="nil"/>
            </w:tcBorders>
            <w:shd w:val="clear" w:color="auto" w:fill="auto"/>
            <w:hideMark/>
          </w:tcPr>
          <w:p w:rsidR="001961B2" w:rsidRPr="00FF7044" w:rsidRDefault="001961B2" w:rsidP="00074CA1">
            <w:pPr>
              <w:rPr>
                <w:rFonts w:ascii="Calibri" w:hAnsi="Calibri"/>
                <w:b/>
                <w:bCs/>
                <w:color w:val="000000"/>
                <w:sz w:val="28"/>
                <w:szCs w:val="28"/>
              </w:rPr>
            </w:pPr>
            <w:r w:rsidRPr="00FF7044">
              <w:rPr>
                <w:rFonts w:ascii="Calibri" w:hAnsi="Calibri"/>
                <w:b/>
                <w:bCs/>
                <w:color w:val="000000"/>
                <w:sz w:val="28"/>
                <w:szCs w:val="28"/>
              </w:rPr>
              <w:t> </w:t>
            </w:r>
          </w:p>
        </w:tc>
        <w:tc>
          <w:tcPr>
            <w:tcW w:w="75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81EE0" w:rsidRDefault="00781EE0" w:rsidP="00781EE0">
            <w:pPr>
              <w:rPr>
                <w:rFonts w:ascii="Calibri" w:hAnsi="Calibri"/>
                <w:b/>
                <w:bCs/>
                <w:color w:val="000000"/>
                <w:sz w:val="26"/>
                <w:szCs w:val="26"/>
              </w:rPr>
            </w:pPr>
            <w:r w:rsidRPr="00FF7044">
              <w:rPr>
                <w:rFonts w:ascii="Calibri" w:hAnsi="Calibri"/>
                <w:b/>
                <w:bCs/>
                <w:color w:val="000000"/>
                <w:sz w:val="26"/>
                <w:szCs w:val="26"/>
              </w:rPr>
              <w:t xml:space="preserve">Województwo: </w:t>
            </w:r>
            <w:r w:rsidRPr="00B95A07">
              <w:t xml:space="preserve">małopolskie </w:t>
            </w:r>
          </w:p>
          <w:p w:rsidR="00781EE0" w:rsidRDefault="00781EE0" w:rsidP="00781EE0">
            <w:pPr>
              <w:jc w:val="left"/>
            </w:pPr>
            <w:r w:rsidRPr="00FF7044">
              <w:rPr>
                <w:rFonts w:ascii="Calibri" w:hAnsi="Calibri"/>
                <w:b/>
                <w:bCs/>
                <w:color w:val="000000"/>
                <w:sz w:val="26"/>
                <w:szCs w:val="26"/>
              </w:rPr>
              <w:t>Powiat:</w:t>
            </w:r>
            <w:r>
              <w:rPr>
                <w:rFonts w:ascii="Calibri" w:hAnsi="Calibri"/>
                <w:b/>
                <w:bCs/>
                <w:color w:val="000000"/>
                <w:sz w:val="26"/>
                <w:szCs w:val="26"/>
              </w:rPr>
              <w:t xml:space="preserve"> </w:t>
            </w:r>
            <w:r w:rsidRPr="00B95A07">
              <w:t>wadowicki</w:t>
            </w:r>
            <w:r w:rsidRPr="00FF7044">
              <w:rPr>
                <w:rFonts w:ascii="Calibri" w:hAnsi="Calibri"/>
                <w:b/>
                <w:bCs/>
                <w:color w:val="000000"/>
                <w:sz w:val="26"/>
                <w:szCs w:val="26"/>
              </w:rPr>
              <w:br/>
            </w:r>
            <w:r w:rsidRPr="00806586">
              <w:rPr>
                <w:b/>
              </w:rPr>
              <w:t>Jednostka ewidencyjna</w:t>
            </w:r>
            <w:r>
              <w:t>: Lanckorona</w:t>
            </w:r>
            <w:r w:rsidRPr="00572D8D">
              <w:t xml:space="preserve"> </w:t>
            </w:r>
            <w:r>
              <w:t>[</w:t>
            </w:r>
            <w:r w:rsidRPr="00572D8D">
              <w:t>12180</w:t>
            </w:r>
            <w:r>
              <w:t>4</w:t>
            </w:r>
            <w:r w:rsidRPr="00572D8D">
              <w:t>_2</w:t>
            </w:r>
            <w:r>
              <w:t xml:space="preserve">], </w:t>
            </w:r>
          </w:p>
          <w:p w:rsidR="00781EE0" w:rsidRDefault="00781EE0" w:rsidP="00781EE0">
            <w:pPr>
              <w:jc w:val="left"/>
            </w:pPr>
            <w:proofErr w:type="gramStart"/>
            <w:r w:rsidRPr="00806586">
              <w:rPr>
                <w:b/>
              </w:rPr>
              <w:t>obręb</w:t>
            </w:r>
            <w:proofErr w:type="gramEnd"/>
            <w:r>
              <w:t>: Lanckorona</w:t>
            </w:r>
            <w:r w:rsidRPr="00572D8D">
              <w:t xml:space="preserve"> </w:t>
            </w:r>
            <w:r>
              <w:t>[</w:t>
            </w:r>
            <w:r w:rsidRPr="00572D8D">
              <w:t>000</w:t>
            </w:r>
            <w:r>
              <w:t>3], Skawinki [0005]</w:t>
            </w:r>
          </w:p>
          <w:p w:rsidR="004B1741" w:rsidRPr="00553610" w:rsidRDefault="00781EE0" w:rsidP="00781EE0">
            <w:pPr>
              <w:jc w:val="left"/>
            </w:pPr>
            <w:r w:rsidRPr="00A052C7">
              <w:rPr>
                <w:rFonts w:ascii="Calibri" w:hAnsi="Calibri"/>
                <w:b/>
                <w:bCs/>
                <w:i/>
                <w:color w:val="000000"/>
                <w:sz w:val="26"/>
                <w:szCs w:val="26"/>
              </w:rPr>
              <w:t xml:space="preserve">Dz. ew.: </w:t>
            </w:r>
            <w:r>
              <w:rPr>
                <w:rFonts w:ascii="Calibri" w:hAnsi="Calibri"/>
                <w:b/>
                <w:bCs/>
                <w:i/>
                <w:color w:val="000000"/>
                <w:sz w:val="26"/>
                <w:szCs w:val="26"/>
              </w:rPr>
              <w:t>STR</w:t>
            </w:r>
            <w:r w:rsidRPr="00A052C7">
              <w:rPr>
                <w:rFonts w:ascii="Calibri" w:hAnsi="Calibri"/>
                <w:b/>
                <w:bCs/>
                <w:i/>
                <w:color w:val="000000"/>
                <w:sz w:val="26"/>
                <w:szCs w:val="26"/>
              </w:rPr>
              <w:t>. 3</w:t>
            </w:r>
            <w:r>
              <w:rPr>
                <w:rFonts w:ascii="Calibri" w:hAnsi="Calibri"/>
                <w:b/>
                <w:bCs/>
                <w:i/>
                <w:color w:val="000000"/>
                <w:sz w:val="26"/>
                <w:szCs w:val="26"/>
              </w:rPr>
              <w:t>-4 PZT</w:t>
            </w:r>
          </w:p>
        </w:tc>
      </w:tr>
      <w:tr w:rsidR="001961B2" w:rsidRPr="00FF7044" w:rsidTr="00096EB2">
        <w:trPr>
          <w:trHeight w:val="170"/>
        </w:trPr>
        <w:tc>
          <w:tcPr>
            <w:tcW w:w="2415" w:type="dxa"/>
            <w:tcBorders>
              <w:top w:val="nil"/>
              <w:left w:val="single" w:sz="4" w:space="0" w:color="FFFFFF"/>
              <w:bottom w:val="nil"/>
              <w:right w:val="single" w:sz="4" w:space="0" w:color="FFFFFF"/>
            </w:tcBorders>
            <w:shd w:val="clear" w:color="auto" w:fill="auto"/>
            <w:vAlign w:val="bottom"/>
            <w:hideMark/>
          </w:tcPr>
          <w:p w:rsidR="001961B2" w:rsidRPr="00614FB4" w:rsidRDefault="001961B2" w:rsidP="00074CA1">
            <w:pPr>
              <w:rPr>
                <w:rFonts w:ascii="Calibri" w:hAnsi="Calibri"/>
                <w:color w:val="000000"/>
                <w:sz w:val="2"/>
                <w:szCs w:val="2"/>
              </w:rPr>
            </w:pPr>
            <w:r w:rsidRPr="00614FB4">
              <w:rPr>
                <w:rFonts w:ascii="Calibri" w:hAnsi="Calibri"/>
                <w:color w:val="000000"/>
                <w:sz w:val="2"/>
                <w:szCs w:val="2"/>
              </w:rPr>
              <w:t> </w:t>
            </w:r>
          </w:p>
        </w:tc>
        <w:tc>
          <w:tcPr>
            <w:tcW w:w="204" w:type="dxa"/>
            <w:tcBorders>
              <w:top w:val="nil"/>
              <w:left w:val="nil"/>
              <w:bottom w:val="single" w:sz="4" w:space="0" w:color="FFFFFF"/>
              <w:right w:val="single" w:sz="4" w:space="0" w:color="FFFFFF"/>
            </w:tcBorders>
            <w:shd w:val="clear" w:color="auto" w:fill="auto"/>
            <w:vAlign w:val="bottom"/>
            <w:hideMark/>
          </w:tcPr>
          <w:p w:rsidR="001961B2" w:rsidRPr="00614FB4" w:rsidRDefault="001961B2" w:rsidP="00074CA1">
            <w:pPr>
              <w:rPr>
                <w:rFonts w:ascii="Calibri" w:hAnsi="Calibri"/>
                <w:color w:val="000000"/>
                <w:sz w:val="2"/>
                <w:szCs w:val="2"/>
              </w:rPr>
            </w:pPr>
            <w:r w:rsidRPr="00614FB4">
              <w:rPr>
                <w:rFonts w:ascii="Calibri" w:hAnsi="Calibri"/>
                <w:color w:val="000000"/>
                <w:sz w:val="2"/>
                <w:szCs w:val="2"/>
              </w:rPr>
              <w:t> </w:t>
            </w:r>
          </w:p>
        </w:tc>
        <w:tc>
          <w:tcPr>
            <w:tcW w:w="7593" w:type="dxa"/>
            <w:tcBorders>
              <w:top w:val="nil"/>
              <w:left w:val="nil"/>
              <w:bottom w:val="nil"/>
              <w:right w:val="single" w:sz="4" w:space="0" w:color="FFFFFF"/>
            </w:tcBorders>
            <w:shd w:val="clear" w:color="auto" w:fill="auto"/>
            <w:vAlign w:val="bottom"/>
            <w:hideMark/>
          </w:tcPr>
          <w:p w:rsidR="001961B2" w:rsidRPr="00614FB4" w:rsidRDefault="001961B2" w:rsidP="00074CA1">
            <w:pPr>
              <w:rPr>
                <w:rFonts w:ascii="Calibri" w:hAnsi="Calibri"/>
                <w:color w:val="000000"/>
                <w:sz w:val="2"/>
                <w:szCs w:val="2"/>
              </w:rPr>
            </w:pPr>
            <w:r w:rsidRPr="00614FB4">
              <w:rPr>
                <w:rFonts w:ascii="Calibri" w:hAnsi="Calibri"/>
                <w:color w:val="000000"/>
                <w:sz w:val="2"/>
                <w:szCs w:val="2"/>
              </w:rPr>
              <w:t> </w:t>
            </w:r>
          </w:p>
        </w:tc>
      </w:tr>
      <w:tr w:rsidR="001961B2" w:rsidRPr="00FF7044" w:rsidTr="00096EB2">
        <w:trPr>
          <w:trHeight w:val="1395"/>
        </w:trPr>
        <w:tc>
          <w:tcPr>
            <w:tcW w:w="2415" w:type="dxa"/>
            <w:tcBorders>
              <w:top w:val="single" w:sz="4" w:space="0" w:color="auto"/>
              <w:left w:val="single" w:sz="4" w:space="0" w:color="auto"/>
              <w:bottom w:val="single" w:sz="4" w:space="0" w:color="auto"/>
              <w:right w:val="single" w:sz="4" w:space="0" w:color="auto"/>
            </w:tcBorders>
            <w:shd w:val="clear" w:color="auto" w:fill="auto"/>
            <w:hideMark/>
          </w:tcPr>
          <w:p w:rsidR="001961B2" w:rsidRPr="00FF7044" w:rsidRDefault="001961B2" w:rsidP="00C05840">
            <w:pPr>
              <w:spacing w:before="120"/>
              <w:rPr>
                <w:rFonts w:ascii="Calibri" w:hAnsi="Calibri"/>
                <w:b/>
                <w:bCs/>
                <w:color w:val="000000"/>
                <w:sz w:val="24"/>
              </w:rPr>
            </w:pPr>
            <w:r w:rsidRPr="00FF7044">
              <w:rPr>
                <w:rFonts w:ascii="Calibri" w:hAnsi="Calibri"/>
                <w:b/>
                <w:bCs/>
                <w:color w:val="000000"/>
                <w:sz w:val="24"/>
              </w:rPr>
              <w:t>INWESTOR:</w:t>
            </w:r>
          </w:p>
        </w:tc>
        <w:tc>
          <w:tcPr>
            <w:tcW w:w="204" w:type="dxa"/>
            <w:tcBorders>
              <w:top w:val="nil"/>
              <w:left w:val="nil"/>
              <w:bottom w:val="single" w:sz="4" w:space="0" w:color="FFFFFF"/>
              <w:right w:val="nil"/>
            </w:tcBorders>
            <w:shd w:val="clear" w:color="auto" w:fill="auto"/>
            <w:hideMark/>
          </w:tcPr>
          <w:p w:rsidR="001961B2" w:rsidRPr="00FF7044" w:rsidRDefault="001961B2" w:rsidP="00074CA1">
            <w:pPr>
              <w:rPr>
                <w:rFonts w:ascii="Calibri" w:hAnsi="Calibri"/>
                <w:b/>
                <w:bCs/>
                <w:color w:val="000000"/>
                <w:sz w:val="28"/>
                <w:szCs w:val="28"/>
              </w:rPr>
            </w:pPr>
            <w:r w:rsidRPr="00FF7044">
              <w:rPr>
                <w:rFonts w:ascii="Calibri" w:hAnsi="Calibri"/>
                <w:b/>
                <w:bCs/>
                <w:color w:val="000000"/>
                <w:sz w:val="28"/>
                <w:szCs w:val="28"/>
              </w:rPr>
              <w:t> </w:t>
            </w:r>
          </w:p>
        </w:tc>
        <w:tc>
          <w:tcPr>
            <w:tcW w:w="75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961B2" w:rsidRPr="00FF7044" w:rsidRDefault="00781EE0" w:rsidP="00553610">
            <w:pPr>
              <w:spacing w:before="120"/>
              <w:jc w:val="left"/>
              <w:rPr>
                <w:rFonts w:ascii="Calibri" w:hAnsi="Calibri"/>
                <w:b/>
                <w:bCs/>
                <w:color w:val="000000"/>
                <w:sz w:val="26"/>
                <w:szCs w:val="26"/>
              </w:rPr>
            </w:pPr>
            <w:r w:rsidRPr="001E658F">
              <w:rPr>
                <w:rFonts w:ascii="Calibri" w:hAnsi="Calibri"/>
                <w:b/>
                <w:bCs/>
                <w:color w:val="000000"/>
                <w:sz w:val="26"/>
                <w:szCs w:val="26"/>
              </w:rPr>
              <w:t>Zarząd Powiatu Wadowickiego w Wadowicach</w:t>
            </w:r>
            <w:r>
              <w:rPr>
                <w:rFonts w:ascii="Calibri" w:hAnsi="Calibri"/>
                <w:b/>
                <w:bCs/>
                <w:color w:val="000000"/>
                <w:sz w:val="26"/>
                <w:szCs w:val="26"/>
              </w:rPr>
              <w:br/>
            </w:r>
            <w:r w:rsidRPr="00572D8D">
              <w:rPr>
                <w:rFonts w:ascii="Calibri" w:hAnsi="Calibri"/>
                <w:b/>
                <w:bCs/>
                <w:color w:val="000000"/>
                <w:sz w:val="26"/>
                <w:szCs w:val="26"/>
              </w:rPr>
              <w:t>ul. Batorego 2</w:t>
            </w:r>
            <w:r>
              <w:rPr>
                <w:rFonts w:ascii="Calibri" w:hAnsi="Calibri"/>
                <w:b/>
                <w:bCs/>
                <w:color w:val="000000"/>
                <w:sz w:val="26"/>
                <w:szCs w:val="26"/>
              </w:rPr>
              <w:br/>
            </w:r>
            <w:r w:rsidRPr="00572D8D">
              <w:rPr>
                <w:rFonts w:ascii="Calibri" w:hAnsi="Calibri"/>
                <w:b/>
                <w:bCs/>
                <w:color w:val="000000"/>
                <w:sz w:val="26"/>
                <w:szCs w:val="26"/>
              </w:rPr>
              <w:t>34-100 Wadowice</w:t>
            </w:r>
          </w:p>
        </w:tc>
      </w:tr>
      <w:tr w:rsidR="00A052C7" w:rsidRPr="00553610" w:rsidTr="004E6E1B">
        <w:trPr>
          <w:trHeight w:val="170"/>
        </w:trPr>
        <w:tc>
          <w:tcPr>
            <w:tcW w:w="2415" w:type="dxa"/>
            <w:tcBorders>
              <w:top w:val="nil"/>
              <w:left w:val="single" w:sz="4" w:space="0" w:color="FFFFFF"/>
              <w:bottom w:val="nil"/>
              <w:right w:val="single" w:sz="4" w:space="0" w:color="FFFFFF"/>
            </w:tcBorders>
            <w:shd w:val="clear" w:color="auto" w:fill="auto"/>
            <w:vAlign w:val="bottom"/>
            <w:hideMark/>
          </w:tcPr>
          <w:p w:rsidR="00A052C7" w:rsidRPr="00614FB4" w:rsidRDefault="00A052C7" w:rsidP="004E6E1B">
            <w:pPr>
              <w:rPr>
                <w:rFonts w:ascii="Calibri" w:hAnsi="Calibri"/>
                <w:color w:val="000000"/>
                <w:sz w:val="2"/>
                <w:szCs w:val="2"/>
              </w:rPr>
            </w:pPr>
            <w:r w:rsidRPr="00614FB4">
              <w:rPr>
                <w:rFonts w:ascii="Calibri" w:hAnsi="Calibri"/>
                <w:color w:val="000000"/>
                <w:sz w:val="2"/>
                <w:szCs w:val="2"/>
              </w:rPr>
              <w:t> </w:t>
            </w:r>
          </w:p>
        </w:tc>
        <w:tc>
          <w:tcPr>
            <w:tcW w:w="204" w:type="dxa"/>
            <w:tcBorders>
              <w:top w:val="nil"/>
              <w:left w:val="nil"/>
              <w:bottom w:val="single" w:sz="4" w:space="0" w:color="FFFFFF"/>
              <w:right w:val="single" w:sz="4" w:space="0" w:color="FFFFFF"/>
            </w:tcBorders>
            <w:shd w:val="clear" w:color="auto" w:fill="auto"/>
            <w:vAlign w:val="bottom"/>
            <w:hideMark/>
          </w:tcPr>
          <w:p w:rsidR="00A052C7" w:rsidRPr="00614FB4" w:rsidRDefault="00A052C7" w:rsidP="004E6E1B">
            <w:pPr>
              <w:rPr>
                <w:rFonts w:ascii="Calibri" w:hAnsi="Calibri"/>
                <w:color w:val="000000"/>
                <w:sz w:val="2"/>
                <w:szCs w:val="2"/>
              </w:rPr>
            </w:pPr>
            <w:r w:rsidRPr="00614FB4">
              <w:rPr>
                <w:rFonts w:ascii="Calibri" w:hAnsi="Calibri"/>
                <w:color w:val="000000"/>
                <w:sz w:val="2"/>
                <w:szCs w:val="2"/>
              </w:rPr>
              <w:t> </w:t>
            </w:r>
          </w:p>
        </w:tc>
        <w:tc>
          <w:tcPr>
            <w:tcW w:w="7593" w:type="dxa"/>
            <w:tcBorders>
              <w:top w:val="nil"/>
              <w:left w:val="nil"/>
              <w:bottom w:val="nil"/>
              <w:right w:val="single" w:sz="4" w:space="0" w:color="FFFFFF"/>
            </w:tcBorders>
            <w:shd w:val="clear" w:color="auto" w:fill="auto"/>
            <w:vAlign w:val="bottom"/>
            <w:hideMark/>
          </w:tcPr>
          <w:p w:rsidR="00A052C7" w:rsidRPr="00614FB4" w:rsidRDefault="00A052C7" w:rsidP="004E6E1B">
            <w:pPr>
              <w:rPr>
                <w:rFonts w:ascii="Calibri" w:hAnsi="Calibri"/>
                <w:color w:val="000000"/>
                <w:sz w:val="2"/>
                <w:szCs w:val="2"/>
              </w:rPr>
            </w:pPr>
            <w:r w:rsidRPr="00614FB4">
              <w:rPr>
                <w:rFonts w:ascii="Calibri" w:hAnsi="Calibri"/>
                <w:color w:val="000000"/>
                <w:sz w:val="2"/>
                <w:szCs w:val="2"/>
              </w:rPr>
              <w:t> </w:t>
            </w:r>
          </w:p>
        </w:tc>
      </w:tr>
      <w:tr w:rsidR="00A052C7" w:rsidRPr="00FF7044" w:rsidTr="00C05840">
        <w:trPr>
          <w:trHeight w:val="499"/>
        </w:trPr>
        <w:tc>
          <w:tcPr>
            <w:tcW w:w="2415" w:type="dxa"/>
            <w:tcBorders>
              <w:top w:val="single" w:sz="4" w:space="0" w:color="auto"/>
              <w:left w:val="single" w:sz="4" w:space="0" w:color="auto"/>
              <w:bottom w:val="single" w:sz="4" w:space="0" w:color="auto"/>
              <w:right w:val="single" w:sz="4" w:space="0" w:color="auto"/>
            </w:tcBorders>
            <w:shd w:val="clear" w:color="auto" w:fill="auto"/>
            <w:hideMark/>
          </w:tcPr>
          <w:p w:rsidR="00A052C7" w:rsidRPr="00FF7044" w:rsidRDefault="00A052C7" w:rsidP="00C05840">
            <w:pPr>
              <w:spacing w:before="120"/>
              <w:jc w:val="left"/>
              <w:rPr>
                <w:rFonts w:ascii="Calibri" w:hAnsi="Calibri"/>
                <w:b/>
                <w:bCs/>
                <w:color w:val="000000"/>
                <w:sz w:val="24"/>
              </w:rPr>
            </w:pPr>
            <w:r>
              <w:rPr>
                <w:rFonts w:ascii="Calibri" w:hAnsi="Calibri"/>
                <w:b/>
                <w:bCs/>
                <w:color w:val="000000"/>
                <w:sz w:val="24"/>
              </w:rPr>
              <w:t>KATEGORIA OBIEKTU:</w:t>
            </w:r>
          </w:p>
        </w:tc>
        <w:tc>
          <w:tcPr>
            <w:tcW w:w="204" w:type="dxa"/>
            <w:tcBorders>
              <w:top w:val="nil"/>
              <w:left w:val="nil"/>
              <w:right w:val="nil"/>
            </w:tcBorders>
            <w:shd w:val="clear" w:color="auto" w:fill="auto"/>
            <w:hideMark/>
          </w:tcPr>
          <w:p w:rsidR="00A052C7" w:rsidRPr="00FF7044" w:rsidRDefault="00A052C7" w:rsidP="004E6E1B">
            <w:pPr>
              <w:rPr>
                <w:rFonts w:ascii="Calibri" w:hAnsi="Calibri"/>
                <w:b/>
                <w:bCs/>
                <w:color w:val="000000"/>
                <w:sz w:val="28"/>
                <w:szCs w:val="28"/>
              </w:rPr>
            </w:pPr>
          </w:p>
        </w:tc>
        <w:tc>
          <w:tcPr>
            <w:tcW w:w="75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052C7" w:rsidRPr="00FE1F63" w:rsidRDefault="00781EE0" w:rsidP="00553610">
            <w:pPr>
              <w:spacing w:before="120"/>
              <w:jc w:val="left"/>
              <w:rPr>
                <w:rFonts w:ascii="Calibri" w:hAnsi="Calibri"/>
                <w:b/>
                <w:bCs/>
                <w:color w:val="000000"/>
                <w:sz w:val="26"/>
                <w:szCs w:val="26"/>
              </w:rPr>
            </w:pPr>
            <w:r w:rsidRPr="00A052C7">
              <w:rPr>
                <w:rFonts w:ascii="Calibri" w:hAnsi="Calibri"/>
                <w:b/>
                <w:bCs/>
                <w:color w:val="000000"/>
                <w:sz w:val="26"/>
                <w:szCs w:val="26"/>
              </w:rPr>
              <w:t xml:space="preserve">Kategoria XXVIII – mosty, </w:t>
            </w:r>
            <w:r>
              <w:rPr>
                <w:rFonts w:ascii="Calibri" w:hAnsi="Calibri"/>
                <w:b/>
                <w:bCs/>
                <w:color w:val="000000"/>
                <w:sz w:val="26"/>
                <w:szCs w:val="26"/>
              </w:rPr>
              <w:br/>
              <w:t>Kategoria XXV – drogi.</w:t>
            </w:r>
          </w:p>
        </w:tc>
      </w:tr>
      <w:tr w:rsidR="00781EE0" w:rsidRPr="00FF7044" w:rsidTr="00781EE0">
        <w:trPr>
          <w:trHeight w:val="170"/>
        </w:trPr>
        <w:tc>
          <w:tcPr>
            <w:tcW w:w="2415" w:type="dxa"/>
            <w:tcBorders>
              <w:top w:val="nil"/>
              <w:left w:val="single" w:sz="4" w:space="0" w:color="FFFFFF"/>
              <w:bottom w:val="nil"/>
              <w:right w:val="single" w:sz="4" w:space="0" w:color="FFFFFF"/>
            </w:tcBorders>
            <w:shd w:val="clear" w:color="auto" w:fill="auto"/>
            <w:vAlign w:val="bottom"/>
            <w:hideMark/>
          </w:tcPr>
          <w:p w:rsidR="00781EE0" w:rsidRPr="00614FB4" w:rsidRDefault="00781EE0" w:rsidP="00781EE0">
            <w:pPr>
              <w:rPr>
                <w:rFonts w:ascii="Calibri" w:hAnsi="Calibri"/>
                <w:color w:val="000000"/>
                <w:sz w:val="2"/>
                <w:szCs w:val="2"/>
              </w:rPr>
            </w:pPr>
            <w:r w:rsidRPr="00614FB4">
              <w:rPr>
                <w:rFonts w:ascii="Calibri" w:hAnsi="Calibri"/>
                <w:color w:val="000000"/>
                <w:sz w:val="2"/>
                <w:szCs w:val="2"/>
              </w:rPr>
              <w:t> </w:t>
            </w:r>
          </w:p>
        </w:tc>
        <w:tc>
          <w:tcPr>
            <w:tcW w:w="204" w:type="dxa"/>
            <w:tcBorders>
              <w:top w:val="nil"/>
              <w:left w:val="nil"/>
              <w:bottom w:val="single" w:sz="4" w:space="0" w:color="FFFFFF"/>
              <w:right w:val="single" w:sz="4" w:space="0" w:color="FFFFFF"/>
            </w:tcBorders>
            <w:shd w:val="clear" w:color="auto" w:fill="auto"/>
            <w:vAlign w:val="bottom"/>
            <w:hideMark/>
          </w:tcPr>
          <w:p w:rsidR="00781EE0" w:rsidRPr="00614FB4" w:rsidRDefault="00781EE0" w:rsidP="00781EE0">
            <w:pPr>
              <w:rPr>
                <w:rFonts w:ascii="Calibri" w:hAnsi="Calibri"/>
                <w:color w:val="000000"/>
                <w:sz w:val="2"/>
                <w:szCs w:val="2"/>
              </w:rPr>
            </w:pPr>
            <w:r w:rsidRPr="00614FB4">
              <w:rPr>
                <w:rFonts w:ascii="Calibri" w:hAnsi="Calibri"/>
                <w:color w:val="000000"/>
                <w:sz w:val="2"/>
                <w:szCs w:val="2"/>
              </w:rPr>
              <w:t> </w:t>
            </w:r>
          </w:p>
        </w:tc>
        <w:tc>
          <w:tcPr>
            <w:tcW w:w="7593" w:type="dxa"/>
            <w:tcBorders>
              <w:top w:val="nil"/>
              <w:left w:val="nil"/>
              <w:bottom w:val="nil"/>
              <w:right w:val="single" w:sz="4" w:space="0" w:color="FFFFFF"/>
            </w:tcBorders>
            <w:shd w:val="clear" w:color="auto" w:fill="auto"/>
            <w:vAlign w:val="bottom"/>
            <w:hideMark/>
          </w:tcPr>
          <w:p w:rsidR="00781EE0" w:rsidRPr="00614FB4" w:rsidRDefault="00781EE0" w:rsidP="00781EE0">
            <w:pPr>
              <w:rPr>
                <w:rFonts w:ascii="Calibri" w:hAnsi="Calibri"/>
                <w:color w:val="000000"/>
                <w:sz w:val="2"/>
                <w:szCs w:val="2"/>
              </w:rPr>
            </w:pPr>
            <w:r w:rsidRPr="00614FB4">
              <w:rPr>
                <w:rFonts w:ascii="Calibri" w:hAnsi="Calibri"/>
                <w:color w:val="000000"/>
                <w:sz w:val="2"/>
                <w:szCs w:val="2"/>
              </w:rPr>
              <w:t> </w:t>
            </w:r>
          </w:p>
        </w:tc>
      </w:tr>
      <w:tr w:rsidR="00781EE0" w:rsidRPr="00FF7044" w:rsidTr="00781EE0">
        <w:trPr>
          <w:trHeight w:val="57"/>
        </w:trPr>
        <w:tc>
          <w:tcPr>
            <w:tcW w:w="2415" w:type="dxa"/>
            <w:tcBorders>
              <w:top w:val="nil"/>
              <w:left w:val="single" w:sz="4" w:space="0" w:color="FFFFFF"/>
              <w:bottom w:val="single" w:sz="4" w:space="0" w:color="auto"/>
              <w:right w:val="single" w:sz="4" w:space="0" w:color="FFFFFF"/>
            </w:tcBorders>
            <w:shd w:val="clear" w:color="auto" w:fill="auto"/>
            <w:hideMark/>
          </w:tcPr>
          <w:p w:rsidR="00781EE0" w:rsidRPr="00614FB4" w:rsidRDefault="00781EE0" w:rsidP="00781EE0">
            <w:pPr>
              <w:rPr>
                <w:rFonts w:ascii="Calibri" w:hAnsi="Calibri"/>
                <w:b/>
                <w:bCs/>
                <w:color w:val="000000"/>
                <w:sz w:val="2"/>
                <w:szCs w:val="2"/>
              </w:rPr>
            </w:pPr>
            <w:r w:rsidRPr="00614FB4">
              <w:rPr>
                <w:rFonts w:ascii="Calibri" w:hAnsi="Calibri"/>
                <w:b/>
                <w:bCs/>
                <w:color w:val="000000"/>
                <w:sz w:val="2"/>
                <w:szCs w:val="2"/>
              </w:rPr>
              <w:t> </w:t>
            </w:r>
          </w:p>
        </w:tc>
        <w:tc>
          <w:tcPr>
            <w:tcW w:w="204" w:type="dxa"/>
            <w:tcBorders>
              <w:top w:val="nil"/>
              <w:left w:val="nil"/>
              <w:bottom w:val="single" w:sz="4" w:space="0" w:color="FFFFFF"/>
              <w:right w:val="single" w:sz="4" w:space="0" w:color="FFFFFF"/>
            </w:tcBorders>
            <w:shd w:val="clear" w:color="auto" w:fill="auto"/>
            <w:hideMark/>
          </w:tcPr>
          <w:p w:rsidR="00781EE0" w:rsidRPr="00614FB4" w:rsidRDefault="00781EE0" w:rsidP="00781EE0">
            <w:pPr>
              <w:rPr>
                <w:rFonts w:ascii="Calibri" w:hAnsi="Calibri"/>
                <w:b/>
                <w:bCs/>
                <w:color w:val="000000"/>
                <w:sz w:val="2"/>
                <w:szCs w:val="2"/>
              </w:rPr>
            </w:pPr>
            <w:r w:rsidRPr="00614FB4">
              <w:rPr>
                <w:rFonts w:ascii="Calibri" w:hAnsi="Calibri"/>
                <w:b/>
                <w:bCs/>
                <w:color w:val="000000"/>
                <w:sz w:val="2"/>
                <w:szCs w:val="2"/>
              </w:rPr>
              <w:t> </w:t>
            </w:r>
          </w:p>
        </w:tc>
        <w:tc>
          <w:tcPr>
            <w:tcW w:w="7593" w:type="dxa"/>
            <w:tcBorders>
              <w:top w:val="nil"/>
              <w:left w:val="nil"/>
              <w:bottom w:val="single" w:sz="4" w:space="0" w:color="auto"/>
              <w:right w:val="single" w:sz="4" w:space="0" w:color="FFFFFF"/>
            </w:tcBorders>
            <w:shd w:val="clear" w:color="auto" w:fill="auto"/>
            <w:hideMark/>
          </w:tcPr>
          <w:p w:rsidR="00781EE0" w:rsidRPr="00614FB4" w:rsidRDefault="00781EE0" w:rsidP="00781EE0">
            <w:pPr>
              <w:rPr>
                <w:rFonts w:ascii="Calibri" w:hAnsi="Calibri"/>
                <w:b/>
                <w:bCs/>
                <w:color w:val="000000"/>
                <w:sz w:val="2"/>
                <w:szCs w:val="2"/>
              </w:rPr>
            </w:pPr>
            <w:r w:rsidRPr="00614FB4">
              <w:rPr>
                <w:rFonts w:ascii="Calibri" w:hAnsi="Calibri"/>
                <w:b/>
                <w:bCs/>
                <w:color w:val="000000"/>
                <w:sz w:val="2"/>
                <w:szCs w:val="2"/>
              </w:rPr>
              <w:t> </w:t>
            </w:r>
          </w:p>
        </w:tc>
      </w:tr>
      <w:tr w:rsidR="00781EE0" w:rsidRPr="00FF7044" w:rsidTr="00781EE0">
        <w:trPr>
          <w:trHeight w:val="499"/>
        </w:trPr>
        <w:tc>
          <w:tcPr>
            <w:tcW w:w="24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81EE0" w:rsidRPr="00FF7044" w:rsidRDefault="00781EE0" w:rsidP="00781EE0">
            <w:pPr>
              <w:spacing w:line="240" w:lineRule="auto"/>
              <w:jc w:val="left"/>
              <w:rPr>
                <w:rFonts w:ascii="Calibri" w:hAnsi="Calibri"/>
                <w:b/>
                <w:bCs/>
                <w:color w:val="000000"/>
                <w:sz w:val="24"/>
              </w:rPr>
            </w:pPr>
            <w:r>
              <w:rPr>
                <w:rFonts w:ascii="Calibri" w:hAnsi="Calibri"/>
                <w:b/>
                <w:bCs/>
                <w:color w:val="000000"/>
                <w:sz w:val="24"/>
              </w:rPr>
              <w:t>ZESPÓŁ PROJEKTOWY:</w:t>
            </w:r>
          </w:p>
        </w:tc>
        <w:tc>
          <w:tcPr>
            <w:tcW w:w="204" w:type="dxa"/>
            <w:tcBorders>
              <w:top w:val="nil"/>
              <w:left w:val="nil"/>
              <w:bottom w:val="nil"/>
              <w:right w:val="nil"/>
            </w:tcBorders>
            <w:shd w:val="clear" w:color="auto" w:fill="auto"/>
            <w:hideMark/>
          </w:tcPr>
          <w:p w:rsidR="00781EE0" w:rsidRPr="00FF7044" w:rsidRDefault="00781EE0" w:rsidP="00781EE0">
            <w:pPr>
              <w:rPr>
                <w:rFonts w:ascii="Calibri" w:hAnsi="Calibri"/>
                <w:b/>
                <w:bCs/>
                <w:color w:val="000000"/>
                <w:sz w:val="28"/>
                <w:szCs w:val="28"/>
              </w:rPr>
            </w:pPr>
          </w:p>
        </w:tc>
        <w:tc>
          <w:tcPr>
            <w:tcW w:w="75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81EE0" w:rsidRPr="00A052C7" w:rsidRDefault="00781EE0" w:rsidP="00781EE0">
            <w:pPr>
              <w:spacing w:line="240" w:lineRule="auto"/>
              <w:jc w:val="left"/>
              <w:rPr>
                <w:rFonts w:cs="Arial"/>
                <w:b/>
                <w:i/>
                <w:szCs w:val="22"/>
              </w:rPr>
            </w:pPr>
            <w:r w:rsidRPr="00A052C7">
              <w:rPr>
                <w:rFonts w:ascii="Calibri" w:hAnsi="Calibri"/>
                <w:b/>
                <w:bCs/>
                <w:i/>
                <w:color w:val="000000"/>
                <w:sz w:val="26"/>
                <w:szCs w:val="26"/>
              </w:rPr>
              <w:t>STR. 2</w:t>
            </w:r>
          </w:p>
        </w:tc>
      </w:tr>
      <w:tr w:rsidR="00781EE0" w:rsidRPr="00FF7044" w:rsidTr="00781EE0">
        <w:trPr>
          <w:trHeight w:val="170"/>
        </w:trPr>
        <w:tc>
          <w:tcPr>
            <w:tcW w:w="2415" w:type="dxa"/>
            <w:tcBorders>
              <w:top w:val="nil"/>
              <w:left w:val="single" w:sz="4" w:space="0" w:color="FFFFFF"/>
              <w:bottom w:val="nil"/>
              <w:right w:val="single" w:sz="4" w:space="0" w:color="FFFFFF"/>
            </w:tcBorders>
            <w:shd w:val="clear" w:color="auto" w:fill="auto"/>
            <w:vAlign w:val="bottom"/>
            <w:hideMark/>
          </w:tcPr>
          <w:p w:rsidR="00781EE0" w:rsidRPr="00614FB4" w:rsidRDefault="00781EE0" w:rsidP="00781EE0">
            <w:pPr>
              <w:rPr>
                <w:rFonts w:ascii="Calibri" w:hAnsi="Calibri"/>
                <w:color w:val="000000"/>
                <w:sz w:val="2"/>
                <w:szCs w:val="2"/>
              </w:rPr>
            </w:pPr>
            <w:r w:rsidRPr="00614FB4">
              <w:rPr>
                <w:rFonts w:ascii="Calibri" w:hAnsi="Calibri"/>
                <w:color w:val="000000"/>
                <w:sz w:val="2"/>
                <w:szCs w:val="2"/>
              </w:rPr>
              <w:t> </w:t>
            </w:r>
          </w:p>
        </w:tc>
        <w:tc>
          <w:tcPr>
            <w:tcW w:w="204" w:type="dxa"/>
            <w:tcBorders>
              <w:top w:val="nil"/>
              <w:left w:val="nil"/>
              <w:bottom w:val="single" w:sz="4" w:space="0" w:color="FFFFFF"/>
              <w:right w:val="single" w:sz="4" w:space="0" w:color="FFFFFF"/>
            </w:tcBorders>
            <w:shd w:val="clear" w:color="auto" w:fill="auto"/>
            <w:vAlign w:val="bottom"/>
            <w:hideMark/>
          </w:tcPr>
          <w:p w:rsidR="00781EE0" w:rsidRPr="00614FB4" w:rsidRDefault="00781EE0" w:rsidP="00781EE0">
            <w:pPr>
              <w:rPr>
                <w:rFonts w:ascii="Calibri" w:hAnsi="Calibri"/>
                <w:color w:val="000000"/>
                <w:sz w:val="2"/>
                <w:szCs w:val="2"/>
              </w:rPr>
            </w:pPr>
            <w:r w:rsidRPr="00614FB4">
              <w:rPr>
                <w:rFonts w:ascii="Calibri" w:hAnsi="Calibri"/>
                <w:color w:val="000000"/>
                <w:sz w:val="2"/>
                <w:szCs w:val="2"/>
              </w:rPr>
              <w:t> </w:t>
            </w:r>
          </w:p>
        </w:tc>
        <w:tc>
          <w:tcPr>
            <w:tcW w:w="7593" w:type="dxa"/>
            <w:tcBorders>
              <w:top w:val="nil"/>
              <w:left w:val="nil"/>
              <w:bottom w:val="nil"/>
              <w:right w:val="single" w:sz="4" w:space="0" w:color="FFFFFF"/>
            </w:tcBorders>
            <w:shd w:val="clear" w:color="auto" w:fill="auto"/>
            <w:vAlign w:val="bottom"/>
            <w:hideMark/>
          </w:tcPr>
          <w:p w:rsidR="00781EE0" w:rsidRPr="00614FB4" w:rsidRDefault="00781EE0" w:rsidP="00781EE0">
            <w:pPr>
              <w:rPr>
                <w:rFonts w:ascii="Calibri" w:hAnsi="Calibri"/>
                <w:color w:val="000000"/>
                <w:sz w:val="2"/>
                <w:szCs w:val="2"/>
              </w:rPr>
            </w:pPr>
            <w:r w:rsidRPr="00614FB4">
              <w:rPr>
                <w:rFonts w:ascii="Calibri" w:hAnsi="Calibri"/>
                <w:color w:val="000000"/>
                <w:sz w:val="2"/>
                <w:szCs w:val="2"/>
              </w:rPr>
              <w:t> </w:t>
            </w:r>
          </w:p>
        </w:tc>
      </w:tr>
      <w:tr w:rsidR="003A3692" w:rsidRPr="00FF7044" w:rsidTr="009324F5">
        <w:trPr>
          <w:trHeight w:val="499"/>
        </w:trPr>
        <w:tc>
          <w:tcPr>
            <w:tcW w:w="24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3692" w:rsidRPr="00FF7044" w:rsidRDefault="003A3692" w:rsidP="009324F5">
            <w:pPr>
              <w:spacing w:line="240" w:lineRule="auto"/>
              <w:jc w:val="left"/>
              <w:rPr>
                <w:rFonts w:ascii="Calibri" w:hAnsi="Calibri"/>
                <w:b/>
                <w:bCs/>
                <w:color w:val="000000"/>
                <w:sz w:val="24"/>
              </w:rPr>
            </w:pPr>
            <w:r w:rsidRPr="00FF7044">
              <w:rPr>
                <w:rFonts w:ascii="Calibri" w:hAnsi="Calibri"/>
                <w:b/>
                <w:bCs/>
                <w:color w:val="000000"/>
                <w:sz w:val="24"/>
              </w:rPr>
              <w:t>DATA OPRACOWANIA:</w:t>
            </w:r>
          </w:p>
        </w:tc>
        <w:tc>
          <w:tcPr>
            <w:tcW w:w="204" w:type="dxa"/>
            <w:tcBorders>
              <w:top w:val="nil"/>
              <w:left w:val="nil"/>
              <w:bottom w:val="single" w:sz="4" w:space="0" w:color="FFFFFF"/>
              <w:right w:val="nil"/>
            </w:tcBorders>
            <w:shd w:val="clear" w:color="auto" w:fill="auto"/>
            <w:hideMark/>
          </w:tcPr>
          <w:p w:rsidR="003A3692" w:rsidRPr="00FF7044" w:rsidRDefault="003A3692" w:rsidP="009324F5">
            <w:pPr>
              <w:rPr>
                <w:rFonts w:ascii="Calibri" w:hAnsi="Calibri"/>
                <w:b/>
                <w:bCs/>
                <w:color w:val="000000"/>
                <w:sz w:val="28"/>
                <w:szCs w:val="28"/>
              </w:rPr>
            </w:pPr>
            <w:r w:rsidRPr="00FF7044">
              <w:rPr>
                <w:rFonts w:ascii="Calibri" w:hAnsi="Calibri"/>
                <w:b/>
                <w:bCs/>
                <w:color w:val="000000"/>
                <w:sz w:val="28"/>
                <w:szCs w:val="28"/>
              </w:rPr>
              <w:t> </w:t>
            </w:r>
          </w:p>
        </w:tc>
        <w:tc>
          <w:tcPr>
            <w:tcW w:w="75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3692" w:rsidRPr="00C05840" w:rsidRDefault="00781EE0" w:rsidP="00781EE0">
            <w:pPr>
              <w:spacing w:line="240" w:lineRule="auto"/>
              <w:jc w:val="left"/>
              <w:rPr>
                <w:rFonts w:ascii="Calibri" w:hAnsi="Calibri"/>
                <w:b/>
                <w:bCs/>
                <w:i/>
                <w:color w:val="000000"/>
                <w:sz w:val="26"/>
                <w:szCs w:val="26"/>
              </w:rPr>
            </w:pPr>
            <w:r>
              <w:rPr>
                <w:rFonts w:ascii="Calibri" w:hAnsi="Calibri"/>
                <w:b/>
                <w:bCs/>
                <w:i/>
                <w:color w:val="000000"/>
                <w:sz w:val="26"/>
                <w:szCs w:val="26"/>
              </w:rPr>
              <w:t xml:space="preserve">03 </w:t>
            </w:r>
            <w:r w:rsidR="00553610">
              <w:rPr>
                <w:rFonts w:ascii="Calibri" w:hAnsi="Calibri"/>
                <w:b/>
                <w:bCs/>
                <w:i/>
                <w:color w:val="000000"/>
                <w:sz w:val="26"/>
                <w:szCs w:val="26"/>
              </w:rPr>
              <w:t>Październik</w:t>
            </w:r>
            <w:r w:rsidR="00553610" w:rsidRPr="00C05840">
              <w:rPr>
                <w:rFonts w:ascii="Calibri" w:hAnsi="Calibri"/>
                <w:b/>
                <w:bCs/>
                <w:i/>
                <w:color w:val="000000"/>
                <w:sz w:val="26"/>
                <w:szCs w:val="26"/>
              </w:rPr>
              <w:t xml:space="preserve"> 202</w:t>
            </w:r>
            <w:r>
              <w:rPr>
                <w:rFonts w:ascii="Calibri" w:hAnsi="Calibri"/>
                <w:b/>
                <w:bCs/>
                <w:i/>
                <w:color w:val="000000"/>
                <w:sz w:val="26"/>
                <w:szCs w:val="26"/>
              </w:rPr>
              <w:t>2</w:t>
            </w:r>
            <w:r w:rsidR="00553610">
              <w:rPr>
                <w:rFonts w:ascii="Calibri" w:hAnsi="Calibri"/>
                <w:b/>
                <w:bCs/>
                <w:i/>
                <w:color w:val="000000"/>
                <w:sz w:val="26"/>
                <w:szCs w:val="26"/>
              </w:rPr>
              <w:t xml:space="preserve"> </w:t>
            </w:r>
            <w:r w:rsidR="00553610" w:rsidRPr="00C05840">
              <w:rPr>
                <w:rFonts w:ascii="Calibri" w:hAnsi="Calibri"/>
                <w:b/>
                <w:bCs/>
                <w:i/>
                <w:color w:val="000000"/>
                <w:sz w:val="26"/>
                <w:szCs w:val="26"/>
              </w:rPr>
              <w:t>r.</w:t>
            </w:r>
          </w:p>
        </w:tc>
      </w:tr>
      <w:tr w:rsidR="00A052C7" w:rsidRPr="00FF7044" w:rsidTr="004E6E1B">
        <w:trPr>
          <w:trHeight w:val="170"/>
        </w:trPr>
        <w:tc>
          <w:tcPr>
            <w:tcW w:w="2415" w:type="dxa"/>
            <w:tcBorders>
              <w:top w:val="nil"/>
              <w:left w:val="single" w:sz="4" w:space="0" w:color="FFFFFF"/>
              <w:bottom w:val="nil"/>
              <w:right w:val="single" w:sz="4" w:space="0" w:color="FFFFFF"/>
            </w:tcBorders>
            <w:shd w:val="clear" w:color="auto" w:fill="auto"/>
            <w:vAlign w:val="bottom"/>
            <w:hideMark/>
          </w:tcPr>
          <w:p w:rsidR="00A052C7" w:rsidRPr="00614FB4" w:rsidRDefault="00A052C7" w:rsidP="004E6E1B">
            <w:pPr>
              <w:rPr>
                <w:rFonts w:ascii="Calibri" w:hAnsi="Calibri"/>
                <w:color w:val="000000"/>
                <w:sz w:val="2"/>
                <w:szCs w:val="2"/>
              </w:rPr>
            </w:pPr>
            <w:r w:rsidRPr="00614FB4">
              <w:rPr>
                <w:rFonts w:ascii="Calibri" w:hAnsi="Calibri"/>
                <w:color w:val="000000"/>
                <w:sz w:val="2"/>
                <w:szCs w:val="2"/>
              </w:rPr>
              <w:t> </w:t>
            </w:r>
          </w:p>
        </w:tc>
        <w:tc>
          <w:tcPr>
            <w:tcW w:w="204" w:type="dxa"/>
            <w:tcBorders>
              <w:top w:val="nil"/>
              <w:left w:val="nil"/>
              <w:bottom w:val="single" w:sz="4" w:space="0" w:color="FFFFFF"/>
              <w:right w:val="single" w:sz="4" w:space="0" w:color="FFFFFF"/>
            </w:tcBorders>
            <w:shd w:val="clear" w:color="auto" w:fill="auto"/>
            <w:vAlign w:val="bottom"/>
            <w:hideMark/>
          </w:tcPr>
          <w:p w:rsidR="00A052C7" w:rsidRPr="00614FB4" w:rsidRDefault="00A052C7" w:rsidP="004E6E1B">
            <w:pPr>
              <w:rPr>
                <w:rFonts w:ascii="Calibri" w:hAnsi="Calibri"/>
                <w:color w:val="000000"/>
                <w:sz w:val="2"/>
                <w:szCs w:val="2"/>
              </w:rPr>
            </w:pPr>
            <w:r w:rsidRPr="00614FB4">
              <w:rPr>
                <w:rFonts w:ascii="Calibri" w:hAnsi="Calibri"/>
                <w:color w:val="000000"/>
                <w:sz w:val="2"/>
                <w:szCs w:val="2"/>
              </w:rPr>
              <w:t> </w:t>
            </w:r>
          </w:p>
        </w:tc>
        <w:tc>
          <w:tcPr>
            <w:tcW w:w="7593" w:type="dxa"/>
            <w:tcBorders>
              <w:top w:val="nil"/>
              <w:left w:val="nil"/>
              <w:bottom w:val="nil"/>
              <w:right w:val="single" w:sz="4" w:space="0" w:color="FFFFFF"/>
            </w:tcBorders>
            <w:shd w:val="clear" w:color="auto" w:fill="auto"/>
            <w:vAlign w:val="bottom"/>
            <w:hideMark/>
          </w:tcPr>
          <w:p w:rsidR="00A052C7" w:rsidRPr="00614FB4" w:rsidRDefault="00A052C7" w:rsidP="004E6E1B">
            <w:pPr>
              <w:rPr>
                <w:rFonts w:ascii="Calibri" w:hAnsi="Calibri"/>
                <w:color w:val="000000"/>
                <w:sz w:val="2"/>
                <w:szCs w:val="2"/>
              </w:rPr>
            </w:pPr>
            <w:r w:rsidRPr="00614FB4">
              <w:rPr>
                <w:rFonts w:ascii="Calibri" w:hAnsi="Calibri"/>
                <w:color w:val="000000"/>
                <w:sz w:val="2"/>
                <w:szCs w:val="2"/>
              </w:rPr>
              <w:t> </w:t>
            </w:r>
          </w:p>
        </w:tc>
      </w:tr>
      <w:tr w:rsidR="00A052C7" w:rsidRPr="00FF7044" w:rsidTr="004E6E1B">
        <w:trPr>
          <w:trHeight w:val="499"/>
        </w:trPr>
        <w:tc>
          <w:tcPr>
            <w:tcW w:w="24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052C7" w:rsidRPr="003A3692" w:rsidRDefault="003A3692" w:rsidP="00C05840">
            <w:pPr>
              <w:spacing w:line="240" w:lineRule="auto"/>
              <w:jc w:val="left"/>
              <w:rPr>
                <w:rFonts w:ascii="Calibri" w:hAnsi="Calibri"/>
                <w:b/>
                <w:bCs/>
                <w:caps/>
                <w:color w:val="000000"/>
                <w:sz w:val="24"/>
              </w:rPr>
            </w:pPr>
            <w:r w:rsidRPr="003A3692">
              <w:rPr>
                <w:rFonts w:ascii="Calibri" w:hAnsi="Calibri"/>
                <w:b/>
                <w:bCs/>
                <w:caps/>
                <w:color w:val="000000"/>
                <w:sz w:val="24"/>
              </w:rPr>
              <w:t>Egzemplarz nr</w:t>
            </w:r>
            <w:r w:rsidR="00A052C7" w:rsidRPr="003A3692">
              <w:rPr>
                <w:rFonts w:ascii="Calibri" w:hAnsi="Calibri"/>
                <w:b/>
                <w:bCs/>
                <w:caps/>
                <w:color w:val="000000"/>
                <w:sz w:val="24"/>
              </w:rPr>
              <w:t>:</w:t>
            </w:r>
          </w:p>
        </w:tc>
        <w:tc>
          <w:tcPr>
            <w:tcW w:w="204" w:type="dxa"/>
            <w:tcBorders>
              <w:top w:val="nil"/>
              <w:left w:val="nil"/>
              <w:bottom w:val="single" w:sz="4" w:space="0" w:color="FFFFFF"/>
              <w:right w:val="nil"/>
            </w:tcBorders>
            <w:shd w:val="clear" w:color="auto" w:fill="auto"/>
            <w:hideMark/>
          </w:tcPr>
          <w:p w:rsidR="00A052C7" w:rsidRPr="00FF7044" w:rsidRDefault="00A052C7" w:rsidP="004E6E1B">
            <w:pPr>
              <w:rPr>
                <w:rFonts w:ascii="Calibri" w:hAnsi="Calibri"/>
                <w:b/>
                <w:bCs/>
                <w:color w:val="000000"/>
                <w:sz w:val="28"/>
                <w:szCs w:val="28"/>
              </w:rPr>
            </w:pPr>
            <w:r w:rsidRPr="00FF7044">
              <w:rPr>
                <w:rFonts w:ascii="Calibri" w:hAnsi="Calibri"/>
                <w:b/>
                <w:bCs/>
                <w:color w:val="000000"/>
                <w:sz w:val="28"/>
                <w:szCs w:val="28"/>
              </w:rPr>
              <w:t> </w:t>
            </w:r>
          </w:p>
        </w:tc>
        <w:tc>
          <w:tcPr>
            <w:tcW w:w="75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052C7" w:rsidRPr="003A3692" w:rsidRDefault="003A3692" w:rsidP="003A3692">
            <w:pPr>
              <w:spacing w:line="240" w:lineRule="auto"/>
              <w:jc w:val="center"/>
              <w:rPr>
                <w:rFonts w:ascii="Calibri" w:hAnsi="Calibri"/>
                <w:b/>
                <w:bCs/>
                <w:i/>
                <w:color w:val="000000"/>
                <w:w w:val="200"/>
                <w:sz w:val="26"/>
                <w:szCs w:val="26"/>
              </w:rPr>
            </w:pPr>
            <w:r w:rsidRPr="003A3692">
              <w:rPr>
                <w:rFonts w:ascii="Calibri" w:hAnsi="Calibri"/>
                <w:b/>
                <w:bCs/>
                <w:i/>
                <w:color w:val="000000"/>
                <w:w w:val="200"/>
                <w:sz w:val="26"/>
                <w:szCs w:val="26"/>
              </w:rPr>
              <w:t>1</w:t>
            </w:r>
          </w:p>
        </w:tc>
      </w:tr>
    </w:tbl>
    <w:p w:rsidR="00781EE0" w:rsidRDefault="00781EE0" w:rsidP="00806586"/>
    <w:p w:rsidR="00781EE0" w:rsidRDefault="00781EE0" w:rsidP="00806586"/>
    <w:p w:rsidR="00781EE0" w:rsidRDefault="00781EE0" w:rsidP="00806586"/>
    <w:p w:rsidR="00781EE0" w:rsidRDefault="00781EE0" w:rsidP="00806586"/>
    <w:p w:rsidR="00781EE0" w:rsidRDefault="00781EE0" w:rsidP="00806586"/>
    <w:tbl>
      <w:tblPr>
        <w:tblW w:w="10212" w:type="dxa"/>
        <w:tblInd w:w="65" w:type="dxa"/>
        <w:tblCellMar>
          <w:left w:w="70" w:type="dxa"/>
          <w:right w:w="70" w:type="dxa"/>
        </w:tblCellMar>
        <w:tblLook w:val="04A0" w:firstRow="1" w:lastRow="0" w:firstColumn="1" w:lastColumn="0" w:noHBand="0" w:noVBand="1"/>
      </w:tblPr>
      <w:tblGrid>
        <w:gridCol w:w="2415"/>
        <w:gridCol w:w="204"/>
        <w:gridCol w:w="839"/>
        <w:gridCol w:w="1151"/>
        <w:gridCol w:w="1895"/>
        <w:gridCol w:w="164"/>
        <w:gridCol w:w="1209"/>
        <w:gridCol w:w="2335"/>
      </w:tblGrid>
      <w:tr w:rsidR="00781EE0" w:rsidRPr="00FF7044" w:rsidTr="00781EE0">
        <w:trPr>
          <w:trHeight w:val="454"/>
        </w:trPr>
        <w:tc>
          <w:tcPr>
            <w:tcW w:w="10212" w:type="dxa"/>
            <w:gridSpan w:val="8"/>
            <w:tcBorders>
              <w:top w:val="single" w:sz="4" w:space="0" w:color="auto"/>
              <w:left w:val="single" w:sz="4" w:space="0" w:color="auto"/>
              <w:bottom w:val="single" w:sz="4" w:space="0" w:color="auto"/>
              <w:right w:val="single" w:sz="4" w:space="0" w:color="auto"/>
            </w:tcBorders>
            <w:shd w:val="clear" w:color="auto" w:fill="auto"/>
            <w:hideMark/>
          </w:tcPr>
          <w:p w:rsidR="00781EE0" w:rsidRPr="00FF7044" w:rsidRDefault="00781EE0" w:rsidP="00781EE0">
            <w:pPr>
              <w:spacing w:before="60" w:after="60" w:line="240" w:lineRule="auto"/>
              <w:jc w:val="center"/>
              <w:rPr>
                <w:rFonts w:ascii="Calibri" w:hAnsi="Calibri"/>
                <w:b/>
                <w:bCs/>
                <w:color w:val="000000"/>
                <w:sz w:val="26"/>
                <w:szCs w:val="26"/>
              </w:rPr>
            </w:pPr>
            <w:r>
              <w:rPr>
                <w:rFonts w:ascii="Calibri" w:hAnsi="Calibri"/>
                <w:b/>
                <w:bCs/>
                <w:color w:val="000000"/>
                <w:sz w:val="24"/>
              </w:rPr>
              <w:lastRenderedPageBreak/>
              <w:t>ZESPÓŁ PROJEKTOWY</w:t>
            </w:r>
          </w:p>
        </w:tc>
      </w:tr>
      <w:tr w:rsidR="00172B1E" w:rsidRPr="00FF7044" w:rsidTr="00172B1E">
        <w:trPr>
          <w:gridAfter w:val="1"/>
          <w:wAfter w:w="2335" w:type="dxa"/>
          <w:trHeight w:val="170"/>
        </w:trPr>
        <w:tc>
          <w:tcPr>
            <w:tcW w:w="3458" w:type="dxa"/>
            <w:gridSpan w:val="3"/>
            <w:tcBorders>
              <w:top w:val="nil"/>
              <w:left w:val="single" w:sz="4" w:space="0" w:color="FFFFFF"/>
              <w:bottom w:val="nil"/>
              <w:right w:val="single" w:sz="4" w:space="0" w:color="FFFFFF"/>
            </w:tcBorders>
            <w:shd w:val="clear" w:color="auto" w:fill="auto"/>
            <w:vAlign w:val="bottom"/>
            <w:hideMark/>
          </w:tcPr>
          <w:p w:rsidR="00172B1E" w:rsidRPr="00614FB4" w:rsidRDefault="00172B1E" w:rsidP="00172B1E">
            <w:pPr>
              <w:rPr>
                <w:rFonts w:ascii="Calibri" w:hAnsi="Calibri"/>
                <w:color w:val="000000"/>
                <w:sz w:val="2"/>
                <w:szCs w:val="2"/>
              </w:rPr>
            </w:pPr>
            <w:r w:rsidRPr="00614FB4">
              <w:rPr>
                <w:rFonts w:ascii="Calibri" w:hAnsi="Calibri"/>
                <w:color w:val="000000"/>
                <w:sz w:val="2"/>
                <w:szCs w:val="2"/>
              </w:rPr>
              <w:t> </w:t>
            </w:r>
          </w:p>
        </w:tc>
        <w:tc>
          <w:tcPr>
            <w:tcW w:w="1151" w:type="dxa"/>
            <w:tcBorders>
              <w:top w:val="nil"/>
              <w:left w:val="nil"/>
              <w:bottom w:val="single" w:sz="4" w:space="0" w:color="FFFFFF"/>
              <w:right w:val="single" w:sz="4" w:space="0" w:color="FFFFFF"/>
            </w:tcBorders>
            <w:shd w:val="clear" w:color="auto" w:fill="auto"/>
            <w:vAlign w:val="bottom"/>
            <w:hideMark/>
          </w:tcPr>
          <w:p w:rsidR="00172B1E" w:rsidRPr="00614FB4" w:rsidRDefault="00172B1E" w:rsidP="00172B1E">
            <w:pPr>
              <w:rPr>
                <w:rFonts w:ascii="Calibri" w:hAnsi="Calibri"/>
                <w:color w:val="000000"/>
                <w:sz w:val="2"/>
                <w:szCs w:val="2"/>
              </w:rPr>
            </w:pPr>
            <w:r w:rsidRPr="00614FB4">
              <w:rPr>
                <w:rFonts w:ascii="Calibri" w:hAnsi="Calibri"/>
                <w:color w:val="000000"/>
                <w:sz w:val="2"/>
                <w:szCs w:val="2"/>
              </w:rPr>
              <w:t> </w:t>
            </w:r>
          </w:p>
        </w:tc>
        <w:tc>
          <w:tcPr>
            <w:tcW w:w="3268" w:type="dxa"/>
            <w:gridSpan w:val="3"/>
            <w:tcBorders>
              <w:top w:val="nil"/>
              <w:left w:val="nil"/>
              <w:bottom w:val="nil"/>
              <w:right w:val="single" w:sz="4" w:space="0" w:color="FFFFFF"/>
            </w:tcBorders>
            <w:shd w:val="clear" w:color="auto" w:fill="auto"/>
            <w:vAlign w:val="bottom"/>
            <w:hideMark/>
          </w:tcPr>
          <w:p w:rsidR="00172B1E" w:rsidRPr="00614FB4" w:rsidRDefault="00172B1E" w:rsidP="00172B1E">
            <w:pPr>
              <w:rPr>
                <w:rFonts w:ascii="Calibri" w:hAnsi="Calibri"/>
                <w:color w:val="000000"/>
                <w:sz w:val="2"/>
                <w:szCs w:val="2"/>
              </w:rPr>
            </w:pPr>
            <w:r w:rsidRPr="00614FB4">
              <w:rPr>
                <w:rFonts w:ascii="Calibri" w:hAnsi="Calibri"/>
                <w:color w:val="000000"/>
                <w:sz w:val="2"/>
                <w:szCs w:val="2"/>
              </w:rPr>
              <w:t> </w:t>
            </w:r>
          </w:p>
        </w:tc>
      </w:tr>
      <w:tr w:rsidR="00172B1E" w:rsidRPr="00FF7044" w:rsidTr="00172B1E">
        <w:trPr>
          <w:trHeight w:val="567"/>
        </w:trPr>
        <w:tc>
          <w:tcPr>
            <w:tcW w:w="2415" w:type="dxa"/>
            <w:tcBorders>
              <w:top w:val="single" w:sz="4" w:space="0" w:color="auto"/>
              <w:left w:val="single" w:sz="4" w:space="0" w:color="auto"/>
              <w:bottom w:val="single" w:sz="4" w:space="0" w:color="auto"/>
              <w:right w:val="single" w:sz="4" w:space="0" w:color="auto"/>
            </w:tcBorders>
            <w:shd w:val="clear" w:color="auto" w:fill="auto"/>
            <w:vAlign w:val="center"/>
          </w:tcPr>
          <w:p w:rsidR="00172B1E" w:rsidRPr="00FF7044" w:rsidRDefault="00172B1E" w:rsidP="00172B1E">
            <w:pPr>
              <w:spacing w:line="240" w:lineRule="auto"/>
              <w:rPr>
                <w:rFonts w:ascii="Calibri" w:hAnsi="Calibri"/>
                <w:b/>
                <w:bCs/>
                <w:color w:val="000000"/>
                <w:sz w:val="24"/>
              </w:rPr>
            </w:pPr>
            <w:r>
              <w:rPr>
                <w:rFonts w:ascii="Calibri" w:hAnsi="Calibri"/>
                <w:b/>
                <w:bCs/>
                <w:color w:val="000000"/>
                <w:sz w:val="24"/>
              </w:rPr>
              <w:t>SPECJALNOŚĆ:</w:t>
            </w:r>
          </w:p>
        </w:tc>
        <w:tc>
          <w:tcPr>
            <w:tcW w:w="204" w:type="dxa"/>
            <w:tcBorders>
              <w:left w:val="nil"/>
              <w:bottom w:val="single" w:sz="4" w:space="0" w:color="FFFFFF"/>
              <w:right w:val="nil"/>
            </w:tcBorders>
            <w:shd w:val="clear" w:color="auto" w:fill="auto"/>
          </w:tcPr>
          <w:p w:rsidR="00172B1E" w:rsidRPr="00FF7044" w:rsidRDefault="00172B1E" w:rsidP="00172B1E">
            <w:pPr>
              <w:spacing w:line="240" w:lineRule="auto"/>
              <w:rPr>
                <w:rFonts w:ascii="Calibri" w:hAnsi="Calibri"/>
                <w:b/>
                <w:bCs/>
                <w:color w:val="000000"/>
                <w:sz w:val="28"/>
                <w:szCs w:val="28"/>
              </w:rPr>
            </w:pPr>
          </w:p>
        </w:tc>
        <w:tc>
          <w:tcPr>
            <w:tcW w:w="7593" w:type="dxa"/>
            <w:gridSpan w:val="6"/>
            <w:tcBorders>
              <w:top w:val="single" w:sz="4" w:space="0" w:color="auto"/>
              <w:left w:val="single" w:sz="4" w:space="0" w:color="auto"/>
              <w:bottom w:val="single" w:sz="4" w:space="0" w:color="auto"/>
              <w:right w:val="single" w:sz="4" w:space="0" w:color="auto"/>
            </w:tcBorders>
            <w:shd w:val="clear" w:color="auto" w:fill="auto"/>
            <w:vAlign w:val="center"/>
          </w:tcPr>
          <w:p w:rsidR="00172B1E" w:rsidRPr="00052ABF" w:rsidRDefault="00172B1E" w:rsidP="00172B1E">
            <w:pPr>
              <w:spacing w:line="240" w:lineRule="auto"/>
              <w:jc w:val="left"/>
              <w:rPr>
                <w:rFonts w:cs="Arial"/>
                <w:b/>
                <w:szCs w:val="22"/>
              </w:rPr>
            </w:pPr>
            <w:r>
              <w:rPr>
                <w:rFonts w:ascii="Calibri" w:hAnsi="Calibri"/>
                <w:b/>
                <w:bCs/>
                <w:color w:val="000000"/>
                <w:sz w:val="26"/>
                <w:szCs w:val="26"/>
              </w:rPr>
              <w:t>Drogowa</w:t>
            </w:r>
          </w:p>
        </w:tc>
      </w:tr>
      <w:tr w:rsidR="00172B1E" w:rsidRPr="00FF7044" w:rsidTr="00172B1E">
        <w:trPr>
          <w:trHeight w:val="57"/>
        </w:trPr>
        <w:tc>
          <w:tcPr>
            <w:tcW w:w="2415" w:type="dxa"/>
            <w:tcBorders>
              <w:top w:val="nil"/>
              <w:left w:val="single" w:sz="4" w:space="0" w:color="FFFFFF"/>
              <w:bottom w:val="single" w:sz="4" w:space="0" w:color="auto"/>
              <w:right w:val="single" w:sz="4" w:space="0" w:color="FFFFFF"/>
            </w:tcBorders>
            <w:shd w:val="clear" w:color="auto" w:fill="auto"/>
          </w:tcPr>
          <w:p w:rsidR="00172B1E" w:rsidRPr="00614FB4" w:rsidRDefault="00172B1E" w:rsidP="00172B1E">
            <w:pPr>
              <w:rPr>
                <w:rFonts w:ascii="Calibri" w:hAnsi="Calibri"/>
                <w:b/>
                <w:bCs/>
                <w:color w:val="000000"/>
                <w:sz w:val="2"/>
                <w:szCs w:val="2"/>
              </w:rPr>
            </w:pPr>
          </w:p>
        </w:tc>
        <w:tc>
          <w:tcPr>
            <w:tcW w:w="204" w:type="dxa"/>
            <w:tcBorders>
              <w:top w:val="nil"/>
              <w:left w:val="nil"/>
              <w:bottom w:val="single" w:sz="4" w:space="0" w:color="FFFFFF"/>
              <w:right w:val="single" w:sz="4" w:space="0" w:color="FFFFFF"/>
            </w:tcBorders>
            <w:shd w:val="clear" w:color="auto" w:fill="auto"/>
          </w:tcPr>
          <w:p w:rsidR="00172B1E" w:rsidRPr="00614FB4" w:rsidRDefault="00172B1E" w:rsidP="00172B1E">
            <w:pPr>
              <w:rPr>
                <w:rFonts w:ascii="Calibri" w:hAnsi="Calibri"/>
                <w:b/>
                <w:bCs/>
                <w:color w:val="000000"/>
                <w:sz w:val="2"/>
                <w:szCs w:val="2"/>
              </w:rPr>
            </w:pPr>
          </w:p>
        </w:tc>
        <w:tc>
          <w:tcPr>
            <w:tcW w:w="7593" w:type="dxa"/>
            <w:gridSpan w:val="6"/>
            <w:tcBorders>
              <w:top w:val="nil"/>
              <w:left w:val="nil"/>
              <w:right w:val="single" w:sz="4" w:space="0" w:color="FFFFFF"/>
            </w:tcBorders>
            <w:shd w:val="clear" w:color="auto" w:fill="auto"/>
          </w:tcPr>
          <w:p w:rsidR="00172B1E" w:rsidRPr="00614FB4" w:rsidRDefault="00172B1E" w:rsidP="00172B1E">
            <w:pPr>
              <w:rPr>
                <w:rFonts w:ascii="Calibri" w:hAnsi="Calibri"/>
                <w:b/>
                <w:bCs/>
                <w:color w:val="000000"/>
                <w:sz w:val="2"/>
                <w:szCs w:val="2"/>
              </w:rPr>
            </w:pPr>
          </w:p>
        </w:tc>
      </w:tr>
      <w:tr w:rsidR="00172B1E" w:rsidRPr="00FF7044" w:rsidTr="00172B1E">
        <w:trPr>
          <w:trHeight w:hRule="exact" w:val="1588"/>
        </w:trPr>
        <w:tc>
          <w:tcPr>
            <w:tcW w:w="2415" w:type="dxa"/>
            <w:tcBorders>
              <w:top w:val="single" w:sz="4" w:space="0" w:color="auto"/>
              <w:left w:val="single" w:sz="4" w:space="0" w:color="auto"/>
              <w:bottom w:val="single" w:sz="4" w:space="0" w:color="auto"/>
              <w:right w:val="single" w:sz="4" w:space="0" w:color="auto"/>
            </w:tcBorders>
            <w:shd w:val="clear" w:color="auto" w:fill="auto"/>
            <w:hideMark/>
          </w:tcPr>
          <w:p w:rsidR="00172B1E" w:rsidRPr="00FF7044" w:rsidRDefault="00172B1E" w:rsidP="00172B1E">
            <w:pPr>
              <w:spacing w:line="276" w:lineRule="auto"/>
              <w:rPr>
                <w:rFonts w:ascii="Calibri" w:hAnsi="Calibri"/>
                <w:b/>
                <w:bCs/>
                <w:color w:val="000000"/>
                <w:sz w:val="24"/>
              </w:rPr>
            </w:pPr>
            <w:r>
              <w:rPr>
                <w:rFonts w:ascii="Calibri" w:hAnsi="Calibri"/>
                <w:b/>
                <w:bCs/>
                <w:color w:val="000000"/>
                <w:sz w:val="24"/>
              </w:rPr>
              <w:t xml:space="preserve">GŁÓWNY PROJEKTANT: </w:t>
            </w:r>
          </w:p>
        </w:tc>
        <w:tc>
          <w:tcPr>
            <w:tcW w:w="204" w:type="dxa"/>
            <w:tcBorders>
              <w:top w:val="nil"/>
              <w:left w:val="nil"/>
              <w:right w:val="single" w:sz="4" w:space="0" w:color="auto"/>
            </w:tcBorders>
            <w:shd w:val="clear" w:color="auto" w:fill="auto"/>
            <w:hideMark/>
          </w:tcPr>
          <w:p w:rsidR="00172B1E" w:rsidRPr="00FF7044" w:rsidRDefault="00172B1E" w:rsidP="00172B1E">
            <w:pPr>
              <w:rPr>
                <w:rFonts w:ascii="Calibri" w:hAnsi="Calibri"/>
                <w:b/>
                <w:bCs/>
                <w:color w:val="000000"/>
                <w:sz w:val="28"/>
                <w:szCs w:val="28"/>
              </w:rPr>
            </w:pPr>
            <w:r w:rsidRPr="00FF7044">
              <w:rPr>
                <w:rFonts w:ascii="Calibri" w:hAnsi="Calibri"/>
                <w:b/>
                <w:bCs/>
                <w:color w:val="000000"/>
                <w:sz w:val="28"/>
                <w:szCs w:val="28"/>
              </w:rPr>
              <w:t> </w:t>
            </w:r>
          </w:p>
        </w:tc>
        <w:tc>
          <w:tcPr>
            <w:tcW w:w="3885"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172B1E" w:rsidRPr="00C55E2A" w:rsidRDefault="00172B1E" w:rsidP="00172B1E">
            <w:pPr>
              <w:tabs>
                <w:tab w:val="left" w:pos="774"/>
                <w:tab w:val="center" w:pos="2090"/>
              </w:tabs>
              <w:spacing w:line="240" w:lineRule="auto"/>
              <w:jc w:val="center"/>
              <w:rPr>
                <w:rFonts w:cs="Arial"/>
                <w:b/>
                <w:szCs w:val="18"/>
              </w:rPr>
            </w:pPr>
            <w:r w:rsidRPr="00C55E2A">
              <w:rPr>
                <w:rFonts w:cs="Arial"/>
                <w:b/>
                <w:szCs w:val="18"/>
              </w:rPr>
              <w:t xml:space="preserve">mgr </w:t>
            </w:r>
            <w:proofErr w:type="gramStart"/>
            <w:r w:rsidRPr="00C55E2A">
              <w:rPr>
                <w:rFonts w:cs="Arial"/>
                <w:b/>
                <w:szCs w:val="18"/>
              </w:rPr>
              <w:t xml:space="preserve">inż.  </w:t>
            </w:r>
            <w:r>
              <w:rPr>
                <w:rFonts w:cs="Arial"/>
                <w:b/>
                <w:szCs w:val="18"/>
              </w:rPr>
              <w:t>Dariusz</w:t>
            </w:r>
            <w:proofErr w:type="gramEnd"/>
            <w:r>
              <w:rPr>
                <w:rFonts w:cs="Arial"/>
                <w:b/>
                <w:szCs w:val="18"/>
              </w:rPr>
              <w:t xml:space="preserve"> </w:t>
            </w:r>
            <w:proofErr w:type="spellStart"/>
            <w:r>
              <w:rPr>
                <w:rFonts w:cs="Arial"/>
                <w:b/>
                <w:szCs w:val="18"/>
              </w:rPr>
              <w:t>Sądelski</w:t>
            </w:r>
            <w:proofErr w:type="spellEnd"/>
          </w:p>
          <w:p w:rsidR="00172B1E" w:rsidRPr="00C55E2A" w:rsidRDefault="00172B1E" w:rsidP="00172B1E">
            <w:pPr>
              <w:spacing w:line="240" w:lineRule="auto"/>
              <w:jc w:val="center"/>
              <w:rPr>
                <w:rFonts w:cs="Arial"/>
                <w:sz w:val="16"/>
                <w:szCs w:val="14"/>
              </w:rPr>
            </w:pPr>
            <w:proofErr w:type="gramStart"/>
            <w:r w:rsidRPr="00C55E2A">
              <w:rPr>
                <w:rFonts w:cs="Arial"/>
                <w:sz w:val="16"/>
                <w:szCs w:val="14"/>
              </w:rPr>
              <w:t>uprawnienia</w:t>
            </w:r>
            <w:proofErr w:type="gramEnd"/>
            <w:r w:rsidRPr="00C55E2A">
              <w:rPr>
                <w:rFonts w:cs="Arial"/>
                <w:sz w:val="16"/>
                <w:szCs w:val="14"/>
              </w:rPr>
              <w:t xml:space="preserve"> budowlane do projektowania</w:t>
            </w:r>
            <w:r w:rsidRPr="00C55E2A">
              <w:rPr>
                <w:rFonts w:cs="Arial"/>
                <w:sz w:val="16"/>
                <w:szCs w:val="14"/>
              </w:rPr>
              <w:br/>
            </w:r>
            <w:r>
              <w:rPr>
                <w:rFonts w:cs="Arial"/>
                <w:sz w:val="16"/>
                <w:szCs w:val="14"/>
              </w:rPr>
              <w:t>w specjalności inżynieryjnej drogowej bez ograniczeń</w:t>
            </w:r>
          </w:p>
          <w:p w:rsidR="00172B1E" w:rsidRPr="006406E2" w:rsidRDefault="00172B1E" w:rsidP="00172B1E">
            <w:pPr>
              <w:jc w:val="center"/>
              <w:rPr>
                <w:rFonts w:ascii="Calibri" w:hAnsi="Calibri"/>
                <w:bCs/>
                <w:color w:val="000000"/>
                <w:szCs w:val="20"/>
              </w:rPr>
            </w:pPr>
            <w:proofErr w:type="gramStart"/>
            <w:r w:rsidRPr="00C55E2A">
              <w:rPr>
                <w:rFonts w:cs="Arial"/>
                <w:b/>
                <w:sz w:val="18"/>
                <w:szCs w:val="16"/>
              </w:rPr>
              <w:t>nr</w:t>
            </w:r>
            <w:proofErr w:type="gramEnd"/>
            <w:r w:rsidRPr="00C55E2A">
              <w:rPr>
                <w:rFonts w:cs="Arial"/>
                <w:b/>
                <w:sz w:val="18"/>
                <w:szCs w:val="16"/>
              </w:rPr>
              <w:t xml:space="preserve"> ewid. </w:t>
            </w:r>
            <w:r>
              <w:rPr>
                <w:rFonts w:cs="Arial"/>
                <w:b/>
                <w:sz w:val="18"/>
                <w:szCs w:val="16"/>
              </w:rPr>
              <w:t>MAP-0337/PBD/17</w:t>
            </w:r>
          </w:p>
        </w:tc>
        <w:tc>
          <w:tcPr>
            <w:tcW w:w="164" w:type="dxa"/>
            <w:tcBorders>
              <w:left w:val="single" w:sz="4" w:space="0" w:color="auto"/>
              <w:right w:val="single" w:sz="4" w:space="0" w:color="auto"/>
            </w:tcBorders>
            <w:shd w:val="clear" w:color="auto" w:fill="auto"/>
          </w:tcPr>
          <w:p w:rsidR="00172B1E" w:rsidRPr="00FB0BF3" w:rsidRDefault="00172B1E" w:rsidP="00172B1E">
            <w:pPr>
              <w:rPr>
                <w:rFonts w:ascii="Calibri" w:hAnsi="Calibri"/>
                <w:bCs/>
                <w:color w:val="000000"/>
                <w:sz w:val="26"/>
                <w:szCs w:val="26"/>
              </w:rPr>
            </w:pPr>
            <w:r w:rsidRPr="00FF7044">
              <w:rPr>
                <w:rFonts w:ascii="Calibri" w:hAnsi="Calibri"/>
                <w:b/>
                <w:bCs/>
                <w:color w:val="000000"/>
                <w:sz w:val="26"/>
                <w:szCs w:val="26"/>
              </w:rPr>
              <w:t xml:space="preserve">                                           </w:t>
            </w:r>
          </w:p>
        </w:tc>
        <w:tc>
          <w:tcPr>
            <w:tcW w:w="3544" w:type="dxa"/>
            <w:gridSpan w:val="2"/>
            <w:tcBorders>
              <w:top w:val="single" w:sz="4" w:space="0" w:color="auto"/>
              <w:left w:val="single" w:sz="4" w:space="0" w:color="auto"/>
              <w:bottom w:val="single" w:sz="4" w:space="0" w:color="auto"/>
              <w:right w:val="single" w:sz="4" w:space="0" w:color="auto"/>
            </w:tcBorders>
            <w:shd w:val="clear" w:color="auto" w:fill="auto"/>
            <w:vAlign w:val="bottom"/>
          </w:tcPr>
          <w:p w:rsidR="00172B1E" w:rsidRPr="00FB0BF3" w:rsidRDefault="00172B1E" w:rsidP="00172B1E">
            <w:pPr>
              <w:spacing w:line="240" w:lineRule="auto"/>
              <w:jc w:val="center"/>
              <w:rPr>
                <w:rFonts w:ascii="Calibri" w:hAnsi="Calibri"/>
                <w:bCs/>
                <w:color w:val="000000"/>
                <w:sz w:val="26"/>
                <w:szCs w:val="26"/>
              </w:rPr>
            </w:pPr>
            <w:r>
              <w:t>03 październik 2022 r.</w:t>
            </w:r>
          </w:p>
        </w:tc>
      </w:tr>
      <w:tr w:rsidR="00172B1E" w:rsidRPr="00FF7044" w:rsidTr="00172B1E">
        <w:trPr>
          <w:trHeight w:val="57"/>
        </w:trPr>
        <w:tc>
          <w:tcPr>
            <w:tcW w:w="2415" w:type="dxa"/>
            <w:tcBorders>
              <w:top w:val="single" w:sz="4" w:space="0" w:color="auto"/>
              <w:bottom w:val="single" w:sz="4" w:space="0" w:color="auto"/>
            </w:tcBorders>
            <w:shd w:val="clear" w:color="auto" w:fill="auto"/>
          </w:tcPr>
          <w:p w:rsidR="00172B1E" w:rsidRPr="00806586" w:rsidRDefault="00172B1E" w:rsidP="00172B1E">
            <w:pPr>
              <w:rPr>
                <w:rFonts w:ascii="Calibri" w:hAnsi="Calibri"/>
                <w:b/>
                <w:bCs/>
                <w:color w:val="000000"/>
                <w:sz w:val="2"/>
                <w:szCs w:val="2"/>
              </w:rPr>
            </w:pPr>
          </w:p>
        </w:tc>
        <w:tc>
          <w:tcPr>
            <w:tcW w:w="204" w:type="dxa"/>
            <w:shd w:val="clear" w:color="auto" w:fill="auto"/>
            <w:vAlign w:val="bottom"/>
          </w:tcPr>
          <w:p w:rsidR="00172B1E" w:rsidRPr="00806586" w:rsidRDefault="00172B1E" w:rsidP="00172B1E">
            <w:pPr>
              <w:rPr>
                <w:rFonts w:ascii="Calibri" w:hAnsi="Calibri"/>
                <w:color w:val="000000"/>
                <w:sz w:val="2"/>
                <w:szCs w:val="2"/>
              </w:rPr>
            </w:pPr>
          </w:p>
        </w:tc>
        <w:tc>
          <w:tcPr>
            <w:tcW w:w="3885" w:type="dxa"/>
            <w:gridSpan w:val="3"/>
            <w:tcBorders>
              <w:top w:val="single" w:sz="4" w:space="0" w:color="auto"/>
              <w:bottom w:val="single" w:sz="4" w:space="0" w:color="auto"/>
            </w:tcBorders>
            <w:shd w:val="clear" w:color="auto" w:fill="auto"/>
            <w:vAlign w:val="bottom"/>
          </w:tcPr>
          <w:p w:rsidR="00172B1E" w:rsidRPr="00806586" w:rsidRDefault="00172B1E" w:rsidP="00172B1E">
            <w:pPr>
              <w:rPr>
                <w:rFonts w:ascii="Calibri" w:hAnsi="Calibri"/>
                <w:b/>
                <w:bCs/>
                <w:color w:val="000000"/>
                <w:sz w:val="2"/>
                <w:szCs w:val="2"/>
              </w:rPr>
            </w:pPr>
          </w:p>
        </w:tc>
        <w:tc>
          <w:tcPr>
            <w:tcW w:w="3708" w:type="dxa"/>
            <w:gridSpan w:val="3"/>
            <w:shd w:val="clear" w:color="auto" w:fill="auto"/>
            <w:vAlign w:val="bottom"/>
          </w:tcPr>
          <w:p w:rsidR="00172B1E" w:rsidRPr="00806586" w:rsidRDefault="00172B1E" w:rsidP="00172B1E">
            <w:pPr>
              <w:rPr>
                <w:rFonts w:ascii="Calibri" w:hAnsi="Calibri"/>
                <w:b/>
                <w:bCs/>
                <w:color w:val="000000"/>
                <w:sz w:val="2"/>
                <w:szCs w:val="2"/>
              </w:rPr>
            </w:pPr>
          </w:p>
        </w:tc>
      </w:tr>
      <w:tr w:rsidR="00172B1E" w:rsidRPr="00FF7044" w:rsidTr="00172B1E">
        <w:trPr>
          <w:trHeight w:hRule="exact" w:val="1588"/>
        </w:trPr>
        <w:tc>
          <w:tcPr>
            <w:tcW w:w="2415" w:type="dxa"/>
            <w:tcBorders>
              <w:top w:val="single" w:sz="4" w:space="0" w:color="auto"/>
              <w:left w:val="single" w:sz="4" w:space="0" w:color="auto"/>
              <w:bottom w:val="single" w:sz="4" w:space="0" w:color="auto"/>
              <w:right w:val="single" w:sz="4" w:space="0" w:color="auto"/>
            </w:tcBorders>
            <w:shd w:val="clear" w:color="auto" w:fill="auto"/>
          </w:tcPr>
          <w:p w:rsidR="00172B1E" w:rsidRDefault="00172B1E" w:rsidP="00172B1E">
            <w:pPr>
              <w:spacing w:line="240" w:lineRule="auto"/>
              <w:rPr>
                <w:rFonts w:ascii="Calibri" w:hAnsi="Calibri"/>
                <w:b/>
                <w:bCs/>
                <w:color w:val="000000"/>
                <w:sz w:val="24"/>
              </w:rPr>
            </w:pPr>
            <w:r>
              <w:rPr>
                <w:rFonts w:ascii="Calibri" w:hAnsi="Calibri"/>
                <w:b/>
                <w:bCs/>
                <w:color w:val="000000"/>
                <w:sz w:val="24"/>
              </w:rPr>
              <w:t>PROJEKTANT SPRAWDZAJĄCY</w:t>
            </w:r>
            <w:r w:rsidRPr="00FF7044">
              <w:rPr>
                <w:rFonts w:ascii="Calibri" w:hAnsi="Calibri"/>
                <w:b/>
                <w:bCs/>
                <w:color w:val="000000"/>
                <w:sz w:val="24"/>
              </w:rPr>
              <w:t>:</w:t>
            </w:r>
          </w:p>
          <w:p w:rsidR="00172B1E" w:rsidRPr="00FF7044" w:rsidRDefault="00172B1E" w:rsidP="00172B1E">
            <w:pPr>
              <w:rPr>
                <w:rFonts w:ascii="Calibri" w:hAnsi="Calibri"/>
                <w:color w:val="000000"/>
                <w:sz w:val="28"/>
                <w:szCs w:val="28"/>
              </w:rPr>
            </w:pPr>
          </w:p>
        </w:tc>
        <w:tc>
          <w:tcPr>
            <w:tcW w:w="204" w:type="dxa"/>
            <w:tcBorders>
              <w:left w:val="single" w:sz="4" w:space="0" w:color="auto"/>
              <w:right w:val="single" w:sz="4" w:space="0" w:color="auto"/>
            </w:tcBorders>
            <w:shd w:val="clear" w:color="auto" w:fill="auto"/>
            <w:vAlign w:val="bottom"/>
          </w:tcPr>
          <w:p w:rsidR="00172B1E" w:rsidRPr="00FF7044" w:rsidRDefault="00172B1E" w:rsidP="00172B1E">
            <w:pPr>
              <w:rPr>
                <w:rFonts w:ascii="Calibri" w:hAnsi="Calibri"/>
                <w:color w:val="000000"/>
                <w:sz w:val="28"/>
                <w:szCs w:val="28"/>
              </w:rPr>
            </w:pPr>
          </w:p>
        </w:tc>
        <w:tc>
          <w:tcPr>
            <w:tcW w:w="388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172B1E" w:rsidRPr="00C55E2A" w:rsidRDefault="00172B1E" w:rsidP="00172B1E">
            <w:pPr>
              <w:spacing w:line="240" w:lineRule="auto"/>
              <w:jc w:val="center"/>
              <w:rPr>
                <w:rFonts w:cs="Arial"/>
                <w:b/>
                <w:szCs w:val="18"/>
              </w:rPr>
            </w:pPr>
            <w:proofErr w:type="gramStart"/>
            <w:r>
              <w:rPr>
                <w:rFonts w:cs="Arial"/>
                <w:b/>
                <w:szCs w:val="18"/>
              </w:rPr>
              <w:t>mgr</w:t>
            </w:r>
            <w:proofErr w:type="gramEnd"/>
            <w:r>
              <w:rPr>
                <w:rFonts w:cs="Arial"/>
                <w:b/>
                <w:szCs w:val="18"/>
              </w:rPr>
              <w:t xml:space="preserve"> inż. Rafał Basiaga</w:t>
            </w:r>
          </w:p>
          <w:p w:rsidR="00172B1E" w:rsidRPr="00C55E2A" w:rsidRDefault="00172B1E" w:rsidP="00172B1E">
            <w:pPr>
              <w:spacing w:line="240" w:lineRule="auto"/>
              <w:jc w:val="center"/>
              <w:rPr>
                <w:rFonts w:cs="Arial"/>
                <w:sz w:val="16"/>
                <w:szCs w:val="14"/>
              </w:rPr>
            </w:pPr>
            <w:proofErr w:type="gramStart"/>
            <w:r w:rsidRPr="00C55E2A">
              <w:rPr>
                <w:rFonts w:cs="Arial"/>
                <w:sz w:val="16"/>
                <w:szCs w:val="14"/>
              </w:rPr>
              <w:t>uprawnienia</w:t>
            </w:r>
            <w:proofErr w:type="gramEnd"/>
            <w:r w:rsidRPr="00C55E2A">
              <w:rPr>
                <w:rFonts w:cs="Arial"/>
                <w:sz w:val="16"/>
                <w:szCs w:val="14"/>
              </w:rPr>
              <w:t xml:space="preserve"> budowlane do projektowania</w:t>
            </w:r>
            <w:r w:rsidRPr="00C55E2A">
              <w:rPr>
                <w:rFonts w:cs="Arial"/>
                <w:sz w:val="16"/>
                <w:szCs w:val="14"/>
              </w:rPr>
              <w:br/>
            </w:r>
            <w:r>
              <w:rPr>
                <w:rFonts w:cs="Arial"/>
                <w:sz w:val="16"/>
                <w:szCs w:val="14"/>
              </w:rPr>
              <w:t>w specjalności inżynieryjnej drogowej bez ograniczeń</w:t>
            </w:r>
          </w:p>
          <w:p w:rsidR="00172B1E" w:rsidRPr="00FF7044" w:rsidRDefault="00172B1E" w:rsidP="00172B1E">
            <w:pPr>
              <w:jc w:val="center"/>
              <w:rPr>
                <w:rFonts w:ascii="Calibri" w:hAnsi="Calibri"/>
                <w:color w:val="000000"/>
                <w:sz w:val="28"/>
                <w:szCs w:val="28"/>
              </w:rPr>
            </w:pPr>
            <w:r w:rsidRPr="00CC7611">
              <w:rPr>
                <w:rFonts w:cs="Arial"/>
                <w:b/>
                <w:szCs w:val="18"/>
              </w:rPr>
              <w:t>MAP/0323/PWBD/17</w:t>
            </w:r>
          </w:p>
        </w:tc>
        <w:tc>
          <w:tcPr>
            <w:tcW w:w="164" w:type="dxa"/>
            <w:tcBorders>
              <w:left w:val="single" w:sz="4" w:space="0" w:color="auto"/>
              <w:right w:val="single" w:sz="4" w:space="0" w:color="auto"/>
            </w:tcBorders>
            <w:shd w:val="clear" w:color="auto" w:fill="auto"/>
            <w:vAlign w:val="bottom"/>
          </w:tcPr>
          <w:p w:rsidR="00172B1E" w:rsidRDefault="00172B1E" w:rsidP="00172B1E">
            <w:pPr>
              <w:spacing w:line="240" w:lineRule="auto"/>
              <w:jc w:val="left"/>
              <w:rPr>
                <w:rFonts w:ascii="Calibri" w:hAnsi="Calibri"/>
                <w:color w:val="000000"/>
                <w:sz w:val="28"/>
                <w:szCs w:val="28"/>
              </w:rPr>
            </w:pPr>
          </w:p>
        </w:tc>
        <w:tc>
          <w:tcPr>
            <w:tcW w:w="3544" w:type="dxa"/>
            <w:gridSpan w:val="2"/>
            <w:tcBorders>
              <w:top w:val="single" w:sz="4" w:space="0" w:color="auto"/>
              <w:left w:val="single" w:sz="4" w:space="0" w:color="auto"/>
              <w:bottom w:val="single" w:sz="4" w:space="0" w:color="auto"/>
              <w:right w:val="single" w:sz="4" w:space="0" w:color="auto"/>
            </w:tcBorders>
            <w:shd w:val="clear" w:color="auto" w:fill="auto"/>
            <w:vAlign w:val="bottom"/>
          </w:tcPr>
          <w:p w:rsidR="00172B1E" w:rsidRPr="00FB0BF3" w:rsidRDefault="00172B1E" w:rsidP="00172B1E">
            <w:pPr>
              <w:spacing w:line="240" w:lineRule="auto"/>
              <w:jc w:val="center"/>
              <w:rPr>
                <w:rFonts w:ascii="Calibri" w:hAnsi="Calibri"/>
                <w:bCs/>
                <w:color w:val="000000"/>
                <w:sz w:val="26"/>
                <w:szCs w:val="26"/>
              </w:rPr>
            </w:pPr>
            <w:r>
              <w:t>03 październik 2022 r.</w:t>
            </w:r>
          </w:p>
        </w:tc>
      </w:tr>
      <w:tr w:rsidR="00781EE0" w:rsidRPr="00FF7044" w:rsidTr="00781EE0">
        <w:trPr>
          <w:trHeight w:val="170"/>
        </w:trPr>
        <w:tc>
          <w:tcPr>
            <w:tcW w:w="2415" w:type="dxa"/>
            <w:tcBorders>
              <w:top w:val="single" w:sz="4" w:space="0" w:color="auto"/>
            </w:tcBorders>
            <w:shd w:val="clear" w:color="auto" w:fill="auto"/>
          </w:tcPr>
          <w:p w:rsidR="00781EE0" w:rsidRPr="00806586" w:rsidRDefault="00781EE0" w:rsidP="00781EE0">
            <w:pPr>
              <w:rPr>
                <w:rFonts w:ascii="Calibri" w:hAnsi="Calibri"/>
                <w:b/>
                <w:bCs/>
                <w:color w:val="000000"/>
                <w:sz w:val="2"/>
                <w:szCs w:val="2"/>
              </w:rPr>
            </w:pPr>
          </w:p>
        </w:tc>
        <w:tc>
          <w:tcPr>
            <w:tcW w:w="204" w:type="dxa"/>
            <w:shd w:val="clear" w:color="auto" w:fill="auto"/>
            <w:vAlign w:val="bottom"/>
          </w:tcPr>
          <w:p w:rsidR="00781EE0" w:rsidRPr="00806586" w:rsidRDefault="00781EE0" w:rsidP="00781EE0">
            <w:pPr>
              <w:rPr>
                <w:rFonts w:ascii="Calibri" w:hAnsi="Calibri"/>
                <w:color w:val="000000"/>
                <w:sz w:val="2"/>
                <w:szCs w:val="2"/>
              </w:rPr>
            </w:pPr>
          </w:p>
        </w:tc>
        <w:tc>
          <w:tcPr>
            <w:tcW w:w="7593" w:type="dxa"/>
            <w:gridSpan w:val="6"/>
            <w:shd w:val="clear" w:color="auto" w:fill="auto"/>
            <w:vAlign w:val="bottom"/>
          </w:tcPr>
          <w:p w:rsidR="00781EE0" w:rsidRPr="00806586" w:rsidRDefault="00781EE0" w:rsidP="00781EE0">
            <w:pPr>
              <w:rPr>
                <w:rFonts w:ascii="Calibri" w:hAnsi="Calibri"/>
                <w:b/>
                <w:bCs/>
                <w:color w:val="000000"/>
                <w:sz w:val="2"/>
                <w:szCs w:val="2"/>
              </w:rPr>
            </w:pPr>
          </w:p>
        </w:tc>
      </w:tr>
      <w:tr w:rsidR="00781EE0" w:rsidRPr="00FF7044" w:rsidTr="00781EE0">
        <w:trPr>
          <w:gridAfter w:val="1"/>
          <w:wAfter w:w="2335" w:type="dxa"/>
          <w:trHeight w:val="57"/>
        </w:trPr>
        <w:tc>
          <w:tcPr>
            <w:tcW w:w="3458" w:type="dxa"/>
            <w:gridSpan w:val="3"/>
            <w:tcBorders>
              <w:top w:val="nil"/>
              <w:left w:val="single" w:sz="4" w:space="0" w:color="FFFFFF"/>
              <w:bottom w:val="nil"/>
              <w:right w:val="single" w:sz="4" w:space="0" w:color="FFFFFF"/>
            </w:tcBorders>
            <w:shd w:val="clear" w:color="auto" w:fill="auto"/>
            <w:vAlign w:val="bottom"/>
            <w:hideMark/>
          </w:tcPr>
          <w:p w:rsidR="00781EE0" w:rsidRPr="00614FB4" w:rsidRDefault="00781EE0" w:rsidP="00781EE0">
            <w:pPr>
              <w:spacing w:line="240" w:lineRule="auto"/>
              <w:rPr>
                <w:rFonts w:ascii="Calibri" w:hAnsi="Calibri"/>
                <w:color w:val="000000"/>
                <w:sz w:val="2"/>
                <w:szCs w:val="2"/>
              </w:rPr>
            </w:pPr>
            <w:r w:rsidRPr="00614FB4">
              <w:rPr>
                <w:rFonts w:ascii="Calibri" w:hAnsi="Calibri"/>
                <w:color w:val="000000"/>
                <w:sz w:val="2"/>
                <w:szCs w:val="2"/>
              </w:rPr>
              <w:t> </w:t>
            </w:r>
          </w:p>
        </w:tc>
        <w:tc>
          <w:tcPr>
            <w:tcW w:w="1151" w:type="dxa"/>
            <w:tcBorders>
              <w:top w:val="nil"/>
              <w:left w:val="nil"/>
              <w:bottom w:val="single" w:sz="4" w:space="0" w:color="FFFFFF"/>
              <w:right w:val="single" w:sz="4" w:space="0" w:color="FFFFFF"/>
            </w:tcBorders>
            <w:shd w:val="clear" w:color="auto" w:fill="auto"/>
            <w:vAlign w:val="bottom"/>
            <w:hideMark/>
          </w:tcPr>
          <w:p w:rsidR="00781EE0" w:rsidRPr="00614FB4" w:rsidRDefault="00781EE0" w:rsidP="00781EE0">
            <w:pPr>
              <w:spacing w:line="240" w:lineRule="auto"/>
              <w:rPr>
                <w:rFonts w:ascii="Calibri" w:hAnsi="Calibri"/>
                <w:color w:val="000000"/>
                <w:sz w:val="2"/>
                <w:szCs w:val="2"/>
              </w:rPr>
            </w:pPr>
            <w:r w:rsidRPr="00614FB4">
              <w:rPr>
                <w:rFonts w:ascii="Calibri" w:hAnsi="Calibri"/>
                <w:color w:val="000000"/>
                <w:sz w:val="2"/>
                <w:szCs w:val="2"/>
              </w:rPr>
              <w:t> </w:t>
            </w:r>
          </w:p>
        </w:tc>
        <w:tc>
          <w:tcPr>
            <w:tcW w:w="3268" w:type="dxa"/>
            <w:gridSpan w:val="3"/>
            <w:tcBorders>
              <w:top w:val="nil"/>
              <w:left w:val="nil"/>
              <w:bottom w:val="nil"/>
              <w:right w:val="single" w:sz="4" w:space="0" w:color="FFFFFF"/>
            </w:tcBorders>
            <w:shd w:val="clear" w:color="auto" w:fill="auto"/>
            <w:vAlign w:val="bottom"/>
            <w:hideMark/>
          </w:tcPr>
          <w:p w:rsidR="00781EE0" w:rsidRPr="00614FB4" w:rsidRDefault="00781EE0" w:rsidP="00781EE0">
            <w:pPr>
              <w:spacing w:line="240" w:lineRule="auto"/>
              <w:rPr>
                <w:rFonts w:ascii="Calibri" w:hAnsi="Calibri"/>
                <w:color w:val="000000"/>
                <w:sz w:val="2"/>
                <w:szCs w:val="2"/>
              </w:rPr>
            </w:pPr>
            <w:r w:rsidRPr="00614FB4">
              <w:rPr>
                <w:rFonts w:ascii="Calibri" w:hAnsi="Calibri"/>
                <w:color w:val="000000"/>
                <w:sz w:val="2"/>
                <w:szCs w:val="2"/>
              </w:rPr>
              <w:t> </w:t>
            </w:r>
          </w:p>
        </w:tc>
      </w:tr>
      <w:tr w:rsidR="00781EE0" w:rsidRPr="00FF7044" w:rsidTr="00781EE0">
        <w:trPr>
          <w:trHeight w:val="397"/>
        </w:trPr>
        <w:tc>
          <w:tcPr>
            <w:tcW w:w="2415" w:type="dxa"/>
            <w:tcBorders>
              <w:top w:val="single" w:sz="4" w:space="0" w:color="auto"/>
              <w:left w:val="single" w:sz="4" w:space="0" w:color="auto"/>
              <w:bottom w:val="single" w:sz="4" w:space="0" w:color="auto"/>
              <w:right w:val="single" w:sz="4" w:space="0" w:color="auto"/>
            </w:tcBorders>
            <w:shd w:val="clear" w:color="auto" w:fill="auto"/>
            <w:vAlign w:val="center"/>
          </w:tcPr>
          <w:p w:rsidR="00781EE0" w:rsidRPr="00FF7044" w:rsidRDefault="00781EE0" w:rsidP="00781EE0">
            <w:pPr>
              <w:spacing w:line="240" w:lineRule="auto"/>
              <w:rPr>
                <w:rFonts w:ascii="Calibri" w:hAnsi="Calibri"/>
                <w:b/>
                <w:bCs/>
                <w:color w:val="000000"/>
                <w:sz w:val="24"/>
              </w:rPr>
            </w:pPr>
            <w:r>
              <w:rPr>
                <w:rFonts w:ascii="Calibri" w:hAnsi="Calibri"/>
                <w:b/>
                <w:bCs/>
                <w:color w:val="000000"/>
                <w:sz w:val="24"/>
              </w:rPr>
              <w:t>SPECJALNOŚĆ:</w:t>
            </w:r>
          </w:p>
        </w:tc>
        <w:tc>
          <w:tcPr>
            <w:tcW w:w="204" w:type="dxa"/>
            <w:tcBorders>
              <w:left w:val="nil"/>
              <w:bottom w:val="single" w:sz="4" w:space="0" w:color="FFFFFF"/>
              <w:right w:val="nil"/>
            </w:tcBorders>
            <w:shd w:val="clear" w:color="auto" w:fill="auto"/>
          </w:tcPr>
          <w:p w:rsidR="00781EE0" w:rsidRPr="00FF7044" w:rsidRDefault="00781EE0" w:rsidP="00781EE0">
            <w:pPr>
              <w:spacing w:line="240" w:lineRule="auto"/>
              <w:rPr>
                <w:rFonts w:ascii="Calibri" w:hAnsi="Calibri"/>
                <w:b/>
                <w:bCs/>
                <w:color w:val="000000"/>
                <w:sz w:val="28"/>
                <w:szCs w:val="28"/>
              </w:rPr>
            </w:pPr>
          </w:p>
        </w:tc>
        <w:tc>
          <w:tcPr>
            <w:tcW w:w="7593" w:type="dxa"/>
            <w:gridSpan w:val="6"/>
            <w:tcBorders>
              <w:top w:val="single" w:sz="4" w:space="0" w:color="auto"/>
              <w:left w:val="single" w:sz="4" w:space="0" w:color="auto"/>
              <w:bottom w:val="single" w:sz="4" w:space="0" w:color="auto"/>
              <w:right w:val="single" w:sz="4" w:space="0" w:color="auto"/>
            </w:tcBorders>
            <w:shd w:val="clear" w:color="auto" w:fill="auto"/>
            <w:vAlign w:val="center"/>
          </w:tcPr>
          <w:p w:rsidR="00781EE0" w:rsidRPr="00052ABF" w:rsidRDefault="00781EE0" w:rsidP="00781EE0">
            <w:pPr>
              <w:spacing w:line="240" w:lineRule="auto"/>
              <w:jc w:val="left"/>
              <w:rPr>
                <w:rFonts w:cs="Arial"/>
                <w:b/>
                <w:szCs w:val="22"/>
              </w:rPr>
            </w:pPr>
            <w:r>
              <w:rPr>
                <w:rFonts w:ascii="Calibri" w:hAnsi="Calibri"/>
                <w:b/>
                <w:bCs/>
                <w:color w:val="000000"/>
                <w:sz w:val="26"/>
                <w:szCs w:val="26"/>
              </w:rPr>
              <w:t>Mostowa</w:t>
            </w:r>
          </w:p>
        </w:tc>
      </w:tr>
      <w:tr w:rsidR="00781EE0" w:rsidRPr="00FF7044" w:rsidTr="00781EE0">
        <w:trPr>
          <w:trHeight w:val="57"/>
        </w:trPr>
        <w:tc>
          <w:tcPr>
            <w:tcW w:w="2415" w:type="dxa"/>
            <w:tcBorders>
              <w:top w:val="nil"/>
              <w:left w:val="single" w:sz="4" w:space="0" w:color="FFFFFF"/>
              <w:bottom w:val="single" w:sz="4" w:space="0" w:color="auto"/>
              <w:right w:val="single" w:sz="4" w:space="0" w:color="FFFFFF"/>
            </w:tcBorders>
            <w:shd w:val="clear" w:color="auto" w:fill="auto"/>
          </w:tcPr>
          <w:p w:rsidR="00781EE0" w:rsidRPr="00614FB4" w:rsidRDefault="00781EE0" w:rsidP="00781EE0">
            <w:pPr>
              <w:rPr>
                <w:rFonts w:ascii="Calibri" w:hAnsi="Calibri"/>
                <w:b/>
                <w:bCs/>
                <w:color w:val="000000"/>
                <w:sz w:val="2"/>
                <w:szCs w:val="2"/>
              </w:rPr>
            </w:pPr>
          </w:p>
        </w:tc>
        <w:tc>
          <w:tcPr>
            <w:tcW w:w="204" w:type="dxa"/>
            <w:tcBorders>
              <w:top w:val="nil"/>
              <w:left w:val="nil"/>
              <w:bottom w:val="single" w:sz="4" w:space="0" w:color="FFFFFF"/>
              <w:right w:val="single" w:sz="4" w:space="0" w:color="FFFFFF"/>
            </w:tcBorders>
            <w:shd w:val="clear" w:color="auto" w:fill="auto"/>
          </w:tcPr>
          <w:p w:rsidR="00781EE0" w:rsidRPr="00614FB4" w:rsidRDefault="00781EE0" w:rsidP="00781EE0">
            <w:pPr>
              <w:rPr>
                <w:rFonts w:ascii="Calibri" w:hAnsi="Calibri"/>
                <w:b/>
                <w:bCs/>
                <w:color w:val="000000"/>
                <w:sz w:val="2"/>
                <w:szCs w:val="2"/>
              </w:rPr>
            </w:pPr>
          </w:p>
        </w:tc>
        <w:tc>
          <w:tcPr>
            <w:tcW w:w="7593" w:type="dxa"/>
            <w:gridSpan w:val="6"/>
            <w:tcBorders>
              <w:top w:val="nil"/>
              <w:left w:val="nil"/>
              <w:right w:val="single" w:sz="4" w:space="0" w:color="FFFFFF"/>
            </w:tcBorders>
            <w:shd w:val="clear" w:color="auto" w:fill="auto"/>
          </w:tcPr>
          <w:p w:rsidR="00781EE0" w:rsidRPr="00614FB4" w:rsidRDefault="00781EE0" w:rsidP="00781EE0">
            <w:pPr>
              <w:rPr>
                <w:rFonts w:ascii="Calibri" w:hAnsi="Calibri"/>
                <w:b/>
                <w:bCs/>
                <w:color w:val="000000"/>
                <w:sz w:val="2"/>
                <w:szCs w:val="2"/>
              </w:rPr>
            </w:pPr>
          </w:p>
        </w:tc>
      </w:tr>
      <w:tr w:rsidR="00781EE0" w:rsidRPr="00FF7044" w:rsidTr="00781EE0">
        <w:trPr>
          <w:trHeight w:hRule="exact" w:val="1304"/>
        </w:trPr>
        <w:tc>
          <w:tcPr>
            <w:tcW w:w="2415" w:type="dxa"/>
            <w:tcBorders>
              <w:top w:val="single" w:sz="4" w:space="0" w:color="auto"/>
              <w:left w:val="single" w:sz="4" w:space="0" w:color="auto"/>
              <w:bottom w:val="single" w:sz="4" w:space="0" w:color="auto"/>
              <w:right w:val="single" w:sz="4" w:space="0" w:color="auto"/>
            </w:tcBorders>
            <w:shd w:val="clear" w:color="auto" w:fill="auto"/>
            <w:hideMark/>
          </w:tcPr>
          <w:p w:rsidR="00781EE0" w:rsidRPr="00FF7044" w:rsidRDefault="00781EE0" w:rsidP="00781EE0">
            <w:pPr>
              <w:spacing w:line="276" w:lineRule="auto"/>
              <w:rPr>
                <w:rFonts w:ascii="Calibri" w:hAnsi="Calibri"/>
                <w:b/>
                <w:bCs/>
                <w:color w:val="000000"/>
                <w:sz w:val="24"/>
              </w:rPr>
            </w:pPr>
            <w:r>
              <w:rPr>
                <w:rFonts w:ascii="Calibri" w:hAnsi="Calibri"/>
                <w:b/>
                <w:bCs/>
                <w:color w:val="000000"/>
                <w:sz w:val="24"/>
              </w:rPr>
              <w:t xml:space="preserve">PROJEKTANT: </w:t>
            </w:r>
          </w:p>
        </w:tc>
        <w:tc>
          <w:tcPr>
            <w:tcW w:w="204" w:type="dxa"/>
            <w:tcBorders>
              <w:top w:val="nil"/>
              <w:left w:val="nil"/>
              <w:right w:val="single" w:sz="4" w:space="0" w:color="auto"/>
            </w:tcBorders>
            <w:shd w:val="clear" w:color="auto" w:fill="auto"/>
            <w:hideMark/>
          </w:tcPr>
          <w:p w:rsidR="00781EE0" w:rsidRPr="00FF7044" w:rsidRDefault="00781EE0" w:rsidP="00781EE0">
            <w:pPr>
              <w:rPr>
                <w:rFonts w:ascii="Calibri" w:hAnsi="Calibri"/>
                <w:b/>
                <w:bCs/>
                <w:color w:val="000000"/>
                <w:sz w:val="28"/>
                <w:szCs w:val="28"/>
              </w:rPr>
            </w:pPr>
            <w:r w:rsidRPr="00FF7044">
              <w:rPr>
                <w:rFonts w:ascii="Calibri" w:hAnsi="Calibri"/>
                <w:b/>
                <w:bCs/>
                <w:color w:val="000000"/>
                <w:sz w:val="28"/>
                <w:szCs w:val="28"/>
              </w:rPr>
              <w:t> </w:t>
            </w:r>
          </w:p>
        </w:tc>
        <w:tc>
          <w:tcPr>
            <w:tcW w:w="3885"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781EE0" w:rsidRPr="00C55E2A" w:rsidRDefault="00781EE0" w:rsidP="00781EE0">
            <w:pPr>
              <w:spacing w:line="240" w:lineRule="auto"/>
              <w:jc w:val="center"/>
              <w:rPr>
                <w:rFonts w:cs="Arial"/>
                <w:b/>
                <w:szCs w:val="18"/>
              </w:rPr>
            </w:pPr>
            <w:proofErr w:type="gramStart"/>
            <w:r>
              <w:rPr>
                <w:rFonts w:cs="Arial"/>
                <w:b/>
                <w:szCs w:val="18"/>
              </w:rPr>
              <w:t>mgr</w:t>
            </w:r>
            <w:proofErr w:type="gramEnd"/>
            <w:r>
              <w:rPr>
                <w:rFonts w:cs="Arial"/>
                <w:b/>
                <w:szCs w:val="18"/>
              </w:rPr>
              <w:t xml:space="preserve"> inż. Rafał Basiaga</w:t>
            </w:r>
          </w:p>
          <w:p w:rsidR="00781EE0" w:rsidRPr="00C55E2A" w:rsidRDefault="00781EE0" w:rsidP="00781EE0">
            <w:pPr>
              <w:spacing w:line="240" w:lineRule="auto"/>
              <w:jc w:val="center"/>
              <w:rPr>
                <w:rFonts w:cs="Arial"/>
                <w:sz w:val="16"/>
                <w:szCs w:val="14"/>
              </w:rPr>
            </w:pPr>
            <w:proofErr w:type="gramStart"/>
            <w:r w:rsidRPr="00C55E2A">
              <w:rPr>
                <w:rFonts w:cs="Arial"/>
                <w:sz w:val="16"/>
                <w:szCs w:val="14"/>
              </w:rPr>
              <w:t>uprawnienia</w:t>
            </w:r>
            <w:proofErr w:type="gramEnd"/>
            <w:r w:rsidRPr="00C55E2A">
              <w:rPr>
                <w:rFonts w:cs="Arial"/>
                <w:sz w:val="16"/>
                <w:szCs w:val="14"/>
              </w:rPr>
              <w:t xml:space="preserve"> budowlane do projektowania</w:t>
            </w:r>
            <w:r w:rsidRPr="00C55E2A">
              <w:rPr>
                <w:rFonts w:cs="Arial"/>
                <w:sz w:val="16"/>
                <w:szCs w:val="14"/>
              </w:rPr>
              <w:br/>
            </w:r>
            <w:r>
              <w:rPr>
                <w:rFonts w:cs="Arial"/>
                <w:sz w:val="16"/>
                <w:szCs w:val="14"/>
              </w:rPr>
              <w:t>w specjalności mostowej bez ograniczeń</w:t>
            </w:r>
          </w:p>
          <w:p w:rsidR="00781EE0" w:rsidRPr="00FF7044" w:rsidRDefault="00781EE0" w:rsidP="00781EE0">
            <w:pPr>
              <w:jc w:val="center"/>
              <w:rPr>
                <w:rFonts w:ascii="Calibri" w:hAnsi="Calibri"/>
                <w:color w:val="000000"/>
                <w:sz w:val="28"/>
                <w:szCs w:val="28"/>
              </w:rPr>
            </w:pPr>
            <w:r w:rsidRPr="00CC7611">
              <w:rPr>
                <w:rFonts w:cs="Arial"/>
                <w:b/>
                <w:szCs w:val="18"/>
              </w:rPr>
              <w:t>MAP/0188/POOM/13</w:t>
            </w:r>
          </w:p>
        </w:tc>
        <w:tc>
          <w:tcPr>
            <w:tcW w:w="164" w:type="dxa"/>
            <w:tcBorders>
              <w:left w:val="single" w:sz="4" w:space="0" w:color="auto"/>
              <w:right w:val="single" w:sz="4" w:space="0" w:color="auto"/>
            </w:tcBorders>
            <w:shd w:val="clear" w:color="auto" w:fill="auto"/>
          </w:tcPr>
          <w:p w:rsidR="00781EE0" w:rsidRPr="00FB0BF3" w:rsidRDefault="00781EE0" w:rsidP="00781EE0">
            <w:pPr>
              <w:rPr>
                <w:rFonts w:ascii="Calibri" w:hAnsi="Calibri"/>
                <w:bCs/>
                <w:color w:val="000000"/>
                <w:sz w:val="26"/>
                <w:szCs w:val="26"/>
              </w:rPr>
            </w:pPr>
            <w:r w:rsidRPr="00FF7044">
              <w:rPr>
                <w:rFonts w:ascii="Calibri" w:hAnsi="Calibri"/>
                <w:b/>
                <w:bCs/>
                <w:color w:val="000000"/>
                <w:sz w:val="26"/>
                <w:szCs w:val="26"/>
              </w:rPr>
              <w:t xml:space="preserve">                                           </w:t>
            </w:r>
          </w:p>
        </w:tc>
        <w:tc>
          <w:tcPr>
            <w:tcW w:w="3544" w:type="dxa"/>
            <w:gridSpan w:val="2"/>
            <w:tcBorders>
              <w:top w:val="single" w:sz="4" w:space="0" w:color="auto"/>
              <w:left w:val="single" w:sz="4" w:space="0" w:color="auto"/>
              <w:bottom w:val="single" w:sz="4" w:space="0" w:color="auto"/>
              <w:right w:val="single" w:sz="4" w:space="0" w:color="auto"/>
            </w:tcBorders>
            <w:shd w:val="clear" w:color="auto" w:fill="auto"/>
            <w:vAlign w:val="bottom"/>
          </w:tcPr>
          <w:p w:rsidR="00781EE0" w:rsidRPr="00781EE0" w:rsidRDefault="00781EE0" w:rsidP="00781EE0">
            <w:pPr>
              <w:spacing w:line="240" w:lineRule="auto"/>
              <w:jc w:val="center"/>
            </w:pPr>
            <w:r>
              <w:t>03 październik 2022 r.</w:t>
            </w:r>
          </w:p>
        </w:tc>
      </w:tr>
      <w:tr w:rsidR="00781EE0" w:rsidRPr="00FF7044" w:rsidTr="00781EE0">
        <w:trPr>
          <w:trHeight w:val="57"/>
        </w:trPr>
        <w:tc>
          <w:tcPr>
            <w:tcW w:w="2415" w:type="dxa"/>
            <w:tcBorders>
              <w:top w:val="single" w:sz="4" w:space="0" w:color="auto"/>
              <w:bottom w:val="single" w:sz="4" w:space="0" w:color="auto"/>
            </w:tcBorders>
            <w:shd w:val="clear" w:color="auto" w:fill="auto"/>
            <w:vAlign w:val="bottom"/>
          </w:tcPr>
          <w:p w:rsidR="00781EE0" w:rsidRPr="00614FB4" w:rsidRDefault="00781EE0" w:rsidP="00781EE0">
            <w:pPr>
              <w:rPr>
                <w:rFonts w:ascii="Calibri" w:hAnsi="Calibri"/>
                <w:b/>
                <w:bCs/>
                <w:color w:val="000000"/>
                <w:sz w:val="2"/>
                <w:szCs w:val="2"/>
              </w:rPr>
            </w:pPr>
          </w:p>
        </w:tc>
        <w:tc>
          <w:tcPr>
            <w:tcW w:w="204" w:type="dxa"/>
            <w:shd w:val="clear" w:color="auto" w:fill="auto"/>
            <w:vAlign w:val="bottom"/>
          </w:tcPr>
          <w:p w:rsidR="00781EE0" w:rsidRPr="00614FB4" w:rsidRDefault="00781EE0" w:rsidP="00781EE0">
            <w:pPr>
              <w:rPr>
                <w:rFonts w:ascii="Calibri" w:hAnsi="Calibri"/>
                <w:color w:val="000000"/>
                <w:sz w:val="2"/>
                <w:szCs w:val="2"/>
              </w:rPr>
            </w:pPr>
          </w:p>
        </w:tc>
        <w:tc>
          <w:tcPr>
            <w:tcW w:w="7593" w:type="dxa"/>
            <w:gridSpan w:val="6"/>
            <w:shd w:val="clear" w:color="auto" w:fill="auto"/>
            <w:vAlign w:val="center"/>
          </w:tcPr>
          <w:p w:rsidR="00781EE0" w:rsidRPr="00486AA5" w:rsidRDefault="00781EE0" w:rsidP="00781EE0">
            <w:pPr>
              <w:jc w:val="center"/>
              <w:rPr>
                <w:rFonts w:ascii="Calibri" w:hAnsi="Calibri"/>
                <w:b/>
                <w:bCs/>
                <w:color w:val="000000"/>
                <w:sz w:val="2"/>
                <w:szCs w:val="2"/>
              </w:rPr>
            </w:pPr>
          </w:p>
        </w:tc>
      </w:tr>
      <w:tr w:rsidR="00781EE0" w:rsidRPr="00FF7044" w:rsidTr="00781EE0">
        <w:trPr>
          <w:trHeight w:hRule="exact" w:val="1304"/>
        </w:trPr>
        <w:tc>
          <w:tcPr>
            <w:tcW w:w="2415" w:type="dxa"/>
            <w:tcBorders>
              <w:top w:val="single" w:sz="4" w:space="0" w:color="auto"/>
              <w:left w:val="single" w:sz="4" w:space="0" w:color="auto"/>
              <w:bottom w:val="single" w:sz="4" w:space="0" w:color="auto"/>
              <w:right w:val="single" w:sz="4" w:space="0" w:color="auto"/>
            </w:tcBorders>
            <w:shd w:val="clear" w:color="auto" w:fill="auto"/>
          </w:tcPr>
          <w:p w:rsidR="00781EE0" w:rsidRDefault="00781EE0" w:rsidP="00781EE0">
            <w:pPr>
              <w:spacing w:line="240" w:lineRule="auto"/>
              <w:rPr>
                <w:rFonts w:ascii="Calibri" w:hAnsi="Calibri"/>
                <w:b/>
                <w:bCs/>
                <w:color w:val="000000"/>
                <w:sz w:val="24"/>
              </w:rPr>
            </w:pPr>
            <w:r>
              <w:rPr>
                <w:rFonts w:ascii="Calibri" w:hAnsi="Calibri"/>
                <w:b/>
                <w:bCs/>
                <w:color w:val="000000"/>
                <w:sz w:val="24"/>
              </w:rPr>
              <w:t>PROJEKTANT SPRAWDZAJĄCY</w:t>
            </w:r>
            <w:r w:rsidRPr="00FF7044">
              <w:rPr>
                <w:rFonts w:ascii="Calibri" w:hAnsi="Calibri"/>
                <w:b/>
                <w:bCs/>
                <w:color w:val="000000"/>
                <w:sz w:val="24"/>
              </w:rPr>
              <w:t>:</w:t>
            </w:r>
          </w:p>
          <w:p w:rsidR="00781EE0" w:rsidRPr="00FF7044" w:rsidRDefault="00781EE0" w:rsidP="00781EE0">
            <w:pPr>
              <w:rPr>
                <w:rFonts w:ascii="Calibri" w:hAnsi="Calibri"/>
                <w:b/>
                <w:bCs/>
                <w:color w:val="000000"/>
                <w:sz w:val="24"/>
              </w:rPr>
            </w:pPr>
          </w:p>
        </w:tc>
        <w:tc>
          <w:tcPr>
            <w:tcW w:w="204" w:type="dxa"/>
            <w:tcBorders>
              <w:left w:val="single" w:sz="4" w:space="0" w:color="auto"/>
              <w:right w:val="single" w:sz="4" w:space="0" w:color="auto"/>
            </w:tcBorders>
            <w:shd w:val="clear" w:color="auto" w:fill="auto"/>
          </w:tcPr>
          <w:p w:rsidR="00781EE0" w:rsidRPr="00FF7044" w:rsidRDefault="00781EE0" w:rsidP="00781EE0">
            <w:pPr>
              <w:rPr>
                <w:rFonts w:ascii="Calibri" w:hAnsi="Calibri"/>
                <w:b/>
                <w:bCs/>
                <w:color w:val="000000"/>
                <w:sz w:val="28"/>
                <w:szCs w:val="28"/>
              </w:rPr>
            </w:pPr>
            <w:r w:rsidRPr="00FF7044">
              <w:rPr>
                <w:rFonts w:ascii="Calibri" w:hAnsi="Calibri"/>
                <w:b/>
                <w:bCs/>
                <w:color w:val="000000"/>
                <w:sz w:val="28"/>
                <w:szCs w:val="28"/>
              </w:rPr>
              <w:t> </w:t>
            </w:r>
          </w:p>
        </w:tc>
        <w:tc>
          <w:tcPr>
            <w:tcW w:w="388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781EE0" w:rsidRPr="00C55E2A" w:rsidRDefault="00781EE0" w:rsidP="00781EE0">
            <w:pPr>
              <w:spacing w:line="240" w:lineRule="auto"/>
              <w:jc w:val="center"/>
              <w:rPr>
                <w:rFonts w:cs="Arial"/>
                <w:b/>
                <w:szCs w:val="18"/>
              </w:rPr>
            </w:pPr>
            <w:proofErr w:type="gramStart"/>
            <w:r w:rsidRPr="00C55E2A">
              <w:rPr>
                <w:rFonts w:cs="Arial"/>
                <w:b/>
                <w:szCs w:val="18"/>
              </w:rPr>
              <w:t>mgr</w:t>
            </w:r>
            <w:proofErr w:type="gramEnd"/>
            <w:r w:rsidRPr="00C55E2A">
              <w:rPr>
                <w:rFonts w:cs="Arial"/>
                <w:b/>
                <w:szCs w:val="18"/>
              </w:rPr>
              <w:t xml:space="preserve"> inż. </w:t>
            </w:r>
            <w:r>
              <w:rPr>
                <w:rFonts w:cs="Arial"/>
                <w:b/>
                <w:szCs w:val="18"/>
              </w:rPr>
              <w:t xml:space="preserve">Piotr </w:t>
            </w:r>
            <w:proofErr w:type="spellStart"/>
            <w:r>
              <w:rPr>
                <w:rFonts w:cs="Arial"/>
                <w:b/>
                <w:szCs w:val="18"/>
              </w:rPr>
              <w:t>Ślaga</w:t>
            </w:r>
            <w:proofErr w:type="spellEnd"/>
          </w:p>
          <w:p w:rsidR="00781EE0" w:rsidRPr="00C55E2A" w:rsidRDefault="00781EE0" w:rsidP="00781EE0">
            <w:pPr>
              <w:spacing w:line="240" w:lineRule="auto"/>
              <w:jc w:val="center"/>
              <w:rPr>
                <w:rFonts w:cs="Arial"/>
                <w:sz w:val="16"/>
                <w:szCs w:val="14"/>
              </w:rPr>
            </w:pPr>
            <w:proofErr w:type="gramStart"/>
            <w:r w:rsidRPr="00C55E2A">
              <w:rPr>
                <w:rFonts w:cs="Arial"/>
                <w:sz w:val="16"/>
                <w:szCs w:val="14"/>
              </w:rPr>
              <w:t>uprawnienia</w:t>
            </w:r>
            <w:proofErr w:type="gramEnd"/>
            <w:r w:rsidRPr="00C55E2A">
              <w:rPr>
                <w:rFonts w:cs="Arial"/>
                <w:sz w:val="16"/>
                <w:szCs w:val="14"/>
              </w:rPr>
              <w:t xml:space="preserve"> budowlane do projektowania</w:t>
            </w:r>
            <w:r w:rsidRPr="00C55E2A">
              <w:rPr>
                <w:rFonts w:cs="Arial"/>
                <w:sz w:val="16"/>
                <w:szCs w:val="14"/>
              </w:rPr>
              <w:br/>
            </w:r>
            <w:r>
              <w:rPr>
                <w:rFonts w:cs="Arial"/>
                <w:sz w:val="16"/>
                <w:szCs w:val="14"/>
              </w:rPr>
              <w:t>w specjalności mostowej bez ograniczeń</w:t>
            </w:r>
          </w:p>
          <w:p w:rsidR="00781EE0" w:rsidRPr="00FF7044" w:rsidRDefault="00781EE0" w:rsidP="00781EE0">
            <w:pPr>
              <w:jc w:val="center"/>
              <w:rPr>
                <w:rFonts w:ascii="Calibri" w:hAnsi="Calibri"/>
                <w:b/>
                <w:bCs/>
                <w:color w:val="000000"/>
                <w:sz w:val="26"/>
                <w:szCs w:val="26"/>
              </w:rPr>
            </w:pPr>
            <w:r w:rsidRPr="00CC7611">
              <w:rPr>
                <w:rFonts w:cs="Arial"/>
                <w:b/>
                <w:szCs w:val="18"/>
              </w:rPr>
              <w:t>MAP/0198/PWOM/09</w:t>
            </w:r>
          </w:p>
        </w:tc>
        <w:tc>
          <w:tcPr>
            <w:tcW w:w="164" w:type="dxa"/>
            <w:tcBorders>
              <w:left w:val="single" w:sz="4" w:space="0" w:color="auto"/>
              <w:right w:val="single" w:sz="4" w:space="0" w:color="auto"/>
            </w:tcBorders>
            <w:shd w:val="clear" w:color="auto" w:fill="auto"/>
          </w:tcPr>
          <w:p w:rsidR="00781EE0" w:rsidRPr="00212C69" w:rsidRDefault="00781EE0" w:rsidP="00781EE0">
            <w:pPr>
              <w:rPr>
                <w:rFonts w:ascii="Calibri" w:hAnsi="Calibri"/>
                <w:b/>
                <w:bCs/>
                <w:color w:val="000000"/>
                <w:sz w:val="26"/>
                <w:szCs w:val="26"/>
              </w:rPr>
            </w:pPr>
          </w:p>
        </w:tc>
        <w:tc>
          <w:tcPr>
            <w:tcW w:w="3544" w:type="dxa"/>
            <w:gridSpan w:val="2"/>
            <w:tcBorders>
              <w:top w:val="single" w:sz="4" w:space="0" w:color="auto"/>
              <w:left w:val="single" w:sz="4" w:space="0" w:color="auto"/>
              <w:bottom w:val="single" w:sz="4" w:space="0" w:color="auto"/>
              <w:right w:val="single" w:sz="4" w:space="0" w:color="auto"/>
            </w:tcBorders>
            <w:shd w:val="clear" w:color="auto" w:fill="auto"/>
            <w:vAlign w:val="bottom"/>
          </w:tcPr>
          <w:p w:rsidR="00781EE0" w:rsidRPr="00781EE0" w:rsidRDefault="00781EE0" w:rsidP="00781EE0">
            <w:pPr>
              <w:spacing w:line="240" w:lineRule="auto"/>
              <w:jc w:val="center"/>
            </w:pPr>
            <w:r>
              <w:t>03 październik 2022 r.</w:t>
            </w:r>
          </w:p>
        </w:tc>
      </w:tr>
    </w:tbl>
    <w:p w:rsidR="00806586" w:rsidRPr="00806586" w:rsidRDefault="00806586" w:rsidP="00806586">
      <w:r>
        <w:br w:type="page"/>
      </w:r>
    </w:p>
    <w:p w:rsidR="000F6B77" w:rsidRPr="000F6B77" w:rsidRDefault="000F6B77" w:rsidP="000F6B77">
      <w:bookmarkStart w:id="0" w:name="_Toc245537980"/>
      <w:bookmarkStart w:id="1" w:name="_Toc245538058"/>
      <w:bookmarkStart w:id="2" w:name="_Toc245538130"/>
    </w:p>
    <w:p w:rsidR="00211B6C" w:rsidRPr="00781EE0" w:rsidRDefault="009413ED" w:rsidP="00781EE0">
      <w:pPr>
        <w:pStyle w:val="Nagwek0"/>
      </w:pPr>
      <w:bookmarkStart w:id="3" w:name="_Toc118744882"/>
      <w:r w:rsidRPr="00781EE0">
        <w:t>SPIS TREŚCI</w:t>
      </w:r>
      <w:bookmarkEnd w:id="3"/>
    </w:p>
    <w:p w:rsidR="000F6B77" w:rsidRDefault="000F6B77" w:rsidP="000F6B77"/>
    <w:p w:rsidR="00781EE0" w:rsidRPr="00C55E2A" w:rsidRDefault="00781EE0" w:rsidP="00781EE0">
      <w:pPr>
        <w:tabs>
          <w:tab w:val="right" w:leader="dot" w:pos="9979"/>
        </w:tabs>
        <w:spacing w:line="240" w:lineRule="auto"/>
      </w:pPr>
      <w:r w:rsidRPr="00781DB4">
        <w:rPr>
          <w:caps/>
        </w:rPr>
        <w:t>Strona tytułowa</w:t>
      </w:r>
      <w:r>
        <w:tab/>
        <w:t>1</w:t>
      </w:r>
    </w:p>
    <w:p w:rsidR="00781EE0" w:rsidRPr="000F6B77" w:rsidRDefault="00781EE0" w:rsidP="00781EE0">
      <w:pPr>
        <w:spacing w:line="240" w:lineRule="auto"/>
      </w:pPr>
    </w:p>
    <w:p w:rsidR="00F85892" w:rsidRDefault="003327E5">
      <w:pPr>
        <w:pStyle w:val="Spistreci1"/>
        <w:rPr>
          <w:rFonts w:asciiTheme="minorHAnsi" w:eastAsiaTheme="minorEastAsia" w:hAnsiTheme="minorHAnsi" w:cstheme="minorBidi"/>
          <w:noProof/>
          <w:sz w:val="22"/>
          <w:szCs w:val="22"/>
        </w:rPr>
      </w:pPr>
      <w:r>
        <w:fldChar w:fldCharType="begin"/>
      </w:r>
      <w:r w:rsidR="009324F5">
        <w:instrText xml:space="preserve"> TOC \h \z \t "Nagłówek 1;2;Nagłówek 2;3;Nagłówek 3;4;Nagłówek 0;1;Nagłówek 0.1;1" </w:instrText>
      </w:r>
      <w:r>
        <w:fldChar w:fldCharType="separate"/>
      </w:r>
      <w:hyperlink w:anchor="_Toc118744882" w:history="1">
        <w:r w:rsidR="00F85892" w:rsidRPr="008063DD">
          <w:rPr>
            <w:rStyle w:val="Hipercze"/>
            <w:noProof/>
          </w:rPr>
          <w:t>SPIS TREŚCI</w:t>
        </w:r>
        <w:r w:rsidR="00F85892">
          <w:rPr>
            <w:noProof/>
            <w:webHidden/>
          </w:rPr>
          <w:tab/>
        </w:r>
        <w:r w:rsidR="00F85892">
          <w:rPr>
            <w:noProof/>
            <w:webHidden/>
          </w:rPr>
          <w:fldChar w:fldCharType="begin"/>
        </w:r>
        <w:r w:rsidR="00F85892">
          <w:rPr>
            <w:noProof/>
            <w:webHidden/>
          </w:rPr>
          <w:instrText xml:space="preserve"> PAGEREF _Toc118744882 \h </w:instrText>
        </w:r>
        <w:r w:rsidR="00F85892">
          <w:rPr>
            <w:noProof/>
            <w:webHidden/>
          </w:rPr>
        </w:r>
        <w:r w:rsidR="00F85892">
          <w:rPr>
            <w:noProof/>
            <w:webHidden/>
          </w:rPr>
          <w:fldChar w:fldCharType="separate"/>
        </w:r>
        <w:r w:rsidR="00F85892">
          <w:rPr>
            <w:noProof/>
            <w:webHidden/>
          </w:rPr>
          <w:t>3</w:t>
        </w:r>
        <w:r w:rsidR="00F85892">
          <w:rPr>
            <w:noProof/>
            <w:webHidden/>
          </w:rPr>
          <w:fldChar w:fldCharType="end"/>
        </w:r>
      </w:hyperlink>
    </w:p>
    <w:p w:rsidR="00F85892" w:rsidRDefault="00F85892">
      <w:pPr>
        <w:pStyle w:val="Spistreci1"/>
        <w:rPr>
          <w:rFonts w:asciiTheme="minorHAnsi" w:eastAsiaTheme="minorEastAsia" w:hAnsiTheme="minorHAnsi" w:cstheme="minorBidi"/>
          <w:noProof/>
          <w:sz w:val="22"/>
          <w:szCs w:val="22"/>
        </w:rPr>
      </w:pPr>
      <w:hyperlink w:anchor="_Toc118744883" w:history="1">
        <w:r w:rsidRPr="008063DD">
          <w:rPr>
            <w:rStyle w:val="Hipercze"/>
            <w:noProof/>
          </w:rPr>
          <w:t>DOKUMENTY DOŁĄCZONE DO PROJEKTU ARCHITEKTONICZNO-BUDOWLANEGO</w:t>
        </w:r>
        <w:r>
          <w:rPr>
            <w:noProof/>
            <w:webHidden/>
          </w:rPr>
          <w:tab/>
        </w:r>
        <w:r>
          <w:rPr>
            <w:noProof/>
            <w:webHidden/>
          </w:rPr>
          <w:fldChar w:fldCharType="begin"/>
        </w:r>
        <w:r>
          <w:rPr>
            <w:noProof/>
            <w:webHidden/>
          </w:rPr>
          <w:instrText xml:space="preserve"> PAGEREF _Toc118744883 \h </w:instrText>
        </w:r>
        <w:r>
          <w:rPr>
            <w:noProof/>
            <w:webHidden/>
          </w:rPr>
        </w:r>
        <w:r>
          <w:rPr>
            <w:noProof/>
            <w:webHidden/>
          </w:rPr>
          <w:fldChar w:fldCharType="separate"/>
        </w:r>
        <w:r>
          <w:rPr>
            <w:noProof/>
            <w:webHidden/>
          </w:rPr>
          <w:t>5</w:t>
        </w:r>
        <w:r>
          <w:rPr>
            <w:noProof/>
            <w:webHidden/>
          </w:rPr>
          <w:fldChar w:fldCharType="end"/>
        </w:r>
      </w:hyperlink>
    </w:p>
    <w:p w:rsidR="00F85892" w:rsidRDefault="00F85892">
      <w:pPr>
        <w:pStyle w:val="Spistreci1"/>
        <w:rPr>
          <w:rFonts w:asciiTheme="minorHAnsi" w:eastAsiaTheme="minorEastAsia" w:hAnsiTheme="minorHAnsi" w:cstheme="minorBidi"/>
          <w:noProof/>
          <w:sz w:val="22"/>
          <w:szCs w:val="22"/>
        </w:rPr>
      </w:pPr>
      <w:hyperlink w:anchor="_Toc118744884" w:history="1">
        <w:r w:rsidRPr="008063DD">
          <w:rPr>
            <w:rStyle w:val="Hipercze"/>
            <w:noProof/>
          </w:rPr>
          <w:t>Oświadczenie projektanta</w:t>
        </w:r>
        <w:r>
          <w:rPr>
            <w:noProof/>
            <w:webHidden/>
          </w:rPr>
          <w:tab/>
        </w:r>
        <w:r>
          <w:rPr>
            <w:noProof/>
            <w:webHidden/>
          </w:rPr>
          <w:fldChar w:fldCharType="begin"/>
        </w:r>
        <w:r>
          <w:rPr>
            <w:noProof/>
            <w:webHidden/>
          </w:rPr>
          <w:instrText xml:space="preserve"> PAGEREF _Toc118744884 \h </w:instrText>
        </w:r>
        <w:r>
          <w:rPr>
            <w:noProof/>
            <w:webHidden/>
          </w:rPr>
        </w:r>
        <w:r>
          <w:rPr>
            <w:noProof/>
            <w:webHidden/>
          </w:rPr>
          <w:fldChar w:fldCharType="separate"/>
        </w:r>
        <w:r>
          <w:rPr>
            <w:noProof/>
            <w:webHidden/>
          </w:rPr>
          <w:t>6</w:t>
        </w:r>
        <w:r>
          <w:rPr>
            <w:noProof/>
            <w:webHidden/>
          </w:rPr>
          <w:fldChar w:fldCharType="end"/>
        </w:r>
      </w:hyperlink>
    </w:p>
    <w:p w:rsidR="00F85892" w:rsidRDefault="00F85892">
      <w:pPr>
        <w:pStyle w:val="Spistreci1"/>
        <w:rPr>
          <w:rFonts w:asciiTheme="minorHAnsi" w:eastAsiaTheme="minorEastAsia" w:hAnsiTheme="minorHAnsi" w:cstheme="minorBidi"/>
          <w:noProof/>
          <w:sz w:val="22"/>
          <w:szCs w:val="22"/>
        </w:rPr>
      </w:pPr>
      <w:hyperlink w:anchor="_Toc118744885" w:history="1">
        <w:r w:rsidRPr="008063DD">
          <w:rPr>
            <w:rStyle w:val="Hipercze"/>
            <w:noProof/>
          </w:rPr>
          <w:t>Kopia decyzji o nadaniu projektantowi uprawnień budowlanych w specjalności drogowej</w:t>
        </w:r>
        <w:r>
          <w:rPr>
            <w:noProof/>
            <w:webHidden/>
          </w:rPr>
          <w:tab/>
        </w:r>
        <w:r>
          <w:rPr>
            <w:noProof/>
            <w:webHidden/>
          </w:rPr>
          <w:fldChar w:fldCharType="begin"/>
        </w:r>
        <w:r>
          <w:rPr>
            <w:noProof/>
            <w:webHidden/>
          </w:rPr>
          <w:instrText xml:space="preserve"> PAGEREF _Toc118744885 \h </w:instrText>
        </w:r>
        <w:r>
          <w:rPr>
            <w:noProof/>
            <w:webHidden/>
          </w:rPr>
        </w:r>
        <w:r>
          <w:rPr>
            <w:noProof/>
            <w:webHidden/>
          </w:rPr>
          <w:fldChar w:fldCharType="separate"/>
        </w:r>
        <w:r>
          <w:rPr>
            <w:noProof/>
            <w:webHidden/>
          </w:rPr>
          <w:t>7</w:t>
        </w:r>
        <w:r>
          <w:rPr>
            <w:noProof/>
            <w:webHidden/>
          </w:rPr>
          <w:fldChar w:fldCharType="end"/>
        </w:r>
      </w:hyperlink>
    </w:p>
    <w:p w:rsidR="00F85892" w:rsidRDefault="00F85892">
      <w:pPr>
        <w:pStyle w:val="Spistreci1"/>
        <w:rPr>
          <w:rFonts w:asciiTheme="minorHAnsi" w:eastAsiaTheme="minorEastAsia" w:hAnsiTheme="minorHAnsi" w:cstheme="minorBidi"/>
          <w:noProof/>
          <w:sz w:val="22"/>
          <w:szCs w:val="22"/>
        </w:rPr>
      </w:pPr>
      <w:hyperlink w:anchor="_Toc118744886" w:history="1">
        <w:r w:rsidRPr="008063DD">
          <w:rPr>
            <w:rStyle w:val="Hipercze"/>
            <w:noProof/>
          </w:rPr>
          <w:t>Kopia zaświadczenia o wpisie projektanta specjalności drogowej na listę członków izby samorządu zawodowego</w:t>
        </w:r>
        <w:r>
          <w:rPr>
            <w:noProof/>
            <w:webHidden/>
          </w:rPr>
          <w:tab/>
        </w:r>
        <w:r>
          <w:rPr>
            <w:noProof/>
            <w:webHidden/>
          </w:rPr>
          <w:fldChar w:fldCharType="begin"/>
        </w:r>
        <w:r>
          <w:rPr>
            <w:noProof/>
            <w:webHidden/>
          </w:rPr>
          <w:instrText xml:space="preserve"> PAGEREF _Toc118744886 \h </w:instrText>
        </w:r>
        <w:r>
          <w:rPr>
            <w:noProof/>
            <w:webHidden/>
          </w:rPr>
        </w:r>
        <w:r>
          <w:rPr>
            <w:noProof/>
            <w:webHidden/>
          </w:rPr>
          <w:fldChar w:fldCharType="separate"/>
        </w:r>
        <w:r>
          <w:rPr>
            <w:noProof/>
            <w:webHidden/>
          </w:rPr>
          <w:t>8</w:t>
        </w:r>
        <w:r>
          <w:rPr>
            <w:noProof/>
            <w:webHidden/>
          </w:rPr>
          <w:fldChar w:fldCharType="end"/>
        </w:r>
      </w:hyperlink>
    </w:p>
    <w:p w:rsidR="00F85892" w:rsidRDefault="00F85892">
      <w:pPr>
        <w:pStyle w:val="Spistreci1"/>
        <w:rPr>
          <w:rFonts w:asciiTheme="minorHAnsi" w:eastAsiaTheme="minorEastAsia" w:hAnsiTheme="minorHAnsi" w:cstheme="minorBidi"/>
          <w:noProof/>
          <w:sz w:val="22"/>
          <w:szCs w:val="22"/>
        </w:rPr>
      </w:pPr>
      <w:hyperlink w:anchor="_Toc118744887" w:history="1">
        <w:r w:rsidRPr="008063DD">
          <w:rPr>
            <w:rStyle w:val="Hipercze"/>
            <w:noProof/>
          </w:rPr>
          <w:t>Kopia decyzji o nadaniu projektantowi sprawdzającemu uprawnień budowlanych w specjalności drogowej</w:t>
        </w:r>
        <w:r>
          <w:rPr>
            <w:noProof/>
            <w:webHidden/>
          </w:rPr>
          <w:tab/>
        </w:r>
        <w:r>
          <w:rPr>
            <w:noProof/>
            <w:webHidden/>
          </w:rPr>
          <w:fldChar w:fldCharType="begin"/>
        </w:r>
        <w:r>
          <w:rPr>
            <w:noProof/>
            <w:webHidden/>
          </w:rPr>
          <w:instrText xml:space="preserve"> PAGEREF _Toc118744887 \h </w:instrText>
        </w:r>
        <w:r>
          <w:rPr>
            <w:noProof/>
            <w:webHidden/>
          </w:rPr>
        </w:r>
        <w:r>
          <w:rPr>
            <w:noProof/>
            <w:webHidden/>
          </w:rPr>
          <w:fldChar w:fldCharType="separate"/>
        </w:r>
        <w:r>
          <w:rPr>
            <w:noProof/>
            <w:webHidden/>
          </w:rPr>
          <w:t>9</w:t>
        </w:r>
        <w:r>
          <w:rPr>
            <w:noProof/>
            <w:webHidden/>
          </w:rPr>
          <w:fldChar w:fldCharType="end"/>
        </w:r>
      </w:hyperlink>
    </w:p>
    <w:p w:rsidR="00F85892" w:rsidRDefault="00F85892">
      <w:pPr>
        <w:pStyle w:val="Spistreci1"/>
        <w:rPr>
          <w:rFonts w:asciiTheme="minorHAnsi" w:eastAsiaTheme="minorEastAsia" w:hAnsiTheme="minorHAnsi" w:cstheme="minorBidi"/>
          <w:noProof/>
          <w:sz w:val="22"/>
          <w:szCs w:val="22"/>
        </w:rPr>
      </w:pPr>
      <w:hyperlink w:anchor="_Toc118744888" w:history="1">
        <w:r w:rsidRPr="008063DD">
          <w:rPr>
            <w:rStyle w:val="Hipercze"/>
            <w:noProof/>
          </w:rPr>
          <w:t>Kopia zaświadczenia o wpisie projektanta sprawdzającego specjalności drogowej na listę członków izby samorządu zawodowego</w:t>
        </w:r>
        <w:r>
          <w:rPr>
            <w:noProof/>
            <w:webHidden/>
          </w:rPr>
          <w:tab/>
        </w:r>
        <w:r>
          <w:rPr>
            <w:noProof/>
            <w:webHidden/>
          </w:rPr>
          <w:fldChar w:fldCharType="begin"/>
        </w:r>
        <w:r>
          <w:rPr>
            <w:noProof/>
            <w:webHidden/>
          </w:rPr>
          <w:instrText xml:space="preserve"> PAGEREF _Toc118744888 \h </w:instrText>
        </w:r>
        <w:r>
          <w:rPr>
            <w:noProof/>
            <w:webHidden/>
          </w:rPr>
        </w:r>
        <w:r>
          <w:rPr>
            <w:noProof/>
            <w:webHidden/>
          </w:rPr>
          <w:fldChar w:fldCharType="separate"/>
        </w:r>
        <w:r>
          <w:rPr>
            <w:noProof/>
            <w:webHidden/>
          </w:rPr>
          <w:t>10</w:t>
        </w:r>
        <w:r>
          <w:rPr>
            <w:noProof/>
            <w:webHidden/>
          </w:rPr>
          <w:fldChar w:fldCharType="end"/>
        </w:r>
      </w:hyperlink>
    </w:p>
    <w:p w:rsidR="00F85892" w:rsidRDefault="00F85892">
      <w:pPr>
        <w:pStyle w:val="Spistreci1"/>
        <w:rPr>
          <w:rFonts w:asciiTheme="minorHAnsi" w:eastAsiaTheme="minorEastAsia" w:hAnsiTheme="minorHAnsi" w:cstheme="minorBidi"/>
          <w:noProof/>
          <w:sz w:val="22"/>
          <w:szCs w:val="22"/>
        </w:rPr>
      </w:pPr>
      <w:hyperlink w:anchor="_Toc118744889" w:history="1">
        <w:r w:rsidRPr="008063DD">
          <w:rPr>
            <w:rStyle w:val="Hipercze"/>
            <w:noProof/>
          </w:rPr>
          <w:t>Kopia decyzji o nadaniu projektantowi uprawnień budowlanych w specjalności mostowej</w:t>
        </w:r>
        <w:r>
          <w:rPr>
            <w:noProof/>
            <w:webHidden/>
          </w:rPr>
          <w:tab/>
        </w:r>
        <w:r>
          <w:rPr>
            <w:noProof/>
            <w:webHidden/>
          </w:rPr>
          <w:fldChar w:fldCharType="begin"/>
        </w:r>
        <w:r>
          <w:rPr>
            <w:noProof/>
            <w:webHidden/>
          </w:rPr>
          <w:instrText xml:space="preserve"> PAGEREF _Toc118744889 \h </w:instrText>
        </w:r>
        <w:r>
          <w:rPr>
            <w:noProof/>
            <w:webHidden/>
          </w:rPr>
        </w:r>
        <w:r>
          <w:rPr>
            <w:noProof/>
            <w:webHidden/>
          </w:rPr>
          <w:fldChar w:fldCharType="separate"/>
        </w:r>
        <w:r>
          <w:rPr>
            <w:noProof/>
            <w:webHidden/>
          </w:rPr>
          <w:t>11</w:t>
        </w:r>
        <w:r>
          <w:rPr>
            <w:noProof/>
            <w:webHidden/>
          </w:rPr>
          <w:fldChar w:fldCharType="end"/>
        </w:r>
      </w:hyperlink>
    </w:p>
    <w:p w:rsidR="00F85892" w:rsidRDefault="00F85892">
      <w:pPr>
        <w:pStyle w:val="Spistreci1"/>
        <w:rPr>
          <w:rFonts w:asciiTheme="minorHAnsi" w:eastAsiaTheme="minorEastAsia" w:hAnsiTheme="minorHAnsi" w:cstheme="minorBidi"/>
          <w:noProof/>
          <w:sz w:val="22"/>
          <w:szCs w:val="22"/>
        </w:rPr>
      </w:pPr>
      <w:hyperlink w:anchor="_Toc118744890" w:history="1">
        <w:r w:rsidRPr="008063DD">
          <w:rPr>
            <w:rStyle w:val="Hipercze"/>
            <w:noProof/>
          </w:rPr>
          <w:t>Kopia zaświadczenia o wpisie projektanta specjalności mostowej na listę członków izby samorządu zawodowego</w:t>
        </w:r>
        <w:r>
          <w:rPr>
            <w:noProof/>
            <w:webHidden/>
          </w:rPr>
          <w:tab/>
        </w:r>
        <w:r>
          <w:rPr>
            <w:noProof/>
            <w:webHidden/>
          </w:rPr>
          <w:fldChar w:fldCharType="begin"/>
        </w:r>
        <w:r>
          <w:rPr>
            <w:noProof/>
            <w:webHidden/>
          </w:rPr>
          <w:instrText xml:space="preserve"> PAGEREF _Toc118744890 \h </w:instrText>
        </w:r>
        <w:r>
          <w:rPr>
            <w:noProof/>
            <w:webHidden/>
          </w:rPr>
        </w:r>
        <w:r>
          <w:rPr>
            <w:noProof/>
            <w:webHidden/>
          </w:rPr>
          <w:fldChar w:fldCharType="separate"/>
        </w:r>
        <w:r>
          <w:rPr>
            <w:noProof/>
            <w:webHidden/>
          </w:rPr>
          <w:t>12</w:t>
        </w:r>
        <w:r>
          <w:rPr>
            <w:noProof/>
            <w:webHidden/>
          </w:rPr>
          <w:fldChar w:fldCharType="end"/>
        </w:r>
      </w:hyperlink>
    </w:p>
    <w:p w:rsidR="00F85892" w:rsidRDefault="00F85892">
      <w:pPr>
        <w:pStyle w:val="Spistreci1"/>
        <w:rPr>
          <w:rFonts w:asciiTheme="minorHAnsi" w:eastAsiaTheme="minorEastAsia" w:hAnsiTheme="minorHAnsi" w:cstheme="minorBidi"/>
          <w:noProof/>
          <w:sz w:val="22"/>
          <w:szCs w:val="22"/>
        </w:rPr>
      </w:pPr>
      <w:hyperlink w:anchor="_Toc118744891" w:history="1">
        <w:r w:rsidRPr="008063DD">
          <w:rPr>
            <w:rStyle w:val="Hipercze"/>
            <w:noProof/>
          </w:rPr>
          <w:t>Kopia decyzji o nadaniu projektantowi sprawdzającemu uprawnień budowlanych w specjalności mostowej</w:t>
        </w:r>
        <w:r>
          <w:rPr>
            <w:noProof/>
            <w:webHidden/>
          </w:rPr>
          <w:tab/>
        </w:r>
        <w:r>
          <w:rPr>
            <w:noProof/>
            <w:webHidden/>
          </w:rPr>
          <w:fldChar w:fldCharType="begin"/>
        </w:r>
        <w:r>
          <w:rPr>
            <w:noProof/>
            <w:webHidden/>
          </w:rPr>
          <w:instrText xml:space="preserve"> PAGEREF _Toc118744891 \h </w:instrText>
        </w:r>
        <w:r>
          <w:rPr>
            <w:noProof/>
            <w:webHidden/>
          </w:rPr>
        </w:r>
        <w:r>
          <w:rPr>
            <w:noProof/>
            <w:webHidden/>
          </w:rPr>
          <w:fldChar w:fldCharType="separate"/>
        </w:r>
        <w:r>
          <w:rPr>
            <w:noProof/>
            <w:webHidden/>
          </w:rPr>
          <w:t>13</w:t>
        </w:r>
        <w:r>
          <w:rPr>
            <w:noProof/>
            <w:webHidden/>
          </w:rPr>
          <w:fldChar w:fldCharType="end"/>
        </w:r>
      </w:hyperlink>
    </w:p>
    <w:p w:rsidR="00F85892" w:rsidRDefault="00F85892">
      <w:pPr>
        <w:pStyle w:val="Spistreci1"/>
        <w:rPr>
          <w:rFonts w:asciiTheme="minorHAnsi" w:eastAsiaTheme="minorEastAsia" w:hAnsiTheme="minorHAnsi" w:cstheme="minorBidi"/>
          <w:noProof/>
          <w:sz w:val="22"/>
          <w:szCs w:val="22"/>
        </w:rPr>
      </w:pPr>
      <w:hyperlink w:anchor="_Toc118744892" w:history="1">
        <w:r w:rsidRPr="008063DD">
          <w:rPr>
            <w:rStyle w:val="Hipercze"/>
            <w:noProof/>
          </w:rPr>
          <w:t>Kopia zaświadczenia o wpisie projektanta sprawdzającego specjalności mostowej na listę członków izby samorządu zawodowego</w:t>
        </w:r>
        <w:r>
          <w:rPr>
            <w:noProof/>
            <w:webHidden/>
          </w:rPr>
          <w:tab/>
        </w:r>
        <w:r>
          <w:rPr>
            <w:noProof/>
            <w:webHidden/>
          </w:rPr>
          <w:fldChar w:fldCharType="begin"/>
        </w:r>
        <w:r>
          <w:rPr>
            <w:noProof/>
            <w:webHidden/>
          </w:rPr>
          <w:instrText xml:space="preserve"> PAGEREF _Toc118744892 \h </w:instrText>
        </w:r>
        <w:r>
          <w:rPr>
            <w:noProof/>
            <w:webHidden/>
          </w:rPr>
        </w:r>
        <w:r>
          <w:rPr>
            <w:noProof/>
            <w:webHidden/>
          </w:rPr>
          <w:fldChar w:fldCharType="separate"/>
        </w:r>
        <w:r>
          <w:rPr>
            <w:noProof/>
            <w:webHidden/>
          </w:rPr>
          <w:t>14</w:t>
        </w:r>
        <w:r>
          <w:rPr>
            <w:noProof/>
            <w:webHidden/>
          </w:rPr>
          <w:fldChar w:fldCharType="end"/>
        </w:r>
      </w:hyperlink>
    </w:p>
    <w:p w:rsidR="00F85892" w:rsidRDefault="00F85892">
      <w:pPr>
        <w:pStyle w:val="Spistreci1"/>
        <w:rPr>
          <w:rFonts w:asciiTheme="minorHAnsi" w:eastAsiaTheme="minorEastAsia" w:hAnsiTheme="minorHAnsi" w:cstheme="minorBidi"/>
          <w:noProof/>
          <w:sz w:val="22"/>
          <w:szCs w:val="22"/>
        </w:rPr>
      </w:pPr>
      <w:hyperlink w:anchor="_Toc118744893" w:history="1">
        <w:r w:rsidRPr="008063DD">
          <w:rPr>
            <w:rStyle w:val="Hipercze"/>
            <w:noProof/>
          </w:rPr>
          <w:t>CZĘŚĆ OPISOWA</w:t>
        </w:r>
        <w:r>
          <w:rPr>
            <w:noProof/>
            <w:webHidden/>
          </w:rPr>
          <w:tab/>
        </w:r>
        <w:r>
          <w:rPr>
            <w:noProof/>
            <w:webHidden/>
          </w:rPr>
          <w:fldChar w:fldCharType="begin"/>
        </w:r>
        <w:r>
          <w:rPr>
            <w:noProof/>
            <w:webHidden/>
          </w:rPr>
          <w:instrText xml:space="preserve"> PAGEREF _Toc118744893 \h </w:instrText>
        </w:r>
        <w:r>
          <w:rPr>
            <w:noProof/>
            <w:webHidden/>
          </w:rPr>
        </w:r>
        <w:r>
          <w:rPr>
            <w:noProof/>
            <w:webHidden/>
          </w:rPr>
          <w:fldChar w:fldCharType="separate"/>
        </w:r>
        <w:r>
          <w:rPr>
            <w:noProof/>
            <w:webHidden/>
          </w:rPr>
          <w:t>15</w:t>
        </w:r>
        <w:r>
          <w:rPr>
            <w:noProof/>
            <w:webHidden/>
          </w:rPr>
          <w:fldChar w:fldCharType="end"/>
        </w:r>
      </w:hyperlink>
    </w:p>
    <w:p w:rsidR="00F85892" w:rsidRDefault="00F85892">
      <w:pPr>
        <w:pStyle w:val="Spistreci2"/>
        <w:rPr>
          <w:rFonts w:asciiTheme="minorHAnsi" w:eastAsiaTheme="minorEastAsia" w:hAnsiTheme="minorHAnsi" w:cstheme="minorBidi"/>
          <w:noProof/>
          <w:sz w:val="22"/>
          <w:szCs w:val="22"/>
        </w:rPr>
      </w:pPr>
      <w:hyperlink w:anchor="_Toc118744894" w:history="1">
        <w:r w:rsidRPr="008063DD">
          <w:rPr>
            <w:rStyle w:val="Hipercze"/>
            <w:noProof/>
          </w:rPr>
          <w:t>1</w:t>
        </w:r>
        <w:r>
          <w:rPr>
            <w:rFonts w:asciiTheme="minorHAnsi" w:eastAsiaTheme="minorEastAsia" w:hAnsiTheme="minorHAnsi" w:cstheme="minorBidi"/>
            <w:noProof/>
            <w:sz w:val="22"/>
            <w:szCs w:val="22"/>
          </w:rPr>
          <w:tab/>
        </w:r>
        <w:r w:rsidRPr="008063DD">
          <w:rPr>
            <w:rStyle w:val="Hipercze"/>
            <w:noProof/>
          </w:rPr>
          <w:t>Konstrukcja</w:t>
        </w:r>
        <w:r>
          <w:rPr>
            <w:noProof/>
            <w:webHidden/>
          </w:rPr>
          <w:tab/>
        </w:r>
        <w:r>
          <w:rPr>
            <w:noProof/>
            <w:webHidden/>
          </w:rPr>
          <w:fldChar w:fldCharType="begin"/>
        </w:r>
        <w:r>
          <w:rPr>
            <w:noProof/>
            <w:webHidden/>
          </w:rPr>
          <w:instrText xml:space="preserve"> PAGEREF _Toc118744894 \h </w:instrText>
        </w:r>
        <w:r>
          <w:rPr>
            <w:noProof/>
            <w:webHidden/>
          </w:rPr>
        </w:r>
        <w:r>
          <w:rPr>
            <w:noProof/>
            <w:webHidden/>
          </w:rPr>
          <w:fldChar w:fldCharType="separate"/>
        </w:r>
        <w:r>
          <w:rPr>
            <w:noProof/>
            <w:webHidden/>
          </w:rPr>
          <w:t>15</w:t>
        </w:r>
        <w:r>
          <w:rPr>
            <w:noProof/>
            <w:webHidden/>
          </w:rPr>
          <w:fldChar w:fldCharType="end"/>
        </w:r>
      </w:hyperlink>
    </w:p>
    <w:p w:rsidR="00F85892" w:rsidRDefault="00F85892">
      <w:pPr>
        <w:pStyle w:val="Spistreci3"/>
        <w:rPr>
          <w:rFonts w:asciiTheme="minorHAnsi" w:eastAsiaTheme="minorEastAsia" w:hAnsiTheme="minorHAnsi" w:cstheme="minorBidi"/>
          <w:noProof/>
          <w:sz w:val="22"/>
          <w:szCs w:val="22"/>
        </w:rPr>
      </w:pPr>
      <w:hyperlink w:anchor="_Toc118744895" w:history="1">
        <w:r w:rsidRPr="008063DD">
          <w:rPr>
            <w:rStyle w:val="Hipercze"/>
            <w:noProof/>
          </w:rPr>
          <w:t>1.1</w:t>
        </w:r>
        <w:r>
          <w:rPr>
            <w:rFonts w:asciiTheme="minorHAnsi" w:eastAsiaTheme="minorEastAsia" w:hAnsiTheme="minorHAnsi" w:cstheme="minorBidi"/>
            <w:noProof/>
            <w:sz w:val="22"/>
            <w:szCs w:val="22"/>
          </w:rPr>
          <w:tab/>
        </w:r>
        <w:r w:rsidRPr="008063DD">
          <w:rPr>
            <w:rStyle w:val="Hipercze"/>
            <w:noProof/>
          </w:rPr>
          <w:t>Rozwiązania konstrukcyjne obiektu budowlanego</w:t>
        </w:r>
        <w:r>
          <w:rPr>
            <w:noProof/>
            <w:webHidden/>
          </w:rPr>
          <w:tab/>
        </w:r>
        <w:r>
          <w:rPr>
            <w:noProof/>
            <w:webHidden/>
          </w:rPr>
          <w:fldChar w:fldCharType="begin"/>
        </w:r>
        <w:r>
          <w:rPr>
            <w:noProof/>
            <w:webHidden/>
          </w:rPr>
          <w:instrText xml:space="preserve"> PAGEREF _Toc118744895 \h </w:instrText>
        </w:r>
        <w:r>
          <w:rPr>
            <w:noProof/>
            <w:webHidden/>
          </w:rPr>
        </w:r>
        <w:r>
          <w:rPr>
            <w:noProof/>
            <w:webHidden/>
          </w:rPr>
          <w:fldChar w:fldCharType="separate"/>
        </w:r>
        <w:r>
          <w:rPr>
            <w:noProof/>
            <w:webHidden/>
          </w:rPr>
          <w:t>15</w:t>
        </w:r>
        <w:r>
          <w:rPr>
            <w:noProof/>
            <w:webHidden/>
          </w:rPr>
          <w:fldChar w:fldCharType="end"/>
        </w:r>
      </w:hyperlink>
    </w:p>
    <w:p w:rsidR="00F85892" w:rsidRDefault="00F85892">
      <w:pPr>
        <w:pStyle w:val="Spistreci4"/>
        <w:rPr>
          <w:rFonts w:asciiTheme="minorHAnsi" w:eastAsiaTheme="minorEastAsia" w:hAnsiTheme="minorHAnsi" w:cstheme="minorBidi"/>
          <w:noProof/>
          <w:sz w:val="22"/>
          <w:szCs w:val="22"/>
        </w:rPr>
      </w:pPr>
      <w:hyperlink w:anchor="_Toc118744896" w:history="1">
        <w:r w:rsidRPr="008063DD">
          <w:rPr>
            <w:rStyle w:val="Hipercze"/>
            <w:noProof/>
          </w:rPr>
          <w:t>1.1.1</w:t>
        </w:r>
        <w:r>
          <w:rPr>
            <w:rFonts w:asciiTheme="minorHAnsi" w:eastAsiaTheme="minorEastAsia" w:hAnsiTheme="minorHAnsi" w:cstheme="minorBidi"/>
            <w:noProof/>
            <w:sz w:val="22"/>
            <w:szCs w:val="22"/>
          </w:rPr>
          <w:tab/>
        </w:r>
        <w:r w:rsidRPr="008063DD">
          <w:rPr>
            <w:rStyle w:val="Hipercze"/>
            <w:noProof/>
          </w:rPr>
          <w:t>Fundamenty</w:t>
        </w:r>
        <w:r>
          <w:rPr>
            <w:noProof/>
            <w:webHidden/>
          </w:rPr>
          <w:tab/>
        </w:r>
        <w:r>
          <w:rPr>
            <w:noProof/>
            <w:webHidden/>
          </w:rPr>
          <w:fldChar w:fldCharType="begin"/>
        </w:r>
        <w:r>
          <w:rPr>
            <w:noProof/>
            <w:webHidden/>
          </w:rPr>
          <w:instrText xml:space="preserve"> PAGEREF _Toc118744896 \h </w:instrText>
        </w:r>
        <w:r>
          <w:rPr>
            <w:noProof/>
            <w:webHidden/>
          </w:rPr>
        </w:r>
        <w:r>
          <w:rPr>
            <w:noProof/>
            <w:webHidden/>
          </w:rPr>
          <w:fldChar w:fldCharType="separate"/>
        </w:r>
        <w:r>
          <w:rPr>
            <w:noProof/>
            <w:webHidden/>
          </w:rPr>
          <w:t>15</w:t>
        </w:r>
        <w:r>
          <w:rPr>
            <w:noProof/>
            <w:webHidden/>
          </w:rPr>
          <w:fldChar w:fldCharType="end"/>
        </w:r>
      </w:hyperlink>
    </w:p>
    <w:p w:rsidR="00F85892" w:rsidRDefault="00F85892">
      <w:pPr>
        <w:pStyle w:val="Spistreci4"/>
        <w:rPr>
          <w:rFonts w:asciiTheme="minorHAnsi" w:eastAsiaTheme="minorEastAsia" w:hAnsiTheme="minorHAnsi" w:cstheme="minorBidi"/>
          <w:noProof/>
          <w:sz w:val="22"/>
          <w:szCs w:val="22"/>
        </w:rPr>
      </w:pPr>
      <w:hyperlink w:anchor="_Toc118744897" w:history="1">
        <w:r w:rsidRPr="008063DD">
          <w:rPr>
            <w:rStyle w:val="Hipercze"/>
            <w:noProof/>
          </w:rPr>
          <w:t>1.1.2</w:t>
        </w:r>
        <w:r>
          <w:rPr>
            <w:rFonts w:asciiTheme="minorHAnsi" w:eastAsiaTheme="minorEastAsia" w:hAnsiTheme="minorHAnsi" w:cstheme="minorBidi"/>
            <w:noProof/>
            <w:sz w:val="22"/>
            <w:szCs w:val="22"/>
          </w:rPr>
          <w:tab/>
        </w:r>
        <w:r w:rsidRPr="008063DD">
          <w:rPr>
            <w:rStyle w:val="Hipercze"/>
            <w:noProof/>
          </w:rPr>
          <w:t>Przyczółki</w:t>
        </w:r>
        <w:r>
          <w:rPr>
            <w:noProof/>
            <w:webHidden/>
          </w:rPr>
          <w:tab/>
        </w:r>
        <w:r>
          <w:rPr>
            <w:noProof/>
            <w:webHidden/>
          </w:rPr>
          <w:fldChar w:fldCharType="begin"/>
        </w:r>
        <w:r>
          <w:rPr>
            <w:noProof/>
            <w:webHidden/>
          </w:rPr>
          <w:instrText xml:space="preserve"> PAGEREF _Toc118744897 \h </w:instrText>
        </w:r>
        <w:r>
          <w:rPr>
            <w:noProof/>
            <w:webHidden/>
          </w:rPr>
        </w:r>
        <w:r>
          <w:rPr>
            <w:noProof/>
            <w:webHidden/>
          </w:rPr>
          <w:fldChar w:fldCharType="separate"/>
        </w:r>
        <w:r>
          <w:rPr>
            <w:noProof/>
            <w:webHidden/>
          </w:rPr>
          <w:t>15</w:t>
        </w:r>
        <w:r>
          <w:rPr>
            <w:noProof/>
            <w:webHidden/>
          </w:rPr>
          <w:fldChar w:fldCharType="end"/>
        </w:r>
      </w:hyperlink>
    </w:p>
    <w:p w:rsidR="00F85892" w:rsidRDefault="00F85892">
      <w:pPr>
        <w:pStyle w:val="Spistreci4"/>
        <w:rPr>
          <w:rFonts w:asciiTheme="minorHAnsi" w:eastAsiaTheme="minorEastAsia" w:hAnsiTheme="minorHAnsi" w:cstheme="minorBidi"/>
          <w:noProof/>
          <w:sz w:val="22"/>
          <w:szCs w:val="22"/>
        </w:rPr>
      </w:pPr>
      <w:hyperlink w:anchor="_Toc118744898" w:history="1">
        <w:r w:rsidRPr="008063DD">
          <w:rPr>
            <w:rStyle w:val="Hipercze"/>
            <w:noProof/>
          </w:rPr>
          <w:t>1.1.3</w:t>
        </w:r>
        <w:r>
          <w:rPr>
            <w:rFonts w:asciiTheme="minorHAnsi" w:eastAsiaTheme="minorEastAsia" w:hAnsiTheme="minorHAnsi" w:cstheme="minorBidi"/>
            <w:noProof/>
            <w:sz w:val="22"/>
            <w:szCs w:val="22"/>
          </w:rPr>
          <w:tab/>
        </w:r>
        <w:r w:rsidRPr="008063DD">
          <w:rPr>
            <w:rStyle w:val="Hipercze"/>
            <w:noProof/>
          </w:rPr>
          <w:t>Konstrukcja nośna</w:t>
        </w:r>
        <w:r>
          <w:rPr>
            <w:noProof/>
            <w:webHidden/>
          </w:rPr>
          <w:tab/>
        </w:r>
        <w:r>
          <w:rPr>
            <w:noProof/>
            <w:webHidden/>
          </w:rPr>
          <w:fldChar w:fldCharType="begin"/>
        </w:r>
        <w:r>
          <w:rPr>
            <w:noProof/>
            <w:webHidden/>
          </w:rPr>
          <w:instrText xml:space="preserve"> PAGEREF _Toc118744898 \h </w:instrText>
        </w:r>
        <w:r>
          <w:rPr>
            <w:noProof/>
            <w:webHidden/>
          </w:rPr>
        </w:r>
        <w:r>
          <w:rPr>
            <w:noProof/>
            <w:webHidden/>
          </w:rPr>
          <w:fldChar w:fldCharType="separate"/>
        </w:r>
        <w:r>
          <w:rPr>
            <w:noProof/>
            <w:webHidden/>
          </w:rPr>
          <w:t>15</w:t>
        </w:r>
        <w:r>
          <w:rPr>
            <w:noProof/>
            <w:webHidden/>
          </w:rPr>
          <w:fldChar w:fldCharType="end"/>
        </w:r>
      </w:hyperlink>
    </w:p>
    <w:p w:rsidR="00F85892" w:rsidRDefault="00F85892">
      <w:pPr>
        <w:pStyle w:val="Spistreci4"/>
        <w:rPr>
          <w:rFonts w:asciiTheme="minorHAnsi" w:eastAsiaTheme="minorEastAsia" w:hAnsiTheme="minorHAnsi" w:cstheme="minorBidi"/>
          <w:noProof/>
          <w:sz w:val="22"/>
          <w:szCs w:val="22"/>
        </w:rPr>
      </w:pPr>
      <w:hyperlink w:anchor="_Toc118744899" w:history="1">
        <w:r w:rsidRPr="008063DD">
          <w:rPr>
            <w:rStyle w:val="Hipercze"/>
            <w:noProof/>
          </w:rPr>
          <w:t>1.1.4</w:t>
        </w:r>
        <w:r>
          <w:rPr>
            <w:rFonts w:asciiTheme="minorHAnsi" w:eastAsiaTheme="minorEastAsia" w:hAnsiTheme="minorHAnsi" w:cstheme="minorBidi"/>
            <w:noProof/>
            <w:sz w:val="22"/>
            <w:szCs w:val="22"/>
          </w:rPr>
          <w:tab/>
        </w:r>
        <w:r w:rsidRPr="008063DD">
          <w:rPr>
            <w:rStyle w:val="Hipercze"/>
            <w:noProof/>
          </w:rPr>
          <w:t>Droga</w:t>
        </w:r>
        <w:r>
          <w:rPr>
            <w:noProof/>
            <w:webHidden/>
          </w:rPr>
          <w:tab/>
        </w:r>
        <w:r>
          <w:rPr>
            <w:noProof/>
            <w:webHidden/>
          </w:rPr>
          <w:fldChar w:fldCharType="begin"/>
        </w:r>
        <w:r>
          <w:rPr>
            <w:noProof/>
            <w:webHidden/>
          </w:rPr>
          <w:instrText xml:space="preserve"> PAGEREF _Toc118744899 \h </w:instrText>
        </w:r>
        <w:r>
          <w:rPr>
            <w:noProof/>
            <w:webHidden/>
          </w:rPr>
        </w:r>
        <w:r>
          <w:rPr>
            <w:noProof/>
            <w:webHidden/>
          </w:rPr>
          <w:fldChar w:fldCharType="separate"/>
        </w:r>
        <w:r>
          <w:rPr>
            <w:noProof/>
            <w:webHidden/>
          </w:rPr>
          <w:t>16</w:t>
        </w:r>
        <w:r>
          <w:rPr>
            <w:noProof/>
            <w:webHidden/>
          </w:rPr>
          <w:fldChar w:fldCharType="end"/>
        </w:r>
      </w:hyperlink>
    </w:p>
    <w:p w:rsidR="00F85892" w:rsidRDefault="00F85892">
      <w:pPr>
        <w:pStyle w:val="Spistreci3"/>
        <w:rPr>
          <w:rFonts w:asciiTheme="minorHAnsi" w:eastAsiaTheme="minorEastAsia" w:hAnsiTheme="minorHAnsi" w:cstheme="minorBidi"/>
          <w:noProof/>
          <w:sz w:val="22"/>
          <w:szCs w:val="22"/>
        </w:rPr>
      </w:pPr>
      <w:hyperlink w:anchor="_Toc118744900" w:history="1">
        <w:r w:rsidRPr="008063DD">
          <w:rPr>
            <w:rStyle w:val="Hipercze"/>
            <w:noProof/>
          </w:rPr>
          <w:t>1.2</w:t>
        </w:r>
        <w:r>
          <w:rPr>
            <w:rFonts w:asciiTheme="minorHAnsi" w:eastAsiaTheme="minorEastAsia" w:hAnsiTheme="minorHAnsi" w:cstheme="minorBidi"/>
            <w:noProof/>
            <w:sz w:val="22"/>
            <w:szCs w:val="22"/>
          </w:rPr>
          <w:tab/>
        </w:r>
        <w:r w:rsidRPr="008063DD">
          <w:rPr>
            <w:rStyle w:val="Hipercze"/>
            <w:noProof/>
          </w:rPr>
          <w:t>Zastosowane schematy konstrukcyjne (statyczne)</w:t>
        </w:r>
        <w:r>
          <w:rPr>
            <w:noProof/>
            <w:webHidden/>
          </w:rPr>
          <w:tab/>
        </w:r>
        <w:r>
          <w:rPr>
            <w:noProof/>
            <w:webHidden/>
          </w:rPr>
          <w:fldChar w:fldCharType="begin"/>
        </w:r>
        <w:r>
          <w:rPr>
            <w:noProof/>
            <w:webHidden/>
          </w:rPr>
          <w:instrText xml:space="preserve"> PAGEREF _Toc118744900 \h </w:instrText>
        </w:r>
        <w:r>
          <w:rPr>
            <w:noProof/>
            <w:webHidden/>
          </w:rPr>
        </w:r>
        <w:r>
          <w:rPr>
            <w:noProof/>
            <w:webHidden/>
          </w:rPr>
          <w:fldChar w:fldCharType="separate"/>
        </w:r>
        <w:r>
          <w:rPr>
            <w:noProof/>
            <w:webHidden/>
          </w:rPr>
          <w:t>16</w:t>
        </w:r>
        <w:r>
          <w:rPr>
            <w:noProof/>
            <w:webHidden/>
          </w:rPr>
          <w:fldChar w:fldCharType="end"/>
        </w:r>
      </w:hyperlink>
    </w:p>
    <w:p w:rsidR="00F85892" w:rsidRDefault="00F85892">
      <w:pPr>
        <w:pStyle w:val="Spistreci3"/>
        <w:rPr>
          <w:rFonts w:asciiTheme="minorHAnsi" w:eastAsiaTheme="minorEastAsia" w:hAnsiTheme="minorHAnsi" w:cstheme="minorBidi"/>
          <w:noProof/>
          <w:sz w:val="22"/>
          <w:szCs w:val="22"/>
        </w:rPr>
      </w:pPr>
      <w:hyperlink w:anchor="_Toc118744901" w:history="1">
        <w:r w:rsidRPr="008063DD">
          <w:rPr>
            <w:rStyle w:val="Hipercze"/>
            <w:noProof/>
          </w:rPr>
          <w:t>1.3</w:t>
        </w:r>
        <w:r>
          <w:rPr>
            <w:rFonts w:asciiTheme="minorHAnsi" w:eastAsiaTheme="minorEastAsia" w:hAnsiTheme="minorHAnsi" w:cstheme="minorBidi"/>
            <w:noProof/>
            <w:sz w:val="22"/>
            <w:szCs w:val="22"/>
          </w:rPr>
          <w:tab/>
        </w:r>
        <w:r w:rsidRPr="008063DD">
          <w:rPr>
            <w:rStyle w:val="Hipercze"/>
            <w:noProof/>
          </w:rPr>
          <w:t>Założenia przyjęte do obliczeń konstrukcji, w tym dotyczące obciążeń, oraz podstawowe wyniki tych obliczeń,</w:t>
        </w:r>
        <w:r>
          <w:rPr>
            <w:noProof/>
            <w:webHidden/>
          </w:rPr>
          <w:tab/>
        </w:r>
        <w:r>
          <w:rPr>
            <w:noProof/>
            <w:webHidden/>
          </w:rPr>
          <w:fldChar w:fldCharType="begin"/>
        </w:r>
        <w:r>
          <w:rPr>
            <w:noProof/>
            <w:webHidden/>
          </w:rPr>
          <w:instrText xml:space="preserve"> PAGEREF _Toc118744901 \h </w:instrText>
        </w:r>
        <w:r>
          <w:rPr>
            <w:noProof/>
            <w:webHidden/>
          </w:rPr>
        </w:r>
        <w:r>
          <w:rPr>
            <w:noProof/>
            <w:webHidden/>
          </w:rPr>
          <w:fldChar w:fldCharType="separate"/>
        </w:r>
        <w:r>
          <w:rPr>
            <w:noProof/>
            <w:webHidden/>
          </w:rPr>
          <w:t>16</w:t>
        </w:r>
        <w:r>
          <w:rPr>
            <w:noProof/>
            <w:webHidden/>
          </w:rPr>
          <w:fldChar w:fldCharType="end"/>
        </w:r>
      </w:hyperlink>
    </w:p>
    <w:p w:rsidR="00F85892" w:rsidRDefault="00F85892">
      <w:pPr>
        <w:pStyle w:val="Spistreci4"/>
        <w:rPr>
          <w:rFonts w:asciiTheme="minorHAnsi" w:eastAsiaTheme="minorEastAsia" w:hAnsiTheme="minorHAnsi" w:cstheme="minorBidi"/>
          <w:noProof/>
          <w:sz w:val="22"/>
          <w:szCs w:val="22"/>
        </w:rPr>
      </w:pPr>
      <w:hyperlink w:anchor="_Toc118744902" w:history="1">
        <w:r w:rsidRPr="008063DD">
          <w:rPr>
            <w:rStyle w:val="Hipercze"/>
            <w:noProof/>
          </w:rPr>
          <w:t>1.3.1</w:t>
        </w:r>
        <w:r>
          <w:rPr>
            <w:rFonts w:asciiTheme="minorHAnsi" w:eastAsiaTheme="minorEastAsia" w:hAnsiTheme="minorHAnsi" w:cstheme="minorBidi"/>
            <w:noProof/>
            <w:sz w:val="22"/>
            <w:szCs w:val="22"/>
          </w:rPr>
          <w:tab/>
        </w:r>
        <w:r w:rsidRPr="008063DD">
          <w:rPr>
            <w:rStyle w:val="Hipercze"/>
            <w:noProof/>
          </w:rPr>
          <w:t>Założenia przyjęte do obliczeń</w:t>
        </w:r>
        <w:r>
          <w:rPr>
            <w:noProof/>
            <w:webHidden/>
          </w:rPr>
          <w:tab/>
        </w:r>
        <w:r>
          <w:rPr>
            <w:noProof/>
            <w:webHidden/>
          </w:rPr>
          <w:fldChar w:fldCharType="begin"/>
        </w:r>
        <w:r>
          <w:rPr>
            <w:noProof/>
            <w:webHidden/>
          </w:rPr>
          <w:instrText xml:space="preserve"> PAGEREF _Toc118744902 \h </w:instrText>
        </w:r>
        <w:r>
          <w:rPr>
            <w:noProof/>
            <w:webHidden/>
          </w:rPr>
        </w:r>
        <w:r>
          <w:rPr>
            <w:noProof/>
            <w:webHidden/>
          </w:rPr>
          <w:fldChar w:fldCharType="separate"/>
        </w:r>
        <w:r>
          <w:rPr>
            <w:noProof/>
            <w:webHidden/>
          </w:rPr>
          <w:t>16</w:t>
        </w:r>
        <w:r>
          <w:rPr>
            <w:noProof/>
            <w:webHidden/>
          </w:rPr>
          <w:fldChar w:fldCharType="end"/>
        </w:r>
      </w:hyperlink>
    </w:p>
    <w:p w:rsidR="00F85892" w:rsidRDefault="00F85892">
      <w:pPr>
        <w:pStyle w:val="Spistreci4"/>
        <w:rPr>
          <w:rFonts w:asciiTheme="minorHAnsi" w:eastAsiaTheme="minorEastAsia" w:hAnsiTheme="minorHAnsi" w:cstheme="minorBidi"/>
          <w:noProof/>
          <w:sz w:val="22"/>
          <w:szCs w:val="22"/>
        </w:rPr>
      </w:pPr>
      <w:hyperlink w:anchor="_Toc118744903" w:history="1">
        <w:r w:rsidRPr="008063DD">
          <w:rPr>
            <w:rStyle w:val="Hipercze"/>
            <w:noProof/>
          </w:rPr>
          <w:t>1.3.2</w:t>
        </w:r>
        <w:r>
          <w:rPr>
            <w:rFonts w:asciiTheme="minorHAnsi" w:eastAsiaTheme="minorEastAsia" w:hAnsiTheme="minorHAnsi" w:cstheme="minorBidi"/>
            <w:noProof/>
            <w:sz w:val="22"/>
            <w:szCs w:val="22"/>
          </w:rPr>
          <w:tab/>
        </w:r>
        <w:r w:rsidRPr="008063DD">
          <w:rPr>
            <w:rStyle w:val="Hipercze"/>
            <w:noProof/>
          </w:rPr>
          <w:t>Obciążenia</w:t>
        </w:r>
        <w:r>
          <w:rPr>
            <w:noProof/>
            <w:webHidden/>
          </w:rPr>
          <w:tab/>
        </w:r>
        <w:r>
          <w:rPr>
            <w:noProof/>
            <w:webHidden/>
          </w:rPr>
          <w:fldChar w:fldCharType="begin"/>
        </w:r>
        <w:r>
          <w:rPr>
            <w:noProof/>
            <w:webHidden/>
          </w:rPr>
          <w:instrText xml:space="preserve"> PAGEREF _Toc118744903 \h </w:instrText>
        </w:r>
        <w:r>
          <w:rPr>
            <w:noProof/>
            <w:webHidden/>
          </w:rPr>
        </w:r>
        <w:r>
          <w:rPr>
            <w:noProof/>
            <w:webHidden/>
          </w:rPr>
          <w:fldChar w:fldCharType="separate"/>
        </w:r>
        <w:r>
          <w:rPr>
            <w:noProof/>
            <w:webHidden/>
          </w:rPr>
          <w:t>16</w:t>
        </w:r>
        <w:r>
          <w:rPr>
            <w:noProof/>
            <w:webHidden/>
          </w:rPr>
          <w:fldChar w:fldCharType="end"/>
        </w:r>
      </w:hyperlink>
    </w:p>
    <w:p w:rsidR="00F85892" w:rsidRDefault="00F85892">
      <w:pPr>
        <w:pStyle w:val="Spistreci4"/>
        <w:rPr>
          <w:rFonts w:asciiTheme="minorHAnsi" w:eastAsiaTheme="minorEastAsia" w:hAnsiTheme="minorHAnsi" w:cstheme="minorBidi"/>
          <w:noProof/>
          <w:sz w:val="22"/>
          <w:szCs w:val="22"/>
        </w:rPr>
      </w:pPr>
      <w:hyperlink w:anchor="_Toc118744904" w:history="1">
        <w:r w:rsidRPr="008063DD">
          <w:rPr>
            <w:rStyle w:val="Hipercze"/>
            <w:noProof/>
          </w:rPr>
          <w:t>1.3.3</w:t>
        </w:r>
        <w:r>
          <w:rPr>
            <w:rFonts w:asciiTheme="minorHAnsi" w:eastAsiaTheme="minorEastAsia" w:hAnsiTheme="minorHAnsi" w:cstheme="minorBidi"/>
            <w:noProof/>
            <w:sz w:val="22"/>
            <w:szCs w:val="22"/>
          </w:rPr>
          <w:tab/>
        </w:r>
        <w:r w:rsidRPr="008063DD">
          <w:rPr>
            <w:rStyle w:val="Hipercze"/>
            <w:noProof/>
          </w:rPr>
          <w:t>Podstawowe wyniki obliczeń</w:t>
        </w:r>
        <w:r>
          <w:rPr>
            <w:noProof/>
            <w:webHidden/>
          </w:rPr>
          <w:tab/>
        </w:r>
        <w:r>
          <w:rPr>
            <w:noProof/>
            <w:webHidden/>
          </w:rPr>
          <w:fldChar w:fldCharType="begin"/>
        </w:r>
        <w:r>
          <w:rPr>
            <w:noProof/>
            <w:webHidden/>
          </w:rPr>
          <w:instrText xml:space="preserve"> PAGEREF _Toc118744904 \h </w:instrText>
        </w:r>
        <w:r>
          <w:rPr>
            <w:noProof/>
            <w:webHidden/>
          </w:rPr>
        </w:r>
        <w:r>
          <w:rPr>
            <w:noProof/>
            <w:webHidden/>
          </w:rPr>
          <w:fldChar w:fldCharType="separate"/>
        </w:r>
        <w:r>
          <w:rPr>
            <w:noProof/>
            <w:webHidden/>
          </w:rPr>
          <w:t>16</w:t>
        </w:r>
        <w:r>
          <w:rPr>
            <w:noProof/>
            <w:webHidden/>
          </w:rPr>
          <w:fldChar w:fldCharType="end"/>
        </w:r>
      </w:hyperlink>
    </w:p>
    <w:p w:rsidR="00F85892" w:rsidRDefault="00F85892">
      <w:pPr>
        <w:pStyle w:val="Spistreci3"/>
        <w:rPr>
          <w:rFonts w:asciiTheme="minorHAnsi" w:eastAsiaTheme="minorEastAsia" w:hAnsiTheme="minorHAnsi" w:cstheme="minorBidi"/>
          <w:noProof/>
          <w:sz w:val="22"/>
          <w:szCs w:val="22"/>
        </w:rPr>
      </w:pPr>
      <w:hyperlink w:anchor="_Toc118744905" w:history="1">
        <w:r w:rsidRPr="008063DD">
          <w:rPr>
            <w:rStyle w:val="Hipercze"/>
            <w:noProof/>
          </w:rPr>
          <w:t>1.4</w:t>
        </w:r>
        <w:r>
          <w:rPr>
            <w:rFonts w:asciiTheme="minorHAnsi" w:eastAsiaTheme="minorEastAsia" w:hAnsiTheme="minorHAnsi" w:cstheme="minorBidi"/>
            <w:noProof/>
            <w:sz w:val="22"/>
            <w:szCs w:val="22"/>
          </w:rPr>
          <w:tab/>
        </w:r>
        <w:r w:rsidRPr="008063DD">
          <w:rPr>
            <w:rStyle w:val="Hipercze"/>
            <w:noProof/>
          </w:rPr>
          <w:t>Dla konstrukcji nowych, niesprawdzonych w krajowej praktyce – wyniki ewentualnych badań doświadczalnych,</w:t>
        </w:r>
        <w:r>
          <w:rPr>
            <w:noProof/>
            <w:webHidden/>
          </w:rPr>
          <w:tab/>
        </w:r>
        <w:r>
          <w:rPr>
            <w:noProof/>
            <w:webHidden/>
          </w:rPr>
          <w:fldChar w:fldCharType="begin"/>
        </w:r>
        <w:r>
          <w:rPr>
            <w:noProof/>
            <w:webHidden/>
          </w:rPr>
          <w:instrText xml:space="preserve"> PAGEREF _Toc118744905 \h </w:instrText>
        </w:r>
        <w:r>
          <w:rPr>
            <w:noProof/>
            <w:webHidden/>
          </w:rPr>
        </w:r>
        <w:r>
          <w:rPr>
            <w:noProof/>
            <w:webHidden/>
          </w:rPr>
          <w:fldChar w:fldCharType="separate"/>
        </w:r>
        <w:r>
          <w:rPr>
            <w:noProof/>
            <w:webHidden/>
          </w:rPr>
          <w:t>17</w:t>
        </w:r>
        <w:r>
          <w:rPr>
            <w:noProof/>
            <w:webHidden/>
          </w:rPr>
          <w:fldChar w:fldCharType="end"/>
        </w:r>
      </w:hyperlink>
    </w:p>
    <w:p w:rsidR="00F85892" w:rsidRDefault="00F85892">
      <w:pPr>
        <w:pStyle w:val="Spistreci3"/>
        <w:rPr>
          <w:rFonts w:asciiTheme="minorHAnsi" w:eastAsiaTheme="minorEastAsia" w:hAnsiTheme="minorHAnsi" w:cstheme="minorBidi"/>
          <w:noProof/>
          <w:sz w:val="22"/>
          <w:szCs w:val="22"/>
        </w:rPr>
      </w:pPr>
      <w:hyperlink w:anchor="_Toc118744906" w:history="1">
        <w:r w:rsidRPr="008063DD">
          <w:rPr>
            <w:rStyle w:val="Hipercze"/>
            <w:noProof/>
          </w:rPr>
          <w:t>1.5</w:t>
        </w:r>
        <w:r>
          <w:rPr>
            <w:rFonts w:asciiTheme="minorHAnsi" w:eastAsiaTheme="minorEastAsia" w:hAnsiTheme="minorHAnsi" w:cstheme="minorBidi"/>
            <w:noProof/>
            <w:sz w:val="22"/>
            <w:szCs w:val="22"/>
          </w:rPr>
          <w:tab/>
        </w:r>
        <w:r w:rsidRPr="008063DD">
          <w:rPr>
            <w:rStyle w:val="Hipercze"/>
            <w:noProof/>
          </w:rPr>
          <w:t>Rozwiązania konstrukcyjno-materiałowe podstawowych elementów konstrukcji obiektu,</w:t>
        </w:r>
        <w:r>
          <w:rPr>
            <w:noProof/>
            <w:webHidden/>
          </w:rPr>
          <w:tab/>
        </w:r>
        <w:r>
          <w:rPr>
            <w:noProof/>
            <w:webHidden/>
          </w:rPr>
          <w:fldChar w:fldCharType="begin"/>
        </w:r>
        <w:r>
          <w:rPr>
            <w:noProof/>
            <w:webHidden/>
          </w:rPr>
          <w:instrText xml:space="preserve"> PAGEREF _Toc118744906 \h </w:instrText>
        </w:r>
        <w:r>
          <w:rPr>
            <w:noProof/>
            <w:webHidden/>
          </w:rPr>
        </w:r>
        <w:r>
          <w:rPr>
            <w:noProof/>
            <w:webHidden/>
          </w:rPr>
          <w:fldChar w:fldCharType="separate"/>
        </w:r>
        <w:r>
          <w:rPr>
            <w:noProof/>
            <w:webHidden/>
          </w:rPr>
          <w:t>17</w:t>
        </w:r>
        <w:r>
          <w:rPr>
            <w:noProof/>
            <w:webHidden/>
          </w:rPr>
          <w:fldChar w:fldCharType="end"/>
        </w:r>
      </w:hyperlink>
    </w:p>
    <w:p w:rsidR="00F85892" w:rsidRDefault="00F85892">
      <w:pPr>
        <w:pStyle w:val="Spistreci4"/>
        <w:rPr>
          <w:rFonts w:asciiTheme="minorHAnsi" w:eastAsiaTheme="minorEastAsia" w:hAnsiTheme="minorHAnsi" w:cstheme="minorBidi"/>
          <w:noProof/>
          <w:sz w:val="22"/>
          <w:szCs w:val="22"/>
        </w:rPr>
      </w:pPr>
      <w:hyperlink w:anchor="_Toc118744907" w:history="1">
        <w:r w:rsidRPr="008063DD">
          <w:rPr>
            <w:rStyle w:val="Hipercze"/>
            <w:noProof/>
          </w:rPr>
          <w:t>1.5.1</w:t>
        </w:r>
        <w:r>
          <w:rPr>
            <w:rFonts w:asciiTheme="minorHAnsi" w:eastAsiaTheme="minorEastAsia" w:hAnsiTheme="minorHAnsi" w:cstheme="minorBidi"/>
            <w:noProof/>
            <w:sz w:val="22"/>
            <w:szCs w:val="22"/>
          </w:rPr>
          <w:tab/>
        </w:r>
        <w:r w:rsidRPr="008063DD">
          <w:rPr>
            <w:rStyle w:val="Hipercze"/>
            <w:noProof/>
          </w:rPr>
          <w:t>Fundamenty</w:t>
        </w:r>
        <w:r>
          <w:rPr>
            <w:noProof/>
            <w:webHidden/>
          </w:rPr>
          <w:tab/>
        </w:r>
        <w:r>
          <w:rPr>
            <w:noProof/>
            <w:webHidden/>
          </w:rPr>
          <w:fldChar w:fldCharType="begin"/>
        </w:r>
        <w:r>
          <w:rPr>
            <w:noProof/>
            <w:webHidden/>
          </w:rPr>
          <w:instrText xml:space="preserve"> PAGEREF _Toc118744907 \h </w:instrText>
        </w:r>
        <w:r>
          <w:rPr>
            <w:noProof/>
            <w:webHidden/>
          </w:rPr>
        </w:r>
        <w:r>
          <w:rPr>
            <w:noProof/>
            <w:webHidden/>
          </w:rPr>
          <w:fldChar w:fldCharType="separate"/>
        </w:r>
        <w:r>
          <w:rPr>
            <w:noProof/>
            <w:webHidden/>
          </w:rPr>
          <w:t>17</w:t>
        </w:r>
        <w:r>
          <w:rPr>
            <w:noProof/>
            <w:webHidden/>
          </w:rPr>
          <w:fldChar w:fldCharType="end"/>
        </w:r>
      </w:hyperlink>
    </w:p>
    <w:p w:rsidR="00F85892" w:rsidRDefault="00F85892">
      <w:pPr>
        <w:pStyle w:val="Spistreci4"/>
        <w:rPr>
          <w:rFonts w:asciiTheme="minorHAnsi" w:eastAsiaTheme="minorEastAsia" w:hAnsiTheme="minorHAnsi" w:cstheme="minorBidi"/>
          <w:noProof/>
          <w:sz w:val="22"/>
          <w:szCs w:val="22"/>
        </w:rPr>
      </w:pPr>
      <w:hyperlink w:anchor="_Toc118744908" w:history="1">
        <w:r w:rsidRPr="008063DD">
          <w:rPr>
            <w:rStyle w:val="Hipercze"/>
            <w:noProof/>
          </w:rPr>
          <w:t>1.5.2</w:t>
        </w:r>
        <w:r>
          <w:rPr>
            <w:rFonts w:asciiTheme="minorHAnsi" w:eastAsiaTheme="minorEastAsia" w:hAnsiTheme="minorHAnsi" w:cstheme="minorBidi"/>
            <w:noProof/>
            <w:sz w:val="22"/>
            <w:szCs w:val="22"/>
          </w:rPr>
          <w:tab/>
        </w:r>
        <w:r w:rsidRPr="008063DD">
          <w:rPr>
            <w:rStyle w:val="Hipercze"/>
            <w:noProof/>
          </w:rPr>
          <w:t>Przyczółki</w:t>
        </w:r>
        <w:r>
          <w:rPr>
            <w:noProof/>
            <w:webHidden/>
          </w:rPr>
          <w:tab/>
        </w:r>
        <w:r>
          <w:rPr>
            <w:noProof/>
            <w:webHidden/>
          </w:rPr>
          <w:fldChar w:fldCharType="begin"/>
        </w:r>
        <w:r>
          <w:rPr>
            <w:noProof/>
            <w:webHidden/>
          </w:rPr>
          <w:instrText xml:space="preserve"> PAGEREF _Toc118744908 \h </w:instrText>
        </w:r>
        <w:r>
          <w:rPr>
            <w:noProof/>
            <w:webHidden/>
          </w:rPr>
        </w:r>
        <w:r>
          <w:rPr>
            <w:noProof/>
            <w:webHidden/>
          </w:rPr>
          <w:fldChar w:fldCharType="separate"/>
        </w:r>
        <w:r>
          <w:rPr>
            <w:noProof/>
            <w:webHidden/>
          </w:rPr>
          <w:t>18</w:t>
        </w:r>
        <w:r>
          <w:rPr>
            <w:noProof/>
            <w:webHidden/>
          </w:rPr>
          <w:fldChar w:fldCharType="end"/>
        </w:r>
      </w:hyperlink>
    </w:p>
    <w:p w:rsidR="00F85892" w:rsidRDefault="00F85892">
      <w:pPr>
        <w:pStyle w:val="Spistreci4"/>
        <w:rPr>
          <w:rFonts w:asciiTheme="minorHAnsi" w:eastAsiaTheme="minorEastAsia" w:hAnsiTheme="minorHAnsi" w:cstheme="minorBidi"/>
          <w:noProof/>
          <w:sz w:val="22"/>
          <w:szCs w:val="22"/>
        </w:rPr>
      </w:pPr>
      <w:hyperlink w:anchor="_Toc118744909" w:history="1">
        <w:r w:rsidRPr="008063DD">
          <w:rPr>
            <w:rStyle w:val="Hipercze"/>
            <w:noProof/>
          </w:rPr>
          <w:t>1.5.3</w:t>
        </w:r>
        <w:r>
          <w:rPr>
            <w:rFonts w:asciiTheme="minorHAnsi" w:eastAsiaTheme="minorEastAsia" w:hAnsiTheme="minorHAnsi" w:cstheme="minorBidi"/>
            <w:noProof/>
            <w:sz w:val="22"/>
            <w:szCs w:val="22"/>
          </w:rPr>
          <w:tab/>
        </w:r>
        <w:r w:rsidRPr="008063DD">
          <w:rPr>
            <w:rStyle w:val="Hipercze"/>
            <w:noProof/>
          </w:rPr>
          <w:t>Łożyska</w:t>
        </w:r>
        <w:r>
          <w:rPr>
            <w:noProof/>
            <w:webHidden/>
          </w:rPr>
          <w:tab/>
        </w:r>
        <w:r>
          <w:rPr>
            <w:noProof/>
            <w:webHidden/>
          </w:rPr>
          <w:fldChar w:fldCharType="begin"/>
        </w:r>
        <w:r>
          <w:rPr>
            <w:noProof/>
            <w:webHidden/>
          </w:rPr>
          <w:instrText xml:space="preserve"> PAGEREF _Toc118744909 \h </w:instrText>
        </w:r>
        <w:r>
          <w:rPr>
            <w:noProof/>
            <w:webHidden/>
          </w:rPr>
        </w:r>
        <w:r>
          <w:rPr>
            <w:noProof/>
            <w:webHidden/>
          </w:rPr>
          <w:fldChar w:fldCharType="separate"/>
        </w:r>
        <w:r>
          <w:rPr>
            <w:noProof/>
            <w:webHidden/>
          </w:rPr>
          <w:t>18</w:t>
        </w:r>
        <w:r>
          <w:rPr>
            <w:noProof/>
            <w:webHidden/>
          </w:rPr>
          <w:fldChar w:fldCharType="end"/>
        </w:r>
      </w:hyperlink>
    </w:p>
    <w:p w:rsidR="00F85892" w:rsidRDefault="00F85892">
      <w:pPr>
        <w:pStyle w:val="Spistreci4"/>
        <w:rPr>
          <w:rFonts w:asciiTheme="minorHAnsi" w:eastAsiaTheme="minorEastAsia" w:hAnsiTheme="minorHAnsi" w:cstheme="minorBidi"/>
          <w:noProof/>
          <w:sz w:val="22"/>
          <w:szCs w:val="22"/>
        </w:rPr>
      </w:pPr>
      <w:hyperlink w:anchor="_Toc118744910" w:history="1">
        <w:r w:rsidRPr="008063DD">
          <w:rPr>
            <w:rStyle w:val="Hipercze"/>
            <w:noProof/>
          </w:rPr>
          <w:t>1.5.4</w:t>
        </w:r>
        <w:r>
          <w:rPr>
            <w:rFonts w:asciiTheme="minorHAnsi" w:eastAsiaTheme="minorEastAsia" w:hAnsiTheme="minorHAnsi" w:cstheme="minorBidi"/>
            <w:noProof/>
            <w:sz w:val="22"/>
            <w:szCs w:val="22"/>
          </w:rPr>
          <w:tab/>
        </w:r>
        <w:r w:rsidRPr="008063DD">
          <w:rPr>
            <w:rStyle w:val="Hipercze"/>
            <w:noProof/>
          </w:rPr>
          <w:t>Konstrukcja nośna</w:t>
        </w:r>
        <w:r>
          <w:rPr>
            <w:noProof/>
            <w:webHidden/>
          </w:rPr>
          <w:tab/>
        </w:r>
        <w:r>
          <w:rPr>
            <w:noProof/>
            <w:webHidden/>
          </w:rPr>
          <w:fldChar w:fldCharType="begin"/>
        </w:r>
        <w:r>
          <w:rPr>
            <w:noProof/>
            <w:webHidden/>
          </w:rPr>
          <w:instrText xml:space="preserve"> PAGEREF _Toc118744910 \h </w:instrText>
        </w:r>
        <w:r>
          <w:rPr>
            <w:noProof/>
            <w:webHidden/>
          </w:rPr>
        </w:r>
        <w:r>
          <w:rPr>
            <w:noProof/>
            <w:webHidden/>
          </w:rPr>
          <w:fldChar w:fldCharType="separate"/>
        </w:r>
        <w:r>
          <w:rPr>
            <w:noProof/>
            <w:webHidden/>
          </w:rPr>
          <w:t>18</w:t>
        </w:r>
        <w:r>
          <w:rPr>
            <w:noProof/>
            <w:webHidden/>
          </w:rPr>
          <w:fldChar w:fldCharType="end"/>
        </w:r>
      </w:hyperlink>
    </w:p>
    <w:p w:rsidR="00F85892" w:rsidRDefault="00F85892">
      <w:pPr>
        <w:pStyle w:val="Spistreci4"/>
        <w:rPr>
          <w:rFonts w:asciiTheme="minorHAnsi" w:eastAsiaTheme="minorEastAsia" w:hAnsiTheme="minorHAnsi" w:cstheme="minorBidi"/>
          <w:noProof/>
          <w:sz w:val="22"/>
          <w:szCs w:val="22"/>
        </w:rPr>
      </w:pPr>
      <w:hyperlink w:anchor="_Toc118744911" w:history="1">
        <w:r w:rsidRPr="008063DD">
          <w:rPr>
            <w:rStyle w:val="Hipercze"/>
            <w:noProof/>
          </w:rPr>
          <w:t>1.5.5</w:t>
        </w:r>
        <w:r>
          <w:rPr>
            <w:rFonts w:asciiTheme="minorHAnsi" w:eastAsiaTheme="minorEastAsia" w:hAnsiTheme="minorHAnsi" w:cstheme="minorBidi"/>
            <w:noProof/>
            <w:sz w:val="22"/>
            <w:szCs w:val="22"/>
          </w:rPr>
          <w:tab/>
        </w:r>
        <w:r w:rsidRPr="008063DD">
          <w:rPr>
            <w:rStyle w:val="Hipercze"/>
            <w:noProof/>
          </w:rPr>
          <w:t>Izolacja konstrukcji</w:t>
        </w:r>
        <w:r>
          <w:rPr>
            <w:noProof/>
            <w:webHidden/>
          </w:rPr>
          <w:tab/>
        </w:r>
        <w:r>
          <w:rPr>
            <w:noProof/>
            <w:webHidden/>
          </w:rPr>
          <w:fldChar w:fldCharType="begin"/>
        </w:r>
        <w:r>
          <w:rPr>
            <w:noProof/>
            <w:webHidden/>
          </w:rPr>
          <w:instrText xml:space="preserve"> PAGEREF _Toc118744911 \h </w:instrText>
        </w:r>
        <w:r>
          <w:rPr>
            <w:noProof/>
            <w:webHidden/>
          </w:rPr>
        </w:r>
        <w:r>
          <w:rPr>
            <w:noProof/>
            <w:webHidden/>
          </w:rPr>
          <w:fldChar w:fldCharType="separate"/>
        </w:r>
        <w:r>
          <w:rPr>
            <w:noProof/>
            <w:webHidden/>
          </w:rPr>
          <w:t>19</w:t>
        </w:r>
        <w:r>
          <w:rPr>
            <w:noProof/>
            <w:webHidden/>
          </w:rPr>
          <w:fldChar w:fldCharType="end"/>
        </w:r>
      </w:hyperlink>
    </w:p>
    <w:p w:rsidR="00F85892" w:rsidRDefault="00F85892">
      <w:pPr>
        <w:pStyle w:val="Spistreci4"/>
        <w:rPr>
          <w:rFonts w:asciiTheme="minorHAnsi" w:eastAsiaTheme="minorEastAsia" w:hAnsiTheme="minorHAnsi" w:cstheme="minorBidi"/>
          <w:noProof/>
          <w:sz w:val="22"/>
          <w:szCs w:val="22"/>
        </w:rPr>
      </w:pPr>
      <w:hyperlink w:anchor="_Toc118744912" w:history="1">
        <w:r w:rsidRPr="008063DD">
          <w:rPr>
            <w:rStyle w:val="Hipercze"/>
            <w:noProof/>
          </w:rPr>
          <w:t>1.5.6</w:t>
        </w:r>
        <w:r>
          <w:rPr>
            <w:rFonts w:asciiTheme="minorHAnsi" w:eastAsiaTheme="minorEastAsia" w:hAnsiTheme="minorHAnsi" w:cstheme="minorBidi"/>
            <w:noProof/>
            <w:sz w:val="22"/>
            <w:szCs w:val="22"/>
          </w:rPr>
          <w:tab/>
        </w:r>
        <w:r w:rsidRPr="008063DD">
          <w:rPr>
            <w:rStyle w:val="Hipercze"/>
            <w:noProof/>
          </w:rPr>
          <w:t>Odwodnienie konstrukcji</w:t>
        </w:r>
        <w:r>
          <w:rPr>
            <w:noProof/>
            <w:webHidden/>
          </w:rPr>
          <w:tab/>
        </w:r>
        <w:r>
          <w:rPr>
            <w:noProof/>
            <w:webHidden/>
          </w:rPr>
          <w:fldChar w:fldCharType="begin"/>
        </w:r>
        <w:r>
          <w:rPr>
            <w:noProof/>
            <w:webHidden/>
          </w:rPr>
          <w:instrText xml:space="preserve"> PAGEREF _Toc118744912 \h </w:instrText>
        </w:r>
        <w:r>
          <w:rPr>
            <w:noProof/>
            <w:webHidden/>
          </w:rPr>
        </w:r>
        <w:r>
          <w:rPr>
            <w:noProof/>
            <w:webHidden/>
          </w:rPr>
          <w:fldChar w:fldCharType="separate"/>
        </w:r>
        <w:r>
          <w:rPr>
            <w:noProof/>
            <w:webHidden/>
          </w:rPr>
          <w:t>19</w:t>
        </w:r>
        <w:r>
          <w:rPr>
            <w:noProof/>
            <w:webHidden/>
          </w:rPr>
          <w:fldChar w:fldCharType="end"/>
        </w:r>
      </w:hyperlink>
    </w:p>
    <w:p w:rsidR="00F85892" w:rsidRDefault="00F85892">
      <w:pPr>
        <w:pStyle w:val="Spistreci4"/>
        <w:rPr>
          <w:rFonts w:asciiTheme="minorHAnsi" w:eastAsiaTheme="minorEastAsia" w:hAnsiTheme="minorHAnsi" w:cstheme="minorBidi"/>
          <w:noProof/>
          <w:sz w:val="22"/>
          <w:szCs w:val="22"/>
        </w:rPr>
      </w:pPr>
      <w:hyperlink w:anchor="_Toc118744913" w:history="1">
        <w:r w:rsidRPr="008063DD">
          <w:rPr>
            <w:rStyle w:val="Hipercze"/>
            <w:noProof/>
          </w:rPr>
          <w:t>1.5.7</w:t>
        </w:r>
        <w:r>
          <w:rPr>
            <w:rFonts w:asciiTheme="minorHAnsi" w:eastAsiaTheme="minorEastAsia" w:hAnsiTheme="minorHAnsi" w:cstheme="minorBidi"/>
            <w:noProof/>
            <w:sz w:val="22"/>
            <w:szCs w:val="22"/>
          </w:rPr>
          <w:tab/>
        </w:r>
        <w:r w:rsidRPr="008063DD">
          <w:rPr>
            <w:rStyle w:val="Hipercze"/>
            <w:noProof/>
          </w:rPr>
          <w:t>Kapy chodnikowe</w:t>
        </w:r>
        <w:r>
          <w:rPr>
            <w:noProof/>
            <w:webHidden/>
          </w:rPr>
          <w:tab/>
        </w:r>
        <w:r>
          <w:rPr>
            <w:noProof/>
            <w:webHidden/>
          </w:rPr>
          <w:fldChar w:fldCharType="begin"/>
        </w:r>
        <w:r>
          <w:rPr>
            <w:noProof/>
            <w:webHidden/>
          </w:rPr>
          <w:instrText xml:space="preserve"> PAGEREF _Toc118744913 \h </w:instrText>
        </w:r>
        <w:r>
          <w:rPr>
            <w:noProof/>
            <w:webHidden/>
          </w:rPr>
        </w:r>
        <w:r>
          <w:rPr>
            <w:noProof/>
            <w:webHidden/>
          </w:rPr>
          <w:fldChar w:fldCharType="separate"/>
        </w:r>
        <w:r>
          <w:rPr>
            <w:noProof/>
            <w:webHidden/>
          </w:rPr>
          <w:t>19</w:t>
        </w:r>
        <w:r>
          <w:rPr>
            <w:noProof/>
            <w:webHidden/>
          </w:rPr>
          <w:fldChar w:fldCharType="end"/>
        </w:r>
      </w:hyperlink>
    </w:p>
    <w:p w:rsidR="00F85892" w:rsidRDefault="00F85892">
      <w:pPr>
        <w:pStyle w:val="Spistreci4"/>
        <w:rPr>
          <w:rFonts w:asciiTheme="minorHAnsi" w:eastAsiaTheme="minorEastAsia" w:hAnsiTheme="minorHAnsi" w:cstheme="minorBidi"/>
          <w:noProof/>
          <w:sz w:val="22"/>
          <w:szCs w:val="22"/>
        </w:rPr>
      </w:pPr>
      <w:hyperlink w:anchor="_Toc118744914" w:history="1">
        <w:r w:rsidRPr="008063DD">
          <w:rPr>
            <w:rStyle w:val="Hipercze"/>
            <w:noProof/>
          </w:rPr>
          <w:t>1.5.8</w:t>
        </w:r>
        <w:r>
          <w:rPr>
            <w:rFonts w:asciiTheme="minorHAnsi" w:eastAsiaTheme="minorEastAsia" w:hAnsiTheme="minorHAnsi" w:cstheme="minorBidi"/>
            <w:noProof/>
            <w:sz w:val="22"/>
            <w:szCs w:val="22"/>
          </w:rPr>
          <w:tab/>
        </w:r>
        <w:r w:rsidRPr="008063DD">
          <w:rPr>
            <w:rStyle w:val="Hipercze"/>
            <w:noProof/>
          </w:rPr>
          <w:t>Nawierzchnie</w:t>
        </w:r>
        <w:r>
          <w:rPr>
            <w:noProof/>
            <w:webHidden/>
          </w:rPr>
          <w:tab/>
        </w:r>
        <w:r>
          <w:rPr>
            <w:noProof/>
            <w:webHidden/>
          </w:rPr>
          <w:fldChar w:fldCharType="begin"/>
        </w:r>
        <w:r>
          <w:rPr>
            <w:noProof/>
            <w:webHidden/>
          </w:rPr>
          <w:instrText xml:space="preserve"> PAGEREF _Toc118744914 \h </w:instrText>
        </w:r>
        <w:r>
          <w:rPr>
            <w:noProof/>
            <w:webHidden/>
          </w:rPr>
        </w:r>
        <w:r>
          <w:rPr>
            <w:noProof/>
            <w:webHidden/>
          </w:rPr>
          <w:fldChar w:fldCharType="separate"/>
        </w:r>
        <w:r>
          <w:rPr>
            <w:noProof/>
            <w:webHidden/>
          </w:rPr>
          <w:t>20</w:t>
        </w:r>
        <w:r>
          <w:rPr>
            <w:noProof/>
            <w:webHidden/>
          </w:rPr>
          <w:fldChar w:fldCharType="end"/>
        </w:r>
      </w:hyperlink>
    </w:p>
    <w:p w:rsidR="00F85892" w:rsidRDefault="00F85892">
      <w:pPr>
        <w:pStyle w:val="Spistreci3"/>
        <w:rPr>
          <w:rFonts w:asciiTheme="minorHAnsi" w:eastAsiaTheme="minorEastAsia" w:hAnsiTheme="minorHAnsi" w:cstheme="minorBidi"/>
          <w:noProof/>
          <w:sz w:val="22"/>
          <w:szCs w:val="22"/>
        </w:rPr>
      </w:pPr>
      <w:hyperlink w:anchor="_Toc118744915" w:history="1">
        <w:r w:rsidRPr="008063DD">
          <w:rPr>
            <w:rStyle w:val="Hipercze"/>
            <w:noProof/>
          </w:rPr>
          <w:t>1.6</w:t>
        </w:r>
        <w:r>
          <w:rPr>
            <w:rFonts w:asciiTheme="minorHAnsi" w:eastAsiaTheme="minorEastAsia" w:hAnsiTheme="minorHAnsi" w:cstheme="minorBidi"/>
            <w:noProof/>
            <w:sz w:val="22"/>
            <w:szCs w:val="22"/>
          </w:rPr>
          <w:tab/>
        </w:r>
        <w:r w:rsidRPr="008063DD">
          <w:rPr>
            <w:rStyle w:val="Hipercze"/>
            <w:noProof/>
          </w:rPr>
          <w:t>Informacje o konieczności wykonania pomiarów geodezyjnych przemieszczeń i odkształceń</w:t>
        </w:r>
        <w:r>
          <w:rPr>
            <w:noProof/>
            <w:webHidden/>
          </w:rPr>
          <w:tab/>
        </w:r>
        <w:r>
          <w:rPr>
            <w:noProof/>
            <w:webHidden/>
          </w:rPr>
          <w:fldChar w:fldCharType="begin"/>
        </w:r>
        <w:r>
          <w:rPr>
            <w:noProof/>
            <w:webHidden/>
          </w:rPr>
          <w:instrText xml:space="preserve"> PAGEREF _Toc118744915 \h </w:instrText>
        </w:r>
        <w:r>
          <w:rPr>
            <w:noProof/>
            <w:webHidden/>
          </w:rPr>
        </w:r>
        <w:r>
          <w:rPr>
            <w:noProof/>
            <w:webHidden/>
          </w:rPr>
          <w:fldChar w:fldCharType="separate"/>
        </w:r>
        <w:r>
          <w:rPr>
            <w:noProof/>
            <w:webHidden/>
          </w:rPr>
          <w:t>20</w:t>
        </w:r>
        <w:r>
          <w:rPr>
            <w:noProof/>
            <w:webHidden/>
          </w:rPr>
          <w:fldChar w:fldCharType="end"/>
        </w:r>
      </w:hyperlink>
    </w:p>
    <w:p w:rsidR="00F85892" w:rsidRDefault="00F85892">
      <w:pPr>
        <w:pStyle w:val="Spistreci3"/>
        <w:rPr>
          <w:rFonts w:asciiTheme="minorHAnsi" w:eastAsiaTheme="minorEastAsia" w:hAnsiTheme="minorHAnsi" w:cstheme="minorBidi"/>
          <w:noProof/>
          <w:sz w:val="22"/>
          <w:szCs w:val="22"/>
        </w:rPr>
      </w:pPr>
      <w:hyperlink w:anchor="_Toc118744916" w:history="1">
        <w:r w:rsidRPr="008063DD">
          <w:rPr>
            <w:rStyle w:val="Hipercze"/>
            <w:noProof/>
          </w:rPr>
          <w:t>1.7</w:t>
        </w:r>
        <w:r>
          <w:rPr>
            <w:rFonts w:asciiTheme="minorHAnsi" w:eastAsiaTheme="minorEastAsia" w:hAnsiTheme="minorHAnsi" w:cstheme="minorBidi"/>
            <w:noProof/>
            <w:sz w:val="22"/>
            <w:szCs w:val="22"/>
          </w:rPr>
          <w:tab/>
        </w:r>
        <w:r w:rsidRPr="008063DD">
          <w:rPr>
            <w:rStyle w:val="Hipercze"/>
            <w:noProof/>
          </w:rPr>
          <w:t>Ekspertyza techniczna obiektu (w przypadku przebudowy, rozbudowy lub nadbudowy obiektu budowlanego)</w:t>
        </w:r>
        <w:r>
          <w:rPr>
            <w:noProof/>
            <w:webHidden/>
          </w:rPr>
          <w:tab/>
        </w:r>
        <w:r>
          <w:rPr>
            <w:noProof/>
            <w:webHidden/>
          </w:rPr>
          <w:fldChar w:fldCharType="begin"/>
        </w:r>
        <w:r>
          <w:rPr>
            <w:noProof/>
            <w:webHidden/>
          </w:rPr>
          <w:instrText xml:space="preserve"> PAGEREF _Toc118744916 \h </w:instrText>
        </w:r>
        <w:r>
          <w:rPr>
            <w:noProof/>
            <w:webHidden/>
          </w:rPr>
        </w:r>
        <w:r>
          <w:rPr>
            <w:noProof/>
            <w:webHidden/>
          </w:rPr>
          <w:fldChar w:fldCharType="separate"/>
        </w:r>
        <w:r>
          <w:rPr>
            <w:noProof/>
            <w:webHidden/>
          </w:rPr>
          <w:t>20</w:t>
        </w:r>
        <w:r>
          <w:rPr>
            <w:noProof/>
            <w:webHidden/>
          </w:rPr>
          <w:fldChar w:fldCharType="end"/>
        </w:r>
      </w:hyperlink>
    </w:p>
    <w:p w:rsidR="00F85892" w:rsidRDefault="00F85892">
      <w:pPr>
        <w:pStyle w:val="Spistreci2"/>
        <w:rPr>
          <w:rFonts w:asciiTheme="minorHAnsi" w:eastAsiaTheme="minorEastAsia" w:hAnsiTheme="minorHAnsi" w:cstheme="minorBidi"/>
          <w:noProof/>
          <w:sz w:val="22"/>
          <w:szCs w:val="22"/>
        </w:rPr>
      </w:pPr>
      <w:hyperlink w:anchor="_Toc118744917" w:history="1">
        <w:r w:rsidRPr="008063DD">
          <w:rPr>
            <w:rStyle w:val="Hipercze"/>
            <w:noProof/>
          </w:rPr>
          <w:t>2</w:t>
        </w:r>
        <w:r>
          <w:rPr>
            <w:rFonts w:asciiTheme="minorHAnsi" w:eastAsiaTheme="minorEastAsia" w:hAnsiTheme="minorHAnsi" w:cstheme="minorBidi"/>
            <w:noProof/>
            <w:sz w:val="22"/>
            <w:szCs w:val="22"/>
          </w:rPr>
          <w:tab/>
        </w:r>
        <w:r w:rsidRPr="008063DD">
          <w:rPr>
            <w:rStyle w:val="Hipercze"/>
            <w:noProof/>
          </w:rPr>
          <w:t>Geotechniczne warunki i sposób posadowienia obiektu budowlanego, w formie dokumentacji badań podłoża gruntowego i projektu geotechnicznego, oraz sposób zabezpieczenia przed wpływami eksploatacji górniczej;</w:t>
        </w:r>
        <w:r>
          <w:rPr>
            <w:noProof/>
            <w:webHidden/>
          </w:rPr>
          <w:tab/>
        </w:r>
        <w:r>
          <w:rPr>
            <w:noProof/>
            <w:webHidden/>
          </w:rPr>
          <w:fldChar w:fldCharType="begin"/>
        </w:r>
        <w:r>
          <w:rPr>
            <w:noProof/>
            <w:webHidden/>
          </w:rPr>
          <w:instrText xml:space="preserve"> PAGEREF _Toc118744917 \h </w:instrText>
        </w:r>
        <w:r>
          <w:rPr>
            <w:noProof/>
            <w:webHidden/>
          </w:rPr>
        </w:r>
        <w:r>
          <w:rPr>
            <w:noProof/>
            <w:webHidden/>
          </w:rPr>
          <w:fldChar w:fldCharType="separate"/>
        </w:r>
        <w:r>
          <w:rPr>
            <w:noProof/>
            <w:webHidden/>
          </w:rPr>
          <w:t>20</w:t>
        </w:r>
        <w:r>
          <w:rPr>
            <w:noProof/>
            <w:webHidden/>
          </w:rPr>
          <w:fldChar w:fldCharType="end"/>
        </w:r>
      </w:hyperlink>
    </w:p>
    <w:p w:rsidR="00F85892" w:rsidRDefault="00F85892">
      <w:pPr>
        <w:pStyle w:val="Spistreci2"/>
        <w:rPr>
          <w:rFonts w:asciiTheme="minorHAnsi" w:eastAsiaTheme="minorEastAsia" w:hAnsiTheme="minorHAnsi" w:cstheme="minorBidi"/>
          <w:noProof/>
          <w:sz w:val="22"/>
          <w:szCs w:val="22"/>
        </w:rPr>
      </w:pPr>
      <w:hyperlink w:anchor="_Toc118744918" w:history="1">
        <w:r w:rsidRPr="008063DD">
          <w:rPr>
            <w:rStyle w:val="Hipercze"/>
            <w:noProof/>
          </w:rPr>
          <w:t>3</w:t>
        </w:r>
        <w:r>
          <w:rPr>
            <w:rFonts w:asciiTheme="minorHAnsi" w:eastAsiaTheme="minorEastAsia" w:hAnsiTheme="minorHAnsi" w:cstheme="minorBidi"/>
            <w:noProof/>
            <w:sz w:val="22"/>
            <w:szCs w:val="22"/>
          </w:rPr>
          <w:tab/>
        </w:r>
        <w:r w:rsidRPr="008063DD">
          <w:rPr>
            <w:rStyle w:val="Hipercze"/>
            <w:noProof/>
          </w:rPr>
          <w:t>Dokumentacja geologiczno-inżynierska</w:t>
        </w:r>
        <w:r>
          <w:rPr>
            <w:noProof/>
            <w:webHidden/>
          </w:rPr>
          <w:tab/>
        </w:r>
        <w:r>
          <w:rPr>
            <w:noProof/>
            <w:webHidden/>
          </w:rPr>
          <w:fldChar w:fldCharType="begin"/>
        </w:r>
        <w:r>
          <w:rPr>
            <w:noProof/>
            <w:webHidden/>
          </w:rPr>
          <w:instrText xml:space="preserve"> PAGEREF _Toc118744918 \h </w:instrText>
        </w:r>
        <w:r>
          <w:rPr>
            <w:noProof/>
            <w:webHidden/>
          </w:rPr>
        </w:r>
        <w:r>
          <w:rPr>
            <w:noProof/>
            <w:webHidden/>
          </w:rPr>
          <w:fldChar w:fldCharType="separate"/>
        </w:r>
        <w:r>
          <w:rPr>
            <w:noProof/>
            <w:webHidden/>
          </w:rPr>
          <w:t>20</w:t>
        </w:r>
        <w:r>
          <w:rPr>
            <w:noProof/>
            <w:webHidden/>
          </w:rPr>
          <w:fldChar w:fldCharType="end"/>
        </w:r>
      </w:hyperlink>
    </w:p>
    <w:p w:rsidR="00F85892" w:rsidRDefault="00F85892">
      <w:pPr>
        <w:pStyle w:val="Spistreci2"/>
        <w:rPr>
          <w:rFonts w:asciiTheme="minorHAnsi" w:eastAsiaTheme="minorEastAsia" w:hAnsiTheme="minorHAnsi" w:cstheme="minorBidi"/>
          <w:noProof/>
          <w:sz w:val="22"/>
          <w:szCs w:val="22"/>
        </w:rPr>
      </w:pPr>
      <w:hyperlink w:anchor="_Toc118744919" w:history="1">
        <w:r w:rsidRPr="008063DD">
          <w:rPr>
            <w:rStyle w:val="Hipercze"/>
            <w:noProof/>
          </w:rPr>
          <w:t>4</w:t>
        </w:r>
        <w:r>
          <w:rPr>
            <w:rFonts w:asciiTheme="minorHAnsi" w:eastAsiaTheme="minorEastAsia" w:hAnsiTheme="minorHAnsi" w:cstheme="minorBidi"/>
            <w:noProof/>
            <w:sz w:val="22"/>
            <w:szCs w:val="22"/>
          </w:rPr>
          <w:tab/>
        </w:r>
        <w:r w:rsidRPr="008063DD">
          <w:rPr>
            <w:rStyle w:val="Hipercze"/>
            <w:noProof/>
          </w:rPr>
          <w:t>Rozwiązania konstrukcyjno-materiałowe wewnętrznych i zewnętrznych przegród budowlanych</w:t>
        </w:r>
        <w:r>
          <w:rPr>
            <w:noProof/>
            <w:webHidden/>
          </w:rPr>
          <w:tab/>
        </w:r>
        <w:r>
          <w:rPr>
            <w:noProof/>
            <w:webHidden/>
          </w:rPr>
          <w:fldChar w:fldCharType="begin"/>
        </w:r>
        <w:r>
          <w:rPr>
            <w:noProof/>
            <w:webHidden/>
          </w:rPr>
          <w:instrText xml:space="preserve"> PAGEREF _Toc118744919 \h </w:instrText>
        </w:r>
        <w:r>
          <w:rPr>
            <w:noProof/>
            <w:webHidden/>
          </w:rPr>
        </w:r>
        <w:r>
          <w:rPr>
            <w:noProof/>
            <w:webHidden/>
          </w:rPr>
          <w:fldChar w:fldCharType="separate"/>
        </w:r>
        <w:r>
          <w:rPr>
            <w:noProof/>
            <w:webHidden/>
          </w:rPr>
          <w:t>20</w:t>
        </w:r>
        <w:r>
          <w:rPr>
            <w:noProof/>
            <w:webHidden/>
          </w:rPr>
          <w:fldChar w:fldCharType="end"/>
        </w:r>
      </w:hyperlink>
    </w:p>
    <w:p w:rsidR="00F85892" w:rsidRDefault="00F85892">
      <w:pPr>
        <w:pStyle w:val="Spistreci2"/>
        <w:rPr>
          <w:rFonts w:asciiTheme="minorHAnsi" w:eastAsiaTheme="minorEastAsia" w:hAnsiTheme="minorHAnsi" w:cstheme="minorBidi"/>
          <w:noProof/>
          <w:sz w:val="22"/>
          <w:szCs w:val="22"/>
        </w:rPr>
      </w:pPr>
      <w:hyperlink w:anchor="_Toc118744920" w:history="1">
        <w:r w:rsidRPr="008063DD">
          <w:rPr>
            <w:rStyle w:val="Hipercze"/>
            <w:noProof/>
          </w:rPr>
          <w:t>5</w:t>
        </w:r>
        <w:r>
          <w:rPr>
            <w:rFonts w:asciiTheme="minorHAnsi" w:eastAsiaTheme="minorEastAsia" w:hAnsiTheme="minorHAnsi" w:cstheme="minorBidi"/>
            <w:noProof/>
            <w:sz w:val="22"/>
            <w:szCs w:val="22"/>
          </w:rPr>
          <w:tab/>
        </w:r>
        <w:r w:rsidRPr="008063DD">
          <w:rPr>
            <w:rStyle w:val="Hipercze"/>
            <w:noProof/>
          </w:rPr>
          <w:t>Podstawowe parametry technologiczne oraz współzależności urządzeń i wyposażenia związanego z przeznaczeniem obiektu i jego rozwiązaniami budowlanymi – w przypadku zamierzenia budowlanego dotyczącego obiektu budowlanego usługowego lub produkcyjnego</w:t>
        </w:r>
        <w:r>
          <w:rPr>
            <w:noProof/>
            <w:webHidden/>
          </w:rPr>
          <w:tab/>
        </w:r>
        <w:r>
          <w:rPr>
            <w:noProof/>
            <w:webHidden/>
          </w:rPr>
          <w:fldChar w:fldCharType="begin"/>
        </w:r>
        <w:r>
          <w:rPr>
            <w:noProof/>
            <w:webHidden/>
          </w:rPr>
          <w:instrText xml:space="preserve"> PAGEREF _Toc118744920 \h </w:instrText>
        </w:r>
        <w:r>
          <w:rPr>
            <w:noProof/>
            <w:webHidden/>
          </w:rPr>
        </w:r>
        <w:r>
          <w:rPr>
            <w:noProof/>
            <w:webHidden/>
          </w:rPr>
          <w:fldChar w:fldCharType="separate"/>
        </w:r>
        <w:r>
          <w:rPr>
            <w:noProof/>
            <w:webHidden/>
          </w:rPr>
          <w:t>20</w:t>
        </w:r>
        <w:r>
          <w:rPr>
            <w:noProof/>
            <w:webHidden/>
          </w:rPr>
          <w:fldChar w:fldCharType="end"/>
        </w:r>
      </w:hyperlink>
    </w:p>
    <w:p w:rsidR="00F85892" w:rsidRDefault="00F85892">
      <w:pPr>
        <w:pStyle w:val="Spistreci2"/>
        <w:rPr>
          <w:rFonts w:asciiTheme="minorHAnsi" w:eastAsiaTheme="minorEastAsia" w:hAnsiTheme="minorHAnsi" w:cstheme="minorBidi"/>
          <w:noProof/>
          <w:sz w:val="22"/>
          <w:szCs w:val="22"/>
        </w:rPr>
      </w:pPr>
      <w:hyperlink w:anchor="_Toc118744921" w:history="1">
        <w:r w:rsidRPr="008063DD">
          <w:rPr>
            <w:rStyle w:val="Hipercze"/>
            <w:noProof/>
          </w:rPr>
          <w:t>6</w:t>
        </w:r>
        <w:r>
          <w:rPr>
            <w:rFonts w:asciiTheme="minorHAnsi" w:eastAsiaTheme="minorEastAsia" w:hAnsiTheme="minorHAnsi" w:cstheme="minorBidi"/>
            <w:noProof/>
            <w:sz w:val="22"/>
            <w:szCs w:val="22"/>
          </w:rPr>
          <w:tab/>
        </w:r>
        <w:r w:rsidRPr="008063DD">
          <w:rPr>
            <w:rStyle w:val="Hipercze"/>
            <w:noProof/>
          </w:rPr>
          <w:t>Rozwiązania budowlane i techniczno-instalacyjne, nawiązujące do warunków terenu, występujące wzdłuż trasy obiektu budowlanego, oraz rozwiązania techniczno-budowlane w miejscach charakterystycznych lub o szczególnym znaczeniu dla funkcjonowania obiektu albo istotne ze względów bezpieczeństwa, z uwzględnieniem wymaganych stref ochronnych – w przypadku zamierzenia budowlanego dotyczącego obiektu budowlanego liniowego</w:t>
        </w:r>
        <w:r>
          <w:rPr>
            <w:noProof/>
            <w:webHidden/>
          </w:rPr>
          <w:tab/>
        </w:r>
        <w:r>
          <w:rPr>
            <w:noProof/>
            <w:webHidden/>
          </w:rPr>
          <w:fldChar w:fldCharType="begin"/>
        </w:r>
        <w:r>
          <w:rPr>
            <w:noProof/>
            <w:webHidden/>
          </w:rPr>
          <w:instrText xml:space="preserve"> PAGEREF _Toc118744921 \h </w:instrText>
        </w:r>
        <w:r>
          <w:rPr>
            <w:noProof/>
            <w:webHidden/>
          </w:rPr>
        </w:r>
        <w:r>
          <w:rPr>
            <w:noProof/>
            <w:webHidden/>
          </w:rPr>
          <w:fldChar w:fldCharType="separate"/>
        </w:r>
        <w:r>
          <w:rPr>
            <w:noProof/>
            <w:webHidden/>
          </w:rPr>
          <w:t>20</w:t>
        </w:r>
        <w:r>
          <w:rPr>
            <w:noProof/>
            <w:webHidden/>
          </w:rPr>
          <w:fldChar w:fldCharType="end"/>
        </w:r>
      </w:hyperlink>
    </w:p>
    <w:p w:rsidR="00F85892" w:rsidRDefault="00F85892">
      <w:pPr>
        <w:pStyle w:val="Spistreci2"/>
        <w:rPr>
          <w:rFonts w:asciiTheme="minorHAnsi" w:eastAsiaTheme="minorEastAsia" w:hAnsiTheme="minorHAnsi" w:cstheme="minorBidi"/>
          <w:noProof/>
          <w:sz w:val="22"/>
          <w:szCs w:val="22"/>
        </w:rPr>
      </w:pPr>
      <w:hyperlink w:anchor="_Toc118744922" w:history="1">
        <w:r w:rsidRPr="008063DD">
          <w:rPr>
            <w:rStyle w:val="Hipercze"/>
            <w:noProof/>
          </w:rPr>
          <w:t>7</w:t>
        </w:r>
        <w:r>
          <w:rPr>
            <w:rFonts w:asciiTheme="minorHAnsi" w:eastAsiaTheme="minorEastAsia" w:hAnsiTheme="minorHAnsi" w:cstheme="minorBidi"/>
            <w:noProof/>
            <w:sz w:val="22"/>
            <w:szCs w:val="22"/>
          </w:rPr>
          <w:tab/>
        </w:r>
        <w:r w:rsidRPr="008063DD">
          <w:rPr>
            <w:rStyle w:val="Hipercze"/>
            <w:noProof/>
          </w:rPr>
          <w:t>Rozwiązania niezbędnych elementów wyposażenia budowlano-instalacyjnego, w szczególności instalacji i urządzeń budowlanych:</w:t>
        </w:r>
        <w:r>
          <w:rPr>
            <w:noProof/>
            <w:webHidden/>
          </w:rPr>
          <w:tab/>
        </w:r>
        <w:r>
          <w:rPr>
            <w:noProof/>
            <w:webHidden/>
          </w:rPr>
          <w:fldChar w:fldCharType="begin"/>
        </w:r>
        <w:r>
          <w:rPr>
            <w:noProof/>
            <w:webHidden/>
          </w:rPr>
          <w:instrText xml:space="preserve"> PAGEREF _Toc118744922 \h </w:instrText>
        </w:r>
        <w:r>
          <w:rPr>
            <w:noProof/>
            <w:webHidden/>
          </w:rPr>
        </w:r>
        <w:r>
          <w:rPr>
            <w:noProof/>
            <w:webHidden/>
          </w:rPr>
          <w:fldChar w:fldCharType="separate"/>
        </w:r>
        <w:r>
          <w:rPr>
            <w:noProof/>
            <w:webHidden/>
          </w:rPr>
          <w:t>21</w:t>
        </w:r>
        <w:r>
          <w:rPr>
            <w:noProof/>
            <w:webHidden/>
          </w:rPr>
          <w:fldChar w:fldCharType="end"/>
        </w:r>
      </w:hyperlink>
    </w:p>
    <w:p w:rsidR="00F85892" w:rsidRDefault="00F85892">
      <w:pPr>
        <w:pStyle w:val="Spistreci2"/>
        <w:rPr>
          <w:rFonts w:asciiTheme="minorHAnsi" w:eastAsiaTheme="minorEastAsia" w:hAnsiTheme="minorHAnsi" w:cstheme="minorBidi"/>
          <w:noProof/>
          <w:sz w:val="22"/>
          <w:szCs w:val="22"/>
        </w:rPr>
      </w:pPr>
      <w:hyperlink w:anchor="_Toc118744923" w:history="1">
        <w:r w:rsidRPr="008063DD">
          <w:rPr>
            <w:rStyle w:val="Hipercze"/>
            <w:noProof/>
          </w:rPr>
          <w:t>8</w:t>
        </w:r>
        <w:r>
          <w:rPr>
            <w:rFonts w:asciiTheme="minorHAnsi" w:eastAsiaTheme="minorEastAsia" w:hAnsiTheme="minorHAnsi" w:cstheme="minorBidi"/>
            <w:noProof/>
            <w:sz w:val="22"/>
            <w:szCs w:val="22"/>
          </w:rPr>
          <w:tab/>
        </w:r>
        <w:r w:rsidRPr="008063DD">
          <w:rPr>
            <w:rStyle w:val="Hipercze"/>
            <w:noProof/>
          </w:rPr>
          <w:t>Sposób powiązania instalacji i urządzeń budowlanych obiektu budowlanego, o których mowa w pkt 7, z sieciami zewnętrznymi wraz z punktami pomiarowymi, założeniami przyjętymi do obliczeń instalacji oraz podstawowe wyniki tych obliczeń, z doborem rodzaju i wielkości urządzeń.</w:t>
        </w:r>
        <w:r>
          <w:rPr>
            <w:noProof/>
            <w:webHidden/>
          </w:rPr>
          <w:tab/>
        </w:r>
        <w:r>
          <w:rPr>
            <w:noProof/>
            <w:webHidden/>
          </w:rPr>
          <w:fldChar w:fldCharType="begin"/>
        </w:r>
        <w:r>
          <w:rPr>
            <w:noProof/>
            <w:webHidden/>
          </w:rPr>
          <w:instrText xml:space="preserve"> PAGEREF _Toc118744923 \h </w:instrText>
        </w:r>
        <w:r>
          <w:rPr>
            <w:noProof/>
            <w:webHidden/>
          </w:rPr>
        </w:r>
        <w:r>
          <w:rPr>
            <w:noProof/>
            <w:webHidden/>
          </w:rPr>
          <w:fldChar w:fldCharType="separate"/>
        </w:r>
        <w:r>
          <w:rPr>
            <w:noProof/>
            <w:webHidden/>
          </w:rPr>
          <w:t>21</w:t>
        </w:r>
        <w:r>
          <w:rPr>
            <w:noProof/>
            <w:webHidden/>
          </w:rPr>
          <w:fldChar w:fldCharType="end"/>
        </w:r>
      </w:hyperlink>
    </w:p>
    <w:p w:rsidR="00F85892" w:rsidRDefault="00F85892">
      <w:pPr>
        <w:pStyle w:val="Spistreci2"/>
        <w:rPr>
          <w:rFonts w:asciiTheme="minorHAnsi" w:eastAsiaTheme="minorEastAsia" w:hAnsiTheme="minorHAnsi" w:cstheme="minorBidi"/>
          <w:noProof/>
          <w:sz w:val="22"/>
          <w:szCs w:val="22"/>
        </w:rPr>
      </w:pPr>
      <w:hyperlink w:anchor="_Toc118744924" w:history="1">
        <w:r w:rsidRPr="008063DD">
          <w:rPr>
            <w:rStyle w:val="Hipercze"/>
            <w:noProof/>
          </w:rPr>
          <w:t>9</w:t>
        </w:r>
        <w:r>
          <w:rPr>
            <w:rFonts w:asciiTheme="minorHAnsi" w:eastAsiaTheme="minorEastAsia" w:hAnsiTheme="minorHAnsi" w:cstheme="minorBidi"/>
            <w:noProof/>
            <w:sz w:val="22"/>
            <w:szCs w:val="22"/>
          </w:rPr>
          <w:tab/>
        </w:r>
        <w:r w:rsidRPr="008063DD">
          <w:rPr>
            <w:rStyle w:val="Hipercze"/>
            <w:noProof/>
          </w:rPr>
          <w:t>Rozwiązania i sposób funkcjonowania zasadniczych urządzeń instalacji technicznych, w tym przemysłowych i ich zespołów tworzących całość techniczno-użytkową, decydującą o podstawowym przeznaczeniu obiektu budowlanego, w tym charakterystykę i odnośne parametry instalacji i urządzeń technologicznych, mających wpływ na architekturę, konstrukcję, instalacje i urządzenia techniczne związane z tym obiektem</w:t>
        </w:r>
        <w:r>
          <w:rPr>
            <w:noProof/>
            <w:webHidden/>
          </w:rPr>
          <w:tab/>
        </w:r>
        <w:r>
          <w:rPr>
            <w:noProof/>
            <w:webHidden/>
          </w:rPr>
          <w:fldChar w:fldCharType="begin"/>
        </w:r>
        <w:r>
          <w:rPr>
            <w:noProof/>
            <w:webHidden/>
          </w:rPr>
          <w:instrText xml:space="preserve"> PAGEREF _Toc118744924 \h </w:instrText>
        </w:r>
        <w:r>
          <w:rPr>
            <w:noProof/>
            <w:webHidden/>
          </w:rPr>
        </w:r>
        <w:r>
          <w:rPr>
            <w:noProof/>
            <w:webHidden/>
          </w:rPr>
          <w:fldChar w:fldCharType="separate"/>
        </w:r>
        <w:r>
          <w:rPr>
            <w:noProof/>
            <w:webHidden/>
          </w:rPr>
          <w:t>21</w:t>
        </w:r>
        <w:r>
          <w:rPr>
            <w:noProof/>
            <w:webHidden/>
          </w:rPr>
          <w:fldChar w:fldCharType="end"/>
        </w:r>
      </w:hyperlink>
    </w:p>
    <w:p w:rsidR="00F85892" w:rsidRDefault="00F85892">
      <w:pPr>
        <w:pStyle w:val="Spistreci2"/>
        <w:rPr>
          <w:rFonts w:asciiTheme="minorHAnsi" w:eastAsiaTheme="minorEastAsia" w:hAnsiTheme="minorHAnsi" w:cstheme="minorBidi"/>
          <w:noProof/>
          <w:sz w:val="22"/>
          <w:szCs w:val="22"/>
        </w:rPr>
      </w:pPr>
      <w:hyperlink w:anchor="_Toc118744925" w:history="1">
        <w:r w:rsidRPr="008063DD">
          <w:rPr>
            <w:rStyle w:val="Hipercze"/>
            <w:noProof/>
          </w:rPr>
          <w:t>10</w:t>
        </w:r>
        <w:r>
          <w:rPr>
            <w:rFonts w:asciiTheme="minorHAnsi" w:eastAsiaTheme="minorEastAsia" w:hAnsiTheme="minorHAnsi" w:cstheme="minorBidi"/>
            <w:noProof/>
            <w:sz w:val="22"/>
            <w:szCs w:val="22"/>
          </w:rPr>
          <w:tab/>
        </w:r>
        <w:r w:rsidRPr="008063DD">
          <w:rPr>
            <w:rStyle w:val="Hipercze"/>
            <w:noProof/>
          </w:rPr>
          <w:t>Dane dotyczące warunków ochrony przeciwpożarowej, stosownie do zakresu projektu</w:t>
        </w:r>
        <w:r>
          <w:rPr>
            <w:noProof/>
            <w:webHidden/>
          </w:rPr>
          <w:tab/>
        </w:r>
        <w:r>
          <w:rPr>
            <w:noProof/>
            <w:webHidden/>
          </w:rPr>
          <w:fldChar w:fldCharType="begin"/>
        </w:r>
        <w:r>
          <w:rPr>
            <w:noProof/>
            <w:webHidden/>
          </w:rPr>
          <w:instrText xml:space="preserve"> PAGEREF _Toc118744925 \h </w:instrText>
        </w:r>
        <w:r>
          <w:rPr>
            <w:noProof/>
            <w:webHidden/>
          </w:rPr>
        </w:r>
        <w:r>
          <w:rPr>
            <w:noProof/>
            <w:webHidden/>
          </w:rPr>
          <w:fldChar w:fldCharType="separate"/>
        </w:r>
        <w:r>
          <w:rPr>
            <w:noProof/>
            <w:webHidden/>
          </w:rPr>
          <w:t>21</w:t>
        </w:r>
        <w:r>
          <w:rPr>
            <w:noProof/>
            <w:webHidden/>
          </w:rPr>
          <w:fldChar w:fldCharType="end"/>
        </w:r>
      </w:hyperlink>
    </w:p>
    <w:p w:rsidR="00F85892" w:rsidRDefault="00F85892">
      <w:pPr>
        <w:pStyle w:val="Spistreci2"/>
        <w:rPr>
          <w:rFonts w:asciiTheme="minorHAnsi" w:eastAsiaTheme="minorEastAsia" w:hAnsiTheme="minorHAnsi" w:cstheme="minorBidi"/>
          <w:noProof/>
          <w:sz w:val="22"/>
          <w:szCs w:val="22"/>
        </w:rPr>
      </w:pPr>
      <w:hyperlink w:anchor="_Toc118744926" w:history="1">
        <w:r w:rsidRPr="008063DD">
          <w:rPr>
            <w:rStyle w:val="Hipercze"/>
            <w:noProof/>
          </w:rPr>
          <w:t>11</w:t>
        </w:r>
        <w:r>
          <w:rPr>
            <w:rFonts w:asciiTheme="minorHAnsi" w:eastAsiaTheme="minorEastAsia" w:hAnsiTheme="minorHAnsi" w:cstheme="minorBidi"/>
            <w:noProof/>
            <w:sz w:val="22"/>
            <w:szCs w:val="22"/>
          </w:rPr>
          <w:tab/>
        </w:r>
        <w:r w:rsidRPr="008063DD">
          <w:rPr>
            <w:rStyle w:val="Hipercze"/>
            <w:noProof/>
          </w:rPr>
          <w:t>Charakterystyka energetyczna budynku</w:t>
        </w:r>
        <w:r>
          <w:rPr>
            <w:noProof/>
            <w:webHidden/>
          </w:rPr>
          <w:tab/>
        </w:r>
        <w:r>
          <w:rPr>
            <w:noProof/>
            <w:webHidden/>
          </w:rPr>
          <w:fldChar w:fldCharType="begin"/>
        </w:r>
        <w:r>
          <w:rPr>
            <w:noProof/>
            <w:webHidden/>
          </w:rPr>
          <w:instrText xml:space="preserve"> PAGEREF _Toc118744926 \h </w:instrText>
        </w:r>
        <w:r>
          <w:rPr>
            <w:noProof/>
            <w:webHidden/>
          </w:rPr>
        </w:r>
        <w:r>
          <w:rPr>
            <w:noProof/>
            <w:webHidden/>
          </w:rPr>
          <w:fldChar w:fldCharType="separate"/>
        </w:r>
        <w:r>
          <w:rPr>
            <w:noProof/>
            <w:webHidden/>
          </w:rPr>
          <w:t>21</w:t>
        </w:r>
        <w:r>
          <w:rPr>
            <w:noProof/>
            <w:webHidden/>
          </w:rPr>
          <w:fldChar w:fldCharType="end"/>
        </w:r>
      </w:hyperlink>
    </w:p>
    <w:p w:rsidR="00F85892" w:rsidRDefault="00F85892">
      <w:pPr>
        <w:pStyle w:val="Spistreci1"/>
        <w:rPr>
          <w:rFonts w:asciiTheme="minorHAnsi" w:eastAsiaTheme="minorEastAsia" w:hAnsiTheme="minorHAnsi" w:cstheme="minorBidi"/>
          <w:noProof/>
          <w:sz w:val="22"/>
          <w:szCs w:val="22"/>
        </w:rPr>
      </w:pPr>
      <w:hyperlink w:anchor="_Toc118744927" w:history="1">
        <w:r w:rsidRPr="008063DD">
          <w:rPr>
            <w:rStyle w:val="Hipercze"/>
            <w:noProof/>
          </w:rPr>
          <w:t>CZĘŚĆ RYSUNKOWA</w:t>
        </w:r>
        <w:r>
          <w:rPr>
            <w:noProof/>
            <w:webHidden/>
          </w:rPr>
          <w:tab/>
        </w:r>
        <w:r>
          <w:rPr>
            <w:noProof/>
            <w:webHidden/>
          </w:rPr>
          <w:fldChar w:fldCharType="begin"/>
        </w:r>
        <w:r>
          <w:rPr>
            <w:noProof/>
            <w:webHidden/>
          </w:rPr>
          <w:instrText xml:space="preserve"> PAGEREF _Toc118744927 \h </w:instrText>
        </w:r>
        <w:r>
          <w:rPr>
            <w:noProof/>
            <w:webHidden/>
          </w:rPr>
        </w:r>
        <w:r>
          <w:rPr>
            <w:noProof/>
            <w:webHidden/>
          </w:rPr>
          <w:fldChar w:fldCharType="separate"/>
        </w:r>
        <w:r>
          <w:rPr>
            <w:noProof/>
            <w:webHidden/>
          </w:rPr>
          <w:t>22</w:t>
        </w:r>
        <w:r>
          <w:rPr>
            <w:noProof/>
            <w:webHidden/>
          </w:rPr>
          <w:fldChar w:fldCharType="end"/>
        </w:r>
      </w:hyperlink>
    </w:p>
    <w:p w:rsidR="00CF7B2F" w:rsidRDefault="003327E5" w:rsidP="004C096A">
      <w:pPr>
        <w:pStyle w:val="Akapitzlist"/>
        <w:spacing w:line="276" w:lineRule="auto"/>
        <w:ind w:left="0"/>
        <w:rPr>
          <w:rFonts w:cs="Arial"/>
        </w:rPr>
      </w:pPr>
      <w:r>
        <w:fldChar w:fldCharType="end"/>
      </w:r>
    </w:p>
    <w:p w:rsidR="000140EE" w:rsidRDefault="000140EE" w:rsidP="000140EE">
      <w:r>
        <w:t xml:space="preserve">Rys. nr </w:t>
      </w:r>
      <w:r w:rsidRPr="00C55E2A">
        <w:t xml:space="preserve">1 – </w:t>
      </w:r>
      <w:r>
        <w:t>Przekrój poprzeczny z wyposażeniem</w:t>
      </w:r>
    </w:p>
    <w:p w:rsidR="000140EE" w:rsidRDefault="000140EE" w:rsidP="000140EE">
      <w:r w:rsidRPr="00C55E2A">
        <w:t xml:space="preserve">Rys. nr </w:t>
      </w:r>
      <w:r>
        <w:t>2</w:t>
      </w:r>
      <w:r w:rsidRPr="00C55E2A">
        <w:t xml:space="preserve"> – </w:t>
      </w:r>
      <w:r>
        <w:t>Rysunek ogólny mostu</w:t>
      </w:r>
    </w:p>
    <w:p w:rsidR="000F6B77" w:rsidRPr="00C55E2A" w:rsidRDefault="000F6B77" w:rsidP="004C096A">
      <w:pPr>
        <w:pStyle w:val="Akapitzlist"/>
        <w:spacing w:line="276" w:lineRule="auto"/>
        <w:ind w:left="0"/>
        <w:rPr>
          <w:rFonts w:cs="Arial"/>
        </w:rPr>
      </w:pPr>
    </w:p>
    <w:p w:rsidR="001E6D06" w:rsidRDefault="00CF7B2F" w:rsidP="00CF7B2F">
      <w:pPr>
        <w:pStyle w:val="Akapitzlist"/>
        <w:spacing w:line="276" w:lineRule="auto"/>
        <w:ind w:left="0"/>
        <w:rPr>
          <w:rFonts w:cs="Arial"/>
        </w:rPr>
      </w:pPr>
      <w:r w:rsidRPr="00C55E2A">
        <w:rPr>
          <w:rFonts w:cs="Arial"/>
        </w:rPr>
        <w:br w:type="page"/>
      </w:r>
    </w:p>
    <w:p w:rsidR="00BC5405" w:rsidRDefault="00BC5405" w:rsidP="00BC5405"/>
    <w:p w:rsidR="00BC5405" w:rsidRDefault="00BC5405" w:rsidP="00BC5405"/>
    <w:p w:rsidR="00BC5405" w:rsidRPr="00BC5405" w:rsidRDefault="00BC5405" w:rsidP="00BC5405"/>
    <w:p w:rsidR="00BC5405" w:rsidRDefault="00BC5405" w:rsidP="00BC5405"/>
    <w:p w:rsidR="00DD5136" w:rsidRDefault="00DD5136" w:rsidP="00BC5405"/>
    <w:p w:rsidR="00DD5136" w:rsidRPr="00BC5405" w:rsidRDefault="00DD5136" w:rsidP="00BC5405"/>
    <w:p w:rsidR="00BF5671" w:rsidRPr="00F435E8" w:rsidRDefault="00BF5671" w:rsidP="00F435E8">
      <w:pPr>
        <w:pStyle w:val="Nagwek0"/>
      </w:pPr>
      <w:bookmarkStart w:id="4" w:name="_Toc118744883"/>
      <w:r w:rsidRPr="00F435E8">
        <w:t xml:space="preserve">DOKUMENTY DOŁĄCZONE DO PROJEKTU </w:t>
      </w:r>
      <w:r w:rsidR="008E08D2">
        <w:t>ARCHITEKTONICZNO-BUDOWLANEGO</w:t>
      </w:r>
      <w:bookmarkEnd w:id="4"/>
    </w:p>
    <w:p w:rsidR="00BF5671" w:rsidRPr="00C55E2A" w:rsidRDefault="00BF5671" w:rsidP="00BF5671"/>
    <w:p w:rsidR="00BF5671" w:rsidRDefault="00BF5671">
      <w:pPr>
        <w:spacing w:line="240" w:lineRule="auto"/>
        <w:jc w:val="left"/>
        <w:rPr>
          <w:rFonts w:cs="Arial"/>
          <w:b/>
          <w:iCs/>
          <w:sz w:val="36"/>
        </w:rPr>
      </w:pPr>
      <w:r>
        <w:rPr>
          <w:rFonts w:cs="Arial"/>
          <w:b/>
          <w:iCs/>
          <w:sz w:val="36"/>
        </w:rPr>
        <w:br w:type="page"/>
      </w:r>
    </w:p>
    <w:p w:rsidR="009C1EBE" w:rsidRDefault="009C1EBE" w:rsidP="00E12E11"/>
    <w:p w:rsidR="009C1EBE" w:rsidRPr="007647DC" w:rsidRDefault="009C1EBE" w:rsidP="00E12E11"/>
    <w:p w:rsidR="009C1EBE" w:rsidRPr="00BF5671" w:rsidRDefault="009C1EBE" w:rsidP="00E12E11">
      <w:pPr>
        <w:pStyle w:val="Nagwek01"/>
        <w:rPr>
          <w:sz w:val="40"/>
        </w:rPr>
      </w:pPr>
      <w:bookmarkStart w:id="5" w:name="_Toc86093907"/>
      <w:bookmarkStart w:id="6" w:name="_Toc118744884"/>
      <w:r w:rsidRPr="00C55E2A">
        <w:t>Oświadczenie</w:t>
      </w:r>
      <w:r>
        <w:t xml:space="preserve"> projektanta</w:t>
      </w:r>
      <w:bookmarkEnd w:id="5"/>
      <w:bookmarkEnd w:id="6"/>
    </w:p>
    <w:p w:rsidR="009C1EBE" w:rsidRDefault="009C1EBE" w:rsidP="00E12E11"/>
    <w:p w:rsidR="009C1EBE" w:rsidRDefault="009C1EBE" w:rsidP="00E12E11">
      <w:pPr>
        <w:jc w:val="center"/>
        <w:rPr>
          <w:sz w:val="22"/>
          <w:szCs w:val="22"/>
        </w:rPr>
      </w:pPr>
    </w:p>
    <w:p w:rsidR="009C1EBE" w:rsidRPr="007647DC" w:rsidRDefault="009C1EBE" w:rsidP="00E12E11">
      <w:pPr>
        <w:jc w:val="center"/>
        <w:rPr>
          <w:snapToGrid w:val="0"/>
          <w:sz w:val="22"/>
          <w:szCs w:val="22"/>
        </w:rPr>
      </w:pPr>
      <w:r w:rsidRPr="007647DC">
        <w:rPr>
          <w:sz w:val="22"/>
          <w:szCs w:val="22"/>
        </w:rPr>
        <w:t xml:space="preserve">Zgodnie z </w:t>
      </w:r>
      <w:r w:rsidRPr="007647DC">
        <w:rPr>
          <w:snapToGrid w:val="0"/>
          <w:sz w:val="22"/>
          <w:szCs w:val="22"/>
        </w:rPr>
        <w:t>art. 3</w:t>
      </w:r>
      <w:r>
        <w:rPr>
          <w:snapToGrid w:val="0"/>
          <w:sz w:val="22"/>
          <w:szCs w:val="22"/>
        </w:rPr>
        <w:t>4</w:t>
      </w:r>
      <w:r w:rsidRPr="007647DC">
        <w:rPr>
          <w:snapToGrid w:val="0"/>
          <w:sz w:val="22"/>
          <w:szCs w:val="22"/>
        </w:rPr>
        <w:t xml:space="preserve"> ust. 3d pkt 3, oraz ust. 3e ustawy z dnia 07 lipca 1994 r. </w:t>
      </w:r>
      <w:r>
        <w:rPr>
          <w:snapToGrid w:val="0"/>
          <w:sz w:val="22"/>
          <w:szCs w:val="22"/>
        </w:rPr>
        <w:t>P</w:t>
      </w:r>
      <w:r w:rsidRPr="007647DC">
        <w:rPr>
          <w:snapToGrid w:val="0"/>
          <w:sz w:val="22"/>
          <w:szCs w:val="22"/>
        </w:rPr>
        <w:t>rawo budowlane,</w:t>
      </w:r>
    </w:p>
    <w:p w:rsidR="009C1EBE" w:rsidRPr="00030FAD" w:rsidRDefault="009C1EBE" w:rsidP="00E12E11">
      <w:pPr>
        <w:jc w:val="center"/>
        <w:rPr>
          <w:rFonts w:cs="Arial"/>
          <w:b/>
          <w:bCs/>
          <w:snapToGrid w:val="0"/>
          <w:sz w:val="24"/>
        </w:rPr>
      </w:pPr>
      <w:proofErr w:type="gramStart"/>
      <w:r w:rsidRPr="00030FAD">
        <w:rPr>
          <w:rFonts w:cs="Arial"/>
          <w:b/>
          <w:bCs/>
          <w:snapToGrid w:val="0"/>
          <w:sz w:val="24"/>
        </w:rPr>
        <w:t>o</w:t>
      </w:r>
      <w:proofErr w:type="gramEnd"/>
      <w:r w:rsidRPr="00030FAD">
        <w:rPr>
          <w:rFonts w:cs="Arial"/>
          <w:b/>
          <w:bCs/>
          <w:snapToGrid w:val="0"/>
          <w:sz w:val="24"/>
        </w:rPr>
        <w:t xml:space="preserve"> ś w i a d c z a m,</w:t>
      </w:r>
    </w:p>
    <w:p w:rsidR="009C1EBE" w:rsidRPr="007647DC" w:rsidRDefault="009C1EBE" w:rsidP="00E12E11">
      <w:pPr>
        <w:jc w:val="center"/>
        <w:rPr>
          <w:rFonts w:cs="Arial"/>
          <w:snapToGrid w:val="0"/>
          <w:sz w:val="22"/>
          <w:szCs w:val="22"/>
        </w:rPr>
      </w:pPr>
      <w:proofErr w:type="gramStart"/>
      <w:r w:rsidRPr="007647DC">
        <w:rPr>
          <w:rFonts w:cs="Arial"/>
          <w:snapToGrid w:val="0"/>
          <w:sz w:val="22"/>
          <w:szCs w:val="22"/>
        </w:rPr>
        <w:t>że</w:t>
      </w:r>
      <w:proofErr w:type="gramEnd"/>
      <w:r w:rsidRPr="007647DC">
        <w:rPr>
          <w:rFonts w:cs="Arial"/>
          <w:snapToGrid w:val="0"/>
          <w:sz w:val="22"/>
          <w:szCs w:val="22"/>
        </w:rPr>
        <w:t xml:space="preserve"> projekt </w:t>
      </w:r>
      <w:r w:rsidR="00172B1E">
        <w:rPr>
          <w:rFonts w:cs="Arial"/>
          <w:snapToGrid w:val="0"/>
          <w:sz w:val="22"/>
          <w:szCs w:val="22"/>
        </w:rPr>
        <w:t>techniczny</w:t>
      </w:r>
      <w:r>
        <w:rPr>
          <w:rFonts w:cs="Arial"/>
          <w:snapToGrid w:val="0"/>
          <w:sz w:val="22"/>
          <w:szCs w:val="22"/>
        </w:rPr>
        <w:t xml:space="preserve"> </w:t>
      </w:r>
      <w:r w:rsidRPr="007647DC">
        <w:rPr>
          <w:rFonts w:cs="Arial"/>
          <w:snapToGrid w:val="0"/>
          <w:sz w:val="22"/>
          <w:szCs w:val="22"/>
        </w:rPr>
        <w:t>pn.:</w:t>
      </w:r>
    </w:p>
    <w:p w:rsidR="008E08D2" w:rsidRDefault="009C1EBE" w:rsidP="00E12E11">
      <w:pPr>
        <w:spacing w:line="276" w:lineRule="auto"/>
        <w:jc w:val="center"/>
        <w:rPr>
          <w:rFonts w:ascii="Calibri" w:hAnsi="Calibri"/>
          <w:b/>
          <w:bCs/>
          <w:color w:val="000000"/>
          <w:sz w:val="24"/>
        </w:rPr>
      </w:pPr>
      <w:r w:rsidRPr="00030FAD">
        <w:rPr>
          <w:rFonts w:cs="Arial"/>
          <w:b/>
          <w:bCs/>
          <w:snapToGrid w:val="0"/>
          <w:sz w:val="24"/>
        </w:rPr>
        <w:t xml:space="preserve"> „</w:t>
      </w:r>
      <w:r w:rsidR="008E08D2" w:rsidRPr="008E08D2">
        <w:rPr>
          <w:rFonts w:ascii="Calibri" w:hAnsi="Calibri"/>
          <w:b/>
          <w:bCs/>
          <w:color w:val="000000"/>
          <w:sz w:val="24"/>
        </w:rPr>
        <w:t>Rozbudowa drogi powiatowej nr 1707K w km 4+9</w:t>
      </w:r>
      <w:r w:rsidR="00F84F44" w:rsidRPr="00F84F44">
        <w:rPr>
          <w:rFonts w:ascii="Calibri" w:hAnsi="Calibri"/>
          <w:b/>
          <w:bCs/>
          <w:color w:val="000000"/>
          <w:sz w:val="24"/>
        </w:rPr>
        <w:t>83,3</w:t>
      </w:r>
      <w:r w:rsidR="008E08D2" w:rsidRPr="008E08D2">
        <w:rPr>
          <w:rFonts w:ascii="Calibri" w:hAnsi="Calibri"/>
          <w:b/>
          <w:bCs/>
          <w:color w:val="000000"/>
          <w:sz w:val="24"/>
        </w:rPr>
        <w:t xml:space="preserve"> – 5+024 wraz z rozbiórką istniejącego</w:t>
      </w:r>
      <w:r w:rsidR="008E08D2">
        <w:rPr>
          <w:rFonts w:ascii="Calibri" w:hAnsi="Calibri"/>
          <w:b/>
          <w:bCs/>
          <w:color w:val="000000"/>
          <w:sz w:val="24"/>
        </w:rPr>
        <w:t xml:space="preserve"> i </w:t>
      </w:r>
      <w:r w:rsidR="008E08D2" w:rsidRPr="008E08D2">
        <w:rPr>
          <w:rFonts w:ascii="Calibri" w:hAnsi="Calibri"/>
          <w:b/>
          <w:bCs/>
          <w:color w:val="000000"/>
          <w:sz w:val="24"/>
        </w:rPr>
        <w:t>budowa nowego mostu w km 5+000 na potoku Cedron</w:t>
      </w:r>
    </w:p>
    <w:p w:rsidR="009C1EBE" w:rsidRPr="00030FAD" w:rsidRDefault="008E08D2" w:rsidP="00E12E11">
      <w:pPr>
        <w:spacing w:line="276" w:lineRule="auto"/>
        <w:jc w:val="center"/>
        <w:rPr>
          <w:rFonts w:ascii="Calibri" w:hAnsi="Calibri"/>
          <w:b/>
          <w:bCs/>
          <w:color w:val="000000"/>
          <w:sz w:val="24"/>
        </w:rPr>
      </w:pPr>
      <w:proofErr w:type="gramStart"/>
      <w:r w:rsidRPr="008E08D2">
        <w:rPr>
          <w:rFonts w:ascii="Calibri" w:hAnsi="Calibri"/>
          <w:b/>
          <w:bCs/>
          <w:color w:val="000000"/>
          <w:sz w:val="24"/>
        </w:rPr>
        <w:t>oraz</w:t>
      </w:r>
      <w:proofErr w:type="gramEnd"/>
      <w:r w:rsidRPr="008E08D2">
        <w:rPr>
          <w:rFonts w:ascii="Calibri" w:hAnsi="Calibri"/>
          <w:b/>
          <w:bCs/>
          <w:color w:val="000000"/>
          <w:sz w:val="24"/>
        </w:rPr>
        <w:t xml:space="preserve"> budową niezbędnych umocnień koryta potoku, w miejscowości Skawinki.</w:t>
      </w:r>
      <w:r w:rsidR="009C1EBE" w:rsidRPr="00030FAD">
        <w:rPr>
          <w:rFonts w:cs="Arial"/>
          <w:b/>
          <w:bCs/>
          <w:snapToGrid w:val="0"/>
          <w:sz w:val="24"/>
        </w:rPr>
        <w:t>”</w:t>
      </w:r>
    </w:p>
    <w:p w:rsidR="009C1EBE" w:rsidRPr="007647DC" w:rsidRDefault="009C1EBE" w:rsidP="00E12E11">
      <w:pPr>
        <w:spacing w:line="240" w:lineRule="auto"/>
        <w:jc w:val="center"/>
        <w:rPr>
          <w:rFonts w:cs="Arial"/>
          <w:snapToGrid w:val="0"/>
          <w:sz w:val="22"/>
          <w:szCs w:val="22"/>
        </w:rPr>
      </w:pPr>
      <w:proofErr w:type="gramStart"/>
      <w:r w:rsidRPr="007647DC">
        <w:rPr>
          <w:rFonts w:cs="Arial"/>
          <w:snapToGrid w:val="0"/>
          <w:sz w:val="22"/>
          <w:szCs w:val="22"/>
        </w:rPr>
        <w:t>został</w:t>
      </w:r>
      <w:proofErr w:type="gramEnd"/>
      <w:r w:rsidRPr="007647DC">
        <w:rPr>
          <w:rFonts w:cs="Arial"/>
          <w:snapToGrid w:val="0"/>
          <w:sz w:val="22"/>
          <w:szCs w:val="22"/>
        </w:rPr>
        <w:t xml:space="preserve"> sporządzony zgodnie z obowiązującymi przepisami oraz zasadami wiedzy technicznej</w:t>
      </w:r>
    </w:p>
    <w:p w:rsidR="009C1EBE" w:rsidRDefault="009C1EBE" w:rsidP="00E12E11">
      <w:pPr>
        <w:spacing w:line="240" w:lineRule="auto"/>
        <w:jc w:val="center"/>
        <w:rPr>
          <w:rFonts w:cs="Arial"/>
          <w:b/>
          <w:bCs/>
          <w:snapToGrid w:val="0"/>
          <w:sz w:val="18"/>
          <w:szCs w:val="20"/>
        </w:rPr>
      </w:pPr>
    </w:p>
    <w:tbl>
      <w:tblPr>
        <w:tblW w:w="10022" w:type="dxa"/>
        <w:tblCellSpacing w:w="28" w:type="dxa"/>
        <w:tblInd w:w="55" w:type="dxa"/>
        <w:tblCellMar>
          <w:left w:w="70" w:type="dxa"/>
          <w:right w:w="70" w:type="dxa"/>
        </w:tblCellMar>
        <w:tblLook w:val="04A0" w:firstRow="1" w:lastRow="0" w:firstColumn="1" w:lastColumn="0" w:noHBand="0" w:noVBand="1"/>
      </w:tblPr>
      <w:tblGrid>
        <w:gridCol w:w="2665"/>
        <w:gridCol w:w="3820"/>
        <w:gridCol w:w="3657"/>
      </w:tblGrid>
      <w:tr w:rsidR="00172B1E" w:rsidRPr="00C55E2A" w:rsidTr="00172B1E">
        <w:trPr>
          <w:cantSplit/>
          <w:trHeight w:val="1701"/>
          <w:tblCellSpacing w:w="28" w:type="dxa"/>
        </w:trPr>
        <w:tc>
          <w:tcPr>
            <w:tcW w:w="2541" w:type="dxa"/>
            <w:tcBorders>
              <w:top w:val="single" w:sz="8" w:space="0" w:color="auto"/>
              <w:left w:val="single" w:sz="8" w:space="0" w:color="auto"/>
              <w:bottom w:val="single" w:sz="8" w:space="0" w:color="auto"/>
              <w:right w:val="single" w:sz="8" w:space="0" w:color="auto"/>
            </w:tcBorders>
            <w:shd w:val="clear" w:color="auto" w:fill="auto"/>
            <w:hideMark/>
          </w:tcPr>
          <w:p w:rsidR="00172B1E" w:rsidRPr="00C55E2A" w:rsidRDefault="00172B1E" w:rsidP="00172B1E">
            <w:pPr>
              <w:pStyle w:val="Tabelka"/>
              <w:rPr>
                <w:rFonts w:ascii="Arial" w:hAnsi="Arial" w:cs="Arial"/>
                <w:sz w:val="20"/>
                <w:szCs w:val="20"/>
              </w:rPr>
            </w:pPr>
            <w:r>
              <w:rPr>
                <w:rFonts w:ascii="Arial" w:hAnsi="Arial" w:cs="Arial"/>
                <w:sz w:val="20"/>
                <w:szCs w:val="20"/>
              </w:rPr>
              <w:t>Projektant</w:t>
            </w:r>
            <w:r w:rsidRPr="00C55E2A">
              <w:rPr>
                <w:rFonts w:ascii="Arial" w:hAnsi="Arial" w:cs="Arial"/>
                <w:sz w:val="20"/>
                <w:szCs w:val="20"/>
              </w:rPr>
              <w:t>:</w:t>
            </w:r>
          </w:p>
          <w:p w:rsidR="00172B1E" w:rsidRPr="00172B1E" w:rsidRDefault="00172B1E" w:rsidP="00172B1E">
            <w:pPr>
              <w:pStyle w:val="Tabelka"/>
              <w:rPr>
                <w:rFonts w:ascii="Arial" w:hAnsi="Arial" w:cs="Arial"/>
                <w:sz w:val="20"/>
                <w:szCs w:val="20"/>
              </w:rPr>
            </w:pPr>
            <w:proofErr w:type="gramStart"/>
            <w:r w:rsidRPr="00172B1E">
              <w:rPr>
                <w:rFonts w:ascii="Arial" w:hAnsi="Arial" w:cs="Arial"/>
                <w:sz w:val="20"/>
                <w:szCs w:val="20"/>
              </w:rPr>
              <w:t>specjalność</w:t>
            </w:r>
            <w:proofErr w:type="gramEnd"/>
            <w:r w:rsidRPr="00172B1E">
              <w:rPr>
                <w:rFonts w:ascii="Arial" w:hAnsi="Arial" w:cs="Arial"/>
                <w:sz w:val="20"/>
                <w:szCs w:val="20"/>
              </w:rPr>
              <w:t xml:space="preserve"> </w:t>
            </w:r>
            <w:r>
              <w:rPr>
                <w:rFonts w:ascii="Arial" w:hAnsi="Arial" w:cs="Arial"/>
                <w:sz w:val="20"/>
                <w:szCs w:val="20"/>
              </w:rPr>
              <w:t>drogowa</w:t>
            </w:r>
          </w:p>
        </w:tc>
        <w:tc>
          <w:tcPr>
            <w:tcW w:w="372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72B1E" w:rsidRPr="00C55E2A" w:rsidRDefault="00172B1E" w:rsidP="00172B1E">
            <w:pPr>
              <w:tabs>
                <w:tab w:val="left" w:pos="774"/>
                <w:tab w:val="center" w:pos="2090"/>
              </w:tabs>
              <w:spacing w:line="240" w:lineRule="auto"/>
              <w:jc w:val="center"/>
              <w:rPr>
                <w:rFonts w:cs="Arial"/>
                <w:b/>
                <w:szCs w:val="18"/>
              </w:rPr>
            </w:pPr>
            <w:r w:rsidRPr="00C55E2A">
              <w:rPr>
                <w:rFonts w:cs="Arial"/>
                <w:b/>
                <w:szCs w:val="18"/>
              </w:rPr>
              <w:t xml:space="preserve">mgr </w:t>
            </w:r>
            <w:proofErr w:type="gramStart"/>
            <w:r w:rsidRPr="00C55E2A">
              <w:rPr>
                <w:rFonts w:cs="Arial"/>
                <w:b/>
                <w:szCs w:val="18"/>
              </w:rPr>
              <w:t xml:space="preserve">inż.  </w:t>
            </w:r>
            <w:r>
              <w:rPr>
                <w:rFonts w:cs="Arial"/>
                <w:b/>
                <w:szCs w:val="18"/>
              </w:rPr>
              <w:t>Dariusz</w:t>
            </w:r>
            <w:proofErr w:type="gramEnd"/>
            <w:r>
              <w:rPr>
                <w:rFonts w:cs="Arial"/>
                <w:b/>
                <w:szCs w:val="18"/>
              </w:rPr>
              <w:t xml:space="preserve"> </w:t>
            </w:r>
            <w:proofErr w:type="spellStart"/>
            <w:r>
              <w:rPr>
                <w:rFonts w:cs="Arial"/>
                <w:b/>
                <w:szCs w:val="18"/>
              </w:rPr>
              <w:t>Sądelski</w:t>
            </w:r>
            <w:proofErr w:type="spellEnd"/>
          </w:p>
          <w:p w:rsidR="00172B1E" w:rsidRPr="00C55E2A" w:rsidRDefault="00172B1E" w:rsidP="00172B1E">
            <w:pPr>
              <w:spacing w:line="240" w:lineRule="auto"/>
              <w:jc w:val="center"/>
              <w:rPr>
                <w:rFonts w:cs="Arial"/>
                <w:sz w:val="16"/>
                <w:szCs w:val="14"/>
              </w:rPr>
            </w:pPr>
            <w:proofErr w:type="gramStart"/>
            <w:r w:rsidRPr="00C55E2A">
              <w:rPr>
                <w:rFonts w:cs="Arial"/>
                <w:sz w:val="16"/>
                <w:szCs w:val="14"/>
              </w:rPr>
              <w:t>uprawnienia</w:t>
            </w:r>
            <w:proofErr w:type="gramEnd"/>
            <w:r w:rsidRPr="00C55E2A">
              <w:rPr>
                <w:rFonts w:cs="Arial"/>
                <w:sz w:val="16"/>
                <w:szCs w:val="14"/>
              </w:rPr>
              <w:t xml:space="preserve"> budowlane do projektowania</w:t>
            </w:r>
            <w:r w:rsidRPr="00C55E2A">
              <w:rPr>
                <w:rFonts w:cs="Arial"/>
                <w:sz w:val="16"/>
                <w:szCs w:val="14"/>
              </w:rPr>
              <w:br/>
            </w:r>
            <w:r>
              <w:rPr>
                <w:rFonts w:cs="Arial"/>
                <w:sz w:val="16"/>
                <w:szCs w:val="14"/>
              </w:rPr>
              <w:t>w specjalności inżynieryjnej drogowej bez ograniczeń</w:t>
            </w:r>
          </w:p>
          <w:p w:rsidR="00172B1E" w:rsidRPr="00172B1E" w:rsidRDefault="00172B1E" w:rsidP="00172B1E">
            <w:pPr>
              <w:spacing w:line="240" w:lineRule="auto"/>
              <w:jc w:val="center"/>
              <w:rPr>
                <w:rFonts w:cs="Arial"/>
                <w:b/>
                <w:szCs w:val="18"/>
              </w:rPr>
            </w:pPr>
            <w:proofErr w:type="gramStart"/>
            <w:r w:rsidRPr="00C55E2A">
              <w:rPr>
                <w:rFonts w:cs="Arial"/>
                <w:b/>
                <w:sz w:val="18"/>
                <w:szCs w:val="16"/>
              </w:rPr>
              <w:t>nr</w:t>
            </w:r>
            <w:proofErr w:type="gramEnd"/>
            <w:r w:rsidRPr="00C55E2A">
              <w:rPr>
                <w:rFonts w:cs="Arial"/>
                <w:b/>
                <w:sz w:val="18"/>
                <w:szCs w:val="16"/>
              </w:rPr>
              <w:t xml:space="preserve"> ewid. </w:t>
            </w:r>
            <w:r>
              <w:rPr>
                <w:rFonts w:cs="Arial"/>
                <w:b/>
                <w:sz w:val="18"/>
                <w:szCs w:val="16"/>
              </w:rPr>
              <w:t>MAP-0337/PBD/17</w:t>
            </w:r>
          </w:p>
        </w:tc>
        <w:tc>
          <w:tcPr>
            <w:tcW w:w="3533"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172B1E" w:rsidRPr="00172B1E" w:rsidRDefault="00172B1E" w:rsidP="00172B1E">
            <w:pPr>
              <w:spacing w:line="240" w:lineRule="auto"/>
              <w:jc w:val="center"/>
            </w:pPr>
            <w:r>
              <w:t>03 Październik 2022r.</w:t>
            </w:r>
          </w:p>
        </w:tc>
      </w:tr>
      <w:tr w:rsidR="00172B1E" w:rsidRPr="00C55E2A" w:rsidTr="00172B1E">
        <w:trPr>
          <w:cantSplit/>
          <w:trHeight w:val="1701"/>
          <w:tblCellSpacing w:w="28" w:type="dxa"/>
        </w:trPr>
        <w:tc>
          <w:tcPr>
            <w:tcW w:w="2541" w:type="dxa"/>
            <w:tcBorders>
              <w:top w:val="single" w:sz="8" w:space="0" w:color="auto"/>
              <w:left w:val="single" w:sz="8" w:space="0" w:color="auto"/>
              <w:bottom w:val="single" w:sz="8" w:space="0" w:color="auto"/>
              <w:right w:val="single" w:sz="8" w:space="0" w:color="auto"/>
            </w:tcBorders>
            <w:shd w:val="clear" w:color="auto" w:fill="auto"/>
            <w:hideMark/>
          </w:tcPr>
          <w:p w:rsidR="00172B1E" w:rsidRPr="00C55E2A" w:rsidRDefault="00172B1E" w:rsidP="00172B1E">
            <w:pPr>
              <w:pStyle w:val="Tabelka"/>
              <w:rPr>
                <w:rFonts w:ascii="Arial" w:hAnsi="Arial" w:cs="Arial"/>
                <w:sz w:val="20"/>
                <w:szCs w:val="20"/>
              </w:rPr>
            </w:pPr>
            <w:r>
              <w:rPr>
                <w:rFonts w:ascii="Arial" w:hAnsi="Arial" w:cs="Arial"/>
                <w:sz w:val="20"/>
                <w:szCs w:val="20"/>
              </w:rPr>
              <w:t>Projektant sprawdzający</w:t>
            </w:r>
            <w:r w:rsidRPr="00C55E2A">
              <w:rPr>
                <w:rFonts w:ascii="Arial" w:hAnsi="Arial" w:cs="Arial"/>
                <w:sz w:val="20"/>
                <w:szCs w:val="20"/>
              </w:rPr>
              <w:t>:</w:t>
            </w:r>
          </w:p>
          <w:p w:rsidR="00172B1E" w:rsidRPr="00172B1E" w:rsidRDefault="00172B1E" w:rsidP="00172B1E">
            <w:pPr>
              <w:pStyle w:val="Tabelka"/>
              <w:rPr>
                <w:rFonts w:ascii="Arial" w:hAnsi="Arial" w:cs="Arial"/>
                <w:sz w:val="20"/>
                <w:szCs w:val="20"/>
              </w:rPr>
            </w:pPr>
            <w:proofErr w:type="gramStart"/>
            <w:r w:rsidRPr="00172B1E">
              <w:rPr>
                <w:rFonts w:ascii="Arial" w:hAnsi="Arial" w:cs="Arial"/>
                <w:sz w:val="20"/>
                <w:szCs w:val="20"/>
              </w:rPr>
              <w:t>specjalność</w:t>
            </w:r>
            <w:proofErr w:type="gramEnd"/>
            <w:r w:rsidRPr="00172B1E">
              <w:rPr>
                <w:rFonts w:ascii="Arial" w:hAnsi="Arial" w:cs="Arial"/>
                <w:sz w:val="20"/>
                <w:szCs w:val="20"/>
              </w:rPr>
              <w:t xml:space="preserve"> </w:t>
            </w:r>
            <w:r>
              <w:rPr>
                <w:rFonts w:ascii="Arial" w:hAnsi="Arial" w:cs="Arial"/>
                <w:sz w:val="20"/>
                <w:szCs w:val="20"/>
              </w:rPr>
              <w:t>drogowa</w:t>
            </w:r>
          </w:p>
        </w:tc>
        <w:tc>
          <w:tcPr>
            <w:tcW w:w="372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72B1E" w:rsidRPr="00C55E2A" w:rsidRDefault="00172B1E" w:rsidP="00172B1E">
            <w:pPr>
              <w:spacing w:line="240" w:lineRule="auto"/>
              <w:jc w:val="center"/>
              <w:rPr>
                <w:rFonts w:cs="Arial"/>
                <w:b/>
                <w:szCs w:val="18"/>
              </w:rPr>
            </w:pPr>
            <w:proofErr w:type="gramStart"/>
            <w:r>
              <w:rPr>
                <w:rFonts w:cs="Arial"/>
                <w:b/>
                <w:szCs w:val="18"/>
              </w:rPr>
              <w:t>mgr</w:t>
            </w:r>
            <w:proofErr w:type="gramEnd"/>
            <w:r>
              <w:rPr>
                <w:rFonts w:cs="Arial"/>
                <w:b/>
                <w:szCs w:val="18"/>
              </w:rPr>
              <w:t xml:space="preserve"> inż. Rafał Basiaga</w:t>
            </w:r>
          </w:p>
          <w:p w:rsidR="00172B1E" w:rsidRPr="00C55E2A" w:rsidRDefault="00172B1E" w:rsidP="00172B1E">
            <w:pPr>
              <w:spacing w:line="240" w:lineRule="auto"/>
              <w:jc w:val="center"/>
              <w:rPr>
                <w:rFonts w:cs="Arial"/>
                <w:sz w:val="16"/>
                <w:szCs w:val="14"/>
              </w:rPr>
            </w:pPr>
            <w:proofErr w:type="gramStart"/>
            <w:r w:rsidRPr="00C55E2A">
              <w:rPr>
                <w:rFonts w:cs="Arial"/>
                <w:sz w:val="16"/>
                <w:szCs w:val="14"/>
              </w:rPr>
              <w:t>uprawnienia</w:t>
            </w:r>
            <w:proofErr w:type="gramEnd"/>
            <w:r w:rsidRPr="00C55E2A">
              <w:rPr>
                <w:rFonts w:cs="Arial"/>
                <w:sz w:val="16"/>
                <w:szCs w:val="14"/>
              </w:rPr>
              <w:t xml:space="preserve"> budowlane do projektowania</w:t>
            </w:r>
            <w:r w:rsidRPr="00C55E2A">
              <w:rPr>
                <w:rFonts w:cs="Arial"/>
                <w:sz w:val="16"/>
                <w:szCs w:val="14"/>
              </w:rPr>
              <w:br/>
            </w:r>
            <w:r>
              <w:rPr>
                <w:rFonts w:cs="Arial"/>
                <w:sz w:val="16"/>
                <w:szCs w:val="14"/>
              </w:rPr>
              <w:t>w specjalności inżynieryjnej drogowej bez ograniczeń</w:t>
            </w:r>
          </w:p>
          <w:p w:rsidR="00172B1E" w:rsidRPr="00172B1E" w:rsidRDefault="00172B1E" w:rsidP="00172B1E">
            <w:pPr>
              <w:spacing w:line="240" w:lineRule="auto"/>
              <w:jc w:val="center"/>
              <w:rPr>
                <w:rFonts w:cs="Arial"/>
                <w:b/>
                <w:szCs w:val="18"/>
              </w:rPr>
            </w:pPr>
            <w:r w:rsidRPr="00CC7611">
              <w:rPr>
                <w:rFonts w:cs="Arial"/>
                <w:b/>
                <w:szCs w:val="18"/>
              </w:rPr>
              <w:t>MAP/0323/PWBD/17</w:t>
            </w:r>
          </w:p>
        </w:tc>
        <w:tc>
          <w:tcPr>
            <w:tcW w:w="3533"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172B1E" w:rsidRDefault="00172B1E" w:rsidP="00172B1E">
            <w:pPr>
              <w:spacing w:line="240" w:lineRule="auto"/>
              <w:jc w:val="center"/>
            </w:pPr>
            <w:r>
              <w:t>03 P</w:t>
            </w:r>
            <w:r w:rsidRPr="002F7C9D">
              <w:t>aździernik 202</w:t>
            </w:r>
            <w:r>
              <w:t>2</w:t>
            </w:r>
            <w:r w:rsidRPr="002F7C9D">
              <w:t>r.</w:t>
            </w:r>
          </w:p>
        </w:tc>
      </w:tr>
      <w:tr w:rsidR="00BF5671" w:rsidRPr="00C55E2A" w:rsidTr="00172B1E">
        <w:trPr>
          <w:cantSplit/>
          <w:trHeight w:val="1701"/>
          <w:tblCellSpacing w:w="28" w:type="dxa"/>
        </w:trPr>
        <w:tc>
          <w:tcPr>
            <w:tcW w:w="2541" w:type="dxa"/>
            <w:tcBorders>
              <w:top w:val="single" w:sz="8" w:space="0" w:color="auto"/>
              <w:left w:val="single" w:sz="8" w:space="0" w:color="auto"/>
              <w:bottom w:val="single" w:sz="8" w:space="0" w:color="auto"/>
              <w:right w:val="single" w:sz="8" w:space="0" w:color="auto"/>
            </w:tcBorders>
            <w:shd w:val="clear" w:color="auto" w:fill="auto"/>
            <w:hideMark/>
          </w:tcPr>
          <w:p w:rsidR="00BF5671" w:rsidRPr="00C55E2A" w:rsidRDefault="00D168DA" w:rsidP="009324F5">
            <w:pPr>
              <w:pStyle w:val="Tabelka"/>
              <w:rPr>
                <w:rFonts w:ascii="Arial" w:hAnsi="Arial" w:cs="Arial"/>
                <w:sz w:val="20"/>
                <w:szCs w:val="20"/>
              </w:rPr>
            </w:pPr>
            <w:r>
              <w:rPr>
                <w:rFonts w:ascii="Arial" w:hAnsi="Arial" w:cs="Arial"/>
                <w:sz w:val="20"/>
                <w:szCs w:val="20"/>
              </w:rPr>
              <w:t>P</w:t>
            </w:r>
            <w:r w:rsidR="00BF5671">
              <w:rPr>
                <w:rFonts w:ascii="Arial" w:hAnsi="Arial" w:cs="Arial"/>
                <w:sz w:val="20"/>
                <w:szCs w:val="20"/>
              </w:rPr>
              <w:t>rojektant</w:t>
            </w:r>
            <w:r w:rsidR="00BF5671" w:rsidRPr="00C55E2A">
              <w:rPr>
                <w:rFonts w:ascii="Arial" w:hAnsi="Arial" w:cs="Arial"/>
                <w:sz w:val="20"/>
                <w:szCs w:val="20"/>
              </w:rPr>
              <w:t>:</w:t>
            </w:r>
          </w:p>
          <w:p w:rsidR="00BF5671" w:rsidRPr="00C55E2A" w:rsidRDefault="00030FAD" w:rsidP="008156E2">
            <w:pPr>
              <w:pStyle w:val="Tabelka"/>
              <w:rPr>
                <w:rFonts w:ascii="Arial" w:hAnsi="Arial" w:cs="Arial"/>
                <w:b w:val="0"/>
                <w:sz w:val="16"/>
                <w:szCs w:val="16"/>
              </w:rPr>
            </w:pPr>
            <w:proofErr w:type="gramStart"/>
            <w:r>
              <w:rPr>
                <w:rFonts w:ascii="Arial" w:hAnsi="Arial" w:cs="Arial"/>
                <w:b w:val="0"/>
                <w:sz w:val="16"/>
                <w:szCs w:val="16"/>
              </w:rPr>
              <w:t>specjalność</w:t>
            </w:r>
            <w:proofErr w:type="gramEnd"/>
            <w:r w:rsidR="00BF5671" w:rsidRPr="00C55E2A">
              <w:rPr>
                <w:rFonts w:ascii="Arial" w:hAnsi="Arial" w:cs="Arial"/>
                <w:b w:val="0"/>
                <w:sz w:val="16"/>
                <w:szCs w:val="16"/>
              </w:rPr>
              <w:t xml:space="preserve"> </w:t>
            </w:r>
            <w:r w:rsidR="008156E2">
              <w:rPr>
                <w:rFonts w:ascii="Arial" w:hAnsi="Arial" w:cs="Arial"/>
                <w:b w:val="0"/>
                <w:sz w:val="16"/>
                <w:szCs w:val="16"/>
              </w:rPr>
              <w:t>mostowa</w:t>
            </w:r>
          </w:p>
        </w:tc>
        <w:tc>
          <w:tcPr>
            <w:tcW w:w="372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00612F" w:rsidRPr="00C55E2A" w:rsidRDefault="0000612F" w:rsidP="0000612F">
            <w:pPr>
              <w:spacing w:line="240" w:lineRule="auto"/>
              <w:jc w:val="center"/>
              <w:rPr>
                <w:rFonts w:cs="Arial"/>
                <w:b/>
                <w:szCs w:val="18"/>
              </w:rPr>
            </w:pPr>
            <w:proofErr w:type="gramStart"/>
            <w:r>
              <w:rPr>
                <w:rFonts w:cs="Arial"/>
                <w:b/>
                <w:szCs w:val="18"/>
              </w:rPr>
              <w:t>mgr</w:t>
            </w:r>
            <w:proofErr w:type="gramEnd"/>
            <w:r>
              <w:rPr>
                <w:rFonts w:cs="Arial"/>
                <w:b/>
                <w:szCs w:val="18"/>
              </w:rPr>
              <w:t xml:space="preserve"> inż. Rafał Basiaga</w:t>
            </w:r>
          </w:p>
          <w:p w:rsidR="0000612F" w:rsidRPr="00C55E2A" w:rsidRDefault="0000612F" w:rsidP="0000612F">
            <w:pPr>
              <w:spacing w:line="240" w:lineRule="auto"/>
              <w:jc w:val="center"/>
              <w:rPr>
                <w:rFonts w:cs="Arial"/>
                <w:sz w:val="16"/>
                <w:szCs w:val="14"/>
              </w:rPr>
            </w:pPr>
            <w:proofErr w:type="gramStart"/>
            <w:r w:rsidRPr="00C55E2A">
              <w:rPr>
                <w:rFonts w:cs="Arial"/>
                <w:sz w:val="16"/>
                <w:szCs w:val="14"/>
              </w:rPr>
              <w:t>uprawnienia</w:t>
            </w:r>
            <w:proofErr w:type="gramEnd"/>
            <w:r w:rsidRPr="00C55E2A">
              <w:rPr>
                <w:rFonts w:cs="Arial"/>
                <w:sz w:val="16"/>
                <w:szCs w:val="14"/>
              </w:rPr>
              <w:t xml:space="preserve"> budowlane do projektowania</w:t>
            </w:r>
            <w:r w:rsidRPr="00C55E2A">
              <w:rPr>
                <w:rFonts w:cs="Arial"/>
                <w:sz w:val="16"/>
                <w:szCs w:val="14"/>
              </w:rPr>
              <w:br/>
            </w:r>
            <w:r>
              <w:rPr>
                <w:rFonts w:cs="Arial"/>
                <w:sz w:val="16"/>
                <w:szCs w:val="14"/>
              </w:rPr>
              <w:t>w specjalności mostowej bez ograniczeń</w:t>
            </w:r>
          </w:p>
          <w:p w:rsidR="00BF5671" w:rsidRPr="00C55E2A" w:rsidRDefault="0000612F" w:rsidP="0000612F">
            <w:pPr>
              <w:spacing w:line="240" w:lineRule="auto"/>
              <w:jc w:val="center"/>
              <w:rPr>
                <w:rFonts w:cs="Arial"/>
                <w:b/>
                <w:sz w:val="16"/>
                <w:szCs w:val="16"/>
              </w:rPr>
            </w:pPr>
            <w:r w:rsidRPr="00CC7611">
              <w:rPr>
                <w:rFonts w:cs="Arial"/>
                <w:b/>
                <w:szCs w:val="18"/>
              </w:rPr>
              <w:t>MAP/0188/POOM/13</w:t>
            </w:r>
          </w:p>
        </w:tc>
        <w:tc>
          <w:tcPr>
            <w:tcW w:w="3533"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BF5671" w:rsidRPr="00C55E2A" w:rsidRDefault="008E08D2" w:rsidP="008E08D2">
            <w:pPr>
              <w:spacing w:line="240" w:lineRule="auto"/>
              <w:jc w:val="center"/>
              <w:rPr>
                <w:rFonts w:cs="Arial"/>
                <w:color w:val="000000"/>
                <w:sz w:val="22"/>
              </w:rPr>
            </w:pPr>
            <w:r>
              <w:t>03 P</w:t>
            </w:r>
            <w:r w:rsidR="00030FAD">
              <w:t>aździernik 202</w:t>
            </w:r>
            <w:r>
              <w:t>2</w:t>
            </w:r>
            <w:r w:rsidR="00030FAD">
              <w:t>r.</w:t>
            </w:r>
          </w:p>
        </w:tc>
      </w:tr>
      <w:tr w:rsidR="00030FAD" w:rsidRPr="00C55E2A" w:rsidTr="00172B1E">
        <w:trPr>
          <w:cantSplit/>
          <w:trHeight w:val="1701"/>
          <w:tblCellSpacing w:w="28" w:type="dxa"/>
        </w:trPr>
        <w:tc>
          <w:tcPr>
            <w:tcW w:w="2541" w:type="dxa"/>
            <w:tcBorders>
              <w:top w:val="single" w:sz="8" w:space="0" w:color="auto"/>
              <w:left w:val="single" w:sz="8" w:space="0" w:color="auto"/>
              <w:bottom w:val="single" w:sz="8" w:space="0" w:color="auto"/>
              <w:right w:val="single" w:sz="8" w:space="0" w:color="auto"/>
            </w:tcBorders>
            <w:shd w:val="clear" w:color="auto" w:fill="auto"/>
            <w:noWrap/>
          </w:tcPr>
          <w:p w:rsidR="00030FAD" w:rsidRPr="00C55E2A" w:rsidRDefault="00030FAD" w:rsidP="00030FAD">
            <w:pPr>
              <w:pStyle w:val="Tabelka"/>
              <w:rPr>
                <w:rFonts w:ascii="Arial" w:hAnsi="Arial" w:cs="Arial"/>
                <w:sz w:val="20"/>
                <w:szCs w:val="20"/>
              </w:rPr>
            </w:pPr>
            <w:r>
              <w:rPr>
                <w:rFonts w:ascii="Arial" w:hAnsi="Arial" w:cs="Arial"/>
                <w:sz w:val="20"/>
                <w:szCs w:val="20"/>
              </w:rPr>
              <w:t>Projektant sprawdzający</w:t>
            </w:r>
            <w:r w:rsidRPr="00C55E2A">
              <w:rPr>
                <w:rFonts w:ascii="Arial" w:hAnsi="Arial" w:cs="Arial"/>
                <w:sz w:val="20"/>
                <w:szCs w:val="20"/>
              </w:rPr>
              <w:t>:</w:t>
            </w:r>
          </w:p>
          <w:p w:rsidR="00030FAD" w:rsidRPr="00C55E2A" w:rsidRDefault="00030FAD" w:rsidP="008156E2">
            <w:pPr>
              <w:pStyle w:val="Tabelka"/>
              <w:rPr>
                <w:rFonts w:ascii="Arial" w:hAnsi="Arial" w:cs="Arial"/>
                <w:b w:val="0"/>
                <w:sz w:val="16"/>
                <w:szCs w:val="16"/>
              </w:rPr>
            </w:pPr>
            <w:proofErr w:type="gramStart"/>
            <w:r>
              <w:rPr>
                <w:rFonts w:ascii="Arial" w:hAnsi="Arial" w:cs="Arial"/>
                <w:b w:val="0"/>
                <w:sz w:val="16"/>
                <w:szCs w:val="16"/>
              </w:rPr>
              <w:t>specjalność</w:t>
            </w:r>
            <w:proofErr w:type="gramEnd"/>
            <w:r w:rsidRPr="00C55E2A">
              <w:rPr>
                <w:rFonts w:ascii="Arial" w:hAnsi="Arial" w:cs="Arial"/>
                <w:b w:val="0"/>
                <w:sz w:val="16"/>
                <w:szCs w:val="16"/>
              </w:rPr>
              <w:t xml:space="preserve"> </w:t>
            </w:r>
            <w:r w:rsidR="008156E2">
              <w:rPr>
                <w:rFonts w:ascii="Arial" w:hAnsi="Arial" w:cs="Arial"/>
                <w:b w:val="0"/>
                <w:sz w:val="16"/>
                <w:szCs w:val="16"/>
              </w:rPr>
              <w:t>mostowa</w:t>
            </w:r>
          </w:p>
        </w:tc>
        <w:tc>
          <w:tcPr>
            <w:tcW w:w="3724" w:type="dxa"/>
            <w:tcBorders>
              <w:top w:val="single" w:sz="8" w:space="0" w:color="auto"/>
              <w:left w:val="single" w:sz="8" w:space="0" w:color="auto"/>
              <w:bottom w:val="single" w:sz="8" w:space="0" w:color="auto"/>
              <w:right w:val="single" w:sz="8" w:space="0" w:color="auto"/>
            </w:tcBorders>
            <w:shd w:val="clear" w:color="auto" w:fill="auto"/>
            <w:noWrap/>
            <w:vAlign w:val="center"/>
          </w:tcPr>
          <w:p w:rsidR="0000612F" w:rsidRPr="00C55E2A" w:rsidRDefault="0000612F" w:rsidP="0000612F">
            <w:pPr>
              <w:spacing w:line="240" w:lineRule="auto"/>
              <w:jc w:val="center"/>
              <w:rPr>
                <w:rFonts w:cs="Arial"/>
                <w:b/>
                <w:szCs w:val="18"/>
              </w:rPr>
            </w:pPr>
            <w:proofErr w:type="gramStart"/>
            <w:r w:rsidRPr="00C55E2A">
              <w:rPr>
                <w:rFonts w:cs="Arial"/>
                <w:b/>
                <w:szCs w:val="18"/>
              </w:rPr>
              <w:t>mgr</w:t>
            </w:r>
            <w:proofErr w:type="gramEnd"/>
            <w:r w:rsidRPr="00C55E2A">
              <w:rPr>
                <w:rFonts w:cs="Arial"/>
                <w:b/>
                <w:szCs w:val="18"/>
              </w:rPr>
              <w:t xml:space="preserve"> inż. </w:t>
            </w:r>
            <w:r>
              <w:rPr>
                <w:rFonts w:cs="Arial"/>
                <w:b/>
                <w:szCs w:val="18"/>
              </w:rPr>
              <w:t xml:space="preserve">Piotr </w:t>
            </w:r>
            <w:proofErr w:type="spellStart"/>
            <w:r>
              <w:rPr>
                <w:rFonts w:cs="Arial"/>
                <w:b/>
                <w:szCs w:val="18"/>
              </w:rPr>
              <w:t>Ślaga</w:t>
            </w:r>
            <w:proofErr w:type="spellEnd"/>
          </w:p>
          <w:p w:rsidR="0000612F" w:rsidRPr="00C55E2A" w:rsidRDefault="0000612F" w:rsidP="0000612F">
            <w:pPr>
              <w:spacing w:line="240" w:lineRule="auto"/>
              <w:jc w:val="center"/>
              <w:rPr>
                <w:rFonts w:cs="Arial"/>
                <w:sz w:val="16"/>
                <w:szCs w:val="14"/>
              </w:rPr>
            </w:pPr>
            <w:proofErr w:type="gramStart"/>
            <w:r w:rsidRPr="00C55E2A">
              <w:rPr>
                <w:rFonts w:cs="Arial"/>
                <w:sz w:val="16"/>
                <w:szCs w:val="14"/>
              </w:rPr>
              <w:t>uprawnienia</w:t>
            </w:r>
            <w:proofErr w:type="gramEnd"/>
            <w:r w:rsidRPr="00C55E2A">
              <w:rPr>
                <w:rFonts w:cs="Arial"/>
                <w:sz w:val="16"/>
                <w:szCs w:val="14"/>
              </w:rPr>
              <w:t xml:space="preserve"> budowlane do projektowania</w:t>
            </w:r>
            <w:r w:rsidRPr="00C55E2A">
              <w:rPr>
                <w:rFonts w:cs="Arial"/>
                <w:sz w:val="16"/>
                <w:szCs w:val="14"/>
              </w:rPr>
              <w:br/>
            </w:r>
            <w:r>
              <w:rPr>
                <w:rFonts w:cs="Arial"/>
                <w:sz w:val="16"/>
                <w:szCs w:val="14"/>
              </w:rPr>
              <w:t>w specjalności mostowej bez ograniczeń</w:t>
            </w:r>
          </w:p>
          <w:p w:rsidR="00030FAD" w:rsidRPr="00C55E2A" w:rsidRDefault="0000612F" w:rsidP="0000612F">
            <w:pPr>
              <w:spacing w:line="240" w:lineRule="auto"/>
              <w:jc w:val="center"/>
              <w:rPr>
                <w:rFonts w:cs="Arial"/>
                <w:b/>
                <w:lang w:val="en-US"/>
              </w:rPr>
            </w:pPr>
            <w:r w:rsidRPr="00CC7611">
              <w:rPr>
                <w:rFonts w:cs="Arial"/>
                <w:b/>
                <w:szCs w:val="18"/>
              </w:rPr>
              <w:t>MAP/0198/PWOM/09</w:t>
            </w:r>
          </w:p>
        </w:tc>
        <w:tc>
          <w:tcPr>
            <w:tcW w:w="3533" w:type="dxa"/>
            <w:tcBorders>
              <w:top w:val="single" w:sz="8" w:space="0" w:color="auto"/>
              <w:left w:val="single" w:sz="8" w:space="0" w:color="auto"/>
              <w:bottom w:val="single" w:sz="8" w:space="0" w:color="auto"/>
              <w:right w:val="single" w:sz="8" w:space="0" w:color="auto"/>
            </w:tcBorders>
            <w:shd w:val="clear" w:color="auto" w:fill="auto"/>
            <w:noWrap/>
            <w:vAlign w:val="bottom"/>
          </w:tcPr>
          <w:p w:rsidR="00030FAD" w:rsidRDefault="008E08D2" w:rsidP="008E08D2">
            <w:pPr>
              <w:spacing w:line="240" w:lineRule="auto"/>
              <w:jc w:val="center"/>
            </w:pPr>
            <w:r>
              <w:t>03 P</w:t>
            </w:r>
            <w:r w:rsidR="00030FAD" w:rsidRPr="002F7C9D">
              <w:t>aździernik 202</w:t>
            </w:r>
            <w:r>
              <w:t>2</w:t>
            </w:r>
            <w:r w:rsidR="00030FAD" w:rsidRPr="002F7C9D">
              <w:t>r.</w:t>
            </w:r>
          </w:p>
        </w:tc>
      </w:tr>
    </w:tbl>
    <w:p w:rsidR="00BF5671" w:rsidRPr="00C55E2A" w:rsidRDefault="00BF5671" w:rsidP="00BF5671">
      <w:pPr>
        <w:pStyle w:val="Nagwek"/>
        <w:tabs>
          <w:tab w:val="clear" w:pos="4536"/>
          <w:tab w:val="clear" w:pos="9072"/>
        </w:tabs>
        <w:spacing w:line="240" w:lineRule="auto"/>
        <w:jc w:val="center"/>
        <w:rPr>
          <w:rFonts w:cs="Arial"/>
          <w:b/>
          <w:szCs w:val="20"/>
          <w:lang w:val="en-US"/>
        </w:rPr>
      </w:pPr>
    </w:p>
    <w:p w:rsidR="00BF5671" w:rsidRDefault="00BF5671" w:rsidP="00BF5671">
      <w:pPr>
        <w:spacing w:line="240" w:lineRule="auto"/>
        <w:rPr>
          <w:rFonts w:cs="Arial"/>
          <w:b/>
          <w:i/>
          <w:szCs w:val="20"/>
        </w:rPr>
      </w:pPr>
      <w:r w:rsidRPr="00C55E2A">
        <w:rPr>
          <w:rFonts w:cs="Arial"/>
          <w:b/>
          <w:i/>
          <w:szCs w:val="20"/>
        </w:rPr>
        <w:t xml:space="preserve">Dopuszcza się stosowanie innych materiałów niż podane przykładowo w niniejszym projekcie, </w:t>
      </w:r>
      <w:r w:rsidRPr="00C55E2A">
        <w:rPr>
          <w:rFonts w:cs="Arial"/>
          <w:b/>
          <w:i/>
          <w:szCs w:val="20"/>
        </w:rPr>
        <w:br/>
      </w:r>
      <w:r w:rsidRPr="00C55E2A">
        <w:rPr>
          <w:rFonts w:cs="Arial"/>
          <w:szCs w:val="20"/>
        </w:rPr>
        <w:t xml:space="preserve">o </w:t>
      </w:r>
      <w:r w:rsidR="001E0976">
        <w:rPr>
          <w:rFonts w:cs="Arial"/>
          <w:szCs w:val="20"/>
        </w:rPr>
        <w:t xml:space="preserve">takich samych </w:t>
      </w:r>
      <w:r w:rsidRPr="00C55E2A">
        <w:rPr>
          <w:rFonts w:cs="Arial"/>
          <w:szCs w:val="20"/>
        </w:rPr>
        <w:t xml:space="preserve">parametrach technicznych, spośród materiałów dopuszczonych do obrotu </w:t>
      </w:r>
      <w:r w:rsidRPr="00C55E2A">
        <w:rPr>
          <w:rFonts w:cs="Arial"/>
          <w:szCs w:val="20"/>
        </w:rPr>
        <w:br/>
        <w:t xml:space="preserve">i powszechnego stosowania w budownictwie </w:t>
      </w:r>
      <w:r w:rsidRPr="00C55E2A">
        <w:rPr>
          <w:rFonts w:cs="Arial"/>
          <w:b/>
          <w:i/>
          <w:szCs w:val="20"/>
        </w:rPr>
        <w:t>pod warunkiem uzgodnienia z projektantem i inspektorem nadzoru.</w:t>
      </w:r>
    </w:p>
    <w:p w:rsidR="00E12E11" w:rsidRDefault="00E12E11">
      <w:pPr>
        <w:spacing w:line="240" w:lineRule="auto"/>
        <w:jc w:val="left"/>
        <w:rPr>
          <w:rFonts w:cs="Arial"/>
          <w:b/>
          <w:i/>
          <w:szCs w:val="20"/>
        </w:rPr>
      </w:pPr>
      <w:r>
        <w:rPr>
          <w:rFonts w:cs="Arial"/>
          <w:b/>
          <w:i/>
          <w:szCs w:val="20"/>
        </w:rPr>
        <w:br w:type="page"/>
      </w:r>
    </w:p>
    <w:p w:rsidR="00172B1E" w:rsidRDefault="00172B1E" w:rsidP="00172B1E">
      <w:pPr>
        <w:pStyle w:val="Nagwek01"/>
        <w:rPr>
          <w:sz w:val="22"/>
          <w:szCs w:val="22"/>
        </w:rPr>
      </w:pPr>
      <w:bookmarkStart w:id="7" w:name="_Toc115719506"/>
      <w:bookmarkStart w:id="8" w:name="_Toc86093908"/>
      <w:bookmarkStart w:id="9" w:name="_Toc118744885"/>
      <w:r>
        <w:rPr>
          <w:sz w:val="22"/>
          <w:szCs w:val="22"/>
        </w:rPr>
        <w:lastRenderedPageBreak/>
        <w:t>K</w:t>
      </w:r>
      <w:r w:rsidRPr="00F8350C">
        <w:rPr>
          <w:sz w:val="22"/>
          <w:szCs w:val="22"/>
        </w:rPr>
        <w:t>opi</w:t>
      </w:r>
      <w:r>
        <w:rPr>
          <w:sz w:val="22"/>
          <w:szCs w:val="22"/>
        </w:rPr>
        <w:t>a</w:t>
      </w:r>
      <w:r w:rsidRPr="00F8350C">
        <w:rPr>
          <w:sz w:val="22"/>
          <w:szCs w:val="22"/>
        </w:rPr>
        <w:t xml:space="preserve"> decyzji o nadaniu projektantowi uprawnień budowlanych w specjalności drogowej</w:t>
      </w:r>
      <w:bookmarkEnd w:id="7"/>
      <w:bookmarkEnd w:id="9"/>
    </w:p>
    <w:p w:rsidR="00172B1E" w:rsidRPr="006B4A7A" w:rsidRDefault="00172B1E" w:rsidP="00172B1E">
      <w:pPr>
        <w:jc w:val="center"/>
      </w:pPr>
      <w:r w:rsidRPr="006B4A7A">
        <w:rPr>
          <w:noProof/>
        </w:rPr>
        <w:drawing>
          <wp:inline distT="0" distB="0" distL="0" distR="0">
            <wp:extent cx="5448995" cy="8640000"/>
            <wp:effectExtent l="0" t="0" r="0" b="889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48995" cy="8640000"/>
                    </a:xfrm>
                    <a:prstGeom prst="rect">
                      <a:avLst/>
                    </a:prstGeom>
                    <a:noFill/>
                    <a:ln>
                      <a:noFill/>
                    </a:ln>
                  </pic:spPr>
                </pic:pic>
              </a:graphicData>
            </a:graphic>
          </wp:inline>
        </w:drawing>
      </w:r>
    </w:p>
    <w:p w:rsidR="00172B1E" w:rsidRPr="00F8350C" w:rsidRDefault="00172B1E" w:rsidP="00172B1E">
      <w:pPr>
        <w:pStyle w:val="Nagwek01"/>
        <w:rPr>
          <w:sz w:val="22"/>
          <w:szCs w:val="22"/>
        </w:rPr>
      </w:pPr>
      <w:r>
        <w:br w:type="page"/>
      </w:r>
      <w:bookmarkStart w:id="10" w:name="_Toc115719507"/>
      <w:bookmarkStart w:id="11" w:name="_Toc118744886"/>
      <w:r>
        <w:rPr>
          <w:sz w:val="22"/>
          <w:szCs w:val="22"/>
        </w:rPr>
        <w:lastRenderedPageBreak/>
        <w:t>K</w:t>
      </w:r>
      <w:r w:rsidRPr="00F8350C">
        <w:rPr>
          <w:sz w:val="22"/>
          <w:szCs w:val="22"/>
        </w:rPr>
        <w:t>opi</w:t>
      </w:r>
      <w:r>
        <w:rPr>
          <w:sz w:val="22"/>
          <w:szCs w:val="22"/>
        </w:rPr>
        <w:t>a</w:t>
      </w:r>
      <w:r w:rsidRPr="00F8350C">
        <w:rPr>
          <w:sz w:val="22"/>
          <w:szCs w:val="22"/>
        </w:rPr>
        <w:t xml:space="preserve"> zaświadczenia</w:t>
      </w:r>
      <w:r>
        <w:rPr>
          <w:sz w:val="22"/>
          <w:szCs w:val="22"/>
        </w:rPr>
        <w:t xml:space="preserve"> o wpisie projektanta specjalności drogowej </w:t>
      </w:r>
      <w:r w:rsidRPr="00451073">
        <w:rPr>
          <w:sz w:val="22"/>
          <w:szCs w:val="22"/>
        </w:rPr>
        <w:t>na listę członków izby samorządu zawodowego</w:t>
      </w:r>
      <w:bookmarkEnd w:id="10"/>
      <w:bookmarkEnd w:id="11"/>
    </w:p>
    <w:p w:rsidR="00172B1E" w:rsidRPr="006B4A7A" w:rsidRDefault="00172B1E" w:rsidP="00172B1E">
      <w:pPr>
        <w:jc w:val="center"/>
      </w:pPr>
      <w:r w:rsidRPr="006B4A7A">
        <w:rPr>
          <w:noProof/>
        </w:rPr>
        <w:drawing>
          <wp:inline distT="0" distB="0" distL="0" distR="0">
            <wp:extent cx="6101622" cy="8640000"/>
            <wp:effectExtent l="0" t="0" r="0" b="889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01622" cy="8640000"/>
                    </a:xfrm>
                    <a:prstGeom prst="rect">
                      <a:avLst/>
                    </a:prstGeom>
                    <a:noFill/>
                    <a:ln>
                      <a:noFill/>
                    </a:ln>
                  </pic:spPr>
                </pic:pic>
              </a:graphicData>
            </a:graphic>
          </wp:inline>
        </w:drawing>
      </w:r>
    </w:p>
    <w:p w:rsidR="00172B1E" w:rsidRDefault="00172B1E" w:rsidP="00172B1E">
      <w:pPr>
        <w:pStyle w:val="Nagwek01"/>
        <w:rPr>
          <w:sz w:val="22"/>
          <w:szCs w:val="22"/>
        </w:rPr>
      </w:pPr>
      <w:r>
        <w:br w:type="page"/>
      </w:r>
      <w:bookmarkStart w:id="12" w:name="_Toc86166522"/>
      <w:bookmarkStart w:id="13" w:name="_Toc115719508"/>
      <w:bookmarkStart w:id="14" w:name="_Toc118744887"/>
      <w:r>
        <w:rPr>
          <w:sz w:val="22"/>
          <w:szCs w:val="22"/>
        </w:rPr>
        <w:lastRenderedPageBreak/>
        <w:t>K</w:t>
      </w:r>
      <w:r w:rsidRPr="00F8350C">
        <w:rPr>
          <w:sz w:val="22"/>
          <w:szCs w:val="22"/>
        </w:rPr>
        <w:t>opi</w:t>
      </w:r>
      <w:r>
        <w:rPr>
          <w:sz w:val="22"/>
          <w:szCs w:val="22"/>
        </w:rPr>
        <w:t>a</w:t>
      </w:r>
      <w:r w:rsidRPr="00F8350C">
        <w:rPr>
          <w:sz w:val="22"/>
          <w:szCs w:val="22"/>
        </w:rPr>
        <w:t xml:space="preserve"> decyzji o nadaniu projektantowi</w:t>
      </w:r>
      <w:r>
        <w:rPr>
          <w:sz w:val="22"/>
          <w:szCs w:val="22"/>
        </w:rPr>
        <w:t xml:space="preserve"> sprawdzającemu</w:t>
      </w:r>
      <w:r w:rsidRPr="00F8350C">
        <w:rPr>
          <w:sz w:val="22"/>
          <w:szCs w:val="22"/>
        </w:rPr>
        <w:t xml:space="preserve"> uprawnień budowlanych w specjalności drogowej</w:t>
      </w:r>
      <w:bookmarkEnd w:id="12"/>
      <w:bookmarkEnd w:id="14"/>
    </w:p>
    <w:p w:rsidR="00172B1E" w:rsidRPr="006B4A7A" w:rsidRDefault="00172B1E" w:rsidP="00172B1E">
      <w:pPr>
        <w:jc w:val="center"/>
      </w:pPr>
      <w:r>
        <w:rPr>
          <w:noProof/>
        </w:rPr>
        <w:drawing>
          <wp:inline distT="0" distB="0" distL="0" distR="0">
            <wp:extent cx="6337431" cy="8964000"/>
            <wp:effectExtent l="0" t="0" r="6350" b="8890"/>
            <wp:docPr id="10"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prawnienia drogowe awers.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337431" cy="8964000"/>
                    </a:xfrm>
                    <a:prstGeom prst="rect">
                      <a:avLst/>
                    </a:prstGeom>
                  </pic:spPr>
                </pic:pic>
              </a:graphicData>
            </a:graphic>
          </wp:inline>
        </w:drawing>
      </w:r>
    </w:p>
    <w:p w:rsidR="00172B1E" w:rsidRPr="00F8350C" w:rsidRDefault="00172B1E" w:rsidP="00172B1E">
      <w:pPr>
        <w:pStyle w:val="Nagwek01"/>
        <w:rPr>
          <w:sz w:val="22"/>
          <w:szCs w:val="22"/>
        </w:rPr>
      </w:pPr>
      <w:r>
        <w:br w:type="page"/>
      </w:r>
      <w:bookmarkStart w:id="15" w:name="_Toc86166523"/>
      <w:bookmarkStart w:id="16" w:name="_Toc118744888"/>
      <w:r>
        <w:rPr>
          <w:sz w:val="22"/>
          <w:szCs w:val="22"/>
        </w:rPr>
        <w:lastRenderedPageBreak/>
        <w:t>K</w:t>
      </w:r>
      <w:r w:rsidRPr="00F8350C">
        <w:rPr>
          <w:sz w:val="22"/>
          <w:szCs w:val="22"/>
        </w:rPr>
        <w:t>opi</w:t>
      </w:r>
      <w:r>
        <w:rPr>
          <w:sz w:val="22"/>
          <w:szCs w:val="22"/>
        </w:rPr>
        <w:t>a</w:t>
      </w:r>
      <w:r w:rsidRPr="00F8350C">
        <w:rPr>
          <w:sz w:val="22"/>
          <w:szCs w:val="22"/>
        </w:rPr>
        <w:t xml:space="preserve"> zaświadczenia</w:t>
      </w:r>
      <w:r>
        <w:rPr>
          <w:sz w:val="22"/>
          <w:szCs w:val="22"/>
        </w:rPr>
        <w:t xml:space="preserve"> o wpisie projektanta sprawdzającego specjalności drogowej </w:t>
      </w:r>
      <w:r w:rsidRPr="00451073">
        <w:rPr>
          <w:sz w:val="22"/>
          <w:szCs w:val="22"/>
        </w:rPr>
        <w:t>na listę członków izby samorządu zawodowego</w:t>
      </w:r>
      <w:bookmarkEnd w:id="15"/>
      <w:bookmarkEnd w:id="16"/>
    </w:p>
    <w:p w:rsidR="00172B1E" w:rsidRPr="00C55E2A" w:rsidRDefault="00172B1E" w:rsidP="00172B1E">
      <w:pPr>
        <w:jc w:val="center"/>
        <w:rPr>
          <w:rFonts w:cs="Arial"/>
        </w:rPr>
      </w:pPr>
      <w:r w:rsidRPr="008E08D2">
        <w:rPr>
          <w:noProof/>
        </w:rPr>
        <w:drawing>
          <wp:inline distT="0" distB="0" distL="0" distR="0">
            <wp:extent cx="6107458" cy="8848725"/>
            <wp:effectExtent l="19050" t="0" r="7592" b="0"/>
            <wp:docPr id="11"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6107458" cy="8848725"/>
                    </a:xfrm>
                    <a:prstGeom prst="rect">
                      <a:avLst/>
                    </a:prstGeom>
                    <a:noFill/>
                    <a:ln w="9525">
                      <a:noFill/>
                      <a:miter lim="800000"/>
                      <a:headEnd/>
                      <a:tailEnd/>
                    </a:ln>
                  </pic:spPr>
                </pic:pic>
              </a:graphicData>
            </a:graphic>
          </wp:inline>
        </w:drawing>
      </w:r>
      <w:r>
        <w:br w:type="page"/>
      </w:r>
    </w:p>
    <w:p w:rsidR="00172B1E" w:rsidRDefault="00172B1E" w:rsidP="00172B1E">
      <w:pPr>
        <w:pStyle w:val="Nagwek01"/>
        <w:rPr>
          <w:sz w:val="22"/>
          <w:szCs w:val="22"/>
        </w:rPr>
      </w:pPr>
      <w:bookmarkStart w:id="17" w:name="_Toc118744889"/>
      <w:r>
        <w:rPr>
          <w:sz w:val="22"/>
          <w:szCs w:val="22"/>
        </w:rPr>
        <w:lastRenderedPageBreak/>
        <w:t>K</w:t>
      </w:r>
      <w:r w:rsidRPr="00F8350C">
        <w:rPr>
          <w:sz w:val="22"/>
          <w:szCs w:val="22"/>
        </w:rPr>
        <w:t>opi</w:t>
      </w:r>
      <w:r>
        <w:rPr>
          <w:sz w:val="22"/>
          <w:szCs w:val="22"/>
        </w:rPr>
        <w:t>a</w:t>
      </w:r>
      <w:r w:rsidRPr="00F8350C">
        <w:rPr>
          <w:sz w:val="22"/>
          <w:szCs w:val="22"/>
        </w:rPr>
        <w:t xml:space="preserve"> decyzji o nadaniu projektantowi uprawnień budowlanych w specjalności </w:t>
      </w:r>
      <w:r>
        <w:rPr>
          <w:sz w:val="22"/>
          <w:szCs w:val="22"/>
        </w:rPr>
        <w:t>mostowej</w:t>
      </w:r>
      <w:bookmarkEnd w:id="13"/>
      <w:bookmarkEnd w:id="17"/>
    </w:p>
    <w:p w:rsidR="00172B1E" w:rsidRPr="00F9459A" w:rsidRDefault="00172B1E" w:rsidP="00172B1E">
      <w:pPr>
        <w:jc w:val="center"/>
      </w:pPr>
      <w:r>
        <w:rPr>
          <w:noProof/>
        </w:rPr>
        <w:drawing>
          <wp:inline distT="0" distB="0" distL="0" distR="0">
            <wp:extent cx="6058566" cy="8640000"/>
            <wp:effectExtent l="0" t="0" r="0" b="8890"/>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prawnienia mostowe awers.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58566" cy="8640000"/>
                    </a:xfrm>
                    <a:prstGeom prst="rect">
                      <a:avLst/>
                    </a:prstGeom>
                  </pic:spPr>
                </pic:pic>
              </a:graphicData>
            </a:graphic>
          </wp:inline>
        </w:drawing>
      </w:r>
    </w:p>
    <w:p w:rsidR="00172B1E" w:rsidRPr="00F8350C" w:rsidRDefault="00172B1E" w:rsidP="00172B1E">
      <w:pPr>
        <w:pStyle w:val="Nagwek01"/>
        <w:rPr>
          <w:sz w:val="22"/>
          <w:szCs w:val="22"/>
        </w:rPr>
      </w:pPr>
      <w:r w:rsidRPr="00F9459A">
        <w:rPr>
          <w:sz w:val="16"/>
          <w:szCs w:val="16"/>
        </w:rPr>
        <w:br w:type="page"/>
      </w:r>
      <w:bookmarkStart w:id="18" w:name="_Toc115719509"/>
      <w:bookmarkStart w:id="19" w:name="_Toc118744890"/>
      <w:r>
        <w:rPr>
          <w:sz w:val="22"/>
          <w:szCs w:val="22"/>
        </w:rPr>
        <w:lastRenderedPageBreak/>
        <w:t>K</w:t>
      </w:r>
      <w:r w:rsidRPr="00F8350C">
        <w:rPr>
          <w:sz w:val="22"/>
          <w:szCs w:val="22"/>
        </w:rPr>
        <w:t>opi</w:t>
      </w:r>
      <w:r>
        <w:rPr>
          <w:sz w:val="22"/>
          <w:szCs w:val="22"/>
        </w:rPr>
        <w:t>a</w:t>
      </w:r>
      <w:r w:rsidRPr="00F8350C">
        <w:rPr>
          <w:sz w:val="22"/>
          <w:szCs w:val="22"/>
        </w:rPr>
        <w:t xml:space="preserve"> zaświadczenia</w:t>
      </w:r>
      <w:r>
        <w:rPr>
          <w:sz w:val="22"/>
          <w:szCs w:val="22"/>
        </w:rPr>
        <w:t xml:space="preserve"> o wpisie projektanta specjalności mostowej </w:t>
      </w:r>
      <w:r w:rsidRPr="00451073">
        <w:rPr>
          <w:sz w:val="22"/>
          <w:szCs w:val="22"/>
        </w:rPr>
        <w:t>na listę członków izby samorządu zawodowego</w:t>
      </w:r>
      <w:bookmarkEnd w:id="18"/>
      <w:bookmarkEnd w:id="19"/>
    </w:p>
    <w:p w:rsidR="00172B1E" w:rsidRPr="00456F52" w:rsidRDefault="00172B1E" w:rsidP="00172B1E">
      <w:pPr>
        <w:jc w:val="center"/>
        <w:rPr>
          <w:sz w:val="16"/>
          <w:szCs w:val="16"/>
        </w:rPr>
      </w:pPr>
      <w:r>
        <w:rPr>
          <w:noProof/>
          <w:sz w:val="16"/>
          <w:szCs w:val="16"/>
        </w:rPr>
        <w:drawing>
          <wp:inline distT="0" distB="0" distL="0" distR="0">
            <wp:extent cx="6107458" cy="8848725"/>
            <wp:effectExtent l="19050" t="0" r="7592" b="0"/>
            <wp:docPr id="7"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6107458" cy="8848725"/>
                    </a:xfrm>
                    <a:prstGeom prst="rect">
                      <a:avLst/>
                    </a:prstGeom>
                    <a:noFill/>
                    <a:ln w="9525">
                      <a:noFill/>
                      <a:miter lim="800000"/>
                      <a:headEnd/>
                      <a:tailEnd/>
                    </a:ln>
                  </pic:spPr>
                </pic:pic>
              </a:graphicData>
            </a:graphic>
          </wp:inline>
        </w:drawing>
      </w:r>
      <w:r>
        <w:br w:type="page"/>
      </w:r>
    </w:p>
    <w:p w:rsidR="00E12E11" w:rsidRDefault="00E12E11" w:rsidP="00E12E11">
      <w:pPr>
        <w:pStyle w:val="Nagwek01"/>
        <w:rPr>
          <w:sz w:val="22"/>
          <w:szCs w:val="22"/>
        </w:rPr>
      </w:pPr>
      <w:bookmarkStart w:id="20" w:name="_Toc118744891"/>
      <w:r>
        <w:rPr>
          <w:sz w:val="22"/>
          <w:szCs w:val="22"/>
        </w:rPr>
        <w:lastRenderedPageBreak/>
        <w:t>K</w:t>
      </w:r>
      <w:r w:rsidRPr="00F8350C">
        <w:rPr>
          <w:sz w:val="22"/>
          <w:szCs w:val="22"/>
        </w:rPr>
        <w:t>opi</w:t>
      </w:r>
      <w:r>
        <w:rPr>
          <w:sz w:val="22"/>
          <w:szCs w:val="22"/>
        </w:rPr>
        <w:t>a</w:t>
      </w:r>
      <w:r w:rsidRPr="00F8350C">
        <w:rPr>
          <w:sz w:val="22"/>
          <w:szCs w:val="22"/>
        </w:rPr>
        <w:t xml:space="preserve"> decyzji o nadaniu projektantowi</w:t>
      </w:r>
      <w:r>
        <w:rPr>
          <w:sz w:val="22"/>
          <w:szCs w:val="22"/>
        </w:rPr>
        <w:t xml:space="preserve"> sprawdzającemu</w:t>
      </w:r>
      <w:r w:rsidR="0000612F">
        <w:rPr>
          <w:sz w:val="22"/>
          <w:szCs w:val="22"/>
        </w:rPr>
        <w:t xml:space="preserve"> uprawnień budowlanych w </w:t>
      </w:r>
      <w:r w:rsidRPr="00F8350C">
        <w:rPr>
          <w:sz w:val="22"/>
          <w:szCs w:val="22"/>
        </w:rPr>
        <w:t xml:space="preserve">specjalności </w:t>
      </w:r>
      <w:bookmarkEnd w:id="8"/>
      <w:r w:rsidR="0000612F">
        <w:rPr>
          <w:sz w:val="22"/>
          <w:szCs w:val="22"/>
        </w:rPr>
        <w:t>mostowej</w:t>
      </w:r>
      <w:bookmarkEnd w:id="20"/>
    </w:p>
    <w:p w:rsidR="00E12E11" w:rsidRPr="006B4A7A" w:rsidRDefault="0000612F" w:rsidP="00E12E11">
      <w:pPr>
        <w:jc w:val="center"/>
      </w:pPr>
      <w:r w:rsidRPr="0000612F">
        <w:rPr>
          <w:noProof/>
        </w:rPr>
        <w:drawing>
          <wp:inline distT="0" distB="0" distL="0" distR="0">
            <wp:extent cx="5922480" cy="8964000"/>
            <wp:effectExtent l="0" t="0" r="2540" b="889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22480" cy="8964000"/>
                    </a:xfrm>
                    <a:prstGeom prst="rect">
                      <a:avLst/>
                    </a:prstGeom>
                    <a:noFill/>
                    <a:ln>
                      <a:noFill/>
                    </a:ln>
                  </pic:spPr>
                </pic:pic>
              </a:graphicData>
            </a:graphic>
          </wp:inline>
        </w:drawing>
      </w:r>
    </w:p>
    <w:p w:rsidR="00E12E11" w:rsidRPr="00F8350C" w:rsidRDefault="00E12E11" w:rsidP="00E12E11">
      <w:pPr>
        <w:pStyle w:val="Nagwek01"/>
        <w:rPr>
          <w:sz w:val="22"/>
          <w:szCs w:val="22"/>
        </w:rPr>
      </w:pPr>
      <w:r>
        <w:br w:type="page"/>
      </w:r>
      <w:bookmarkStart w:id="21" w:name="_Toc86093909"/>
      <w:bookmarkStart w:id="22" w:name="_Toc118744892"/>
      <w:r>
        <w:rPr>
          <w:sz w:val="22"/>
          <w:szCs w:val="22"/>
        </w:rPr>
        <w:lastRenderedPageBreak/>
        <w:t>K</w:t>
      </w:r>
      <w:r w:rsidRPr="00F8350C">
        <w:rPr>
          <w:sz w:val="22"/>
          <w:szCs w:val="22"/>
        </w:rPr>
        <w:t>opi</w:t>
      </w:r>
      <w:r>
        <w:rPr>
          <w:sz w:val="22"/>
          <w:szCs w:val="22"/>
        </w:rPr>
        <w:t>a</w:t>
      </w:r>
      <w:r w:rsidRPr="00F8350C">
        <w:rPr>
          <w:sz w:val="22"/>
          <w:szCs w:val="22"/>
        </w:rPr>
        <w:t xml:space="preserve"> zaświadczenia</w:t>
      </w:r>
      <w:r>
        <w:rPr>
          <w:sz w:val="22"/>
          <w:szCs w:val="22"/>
        </w:rPr>
        <w:t xml:space="preserve"> o wpisie projektanta sprawdzającego specjalności </w:t>
      </w:r>
      <w:r w:rsidR="00887E69">
        <w:rPr>
          <w:sz w:val="22"/>
          <w:szCs w:val="22"/>
        </w:rPr>
        <w:t>mostowej</w:t>
      </w:r>
      <w:r>
        <w:rPr>
          <w:sz w:val="22"/>
          <w:szCs w:val="22"/>
        </w:rPr>
        <w:t xml:space="preserve"> </w:t>
      </w:r>
      <w:r w:rsidRPr="00451073">
        <w:rPr>
          <w:sz w:val="22"/>
          <w:szCs w:val="22"/>
        </w:rPr>
        <w:t>na listę członków izby samorządu zawodowego</w:t>
      </w:r>
      <w:bookmarkEnd w:id="21"/>
      <w:bookmarkEnd w:id="22"/>
    </w:p>
    <w:p w:rsidR="00E12E11" w:rsidRDefault="0000612F" w:rsidP="00DD5136">
      <w:pPr>
        <w:jc w:val="center"/>
      </w:pPr>
      <w:r w:rsidRPr="0000612F">
        <w:rPr>
          <w:noProof/>
        </w:rPr>
        <w:drawing>
          <wp:inline distT="0" distB="0" distL="0" distR="0">
            <wp:extent cx="6335395" cy="8921637"/>
            <wp:effectExtent l="0" t="0" r="825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335395" cy="8921637"/>
                    </a:xfrm>
                    <a:prstGeom prst="rect">
                      <a:avLst/>
                    </a:prstGeom>
                    <a:noFill/>
                    <a:ln>
                      <a:noFill/>
                    </a:ln>
                  </pic:spPr>
                </pic:pic>
              </a:graphicData>
            </a:graphic>
          </wp:inline>
        </w:drawing>
      </w:r>
      <w:r w:rsidR="00E12E11">
        <w:br w:type="page"/>
      </w:r>
    </w:p>
    <w:p w:rsidR="00781EE0" w:rsidRPr="00C55E2A" w:rsidRDefault="00781EE0" w:rsidP="00DD5136">
      <w:pPr>
        <w:jc w:val="center"/>
        <w:rPr>
          <w:rFonts w:cs="Arial"/>
        </w:rPr>
      </w:pPr>
    </w:p>
    <w:p w:rsidR="00BF5671" w:rsidRDefault="00BF5671" w:rsidP="00BF5671">
      <w:pPr>
        <w:jc w:val="right"/>
      </w:pPr>
    </w:p>
    <w:p w:rsidR="009413ED" w:rsidRPr="00C55E2A" w:rsidRDefault="009413ED" w:rsidP="00F435E8">
      <w:pPr>
        <w:pStyle w:val="Nagwek0"/>
      </w:pPr>
      <w:bookmarkStart w:id="23" w:name="_Toc118744893"/>
      <w:r w:rsidRPr="00C55E2A">
        <w:t>CZĘŚĆ OPISOWA</w:t>
      </w:r>
      <w:bookmarkEnd w:id="23"/>
    </w:p>
    <w:p w:rsidR="009413ED" w:rsidRPr="00C55E2A" w:rsidRDefault="009413ED" w:rsidP="004C096A">
      <w:pPr>
        <w:pStyle w:val="Akapitzlist"/>
        <w:spacing w:line="276" w:lineRule="auto"/>
        <w:ind w:left="0"/>
      </w:pPr>
    </w:p>
    <w:p w:rsidR="00E315E0" w:rsidRPr="00C55E2A" w:rsidRDefault="00E315E0" w:rsidP="004C096A">
      <w:pPr>
        <w:pStyle w:val="Akapitzlist"/>
        <w:spacing w:line="276" w:lineRule="auto"/>
        <w:ind w:left="0"/>
        <w:rPr>
          <w:rFonts w:cs="Arial"/>
          <w:sz w:val="2"/>
          <w:szCs w:val="2"/>
        </w:rPr>
      </w:pPr>
    </w:p>
    <w:p w:rsidR="005B337D" w:rsidRPr="00CE377E" w:rsidRDefault="005B337D" w:rsidP="005B337D">
      <w:pPr>
        <w:pStyle w:val="Nagwek1"/>
      </w:pPr>
      <w:bookmarkStart w:id="24" w:name="_Toc89809101"/>
      <w:bookmarkStart w:id="25" w:name="_Toc118744894"/>
      <w:bookmarkEnd w:id="0"/>
      <w:bookmarkEnd w:id="1"/>
      <w:bookmarkEnd w:id="2"/>
      <w:r w:rsidRPr="00CE377E">
        <w:t>Konstrukcja</w:t>
      </w:r>
      <w:bookmarkEnd w:id="24"/>
      <w:bookmarkEnd w:id="25"/>
      <w:r w:rsidRPr="00CE377E">
        <w:t xml:space="preserve"> </w:t>
      </w:r>
    </w:p>
    <w:p w:rsidR="005B337D" w:rsidRPr="00CE377E" w:rsidRDefault="005B337D" w:rsidP="005B337D">
      <w:pPr>
        <w:pStyle w:val="Nagwek2"/>
        <w:ind w:left="578" w:hanging="578"/>
      </w:pPr>
      <w:bookmarkStart w:id="26" w:name="_Toc81417829"/>
      <w:bookmarkStart w:id="27" w:name="_Toc89809102"/>
      <w:bookmarkStart w:id="28" w:name="_Toc118744895"/>
      <w:r w:rsidRPr="00CE377E">
        <w:t>Rozwiązania konstrukcyjne obiektu budowlanego</w:t>
      </w:r>
      <w:bookmarkEnd w:id="26"/>
      <w:bookmarkEnd w:id="27"/>
      <w:bookmarkEnd w:id="28"/>
    </w:p>
    <w:p w:rsidR="005B337D" w:rsidRPr="00CE377E" w:rsidRDefault="005B337D" w:rsidP="005B337D">
      <w:pPr>
        <w:pStyle w:val="Nagwek3"/>
      </w:pPr>
      <w:bookmarkStart w:id="29" w:name="_Toc89809103"/>
      <w:bookmarkStart w:id="30" w:name="_Toc118744896"/>
      <w:r w:rsidRPr="00CE377E">
        <w:t>Fundamenty</w:t>
      </w:r>
      <w:bookmarkEnd w:id="29"/>
      <w:bookmarkEnd w:id="30"/>
    </w:p>
    <w:p w:rsidR="005B337D" w:rsidRPr="00D8301C" w:rsidRDefault="005B337D" w:rsidP="00D8301C">
      <w:pPr>
        <w:ind w:firstLine="709"/>
        <w:rPr>
          <w:rFonts w:cs="Arial"/>
          <w:bCs/>
          <w:sz w:val="22"/>
          <w:szCs w:val="22"/>
        </w:rPr>
      </w:pPr>
      <w:r w:rsidRPr="00D8301C">
        <w:rPr>
          <w:rFonts w:cs="Arial"/>
          <w:bCs/>
          <w:sz w:val="22"/>
          <w:szCs w:val="22"/>
        </w:rPr>
        <w:t xml:space="preserve">Pod przyczółkami zaprojektowano fundamenty w postaci pali wielkośrednicowych, wierconych w rurze obsadowej, o średnicy 1000 mm. Długość pali wynosi 5,0 m. Długość pali fundamentowych została tak dobrana, aby ich podstawa sięgała na głębokość nie mniejszą niż 1,0m poniżej stropu warstwy geotechnicznej nr V (wg Dokumentacji geotechnicznej), którą stanowią </w:t>
      </w:r>
      <w:r w:rsidR="00D8301C" w:rsidRPr="00D8301C">
        <w:rPr>
          <w:rFonts w:cs="Arial"/>
          <w:bCs/>
          <w:sz w:val="22"/>
          <w:szCs w:val="22"/>
        </w:rPr>
        <w:t>zwietrzeliny piaskowcowe</w:t>
      </w:r>
      <w:r w:rsidRPr="00D8301C">
        <w:rPr>
          <w:rFonts w:cs="Arial"/>
          <w:bCs/>
          <w:sz w:val="22"/>
          <w:szCs w:val="22"/>
        </w:rPr>
        <w:t xml:space="preserve">. Głowice pali zostaną zwieńczone oczepem w formie ławy żelbetowej </w:t>
      </w:r>
      <w:r w:rsidR="00D8301C" w:rsidRPr="00D8301C">
        <w:rPr>
          <w:rFonts w:cs="Arial"/>
          <w:sz w:val="22"/>
          <w:szCs w:val="22"/>
        </w:rPr>
        <w:t>o </w:t>
      </w:r>
      <w:r w:rsidRPr="00D8301C">
        <w:rPr>
          <w:rFonts w:cs="Arial"/>
          <w:sz w:val="22"/>
          <w:szCs w:val="22"/>
        </w:rPr>
        <w:t>grubości 1,0 m i szerokości 1,</w:t>
      </w:r>
      <w:r w:rsidR="00D8301C" w:rsidRPr="00D8301C">
        <w:rPr>
          <w:rFonts w:cs="Arial"/>
          <w:sz w:val="22"/>
          <w:szCs w:val="22"/>
        </w:rPr>
        <w:t>5</w:t>
      </w:r>
      <w:r w:rsidRPr="00D8301C">
        <w:rPr>
          <w:rFonts w:cs="Arial"/>
          <w:sz w:val="22"/>
          <w:szCs w:val="22"/>
        </w:rPr>
        <w:t xml:space="preserve"> m</w:t>
      </w:r>
      <w:r w:rsidRPr="00D8301C">
        <w:rPr>
          <w:rFonts w:cs="Arial"/>
          <w:bCs/>
          <w:sz w:val="22"/>
          <w:szCs w:val="22"/>
        </w:rPr>
        <w:t xml:space="preserve">. Pod oczep pali należy wylać podkład grubości 10 cm z chudego betonu. </w:t>
      </w:r>
      <w:r w:rsidR="00707447">
        <w:rPr>
          <w:rFonts w:cs="Arial"/>
          <w:bCs/>
          <w:sz w:val="22"/>
          <w:szCs w:val="22"/>
        </w:rPr>
        <w:t xml:space="preserve">Pod skrzydełka zaprojektowano ławy fundamentowe o szerokości 3,0 m i grubości 0,5 m, posadowione w gruntach IV warstwy geotechnicznej, stanowiących otoczaki z domieszką żwirów gliniastych. </w:t>
      </w:r>
    </w:p>
    <w:p w:rsidR="005B337D" w:rsidRPr="00CE377E" w:rsidRDefault="005B337D" w:rsidP="005B337D">
      <w:pPr>
        <w:pStyle w:val="Nagwek3"/>
      </w:pPr>
      <w:bookmarkStart w:id="31" w:name="_Toc89809104"/>
      <w:bookmarkStart w:id="32" w:name="_Toc118744897"/>
      <w:r w:rsidRPr="00CE377E">
        <w:t>Przyczółki</w:t>
      </w:r>
      <w:bookmarkEnd w:id="31"/>
      <w:bookmarkEnd w:id="32"/>
    </w:p>
    <w:p w:rsidR="00D8301C" w:rsidRPr="00B32169" w:rsidRDefault="00D8301C" w:rsidP="00B32169">
      <w:pPr>
        <w:ind w:firstLine="709"/>
        <w:rPr>
          <w:rFonts w:cs="Arial"/>
          <w:bCs/>
          <w:sz w:val="22"/>
          <w:szCs w:val="22"/>
        </w:rPr>
      </w:pPr>
      <w:r w:rsidRPr="00B32169">
        <w:rPr>
          <w:rFonts w:cs="Arial"/>
          <w:bCs/>
          <w:sz w:val="22"/>
          <w:szCs w:val="22"/>
        </w:rPr>
        <w:t>Zaprojektowano przyczółki żelbetowe pełnościenne, z podwieszonym skrzydełk</w:t>
      </w:r>
      <w:r w:rsidR="006B6C10" w:rsidRPr="00B32169">
        <w:rPr>
          <w:rFonts w:cs="Arial"/>
          <w:bCs/>
          <w:sz w:val="22"/>
          <w:szCs w:val="22"/>
        </w:rPr>
        <w:t>iem</w:t>
      </w:r>
      <w:r w:rsidRPr="00B32169">
        <w:rPr>
          <w:rFonts w:cs="Arial"/>
          <w:bCs/>
          <w:sz w:val="22"/>
          <w:szCs w:val="22"/>
        </w:rPr>
        <w:t xml:space="preserve"> na przyczółku lewobrzeżnym</w:t>
      </w:r>
      <w:r w:rsidR="006B6C10" w:rsidRPr="00B32169">
        <w:rPr>
          <w:rFonts w:cs="Arial"/>
          <w:bCs/>
          <w:sz w:val="22"/>
          <w:szCs w:val="22"/>
        </w:rPr>
        <w:t xml:space="preserve"> od strony dolnej wody</w:t>
      </w:r>
      <w:r w:rsidR="00707447">
        <w:rPr>
          <w:rFonts w:cs="Arial"/>
          <w:bCs/>
          <w:sz w:val="22"/>
          <w:szCs w:val="22"/>
        </w:rPr>
        <w:t xml:space="preserve"> oraz pozostałymi </w:t>
      </w:r>
      <w:r w:rsidRPr="00B32169">
        <w:rPr>
          <w:rFonts w:cs="Arial"/>
          <w:bCs/>
          <w:sz w:val="22"/>
          <w:szCs w:val="22"/>
        </w:rPr>
        <w:t>skrzydełka</w:t>
      </w:r>
      <w:r w:rsidR="00707447">
        <w:rPr>
          <w:rFonts w:cs="Arial"/>
          <w:bCs/>
          <w:sz w:val="22"/>
          <w:szCs w:val="22"/>
        </w:rPr>
        <w:t>mi w postaci</w:t>
      </w:r>
      <w:r w:rsidRPr="00B32169">
        <w:rPr>
          <w:rFonts w:cs="Arial"/>
          <w:bCs/>
          <w:sz w:val="22"/>
          <w:szCs w:val="22"/>
        </w:rPr>
        <w:t xml:space="preserve"> ścian oporowy</w:t>
      </w:r>
      <w:r w:rsidR="00707447">
        <w:rPr>
          <w:rFonts w:cs="Arial"/>
          <w:bCs/>
          <w:sz w:val="22"/>
          <w:szCs w:val="22"/>
        </w:rPr>
        <w:t>ch</w:t>
      </w:r>
      <w:r w:rsidRPr="00B32169">
        <w:rPr>
          <w:rFonts w:cs="Arial"/>
          <w:bCs/>
          <w:sz w:val="22"/>
          <w:szCs w:val="22"/>
        </w:rPr>
        <w:t xml:space="preserve"> równoległy</w:t>
      </w:r>
      <w:r w:rsidR="00707447">
        <w:rPr>
          <w:rFonts w:cs="Arial"/>
          <w:bCs/>
          <w:sz w:val="22"/>
          <w:szCs w:val="22"/>
        </w:rPr>
        <w:t>ch</w:t>
      </w:r>
      <w:r w:rsidRPr="00B32169">
        <w:rPr>
          <w:rFonts w:cs="Arial"/>
          <w:bCs/>
          <w:sz w:val="22"/>
          <w:szCs w:val="22"/>
        </w:rPr>
        <w:t xml:space="preserve"> do drogi. Grubość ścian przyczółków wynosi 118 cm, a ścian</w:t>
      </w:r>
      <w:r w:rsidR="006B6C10" w:rsidRPr="00B32169">
        <w:rPr>
          <w:rFonts w:cs="Arial"/>
          <w:bCs/>
          <w:sz w:val="22"/>
          <w:szCs w:val="22"/>
        </w:rPr>
        <w:t>y</w:t>
      </w:r>
      <w:r w:rsidRPr="00B32169">
        <w:rPr>
          <w:rFonts w:cs="Arial"/>
          <w:bCs/>
          <w:sz w:val="22"/>
          <w:szCs w:val="22"/>
        </w:rPr>
        <w:t xml:space="preserve"> skrzydeł</w:t>
      </w:r>
      <w:r w:rsidR="006B6C10" w:rsidRPr="00B32169">
        <w:rPr>
          <w:rFonts w:cs="Arial"/>
          <w:bCs/>
          <w:sz w:val="22"/>
          <w:szCs w:val="22"/>
        </w:rPr>
        <w:t>ka</w:t>
      </w:r>
      <w:r w:rsidR="00707447">
        <w:rPr>
          <w:rFonts w:cs="Arial"/>
          <w:bCs/>
          <w:sz w:val="22"/>
          <w:szCs w:val="22"/>
        </w:rPr>
        <w:t xml:space="preserve"> podwieszonego</w:t>
      </w:r>
      <w:r w:rsidRPr="00B32169">
        <w:rPr>
          <w:rFonts w:cs="Arial"/>
          <w:bCs/>
          <w:sz w:val="22"/>
          <w:szCs w:val="22"/>
        </w:rPr>
        <w:t xml:space="preserve"> 30 cm. Szerokości ścian przyczółków w kierunku prostopadłym do osi mostu wynosi 10,</w:t>
      </w:r>
      <w:r w:rsidR="006B6C10" w:rsidRPr="00B32169">
        <w:rPr>
          <w:rFonts w:cs="Arial"/>
          <w:bCs/>
          <w:sz w:val="22"/>
          <w:szCs w:val="22"/>
        </w:rPr>
        <w:t xml:space="preserve">20 </w:t>
      </w:r>
      <w:r w:rsidRPr="00B32169">
        <w:rPr>
          <w:rFonts w:cs="Arial"/>
          <w:bCs/>
          <w:sz w:val="22"/>
          <w:szCs w:val="22"/>
        </w:rPr>
        <w:t xml:space="preserve">m. </w:t>
      </w:r>
      <w:r w:rsidR="00707447">
        <w:rPr>
          <w:rFonts w:cs="Arial"/>
          <w:bCs/>
          <w:sz w:val="22"/>
          <w:szCs w:val="22"/>
        </w:rPr>
        <w:t xml:space="preserve">Ściany skrzydełek wolnostojących zaprojektowaną o grubości 45 cm. </w:t>
      </w:r>
      <w:r w:rsidR="00B32169" w:rsidRPr="00B32169">
        <w:rPr>
          <w:rFonts w:cs="Arial"/>
          <w:bCs/>
          <w:sz w:val="22"/>
          <w:szCs w:val="22"/>
        </w:rPr>
        <w:t xml:space="preserve">Ściany zwieńczono wspornikami pochodnikowymi. </w:t>
      </w:r>
      <w:r w:rsidRPr="00B32169">
        <w:rPr>
          <w:rFonts w:cs="Arial"/>
          <w:bCs/>
          <w:sz w:val="22"/>
          <w:szCs w:val="22"/>
        </w:rPr>
        <w:t xml:space="preserve">Na </w:t>
      </w:r>
      <w:r w:rsidR="00B32169" w:rsidRPr="00B32169">
        <w:rPr>
          <w:rFonts w:cs="Arial"/>
          <w:bCs/>
          <w:sz w:val="22"/>
          <w:szCs w:val="22"/>
        </w:rPr>
        <w:t xml:space="preserve">ścianach </w:t>
      </w:r>
      <w:r w:rsidR="00707447">
        <w:rPr>
          <w:rFonts w:cs="Arial"/>
          <w:bCs/>
          <w:sz w:val="22"/>
          <w:szCs w:val="22"/>
        </w:rPr>
        <w:t>skrzydełek</w:t>
      </w:r>
      <w:r w:rsidRPr="00B32169">
        <w:rPr>
          <w:rFonts w:cs="Arial"/>
          <w:bCs/>
          <w:sz w:val="22"/>
          <w:szCs w:val="22"/>
        </w:rPr>
        <w:t xml:space="preserve"> zostaną wykonane kapy chodnikowe, posadowione w części na ławie z betonu</w:t>
      </w:r>
      <w:r w:rsidR="00B32169" w:rsidRPr="00B32169">
        <w:rPr>
          <w:rFonts w:cs="Arial"/>
          <w:bCs/>
          <w:sz w:val="22"/>
          <w:szCs w:val="22"/>
        </w:rPr>
        <w:t>.</w:t>
      </w:r>
      <w:r w:rsidRPr="00B32169">
        <w:rPr>
          <w:rFonts w:cs="Arial"/>
          <w:bCs/>
          <w:sz w:val="22"/>
          <w:szCs w:val="22"/>
        </w:rPr>
        <w:t xml:space="preserve"> </w:t>
      </w:r>
    </w:p>
    <w:p w:rsidR="00D8301C" w:rsidRPr="00B32169" w:rsidRDefault="00D8301C" w:rsidP="00B32169">
      <w:pPr>
        <w:ind w:firstLine="709"/>
        <w:rPr>
          <w:rFonts w:cs="Arial"/>
          <w:bCs/>
          <w:sz w:val="22"/>
          <w:szCs w:val="22"/>
        </w:rPr>
      </w:pPr>
      <w:r w:rsidRPr="00B32169">
        <w:rPr>
          <w:rFonts w:cs="Arial"/>
          <w:bCs/>
          <w:sz w:val="22"/>
          <w:szCs w:val="22"/>
        </w:rPr>
        <w:t xml:space="preserve">Konstrukcję nośną przęsła posadowiono </w:t>
      </w:r>
      <w:r w:rsidR="006B6C10" w:rsidRPr="00B32169">
        <w:rPr>
          <w:rFonts w:cs="Arial"/>
          <w:bCs/>
          <w:sz w:val="22"/>
          <w:szCs w:val="22"/>
        </w:rPr>
        <w:t xml:space="preserve">na </w:t>
      </w:r>
      <w:r w:rsidRPr="00B32169">
        <w:rPr>
          <w:rFonts w:cs="Arial"/>
          <w:bCs/>
          <w:sz w:val="22"/>
          <w:szCs w:val="22"/>
        </w:rPr>
        <w:t xml:space="preserve">ciosach </w:t>
      </w:r>
      <w:proofErr w:type="spellStart"/>
      <w:r w:rsidRPr="00B32169">
        <w:rPr>
          <w:rFonts w:cs="Arial"/>
          <w:bCs/>
          <w:sz w:val="22"/>
          <w:szCs w:val="22"/>
        </w:rPr>
        <w:t>podłożyskowych</w:t>
      </w:r>
      <w:proofErr w:type="spellEnd"/>
      <w:r w:rsidRPr="00B32169">
        <w:rPr>
          <w:rFonts w:cs="Arial"/>
          <w:bCs/>
          <w:sz w:val="22"/>
          <w:szCs w:val="22"/>
        </w:rPr>
        <w:t xml:space="preserve"> przyczółków za pośrednictwem łożysk elastomerowych.</w:t>
      </w:r>
    </w:p>
    <w:p w:rsidR="00D8301C" w:rsidRPr="00B32169" w:rsidRDefault="00D8301C" w:rsidP="00B32169">
      <w:pPr>
        <w:ind w:firstLine="709"/>
        <w:rPr>
          <w:rFonts w:cs="Arial"/>
          <w:bCs/>
          <w:sz w:val="22"/>
          <w:szCs w:val="22"/>
        </w:rPr>
      </w:pPr>
      <w:r w:rsidRPr="00B32169">
        <w:rPr>
          <w:rFonts w:cs="Arial"/>
          <w:bCs/>
          <w:sz w:val="22"/>
          <w:szCs w:val="22"/>
        </w:rPr>
        <w:t xml:space="preserve">Od strony nasypu, na powierzchni ścianki </w:t>
      </w:r>
      <w:proofErr w:type="spellStart"/>
      <w:r w:rsidRPr="00B32169">
        <w:rPr>
          <w:rFonts w:cs="Arial"/>
          <w:bCs/>
          <w:sz w:val="22"/>
          <w:szCs w:val="22"/>
        </w:rPr>
        <w:t>zaplecznej</w:t>
      </w:r>
      <w:proofErr w:type="spellEnd"/>
      <w:r w:rsidRPr="00B32169">
        <w:rPr>
          <w:rFonts w:cs="Arial"/>
          <w:bCs/>
          <w:sz w:val="22"/>
          <w:szCs w:val="22"/>
        </w:rPr>
        <w:t xml:space="preserve"> zaprojektowano wspornik stanowiący podparcie dla płyty przejściowej. Zaprojektowano płytę przejściową o długości 4,0 m i szerokości </w:t>
      </w:r>
      <w:r w:rsidR="003E1820">
        <w:rPr>
          <w:rFonts w:cs="Arial"/>
          <w:bCs/>
          <w:sz w:val="22"/>
          <w:szCs w:val="22"/>
        </w:rPr>
        <w:t>9,20 </w:t>
      </w:r>
      <w:r w:rsidRPr="00B32169">
        <w:rPr>
          <w:rFonts w:cs="Arial"/>
          <w:bCs/>
          <w:sz w:val="22"/>
          <w:szCs w:val="22"/>
        </w:rPr>
        <w:t xml:space="preserve">m, wykonaną na warstwie wyrównawczej z chudego betonu. </w:t>
      </w:r>
    </w:p>
    <w:p w:rsidR="00D8301C" w:rsidRPr="00B32169" w:rsidRDefault="00D8301C" w:rsidP="00B32169">
      <w:pPr>
        <w:ind w:firstLine="709"/>
        <w:rPr>
          <w:rFonts w:cs="Arial"/>
          <w:bCs/>
          <w:sz w:val="22"/>
          <w:szCs w:val="22"/>
        </w:rPr>
      </w:pPr>
      <w:r w:rsidRPr="00B32169">
        <w:rPr>
          <w:rFonts w:cs="Arial"/>
          <w:bCs/>
          <w:sz w:val="22"/>
          <w:szCs w:val="22"/>
        </w:rPr>
        <w:t xml:space="preserve">Nasyp drogowy za ścianami przyczółków należy wykonać gruntem </w:t>
      </w:r>
      <w:proofErr w:type="spellStart"/>
      <w:r w:rsidRPr="00B32169">
        <w:rPr>
          <w:rFonts w:cs="Arial"/>
          <w:bCs/>
          <w:sz w:val="22"/>
          <w:szCs w:val="22"/>
        </w:rPr>
        <w:t>niewysadzinowym</w:t>
      </w:r>
      <w:proofErr w:type="spellEnd"/>
      <w:r w:rsidRPr="00B32169">
        <w:rPr>
          <w:rFonts w:cs="Arial"/>
          <w:bCs/>
          <w:sz w:val="22"/>
          <w:szCs w:val="22"/>
        </w:rPr>
        <w:t xml:space="preserve">, równomiernymi warstwami, zagęszczonymi do wskaźnika zagęszczenia </w:t>
      </w:r>
      <w:proofErr w:type="spellStart"/>
      <w:r w:rsidRPr="00B32169">
        <w:rPr>
          <w:rFonts w:cs="Arial"/>
          <w:bCs/>
          <w:sz w:val="22"/>
          <w:szCs w:val="22"/>
        </w:rPr>
        <w:t>Is</w:t>
      </w:r>
      <w:proofErr w:type="spellEnd"/>
      <w:r w:rsidRPr="00B32169">
        <w:rPr>
          <w:rFonts w:cs="Arial"/>
          <w:bCs/>
          <w:sz w:val="22"/>
          <w:szCs w:val="22"/>
        </w:rPr>
        <w:t xml:space="preserve">=1,0 wg </w:t>
      </w:r>
      <w:proofErr w:type="spellStart"/>
      <w:r w:rsidRPr="00B32169">
        <w:rPr>
          <w:rFonts w:cs="Arial"/>
          <w:bCs/>
          <w:sz w:val="22"/>
          <w:szCs w:val="22"/>
        </w:rPr>
        <w:t>Proctora</w:t>
      </w:r>
      <w:proofErr w:type="spellEnd"/>
      <w:r w:rsidRPr="00B32169">
        <w:rPr>
          <w:rFonts w:cs="Arial"/>
          <w:bCs/>
          <w:sz w:val="22"/>
          <w:szCs w:val="22"/>
        </w:rPr>
        <w:t>.</w:t>
      </w:r>
    </w:p>
    <w:p w:rsidR="005B337D" w:rsidRPr="00CE377E" w:rsidRDefault="005B337D" w:rsidP="005B337D">
      <w:pPr>
        <w:pStyle w:val="Nagwek3"/>
      </w:pPr>
      <w:bookmarkStart w:id="33" w:name="_Toc89809105"/>
      <w:bookmarkStart w:id="34" w:name="_Toc118744898"/>
      <w:r w:rsidRPr="00CE377E">
        <w:t>Konstrukcja nośna</w:t>
      </w:r>
      <w:bookmarkEnd w:id="33"/>
      <w:bookmarkEnd w:id="34"/>
    </w:p>
    <w:p w:rsidR="00B32169" w:rsidRPr="00B32169" w:rsidRDefault="00B32169" w:rsidP="00B32169">
      <w:pPr>
        <w:ind w:firstLine="709"/>
        <w:rPr>
          <w:rFonts w:cs="Arial"/>
          <w:bCs/>
          <w:sz w:val="22"/>
          <w:szCs w:val="22"/>
        </w:rPr>
      </w:pPr>
      <w:r w:rsidRPr="00B32169">
        <w:rPr>
          <w:rFonts w:cs="Arial"/>
          <w:bCs/>
          <w:sz w:val="22"/>
          <w:szCs w:val="22"/>
        </w:rPr>
        <w:t>Konstrukcję nośną mostu stanowi 1</w:t>
      </w:r>
      <w:r>
        <w:rPr>
          <w:rFonts w:cs="Arial"/>
          <w:bCs/>
          <w:sz w:val="22"/>
          <w:szCs w:val="22"/>
        </w:rPr>
        <w:t>2</w:t>
      </w:r>
      <w:r w:rsidR="00E514A2">
        <w:rPr>
          <w:rFonts w:cs="Arial"/>
          <w:bCs/>
          <w:sz w:val="22"/>
          <w:szCs w:val="22"/>
        </w:rPr>
        <w:t xml:space="preserve"> belek strunobetonowych w kształcie odwróconej litery T,</w:t>
      </w:r>
      <w:r w:rsidRPr="00B32169">
        <w:rPr>
          <w:rFonts w:cs="Arial"/>
          <w:bCs/>
          <w:sz w:val="22"/>
          <w:szCs w:val="22"/>
        </w:rPr>
        <w:t xml:space="preserve"> typu </w:t>
      </w:r>
      <w:r>
        <w:rPr>
          <w:rFonts w:cs="Arial"/>
          <w:bCs/>
          <w:sz w:val="22"/>
          <w:szCs w:val="22"/>
        </w:rPr>
        <w:t>KUJAN NG 15</w:t>
      </w:r>
      <w:r w:rsidRPr="00B32169">
        <w:rPr>
          <w:rFonts w:cs="Arial"/>
          <w:bCs/>
          <w:sz w:val="22"/>
          <w:szCs w:val="22"/>
        </w:rPr>
        <w:t>, o długości całkowitej 8,70 m (</w:t>
      </w:r>
      <w:r w:rsidR="00E514A2">
        <w:rPr>
          <w:rFonts w:cs="Arial"/>
          <w:bCs/>
          <w:sz w:val="22"/>
          <w:szCs w:val="22"/>
        </w:rPr>
        <w:t>15</w:t>
      </w:r>
      <w:r w:rsidRPr="00B32169">
        <w:rPr>
          <w:rFonts w:cs="Arial"/>
          <w:bCs/>
          <w:sz w:val="22"/>
          <w:szCs w:val="22"/>
        </w:rPr>
        <w:t xml:space="preserve">,0 m z wypuszczonymi cięgnami), wysokości </w:t>
      </w:r>
      <w:r w:rsidR="00E514A2">
        <w:rPr>
          <w:rFonts w:cs="Arial"/>
          <w:bCs/>
          <w:sz w:val="22"/>
          <w:szCs w:val="22"/>
        </w:rPr>
        <w:t>65</w:t>
      </w:r>
      <w:r w:rsidRPr="00B32169">
        <w:rPr>
          <w:rFonts w:cs="Arial"/>
          <w:bCs/>
          <w:sz w:val="22"/>
          <w:szCs w:val="22"/>
        </w:rPr>
        <w:t xml:space="preserve"> cm i szerokości </w:t>
      </w:r>
      <w:r w:rsidR="00E514A2">
        <w:rPr>
          <w:rFonts w:cs="Arial"/>
          <w:bCs/>
          <w:sz w:val="22"/>
          <w:szCs w:val="22"/>
        </w:rPr>
        <w:t>10 x</w:t>
      </w:r>
      <w:r w:rsidR="00E514A2" w:rsidRPr="00B32169">
        <w:rPr>
          <w:rFonts w:cs="Arial"/>
          <w:bCs/>
          <w:sz w:val="22"/>
          <w:szCs w:val="22"/>
        </w:rPr>
        <w:t xml:space="preserve"> </w:t>
      </w:r>
      <w:r w:rsidRPr="00B32169">
        <w:rPr>
          <w:rFonts w:cs="Arial"/>
          <w:bCs/>
          <w:sz w:val="22"/>
          <w:szCs w:val="22"/>
        </w:rPr>
        <w:t>89 cm</w:t>
      </w:r>
      <w:r w:rsidR="00E514A2">
        <w:rPr>
          <w:rFonts w:cs="Arial"/>
          <w:bCs/>
          <w:sz w:val="22"/>
          <w:szCs w:val="22"/>
        </w:rPr>
        <w:t xml:space="preserve"> + 2 x 59 cm</w:t>
      </w:r>
      <w:r w:rsidRPr="00B32169">
        <w:rPr>
          <w:rFonts w:cs="Arial"/>
          <w:bCs/>
          <w:sz w:val="22"/>
          <w:szCs w:val="22"/>
        </w:rPr>
        <w:t>, zespolonych z żelbetową monolityczną płytą pomostu. Belki należy zmodyfikować w taki sposób</w:t>
      </w:r>
      <w:r w:rsidR="00F85892">
        <w:rPr>
          <w:rFonts w:cs="Arial"/>
          <w:bCs/>
          <w:sz w:val="22"/>
          <w:szCs w:val="22"/>
        </w:rPr>
        <w:t>,</w:t>
      </w:r>
      <w:r w:rsidRPr="00B32169">
        <w:rPr>
          <w:rFonts w:cs="Arial"/>
          <w:bCs/>
          <w:sz w:val="22"/>
          <w:szCs w:val="22"/>
        </w:rPr>
        <w:t xml:space="preserve"> aby ścięcie końców belek wykonane było zgodnie ze skosem obiektu. Na belach należy wykonać płytę zespalającą o grubości min. </w:t>
      </w:r>
      <w:r w:rsidR="00E514A2">
        <w:rPr>
          <w:rFonts w:cs="Arial"/>
          <w:bCs/>
          <w:sz w:val="22"/>
          <w:szCs w:val="22"/>
        </w:rPr>
        <w:t>12</w:t>
      </w:r>
      <w:r w:rsidRPr="00B32169">
        <w:rPr>
          <w:rFonts w:cs="Arial"/>
          <w:bCs/>
          <w:sz w:val="22"/>
          <w:szCs w:val="22"/>
        </w:rPr>
        <w:t xml:space="preserve">cm, długości </w:t>
      </w:r>
      <w:r w:rsidR="00E514A2">
        <w:rPr>
          <w:rFonts w:cs="Arial"/>
          <w:bCs/>
          <w:sz w:val="22"/>
          <w:szCs w:val="22"/>
        </w:rPr>
        <w:t>15,20</w:t>
      </w:r>
      <w:r w:rsidRPr="00B32169">
        <w:rPr>
          <w:rFonts w:cs="Arial"/>
          <w:bCs/>
          <w:sz w:val="22"/>
          <w:szCs w:val="22"/>
        </w:rPr>
        <w:t xml:space="preserve"> m </w:t>
      </w:r>
      <w:r w:rsidRPr="00B32169">
        <w:rPr>
          <w:rFonts w:cs="Arial"/>
          <w:bCs/>
          <w:sz w:val="22"/>
          <w:szCs w:val="22"/>
        </w:rPr>
        <w:lastRenderedPageBreak/>
        <w:t xml:space="preserve">i szerokości </w:t>
      </w:r>
      <w:r w:rsidR="00E514A2">
        <w:rPr>
          <w:rFonts w:cs="Arial"/>
          <w:bCs/>
          <w:sz w:val="22"/>
          <w:szCs w:val="22"/>
        </w:rPr>
        <w:t>10,5</w:t>
      </w:r>
      <w:r w:rsidRPr="00B32169">
        <w:rPr>
          <w:rFonts w:cs="Arial"/>
          <w:bCs/>
          <w:sz w:val="22"/>
          <w:szCs w:val="22"/>
        </w:rPr>
        <w:t>0</w:t>
      </w:r>
      <w:r w:rsidR="00C739A2">
        <w:rPr>
          <w:rFonts w:cs="Arial"/>
          <w:bCs/>
          <w:sz w:val="22"/>
          <w:szCs w:val="22"/>
        </w:rPr>
        <w:t> </w:t>
      </w:r>
      <w:r w:rsidRPr="00B32169">
        <w:rPr>
          <w:rFonts w:cs="Arial"/>
          <w:bCs/>
          <w:sz w:val="22"/>
          <w:szCs w:val="22"/>
        </w:rPr>
        <w:t>m. Górną powierzchnię płyty pomost</w:t>
      </w:r>
      <w:r w:rsidR="003E1820">
        <w:rPr>
          <w:rFonts w:cs="Arial"/>
          <w:bCs/>
          <w:sz w:val="22"/>
          <w:szCs w:val="22"/>
        </w:rPr>
        <w:t>u należy ukształtować zgodnie z </w:t>
      </w:r>
      <w:r w:rsidRPr="00B32169">
        <w:rPr>
          <w:rFonts w:cs="Arial"/>
          <w:bCs/>
          <w:sz w:val="22"/>
          <w:szCs w:val="22"/>
        </w:rPr>
        <w:t>zaprojektowaną niweletą oraz spadkami w przekroju poprzecznym.</w:t>
      </w:r>
    </w:p>
    <w:p w:rsidR="00B32169" w:rsidRPr="00C739A2" w:rsidRDefault="00B32169" w:rsidP="00C739A2">
      <w:pPr>
        <w:pStyle w:val="Nagwek3"/>
      </w:pPr>
      <w:bookmarkStart w:id="35" w:name="_Toc118744899"/>
      <w:r w:rsidRPr="00C739A2">
        <w:t>Droga</w:t>
      </w:r>
      <w:bookmarkEnd w:id="35"/>
    </w:p>
    <w:p w:rsidR="00B32169" w:rsidRPr="00B32169" w:rsidRDefault="00B32169" w:rsidP="00B32169">
      <w:pPr>
        <w:ind w:firstLine="709"/>
        <w:rPr>
          <w:rFonts w:cs="Arial"/>
          <w:bCs/>
          <w:sz w:val="22"/>
          <w:szCs w:val="22"/>
        </w:rPr>
      </w:pPr>
      <w:r w:rsidRPr="00B32169">
        <w:rPr>
          <w:rFonts w:cs="Arial"/>
          <w:bCs/>
          <w:sz w:val="22"/>
          <w:szCs w:val="22"/>
        </w:rPr>
        <w:t>Konstrukcję drogi, chodników i zjazdów zaprojektowano</w:t>
      </w:r>
      <w:r w:rsidR="00F85892">
        <w:rPr>
          <w:rFonts w:cs="Arial"/>
          <w:bCs/>
          <w:sz w:val="22"/>
          <w:szCs w:val="22"/>
        </w:rPr>
        <w:t>,</w:t>
      </w:r>
      <w:r w:rsidRPr="00B32169">
        <w:rPr>
          <w:rFonts w:cs="Arial"/>
          <w:bCs/>
          <w:sz w:val="22"/>
          <w:szCs w:val="22"/>
        </w:rPr>
        <w:t xml:space="preserve"> jako podatną.  </w:t>
      </w:r>
    </w:p>
    <w:p w:rsidR="005B337D" w:rsidRPr="00CE377E" w:rsidRDefault="005B337D" w:rsidP="005B337D">
      <w:pPr>
        <w:pStyle w:val="Nagwek2"/>
        <w:ind w:left="578" w:hanging="578"/>
      </w:pPr>
      <w:bookmarkStart w:id="36" w:name="_Toc81417830"/>
      <w:bookmarkStart w:id="37" w:name="_Toc89809106"/>
      <w:bookmarkStart w:id="38" w:name="_Toc118744900"/>
      <w:r w:rsidRPr="00CE377E">
        <w:t>Zastosowane schematy konstrukcyjne (statyczne)</w:t>
      </w:r>
      <w:bookmarkEnd w:id="36"/>
      <w:bookmarkEnd w:id="37"/>
      <w:bookmarkEnd w:id="38"/>
    </w:p>
    <w:p w:rsidR="005B337D" w:rsidRPr="00173736" w:rsidRDefault="00C739A2" w:rsidP="005B337D">
      <w:pPr>
        <w:ind w:firstLine="709"/>
        <w:rPr>
          <w:rFonts w:cs="Arial"/>
          <w:bCs/>
          <w:sz w:val="22"/>
          <w:szCs w:val="22"/>
        </w:rPr>
      </w:pPr>
      <w:r w:rsidRPr="00C739A2">
        <w:rPr>
          <w:rFonts w:cs="Arial"/>
          <w:bCs/>
          <w:sz w:val="22"/>
          <w:szCs w:val="22"/>
        </w:rPr>
        <w:t>Schematem statycznym ustroju nośnego jest jednoprzęsłowa belka swobodnie podparta.</w:t>
      </w:r>
      <w:r>
        <w:rPr>
          <w:rFonts w:cs="Arial"/>
          <w:bCs/>
          <w:sz w:val="22"/>
          <w:szCs w:val="22"/>
        </w:rPr>
        <w:t xml:space="preserve"> </w:t>
      </w:r>
      <w:r w:rsidRPr="00C739A2">
        <w:rPr>
          <w:rFonts w:cs="Arial"/>
          <w:bCs/>
          <w:sz w:val="22"/>
          <w:szCs w:val="22"/>
        </w:rPr>
        <w:t xml:space="preserve">Schemat statyczny </w:t>
      </w:r>
      <w:r w:rsidR="003E1820">
        <w:rPr>
          <w:rFonts w:cs="Arial"/>
          <w:bCs/>
          <w:sz w:val="22"/>
          <w:szCs w:val="22"/>
        </w:rPr>
        <w:t>skrzydełek wolnostojących</w:t>
      </w:r>
      <w:r w:rsidRPr="00C739A2">
        <w:rPr>
          <w:rFonts w:cs="Arial"/>
          <w:bCs/>
          <w:sz w:val="22"/>
          <w:szCs w:val="22"/>
        </w:rPr>
        <w:t xml:space="preserve"> to płyta jednostronnie utwierdzona.</w:t>
      </w:r>
      <w:r w:rsidR="005B337D">
        <w:rPr>
          <w:rFonts w:cs="Arial"/>
          <w:bCs/>
          <w:sz w:val="22"/>
          <w:szCs w:val="22"/>
        </w:rPr>
        <w:t xml:space="preserve"> </w:t>
      </w:r>
    </w:p>
    <w:p w:rsidR="005B337D" w:rsidRPr="00CE377E" w:rsidRDefault="005B337D" w:rsidP="005B337D">
      <w:pPr>
        <w:pStyle w:val="Nagwek2"/>
        <w:ind w:left="578" w:hanging="578"/>
      </w:pPr>
      <w:bookmarkStart w:id="39" w:name="_Toc81417831"/>
      <w:bookmarkStart w:id="40" w:name="_Toc89809107"/>
      <w:bookmarkStart w:id="41" w:name="_Toc118744901"/>
      <w:r w:rsidRPr="00CE377E">
        <w:t>Założenia przyjęte do obliczeń konstrukcji, w tym dotyczące obciążeń, oraz podstawowe wyniki tych obliczeń,</w:t>
      </w:r>
      <w:bookmarkEnd w:id="39"/>
      <w:bookmarkEnd w:id="40"/>
      <w:bookmarkEnd w:id="41"/>
      <w:r w:rsidRPr="00CE377E">
        <w:t xml:space="preserve"> </w:t>
      </w:r>
    </w:p>
    <w:p w:rsidR="005B337D" w:rsidRPr="00CE377E" w:rsidRDefault="005B337D" w:rsidP="005B337D">
      <w:pPr>
        <w:pStyle w:val="Nagwek3"/>
      </w:pPr>
      <w:bookmarkStart w:id="42" w:name="_Toc21424504"/>
      <w:bookmarkStart w:id="43" w:name="_Toc89809108"/>
      <w:bookmarkStart w:id="44" w:name="_Toc118744902"/>
      <w:r w:rsidRPr="00CE377E">
        <w:t>Założenia przyjęte do obliczeń</w:t>
      </w:r>
      <w:bookmarkEnd w:id="42"/>
      <w:bookmarkEnd w:id="43"/>
      <w:bookmarkEnd w:id="44"/>
    </w:p>
    <w:p w:rsidR="00C739A2" w:rsidRPr="00C739A2" w:rsidRDefault="00C739A2" w:rsidP="00C739A2">
      <w:pPr>
        <w:ind w:firstLine="709"/>
        <w:rPr>
          <w:rFonts w:cs="Arial"/>
          <w:bCs/>
          <w:sz w:val="22"/>
          <w:szCs w:val="22"/>
        </w:rPr>
      </w:pPr>
      <w:r w:rsidRPr="00C739A2">
        <w:rPr>
          <w:rFonts w:cs="Arial"/>
          <w:bCs/>
          <w:sz w:val="22"/>
          <w:szCs w:val="22"/>
        </w:rPr>
        <w:t xml:space="preserve">Obliczenia konstrukcji wykonywano w zakresie sprężystym metodą stanów granicznych. Siły wewnętrzne obliczono wykorzystując model belkowy, obciążony ciężarem własnym konstrukcji, ciężarem wyposażenia i obciążeniem eksploatacyjnym. Rozkład poprzeczny dokonano metodą sztywnej poprzecznicy. Przy obliczeniach uwzględniono fazy pracy przekroju zespolonego. Konstrukcję ustroju niosącego zaprojektowano wg katalogu „Zespolone mosty płytowe z belek strunobetonowych”, </w:t>
      </w:r>
      <w:proofErr w:type="spellStart"/>
      <w:r w:rsidRPr="00C739A2">
        <w:rPr>
          <w:rFonts w:cs="Arial"/>
          <w:bCs/>
          <w:sz w:val="22"/>
          <w:szCs w:val="22"/>
        </w:rPr>
        <w:t>Transporjekt</w:t>
      </w:r>
      <w:proofErr w:type="spellEnd"/>
      <w:r w:rsidRPr="00C739A2">
        <w:rPr>
          <w:rFonts w:cs="Arial"/>
          <w:bCs/>
          <w:sz w:val="22"/>
          <w:szCs w:val="22"/>
        </w:rPr>
        <w:t>-Warszawa 2004.</w:t>
      </w:r>
    </w:p>
    <w:p w:rsidR="00C739A2" w:rsidRPr="00C739A2" w:rsidRDefault="00C739A2" w:rsidP="00C739A2">
      <w:pPr>
        <w:ind w:firstLine="709"/>
        <w:rPr>
          <w:rFonts w:cs="Arial"/>
          <w:bCs/>
          <w:sz w:val="22"/>
          <w:szCs w:val="22"/>
        </w:rPr>
      </w:pPr>
      <w:r w:rsidRPr="00C739A2">
        <w:rPr>
          <w:rFonts w:cs="Arial"/>
          <w:bCs/>
          <w:sz w:val="22"/>
          <w:szCs w:val="22"/>
        </w:rPr>
        <w:t>Do obliczeń przyczółków wykorzystano dwa schematy obc</w:t>
      </w:r>
      <w:r w:rsidR="00F85892">
        <w:rPr>
          <w:rFonts w:cs="Arial"/>
          <w:bCs/>
          <w:sz w:val="22"/>
          <w:szCs w:val="22"/>
        </w:rPr>
        <w:t>iążenia: I – schemat obciążeń z </w:t>
      </w:r>
      <w:r w:rsidRPr="00C739A2">
        <w:rPr>
          <w:rFonts w:cs="Arial"/>
          <w:bCs/>
          <w:sz w:val="22"/>
          <w:szCs w:val="22"/>
        </w:rPr>
        <w:t>przęsłem ustawionym na podporach, II – schemat obciążeń przed wykonaniem przęsła.</w:t>
      </w:r>
    </w:p>
    <w:p w:rsidR="005B337D" w:rsidRPr="00CE377E" w:rsidRDefault="005B337D" w:rsidP="005B337D">
      <w:pPr>
        <w:pStyle w:val="Nagwek3"/>
      </w:pPr>
      <w:bookmarkStart w:id="45" w:name="_Toc21424505"/>
      <w:bookmarkStart w:id="46" w:name="_Toc89809109"/>
      <w:bookmarkStart w:id="47" w:name="_Toc118744903"/>
      <w:r w:rsidRPr="00CE377E">
        <w:t>Obciążenia</w:t>
      </w:r>
      <w:bookmarkEnd w:id="45"/>
      <w:bookmarkEnd w:id="46"/>
      <w:bookmarkEnd w:id="47"/>
    </w:p>
    <w:p w:rsidR="005B337D" w:rsidRPr="00173736" w:rsidRDefault="005B337D" w:rsidP="005B337D">
      <w:pPr>
        <w:ind w:firstLine="709"/>
        <w:rPr>
          <w:rFonts w:cs="Arial"/>
          <w:bCs/>
          <w:sz w:val="22"/>
          <w:szCs w:val="22"/>
        </w:rPr>
      </w:pPr>
      <w:r w:rsidRPr="00173736">
        <w:rPr>
          <w:rFonts w:cs="Arial"/>
          <w:bCs/>
          <w:sz w:val="22"/>
          <w:szCs w:val="22"/>
        </w:rPr>
        <w:t>Obliczenia przeprowadzono z uwzględnieniem następujących obciążeń i oddziaływań:</w:t>
      </w:r>
    </w:p>
    <w:p w:rsidR="005B337D" w:rsidRPr="00173736" w:rsidRDefault="005B337D" w:rsidP="00991AAE">
      <w:pPr>
        <w:numPr>
          <w:ilvl w:val="0"/>
          <w:numId w:val="42"/>
        </w:numPr>
        <w:spacing w:line="312" w:lineRule="auto"/>
        <w:ind w:left="1066" w:hanging="357"/>
        <w:jc w:val="left"/>
        <w:rPr>
          <w:rFonts w:cs="Arial"/>
          <w:bCs/>
          <w:sz w:val="22"/>
          <w:szCs w:val="22"/>
        </w:rPr>
      </w:pPr>
      <w:proofErr w:type="gramStart"/>
      <w:r w:rsidRPr="00173736">
        <w:rPr>
          <w:rFonts w:cs="Arial"/>
          <w:bCs/>
          <w:sz w:val="22"/>
          <w:szCs w:val="22"/>
        </w:rPr>
        <w:t>ciężar</w:t>
      </w:r>
      <w:proofErr w:type="gramEnd"/>
      <w:r w:rsidRPr="00173736">
        <w:rPr>
          <w:rFonts w:cs="Arial"/>
          <w:bCs/>
          <w:sz w:val="22"/>
          <w:szCs w:val="22"/>
        </w:rPr>
        <w:t xml:space="preserve"> własny konstrukcji,</w:t>
      </w:r>
    </w:p>
    <w:p w:rsidR="005B337D" w:rsidRPr="00173736" w:rsidRDefault="005B337D" w:rsidP="00991AAE">
      <w:pPr>
        <w:numPr>
          <w:ilvl w:val="0"/>
          <w:numId w:val="42"/>
        </w:numPr>
        <w:spacing w:line="312" w:lineRule="auto"/>
        <w:ind w:left="1066" w:hanging="357"/>
        <w:jc w:val="left"/>
        <w:rPr>
          <w:rFonts w:cs="Arial"/>
          <w:bCs/>
          <w:sz w:val="22"/>
          <w:szCs w:val="22"/>
        </w:rPr>
      </w:pPr>
      <w:proofErr w:type="gramStart"/>
      <w:r w:rsidRPr="00173736">
        <w:rPr>
          <w:rFonts w:cs="Arial"/>
          <w:bCs/>
          <w:sz w:val="22"/>
          <w:szCs w:val="22"/>
        </w:rPr>
        <w:t>ciężar</w:t>
      </w:r>
      <w:proofErr w:type="gramEnd"/>
      <w:r w:rsidRPr="00173736">
        <w:rPr>
          <w:rFonts w:cs="Arial"/>
          <w:bCs/>
          <w:sz w:val="22"/>
          <w:szCs w:val="22"/>
        </w:rPr>
        <w:t xml:space="preserve"> własny elementów wyposażenia,</w:t>
      </w:r>
    </w:p>
    <w:p w:rsidR="005B337D" w:rsidRDefault="005B337D" w:rsidP="00991AAE">
      <w:pPr>
        <w:numPr>
          <w:ilvl w:val="0"/>
          <w:numId w:val="42"/>
        </w:numPr>
        <w:spacing w:line="312" w:lineRule="auto"/>
        <w:ind w:left="1066" w:hanging="357"/>
        <w:jc w:val="left"/>
        <w:rPr>
          <w:rFonts w:cs="Arial"/>
          <w:bCs/>
          <w:sz w:val="22"/>
          <w:szCs w:val="22"/>
        </w:rPr>
      </w:pPr>
      <w:proofErr w:type="gramStart"/>
      <w:r w:rsidRPr="00173736">
        <w:rPr>
          <w:rFonts w:cs="Arial"/>
          <w:bCs/>
          <w:sz w:val="22"/>
          <w:szCs w:val="22"/>
        </w:rPr>
        <w:t>obciążenie</w:t>
      </w:r>
      <w:proofErr w:type="gramEnd"/>
      <w:r w:rsidRPr="00173736">
        <w:rPr>
          <w:rFonts w:cs="Arial"/>
          <w:bCs/>
          <w:sz w:val="22"/>
          <w:szCs w:val="22"/>
        </w:rPr>
        <w:t xml:space="preserve"> ruchome </w:t>
      </w:r>
      <w:r w:rsidR="00FB353B">
        <w:rPr>
          <w:rFonts w:cs="Arial"/>
          <w:bCs/>
          <w:sz w:val="22"/>
          <w:szCs w:val="22"/>
        </w:rPr>
        <w:t xml:space="preserve">wg modelu ML 1 klasy II oraz </w:t>
      </w:r>
      <w:r w:rsidR="00FB353B" w:rsidRPr="00173736">
        <w:rPr>
          <w:rFonts w:cs="Arial"/>
          <w:bCs/>
          <w:sz w:val="22"/>
          <w:szCs w:val="22"/>
        </w:rPr>
        <w:t xml:space="preserve">obciążenie ruchome </w:t>
      </w:r>
      <w:r w:rsidR="00FB353B">
        <w:rPr>
          <w:rFonts w:cs="Arial"/>
          <w:bCs/>
          <w:sz w:val="22"/>
          <w:szCs w:val="22"/>
        </w:rPr>
        <w:t>wg modelu ML 2</w:t>
      </w:r>
    </w:p>
    <w:p w:rsidR="00982036" w:rsidRPr="00173736" w:rsidRDefault="00982036" w:rsidP="00991AAE">
      <w:pPr>
        <w:numPr>
          <w:ilvl w:val="0"/>
          <w:numId w:val="42"/>
        </w:numPr>
        <w:spacing w:line="312" w:lineRule="auto"/>
        <w:ind w:left="1066" w:hanging="357"/>
        <w:jc w:val="left"/>
        <w:rPr>
          <w:rFonts w:cs="Arial"/>
          <w:bCs/>
          <w:sz w:val="22"/>
          <w:szCs w:val="22"/>
        </w:rPr>
      </w:pPr>
      <w:proofErr w:type="gramStart"/>
      <w:r>
        <w:rPr>
          <w:rFonts w:cs="Arial"/>
          <w:bCs/>
          <w:sz w:val="22"/>
          <w:szCs w:val="22"/>
        </w:rPr>
        <w:t>obciążenie</w:t>
      </w:r>
      <w:proofErr w:type="gramEnd"/>
      <w:r>
        <w:rPr>
          <w:rFonts w:cs="Arial"/>
          <w:bCs/>
          <w:sz w:val="22"/>
          <w:szCs w:val="22"/>
        </w:rPr>
        <w:t xml:space="preserve"> tłumem pieszych na chodniku</w:t>
      </w:r>
    </w:p>
    <w:p w:rsidR="005B337D" w:rsidRPr="00173736" w:rsidRDefault="005B337D" w:rsidP="005B337D">
      <w:pPr>
        <w:spacing w:line="312" w:lineRule="auto"/>
        <w:ind w:left="709"/>
        <w:jc w:val="left"/>
        <w:rPr>
          <w:rFonts w:cs="Arial"/>
          <w:bCs/>
          <w:sz w:val="22"/>
          <w:szCs w:val="22"/>
        </w:rPr>
      </w:pPr>
      <w:r w:rsidRPr="00173736">
        <w:rPr>
          <w:rFonts w:cs="Arial"/>
          <w:bCs/>
          <w:sz w:val="22"/>
          <w:szCs w:val="22"/>
        </w:rPr>
        <w:t>Ponadto do obliczeń przyczółka przyjęto również:</w:t>
      </w:r>
    </w:p>
    <w:p w:rsidR="005B337D" w:rsidRPr="00173736" w:rsidRDefault="005B337D" w:rsidP="00991AAE">
      <w:pPr>
        <w:numPr>
          <w:ilvl w:val="0"/>
          <w:numId w:val="42"/>
        </w:numPr>
        <w:spacing w:line="312" w:lineRule="auto"/>
        <w:ind w:left="1066" w:hanging="357"/>
        <w:jc w:val="left"/>
        <w:rPr>
          <w:rFonts w:cs="Arial"/>
          <w:bCs/>
          <w:sz w:val="22"/>
          <w:szCs w:val="22"/>
        </w:rPr>
      </w:pPr>
      <w:proofErr w:type="gramStart"/>
      <w:r w:rsidRPr="00173736">
        <w:rPr>
          <w:rFonts w:cs="Arial"/>
          <w:bCs/>
          <w:sz w:val="22"/>
          <w:szCs w:val="22"/>
        </w:rPr>
        <w:t>obciążenie</w:t>
      </w:r>
      <w:proofErr w:type="gramEnd"/>
      <w:r w:rsidRPr="00173736">
        <w:rPr>
          <w:rFonts w:cs="Arial"/>
          <w:bCs/>
          <w:sz w:val="22"/>
          <w:szCs w:val="22"/>
        </w:rPr>
        <w:t xml:space="preserve"> wywołane zmianami temperatury,</w:t>
      </w:r>
    </w:p>
    <w:p w:rsidR="005B337D" w:rsidRPr="00173736" w:rsidRDefault="005B337D" w:rsidP="00991AAE">
      <w:pPr>
        <w:numPr>
          <w:ilvl w:val="0"/>
          <w:numId w:val="42"/>
        </w:numPr>
        <w:spacing w:line="312" w:lineRule="auto"/>
        <w:ind w:left="1066" w:hanging="357"/>
        <w:jc w:val="left"/>
        <w:rPr>
          <w:rFonts w:cs="Arial"/>
          <w:bCs/>
          <w:sz w:val="22"/>
          <w:szCs w:val="22"/>
        </w:rPr>
      </w:pPr>
      <w:proofErr w:type="gramStart"/>
      <w:r w:rsidRPr="00173736">
        <w:rPr>
          <w:rFonts w:cs="Arial"/>
          <w:bCs/>
          <w:sz w:val="22"/>
          <w:szCs w:val="22"/>
        </w:rPr>
        <w:t>obciążenie</w:t>
      </w:r>
      <w:proofErr w:type="gramEnd"/>
      <w:r w:rsidRPr="00173736">
        <w:rPr>
          <w:rFonts w:cs="Arial"/>
          <w:bCs/>
          <w:sz w:val="22"/>
          <w:szCs w:val="22"/>
        </w:rPr>
        <w:t xml:space="preserve"> od czynnego parcia gruntu,</w:t>
      </w:r>
    </w:p>
    <w:p w:rsidR="005B337D" w:rsidRPr="00173736" w:rsidRDefault="005B337D" w:rsidP="00991AAE">
      <w:pPr>
        <w:numPr>
          <w:ilvl w:val="0"/>
          <w:numId w:val="42"/>
        </w:numPr>
        <w:spacing w:line="312" w:lineRule="auto"/>
        <w:ind w:left="1066" w:hanging="357"/>
        <w:jc w:val="left"/>
        <w:rPr>
          <w:rFonts w:cs="Arial"/>
          <w:bCs/>
          <w:sz w:val="22"/>
          <w:szCs w:val="22"/>
        </w:rPr>
      </w:pPr>
      <w:proofErr w:type="gramStart"/>
      <w:r w:rsidRPr="00173736">
        <w:rPr>
          <w:rFonts w:cs="Arial"/>
          <w:bCs/>
          <w:sz w:val="22"/>
          <w:szCs w:val="22"/>
        </w:rPr>
        <w:t>obciążenie</w:t>
      </w:r>
      <w:proofErr w:type="gramEnd"/>
      <w:r w:rsidRPr="00173736">
        <w:rPr>
          <w:rFonts w:cs="Arial"/>
          <w:bCs/>
          <w:sz w:val="22"/>
          <w:szCs w:val="22"/>
        </w:rPr>
        <w:t xml:space="preserve"> od hamowania i przyspieszania taboru.</w:t>
      </w:r>
    </w:p>
    <w:p w:rsidR="005B337D" w:rsidRPr="00173736" w:rsidRDefault="005B337D" w:rsidP="005B337D">
      <w:pPr>
        <w:spacing w:line="312" w:lineRule="auto"/>
        <w:ind w:left="1066"/>
        <w:jc w:val="left"/>
        <w:rPr>
          <w:rFonts w:cs="Arial"/>
          <w:bCs/>
          <w:sz w:val="22"/>
          <w:szCs w:val="22"/>
        </w:rPr>
      </w:pPr>
    </w:p>
    <w:p w:rsidR="005B337D" w:rsidRPr="00CE377E" w:rsidRDefault="005B337D" w:rsidP="005B337D">
      <w:pPr>
        <w:pStyle w:val="Nagwek3"/>
      </w:pPr>
      <w:bookmarkStart w:id="48" w:name="_Toc21424506"/>
      <w:bookmarkStart w:id="49" w:name="_Toc89809110"/>
      <w:bookmarkStart w:id="50" w:name="_Toc118744904"/>
      <w:r w:rsidRPr="00CE377E">
        <w:t>Podstawowe wyniki obliczeń</w:t>
      </w:r>
      <w:bookmarkEnd w:id="48"/>
      <w:bookmarkEnd w:id="49"/>
      <w:bookmarkEnd w:id="50"/>
    </w:p>
    <w:tbl>
      <w:tblPr>
        <w:tblW w:w="5471" w:type="dxa"/>
        <w:tblCellMar>
          <w:left w:w="70" w:type="dxa"/>
          <w:right w:w="70" w:type="dxa"/>
        </w:tblCellMar>
        <w:tblLook w:val="04A0" w:firstRow="1" w:lastRow="0" w:firstColumn="1" w:lastColumn="0" w:noHBand="0" w:noVBand="1"/>
      </w:tblPr>
      <w:tblGrid>
        <w:gridCol w:w="55"/>
        <w:gridCol w:w="1243"/>
        <w:gridCol w:w="1060"/>
        <w:gridCol w:w="626"/>
        <w:gridCol w:w="688"/>
        <w:gridCol w:w="765"/>
        <w:gridCol w:w="260"/>
        <w:gridCol w:w="549"/>
        <w:gridCol w:w="22"/>
        <w:gridCol w:w="146"/>
        <w:gridCol w:w="57"/>
      </w:tblGrid>
      <w:tr w:rsidR="005B337D" w:rsidRPr="002012C3" w:rsidTr="000649EC">
        <w:trPr>
          <w:trHeight w:val="264"/>
        </w:trPr>
        <w:tc>
          <w:tcPr>
            <w:tcW w:w="1298" w:type="dxa"/>
            <w:gridSpan w:val="2"/>
            <w:tcBorders>
              <w:top w:val="nil"/>
              <w:left w:val="nil"/>
              <w:bottom w:val="nil"/>
              <w:right w:val="nil"/>
            </w:tcBorders>
            <w:shd w:val="clear" w:color="auto" w:fill="auto"/>
            <w:noWrap/>
            <w:vAlign w:val="bottom"/>
            <w:hideMark/>
          </w:tcPr>
          <w:p w:rsidR="005B337D" w:rsidRPr="002012C3" w:rsidRDefault="005B337D" w:rsidP="005B337D">
            <w:pPr>
              <w:spacing w:line="240" w:lineRule="auto"/>
              <w:jc w:val="left"/>
              <w:rPr>
                <w:rFonts w:cs="Arial"/>
                <w:b/>
                <w:bCs/>
                <w:sz w:val="22"/>
                <w:szCs w:val="22"/>
                <w:u w:val="single"/>
              </w:rPr>
            </w:pPr>
          </w:p>
        </w:tc>
        <w:tc>
          <w:tcPr>
            <w:tcW w:w="1686" w:type="dxa"/>
            <w:gridSpan w:val="2"/>
            <w:tcBorders>
              <w:top w:val="nil"/>
              <w:left w:val="nil"/>
              <w:bottom w:val="nil"/>
              <w:right w:val="nil"/>
            </w:tcBorders>
            <w:shd w:val="clear" w:color="auto" w:fill="auto"/>
            <w:noWrap/>
            <w:vAlign w:val="bottom"/>
            <w:hideMark/>
          </w:tcPr>
          <w:p w:rsidR="005B337D" w:rsidRPr="002012C3" w:rsidRDefault="005B337D" w:rsidP="005B337D">
            <w:pPr>
              <w:spacing w:line="240" w:lineRule="auto"/>
              <w:jc w:val="left"/>
              <w:rPr>
                <w:rFonts w:ascii="Times New Roman" w:hAnsi="Times New Roman"/>
                <w:szCs w:val="20"/>
              </w:rPr>
            </w:pPr>
          </w:p>
        </w:tc>
        <w:tc>
          <w:tcPr>
            <w:tcW w:w="1453" w:type="dxa"/>
            <w:gridSpan w:val="2"/>
            <w:tcBorders>
              <w:top w:val="nil"/>
              <w:left w:val="nil"/>
              <w:bottom w:val="nil"/>
              <w:right w:val="nil"/>
            </w:tcBorders>
            <w:shd w:val="clear" w:color="auto" w:fill="auto"/>
            <w:noWrap/>
            <w:vAlign w:val="bottom"/>
            <w:hideMark/>
          </w:tcPr>
          <w:p w:rsidR="005B337D" w:rsidRPr="002012C3" w:rsidRDefault="005B337D" w:rsidP="005B337D">
            <w:pPr>
              <w:spacing w:line="240" w:lineRule="auto"/>
              <w:jc w:val="left"/>
              <w:rPr>
                <w:rFonts w:ascii="Times New Roman" w:hAnsi="Times New Roman"/>
                <w:szCs w:val="20"/>
              </w:rPr>
            </w:pPr>
          </w:p>
        </w:tc>
        <w:tc>
          <w:tcPr>
            <w:tcW w:w="809" w:type="dxa"/>
            <w:gridSpan w:val="2"/>
            <w:tcBorders>
              <w:top w:val="nil"/>
              <w:left w:val="nil"/>
              <w:bottom w:val="nil"/>
              <w:right w:val="nil"/>
            </w:tcBorders>
            <w:shd w:val="clear" w:color="auto" w:fill="auto"/>
            <w:noWrap/>
            <w:vAlign w:val="bottom"/>
            <w:hideMark/>
          </w:tcPr>
          <w:p w:rsidR="005B337D" w:rsidRPr="002012C3" w:rsidRDefault="005B337D" w:rsidP="005B337D">
            <w:pPr>
              <w:spacing w:line="240" w:lineRule="auto"/>
              <w:jc w:val="left"/>
              <w:rPr>
                <w:rFonts w:ascii="Times New Roman" w:hAnsi="Times New Roman"/>
                <w:szCs w:val="20"/>
              </w:rPr>
            </w:pPr>
          </w:p>
        </w:tc>
        <w:tc>
          <w:tcPr>
            <w:tcW w:w="225" w:type="dxa"/>
            <w:gridSpan w:val="3"/>
            <w:tcBorders>
              <w:top w:val="nil"/>
              <w:left w:val="nil"/>
              <w:bottom w:val="nil"/>
              <w:right w:val="nil"/>
            </w:tcBorders>
            <w:shd w:val="clear" w:color="auto" w:fill="auto"/>
            <w:noWrap/>
            <w:vAlign w:val="bottom"/>
            <w:hideMark/>
          </w:tcPr>
          <w:p w:rsidR="005B337D" w:rsidRPr="002012C3" w:rsidRDefault="005B337D" w:rsidP="005B337D">
            <w:pPr>
              <w:spacing w:line="240" w:lineRule="auto"/>
              <w:jc w:val="left"/>
              <w:rPr>
                <w:rFonts w:ascii="Times New Roman" w:hAnsi="Times New Roman"/>
                <w:szCs w:val="20"/>
              </w:rPr>
            </w:pPr>
          </w:p>
        </w:tc>
      </w:tr>
      <w:tr w:rsidR="000649EC" w:rsidRPr="000649EC" w:rsidTr="000649EC">
        <w:trPr>
          <w:gridBefore w:val="1"/>
          <w:gridAfter w:val="1"/>
          <w:wBefore w:w="55" w:type="dxa"/>
          <w:wAfter w:w="57" w:type="dxa"/>
          <w:trHeight w:val="300"/>
        </w:trPr>
        <w:tc>
          <w:tcPr>
            <w:tcW w:w="5359" w:type="dxa"/>
            <w:gridSpan w:val="9"/>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b/>
                <w:bCs/>
                <w:sz w:val="22"/>
                <w:szCs w:val="22"/>
                <w:u w:val="single"/>
              </w:rPr>
            </w:pPr>
            <w:r w:rsidRPr="000649EC">
              <w:rPr>
                <w:rFonts w:cs="Arial"/>
                <w:b/>
                <w:bCs/>
                <w:sz w:val="22"/>
                <w:szCs w:val="22"/>
                <w:u w:val="single"/>
              </w:rPr>
              <w:t xml:space="preserve">Zestawienie obciążeń do środka fundamentu </w:t>
            </w:r>
          </w:p>
        </w:tc>
      </w:tr>
      <w:tr w:rsidR="000649EC" w:rsidRPr="000649EC" w:rsidTr="000649EC">
        <w:trPr>
          <w:gridBefore w:val="1"/>
          <w:gridAfter w:val="1"/>
          <w:wBefore w:w="55" w:type="dxa"/>
          <w:wAfter w:w="57" w:type="dxa"/>
          <w:trHeight w:val="25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255"/>
        </w:trPr>
        <w:tc>
          <w:tcPr>
            <w:tcW w:w="5359" w:type="dxa"/>
            <w:gridSpan w:val="9"/>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Wartości charakterystyczne od obciążeń stałych</w:t>
            </w:r>
          </w:p>
        </w:tc>
      </w:tr>
      <w:tr w:rsidR="000649EC" w:rsidRPr="000649EC" w:rsidTr="000649EC">
        <w:trPr>
          <w:gridBefore w:val="1"/>
          <w:gridAfter w:val="1"/>
          <w:wBefore w:w="55" w:type="dxa"/>
          <w:wAfter w:w="57" w:type="dxa"/>
          <w:trHeight w:val="31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roofErr w:type="spellStart"/>
            <w:r w:rsidRPr="000649EC">
              <w:rPr>
                <w:rFonts w:cs="Arial"/>
                <w:szCs w:val="20"/>
              </w:rPr>
              <w:t>V</w:t>
            </w:r>
            <w:r w:rsidRPr="000649EC">
              <w:rPr>
                <w:rFonts w:cs="Arial"/>
                <w:szCs w:val="20"/>
                <w:vertAlign w:val="subscript"/>
              </w:rPr>
              <w:t>ks</w:t>
            </w:r>
            <w:proofErr w:type="spellEnd"/>
            <w:r w:rsidRPr="000649EC">
              <w:rPr>
                <w:rFonts w:cs="Arial"/>
                <w:szCs w:val="20"/>
              </w:rPr>
              <w:t>=</w:t>
            </w: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right"/>
              <w:rPr>
                <w:rFonts w:cs="Arial"/>
                <w:szCs w:val="20"/>
              </w:rPr>
            </w:pPr>
            <w:r w:rsidRPr="000649EC">
              <w:rPr>
                <w:rFonts w:cs="Arial"/>
                <w:szCs w:val="20"/>
              </w:rPr>
              <w:t>3319,2</w:t>
            </w: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w:t>
            </w:r>
            <w:proofErr w:type="spellStart"/>
            <w:r w:rsidRPr="000649EC">
              <w:rPr>
                <w:rFonts w:cs="Arial"/>
                <w:szCs w:val="20"/>
              </w:rPr>
              <w:t>kN</w:t>
            </w:r>
            <w:proofErr w:type="spellEnd"/>
            <w:r w:rsidRPr="000649EC">
              <w:rPr>
                <w:rFonts w:cs="Arial"/>
                <w:szCs w:val="20"/>
              </w:rPr>
              <w:t>]</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31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roofErr w:type="spellStart"/>
            <w:r w:rsidRPr="000649EC">
              <w:rPr>
                <w:rFonts w:cs="Arial"/>
                <w:szCs w:val="20"/>
              </w:rPr>
              <w:t>H</w:t>
            </w:r>
            <w:r w:rsidRPr="000649EC">
              <w:rPr>
                <w:rFonts w:cs="Arial"/>
                <w:szCs w:val="20"/>
                <w:vertAlign w:val="subscript"/>
              </w:rPr>
              <w:t>ks</w:t>
            </w:r>
            <w:proofErr w:type="spellEnd"/>
            <w:r w:rsidRPr="000649EC">
              <w:rPr>
                <w:rFonts w:cs="Arial"/>
                <w:szCs w:val="20"/>
              </w:rPr>
              <w:t>=</w:t>
            </w: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right"/>
              <w:rPr>
                <w:rFonts w:cs="Arial"/>
                <w:szCs w:val="20"/>
              </w:rPr>
            </w:pPr>
            <w:r w:rsidRPr="000649EC">
              <w:rPr>
                <w:rFonts w:cs="Arial"/>
                <w:szCs w:val="20"/>
              </w:rPr>
              <w:t>39,0</w:t>
            </w: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w:t>
            </w:r>
            <w:proofErr w:type="spellStart"/>
            <w:r w:rsidRPr="000649EC">
              <w:rPr>
                <w:rFonts w:cs="Arial"/>
                <w:szCs w:val="20"/>
              </w:rPr>
              <w:t>kN</w:t>
            </w:r>
            <w:proofErr w:type="spellEnd"/>
            <w:r w:rsidRPr="000649EC">
              <w:rPr>
                <w:rFonts w:cs="Arial"/>
                <w:szCs w:val="20"/>
              </w:rPr>
              <w:t>]</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31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roofErr w:type="spellStart"/>
            <w:r w:rsidRPr="000649EC">
              <w:rPr>
                <w:rFonts w:cs="Arial"/>
                <w:szCs w:val="20"/>
              </w:rPr>
              <w:t>M</w:t>
            </w:r>
            <w:r w:rsidRPr="000649EC">
              <w:rPr>
                <w:rFonts w:cs="Arial"/>
                <w:szCs w:val="20"/>
                <w:vertAlign w:val="subscript"/>
              </w:rPr>
              <w:t>ks</w:t>
            </w:r>
            <w:proofErr w:type="spellEnd"/>
            <w:r w:rsidRPr="000649EC">
              <w:rPr>
                <w:rFonts w:cs="Arial"/>
                <w:szCs w:val="20"/>
              </w:rPr>
              <w:t>=</w:t>
            </w: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right"/>
              <w:rPr>
                <w:rFonts w:cs="Arial"/>
                <w:szCs w:val="20"/>
              </w:rPr>
            </w:pPr>
            <w:r w:rsidRPr="000649EC">
              <w:rPr>
                <w:rFonts w:cs="Arial"/>
                <w:szCs w:val="20"/>
              </w:rPr>
              <w:t>198,7</w:t>
            </w: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w:t>
            </w:r>
            <w:proofErr w:type="spellStart"/>
            <w:r w:rsidRPr="000649EC">
              <w:rPr>
                <w:rFonts w:cs="Arial"/>
                <w:szCs w:val="20"/>
              </w:rPr>
              <w:t>kNm</w:t>
            </w:r>
            <w:proofErr w:type="spellEnd"/>
            <w:r w:rsidRPr="000649EC">
              <w:rPr>
                <w:rFonts w:cs="Arial"/>
                <w:szCs w:val="20"/>
              </w:rPr>
              <w:t>]</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255"/>
        </w:trPr>
        <w:tc>
          <w:tcPr>
            <w:tcW w:w="3617" w:type="dxa"/>
            <w:gridSpan w:val="4"/>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Mimośród obciążenia:</w:t>
            </w: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right"/>
              <w:rPr>
                <w:rFonts w:cs="Arial"/>
                <w:szCs w:val="20"/>
              </w:rPr>
            </w:pPr>
            <w:r w:rsidRPr="000649EC">
              <w:rPr>
                <w:rFonts w:cs="Arial"/>
                <w:szCs w:val="20"/>
              </w:rPr>
              <w:t>0,06</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[m]</w:t>
            </w: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25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255"/>
        </w:trPr>
        <w:tc>
          <w:tcPr>
            <w:tcW w:w="4642" w:type="dxa"/>
            <w:gridSpan w:val="6"/>
            <w:tcBorders>
              <w:top w:val="nil"/>
              <w:left w:val="nil"/>
              <w:bottom w:val="nil"/>
              <w:right w:val="nil"/>
            </w:tcBorders>
            <w:shd w:val="clear" w:color="auto" w:fill="auto"/>
            <w:noWrap/>
            <w:vAlign w:val="bottom"/>
            <w:hideMark/>
          </w:tcPr>
          <w:p w:rsidR="00F85892" w:rsidRDefault="00F85892" w:rsidP="000649EC">
            <w:pPr>
              <w:spacing w:line="240" w:lineRule="auto"/>
              <w:jc w:val="left"/>
              <w:rPr>
                <w:rFonts w:cs="Arial"/>
                <w:szCs w:val="20"/>
              </w:rPr>
            </w:pPr>
          </w:p>
          <w:p w:rsidR="000649EC" w:rsidRPr="000649EC" w:rsidRDefault="000649EC" w:rsidP="000649EC">
            <w:pPr>
              <w:spacing w:line="240" w:lineRule="auto"/>
              <w:jc w:val="left"/>
              <w:rPr>
                <w:rFonts w:cs="Arial"/>
                <w:szCs w:val="20"/>
              </w:rPr>
            </w:pPr>
            <w:r w:rsidRPr="000649EC">
              <w:rPr>
                <w:rFonts w:cs="Arial"/>
                <w:szCs w:val="20"/>
              </w:rPr>
              <w:lastRenderedPageBreak/>
              <w:t>Wartości charakterystyczne</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31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roofErr w:type="spellStart"/>
            <w:r w:rsidRPr="000649EC">
              <w:rPr>
                <w:rFonts w:cs="Arial"/>
                <w:szCs w:val="20"/>
              </w:rPr>
              <w:t>V</w:t>
            </w:r>
            <w:r w:rsidRPr="000649EC">
              <w:rPr>
                <w:rFonts w:cs="Arial"/>
                <w:szCs w:val="20"/>
                <w:vertAlign w:val="subscript"/>
              </w:rPr>
              <w:t>k</w:t>
            </w:r>
            <w:proofErr w:type="spellEnd"/>
            <w:r w:rsidRPr="000649EC">
              <w:rPr>
                <w:rFonts w:cs="Arial"/>
                <w:szCs w:val="20"/>
              </w:rPr>
              <w:t>=</w:t>
            </w: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right"/>
              <w:rPr>
                <w:rFonts w:cs="Arial"/>
                <w:szCs w:val="20"/>
              </w:rPr>
            </w:pPr>
            <w:r w:rsidRPr="000649EC">
              <w:rPr>
                <w:rFonts w:cs="Arial"/>
                <w:szCs w:val="20"/>
              </w:rPr>
              <w:t>4370,9</w:t>
            </w: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w:t>
            </w:r>
            <w:proofErr w:type="spellStart"/>
            <w:r w:rsidRPr="000649EC">
              <w:rPr>
                <w:rFonts w:cs="Arial"/>
                <w:szCs w:val="20"/>
              </w:rPr>
              <w:t>kN</w:t>
            </w:r>
            <w:proofErr w:type="spellEnd"/>
            <w:r w:rsidRPr="000649EC">
              <w:rPr>
                <w:rFonts w:cs="Arial"/>
                <w:szCs w:val="20"/>
              </w:rPr>
              <w:t>]</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31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roofErr w:type="spellStart"/>
            <w:r w:rsidRPr="000649EC">
              <w:rPr>
                <w:rFonts w:cs="Arial"/>
                <w:szCs w:val="20"/>
              </w:rPr>
              <w:t>H</w:t>
            </w:r>
            <w:r w:rsidRPr="000649EC">
              <w:rPr>
                <w:rFonts w:cs="Arial"/>
                <w:szCs w:val="20"/>
                <w:vertAlign w:val="subscript"/>
              </w:rPr>
              <w:t>k</w:t>
            </w:r>
            <w:proofErr w:type="spellEnd"/>
            <w:r w:rsidRPr="000649EC">
              <w:rPr>
                <w:rFonts w:cs="Arial"/>
                <w:szCs w:val="20"/>
              </w:rPr>
              <w:t>=</w:t>
            </w: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right"/>
              <w:rPr>
                <w:rFonts w:cs="Arial"/>
                <w:szCs w:val="20"/>
              </w:rPr>
            </w:pPr>
            <w:r w:rsidRPr="000649EC">
              <w:rPr>
                <w:rFonts w:cs="Arial"/>
                <w:szCs w:val="20"/>
              </w:rPr>
              <w:t>452,9</w:t>
            </w: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w:t>
            </w:r>
            <w:proofErr w:type="spellStart"/>
            <w:r w:rsidRPr="000649EC">
              <w:rPr>
                <w:rFonts w:cs="Arial"/>
                <w:szCs w:val="20"/>
              </w:rPr>
              <w:t>kN</w:t>
            </w:r>
            <w:proofErr w:type="spellEnd"/>
            <w:r w:rsidRPr="000649EC">
              <w:rPr>
                <w:rFonts w:cs="Arial"/>
                <w:szCs w:val="20"/>
              </w:rPr>
              <w:t>]</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31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roofErr w:type="spellStart"/>
            <w:r w:rsidRPr="000649EC">
              <w:rPr>
                <w:rFonts w:cs="Arial"/>
                <w:szCs w:val="20"/>
              </w:rPr>
              <w:t>M</w:t>
            </w:r>
            <w:r w:rsidRPr="000649EC">
              <w:rPr>
                <w:rFonts w:cs="Arial"/>
                <w:szCs w:val="20"/>
                <w:vertAlign w:val="subscript"/>
              </w:rPr>
              <w:t>k</w:t>
            </w:r>
            <w:proofErr w:type="spellEnd"/>
            <w:r w:rsidRPr="000649EC">
              <w:rPr>
                <w:rFonts w:cs="Arial"/>
                <w:szCs w:val="20"/>
              </w:rPr>
              <w:t>=</w:t>
            </w: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right"/>
              <w:rPr>
                <w:rFonts w:cs="Arial"/>
                <w:szCs w:val="20"/>
              </w:rPr>
            </w:pPr>
            <w:r w:rsidRPr="000649EC">
              <w:rPr>
                <w:rFonts w:cs="Arial"/>
                <w:szCs w:val="20"/>
              </w:rPr>
              <w:t>-1016,0</w:t>
            </w: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w:t>
            </w:r>
            <w:proofErr w:type="spellStart"/>
            <w:r w:rsidRPr="000649EC">
              <w:rPr>
                <w:rFonts w:cs="Arial"/>
                <w:szCs w:val="20"/>
              </w:rPr>
              <w:t>kNm</w:t>
            </w:r>
            <w:proofErr w:type="spellEnd"/>
            <w:r w:rsidRPr="000649EC">
              <w:rPr>
                <w:rFonts w:cs="Arial"/>
                <w:szCs w:val="20"/>
              </w:rPr>
              <w:t>]</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255"/>
        </w:trPr>
        <w:tc>
          <w:tcPr>
            <w:tcW w:w="3617" w:type="dxa"/>
            <w:gridSpan w:val="4"/>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Mimośród obciążenia:</w:t>
            </w: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right"/>
              <w:rPr>
                <w:rFonts w:cs="Arial"/>
                <w:szCs w:val="20"/>
              </w:rPr>
            </w:pPr>
            <w:r w:rsidRPr="000649EC">
              <w:rPr>
                <w:rFonts w:cs="Arial"/>
                <w:szCs w:val="20"/>
              </w:rPr>
              <w:t>-0,23</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[m]</w:t>
            </w: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25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25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Kombinacja 1</w:t>
            </w: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31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V</w:t>
            </w:r>
            <w:r w:rsidRPr="000649EC">
              <w:rPr>
                <w:rFonts w:cs="Arial"/>
                <w:szCs w:val="20"/>
                <w:vertAlign w:val="subscript"/>
              </w:rPr>
              <w:t>P1</w:t>
            </w:r>
            <w:r w:rsidRPr="000649EC">
              <w:rPr>
                <w:rFonts w:cs="Arial"/>
                <w:szCs w:val="20"/>
              </w:rPr>
              <w:t>=</w:t>
            </w: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right"/>
              <w:rPr>
                <w:rFonts w:cs="Arial"/>
                <w:szCs w:val="20"/>
              </w:rPr>
            </w:pPr>
            <w:r w:rsidRPr="000649EC">
              <w:rPr>
                <w:rFonts w:cs="Arial"/>
                <w:szCs w:val="20"/>
              </w:rPr>
              <w:t>6009,6</w:t>
            </w: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w:t>
            </w:r>
            <w:proofErr w:type="spellStart"/>
            <w:r w:rsidRPr="000649EC">
              <w:rPr>
                <w:rFonts w:cs="Arial"/>
                <w:szCs w:val="20"/>
              </w:rPr>
              <w:t>kN</w:t>
            </w:r>
            <w:proofErr w:type="spellEnd"/>
            <w:r w:rsidRPr="000649EC">
              <w:rPr>
                <w:rFonts w:cs="Arial"/>
                <w:szCs w:val="20"/>
              </w:rPr>
              <w:t>]</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31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H</w:t>
            </w:r>
            <w:r w:rsidRPr="000649EC">
              <w:rPr>
                <w:rFonts w:cs="Arial"/>
                <w:szCs w:val="20"/>
                <w:vertAlign w:val="subscript"/>
              </w:rPr>
              <w:t>P1</w:t>
            </w:r>
            <w:r w:rsidRPr="000649EC">
              <w:rPr>
                <w:rFonts w:cs="Arial"/>
                <w:szCs w:val="20"/>
              </w:rPr>
              <w:t>=</w:t>
            </w: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right"/>
              <w:rPr>
                <w:rFonts w:cs="Arial"/>
                <w:szCs w:val="20"/>
              </w:rPr>
            </w:pPr>
            <w:r w:rsidRPr="000649EC">
              <w:rPr>
                <w:rFonts w:cs="Arial"/>
                <w:szCs w:val="20"/>
              </w:rPr>
              <w:t>470,5</w:t>
            </w: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w:t>
            </w:r>
            <w:proofErr w:type="spellStart"/>
            <w:r w:rsidRPr="000649EC">
              <w:rPr>
                <w:rFonts w:cs="Arial"/>
                <w:szCs w:val="20"/>
              </w:rPr>
              <w:t>kN</w:t>
            </w:r>
            <w:proofErr w:type="spellEnd"/>
            <w:r w:rsidRPr="000649EC">
              <w:rPr>
                <w:rFonts w:cs="Arial"/>
                <w:szCs w:val="20"/>
              </w:rPr>
              <w:t>]</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31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M</w:t>
            </w:r>
            <w:r w:rsidRPr="000649EC">
              <w:rPr>
                <w:rFonts w:cs="Arial"/>
                <w:szCs w:val="20"/>
                <w:vertAlign w:val="subscript"/>
              </w:rPr>
              <w:t>P1</w:t>
            </w:r>
            <w:r w:rsidRPr="000649EC">
              <w:rPr>
                <w:rFonts w:cs="Arial"/>
                <w:szCs w:val="20"/>
              </w:rPr>
              <w:t>=</w:t>
            </w: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right"/>
              <w:rPr>
                <w:rFonts w:cs="Arial"/>
                <w:szCs w:val="20"/>
              </w:rPr>
            </w:pPr>
            <w:r w:rsidRPr="000649EC">
              <w:rPr>
                <w:rFonts w:cs="Arial"/>
                <w:szCs w:val="20"/>
              </w:rPr>
              <w:t>-1136,4</w:t>
            </w: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w:t>
            </w:r>
            <w:proofErr w:type="spellStart"/>
            <w:r w:rsidRPr="000649EC">
              <w:rPr>
                <w:rFonts w:cs="Arial"/>
                <w:szCs w:val="20"/>
              </w:rPr>
              <w:t>kNm</w:t>
            </w:r>
            <w:proofErr w:type="spellEnd"/>
            <w:r w:rsidRPr="000649EC">
              <w:rPr>
                <w:rFonts w:cs="Arial"/>
                <w:szCs w:val="20"/>
              </w:rPr>
              <w:t>]</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255"/>
        </w:trPr>
        <w:tc>
          <w:tcPr>
            <w:tcW w:w="3617" w:type="dxa"/>
            <w:gridSpan w:val="4"/>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Mimośród obciążenia:</w:t>
            </w: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right"/>
              <w:rPr>
                <w:rFonts w:cs="Arial"/>
                <w:szCs w:val="20"/>
              </w:rPr>
            </w:pPr>
            <w:r w:rsidRPr="000649EC">
              <w:rPr>
                <w:rFonts w:cs="Arial"/>
                <w:szCs w:val="20"/>
              </w:rPr>
              <w:t>-0,19</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[m]</w:t>
            </w: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25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25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Kombinacja 2</w:t>
            </w: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31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V</w:t>
            </w:r>
            <w:r w:rsidRPr="000649EC">
              <w:rPr>
                <w:rFonts w:cs="Arial"/>
                <w:szCs w:val="20"/>
                <w:vertAlign w:val="subscript"/>
              </w:rPr>
              <w:t>P2</w:t>
            </w:r>
            <w:r w:rsidRPr="000649EC">
              <w:rPr>
                <w:rFonts w:cs="Arial"/>
                <w:szCs w:val="20"/>
              </w:rPr>
              <w:t>=</w:t>
            </w: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right"/>
              <w:rPr>
                <w:rFonts w:cs="Arial"/>
                <w:szCs w:val="20"/>
              </w:rPr>
            </w:pPr>
            <w:r w:rsidRPr="000649EC">
              <w:rPr>
                <w:rFonts w:cs="Arial"/>
                <w:szCs w:val="20"/>
              </w:rPr>
              <w:t>5050,1</w:t>
            </w: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w:t>
            </w:r>
            <w:proofErr w:type="spellStart"/>
            <w:r w:rsidRPr="000649EC">
              <w:rPr>
                <w:rFonts w:cs="Arial"/>
                <w:szCs w:val="20"/>
              </w:rPr>
              <w:t>kN</w:t>
            </w:r>
            <w:proofErr w:type="spellEnd"/>
            <w:r w:rsidRPr="000649EC">
              <w:rPr>
                <w:rFonts w:cs="Arial"/>
                <w:szCs w:val="20"/>
              </w:rPr>
              <w:t>]</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31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H</w:t>
            </w:r>
            <w:r w:rsidRPr="000649EC">
              <w:rPr>
                <w:rFonts w:cs="Arial"/>
                <w:szCs w:val="20"/>
                <w:vertAlign w:val="subscript"/>
              </w:rPr>
              <w:t>P2</w:t>
            </w:r>
            <w:r w:rsidRPr="000649EC">
              <w:rPr>
                <w:rFonts w:cs="Arial"/>
                <w:szCs w:val="20"/>
              </w:rPr>
              <w:t>=</w:t>
            </w: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right"/>
              <w:rPr>
                <w:rFonts w:cs="Arial"/>
                <w:szCs w:val="20"/>
              </w:rPr>
            </w:pPr>
            <w:r w:rsidRPr="000649EC">
              <w:rPr>
                <w:rFonts w:cs="Arial"/>
                <w:szCs w:val="20"/>
              </w:rPr>
              <w:t>863,9</w:t>
            </w: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w:t>
            </w:r>
            <w:proofErr w:type="spellStart"/>
            <w:r w:rsidRPr="000649EC">
              <w:rPr>
                <w:rFonts w:cs="Arial"/>
                <w:szCs w:val="20"/>
              </w:rPr>
              <w:t>kN</w:t>
            </w:r>
            <w:proofErr w:type="spellEnd"/>
            <w:r w:rsidRPr="000649EC">
              <w:rPr>
                <w:rFonts w:cs="Arial"/>
                <w:szCs w:val="20"/>
              </w:rPr>
              <w:t>]</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315"/>
        </w:trPr>
        <w:tc>
          <w:tcPr>
            <w:tcW w:w="2303"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M</w:t>
            </w:r>
            <w:r w:rsidRPr="000649EC">
              <w:rPr>
                <w:rFonts w:cs="Arial"/>
                <w:szCs w:val="20"/>
                <w:vertAlign w:val="subscript"/>
              </w:rPr>
              <w:t>P2</w:t>
            </w:r>
            <w:r w:rsidRPr="000649EC">
              <w:rPr>
                <w:rFonts w:cs="Arial"/>
                <w:szCs w:val="20"/>
              </w:rPr>
              <w:t>=</w:t>
            </w:r>
          </w:p>
        </w:tc>
        <w:tc>
          <w:tcPr>
            <w:tcW w:w="1314"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right"/>
              <w:rPr>
                <w:rFonts w:cs="Arial"/>
                <w:szCs w:val="20"/>
              </w:rPr>
            </w:pPr>
            <w:r w:rsidRPr="000649EC">
              <w:rPr>
                <w:rFonts w:cs="Arial"/>
                <w:szCs w:val="20"/>
              </w:rPr>
              <w:t>-2625,5</w:t>
            </w: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w:t>
            </w:r>
            <w:proofErr w:type="spellStart"/>
            <w:r w:rsidRPr="000649EC">
              <w:rPr>
                <w:rFonts w:cs="Arial"/>
                <w:szCs w:val="20"/>
              </w:rPr>
              <w:t>kNm</w:t>
            </w:r>
            <w:proofErr w:type="spellEnd"/>
            <w:r w:rsidRPr="000649EC">
              <w:rPr>
                <w:rFonts w:cs="Arial"/>
                <w:szCs w:val="20"/>
              </w:rPr>
              <w:t>]</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r w:rsidR="000649EC" w:rsidRPr="000649EC" w:rsidTr="000649EC">
        <w:trPr>
          <w:gridBefore w:val="1"/>
          <w:gridAfter w:val="1"/>
          <w:wBefore w:w="55" w:type="dxa"/>
          <w:wAfter w:w="57" w:type="dxa"/>
          <w:trHeight w:val="255"/>
        </w:trPr>
        <w:tc>
          <w:tcPr>
            <w:tcW w:w="3617" w:type="dxa"/>
            <w:gridSpan w:val="4"/>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Mimośród obciążenia:</w:t>
            </w:r>
          </w:p>
        </w:tc>
        <w:tc>
          <w:tcPr>
            <w:tcW w:w="1025"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right"/>
              <w:rPr>
                <w:rFonts w:cs="Arial"/>
                <w:szCs w:val="20"/>
              </w:rPr>
            </w:pPr>
            <w:r w:rsidRPr="000649EC">
              <w:rPr>
                <w:rFonts w:cs="Arial"/>
                <w:szCs w:val="20"/>
              </w:rPr>
              <w:t>-0,52</w:t>
            </w:r>
          </w:p>
        </w:tc>
        <w:tc>
          <w:tcPr>
            <w:tcW w:w="571" w:type="dxa"/>
            <w:gridSpan w:val="2"/>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r w:rsidRPr="000649EC">
              <w:rPr>
                <w:rFonts w:cs="Arial"/>
                <w:szCs w:val="20"/>
              </w:rPr>
              <w:t>[m]</w:t>
            </w:r>
          </w:p>
        </w:tc>
        <w:tc>
          <w:tcPr>
            <w:tcW w:w="146" w:type="dxa"/>
            <w:tcBorders>
              <w:top w:val="nil"/>
              <w:left w:val="nil"/>
              <w:bottom w:val="nil"/>
              <w:right w:val="nil"/>
            </w:tcBorders>
            <w:shd w:val="clear" w:color="auto" w:fill="auto"/>
            <w:noWrap/>
            <w:vAlign w:val="bottom"/>
            <w:hideMark/>
          </w:tcPr>
          <w:p w:rsidR="000649EC" w:rsidRPr="000649EC" w:rsidRDefault="000649EC" w:rsidP="000649EC">
            <w:pPr>
              <w:spacing w:line="240" w:lineRule="auto"/>
              <w:jc w:val="left"/>
              <w:rPr>
                <w:rFonts w:cs="Arial"/>
                <w:szCs w:val="20"/>
              </w:rPr>
            </w:pPr>
          </w:p>
        </w:tc>
      </w:tr>
    </w:tbl>
    <w:p w:rsidR="005B337D" w:rsidRDefault="005B337D" w:rsidP="005B337D">
      <w:pPr>
        <w:keepNext/>
        <w:numPr>
          <w:ilvl w:val="1"/>
          <w:numId w:val="0"/>
        </w:numPr>
        <w:tabs>
          <w:tab w:val="num" w:pos="907"/>
        </w:tabs>
        <w:spacing w:before="120" w:after="120" w:line="240" w:lineRule="auto"/>
        <w:jc w:val="left"/>
        <w:rPr>
          <w:rFonts w:cs="Arial"/>
          <w:sz w:val="22"/>
          <w:szCs w:val="22"/>
        </w:rPr>
      </w:pPr>
    </w:p>
    <w:p w:rsidR="005B337D" w:rsidRPr="000649EC" w:rsidRDefault="005B337D" w:rsidP="000649EC">
      <w:pPr>
        <w:spacing w:before="120"/>
        <w:jc w:val="left"/>
        <w:rPr>
          <w:rFonts w:cs="Arial"/>
          <w:b/>
          <w:bCs/>
          <w:sz w:val="22"/>
          <w:szCs w:val="22"/>
          <w:u w:val="single"/>
        </w:rPr>
      </w:pPr>
      <w:r w:rsidRPr="000649EC">
        <w:rPr>
          <w:rFonts w:cs="Arial"/>
          <w:b/>
          <w:bCs/>
          <w:sz w:val="22"/>
          <w:szCs w:val="22"/>
          <w:u w:val="single"/>
        </w:rPr>
        <w:t>Sprawdzenie nośności pali</w:t>
      </w:r>
    </w:p>
    <w:p w:rsidR="005B337D" w:rsidRPr="002012C3" w:rsidRDefault="005B337D" w:rsidP="005B337D">
      <w:pPr>
        <w:autoSpaceDE w:val="0"/>
        <w:autoSpaceDN w:val="0"/>
        <w:adjustRightInd w:val="0"/>
        <w:jc w:val="left"/>
        <w:rPr>
          <w:rFonts w:cs="Arial"/>
          <w:sz w:val="22"/>
          <w:szCs w:val="22"/>
        </w:rPr>
      </w:pPr>
      <w:r w:rsidRPr="002012C3">
        <w:rPr>
          <w:rFonts w:cs="Arial"/>
          <w:sz w:val="22"/>
          <w:szCs w:val="22"/>
        </w:rPr>
        <w:t xml:space="preserve">Sprawdzenie nośności </w:t>
      </w:r>
      <w:r>
        <w:rPr>
          <w:rFonts w:cs="Arial"/>
          <w:sz w:val="22"/>
          <w:szCs w:val="22"/>
        </w:rPr>
        <w:t xml:space="preserve">osiowej </w:t>
      </w:r>
      <w:r w:rsidRPr="002012C3">
        <w:rPr>
          <w:rFonts w:cs="Arial"/>
          <w:sz w:val="22"/>
          <w:szCs w:val="22"/>
        </w:rPr>
        <w:t>pala</w:t>
      </w:r>
      <w:r w:rsidR="000649EC">
        <w:rPr>
          <w:rFonts w:cs="Arial"/>
          <w:sz w:val="22"/>
          <w:szCs w:val="22"/>
        </w:rPr>
        <w:t xml:space="preserve"> kombinacja 1</w:t>
      </w:r>
      <w:r w:rsidRPr="002012C3">
        <w:rPr>
          <w:rFonts w:cs="Arial"/>
          <w:sz w:val="22"/>
          <w:szCs w:val="22"/>
        </w:rPr>
        <w:t>:</w:t>
      </w:r>
    </w:p>
    <w:p w:rsidR="005B337D" w:rsidRPr="002012C3" w:rsidRDefault="005B337D" w:rsidP="005B337D">
      <w:pPr>
        <w:autoSpaceDE w:val="0"/>
        <w:autoSpaceDN w:val="0"/>
        <w:adjustRightInd w:val="0"/>
        <w:jc w:val="left"/>
        <w:rPr>
          <w:rFonts w:cs="Arial"/>
          <w:sz w:val="22"/>
          <w:szCs w:val="22"/>
        </w:rPr>
      </w:pPr>
      <w:proofErr w:type="spellStart"/>
      <w:r w:rsidRPr="002012C3">
        <w:rPr>
          <w:rFonts w:cs="Arial"/>
          <w:sz w:val="22"/>
          <w:szCs w:val="22"/>
        </w:rPr>
        <w:t>Q</w:t>
      </w:r>
      <w:r w:rsidRPr="002012C3">
        <w:rPr>
          <w:rFonts w:cs="Arial"/>
          <w:sz w:val="22"/>
          <w:szCs w:val="22"/>
          <w:vertAlign w:val="subscript"/>
        </w:rPr>
        <w:t>r</w:t>
      </w:r>
      <w:proofErr w:type="spellEnd"/>
      <w:r>
        <w:rPr>
          <w:rFonts w:cs="Arial"/>
          <w:sz w:val="22"/>
          <w:szCs w:val="22"/>
        </w:rPr>
        <w:t xml:space="preserve"> = </w:t>
      </w:r>
      <w:proofErr w:type="spellStart"/>
      <w:r>
        <w:rPr>
          <w:rFonts w:cs="Arial"/>
          <w:sz w:val="22"/>
          <w:szCs w:val="22"/>
        </w:rPr>
        <w:t>G</w:t>
      </w:r>
      <w:r w:rsidRPr="002012C3">
        <w:rPr>
          <w:rFonts w:cs="Arial"/>
          <w:sz w:val="22"/>
          <w:szCs w:val="22"/>
          <w:vertAlign w:val="subscript"/>
        </w:rPr>
        <w:t>p</w:t>
      </w:r>
      <w:proofErr w:type="spellEnd"/>
      <w:r>
        <w:rPr>
          <w:rFonts w:cs="Arial"/>
          <w:sz w:val="22"/>
          <w:szCs w:val="22"/>
        </w:rPr>
        <w:t xml:space="preserve"> + V</w:t>
      </w:r>
      <w:r w:rsidRPr="002012C3">
        <w:rPr>
          <w:rFonts w:cs="Arial"/>
          <w:sz w:val="22"/>
          <w:szCs w:val="22"/>
          <w:vertAlign w:val="subscript"/>
        </w:rPr>
        <w:t>P</w:t>
      </w:r>
      <w:r>
        <w:rPr>
          <w:rFonts w:cs="Arial"/>
          <w:sz w:val="22"/>
          <w:szCs w:val="22"/>
        </w:rPr>
        <w:t xml:space="preserve"> / 5</w:t>
      </w:r>
    </w:p>
    <w:p w:rsidR="005B337D" w:rsidRPr="002012C3" w:rsidRDefault="005B337D" w:rsidP="005B337D">
      <w:pPr>
        <w:tabs>
          <w:tab w:val="left" w:pos="2410"/>
        </w:tabs>
        <w:autoSpaceDE w:val="0"/>
        <w:autoSpaceDN w:val="0"/>
        <w:adjustRightInd w:val="0"/>
        <w:jc w:val="left"/>
        <w:rPr>
          <w:rFonts w:cs="Arial"/>
          <w:sz w:val="22"/>
          <w:szCs w:val="22"/>
        </w:rPr>
      </w:pPr>
      <w:proofErr w:type="spellStart"/>
      <w:r w:rsidRPr="002012C3">
        <w:rPr>
          <w:rFonts w:cs="Arial"/>
          <w:sz w:val="22"/>
          <w:szCs w:val="22"/>
        </w:rPr>
        <w:t>Q</w:t>
      </w:r>
      <w:r w:rsidRPr="000801AE">
        <w:rPr>
          <w:rFonts w:cs="Arial"/>
          <w:sz w:val="22"/>
          <w:szCs w:val="22"/>
          <w:vertAlign w:val="subscript"/>
        </w:rPr>
        <w:t>r</w:t>
      </w:r>
      <w:proofErr w:type="spellEnd"/>
      <w:r w:rsidRPr="002012C3">
        <w:rPr>
          <w:rFonts w:cs="Arial"/>
          <w:sz w:val="22"/>
          <w:szCs w:val="22"/>
        </w:rPr>
        <w:t xml:space="preserve"> = </w:t>
      </w:r>
      <w:r w:rsidR="00982036">
        <w:rPr>
          <w:rFonts w:cs="Arial"/>
          <w:sz w:val="22"/>
          <w:szCs w:val="22"/>
        </w:rPr>
        <w:t>1345,06</w:t>
      </w:r>
      <w:r w:rsidRPr="002012C3">
        <w:rPr>
          <w:rFonts w:cs="Arial"/>
          <w:sz w:val="22"/>
          <w:szCs w:val="22"/>
        </w:rPr>
        <w:t xml:space="preserve"> </w:t>
      </w:r>
      <w:proofErr w:type="spellStart"/>
      <w:r w:rsidRPr="002012C3">
        <w:rPr>
          <w:rFonts w:cs="Arial"/>
          <w:sz w:val="22"/>
          <w:szCs w:val="22"/>
        </w:rPr>
        <w:t>kN</w:t>
      </w:r>
      <w:proofErr w:type="spellEnd"/>
      <w:r>
        <w:rPr>
          <w:rFonts w:cs="Arial"/>
          <w:sz w:val="22"/>
          <w:szCs w:val="22"/>
        </w:rPr>
        <w:tab/>
        <w:t>–</w:t>
      </w:r>
      <w:r w:rsidRPr="002012C3">
        <w:rPr>
          <w:rFonts w:cs="Arial"/>
          <w:sz w:val="22"/>
          <w:szCs w:val="22"/>
        </w:rPr>
        <w:t xml:space="preserve"> obciążenie</w:t>
      </w:r>
      <w:r>
        <w:rPr>
          <w:rFonts w:cs="Arial"/>
          <w:sz w:val="22"/>
          <w:szCs w:val="22"/>
        </w:rPr>
        <w:t xml:space="preserve"> </w:t>
      </w:r>
      <w:r w:rsidRPr="002012C3">
        <w:rPr>
          <w:rFonts w:cs="Arial"/>
          <w:sz w:val="22"/>
          <w:szCs w:val="22"/>
        </w:rPr>
        <w:t>przypadające na jeden pal</w:t>
      </w:r>
    </w:p>
    <w:p w:rsidR="005B337D" w:rsidRPr="002012C3" w:rsidRDefault="00982036" w:rsidP="005B337D">
      <w:pPr>
        <w:tabs>
          <w:tab w:val="left" w:pos="2410"/>
        </w:tabs>
        <w:autoSpaceDE w:val="0"/>
        <w:autoSpaceDN w:val="0"/>
        <w:adjustRightInd w:val="0"/>
        <w:jc w:val="left"/>
        <w:rPr>
          <w:rFonts w:cs="Arial"/>
          <w:sz w:val="22"/>
          <w:szCs w:val="22"/>
        </w:rPr>
      </w:pPr>
      <w:r>
        <w:rPr>
          <w:rFonts w:cs="Arial"/>
          <w:sz w:val="22"/>
          <w:szCs w:val="22"/>
        </w:rPr>
        <w:t>γ</w:t>
      </w:r>
      <w:r w:rsidR="005B337D" w:rsidRPr="002012C3">
        <w:rPr>
          <w:rFonts w:cs="Arial"/>
          <w:sz w:val="22"/>
          <w:szCs w:val="22"/>
        </w:rPr>
        <w:t xml:space="preserve"> = </w:t>
      </w:r>
      <w:r>
        <w:rPr>
          <w:rFonts w:cs="Arial"/>
          <w:sz w:val="22"/>
          <w:szCs w:val="22"/>
        </w:rPr>
        <w:t>1,1</w:t>
      </w:r>
      <w:r w:rsidR="005B337D" w:rsidRPr="002012C3">
        <w:rPr>
          <w:rFonts w:cs="Arial"/>
          <w:sz w:val="22"/>
          <w:szCs w:val="22"/>
        </w:rPr>
        <w:t xml:space="preserve"> </w:t>
      </w:r>
      <w:r w:rsidR="005B337D">
        <w:rPr>
          <w:rFonts w:cs="Arial"/>
          <w:sz w:val="22"/>
          <w:szCs w:val="22"/>
        </w:rPr>
        <w:tab/>
        <w:t>–</w:t>
      </w:r>
      <w:r w:rsidR="005B337D" w:rsidRPr="002012C3">
        <w:rPr>
          <w:rFonts w:cs="Arial"/>
          <w:sz w:val="22"/>
          <w:szCs w:val="22"/>
        </w:rPr>
        <w:t xml:space="preserve"> </w:t>
      </w:r>
      <w:r>
        <w:rPr>
          <w:rFonts w:cs="Arial"/>
          <w:sz w:val="22"/>
          <w:szCs w:val="22"/>
        </w:rPr>
        <w:t>współczynnik bezpieczeństwa</w:t>
      </w:r>
    </w:p>
    <w:p w:rsidR="005B337D" w:rsidRPr="002012C3" w:rsidRDefault="00982036" w:rsidP="005B337D">
      <w:pPr>
        <w:tabs>
          <w:tab w:val="left" w:pos="2410"/>
        </w:tabs>
        <w:autoSpaceDE w:val="0"/>
        <w:autoSpaceDN w:val="0"/>
        <w:adjustRightInd w:val="0"/>
        <w:jc w:val="left"/>
        <w:rPr>
          <w:rFonts w:cs="Arial"/>
          <w:sz w:val="22"/>
          <w:szCs w:val="22"/>
        </w:rPr>
      </w:pPr>
      <w:proofErr w:type="spellStart"/>
      <w:r>
        <w:rPr>
          <w:rFonts w:cs="Arial"/>
          <w:sz w:val="22"/>
          <w:szCs w:val="22"/>
        </w:rPr>
        <w:t>R</w:t>
      </w:r>
      <w:r w:rsidRPr="00982036">
        <w:rPr>
          <w:rFonts w:cs="Arial"/>
          <w:sz w:val="22"/>
          <w:szCs w:val="22"/>
          <w:vertAlign w:val="subscript"/>
        </w:rPr>
        <w:t>d</w:t>
      </w:r>
      <w:proofErr w:type="spellEnd"/>
      <w:r>
        <w:rPr>
          <w:rFonts w:cs="Arial"/>
          <w:sz w:val="22"/>
          <w:szCs w:val="22"/>
        </w:rPr>
        <w:t xml:space="preserve">= </w:t>
      </w:r>
      <w:proofErr w:type="spellStart"/>
      <w:r>
        <w:rPr>
          <w:rFonts w:cs="Arial"/>
          <w:sz w:val="22"/>
          <w:szCs w:val="22"/>
        </w:rPr>
        <w:t>R</w:t>
      </w:r>
      <w:r>
        <w:rPr>
          <w:rFonts w:cs="Arial"/>
          <w:sz w:val="22"/>
          <w:szCs w:val="22"/>
          <w:vertAlign w:val="subscript"/>
        </w:rPr>
        <w:t>k</w:t>
      </w:r>
      <w:proofErr w:type="spellEnd"/>
      <w:r>
        <w:rPr>
          <w:rFonts w:cs="Arial"/>
          <w:sz w:val="22"/>
          <w:szCs w:val="22"/>
        </w:rPr>
        <w:t>/γ</w:t>
      </w:r>
      <w:r w:rsidR="005B337D" w:rsidRPr="002012C3">
        <w:rPr>
          <w:rFonts w:cs="Arial"/>
          <w:sz w:val="22"/>
          <w:szCs w:val="22"/>
        </w:rPr>
        <w:t xml:space="preserve"> = </w:t>
      </w:r>
      <w:r>
        <w:rPr>
          <w:rFonts w:cs="Arial"/>
          <w:sz w:val="22"/>
          <w:szCs w:val="22"/>
        </w:rPr>
        <w:t>1855,62</w:t>
      </w:r>
      <w:r w:rsidR="005B337D" w:rsidRPr="002012C3">
        <w:rPr>
          <w:rFonts w:cs="Arial"/>
          <w:sz w:val="22"/>
          <w:szCs w:val="22"/>
        </w:rPr>
        <w:t xml:space="preserve"> </w:t>
      </w:r>
      <w:proofErr w:type="spellStart"/>
      <w:r w:rsidR="005B337D" w:rsidRPr="002012C3">
        <w:rPr>
          <w:rFonts w:cs="Arial"/>
          <w:sz w:val="22"/>
          <w:szCs w:val="22"/>
        </w:rPr>
        <w:t>kN</w:t>
      </w:r>
      <w:proofErr w:type="spellEnd"/>
      <w:r w:rsidR="005B337D">
        <w:rPr>
          <w:rFonts w:cs="Arial"/>
          <w:sz w:val="22"/>
          <w:szCs w:val="22"/>
        </w:rPr>
        <w:t xml:space="preserve"> </w:t>
      </w:r>
      <w:r w:rsidR="005B337D">
        <w:rPr>
          <w:rFonts w:cs="Arial"/>
          <w:sz w:val="22"/>
          <w:szCs w:val="22"/>
        </w:rPr>
        <w:tab/>
        <w:t xml:space="preserve">– </w:t>
      </w:r>
      <w:r>
        <w:rPr>
          <w:rFonts w:cs="Arial"/>
          <w:sz w:val="22"/>
          <w:szCs w:val="22"/>
        </w:rPr>
        <w:t xml:space="preserve">obliczeniowa </w:t>
      </w:r>
      <w:r w:rsidR="005B337D">
        <w:rPr>
          <w:rFonts w:cs="Arial"/>
          <w:sz w:val="22"/>
          <w:szCs w:val="22"/>
        </w:rPr>
        <w:t>nośność osiowa pala</w:t>
      </w:r>
    </w:p>
    <w:p w:rsidR="005B337D" w:rsidRDefault="005B337D" w:rsidP="005B337D">
      <w:pPr>
        <w:keepNext/>
        <w:numPr>
          <w:ilvl w:val="1"/>
          <w:numId w:val="0"/>
        </w:numPr>
        <w:tabs>
          <w:tab w:val="num" w:pos="907"/>
        </w:tabs>
        <w:spacing w:before="120" w:after="120" w:line="240" w:lineRule="auto"/>
        <w:jc w:val="left"/>
        <w:rPr>
          <w:rFonts w:cs="Arial"/>
          <w:sz w:val="22"/>
          <w:szCs w:val="22"/>
        </w:rPr>
      </w:pPr>
      <w:r w:rsidRPr="002012C3">
        <w:rPr>
          <w:rFonts w:cs="Arial"/>
          <w:sz w:val="22"/>
          <w:szCs w:val="22"/>
        </w:rPr>
        <w:t xml:space="preserve">Warunek </w:t>
      </w:r>
      <w:proofErr w:type="spellStart"/>
      <w:r w:rsidRPr="002012C3">
        <w:rPr>
          <w:rFonts w:cs="Arial"/>
          <w:sz w:val="22"/>
          <w:szCs w:val="22"/>
        </w:rPr>
        <w:t>Q</w:t>
      </w:r>
      <w:r w:rsidRPr="002012C3">
        <w:rPr>
          <w:rFonts w:cs="Arial"/>
          <w:sz w:val="22"/>
          <w:szCs w:val="22"/>
          <w:vertAlign w:val="subscript"/>
        </w:rPr>
        <w:t>r</w:t>
      </w:r>
      <w:proofErr w:type="spellEnd"/>
      <w:r w:rsidRPr="002012C3">
        <w:rPr>
          <w:rFonts w:cs="Arial"/>
          <w:sz w:val="22"/>
          <w:szCs w:val="22"/>
        </w:rPr>
        <w:t xml:space="preserve"> </w:t>
      </w:r>
      <w:r>
        <w:rPr>
          <w:rFonts w:cs="Arial"/>
          <w:sz w:val="22"/>
          <w:szCs w:val="22"/>
        </w:rPr>
        <w:t>≤</w:t>
      </w:r>
      <w:r w:rsidRPr="002012C3">
        <w:rPr>
          <w:rFonts w:cs="Arial"/>
          <w:sz w:val="22"/>
          <w:szCs w:val="22"/>
        </w:rPr>
        <w:t xml:space="preserve"> </w:t>
      </w:r>
      <w:proofErr w:type="spellStart"/>
      <w:proofErr w:type="gramStart"/>
      <w:r w:rsidR="00982036">
        <w:rPr>
          <w:rFonts w:cs="Arial"/>
          <w:sz w:val="22"/>
          <w:szCs w:val="22"/>
        </w:rPr>
        <w:t>R</w:t>
      </w:r>
      <w:r w:rsidR="00982036">
        <w:rPr>
          <w:rFonts w:cs="Arial"/>
          <w:sz w:val="22"/>
          <w:szCs w:val="22"/>
          <w:vertAlign w:val="subscript"/>
        </w:rPr>
        <w:t>d</w:t>
      </w:r>
      <w:proofErr w:type="spellEnd"/>
      <w:r>
        <w:rPr>
          <w:rFonts w:cs="Arial"/>
          <w:sz w:val="22"/>
          <w:szCs w:val="22"/>
        </w:rPr>
        <w:t xml:space="preserve">  - spełniony</w:t>
      </w:r>
      <w:proofErr w:type="gramEnd"/>
      <w:r>
        <w:rPr>
          <w:rFonts w:cs="Arial"/>
          <w:sz w:val="22"/>
          <w:szCs w:val="22"/>
        </w:rPr>
        <w:t xml:space="preserve">    </w:t>
      </w:r>
    </w:p>
    <w:p w:rsidR="00833F98" w:rsidRDefault="00833F98" w:rsidP="005B337D">
      <w:pPr>
        <w:keepNext/>
        <w:numPr>
          <w:ilvl w:val="1"/>
          <w:numId w:val="0"/>
        </w:numPr>
        <w:tabs>
          <w:tab w:val="num" w:pos="907"/>
        </w:tabs>
        <w:spacing w:before="120" w:after="120" w:line="240" w:lineRule="auto"/>
        <w:jc w:val="left"/>
        <w:rPr>
          <w:rFonts w:cs="Arial"/>
          <w:sz w:val="22"/>
          <w:szCs w:val="22"/>
        </w:rPr>
      </w:pPr>
    </w:p>
    <w:p w:rsidR="00833F98" w:rsidRPr="00833F98" w:rsidRDefault="00833F98" w:rsidP="00833F98">
      <w:pPr>
        <w:pStyle w:val="Nagwek3"/>
      </w:pPr>
      <w:bookmarkStart w:id="51" w:name="_Toc89809033"/>
      <w:r>
        <w:t>Konstrukcja drogi</w:t>
      </w:r>
      <w:bookmarkEnd w:id="51"/>
      <w:r w:rsidRPr="00833F98">
        <w:t xml:space="preserve"> </w:t>
      </w:r>
    </w:p>
    <w:p w:rsidR="00833F98" w:rsidRPr="00173736" w:rsidRDefault="00833F98" w:rsidP="00833F98">
      <w:pPr>
        <w:ind w:firstLine="709"/>
        <w:rPr>
          <w:rFonts w:cs="Arial"/>
          <w:bCs/>
          <w:sz w:val="22"/>
          <w:szCs w:val="22"/>
        </w:rPr>
      </w:pPr>
      <w:r w:rsidRPr="00A11313">
        <w:rPr>
          <w:rFonts w:cs="Arial"/>
          <w:bCs/>
          <w:sz w:val="22"/>
          <w:szCs w:val="22"/>
        </w:rPr>
        <w:t xml:space="preserve">Konstrukcję nawierzchni zaprojektowano przy założeniu kategorii ruchu KR </w:t>
      </w:r>
      <w:r>
        <w:rPr>
          <w:rFonts w:cs="Arial"/>
          <w:bCs/>
          <w:sz w:val="22"/>
          <w:szCs w:val="22"/>
        </w:rPr>
        <w:t>3</w:t>
      </w:r>
      <w:r w:rsidRPr="00A11313">
        <w:rPr>
          <w:rFonts w:cs="Arial"/>
          <w:bCs/>
          <w:sz w:val="22"/>
          <w:szCs w:val="22"/>
        </w:rPr>
        <w:t xml:space="preserve"> i klasyfikacji ruchu projektowanego o sumarycznej liczbie równoważnych osi standardowych 100 </w:t>
      </w:r>
      <w:proofErr w:type="spellStart"/>
      <w:r w:rsidRPr="00A11313">
        <w:rPr>
          <w:rFonts w:cs="Arial"/>
          <w:bCs/>
          <w:sz w:val="22"/>
          <w:szCs w:val="22"/>
        </w:rPr>
        <w:t>kN</w:t>
      </w:r>
      <w:proofErr w:type="spellEnd"/>
      <w:r w:rsidRPr="00A11313">
        <w:rPr>
          <w:rFonts w:cs="Arial"/>
          <w:bCs/>
          <w:sz w:val="22"/>
          <w:szCs w:val="22"/>
        </w:rPr>
        <w:t xml:space="preserve"> w całym okresie projektowym </w:t>
      </w:r>
      <w:proofErr w:type="gramStart"/>
      <w:r w:rsidRPr="00A11313">
        <w:rPr>
          <w:rFonts w:cs="Arial"/>
          <w:bCs/>
          <w:sz w:val="22"/>
          <w:szCs w:val="22"/>
        </w:rPr>
        <w:t>N100  &gt; 0,</w:t>
      </w:r>
      <w:r>
        <w:rPr>
          <w:rFonts w:cs="Arial"/>
          <w:bCs/>
          <w:sz w:val="22"/>
          <w:szCs w:val="22"/>
        </w:rPr>
        <w:t>50</w:t>
      </w:r>
      <w:r w:rsidRPr="00A11313">
        <w:rPr>
          <w:rFonts w:cs="Arial"/>
          <w:bCs/>
          <w:sz w:val="22"/>
          <w:szCs w:val="22"/>
        </w:rPr>
        <w:t xml:space="preserve"> [mln</w:t>
      </w:r>
      <w:proofErr w:type="gramEnd"/>
      <w:r w:rsidRPr="00A11313">
        <w:rPr>
          <w:rFonts w:cs="Arial"/>
          <w:bCs/>
          <w:sz w:val="22"/>
          <w:szCs w:val="22"/>
        </w:rPr>
        <w:t xml:space="preserve"> osi 100 </w:t>
      </w:r>
      <w:proofErr w:type="spellStart"/>
      <w:r w:rsidRPr="00A11313">
        <w:rPr>
          <w:rFonts w:cs="Arial"/>
          <w:bCs/>
          <w:sz w:val="22"/>
          <w:szCs w:val="22"/>
        </w:rPr>
        <w:t>kN</w:t>
      </w:r>
      <w:proofErr w:type="spellEnd"/>
      <w:r w:rsidRPr="00A11313">
        <w:rPr>
          <w:rFonts w:cs="Arial"/>
          <w:bCs/>
          <w:sz w:val="22"/>
          <w:szCs w:val="22"/>
        </w:rPr>
        <w:t xml:space="preserve"> na pas obliczeniowy]. Dla konstrukcji nawierzchni wykonywanej w wykopie warunki wodne podłoża gruntowego </w:t>
      </w:r>
      <w:proofErr w:type="gramStart"/>
      <w:r w:rsidRPr="00A11313">
        <w:rPr>
          <w:rFonts w:cs="Arial"/>
          <w:bCs/>
          <w:sz w:val="22"/>
          <w:szCs w:val="22"/>
        </w:rPr>
        <w:t>określono jako</w:t>
      </w:r>
      <w:proofErr w:type="gramEnd"/>
      <w:r w:rsidRPr="00A11313">
        <w:rPr>
          <w:rFonts w:cs="Arial"/>
          <w:bCs/>
          <w:sz w:val="22"/>
          <w:szCs w:val="22"/>
        </w:rPr>
        <w:t xml:space="preserve"> przeciętne, a grunty pod względem </w:t>
      </w:r>
      <w:proofErr w:type="spellStart"/>
      <w:r w:rsidRPr="00A11313">
        <w:rPr>
          <w:rFonts w:cs="Arial"/>
          <w:bCs/>
          <w:sz w:val="22"/>
          <w:szCs w:val="22"/>
        </w:rPr>
        <w:t>wysadzinowości</w:t>
      </w:r>
      <w:proofErr w:type="spellEnd"/>
      <w:r w:rsidRPr="00A11313">
        <w:rPr>
          <w:rFonts w:cs="Arial"/>
          <w:bCs/>
          <w:sz w:val="22"/>
          <w:szCs w:val="22"/>
        </w:rPr>
        <w:t xml:space="preserve"> określono jako </w:t>
      </w:r>
      <w:r>
        <w:rPr>
          <w:rFonts w:cs="Arial"/>
          <w:bCs/>
          <w:sz w:val="22"/>
          <w:szCs w:val="22"/>
        </w:rPr>
        <w:t xml:space="preserve">bardzo </w:t>
      </w:r>
      <w:proofErr w:type="spellStart"/>
      <w:r>
        <w:rPr>
          <w:rFonts w:cs="Arial"/>
          <w:bCs/>
          <w:sz w:val="22"/>
          <w:szCs w:val="22"/>
        </w:rPr>
        <w:t>wysadzinowe</w:t>
      </w:r>
      <w:proofErr w:type="spellEnd"/>
      <w:r w:rsidRPr="00A11313">
        <w:rPr>
          <w:rFonts w:cs="Arial"/>
          <w:bCs/>
          <w:sz w:val="22"/>
          <w:szCs w:val="22"/>
        </w:rPr>
        <w:t>. Grupę nośności podłoża gruntowego nawierzchni przyjęto G</w:t>
      </w:r>
      <w:r>
        <w:rPr>
          <w:rFonts w:cs="Arial"/>
          <w:bCs/>
          <w:sz w:val="22"/>
          <w:szCs w:val="22"/>
        </w:rPr>
        <w:t>4</w:t>
      </w:r>
      <w:r w:rsidRPr="00A11313">
        <w:rPr>
          <w:rFonts w:cs="Arial"/>
          <w:bCs/>
          <w:sz w:val="22"/>
          <w:szCs w:val="22"/>
        </w:rPr>
        <w:t xml:space="preserve">. Dla konstrukcji nawierzchni wykonywanej na nasypie warunki wodne podłoża gruntowego </w:t>
      </w:r>
      <w:proofErr w:type="gramStart"/>
      <w:r w:rsidRPr="00A11313">
        <w:rPr>
          <w:rFonts w:cs="Arial"/>
          <w:bCs/>
          <w:sz w:val="22"/>
          <w:szCs w:val="22"/>
        </w:rPr>
        <w:t>określono jako</w:t>
      </w:r>
      <w:proofErr w:type="gramEnd"/>
      <w:r w:rsidRPr="00A11313">
        <w:rPr>
          <w:rFonts w:cs="Arial"/>
          <w:bCs/>
          <w:sz w:val="22"/>
          <w:szCs w:val="22"/>
        </w:rPr>
        <w:t xml:space="preserve"> przeciętne, a grunty nasypu pod względem </w:t>
      </w:r>
      <w:proofErr w:type="spellStart"/>
      <w:r w:rsidRPr="00A11313">
        <w:rPr>
          <w:rFonts w:cs="Arial"/>
          <w:bCs/>
          <w:sz w:val="22"/>
          <w:szCs w:val="22"/>
        </w:rPr>
        <w:t>wysadzinowości</w:t>
      </w:r>
      <w:proofErr w:type="spellEnd"/>
      <w:r w:rsidRPr="00A11313">
        <w:rPr>
          <w:rFonts w:cs="Arial"/>
          <w:bCs/>
          <w:sz w:val="22"/>
          <w:szCs w:val="22"/>
        </w:rPr>
        <w:t xml:space="preserve"> określono jako </w:t>
      </w:r>
      <w:proofErr w:type="spellStart"/>
      <w:r w:rsidRPr="00A11313">
        <w:rPr>
          <w:rFonts w:cs="Arial"/>
          <w:bCs/>
          <w:sz w:val="22"/>
          <w:szCs w:val="22"/>
        </w:rPr>
        <w:t>niewysadzinowe</w:t>
      </w:r>
      <w:proofErr w:type="spellEnd"/>
      <w:r w:rsidRPr="00A11313">
        <w:rPr>
          <w:rFonts w:cs="Arial"/>
          <w:bCs/>
          <w:sz w:val="22"/>
          <w:szCs w:val="22"/>
        </w:rPr>
        <w:t>. Grupę nośności podłoża gruntowego nawierzchni przyjęto G1. Konstrukcję nawierzchni przyjęto na podstawie katalogu t</w:t>
      </w:r>
      <w:r>
        <w:rPr>
          <w:rFonts w:cs="Arial"/>
          <w:bCs/>
          <w:sz w:val="22"/>
          <w:szCs w:val="22"/>
        </w:rPr>
        <w:t>ypowych nawierzchni podatnych i </w:t>
      </w:r>
      <w:r w:rsidRPr="00A11313">
        <w:rPr>
          <w:rFonts w:cs="Arial"/>
          <w:bCs/>
          <w:sz w:val="22"/>
          <w:szCs w:val="22"/>
        </w:rPr>
        <w:t>półsztywnych.</w:t>
      </w:r>
    </w:p>
    <w:p w:rsidR="005B337D" w:rsidRPr="002012C3" w:rsidRDefault="005B337D" w:rsidP="005B337D">
      <w:pPr>
        <w:keepNext/>
        <w:numPr>
          <w:ilvl w:val="1"/>
          <w:numId w:val="0"/>
        </w:numPr>
        <w:tabs>
          <w:tab w:val="num" w:pos="907"/>
        </w:tabs>
        <w:spacing w:before="120" w:after="120" w:line="240" w:lineRule="auto"/>
        <w:jc w:val="left"/>
        <w:rPr>
          <w:rFonts w:cs="Arial"/>
          <w:sz w:val="22"/>
          <w:szCs w:val="22"/>
        </w:rPr>
      </w:pPr>
    </w:p>
    <w:p w:rsidR="005B337D" w:rsidRPr="00CE377E" w:rsidRDefault="005B337D" w:rsidP="005B337D">
      <w:pPr>
        <w:pStyle w:val="Nagwek2"/>
        <w:ind w:left="578" w:hanging="578"/>
      </w:pPr>
      <w:bookmarkStart w:id="52" w:name="_Toc81417832"/>
      <w:bookmarkStart w:id="53" w:name="_Toc89809111"/>
      <w:bookmarkStart w:id="54" w:name="_Toc118744905"/>
      <w:r w:rsidRPr="00CE377E">
        <w:t>Dla konstrukcji nowych, niesprawdzonych w krajowej praktyce – wyniki ewentualnych badań doświadczalnych,</w:t>
      </w:r>
      <w:bookmarkEnd w:id="52"/>
      <w:bookmarkEnd w:id="53"/>
      <w:bookmarkEnd w:id="54"/>
      <w:r w:rsidRPr="00CE377E">
        <w:t xml:space="preserve"> </w:t>
      </w:r>
    </w:p>
    <w:p w:rsidR="005B337D" w:rsidRPr="00173736" w:rsidRDefault="005B337D" w:rsidP="005B337D">
      <w:pPr>
        <w:ind w:firstLine="709"/>
        <w:rPr>
          <w:rFonts w:cs="Arial"/>
          <w:bCs/>
          <w:sz w:val="22"/>
          <w:szCs w:val="22"/>
        </w:rPr>
      </w:pPr>
      <w:r w:rsidRPr="00173736">
        <w:rPr>
          <w:rFonts w:cs="Arial"/>
          <w:bCs/>
          <w:sz w:val="22"/>
          <w:szCs w:val="22"/>
        </w:rPr>
        <w:t>Nie dotyczy.</w:t>
      </w:r>
    </w:p>
    <w:p w:rsidR="005B337D" w:rsidRPr="001E3687" w:rsidRDefault="005B337D" w:rsidP="005B337D">
      <w:pPr>
        <w:pStyle w:val="Nagwek2"/>
        <w:ind w:left="578" w:hanging="578"/>
      </w:pPr>
      <w:bookmarkStart w:id="55" w:name="_Toc81417833"/>
      <w:bookmarkStart w:id="56" w:name="_Toc89809112"/>
      <w:bookmarkStart w:id="57" w:name="_Toc118744906"/>
      <w:r w:rsidRPr="001E3687">
        <w:lastRenderedPageBreak/>
        <w:t>Rozwiązania konstrukcyjno-materiałowe podstawowych elementów konstrukcji obiektu,</w:t>
      </w:r>
      <w:bookmarkEnd w:id="55"/>
      <w:bookmarkEnd w:id="56"/>
      <w:bookmarkEnd w:id="57"/>
      <w:r w:rsidRPr="001E3687">
        <w:t xml:space="preserve"> </w:t>
      </w:r>
    </w:p>
    <w:p w:rsidR="005B337D" w:rsidRPr="001E3687" w:rsidRDefault="005B337D" w:rsidP="005B337D">
      <w:pPr>
        <w:pStyle w:val="Nagwek3"/>
      </w:pPr>
      <w:bookmarkStart w:id="58" w:name="_Toc89809113"/>
      <w:bookmarkStart w:id="59" w:name="_Toc118744907"/>
      <w:r w:rsidRPr="001E3687">
        <w:t>Fundamenty</w:t>
      </w:r>
      <w:bookmarkEnd w:id="58"/>
      <w:bookmarkEnd w:id="59"/>
    </w:p>
    <w:p w:rsidR="001E3687" w:rsidRPr="001E3687" w:rsidRDefault="001E3687" w:rsidP="001E3687">
      <w:pPr>
        <w:ind w:firstLine="709"/>
        <w:rPr>
          <w:rFonts w:cs="Arial"/>
          <w:bCs/>
          <w:sz w:val="22"/>
          <w:szCs w:val="22"/>
        </w:rPr>
      </w:pPr>
      <w:r w:rsidRPr="001E3687">
        <w:rPr>
          <w:rFonts w:cs="Arial"/>
          <w:bCs/>
          <w:sz w:val="22"/>
          <w:szCs w:val="22"/>
        </w:rPr>
        <w:t xml:space="preserve">Pale fundamentowe zaprojektowano z betonu C25/30. Zbrojenie główne pala zaprojektowano z prętów Ø32 mm w ilości 16 sztuk rozłożonych po obwodzie pala w rozstawie 16,1 cm, grubość otuliny wynosi 5 cm prętów głównych i 4 cm spirali. Zbrojenie poprzeczne zaprojektowano z prętów Ø10 mm w spirali o skoku 30 cm. Do zbrojenia należy użyć stali A IIIN. </w:t>
      </w:r>
    </w:p>
    <w:p w:rsidR="005B337D" w:rsidRPr="001E3687" w:rsidRDefault="001E3687" w:rsidP="001E3687">
      <w:pPr>
        <w:ind w:firstLine="709"/>
        <w:rPr>
          <w:rFonts w:cs="Arial"/>
          <w:bCs/>
          <w:sz w:val="22"/>
          <w:szCs w:val="22"/>
        </w:rPr>
      </w:pPr>
      <w:r w:rsidRPr="001E3687">
        <w:rPr>
          <w:rFonts w:cs="Arial"/>
          <w:bCs/>
          <w:sz w:val="22"/>
          <w:szCs w:val="22"/>
        </w:rPr>
        <w:t>Zbrojenie poprzeczne po obwodzie oczepu zaprojektowano z prętów Ø16 mm w rozstawie 15 cm, natomiast zbrojenie podłużne zaprojektowano z prętów Ø20 mm w rozstawie 20 cm. Oczep pali wykonać z betonu C30/37, natomiast do zbrojenia należy użyć stali klasy A-IIIN. Pod oczep pali należy wylać podkład grubości 10 cm z chudego betonu.</w:t>
      </w:r>
    </w:p>
    <w:p w:rsidR="005B337D" w:rsidRPr="00CE377E" w:rsidRDefault="005B337D" w:rsidP="005B337D">
      <w:pPr>
        <w:pStyle w:val="Nagwek3"/>
      </w:pPr>
      <w:bookmarkStart w:id="60" w:name="_Toc89809114"/>
      <w:bookmarkStart w:id="61" w:name="_Toc118744908"/>
      <w:r w:rsidRPr="00CE377E">
        <w:t>Przyczółki</w:t>
      </w:r>
      <w:bookmarkEnd w:id="60"/>
      <w:bookmarkEnd w:id="61"/>
    </w:p>
    <w:p w:rsidR="00CB004F" w:rsidRDefault="001E3687" w:rsidP="001E3687">
      <w:pPr>
        <w:ind w:firstLine="709"/>
        <w:rPr>
          <w:rFonts w:cs="Arial"/>
          <w:bCs/>
          <w:sz w:val="22"/>
          <w:szCs w:val="22"/>
        </w:rPr>
      </w:pPr>
      <w:r w:rsidRPr="001E3687">
        <w:rPr>
          <w:rFonts w:cs="Arial"/>
          <w:bCs/>
          <w:sz w:val="22"/>
          <w:szCs w:val="22"/>
        </w:rPr>
        <w:t xml:space="preserve">Zbrojenie główne - pionowe ścian przyczółków i ścianki </w:t>
      </w:r>
      <w:proofErr w:type="spellStart"/>
      <w:r w:rsidRPr="001E3687">
        <w:rPr>
          <w:rFonts w:cs="Arial"/>
          <w:bCs/>
          <w:sz w:val="22"/>
          <w:szCs w:val="22"/>
        </w:rPr>
        <w:t>zaplecznej</w:t>
      </w:r>
      <w:proofErr w:type="spellEnd"/>
      <w:r w:rsidRPr="001E3687">
        <w:rPr>
          <w:rFonts w:cs="Arial"/>
          <w:bCs/>
          <w:sz w:val="22"/>
          <w:szCs w:val="22"/>
        </w:rPr>
        <w:t xml:space="preserve"> zaprojektowano z prętów Ø20 mm od strony nasypu i Ø16 mm od strony przeszkody, rozmieszczonych w rozstawie 15 cm. Zbrojenie konstrukcyjne - poziome stanowią pręt Ø16 </w:t>
      </w:r>
      <w:proofErr w:type="gramStart"/>
      <w:r w:rsidRPr="001E3687">
        <w:rPr>
          <w:rFonts w:cs="Arial"/>
          <w:bCs/>
          <w:sz w:val="22"/>
          <w:szCs w:val="22"/>
        </w:rPr>
        <w:t>mm co</w:t>
      </w:r>
      <w:proofErr w:type="gramEnd"/>
      <w:r w:rsidRPr="001E3687">
        <w:rPr>
          <w:rFonts w:cs="Arial"/>
          <w:bCs/>
          <w:sz w:val="22"/>
          <w:szCs w:val="22"/>
        </w:rPr>
        <w:t xml:space="preserve"> 25 cm. </w:t>
      </w:r>
    </w:p>
    <w:p w:rsidR="001E3687" w:rsidRPr="001E3687" w:rsidRDefault="001E3687" w:rsidP="001E3687">
      <w:pPr>
        <w:ind w:firstLine="709"/>
        <w:rPr>
          <w:rFonts w:cs="Arial"/>
          <w:bCs/>
          <w:sz w:val="22"/>
          <w:szCs w:val="22"/>
        </w:rPr>
      </w:pPr>
      <w:r w:rsidRPr="001E3687">
        <w:rPr>
          <w:rFonts w:cs="Arial"/>
          <w:bCs/>
          <w:sz w:val="22"/>
          <w:szCs w:val="22"/>
        </w:rPr>
        <w:t xml:space="preserve">Zbrojenie skrzydełek zaprojektowano z podwójnej siatki prętów Ø16 </w:t>
      </w:r>
      <w:proofErr w:type="gramStart"/>
      <w:r w:rsidRPr="001E3687">
        <w:rPr>
          <w:rFonts w:cs="Arial"/>
          <w:bCs/>
          <w:sz w:val="22"/>
          <w:szCs w:val="22"/>
        </w:rPr>
        <w:t>mm co</w:t>
      </w:r>
      <w:proofErr w:type="gramEnd"/>
      <w:r w:rsidRPr="001E3687">
        <w:rPr>
          <w:rFonts w:cs="Arial"/>
          <w:bCs/>
          <w:sz w:val="22"/>
          <w:szCs w:val="22"/>
        </w:rPr>
        <w:t xml:space="preserve"> 20 cm. </w:t>
      </w:r>
    </w:p>
    <w:p w:rsidR="001E3687" w:rsidRPr="001E3687" w:rsidRDefault="001E3687" w:rsidP="001E3687">
      <w:pPr>
        <w:ind w:firstLine="709"/>
        <w:rPr>
          <w:rFonts w:cs="Arial"/>
          <w:bCs/>
          <w:sz w:val="22"/>
          <w:szCs w:val="22"/>
        </w:rPr>
      </w:pPr>
      <w:r w:rsidRPr="001E3687">
        <w:rPr>
          <w:rFonts w:cs="Arial"/>
          <w:bCs/>
          <w:sz w:val="22"/>
          <w:szCs w:val="22"/>
        </w:rPr>
        <w:t xml:space="preserve">Zbrojenie wspornika płyty przejściowej zaprojektowano prętami Ø16 </w:t>
      </w:r>
      <w:proofErr w:type="gramStart"/>
      <w:r w:rsidRPr="001E3687">
        <w:rPr>
          <w:rFonts w:cs="Arial"/>
          <w:bCs/>
          <w:sz w:val="22"/>
          <w:szCs w:val="22"/>
        </w:rPr>
        <w:t>mm co</w:t>
      </w:r>
      <w:proofErr w:type="gramEnd"/>
      <w:r w:rsidRPr="001E3687">
        <w:rPr>
          <w:rFonts w:cs="Arial"/>
          <w:bCs/>
          <w:sz w:val="22"/>
          <w:szCs w:val="22"/>
        </w:rPr>
        <w:t xml:space="preserve"> 15 cm, a do zakotwienie płyty zostaną wypuszczone ze wspornika pręty Ø25 mm co 45 cm. Zbrojenie poprzeczne płyty zaprojektowano z prętów Ø20 mm w rozstawie co 10 cm dołem i co 20 cm górą, natomiast zbrojenie podłużne z prętów Ø16 mm w rozstawie co 25 cm górą i dołem. </w:t>
      </w:r>
    </w:p>
    <w:p w:rsidR="001E3687" w:rsidRPr="001E3687" w:rsidRDefault="001E3687" w:rsidP="001E3687">
      <w:pPr>
        <w:ind w:firstLine="709"/>
        <w:rPr>
          <w:rFonts w:cs="Arial"/>
          <w:bCs/>
          <w:sz w:val="22"/>
          <w:szCs w:val="22"/>
        </w:rPr>
      </w:pPr>
      <w:r w:rsidRPr="001E3687">
        <w:rPr>
          <w:rFonts w:cs="Arial"/>
          <w:bCs/>
          <w:sz w:val="22"/>
          <w:szCs w:val="22"/>
        </w:rPr>
        <w:t>Przyczółki oraz płyty przejściowe zaprojektowano z betonu C30/37, natomiast do zbrojenia należy użyć stali klasy A-IIIN.</w:t>
      </w:r>
    </w:p>
    <w:p w:rsidR="001E3687" w:rsidRDefault="001E3687" w:rsidP="001E3687">
      <w:pPr>
        <w:ind w:firstLine="709"/>
        <w:rPr>
          <w:rFonts w:cs="Arial"/>
          <w:bCs/>
          <w:sz w:val="22"/>
          <w:szCs w:val="22"/>
        </w:rPr>
      </w:pPr>
      <w:r w:rsidRPr="001E3687">
        <w:rPr>
          <w:rFonts w:cs="Arial"/>
          <w:bCs/>
          <w:sz w:val="22"/>
          <w:szCs w:val="22"/>
        </w:rPr>
        <w:t xml:space="preserve">Nasyp drogowy za ścianami przyczółków należy wykonać gruntem </w:t>
      </w:r>
      <w:proofErr w:type="spellStart"/>
      <w:r w:rsidRPr="001E3687">
        <w:rPr>
          <w:rFonts w:cs="Arial"/>
          <w:bCs/>
          <w:sz w:val="22"/>
          <w:szCs w:val="22"/>
        </w:rPr>
        <w:t>niewysadzinowym</w:t>
      </w:r>
      <w:proofErr w:type="spellEnd"/>
      <w:r w:rsidRPr="001E3687">
        <w:rPr>
          <w:rFonts w:cs="Arial"/>
          <w:bCs/>
          <w:sz w:val="22"/>
          <w:szCs w:val="22"/>
        </w:rPr>
        <w:t xml:space="preserve">, równomiernymi warstwami, zagęszczonymi do wskaźnika zagęszczenia </w:t>
      </w:r>
      <w:proofErr w:type="spellStart"/>
      <w:r w:rsidRPr="001E3687">
        <w:rPr>
          <w:rFonts w:cs="Arial"/>
          <w:bCs/>
          <w:sz w:val="22"/>
          <w:szCs w:val="22"/>
        </w:rPr>
        <w:t>Is</w:t>
      </w:r>
      <w:proofErr w:type="spellEnd"/>
      <w:r w:rsidRPr="001E3687">
        <w:rPr>
          <w:rFonts w:cs="Arial"/>
          <w:bCs/>
          <w:sz w:val="22"/>
          <w:szCs w:val="22"/>
        </w:rPr>
        <w:t xml:space="preserve">=1,0 wg </w:t>
      </w:r>
      <w:proofErr w:type="spellStart"/>
      <w:r w:rsidRPr="001E3687">
        <w:rPr>
          <w:rFonts w:cs="Arial"/>
          <w:bCs/>
          <w:sz w:val="22"/>
          <w:szCs w:val="22"/>
        </w:rPr>
        <w:t>Proctora</w:t>
      </w:r>
      <w:proofErr w:type="spellEnd"/>
      <w:r w:rsidRPr="001E3687">
        <w:rPr>
          <w:rFonts w:cs="Arial"/>
          <w:bCs/>
          <w:sz w:val="22"/>
          <w:szCs w:val="22"/>
        </w:rPr>
        <w:t>. Na końcach płyt przejściowych zaprojektowano sączki z rury drenarsk</w:t>
      </w:r>
      <w:r w:rsidR="00171AC2">
        <w:rPr>
          <w:rFonts w:cs="Arial"/>
          <w:bCs/>
          <w:sz w:val="22"/>
          <w:szCs w:val="22"/>
        </w:rPr>
        <w:t>iej z PVC-U Ø100 mm w oplocie z </w:t>
      </w:r>
      <w:r w:rsidRPr="001E3687">
        <w:rPr>
          <w:rFonts w:cs="Arial"/>
          <w:bCs/>
          <w:sz w:val="22"/>
          <w:szCs w:val="22"/>
        </w:rPr>
        <w:t>geowłókniny filtracyjnej, wyprowadzone na skarpę nasypu</w:t>
      </w:r>
      <w:r>
        <w:rPr>
          <w:rFonts w:cs="Arial"/>
          <w:bCs/>
          <w:sz w:val="22"/>
          <w:szCs w:val="22"/>
        </w:rPr>
        <w:t xml:space="preserve">. </w:t>
      </w:r>
    </w:p>
    <w:p w:rsidR="00171AC2" w:rsidRPr="00171AC2" w:rsidRDefault="00171AC2" w:rsidP="00171AC2">
      <w:pPr>
        <w:pStyle w:val="Nagwek3"/>
      </w:pPr>
      <w:bookmarkStart w:id="62" w:name="_Toc118744909"/>
      <w:r w:rsidRPr="00171AC2">
        <w:t>Łożyska</w:t>
      </w:r>
      <w:bookmarkEnd w:id="62"/>
      <w:r w:rsidRPr="00171AC2">
        <w:t xml:space="preserve"> </w:t>
      </w:r>
    </w:p>
    <w:p w:rsidR="00171AC2" w:rsidRPr="00171AC2" w:rsidRDefault="00171AC2" w:rsidP="00171AC2">
      <w:pPr>
        <w:pStyle w:val="Tekstpodstawowywcity"/>
        <w:ind w:firstLine="709"/>
        <w:rPr>
          <w:szCs w:val="22"/>
        </w:rPr>
      </w:pPr>
      <w:r w:rsidRPr="00171AC2">
        <w:rPr>
          <w:szCs w:val="22"/>
        </w:rPr>
        <w:t>Zaprojektowano posadowienie obiektu na łożyskach elastomerowych</w:t>
      </w:r>
      <w:r w:rsidR="00115C42">
        <w:rPr>
          <w:szCs w:val="22"/>
        </w:rPr>
        <w:t xml:space="preserve"> 250x400x30 mm</w:t>
      </w:r>
      <w:r w:rsidRPr="00171AC2">
        <w:rPr>
          <w:szCs w:val="22"/>
        </w:rPr>
        <w:t xml:space="preserve"> typu 1 (niekotwionych) bez zastosowania łożysk stałych. Łożyska należy dobrać wg następujących parametrów:</w:t>
      </w:r>
    </w:p>
    <w:p w:rsidR="00171AC2" w:rsidRPr="00115C42" w:rsidRDefault="00171AC2" w:rsidP="00171AC2">
      <w:pPr>
        <w:pStyle w:val="Tekstpodstawowywcity"/>
        <w:numPr>
          <w:ilvl w:val="0"/>
          <w:numId w:val="43"/>
        </w:numPr>
        <w:tabs>
          <w:tab w:val="clear" w:pos="540"/>
          <w:tab w:val="clear" w:pos="720"/>
          <w:tab w:val="left" w:pos="567"/>
        </w:tabs>
        <w:ind w:left="567"/>
        <w:jc w:val="left"/>
        <w:rPr>
          <w:szCs w:val="22"/>
        </w:rPr>
      </w:pPr>
      <w:r w:rsidRPr="00115C42">
        <w:rPr>
          <w:szCs w:val="22"/>
        </w:rPr>
        <w:t xml:space="preserve">Obciążenie maksymalne łożyska siłą pionową: wartość obliczeniowa: </w:t>
      </w:r>
      <w:r w:rsidR="00115C42" w:rsidRPr="00115C42">
        <w:rPr>
          <w:szCs w:val="22"/>
        </w:rPr>
        <w:t>1300</w:t>
      </w:r>
      <w:r w:rsidRPr="00115C42">
        <w:rPr>
          <w:szCs w:val="22"/>
        </w:rPr>
        <w:t xml:space="preserve"> </w:t>
      </w:r>
      <w:proofErr w:type="spellStart"/>
      <w:r w:rsidRPr="00115C42">
        <w:rPr>
          <w:szCs w:val="22"/>
        </w:rPr>
        <w:t>kN</w:t>
      </w:r>
      <w:proofErr w:type="spellEnd"/>
      <w:r w:rsidRPr="00115C42">
        <w:rPr>
          <w:szCs w:val="22"/>
        </w:rPr>
        <w:t xml:space="preserve">, wartość charakterystyczna: </w:t>
      </w:r>
      <w:r w:rsidR="00115C42" w:rsidRPr="00115C42">
        <w:rPr>
          <w:szCs w:val="22"/>
        </w:rPr>
        <w:t>800</w:t>
      </w:r>
      <w:r w:rsidRPr="00115C42">
        <w:rPr>
          <w:szCs w:val="22"/>
        </w:rPr>
        <w:t xml:space="preserve"> </w:t>
      </w:r>
      <w:proofErr w:type="spellStart"/>
      <w:r w:rsidRPr="00115C42">
        <w:rPr>
          <w:szCs w:val="22"/>
        </w:rPr>
        <w:t>kN</w:t>
      </w:r>
      <w:proofErr w:type="spellEnd"/>
      <w:r w:rsidRPr="00115C42">
        <w:rPr>
          <w:szCs w:val="22"/>
        </w:rPr>
        <w:t>.</w:t>
      </w:r>
    </w:p>
    <w:p w:rsidR="00171AC2" w:rsidRPr="00115C42" w:rsidRDefault="00171AC2" w:rsidP="00171AC2">
      <w:pPr>
        <w:pStyle w:val="Tekstpodstawowywcity"/>
        <w:numPr>
          <w:ilvl w:val="0"/>
          <w:numId w:val="43"/>
        </w:numPr>
        <w:tabs>
          <w:tab w:val="clear" w:pos="540"/>
          <w:tab w:val="clear" w:pos="720"/>
          <w:tab w:val="left" w:pos="567"/>
        </w:tabs>
        <w:ind w:left="567"/>
        <w:jc w:val="left"/>
        <w:rPr>
          <w:szCs w:val="22"/>
        </w:rPr>
      </w:pPr>
      <w:r w:rsidRPr="00115C42">
        <w:rPr>
          <w:szCs w:val="22"/>
        </w:rPr>
        <w:t xml:space="preserve">Obciążenie minimalne łożyska siłą pionową: wartość charakterystyczna: </w:t>
      </w:r>
      <w:r w:rsidR="00115C42" w:rsidRPr="00115C42">
        <w:rPr>
          <w:szCs w:val="22"/>
        </w:rPr>
        <w:t>460</w:t>
      </w:r>
      <w:r w:rsidRPr="00115C42">
        <w:rPr>
          <w:szCs w:val="22"/>
        </w:rPr>
        <w:t xml:space="preserve"> </w:t>
      </w:r>
      <w:proofErr w:type="spellStart"/>
      <w:r w:rsidRPr="00115C42">
        <w:rPr>
          <w:szCs w:val="22"/>
        </w:rPr>
        <w:t>kN</w:t>
      </w:r>
      <w:proofErr w:type="spellEnd"/>
      <w:r w:rsidRPr="00115C42">
        <w:rPr>
          <w:szCs w:val="22"/>
        </w:rPr>
        <w:t>.</w:t>
      </w:r>
    </w:p>
    <w:p w:rsidR="00171AC2" w:rsidRPr="00115C42" w:rsidRDefault="00171AC2" w:rsidP="00171AC2">
      <w:pPr>
        <w:pStyle w:val="Tekstpodstawowywcity"/>
        <w:numPr>
          <w:ilvl w:val="0"/>
          <w:numId w:val="43"/>
        </w:numPr>
        <w:tabs>
          <w:tab w:val="clear" w:pos="540"/>
          <w:tab w:val="clear" w:pos="720"/>
          <w:tab w:val="left" w:pos="567"/>
        </w:tabs>
        <w:ind w:left="567"/>
        <w:jc w:val="left"/>
        <w:rPr>
          <w:szCs w:val="22"/>
        </w:rPr>
      </w:pPr>
      <w:r w:rsidRPr="00115C42">
        <w:rPr>
          <w:szCs w:val="22"/>
        </w:rPr>
        <w:t>Wartości przemieszczeń na łożyskach w odniesieniu do temperatury 10</w:t>
      </w:r>
      <w:r w:rsidRPr="00115C42">
        <w:rPr>
          <w:szCs w:val="22"/>
        </w:rPr>
        <w:sym w:font="Symbol" w:char="F0B0"/>
      </w:r>
      <w:r w:rsidRPr="00115C42">
        <w:rPr>
          <w:szCs w:val="22"/>
        </w:rPr>
        <w:t xml:space="preserve">C: +3 mm, </w:t>
      </w:r>
      <w:r w:rsidRPr="00115C42">
        <w:rPr>
          <w:szCs w:val="22"/>
        </w:rPr>
        <w:noBreakHyphen/>
        <w:t>4 mm.</w:t>
      </w:r>
    </w:p>
    <w:p w:rsidR="00171AC2" w:rsidRPr="00115C42" w:rsidRDefault="00171AC2" w:rsidP="00171AC2">
      <w:pPr>
        <w:pStyle w:val="Tekstpodstawowywcity"/>
        <w:numPr>
          <w:ilvl w:val="0"/>
          <w:numId w:val="43"/>
        </w:numPr>
        <w:tabs>
          <w:tab w:val="clear" w:pos="540"/>
          <w:tab w:val="clear" w:pos="720"/>
          <w:tab w:val="left" w:pos="567"/>
        </w:tabs>
        <w:ind w:left="567"/>
        <w:jc w:val="left"/>
        <w:rPr>
          <w:szCs w:val="22"/>
        </w:rPr>
      </w:pPr>
      <w:r w:rsidRPr="00115C42">
        <w:rPr>
          <w:szCs w:val="22"/>
        </w:rPr>
        <w:t xml:space="preserve">Wartości kąta obrotu na </w:t>
      </w:r>
      <w:proofErr w:type="gramStart"/>
      <w:r w:rsidRPr="00115C42">
        <w:rPr>
          <w:szCs w:val="22"/>
        </w:rPr>
        <w:t>łożyskach:  ±0,00</w:t>
      </w:r>
      <w:r w:rsidR="00115C42">
        <w:rPr>
          <w:szCs w:val="22"/>
        </w:rPr>
        <w:t>5</w:t>
      </w:r>
      <w:r w:rsidRPr="00115C42">
        <w:rPr>
          <w:szCs w:val="22"/>
        </w:rPr>
        <w:t xml:space="preserve"> Rad</w:t>
      </w:r>
      <w:proofErr w:type="gramEnd"/>
      <w:r w:rsidRPr="00115C42">
        <w:rPr>
          <w:szCs w:val="22"/>
        </w:rPr>
        <w:t>.</w:t>
      </w:r>
    </w:p>
    <w:p w:rsidR="005B337D" w:rsidRPr="00CE377E" w:rsidRDefault="005B337D" w:rsidP="005B337D">
      <w:pPr>
        <w:pStyle w:val="Nagwek3"/>
      </w:pPr>
      <w:bookmarkStart w:id="63" w:name="_Toc89809115"/>
      <w:bookmarkStart w:id="64" w:name="_Toc118744910"/>
      <w:r w:rsidRPr="00CE377E">
        <w:t>Konstrukcja nośna</w:t>
      </w:r>
      <w:bookmarkEnd w:id="63"/>
      <w:bookmarkEnd w:id="64"/>
    </w:p>
    <w:p w:rsidR="00171AC2" w:rsidRPr="00171AC2" w:rsidRDefault="00171AC2" w:rsidP="00171AC2">
      <w:pPr>
        <w:ind w:firstLine="709"/>
        <w:rPr>
          <w:rFonts w:cs="Arial"/>
          <w:bCs/>
          <w:sz w:val="22"/>
          <w:szCs w:val="22"/>
        </w:rPr>
      </w:pPr>
      <w:r w:rsidRPr="00171AC2">
        <w:rPr>
          <w:rFonts w:cs="Arial"/>
          <w:bCs/>
          <w:sz w:val="22"/>
          <w:szCs w:val="22"/>
        </w:rPr>
        <w:t>Belki strunobetonowe typu</w:t>
      </w:r>
      <w:r w:rsidR="00F85892">
        <w:rPr>
          <w:rFonts w:cs="Arial"/>
          <w:bCs/>
          <w:sz w:val="22"/>
          <w:szCs w:val="22"/>
        </w:rPr>
        <w:t xml:space="preserve"> Kujan</w:t>
      </w:r>
      <w:r w:rsidRPr="00171AC2">
        <w:rPr>
          <w:rFonts w:cs="Arial"/>
          <w:bCs/>
          <w:sz w:val="22"/>
          <w:szCs w:val="22"/>
        </w:rPr>
        <w:t xml:space="preserve"> </w:t>
      </w:r>
      <w:r w:rsidR="00F85892">
        <w:rPr>
          <w:rFonts w:cs="Arial"/>
          <w:bCs/>
          <w:sz w:val="22"/>
          <w:szCs w:val="22"/>
        </w:rPr>
        <w:t>NG</w:t>
      </w:r>
      <w:r w:rsidR="00887909">
        <w:rPr>
          <w:rFonts w:cs="Arial"/>
          <w:bCs/>
          <w:sz w:val="22"/>
          <w:szCs w:val="22"/>
        </w:rPr>
        <w:t xml:space="preserve"> (nowej generacji)</w:t>
      </w:r>
      <w:r w:rsidR="00F85892">
        <w:rPr>
          <w:rFonts w:cs="Arial"/>
          <w:bCs/>
          <w:sz w:val="22"/>
          <w:szCs w:val="22"/>
        </w:rPr>
        <w:t xml:space="preserve"> 15</w:t>
      </w:r>
      <w:r w:rsidRPr="00171AC2">
        <w:rPr>
          <w:rFonts w:cs="Arial"/>
          <w:bCs/>
          <w:sz w:val="22"/>
          <w:szCs w:val="22"/>
        </w:rPr>
        <w:t xml:space="preserve"> należy wykonać z betonu klasy C</w:t>
      </w:r>
      <w:r w:rsidR="00887909">
        <w:rPr>
          <w:rFonts w:cs="Arial"/>
          <w:bCs/>
          <w:sz w:val="22"/>
          <w:szCs w:val="22"/>
        </w:rPr>
        <w:t>40</w:t>
      </w:r>
      <w:r w:rsidRPr="00171AC2">
        <w:rPr>
          <w:rFonts w:cs="Arial"/>
          <w:bCs/>
          <w:sz w:val="22"/>
          <w:szCs w:val="22"/>
        </w:rPr>
        <w:t>/</w:t>
      </w:r>
      <w:r w:rsidR="00887909">
        <w:rPr>
          <w:rFonts w:cs="Arial"/>
          <w:bCs/>
          <w:sz w:val="22"/>
          <w:szCs w:val="22"/>
        </w:rPr>
        <w:t>50</w:t>
      </w:r>
      <w:r w:rsidRPr="00171AC2">
        <w:rPr>
          <w:rFonts w:cs="Arial"/>
          <w:bCs/>
          <w:sz w:val="22"/>
          <w:szCs w:val="22"/>
        </w:rPr>
        <w:t xml:space="preserve">, sprężone </w:t>
      </w:r>
      <w:r w:rsidR="00F85892">
        <w:rPr>
          <w:rFonts w:cs="Arial"/>
          <w:bCs/>
          <w:sz w:val="22"/>
          <w:szCs w:val="22"/>
        </w:rPr>
        <w:t>22</w:t>
      </w:r>
      <w:r w:rsidRPr="00171AC2">
        <w:rPr>
          <w:rFonts w:cs="Arial"/>
          <w:bCs/>
          <w:sz w:val="22"/>
          <w:szCs w:val="22"/>
        </w:rPr>
        <w:t xml:space="preserve"> cięgnami z lin o średnicy 15,5mm. Masa całkowita jednej belki wynosi </w:t>
      </w:r>
      <w:r w:rsidR="00F85892">
        <w:rPr>
          <w:rFonts w:cs="Arial"/>
          <w:bCs/>
          <w:sz w:val="22"/>
          <w:szCs w:val="22"/>
        </w:rPr>
        <w:t>9,9</w:t>
      </w:r>
      <w:r w:rsidRPr="00171AC2">
        <w:rPr>
          <w:rFonts w:cs="Arial"/>
          <w:bCs/>
          <w:sz w:val="22"/>
          <w:szCs w:val="22"/>
        </w:rPr>
        <w:t xml:space="preserve"> t. </w:t>
      </w:r>
    </w:p>
    <w:p w:rsidR="00F85892" w:rsidRPr="00F85892" w:rsidRDefault="00F85892" w:rsidP="00F85892">
      <w:pPr>
        <w:ind w:firstLine="709"/>
        <w:rPr>
          <w:rFonts w:cs="Arial"/>
          <w:bCs/>
          <w:sz w:val="22"/>
          <w:szCs w:val="22"/>
        </w:rPr>
      </w:pPr>
      <w:r w:rsidRPr="00F85892">
        <w:rPr>
          <w:rFonts w:cs="Arial"/>
          <w:bCs/>
          <w:sz w:val="22"/>
          <w:szCs w:val="22"/>
        </w:rPr>
        <w:lastRenderedPageBreak/>
        <w:t xml:space="preserve">Konstrukcję nośną mostu stanowi </w:t>
      </w:r>
      <w:r w:rsidR="00887909">
        <w:rPr>
          <w:rFonts w:cs="Arial"/>
          <w:bCs/>
          <w:sz w:val="22"/>
          <w:szCs w:val="22"/>
        </w:rPr>
        <w:t>10</w:t>
      </w:r>
      <w:r w:rsidRPr="00F85892">
        <w:rPr>
          <w:rFonts w:cs="Arial"/>
          <w:bCs/>
          <w:sz w:val="22"/>
          <w:szCs w:val="22"/>
        </w:rPr>
        <w:t xml:space="preserve"> belek strunobetonowe typu Kujan NG </w:t>
      </w:r>
      <w:r w:rsidR="00887909">
        <w:rPr>
          <w:rFonts w:cs="Arial"/>
          <w:bCs/>
          <w:sz w:val="22"/>
          <w:szCs w:val="22"/>
        </w:rPr>
        <w:t>15 o szerokości półki 89 cm i dwie belki NG 15/590 o szerokości półki 59 cm. D</w:t>
      </w:r>
      <w:r w:rsidRPr="00F85892">
        <w:rPr>
          <w:rFonts w:cs="Arial"/>
          <w:bCs/>
          <w:sz w:val="22"/>
          <w:szCs w:val="22"/>
        </w:rPr>
        <w:t>ługoś</w:t>
      </w:r>
      <w:r w:rsidR="00887909">
        <w:rPr>
          <w:rFonts w:cs="Arial"/>
          <w:bCs/>
          <w:sz w:val="22"/>
          <w:szCs w:val="22"/>
        </w:rPr>
        <w:t>ć</w:t>
      </w:r>
      <w:r w:rsidRPr="00F85892">
        <w:rPr>
          <w:rFonts w:cs="Arial"/>
          <w:bCs/>
          <w:sz w:val="22"/>
          <w:szCs w:val="22"/>
        </w:rPr>
        <w:t xml:space="preserve"> całkowit</w:t>
      </w:r>
      <w:r w:rsidR="00887909">
        <w:rPr>
          <w:rFonts w:cs="Arial"/>
          <w:bCs/>
          <w:sz w:val="22"/>
          <w:szCs w:val="22"/>
        </w:rPr>
        <w:t>a belek</w:t>
      </w:r>
      <w:r w:rsidRPr="00F85892">
        <w:rPr>
          <w:rFonts w:cs="Arial"/>
          <w:bCs/>
          <w:sz w:val="22"/>
          <w:szCs w:val="22"/>
        </w:rPr>
        <w:t xml:space="preserve"> 1</w:t>
      </w:r>
      <w:r w:rsidR="00887909">
        <w:rPr>
          <w:rFonts w:cs="Arial"/>
          <w:bCs/>
          <w:sz w:val="22"/>
          <w:szCs w:val="22"/>
        </w:rPr>
        <w:t>4</w:t>
      </w:r>
      <w:r w:rsidRPr="00F85892">
        <w:rPr>
          <w:rFonts w:cs="Arial"/>
          <w:bCs/>
          <w:sz w:val="22"/>
          <w:szCs w:val="22"/>
        </w:rPr>
        <w:t>,70 m (1</w:t>
      </w:r>
      <w:r w:rsidR="00887909">
        <w:rPr>
          <w:rFonts w:cs="Arial"/>
          <w:bCs/>
          <w:sz w:val="22"/>
          <w:szCs w:val="22"/>
        </w:rPr>
        <w:t>5</w:t>
      </w:r>
      <w:r w:rsidRPr="00F85892">
        <w:rPr>
          <w:rFonts w:cs="Arial"/>
          <w:bCs/>
          <w:sz w:val="22"/>
          <w:szCs w:val="22"/>
        </w:rPr>
        <w:t>,0 m z wypuszczonymi cięgnami), wysokoś</w:t>
      </w:r>
      <w:r w:rsidR="00887909">
        <w:rPr>
          <w:rFonts w:cs="Arial"/>
          <w:bCs/>
          <w:sz w:val="22"/>
          <w:szCs w:val="22"/>
        </w:rPr>
        <w:t>ć belek</w:t>
      </w:r>
      <w:r w:rsidRPr="00F85892">
        <w:rPr>
          <w:rFonts w:cs="Arial"/>
          <w:bCs/>
          <w:sz w:val="22"/>
          <w:szCs w:val="22"/>
        </w:rPr>
        <w:t xml:space="preserve"> </w:t>
      </w:r>
      <w:r w:rsidR="00887909">
        <w:rPr>
          <w:rFonts w:cs="Arial"/>
          <w:bCs/>
          <w:sz w:val="22"/>
          <w:szCs w:val="22"/>
        </w:rPr>
        <w:t>6</w:t>
      </w:r>
      <w:r w:rsidRPr="00F85892">
        <w:rPr>
          <w:rFonts w:cs="Arial"/>
          <w:bCs/>
          <w:sz w:val="22"/>
          <w:szCs w:val="22"/>
        </w:rPr>
        <w:t>5 cm</w:t>
      </w:r>
      <w:r w:rsidR="00887909">
        <w:rPr>
          <w:rFonts w:cs="Arial"/>
          <w:bCs/>
          <w:sz w:val="22"/>
          <w:szCs w:val="22"/>
        </w:rPr>
        <w:t>, typ zakończenia A (wcięte). Belki zostaną</w:t>
      </w:r>
      <w:r w:rsidRPr="00F85892">
        <w:rPr>
          <w:rFonts w:cs="Arial"/>
          <w:bCs/>
          <w:sz w:val="22"/>
          <w:szCs w:val="22"/>
        </w:rPr>
        <w:t xml:space="preserve"> zespolon</w:t>
      </w:r>
      <w:r w:rsidR="00887909">
        <w:rPr>
          <w:rFonts w:cs="Arial"/>
          <w:bCs/>
          <w:sz w:val="22"/>
          <w:szCs w:val="22"/>
        </w:rPr>
        <w:t>e</w:t>
      </w:r>
      <w:r w:rsidRPr="00F85892">
        <w:rPr>
          <w:rFonts w:cs="Arial"/>
          <w:bCs/>
          <w:sz w:val="22"/>
          <w:szCs w:val="22"/>
        </w:rPr>
        <w:t xml:space="preserve"> z żelbetową monolityczną płytą zespalającą. Rozpiętość teoretyczna belek wynosi 1</w:t>
      </w:r>
      <w:r w:rsidR="00887909">
        <w:rPr>
          <w:rFonts w:cs="Arial"/>
          <w:bCs/>
          <w:sz w:val="22"/>
          <w:szCs w:val="22"/>
        </w:rPr>
        <w:t>4</w:t>
      </w:r>
      <w:r w:rsidRPr="00F85892">
        <w:rPr>
          <w:rFonts w:cs="Arial"/>
          <w:bCs/>
          <w:sz w:val="22"/>
          <w:szCs w:val="22"/>
        </w:rPr>
        <w:t>,50 m, podpory montażowe należy umieścić w odległości 1,3 m od</w:t>
      </w:r>
      <w:r w:rsidR="00887909">
        <w:rPr>
          <w:rFonts w:cs="Arial"/>
          <w:bCs/>
          <w:sz w:val="22"/>
          <w:szCs w:val="22"/>
        </w:rPr>
        <w:t xml:space="preserve"> czoła belki. Beli zakończono w </w:t>
      </w:r>
      <w:r w:rsidRPr="00F85892">
        <w:rPr>
          <w:rFonts w:cs="Arial"/>
          <w:bCs/>
          <w:sz w:val="22"/>
          <w:szCs w:val="22"/>
        </w:rPr>
        <w:t xml:space="preserve">poprzecznicach podporowych, o szerokości 60 cm, posadowionych równo z dolną krawędzią belek. Nad belkami należy wykonać płytę zespalającą do wysokości </w:t>
      </w:r>
      <w:r w:rsidR="00887909">
        <w:rPr>
          <w:rFonts w:cs="Arial"/>
          <w:bCs/>
          <w:sz w:val="22"/>
          <w:szCs w:val="22"/>
        </w:rPr>
        <w:t>s</w:t>
      </w:r>
      <w:r w:rsidRPr="00F85892">
        <w:rPr>
          <w:rFonts w:cs="Arial"/>
          <w:bCs/>
          <w:sz w:val="22"/>
          <w:szCs w:val="22"/>
        </w:rPr>
        <w:t xml:space="preserve">ięgającej powyżej górnej krawędzi belek min. 12 cm. Na krawędzi płyty wykonać wsporniki o wysięgu </w:t>
      </w:r>
      <w:r w:rsidR="00887909">
        <w:rPr>
          <w:rFonts w:cs="Arial"/>
          <w:bCs/>
          <w:sz w:val="22"/>
          <w:szCs w:val="22"/>
        </w:rPr>
        <w:t>1</w:t>
      </w:r>
      <w:r w:rsidR="00CB004F">
        <w:rPr>
          <w:rFonts w:cs="Arial"/>
          <w:bCs/>
          <w:sz w:val="22"/>
          <w:szCs w:val="22"/>
        </w:rPr>
        <w:t>5</w:t>
      </w:r>
      <w:r w:rsidRPr="00F85892">
        <w:rPr>
          <w:rFonts w:cs="Arial"/>
          <w:bCs/>
          <w:sz w:val="22"/>
          <w:szCs w:val="22"/>
        </w:rPr>
        <w:t xml:space="preserve">,5 cm i grubości </w:t>
      </w:r>
      <w:r w:rsidR="00CB004F">
        <w:rPr>
          <w:rFonts w:cs="Arial"/>
          <w:bCs/>
          <w:sz w:val="22"/>
          <w:szCs w:val="22"/>
        </w:rPr>
        <w:t>30</w:t>
      </w:r>
      <w:r w:rsidRPr="00F85892">
        <w:rPr>
          <w:rFonts w:cs="Arial"/>
          <w:bCs/>
          <w:sz w:val="22"/>
          <w:szCs w:val="22"/>
        </w:rPr>
        <w:t xml:space="preserve"> cm. Długość konstrukcji nośnej wraz z poprzecznicami podporowymi wyniesie 1</w:t>
      </w:r>
      <w:r w:rsidR="00CB004F">
        <w:rPr>
          <w:rFonts w:cs="Arial"/>
          <w:bCs/>
          <w:sz w:val="22"/>
          <w:szCs w:val="22"/>
        </w:rPr>
        <w:t>5</w:t>
      </w:r>
      <w:r w:rsidRPr="00F85892">
        <w:rPr>
          <w:rFonts w:cs="Arial"/>
          <w:bCs/>
          <w:sz w:val="22"/>
          <w:szCs w:val="22"/>
        </w:rPr>
        <w:t>,20 m. Górną powierzchnię płyty pomostu należy ukształtować zgodnie z zaprojektowaną niweletą oraz spadkami w przekroju poprzecznym.</w:t>
      </w:r>
    </w:p>
    <w:p w:rsidR="00F85892" w:rsidRPr="00F85892" w:rsidRDefault="00F85892" w:rsidP="00F85892">
      <w:pPr>
        <w:ind w:firstLine="709"/>
        <w:rPr>
          <w:rFonts w:cs="Arial"/>
          <w:bCs/>
          <w:sz w:val="22"/>
          <w:szCs w:val="22"/>
        </w:rPr>
      </w:pPr>
      <w:r w:rsidRPr="00F85892">
        <w:rPr>
          <w:rFonts w:cs="Arial"/>
          <w:bCs/>
          <w:sz w:val="22"/>
          <w:szCs w:val="22"/>
        </w:rPr>
        <w:t>Zbrojenie podłużne poprzecznic zaprojektowano z sześciu prętów Ø2</w:t>
      </w:r>
      <w:r w:rsidR="00CB004F">
        <w:rPr>
          <w:rFonts w:cs="Arial"/>
          <w:bCs/>
          <w:sz w:val="22"/>
          <w:szCs w:val="22"/>
        </w:rPr>
        <w:t>8</w:t>
      </w:r>
      <w:r w:rsidRPr="00F85892">
        <w:rPr>
          <w:rFonts w:cs="Arial"/>
          <w:bCs/>
          <w:sz w:val="22"/>
          <w:szCs w:val="22"/>
        </w:rPr>
        <w:t xml:space="preserve"> mm górą i </w:t>
      </w:r>
      <w:r w:rsidR="00CB004F">
        <w:rPr>
          <w:rFonts w:cs="Arial"/>
          <w:bCs/>
          <w:sz w:val="22"/>
          <w:szCs w:val="22"/>
        </w:rPr>
        <w:t>sześciu</w:t>
      </w:r>
      <w:r w:rsidRPr="00F85892">
        <w:rPr>
          <w:rFonts w:cs="Arial"/>
          <w:bCs/>
          <w:sz w:val="22"/>
          <w:szCs w:val="22"/>
        </w:rPr>
        <w:t xml:space="preserve"> prętów Ø25 mm dołem, wzdłuż ścian bocznych rozmieszczono pręty Ø1</w:t>
      </w:r>
      <w:r w:rsidR="00CB004F">
        <w:rPr>
          <w:rFonts w:cs="Arial"/>
          <w:bCs/>
          <w:sz w:val="22"/>
          <w:szCs w:val="22"/>
        </w:rPr>
        <w:t>2</w:t>
      </w:r>
      <w:r w:rsidRPr="00F85892">
        <w:rPr>
          <w:rFonts w:cs="Arial"/>
          <w:bCs/>
          <w:sz w:val="22"/>
          <w:szCs w:val="22"/>
        </w:rPr>
        <w:t xml:space="preserve"> mm. Zbrojenie poprzeczne zaprojektowano w postaci sześciu cztero-ciętych strzemion Ø12 mm pomiędzy belkami oraz dwóch strzemion z prętów Ø12 mm za końcami belek. Wokół końców bele</w:t>
      </w:r>
      <w:r w:rsidR="00115C42">
        <w:rPr>
          <w:rFonts w:cs="Arial"/>
          <w:bCs/>
          <w:sz w:val="22"/>
          <w:szCs w:val="22"/>
        </w:rPr>
        <w:t>k zaprojektowano po wkładki 3 z </w:t>
      </w:r>
      <w:r w:rsidRPr="00F85892">
        <w:rPr>
          <w:rFonts w:cs="Arial"/>
          <w:bCs/>
          <w:sz w:val="22"/>
          <w:szCs w:val="22"/>
        </w:rPr>
        <w:t>prętów Ø16 mm.</w:t>
      </w:r>
    </w:p>
    <w:p w:rsidR="00F85892" w:rsidRPr="00F85892" w:rsidRDefault="00F85892" w:rsidP="00F85892">
      <w:pPr>
        <w:ind w:firstLine="709"/>
        <w:rPr>
          <w:rFonts w:cs="Arial"/>
          <w:bCs/>
          <w:sz w:val="22"/>
          <w:szCs w:val="22"/>
        </w:rPr>
      </w:pPr>
      <w:r w:rsidRPr="00F85892">
        <w:rPr>
          <w:rFonts w:cs="Arial"/>
          <w:bCs/>
          <w:sz w:val="22"/>
          <w:szCs w:val="22"/>
        </w:rPr>
        <w:t>Zbrojenie dolne płyty zespalającej w kierunku poprzecznym (w otworach w środniku belek) zaprojektowano z prętów Ø1</w:t>
      </w:r>
      <w:r w:rsidR="00CB004F">
        <w:rPr>
          <w:rFonts w:cs="Arial"/>
          <w:bCs/>
          <w:sz w:val="22"/>
          <w:szCs w:val="22"/>
        </w:rPr>
        <w:t>6</w:t>
      </w:r>
      <w:r w:rsidRPr="00F85892">
        <w:rPr>
          <w:rFonts w:cs="Arial"/>
          <w:bCs/>
          <w:sz w:val="22"/>
          <w:szCs w:val="22"/>
        </w:rPr>
        <w:t xml:space="preserve"> mm w rozstawie 33cm. Zbrojenie </w:t>
      </w:r>
      <w:r w:rsidR="00115C42">
        <w:rPr>
          <w:rFonts w:cs="Arial"/>
          <w:bCs/>
          <w:sz w:val="22"/>
          <w:szCs w:val="22"/>
        </w:rPr>
        <w:t>podłużne dołem zaprojektowano z </w:t>
      </w:r>
      <w:r w:rsidRPr="00F85892">
        <w:rPr>
          <w:rFonts w:cs="Arial"/>
          <w:bCs/>
          <w:sz w:val="22"/>
          <w:szCs w:val="22"/>
        </w:rPr>
        <w:t>prętów Ø1</w:t>
      </w:r>
      <w:r w:rsidR="00CB004F">
        <w:rPr>
          <w:rFonts w:cs="Arial"/>
          <w:bCs/>
          <w:sz w:val="22"/>
          <w:szCs w:val="22"/>
        </w:rPr>
        <w:t>2</w:t>
      </w:r>
      <w:r w:rsidRPr="00F85892">
        <w:rPr>
          <w:rFonts w:cs="Arial"/>
          <w:bCs/>
          <w:sz w:val="22"/>
          <w:szCs w:val="22"/>
        </w:rPr>
        <w:t xml:space="preserve"> mm w rozstawie 30 cm. Zbrojenie górne płyty pomostu zaprojektowano z siatki prętów Ø1</w:t>
      </w:r>
      <w:r w:rsidR="00CB004F">
        <w:rPr>
          <w:rFonts w:cs="Arial"/>
          <w:bCs/>
          <w:sz w:val="22"/>
          <w:szCs w:val="22"/>
        </w:rPr>
        <w:t>2 mm w rozstawie 10 cm</w:t>
      </w:r>
      <w:r w:rsidRPr="00F85892">
        <w:rPr>
          <w:rFonts w:cs="Arial"/>
          <w:bCs/>
          <w:sz w:val="22"/>
          <w:szCs w:val="22"/>
        </w:rPr>
        <w:t xml:space="preserve">. </w:t>
      </w:r>
    </w:p>
    <w:p w:rsidR="00CB004F" w:rsidRPr="00171AC2" w:rsidRDefault="00F85892" w:rsidP="00CB004F">
      <w:pPr>
        <w:ind w:firstLine="709"/>
        <w:rPr>
          <w:rFonts w:cs="Arial"/>
          <w:bCs/>
          <w:sz w:val="22"/>
          <w:szCs w:val="22"/>
        </w:rPr>
      </w:pPr>
      <w:r w:rsidRPr="00F85892">
        <w:rPr>
          <w:rFonts w:cs="Arial"/>
          <w:bCs/>
          <w:sz w:val="22"/>
          <w:szCs w:val="22"/>
        </w:rPr>
        <w:t>Do zbrojenia poprzecznic podporowych oraz płyty zespalającej należy użyć stali klasy A-IIIN, poprzecznice i płytę należy wykonać z betonu klasy C30/37.</w:t>
      </w:r>
      <w:r w:rsidR="00CB004F">
        <w:rPr>
          <w:rFonts w:cs="Arial"/>
          <w:bCs/>
          <w:sz w:val="22"/>
          <w:szCs w:val="22"/>
        </w:rPr>
        <w:t xml:space="preserve"> </w:t>
      </w:r>
    </w:p>
    <w:p w:rsidR="005B337D" w:rsidRPr="00D76B3A" w:rsidRDefault="005B337D" w:rsidP="005B337D">
      <w:pPr>
        <w:pStyle w:val="Nagwek3"/>
      </w:pPr>
      <w:bookmarkStart w:id="65" w:name="_Toc89809116"/>
      <w:bookmarkStart w:id="66" w:name="_Toc118744911"/>
      <w:r w:rsidRPr="00D76B3A">
        <w:t>Izolacja konstrukcji</w:t>
      </w:r>
      <w:bookmarkEnd w:id="65"/>
      <w:bookmarkEnd w:id="66"/>
    </w:p>
    <w:p w:rsidR="005B337D" w:rsidRPr="00D76B3A" w:rsidRDefault="005B337D" w:rsidP="005B337D">
      <w:pPr>
        <w:ind w:firstLine="709"/>
        <w:rPr>
          <w:rFonts w:cs="Arial"/>
          <w:bCs/>
          <w:sz w:val="22"/>
          <w:szCs w:val="22"/>
        </w:rPr>
      </w:pPr>
      <w:r w:rsidRPr="00D76B3A">
        <w:rPr>
          <w:rFonts w:cs="Arial"/>
          <w:bCs/>
          <w:sz w:val="22"/>
          <w:szCs w:val="22"/>
        </w:rPr>
        <w:t>Izolację poziomą płyty pomostu zaprojektowano w postaci pa</w:t>
      </w:r>
      <w:r w:rsidR="00CB004F">
        <w:rPr>
          <w:rFonts w:cs="Arial"/>
          <w:bCs/>
          <w:sz w:val="22"/>
          <w:szCs w:val="22"/>
        </w:rPr>
        <w:t>py termozgrzewalnej układanej w </w:t>
      </w:r>
      <w:r w:rsidRPr="00D76B3A">
        <w:rPr>
          <w:rFonts w:cs="Arial"/>
          <w:bCs/>
          <w:sz w:val="22"/>
          <w:szCs w:val="22"/>
        </w:rPr>
        <w:t xml:space="preserve">jednej warstwie. Powierzchnię górną oraz boczną ścianki </w:t>
      </w:r>
      <w:proofErr w:type="spellStart"/>
      <w:r w:rsidRPr="00D76B3A">
        <w:rPr>
          <w:rFonts w:cs="Arial"/>
          <w:bCs/>
          <w:sz w:val="22"/>
          <w:szCs w:val="22"/>
        </w:rPr>
        <w:t>zaplecznej</w:t>
      </w:r>
      <w:proofErr w:type="spellEnd"/>
      <w:r w:rsidRPr="00D76B3A">
        <w:rPr>
          <w:rFonts w:cs="Arial"/>
          <w:bCs/>
          <w:sz w:val="22"/>
          <w:szCs w:val="22"/>
        </w:rPr>
        <w:t xml:space="preserve"> oraz wspornika płyty przejściowej, jak również powierzchnię górną płyty przejściowej należy zaizolować papą termozgrzewalną w jednej warstwie. Powierzchnię betonu przed u</w:t>
      </w:r>
      <w:r w:rsidR="00CB004F">
        <w:rPr>
          <w:rFonts w:cs="Arial"/>
          <w:bCs/>
          <w:sz w:val="22"/>
          <w:szCs w:val="22"/>
        </w:rPr>
        <w:t>łożeniem papy należy oczyścić z </w:t>
      </w:r>
      <w:r w:rsidRPr="00D76B3A">
        <w:rPr>
          <w:rFonts w:cs="Arial"/>
          <w:bCs/>
          <w:sz w:val="22"/>
          <w:szCs w:val="22"/>
        </w:rPr>
        <w:t>mleczka cementowego poprzez śrutowanie (strumieniowo-cierne) oraz zagruntować roztworem asfaltowym. Na izolacji płyty przejściowej należy wykonać warstwę wyrównawczo-ochronną z betonu C12/15.</w:t>
      </w:r>
    </w:p>
    <w:p w:rsidR="005B337D" w:rsidRPr="00D76B3A" w:rsidRDefault="005B337D" w:rsidP="005B337D">
      <w:pPr>
        <w:ind w:firstLine="709"/>
        <w:rPr>
          <w:rFonts w:cs="Arial"/>
          <w:bCs/>
          <w:sz w:val="22"/>
          <w:szCs w:val="22"/>
        </w:rPr>
      </w:pPr>
      <w:r w:rsidRPr="00D76B3A">
        <w:rPr>
          <w:rFonts w:cs="Arial"/>
          <w:bCs/>
          <w:sz w:val="22"/>
          <w:szCs w:val="22"/>
        </w:rPr>
        <w:t>Powierzchnię betonu podpór</w:t>
      </w:r>
      <w:r w:rsidR="00CB004F">
        <w:rPr>
          <w:rFonts w:cs="Arial"/>
          <w:bCs/>
          <w:sz w:val="22"/>
          <w:szCs w:val="22"/>
        </w:rPr>
        <w:t xml:space="preserve"> i skrzydełek</w:t>
      </w:r>
      <w:r w:rsidRPr="00D76B3A">
        <w:rPr>
          <w:rFonts w:cs="Arial"/>
          <w:bCs/>
          <w:sz w:val="22"/>
          <w:szCs w:val="22"/>
        </w:rPr>
        <w:t xml:space="preserve"> zasypaną gruntem należy zaizolować izolacją powłokową asfaltowo – rozpuszczalnikową. Natomiast powierzchnię betonu podpór ponad powierzchnią gruntu, należy zabezpieczyć powłokami malarskimi na bazie żywicy metakrylowej. </w:t>
      </w:r>
    </w:p>
    <w:p w:rsidR="005B337D" w:rsidRPr="00D76B3A" w:rsidRDefault="005B337D" w:rsidP="005B337D">
      <w:pPr>
        <w:pStyle w:val="Nagwek3"/>
      </w:pPr>
      <w:bookmarkStart w:id="67" w:name="_Toc89809117"/>
      <w:bookmarkStart w:id="68" w:name="_Toc118744912"/>
      <w:r w:rsidRPr="00D76B3A">
        <w:t>Odwodnienie konstrukcji</w:t>
      </w:r>
      <w:bookmarkEnd w:id="67"/>
      <w:bookmarkEnd w:id="68"/>
    </w:p>
    <w:p w:rsidR="005B337D" w:rsidRPr="00D76B3A" w:rsidRDefault="005B337D" w:rsidP="005B337D">
      <w:pPr>
        <w:ind w:firstLine="709"/>
        <w:rPr>
          <w:rFonts w:cs="Arial"/>
          <w:bCs/>
          <w:sz w:val="22"/>
          <w:szCs w:val="22"/>
        </w:rPr>
      </w:pPr>
      <w:r w:rsidRPr="00D76B3A">
        <w:rPr>
          <w:rFonts w:cs="Arial"/>
          <w:bCs/>
          <w:sz w:val="22"/>
          <w:szCs w:val="22"/>
        </w:rPr>
        <w:t xml:space="preserve">Odwodnienie płyty pomostu zapewniają zaprojektowane spadki poprzeczne i podłużne odprowadzające wodę opadową do wpustów systemu kanalizacji deszczowej. Odprowadzenie wody spod warstw asfaltu oraz kap chodnikowych zapewniają dreny poprzeczne, podłużne oraz sączki </w:t>
      </w:r>
      <w:r w:rsidRPr="00D76B3A">
        <w:rPr>
          <w:rFonts w:cs="Arial"/>
          <w:bCs/>
          <w:sz w:val="22"/>
          <w:szCs w:val="22"/>
        </w:rPr>
        <w:lastRenderedPageBreak/>
        <w:t xml:space="preserve">pionowe z tworzywa sztucznego. Rurki odprowadzające wodę z sączków należy </w:t>
      </w:r>
      <w:r w:rsidR="00CB004F">
        <w:rPr>
          <w:rFonts w:cs="Arial"/>
          <w:bCs/>
          <w:sz w:val="22"/>
          <w:szCs w:val="22"/>
        </w:rPr>
        <w:t>wypuścić poniżej powierzchni dolnej 15 cm</w:t>
      </w:r>
      <w:r w:rsidRPr="00D76B3A">
        <w:rPr>
          <w:rFonts w:cs="Arial"/>
          <w:bCs/>
          <w:sz w:val="22"/>
          <w:szCs w:val="22"/>
        </w:rPr>
        <w:t xml:space="preserve">. </w:t>
      </w:r>
    </w:p>
    <w:p w:rsidR="005B337D" w:rsidRPr="00D76B3A" w:rsidRDefault="005B337D" w:rsidP="005B337D">
      <w:pPr>
        <w:ind w:firstLine="709"/>
        <w:rPr>
          <w:rFonts w:cs="Arial"/>
          <w:bCs/>
          <w:sz w:val="22"/>
          <w:szCs w:val="22"/>
        </w:rPr>
      </w:pPr>
      <w:r w:rsidRPr="00D76B3A">
        <w:rPr>
          <w:rFonts w:cs="Arial"/>
          <w:bCs/>
          <w:sz w:val="22"/>
          <w:szCs w:val="22"/>
        </w:rPr>
        <w:t xml:space="preserve">Odprowadzenie wody spod warstw asfaltu oraz kap chodnikowych zapewniają dreny poprzeczne, podłużne oraz sączki pionowe z tworzywa sztucznego. Zaprojektowano dreny poprzeczne i podłużne ze szkieletu z PEHD w rękawie z geowłókniny poliestrowej o gramaturze 150 g/m2. Sączki pionowe należy rozmieścić po obydwu stronach obiektu w rozstawie </w:t>
      </w:r>
      <w:r>
        <w:rPr>
          <w:rFonts w:cs="Arial"/>
          <w:bCs/>
          <w:sz w:val="22"/>
          <w:szCs w:val="22"/>
        </w:rPr>
        <w:t>5</w:t>
      </w:r>
      <w:r w:rsidRPr="00D76B3A">
        <w:rPr>
          <w:rFonts w:cs="Arial"/>
          <w:bCs/>
          <w:sz w:val="22"/>
          <w:szCs w:val="22"/>
        </w:rPr>
        <w:t>,0 </w:t>
      </w:r>
      <w:r>
        <w:rPr>
          <w:rFonts w:cs="Arial"/>
          <w:bCs/>
          <w:sz w:val="22"/>
          <w:szCs w:val="22"/>
        </w:rPr>
        <w:t>m</w:t>
      </w:r>
      <w:r w:rsidRPr="00D76B3A">
        <w:rPr>
          <w:rFonts w:cs="Arial"/>
          <w:bCs/>
          <w:sz w:val="22"/>
          <w:szCs w:val="22"/>
        </w:rPr>
        <w:t xml:space="preserve">. W linii sączków należy ułożyć dreny podłużne, dreny poprzeczne należy ułożyć na obydwu końcach płyty pomostu, oraz dodatkowo przy każdym sączku pionowym należy ułożyć dren poprzeczny sięgający poza krawężnik. </w:t>
      </w:r>
    </w:p>
    <w:p w:rsidR="005B337D" w:rsidRPr="00D76B3A" w:rsidRDefault="005B337D" w:rsidP="005B337D">
      <w:pPr>
        <w:ind w:firstLine="709"/>
        <w:rPr>
          <w:rFonts w:cs="Arial"/>
          <w:bCs/>
          <w:sz w:val="22"/>
          <w:szCs w:val="22"/>
        </w:rPr>
      </w:pPr>
      <w:r w:rsidRPr="00D76B3A">
        <w:rPr>
          <w:rFonts w:cs="Arial"/>
          <w:bCs/>
          <w:sz w:val="22"/>
          <w:szCs w:val="22"/>
        </w:rPr>
        <w:t xml:space="preserve">Na końcach płyt przejściowych zaprojektowano dren poprzeczny z rury perforowanej owiniętej geowłókniną filtracyjną, odprowadzony poza korpus nasypu drogowego. </w:t>
      </w:r>
    </w:p>
    <w:p w:rsidR="005B337D" w:rsidRPr="00D76B3A" w:rsidRDefault="005B337D" w:rsidP="005B337D">
      <w:pPr>
        <w:ind w:firstLine="709"/>
        <w:rPr>
          <w:rFonts w:cs="Arial"/>
          <w:bCs/>
          <w:sz w:val="22"/>
          <w:szCs w:val="22"/>
        </w:rPr>
      </w:pPr>
      <w:r w:rsidRPr="00D76B3A">
        <w:rPr>
          <w:rFonts w:cs="Arial"/>
          <w:bCs/>
          <w:sz w:val="22"/>
          <w:szCs w:val="22"/>
        </w:rPr>
        <w:t>Pionowo przy ścianach przyczółków, należy wykonać warstwę odsączającą o szerokości 50cm z gruntów niespoistych o dużym współczynniku filtracji. Warstwę</w:t>
      </w:r>
      <w:r w:rsidR="00833F98">
        <w:rPr>
          <w:rFonts w:cs="Arial"/>
          <w:bCs/>
          <w:sz w:val="22"/>
          <w:szCs w:val="22"/>
        </w:rPr>
        <w:t xml:space="preserve"> odsączającą należy wykonywać i </w:t>
      </w:r>
      <w:r w:rsidRPr="00D76B3A">
        <w:rPr>
          <w:rFonts w:cs="Arial"/>
          <w:bCs/>
          <w:sz w:val="22"/>
          <w:szCs w:val="22"/>
        </w:rPr>
        <w:t>zagęszczać równocześnie z zasypką obiektu.</w:t>
      </w:r>
    </w:p>
    <w:p w:rsidR="005B337D" w:rsidRPr="00D76B3A" w:rsidRDefault="005B337D" w:rsidP="005B337D">
      <w:pPr>
        <w:pStyle w:val="Nagwek3"/>
      </w:pPr>
      <w:bookmarkStart w:id="69" w:name="_Toc89809118"/>
      <w:bookmarkStart w:id="70" w:name="_Toc118744913"/>
      <w:r w:rsidRPr="00D76B3A">
        <w:t>Kapy chodnikowe</w:t>
      </w:r>
      <w:bookmarkEnd w:id="69"/>
      <w:bookmarkEnd w:id="70"/>
    </w:p>
    <w:p w:rsidR="005B337D" w:rsidRPr="00D76B3A" w:rsidRDefault="005B337D" w:rsidP="005B337D">
      <w:pPr>
        <w:ind w:firstLine="709"/>
        <w:rPr>
          <w:rFonts w:cs="Arial"/>
          <w:bCs/>
          <w:sz w:val="22"/>
          <w:szCs w:val="22"/>
        </w:rPr>
      </w:pPr>
      <w:r w:rsidRPr="00D76B3A">
        <w:rPr>
          <w:rFonts w:cs="Arial"/>
          <w:bCs/>
          <w:sz w:val="22"/>
          <w:szCs w:val="22"/>
        </w:rPr>
        <w:t xml:space="preserve">Od strony zewnętrznej kapy chodnikowe należy </w:t>
      </w:r>
      <w:r>
        <w:rPr>
          <w:rFonts w:cs="Arial"/>
          <w:bCs/>
          <w:sz w:val="22"/>
          <w:szCs w:val="22"/>
        </w:rPr>
        <w:t xml:space="preserve">zamontować deski gzymsowe z </w:t>
      </w:r>
      <w:proofErr w:type="spellStart"/>
      <w:r>
        <w:rPr>
          <w:rFonts w:cs="Arial"/>
          <w:bCs/>
          <w:sz w:val="22"/>
          <w:szCs w:val="22"/>
        </w:rPr>
        <w:t>pilimerobetonu</w:t>
      </w:r>
      <w:proofErr w:type="spellEnd"/>
      <w:r>
        <w:rPr>
          <w:rFonts w:cs="Arial"/>
          <w:bCs/>
          <w:sz w:val="22"/>
          <w:szCs w:val="22"/>
        </w:rPr>
        <w:t xml:space="preserve"> o wysokości </w:t>
      </w:r>
      <w:r w:rsidR="00833F98">
        <w:rPr>
          <w:rFonts w:cs="Arial"/>
          <w:bCs/>
          <w:sz w:val="22"/>
          <w:szCs w:val="22"/>
        </w:rPr>
        <w:t>60</w:t>
      </w:r>
      <w:r w:rsidRPr="00D76B3A">
        <w:rPr>
          <w:rFonts w:cs="Arial"/>
          <w:bCs/>
          <w:sz w:val="22"/>
          <w:szCs w:val="22"/>
        </w:rPr>
        <w:t> cm oraz</w:t>
      </w:r>
      <w:r>
        <w:rPr>
          <w:rFonts w:cs="Arial"/>
          <w:bCs/>
          <w:sz w:val="22"/>
          <w:szCs w:val="22"/>
        </w:rPr>
        <w:t xml:space="preserve"> szerokości 4</w:t>
      </w:r>
      <w:r w:rsidRPr="00D76B3A">
        <w:rPr>
          <w:rFonts w:cs="Arial"/>
          <w:bCs/>
          <w:sz w:val="22"/>
          <w:szCs w:val="22"/>
        </w:rPr>
        <w:t xml:space="preserve"> cm</w:t>
      </w:r>
      <w:r>
        <w:rPr>
          <w:rFonts w:cs="Arial"/>
          <w:bCs/>
          <w:sz w:val="22"/>
          <w:szCs w:val="22"/>
        </w:rPr>
        <w:t xml:space="preserve"> z pętlami z prętów do zamocowania z konstrukcji kapy</w:t>
      </w:r>
      <w:r w:rsidRPr="00D76B3A">
        <w:rPr>
          <w:rFonts w:cs="Arial"/>
          <w:bCs/>
          <w:sz w:val="22"/>
          <w:szCs w:val="22"/>
        </w:rPr>
        <w:t xml:space="preserve">. Od strony jezdni kapy chodnikowe ograniczono krawężnikiem kamiennym zakotwionym w kapach za pomocą prętów Ø14 mm w </w:t>
      </w:r>
      <w:proofErr w:type="gramStart"/>
      <w:r w:rsidRPr="00D76B3A">
        <w:rPr>
          <w:rFonts w:cs="Arial"/>
          <w:bCs/>
          <w:sz w:val="22"/>
          <w:szCs w:val="22"/>
        </w:rPr>
        <w:t>rozstawie co</w:t>
      </w:r>
      <w:proofErr w:type="gramEnd"/>
      <w:r w:rsidRPr="00D76B3A">
        <w:rPr>
          <w:rFonts w:cs="Arial"/>
          <w:bCs/>
          <w:sz w:val="22"/>
          <w:szCs w:val="22"/>
        </w:rPr>
        <w:t xml:space="preserve"> 50 cm. Krawężnik należy układać na </w:t>
      </w:r>
      <w:proofErr w:type="spellStart"/>
      <w:r w:rsidRPr="00D76B3A">
        <w:rPr>
          <w:rFonts w:cs="Arial"/>
          <w:bCs/>
          <w:sz w:val="22"/>
          <w:szCs w:val="22"/>
        </w:rPr>
        <w:t>podlewce</w:t>
      </w:r>
      <w:proofErr w:type="spellEnd"/>
      <w:r w:rsidRPr="00D76B3A">
        <w:rPr>
          <w:rFonts w:cs="Arial"/>
          <w:bCs/>
          <w:sz w:val="22"/>
          <w:szCs w:val="22"/>
        </w:rPr>
        <w:t xml:space="preserve"> </w:t>
      </w:r>
      <w:proofErr w:type="spellStart"/>
      <w:r w:rsidRPr="00D76B3A">
        <w:rPr>
          <w:rFonts w:cs="Arial"/>
          <w:bCs/>
          <w:sz w:val="22"/>
          <w:szCs w:val="22"/>
        </w:rPr>
        <w:t>niskoskurczowej</w:t>
      </w:r>
      <w:proofErr w:type="spellEnd"/>
      <w:r w:rsidRPr="00D76B3A">
        <w:rPr>
          <w:rFonts w:cs="Arial"/>
          <w:bCs/>
          <w:sz w:val="22"/>
          <w:szCs w:val="22"/>
        </w:rPr>
        <w:t>. Zaprojektowane wzniesienie krawężnika ponad poziom nawierzchni wynosi 14 cm. Połączenie krawężnika</w:t>
      </w:r>
      <w:r>
        <w:rPr>
          <w:rFonts w:cs="Arial"/>
          <w:bCs/>
          <w:sz w:val="22"/>
          <w:szCs w:val="22"/>
        </w:rPr>
        <w:t xml:space="preserve"> i deski gzymsowej</w:t>
      </w:r>
      <w:r w:rsidRPr="00D76B3A">
        <w:rPr>
          <w:rFonts w:cs="Arial"/>
          <w:bCs/>
          <w:sz w:val="22"/>
          <w:szCs w:val="22"/>
        </w:rPr>
        <w:t xml:space="preserve"> z kapą chodnikową należy uszczelnić masą zalewową trwale-elastyczną. Zbrojenie kap stanowią pręty Ø10 mm w </w:t>
      </w:r>
      <w:proofErr w:type="gramStart"/>
      <w:r w:rsidRPr="00D76B3A">
        <w:rPr>
          <w:rFonts w:cs="Arial"/>
          <w:bCs/>
          <w:sz w:val="22"/>
          <w:szCs w:val="22"/>
        </w:rPr>
        <w:t>rozstawie co</w:t>
      </w:r>
      <w:proofErr w:type="gramEnd"/>
      <w:r w:rsidRPr="00D76B3A">
        <w:rPr>
          <w:rFonts w:cs="Arial"/>
          <w:bCs/>
          <w:sz w:val="22"/>
          <w:szCs w:val="22"/>
        </w:rPr>
        <w:t xml:space="preserve"> 10 cm pręty podłużne</w:t>
      </w:r>
      <w:r>
        <w:rPr>
          <w:rFonts w:cs="Arial"/>
          <w:bCs/>
          <w:sz w:val="22"/>
          <w:szCs w:val="22"/>
        </w:rPr>
        <w:t xml:space="preserve"> górą</w:t>
      </w:r>
      <w:r w:rsidRPr="00D76B3A">
        <w:rPr>
          <w:rFonts w:cs="Arial"/>
          <w:bCs/>
          <w:sz w:val="22"/>
          <w:szCs w:val="22"/>
        </w:rPr>
        <w:t xml:space="preserve"> oraz co 15 cm </w:t>
      </w:r>
      <w:r>
        <w:rPr>
          <w:rFonts w:cs="Arial"/>
          <w:bCs/>
          <w:sz w:val="22"/>
          <w:szCs w:val="22"/>
        </w:rPr>
        <w:t xml:space="preserve">pręty podłużne dołem i </w:t>
      </w:r>
      <w:r w:rsidRPr="00D76B3A">
        <w:rPr>
          <w:rFonts w:cs="Arial"/>
          <w:bCs/>
          <w:sz w:val="22"/>
          <w:szCs w:val="22"/>
        </w:rPr>
        <w:t>pręty poprzeczne. Kapy chodnikowe zaprojektowano z betonu C3</w:t>
      </w:r>
      <w:r w:rsidR="00833F98">
        <w:rPr>
          <w:rFonts w:cs="Arial"/>
          <w:bCs/>
          <w:sz w:val="22"/>
          <w:szCs w:val="22"/>
        </w:rPr>
        <w:t>5</w:t>
      </w:r>
      <w:r w:rsidRPr="00D76B3A">
        <w:rPr>
          <w:rFonts w:cs="Arial"/>
          <w:bCs/>
          <w:sz w:val="22"/>
          <w:szCs w:val="22"/>
        </w:rPr>
        <w:t>/</w:t>
      </w:r>
      <w:r w:rsidR="00833F98">
        <w:rPr>
          <w:rFonts w:cs="Arial"/>
          <w:bCs/>
          <w:sz w:val="22"/>
          <w:szCs w:val="22"/>
        </w:rPr>
        <w:t>45</w:t>
      </w:r>
      <w:r w:rsidR="005728FA" w:rsidRPr="005728FA">
        <w:t xml:space="preserve"> </w:t>
      </w:r>
      <w:r w:rsidR="005728FA" w:rsidRPr="005728FA">
        <w:rPr>
          <w:rFonts w:cs="Arial"/>
          <w:bCs/>
          <w:sz w:val="22"/>
          <w:szCs w:val="22"/>
        </w:rPr>
        <w:t>o klasie ekspozycji XD3, XF4</w:t>
      </w:r>
      <w:r w:rsidRPr="00D76B3A">
        <w:rPr>
          <w:rFonts w:cs="Arial"/>
          <w:bCs/>
          <w:sz w:val="22"/>
          <w:szCs w:val="22"/>
        </w:rPr>
        <w:t>, natomiast do zbrojenia należy użyć stali klasy A-IIIN.</w:t>
      </w:r>
    </w:p>
    <w:p w:rsidR="005B337D" w:rsidRPr="00D76B3A" w:rsidRDefault="005B337D" w:rsidP="005B337D">
      <w:pPr>
        <w:pStyle w:val="Nagwek3"/>
      </w:pPr>
      <w:bookmarkStart w:id="71" w:name="_Toc89809119"/>
      <w:bookmarkStart w:id="72" w:name="_Toc118744914"/>
      <w:r>
        <w:t>Nawierzchnie</w:t>
      </w:r>
      <w:bookmarkEnd w:id="71"/>
      <w:bookmarkEnd w:id="72"/>
      <w:r w:rsidR="005728FA">
        <w:t xml:space="preserve"> i dylatacje</w:t>
      </w:r>
    </w:p>
    <w:p w:rsidR="005B337D" w:rsidRPr="00D76B3A" w:rsidRDefault="005728FA" w:rsidP="005B337D">
      <w:pPr>
        <w:ind w:firstLine="709"/>
        <w:rPr>
          <w:rFonts w:cs="Arial"/>
          <w:bCs/>
          <w:sz w:val="22"/>
          <w:szCs w:val="22"/>
        </w:rPr>
      </w:pPr>
      <w:r w:rsidRPr="005728FA">
        <w:rPr>
          <w:rFonts w:cs="Arial"/>
          <w:bCs/>
          <w:sz w:val="22"/>
          <w:szCs w:val="22"/>
        </w:rPr>
        <w:t xml:space="preserve">Zaprojektowano nawierzchnię jezdni o następujących warstwach: warstwa ochronna grubości 5 cm z asfaltu lanego (MA 16W) oraz warstwa ścieralna grubości 4 cm z </w:t>
      </w:r>
      <w:r>
        <w:rPr>
          <w:rFonts w:cs="Arial"/>
          <w:bCs/>
          <w:sz w:val="22"/>
          <w:szCs w:val="22"/>
        </w:rPr>
        <w:t xml:space="preserve">mieszanki mineralno-asfaltowej mastyksowo-grysowej </w:t>
      </w:r>
      <w:r w:rsidRPr="005728FA">
        <w:rPr>
          <w:rFonts w:cs="Arial"/>
          <w:bCs/>
          <w:sz w:val="22"/>
          <w:szCs w:val="22"/>
        </w:rPr>
        <w:t>(SMA 11S</w:t>
      </w:r>
      <w:proofErr w:type="gramStart"/>
      <w:r w:rsidRPr="005728FA">
        <w:rPr>
          <w:rFonts w:cs="Arial"/>
          <w:bCs/>
          <w:sz w:val="22"/>
          <w:szCs w:val="22"/>
        </w:rPr>
        <w:t>). Ze</w:t>
      </w:r>
      <w:proofErr w:type="gramEnd"/>
      <w:r w:rsidRPr="005728FA">
        <w:rPr>
          <w:rFonts w:cs="Arial"/>
          <w:bCs/>
          <w:sz w:val="22"/>
          <w:szCs w:val="22"/>
        </w:rPr>
        <w:t xml:space="preserve"> względu na usytuowanie mostu na prostej przejściowej jezdni należy nadać przekrój od jednostronnego o wartości 4% w kierunku prawego krawężnika do spadku daszkowego równego 2,0%. Połączenie nawierzchni jezdni z krawężnikiem należy uszczelnić elastyczną taśmą termo-topliwą.</w:t>
      </w:r>
      <w:r w:rsidR="005B337D" w:rsidRPr="00D76B3A">
        <w:rPr>
          <w:rFonts w:cs="Arial"/>
          <w:bCs/>
          <w:sz w:val="22"/>
          <w:szCs w:val="22"/>
        </w:rPr>
        <w:t xml:space="preserve"> </w:t>
      </w:r>
    </w:p>
    <w:p w:rsidR="005B337D" w:rsidRDefault="005B337D" w:rsidP="005B337D">
      <w:pPr>
        <w:ind w:firstLine="709"/>
        <w:rPr>
          <w:rFonts w:cs="Arial"/>
          <w:bCs/>
          <w:sz w:val="22"/>
          <w:szCs w:val="22"/>
        </w:rPr>
      </w:pPr>
      <w:r w:rsidRPr="00D76B3A">
        <w:rPr>
          <w:rFonts w:cs="Arial"/>
          <w:bCs/>
          <w:sz w:val="22"/>
          <w:szCs w:val="22"/>
        </w:rPr>
        <w:t>Powierzchnię kap chodnikowych na moście, należy zabezpieczyć cienkowarstwową izolacjo-nawierzchnią wykonaną na bazie mieszaniny żywicy epoksydowej</w:t>
      </w:r>
      <w:r w:rsidR="00833F98">
        <w:rPr>
          <w:rFonts w:cs="Arial"/>
          <w:bCs/>
          <w:sz w:val="22"/>
          <w:szCs w:val="22"/>
        </w:rPr>
        <w:t xml:space="preserve"> i poliuretanowej, zmieszanej z </w:t>
      </w:r>
      <w:r w:rsidRPr="00D76B3A">
        <w:rPr>
          <w:rFonts w:cs="Arial"/>
          <w:bCs/>
          <w:sz w:val="22"/>
          <w:szCs w:val="22"/>
        </w:rPr>
        <w:t xml:space="preserve">ogniowo suszonym piaskiem kwarcowym. </w:t>
      </w:r>
    </w:p>
    <w:p w:rsidR="005728FA" w:rsidRDefault="005728FA" w:rsidP="005B337D">
      <w:pPr>
        <w:ind w:firstLine="709"/>
        <w:rPr>
          <w:rFonts w:cs="Arial"/>
          <w:bCs/>
          <w:sz w:val="22"/>
          <w:szCs w:val="22"/>
        </w:rPr>
      </w:pPr>
      <w:r w:rsidRPr="005728FA">
        <w:rPr>
          <w:rFonts w:cs="Arial"/>
          <w:bCs/>
          <w:sz w:val="22"/>
          <w:szCs w:val="22"/>
        </w:rPr>
        <w:t xml:space="preserve">Dylatacje mostu należy zabezpieczyć bitumicznymi przykryciami dylatacyjnymi o szerokości 45cm. Szczelinę dylatacyjną należy wypełnić od góry gąbką poliuretanową, oraz przykryć przed ułożeniem przykrycia bitumicznego blachą aluminiową, stabilizującą, o szerokości 20cm, pokrytą </w:t>
      </w:r>
      <w:r w:rsidRPr="005728FA">
        <w:rPr>
          <w:rFonts w:cs="Arial"/>
          <w:bCs/>
          <w:sz w:val="22"/>
          <w:szCs w:val="22"/>
        </w:rPr>
        <w:lastRenderedPageBreak/>
        <w:t>obustronnie smarem silikonowym. W krawężniku i kapie chodnikowej, w miejscu dylatacji należy pozostawić szczelinę dylatacyjną o szerokości 2,0cm, wypełnioną masą zalewową trwale plastyczną.</w:t>
      </w:r>
    </w:p>
    <w:p w:rsidR="005C53A5" w:rsidRPr="00D74C46" w:rsidRDefault="005C53A5" w:rsidP="005C53A5">
      <w:pPr>
        <w:pStyle w:val="Nagwek3"/>
      </w:pPr>
      <w:bookmarkStart w:id="73" w:name="_Toc500862602"/>
      <w:bookmarkStart w:id="74" w:name="_Toc86166532"/>
      <w:bookmarkStart w:id="75" w:name="_Toc89809036"/>
      <w:r w:rsidRPr="00D74C46">
        <w:t>Konstrukcja nawierzchni</w:t>
      </w:r>
      <w:bookmarkEnd w:id="73"/>
      <w:bookmarkEnd w:id="74"/>
      <w:bookmarkEnd w:id="75"/>
      <w:r>
        <w:t xml:space="preserve"> najazdów</w:t>
      </w:r>
    </w:p>
    <w:p w:rsidR="005C53A5" w:rsidRPr="00861BFE" w:rsidRDefault="005C53A5" w:rsidP="005C53A5">
      <w:pPr>
        <w:ind w:firstLine="709"/>
        <w:rPr>
          <w:rFonts w:cs="Arial"/>
          <w:bCs/>
          <w:sz w:val="22"/>
          <w:szCs w:val="22"/>
        </w:rPr>
      </w:pPr>
      <w:r w:rsidRPr="00861BFE">
        <w:rPr>
          <w:rFonts w:cs="Arial"/>
          <w:bCs/>
          <w:sz w:val="22"/>
          <w:szCs w:val="22"/>
        </w:rPr>
        <w:t xml:space="preserve">Konstrukcję projektowanej nawierzchni jezdni stanowi warstwa ścieralna </w:t>
      </w:r>
      <w:r>
        <w:rPr>
          <w:rFonts w:cs="Arial"/>
          <w:bCs/>
          <w:sz w:val="22"/>
          <w:szCs w:val="22"/>
        </w:rPr>
        <w:t xml:space="preserve">mieszanki mineralno-asfaltowej mastyksowo-grysowej </w:t>
      </w:r>
      <w:r w:rsidRPr="005728FA">
        <w:rPr>
          <w:rFonts w:cs="Arial"/>
          <w:bCs/>
          <w:sz w:val="22"/>
          <w:szCs w:val="22"/>
        </w:rPr>
        <w:t>(SMA 11S)</w:t>
      </w:r>
      <w:r w:rsidRPr="00861BFE">
        <w:rPr>
          <w:rFonts w:cs="Arial"/>
          <w:bCs/>
          <w:sz w:val="22"/>
          <w:szCs w:val="22"/>
        </w:rPr>
        <w:t xml:space="preserve"> o grubości 4 cm, warstwa wiążąca z betonu asfaltowego (AC16W) o grubości 5 cm, warstwa podbudowy zasadniczej z betonu asfaltowego (AC22P) o grubości 7 cm, warstwa podbudowy zasadniczej z mieszanki niezwiązanej z kruszywem C90/3 gr. 20 cm, warstwa podbudowy pomocniczej z mieszanki niezwiązanej o CBR&gt;60% grubości 25 cm, warstwa ulepszonego podłoża z mieszanki niezwiązanej o CBR&gt;20% grubości 40 cm oraz warstwa odcinająca z geowłókniny o gramaturze min 200g/m2 i wytrzymałości min 15 </w:t>
      </w:r>
      <w:proofErr w:type="spellStart"/>
      <w:r w:rsidRPr="00861BFE">
        <w:rPr>
          <w:rFonts w:cs="Arial"/>
          <w:bCs/>
          <w:sz w:val="22"/>
          <w:szCs w:val="22"/>
        </w:rPr>
        <w:t>kN</w:t>
      </w:r>
      <w:proofErr w:type="spellEnd"/>
      <w:r w:rsidRPr="00861BFE">
        <w:rPr>
          <w:rFonts w:cs="Arial"/>
          <w:bCs/>
          <w:sz w:val="22"/>
          <w:szCs w:val="22"/>
        </w:rPr>
        <w:t xml:space="preserve">/m. Warstwa podbudowy pomocniczej, warstwa ulepszonego podłoża oraz warstwa odcinająca nie jest wymagana w miejscach gdzie grubość nasypu z </w:t>
      </w:r>
      <w:proofErr w:type="gramStart"/>
      <w:r w:rsidRPr="00861BFE">
        <w:rPr>
          <w:rFonts w:cs="Arial"/>
          <w:bCs/>
          <w:sz w:val="22"/>
          <w:szCs w:val="22"/>
        </w:rPr>
        <w:t>gruntów</w:t>
      </w:r>
      <w:proofErr w:type="gramEnd"/>
      <w:r w:rsidRPr="00861BFE">
        <w:rPr>
          <w:rFonts w:cs="Arial"/>
          <w:bCs/>
          <w:sz w:val="22"/>
          <w:szCs w:val="22"/>
        </w:rPr>
        <w:t xml:space="preserve"> </w:t>
      </w:r>
      <w:proofErr w:type="spellStart"/>
      <w:r w:rsidRPr="00861BFE">
        <w:rPr>
          <w:rFonts w:cs="Arial"/>
          <w:bCs/>
          <w:sz w:val="22"/>
          <w:szCs w:val="22"/>
        </w:rPr>
        <w:t>niewysadzinowych</w:t>
      </w:r>
      <w:proofErr w:type="spellEnd"/>
      <w:r w:rsidRPr="00861BFE">
        <w:rPr>
          <w:rFonts w:cs="Arial"/>
          <w:bCs/>
          <w:sz w:val="22"/>
          <w:szCs w:val="22"/>
        </w:rPr>
        <w:t xml:space="preserve"> przekracza 60cm.</w:t>
      </w:r>
    </w:p>
    <w:p w:rsidR="005C53A5" w:rsidRPr="00861BFE" w:rsidRDefault="005C53A5" w:rsidP="005C53A5">
      <w:pPr>
        <w:ind w:firstLine="709"/>
        <w:rPr>
          <w:rFonts w:cs="Arial"/>
          <w:bCs/>
          <w:sz w:val="22"/>
          <w:szCs w:val="22"/>
        </w:rPr>
      </w:pPr>
      <w:r w:rsidRPr="00861BFE">
        <w:rPr>
          <w:rFonts w:cs="Arial"/>
          <w:bCs/>
          <w:sz w:val="22"/>
          <w:szCs w:val="22"/>
        </w:rPr>
        <w:t xml:space="preserve">Konstrukcja nawierzchni jezdni na zjazdach będzie się składać z nawierzchni z betonowej kostki brukowej grubości 8,0 cm, podsypki z grysu frakcji 2-8 mm gr. 3,0cm, górnej warstwy podbudowy z kruszywa łamanego stabilizowanego mechanicznie gr. 20 cm, oraz dolnej warstwy podbudowy z kruszywa naturalnego stabilizowanego mechanicznie gr. 30 cm. </w:t>
      </w:r>
    </w:p>
    <w:p w:rsidR="005C53A5" w:rsidRPr="00861BFE" w:rsidRDefault="005C53A5" w:rsidP="005C53A5">
      <w:pPr>
        <w:ind w:firstLine="709"/>
        <w:rPr>
          <w:rFonts w:cs="Arial"/>
          <w:bCs/>
          <w:sz w:val="22"/>
          <w:szCs w:val="22"/>
        </w:rPr>
      </w:pPr>
      <w:r w:rsidRPr="00861BFE">
        <w:rPr>
          <w:rFonts w:cs="Arial"/>
          <w:bCs/>
          <w:sz w:val="22"/>
          <w:szCs w:val="22"/>
        </w:rPr>
        <w:t xml:space="preserve">Konstrukcja nawierzchni chodnika będzie się składać z nawierzchni z betonowej kostki brukowej grubości 6,0 cm, podsypki z grysu frakcji 2-8 mm gr. 3,0 cm oraz warstwy podbudowy z kruszywa łamanego stabilizowanego mechanicznie gr. 15 cm. Chodnik zostanie obramowany od strony jezdni krawężnikiem betonowym 15x30 cm, oraz od strony zewnętrznej obrzeżem betonowym gr. 8,0x30 cm. Odsłonięcie krawężnika będzie wynosiło 12 cm poza zjazdami i przejściami </w:t>
      </w:r>
      <w:r>
        <w:rPr>
          <w:rFonts w:cs="Arial"/>
          <w:bCs/>
          <w:sz w:val="22"/>
          <w:szCs w:val="22"/>
        </w:rPr>
        <w:t>dla pieszych, 3</w:t>
      </w:r>
      <w:r w:rsidRPr="00861BFE">
        <w:rPr>
          <w:rFonts w:cs="Arial"/>
          <w:bCs/>
          <w:sz w:val="22"/>
          <w:szCs w:val="22"/>
        </w:rPr>
        <w:t xml:space="preserve">,0 cm na zjazdach przez chodnik oraz 2,0 cm na przejściach dla pieszych. Na zjazdach należy zastosować krawężnik najazdowy wyokrąglony 15x22 cm. </w:t>
      </w:r>
    </w:p>
    <w:p w:rsidR="005C53A5" w:rsidRPr="00D76B3A" w:rsidRDefault="005C53A5" w:rsidP="005B337D">
      <w:pPr>
        <w:ind w:firstLine="709"/>
        <w:rPr>
          <w:rFonts w:cs="Arial"/>
          <w:bCs/>
          <w:sz w:val="22"/>
          <w:szCs w:val="22"/>
        </w:rPr>
      </w:pPr>
    </w:p>
    <w:p w:rsidR="005B337D" w:rsidRPr="00CE377E" w:rsidRDefault="005B337D" w:rsidP="005B337D">
      <w:pPr>
        <w:pStyle w:val="Nagwek2"/>
        <w:ind w:left="578" w:hanging="578"/>
      </w:pPr>
      <w:bookmarkStart w:id="76" w:name="_Toc81417834"/>
      <w:bookmarkStart w:id="77" w:name="_Toc89809120"/>
      <w:bookmarkStart w:id="78" w:name="_Toc118744915"/>
      <w:r w:rsidRPr="00CE377E">
        <w:t>Informacje o konieczności wykonania pomiarów geodezyjnych przemieszczeń i odkształceń</w:t>
      </w:r>
      <w:bookmarkEnd w:id="76"/>
      <w:bookmarkEnd w:id="77"/>
      <w:bookmarkEnd w:id="78"/>
      <w:r w:rsidRPr="00CE377E">
        <w:t xml:space="preserve"> </w:t>
      </w:r>
    </w:p>
    <w:p w:rsidR="005B337D" w:rsidRPr="00173736" w:rsidRDefault="005B337D" w:rsidP="005B337D">
      <w:pPr>
        <w:ind w:firstLine="709"/>
        <w:rPr>
          <w:rFonts w:cs="Arial"/>
          <w:bCs/>
          <w:sz w:val="22"/>
          <w:szCs w:val="22"/>
        </w:rPr>
      </w:pPr>
      <w:r w:rsidRPr="00173736">
        <w:rPr>
          <w:rFonts w:cs="Arial"/>
          <w:bCs/>
          <w:sz w:val="22"/>
          <w:szCs w:val="22"/>
        </w:rPr>
        <w:t>Nie dotyczy.</w:t>
      </w:r>
    </w:p>
    <w:p w:rsidR="005B337D" w:rsidRPr="00CE377E" w:rsidRDefault="005B337D" w:rsidP="005B337D">
      <w:pPr>
        <w:pStyle w:val="Nagwek2"/>
        <w:ind w:left="578" w:hanging="578"/>
      </w:pPr>
      <w:bookmarkStart w:id="79" w:name="_Toc81417835"/>
      <w:bookmarkStart w:id="80" w:name="_Toc89809121"/>
      <w:bookmarkStart w:id="81" w:name="_Toc118744916"/>
      <w:r w:rsidRPr="00CE377E">
        <w:t>Ekspertyza techniczna obiektu (w przypadku przebudowy, rozbudowy lub nadbudowy obiektu budowlanego)</w:t>
      </w:r>
      <w:bookmarkEnd w:id="79"/>
      <w:bookmarkEnd w:id="80"/>
      <w:bookmarkEnd w:id="81"/>
      <w:r w:rsidRPr="00CE377E">
        <w:t xml:space="preserve"> </w:t>
      </w:r>
    </w:p>
    <w:p w:rsidR="005B337D" w:rsidRPr="00173736" w:rsidRDefault="005B337D" w:rsidP="005B337D">
      <w:pPr>
        <w:ind w:firstLine="709"/>
        <w:rPr>
          <w:rFonts w:cs="Arial"/>
          <w:bCs/>
          <w:sz w:val="22"/>
          <w:szCs w:val="22"/>
        </w:rPr>
      </w:pPr>
      <w:r w:rsidRPr="00173736">
        <w:rPr>
          <w:rFonts w:cs="Arial"/>
          <w:bCs/>
          <w:sz w:val="22"/>
          <w:szCs w:val="22"/>
        </w:rPr>
        <w:t>Nie dotyczy.</w:t>
      </w:r>
    </w:p>
    <w:p w:rsidR="005B337D" w:rsidRPr="00173736" w:rsidRDefault="005B337D" w:rsidP="005B337D">
      <w:pPr>
        <w:ind w:firstLine="709"/>
        <w:rPr>
          <w:rFonts w:cs="Arial"/>
          <w:bCs/>
          <w:sz w:val="22"/>
          <w:szCs w:val="22"/>
        </w:rPr>
      </w:pPr>
    </w:p>
    <w:p w:rsidR="005B337D" w:rsidRPr="00CE377E" w:rsidRDefault="005B337D" w:rsidP="005B337D">
      <w:pPr>
        <w:pStyle w:val="Nagwek1"/>
      </w:pPr>
      <w:bookmarkStart w:id="82" w:name="_Toc81417836"/>
      <w:bookmarkStart w:id="83" w:name="_Toc89809122"/>
      <w:bookmarkStart w:id="84" w:name="_Toc118744917"/>
      <w:r w:rsidRPr="00CE377E">
        <w:t>Geotechniczne warunki i sposób posadowienia obiektu budowlanego, w formie dokumentacji badań podłoża gruntowego i projektu geotechnicznego, oraz sposób zabezpieczenia przed wpływami eksploatacji górniczej;</w:t>
      </w:r>
      <w:bookmarkEnd w:id="82"/>
      <w:bookmarkEnd w:id="83"/>
      <w:bookmarkEnd w:id="84"/>
    </w:p>
    <w:p w:rsidR="005B337D" w:rsidRPr="00173736" w:rsidRDefault="005B337D" w:rsidP="005B337D">
      <w:pPr>
        <w:ind w:firstLine="709"/>
        <w:rPr>
          <w:rFonts w:cs="Arial"/>
          <w:bCs/>
          <w:sz w:val="22"/>
          <w:szCs w:val="22"/>
        </w:rPr>
      </w:pPr>
      <w:r w:rsidRPr="00173736">
        <w:rPr>
          <w:rFonts w:cs="Arial"/>
          <w:bCs/>
          <w:sz w:val="22"/>
          <w:szCs w:val="22"/>
        </w:rPr>
        <w:t>Geotechniczne warunki posadowienia zostały załączon</w:t>
      </w:r>
      <w:r>
        <w:rPr>
          <w:rFonts w:cs="Arial"/>
          <w:bCs/>
          <w:sz w:val="22"/>
          <w:szCs w:val="22"/>
        </w:rPr>
        <w:t>o</w:t>
      </w:r>
      <w:r w:rsidRPr="00173736">
        <w:rPr>
          <w:rFonts w:cs="Arial"/>
          <w:bCs/>
          <w:sz w:val="22"/>
          <w:szCs w:val="22"/>
        </w:rPr>
        <w:t xml:space="preserve"> do </w:t>
      </w:r>
      <w:r>
        <w:rPr>
          <w:rFonts w:cs="Arial"/>
          <w:bCs/>
          <w:sz w:val="22"/>
          <w:szCs w:val="22"/>
        </w:rPr>
        <w:t>niniejszego opracowania</w:t>
      </w:r>
      <w:r w:rsidRPr="00173736">
        <w:rPr>
          <w:rFonts w:cs="Arial"/>
          <w:bCs/>
          <w:sz w:val="22"/>
          <w:szCs w:val="22"/>
        </w:rPr>
        <w:t xml:space="preserve">. </w:t>
      </w:r>
    </w:p>
    <w:p w:rsidR="005B337D" w:rsidRPr="00173736" w:rsidRDefault="005B337D" w:rsidP="005B337D">
      <w:pPr>
        <w:ind w:firstLine="709"/>
        <w:rPr>
          <w:rFonts w:cs="Arial"/>
          <w:bCs/>
          <w:sz w:val="22"/>
          <w:szCs w:val="22"/>
        </w:rPr>
      </w:pPr>
      <w:r w:rsidRPr="00173736">
        <w:rPr>
          <w:rFonts w:cs="Arial"/>
          <w:bCs/>
          <w:sz w:val="22"/>
          <w:szCs w:val="22"/>
        </w:rPr>
        <w:t xml:space="preserve">Obiekt nie wymaga zabezpieczenia przed wpływami eksploatacji górniczej. </w:t>
      </w:r>
    </w:p>
    <w:p w:rsidR="005B337D" w:rsidRPr="00CE377E" w:rsidRDefault="005B337D" w:rsidP="005B337D">
      <w:pPr>
        <w:pStyle w:val="Nagwek1"/>
      </w:pPr>
      <w:bookmarkStart w:id="85" w:name="_Toc81417837"/>
      <w:bookmarkStart w:id="86" w:name="_Toc89809123"/>
      <w:bookmarkStart w:id="87" w:name="_Toc118744918"/>
      <w:r w:rsidRPr="00CE377E">
        <w:t>Dokumentacja geologiczno-inżynierska</w:t>
      </w:r>
      <w:bookmarkEnd w:id="85"/>
      <w:bookmarkEnd w:id="86"/>
      <w:bookmarkEnd w:id="87"/>
    </w:p>
    <w:p w:rsidR="005B337D" w:rsidRPr="00173736" w:rsidRDefault="005B337D" w:rsidP="005B337D">
      <w:pPr>
        <w:ind w:firstLine="709"/>
        <w:rPr>
          <w:rFonts w:cs="Arial"/>
          <w:bCs/>
          <w:sz w:val="22"/>
          <w:szCs w:val="22"/>
        </w:rPr>
      </w:pPr>
      <w:r w:rsidRPr="00173736">
        <w:rPr>
          <w:rFonts w:cs="Arial"/>
          <w:bCs/>
          <w:sz w:val="22"/>
          <w:szCs w:val="22"/>
        </w:rPr>
        <w:t>Nie dotyczy.</w:t>
      </w:r>
    </w:p>
    <w:p w:rsidR="005B337D" w:rsidRPr="00CE377E" w:rsidRDefault="005B337D" w:rsidP="005B337D">
      <w:pPr>
        <w:pStyle w:val="Nagwek1"/>
      </w:pPr>
      <w:bookmarkStart w:id="88" w:name="_Toc81417838"/>
      <w:bookmarkStart w:id="89" w:name="_Toc89809124"/>
      <w:bookmarkStart w:id="90" w:name="_Toc118744919"/>
      <w:r w:rsidRPr="00CE377E">
        <w:lastRenderedPageBreak/>
        <w:t>Rozwiązania konstrukcyjno-materiałowe wewnętrznych i zewnętrznych przegród budowlanych</w:t>
      </w:r>
      <w:bookmarkEnd w:id="88"/>
      <w:bookmarkEnd w:id="89"/>
      <w:bookmarkEnd w:id="90"/>
    </w:p>
    <w:p w:rsidR="005B337D" w:rsidRPr="00173736" w:rsidRDefault="005B337D" w:rsidP="005B337D">
      <w:pPr>
        <w:ind w:firstLine="709"/>
        <w:rPr>
          <w:rFonts w:cs="Arial"/>
          <w:bCs/>
          <w:sz w:val="22"/>
          <w:szCs w:val="22"/>
        </w:rPr>
      </w:pPr>
      <w:r w:rsidRPr="00173736">
        <w:rPr>
          <w:rFonts w:cs="Arial"/>
          <w:bCs/>
          <w:sz w:val="22"/>
          <w:szCs w:val="22"/>
        </w:rPr>
        <w:t>Nie dotyczy.</w:t>
      </w:r>
    </w:p>
    <w:p w:rsidR="005B337D" w:rsidRPr="00CE377E" w:rsidRDefault="005B337D" w:rsidP="005B337D">
      <w:pPr>
        <w:pStyle w:val="Nagwek1"/>
      </w:pPr>
      <w:bookmarkStart w:id="91" w:name="_Toc81417839"/>
      <w:bookmarkStart w:id="92" w:name="_Toc89809125"/>
      <w:bookmarkStart w:id="93" w:name="_Toc118744920"/>
      <w:r w:rsidRPr="00CE377E">
        <w:t>Podstawowe parametry technologiczne oraz współzależności urządzeń i wyposażenia związanego z przeznaczeniem obiektu i jego rozwiązaniami budowlanymi – w przypadku zamierzenia budowlanego dotyczącego obiektu budowlanego usługowego lub produkcyjnego</w:t>
      </w:r>
      <w:bookmarkEnd w:id="91"/>
      <w:bookmarkEnd w:id="92"/>
      <w:bookmarkEnd w:id="93"/>
    </w:p>
    <w:p w:rsidR="005B337D" w:rsidRPr="00173736" w:rsidRDefault="005B337D" w:rsidP="005B337D">
      <w:pPr>
        <w:ind w:firstLine="709"/>
        <w:rPr>
          <w:rFonts w:cs="Arial"/>
          <w:bCs/>
          <w:sz w:val="22"/>
          <w:szCs w:val="22"/>
        </w:rPr>
      </w:pPr>
      <w:r w:rsidRPr="00173736">
        <w:rPr>
          <w:rFonts w:cs="Arial"/>
          <w:bCs/>
          <w:sz w:val="22"/>
          <w:szCs w:val="22"/>
        </w:rPr>
        <w:t>Nie dotyczy.</w:t>
      </w:r>
    </w:p>
    <w:p w:rsidR="005B337D" w:rsidRPr="00CE377E" w:rsidRDefault="005B337D" w:rsidP="005B337D">
      <w:pPr>
        <w:pStyle w:val="Nagwek1"/>
      </w:pPr>
      <w:bookmarkStart w:id="94" w:name="_Toc81417840"/>
      <w:bookmarkStart w:id="95" w:name="_Toc89809126"/>
      <w:bookmarkStart w:id="96" w:name="_Toc118744921"/>
      <w:r w:rsidRPr="00CE377E">
        <w:t>Rozwiązania budowlane i techniczno-instalacyjne, nawiązujące do warunków terenu, występujące wzdłuż trasy obiektu budowlanego, oraz rozwiązania techniczno-budowlane w miejscach charakterystycznych lub o szczególnym znaczeniu dla funkcjonowania obiektu albo istotne ze względów bezpieczeństwa, z uwzględnieniem wymaganych stref ochronnych – w przypadku zamierzenia budowlanego dotyczącego obiektu budowlanego liniowego</w:t>
      </w:r>
      <w:bookmarkEnd w:id="94"/>
      <w:bookmarkEnd w:id="95"/>
      <w:bookmarkEnd w:id="96"/>
    </w:p>
    <w:p w:rsidR="005B337D" w:rsidRPr="00173736" w:rsidRDefault="005B337D" w:rsidP="005B337D">
      <w:pPr>
        <w:ind w:firstLine="709"/>
        <w:rPr>
          <w:rFonts w:cs="Arial"/>
          <w:bCs/>
          <w:sz w:val="22"/>
          <w:szCs w:val="22"/>
        </w:rPr>
      </w:pPr>
      <w:r w:rsidRPr="00173736">
        <w:rPr>
          <w:rFonts w:cs="Arial"/>
          <w:bCs/>
          <w:sz w:val="22"/>
          <w:szCs w:val="22"/>
        </w:rPr>
        <w:t>Nie dotyczy.</w:t>
      </w:r>
    </w:p>
    <w:p w:rsidR="005B337D" w:rsidRPr="00CE377E" w:rsidRDefault="005B337D" w:rsidP="005B337D">
      <w:pPr>
        <w:pStyle w:val="Nagwek1"/>
      </w:pPr>
      <w:bookmarkStart w:id="97" w:name="_Toc81417841"/>
      <w:bookmarkStart w:id="98" w:name="_Toc89809127"/>
      <w:bookmarkStart w:id="99" w:name="_Toc118744922"/>
      <w:r w:rsidRPr="00CE377E">
        <w:t>Rozwiązania niezbędnych elementów wyposażenia budowlano-instalacyjnego, w szczególności instalacji i urządzeń budowlanych:</w:t>
      </w:r>
      <w:bookmarkEnd w:id="97"/>
      <w:bookmarkEnd w:id="98"/>
      <w:bookmarkEnd w:id="99"/>
    </w:p>
    <w:p w:rsidR="005B337D" w:rsidRPr="00173736" w:rsidRDefault="005B337D" w:rsidP="005B337D">
      <w:pPr>
        <w:ind w:firstLine="709"/>
        <w:rPr>
          <w:rFonts w:cs="Arial"/>
          <w:bCs/>
          <w:sz w:val="22"/>
          <w:szCs w:val="22"/>
        </w:rPr>
      </w:pPr>
      <w:r w:rsidRPr="00173736">
        <w:rPr>
          <w:rFonts w:cs="Arial"/>
          <w:bCs/>
          <w:sz w:val="22"/>
          <w:szCs w:val="22"/>
        </w:rPr>
        <w:t>Nie dotyczy.</w:t>
      </w:r>
    </w:p>
    <w:p w:rsidR="005B337D" w:rsidRPr="00CE377E" w:rsidRDefault="005B337D" w:rsidP="005B337D">
      <w:pPr>
        <w:pStyle w:val="Nagwek1"/>
      </w:pPr>
      <w:bookmarkStart w:id="100" w:name="_Toc81417842"/>
      <w:bookmarkStart w:id="101" w:name="_Toc89809128"/>
      <w:bookmarkStart w:id="102" w:name="_Toc118744923"/>
      <w:r w:rsidRPr="00CE377E">
        <w:t>Sposób powiązania instalacji i urządzeń budowlanych obiektu budowlanego, o których mowa w pkt 7, z sieciami zewnętrznymi wraz z punktami pomiarowymi, założeniami przyjętymi do obliczeń instalacji oraz podstawowe wyniki tych obliczeń, z doborem rodzaju i wielkości urządzeń.</w:t>
      </w:r>
      <w:bookmarkEnd w:id="100"/>
      <w:bookmarkEnd w:id="101"/>
      <w:bookmarkEnd w:id="102"/>
    </w:p>
    <w:p w:rsidR="005B337D" w:rsidRPr="00173736" w:rsidRDefault="005B337D" w:rsidP="005B337D">
      <w:pPr>
        <w:ind w:firstLine="709"/>
        <w:rPr>
          <w:rFonts w:cs="Arial"/>
          <w:bCs/>
          <w:sz w:val="22"/>
          <w:szCs w:val="22"/>
        </w:rPr>
      </w:pPr>
      <w:r w:rsidRPr="00173736">
        <w:rPr>
          <w:rFonts w:cs="Arial"/>
          <w:bCs/>
          <w:sz w:val="22"/>
          <w:szCs w:val="22"/>
        </w:rPr>
        <w:t>Nie dotyczy.</w:t>
      </w:r>
    </w:p>
    <w:p w:rsidR="005B337D" w:rsidRPr="00CE377E" w:rsidRDefault="005B337D" w:rsidP="005B337D">
      <w:pPr>
        <w:pStyle w:val="Nagwek1"/>
      </w:pPr>
      <w:bookmarkStart w:id="103" w:name="_Toc81417843"/>
      <w:bookmarkStart w:id="104" w:name="_Toc89809129"/>
      <w:bookmarkStart w:id="105" w:name="_Toc118744924"/>
      <w:r w:rsidRPr="00CE377E">
        <w:t>Rozwiązania i sposób funkcjonowania zasadniczych urządzeń instalacji technicznych, w tym przemysłowych i ich zespołów tworzących całość techniczno-użytkową, decydującą o podstawowym przeznaczeniu obiektu budowlanego, w tym charakterystykę i odnośne parametry instalacji i urządzeń technologicznych, mających wpływ na architekturę, konstrukcję, instalacje i urządzenia techniczne związane z tym obiektem</w:t>
      </w:r>
      <w:bookmarkEnd w:id="103"/>
      <w:bookmarkEnd w:id="104"/>
      <w:bookmarkEnd w:id="105"/>
    </w:p>
    <w:p w:rsidR="005B337D" w:rsidRPr="00173736" w:rsidRDefault="005B337D" w:rsidP="005B337D">
      <w:pPr>
        <w:ind w:firstLine="709"/>
        <w:rPr>
          <w:rFonts w:cs="Arial"/>
          <w:bCs/>
          <w:sz w:val="22"/>
          <w:szCs w:val="22"/>
        </w:rPr>
      </w:pPr>
      <w:r w:rsidRPr="00173736">
        <w:rPr>
          <w:rFonts w:cs="Arial"/>
          <w:bCs/>
          <w:sz w:val="22"/>
          <w:szCs w:val="22"/>
        </w:rPr>
        <w:t>Nie dotyczy.</w:t>
      </w:r>
    </w:p>
    <w:p w:rsidR="005B337D" w:rsidRPr="00CE377E" w:rsidRDefault="005B337D" w:rsidP="005B337D">
      <w:pPr>
        <w:pStyle w:val="Nagwek1"/>
      </w:pPr>
      <w:bookmarkStart w:id="106" w:name="_Toc81417844"/>
      <w:bookmarkStart w:id="107" w:name="_Toc89809130"/>
      <w:bookmarkStart w:id="108" w:name="_Toc118744925"/>
      <w:r w:rsidRPr="00CE377E">
        <w:t>Dane dotyczące warunków ochrony przeciwpożarowej, stosownie do zakresu projektu</w:t>
      </w:r>
      <w:bookmarkEnd w:id="106"/>
      <w:bookmarkEnd w:id="107"/>
      <w:bookmarkEnd w:id="108"/>
    </w:p>
    <w:p w:rsidR="005B337D" w:rsidRPr="00173736" w:rsidRDefault="005B337D" w:rsidP="005B337D">
      <w:pPr>
        <w:ind w:firstLine="709"/>
        <w:rPr>
          <w:rFonts w:cs="Arial"/>
          <w:bCs/>
          <w:sz w:val="22"/>
          <w:szCs w:val="22"/>
        </w:rPr>
      </w:pPr>
      <w:r w:rsidRPr="007339CE">
        <w:t xml:space="preserve">Most zaprojektowano z materiałów niepalnych. </w:t>
      </w:r>
    </w:p>
    <w:p w:rsidR="005B337D" w:rsidRPr="00CE377E" w:rsidRDefault="005B337D" w:rsidP="005B337D">
      <w:pPr>
        <w:pStyle w:val="Nagwek1"/>
      </w:pPr>
      <w:bookmarkStart w:id="109" w:name="_Toc81417845"/>
      <w:bookmarkStart w:id="110" w:name="_Toc89809131"/>
      <w:bookmarkStart w:id="111" w:name="_Toc118744926"/>
      <w:r w:rsidRPr="00CE377E">
        <w:t>Charakterystyka energetyczna budynku</w:t>
      </w:r>
      <w:bookmarkEnd w:id="109"/>
      <w:bookmarkEnd w:id="110"/>
      <w:bookmarkEnd w:id="111"/>
    </w:p>
    <w:p w:rsidR="005B337D" w:rsidRPr="00173736" w:rsidRDefault="005B337D" w:rsidP="005B337D">
      <w:pPr>
        <w:ind w:firstLine="709"/>
        <w:rPr>
          <w:rFonts w:cs="Arial"/>
          <w:bCs/>
          <w:sz w:val="22"/>
          <w:szCs w:val="22"/>
        </w:rPr>
      </w:pPr>
      <w:r w:rsidRPr="00173736">
        <w:rPr>
          <w:rFonts w:cs="Arial"/>
          <w:bCs/>
          <w:sz w:val="22"/>
          <w:szCs w:val="22"/>
        </w:rPr>
        <w:t>Nie dotyczy.</w:t>
      </w:r>
    </w:p>
    <w:p w:rsidR="0021635B" w:rsidRPr="00C55E2A" w:rsidRDefault="009478A2" w:rsidP="0021635B">
      <w:pPr>
        <w:pStyle w:val="Tekstpodstawowy3"/>
        <w:jc w:val="center"/>
        <w:rPr>
          <w:szCs w:val="20"/>
        </w:rPr>
      </w:pPr>
      <w:r w:rsidRPr="00C55E2A">
        <w:rPr>
          <w:szCs w:val="20"/>
        </w:rPr>
        <w:br w:type="page"/>
      </w:r>
    </w:p>
    <w:p w:rsidR="0021635B" w:rsidRPr="00C55E2A" w:rsidRDefault="0021635B" w:rsidP="0021635B">
      <w:pPr>
        <w:pStyle w:val="Tekstpodstawowy3"/>
        <w:jc w:val="center"/>
        <w:rPr>
          <w:szCs w:val="20"/>
        </w:rPr>
      </w:pPr>
    </w:p>
    <w:p w:rsidR="0021635B" w:rsidRPr="00C55E2A" w:rsidRDefault="0021635B" w:rsidP="0021635B">
      <w:pPr>
        <w:pStyle w:val="Tekstpodstawowy3"/>
        <w:jc w:val="center"/>
        <w:rPr>
          <w:szCs w:val="20"/>
        </w:rPr>
      </w:pPr>
    </w:p>
    <w:p w:rsidR="0021635B" w:rsidRPr="00C55E2A" w:rsidRDefault="0021635B" w:rsidP="0021635B">
      <w:pPr>
        <w:pStyle w:val="Tekstpodstawowy3"/>
        <w:jc w:val="center"/>
        <w:rPr>
          <w:szCs w:val="20"/>
        </w:rPr>
      </w:pPr>
    </w:p>
    <w:p w:rsidR="00DD4C56" w:rsidRPr="00C55E2A" w:rsidRDefault="00DD4C56" w:rsidP="0021635B">
      <w:pPr>
        <w:pStyle w:val="Tekstpodstawowy3"/>
        <w:jc w:val="center"/>
        <w:rPr>
          <w:szCs w:val="20"/>
        </w:rPr>
      </w:pPr>
    </w:p>
    <w:p w:rsidR="00DD4C56" w:rsidRPr="00C55E2A" w:rsidRDefault="00DD4C56" w:rsidP="0021635B">
      <w:pPr>
        <w:pStyle w:val="Tekstpodstawowy3"/>
        <w:jc w:val="center"/>
        <w:rPr>
          <w:szCs w:val="20"/>
        </w:rPr>
      </w:pPr>
    </w:p>
    <w:p w:rsidR="0021635B" w:rsidRPr="00C55E2A" w:rsidRDefault="0021635B" w:rsidP="0021635B">
      <w:pPr>
        <w:pStyle w:val="Tekstpodstawowy3"/>
        <w:jc w:val="center"/>
        <w:rPr>
          <w:szCs w:val="20"/>
        </w:rPr>
      </w:pPr>
    </w:p>
    <w:p w:rsidR="0021635B" w:rsidRPr="00C55E2A" w:rsidRDefault="0021635B" w:rsidP="0021635B">
      <w:pPr>
        <w:pStyle w:val="Tekstpodstawowy3"/>
        <w:jc w:val="center"/>
        <w:rPr>
          <w:szCs w:val="20"/>
        </w:rPr>
      </w:pPr>
    </w:p>
    <w:p w:rsidR="0021635B" w:rsidRPr="00C55E2A" w:rsidRDefault="0021635B" w:rsidP="0021635B">
      <w:pPr>
        <w:pStyle w:val="Tekstpodstawowy3"/>
        <w:jc w:val="center"/>
        <w:rPr>
          <w:szCs w:val="20"/>
        </w:rPr>
      </w:pPr>
    </w:p>
    <w:p w:rsidR="0021635B" w:rsidRPr="00C55E2A" w:rsidRDefault="0021635B" w:rsidP="0021635B">
      <w:pPr>
        <w:pStyle w:val="Tekstpodstawowy3"/>
        <w:jc w:val="center"/>
        <w:rPr>
          <w:szCs w:val="20"/>
        </w:rPr>
      </w:pPr>
    </w:p>
    <w:p w:rsidR="0021635B" w:rsidRPr="00D168DA" w:rsidRDefault="0021635B" w:rsidP="0021635B">
      <w:pPr>
        <w:pStyle w:val="Tekstpodstawowy3"/>
        <w:jc w:val="center"/>
      </w:pPr>
      <w:r w:rsidRPr="00C55E2A">
        <w:rPr>
          <w:b/>
          <w:sz w:val="28"/>
          <w:szCs w:val="28"/>
        </w:rPr>
        <w:t xml:space="preserve">Projekt </w:t>
      </w:r>
      <w:r w:rsidR="005B337D">
        <w:rPr>
          <w:b/>
          <w:sz w:val="28"/>
          <w:szCs w:val="28"/>
        </w:rPr>
        <w:t>techniczny</w:t>
      </w:r>
    </w:p>
    <w:p w:rsidR="0021635B" w:rsidRPr="00C55E2A" w:rsidRDefault="0021635B" w:rsidP="0021635B">
      <w:pPr>
        <w:spacing w:line="240" w:lineRule="auto"/>
        <w:jc w:val="center"/>
        <w:rPr>
          <w:rFonts w:cs="Arial"/>
          <w:sz w:val="32"/>
          <w:szCs w:val="32"/>
        </w:rPr>
      </w:pPr>
    </w:p>
    <w:p w:rsidR="0021635B" w:rsidRPr="000F6B77" w:rsidRDefault="0021635B" w:rsidP="000F6B77">
      <w:pPr>
        <w:pStyle w:val="Nagwek0"/>
      </w:pPr>
      <w:bookmarkStart w:id="112" w:name="_Toc118744927"/>
      <w:r w:rsidRPr="000F6B77">
        <w:t xml:space="preserve">CZĘŚĆ </w:t>
      </w:r>
      <w:r w:rsidR="00D168DA" w:rsidRPr="000F6B77">
        <w:t>RYSUNKOWA</w:t>
      </w:r>
      <w:bookmarkEnd w:id="112"/>
    </w:p>
    <w:p w:rsidR="0021635B" w:rsidRPr="00C55E2A" w:rsidRDefault="0021635B" w:rsidP="0021635B">
      <w:pPr>
        <w:jc w:val="center"/>
        <w:rPr>
          <w:rFonts w:cs="Arial"/>
          <w:b/>
          <w:sz w:val="40"/>
          <w:szCs w:val="40"/>
        </w:rPr>
      </w:pPr>
    </w:p>
    <w:p w:rsidR="00EB62CF" w:rsidRDefault="00EB62CF" w:rsidP="00EB62CF">
      <w:r>
        <w:t xml:space="preserve">Rys. nr </w:t>
      </w:r>
      <w:r w:rsidRPr="00C55E2A">
        <w:t xml:space="preserve">1 – </w:t>
      </w:r>
      <w:r>
        <w:t xml:space="preserve">Przekrój </w:t>
      </w:r>
      <w:r>
        <w:t>konstrukcyjny drogi</w:t>
      </w:r>
    </w:p>
    <w:p w:rsidR="007339CE" w:rsidRDefault="007339CE" w:rsidP="007339CE">
      <w:r>
        <w:t xml:space="preserve">Rys. nr </w:t>
      </w:r>
      <w:r w:rsidR="00EB62CF">
        <w:t>2</w:t>
      </w:r>
      <w:r w:rsidRPr="00C55E2A">
        <w:t xml:space="preserve"> – </w:t>
      </w:r>
      <w:r>
        <w:t>Przekrój poprzeczny z wyposażeniem</w:t>
      </w:r>
    </w:p>
    <w:p w:rsidR="007339CE" w:rsidRDefault="007339CE" w:rsidP="007339CE">
      <w:r w:rsidRPr="00C55E2A">
        <w:t xml:space="preserve">Rys. nr </w:t>
      </w:r>
      <w:r w:rsidR="00EB62CF">
        <w:t xml:space="preserve">3 </w:t>
      </w:r>
      <w:r w:rsidRPr="00C55E2A">
        <w:t xml:space="preserve">– </w:t>
      </w:r>
      <w:r>
        <w:t>Rysunek ogólny mostu</w:t>
      </w:r>
    </w:p>
    <w:p w:rsidR="00896012" w:rsidRPr="00C55E2A" w:rsidRDefault="00896012" w:rsidP="00BC5527">
      <w:bookmarkStart w:id="113" w:name="_GoBack"/>
      <w:bookmarkEnd w:id="113"/>
    </w:p>
    <w:p w:rsidR="00BC5527" w:rsidRPr="00C55E2A" w:rsidRDefault="00BC5527" w:rsidP="00BC5527"/>
    <w:sectPr w:rsidR="00BC5527" w:rsidRPr="00C55E2A" w:rsidSect="000F6B77">
      <w:headerReference w:type="default" r:id="rId16"/>
      <w:footerReference w:type="even" r:id="rId17"/>
      <w:footerReference w:type="default" r:id="rId18"/>
      <w:pgSz w:w="11906" w:h="16838" w:code="9"/>
      <w:pgMar w:top="851" w:right="849" w:bottom="851" w:left="1080" w:header="709" w:footer="553"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5421A" w:rsidRDefault="00D5421A">
      <w:r>
        <w:separator/>
      </w:r>
    </w:p>
  </w:endnote>
  <w:endnote w:type="continuationSeparator" w:id="0">
    <w:p w:rsidR="00D5421A" w:rsidRDefault="00D542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w:altName w:val="Times New Roman"/>
    <w:panose1 w:val="00000000000000000000"/>
    <w:charset w:val="00"/>
    <w:family w:val="roman"/>
    <w:notTrueType/>
    <w:pitch w:val="default"/>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G Omega">
    <w:altName w:val="Century Gothic"/>
    <w:charset w:val="EE"/>
    <w:family w:val="swiss"/>
    <w:pitch w:val="variable"/>
    <w:sig w:usb0="00000007" w:usb1="00000000" w:usb2="00000000" w:usb3="00000000" w:csb0="00000093" w:csb1="00000000"/>
  </w:font>
  <w:font w:name="Garamond">
    <w:panose1 w:val="02020404030301010803"/>
    <w:charset w:val="EE"/>
    <w:family w:val="roman"/>
    <w:pitch w:val="variable"/>
    <w:sig w:usb0="00000287" w:usb1="00000000" w:usb2="00000000" w:usb3="00000000" w:csb0="0000009F" w:csb1="00000000"/>
  </w:font>
  <w:font w:name="Klavika Basic Light">
    <w:altName w:val="Arial"/>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icrosoft YaHei">
    <w:panose1 w:val="020B0503020204020204"/>
    <w:charset w:val="86"/>
    <w:family w:val="swiss"/>
    <w:pitch w:val="variable"/>
    <w:sig w:usb0="80000287" w:usb1="2ACF3C50" w:usb2="00000016" w:usb3="00000000" w:csb0="0004001F" w:csb1="00000000"/>
  </w:font>
  <w:font w:name="F">
    <w:altName w:val="Times New Roman"/>
    <w:charset w:val="00"/>
    <w:family w:val="auto"/>
    <w:pitch w:val="variable"/>
  </w:font>
  <w:font w:name="OpenSymbol">
    <w:panose1 w:val="05010000000000000000"/>
    <w:charset w:val="00"/>
    <w:family w:val="auto"/>
    <w:pitch w:val="variable"/>
    <w:sig w:usb0="800000AF" w:usb1="1001ECEA" w:usb2="00000000" w:usb3="00000000" w:csb0="00000001" w:csb1="00000000"/>
  </w:font>
  <w:font w:name="GreekC">
    <w:altName w:val="Courier New"/>
    <w:panose1 w:val="00000400000000000000"/>
    <w:charset w:val="EE"/>
    <w:family w:val="auto"/>
    <w:pitch w:val="variable"/>
    <w:sig w:usb0="20002A87" w:usb1="00000000" w:usb2="00000000" w:usb3="00000000" w:csb0="000001FF" w:csb1="00000000"/>
  </w:font>
  <w:font w:name="Arial Black">
    <w:panose1 w:val="020B0A04020102020204"/>
    <w:charset w:val="EE"/>
    <w:family w:val="swiss"/>
    <w:pitch w:val="variable"/>
    <w:sig w:usb0="A00002AF" w:usb1="400078FB"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5892" w:rsidRDefault="00F85892">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F85892" w:rsidRDefault="00F85892">
    <w:pPr>
      <w:pStyle w:val="Stopka"/>
      <w:ind w:right="360"/>
    </w:pPr>
  </w:p>
  <w:p w:rsidR="00F85892" w:rsidRDefault="00F85892"/>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5892" w:rsidRPr="00C33E74" w:rsidRDefault="00F85892">
    <w:pPr>
      <w:pStyle w:val="Stopka"/>
      <w:pBdr>
        <w:top w:val="single" w:sz="4" w:space="1" w:color="auto"/>
      </w:pBdr>
      <w:ind w:right="360"/>
      <w:rPr>
        <w:rFonts w:cs="Arial"/>
        <w:sz w:val="16"/>
        <w:szCs w:val="16"/>
      </w:rPr>
    </w:pPr>
    <w:r>
      <w:rPr>
        <w:rFonts w:ascii="Arial Black" w:hAnsi="Arial Black" w:cs="Arial"/>
        <w:noProof/>
        <w:snapToGrid w:val="0"/>
        <w:szCs w:val="20"/>
      </w:rPr>
      <w:pict>
        <v:rect id="Rectangle 3" o:spid="_x0000_s2049" style="position:absolute;left:0;text-align:left;margin-left:489pt;margin-top:796.2pt;width:46.8pt;height:38.75pt;z-index:251657728;visibility:visible;mso-position-horizontal-relative:page;mso-position-vertical-relative:page;mso-width-relative:right-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" o:allowincell="f" stroked="f">
          <v:textbox style="mso-fit-shape-to-text:t" inset="0,,0">
            <w:txbxContent>
              <w:p w:rsidR="00F85892" w:rsidRPr="00C13D99" w:rsidRDefault="00F85892" w:rsidP="00C13D99">
                <w:pPr>
                  <w:pBdr>
                    <w:top w:val="single" w:sz="4" w:space="0" w:color="D8D8D8"/>
                  </w:pBdr>
                  <w:rPr>
                    <w:rFonts w:cs="Arial"/>
                    <w:sz w:val="16"/>
                    <w:szCs w:val="16"/>
                  </w:rPr>
                </w:pPr>
                <w:r w:rsidRPr="00C13D99">
                  <w:rPr>
                    <w:rFonts w:cs="Arial"/>
                    <w:sz w:val="16"/>
                    <w:szCs w:val="16"/>
                  </w:rPr>
                  <w:t xml:space="preserve">Strona | </w:t>
                </w:r>
                <w:r>
                  <w:rPr>
                    <w:rFonts w:cs="Arial"/>
                    <w:szCs w:val="20"/>
                  </w:rPr>
                  <w:fldChar w:fldCharType="begin"/>
                </w:r>
                <w:r>
                  <w:rPr>
                    <w:rFonts w:cs="Arial"/>
                    <w:szCs w:val="20"/>
                  </w:rPr>
                  <w:instrText xml:space="preserve"> PAGE   \* MERGEFORMAT </w:instrText>
                </w:r>
                <w:r>
                  <w:rPr>
                    <w:rFonts w:cs="Arial"/>
                    <w:szCs w:val="20"/>
                  </w:rPr>
                  <w:fldChar w:fldCharType="separate"/>
                </w:r>
                <w:r w:rsidR="00EB62CF">
                  <w:rPr>
                    <w:rFonts w:cs="Arial"/>
                    <w:noProof/>
                    <w:szCs w:val="20"/>
                  </w:rPr>
                  <w:t>22</w:t>
                </w:r>
                <w:r>
                  <w:rPr>
                    <w:rFonts w:cs="Arial"/>
                    <w:szCs w:val="20"/>
                  </w:rPr>
                  <w:fldChar w:fldCharType="end"/>
                </w:r>
              </w:p>
            </w:txbxContent>
          </v:textbox>
          <w10:wrap anchorx="page" anchory="page"/>
        </v:rect>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5421A" w:rsidRDefault="00D5421A">
      <w:r>
        <w:separator/>
      </w:r>
    </w:p>
  </w:footnote>
  <w:footnote w:type="continuationSeparator" w:id="0">
    <w:p w:rsidR="00D5421A" w:rsidRDefault="00D5421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5892" w:rsidRPr="00E10569" w:rsidRDefault="00F85892" w:rsidP="00BD5617">
    <w:pPr>
      <w:pStyle w:val="Nagwek"/>
      <w:pBdr>
        <w:bottom w:val="single" w:sz="4" w:space="1" w:color="auto"/>
      </w:pBdr>
      <w:spacing w:line="240" w:lineRule="auto"/>
      <w:jc w:val="center"/>
      <w:rPr>
        <w:rFonts w:cs="Arial"/>
        <w:noProof/>
        <w:snapToGrid w:val="0"/>
        <w:sz w:val="16"/>
        <w:szCs w:val="16"/>
        <w:lang w:eastAsia="zh-TW"/>
      </w:rPr>
    </w:pPr>
  </w:p>
  <w:p w:rsidR="00F85892" w:rsidRDefault="00F85892" w:rsidP="00B63906">
    <w:pPr>
      <w:spacing w:line="240" w:lineRule="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style="width:19.8pt;height:19.8pt" o:bullet="t">
        <v:imagedata r:id="rId1" o:title="bulet_green"/>
      </v:shape>
    </w:pict>
  </w:numPicBullet>
  <w:abstractNum w:abstractNumId="0" w15:restartNumberingAfterBreak="0">
    <w:nsid w:val="FFFFFF82"/>
    <w:multiLevelType w:val="singleLevel"/>
    <w:tmpl w:val="40DCA492"/>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FFFFFF89"/>
    <w:multiLevelType w:val="singleLevel"/>
    <w:tmpl w:val="C596896C"/>
    <w:lvl w:ilvl="0">
      <w:start w:val="1"/>
      <w:numFmt w:val="bullet"/>
      <w:pStyle w:val="Listapunktowana"/>
      <w:lvlText w:val=""/>
      <w:lvlJc w:val="left"/>
      <w:pPr>
        <w:tabs>
          <w:tab w:val="num" w:pos="360"/>
        </w:tabs>
        <w:ind w:left="360" w:hanging="360"/>
      </w:pPr>
      <w:rPr>
        <w:rFonts w:ascii="Symbol" w:hAnsi="Symbol" w:hint="default"/>
      </w:rPr>
    </w:lvl>
  </w:abstractNum>
  <w:abstractNum w:abstractNumId="2"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3" w15:restartNumberingAfterBreak="0">
    <w:nsid w:val="00CD596F"/>
    <w:multiLevelType w:val="multilevel"/>
    <w:tmpl w:val="91AABB5A"/>
    <w:styleLink w:val="WWNum9"/>
    <w:lvl w:ilvl="0">
      <w:numFmt w:val="bullet"/>
      <w:lvlText w:val=""/>
      <w:lvlJc w:val="left"/>
      <w:pPr>
        <w:ind w:left="1005" w:hanging="360"/>
      </w:pPr>
      <w:rPr>
        <w:rFonts w:ascii="Wingdings" w:hAnsi="Wingdings"/>
      </w:rPr>
    </w:lvl>
    <w:lvl w:ilvl="1">
      <w:numFmt w:val="bullet"/>
      <w:lvlText w:val="o"/>
      <w:lvlJc w:val="left"/>
      <w:pPr>
        <w:ind w:left="1725" w:hanging="360"/>
      </w:pPr>
      <w:rPr>
        <w:rFonts w:ascii="Courier New" w:hAnsi="Courier New" w:cs="Courier New"/>
      </w:rPr>
    </w:lvl>
    <w:lvl w:ilvl="2">
      <w:numFmt w:val="bullet"/>
      <w:lvlText w:val=""/>
      <w:lvlJc w:val="left"/>
      <w:pPr>
        <w:ind w:left="2445" w:hanging="360"/>
      </w:pPr>
      <w:rPr>
        <w:rFonts w:ascii="Wingdings" w:hAnsi="Wingdings"/>
      </w:rPr>
    </w:lvl>
    <w:lvl w:ilvl="3">
      <w:numFmt w:val="bullet"/>
      <w:lvlText w:val=""/>
      <w:lvlJc w:val="left"/>
      <w:pPr>
        <w:ind w:left="3165" w:hanging="360"/>
      </w:pPr>
      <w:rPr>
        <w:rFonts w:ascii="Symbol" w:hAnsi="Symbol"/>
      </w:rPr>
    </w:lvl>
    <w:lvl w:ilvl="4">
      <w:numFmt w:val="bullet"/>
      <w:lvlText w:val="o"/>
      <w:lvlJc w:val="left"/>
      <w:pPr>
        <w:ind w:left="3885" w:hanging="360"/>
      </w:pPr>
      <w:rPr>
        <w:rFonts w:ascii="Courier New" w:hAnsi="Courier New" w:cs="Courier New"/>
      </w:rPr>
    </w:lvl>
    <w:lvl w:ilvl="5">
      <w:numFmt w:val="bullet"/>
      <w:lvlText w:val=""/>
      <w:lvlJc w:val="left"/>
      <w:pPr>
        <w:ind w:left="4605" w:hanging="360"/>
      </w:pPr>
      <w:rPr>
        <w:rFonts w:ascii="Wingdings" w:hAnsi="Wingdings"/>
      </w:rPr>
    </w:lvl>
    <w:lvl w:ilvl="6">
      <w:numFmt w:val="bullet"/>
      <w:lvlText w:val=""/>
      <w:lvlJc w:val="left"/>
      <w:pPr>
        <w:ind w:left="5325" w:hanging="360"/>
      </w:pPr>
      <w:rPr>
        <w:rFonts w:ascii="Symbol" w:hAnsi="Symbol"/>
      </w:rPr>
    </w:lvl>
    <w:lvl w:ilvl="7">
      <w:numFmt w:val="bullet"/>
      <w:lvlText w:val="o"/>
      <w:lvlJc w:val="left"/>
      <w:pPr>
        <w:ind w:left="6045" w:hanging="360"/>
      </w:pPr>
      <w:rPr>
        <w:rFonts w:ascii="Courier New" w:hAnsi="Courier New" w:cs="Courier New"/>
      </w:rPr>
    </w:lvl>
    <w:lvl w:ilvl="8">
      <w:numFmt w:val="bullet"/>
      <w:lvlText w:val=""/>
      <w:lvlJc w:val="left"/>
      <w:pPr>
        <w:ind w:left="6765" w:hanging="360"/>
      </w:pPr>
      <w:rPr>
        <w:rFonts w:ascii="Wingdings" w:hAnsi="Wingdings"/>
      </w:rPr>
    </w:lvl>
  </w:abstractNum>
  <w:abstractNum w:abstractNumId="4" w15:restartNumberingAfterBreak="0">
    <w:nsid w:val="01FF4AFC"/>
    <w:multiLevelType w:val="multilevel"/>
    <w:tmpl w:val="F9D2731C"/>
    <w:styleLink w:val="WWNum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15:restartNumberingAfterBreak="0">
    <w:nsid w:val="048D3934"/>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 w15:restartNumberingAfterBreak="0">
    <w:nsid w:val="07644350"/>
    <w:multiLevelType w:val="multilevel"/>
    <w:tmpl w:val="69F40FB0"/>
    <w:styleLink w:val="ula"/>
    <w:lvl w:ilvl="0">
      <w:start w:val="1"/>
      <w:numFmt w:val="decimal"/>
      <w:lvlText w:val="%1"/>
      <w:lvlJc w:val="left"/>
      <w:pPr>
        <w:ind w:left="113" w:hanging="113"/>
      </w:pPr>
      <w:rPr>
        <w:rFonts w:ascii="Times New Roman" w:hAnsi="Times New Roman" w:hint="default"/>
        <w:b/>
        <w:color w:val="auto"/>
        <w:sz w:val="24"/>
      </w:rPr>
    </w:lvl>
    <w:lvl w:ilvl="1">
      <w:start w:val="1"/>
      <w:numFmt w:val="decimal"/>
      <w:lvlText w:val="%1.%2."/>
      <w:lvlJc w:val="left"/>
      <w:pPr>
        <w:ind w:left="624" w:hanging="624"/>
      </w:pPr>
      <w:rPr>
        <w:rFonts w:hint="default"/>
      </w:rPr>
    </w:lvl>
    <w:lvl w:ilvl="2">
      <w:start w:val="1"/>
      <w:numFmt w:val="decimal"/>
      <w:lvlText w:val="%1.%2.%3."/>
      <w:lvlJc w:val="left"/>
      <w:pPr>
        <w:ind w:left="907" w:hanging="907"/>
      </w:pPr>
      <w:rPr>
        <w:rFonts w:hint="default"/>
      </w:rPr>
    </w:lvl>
    <w:lvl w:ilvl="3">
      <w:start w:val="1"/>
      <w:numFmt w:val="decimal"/>
      <w:lvlText w:val="%1.%2.%3.%4."/>
      <w:lvlJc w:val="left"/>
      <w:pPr>
        <w:ind w:left="1247" w:hanging="1247"/>
      </w:pPr>
      <w:rPr>
        <w:rFonts w:hint="default"/>
      </w:rPr>
    </w:lvl>
    <w:lvl w:ilvl="4">
      <w:start w:val="1"/>
      <w:numFmt w:val="decimal"/>
      <w:lvlText w:val="%1.%2.%3.%4.%5."/>
      <w:lvlJc w:val="left"/>
      <w:pPr>
        <w:ind w:left="1531" w:hanging="1531"/>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7AD38E2"/>
    <w:multiLevelType w:val="multilevel"/>
    <w:tmpl w:val="F8A43578"/>
    <w:styleLink w:val="WWNum2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8" w15:restartNumberingAfterBreak="0">
    <w:nsid w:val="0C2C187B"/>
    <w:multiLevelType w:val="multilevel"/>
    <w:tmpl w:val="C844809C"/>
    <w:styleLink w:val="WWNum17"/>
    <w:lvl w:ilvl="0">
      <w:numFmt w:val="bullet"/>
      <w:lvlText w:val=""/>
      <w:lvlJc w:val="left"/>
      <w:pPr>
        <w:ind w:left="1080" w:hanging="360"/>
      </w:pPr>
      <w:rPr>
        <w:rFonts w:ascii="Symbol" w:hAnsi="Symbol"/>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9" w15:restartNumberingAfterBreak="0">
    <w:nsid w:val="0C984397"/>
    <w:multiLevelType w:val="multilevel"/>
    <w:tmpl w:val="8B0A639A"/>
    <w:styleLink w:val="WWNum10"/>
    <w:lvl w:ilvl="0">
      <w:start w:val="1"/>
      <w:numFmt w:val="upperLetter"/>
      <w:lvlText w:val="%1."/>
      <w:lvlJc w:val="left"/>
      <w:pPr>
        <w:ind w:left="776" w:hanging="360"/>
      </w:pPr>
      <w:rPr>
        <w:b/>
      </w:rPr>
    </w:lvl>
    <w:lvl w:ilvl="1">
      <w:start w:val="1"/>
      <w:numFmt w:val="lowerLetter"/>
      <w:lvlText w:val="%2."/>
      <w:lvlJc w:val="left"/>
      <w:pPr>
        <w:ind w:left="1496" w:hanging="360"/>
      </w:pPr>
    </w:lvl>
    <w:lvl w:ilvl="2">
      <w:start w:val="1"/>
      <w:numFmt w:val="bullet"/>
      <w:lvlText w:val=""/>
      <w:lvlJc w:val="left"/>
      <w:pPr>
        <w:ind w:left="2216" w:hanging="180"/>
      </w:pPr>
      <w:rPr>
        <w:rFonts w:ascii="Wingdings" w:hAnsi="Wingdings" w:hint="default"/>
      </w:rPr>
    </w:lvl>
    <w:lvl w:ilvl="3">
      <w:start w:val="1"/>
      <w:numFmt w:val="decimal"/>
      <w:lvlText w:val="%1.%2.%3.%4."/>
      <w:lvlJc w:val="left"/>
      <w:pPr>
        <w:ind w:left="2936" w:hanging="360"/>
      </w:pPr>
    </w:lvl>
    <w:lvl w:ilvl="4">
      <w:start w:val="1"/>
      <w:numFmt w:val="lowerLetter"/>
      <w:lvlText w:val="%1.%2.%3.%4.%5."/>
      <w:lvlJc w:val="left"/>
      <w:pPr>
        <w:ind w:left="3656" w:hanging="360"/>
      </w:pPr>
    </w:lvl>
    <w:lvl w:ilvl="5">
      <w:start w:val="1"/>
      <w:numFmt w:val="lowerRoman"/>
      <w:lvlText w:val="%1.%2.%3.%4.%5.%6."/>
      <w:lvlJc w:val="right"/>
      <w:pPr>
        <w:ind w:left="4376" w:hanging="180"/>
      </w:pPr>
    </w:lvl>
    <w:lvl w:ilvl="6">
      <w:start w:val="1"/>
      <w:numFmt w:val="decimal"/>
      <w:lvlText w:val="%1.%2.%3.%4.%5.%6.%7."/>
      <w:lvlJc w:val="left"/>
      <w:pPr>
        <w:ind w:left="5096" w:hanging="360"/>
      </w:pPr>
    </w:lvl>
    <w:lvl w:ilvl="7">
      <w:start w:val="1"/>
      <w:numFmt w:val="lowerLetter"/>
      <w:lvlText w:val="%1.%2.%3.%4.%5.%6.%7.%8."/>
      <w:lvlJc w:val="left"/>
      <w:pPr>
        <w:ind w:left="5816" w:hanging="360"/>
      </w:pPr>
    </w:lvl>
    <w:lvl w:ilvl="8">
      <w:start w:val="1"/>
      <w:numFmt w:val="lowerRoman"/>
      <w:lvlText w:val="%1.%2.%3.%4.%5.%6.%7.%8.%9."/>
      <w:lvlJc w:val="right"/>
      <w:pPr>
        <w:ind w:left="6536" w:hanging="180"/>
      </w:pPr>
    </w:lvl>
  </w:abstractNum>
  <w:abstractNum w:abstractNumId="10" w15:restartNumberingAfterBreak="0">
    <w:nsid w:val="0EC13C3D"/>
    <w:multiLevelType w:val="multilevel"/>
    <w:tmpl w:val="55842DBE"/>
    <w:styleLink w:val="WWNum6"/>
    <w:lvl w:ilvl="0">
      <w:numFmt w:val="bullet"/>
      <w:lvlText w:val=""/>
      <w:lvlJc w:val="left"/>
      <w:pPr>
        <w:ind w:left="720" w:hanging="360"/>
      </w:pPr>
      <w:rPr>
        <w:rFonts w:ascii="Symbol" w:hAnsi="Symbol"/>
        <w:color w:val="00000A"/>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0F0F5560"/>
    <w:multiLevelType w:val="hybridMultilevel"/>
    <w:tmpl w:val="0AA2644E"/>
    <w:lvl w:ilvl="0" w:tplc="04150001">
      <w:start w:val="1"/>
      <w:numFmt w:val="bullet"/>
      <w:lvlText w:val=""/>
      <w:lvlJc w:val="left"/>
      <w:pPr>
        <w:tabs>
          <w:tab w:val="num" w:pos="1069"/>
        </w:tabs>
        <w:ind w:left="1069" w:hanging="360"/>
      </w:pPr>
      <w:rPr>
        <w:rFonts w:ascii="Symbol" w:hAnsi="Symbol" w:hint="default"/>
      </w:rPr>
    </w:lvl>
    <w:lvl w:ilvl="1" w:tplc="04150003" w:tentative="1">
      <w:start w:val="1"/>
      <w:numFmt w:val="bullet"/>
      <w:lvlText w:val="o"/>
      <w:lvlJc w:val="left"/>
      <w:pPr>
        <w:tabs>
          <w:tab w:val="num" w:pos="2149"/>
        </w:tabs>
        <w:ind w:left="2149" w:hanging="360"/>
      </w:pPr>
      <w:rPr>
        <w:rFonts w:ascii="Courier New" w:hAnsi="Courier New" w:cs="Courier New" w:hint="default"/>
      </w:rPr>
    </w:lvl>
    <w:lvl w:ilvl="2" w:tplc="04150005" w:tentative="1">
      <w:start w:val="1"/>
      <w:numFmt w:val="bullet"/>
      <w:lvlText w:val=""/>
      <w:lvlJc w:val="left"/>
      <w:pPr>
        <w:tabs>
          <w:tab w:val="num" w:pos="2869"/>
        </w:tabs>
        <w:ind w:left="2869" w:hanging="360"/>
      </w:pPr>
      <w:rPr>
        <w:rFonts w:ascii="Wingdings" w:hAnsi="Wingdings" w:hint="default"/>
      </w:rPr>
    </w:lvl>
    <w:lvl w:ilvl="3" w:tplc="04150001" w:tentative="1">
      <w:start w:val="1"/>
      <w:numFmt w:val="bullet"/>
      <w:lvlText w:val=""/>
      <w:lvlJc w:val="left"/>
      <w:pPr>
        <w:tabs>
          <w:tab w:val="num" w:pos="3589"/>
        </w:tabs>
        <w:ind w:left="3589" w:hanging="360"/>
      </w:pPr>
      <w:rPr>
        <w:rFonts w:ascii="Symbol" w:hAnsi="Symbol" w:hint="default"/>
      </w:rPr>
    </w:lvl>
    <w:lvl w:ilvl="4" w:tplc="04150003" w:tentative="1">
      <w:start w:val="1"/>
      <w:numFmt w:val="bullet"/>
      <w:lvlText w:val="o"/>
      <w:lvlJc w:val="left"/>
      <w:pPr>
        <w:tabs>
          <w:tab w:val="num" w:pos="4309"/>
        </w:tabs>
        <w:ind w:left="4309" w:hanging="360"/>
      </w:pPr>
      <w:rPr>
        <w:rFonts w:ascii="Courier New" w:hAnsi="Courier New" w:cs="Courier New" w:hint="default"/>
      </w:rPr>
    </w:lvl>
    <w:lvl w:ilvl="5" w:tplc="04150005" w:tentative="1">
      <w:start w:val="1"/>
      <w:numFmt w:val="bullet"/>
      <w:lvlText w:val=""/>
      <w:lvlJc w:val="left"/>
      <w:pPr>
        <w:tabs>
          <w:tab w:val="num" w:pos="5029"/>
        </w:tabs>
        <w:ind w:left="5029" w:hanging="360"/>
      </w:pPr>
      <w:rPr>
        <w:rFonts w:ascii="Wingdings" w:hAnsi="Wingdings" w:hint="default"/>
      </w:rPr>
    </w:lvl>
    <w:lvl w:ilvl="6" w:tplc="04150001" w:tentative="1">
      <w:start w:val="1"/>
      <w:numFmt w:val="bullet"/>
      <w:lvlText w:val=""/>
      <w:lvlJc w:val="left"/>
      <w:pPr>
        <w:tabs>
          <w:tab w:val="num" w:pos="5749"/>
        </w:tabs>
        <w:ind w:left="5749" w:hanging="360"/>
      </w:pPr>
      <w:rPr>
        <w:rFonts w:ascii="Symbol" w:hAnsi="Symbol" w:hint="default"/>
      </w:rPr>
    </w:lvl>
    <w:lvl w:ilvl="7" w:tplc="04150003" w:tentative="1">
      <w:start w:val="1"/>
      <w:numFmt w:val="bullet"/>
      <w:lvlText w:val="o"/>
      <w:lvlJc w:val="left"/>
      <w:pPr>
        <w:tabs>
          <w:tab w:val="num" w:pos="6469"/>
        </w:tabs>
        <w:ind w:left="6469" w:hanging="360"/>
      </w:pPr>
      <w:rPr>
        <w:rFonts w:ascii="Courier New" w:hAnsi="Courier New" w:cs="Courier New" w:hint="default"/>
      </w:rPr>
    </w:lvl>
    <w:lvl w:ilvl="8" w:tplc="04150005" w:tentative="1">
      <w:start w:val="1"/>
      <w:numFmt w:val="bullet"/>
      <w:lvlText w:val=""/>
      <w:lvlJc w:val="left"/>
      <w:pPr>
        <w:tabs>
          <w:tab w:val="num" w:pos="7189"/>
        </w:tabs>
        <w:ind w:left="7189" w:hanging="360"/>
      </w:pPr>
      <w:rPr>
        <w:rFonts w:ascii="Wingdings" w:hAnsi="Wingdings" w:hint="default"/>
      </w:rPr>
    </w:lvl>
  </w:abstractNum>
  <w:abstractNum w:abstractNumId="12" w15:restartNumberingAfterBreak="0">
    <w:nsid w:val="19CB26D8"/>
    <w:multiLevelType w:val="hybridMultilevel"/>
    <w:tmpl w:val="4F4436FC"/>
    <w:lvl w:ilvl="0" w:tplc="C0DC2A6E">
      <w:start w:val="1"/>
      <w:numFmt w:val="decimal"/>
      <w:pStyle w:val="11Numbering"/>
      <w:lvlText w:val="%1."/>
      <w:lvlJc w:val="left"/>
      <w:pPr>
        <w:ind w:left="700" w:hanging="360"/>
      </w:pPr>
      <w:rPr>
        <w:rFonts w:ascii="Calibri" w:hAnsi="Calibri" w:hint="default"/>
        <w:b w:val="0"/>
        <w:i w:val="0"/>
        <w:color w:val="auto"/>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1C4A0344"/>
    <w:multiLevelType w:val="multilevel"/>
    <w:tmpl w:val="31F05202"/>
    <w:lvl w:ilvl="0">
      <w:start w:val="1"/>
      <w:numFmt w:val="decimal"/>
      <w:pStyle w:val="N2"/>
      <w:lvlText w:val="%1."/>
      <w:lvlJc w:val="left"/>
      <w:pPr>
        <w:tabs>
          <w:tab w:val="num" w:pos="397"/>
        </w:tabs>
        <w:ind w:left="397" w:hanging="397"/>
      </w:pPr>
      <w:rPr>
        <w:rFonts w:ascii="Arial" w:hAnsi="Arial" w:cs="Arial" w:hint="default"/>
        <w:b/>
        <w:i w:val="0"/>
        <w:sz w:val="24"/>
        <w:szCs w:val="32"/>
      </w:rPr>
    </w:lvl>
    <w:lvl w:ilvl="1">
      <w:start w:val="1"/>
      <w:numFmt w:val="decimal"/>
      <w:pStyle w:val="N3"/>
      <w:isLgl/>
      <w:lvlText w:val="%1.%2."/>
      <w:lvlJc w:val="left"/>
      <w:pPr>
        <w:tabs>
          <w:tab w:val="num" w:pos="1147"/>
        </w:tabs>
        <w:ind w:left="1147" w:hanging="547"/>
      </w:pPr>
      <w:rPr>
        <w:rFonts w:hint="default"/>
        <w:b/>
        <w:i w:val="0"/>
      </w:rPr>
    </w:lvl>
    <w:lvl w:ilvl="2">
      <w:start w:val="1"/>
      <w:numFmt w:val="decimal"/>
      <w:isLgl/>
      <w:lvlText w:val="%1.%2.%3."/>
      <w:lvlJc w:val="left"/>
      <w:pPr>
        <w:tabs>
          <w:tab w:val="num" w:pos="1134"/>
        </w:tabs>
        <w:ind w:left="1134" w:hanging="774"/>
      </w:pPr>
      <w:rPr>
        <w:rFonts w:hint="default"/>
      </w:rPr>
    </w:lvl>
    <w:lvl w:ilvl="3">
      <w:start w:val="1"/>
      <w:numFmt w:val="decimal"/>
      <w:isLgl/>
      <w:lvlText w:val="%1.%2.%3.%4."/>
      <w:lvlJc w:val="left"/>
      <w:pPr>
        <w:tabs>
          <w:tab w:val="num" w:pos="0"/>
        </w:tabs>
        <w:ind w:left="1440" w:hanging="1080"/>
      </w:pPr>
      <w:rPr>
        <w:rFonts w:hint="default"/>
      </w:rPr>
    </w:lvl>
    <w:lvl w:ilvl="4">
      <w:start w:val="1"/>
      <w:numFmt w:val="decimal"/>
      <w:isLgl/>
      <w:lvlText w:val="%1.%2.%3.%4.%5."/>
      <w:lvlJc w:val="left"/>
      <w:pPr>
        <w:tabs>
          <w:tab w:val="num" w:pos="0"/>
        </w:tabs>
        <w:ind w:left="1440" w:hanging="1080"/>
      </w:pPr>
      <w:rPr>
        <w:rFonts w:hint="default"/>
      </w:rPr>
    </w:lvl>
    <w:lvl w:ilvl="5">
      <w:start w:val="1"/>
      <w:numFmt w:val="decimal"/>
      <w:isLgl/>
      <w:lvlText w:val="%1.%2.%3.%4.%5.%6."/>
      <w:lvlJc w:val="left"/>
      <w:pPr>
        <w:tabs>
          <w:tab w:val="num" w:pos="0"/>
        </w:tabs>
        <w:ind w:left="1800" w:hanging="1440"/>
      </w:pPr>
      <w:rPr>
        <w:rFonts w:hint="default"/>
      </w:rPr>
    </w:lvl>
    <w:lvl w:ilvl="6">
      <w:start w:val="1"/>
      <w:numFmt w:val="decimal"/>
      <w:isLgl/>
      <w:lvlText w:val="%1.%2.%3.%4.%5.%6.%7."/>
      <w:lvlJc w:val="left"/>
      <w:pPr>
        <w:tabs>
          <w:tab w:val="num" w:pos="0"/>
        </w:tabs>
        <w:ind w:left="1800" w:hanging="1440"/>
      </w:pPr>
      <w:rPr>
        <w:rFonts w:hint="default"/>
      </w:rPr>
    </w:lvl>
    <w:lvl w:ilvl="7">
      <w:start w:val="1"/>
      <w:numFmt w:val="decimal"/>
      <w:isLgl/>
      <w:lvlText w:val="%1.%2.%3.%4.%5.%6.%7.%8."/>
      <w:lvlJc w:val="left"/>
      <w:pPr>
        <w:tabs>
          <w:tab w:val="num" w:pos="0"/>
        </w:tabs>
        <w:ind w:left="2160" w:hanging="1800"/>
      </w:pPr>
      <w:rPr>
        <w:rFonts w:hint="default"/>
      </w:rPr>
    </w:lvl>
    <w:lvl w:ilvl="8">
      <w:start w:val="1"/>
      <w:numFmt w:val="decimal"/>
      <w:isLgl/>
      <w:lvlText w:val="%1.%2.%3.%4.%5.%6.%7.%8.%9."/>
      <w:lvlJc w:val="left"/>
      <w:pPr>
        <w:tabs>
          <w:tab w:val="num" w:pos="0"/>
        </w:tabs>
        <w:ind w:left="2520" w:hanging="2160"/>
      </w:pPr>
      <w:rPr>
        <w:rFonts w:hint="default"/>
      </w:rPr>
    </w:lvl>
  </w:abstractNum>
  <w:abstractNum w:abstractNumId="14" w15:restartNumberingAfterBreak="0">
    <w:nsid w:val="205342FB"/>
    <w:multiLevelType w:val="multilevel"/>
    <w:tmpl w:val="1DFA73BA"/>
    <w:styleLink w:val="ListaeXant"/>
    <w:lvl w:ilvl="0">
      <w:start w:val="1"/>
      <w:numFmt w:val="decimal"/>
      <w:lvlText w:val="%1."/>
      <w:lvlJc w:val="left"/>
      <w:pPr>
        <w:ind w:left="360" w:hanging="360"/>
      </w:pPr>
      <w:rPr>
        <w:rFonts w:ascii="Calibri" w:hAnsi="Calibri" w:hint="default"/>
        <w:color w:val="auto"/>
        <w:sz w:val="28"/>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22182E65"/>
    <w:multiLevelType w:val="multilevel"/>
    <w:tmpl w:val="4CC6A9DC"/>
    <w:styleLink w:val="WWNum2"/>
    <w:lvl w:ilvl="0">
      <w:start w:val="5"/>
      <w:numFmt w:val="decimal"/>
      <w:lvlText w:val="%1."/>
      <w:lvlJc w:val="left"/>
      <w:pPr>
        <w:ind w:left="720" w:hanging="360"/>
      </w:pPr>
      <w:rPr>
        <w:b/>
        <w:sz w:val="22"/>
        <w:szCs w:val="22"/>
      </w:rPr>
    </w:lvl>
    <w:lvl w:ilvl="1">
      <w:start w:val="1"/>
      <w:numFmt w:val="decimal"/>
      <w:lvlText w:val="%1.%2."/>
      <w:lvlJc w:val="left"/>
      <w:pPr>
        <w:ind w:left="1571" w:hanging="720"/>
      </w:pPr>
    </w:lvl>
    <w:lvl w:ilvl="2">
      <w:start w:val="1"/>
      <w:numFmt w:val="decimal"/>
      <w:lvlText w:val="%1.%2.%3."/>
      <w:lvlJc w:val="left"/>
      <w:pPr>
        <w:ind w:left="2062" w:hanging="720"/>
      </w:pPr>
    </w:lvl>
    <w:lvl w:ilvl="3">
      <w:start w:val="1"/>
      <w:numFmt w:val="decimal"/>
      <w:lvlText w:val="%1.%2.%3.%4."/>
      <w:lvlJc w:val="left"/>
      <w:pPr>
        <w:ind w:left="2913" w:hanging="1080"/>
      </w:pPr>
    </w:lvl>
    <w:lvl w:ilvl="4">
      <w:start w:val="1"/>
      <w:numFmt w:val="decimal"/>
      <w:lvlText w:val="%1.%2.%3.%4.%5."/>
      <w:lvlJc w:val="left"/>
      <w:pPr>
        <w:ind w:left="3404" w:hanging="1080"/>
      </w:pPr>
    </w:lvl>
    <w:lvl w:ilvl="5">
      <w:start w:val="1"/>
      <w:numFmt w:val="decimal"/>
      <w:lvlText w:val="%1.%2.%3.%4.%5.%6."/>
      <w:lvlJc w:val="left"/>
      <w:pPr>
        <w:ind w:left="4255" w:hanging="1440"/>
      </w:pPr>
    </w:lvl>
    <w:lvl w:ilvl="6">
      <w:start w:val="1"/>
      <w:numFmt w:val="decimal"/>
      <w:lvlText w:val="%1.%2.%3.%4.%5.%6.%7."/>
      <w:lvlJc w:val="left"/>
      <w:pPr>
        <w:ind w:left="4746" w:hanging="1440"/>
      </w:pPr>
    </w:lvl>
    <w:lvl w:ilvl="7">
      <w:start w:val="1"/>
      <w:numFmt w:val="decimal"/>
      <w:lvlText w:val="%1.%2.%3.%4.%5.%6.%7.%8."/>
      <w:lvlJc w:val="left"/>
      <w:pPr>
        <w:ind w:left="5597" w:hanging="1800"/>
      </w:pPr>
    </w:lvl>
    <w:lvl w:ilvl="8">
      <w:start w:val="1"/>
      <w:numFmt w:val="decimal"/>
      <w:lvlText w:val="%1.%2.%3.%4.%5.%6.%7.%8.%9."/>
      <w:lvlJc w:val="left"/>
      <w:pPr>
        <w:ind w:left="6448" w:hanging="2160"/>
      </w:pPr>
    </w:lvl>
  </w:abstractNum>
  <w:abstractNum w:abstractNumId="16" w15:restartNumberingAfterBreak="0">
    <w:nsid w:val="245D4B7A"/>
    <w:multiLevelType w:val="multilevel"/>
    <w:tmpl w:val="AC1AE35A"/>
    <w:styleLink w:val="WWNum28"/>
    <w:lvl w:ilvl="0">
      <w:numFmt w:val="bullet"/>
      <w:lvlText w:val=""/>
      <w:lvlJc w:val="left"/>
      <w:pPr>
        <w:ind w:left="1496" w:hanging="360"/>
      </w:pPr>
      <w:rPr>
        <w:rFonts w:ascii="Symbol" w:hAnsi="Symbol"/>
        <w:b/>
        <w:sz w:val="20"/>
        <w:szCs w:val="20"/>
      </w:rPr>
    </w:lvl>
    <w:lvl w:ilvl="1">
      <w:start w:val="1"/>
      <w:numFmt w:val="lowerLetter"/>
      <w:lvlText w:val="%2."/>
      <w:lvlJc w:val="left"/>
      <w:pPr>
        <w:ind w:left="2216" w:hanging="360"/>
      </w:pPr>
    </w:lvl>
    <w:lvl w:ilvl="2">
      <w:start w:val="1"/>
      <w:numFmt w:val="lowerRoman"/>
      <w:lvlText w:val="%1.%2.%3."/>
      <w:lvlJc w:val="right"/>
      <w:pPr>
        <w:ind w:left="2936" w:hanging="180"/>
      </w:pPr>
    </w:lvl>
    <w:lvl w:ilvl="3">
      <w:start w:val="1"/>
      <w:numFmt w:val="decimal"/>
      <w:lvlText w:val="%1.%2.%3.%4."/>
      <w:lvlJc w:val="left"/>
      <w:pPr>
        <w:ind w:left="3656" w:hanging="360"/>
      </w:pPr>
    </w:lvl>
    <w:lvl w:ilvl="4">
      <w:start w:val="1"/>
      <w:numFmt w:val="lowerLetter"/>
      <w:lvlText w:val="%1.%2.%3.%4.%5."/>
      <w:lvlJc w:val="left"/>
      <w:pPr>
        <w:ind w:left="4376" w:hanging="360"/>
      </w:pPr>
    </w:lvl>
    <w:lvl w:ilvl="5">
      <w:start w:val="1"/>
      <w:numFmt w:val="lowerRoman"/>
      <w:lvlText w:val="%1.%2.%3.%4.%5.%6."/>
      <w:lvlJc w:val="right"/>
      <w:pPr>
        <w:ind w:left="5096" w:hanging="180"/>
      </w:pPr>
    </w:lvl>
    <w:lvl w:ilvl="6">
      <w:start w:val="1"/>
      <w:numFmt w:val="decimal"/>
      <w:lvlText w:val="%1.%2.%3.%4.%5.%6.%7."/>
      <w:lvlJc w:val="left"/>
      <w:pPr>
        <w:ind w:left="5816" w:hanging="360"/>
      </w:pPr>
    </w:lvl>
    <w:lvl w:ilvl="7">
      <w:start w:val="1"/>
      <w:numFmt w:val="lowerLetter"/>
      <w:lvlText w:val="%1.%2.%3.%4.%5.%6.%7.%8."/>
      <w:lvlJc w:val="left"/>
      <w:pPr>
        <w:ind w:left="6536" w:hanging="360"/>
      </w:pPr>
    </w:lvl>
    <w:lvl w:ilvl="8">
      <w:start w:val="1"/>
      <w:numFmt w:val="lowerRoman"/>
      <w:lvlText w:val="%1.%2.%3.%4.%5.%6.%7.%8.%9."/>
      <w:lvlJc w:val="right"/>
      <w:pPr>
        <w:ind w:left="7256" w:hanging="180"/>
      </w:pPr>
    </w:lvl>
  </w:abstractNum>
  <w:abstractNum w:abstractNumId="17" w15:restartNumberingAfterBreak="0">
    <w:nsid w:val="28AD2784"/>
    <w:multiLevelType w:val="multilevel"/>
    <w:tmpl w:val="5916FD26"/>
    <w:styleLink w:val="WWNum7"/>
    <w:lvl w:ilvl="0">
      <w:start w:val="1"/>
      <w:numFmt w:val="decimal"/>
      <w:lvlText w:val="%1."/>
      <w:lvlJc w:val="left"/>
      <w:pPr>
        <w:ind w:left="720" w:hanging="360"/>
      </w:pPr>
      <w:rPr>
        <w:b/>
      </w:rPr>
    </w:lvl>
    <w:lvl w:ilvl="1">
      <w:start w:val="1"/>
      <w:numFmt w:val="upperLetter"/>
      <w:lvlText w:val="%2)"/>
      <w:lvlJc w:val="left"/>
      <w:pPr>
        <w:ind w:left="927" w:hanging="360"/>
      </w:pPr>
      <w:rPr>
        <w:b/>
      </w:r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8" w15:restartNumberingAfterBreak="0">
    <w:nsid w:val="28B72D33"/>
    <w:multiLevelType w:val="multilevel"/>
    <w:tmpl w:val="5218E0BA"/>
    <w:styleLink w:val="WWNum8"/>
    <w:lvl w:ilvl="0">
      <w:numFmt w:val="bullet"/>
      <w:lvlText w:val=""/>
      <w:lvlJc w:val="left"/>
      <w:pPr>
        <w:ind w:left="1755" w:hanging="360"/>
      </w:pPr>
      <w:rPr>
        <w:rFonts w:ascii="Wingdings" w:hAnsi="Wingdings"/>
      </w:rPr>
    </w:lvl>
    <w:lvl w:ilvl="1">
      <w:numFmt w:val="bullet"/>
      <w:lvlText w:val="o"/>
      <w:lvlJc w:val="left"/>
      <w:pPr>
        <w:ind w:left="2475" w:hanging="360"/>
      </w:pPr>
      <w:rPr>
        <w:rFonts w:ascii="Courier New" w:hAnsi="Courier New" w:cs="Courier New"/>
      </w:rPr>
    </w:lvl>
    <w:lvl w:ilvl="2">
      <w:numFmt w:val="bullet"/>
      <w:lvlText w:val=""/>
      <w:lvlJc w:val="left"/>
      <w:pPr>
        <w:ind w:left="3195" w:hanging="360"/>
      </w:pPr>
      <w:rPr>
        <w:rFonts w:ascii="Wingdings" w:hAnsi="Wingdings"/>
      </w:rPr>
    </w:lvl>
    <w:lvl w:ilvl="3">
      <w:numFmt w:val="bullet"/>
      <w:lvlText w:val=""/>
      <w:lvlJc w:val="left"/>
      <w:pPr>
        <w:ind w:left="3915" w:hanging="360"/>
      </w:pPr>
      <w:rPr>
        <w:rFonts w:ascii="Symbol" w:hAnsi="Symbol"/>
      </w:rPr>
    </w:lvl>
    <w:lvl w:ilvl="4">
      <w:numFmt w:val="bullet"/>
      <w:lvlText w:val="o"/>
      <w:lvlJc w:val="left"/>
      <w:pPr>
        <w:ind w:left="4635" w:hanging="360"/>
      </w:pPr>
      <w:rPr>
        <w:rFonts w:ascii="Courier New" w:hAnsi="Courier New" w:cs="Courier New"/>
      </w:rPr>
    </w:lvl>
    <w:lvl w:ilvl="5">
      <w:numFmt w:val="bullet"/>
      <w:lvlText w:val=""/>
      <w:lvlJc w:val="left"/>
      <w:pPr>
        <w:ind w:left="5355" w:hanging="360"/>
      </w:pPr>
      <w:rPr>
        <w:rFonts w:ascii="Wingdings" w:hAnsi="Wingdings"/>
      </w:rPr>
    </w:lvl>
    <w:lvl w:ilvl="6">
      <w:numFmt w:val="bullet"/>
      <w:lvlText w:val=""/>
      <w:lvlJc w:val="left"/>
      <w:pPr>
        <w:ind w:left="6075" w:hanging="360"/>
      </w:pPr>
      <w:rPr>
        <w:rFonts w:ascii="Symbol" w:hAnsi="Symbol"/>
      </w:rPr>
    </w:lvl>
    <w:lvl w:ilvl="7">
      <w:numFmt w:val="bullet"/>
      <w:lvlText w:val="o"/>
      <w:lvlJc w:val="left"/>
      <w:pPr>
        <w:ind w:left="6795" w:hanging="360"/>
      </w:pPr>
      <w:rPr>
        <w:rFonts w:ascii="Courier New" w:hAnsi="Courier New" w:cs="Courier New"/>
      </w:rPr>
    </w:lvl>
    <w:lvl w:ilvl="8">
      <w:numFmt w:val="bullet"/>
      <w:lvlText w:val=""/>
      <w:lvlJc w:val="left"/>
      <w:pPr>
        <w:ind w:left="7515" w:hanging="360"/>
      </w:pPr>
      <w:rPr>
        <w:rFonts w:ascii="Wingdings" w:hAnsi="Wingdings"/>
      </w:rPr>
    </w:lvl>
  </w:abstractNum>
  <w:abstractNum w:abstractNumId="19" w15:restartNumberingAfterBreak="0">
    <w:nsid w:val="293D5546"/>
    <w:multiLevelType w:val="multilevel"/>
    <w:tmpl w:val="6710539E"/>
    <w:styleLink w:val="WWNum23"/>
    <w:lvl w:ilvl="0">
      <w:numFmt w:val="bullet"/>
      <w:lvlText w:val=""/>
      <w:lvlJc w:val="left"/>
      <w:pPr>
        <w:ind w:left="1496" w:hanging="360"/>
      </w:pPr>
      <w:rPr>
        <w:rFonts w:ascii="Symbol" w:hAnsi="Symbol"/>
      </w:rPr>
    </w:lvl>
    <w:lvl w:ilvl="1">
      <w:numFmt w:val="bullet"/>
      <w:lvlText w:val="o"/>
      <w:lvlJc w:val="left"/>
      <w:pPr>
        <w:ind w:left="2216" w:hanging="360"/>
      </w:pPr>
      <w:rPr>
        <w:rFonts w:ascii="Courier New" w:hAnsi="Courier New" w:cs="Courier New"/>
      </w:rPr>
    </w:lvl>
    <w:lvl w:ilvl="2">
      <w:numFmt w:val="bullet"/>
      <w:lvlText w:val=""/>
      <w:lvlJc w:val="left"/>
      <w:pPr>
        <w:ind w:left="2936" w:hanging="360"/>
      </w:pPr>
      <w:rPr>
        <w:rFonts w:ascii="Wingdings" w:hAnsi="Wingdings"/>
      </w:rPr>
    </w:lvl>
    <w:lvl w:ilvl="3">
      <w:numFmt w:val="bullet"/>
      <w:lvlText w:val=""/>
      <w:lvlJc w:val="left"/>
      <w:pPr>
        <w:ind w:left="3656" w:hanging="360"/>
      </w:pPr>
      <w:rPr>
        <w:rFonts w:ascii="Symbol" w:hAnsi="Symbol"/>
      </w:rPr>
    </w:lvl>
    <w:lvl w:ilvl="4">
      <w:numFmt w:val="bullet"/>
      <w:lvlText w:val="o"/>
      <w:lvlJc w:val="left"/>
      <w:pPr>
        <w:ind w:left="4376" w:hanging="360"/>
      </w:pPr>
      <w:rPr>
        <w:rFonts w:ascii="Courier New" w:hAnsi="Courier New" w:cs="Courier New"/>
      </w:rPr>
    </w:lvl>
    <w:lvl w:ilvl="5">
      <w:numFmt w:val="bullet"/>
      <w:lvlText w:val=""/>
      <w:lvlJc w:val="left"/>
      <w:pPr>
        <w:ind w:left="5096" w:hanging="360"/>
      </w:pPr>
      <w:rPr>
        <w:rFonts w:ascii="Wingdings" w:hAnsi="Wingdings"/>
      </w:rPr>
    </w:lvl>
    <w:lvl w:ilvl="6">
      <w:numFmt w:val="bullet"/>
      <w:lvlText w:val=""/>
      <w:lvlJc w:val="left"/>
      <w:pPr>
        <w:ind w:left="5816" w:hanging="360"/>
      </w:pPr>
      <w:rPr>
        <w:rFonts w:ascii="Symbol" w:hAnsi="Symbol"/>
      </w:rPr>
    </w:lvl>
    <w:lvl w:ilvl="7">
      <w:numFmt w:val="bullet"/>
      <w:lvlText w:val="o"/>
      <w:lvlJc w:val="left"/>
      <w:pPr>
        <w:ind w:left="6536" w:hanging="360"/>
      </w:pPr>
      <w:rPr>
        <w:rFonts w:ascii="Courier New" w:hAnsi="Courier New" w:cs="Courier New"/>
      </w:rPr>
    </w:lvl>
    <w:lvl w:ilvl="8">
      <w:numFmt w:val="bullet"/>
      <w:lvlText w:val=""/>
      <w:lvlJc w:val="left"/>
      <w:pPr>
        <w:ind w:left="7256" w:hanging="360"/>
      </w:pPr>
      <w:rPr>
        <w:rFonts w:ascii="Wingdings" w:hAnsi="Wingdings"/>
      </w:rPr>
    </w:lvl>
  </w:abstractNum>
  <w:abstractNum w:abstractNumId="20" w15:restartNumberingAfterBreak="0">
    <w:nsid w:val="29D75270"/>
    <w:multiLevelType w:val="hybridMultilevel"/>
    <w:tmpl w:val="544AFE3A"/>
    <w:lvl w:ilvl="0" w:tplc="4678EA14">
      <w:start w:val="1"/>
      <w:numFmt w:val="bullet"/>
      <w:pStyle w:val="a"/>
      <w:lvlText w:val=""/>
      <w:lvlPicBulletId w:val="0"/>
      <w:lvlJc w:val="left"/>
      <w:pPr>
        <w:ind w:left="1630" w:hanging="360"/>
      </w:pPr>
      <w:rPr>
        <w:rFonts w:ascii="Symbol" w:hAnsi="Symbol" w:hint="default"/>
        <w:color w:val="auto"/>
      </w:rPr>
    </w:lvl>
    <w:lvl w:ilvl="1" w:tplc="04150019" w:tentative="1">
      <w:start w:val="1"/>
      <w:numFmt w:val="lowerLetter"/>
      <w:lvlText w:val="%2."/>
      <w:lvlJc w:val="left"/>
      <w:pPr>
        <w:ind w:left="2350" w:hanging="360"/>
      </w:pPr>
    </w:lvl>
    <w:lvl w:ilvl="2" w:tplc="0415001B" w:tentative="1">
      <w:start w:val="1"/>
      <w:numFmt w:val="lowerRoman"/>
      <w:lvlText w:val="%3."/>
      <w:lvlJc w:val="right"/>
      <w:pPr>
        <w:ind w:left="3070" w:hanging="180"/>
      </w:pPr>
    </w:lvl>
    <w:lvl w:ilvl="3" w:tplc="0415000F" w:tentative="1">
      <w:start w:val="1"/>
      <w:numFmt w:val="decimal"/>
      <w:lvlText w:val="%4."/>
      <w:lvlJc w:val="left"/>
      <w:pPr>
        <w:ind w:left="3790" w:hanging="360"/>
      </w:pPr>
    </w:lvl>
    <w:lvl w:ilvl="4" w:tplc="04150019" w:tentative="1">
      <w:start w:val="1"/>
      <w:numFmt w:val="lowerLetter"/>
      <w:lvlText w:val="%5."/>
      <w:lvlJc w:val="left"/>
      <w:pPr>
        <w:ind w:left="4510" w:hanging="360"/>
      </w:pPr>
    </w:lvl>
    <w:lvl w:ilvl="5" w:tplc="0415001B" w:tentative="1">
      <w:start w:val="1"/>
      <w:numFmt w:val="lowerRoman"/>
      <w:lvlText w:val="%6."/>
      <w:lvlJc w:val="right"/>
      <w:pPr>
        <w:ind w:left="5230" w:hanging="180"/>
      </w:pPr>
    </w:lvl>
    <w:lvl w:ilvl="6" w:tplc="0415000F" w:tentative="1">
      <w:start w:val="1"/>
      <w:numFmt w:val="decimal"/>
      <w:lvlText w:val="%7."/>
      <w:lvlJc w:val="left"/>
      <w:pPr>
        <w:ind w:left="5950" w:hanging="360"/>
      </w:pPr>
    </w:lvl>
    <w:lvl w:ilvl="7" w:tplc="04150019" w:tentative="1">
      <w:start w:val="1"/>
      <w:numFmt w:val="lowerLetter"/>
      <w:lvlText w:val="%8."/>
      <w:lvlJc w:val="left"/>
      <w:pPr>
        <w:ind w:left="6670" w:hanging="360"/>
      </w:pPr>
    </w:lvl>
    <w:lvl w:ilvl="8" w:tplc="0415001B" w:tentative="1">
      <w:start w:val="1"/>
      <w:numFmt w:val="lowerRoman"/>
      <w:lvlText w:val="%9."/>
      <w:lvlJc w:val="right"/>
      <w:pPr>
        <w:ind w:left="7390" w:hanging="180"/>
      </w:pPr>
    </w:lvl>
  </w:abstractNum>
  <w:abstractNum w:abstractNumId="21" w15:restartNumberingAfterBreak="0">
    <w:nsid w:val="2A1F2E8E"/>
    <w:multiLevelType w:val="hybridMultilevel"/>
    <w:tmpl w:val="0DCCBF56"/>
    <w:lvl w:ilvl="0" w:tplc="CA36F290">
      <w:start w:val="1"/>
      <w:numFmt w:val="decimal"/>
      <w:pStyle w:val="numerowanie"/>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2B73288B"/>
    <w:multiLevelType w:val="multilevel"/>
    <w:tmpl w:val="24A2CF2E"/>
    <w:styleLink w:val="WWNum24"/>
    <w:lvl w:ilvl="0">
      <w:numFmt w:val="bullet"/>
      <w:lvlText w:val=""/>
      <w:lvlJc w:val="left"/>
      <w:pPr>
        <w:ind w:left="1496" w:hanging="360"/>
      </w:pPr>
      <w:rPr>
        <w:rFonts w:ascii="Symbol" w:hAnsi="Symbol"/>
      </w:rPr>
    </w:lvl>
    <w:lvl w:ilvl="1">
      <w:numFmt w:val="bullet"/>
      <w:lvlText w:val="o"/>
      <w:lvlJc w:val="left"/>
      <w:pPr>
        <w:ind w:left="2216" w:hanging="360"/>
      </w:pPr>
      <w:rPr>
        <w:rFonts w:ascii="Courier New" w:hAnsi="Courier New" w:cs="Courier New"/>
      </w:rPr>
    </w:lvl>
    <w:lvl w:ilvl="2">
      <w:numFmt w:val="bullet"/>
      <w:lvlText w:val=""/>
      <w:lvlJc w:val="left"/>
      <w:pPr>
        <w:ind w:left="2936" w:hanging="360"/>
      </w:pPr>
      <w:rPr>
        <w:rFonts w:ascii="Wingdings" w:hAnsi="Wingdings"/>
      </w:rPr>
    </w:lvl>
    <w:lvl w:ilvl="3">
      <w:numFmt w:val="bullet"/>
      <w:lvlText w:val=""/>
      <w:lvlJc w:val="left"/>
      <w:pPr>
        <w:ind w:left="3656" w:hanging="360"/>
      </w:pPr>
      <w:rPr>
        <w:rFonts w:ascii="Symbol" w:hAnsi="Symbol"/>
      </w:rPr>
    </w:lvl>
    <w:lvl w:ilvl="4">
      <w:numFmt w:val="bullet"/>
      <w:lvlText w:val="o"/>
      <w:lvlJc w:val="left"/>
      <w:pPr>
        <w:ind w:left="4376" w:hanging="360"/>
      </w:pPr>
      <w:rPr>
        <w:rFonts w:ascii="Courier New" w:hAnsi="Courier New" w:cs="Courier New"/>
      </w:rPr>
    </w:lvl>
    <w:lvl w:ilvl="5">
      <w:numFmt w:val="bullet"/>
      <w:lvlText w:val=""/>
      <w:lvlJc w:val="left"/>
      <w:pPr>
        <w:ind w:left="5096" w:hanging="360"/>
      </w:pPr>
      <w:rPr>
        <w:rFonts w:ascii="Wingdings" w:hAnsi="Wingdings"/>
      </w:rPr>
    </w:lvl>
    <w:lvl w:ilvl="6">
      <w:numFmt w:val="bullet"/>
      <w:lvlText w:val=""/>
      <w:lvlJc w:val="left"/>
      <w:pPr>
        <w:ind w:left="5816" w:hanging="360"/>
      </w:pPr>
      <w:rPr>
        <w:rFonts w:ascii="Symbol" w:hAnsi="Symbol"/>
      </w:rPr>
    </w:lvl>
    <w:lvl w:ilvl="7">
      <w:numFmt w:val="bullet"/>
      <w:lvlText w:val="o"/>
      <w:lvlJc w:val="left"/>
      <w:pPr>
        <w:ind w:left="6536" w:hanging="360"/>
      </w:pPr>
      <w:rPr>
        <w:rFonts w:ascii="Courier New" w:hAnsi="Courier New" w:cs="Courier New"/>
      </w:rPr>
    </w:lvl>
    <w:lvl w:ilvl="8">
      <w:numFmt w:val="bullet"/>
      <w:lvlText w:val=""/>
      <w:lvlJc w:val="left"/>
      <w:pPr>
        <w:ind w:left="7256" w:hanging="360"/>
      </w:pPr>
      <w:rPr>
        <w:rFonts w:ascii="Wingdings" w:hAnsi="Wingdings"/>
      </w:rPr>
    </w:lvl>
  </w:abstractNum>
  <w:abstractNum w:abstractNumId="23" w15:restartNumberingAfterBreak="0">
    <w:nsid w:val="2F5D45EF"/>
    <w:multiLevelType w:val="multilevel"/>
    <w:tmpl w:val="515A539A"/>
    <w:styleLink w:val="WWNum18"/>
    <w:lvl w:ilvl="0">
      <w:numFmt w:val="bullet"/>
      <w:lvlText w:val=""/>
      <w:lvlJc w:val="left"/>
      <w:pPr>
        <w:ind w:left="1222" w:hanging="360"/>
      </w:pPr>
      <w:rPr>
        <w:rFonts w:ascii="Symbol" w:hAnsi="Symbol"/>
      </w:rPr>
    </w:lvl>
    <w:lvl w:ilvl="1">
      <w:numFmt w:val="bullet"/>
      <w:lvlText w:val="o"/>
      <w:lvlJc w:val="left"/>
      <w:pPr>
        <w:ind w:left="1942" w:hanging="360"/>
      </w:pPr>
      <w:rPr>
        <w:rFonts w:ascii="Courier New" w:hAnsi="Courier New" w:cs="Courier New"/>
      </w:rPr>
    </w:lvl>
    <w:lvl w:ilvl="2">
      <w:numFmt w:val="bullet"/>
      <w:lvlText w:val=""/>
      <w:lvlJc w:val="left"/>
      <w:pPr>
        <w:ind w:left="2662" w:hanging="360"/>
      </w:pPr>
      <w:rPr>
        <w:rFonts w:ascii="Wingdings" w:hAnsi="Wingdings"/>
      </w:rPr>
    </w:lvl>
    <w:lvl w:ilvl="3">
      <w:numFmt w:val="bullet"/>
      <w:lvlText w:val=""/>
      <w:lvlJc w:val="left"/>
      <w:pPr>
        <w:ind w:left="3382" w:hanging="360"/>
      </w:pPr>
      <w:rPr>
        <w:rFonts w:ascii="Symbol" w:hAnsi="Symbol"/>
      </w:rPr>
    </w:lvl>
    <w:lvl w:ilvl="4">
      <w:numFmt w:val="bullet"/>
      <w:lvlText w:val="o"/>
      <w:lvlJc w:val="left"/>
      <w:pPr>
        <w:ind w:left="4102" w:hanging="360"/>
      </w:pPr>
      <w:rPr>
        <w:rFonts w:ascii="Courier New" w:hAnsi="Courier New" w:cs="Courier New"/>
      </w:rPr>
    </w:lvl>
    <w:lvl w:ilvl="5">
      <w:numFmt w:val="bullet"/>
      <w:lvlText w:val=""/>
      <w:lvlJc w:val="left"/>
      <w:pPr>
        <w:ind w:left="4822" w:hanging="360"/>
      </w:pPr>
      <w:rPr>
        <w:rFonts w:ascii="Wingdings" w:hAnsi="Wingdings"/>
      </w:rPr>
    </w:lvl>
    <w:lvl w:ilvl="6">
      <w:numFmt w:val="bullet"/>
      <w:lvlText w:val=""/>
      <w:lvlJc w:val="left"/>
      <w:pPr>
        <w:ind w:left="5542" w:hanging="360"/>
      </w:pPr>
      <w:rPr>
        <w:rFonts w:ascii="Symbol" w:hAnsi="Symbol"/>
      </w:rPr>
    </w:lvl>
    <w:lvl w:ilvl="7">
      <w:numFmt w:val="bullet"/>
      <w:lvlText w:val="o"/>
      <w:lvlJc w:val="left"/>
      <w:pPr>
        <w:ind w:left="6262" w:hanging="360"/>
      </w:pPr>
      <w:rPr>
        <w:rFonts w:ascii="Courier New" w:hAnsi="Courier New" w:cs="Courier New"/>
      </w:rPr>
    </w:lvl>
    <w:lvl w:ilvl="8">
      <w:numFmt w:val="bullet"/>
      <w:lvlText w:val=""/>
      <w:lvlJc w:val="left"/>
      <w:pPr>
        <w:ind w:left="6982" w:hanging="360"/>
      </w:pPr>
      <w:rPr>
        <w:rFonts w:ascii="Wingdings" w:hAnsi="Wingdings"/>
      </w:rPr>
    </w:lvl>
  </w:abstractNum>
  <w:abstractNum w:abstractNumId="24" w15:restartNumberingAfterBreak="0">
    <w:nsid w:val="318A4287"/>
    <w:multiLevelType w:val="multilevel"/>
    <w:tmpl w:val="04150025"/>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25" w15:restartNumberingAfterBreak="0">
    <w:nsid w:val="36231DAD"/>
    <w:multiLevelType w:val="multilevel"/>
    <w:tmpl w:val="5944FB82"/>
    <w:styleLink w:val="WWNum22"/>
    <w:lvl w:ilvl="0">
      <w:numFmt w:val="bullet"/>
      <w:lvlText w:val=""/>
      <w:lvlJc w:val="left"/>
      <w:pPr>
        <w:ind w:left="720" w:hanging="360"/>
      </w:pPr>
      <w:rPr>
        <w:rFonts w:ascii="Symbol" w:hAnsi="Symbol"/>
        <w:color w:val="00000A"/>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6" w15:restartNumberingAfterBreak="0">
    <w:nsid w:val="36256A94"/>
    <w:multiLevelType w:val="multilevel"/>
    <w:tmpl w:val="0414D37A"/>
    <w:styleLink w:val="WWNum12"/>
    <w:lvl w:ilvl="0">
      <w:numFmt w:val="bullet"/>
      <w:lvlText w:val=""/>
      <w:lvlJc w:val="left"/>
      <w:pPr>
        <w:ind w:left="1496" w:hanging="360"/>
      </w:pPr>
      <w:rPr>
        <w:rFonts w:ascii="Symbol" w:hAnsi="Symbol"/>
      </w:rPr>
    </w:lvl>
    <w:lvl w:ilvl="1">
      <w:numFmt w:val="bullet"/>
      <w:lvlText w:val="o"/>
      <w:lvlJc w:val="left"/>
      <w:pPr>
        <w:ind w:left="2216" w:hanging="360"/>
      </w:pPr>
      <w:rPr>
        <w:rFonts w:ascii="Courier New" w:hAnsi="Courier New" w:cs="Courier New"/>
      </w:rPr>
    </w:lvl>
    <w:lvl w:ilvl="2">
      <w:numFmt w:val="bullet"/>
      <w:lvlText w:val=""/>
      <w:lvlJc w:val="left"/>
      <w:pPr>
        <w:ind w:left="2936" w:hanging="360"/>
      </w:pPr>
      <w:rPr>
        <w:rFonts w:ascii="Wingdings" w:hAnsi="Wingdings"/>
      </w:rPr>
    </w:lvl>
    <w:lvl w:ilvl="3">
      <w:numFmt w:val="bullet"/>
      <w:lvlText w:val=""/>
      <w:lvlJc w:val="left"/>
      <w:pPr>
        <w:ind w:left="3656" w:hanging="360"/>
      </w:pPr>
      <w:rPr>
        <w:rFonts w:ascii="Symbol" w:hAnsi="Symbol"/>
      </w:rPr>
    </w:lvl>
    <w:lvl w:ilvl="4">
      <w:numFmt w:val="bullet"/>
      <w:lvlText w:val="o"/>
      <w:lvlJc w:val="left"/>
      <w:pPr>
        <w:ind w:left="4376" w:hanging="360"/>
      </w:pPr>
      <w:rPr>
        <w:rFonts w:ascii="Courier New" w:hAnsi="Courier New" w:cs="Courier New"/>
      </w:rPr>
    </w:lvl>
    <w:lvl w:ilvl="5">
      <w:numFmt w:val="bullet"/>
      <w:lvlText w:val=""/>
      <w:lvlJc w:val="left"/>
      <w:pPr>
        <w:ind w:left="5096" w:hanging="360"/>
      </w:pPr>
      <w:rPr>
        <w:rFonts w:ascii="Wingdings" w:hAnsi="Wingdings"/>
      </w:rPr>
    </w:lvl>
    <w:lvl w:ilvl="6">
      <w:numFmt w:val="bullet"/>
      <w:lvlText w:val=""/>
      <w:lvlJc w:val="left"/>
      <w:pPr>
        <w:ind w:left="5816" w:hanging="360"/>
      </w:pPr>
      <w:rPr>
        <w:rFonts w:ascii="Symbol" w:hAnsi="Symbol"/>
      </w:rPr>
    </w:lvl>
    <w:lvl w:ilvl="7">
      <w:numFmt w:val="bullet"/>
      <w:lvlText w:val="o"/>
      <w:lvlJc w:val="left"/>
      <w:pPr>
        <w:ind w:left="6536" w:hanging="360"/>
      </w:pPr>
      <w:rPr>
        <w:rFonts w:ascii="Courier New" w:hAnsi="Courier New" w:cs="Courier New"/>
      </w:rPr>
    </w:lvl>
    <w:lvl w:ilvl="8">
      <w:numFmt w:val="bullet"/>
      <w:lvlText w:val=""/>
      <w:lvlJc w:val="left"/>
      <w:pPr>
        <w:ind w:left="7256" w:hanging="360"/>
      </w:pPr>
      <w:rPr>
        <w:rFonts w:ascii="Wingdings" w:hAnsi="Wingdings"/>
      </w:rPr>
    </w:lvl>
  </w:abstractNum>
  <w:abstractNum w:abstractNumId="27" w15:restartNumberingAfterBreak="0">
    <w:nsid w:val="37503B07"/>
    <w:multiLevelType w:val="multilevel"/>
    <w:tmpl w:val="970661AC"/>
    <w:styleLink w:val="WWNum11"/>
    <w:lvl w:ilvl="0">
      <w:numFmt w:val="bullet"/>
      <w:lvlText w:val=""/>
      <w:lvlJc w:val="left"/>
      <w:pPr>
        <w:ind w:left="1496" w:hanging="360"/>
      </w:pPr>
      <w:rPr>
        <w:rFonts w:ascii="Symbol" w:hAnsi="Symbol"/>
      </w:rPr>
    </w:lvl>
    <w:lvl w:ilvl="1">
      <w:numFmt w:val="bullet"/>
      <w:lvlText w:val="o"/>
      <w:lvlJc w:val="left"/>
      <w:pPr>
        <w:ind w:left="2216" w:hanging="360"/>
      </w:pPr>
      <w:rPr>
        <w:rFonts w:ascii="Courier New" w:hAnsi="Courier New" w:cs="Courier New"/>
      </w:rPr>
    </w:lvl>
    <w:lvl w:ilvl="2">
      <w:numFmt w:val="bullet"/>
      <w:lvlText w:val=""/>
      <w:lvlJc w:val="left"/>
      <w:pPr>
        <w:ind w:left="2936" w:hanging="360"/>
      </w:pPr>
      <w:rPr>
        <w:rFonts w:ascii="Wingdings" w:hAnsi="Wingdings"/>
      </w:rPr>
    </w:lvl>
    <w:lvl w:ilvl="3">
      <w:numFmt w:val="bullet"/>
      <w:lvlText w:val=""/>
      <w:lvlJc w:val="left"/>
      <w:pPr>
        <w:ind w:left="3656" w:hanging="360"/>
      </w:pPr>
      <w:rPr>
        <w:rFonts w:ascii="Symbol" w:hAnsi="Symbol"/>
      </w:rPr>
    </w:lvl>
    <w:lvl w:ilvl="4">
      <w:numFmt w:val="bullet"/>
      <w:lvlText w:val="o"/>
      <w:lvlJc w:val="left"/>
      <w:pPr>
        <w:ind w:left="4376" w:hanging="360"/>
      </w:pPr>
      <w:rPr>
        <w:rFonts w:ascii="Courier New" w:hAnsi="Courier New" w:cs="Courier New"/>
      </w:rPr>
    </w:lvl>
    <w:lvl w:ilvl="5">
      <w:numFmt w:val="bullet"/>
      <w:lvlText w:val=""/>
      <w:lvlJc w:val="left"/>
      <w:pPr>
        <w:ind w:left="5096" w:hanging="360"/>
      </w:pPr>
      <w:rPr>
        <w:rFonts w:ascii="Wingdings" w:hAnsi="Wingdings"/>
      </w:rPr>
    </w:lvl>
    <w:lvl w:ilvl="6">
      <w:numFmt w:val="bullet"/>
      <w:lvlText w:val=""/>
      <w:lvlJc w:val="left"/>
      <w:pPr>
        <w:ind w:left="5816" w:hanging="360"/>
      </w:pPr>
      <w:rPr>
        <w:rFonts w:ascii="Symbol" w:hAnsi="Symbol"/>
      </w:rPr>
    </w:lvl>
    <w:lvl w:ilvl="7">
      <w:numFmt w:val="bullet"/>
      <w:lvlText w:val="o"/>
      <w:lvlJc w:val="left"/>
      <w:pPr>
        <w:ind w:left="6536" w:hanging="360"/>
      </w:pPr>
      <w:rPr>
        <w:rFonts w:ascii="Courier New" w:hAnsi="Courier New" w:cs="Courier New"/>
      </w:rPr>
    </w:lvl>
    <w:lvl w:ilvl="8">
      <w:numFmt w:val="bullet"/>
      <w:lvlText w:val=""/>
      <w:lvlJc w:val="left"/>
      <w:pPr>
        <w:ind w:left="7256" w:hanging="360"/>
      </w:pPr>
      <w:rPr>
        <w:rFonts w:ascii="Wingdings" w:hAnsi="Wingdings"/>
      </w:rPr>
    </w:lvl>
  </w:abstractNum>
  <w:abstractNum w:abstractNumId="28" w15:restartNumberingAfterBreak="0">
    <w:nsid w:val="3AB9190E"/>
    <w:multiLevelType w:val="hybridMultilevel"/>
    <w:tmpl w:val="DF60FE92"/>
    <w:lvl w:ilvl="0" w:tplc="B2364CFA">
      <w:start w:val="1"/>
      <w:numFmt w:val="bullet"/>
      <w:pStyle w:val="punktor3poziom"/>
      <w:lvlText w:val=""/>
      <w:lvlJc w:val="left"/>
      <w:pPr>
        <w:ind w:left="2700" w:hanging="360"/>
      </w:pPr>
      <w:rPr>
        <w:rFonts w:ascii="Symbol" w:hAnsi="Symbol" w:hint="default"/>
        <w:color w:val="0087CD"/>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29" w15:restartNumberingAfterBreak="0">
    <w:nsid w:val="436A784D"/>
    <w:multiLevelType w:val="multilevel"/>
    <w:tmpl w:val="D11CDF22"/>
    <w:styleLink w:val="WWNum13"/>
    <w:lvl w:ilvl="0">
      <w:numFmt w:val="bullet"/>
      <w:lvlText w:val=""/>
      <w:lvlJc w:val="left"/>
      <w:pPr>
        <w:ind w:left="1856" w:hanging="360"/>
      </w:pPr>
      <w:rPr>
        <w:rFonts w:ascii="Symbol" w:hAnsi="Symbol"/>
      </w:rPr>
    </w:lvl>
    <w:lvl w:ilvl="1">
      <w:numFmt w:val="bullet"/>
      <w:lvlText w:val="o"/>
      <w:lvlJc w:val="left"/>
      <w:pPr>
        <w:ind w:left="2576" w:hanging="360"/>
      </w:pPr>
      <w:rPr>
        <w:rFonts w:ascii="Courier New" w:hAnsi="Courier New" w:cs="Courier New"/>
      </w:rPr>
    </w:lvl>
    <w:lvl w:ilvl="2">
      <w:numFmt w:val="bullet"/>
      <w:lvlText w:val=""/>
      <w:lvlJc w:val="left"/>
      <w:pPr>
        <w:ind w:left="3296" w:hanging="360"/>
      </w:pPr>
      <w:rPr>
        <w:rFonts w:ascii="Wingdings" w:hAnsi="Wingdings"/>
      </w:rPr>
    </w:lvl>
    <w:lvl w:ilvl="3">
      <w:numFmt w:val="bullet"/>
      <w:lvlText w:val=""/>
      <w:lvlJc w:val="left"/>
      <w:pPr>
        <w:ind w:left="4016" w:hanging="360"/>
      </w:pPr>
      <w:rPr>
        <w:rFonts w:ascii="Symbol" w:hAnsi="Symbol"/>
      </w:rPr>
    </w:lvl>
    <w:lvl w:ilvl="4">
      <w:numFmt w:val="bullet"/>
      <w:lvlText w:val="o"/>
      <w:lvlJc w:val="left"/>
      <w:pPr>
        <w:ind w:left="4736" w:hanging="360"/>
      </w:pPr>
      <w:rPr>
        <w:rFonts w:ascii="Courier New" w:hAnsi="Courier New" w:cs="Courier New"/>
      </w:rPr>
    </w:lvl>
    <w:lvl w:ilvl="5">
      <w:numFmt w:val="bullet"/>
      <w:lvlText w:val=""/>
      <w:lvlJc w:val="left"/>
      <w:pPr>
        <w:ind w:left="5456" w:hanging="360"/>
      </w:pPr>
      <w:rPr>
        <w:rFonts w:ascii="Wingdings" w:hAnsi="Wingdings"/>
      </w:rPr>
    </w:lvl>
    <w:lvl w:ilvl="6">
      <w:numFmt w:val="bullet"/>
      <w:lvlText w:val=""/>
      <w:lvlJc w:val="left"/>
      <w:pPr>
        <w:ind w:left="6176" w:hanging="360"/>
      </w:pPr>
      <w:rPr>
        <w:rFonts w:ascii="Symbol" w:hAnsi="Symbol"/>
      </w:rPr>
    </w:lvl>
    <w:lvl w:ilvl="7">
      <w:numFmt w:val="bullet"/>
      <w:lvlText w:val="o"/>
      <w:lvlJc w:val="left"/>
      <w:pPr>
        <w:ind w:left="6896" w:hanging="360"/>
      </w:pPr>
      <w:rPr>
        <w:rFonts w:ascii="Courier New" w:hAnsi="Courier New" w:cs="Courier New"/>
      </w:rPr>
    </w:lvl>
    <w:lvl w:ilvl="8">
      <w:numFmt w:val="bullet"/>
      <w:lvlText w:val=""/>
      <w:lvlJc w:val="left"/>
      <w:pPr>
        <w:ind w:left="7616" w:hanging="360"/>
      </w:pPr>
      <w:rPr>
        <w:rFonts w:ascii="Wingdings" w:hAnsi="Wingdings"/>
      </w:rPr>
    </w:lvl>
  </w:abstractNum>
  <w:abstractNum w:abstractNumId="30" w15:restartNumberingAfterBreak="0">
    <w:nsid w:val="466846A8"/>
    <w:multiLevelType w:val="multilevel"/>
    <w:tmpl w:val="AFF4C840"/>
    <w:styleLink w:val="WWNum19"/>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1" w15:restartNumberingAfterBreak="0">
    <w:nsid w:val="479B48C1"/>
    <w:multiLevelType w:val="multilevel"/>
    <w:tmpl w:val="31A84FCE"/>
    <w:styleLink w:val="eXant2"/>
    <w:lvl w:ilvl="0">
      <w:start w:val="1"/>
      <w:numFmt w:val="decimal"/>
      <w:lvlText w:val="%1."/>
      <w:lvlJc w:val="left"/>
      <w:pPr>
        <w:tabs>
          <w:tab w:val="num" w:pos="340"/>
        </w:tabs>
        <w:ind w:left="720" w:hanging="720"/>
      </w:pPr>
      <w:rPr>
        <w:rFonts w:ascii="Calibri" w:hAnsi="Calibri" w:hint="default"/>
        <w:b/>
        <w:color w:val="auto"/>
        <w:sz w:val="28"/>
      </w:rPr>
    </w:lvl>
    <w:lvl w:ilvl="1">
      <w:start w:val="1"/>
      <w:numFmt w:val="decimal"/>
      <w:lvlText w:val="%1.%2"/>
      <w:lvlJc w:val="left"/>
      <w:pPr>
        <w:tabs>
          <w:tab w:val="num" w:pos="1021"/>
        </w:tabs>
        <w:ind w:left="720" w:hanging="720"/>
      </w:pPr>
      <w:rPr>
        <w:rFonts w:ascii="Calibri" w:hAnsi="Calibri" w:hint="default"/>
        <w:sz w:val="24"/>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47DF0725"/>
    <w:multiLevelType w:val="multilevel"/>
    <w:tmpl w:val="70B8B44C"/>
    <w:styleLink w:val="WWNum27"/>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3" w15:restartNumberingAfterBreak="0">
    <w:nsid w:val="4AE57E0C"/>
    <w:multiLevelType w:val="multilevel"/>
    <w:tmpl w:val="EDEAE262"/>
    <w:styleLink w:val="WWNum1"/>
    <w:lvl w:ilvl="0">
      <w:start w:val="1"/>
      <w:numFmt w:val="decimal"/>
      <w:lvlText w:val="%1."/>
      <w:lvlJc w:val="left"/>
      <w:pPr>
        <w:ind w:left="502" w:hanging="360"/>
      </w:pPr>
      <w:rPr>
        <w:b/>
        <w:sz w:val="22"/>
        <w:szCs w:val="22"/>
      </w:rPr>
    </w:lvl>
    <w:lvl w:ilvl="1">
      <w:start w:val="1"/>
      <w:numFmt w:val="lowerLetter"/>
      <w:lvlText w:val="%2."/>
      <w:lvlJc w:val="left"/>
      <w:pPr>
        <w:ind w:left="1440" w:hanging="360"/>
      </w:pPr>
    </w:lvl>
    <w:lvl w:ilvl="2">
      <w:start w:val="1"/>
      <w:numFmt w:val="lowerLetter"/>
      <w:lvlText w:val="%1.%2.%3)"/>
      <w:lvlJc w:val="left"/>
      <w:pPr>
        <w:ind w:left="2340" w:hanging="360"/>
      </w:pPr>
      <w:rPr>
        <w:b/>
      </w:rPr>
    </w:lvl>
    <w:lvl w:ilvl="3">
      <w:start w:val="1"/>
      <w:numFmt w:val="upperLetter"/>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4" w15:restartNumberingAfterBreak="0">
    <w:nsid w:val="4DFA2728"/>
    <w:multiLevelType w:val="multilevel"/>
    <w:tmpl w:val="B1021598"/>
    <w:styleLink w:val="WWNum4"/>
    <w:lvl w:ilvl="0">
      <w:start w:val="1"/>
      <w:numFmt w:val="decimal"/>
      <w:lvlText w:val="%1."/>
      <w:lvlJc w:val="left"/>
      <w:pPr>
        <w:ind w:left="502" w:hanging="360"/>
      </w:pPr>
      <w:rPr>
        <w:b/>
        <w:sz w:val="22"/>
        <w:szCs w:val="22"/>
      </w:r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5" w15:restartNumberingAfterBreak="0">
    <w:nsid w:val="547B4C73"/>
    <w:multiLevelType w:val="multilevel"/>
    <w:tmpl w:val="24B6D09E"/>
    <w:styleLink w:val="WWNum15"/>
    <w:lvl w:ilvl="0">
      <w:start w:val="1"/>
      <w:numFmt w:val="decimal"/>
      <w:lvlText w:val="%1."/>
      <w:lvlJc w:val="left"/>
      <w:pPr>
        <w:ind w:left="1496" w:hanging="360"/>
      </w:pPr>
      <w:rPr>
        <w:b/>
        <w:sz w:val="20"/>
        <w:szCs w:val="20"/>
      </w:rPr>
    </w:lvl>
    <w:lvl w:ilvl="1">
      <w:start w:val="1"/>
      <w:numFmt w:val="lowerLetter"/>
      <w:lvlText w:val="%2."/>
      <w:lvlJc w:val="left"/>
      <w:pPr>
        <w:ind w:left="2216" w:hanging="360"/>
      </w:pPr>
    </w:lvl>
    <w:lvl w:ilvl="2">
      <w:start w:val="1"/>
      <w:numFmt w:val="lowerRoman"/>
      <w:lvlText w:val="%1.%2.%3."/>
      <w:lvlJc w:val="right"/>
      <w:pPr>
        <w:ind w:left="2936" w:hanging="180"/>
      </w:pPr>
    </w:lvl>
    <w:lvl w:ilvl="3">
      <w:start w:val="1"/>
      <w:numFmt w:val="decimal"/>
      <w:lvlText w:val="%1.%2.%3.%4."/>
      <w:lvlJc w:val="left"/>
      <w:pPr>
        <w:ind w:left="3656" w:hanging="360"/>
      </w:pPr>
    </w:lvl>
    <w:lvl w:ilvl="4">
      <w:start w:val="1"/>
      <w:numFmt w:val="lowerLetter"/>
      <w:lvlText w:val="%1.%2.%3.%4.%5."/>
      <w:lvlJc w:val="left"/>
      <w:pPr>
        <w:ind w:left="4376" w:hanging="360"/>
      </w:pPr>
    </w:lvl>
    <w:lvl w:ilvl="5">
      <w:start w:val="1"/>
      <w:numFmt w:val="lowerRoman"/>
      <w:lvlText w:val="%1.%2.%3.%4.%5.%6."/>
      <w:lvlJc w:val="right"/>
      <w:pPr>
        <w:ind w:left="5096" w:hanging="180"/>
      </w:pPr>
    </w:lvl>
    <w:lvl w:ilvl="6">
      <w:start w:val="1"/>
      <w:numFmt w:val="decimal"/>
      <w:lvlText w:val="%1.%2.%3.%4.%5.%6.%7."/>
      <w:lvlJc w:val="left"/>
      <w:pPr>
        <w:ind w:left="5816" w:hanging="360"/>
      </w:pPr>
    </w:lvl>
    <w:lvl w:ilvl="7">
      <w:start w:val="1"/>
      <w:numFmt w:val="lowerLetter"/>
      <w:lvlText w:val="%1.%2.%3.%4.%5.%6.%7.%8."/>
      <w:lvlJc w:val="left"/>
      <w:pPr>
        <w:ind w:left="6536" w:hanging="360"/>
      </w:pPr>
    </w:lvl>
    <w:lvl w:ilvl="8">
      <w:start w:val="1"/>
      <w:numFmt w:val="lowerRoman"/>
      <w:lvlText w:val="%1.%2.%3.%4.%5.%6.%7.%8.%9."/>
      <w:lvlJc w:val="right"/>
      <w:pPr>
        <w:ind w:left="7256" w:hanging="180"/>
      </w:pPr>
    </w:lvl>
  </w:abstractNum>
  <w:abstractNum w:abstractNumId="36" w15:restartNumberingAfterBreak="0">
    <w:nsid w:val="54CE2F54"/>
    <w:multiLevelType w:val="hybridMultilevel"/>
    <w:tmpl w:val="D8C218B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7" w15:restartNumberingAfterBreak="0">
    <w:nsid w:val="63F90B45"/>
    <w:multiLevelType w:val="multilevel"/>
    <w:tmpl w:val="1592C73E"/>
    <w:styleLink w:val="WWNum25"/>
    <w:lvl w:ilvl="0">
      <w:numFmt w:val="bullet"/>
      <w:lvlText w:val=""/>
      <w:lvlJc w:val="left"/>
      <w:pPr>
        <w:ind w:left="2073" w:hanging="360"/>
      </w:pPr>
      <w:rPr>
        <w:rFonts w:ascii="Symbol" w:hAnsi="Symbol"/>
      </w:rPr>
    </w:lvl>
    <w:lvl w:ilvl="1">
      <w:numFmt w:val="bullet"/>
      <w:lvlText w:val="o"/>
      <w:lvlJc w:val="left"/>
      <w:pPr>
        <w:ind w:left="2793" w:hanging="360"/>
      </w:pPr>
      <w:rPr>
        <w:rFonts w:ascii="Courier New" w:hAnsi="Courier New" w:cs="Courier New"/>
      </w:rPr>
    </w:lvl>
    <w:lvl w:ilvl="2">
      <w:numFmt w:val="bullet"/>
      <w:lvlText w:val=""/>
      <w:lvlJc w:val="left"/>
      <w:pPr>
        <w:ind w:left="3513" w:hanging="360"/>
      </w:pPr>
      <w:rPr>
        <w:rFonts w:ascii="Wingdings" w:hAnsi="Wingdings"/>
      </w:rPr>
    </w:lvl>
    <w:lvl w:ilvl="3">
      <w:numFmt w:val="bullet"/>
      <w:lvlText w:val=""/>
      <w:lvlJc w:val="left"/>
      <w:pPr>
        <w:ind w:left="4233" w:hanging="360"/>
      </w:pPr>
      <w:rPr>
        <w:rFonts w:ascii="Symbol" w:hAnsi="Symbol"/>
      </w:rPr>
    </w:lvl>
    <w:lvl w:ilvl="4">
      <w:numFmt w:val="bullet"/>
      <w:lvlText w:val="o"/>
      <w:lvlJc w:val="left"/>
      <w:pPr>
        <w:ind w:left="4953" w:hanging="360"/>
      </w:pPr>
      <w:rPr>
        <w:rFonts w:ascii="Courier New" w:hAnsi="Courier New" w:cs="Courier New"/>
      </w:rPr>
    </w:lvl>
    <w:lvl w:ilvl="5">
      <w:numFmt w:val="bullet"/>
      <w:lvlText w:val=""/>
      <w:lvlJc w:val="left"/>
      <w:pPr>
        <w:ind w:left="5673" w:hanging="360"/>
      </w:pPr>
      <w:rPr>
        <w:rFonts w:ascii="Wingdings" w:hAnsi="Wingdings"/>
      </w:rPr>
    </w:lvl>
    <w:lvl w:ilvl="6">
      <w:numFmt w:val="bullet"/>
      <w:lvlText w:val=""/>
      <w:lvlJc w:val="left"/>
      <w:pPr>
        <w:ind w:left="6393" w:hanging="360"/>
      </w:pPr>
      <w:rPr>
        <w:rFonts w:ascii="Symbol" w:hAnsi="Symbol"/>
      </w:rPr>
    </w:lvl>
    <w:lvl w:ilvl="7">
      <w:numFmt w:val="bullet"/>
      <w:lvlText w:val="o"/>
      <w:lvlJc w:val="left"/>
      <w:pPr>
        <w:ind w:left="7113" w:hanging="360"/>
      </w:pPr>
      <w:rPr>
        <w:rFonts w:ascii="Courier New" w:hAnsi="Courier New" w:cs="Courier New"/>
      </w:rPr>
    </w:lvl>
    <w:lvl w:ilvl="8">
      <w:numFmt w:val="bullet"/>
      <w:lvlText w:val=""/>
      <w:lvlJc w:val="left"/>
      <w:pPr>
        <w:ind w:left="7833" w:hanging="360"/>
      </w:pPr>
      <w:rPr>
        <w:rFonts w:ascii="Wingdings" w:hAnsi="Wingdings"/>
      </w:rPr>
    </w:lvl>
  </w:abstractNum>
  <w:abstractNum w:abstractNumId="38" w15:restartNumberingAfterBreak="0">
    <w:nsid w:val="67D64BF6"/>
    <w:multiLevelType w:val="multilevel"/>
    <w:tmpl w:val="CBBC6308"/>
    <w:styleLink w:val="WWNum14"/>
    <w:lvl w:ilvl="0">
      <w:numFmt w:val="bullet"/>
      <w:lvlText w:val=""/>
      <w:lvlJc w:val="left"/>
      <w:pPr>
        <w:ind w:left="1496" w:hanging="360"/>
      </w:pPr>
      <w:rPr>
        <w:rFonts w:ascii="Symbol" w:hAnsi="Symbol"/>
      </w:rPr>
    </w:lvl>
    <w:lvl w:ilvl="1">
      <w:numFmt w:val="bullet"/>
      <w:lvlText w:val="o"/>
      <w:lvlJc w:val="left"/>
      <w:pPr>
        <w:ind w:left="2216" w:hanging="360"/>
      </w:pPr>
      <w:rPr>
        <w:rFonts w:ascii="Courier New" w:hAnsi="Courier New" w:cs="Courier New"/>
      </w:rPr>
    </w:lvl>
    <w:lvl w:ilvl="2">
      <w:numFmt w:val="bullet"/>
      <w:lvlText w:val=""/>
      <w:lvlJc w:val="left"/>
      <w:pPr>
        <w:ind w:left="2936" w:hanging="360"/>
      </w:pPr>
      <w:rPr>
        <w:rFonts w:ascii="Wingdings" w:hAnsi="Wingdings"/>
      </w:rPr>
    </w:lvl>
    <w:lvl w:ilvl="3">
      <w:numFmt w:val="bullet"/>
      <w:lvlText w:val=""/>
      <w:lvlJc w:val="left"/>
      <w:pPr>
        <w:ind w:left="3656" w:hanging="360"/>
      </w:pPr>
      <w:rPr>
        <w:rFonts w:ascii="Symbol" w:hAnsi="Symbol"/>
      </w:rPr>
    </w:lvl>
    <w:lvl w:ilvl="4">
      <w:numFmt w:val="bullet"/>
      <w:lvlText w:val="o"/>
      <w:lvlJc w:val="left"/>
      <w:pPr>
        <w:ind w:left="4376" w:hanging="360"/>
      </w:pPr>
      <w:rPr>
        <w:rFonts w:ascii="Courier New" w:hAnsi="Courier New" w:cs="Courier New"/>
      </w:rPr>
    </w:lvl>
    <w:lvl w:ilvl="5">
      <w:numFmt w:val="bullet"/>
      <w:lvlText w:val=""/>
      <w:lvlJc w:val="left"/>
      <w:pPr>
        <w:ind w:left="5096" w:hanging="360"/>
      </w:pPr>
      <w:rPr>
        <w:rFonts w:ascii="Wingdings" w:hAnsi="Wingdings"/>
      </w:rPr>
    </w:lvl>
    <w:lvl w:ilvl="6">
      <w:numFmt w:val="bullet"/>
      <w:lvlText w:val=""/>
      <w:lvlJc w:val="left"/>
      <w:pPr>
        <w:ind w:left="5816" w:hanging="360"/>
      </w:pPr>
      <w:rPr>
        <w:rFonts w:ascii="Symbol" w:hAnsi="Symbol"/>
      </w:rPr>
    </w:lvl>
    <w:lvl w:ilvl="7">
      <w:numFmt w:val="bullet"/>
      <w:lvlText w:val="o"/>
      <w:lvlJc w:val="left"/>
      <w:pPr>
        <w:ind w:left="6536" w:hanging="360"/>
      </w:pPr>
      <w:rPr>
        <w:rFonts w:ascii="Courier New" w:hAnsi="Courier New" w:cs="Courier New"/>
      </w:rPr>
    </w:lvl>
    <w:lvl w:ilvl="8">
      <w:numFmt w:val="bullet"/>
      <w:lvlText w:val=""/>
      <w:lvlJc w:val="left"/>
      <w:pPr>
        <w:ind w:left="7256" w:hanging="360"/>
      </w:pPr>
      <w:rPr>
        <w:rFonts w:ascii="Wingdings" w:hAnsi="Wingdings"/>
      </w:rPr>
    </w:lvl>
  </w:abstractNum>
  <w:abstractNum w:abstractNumId="39" w15:restartNumberingAfterBreak="0">
    <w:nsid w:val="6AAC0E2F"/>
    <w:multiLevelType w:val="multilevel"/>
    <w:tmpl w:val="9F4CA504"/>
    <w:styleLink w:val="WWNum5"/>
    <w:lvl w:ilvl="0">
      <w:start w:val="1"/>
      <w:numFmt w:val="decimal"/>
      <w:lvlText w:val="%1."/>
      <w:lvlJc w:val="left"/>
      <w:pPr>
        <w:ind w:left="720" w:hanging="360"/>
      </w:pPr>
    </w:lvl>
    <w:lvl w:ilvl="1">
      <w:start w:val="1"/>
      <w:numFmt w:val="upperLetter"/>
      <w:lvlText w:val="%2)"/>
      <w:lvlJc w:val="left"/>
      <w:pPr>
        <w:ind w:left="1440" w:hanging="360"/>
      </w:pPr>
      <w:rPr>
        <w:b/>
      </w:r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40" w15:restartNumberingAfterBreak="0">
    <w:nsid w:val="6EC9520C"/>
    <w:multiLevelType w:val="hybridMultilevel"/>
    <w:tmpl w:val="B5D89554"/>
    <w:lvl w:ilvl="0" w:tplc="B6B6D67C">
      <w:start w:val="1"/>
      <w:numFmt w:val="lowerLetter"/>
      <w:pStyle w:val="a0"/>
      <w:lvlText w:val="%1."/>
      <w:lvlJc w:val="left"/>
      <w:pPr>
        <w:ind w:left="2582" w:hanging="360"/>
      </w:pPr>
      <w:rPr>
        <w:rFonts w:ascii="Calibri" w:hAnsi="Calibri" w:hint="default"/>
        <w:b w:val="0"/>
        <w:i w:val="0"/>
        <w:color w:val="auto"/>
        <w:sz w:val="20"/>
      </w:rPr>
    </w:lvl>
    <w:lvl w:ilvl="1" w:tplc="04150019" w:tentative="1">
      <w:start w:val="1"/>
      <w:numFmt w:val="lowerLetter"/>
      <w:lvlText w:val="%2."/>
      <w:lvlJc w:val="left"/>
      <w:pPr>
        <w:ind w:left="3302" w:hanging="360"/>
      </w:pPr>
    </w:lvl>
    <w:lvl w:ilvl="2" w:tplc="0415001B" w:tentative="1">
      <w:start w:val="1"/>
      <w:numFmt w:val="lowerRoman"/>
      <w:lvlText w:val="%3."/>
      <w:lvlJc w:val="right"/>
      <w:pPr>
        <w:ind w:left="4022" w:hanging="180"/>
      </w:pPr>
    </w:lvl>
    <w:lvl w:ilvl="3" w:tplc="0415000F" w:tentative="1">
      <w:start w:val="1"/>
      <w:numFmt w:val="decimal"/>
      <w:lvlText w:val="%4."/>
      <w:lvlJc w:val="left"/>
      <w:pPr>
        <w:ind w:left="4742" w:hanging="360"/>
      </w:pPr>
    </w:lvl>
    <w:lvl w:ilvl="4" w:tplc="04150019" w:tentative="1">
      <w:start w:val="1"/>
      <w:numFmt w:val="lowerLetter"/>
      <w:lvlText w:val="%5."/>
      <w:lvlJc w:val="left"/>
      <w:pPr>
        <w:ind w:left="5462" w:hanging="360"/>
      </w:pPr>
    </w:lvl>
    <w:lvl w:ilvl="5" w:tplc="0415001B" w:tentative="1">
      <w:start w:val="1"/>
      <w:numFmt w:val="lowerRoman"/>
      <w:lvlText w:val="%6."/>
      <w:lvlJc w:val="right"/>
      <w:pPr>
        <w:ind w:left="6182" w:hanging="180"/>
      </w:pPr>
    </w:lvl>
    <w:lvl w:ilvl="6" w:tplc="0415000F" w:tentative="1">
      <w:start w:val="1"/>
      <w:numFmt w:val="decimal"/>
      <w:lvlText w:val="%7."/>
      <w:lvlJc w:val="left"/>
      <w:pPr>
        <w:ind w:left="6902" w:hanging="360"/>
      </w:pPr>
    </w:lvl>
    <w:lvl w:ilvl="7" w:tplc="04150019" w:tentative="1">
      <w:start w:val="1"/>
      <w:numFmt w:val="lowerLetter"/>
      <w:lvlText w:val="%8."/>
      <w:lvlJc w:val="left"/>
      <w:pPr>
        <w:ind w:left="7622" w:hanging="360"/>
      </w:pPr>
    </w:lvl>
    <w:lvl w:ilvl="8" w:tplc="0415001B" w:tentative="1">
      <w:start w:val="1"/>
      <w:numFmt w:val="lowerRoman"/>
      <w:lvlText w:val="%9."/>
      <w:lvlJc w:val="right"/>
      <w:pPr>
        <w:ind w:left="8342" w:hanging="180"/>
      </w:pPr>
    </w:lvl>
  </w:abstractNum>
  <w:abstractNum w:abstractNumId="41" w15:restartNumberingAfterBreak="0">
    <w:nsid w:val="72056C59"/>
    <w:multiLevelType w:val="multilevel"/>
    <w:tmpl w:val="CBC26C2C"/>
    <w:styleLink w:val="WWNum21"/>
    <w:lvl w:ilvl="0">
      <w:numFmt w:val="bullet"/>
      <w:lvlText w:val=""/>
      <w:lvlJc w:val="left"/>
      <w:pPr>
        <w:ind w:left="1353" w:hanging="360"/>
      </w:pPr>
      <w:rPr>
        <w:rFonts w:ascii="Symbol" w:hAnsi="Symbol"/>
        <w:color w:val="00000A"/>
      </w:rPr>
    </w:lvl>
    <w:lvl w:ilvl="1">
      <w:numFmt w:val="bullet"/>
      <w:lvlText w:val="o"/>
      <w:lvlJc w:val="left"/>
      <w:pPr>
        <w:ind w:left="2073" w:hanging="360"/>
      </w:pPr>
      <w:rPr>
        <w:rFonts w:ascii="Courier New" w:hAnsi="Courier New" w:cs="Courier New"/>
      </w:rPr>
    </w:lvl>
    <w:lvl w:ilvl="2">
      <w:numFmt w:val="bullet"/>
      <w:lvlText w:val="o"/>
      <w:lvlJc w:val="left"/>
      <w:pPr>
        <w:ind w:left="2793" w:hanging="360"/>
      </w:pPr>
      <w:rPr>
        <w:rFonts w:ascii="Courier New" w:hAnsi="Courier New" w:cs="Courier New"/>
      </w:rPr>
    </w:lvl>
    <w:lvl w:ilvl="3">
      <w:numFmt w:val="bullet"/>
      <w:lvlText w:val=""/>
      <w:lvlJc w:val="left"/>
      <w:pPr>
        <w:ind w:left="3513" w:hanging="360"/>
      </w:pPr>
      <w:rPr>
        <w:rFonts w:ascii="Symbol" w:hAnsi="Symbol"/>
      </w:rPr>
    </w:lvl>
    <w:lvl w:ilvl="4">
      <w:numFmt w:val="bullet"/>
      <w:lvlText w:val="o"/>
      <w:lvlJc w:val="left"/>
      <w:pPr>
        <w:ind w:left="4233" w:hanging="360"/>
      </w:pPr>
      <w:rPr>
        <w:rFonts w:ascii="Courier New" w:hAnsi="Courier New" w:cs="Courier New"/>
      </w:rPr>
    </w:lvl>
    <w:lvl w:ilvl="5">
      <w:numFmt w:val="bullet"/>
      <w:lvlText w:val=""/>
      <w:lvlJc w:val="left"/>
      <w:pPr>
        <w:ind w:left="4953" w:hanging="360"/>
      </w:pPr>
      <w:rPr>
        <w:rFonts w:ascii="Wingdings" w:hAnsi="Wingdings"/>
      </w:rPr>
    </w:lvl>
    <w:lvl w:ilvl="6">
      <w:numFmt w:val="bullet"/>
      <w:lvlText w:val=""/>
      <w:lvlJc w:val="left"/>
      <w:pPr>
        <w:ind w:left="5673" w:hanging="360"/>
      </w:pPr>
      <w:rPr>
        <w:rFonts w:ascii="Symbol" w:hAnsi="Symbol"/>
      </w:rPr>
    </w:lvl>
    <w:lvl w:ilvl="7">
      <w:numFmt w:val="bullet"/>
      <w:lvlText w:val="o"/>
      <w:lvlJc w:val="left"/>
      <w:pPr>
        <w:ind w:left="6393" w:hanging="360"/>
      </w:pPr>
      <w:rPr>
        <w:rFonts w:ascii="Courier New" w:hAnsi="Courier New" w:cs="Courier New"/>
      </w:rPr>
    </w:lvl>
    <w:lvl w:ilvl="8">
      <w:numFmt w:val="bullet"/>
      <w:lvlText w:val=""/>
      <w:lvlJc w:val="left"/>
      <w:pPr>
        <w:ind w:left="7113" w:hanging="360"/>
      </w:pPr>
      <w:rPr>
        <w:rFonts w:ascii="Wingdings" w:hAnsi="Wingdings"/>
      </w:rPr>
    </w:lvl>
  </w:abstractNum>
  <w:abstractNum w:abstractNumId="42" w15:restartNumberingAfterBreak="0">
    <w:nsid w:val="7A8F077E"/>
    <w:multiLevelType w:val="multilevel"/>
    <w:tmpl w:val="30EA0F8C"/>
    <w:styleLink w:val="WWNum20"/>
    <w:lvl w:ilvl="0">
      <w:numFmt w:val="bullet"/>
      <w:lvlText w:val=""/>
      <w:lvlJc w:val="left"/>
      <w:pPr>
        <w:ind w:left="1222" w:hanging="360"/>
      </w:pPr>
      <w:rPr>
        <w:rFonts w:ascii="Symbol" w:hAnsi="Symbol"/>
      </w:rPr>
    </w:lvl>
    <w:lvl w:ilvl="1">
      <w:numFmt w:val="bullet"/>
      <w:lvlText w:val="o"/>
      <w:lvlJc w:val="left"/>
      <w:pPr>
        <w:ind w:left="1942" w:hanging="360"/>
      </w:pPr>
      <w:rPr>
        <w:rFonts w:ascii="Courier New" w:hAnsi="Courier New" w:cs="Courier New"/>
      </w:rPr>
    </w:lvl>
    <w:lvl w:ilvl="2">
      <w:numFmt w:val="bullet"/>
      <w:lvlText w:val=""/>
      <w:lvlJc w:val="left"/>
      <w:pPr>
        <w:ind w:left="2662" w:hanging="360"/>
      </w:pPr>
      <w:rPr>
        <w:rFonts w:ascii="Wingdings" w:hAnsi="Wingdings"/>
      </w:rPr>
    </w:lvl>
    <w:lvl w:ilvl="3">
      <w:numFmt w:val="bullet"/>
      <w:lvlText w:val=""/>
      <w:lvlJc w:val="left"/>
      <w:pPr>
        <w:ind w:left="3382" w:hanging="360"/>
      </w:pPr>
      <w:rPr>
        <w:rFonts w:ascii="Symbol" w:hAnsi="Symbol"/>
      </w:rPr>
    </w:lvl>
    <w:lvl w:ilvl="4">
      <w:numFmt w:val="bullet"/>
      <w:lvlText w:val="o"/>
      <w:lvlJc w:val="left"/>
      <w:pPr>
        <w:ind w:left="4102" w:hanging="360"/>
      </w:pPr>
      <w:rPr>
        <w:rFonts w:ascii="Courier New" w:hAnsi="Courier New" w:cs="Courier New"/>
      </w:rPr>
    </w:lvl>
    <w:lvl w:ilvl="5">
      <w:numFmt w:val="bullet"/>
      <w:lvlText w:val=""/>
      <w:lvlJc w:val="left"/>
      <w:pPr>
        <w:ind w:left="4822" w:hanging="360"/>
      </w:pPr>
      <w:rPr>
        <w:rFonts w:ascii="Wingdings" w:hAnsi="Wingdings"/>
      </w:rPr>
    </w:lvl>
    <w:lvl w:ilvl="6">
      <w:numFmt w:val="bullet"/>
      <w:lvlText w:val=""/>
      <w:lvlJc w:val="left"/>
      <w:pPr>
        <w:ind w:left="5542" w:hanging="360"/>
      </w:pPr>
      <w:rPr>
        <w:rFonts w:ascii="Symbol" w:hAnsi="Symbol"/>
      </w:rPr>
    </w:lvl>
    <w:lvl w:ilvl="7">
      <w:numFmt w:val="bullet"/>
      <w:lvlText w:val="o"/>
      <w:lvlJc w:val="left"/>
      <w:pPr>
        <w:ind w:left="6262" w:hanging="360"/>
      </w:pPr>
      <w:rPr>
        <w:rFonts w:ascii="Courier New" w:hAnsi="Courier New" w:cs="Courier New"/>
      </w:rPr>
    </w:lvl>
    <w:lvl w:ilvl="8">
      <w:numFmt w:val="bullet"/>
      <w:lvlText w:val=""/>
      <w:lvlJc w:val="left"/>
      <w:pPr>
        <w:ind w:left="6982" w:hanging="360"/>
      </w:pPr>
      <w:rPr>
        <w:rFonts w:ascii="Wingdings" w:hAnsi="Wingdings"/>
      </w:rPr>
    </w:lvl>
  </w:abstractNum>
  <w:abstractNum w:abstractNumId="43" w15:restartNumberingAfterBreak="0">
    <w:nsid w:val="7E0F5696"/>
    <w:multiLevelType w:val="multilevel"/>
    <w:tmpl w:val="1FDCABB6"/>
    <w:styleLink w:val="WWNum1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1"/>
  </w:num>
  <w:num w:numId="2">
    <w:abstractNumId w:val="6"/>
  </w:num>
  <w:num w:numId="3">
    <w:abstractNumId w:val="14"/>
  </w:num>
  <w:num w:numId="4">
    <w:abstractNumId w:val="31"/>
  </w:num>
  <w:num w:numId="5">
    <w:abstractNumId w:val="40"/>
  </w:num>
  <w:num w:numId="6">
    <w:abstractNumId w:val="12"/>
  </w:num>
  <w:num w:numId="7">
    <w:abstractNumId w:val="20"/>
  </w:num>
  <w:num w:numId="8">
    <w:abstractNumId w:val="21"/>
  </w:num>
  <w:num w:numId="9">
    <w:abstractNumId w:val="28"/>
  </w:num>
  <w:num w:numId="10">
    <w:abstractNumId w:val="33"/>
  </w:num>
  <w:num w:numId="11">
    <w:abstractNumId w:val="15"/>
  </w:num>
  <w:num w:numId="12">
    <w:abstractNumId w:val="4"/>
  </w:num>
  <w:num w:numId="13">
    <w:abstractNumId w:val="34"/>
  </w:num>
  <w:num w:numId="14">
    <w:abstractNumId w:val="39"/>
  </w:num>
  <w:num w:numId="15">
    <w:abstractNumId w:val="10"/>
  </w:num>
  <w:num w:numId="16">
    <w:abstractNumId w:val="17"/>
  </w:num>
  <w:num w:numId="17">
    <w:abstractNumId w:val="18"/>
  </w:num>
  <w:num w:numId="18">
    <w:abstractNumId w:val="3"/>
  </w:num>
  <w:num w:numId="19">
    <w:abstractNumId w:val="27"/>
  </w:num>
  <w:num w:numId="20">
    <w:abstractNumId w:val="26"/>
  </w:num>
  <w:num w:numId="21">
    <w:abstractNumId w:val="29"/>
  </w:num>
  <w:num w:numId="22">
    <w:abstractNumId w:val="38"/>
  </w:num>
  <w:num w:numId="23">
    <w:abstractNumId w:val="35"/>
  </w:num>
  <w:num w:numId="24">
    <w:abstractNumId w:val="43"/>
  </w:num>
  <w:num w:numId="25">
    <w:abstractNumId w:val="8"/>
  </w:num>
  <w:num w:numId="26">
    <w:abstractNumId w:val="23"/>
  </w:num>
  <w:num w:numId="27">
    <w:abstractNumId w:val="30"/>
  </w:num>
  <w:num w:numId="28">
    <w:abstractNumId w:val="42"/>
  </w:num>
  <w:num w:numId="29">
    <w:abstractNumId w:val="41"/>
  </w:num>
  <w:num w:numId="30">
    <w:abstractNumId w:val="25"/>
  </w:num>
  <w:num w:numId="31">
    <w:abstractNumId w:val="19"/>
  </w:num>
  <w:num w:numId="32">
    <w:abstractNumId w:val="22"/>
  </w:num>
  <w:num w:numId="33">
    <w:abstractNumId w:val="37"/>
  </w:num>
  <w:num w:numId="34">
    <w:abstractNumId w:val="7"/>
  </w:num>
  <w:num w:numId="35">
    <w:abstractNumId w:val="32"/>
  </w:num>
  <w:num w:numId="36">
    <w:abstractNumId w:val="16"/>
  </w:num>
  <w:num w:numId="37">
    <w:abstractNumId w:val="9"/>
  </w:num>
  <w:num w:numId="38">
    <w:abstractNumId w:val="24"/>
  </w:num>
  <w:num w:numId="39">
    <w:abstractNumId w:val="13"/>
  </w:num>
  <w:num w:numId="40">
    <w:abstractNumId w:val="0"/>
  </w:num>
  <w:num w:numId="41">
    <w:abstractNumId w:val="5"/>
  </w:num>
  <w:num w:numId="42">
    <w:abstractNumId w:val="11"/>
  </w:num>
  <w:num w:numId="43">
    <w:abstractNumId w:val="36"/>
  </w:num>
  <w:num w:numId="44">
    <w:abstractNumId w:val="24"/>
  </w:num>
  <w:num w:numId="45">
    <w:abstractNumId w:val="24"/>
  </w:num>
  <w:num w:numId="46">
    <w:abstractNumId w:val="24"/>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425"/>
  <w:drawingGridHorizontalSpacing w:val="100"/>
  <w:displayHorizontalDrawingGridEvery w:val="2"/>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F353FC"/>
    <w:rsid w:val="000002D5"/>
    <w:rsid w:val="00000333"/>
    <w:rsid w:val="00000B68"/>
    <w:rsid w:val="000012E7"/>
    <w:rsid w:val="0000138B"/>
    <w:rsid w:val="00001AEC"/>
    <w:rsid w:val="00001B17"/>
    <w:rsid w:val="00002327"/>
    <w:rsid w:val="000025CC"/>
    <w:rsid w:val="00002EF3"/>
    <w:rsid w:val="00003189"/>
    <w:rsid w:val="00004120"/>
    <w:rsid w:val="00004A9D"/>
    <w:rsid w:val="00005085"/>
    <w:rsid w:val="000051B1"/>
    <w:rsid w:val="000052F0"/>
    <w:rsid w:val="00005654"/>
    <w:rsid w:val="00005A63"/>
    <w:rsid w:val="00006070"/>
    <w:rsid w:val="0000612F"/>
    <w:rsid w:val="00006526"/>
    <w:rsid w:val="00006E95"/>
    <w:rsid w:val="000073BD"/>
    <w:rsid w:val="0001023D"/>
    <w:rsid w:val="00010D12"/>
    <w:rsid w:val="00011295"/>
    <w:rsid w:val="00011762"/>
    <w:rsid w:val="00011793"/>
    <w:rsid w:val="00012244"/>
    <w:rsid w:val="0001243A"/>
    <w:rsid w:val="00012EC1"/>
    <w:rsid w:val="000130AD"/>
    <w:rsid w:val="000132EE"/>
    <w:rsid w:val="000140EE"/>
    <w:rsid w:val="00015C79"/>
    <w:rsid w:val="00015DF2"/>
    <w:rsid w:val="00015EF2"/>
    <w:rsid w:val="00016089"/>
    <w:rsid w:val="0001668A"/>
    <w:rsid w:val="000173E6"/>
    <w:rsid w:val="00017885"/>
    <w:rsid w:val="00017C01"/>
    <w:rsid w:val="0002023A"/>
    <w:rsid w:val="00020E87"/>
    <w:rsid w:val="00021C81"/>
    <w:rsid w:val="0002266D"/>
    <w:rsid w:val="0002269B"/>
    <w:rsid w:val="00023BC3"/>
    <w:rsid w:val="00023EE5"/>
    <w:rsid w:val="000244DB"/>
    <w:rsid w:val="00024761"/>
    <w:rsid w:val="00024CEA"/>
    <w:rsid w:val="00024D6B"/>
    <w:rsid w:val="00025442"/>
    <w:rsid w:val="00025940"/>
    <w:rsid w:val="000259CE"/>
    <w:rsid w:val="00026560"/>
    <w:rsid w:val="00026FDB"/>
    <w:rsid w:val="00030C50"/>
    <w:rsid w:val="00030FAD"/>
    <w:rsid w:val="0003177E"/>
    <w:rsid w:val="00031879"/>
    <w:rsid w:val="00031E95"/>
    <w:rsid w:val="00033D49"/>
    <w:rsid w:val="0003422B"/>
    <w:rsid w:val="00034686"/>
    <w:rsid w:val="0003492F"/>
    <w:rsid w:val="00034A50"/>
    <w:rsid w:val="000357CA"/>
    <w:rsid w:val="000358A7"/>
    <w:rsid w:val="00035DD2"/>
    <w:rsid w:val="00035EF5"/>
    <w:rsid w:val="000362C8"/>
    <w:rsid w:val="000367E3"/>
    <w:rsid w:val="00036901"/>
    <w:rsid w:val="00036A58"/>
    <w:rsid w:val="00036AC4"/>
    <w:rsid w:val="00036BBD"/>
    <w:rsid w:val="00036EF8"/>
    <w:rsid w:val="000374ED"/>
    <w:rsid w:val="00037BDC"/>
    <w:rsid w:val="00037FE0"/>
    <w:rsid w:val="00040CCE"/>
    <w:rsid w:val="00041B0A"/>
    <w:rsid w:val="000433E9"/>
    <w:rsid w:val="000435EF"/>
    <w:rsid w:val="00044231"/>
    <w:rsid w:val="00044942"/>
    <w:rsid w:val="000450E1"/>
    <w:rsid w:val="00045223"/>
    <w:rsid w:val="00045C56"/>
    <w:rsid w:val="00046289"/>
    <w:rsid w:val="000467B2"/>
    <w:rsid w:val="0004714B"/>
    <w:rsid w:val="0004730A"/>
    <w:rsid w:val="00047B7F"/>
    <w:rsid w:val="00047F8F"/>
    <w:rsid w:val="00050207"/>
    <w:rsid w:val="00050BE4"/>
    <w:rsid w:val="00050E32"/>
    <w:rsid w:val="00051014"/>
    <w:rsid w:val="000517A3"/>
    <w:rsid w:val="00051D70"/>
    <w:rsid w:val="0005220B"/>
    <w:rsid w:val="000524B3"/>
    <w:rsid w:val="00053473"/>
    <w:rsid w:val="00053580"/>
    <w:rsid w:val="00053C94"/>
    <w:rsid w:val="00054BCE"/>
    <w:rsid w:val="00054CCF"/>
    <w:rsid w:val="00055BE3"/>
    <w:rsid w:val="000560D7"/>
    <w:rsid w:val="00056329"/>
    <w:rsid w:val="0005726E"/>
    <w:rsid w:val="00057F14"/>
    <w:rsid w:val="00060402"/>
    <w:rsid w:val="00060939"/>
    <w:rsid w:val="00060E55"/>
    <w:rsid w:val="000616B3"/>
    <w:rsid w:val="000618C4"/>
    <w:rsid w:val="00061AC7"/>
    <w:rsid w:val="00062BE1"/>
    <w:rsid w:val="000632F1"/>
    <w:rsid w:val="000642A2"/>
    <w:rsid w:val="00064423"/>
    <w:rsid w:val="000649EC"/>
    <w:rsid w:val="00064D96"/>
    <w:rsid w:val="00065179"/>
    <w:rsid w:val="000653FF"/>
    <w:rsid w:val="00066150"/>
    <w:rsid w:val="00066341"/>
    <w:rsid w:val="0006660C"/>
    <w:rsid w:val="00066F14"/>
    <w:rsid w:val="000678F8"/>
    <w:rsid w:val="0006792F"/>
    <w:rsid w:val="00070057"/>
    <w:rsid w:val="00070325"/>
    <w:rsid w:val="000706F1"/>
    <w:rsid w:val="00071044"/>
    <w:rsid w:val="00071848"/>
    <w:rsid w:val="000719F1"/>
    <w:rsid w:val="00072180"/>
    <w:rsid w:val="0007256C"/>
    <w:rsid w:val="00072E0B"/>
    <w:rsid w:val="00073BB1"/>
    <w:rsid w:val="00074CA1"/>
    <w:rsid w:val="00074DF9"/>
    <w:rsid w:val="0007546A"/>
    <w:rsid w:val="00075685"/>
    <w:rsid w:val="00075926"/>
    <w:rsid w:val="00075B4F"/>
    <w:rsid w:val="0007607C"/>
    <w:rsid w:val="000760EA"/>
    <w:rsid w:val="00077875"/>
    <w:rsid w:val="00077A2B"/>
    <w:rsid w:val="00080085"/>
    <w:rsid w:val="00080514"/>
    <w:rsid w:val="0008080D"/>
    <w:rsid w:val="00080B38"/>
    <w:rsid w:val="000812AD"/>
    <w:rsid w:val="000816E9"/>
    <w:rsid w:val="00084019"/>
    <w:rsid w:val="00084B8F"/>
    <w:rsid w:val="00085F82"/>
    <w:rsid w:val="000868E2"/>
    <w:rsid w:val="00086F6E"/>
    <w:rsid w:val="00086FEB"/>
    <w:rsid w:val="0008717B"/>
    <w:rsid w:val="000871E8"/>
    <w:rsid w:val="00087290"/>
    <w:rsid w:val="000874B5"/>
    <w:rsid w:val="000905B2"/>
    <w:rsid w:val="00090B10"/>
    <w:rsid w:val="00090BA6"/>
    <w:rsid w:val="000910C5"/>
    <w:rsid w:val="0009128B"/>
    <w:rsid w:val="00091370"/>
    <w:rsid w:val="000915AC"/>
    <w:rsid w:val="00091757"/>
    <w:rsid w:val="000917A8"/>
    <w:rsid w:val="00091A36"/>
    <w:rsid w:val="00091DC3"/>
    <w:rsid w:val="0009256B"/>
    <w:rsid w:val="00092AD2"/>
    <w:rsid w:val="00093FF8"/>
    <w:rsid w:val="00094D59"/>
    <w:rsid w:val="00094F5D"/>
    <w:rsid w:val="000953B3"/>
    <w:rsid w:val="0009577A"/>
    <w:rsid w:val="00096299"/>
    <w:rsid w:val="00096CCD"/>
    <w:rsid w:val="00096EB2"/>
    <w:rsid w:val="00096EE6"/>
    <w:rsid w:val="000971A1"/>
    <w:rsid w:val="000971B1"/>
    <w:rsid w:val="000971EA"/>
    <w:rsid w:val="0009745F"/>
    <w:rsid w:val="0009760B"/>
    <w:rsid w:val="00097B2C"/>
    <w:rsid w:val="00097F5D"/>
    <w:rsid w:val="000A0026"/>
    <w:rsid w:val="000A05C8"/>
    <w:rsid w:val="000A0992"/>
    <w:rsid w:val="000A1608"/>
    <w:rsid w:val="000A16CA"/>
    <w:rsid w:val="000A1D74"/>
    <w:rsid w:val="000A2DAD"/>
    <w:rsid w:val="000A3514"/>
    <w:rsid w:val="000A35A9"/>
    <w:rsid w:val="000A408D"/>
    <w:rsid w:val="000A453A"/>
    <w:rsid w:val="000A5488"/>
    <w:rsid w:val="000A57FD"/>
    <w:rsid w:val="000A5C61"/>
    <w:rsid w:val="000A5CF2"/>
    <w:rsid w:val="000A662F"/>
    <w:rsid w:val="000A6E8C"/>
    <w:rsid w:val="000A6F67"/>
    <w:rsid w:val="000A7372"/>
    <w:rsid w:val="000A7EE6"/>
    <w:rsid w:val="000B0CE3"/>
    <w:rsid w:val="000B1402"/>
    <w:rsid w:val="000B1C1F"/>
    <w:rsid w:val="000B1D77"/>
    <w:rsid w:val="000B1ED1"/>
    <w:rsid w:val="000B28D2"/>
    <w:rsid w:val="000B2956"/>
    <w:rsid w:val="000B30E1"/>
    <w:rsid w:val="000B323C"/>
    <w:rsid w:val="000B351A"/>
    <w:rsid w:val="000B44A9"/>
    <w:rsid w:val="000B44F3"/>
    <w:rsid w:val="000B4628"/>
    <w:rsid w:val="000B4A7A"/>
    <w:rsid w:val="000B4AC9"/>
    <w:rsid w:val="000B4B1D"/>
    <w:rsid w:val="000B511B"/>
    <w:rsid w:val="000B576E"/>
    <w:rsid w:val="000B5A63"/>
    <w:rsid w:val="000B646E"/>
    <w:rsid w:val="000B6C7C"/>
    <w:rsid w:val="000B74FF"/>
    <w:rsid w:val="000B788C"/>
    <w:rsid w:val="000B7D35"/>
    <w:rsid w:val="000B7D88"/>
    <w:rsid w:val="000B7F9A"/>
    <w:rsid w:val="000C0582"/>
    <w:rsid w:val="000C0673"/>
    <w:rsid w:val="000C0790"/>
    <w:rsid w:val="000C0D1D"/>
    <w:rsid w:val="000C0D9F"/>
    <w:rsid w:val="000C18DA"/>
    <w:rsid w:val="000C19B6"/>
    <w:rsid w:val="000C1CED"/>
    <w:rsid w:val="000C2522"/>
    <w:rsid w:val="000C2B3A"/>
    <w:rsid w:val="000C2DB4"/>
    <w:rsid w:val="000C2DC1"/>
    <w:rsid w:val="000C3C43"/>
    <w:rsid w:val="000C413F"/>
    <w:rsid w:val="000C48AB"/>
    <w:rsid w:val="000C49FA"/>
    <w:rsid w:val="000C4E0C"/>
    <w:rsid w:val="000C4EA5"/>
    <w:rsid w:val="000C568C"/>
    <w:rsid w:val="000C5915"/>
    <w:rsid w:val="000C7307"/>
    <w:rsid w:val="000C7568"/>
    <w:rsid w:val="000C7A51"/>
    <w:rsid w:val="000C7CEA"/>
    <w:rsid w:val="000D0BD3"/>
    <w:rsid w:val="000D0C92"/>
    <w:rsid w:val="000D1FBE"/>
    <w:rsid w:val="000D2163"/>
    <w:rsid w:val="000D2B52"/>
    <w:rsid w:val="000D3219"/>
    <w:rsid w:val="000D3251"/>
    <w:rsid w:val="000D3627"/>
    <w:rsid w:val="000D37E5"/>
    <w:rsid w:val="000D3D9E"/>
    <w:rsid w:val="000D50C8"/>
    <w:rsid w:val="000D5A4D"/>
    <w:rsid w:val="000D68AE"/>
    <w:rsid w:val="000D6CCF"/>
    <w:rsid w:val="000E068D"/>
    <w:rsid w:val="000E06D4"/>
    <w:rsid w:val="000E0A22"/>
    <w:rsid w:val="000E0ED6"/>
    <w:rsid w:val="000E0FA9"/>
    <w:rsid w:val="000E1519"/>
    <w:rsid w:val="000E25AF"/>
    <w:rsid w:val="000E34FE"/>
    <w:rsid w:val="000E365E"/>
    <w:rsid w:val="000E36BD"/>
    <w:rsid w:val="000E37AA"/>
    <w:rsid w:val="000E3810"/>
    <w:rsid w:val="000E3C3E"/>
    <w:rsid w:val="000E50C1"/>
    <w:rsid w:val="000E51EB"/>
    <w:rsid w:val="000E539B"/>
    <w:rsid w:val="000E54FF"/>
    <w:rsid w:val="000E5A70"/>
    <w:rsid w:val="000E5C5C"/>
    <w:rsid w:val="000E5D92"/>
    <w:rsid w:val="000E60CC"/>
    <w:rsid w:val="000E617E"/>
    <w:rsid w:val="000E61CF"/>
    <w:rsid w:val="000E74F3"/>
    <w:rsid w:val="000F0447"/>
    <w:rsid w:val="000F055B"/>
    <w:rsid w:val="000F078E"/>
    <w:rsid w:val="000F0B7B"/>
    <w:rsid w:val="000F24B0"/>
    <w:rsid w:val="000F25CF"/>
    <w:rsid w:val="000F2DE2"/>
    <w:rsid w:val="000F439F"/>
    <w:rsid w:val="000F43A2"/>
    <w:rsid w:val="000F4ED2"/>
    <w:rsid w:val="000F50A6"/>
    <w:rsid w:val="000F5D43"/>
    <w:rsid w:val="000F5DA7"/>
    <w:rsid w:val="000F662E"/>
    <w:rsid w:val="000F6883"/>
    <w:rsid w:val="000F6B77"/>
    <w:rsid w:val="000F7A49"/>
    <w:rsid w:val="000F7C34"/>
    <w:rsid w:val="000F7FDC"/>
    <w:rsid w:val="00100248"/>
    <w:rsid w:val="00100BA8"/>
    <w:rsid w:val="00100C5D"/>
    <w:rsid w:val="00101780"/>
    <w:rsid w:val="00101967"/>
    <w:rsid w:val="0010286D"/>
    <w:rsid w:val="00102C9E"/>
    <w:rsid w:val="00103411"/>
    <w:rsid w:val="001045B2"/>
    <w:rsid w:val="0010469B"/>
    <w:rsid w:val="001046AF"/>
    <w:rsid w:val="001047F2"/>
    <w:rsid w:val="001052BB"/>
    <w:rsid w:val="00105CEA"/>
    <w:rsid w:val="0010610E"/>
    <w:rsid w:val="001064C3"/>
    <w:rsid w:val="00106A37"/>
    <w:rsid w:val="00107509"/>
    <w:rsid w:val="0010758B"/>
    <w:rsid w:val="0010766F"/>
    <w:rsid w:val="0010768B"/>
    <w:rsid w:val="001078E0"/>
    <w:rsid w:val="00111685"/>
    <w:rsid w:val="001121B4"/>
    <w:rsid w:val="0011281E"/>
    <w:rsid w:val="0011380C"/>
    <w:rsid w:val="00113E50"/>
    <w:rsid w:val="0011513D"/>
    <w:rsid w:val="001151F8"/>
    <w:rsid w:val="00115249"/>
    <w:rsid w:val="001158E2"/>
    <w:rsid w:val="00115C42"/>
    <w:rsid w:val="00115E79"/>
    <w:rsid w:val="001172AA"/>
    <w:rsid w:val="001177B2"/>
    <w:rsid w:val="00120288"/>
    <w:rsid w:val="001202EB"/>
    <w:rsid w:val="001210ED"/>
    <w:rsid w:val="00121B46"/>
    <w:rsid w:val="00121D73"/>
    <w:rsid w:val="001227AC"/>
    <w:rsid w:val="001239B0"/>
    <w:rsid w:val="00123C0A"/>
    <w:rsid w:val="0012410E"/>
    <w:rsid w:val="00124527"/>
    <w:rsid w:val="001247E8"/>
    <w:rsid w:val="00124CAD"/>
    <w:rsid w:val="00124ED6"/>
    <w:rsid w:val="0012536D"/>
    <w:rsid w:val="00125C2A"/>
    <w:rsid w:val="00126842"/>
    <w:rsid w:val="00126A3C"/>
    <w:rsid w:val="00126FE1"/>
    <w:rsid w:val="0012779B"/>
    <w:rsid w:val="001278C3"/>
    <w:rsid w:val="00127B54"/>
    <w:rsid w:val="00130179"/>
    <w:rsid w:val="00130690"/>
    <w:rsid w:val="00130CDC"/>
    <w:rsid w:val="00131486"/>
    <w:rsid w:val="00131544"/>
    <w:rsid w:val="00131904"/>
    <w:rsid w:val="0013195D"/>
    <w:rsid w:val="00131F3F"/>
    <w:rsid w:val="0013244D"/>
    <w:rsid w:val="00132655"/>
    <w:rsid w:val="00132821"/>
    <w:rsid w:val="00132A7D"/>
    <w:rsid w:val="001338F0"/>
    <w:rsid w:val="00134174"/>
    <w:rsid w:val="001344A3"/>
    <w:rsid w:val="00134684"/>
    <w:rsid w:val="001346BF"/>
    <w:rsid w:val="00134B40"/>
    <w:rsid w:val="001355F6"/>
    <w:rsid w:val="00135987"/>
    <w:rsid w:val="001361FB"/>
    <w:rsid w:val="001366B3"/>
    <w:rsid w:val="001375AF"/>
    <w:rsid w:val="001375B4"/>
    <w:rsid w:val="001406B8"/>
    <w:rsid w:val="00140737"/>
    <w:rsid w:val="00140D2C"/>
    <w:rsid w:val="00141030"/>
    <w:rsid w:val="001412B6"/>
    <w:rsid w:val="001416F9"/>
    <w:rsid w:val="001417F5"/>
    <w:rsid w:val="00141A0B"/>
    <w:rsid w:val="001423DC"/>
    <w:rsid w:val="00142E59"/>
    <w:rsid w:val="00143478"/>
    <w:rsid w:val="00143D0B"/>
    <w:rsid w:val="001441A7"/>
    <w:rsid w:val="0014484D"/>
    <w:rsid w:val="00144D47"/>
    <w:rsid w:val="001450C9"/>
    <w:rsid w:val="00145ACF"/>
    <w:rsid w:val="001462DA"/>
    <w:rsid w:val="00146E22"/>
    <w:rsid w:val="00147A38"/>
    <w:rsid w:val="00147ACB"/>
    <w:rsid w:val="00147C16"/>
    <w:rsid w:val="001506CC"/>
    <w:rsid w:val="00151171"/>
    <w:rsid w:val="00151503"/>
    <w:rsid w:val="001515C0"/>
    <w:rsid w:val="00151680"/>
    <w:rsid w:val="00151AF0"/>
    <w:rsid w:val="00152B72"/>
    <w:rsid w:val="001533A0"/>
    <w:rsid w:val="001543D4"/>
    <w:rsid w:val="00154673"/>
    <w:rsid w:val="001551B0"/>
    <w:rsid w:val="0015576B"/>
    <w:rsid w:val="001559E0"/>
    <w:rsid w:val="00157706"/>
    <w:rsid w:val="001579EA"/>
    <w:rsid w:val="00157A92"/>
    <w:rsid w:val="001606DE"/>
    <w:rsid w:val="00160B21"/>
    <w:rsid w:val="00160C6B"/>
    <w:rsid w:val="00160EE3"/>
    <w:rsid w:val="00160FFF"/>
    <w:rsid w:val="00161C2C"/>
    <w:rsid w:val="0016205D"/>
    <w:rsid w:val="0016279E"/>
    <w:rsid w:val="00164D31"/>
    <w:rsid w:val="00164E03"/>
    <w:rsid w:val="0016516E"/>
    <w:rsid w:val="00165692"/>
    <w:rsid w:val="00165E2C"/>
    <w:rsid w:val="00165EC0"/>
    <w:rsid w:val="001672A4"/>
    <w:rsid w:val="001672F1"/>
    <w:rsid w:val="00167F75"/>
    <w:rsid w:val="00170249"/>
    <w:rsid w:val="00170A17"/>
    <w:rsid w:val="00170B9A"/>
    <w:rsid w:val="00170E3F"/>
    <w:rsid w:val="00170E47"/>
    <w:rsid w:val="00170FA4"/>
    <w:rsid w:val="001715FA"/>
    <w:rsid w:val="00171A59"/>
    <w:rsid w:val="00171AC2"/>
    <w:rsid w:val="00172B1E"/>
    <w:rsid w:val="00173736"/>
    <w:rsid w:val="00173D32"/>
    <w:rsid w:val="00174C32"/>
    <w:rsid w:val="00174C3D"/>
    <w:rsid w:val="00174C68"/>
    <w:rsid w:val="00174E90"/>
    <w:rsid w:val="001755CC"/>
    <w:rsid w:val="001760BE"/>
    <w:rsid w:val="001760C3"/>
    <w:rsid w:val="0017648A"/>
    <w:rsid w:val="001766FF"/>
    <w:rsid w:val="0017697C"/>
    <w:rsid w:val="00176F7E"/>
    <w:rsid w:val="001775F5"/>
    <w:rsid w:val="00177E62"/>
    <w:rsid w:val="00180D24"/>
    <w:rsid w:val="00180D9B"/>
    <w:rsid w:val="001810F1"/>
    <w:rsid w:val="001814A3"/>
    <w:rsid w:val="0018358E"/>
    <w:rsid w:val="00184D0A"/>
    <w:rsid w:val="00185910"/>
    <w:rsid w:val="00185DB5"/>
    <w:rsid w:val="00186562"/>
    <w:rsid w:val="001869F5"/>
    <w:rsid w:val="00187307"/>
    <w:rsid w:val="001909CB"/>
    <w:rsid w:val="001911B0"/>
    <w:rsid w:val="001912DF"/>
    <w:rsid w:val="00191394"/>
    <w:rsid w:val="001916A5"/>
    <w:rsid w:val="00191E39"/>
    <w:rsid w:val="001937E5"/>
    <w:rsid w:val="0019421D"/>
    <w:rsid w:val="00194691"/>
    <w:rsid w:val="001948D4"/>
    <w:rsid w:val="001952B8"/>
    <w:rsid w:val="00195483"/>
    <w:rsid w:val="00195ACA"/>
    <w:rsid w:val="00195DFD"/>
    <w:rsid w:val="00195E69"/>
    <w:rsid w:val="001961B2"/>
    <w:rsid w:val="001978E7"/>
    <w:rsid w:val="001A08EA"/>
    <w:rsid w:val="001A106E"/>
    <w:rsid w:val="001A1877"/>
    <w:rsid w:val="001A195D"/>
    <w:rsid w:val="001A1BDF"/>
    <w:rsid w:val="001A29A5"/>
    <w:rsid w:val="001A29CC"/>
    <w:rsid w:val="001A31CC"/>
    <w:rsid w:val="001A34B4"/>
    <w:rsid w:val="001A396D"/>
    <w:rsid w:val="001A39A2"/>
    <w:rsid w:val="001A559F"/>
    <w:rsid w:val="001A6699"/>
    <w:rsid w:val="001A72B5"/>
    <w:rsid w:val="001A72DD"/>
    <w:rsid w:val="001A734E"/>
    <w:rsid w:val="001A7BAE"/>
    <w:rsid w:val="001A7F7C"/>
    <w:rsid w:val="001B069E"/>
    <w:rsid w:val="001B0CB6"/>
    <w:rsid w:val="001B0D95"/>
    <w:rsid w:val="001B1B50"/>
    <w:rsid w:val="001B28EE"/>
    <w:rsid w:val="001B29F2"/>
    <w:rsid w:val="001B3374"/>
    <w:rsid w:val="001B35B2"/>
    <w:rsid w:val="001B3DFF"/>
    <w:rsid w:val="001B4BB8"/>
    <w:rsid w:val="001B500A"/>
    <w:rsid w:val="001B5678"/>
    <w:rsid w:val="001B6251"/>
    <w:rsid w:val="001B691B"/>
    <w:rsid w:val="001B69CC"/>
    <w:rsid w:val="001B6E2E"/>
    <w:rsid w:val="001B778A"/>
    <w:rsid w:val="001B7842"/>
    <w:rsid w:val="001B79AE"/>
    <w:rsid w:val="001B7CBA"/>
    <w:rsid w:val="001C028E"/>
    <w:rsid w:val="001C045B"/>
    <w:rsid w:val="001C11D4"/>
    <w:rsid w:val="001C1FAB"/>
    <w:rsid w:val="001C357B"/>
    <w:rsid w:val="001C3A80"/>
    <w:rsid w:val="001C4202"/>
    <w:rsid w:val="001C4D45"/>
    <w:rsid w:val="001C598A"/>
    <w:rsid w:val="001C6531"/>
    <w:rsid w:val="001C6644"/>
    <w:rsid w:val="001C792E"/>
    <w:rsid w:val="001D15B8"/>
    <w:rsid w:val="001D1A27"/>
    <w:rsid w:val="001D20C3"/>
    <w:rsid w:val="001D2545"/>
    <w:rsid w:val="001D32D1"/>
    <w:rsid w:val="001D3657"/>
    <w:rsid w:val="001D38DD"/>
    <w:rsid w:val="001D4746"/>
    <w:rsid w:val="001D6B08"/>
    <w:rsid w:val="001D7616"/>
    <w:rsid w:val="001D77DE"/>
    <w:rsid w:val="001D7B39"/>
    <w:rsid w:val="001D7DD4"/>
    <w:rsid w:val="001D7E8A"/>
    <w:rsid w:val="001E015E"/>
    <w:rsid w:val="001E0620"/>
    <w:rsid w:val="001E0811"/>
    <w:rsid w:val="001E0946"/>
    <w:rsid w:val="001E0976"/>
    <w:rsid w:val="001E19BC"/>
    <w:rsid w:val="001E1C8C"/>
    <w:rsid w:val="001E2342"/>
    <w:rsid w:val="001E269E"/>
    <w:rsid w:val="001E32B6"/>
    <w:rsid w:val="001E3466"/>
    <w:rsid w:val="001E3687"/>
    <w:rsid w:val="001E382D"/>
    <w:rsid w:val="001E3E63"/>
    <w:rsid w:val="001E3EB5"/>
    <w:rsid w:val="001E47DA"/>
    <w:rsid w:val="001E4D17"/>
    <w:rsid w:val="001E547A"/>
    <w:rsid w:val="001E56E5"/>
    <w:rsid w:val="001E5A24"/>
    <w:rsid w:val="001E5ECB"/>
    <w:rsid w:val="001E5F88"/>
    <w:rsid w:val="001E6D06"/>
    <w:rsid w:val="001F008D"/>
    <w:rsid w:val="001F0BCE"/>
    <w:rsid w:val="001F1240"/>
    <w:rsid w:val="001F152D"/>
    <w:rsid w:val="001F1CFC"/>
    <w:rsid w:val="001F1EBE"/>
    <w:rsid w:val="001F3272"/>
    <w:rsid w:val="001F3C55"/>
    <w:rsid w:val="001F3D1D"/>
    <w:rsid w:val="001F4AA1"/>
    <w:rsid w:val="001F4B74"/>
    <w:rsid w:val="001F520C"/>
    <w:rsid w:val="001F53B7"/>
    <w:rsid w:val="001F5E1A"/>
    <w:rsid w:val="001F6D0E"/>
    <w:rsid w:val="001F74D5"/>
    <w:rsid w:val="00200EBD"/>
    <w:rsid w:val="0020104A"/>
    <w:rsid w:val="0020122A"/>
    <w:rsid w:val="00201253"/>
    <w:rsid w:val="0020144D"/>
    <w:rsid w:val="00201B7A"/>
    <w:rsid w:val="00202191"/>
    <w:rsid w:val="00202538"/>
    <w:rsid w:val="00202595"/>
    <w:rsid w:val="00202D90"/>
    <w:rsid w:val="0020311C"/>
    <w:rsid w:val="0020365A"/>
    <w:rsid w:val="00204004"/>
    <w:rsid w:val="00204E65"/>
    <w:rsid w:val="00205659"/>
    <w:rsid w:val="00205E0D"/>
    <w:rsid w:val="0020649E"/>
    <w:rsid w:val="00206C6A"/>
    <w:rsid w:val="00206D7A"/>
    <w:rsid w:val="00207156"/>
    <w:rsid w:val="002073CC"/>
    <w:rsid w:val="0020784C"/>
    <w:rsid w:val="00207860"/>
    <w:rsid w:val="00210D5E"/>
    <w:rsid w:val="00210DCD"/>
    <w:rsid w:val="00211121"/>
    <w:rsid w:val="0021129C"/>
    <w:rsid w:val="00211934"/>
    <w:rsid w:val="00211B6C"/>
    <w:rsid w:val="00211F2E"/>
    <w:rsid w:val="0021278D"/>
    <w:rsid w:val="00212C69"/>
    <w:rsid w:val="0021328C"/>
    <w:rsid w:val="002133ED"/>
    <w:rsid w:val="00213897"/>
    <w:rsid w:val="0021398C"/>
    <w:rsid w:val="00213B56"/>
    <w:rsid w:val="00214009"/>
    <w:rsid w:val="002143B3"/>
    <w:rsid w:val="00214947"/>
    <w:rsid w:val="00214E8D"/>
    <w:rsid w:val="00214F8A"/>
    <w:rsid w:val="0021534D"/>
    <w:rsid w:val="002161FB"/>
    <w:rsid w:val="0021635B"/>
    <w:rsid w:val="00217140"/>
    <w:rsid w:val="00217998"/>
    <w:rsid w:val="00217ADE"/>
    <w:rsid w:val="00220320"/>
    <w:rsid w:val="002203E9"/>
    <w:rsid w:val="002205F5"/>
    <w:rsid w:val="002206A4"/>
    <w:rsid w:val="0022088C"/>
    <w:rsid w:val="00220E35"/>
    <w:rsid w:val="0022125B"/>
    <w:rsid w:val="002212CC"/>
    <w:rsid w:val="002212CD"/>
    <w:rsid w:val="002213B5"/>
    <w:rsid w:val="0022142A"/>
    <w:rsid w:val="0022177C"/>
    <w:rsid w:val="002219D4"/>
    <w:rsid w:val="00221E77"/>
    <w:rsid w:val="002220CF"/>
    <w:rsid w:val="002224BA"/>
    <w:rsid w:val="0022283E"/>
    <w:rsid w:val="00222E5B"/>
    <w:rsid w:val="00222F6D"/>
    <w:rsid w:val="0022315E"/>
    <w:rsid w:val="00223A32"/>
    <w:rsid w:val="00224EAA"/>
    <w:rsid w:val="00225014"/>
    <w:rsid w:val="002257EB"/>
    <w:rsid w:val="002259C0"/>
    <w:rsid w:val="00225C34"/>
    <w:rsid w:val="0022673D"/>
    <w:rsid w:val="00226C1D"/>
    <w:rsid w:val="00226C93"/>
    <w:rsid w:val="00226CF9"/>
    <w:rsid w:val="00226EF6"/>
    <w:rsid w:val="0022750F"/>
    <w:rsid w:val="00227E30"/>
    <w:rsid w:val="00230068"/>
    <w:rsid w:val="00230F62"/>
    <w:rsid w:val="00231455"/>
    <w:rsid w:val="002314F1"/>
    <w:rsid w:val="00231CC0"/>
    <w:rsid w:val="00232245"/>
    <w:rsid w:val="002325E5"/>
    <w:rsid w:val="002327B6"/>
    <w:rsid w:val="00233667"/>
    <w:rsid w:val="00233A91"/>
    <w:rsid w:val="00233C79"/>
    <w:rsid w:val="00234909"/>
    <w:rsid w:val="00235B98"/>
    <w:rsid w:val="00235CC9"/>
    <w:rsid w:val="00235D23"/>
    <w:rsid w:val="002373E9"/>
    <w:rsid w:val="0023772B"/>
    <w:rsid w:val="00237CDB"/>
    <w:rsid w:val="00237DCF"/>
    <w:rsid w:val="002400B1"/>
    <w:rsid w:val="0024031C"/>
    <w:rsid w:val="0024070E"/>
    <w:rsid w:val="00240A2B"/>
    <w:rsid w:val="00240DA6"/>
    <w:rsid w:val="00240DCC"/>
    <w:rsid w:val="0024170B"/>
    <w:rsid w:val="002423F1"/>
    <w:rsid w:val="00242F8D"/>
    <w:rsid w:val="002435F8"/>
    <w:rsid w:val="00243924"/>
    <w:rsid w:val="00243B15"/>
    <w:rsid w:val="00243F3D"/>
    <w:rsid w:val="00244380"/>
    <w:rsid w:val="00244CAE"/>
    <w:rsid w:val="00244DDA"/>
    <w:rsid w:val="00244EDC"/>
    <w:rsid w:val="00245968"/>
    <w:rsid w:val="00246006"/>
    <w:rsid w:val="002461E0"/>
    <w:rsid w:val="00246268"/>
    <w:rsid w:val="00246373"/>
    <w:rsid w:val="002463AF"/>
    <w:rsid w:val="00246584"/>
    <w:rsid w:val="00246901"/>
    <w:rsid w:val="00246FCE"/>
    <w:rsid w:val="0024700E"/>
    <w:rsid w:val="00247042"/>
    <w:rsid w:val="0024735F"/>
    <w:rsid w:val="00247585"/>
    <w:rsid w:val="0024763C"/>
    <w:rsid w:val="00247B59"/>
    <w:rsid w:val="00247FFA"/>
    <w:rsid w:val="00250854"/>
    <w:rsid w:val="00251573"/>
    <w:rsid w:val="00251CDC"/>
    <w:rsid w:val="0025222A"/>
    <w:rsid w:val="00252AF5"/>
    <w:rsid w:val="00253447"/>
    <w:rsid w:val="0025347B"/>
    <w:rsid w:val="0025483B"/>
    <w:rsid w:val="002549A4"/>
    <w:rsid w:val="002553AD"/>
    <w:rsid w:val="00255E4F"/>
    <w:rsid w:val="00255FA7"/>
    <w:rsid w:val="00256115"/>
    <w:rsid w:val="00256525"/>
    <w:rsid w:val="002575E3"/>
    <w:rsid w:val="00257712"/>
    <w:rsid w:val="0025777B"/>
    <w:rsid w:val="002607E8"/>
    <w:rsid w:val="00260B81"/>
    <w:rsid w:val="00262825"/>
    <w:rsid w:val="00262B01"/>
    <w:rsid w:val="00262C3A"/>
    <w:rsid w:val="00262CA0"/>
    <w:rsid w:val="0026300D"/>
    <w:rsid w:val="002632CC"/>
    <w:rsid w:val="00263C6B"/>
    <w:rsid w:val="00264B0E"/>
    <w:rsid w:val="00265B58"/>
    <w:rsid w:val="00265DEF"/>
    <w:rsid w:val="00266082"/>
    <w:rsid w:val="00266613"/>
    <w:rsid w:val="002669BF"/>
    <w:rsid w:val="00266BAD"/>
    <w:rsid w:val="00266CF7"/>
    <w:rsid w:val="002674D9"/>
    <w:rsid w:val="00267E72"/>
    <w:rsid w:val="00267FCD"/>
    <w:rsid w:val="00270499"/>
    <w:rsid w:val="00270C04"/>
    <w:rsid w:val="00270DAE"/>
    <w:rsid w:val="00271818"/>
    <w:rsid w:val="00271825"/>
    <w:rsid w:val="00272CD0"/>
    <w:rsid w:val="00272F63"/>
    <w:rsid w:val="00274C70"/>
    <w:rsid w:val="00274ED9"/>
    <w:rsid w:val="00275058"/>
    <w:rsid w:val="00275C57"/>
    <w:rsid w:val="00275CDA"/>
    <w:rsid w:val="0027644F"/>
    <w:rsid w:val="00277474"/>
    <w:rsid w:val="0027791E"/>
    <w:rsid w:val="00277971"/>
    <w:rsid w:val="00277A3C"/>
    <w:rsid w:val="00277FDA"/>
    <w:rsid w:val="002801D4"/>
    <w:rsid w:val="00280326"/>
    <w:rsid w:val="002818E9"/>
    <w:rsid w:val="00281DCB"/>
    <w:rsid w:val="002821B5"/>
    <w:rsid w:val="00283181"/>
    <w:rsid w:val="0028344E"/>
    <w:rsid w:val="0028370D"/>
    <w:rsid w:val="00284841"/>
    <w:rsid w:val="00284F6D"/>
    <w:rsid w:val="0028509F"/>
    <w:rsid w:val="00285E32"/>
    <w:rsid w:val="0028663F"/>
    <w:rsid w:val="00286A36"/>
    <w:rsid w:val="0028727C"/>
    <w:rsid w:val="002879A2"/>
    <w:rsid w:val="00287E95"/>
    <w:rsid w:val="00290E12"/>
    <w:rsid w:val="00291024"/>
    <w:rsid w:val="00291844"/>
    <w:rsid w:val="00291DD7"/>
    <w:rsid w:val="00292295"/>
    <w:rsid w:val="002922BC"/>
    <w:rsid w:val="00292631"/>
    <w:rsid w:val="002927F3"/>
    <w:rsid w:val="0029308E"/>
    <w:rsid w:val="00293156"/>
    <w:rsid w:val="0029364A"/>
    <w:rsid w:val="00293E86"/>
    <w:rsid w:val="00295112"/>
    <w:rsid w:val="0029623C"/>
    <w:rsid w:val="00296F21"/>
    <w:rsid w:val="002A0CBD"/>
    <w:rsid w:val="002A1159"/>
    <w:rsid w:val="002A1A1C"/>
    <w:rsid w:val="002A1CE0"/>
    <w:rsid w:val="002A1E36"/>
    <w:rsid w:val="002A1EF3"/>
    <w:rsid w:val="002A2718"/>
    <w:rsid w:val="002A2ED6"/>
    <w:rsid w:val="002A4AD9"/>
    <w:rsid w:val="002A52D7"/>
    <w:rsid w:val="002A572A"/>
    <w:rsid w:val="002A6325"/>
    <w:rsid w:val="002A683E"/>
    <w:rsid w:val="002A71E4"/>
    <w:rsid w:val="002A7F76"/>
    <w:rsid w:val="002B10B7"/>
    <w:rsid w:val="002B18C6"/>
    <w:rsid w:val="002B1A20"/>
    <w:rsid w:val="002B234B"/>
    <w:rsid w:val="002B38ED"/>
    <w:rsid w:val="002B3FCE"/>
    <w:rsid w:val="002B469D"/>
    <w:rsid w:val="002B4B55"/>
    <w:rsid w:val="002B5141"/>
    <w:rsid w:val="002B78C3"/>
    <w:rsid w:val="002B7EDD"/>
    <w:rsid w:val="002C085D"/>
    <w:rsid w:val="002C14BC"/>
    <w:rsid w:val="002C2163"/>
    <w:rsid w:val="002C2F13"/>
    <w:rsid w:val="002C315E"/>
    <w:rsid w:val="002C3419"/>
    <w:rsid w:val="002C374F"/>
    <w:rsid w:val="002C3A7A"/>
    <w:rsid w:val="002C43A9"/>
    <w:rsid w:val="002C45F2"/>
    <w:rsid w:val="002C484B"/>
    <w:rsid w:val="002C61C4"/>
    <w:rsid w:val="002C6445"/>
    <w:rsid w:val="002C7596"/>
    <w:rsid w:val="002C7919"/>
    <w:rsid w:val="002C7BBC"/>
    <w:rsid w:val="002C7D18"/>
    <w:rsid w:val="002D0002"/>
    <w:rsid w:val="002D073A"/>
    <w:rsid w:val="002D0A89"/>
    <w:rsid w:val="002D0EB6"/>
    <w:rsid w:val="002D1E60"/>
    <w:rsid w:val="002D1E6E"/>
    <w:rsid w:val="002D1EBA"/>
    <w:rsid w:val="002D32C2"/>
    <w:rsid w:val="002D32F1"/>
    <w:rsid w:val="002D3B8D"/>
    <w:rsid w:val="002D3D26"/>
    <w:rsid w:val="002D4B11"/>
    <w:rsid w:val="002D4B9A"/>
    <w:rsid w:val="002D5086"/>
    <w:rsid w:val="002D56DF"/>
    <w:rsid w:val="002D7578"/>
    <w:rsid w:val="002D7A87"/>
    <w:rsid w:val="002D7C54"/>
    <w:rsid w:val="002D7FE1"/>
    <w:rsid w:val="002E0BF5"/>
    <w:rsid w:val="002E1D33"/>
    <w:rsid w:val="002E29C1"/>
    <w:rsid w:val="002E33A2"/>
    <w:rsid w:val="002E3E5A"/>
    <w:rsid w:val="002E4001"/>
    <w:rsid w:val="002E42B0"/>
    <w:rsid w:val="002E440C"/>
    <w:rsid w:val="002E48D2"/>
    <w:rsid w:val="002E4A32"/>
    <w:rsid w:val="002E5D6B"/>
    <w:rsid w:val="002E5F6B"/>
    <w:rsid w:val="002E60B3"/>
    <w:rsid w:val="002E648D"/>
    <w:rsid w:val="002E6832"/>
    <w:rsid w:val="002E795F"/>
    <w:rsid w:val="002F01EE"/>
    <w:rsid w:val="002F09D0"/>
    <w:rsid w:val="002F0BE5"/>
    <w:rsid w:val="002F1403"/>
    <w:rsid w:val="002F18D5"/>
    <w:rsid w:val="002F1ABA"/>
    <w:rsid w:val="002F1F6C"/>
    <w:rsid w:val="002F2A83"/>
    <w:rsid w:val="002F2DD7"/>
    <w:rsid w:val="002F3464"/>
    <w:rsid w:val="002F3F14"/>
    <w:rsid w:val="002F4DBF"/>
    <w:rsid w:val="002F5061"/>
    <w:rsid w:val="002F51F1"/>
    <w:rsid w:val="002F616B"/>
    <w:rsid w:val="002F629B"/>
    <w:rsid w:val="002F69F7"/>
    <w:rsid w:val="002F736D"/>
    <w:rsid w:val="002F7886"/>
    <w:rsid w:val="003003E3"/>
    <w:rsid w:val="00301570"/>
    <w:rsid w:val="00302F16"/>
    <w:rsid w:val="00303561"/>
    <w:rsid w:val="00303587"/>
    <w:rsid w:val="00303B5D"/>
    <w:rsid w:val="00303F1D"/>
    <w:rsid w:val="00303F4D"/>
    <w:rsid w:val="003049CC"/>
    <w:rsid w:val="00304A5B"/>
    <w:rsid w:val="00305073"/>
    <w:rsid w:val="00305091"/>
    <w:rsid w:val="0030553E"/>
    <w:rsid w:val="00306291"/>
    <w:rsid w:val="003070CF"/>
    <w:rsid w:val="00307D4A"/>
    <w:rsid w:val="0031073B"/>
    <w:rsid w:val="00310D01"/>
    <w:rsid w:val="00310D4E"/>
    <w:rsid w:val="003111A3"/>
    <w:rsid w:val="0031187C"/>
    <w:rsid w:val="00311F6F"/>
    <w:rsid w:val="00312883"/>
    <w:rsid w:val="003128CC"/>
    <w:rsid w:val="00312C19"/>
    <w:rsid w:val="00312D00"/>
    <w:rsid w:val="003135E5"/>
    <w:rsid w:val="00314515"/>
    <w:rsid w:val="003155D0"/>
    <w:rsid w:val="00315A3E"/>
    <w:rsid w:val="00315EFC"/>
    <w:rsid w:val="003161D3"/>
    <w:rsid w:val="00316432"/>
    <w:rsid w:val="00316786"/>
    <w:rsid w:val="00316A51"/>
    <w:rsid w:val="00317F9F"/>
    <w:rsid w:val="00320C63"/>
    <w:rsid w:val="00320CDC"/>
    <w:rsid w:val="00321273"/>
    <w:rsid w:val="003215B7"/>
    <w:rsid w:val="00321EAB"/>
    <w:rsid w:val="00322B23"/>
    <w:rsid w:val="00322B7B"/>
    <w:rsid w:val="00322CE0"/>
    <w:rsid w:val="00323114"/>
    <w:rsid w:val="003238DC"/>
    <w:rsid w:val="003238E7"/>
    <w:rsid w:val="00324C94"/>
    <w:rsid w:val="003256BB"/>
    <w:rsid w:val="00325C44"/>
    <w:rsid w:val="00326286"/>
    <w:rsid w:val="00326445"/>
    <w:rsid w:val="0032679D"/>
    <w:rsid w:val="00326A16"/>
    <w:rsid w:val="003276E7"/>
    <w:rsid w:val="003300E9"/>
    <w:rsid w:val="0033026D"/>
    <w:rsid w:val="003307BB"/>
    <w:rsid w:val="00331199"/>
    <w:rsid w:val="00331211"/>
    <w:rsid w:val="00331569"/>
    <w:rsid w:val="003327E5"/>
    <w:rsid w:val="00332D1A"/>
    <w:rsid w:val="003332AA"/>
    <w:rsid w:val="00333488"/>
    <w:rsid w:val="00333FED"/>
    <w:rsid w:val="00334DB1"/>
    <w:rsid w:val="0033516E"/>
    <w:rsid w:val="0033551F"/>
    <w:rsid w:val="00335815"/>
    <w:rsid w:val="003376F4"/>
    <w:rsid w:val="0033795A"/>
    <w:rsid w:val="00337D03"/>
    <w:rsid w:val="00337D22"/>
    <w:rsid w:val="00340500"/>
    <w:rsid w:val="00340C1A"/>
    <w:rsid w:val="00341062"/>
    <w:rsid w:val="0034162D"/>
    <w:rsid w:val="003419E0"/>
    <w:rsid w:val="00341D4E"/>
    <w:rsid w:val="00341DA2"/>
    <w:rsid w:val="00342244"/>
    <w:rsid w:val="00342585"/>
    <w:rsid w:val="00342AAF"/>
    <w:rsid w:val="00342C96"/>
    <w:rsid w:val="003430A0"/>
    <w:rsid w:val="00343301"/>
    <w:rsid w:val="00343F56"/>
    <w:rsid w:val="003446BA"/>
    <w:rsid w:val="0034483A"/>
    <w:rsid w:val="00345147"/>
    <w:rsid w:val="003451C1"/>
    <w:rsid w:val="003459B6"/>
    <w:rsid w:val="003459F1"/>
    <w:rsid w:val="00345F0E"/>
    <w:rsid w:val="0034620D"/>
    <w:rsid w:val="0034699B"/>
    <w:rsid w:val="00347D4E"/>
    <w:rsid w:val="003501D9"/>
    <w:rsid w:val="00350A07"/>
    <w:rsid w:val="00350C0E"/>
    <w:rsid w:val="00350C91"/>
    <w:rsid w:val="00351DA4"/>
    <w:rsid w:val="0035223A"/>
    <w:rsid w:val="003523E8"/>
    <w:rsid w:val="003524EC"/>
    <w:rsid w:val="00352F4B"/>
    <w:rsid w:val="00352FE3"/>
    <w:rsid w:val="00353577"/>
    <w:rsid w:val="00353602"/>
    <w:rsid w:val="00354DCB"/>
    <w:rsid w:val="00355588"/>
    <w:rsid w:val="00355983"/>
    <w:rsid w:val="003559C0"/>
    <w:rsid w:val="00355A2B"/>
    <w:rsid w:val="00356305"/>
    <w:rsid w:val="00356426"/>
    <w:rsid w:val="00356564"/>
    <w:rsid w:val="00357D39"/>
    <w:rsid w:val="00360442"/>
    <w:rsid w:val="00360465"/>
    <w:rsid w:val="00360802"/>
    <w:rsid w:val="00360817"/>
    <w:rsid w:val="0036128C"/>
    <w:rsid w:val="0036159D"/>
    <w:rsid w:val="0036207F"/>
    <w:rsid w:val="00362080"/>
    <w:rsid w:val="00362149"/>
    <w:rsid w:val="003630F7"/>
    <w:rsid w:val="003634F8"/>
    <w:rsid w:val="00363D36"/>
    <w:rsid w:val="0036405F"/>
    <w:rsid w:val="003646DF"/>
    <w:rsid w:val="003648CE"/>
    <w:rsid w:val="00364C13"/>
    <w:rsid w:val="0036502B"/>
    <w:rsid w:val="00365702"/>
    <w:rsid w:val="003659F2"/>
    <w:rsid w:val="00365A6E"/>
    <w:rsid w:val="00365A89"/>
    <w:rsid w:val="00367DC2"/>
    <w:rsid w:val="00367F4A"/>
    <w:rsid w:val="003703FC"/>
    <w:rsid w:val="0037117E"/>
    <w:rsid w:val="00371458"/>
    <w:rsid w:val="00371A04"/>
    <w:rsid w:val="00371E52"/>
    <w:rsid w:val="00372266"/>
    <w:rsid w:val="003729C4"/>
    <w:rsid w:val="00372AE5"/>
    <w:rsid w:val="0037329E"/>
    <w:rsid w:val="00374709"/>
    <w:rsid w:val="003750E9"/>
    <w:rsid w:val="00376606"/>
    <w:rsid w:val="003766A5"/>
    <w:rsid w:val="00376DCE"/>
    <w:rsid w:val="00377255"/>
    <w:rsid w:val="00377D3B"/>
    <w:rsid w:val="00381151"/>
    <w:rsid w:val="00382129"/>
    <w:rsid w:val="00382658"/>
    <w:rsid w:val="00382AD1"/>
    <w:rsid w:val="00383406"/>
    <w:rsid w:val="00383550"/>
    <w:rsid w:val="0038397F"/>
    <w:rsid w:val="0038495D"/>
    <w:rsid w:val="00384D93"/>
    <w:rsid w:val="00385501"/>
    <w:rsid w:val="00385E41"/>
    <w:rsid w:val="00386651"/>
    <w:rsid w:val="0038680F"/>
    <w:rsid w:val="003869D8"/>
    <w:rsid w:val="0038712A"/>
    <w:rsid w:val="00387441"/>
    <w:rsid w:val="00387BFB"/>
    <w:rsid w:val="003903A0"/>
    <w:rsid w:val="00390614"/>
    <w:rsid w:val="00390D77"/>
    <w:rsid w:val="00390F36"/>
    <w:rsid w:val="003912E8"/>
    <w:rsid w:val="003915B9"/>
    <w:rsid w:val="003915FF"/>
    <w:rsid w:val="00391679"/>
    <w:rsid w:val="00391B00"/>
    <w:rsid w:val="00392C7B"/>
    <w:rsid w:val="0039340D"/>
    <w:rsid w:val="0039433D"/>
    <w:rsid w:val="003943F4"/>
    <w:rsid w:val="0039468D"/>
    <w:rsid w:val="00394C2A"/>
    <w:rsid w:val="00394D8A"/>
    <w:rsid w:val="00394F1D"/>
    <w:rsid w:val="0039505A"/>
    <w:rsid w:val="00396952"/>
    <w:rsid w:val="00396AEF"/>
    <w:rsid w:val="00396E1A"/>
    <w:rsid w:val="00397102"/>
    <w:rsid w:val="00397349"/>
    <w:rsid w:val="00397DA1"/>
    <w:rsid w:val="003A034D"/>
    <w:rsid w:val="003A0412"/>
    <w:rsid w:val="003A04B6"/>
    <w:rsid w:val="003A0537"/>
    <w:rsid w:val="003A15D7"/>
    <w:rsid w:val="003A171B"/>
    <w:rsid w:val="003A2242"/>
    <w:rsid w:val="003A3692"/>
    <w:rsid w:val="003A3827"/>
    <w:rsid w:val="003A3AA7"/>
    <w:rsid w:val="003A462C"/>
    <w:rsid w:val="003A5820"/>
    <w:rsid w:val="003A5851"/>
    <w:rsid w:val="003A59C2"/>
    <w:rsid w:val="003A5A35"/>
    <w:rsid w:val="003A64FB"/>
    <w:rsid w:val="003A69E5"/>
    <w:rsid w:val="003A7881"/>
    <w:rsid w:val="003A798E"/>
    <w:rsid w:val="003B0516"/>
    <w:rsid w:val="003B0AF2"/>
    <w:rsid w:val="003B1134"/>
    <w:rsid w:val="003B11A6"/>
    <w:rsid w:val="003B145F"/>
    <w:rsid w:val="003B219B"/>
    <w:rsid w:val="003B2570"/>
    <w:rsid w:val="003B2C9B"/>
    <w:rsid w:val="003B3173"/>
    <w:rsid w:val="003B325B"/>
    <w:rsid w:val="003B3B24"/>
    <w:rsid w:val="003B4282"/>
    <w:rsid w:val="003B4575"/>
    <w:rsid w:val="003B4686"/>
    <w:rsid w:val="003B4C53"/>
    <w:rsid w:val="003B569F"/>
    <w:rsid w:val="003B5954"/>
    <w:rsid w:val="003B5B18"/>
    <w:rsid w:val="003B5E57"/>
    <w:rsid w:val="003B6866"/>
    <w:rsid w:val="003B689E"/>
    <w:rsid w:val="003B7147"/>
    <w:rsid w:val="003C05BE"/>
    <w:rsid w:val="003C0927"/>
    <w:rsid w:val="003C0F52"/>
    <w:rsid w:val="003C0F8B"/>
    <w:rsid w:val="003C16A3"/>
    <w:rsid w:val="003C2497"/>
    <w:rsid w:val="003C2797"/>
    <w:rsid w:val="003C386B"/>
    <w:rsid w:val="003C46A0"/>
    <w:rsid w:val="003C470A"/>
    <w:rsid w:val="003C4719"/>
    <w:rsid w:val="003C48B8"/>
    <w:rsid w:val="003C55AE"/>
    <w:rsid w:val="003C62E4"/>
    <w:rsid w:val="003C66B1"/>
    <w:rsid w:val="003C68CB"/>
    <w:rsid w:val="003C6EDD"/>
    <w:rsid w:val="003C761B"/>
    <w:rsid w:val="003C7696"/>
    <w:rsid w:val="003C7C09"/>
    <w:rsid w:val="003C7CEB"/>
    <w:rsid w:val="003C7E4D"/>
    <w:rsid w:val="003D0D48"/>
    <w:rsid w:val="003D12C3"/>
    <w:rsid w:val="003D1F21"/>
    <w:rsid w:val="003D2A22"/>
    <w:rsid w:val="003D3850"/>
    <w:rsid w:val="003D3A80"/>
    <w:rsid w:val="003D467E"/>
    <w:rsid w:val="003D6302"/>
    <w:rsid w:val="003D636A"/>
    <w:rsid w:val="003D6567"/>
    <w:rsid w:val="003D65C6"/>
    <w:rsid w:val="003D668C"/>
    <w:rsid w:val="003D69C4"/>
    <w:rsid w:val="003D70E9"/>
    <w:rsid w:val="003D75DC"/>
    <w:rsid w:val="003D7C3E"/>
    <w:rsid w:val="003E0152"/>
    <w:rsid w:val="003E03D8"/>
    <w:rsid w:val="003E0DAC"/>
    <w:rsid w:val="003E116C"/>
    <w:rsid w:val="003E1820"/>
    <w:rsid w:val="003E186C"/>
    <w:rsid w:val="003E1D27"/>
    <w:rsid w:val="003E2822"/>
    <w:rsid w:val="003E2949"/>
    <w:rsid w:val="003E2B80"/>
    <w:rsid w:val="003E321E"/>
    <w:rsid w:val="003E3BA2"/>
    <w:rsid w:val="003E3D95"/>
    <w:rsid w:val="003E4337"/>
    <w:rsid w:val="003E4B67"/>
    <w:rsid w:val="003E4C77"/>
    <w:rsid w:val="003E5035"/>
    <w:rsid w:val="003E5AF2"/>
    <w:rsid w:val="003E62A1"/>
    <w:rsid w:val="003E6E56"/>
    <w:rsid w:val="003E70DB"/>
    <w:rsid w:val="003E70F3"/>
    <w:rsid w:val="003E7A72"/>
    <w:rsid w:val="003E7B1D"/>
    <w:rsid w:val="003F03AF"/>
    <w:rsid w:val="003F082B"/>
    <w:rsid w:val="003F0A38"/>
    <w:rsid w:val="003F0D8A"/>
    <w:rsid w:val="003F0E95"/>
    <w:rsid w:val="003F11DE"/>
    <w:rsid w:val="003F120C"/>
    <w:rsid w:val="003F14B0"/>
    <w:rsid w:val="003F15A8"/>
    <w:rsid w:val="003F181C"/>
    <w:rsid w:val="003F195A"/>
    <w:rsid w:val="003F1F7B"/>
    <w:rsid w:val="003F20A3"/>
    <w:rsid w:val="003F21B0"/>
    <w:rsid w:val="003F2647"/>
    <w:rsid w:val="003F4BD7"/>
    <w:rsid w:val="003F5053"/>
    <w:rsid w:val="003F61DE"/>
    <w:rsid w:val="003F6F9D"/>
    <w:rsid w:val="003F75B8"/>
    <w:rsid w:val="003F77BA"/>
    <w:rsid w:val="004001CF"/>
    <w:rsid w:val="004003D0"/>
    <w:rsid w:val="004006B1"/>
    <w:rsid w:val="00400893"/>
    <w:rsid w:val="00400997"/>
    <w:rsid w:val="00401196"/>
    <w:rsid w:val="0040178B"/>
    <w:rsid w:val="004022F2"/>
    <w:rsid w:val="004028AF"/>
    <w:rsid w:val="00402921"/>
    <w:rsid w:val="004029A5"/>
    <w:rsid w:val="0040340A"/>
    <w:rsid w:val="004036DB"/>
    <w:rsid w:val="0040370B"/>
    <w:rsid w:val="00403791"/>
    <w:rsid w:val="00403DE4"/>
    <w:rsid w:val="004043C2"/>
    <w:rsid w:val="004054B9"/>
    <w:rsid w:val="00405AEF"/>
    <w:rsid w:val="004060F6"/>
    <w:rsid w:val="00406535"/>
    <w:rsid w:val="00406612"/>
    <w:rsid w:val="00406CDB"/>
    <w:rsid w:val="00406EEB"/>
    <w:rsid w:val="0040728E"/>
    <w:rsid w:val="0040768D"/>
    <w:rsid w:val="00407778"/>
    <w:rsid w:val="004107F5"/>
    <w:rsid w:val="00412602"/>
    <w:rsid w:val="004130CA"/>
    <w:rsid w:val="004130DA"/>
    <w:rsid w:val="00413303"/>
    <w:rsid w:val="00413958"/>
    <w:rsid w:val="00413A88"/>
    <w:rsid w:val="00415B6C"/>
    <w:rsid w:val="00415CBB"/>
    <w:rsid w:val="00416649"/>
    <w:rsid w:val="00416D6E"/>
    <w:rsid w:val="00417509"/>
    <w:rsid w:val="004202A3"/>
    <w:rsid w:val="00420446"/>
    <w:rsid w:val="00420762"/>
    <w:rsid w:val="00420EB2"/>
    <w:rsid w:val="004219D3"/>
    <w:rsid w:val="0042209D"/>
    <w:rsid w:val="004224FB"/>
    <w:rsid w:val="00422C23"/>
    <w:rsid w:val="00422F5A"/>
    <w:rsid w:val="00422FFA"/>
    <w:rsid w:val="0042389A"/>
    <w:rsid w:val="00423C2D"/>
    <w:rsid w:val="00423DA5"/>
    <w:rsid w:val="00423FB0"/>
    <w:rsid w:val="0042494F"/>
    <w:rsid w:val="004257A1"/>
    <w:rsid w:val="00425928"/>
    <w:rsid w:val="0042666E"/>
    <w:rsid w:val="00426795"/>
    <w:rsid w:val="00427356"/>
    <w:rsid w:val="00427824"/>
    <w:rsid w:val="00427A38"/>
    <w:rsid w:val="00427B57"/>
    <w:rsid w:val="004301B8"/>
    <w:rsid w:val="00431916"/>
    <w:rsid w:val="00431974"/>
    <w:rsid w:val="00432FB4"/>
    <w:rsid w:val="00433D6D"/>
    <w:rsid w:val="0043495E"/>
    <w:rsid w:val="00434BF3"/>
    <w:rsid w:val="00435856"/>
    <w:rsid w:val="00435B91"/>
    <w:rsid w:val="00435D7E"/>
    <w:rsid w:val="0043619A"/>
    <w:rsid w:val="0043644A"/>
    <w:rsid w:val="0043650A"/>
    <w:rsid w:val="00436964"/>
    <w:rsid w:val="00436A9F"/>
    <w:rsid w:val="00436AA1"/>
    <w:rsid w:val="0043794E"/>
    <w:rsid w:val="004404E0"/>
    <w:rsid w:val="00440B60"/>
    <w:rsid w:val="00441E6F"/>
    <w:rsid w:val="00441F4E"/>
    <w:rsid w:val="00442422"/>
    <w:rsid w:val="004426FB"/>
    <w:rsid w:val="00442F9C"/>
    <w:rsid w:val="004431E6"/>
    <w:rsid w:val="004432C1"/>
    <w:rsid w:val="004436F2"/>
    <w:rsid w:val="004436FE"/>
    <w:rsid w:val="00443BC1"/>
    <w:rsid w:val="00445771"/>
    <w:rsid w:val="0044612E"/>
    <w:rsid w:val="004461E2"/>
    <w:rsid w:val="004463FC"/>
    <w:rsid w:val="00446478"/>
    <w:rsid w:val="004464B8"/>
    <w:rsid w:val="00446EBD"/>
    <w:rsid w:val="004471A6"/>
    <w:rsid w:val="0044749C"/>
    <w:rsid w:val="00447758"/>
    <w:rsid w:val="00447DA4"/>
    <w:rsid w:val="00450CBF"/>
    <w:rsid w:val="004524F3"/>
    <w:rsid w:val="00453313"/>
    <w:rsid w:val="004535AA"/>
    <w:rsid w:val="004537F5"/>
    <w:rsid w:val="00453A94"/>
    <w:rsid w:val="00453ABF"/>
    <w:rsid w:val="00453B57"/>
    <w:rsid w:val="00454113"/>
    <w:rsid w:val="00454A47"/>
    <w:rsid w:val="00454E97"/>
    <w:rsid w:val="004555EE"/>
    <w:rsid w:val="0045589C"/>
    <w:rsid w:val="004558A7"/>
    <w:rsid w:val="004559D1"/>
    <w:rsid w:val="00455C5F"/>
    <w:rsid w:val="00456064"/>
    <w:rsid w:val="00456AD5"/>
    <w:rsid w:val="004578C1"/>
    <w:rsid w:val="00460501"/>
    <w:rsid w:val="004606AE"/>
    <w:rsid w:val="00460B1F"/>
    <w:rsid w:val="00460B73"/>
    <w:rsid w:val="00460C73"/>
    <w:rsid w:val="00460EBF"/>
    <w:rsid w:val="00461003"/>
    <w:rsid w:val="0046102D"/>
    <w:rsid w:val="00461366"/>
    <w:rsid w:val="0046141C"/>
    <w:rsid w:val="00461B8F"/>
    <w:rsid w:val="00462000"/>
    <w:rsid w:val="004622A7"/>
    <w:rsid w:val="004623D9"/>
    <w:rsid w:val="0046280F"/>
    <w:rsid w:val="00462C6D"/>
    <w:rsid w:val="004637B4"/>
    <w:rsid w:val="00463C67"/>
    <w:rsid w:val="00463C73"/>
    <w:rsid w:val="00463E9A"/>
    <w:rsid w:val="00463F18"/>
    <w:rsid w:val="004656E2"/>
    <w:rsid w:val="004657D4"/>
    <w:rsid w:val="0046597E"/>
    <w:rsid w:val="004673CB"/>
    <w:rsid w:val="00467EE9"/>
    <w:rsid w:val="004702C0"/>
    <w:rsid w:val="00470340"/>
    <w:rsid w:val="0047119F"/>
    <w:rsid w:val="004724F9"/>
    <w:rsid w:val="00472A9D"/>
    <w:rsid w:val="00472EF2"/>
    <w:rsid w:val="004730F2"/>
    <w:rsid w:val="00473313"/>
    <w:rsid w:val="00473515"/>
    <w:rsid w:val="00473614"/>
    <w:rsid w:val="00474602"/>
    <w:rsid w:val="00474659"/>
    <w:rsid w:val="004748C3"/>
    <w:rsid w:val="00474C42"/>
    <w:rsid w:val="00474E8E"/>
    <w:rsid w:val="004755CB"/>
    <w:rsid w:val="0047608A"/>
    <w:rsid w:val="0047613E"/>
    <w:rsid w:val="004765CA"/>
    <w:rsid w:val="004775A7"/>
    <w:rsid w:val="004775D7"/>
    <w:rsid w:val="00477895"/>
    <w:rsid w:val="00477D15"/>
    <w:rsid w:val="00477F89"/>
    <w:rsid w:val="00480351"/>
    <w:rsid w:val="004805CF"/>
    <w:rsid w:val="0048079D"/>
    <w:rsid w:val="004811EE"/>
    <w:rsid w:val="0048138B"/>
    <w:rsid w:val="0048230E"/>
    <w:rsid w:val="0048236A"/>
    <w:rsid w:val="00482B6A"/>
    <w:rsid w:val="00483460"/>
    <w:rsid w:val="0048350F"/>
    <w:rsid w:val="00484795"/>
    <w:rsid w:val="00484930"/>
    <w:rsid w:val="00485235"/>
    <w:rsid w:val="00485253"/>
    <w:rsid w:val="00485624"/>
    <w:rsid w:val="00485C89"/>
    <w:rsid w:val="00486519"/>
    <w:rsid w:val="00486AA5"/>
    <w:rsid w:val="00486D6D"/>
    <w:rsid w:val="00486E41"/>
    <w:rsid w:val="00487074"/>
    <w:rsid w:val="0048726D"/>
    <w:rsid w:val="00490515"/>
    <w:rsid w:val="00490EB4"/>
    <w:rsid w:val="00491297"/>
    <w:rsid w:val="004925A8"/>
    <w:rsid w:val="004937E9"/>
    <w:rsid w:val="00493BF9"/>
    <w:rsid w:val="004942EA"/>
    <w:rsid w:val="004950BC"/>
    <w:rsid w:val="0049521F"/>
    <w:rsid w:val="004953BC"/>
    <w:rsid w:val="00495611"/>
    <w:rsid w:val="00495C82"/>
    <w:rsid w:val="00495F2F"/>
    <w:rsid w:val="004A0484"/>
    <w:rsid w:val="004A05FC"/>
    <w:rsid w:val="004A06A3"/>
    <w:rsid w:val="004A0C35"/>
    <w:rsid w:val="004A1315"/>
    <w:rsid w:val="004A1BF7"/>
    <w:rsid w:val="004A1F5A"/>
    <w:rsid w:val="004A329E"/>
    <w:rsid w:val="004A44D1"/>
    <w:rsid w:val="004A5AEC"/>
    <w:rsid w:val="004A64EA"/>
    <w:rsid w:val="004A6596"/>
    <w:rsid w:val="004A7076"/>
    <w:rsid w:val="004A72C6"/>
    <w:rsid w:val="004A7434"/>
    <w:rsid w:val="004A7B74"/>
    <w:rsid w:val="004A7C17"/>
    <w:rsid w:val="004B05CD"/>
    <w:rsid w:val="004B09F0"/>
    <w:rsid w:val="004B14F5"/>
    <w:rsid w:val="004B15BA"/>
    <w:rsid w:val="004B1741"/>
    <w:rsid w:val="004B197F"/>
    <w:rsid w:val="004B1BF8"/>
    <w:rsid w:val="004B2C95"/>
    <w:rsid w:val="004B32A6"/>
    <w:rsid w:val="004B3868"/>
    <w:rsid w:val="004B4160"/>
    <w:rsid w:val="004B4EB1"/>
    <w:rsid w:val="004B5022"/>
    <w:rsid w:val="004B531C"/>
    <w:rsid w:val="004B560A"/>
    <w:rsid w:val="004B5912"/>
    <w:rsid w:val="004B5994"/>
    <w:rsid w:val="004B5D5A"/>
    <w:rsid w:val="004B5EDD"/>
    <w:rsid w:val="004B6A2A"/>
    <w:rsid w:val="004B6FD9"/>
    <w:rsid w:val="004B76A6"/>
    <w:rsid w:val="004B792E"/>
    <w:rsid w:val="004B7D85"/>
    <w:rsid w:val="004B7F46"/>
    <w:rsid w:val="004C096A"/>
    <w:rsid w:val="004C0DA0"/>
    <w:rsid w:val="004C1164"/>
    <w:rsid w:val="004C14AC"/>
    <w:rsid w:val="004C17E2"/>
    <w:rsid w:val="004C1F02"/>
    <w:rsid w:val="004C2985"/>
    <w:rsid w:val="004C2DDE"/>
    <w:rsid w:val="004C3AC5"/>
    <w:rsid w:val="004C3C5D"/>
    <w:rsid w:val="004C4565"/>
    <w:rsid w:val="004C4CA1"/>
    <w:rsid w:val="004C4F4C"/>
    <w:rsid w:val="004C59DE"/>
    <w:rsid w:val="004C6559"/>
    <w:rsid w:val="004C756D"/>
    <w:rsid w:val="004C76E1"/>
    <w:rsid w:val="004C7D8B"/>
    <w:rsid w:val="004D0EAE"/>
    <w:rsid w:val="004D23AD"/>
    <w:rsid w:val="004D2DB8"/>
    <w:rsid w:val="004D40F3"/>
    <w:rsid w:val="004D41BB"/>
    <w:rsid w:val="004D460C"/>
    <w:rsid w:val="004D51BB"/>
    <w:rsid w:val="004D5741"/>
    <w:rsid w:val="004D5A72"/>
    <w:rsid w:val="004D5AF7"/>
    <w:rsid w:val="004D676C"/>
    <w:rsid w:val="004D6DFC"/>
    <w:rsid w:val="004D74D9"/>
    <w:rsid w:val="004D7F47"/>
    <w:rsid w:val="004E03FA"/>
    <w:rsid w:val="004E0C7A"/>
    <w:rsid w:val="004E0EBA"/>
    <w:rsid w:val="004E1151"/>
    <w:rsid w:val="004E15A6"/>
    <w:rsid w:val="004E1E8D"/>
    <w:rsid w:val="004E215A"/>
    <w:rsid w:val="004E37DE"/>
    <w:rsid w:val="004E4088"/>
    <w:rsid w:val="004E41E9"/>
    <w:rsid w:val="004E4426"/>
    <w:rsid w:val="004E52D9"/>
    <w:rsid w:val="004E60F0"/>
    <w:rsid w:val="004E6D29"/>
    <w:rsid w:val="004E6E1B"/>
    <w:rsid w:val="004E7A35"/>
    <w:rsid w:val="004F02F6"/>
    <w:rsid w:val="004F0F68"/>
    <w:rsid w:val="004F150C"/>
    <w:rsid w:val="004F1757"/>
    <w:rsid w:val="004F1A96"/>
    <w:rsid w:val="004F1F6E"/>
    <w:rsid w:val="004F257D"/>
    <w:rsid w:val="004F3383"/>
    <w:rsid w:val="004F357B"/>
    <w:rsid w:val="004F3601"/>
    <w:rsid w:val="004F4908"/>
    <w:rsid w:val="004F57AF"/>
    <w:rsid w:val="004F7060"/>
    <w:rsid w:val="004F7862"/>
    <w:rsid w:val="005001C0"/>
    <w:rsid w:val="005006F1"/>
    <w:rsid w:val="00500EB6"/>
    <w:rsid w:val="005014FC"/>
    <w:rsid w:val="00501854"/>
    <w:rsid w:val="0050197D"/>
    <w:rsid w:val="00501F98"/>
    <w:rsid w:val="0050203F"/>
    <w:rsid w:val="0050247B"/>
    <w:rsid w:val="005030EB"/>
    <w:rsid w:val="00503C27"/>
    <w:rsid w:val="00504239"/>
    <w:rsid w:val="00504F1F"/>
    <w:rsid w:val="00505685"/>
    <w:rsid w:val="005058B8"/>
    <w:rsid w:val="00506F7B"/>
    <w:rsid w:val="005107FE"/>
    <w:rsid w:val="00510C16"/>
    <w:rsid w:val="00510C19"/>
    <w:rsid w:val="00511085"/>
    <w:rsid w:val="00511D80"/>
    <w:rsid w:val="00512357"/>
    <w:rsid w:val="005125F7"/>
    <w:rsid w:val="00512CF2"/>
    <w:rsid w:val="005136C3"/>
    <w:rsid w:val="005145DF"/>
    <w:rsid w:val="00514B1D"/>
    <w:rsid w:val="005151D2"/>
    <w:rsid w:val="005153E4"/>
    <w:rsid w:val="00515BDA"/>
    <w:rsid w:val="00516176"/>
    <w:rsid w:val="0051688E"/>
    <w:rsid w:val="00520277"/>
    <w:rsid w:val="00520350"/>
    <w:rsid w:val="0052245A"/>
    <w:rsid w:val="00522B54"/>
    <w:rsid w:val="0052320E"/>
    <w:rsid w:val="0052344E"/>
    <w:rsid w:val="0052390D"/>
    <w:rsid w:val="00523B14"/>
    <w:rsid w:val="00524361"/>
    <w:rsid w:val="00524390"/>
    <w:rsid w:val="00524530"/>
    <w:rsid w:val="0052459C"/>
    <w:rsid w:val="00524F12"/>
    <w:rsid w:val="005250B0"/>
    <w:rsid w:val="0052516B"/>
    <w:rsid w:val="00525D11"/>
    <w:rsid w:val="005261E5"/>
    <w:rsid w:val="00526633"/>
    <w:rsid w:val="005277B0"/>
    <w:rsid w:val="00527B21"/>
    <w:rsid w:val="00527BA3"/>
    <w:rsid w:val="00527DB5"/>
    <w:rsid w:val="0053009B"/>
    <w:rsid w:val="005303B1"/>
    <w:rsid w:val="005303C3"/>
    <w:rsid w:val="0053093F"/>
    <w:rsid w:val="0053097A"/>
    <w:rsid w:val="00530C75"/>
    <w:rsid w:val="00531230"/>
    <w:rsid w:val="005312A9"/>
    <w:rsid w:val="005312E1"/>
    <w:rsid w:val="005313F1"/>
    <w:rsid w:val="005319E2"/>
    <w:rsid w:val="00531B17"/>
    <w:rsid w:val="00532BF1"/>
    <w:rsid w:val="00533205"/>
    <w:rsid w:val="00533522"/>
    <w:rsid w:val="00533A06"/>
    <w:rsid w:val="00533F6C"/>
    <w:rsid w:val="00534F18"/>
    <w:rsid w:val="00535047"/>
    <w:rsid w:val="00536348"/>
    <w:rsid w:val="00536DAB"/>
    <w:rsid w:val="00537193"/>
    <w:rsid w:val="00537574"/>
    <w:rsid w:val="005379FD"/>
    <w:rsid w:val="005403DF"/>
    <w:rsid w:val="005408A0"/>
    <w:rsid w:val="00542F7C"/>
    <w:rsid w:val="005430B8"/>
    <w:rsid w:val="00543794"/>
    <w:rsid w:val="00543D50"/>
    <w:rsid w:val="0054448D"/>
    <w:rsid w:val="00544E70"/>
    <w:rsid w:val="0054515E"/>
    <w:rsid w:val="00545758"/>
    <w:rsid w:val="0054665A"/>
    <w:rsid w:val="00546D70"/>
    <w:rsid w:val="0054721A"/>
    <w:rsid w:val="00550AAC"/>
    <w:rsid w:val="00550AC9"/>
    <w:rsid w:val="00550F93"/>
    <w:rsid w:val="005511C3"/>
    <w:rsid w:val="00551B5D"/>
    <w:rsid w:val="00551F12"/>
    <w:rsid w:val="005523E4"/>
    <w:rsid w:val="005524BA"/>
    <w:rsid w:val="00552E69"/>
    <w:rsid w:val="00553610"/>
    <w:rsid w:val="00553C3D"/>
    <w:rsid w:val="00553FA2"/>
    <w:rsid w:val="00554210"/>
    <w:rsid w:val="00554382"/>
    <w:rsid w:val="00554585"/>
    <w:rsid w:val="0055513F"/>
    <w:rsid w:val="005554A1"/>
    <w:rsid w:val="005558EB"/>
    <w:rsid w:val="00557531"/>
    <w:rsid w:val="005575F9"/>
    <w:rsid w:val="00557CA7"/>
    <w:rsid w:val="00560467"/>
    <w:rsid w:val="005608FE"/>
    <w:rsid w:val="00560E7B"/>
    <w:rsid w:val="005610DF"/>
    <w:rsid w:val="005613E0"/>
    <w:rsid w:val="005620C1"/>
    <w:rsid w:val="005620F7"/>
    <w:rsid w:val="0056288B"/>
    <w:rsid w:val="00563354"/>
    <w:rsid w:val="005634AA"/>
    <w:rsid w:val="00563869"/>
    <w:rsid w:val="00563C38"/>
    <w:rsid w:val="005640E7"/>
    <w:rsid w:val="00564C63"/>
    <w:rsid w:val="00565276"/>
    <w:rsid w:val="00565C7F"/>
    <w:rsid w:val="00566366"/>
    <w:rsid w:val="00566B70"/>
    <w:rsid w:val="00566ECD"/>
    <w:rsid w:val="00567765"/>
    <w:rsid w:val="00567846"/>
    <w:rsid w:val="00567C39"/>
    <w:rsid w:val="00567EC4"/>
    <w:rsid w:val="005704C3"/>
    <w:rsid w:val="00570608"/>
    <w:rsid w:val="00571300"/>
    <w:rsid w:val="00571365"/>
    <w:rsid w:val="0057153A"/>
    <w:rsid w:val="005715A1"/>
    <w:rsid w:val="00571E72"/>
    <w:rsid w:val="00572373"/>
    <w:rsid w:val="005728FA"/>
    <w:rsid w:val="00572A64"/>
    <w:rsid w:val="00572A9C"/>
    <w:rsid w:val="00572C50"/>
    <w:rsid w:val="00572D8D"/>
    <w:rsid w:val="005734D9"/>
    <w:rsid w:val="00573D53"/>
    <w:rsid w:val="00573F58"/>
    <w:rsid w:val="0057459B"/>
    <w:rsid w:val="00574FD8"/>
    <w:rsid w:val="005753A6"/>
    <w:rsid w:val="005753BD"/>
    <w:rsid w:val="005755D4"/>
    <w:rsid w:val="00575CC7"/>
    <w:rsid w:val="005763A9"/>
    <w:rsid w:val="005767B7"/>
    <w:rsid w:val="00576A68"/>
    <w:rsid w:val="00576DAD"/>
    <w:rsid w:val="005777AB"/>
    <w:rsid w:val="005802FA"/>
    <w:rsid w:val="0058054D"/>
    <w:rsid w:val="0058138E"/>
    <w:rsid w:val="00581512"/>
    <w:rsid w:val="00581E1A"/>
    <w:rsid w:val="005822F0"/>
    <w:rsid w:val="00582C57"/>
    <w:rsid w:val="00582FBB"/>
    <w:rsid w:val="005830F9"/>
    <w:rsid w:val="00583151"/>
    <w:rsid w:val="00583DFC"/>
    <w:rsid w:val="005842AF"/>
    <w:rsid w:val="0058447A"/>
    <w:rsid w:val="00584DCF"/>
    <w:rsid w:val="00585078"/>
    <w:rsid w:val="00585202"/>
    <w:rsid w:val="0058565C"/>
    <w:rsid w:val="00585B20"/>
    <w:rsid w:val="0058628A"/>
    <w:rsid w:val="00586359"/>
    <w:rsid w:val="005863F0"/>
    <w:rsid w:val="00586833"/>
    <w:rsid w:val="005870B1"/>
    <w:rsid w:val="00587228"/>
    <w:rsid w:val="00587340"/>
    <w:rsid w:val="00587766"/>
    <w:rsid w:val="00587852"/>
    <w:rsid w:val="00587D08"/>
    <w:rsid w:val="005901FE"/>
    <w:rsid w:val="00591453"/>
    <w:rsid w:val="00592E42"/>
    <w:rsid w:val="005932F0"/>
    <w:rsid w:val="0059349C"/>
    <w:rsid w:val="005935F0"/>
    <w:rsid w:val="00593CB8"/>
    <w:rsid w:val="0059402E"/>
    <w:rsid w:val="0059525F"/>
    <w:rsid w:val="00595270"/>
    <w:rsid w:val="00595507"/>
    <w:rsid w:val="005955A8"/>
    <w:rsid w:val="00595BB6"/>
    <w:rsid w:val="00595E4E"/>
    <w:rsid w:val="00595F23"/>
    <w:rsid w:val="0059660B"/>
    <w:rsid w:val="00596A46"/>
    <w:rsid w:val="00596AFA"/>
    <w:rsid w:val="0059723D"/>
    <w:rsid w:val="005973F8"/>
    <w:rsid w:val="005978B0"/>
    <w:rsid w:val="005978EE"/>
    <w:rsid w:val="005A09F5"/>
    <w:rsid w:val="005A0D00"/>
    <w:rsid w:val="005A0EB8"/>
    <w:rsid w:val="005A0F1C"/>
    <w:rsid w:val="005A1D25"/>
    <w:rsid w:val="005A2F1C"/>
    <w:rsid w:val="005A2F79"/>
    <w:rsid w:val="005A31E7"/>
    <w:rsid w:val="005A324C"/>
    <w:rsid w:val="005A4636"/>
    <w:rsid w:val="005A50C7"/>
    <w:rsid w:val="005A55A1"/>
    <w:rsid w:val="005A67C3"/>
    <w:rsid w:val="005A74A4"/>
    <w:rsid w:val="005A754E"/>
    <w:rsid w:val="005A7947"/>
    <w:rsid w:val="005A7DD6"/>
    <w:rsid w:val="005A7F7D"/>
    <w:rsid w:val="005B07D3"/>
    <w:rsid w:val="005B1679"/>
    <w:rsid w:val="005B1C1E"/>
    <w:rsid w:val="005B2274"/>
    <w:rsid w:val="005B25F3"/>
    <w:rsid w:val="005B337D"/>
    <w:rsid w:val="005B4556"/>
    <w:rsid w:val="005B49C3"/>
    <w:rsid w:val="005B5096"/>
    <w:rsid w:val="005B5F34"/>
    <w:rsid w:val="005B636A"/>
    <w:rsid w:val="005B725B"/>
    <w:rsid w:val="005B72C8"/>
    <w:rsid w:val="005B7AE6"/>
    <w:rsid w:val="005B7D2C"/>
    <w:rsid w:val="005C2B53"/>
    <w:rsid w:val="005C2C61"/>
    <w:rsid w:val="005C316C"/>
    <w:rsid w:val="005C350D"/>
    <w:rsid w:val="005C39E5"/>
    <w:rsid w:val="005C42C9"/>
    <w:rsid w:val="005C45D2"/>
    <w:rsid w:val="005C4F78"/>
    <w:rsid w:val="005C53A5"/>
    <w:rsid w:val="005C58BC"/>
    <w:rsid w:val="005C58DF"/>
    <w:rsid w:val="005C5C7D"/>
    <w:rsid w:val="005C62E8"/>
    <w:rsid w:val="005C6349"/>
    <w:rsid w:val="005C635A"/>
    <w:rsid w:val="005C63FD"/>
    <w:rsid w:val="005C6C6C"/>
    <w:rsid w:val="005C6EFB"/>
    <w:rsid w:val="005C6FCB"/>
    <w:rsid w:val="005C740E"/>
    <w:rsid w:val="005C75F9"/>
    <w:rsid w:val="005C7EBC"/>
    <w:rsid w:val="005D07EE"/>
    <w:rsid w:val="005D0C2F"/>
    <w:rsid w:val="005D0CFA"/>
    <w:rsid w:val="005D0E30"/>
    <w:rsid w:val="005D135E"/>
    <w:rsid w:val="005D1735"/>
    <w:rsid w:val="005D2E4B"/>
    <w:rsid w:val="005D3243"/>
    <w:rsid w:val="005D3276"/>
    <w:rsid w:val="005D3D0E"/>
    <w:rsid w:val="005D4E93"/>
    <w:rsid w:val="005D528F"/>
    <w:rsid w:val="005D56EF"/>
    <w:rsid w:val="005D5A53"/>
    <w:rsid w:val="005D6743"/>
    <w:rsid w:val="005D7380"/>
    <w:rsid w:val="005E16AF"/>
    <w:rsid w:val="005E1879"/>
    <w:rsid w:val="005E1FB7"/>
    <w:rsid w:val="005E2C9C"/>
    <w:rsid w:val="005E2DDE"/>
    <w:rsid w:val="005E3229"/>
    <w:rsid w:val="005E423F"/>
    <w:rsid w:val="005E4DFF"/>
    <w:rsid w:val="005E5071"/>
    <w:rsid w:val="005E5A76"/>
    <w:rsid w:val="005E6447"/>
    <w:rsid w:val="005E6AEF"/>
    <w:rsid w:val="005E6DA9"/>
    <w:rsid w:val="005E6EF2"/>
    <w:rsid w:val="005E7474"/>
    <w:rsid w:val="005E7802"/>
    <w:rsid w:val="005F0CEA"/>
    <w:rsid w:val="005F0E97"/>
    <w:rsid w:val="005F1083"/>
    <w:rsid w:val="005F1214"/>
    <w:rsid w:val="005F146F"/>
    <w:rsid w:val="005F17CF"/>
    <w:rsid w:val="005F1D49"/>
    <w:rsid w:val="005F2048"/>
    <w:rsid w:val="005F20A4"/>
    <w:rsid w:val="005F2408"/>
    <w:rsid w:val="005F273B"/>
    <w:rsid w:val="005F3174"/>
    <w:rsid w:val="005F38A3"/>
    <w:rsid w:val="005F38CC"/>
    <w:rsid w:val="005F467C"/>
    <w:rsid w:val="005F4A47"/>
    <w:rsid w:val="005F4AF4"/>
    <w:rsid w:val="005F4CB9"/>
    <w:rsid w:val="005F5513"/>
    <w:rsid w:val="005F60D1"/>
    <w:rsid w:val="005F611F"/>
    <w:rsid w:val="005F625A"/>
    <w:rsid w:val="005F6782"/>
    <w:rsid w:val="005F6F37"/>
    <w:rsid w:val="005F711F"/>
    <w:rsid w:val="005F71B4"/>
    <w:rsid w:val="005F735E"/>
    <w:rsid w:val="005F7CA8"/>
    <w:rsid w:val="0060006E"/>
    <w:rsid w:val="006000A5"/>
    <w:rsid w:val="00600F6E"/>
    <w:rsid w:val="006015C0"/>
    <w:rsid w:val="00601875"/>
    <w:rsid w:val="006018F9"/>
    <w:rsid w:val="00602742"/>
    <w:rsid w:val="00603ECC"/>
    <w:rsid w:val="00603F18"/>
    <w:rsid w:val="00604653"/>
    <w:rsid w:val="00604B14"/>
    <w:rsid w:val="00605739"/>
    <w:rsid w:val="006059DC"/>
    <w:rsid w:val="00605A70"/>
    <w:rsid w:val="00606C68"/>
    <w:rsid w:val="00607578"/>
    <w:rsid w:val="006077AF"/>
    <w:rsid w:val="00607AA2"/>
    <w:rsid w:val="00607FA7"/>
    <w:rsid w:val="00611303"/>
    <w:rsid w:val="00611CB1"/>
    <w:rsid w:val="00612512"/>
    <w:rsid w:val="00612739"/>
    <w:rsid w:val="00612889"/>
    <w:rsid w:val="00612C33"/>
    <w:rsid w:val="00613189"/>
    <w:rsid w:val="006132A8"/>
    <w:rsid w:val="006143BC"/>
    <w:rsid w:val="00614A5E"/>
    <w:rsid w:val="00614B69"/>
    <w:rsid w:val="00616232"/>
    <w:rsid w:val="0061633B"/>
    <w:rsid w:val="00617420"/>
    <w:rsid w:val="006174C7"/>
    <w:rsid w:val="006179FE"/>
    <w:rsid w:val="006205C9"/>
    <w:rsid w:val="006208AF"/>
    <w:rsid w:val="00620DD8"/>
    <w:rsid w:val="00621327"/>
    <w:rsid w:val="00621608"/>
    <w:rsid w:val="00622259"/>
    <w:rsid w:val="0062232D"/>
    <w:rsid w:val="00624CF5"/>
    <w:rsid w:val="00625739"/>
    <w:rsid w:val="00625849"/>
    <w:rsid w:val="0062594C"/>
    <w:rsid w:val="00625C9E"/>
    <w:rsid w:val="00626564"/>
    <w:rsid w:val="00627351"/>
    <w:rsid w:val="006275F4"/>
    <w:rsid w:val="00627708"/>
    <w:rsid w:val="00627B7A"/>
    <w:rsid w:val="00630028"/>
    <w:rsid w:val="00630139"/>
    <w:rsid w:val="00630468"/>
    <w:rsid w:val="0063056A"/>
    <w:rsid w:val="006305CD"/>
    <w:rsid w:val="0063195D"/>
    <w:rsid w:val="00632025"/>
    <w:rsid w:val="006325F1"/>
    <w:rsid w:val="00632D1E"/>
    <w:rsid w:val="00632D5D"/>
    <w:rsid w:val="006332A4"/>
    <w:rsid w:val="00633FE3"/>
    <w:rsid w:val="006341AE"/>
    <w:rsid w:val="006344B0"/>
    <w:rsid w:val="00634AA7"/>
    <w:rsid w:val="00634F6E"/>
    <w:rsid w:val="0063526B"/>
    <w:rsid w:val="00635333"/>
    <w:rsid w:val="00635EDF"/>
    <w:rsid w:val="0063694F"/>
    <w:rsid w:val="00636D24"/>
    <w:rsid w:val="00637B9C"/>
    <w:rsid w:val="00640050"/>
    <w:rsid w:val="00640450"/>
    <w:rsid w:val="006406E2"/>
    <w:rsid w:val="00640A55"/>
    <w:rsid w:val="00641175"/>
    <w:rsid w:val="00641FFE"/>
    <w:rsid w:val="006425CC"/>
    <w:rsid w:val="00642720"/>
    <w:rsid w:val="00642A68"/>
    <w:rsid w:val="00642BB1"/>
    <w:rsid w:val="0064390A"/>
    <w:rsid w:val="00643B37"/>
    <w:rsid w:val="00644724"/>
    <w:rsid w:val="00645392"/>
    <w:rsid w:val="00645BE1"/>
    <w:rsid w:val="00646054"/>
    <w:rsid w:val="006464EC"/>
    <w:rsid w:val="00647B70"/>
    <w:rsid w:val="00647BA8"/>
    <w:rsid w:val="00651972"/>
    <w:rsid w:val="00651F0C"/>
    <w:rsid w:val="00651F6A"/>
    <w:rsid w:val="00652FB2"/>
    <w:rsid w:val="006535F6"/>
    <w:rsid w:val="00653643"/>
    <w:rsid w:val="00653FF2"/>
    <w:rsid w:val="00654223"/>
    <w:rsid w:val="00654883"/>
    <w:rsid w:val="00654D7A"/>
    <w:rsid w:val="0065625D"/>
    <w:rsid w:val="00656375"/>
    <w:rsid w:val="006563C2"/>
    <w:rsid w:val="00656DF4"/>
    <w:rsid w:val="0065748F"/>
    <w:rsid w:val="0065785A"/>
    <w:rsid w:val="006602EC"/>
    <w:rsid w:val="0066075B"/>
    <w:rsid w:val="00660C49"/>
    <w:rsid w:val="00661643"/>
    <w:rsid w:val="0066227F"/>
    <w:rsid w:val="006633CC"/>
    <w:rsid w:val="00663536"/>
    <w:rsid w:val="0066388D"/>
    <w:rsid w:val="0066476B"/>
    <w:rsid w:val="00664DAE"/>
    <w:rsid w:val="0066572A"/>
    <w:rsid w:val="00666036"/>
    <w:rsid w:val="0066612C"/>
    <w:rsid w:val="0066617D"/>
    <w:rsid w:val="0066693C"/>
    <w:rsid w:val="00666947"/>
    <w:rsid w:val="006669BD"/>
    <w:rsid w:val="00666D1A"/>
    <w:rsid w:val="00667131"/>
    <w:rsid w:val="00667360"/>
    <w:rsid w:val="0067019F"/>
    <w:rsid w:val="00671274"/>
    <w:rsid w:val="0067247D"/>
    <w:rsid w:val="00672FA2"/>
    <w:rsid w:val="00672FF8"/>
    <w:rsid w:val="00673AB8"/>
    <w:rsid w:val="00673FD1"/>
    <w:rsid w:val="00674EC0"/>
    <w:rsid w:val="006756CC"/>
    <w:rsid w:val="0067580E"/>
    <w:rsid w:val="00675B81"/>
    <w:rsid w:val="00676782"/>
    <w:rsid w:val="006768B5"/>
    <w:rsid w:val="0067701C"/>
    <w:rsid w:val="006801CA"/>
    <w:rsid w:val="006809CB"/>
    <w:rsid w:val="00680CCB"/>
    <w:rsid w:val="006810CB"/>
    <w:rsid w:val="00681C70"/>
    <w:rsid w:val="00681CE9"/>
    <w:rsid w:val="0068276D"/>
    <w:rsid w:val="0068289E"/>
    <w:rsid w:val="006831C3"/>
    <w:rsid w:val="00683436"/>
    <w:rsid w:val="00683662"/>
    <w:rsid w:val="0068464B"/>
    <w:rsid w:val="006846E9"/>
    <w:rsid w:val="00684C2B"/>
    <w:rsid w:val="006850E9"/>
    <w:rsid w:val="006858E3"/>
    <w:rsid w:val="00687040"/>
    <w:rsid w:val="00687394"/>
    <w:rsid w:val="0068792D"/>
    <w:rsid w:val="006903F9"/>
    <w:rsid w:val="00690BCB"/>
    <w:rsid w:val="00691335"/>
    <w:rsid w:val="00691CC3"/>
    <w:rsid w:val="00692576"/>
    <w:rsid w:val="006928FB"/>
    <w:rsid w:val="006935B7"/>
    <w:rsid w:val="00693755"/>
    <w:rsid w:val="00693874"/>
    <w:rsid w:val="0069398A"/>
    <w:rsid w:val="00694BEA"/>
    <w:rsid w:val="00695B1C"/>
    <w:rsid w:val="00695BB8"/>
    <w:rsid w:val="00695D77"/>
    <w:rsid w:val="00695DC4"/>
    <w:rsid w:val="00695DD3"/>
    <w:rsid w:val="00696091"/>
    <w:rsid w:val="00696252"/>
    <w:rsid w:val="006962B0"/>
    <w:rsid w:val="006965F9"/>
    <w:rsid w:val="00697097"/>
    <w:rsid w:val="00697E57"/>
    <w:rsid w:val="006A015C"/>
    <w:rsid w:val="006A01C9"/>
    <w:rsid w:val="006A0709"/>
    <w:rsid w:val="006A16E8"/>
    <w:rsid w:val="006A2234"/>
    <w:rsid w:val="006A2662"/>
    <w:rsid w:val="006A2898"/>
    <w:rsid w:val="006A2ADB"/>
    <w:rsid w:val="006A49AD"/>
    <w:rsid w:val="006A5317"/>
    <w:rsid w:val="006A55E9"/>
    <w:rsid w:val="006A5F26"/>
    <w:rsid w:val="006A5FB4"/>
    <w:rsid w:val="006A6042"/>
    <w:rsid w:val="006A6372"/>
    <w:rsid w:val="006A72B0"/>
    <w:rsid w:val="006A74ED"/>
    <w:rsid w:val="006A7890"/>
    <w:rsid w:val="006A7B6C"/>
    <w:rsid w:val="006A7FD2"/>
    <w:rsid w:val="006B0072"/>
    <w:rsid w:val="006B0BB7"/>
    <w:rsid w:val="006B10AC"/>
    <w:rsid w:val="006B17A8"/>
    <w:rsid w:val="006B17BB"/>
    <w:rsid w:val="006B188E"/>
    <w:rsid w:val="006B1BA0"/>
    <w:rsid w:val="006B2130"/>
    <w:rsid w:val="006B331E"/>
    <w:rsid w:val="006B3765"/>
    <w:rsid w:val="006B421B"/>
    <w:rsid w:val="006B427F"/>
    <w:rsid w:val="006B4B4A"/>
    <w:rsid w:val="006B6505"/>
    <w:rsid w:val="006B6B5F"/>
    <w:rsid w:val="006B6C10"/>
    <w:rsid w:val="006B72DC"/>
    <w:rsid w:val="006B74B8"/>
    <w:rsid w:val="006B7508"/>
    <w:rsid w:val="006B7944"/>
    <w:rsid w:val="006B7AA3"/>
    <w:rsid w:val="006B7E03"/>
    <w:rsid w:val="006C0072"/>
    <w:rsid w:val="006C05E5"/>
    <w:rsid w:val="006C0608"/>
    <w:rsid w:val="006C18F6"/>
    <w:rsid w:val="006C225A"/>
    <w:rsid w:val="006C22FE"/>
    <w:rsid w:val="006C25F8"/>
    <w:rsid w:val="006C2EB7"/>
    <w:rsid w:val="006C30FA"/>
    <w:rsid w:val="006C383B"/>
    <w:rsid w:val="006C406A"/>
    <w:rsid w:val="006C41A2"/>
    <w:rsid w:val="006C41ED"/>
    <w:rsid w:val="006C49E1"/>
    <w:rsid w:val="006C4B67"/>
    <w:rsid w:val="006C4F78"/>
    <w:rsid w:val="006C5D80"/>
    <w:rsid w:val="006C6277"/>
    <w:rsid w:val="006C6434"/>
    <w:rsid w:val="006C75A0"/>
    <w:rsid w:val="006C7726"/>
    <w:rsid w:val="006D0B0A"/>
    <w:rsid w:val="006D0D15"/>
    <w:rsid w:val="006D0E54"/>
    <w:rsid w:val="006D0F24"/>
    <w:rsid w:val="006D1FD3"/>
    <w:rsid w:val="006D2983"/>
    <w:rsid w:val="006D29AA"/>
    <w:rsid w:val="006D2CB3"/>
    <w:rsid w:val="006D3235"/>
    <w:rsid w:val="006D35F0"/>
    <w:rsid w:val="006D42B1"/>
    <w:rsid w:val="006D4348"/>
    <w:rsid w:val="006D43F2"/>
    <w:rsid w:val="006D5764"/>
    <w:rsid w:val="006D57BA"/>
    <w:rsid w:val="006D7373"/>
    <w:rsid w:val="006D7A91"/>
    <w:rsid w:val="006E01CE"/>
    <w:rsid w:val="006E0BD2"/>
    <w:rsid w:val="006E0CD8"/>
    <w:rsid w:val="006E1494"/>
    <w:rsid w:val="006E1791"/>
    <w:rsid w:val="006E1A34"/>
    <w:rsid w:val="006E2174"/>
    <w:rsid w:val="006E319D"/>
    <w:rsid w:val="006E3278"/>
    <w:rsid w:val="006E3F89"/>
    <w:rsid w:val="006E4FAB"/>
    <w:rsid w:val="006E528F"/>
    <w:rsid w:val="006E531B"/>
    <w:rsid w:val="006E57D5"/>
    <w:rsid w:val="006E5967"/>
    <w:rsid w:val="006E5DB4"/>
    <w:rsid w:val="006E5F18"/>
    <w:rsid w:val="006E705D"/>
    <w:rsid w:val="006E79C3"/>
    <w:rsid w:val="006E7B56"/>
    <w:rsid w:val="006E7FC9"/>
    <w:rsid w:val="006F00B9"/>
    <w:rsid w:val="006F0717"/>
    <w:rsid w:val="006F0971"/>
    <w:rsid w:val="006F1942"/>
    <w:rsid w:val="006F19E7"/>
    <w:rsid w:val="006F19E8"/>
    <w:rsid w:val="006F1E51"/>
    <w:rsid w:val="006F20FE"/>
    <w:rsid w:val="006F3EB6"/>
    <w:rsid w:val="006F4109"/>
    <w:rsid w:val="006F437D"/>
    <w:rsid w:val="006F4F54"/>
    <w:rsid w:val="006F526C"/>
    <w:rsid w:val="006F5615"/>
    <w:rsid w:val="006F5F46"/>
    <w:rsid w:val="006F6215"/>
    <w:rsid w:val="006F67CB"/>
    <w:rsid w:val="006F68A1"/>
    <w:rsid w:val="006F7121"/>
    <w:rsid w:val="00700DB6"/>
    <w:rsid w:val="00701023"/>
    <w:rsid w:val="00701123"/>
    <w:rsid w:val="0070118D"/>
    <w:rsid w:val="007023AB"/>
    <w:rsid w:val="0070272C"/>
    <w:rsid w:val="00702B9D"/>
    <w:rsid w:val="00702C25"/>
    <w:rsid w:val="00704158"/>
    <w:rsid w:val="007045F2"/>
    <w:rsid w:val="00704BCB"/>
    <w:rsid w:val="00704D99"/>
    <w:rsid w:val="00705DB7"/>
    <w:rsid w:val="00707447"/>
    <w:rsid w:val="007074AD"/>
    <w:rsid w:val="00710273"/>
    <w:rsid w:val="007102B8"/>
    <w:rsid w:val="007107D1"/>
    <w:rsid w:val="00710E11"/>
    <w:rsid w:val="0071123D"/>
    <w:rsid w:val="0071146F"/>
    <w:rsid w:val="00711F13"/>
    <w:rsid w:val="00712FD4"/>
    <w:rsid w:val="00713425"/>
    <w:rsid w:val="00713989"/>
    <w:rsid w:val="00713AAD"/>
    <w:rsid w:val="0071411B"/>
    <w:rsid w:val="007147EE"/>
    <w:rsid w:val="007154BF"/>
    <w:rsid w:val="0071584D"/>
    <w:rsid w:val="0071642E"/>
    <w:rsid w:val="0071664B"/>
    <w:rsid w:val="007168E5"/>
    <w:rsid w:val="007169EF"/>
    <w:rsid w:val="0071732D"/>
    <w:rsid w:val="00717E86"/>
    <w:rsid w:val="007200C1"/>
    <w:rsid w:val="007203DC"/>
    <w:rsid w:val="00720490"/>
    <w:rsid w:val="00720DD3"/>
    <w:rsid w:val="00721F98"/>
    <w:rsid w:val="00722986"/>
    <w:rsid w:val="00722AEE"/>
    <w:rsid w:val="00722D74"/>
    <w:rsid w:val="00722E33"/>
    <w:rsid w:val="00723608"/>
    <w:rsid w:val="00723C79"/>
    <w:rsid w:val="00723E91"/>
    <w:rsid w:val="00724357"/>
    <w:rsid w:val="00724523"/>
    <w:rsid w:val="00724785"/>
    <w:rsid w:val="0072554F"/>
    <w:rsid w:val="00725643"/>
    <w:rsid w:val="00725769"/>
    <w:rsid w:val="007258EB"/>
    <w:rsid w:val="007260A3"/>
    <w:rsid w:val="007264F7"/>
    <w:rsid w:val="0072673A"/>
    <w:rsid w:val="0072707A"/>
    <w:rsid w:val="007271CB"/>
    <w:rsid w:val="00730B98"/>
    <w:rsid w:val="00731329"/>
    <w:rsid w:val="00731825"/>
    <w:rsid w:val="00731A25"/>
    <w:rsid w:val="0073228D"/>
    <w:rsid w:val="00732412"/>
    <w:rsid w:val="0073248A"/>
    <w:rsid w:val="00732676"/>
    <w:rsid w:val="0073278F"/>
    <w:rsid w:val="00733063"/>
    <w:rsid w:val="007331A3"/>
    <w:rsid w:val="007339CE"/>
    <w:rsid w:val="00734446"/>
    <w:rsid w:val="00735FF1"/>
    <w:rsid w:val="00736394"/>
    <w:rsid w:val="0073689B"/>
    <w:rsid w:val="00740138"/>
    <w:rsid w:val="007406C4"/>
    <w:rsid w:val="00742028"/>
    <w:rsid w:val="007423D7"/>
    <w:rsid w:val="00742954"/>
    <w:rsid w:val="00743A5F"/>
    <w:rsid w:val="00743DE7"/>
    <w:rsid w:val="00744494"/>
    <w:rsid w:val="007444CA"/>
    <w:rsid w:val="00744531"/>
    <w:rsid w:val="007454EB"/>
    <w:rsid w:val="00745C2D"/>
    <w:rsid w:val="00745D50"/>
    <w:rsid w:val="00746056"/>
    <w:rsid w:val="0074705A"/>
    <w:rsid w:val="0074708A"/>
    <w:rsid w:val="0074727F"/>
    <w:rsid w:val="007476D4"/>
    <w:rsid w:val="00747C32"/>
    <w:rsid w:val="00750B0D"/>
    <w:rsid w:val="00750ECD"/>
    <w:rsid w:val="007514DD"/>
    <w:rsid w:val="00751CE4"/>
    <w:rsid w:val="00751E50"/>
    <w:rsid w:val="0075209A"/>
    <w:rsid w:val="007525B5"/>
    <w:rsid w:val="007525D9"/>
    <w:rsid w:val="00752B39"/>
    <w:rsid w:val="007537B1"/>
    <w:rsid w:val="00754170"/>
    <w:rsid w:val="00755189"/>
    <w:rsid w:val="00755AB4"/>
    <w:rsid w:val="00755F36"/>
    <w:rsid w:val="00756505"/>
    <w:rsid w:val="00757005"/>
    <w:rsid w:val="00760887"/>
    <w:rsid w:val="00760AAE"/>
    <w:rsid w:val="00760B7F"/>
    <w:rsid w:val="00761220"/>
    <w:rsid w:val="007622C5"/>
    <w:rsid w:val="007624FE"/>
    <w:rsid w:val="00762D8B"/>
    <w:rsid w:val="007631CE"/>
    <w:rsid w:val="00763B1B"/>
    <w:rsid w:val="0076435E"/>
    <w:rsid w:val="007648B1"/>
    <w:rsid w:val="007658DA"/>
    <w:rsid w:val="00765DE4"/>
    <w:rsid w:val="00765E2C"/>
    <w:rsid w:val="00766B78"/>
    <w:rsid w:val="00767070"/>
    <w:rsid w:val="00770172"/>
    <w:rsid w:val="007705A1"/>
    <w:rsid w:val="00771A68"/>
    <w:rsid w:val="0077238E"/>
    <w:rsid w:val="0077313B"/>
    <w:rsid w:val="00773660"/>
    <w:rsid w:val="00773A9E"/>
    <w:rsid w:val="0077451C"/>
    <w:rsid w:val="0077474E"/>
    <w:rsid w:val="007748BD"/>
    <w:rsid w:val="00775A77"/>
    <w:rsid w:val="0077694B"/>
    <w:rsid w:val="00776A4F"/>
    <w:rsid w:val="00776C1C"/>
    <w:rsid w:val="00776ECD"/>
    <w:rsid w:val="007772B6"/>
    <w:rsid w:val="0077740B"/>
    <w:rsid w:val="007804B2"/>
    <w:rsid w:val="007808D0"/>
    <w:rsid w:val="00780B21"/>
    <w:rsid w:val="00781009"/>
    <w:rsid w:val="00781092"/>
    <w:rsid w:val="007819B3"/>
    <w:rsid w:val="00781EE0"/>
    <w:rsid w:val="0078256C"/>
    <w:rsid w:val="00782EAA"/>
    <w:rsid w:val="00782F50"/>
    <w:rsid w:val="00783279"/>
    <w:rsid w:val="0078347A"/>
    <w:rsid w:val="007836BB"/>
    <w:rsid w:val="0078371E"/>
    <w:rsid w:val="00784078"/>
    <w:rsid w:val="0078438A"/>
    <w:rsid w:val="007847AF"/>
    <w:rsid w:val="00784C3E"/>
    <w:rsid w:val="00784F5F"/>
    <w:rsid w:val="007859AC"/>
    <w:rsid w:val="00785B2D"/>
    <w:rsid w:val="00785BE8"/>
    <w:rsid w:val="0078669B"/>
    <w:rsid w:val="007868CF"/>
    <w:rsid w:val="00786AD2"/>
    <w:rsid w:val="00786BA8"/>
    <w:rsid w:val="00786FC9"/>
    <w:rsid w:val="00787518"/>
    <w:rsid w:val="00787DBC"/>
    <w:rsid w:val="007900B7"/>
    <w:rsid w:val="007909F5"/>
    <w:rsid w:val="00790A3F"/>
    <w:rsid w:val="0079135D"/>
    <w:rsid w:val="0079170D"/>
    <w:rsid w:val="007919BB"/>
    <w:rsid w:val="00792BA1"/>
    <w:rsid w:val="00793356"/>
    <w:rsid w:val="00794116"/>
    <w:rsid w:val="00794CA1"/>
    <w:rsid w:val="00794FCD"/>
    <w:rsid w:val="00795BFF"/>
    <w:rsid w:val="00795C8F"/>
    <w:rsid w:val="00795DE7"/>
    <w:rsid w:val="00796464"/>
    <w:rsid w:val="00796590"/>
    <w:rsid w:val="007966B3"/>
    <w:rsid w:val="0079698B"/>
    <w:rsid w:val="00796A5E"/>
    <w:rsid w:val="00796AD0"/>
    <w:rsid w:val="00796EBE"/>
    <w:rsid w:val="007970C1"/>
    <w:rsid w:val="007A01D2"/>
    <w:rsid w:val="007A0A3B"/>
    <w:rsid w:val="007A0AAD"/>
    <w:rsid w:val="007A14D2"/>
    <w:rsid w:val="007A1604"/>
    <w:rsid w:val="007A216E"/>
    <w:rsid w:val="007A271E"/>
    <w:rsid w:val="007A3E80"/>
    <w:rsid w:val="007A44D7"/>
    <w:rsid w:val="007A44DA"/>
    <w:rsid w:val="007A4671"/>
    <w:rsid w:val="007A5693"/>
    <w:rsid w:val="007A59B5"/>
    <w:rsid w:val="007A649B"/>
    <w:rsid w:val="007A6E87"/>
    <w:rsid w:val="007A7800"/>
    <w:rsid w:val="007B0155"/>
    <w:rsid w:val="007B0969"/>
    <w:rsid w:val="007B0D5B"/>
    <w:rsid w:val="007B0E70"/>
    <w:rsid w:val="007B1650"/>
    <w:rsid w:val="007B178F"/>
    <w:rsid w:val="007B1B55"/>
    <w:rsid w:val="007B1B93"/>
    <w:rsid w:val="007B30DD"/>
    <w:rsid w:val="007B30F6"/>
    <w:rsid w:val="007B3653"/>
    <w:rsid w:val="007B3779"/>
    <w:rsid w:val="007B3C91"/>
    <w:rsid w:val="007B42E5"/>
    <w:rsid w:val="007B4D80"/>
    <w:rsid w:val="007B4F4E"/>
    <w:rsid w:val="007B55FD"/>
    <w:rsid w:val="007B5D42"/>
    <w:rsid w:val="007B66C7"/>
    <w:rsid w:val="007B735E"/>
    <w:rsid w:val="007B74CA"/>
    <w:rsid w:val="007B781E"/>
    <w:rsid w:val="007B791B"/>
    <w:rsid w:val="007C0A0E"/>
    <w:rsid w:val="007C0B34"/>
    <w:rsid w:val="007C2488"/>
    <w:rsid w:val="007C2CCE"/>
    <w:rsid w:val="007C3A63"/>
    <w:rsid w:val="007C3C19"/>
    <w:rsid w:val="007C4345"/>
    <w:rsid w:val="007C4D22"/>
    <w:rsid w:val="007C51CC"/>
    <w:rsid w:val="007C53E0"/>
    <w:rsid w:val="007C5562"/>
    <w:rsid w:val="007C604E"/>
    <w:rsid w:val="007C6747"/>
    <w:rsid w:val="007C6756"/>
    <w:rsid w:val="007C6AEB"/>
    <w:rsid w:val="007C6AEC"/>
    <w:rsid w:val="007C718E"/>
    <w:rsid w:val="007D0A8B"/>
    <w:rsid w:val="007D1105"/>
    <w:rsid w:val="007D17DE"/>
    <w:rsid w:val="007D3004"/>
    <w:rsid w:val="007D4319"/>
    <w:rsid w:val="007D439D"/>
    <w:rsid w:val="007D4421"/>
    <w:rsid w:val="007D4937"/>
    <w:rsid w:val="007D5EA8"/>
    <w:rsid w:val="007D65A1"/>
    <w:rsid w:val="007D72FB"/>
    <w:rsid w:val="007D755F"/>
    <w:rsid w:val="007D7927"/>
    <w:rsid w:val="007E0D24"/>
    <w:rsid w:val="007E13F8"/>
    <w:rsid w:val="007E1594"/>
    <w:rsid w:val="007E26D3"/>
    <w:rsid w:val="007E2E8B"/>
    <w:rsid w:val="007E3B58"/>
    <w:rsid w:val="007E5586"/>
    <w:rsid w:val="007E663E"/>
    <w:rsid w:val="007E6879"/>
    <w:rsid w:val="007E6F58"/>
    <w:rsid w:val="007E702F"/>
    <w:rsid w:val="007E73BA"/>
    <w:rsid w:val="007E7557"/>
    <w:rsid w:val="007E7DDF"/>
    <w:rsid w:val="007E7E69"/>
    <w:rsid w:val="007F0126"/>
    <w:rsid w:val="007F0228"/>
    <w:rsid w:val="007F071D"/>
    <w:rsid w:val="007F1295"/>
    <w:rsid w:val="007F15A8"/>
    <w:rsid w:val="007F2245"/>
    <w:rsid w:val="007F25B6"/>
    <w:rsid w:val="007F2717"/>
    <w:rsid w:val="007F34E5"/>
    <w:rsid w:val="007F3BF2"/>
    <w:rsid w:val="007F3CB1"/>
    <w:rsid w:val="007F3CD2"/>
    <w:rsid w:val="007F4353"/>
    <w:rsid w:val="007F43A6"/>
    <w:rsid w:val="007F5BE0"/>
    <w:rsid w:val="007F5D35"/>
    <w:rsid w:val="007F5D7D"/>
    <w:rsid w:val="007F605F"/>
    <w:rsid w:val="007F733A"/>
    <w:rsid w:val="007F7577"/>
    <w:rsid w:val="007F776A"/>
    <w:rsid w:val="007F7A20"/>
    <w:rsid w:val="007F7F1C"/>
    <w:rsid w:val="00800071"/>
    <w:rsid w:val="0080099E"/>
    <w:rsid w:val="00801463"/>
    <w:rsid w:val="00801FB2"/>
    <w:rsid w:val="008020AE"/>
    <w:rsid w:val="00802E48"/>
    <w:rsid w:val="00803002"/>
    <w:rsid w:val="0080373F"/>
    <w:rsid w:val="00804B69"/>
    <w:rsid w:val="00804CBB"/>
    <w:rsid w:val="00804E66"/>
    <w:rsid w:val="00805595"/>
    <w:rsid w:val="00806344"/>
    <w:rsid w:val="00806512"/>
    <w:rsid w:val="00806586"/>
    <w:rsid w:val="008073D2"/>
    <w:rsid w:val="00807A91"/>
    <w:rsid w:val="008100EF"/>
    <w:rsid w:val="008104CC"/>
    <w:rsid w:val="00810760"/>
    <w:rsid w:val="008109DC"/>
    <w:rsid w:val="00810C7E"/>
    <w:rsid w:val="0081184B"/>
    <w:rsid w:val="00811985"/>
    <w:rsid w:val="00811A77"/>
    <w:rsid w:val="00812323"/>
    <w:rsid w:val="00812F2A"/>
    <w:rsid w:val="00813088"/>
    <w:rsid w:val="0081378B"/>
    <w:rsid w:val="00814FE4"/>
    <w:rsid w:val="008156E2"/>
    <w:rsid w:val="008158DA"/>
    <w:rsid w:val="00815A36"/>
    <w:rsid w:val="0081711D"/>
    <w:rsid w:val="00817669"/>
    <w:rsid w:val="008179B9"/>
    <w:rsid w:val="00817AD5"/>
    <w:rsid w:val="00820474"/>
    <w:rsid w:val="00820568"/>
    <w:rsid w:val="00820866"/>
    <w:rsid w:val="00822456"/>
    <w:rsid w:val="00822A74"/>
    <w:rsid w:val="00822BB4"/>
    <w:rsid w:val="00823227"/>
    <w:rsid w:val="00823C4A"/>
    <w:rsid w:val="00823F63"/>
    <w:rsid w:val="008247F6"/>
    <w:rsid w:val="00824855"/>
    <w:rsid w:val="00824E0E"/>
    <w:rsid w:val="00824F39"/>
    <w:rsid w:val="00825359"/>
    <w:rsid w:val="00825C19"/>
    <w:rsid w:val="008261D9"/>
    <w:rsid w:val="00826AFA"/>
    <w:rsid w:val="00827B3D"/>
    <w:rsid w:val="00827E4C"/>
    <w:rsid w:val="00827F45"/>
    <w:rsid w:val="0083026F"/>
    <w:rsid w:val="00830CE5"/>
    <w:rsid w:val="00830F74"/>
    <w:rsid w:val="00831324"/>
    <w:rsid w:val="0083169B"/>
    <w:rsid w:val="008317C2"/>
    <w:rsid w:val="0083229A"/>
    <w:rsid w:val="0083257A"/>
    <w:rsid w:val="0083261D"/>
    <w:rsid w:val="00832707"/>
    <w:rsid w:val="008327D0"/>
    <w:rsid w:val="00832E72"/>
    <w:rsid w:val="008336B6"/>
    <w:rsid w:val="00833F98"/>
    <w:rsid w:val="00834D1C"/>
    <w:rsid w:val="00834F33"/>
    <w:rsid w:val="00835865"/>
    <w:rsid w:val="0083595A"/>
    <w:rsid w:val="00835A92"/>
    <w:rsid w:val="00835A9D"/>
    <w:rsid w:val="00836073"/>
    <w:rsid w:val="008362C4"/>
    <w:rsid w:val="00837B10"/>
    <w:rsid w:val="008408DD"/>
    <w:rsid w:val="00840922"/>
    <w:rsid w:val="00840977"/>
    <w:rsid w:val="00840A21"/>
    <w:rsid w:val="00840A9C"/>
    <w:rsid w:val="00840C16"/>
    <w:rsid w:val="00841155"/>
    <w:rsid w:val="00841538"/>
    <w:rsid w:val="00841C86"/>
    <w:rsid w:val="00842463"/>
    <w:rsid w:val="008432E6"/>
    <w:rsid w:val="008445CF"/>
    <w:rsid w:val="008446CB"/>
    <w:rsid w:val="0084486E"/>
    <w:rsid w:val="00844CD5"/>
    <w:rsid w:val="00844EC0"/>
    <w:rsid w:val="00845096"/>
    <w:rsid w:val="00845C82"/>
    <w:rsid w:val="00846013"/>
    <w:rsid w:val="00846CC9"/>
    <w:rsid w:val="00847B1F"/>
    <w:rsid w:val="00847C0A"/>
    <w:rsid w:val="0085009E"/>
    <w:rsid w:val="00850234"/>
    <w:rsid w:val="0085085A"/>
    <w:rsid w:val="008509BA"/>
    <w:rsid w:val="00850A12"/>
    <w:rsid w:val="00850AEF"/>
    <w:rsid w:val="0085107D"/>
    <w:rsid w:val="00851A0A"/>
    <w:rsid w:val="00851B70"/>
    <w:rsid w:val="008527F6"/>
    <w:rsid w:val="008535F4"/>
    <w:rsid w:val="00853737"/>
    <w:rsid w:val="00853840"/>
    <w:rsid w:val="00853FD7"/>
    <w:rsid w:val="00854108"/>
    <w:rsid w:val="0085465E"/>
    <w:rsid w:val="008551A0"/>
    <w:rsid w:val="008559DC"/>
    <w:rsid w:val="00855DEC"/>
    <w:rsid w:val="00855F04"/>
    <w:rsid w:val="008561A5"/>
    <w:rsid w:val="00856979"/>
    <w:rsid w:val="00856D6E"/>
    <w:rsid w:val="00856EB8"/>
    <w:rsid w:val="0085740B"/>
    <w:rsid w:val="00857CF9"/>
    <w:rsid w:val="00860283"/>
    <w:rsid w:val="00860880"/>
    <w:rsid w:val="00860D53"/>
    <w:rsid w:val="00861A17"/>
    <w:rsid w:val="00861E14"/>
    <w:rsid w:val="00862014"/>
    <w:rsid w:val="0086221E"/>
    <w:rsid w:val="008629ED"/>
    <w:rsid w:val="00862CD5"/>
    <w:rsid w:val="00862D84"/>
    <w:rsid w:val="00862FBD"/>
    <w:rsid w:val="00863F83"/>
    <w:rsid w:val="008642CC"/>
    <w:rsid w:val="008645ED"/>
    <w:rsid w:val="00864F1F"/>
    <w:rsid w:val="0086518A"/>
    <w:rsid w:val="0086596E"/>
    <w:rsid w:val="00865C61"/>
    <w:rsid w:val="00866B3E"/>
    <w:rsid w:val="00866E19"/>
    <w:rsid w:val="00867026"/>
    <w:rsid w:val="00867985"/>
    <w:rsid w:val="00867C7A"/>
    <w:rsid w:val="008701E0"/>
    <w:rsid w:val="0087052E"/>
    <w:rsid w:val="00871412"/>
    <w:rsid w:val="008718F3"/>
    <w:rsid w:val="00871997"/>
    <w:rsid w:val="0087245E"/>
    <w:rsid w:val="008726DE"/>
    <w:rsid w:val="008732A3"/>
    <w:rsid w:val="008732E4"/>
    <w:rsid w:val="008734F0"/>
    <w:rsid w:val="008738A5"/>
    <w:rsid w:val="008747D5"/>
    <w:rsid w:val="00875469"/>
    <w:rsid w:val="008755EA"/>
    <w:rsid w:val="00875710"/>
    <w:rsid w:val="0087594D"/>
    <w:rsid w:val="00875E59"/>
    <w:rsid w:val="00875FAD"/>
    <w:rsid w:val="0087621F"/>
    <w:rsid w:val="008766E7"/>
    <w:rsid w:val="00876836"/>
    <w:rsid w:val="00876CDA"/>
    <w:rsid w:val="00876F52"/>
    <w:rsid w:val="00877C87"/>
    <w:rsid w:val="008804E8"/>
    <w:rsid w:val="00880836"/>
    <w:rsid w:val="00881679"/>
    <w:rsid w:val="008816D2"/>
    <w:rsid w:val="00881821"/>
    <w:rsid w:val="00881AEC"/>
    <w:rsid w:val="00881D61"/>
    <w:rsid w:val="0088260D"/>
    <w:rsid w:val="00882E4B"/>
    <w:rsid w:val="00882F38"/>
    <w:rsid w:val="00883A52"/>
    <w:rsid w:val="008841DB"/>
    <w:rsid w:val="00884D27"/>
    <w:rsid w:val="00885363"/>
    <w:rsid w:val="00885689"/>
    <w:rsid w:val="00885AFA"/>
    <w:rsid w:val="00885E5D"/>
    <w:rsid w:val="008867A3"/>
    <w:rsid w:val="00887909"/>
    <w:rsid w:val="00887E69"/>
    <w:rsid w:val="0089009B"/>
    <w:rsid w:val="0089013A"/>
    <w:rsid w:val="008901DF"/>
    <w:rsid w:val="00890969"/>
    <w:rsid w:val="008916B2"/>
    <w:rsid w:val="00891D55"/>
    <w:rsid w:val="0089239F"/>
    <w:rsid w:val="00892453"/>
    <w:rsid w:val="008927BC"/>
    <w:rsid w:val="00892A2D"/>
    <w:rsid w:val="0089336D"/>
    <w:rsid w:val="00893617"/>
    <w:rsid w:val="00893DFB"/>
    <w:rsid w:val="0089442A"/>
    <w:rsid w:val="00894755"/>
    <w:rsid w:val="00894FCF"/>
    <w:rsid w:val="00895B6B"/>
    <w:rsid w:val="00895C38"/>
    <w:rsid w:val="00896012"/>
    <w:rsid w:val="008964A7"/>
    <w:rsid w:val="00896B1E"/>
    <w:rsid w:val="00896B81"/>
    <w:rsid w:val="008971F0"/>
    <w:rsid w:val="00897701"/>
    <w:rsid w:val="008A1928"/>
    <w:rsid w:val="008A24D7"/>
    <w:rsid w:val="008A277B"/>
    <w:rsid w:val="008A2804"/>
    <w:rsid w:val="008A28BA"/>
    <w:rsid w:val="008A299B"/>
    <w:rsid w:val="008A30EC"/>
    <w:rsid w:val="008A363F"/>
    <w:rsid w:val="008A3A53"/>
    <w:rsid w:val="008A3BA3"/>
    <w:rsid w:val="008A5021"/>
    <w:rsid w:val="008A55E2"/>
    <w:rsid w:val="008A621A"/>
    <w:rsid w:val="008A6994"/>
    <w:rsid w:val="008A7453"/>
    <w:rsid w:val="008A7547"/>
    <w:rsid w:val="008A79A8"/>
    <w:rsid w:val="008A7EB7"/>
    <w:rsid w:val="008B1637"/>
    <w:rsid w:val="008B18B1"/>
    <w:rsid w:val="008B1CB2"/>
    <w:rsid w:val="008B212E"/>
    <w:rsid w:val="008B2BBD"/>
    <w:rsid w:val="008B2CBB"/>
    <w:rsid w:val="008B3C55"/>
    <w:rsid w:val="008B3E9B"/>
    <w:rsid w:val="008B453B"/>
    <w:rsid w:val="008B47D7"/>
    <w:rsid w:val="008B4DE7"/>
    <w:rsid w:val="008B4E60"/>
    <w:rsid w:val="008B540C"/>
    <w:rsid w:val="008B579E"/>
    <w:rsid w:val="008B58DE"/>
    <w:rsid w:val="008B5B69"/>
    <w:rsid w:val="008B5BA5"/>
    <w:rsid w:val="008B654C"/>
    <w:rsid w:val="008B6A29"/>
    <w:rsid w:val="008B7947"/>
    <w:rsid w:val="008B7EF1"/>
    <w:rsid w:val="008C00E6"/>
    <w:rsid w:val="008C076F"/>
    <w:rsid w:val="008C0F2B"/>
    <w:rsid w:val="008C13DC"/>
    <w:rsid w:val="008C25C4"/>
    <w:rsid w:val="008C26E4"/>
    <w:rsid w:val="008C2ED8"/>
    <w:rsid w:val="008C3A44"/>
    <w:rsid w:val="008C44DF"/>
    <w:rsid w:val="008C5989"/>
    <w:rsid w:val="008C5A5E"/>
    <w:rsid w:val="008C5BB5"/>
    <w:rsid w:val="008C5EA5"/>
    <w:rsid w:val="008C6338"/>
    <w:rsid w:val="008C6A87"/>
    <w:rsid w:val="008C6F17"/>
    <w:rsid w:val="008C751D"/>
    <w:rsid w:val="008C7527"/>
    <w:rsid w:val="008C78C5"/>
    <w:rsid w:val="008D07B2"/>
    <w:rsid w:val="008D0AAA"/>
    <w:rsid w:val="008D1CE3"/>
    <w:rsid w:val="008D1ECB"/>
    <w:rsid w:val="008D20B2"/>
    <w:rsid w:val="008D210A"/>
    <w:rsid w:val="008D24E2"/>
    <w:rsid w:val="008D2BB8"/>
    <w:rsid w:val="008D3434"/>
    <w:rsid w:val="008D413B"/>
    <w:rsid w:val="008D4384"/>
    <w:rsid w:val="008D49FF"/>
    <w:rsid w:val="008D5672"/>
    <w:rsid w:val="008D585F"/>
    <w:rsid w:val="008D60A4"/>
    <w:rsid w:val="008D6366"/>
    <w:rsid w:val="008D67AA"/>
    <w:rsid w:val="008D6970"/>
    <w:rsid w:val="008D740D"/>
    <w:rsid w:val="008D7CEF"/>
    <w:rsid w:val="008E08D2"/>
    <w:rsid w:val="008E209D"/>
    <w:rsid w:val="008E271E"/>
    <w:rsid w:val="008E2D40"/>
    <w:rsid w:val="008E3213"/>
    <w:rsid w:val="008E3401"/>
    <w:rsid w:val="008E359A"/>
    <w:rsid w:val="008E3AC5"/>
    <w:rsid w:val="008E3E65"/>
    <w:rsid w:val="008E3FF8"/>
    <w:rsid w:val="008E41D1"/>
    <w:rsid w:val="008E4F53"/>
    <w:rsid w:val="008E587E"/>
    <w:rsid w:val="008E5B45"/>
    <w:rsid w:val="008E5D97"/>
    <w:rsid w:val="008E650D"/>
    <w:rsid w:val="008E6A75"/>
    <w:rsid w:val="008E6D42"/>
    <w:rsid w:val="008E7393"/>
    <w:rsid w:val="008F015E"/>
    <w:rsid w:val="008F0359"/>
    <w:rsid w:val="008F091E"/>
    <w:rsid w:val="008F0F90"/>
    <w:rsid w:val="008F1794"/>
    <w:rsid w:val="008F1B14"/>
    <w:rsid w:val="008F2077"/>
    <w:rsid w:val="008F2321"/>
    <w:rsid w:val="008F26E7"/>
    <w:rsid w:val="008F29DE"/>
    <w:rsid w:val="008F3445"/>
    <w:rsid w:val="008F345E"/>
    <w:rsid w:val="008F348F"/>
    <w:rsid w:val="008F3F94"/>
    <w:rsid w:val="008F4A1B"/>
    <w:rsid w:val="008F4AB0"/>
    <w:rsid w:val="008F4CE6"/>
    <w:rsid w:val="008F5B79"/>
    <w:rsid w:val="008F66E5"/>
    <w:rsid w:val="008F6888"/>
    <w:rsid w:val="008F6B2D"/>
    <w:rsid w:val="008F7125"/>
    <w:rsid w:val="008F79E2"/>
    <w:rsid w:val="00900207"/>
    <w:rsid w:val="00900DC2"/>
    <w:rsid w:val="00901116"/>
    <w:rsid w:val="00901843"/>
    <w:rsid w:val="00901AE5"/>
    <w:rsid w:val="009020E4"/>
    <w:rsid w:val="00902505"/>
    <w:rsid w:val="00902A1A"/>
    <w:rsid w:val="0090314B"/>
    <w:rsid w:val="00903209"/>
    <w:rsid w:val="00903BE2"/>
    <w:rsid w:val="00903E05"/>
    <w:rsid w:val="00903FF9"/>
    <w:rsid w:val="00904A0E"/>
    <w:rsid w:val="00904DFD"/>
    <w:rsid w:val="0090535E"/>
    <w:rsid w:val="009053C9"/>
    <w:rsid w:val="00906555"/>
    <w:rsid w:val="0090686F"/>
    <w:rsid w:val="00906BD5"/>
    <w:rsid w:val="00906DB8"/>
    <w:rsid w:val="009071B1"/>
    <w:rsid w:val="009075AD"/>
    <w:rsid w:val="00907BC4"/>
    <w:rsid w:val="009101F5"/>
    <w:rsid w:val="009102C2"/>
    <w:rsid w:val="0091084B"/>
    <w:rsid w:val="00911007"/>
    <w:rsid w:val="00911DB5"/>
    <w:rsid w:val="0091227B"/>
    <w:rsid w:val="00912AB0"/>
    <w:rsid w:val="00912DBE"/>
    <w:rsid w:val="0091320E"/>
    <w:rsid w:val="009136B5"/>
    <w:rsid w:val="00913DD6"/>
    <w:rsid w:val="009142A7"/>
    <w:rsid w:val="0091466B"/>
    <w:rsid w:val="0091532C"/>
    <w:rsid w:val="00915810"/>
    <w:rsid w:val="0091599D"/>
    <w:rsid w:val="00915C79"/>
    <w:rsid w:val="00915E04"/>
    <w:rsid w:val="00916188"/>
    <w:rsid w:val="009162BB"/>
    <w:rsid w:val="00916458"/>
    <w:rsid w:val="0091678D"/>
    <w:rsid w:val="00916A43"/>
    <w:rsid w:val="00916C7E"/>
    <w:rsid w:val="009177E8"/>
    <w:rsid w:val="009178FD"/>
    <w:rsid w:val="00917B16"/>
    <w:rsid w:val="00917E39"/>
    <w:rsid w:val="00920130"/>
    <w:rsid w:val="009204C0"/>
    <w:rsid w:val="00920EB9"/>
    <w:rsid w:val="00922332"/>
    <w:rsid w:val="00923E29"/>
    <w:rsid w:val="009243AF"/>
    <w:rsid w:val="0092459F"/>
    <w:rsid w:val="00924667"/>
    <w:rsid w:val="00924A1F"/>
    <w:rsid w:val="00924C39"/>
    <w:rsid w:val="00924DC5"/>
    <w:rsid w:val="009257E5"/>
    <w:rsid w:val="0092587A"/>
    <w:rsid w:val="00926581"/>
    <w:rsid w:val="00926CD5"/>
    <w:rsid w:val="00927247"/>
    <w:rsid w:val="00927540"/>
    <w:rsid w:val="009275BD"/>
    <w:rsid w:val="009304FF"/>
    <w:rsid w:val="00930B8F"/>
    <w:rsid w:val="00931ADD"/>
    <w:rsid w:val="0093202A"/>
    <w:rsid w:val="009324F5"/>
    <w:rsid w:val="00932E27"/>
    <w:rsid w:val="00933518"/>
    <w:rsid w:val="0093354E"/>
    <w:rsid w:val="00933919"/>
    <w:rsid w:val="00933DB7"/>
    <w:rsid w:val="009341CA"/>
    <w:rsid w:val="009341D2"/>
    <w:rsid w:val="00934FB6"/>
    <w:rsid w:val="0093559A"/>
    <w:rsid w:val="0093566D"/>
    <w:rsid w:val="009358C1"/>
    <w:rsid w:val="00935A83"/>
    <w:rsid w:val="00936041"/>
    <w:rsid w:val="00936BF1"/>
    <w:rsid w:val="00936FC7"/>
    <w:rsid w:val="00937837"/>
    <w:rsid w:val="009378AA"/>
    <w:rsid w:val="009378B2"/>
    <w:rsid w:val="00937C64"/>
    <w:rsid w:val="0094053F"/>
    <w:rsid w:val="00940940"/>
    <w:rsid w:val="009409BC"/>
    <w:rsid w:val="009413ED"/>
    <w:rsid w:val="00941C25"/>
    <w:rsid w:val="009426A3"/>
    <w:rsid w:val="00943047"/>
    <w:rsid w:val="0094365A"/>
    <w:rsid w:val="00943F6C"/>
    <w:rsid w:val="00945369"/>
    <w:rsid w:val="00945B33"/>
    <w:rsid w:val="00945D71"/>
    <w:rsid w:val="009463FA"/>
    <w:rsid w:val="0094648E"/>
    <w:rsid w:val="0094709A"/>
    <w:rsid w:val="009471FE"/>
    <w:rsid w:val="0094763E"/>
    <w:rsid w:val="009478A2"/>
    <w:rsid w:val="009479D6"/>
    <w:rsid w:val="00947A6B"/>
    <w:rsid w:val="00947C63"/>
    <w:rsid w:val="0095060F"/>
    <w:rsid w:val="0095135D"/>
    <w:rsid w:val="00951E97"/>
    <w:rsid w:val="00951E99"/>
    <w:rsid w:val="00951F59"/>
    <w:rsid w:val="009523E2"/>
    <w:rsid w:val="00952B2C"/>
    <w:rsid w:val="00952E1D"/>
    <w:rsid w:val="00953B96"/>
    <w:rsid w:val="0095447C"/>
    <w:rsid w:val="009549AD"/>
    <w:rsid w:val="00954BF6"/>
    <w:rsid w:val="009554C5"/>
    <w:rsid w:val="0095655F"/>
    <w:rsid w:val="00956D9E"/>
    <w:rsid w:val="00956FE0"/>
    <w:rsid w:val="00957D17"/>
    <w:rsid w:val="00957EE9"/>
    <w:rsid w:val="00960368"/>
    <w:rsid w:val="00960579"/>
    <w:rsid w:val="0096129A"/>
    <w:rsid w:val="00961FF1"/>
    <w:rsid w:val="00962DEB"/>
    <w:rsid w:val="00962E7C"/>
    <w:rsid w:val="00962FBA"/>
    <w:rsid w:val="00963393"/>
    <w:rsid w:val="009633AA"/>
    <w:rsid w:val="0096365F"/>
    <w:rsid w:val="00964101"/>
    <w:rsid w:val="009646EB"/>
    <w:rsid w:val="00965301"/>
    <w:rsid w:val="00965424"/>
    <w:rsid w:val="00965944"/>
    <w:rsid w:val="00966B2F"/>
    <w:rsid w:val="00966F8B"/>
    <w:rsid w:val="0096730A"/>
    <w:rsid w:val="0096777D"/>
    <w:rsid w:val="00967F82"/>
    <w:rsid w:val="00970228"/>
    <w:rsid w:val="0097123F"/>
    <w:rsid w:val="00971580"/>
    <w:rsid w:val="0097168D"/>
    <w:rsid w:val="00971798"/>
    <w:rsid w:val="00971975"/>
    <w:rsid w:val="00971BCF"/>
    <w:rsid w:val="00971D51"/>
    <w:rsid w:val="00972096"/>
    <w:rsid w:val="009723CA"/>
    <w:rsid w:val="00972446"/>
    <w:rsid w:val="0097285B"/>
    <w:rsid w:val="00972BFC"/>
    <w:rsid w:val="009747CB"/>
    <w:rsid w:val="00974A18"/>
    <w:rsid w:val="00974AFB"/>
    <w:rsid w:val="00975E42"/>
    <w:rsid w:val="009765B9"/>
    <w:rsid w:val="009767D8"/>
    <w:rsid w:val="00976FAC"/>
    <w:rsid w:val="00977114"/>
    <w:rsid w:val="00977A20"/>
    <w:rsid w:val="00977DCE"/>
    <w:rsid w:val="009808A7"/>
    <w:rsid w:val="00980B81"/>
    <w:rsid w:val="00981CE8"/>
    <w:rsid w:val="00981E26"/>
    <w:rsid w:val="00982036"/>
    <w:rsid w:val="00982A1E"/>
    <w:rsid w:val="00983544"/>
    <w:rsid w:val="00983553"/>
    <w:rsid w:val="00983BDF"/>
    <w:rsid w:val="00983E02"/>
    <w:rsid w:val="00985772"/>
    <w:rsid w:val="00985D42"/>
    <w:rsid w:val="0098648E"/>
    <w:rsid w:val="0098754B"/>
    <w:rsid w:val="00990573"/>
    <w:rsid w:val="00990D98"/>
    <w:rsid w:val="009911DD"/>
    <w:rsid w:val="00991943"/>
    <w:rsid w:val="00991AAE"/>
    <w:rsid w:val="00991FB5"/>
    <w:rsid w:val="009921CD"/>
    <w:rsid w:val="00992B76"/>
    <w:rsid w:val="009933CA"/>
    <w:rsid w:val="009934E7"/>
    <w:rsid w:val="009936DC"/>
    <w:rsid w:val="00993AEF"/>
    <w:rsid w:val="009940BE"/>
    <w:rsid w:val="009941B7"/>
    <w:rsid w:val="00994C33"/>
    <w:rsid w:val="0099503F"/>
    <w:rsid w:val="00995993"/>
    <w:rsid w:val="00995F43"/>
    <w:rsid w:val="00996263"/>
    <w:rsid w:val="00996F2C"/>
    <w:rsid w:val="0099752A"/>
    <w:rsid w:val="00997607"/>
    <w:rsid w:val="009979D6"/>
    <w:rsid w:val="009A01F7"/>
    <w:rsid w:val="009A0411"/>
    <w:rsid w:val="009A0B6E"/>
    <w:rsid w:val="009A1360"/>
    <w:rsid w:val="009A1C75"/>
    <w:rsid w:val="009A201D"/>
    <w:rsid w:val="009A2093"/>
    <w:rsid w:val="009A2EE8"/>
    <w:rsid w:val="009A3788"/>
    <w:rsid w:val="009A3AC9"/>
    <w:rsid w:val="009A3DBB"/>
    <w:rsid w:val="009A4483"/>
    <w:rsid w:val="009A5B39"/>
    <w:rsid w:val="009A6949"/>
    <w:rsid w:val="009A6D49"/>
    <w:rsid w:val="009A6EFD"/>
    <w:rsid w:val="009A73B9"/>
    <w:rsid w:val="009A75AA"/>
    <w:rsid w:val="009A771E"/>
    <w:rsid w:val="009B0804"/>
    <w:rsid w:val="009B0939"/>
    <w:rsid w:val="009B13A9"/>
    <w:rsid w:val="009B167A"/>
    <w:rsid w:val="009B17B1"/>
    <w:rsid w:val="009B1D11"/>
    <w:rsid w:val="009B2564"/>
    <w:rsid w:val="009B26EC"/>
    <w:rsid w:val="009B27AB"/>
    <w:rsid w:val="009B2A1C"/>
    <w:rsid w:val="009B2A1D"/>
    <w:rsid w:val="009B339D"/>
    <w:rsid w:val="009B4BDE"/>
    <w:rsid w:val="009B52E1"/>
    <w:rsid w:val="009B58E4"/>
    <w:rsid w:val="009B7247"/>
    <w:rsid w:val="009C098A"/>
    <w:rsid w:val="009C0FDA"/>
    <w:rsid w:val="009C1EBE"/>
    <w:rsid w:val="009C20FB"/>
    <w:rsid w:val="009C262E"/>
    <w:rsid w:val="009C2918"/>
    <w:rsid w:val="009C2AEB"/>
    <w:rsid w:val="009C2C06"/>
    <w:rsid w:val="009C2D76"/>
    <w:rsid w:val="009C3247"/>
    <w:rsid w:val="009C361E"/>
    <w:rsid w:val="009C3C0F"/>
    <w:rsid w:val="009C3CB4"/>
    <w:rsid w:val="009C5074"/>
    <w:rsid w:val="009C50D5"/>
    <w:rsid w:val="009C5297"/>
    <w:rsid w:val="009C5518"/>
    <w:rsid w:val="009C56A3"/>
    <w:rsid w:val="009C6145"/>
    <w:rsid w:val="009C624F"/>
    <w:rsid w:val="009C6977"/>
    <w:rsid w:val="009C6BF4"/>
    <w:rsid w:val="009C6C60"/>
    <w:rsid w:val="009C7DD9"/>
    <w:rsid w:val="009C7F5C"/>
    <w:rsid w:val="009D0F64"/>
    <w:rsid w:val="009D136D"/>
    <w:rsid w:val="009D155C"/>
    <w:rsid w:val="009D162A"/>
    <w:rsid w:val="009D198C"/>
    <w:rsid w:val="009D1FDA"/>
    <w:rsid w:val="009D22AB"/>
    <w:rsid w:val="009D2641"/>
    <w:rsid w:val="009D26F4"/>
    <w:rsid w:val="009D3175"/>
    <w:rsid w:val="009D4B5C"/>
    <w:rsid w:val="009D68CF"/>
    <w:rsid w:val="009D698F"/>
    <w:rsid w:val="009D6AFF"/>
    <w:rsid w:val="009D6F98"/>
    <w:rsid w:val="009D7C6E"/>
    <w:rsid w:val="009E0172"/>
    <w:rsid w:val="009E05D6"/>
    <w:rsid w:val="009E0718"/>
    <w:rsid w:val="009E0D78"/>
    <w:rsid w:val="009E0E32"/>
    <w:rsid w:val="009E14BF"/>
    <w:rsid w:val="009E1F76"/>
    <w:rsid w:val="009E2517"/>
    <w:rsid w:val="009E2568"/>
    <w:rsid w:val="009E3148"/>
    <w:rsid w:val="009E339F"/>
    <w:rsid w:val="009E5522"/>
    <w:rsid w:val="009E626A"/>
    <w:rsid w:val="009E664C"/>
    <w:rsid w:val="009E6B17"/>
    <w:rsid w:val="009E6F4E"/>
    <w:rsid w:val="009E7A60"/>
    <w:rsid w:val="009F033B"/>
    <w:rsid w:val="009F0B8F"/>
    <w:rsid w:val="009F0BDC"/>
    <w:rsid w:val="009F10B2"/>
    <w:rsid w:val="009F2301"/>
    <w:rsid w:val="009F23CE"/>
    <w:rsid w:val="009F246B"/>
    <w:rsid w:val="009F24D6"/>
    <w:rsid w:val="009F266E"/>
    <w:rsid w:val="009F2C5D"/>
    <w:rsid w:val="009F2F1A"/>
    <w:rsid w:val="009F362E"/>
    <w:rsid w:val="009F3739"/>
    <w:rsid w:val="009F3BEB"/>
    <w:rsid w:val="009F3D23"/>
    <w:rsid w:val="009F3DDB"/>
    <w:rsid w:val="009F40B2"/>
    <w:rsid w:val="009F4837"/>
    <w:rsid w:val="009F484B"/>
    <w:rsid w:val="009F4A57"/>
    <w:rsid w:val="009F4B5A"/>
    <w:rsid w:val="009F5086"/>
    <w:rsid w:val="009F52A7"/>
    <w:rsid w:val="009F5BC7"/>
    <w:rsid w:val="009F5D4C"/>
    <w:rsid w:val="009F61AE"/>
    <w:rsid w:val="009F65B8"/>
    <w:rsid w:val="009F6A79"/>
    <w:rsid w:val="009F6D9C"/>
    <w:rsid w:val="009F70A0"/>
    <w:rsid w:val="009F7B18"/>
    <w:rsid w:val="00A00567"/>
    <w:rsid w:val="00A00BAC"/>
    <w:rsid w:val="00A00FDF"/>
    <w:rsid w:val="00A0174D"/>
    <w:rsid w:val="00A0201E"/>
    <w:rsid w:val="00A0209A"/>
    <w:rsid w:val="00A02C7B"/>
    <w:rsid w:val="00A02FC9"/>
    <w:rsid w:val="00A0300A"/>
    <w:rsid w:val="00A0445C"/>
    <w:rsid w:val="00A049EB"/>
    <w:rsid w:val="00A04ED4"/>
    <w:rsid w:val="00A0507A"/>
    <w:rsid w:val="00A052C7"/>
    <w:rsid w:val="00A05499"/>
    <w:rsid w:val="00A05813"/>
    <w:rsid w:val="00A06013"/>
    <w:rsid w:val="00A060C9"/>
    <w:rsid w:val="00A06CD6"/>
    <w:rsid w:val="00A0729A"/>
    <w:rsid w:val="00A073B6"/>
    <w:rsid w:val="00A077F6"/>
    <w:rsid w:val="00A12A4F"/>
    <w:rsid w:val="00A12B03"/>
    <w:rsid w:val="00A12CA0"/>
    <w:rsid w:val="00A13342"/>
    <w:rsid w:val="00A13BED"/>
    <w:rsid w:val="00A14A05"/>
    <w:rsid w:val="00A15D9D"/>
    <w:rsid w:val="00A16567"/>
    <w:rsid w:val="00A1685C"/>
    <w:rsid w:val="00A16D41"/>
    <w:rsid w:val="00A16E1F"/>
    <w:rsid w:val="00A171AB"/>
    <w:rsid w:val="00A175CB"/>
    <w:rsid w:val="00A20248"/>
    <w:rsid w:val="00A202DF"/>
    <w:rsid w:val="00A206EB"/>
    <w:rsid w:val="00A20A96"/>
    <w:rsid w:val="00A20D46"/>
    <w:rsid w:val="00A2180B"/>
    <w:rsid w:val="00A21C54"/>
    <w:rsid w:val="00A21CDD"/>
    <w:rsid w:val="00A222B0"/>
    <w:rsid w:val="00A22A2F"/>
    <w:rsid w:val="00A23ADA"/>
    <w:rsid w:val="00A24900"/>
    <w:rsid w:val="00A24D8B"/>
    <w:rsid w:val="00A25303"/>
    <w:rsid w:val="00A2547F"/>
    <w:rsid w:val="00A25783"/>
    <w:rsid w:val="00A26656"/>
    <w:rsid w:val="00A26B28"/>
    <w:rsid w:val="00A26CD2"/>
    <w:rsid w:val="00A312E1"/>
    <w:rsid w:val="00A315D3"/>
    <w:rsid w:val="00A318EB"/>
    <w:rsid w:val="00A327C9"/>
    <w:rsid w:val="00A32FA2"/>
    <w:rsid w:val="00A332EF"/>
    <w:rsid w:val="00A33997"/>
    <w:rsid w:val="00A3473D"/>
    <w:rsid w:val="00A34DA5"/>
    <w:rsid w:val="00A34E7E"/>
    <w:rsid w:val="00A34EF7"/>
    <w:rsid w:val="00A351E5"/>
    <w:rsid w:val="00A352A9"/>
    <w:rsid w:val="00A362CF"/>
    <w:rsid w:val="00A36930"/>
    <w:rsid w:val="00A37B51"/>
    <w:rsid w:val="00A37FCF"/>
    <w:rsid w:val="00A41E9A"/>
    <w:rsid w:val="00A42018"/>
    <w:rsid w:val="00A4232A"/>
    <w:rsid w:val="00A42540"/>
    <w:rsid w:val="00A42C25"/>
    <w:rsid w:val="00A437DA"/>
    <w:rsid w:val="00A4413C"/>
    <w:rsid w:val="00A453EF"/>
    <w:rsid w:val="00A4570E"/>
    <w:rsid w:val="00A465A3"/>
    <w:rsid w:val="00A46CED"/>
    <w:rsid w:val="00A47B9F"/>
    <w:rsid w:val="00A50325"/>
    <w:rsid w:val="00A508A1"/>
    <w:rsid w:val="00A50BE8"/>
    <w:rsid w:val="00A50FBC"/>
    <w:rsid w:val="00A51D84"/>
    <w:rsid w:val="00A52863"/>
    <w:rsid w:val="00A52E5B"/>
    <w:rsid w:val="00A53097"/>
    <w:rsid w:val="00A530EC"/>
    <w:rsid w:val="00A535B1"/>
    <w:rsid w:val="00A5439F"/>
    <w:rsid w:val="00A54594"/>
    <w:rsid w:val="00A54D3A"/>
    <w:rsid w:val="00A5518F"/>
    <w:rsid w:val="00A5525E"/>
    <w:rsid w:val="00A55421"/>
    <w:rsid w:val="00A554FA"/>
    <w:rsid w:val="00A559B3"/>
    <w:rsid w:val="00A561B8"/>
    <w:rsid w:val="00A564D7"/>
    <w:rsid w:val="00A56F3A"/>
    <w:rsid w:val="00A571FE"/>
    <w:rsid w:val="00A57E43"/>
    <w:rsid w:val="00A57EF8"/>
    <w:rsid w:val="00A606D4"/>
    <w:rsid w:val="00A618CE"/>
    <w:rsid w:val="00A618E5"/>
    <w:rsid w:val="00A61A60"/>
    <w:rsid w:val="00A61EF9"/>
    <w:rsid w:val="00A61FC6"/>
    <w:rsid w:val="00A62DE0"/>
    <w:rsid w:val="00A63603"/>
    <w:rsid w:val="00A63BB9"/>
    <w:rsid w:val="00A63E37"/>
    <w:rsid w:val="00A646A4"/>
    <w:rsid w:val="00A64FE3"/>
    <w:rsid w:val="00A65FF8"/>
    <w:rsid w:val="00A663EE"/>
    <w:rsid w:val="00A6779B"/>
    <w:rsid w:val="00A704F2"/>
    <w:rsid w:val="00A70588"/>
    <w:rsid w:val="00A70C33"/>
    <w:rsid w:val="00A70C65"/>
    <w:rsid w:val="00A70DC8"/>
    <w:rsid w:val="00A73031"/>
    <w:rsid w:val="00A742EE"/>
    <w:rsid w:val="00A74379"/>
    <w:rsid w:val="00A75ED4"/>
    <w:rsid w:val="00A76A31"/>
    <w:rsid w:val="00A76AC8"/>
    <w:rsid w:val="00A76F8F"/>
    <w:rsid w:val="00A77341"/>
    <w:rsid w:val="00A77391"/>
    <w:rsid w:val="00A77DF4"/>
    <w:rsid w:val="00A77E52"/>
    <w:rsid w:val="00A8008E"/>
    <w:rsid w:val="00A80ABC"/>
    <w:rsid w:val="00A80C3C"/>
    <w:rsid w:val="00A80F76"/>
    <w:rsid w:val="00A811EC"/>
    <w:rsid w:val="00A81297"/>
    <w:rsid w:val="00A81899"/>
    <w:rsid w:val="00A81A4D"/>
    <w:rsid w:val="00A824B1"/>
    <w:rsid w:val="00A83073"/>
    <w:rsid w:val="00A8373E"/>
    <w:rsid w:val="00A83769"/>
    <w:rsid w:val="00A83B7D"/>
    <w:rsid w:val="00A845B0"/>
    <w:rsid w:val="00A84617"/>
    <w:rsid w:val="00A846F3"/>
    <w:rsid w:val="00A853C4"/>
    <w:rsid w:val="00A85430"/>
    <w:rsid w:val="00A85BC4"/>
    <w:rsid w:val="00A85EFF"/>
    <w:rsid w:val="00A86588"/>
    <w:rsid w:val="00A876E1"/>
    <w:rsid w:val="00A878E6"/>
    <w:rsid w:val="00A90005"/>
    <w:rsid w:val="00A90264"/>
    <w:rsid w:val="00A902B8"/>
    <w:rsid w:val="00A9031A"/>
    <w:rsid w:val="00A9038D"/>
    <w:rsid w:val="00A905ED"/>
    <w:rsid w:val="00A90A51"/>
    <w:rsid w:val="00A91403"/>
    <w:rsid w:val="00A914D9"/>
    <w:rsid w:val="00A91E76"/>
    <w:rsid w:val="00A9220F"/>
    <w:rsid w:val="00A924FC"/>
    <w:rsid w:val="00A92B69"/>
    <w:rsid w:val="00A930A9"/>
    <w:rsid w:val="00A931DD"/>
    <w:rsid w:val="00A93A0A"/>
    <w:rsid w:val="00A93B8D"/>
    <w:rsid w:val="00A95AFF"/>
    <w:rsid w:val="00A96C5E"/>
    <w:rsid w:val="00AA009D"/>
    <w:rsid w:val="00AA03EA"/>
    <w:rsid w:val="00AA0487"/>
    <w:rsid w:val="00AA1AD3"/>
    <w:rsid w:val="00AA2060"/>
    <w:rsid w:val="00AA22CE"/>
    <w:rsid w:val="00AA2904"/>
    <w:rsid w:val="00AA2955"/>
    <w:rsid w:val="00AA29EA"/>
    <w:rsid w:val="00AA2BC7"/>
    <w:rsid w:val="00AA314F"/>
    <w:rsid w:val="00AA365D"/>
    <w:rsid w:val="00AA49D2"/>
    <w:rsid w:val="00AA4BE7"/>
    <w:rsid w:val="00AA4FF6"/>
    <w:rsid w:val="00AA5A7C"/>
    <w:rsid w:val="00AA5E39"/>
    <w:rsid w:val="00AA61CC"/>
    <w:rsid w:val="00AA667E"/>
    <w:rsid w:val="00AA7D5E"/>
    <w:rsid w:val="00AB0755"/>
    <w:rsid w:val="00AB0A2F"/>
    <w:rsid w:val="00AB17E8"/>
    <w:rsid w:val="00AB1C0B"/>
    <w:rsid w:val="00AB218A"/>
    <w:rsid w:val="00AB2580"/>
    <w:rsid w:val="00AB3D5C"/>
    <w:rsid w:val="00AB46A1"/>
    <w:rsid w:val="00AB478D"/>
    <w:rsid w:val="00AB4866"/>
    <w:rsid w:val="00AB4FBB"/>
    <w:rsid w:val="00AB5166"/>
    <w:rsid w:val="00AB61D9"/>
    <w:rsid w:val="00AB6D42"/>
    <w:rsid w:val="00AB78A4"/>
    <w:rsid w:val="00AB7BA0"/>
    <w:rsid w:val="00AC00DC"/>
    <w:rsid w:val="00AC033F"/>
    <w:rsid w:val="00AC03D0"/>
    <w:rsid w:val="00AC082D"/>
    <w:rsid w:val="00AC10AE"/>
    <w:rsid w:val="00AC1397"/>
    <w:rsid w:val="00AC1B28"/>
    <w:rsid w:val="00AC1C4E"/>
    <w:rsid w:val="00AC241A"/>
    <w:rsid w:val="00AC3519"/>
    <w:rsid w:val="00AC36CE"/>
    <w:rsid w:val="00AC3D68"/>
    <w:rsid w:val="00AC3EB4"/>
    <w:rsid w:val="00AC4DA3"/>
    <w:rsid w:val="00AC5950"/>
    <w:rsid w:val="00AC5FC5"/>
    <w:rsid w:val="00AC67C0"/>
    <w:rsid w:val="00AC6E28"/>
    <w:rsid w:val="00AC7F45"/>
    <w:rsid w:val="00AD0151"/>
    <w:rsid w:val="00AD05B4"/>
    <w:rsid w:val="00AD0A32"/>
    <w:rsid w:val="00AD0A88"/>
    <w:rsid w:val="00AD0AD9"/>
    <w:rsid w:val="00AD0FBA"/>
    <w:rsid w:val="00AD100D"/>
    <w:rsid w:val="00AD20AC"/>
    <w:rsid w:val="00AD22B4"/>
    <w:rsid w:val="00AD2C9F"/>
    <w:rsid w:val="00AD31FC"/>
    <w:rsid w:val="00AD45C1"/>
    <w:rsid w:val="00AD4FD1"/>
    <w:rsid w:val="00AD5DB3"/>
    <w:rsid w:val="00AD68D6"/>
    <w:rsid w:val="00AD6E83"/>
    <w:rsid w:val="00AD73EE"/>
    <w:rsid w:val="00AD76C1"/>
    <w:rsid w:val="00AD77AF"/>
    <w:rsid w:val="00AD79D7"/>
    <w:rsid w:val="00AD7A1C"/>
    <w:rsid w:val="00AD7BCB"/>
    <w:rsid w:val="00AE0C84"/>
    <w:rsid w:val="00AE0FB5"/>
    <w:rsid w:val="00AE10CF"/>
    <w:rsid w:val="00AE11F3"/>
    <w:rsid w:val="00AE1673"/>
    <w:rsid w:val="00AE18AD"/>
    <w:rsid w:val="00AE212E"/>
    <w:rsid w:val="00AE223C"/>
    <w:rsid w:val="00AE229D"/>
    <w:rsid w:val="00AE3BCE"/>
    <w:rsid w:val="00AE4026"/>
    <w:rsid w:val="00AE43D8"/>
    <w:rsid w:val="00AE47E8"/>
    <w:rsid w:val="00AE490C"/>
    <w:rsid w:val="00AE52D4"/>
    <w:rsid w:val="00AE52DD"/>
    <w:rsid w:val="00AE689E"/>
    <w:rsid w:val="00AE738C"/>
    <w:rsid w:val="00AF047C"/>
    <w:rsid w:val="00AF05D0"/>
    <w:rsid w:val="00AF0682"/>
    <w:rsid w:val="00AF0F04"/>
    <w:rsid w:val="00AF1DA7"/>
    <w:rsid w:val="00AF1EA9"/>
    <w:rsid w:val="00AF2357"/>
    <w:rsid w:val="00AF3427"/>
    <w:rsid w:val="00AF374B"/>
    <w:rsid w:val="00AF3852"/>
    <w:rsid w:val="00AF385D"/>
    <w:rsid w:val="00AF3A2E"/>
    <w:rsid w:val="00AF3B29"/>
    <w:rsid w:val="00AF4071"/>
    <w:rsid w:val="00AF4284"/>
    <w:rsid w:val="00AF4471"/>
    <w:rsid w:val="00AF4710"/>
    <w:rsid w:val="00AF4778"/>
    <w:rsid w:val="00AF478F"/>
    <w:rsid w:val="00AF4889"/>
    <w:rsid w:val="00AF4A2D"/>
    <w:rsid w:val="00AF5269"/>
    <w:rsid w:val="00AF567F"/>
    <w:rsid w:val="00AF5760"/>
    <w:rsid w:val="00AF63B7"/>
    <w:rsid w:val="00AF6EC4"/>
    <w:rsid w:val="00AF72B3"/>
    <w:rsid w:val="00AF7360"/>
    <w:rsid w:val="00AF7994"/>
    <w:rsid w:val="00B007A5"/>
    <w:rsid w:val="00B012A2"/>
    <w:rsid w:val="00B0217C"/>
    <w:rsid w:val="00B027C6"/>
    <w:rsid w:val="00B027D4"/>
    <w:rsid w:val="00B0352A"/>
    <w:rsid w:val="00B039EE"/>
    <w:rsid w:val="00B04492"/>
    <w:rsid w:val="00B0458C"/>
    <w:rsid w:val="00B04F94"/>
    <w:rsid w:val="00B0520E"/>
    <w:rsid w:val="00B0597D"/>
    <w:rsid w:val="00B05CE6"/>
    <w:rsid w:val="00B06273"/>
    <w:rsid w:val="00B06852"/>
    <w:rsid w:val="00B07241"/>
    <w:rsid w:val="00B07289"/>
    <w:rsid w:val="00B07327"/>
    <w:rsid w:val="00B0732F"/>
    <w:rsid w:val="00B07E63"/>
    <w:rsid w:val="00B07F87"/>
    <w:rsid w:val="00B1014A"/>
    <w:rsid w:val="00B1048F"/>
    <w:rsid w:val="00B1081D"/>
    <w:rsid w:val="00B11318"/>
    <w:rsid w:val="00B1165C"/>
    <w:rsid w:val="00B11C65"/>
    <w:rsid w:val="00B120AB"/>
    <w:rsid w:val="00B137FC"/>
    <w:rsid w:val="00B13AB7"/>
    <w:rsid w:val="00B14209"/>
    <w:rsid w:val="00B1475F"/>
    <w:rsid w:val="00B148CA"/>
    <w:rsid w:val="00B14E53"/>
    <w:rsid w:val="00B1507D"/>
    <w:rsid w:val="00B1529F"/>
    <w:rsid w:val="00B15AA0"/>
    <w:rsid w:val="00B15E19"/>
    <w:rsid w:val="00B15FDF"/>
    <w:rsid w:val="00B1629D"/>
    <w:rsid w:val="00B170F1"/>
    <w:rsid w:val="00B17369"/>
    <w:rsid w:val="00B202BD"/>
    <w:rsid w:val="00B207BC"/>
    <w:rsid w:val="00B212AF"/>
    <w:rsid w:val="00B219F8"/>
    <w:rsid w:val="00B22419"/>
    <w:rsid w:val="00B24542"/>
    <w:rsid w:val="00B24D92"/>
    <w:rsid w:val="00B251F9"/>
    <w:rsid w:val="00B2525C"/>
    <w:rsid w:val="00B258A5"/>
    <w:rsid w:val="00B268F6"/>
    <w:rsid w:val="00B273ED"/>
    <w:rsid w:val="00B27B27"/>
    <w:rsid w:val="00B27F0C"/>
    <w:rsid w:val="00B30497"/>
    <w:rsid w:val="00B30A1F"/>
    <w:rsid w:val="00B311E1"/>
    <w:rsid w:val="00B314E0"/>
    <w:rsid w:val="00B32169"/>
    <w:rsid w:val="00B33C02"/>
    <w:rsid w:val="00B33F74"/>
    <w:rsid w:val="00B341CB"/>
    <w:rsid w:val="00B342CF"/>
    <w:rsid w:val="00B34971"/>
    <w:rsid w:val="00B34B88"/>
    <w:rsid w:val="00B350DD"/>
    <w:rsid w:val="00B353A7"/>
    <w:rsid w:val="00B36113"/>
    <w:rsid w:val="00B36440"/>
    <w:rsid w:val="00B3765C"/>
    <w:rsid w:val="00B37AE1"/>
    <w:rsid w:val="00B41BBE"/>
    <w:rsid w:val="00B421DF"/>
    <w:rsid w:val="00B4261F"/>
    <w:rsid w:val="00B43367"/>
    <w:rsid w:val="00B436A2"/>
    <w:rsid w:val="00B44110"/>
    <w:rsid w:val="00B44BD8"/>
    <w:rsid w:val="00B44E4F"/>
    <w:rsid w:val="00B45319"/>
    <w:rsid w:val="00B458D9"/>
    <w:rsid w:val="00B46480"/>
    <w:rsid w:val="00B46BC5"/>
    <w:rsid w:val="00B4731A"/>
    <w:rsid w:val="00B47474"/>
    <w:rsid w:val="00B47E7A"/>
    <w:rsid w:val="00B50E9E"/>
    <w:rsid w:val="00B50FFC"/>
    <w:rsid w:val="00B51B66"/>
    <w:rsid w:val="00B5252F"/>
    <w:rsid w:val="00B53259"/>
    <w:rsid w:val="00B53269"/>
    <w:rsid w:val="00B553F6"/>
    <w:rsid w:val="00B56266"/>
    <w:rsid w:val="00B56D6E"/>
    <w:rsid w:val="00B56D6F"/>
    <w:rsid w:val="00B5788F"/>
    <w:rsid w:val="00B57DF0"/>
    <w:rsid w:val="00B603CD"/>
    <w:rsid w:val="00B60614"/>
    <w:rsid w:val="00B60F6B"/>
    <w:rsid w:val="00B61233"/>
    <w:rsid w:val="00B6156A"/>
    <w:rsid w:val="00B61646"/>
    <w:rsid w:val="00B623B2"/>
    <w:rsid w:val="00B623F0"/>
    <w:rsid w:val="00B624AD"/>
    <w:rsid w:val="00B62768"/>
    <w:rsid w:val="00B62D67"/>
    <w:rsid w:val="00B62EB1"/>
    <w:rsid w:val="00B6337A"/>
    <w:rsid w:val="00B6380C"/>
    <w:rsid w:val="00B63906"/>
    <w:rsid w:val="00B648DF"/>
    <w:rsid w:val="00B64EA6"/>
    <w:rsid w:val="00B65040"/>
    <w:rsid w:val="00B65CC1"/>
    <w:rsid w:val="00B664BF"/>
    <w:rsid w:val="00B6786A"/>
    <w:rsid w:val="00B678D0"/>
    <w:rsid w:val="00B679B0"/>
    <w:rsid w:val="00B70295"/>
    <w:rsid w:val="00B702E4"/>
    <w:rsid w:val="00B70F50"/>
    <w:rsid w:val="00B7109D"/>
    <w:rsid w:val="00B7190C"/>
    <w:rsid w:val="00B71A4A"/>
    <w:rsid w:val="00B72551"/>
    <w:rsid w:val="00B72664"/>
    <w:rsid w:val="00B72FD6"/>
    <w:rsid w:val="00B7304D"/>
    <w:rsid w:val="00B74872"/>
    <w:rsid w:val="00B7490C"/>
    <w:rsid w:val="00B74B99"/>
    <w:rsid w:val="00B759A4"/>
    <w:rsid w:val="00B76683"/>
    <w:rsid w:val="00B77A05"/>
    <w:rsid w:val="00B77B9C"/>
    <w:rsid w:val="00B80297"/>
    <w:rsid w:val="00B80899"/>
    <w:rsid w:val="00B8115A"/>
    <w:rsid w:val="00B82525"/>
    <w:rsid w:val="00B82CF0"/>
    <w:rsid w:val="00B8356A"/>
    <w:rsid w:val="00B837E0"/>
    <w:rsid w:val="00B83AD6"/>
    <w:rsid w:val="00B84657"/>
    <w:rsid w:val="00B84D55"/>
    <w:rsid w:val="00B852D6"/>
    <w:rsid w:val="00B860AA"/>
    <w:rsid w:val="00B86296"/>
    <w:rsid w:val="00B86E0D"/>
    <w:rsid w:val="00B872FD"/>
    <w:rsid w:val="00B8738C"/>
    <w:rsid w:val="00B873AD"/>
    <w:rsid w:val="00B905CD"/>
    <w:rsid w:val="00B90A7A"/>
    <w:rsid w:val="00B90E71"/>
    <w:rsid w:val="00B915B4"/>
    <w:rsid w:val="00B91794"/>
    <w:rsid w:val="00B91ED4"/>
    <w:rsid w:val="00B920DB"/>
    <w:rsid w:val="00B92893"/>
    <w:rsid w:val="00B93651"/>
    <w:rsid w:val="00B93BA8"/>
    <w:rsid w:val="00B94142"/>
    <w:rsid w:val="00B94191"/>
    <w:rsid w:val="00B94322"/>
    <w:rsid w:val="00B953C9"/>
    <w:rsid w:val="00B9552D"/>
    <w:rsid w:val="00B95557"/>
    <w:rsid w:val="00B95A07"/>
    <w:rsid w:val="00B968AC"/>
    <w:rsid w:val="00B96A61"/>
    <w:rsid w:val="00B97588"/>
    <w:rsid w:val="00B977AB"/>
    <w:rsid w:val="00BA000B"/>
    <w:rsid w:val="00BA0E5A"/>
    <w:rsid w:val="00BA120A"/>
    <w:rsid w:val="00BA1249"/>
    <w:rsid w:val="00BA176A"/>
    <w:rsid w:val="00BA1782"/>
    <w:rsid w:val="00BA18C2"/>
    <w:rsid w:val="00BA2093"/>
    <w:rsid w:val="00BA269D"/>
    <w:rsid w:val="00BA29F1"/>
    <w:rsid w:val="00BA2A64"/>
    <w:rsid w:val="00BA31DE"/>
    <w:rsid w:val="00BA325C"/>
    <w:rsid w:val="00BA3342"/>
    <w:rsid w:val="00BA39A9"/>
    <w:rsid w:val="00BA4153"/>
    <w:rsid w:val="00BA424F"/>
    <w:rsid w:val="00BA559E"/>
    <w:rsid w:val="00BA5945"/>
    <w:rsid w:val="00BA65A5"/>
    <w:rsid w:val="00BA7611"/>
    <w:rsid w:val="00BB0DD7"/>
    <w:rsid w:val="00BB0FA4"/>
    <w:rsid w:val="00BB1971"/>
    <w:rsid w:val="00BB28E2"/>
    <w:rsid w:val="00BB2BEC"/>
    <w:rsid w:val="00BB32FD"/>
    <w:rsid w:val="00BB38C0"/>
    <w:rsid w:val="00BB401E"/>
    <w:rsid w:val="00BB4441"/>
    <w:rsid w:val="00BB4816"/>
    <w:rsid w:val="00BB692D"/>
    <w:rsid w:val="00BB6B4C"/>
    <w:rsid w:val="00BB70D3"/>
    <w:rsid w:val="00BC01B2"/>
    <w:rsid w:val="00BC0ADC"/>
    <w:rsid w:val="00BC0DEA"/>
    <w:rsid w:val="00BC1359"/>
    <w:rsid w:val="00BC1AB2"/>
    <w:rsid w:val="00BC1E10"/>
    <w:rsid w:val="00BC2772"/>
    <w:rsid w:val="00BC2ED1"/>
    <w:rsid w:val="00BC35B5"/>
    <w:rsid w:val="00BC36E7"/>
    <w:rsid w:val="00BC37E1"/>
    <w:rsid w:val="00BC37F9"/>
    <w:rsid w:val="00BC44FB"/>
    <w:rsid w:val="00BC45A5"/>
    <w:rsid w:val="00BC45CD"/>
    <w:rsid w:val="00BC495B"/>
    <w:rsid w:val="00BC4F2B"/>
    <w:rsid w:val="00BC5405"/>
    <w:rsid w:val="00BC5527"/>
    <w:rsid w:val="00BC56A0"/>
    <w:rsid w:val="00BC5C92"/>
    <w:rsid w:val="00BC6C45"/>
    <w:rsid w:val="00BC742F"/>
    <w:rsid w:val="00BC74C2"/>
    <w:rsid w:val="00BC7555"/>
    <w:rsid w:val="00BC75EC"/>
    <w:rsid w:val="00BD103A"/>
    <w:rsid w:val="00BD1798"/>
    <w:rsid w:val="00BD1821"/>
    <w:rsid w:val="00BD2085"/>
    <w:rsid w:val="00BD2D90"/>
    <w:rsid w:val="00BD3716"/>
    <w:rsid w:val="00BD3CCE"/>
    <w:rsid w:val="00BD4A8E"/>
    <w:rsid w:val="00BD5617"/>
    <w:rsid w:val="00BD57A8"/>
    <w:rsid w:val="00BD57AB"/>
    <w:rsid w:val="00BD5A1C"/>
    <w:rsid w:val="00BD5F63"/>
    <w:rsid w:val="00BD7021"/>
    <w:rsid w:val="00BD7654"/>
    <w:rsid w:val="00BD7667"/>
    <w:rsid w:val="00BD7D68"/>
    <w:rsid w:val="00BE0D16"/>
    <w:rsid w:val="00BE0E1D"/>
    <w:rsid w:val="00BE15F9"/>
    <w:rsid w:val="00BE1B21"/>
    <w:rsid w:val="00BE1F62"/>
    <w:rsid w:val="00BE23C4"/>
    <w:rsid w:val="00BE289C"/>
    <w:rsid w:val="00BE2B1A"/>
    <w:rsid w:val="00BE2DAE"/>
    <w:rsid w:val="00BE4013"/>
    <w:rsid w:val="00BE4EE4"/>
    <w:rsid w:val="00BE5728"/>
    <w:rsid w:val="00BE5E98"/>
    <w:rsid w:val="00BE63A7"/>
    <w:rsid w:val="00BE67B1"/>
    <w:rsid w:val="00BE698E"/>
    <w:rsid w:val="00BE6A69"/>
    <w:rsid w:val="00BE6AB8"/>
    <w:rsid w:val="00BE6C69"/>
    <w:rsid w:val="00BE757E"/>
    <w:rsid w:val="00BE7855"/>
    <w:rsid w:val="00BF011A"/>
    <w:rsid w:val="00BF03A1"/>
    <w:rsid w:val="00BF0447"/>
    <w:rsid w:val="00BF0F8B"/>
    <w:rsid w:val="00BF1B9C"/>
    <w:rsid w:val="00BF24A0"/>
    <w:rsid w:val="00BF24FD"/>
    <w:rsid w:val="00BF3371"/>
    <w:rsid w:val="00BF38DD"/>
    <w:rsid w:val="00BF392E"/>
    <w:rsid w:val="00BF3DEB"/>
    <w:rsid w:val="00BF3E60"/>
    <w:rsid w:val="00BF453A"/>
    <w:rsid w:val="00BF459E"/>
    <w:rsid w:val="00BF49CC"/>
    <w:rsid w:val="00BF5671"/>
    <w:rsid w:val="00BF5BD0"/>
    <w:rsid w:val="00BF5CD9"/>
    <w:rsid w:val="00BF6504"/>
    <w:rsid w:val="00BF6C02"/>
    <w:rsid w:val="00BF6D8F"/>
    <w:rsid w:val="00BF75EC"/>
    <w:rsid w:val="00C0120D"/>
    <w:rsid w:val="00C012B6"/>
    <w:rsid w:val="00C01373"/>
    <w:rsid w:val="00C01671"/>
    <w:rsid w:val="00C01B8E"/>
    <w:rsid w:val="00C02B0E"/>
    <w:rsid w:val="00C02E55"/>
    <w:rsid w:val="00C03389"/>
    <w:rsid w:val="00C03BF7"/>
    <w:rsid w:val="00C03DAE"/>
    <w:rsid w:val="00C04510"/>
    <w:rsid w:val="00C049B8"/>
    <w:rsid w:val="00C05421"/>
    <w:rsid w:val="00C056DE"/>
    <w:rsid w:val="00C05840"/>
    <w:rsid w:val="00C06AF8"/>
    <w:rsid w:val="00C07508"/>
    <w:rsid w:val="00C07B3E"/>
    <w:rsid w:val="00C103EC"/>
    <w:rsid w:val="00C10797"/>
    <w:rsid w:val="00C1104D"/>
    <w:rsid w:val="00C11466"/>
    <w:rsid w:val="00C11EB4"/>
    <w:rsid w:val="00C120BC"/>
    <w:rsid w:val="00C12754"/>
    <w:rsid w:val="00C12FE2"/>
    <w:rsid w:val="00C1312A"/>
    <w:rsid w:val="00C13457"/>
    <w:rsid w:val="00C13BE3"/>
    <w:rsid w:val="00C13D99"/>
    <w:rsid w:val="00C14365"/>
    <w:rsid w:val="00C14585"/>
    <w:rsid w:val="00C14945"/>
    <w:rsid w:val="00C15EFB"/>
    <w:rsid w:val="00C17C1B"/>
    <w:rsid w:val="00C202D7"/>
    <w:rsid w:val="00C2032D"/>
    <w:rsid w:val="00C20689"/>
    <w:rsid w:val="00C20779"/>
    <w:rsid w:val="00C21D7C"/>
    <w:rsid w:val="00C220FF"/>
    <w:rsid w:val="00C222B8"/>
    <w:rsid w:val="00C227A0"/>
    <w:rsid w:val="00C22D2F"/>
    <w:rsid w:val="00C230E8"/>
    <w:rsid w:val="00C231EF"/>
    <w:rsid w:val="00C238CD"/>
    <w:rsid w:val="00C23E48"/>
    <w:rsid w:val="00C23E50"/>
    <w:rsid w:val="00C240BF"/>
    <w:rsid w:val="00C24596"/>
    <w:rsid w:val="00C246E6"/>
    <w:rsid w:val="00C255F0"/>
    <w:rsid w:val="00C26C0B"/>
    <w:rsid w:val="00C26C33"/>
    <w:rsid w:val="00C275B1"/>
    <w:rsid w:val="00C2793D"/>
    <w:rsid w:val="00C27A9A"/>
    <w:rsid w:val="00C30DFB"/>
    <w:rsid w:val="00C3229B"/>
    <w:rsid w:val="00C3243B"/>
    <w:rsid w:val="00C329C9"/>
    <w:rsid w:val="00C32DED"/>
    <w:rsid w:val="00C332F3"/>
    <w:rsid w:val="00C3387D"/>
    <w:rsid w:val="00C33E74"/>
    <w:rsid w:val="00C356F6"/>
    <w:rsid w:val="00C356F8"/>
    <w:rsid w:val="00C35B6B"/>
    <w:rsid w:val="00C3632B"/>
    <w:rsid w:val="00C367C5"/>
    <w:rsid w:val="00C36DE4"/>
    <w:rsid w:val="00C373B4"/>
    <w:rsid w:val="00C37718"/>
    <w:rsid w:val="00C37943"/>
    <w:rsid w:val="00C40203"/>
    <w:rsid w:val="00C4035C"/>
    <w:rsid w:val="00C404FA"/>
    <w:rsid w:val="00C41262"/>
    <w:rsid w:val="00C41694"/>
    <w:rsid w:val="00C41B17"/>
    <w:rsid w:val="00C4213A"/>
    <w:rsid w:val="00C4262D"/>
    <w:rsid w:val="00C43071"/>
    <w:rsid w:val="00C4349B"/>
    <w:rsid w:val="00C43887"/>
    <w:rsid w:val="00C43F7E"/>
    <w:rsid w:val="00C44C2A"/>
    <w:rsid w:val="00C45672"/>
    <w:rsid w:val="00C456BE"/>
    <w:rsid w:val="00C459BE"/>
    <w:rsid w:val="00C46EC0"/>
    <w:rsid w:val="00C4735A"/>
    <w:rsid w:val="00C4788E"/>
    <w:rsid w:val="00C50158"/>
    <w:rsid w:val="00C50639"/>
    <w:rsid w:val="00C51883"/>
    <w:rsid w:val="00C51FE2"/>
    <w:rsid w:val="00C52748"/>
    <w:rsid w:val="00C52ED1"/>
    <w:rsid w:val="00C53092"/>
    <w:rsid w:val="00C5376D"/>
    <w:rsid w:val="00C5379E"/>
    <w:rsid w:val="00C53A8B"/>
    <w:rsid w:val="00C53C5F"/>
    <w:rsid w:val="00C53D7C"/>
    <w:rsid w:val="00C53D9E"/>
    <w:rsid w:val="00C542AF"/>
    <w:rsid w:val="00C542CA"/>
    <w:rsid w:val="00C54BD8"/>
    <w:rsid w:val="00C54F0E"/>
    <w:rsid w:val="00C55763"/>
    <w:rsid w:val="00C55E2A"/>
    <w:rsid w:val="00C56163"/>
    <w:rsid w:val="00C569F5"/>
    <w:rsid w:val="00C56A67"/>
    <w:rsid w:val="00C57316"/>
    <w:rsid w:val="00C57537"/>
    <w:rsid w:val="00C575C7"/>
    <w:rsid w:val="00C57AE5"/>
    <w:rsid w:val="00C612B9"/>
    <w:rsid w:val="00C62B64"/>
    <w:rsid w:val="00C62CBF"/>
    <w:rsid w:val="00C62FA1"/>
    <w:rsid w:val="00C62FA3"/>
    <w:rsid w:val="00C646A9"/>
    <w:rsid w:val="00C64CC1"/>
    <w:rsid w:val="00C64F22"/>
    <w:rsid w:val="00C653D8"/>
    <w:rsid w:val="00C654E6"/>
    <w:rsid w:val="00C65506"/>
    <w:rsid w:val="00C65CB2"/>
    <w:rsid w:val="00C65CEE"/>
    <w:rsid w:val="00C665E6"/>
    <w:rsid w:val="00C669FA"/>
    <w:rsid w:val="00C701CB"/>
    <w:rsid w:val="00C710C7"/>
    <w:rsid w:val="00C710FD"/>
    <w:rsid w:val="00C71177"/>
    <w:rsid w:val="00C714E0"/>
    <w:rsid w:val="00C71849"/>
    <w:rsid w:val="00C719D3"/>
    <w:rsid w:val="00C71FAA"/>
    <w:rsid w:val="00C7207F"/>
    <w:rsid w:val="00C728E2"/>
    <w:rsid w:val="00C72975"/>
    <w:rsid w:val="00C72CC9"/>
    <w:rsid w:val="00C72D89"/>
    <w:rsid w:val="00C72FC7"/>
    <w:rsid w:val="00C73362"/>
    <w:rsid w:val="00C737F5"/>
    <w:rsid w:val="00C739A2"/>
    <w:rsid w:val="00C73F7A"/>
    <w:rsid w:val="00C74EBF"/>
    <w:rsid w:val="00C75361"/>
    <w:rsid w:val="00C75A7D"/>
    <w:rsid w:val="00C769FF"/>
    <w:rsid w:val="00C76C9D"/>
    <w:rsid w:val="00C77524"/>
    <w:rsid w:val="00C7753B"/>
    <w:rsid w:val="00C778CE"/>
    <w:rsid w:val="00C77B47"/>
    <w:rsid w:val="00C77E77"/>
    <w:rsid w:val="00C8045F"/>
    <w:rsid w:val="00C80BAB"/>
    <w:rsid w:val="00C80CD6"/>
    <w:rsid w:val="00C80E2A"/>
    <w:rsid w:val="00C813CB"/>
    <w:rsid w:val="00C83238"/>
    <w:rsid w:val="00C83387"/>
    <w:rsid w:val="00C83518"/>
    <w:rsid w:val="00C83D75"/>
    <w:rsid w:val="00C83D8B"/>
    <w:rsid w:val="00C84B52"/>
    <w:rsid w:val="00C84BD6"/>
    <w:rsid w:val="00C85AEB"/>
    <w:rsid w:val="00C8610A"/>
    <w:rsid w:val="00C8642F"/>
    <w:rsid w:val="00C864BA"/>
    <w:rsid w:val="00C86728"/>
    <w:rsid w:val="00C8691F"/>
    <w:rsid w:val="00C86A06"/>
    <w:rsid w:val="00C86A64"/>
    <w:rsid w:val="00C86FB2"/>
    <w:rsid w:val="00C878AE"/>
    <w:rsid w:val="00C8796A"/>
    <w:rsid w:val="00C90449"/>
    <w:rsid w:val="00C90D75"/>
    <w:rsid w:val="00C9154B"/>
    <w:rsid w:val="00C918EA"/>
    <w:rsid w:val="00C91BDA"/>
    <w:rsid w:val="00C92678"/>
    <w:rsid w:val="00C92FEA"/>
    <w:rsid w:val="00C934C8"/>
    <w:rsid w:val="00C93646"/>
    <w:rsid w:val="00C9366E"/>
    <w:rsid w:val="00C939FC"/>
    <w:rsid w:val="00C93AC9"/>
    <w:rsid w:val="00C93FF8"/>
    <w:rsid w:val="00C941D4"/>
    <w:rsid w:val="00C94C2B"/>
    <w:rsid w:val="00C94D9C"/>
    <w:rsid w:val="00C95411"/>
    <w:rsid w:val="00C95EC7"/>
    <w:rsid w:val="00C96464"/>
    <w:rsid w:val="00C96C53"/>
    <w:rsid w:val="00C97165"/>
    <w:rsid w:val="00C979F9"/>
    <w:rsid w:val="00CA0E1E"/>
    <w:rsid w:val="00CA17A9"/>
    <w:rsid w:val="00CA1C0E"/>
    <w:rsid w:val="00CA2060"/>
    <w:rsid w:val="00CA2400"/>
    <w:rsid w:val="00CA3129"/>
    <w:rsid w:val="00CA4DA6"/>
    <w:rsid w:val="00CA4E6D"/>
    <w:rsid w:val="00CA58AE"/>
    <w:rsid w:val="00CA67D0"/>
    <w:rsid w:val="00CA6C3A"/>
    <w:rsid w:val="00CA786C"/>
    <w:rsid w:val="00CA79A1"/>
    <w:rsid w:val="00CB004F"/>
    <w:rsid w:val="00CB0640"/>
    <w:rsid w:val="00CB1D71"/>
    <w:rsid w:val="00CB2738"/>
    <w:rsid w:val="00CB2793"/>
    <w:rsid w:val="00CB2C2D"/>
    <w:rsid w:val="00CB2DD6"/>
    <w:rsid w:val="00CB5B10"/>
    <w:rsid w:val="00CB5FA8"/>
    <w:rsid w:val="00CB61CF"/>
    <w:rsid w:val="00CB64E7"/>
    <w:rsid w:val="00CB6531"/>
    <w:rsid w:val="00CB6834"/>
    <w:rsid w:val="00CB6D5F"/>
    <w:rsid w:val="00CB6DCE"/>
    <w:rsid w:val="00CB7549"/>
    <w:rsid w:val="00CB75E7"/>
    <w:rsid w:val="00CB7807"/>
    <w:rsid w:val="00CB7E37"/>
    <w:rsid w:val="00CC0074"/>
    <w:rsid w:val="00CC0198"/>
    <w:rsid w:val="00CC0867"/>
    <w:rsid w:val="00CC097D"/>
    <w:rsid w:val="00CC12EC"/>
    <w:rsid w:val="00CC1D27"/>
    <w:rsid w:val="00CC1EDA"/>
    <w:rsid w:val="00CC1F4C"/>
    <w:rsid w:val="00CC21F6"/>
    <w:rsid w:val="00CC2DB2"/>
    <w:rsid w:val="00CC3330"/>
    <w:rsid w:val="00CC41E6"/>
    <w:rsid w:val="00CC6779"/>
    <w:rsid w:val="00CC6F2A"/>
    <w:rsid w:val="00CC6F6B"/>
    <w:rsid w:val="00CC7611"/>
    <w:rsid w:val="00CD119D"/>
    <w:rsid w:val="00CD1761"/>
    <w:rsid w:val="00CD1FA8"/>
    <w:rsid w:val="00CD2216"/>
    <w:rsid w:val="00CD2C78"/>
    <w:rsid w:val="00CD2D26"/>
    <w:rsid w:val="00CD2D86"/>
    <w:rsid w:val="00CD36F3"/>
    <w:rsid w:val="00CD37C2"/>
    <w:rsid w:val="00CD3F9C"/>
    <w:rsid w:val="00CD4C26"/>
    <w:rsid w:val="00CD52CD"/>
    <w:rsid w:val="00CD591E"/>
    <w:rsid w:val="00CD5BF3"/>
    <w:rsid w:val="00CD61C1"/>
    <w:rsid w:val="00CD6B52"/>
    <w:rsid w:val="00CD6ED9"/>
    <w:rsid w:val="00CD6FCE"/>
    <w:rsid w:val="00CD70F2"/>
    <w:rsid w:val="00CD7645"/>
    <w:rsid w:val="00CD7B37"/>
    <w:rsid w:val="00CD7E78"/>
    <w:rsid w:val="00CD7F4C"/>
    <w:rsid w:val="00CE01FB"/>
    <w:rsid w:val="00CE036B"/>
    <w:rsid w:val="00CE1E4B"/>
    <w:rsid w:val="00CE2461"/>
    <w:rsid w:val="00CE4569"/>
    <w:rsid w:val="00CE47B3"/>
    <w:rsid w:val="00CE4936"/>
    <w:rsid w:val="00CE525A"/>
    <w:rsid w:val="00CE65EE"/>
    <w:rsid w:val="00CE67FE"/>
    <w:rsid w:val="00CF0239"/>
    <w:rsid w:val="00CF0499"/>
    <w:rsid w:val="00CF04E8"/>
    <w:rsid w:val="00CF0E69"/>
    <w:rsid w:val="00CF0E83"/>
    <w:rsid w:val="00CF0F31"/>
    <w:rsid w:val="00CF16FE"/>
    <w:rsid w:val="00CF2646"/>
    <w:rsid w:val="00CF28BA"/>
    <w:rsid w:val="00CF2A02"/>
    <w:rsid w:val="00CF2AD4"/>
    <w:rsid w:val="00CF2E6E"/>
    <w:rsid w:val="00CF3100"/>
    <w:rsid w:val="00CF3A59"/>
    <w:rsid w:val="00CF3D13"/>
    <w:rsid w:val="00CF4047"/>
    <w:rsid w:val="00CF4DD8"/>
    <w:rsid w:val="00CF5026"/>
    <w:rsid w:val="00CF50D1"/>
    <w:rsid w:val="00CF51C2"/>
    <w:rsid w:val="00CF57DD"/>
    <w:rsid w:val="00CF598A"/>
    <w:rsid w:val="00CF5C81"/>
    <w:rsid w:val="00CF6513"/>
    <w:rsid w:val="00CF699B"/>
    <w:rsid w:val="00CF6E6D"/>
    <w:rsid w:val="00CF6E80"/>
    <w:rsid w:val="00CF71D2"/>
    <w:rsid w:val="00CF7B2F"/>
    <w:rsid w:val="00CF7E02"/>
    <w:rsid w:val="00CF7FB8"/>
    <w:rsid w:val="00D01487"/>
    <w:rsid w:val="00D018B8"/>
    <w:rsid w:val="00D01C72"/>
    <w:rsid w:val="00D024AD"/>
    <w:rsid w:val="00D02E42"/>
    <w:rsid w:val="00D04830"/>
    <w:rsid w:val="00D04A86"/>
    <w:rsid w:val="00D04C89"/>
    <w:rsid w:val="00D04E38"/>
    <w:rsid w:val="00D0537C"/>
    <w:rsid w:val="00D0585B"/>
    <w:rsid w:val="00D05922"/>
    <w:rsid w:val="00D05A2C"/>
    <w:rsid w:val="00D05A75"/>
    <w:rsid w:val="00D060A7"/>
    <w:rsid w:val="00D0650D"/>
    <w:rsid w:val="00D06995"/>
    <w:rsid w:val="00D06C4A"/>
    <w:rsid w:val="00D06D7E"/>
    <w:rsid w:val="00D0705D"/>
    <w:rsid w:val="00D07DA8"/>
    <w:rsid w:val="00D11644"/>
    <w:rsid w:val="00D1198B"/>
    <w:rsid w:val="00D12327"/>
    <w:rsid w:val="00D123ED"/>
    <w:rsid w:val="00D124EF"/>
    <w:rsid w:val="00D13A49"/>
    <w:rsid w:val="00D13B6E"/>
    <w:rsid w:val="00D14036"/>
    <w:rsid w:val="00D142B6"/>
    <w:rsid w:val="00D14A2C"/>
    <w:rsid w:val="00D153CB"/>
    <w:rsid w:val="00D15B20"/>
    <w:rsid w:val="00D168DA"/>
    <w:rsid w:val="00D168FE"/>
    <w:rsid w:val="00D209B9"/>
    <w:rsid w:val="00D2192B"/>
    <w:rsid w:val="00D22498"/>
    <w:rsid w:val="00D228CB"/>
    <w:rsid w:val="00D229B8"/>
    <w:rsid w:val="00D22AE1"/>
    <w:rsid w:val="00D22EF2"/>
    <w:rsid w:val="00D23C8C"/>
    <w:rsid w:val="00D23F6A"/>
    <w:rsid w:val="00D24929"/>
    <w:rsid w:val="00D24FA0"/>
    <w:rsid w:val="00D253A7"/>
    <w:rsid w:val="00D25421"/>
    <w:rsid w:val="00D25DE6"/>
    <w:rsid w:val="00D25E5C"/>
    <w:rsid w:val="00D26A43"/>
    <w:rsid w:val="00D26A63"/>
    <w:rsid w:val="00D26DF4"/>
    <w:rsid w:val="00D27637"/>
    <w:rsid w:val="00D27FF9"/>
    <w:rsid w:val="00D305DE"/>
    <w:rsid w:val="00D306F7"/>
    <w:rsid w:val="00D30EF0"/>
    <w:rsid w:val="00D31417"/>
    <w:rsid w:val="00D316F3"/>
    <w:rsid w:val="00D31E21"/>
    <w:rsid w:val="00D3229E"/>
    <w:rsid w:val="00D33002"/>
    <w:rsid w:val="00D33046"/>
    <w:rsid w:val="00D33E07"/>
    <w:rsid w:val="00D3549A"/>
    <w:rsid w:val="00D356DC"/>
    <w:rsid w:val="00D3590F"/>
    <w:rsid w:val="00D35952"/>
    <w:rsid w:val="00D35DE4"/>
    <w:rsid w:val="00D363F9"/>
    <w:rsid w:val="00D3666F"/>
    <w:rsid w:val="00D36B02"/>
    <w:rsid w:val="00D375FC"/>
    <w:rsid w:val="00D40201"/>
    <w:rsid w:val="00D412B9"/>
    <w:rsid w:val="00D413B8"/>
    <w:rsid w:val="00D41807"/>
    <w:rsid w:val="00D418C6"/>
    <w:rsid w:val="00D41A19"/>
    <w:rsid w:val="00D41A64"/>
    <w:rsid w:val="00D42BCD"/>
    <w:rsid w:val="00D445AA"/>
    <w:rsid w:val="00D45007"/>
    <w:rsid w:val="00D4565B"/>
    <w:rsid w:val="00D462C8"/>
    <w:rsid w:val="00D4667A"/>
    <w:rsid w:val="00D46890"/>
    <w:rsid w:val="00D46FBB"/>
    <w:rsid w:val="00D474B2"/>
    <w:rsid w:val="00D47E7E"/>
    <w:rsid w:val="00D50177"/>
    <w:rsid w:val="00D50C27"/>
    <w:rsid w:val="00D513BD"/>
    <w:rsid w:val="00D51811"/>
    <w:rsid w:val="00D529F6"/>
    <w:rsid w:val="00D535DC"/>
    <w:rsid w:val="00D53906"/>
    <w:rsid w:val="00D540C4"/>
    <w:rsid w:val="00D5421A"/>
    <w:rsid w:val="00D549B9"/>
    <w:rsid w:val="00D54F59"/>
    <w:rsid w:val="00D55BFB"/>
    <w:rsid w:val="00D55FBB"/>
    <w:rsid w:val="00D56161"/>
    <w:rsid w:val="00D5687A"/>
    <w:rsid w:val="00D5703D"/>
    <w:rsid w:val="00D57098"/>
    <w:rsid w:val="00D570CC"/>
    <w:rsid w:val="00D5711C"/>
    <w:rsid w:val="00D5743A"/>
    <w:rsid w:val="00D57AD4"/>
    <w:rsid w:val="00D57D10"/>
    <w:rsid w:val="00D57DDF"/>
    <w:rsid w:val="00D57FEA"/>
    <w:rsid w:val="00D601AC"/>
    <w:rsid w:val="00D60E98"/>
    <w:rsid w:val="00D610A7"/>
    <w:rsid w:val="00D6127D"/>
    <w:rsid w:val="00D6133F"/>
    <w:rsid w:val="00D6171E"/>
    <w:rsid w:val="00D6173A"/>
    <w:rsid w:val="00D6199E"/>
    <w:rsid w:val="00D62155"/>
    <w:rsid w:val="00D62862"/>
    <w:rsid w:val="00D63793"/>
    <w:rsid w:val="00D638DE"/>
    <w:rsid w:val="00D64616"/>
    <w:rsid w:val="00D64AEB"/>
    <w:rsid w:val="00D64C8D"/>
    <w:rsid w:val="00D6518F"/>
    <w:rsid w:val="00D6590E"/>
    <w:rsid w:val="00D65A59"/>
    <w:rsid w:val="00D66870"/>
    <w:rsid w:val="00D67224"/>
    <w:rsid w:val="00D67B6D"/>
    <w:rsid w:val="00D70079"/>
    <w:rsid w:val="00D70902"/>
    <w:rsid w:val="00D70F8C"/>
    <w:rsid w:val="00D71A71"/>
    <w:rsid w:val="00D71C3F"/>
    <w:rsid w:val="00D71F29"/>
    <w:rsid w:val="00D72823"/>
    <w:rsid w:val="00D72FC6"/>
    <w:rsid w:val="00D73062"/>
    <w:rsid w:val="00D73475"/>
    <w:rsid w:val="00D740D4"/>
    <w:rsid w:val="00D743CE"/>
    <w:rsid w:val="00D743D6"/>
    <w:rsid w:val="00D74433"/>
    <w:rsid w:val="00D74A2C"/>
    <w:rsid w:val="00D74C46"/>
    <w:rsid w:val="00D74F4A"/>
    <w:rsid w:val="00D7522A"/>
    <w:rsid w:val="00D75B3D"/>
    <w:rsid w:val="00D76C39"/>
    <w:rsid w:val="00D76CF3"/>
    <w:rsid w:val="00D77200"/>
    <w:rsid w:val="00D776C3"/>
    <w:rsid w:val="00D7783E"/>
    <w:rsid w:val="00D77B69"/>
    <w:rsid w:val="00D77E4D"/>
    <w:rsid w:val="00D80886"/>
    <w:rsid w:val="00D80D19"/>
    <w:rsid w:val="00D8157D"/>
    <w:rsid w:val="00D815CD"/>
    <w:rsid w:val="00D81A27"/>
    <w:rsid w:val="00D821C0"/>
    <w:rsid w:val="00D82FC0"/>
    <w:rsid w:val="00D8301C"/>
    <w:rsid w:val="00D83957"/>
    <w:rsid w:val="00D83A12"/>
    <w:rsid w:val="00D83DA0"/>
    <w:rsid w:val="00D84223"/>
    <w:rsid w:val="00D84304"/>
    <w:rsid w:val="00D84879"/>
    <w:rsid w:val="00D84A83"/>
    <w:rsid w:val="00D85CA2"/>
    <w:rsid w:val="00D85FA6"/>
    <w:rsid w:val="00D86024"/>
    <w:rsid w:val="00D86357"/>
    <w:rsid w:val="00D866E0"/>
    <w:rsid w:val="00D86E05"/>
    <w:rsid w:val="00D87339"/>
    <w:rsid w:val="00D87A6B"/>
    <w:rsid w:val="00D87F0E"/>
    <w:rsid w:val="00D9032C"/>
    <w:rsid w:val="00D9061A"/>
    <w:rsid w:val="00D90986"/>
    <w:rsid w:val="00D90B9E"/>
    <w:rsid w:val="00D91155"/>
    <w:rsid w:val="00D91899"/>
    <w:rsid w:val="00D921ED"/>
    <w:rsid w:val="00D92223"/>
    <w:rsid w:val="00D932C7"/>
    <w:rsid w:val="00D95200"/>
    <w:rsid w:val="00D96E09"/>
    <w:rsid w:val="00D970D6"/>
    <w:rsid w:val="00D972FA"/>
    <w:rsid w:val="00D97C64"/>
    <w:rsid w:val="00DA0B43"/>
    <w:rsid w:val="00DA243C"/>
    <w:rsid w:val="00DA2FFA"/>
    <w:rsid w:val="00DA319A"/>
    <w:rsid w:val="00DA3589"/>
    <w:rsid w:val="00DA42A1"/>
    <w:rsid w:val="00DA4428"/>
    <w:rsid w:val="00DA47E5"/>
    <w:rsid w:val="00DA4873"/>
    <w:rsid w:val="00DA4A62"/>
    <w:rsid w:val="00DA4B05"/>
    <w:rsid w:val="00DA4C75"/>
    <w:rsid w:val="00DA4DA7"/>
    <w:rsid w:val="00DA5145"/>
    <w:rsid w:val="00DA5865"/>
    <w:rsid w:val="00DA593F"/>
    <w:rsid w:val="00DA596B"/>
    <w:rsid w:val="00DA62FC"/>
    <w:rsid w:val="00DA6E3D"/>
    <w:rsid w:val="00DA7106"/>
    <w:rsid w:val="00DA7685"/>
    <w:rsid w:val="00DA7C1D"/>
    <w:rsid w:val="00DB0C22"/>
    <w:rsid w:val="00DB103F"/>
    <w:rsid w:val="00DB15F3"/>
    <w:rsid w:val="00DB1803"/>
    <w:rsid w:val="00DB1B2C"/>
    <w:rsid w:val="00DB1C1F"/>
    <w:rsid w:val="00DB23F1"/>
    <w:rsid w:val="00DB263F"/>
    <w:rsid w:val="00DB3021"/>
    <w:rsid w:val="00DB331D"/>
    <w:rsid w:val="00DB33B6"/>
    <w:rsid w:val="00DB346C"/>
    <w:rsid w:val="00DB3738"/>
    <w:rsid w:val="00DB4D9E"/>
    <w:rsid w:val="00DB4F6A"/>
    <w:rsid w:val="00DB50F6"/>
    <w:rsid w:val="00DB5215"/>
    <w:rsid w:val="00DB539B"/>
    <w:rsid w:val="00DB5408"/>
    <w:rsid w:val="00DB6B26"/>
    <w:rsid w:val="00DB6C37"/>
    <w:rsid w:val="00DB6FE8"/>
    <w:rsid w:val="00DC0130"/>
    <w:rsid w:val="00DC025E"/>
    <w:rsid w:val="00DC0ADC"/>
    <w:rsid w:val="00DC1219"/>
    <w:rsid w:val="00DC15AA"/>
    <w:rsid w:val="00DC1D6E"/>
    <w:rsid w:val="00DC223F"/>
    <w:rsid w:val="00DC2668"/>
    <w:rsid w:val="00DC2A61"/>
    <w:rsid w:val="00DC2FFA"/>
    <w:rsid w:val="00DC319C"/>
    <w:rsid w:val="00DC34A6"/>
    <w:rsid w:val="00DC404F"/>
    <w:rsid w:val="00DC4130"/>
    <w:rsid w:val="00DC4173"/>
    <w:rsid w:val="00DC4578"/>
    <w:rsid w:val="00DC4906"/>
    <w:rsid w:val="00DC4BDA"/>
    <w:rsid w:val="00DC55D8"/>
    <w:rsid w:val="00DD001F"/>
    <w:rsid w:val="00DD015E"/>
    <w:rsid w:val="00DD0982"/>
    <w:rsid w:val="00DD0F25"/>
    <w:rsid w:val="00DD1341"/>
    <w:rsid w:val="00DD325B"/>
    <w:rsid w:val="00DD3BFA"/>
    <w:rsid w:val="00DD4059"/>
    <w:rsid w:val="00DD410D"/>
    <w:rsid w:val="00DD41E8"/>
    <w:rsid w:val="00DD475A"/>
    <w:rsid w:val="00DD4C56"/>
    <w:rsid w:val="00DD500F"/>
    <w:rsid w:val="00DD5136"/>
    <w:rsid w:val="00DD569A"/>
    <w:rsid w:val="00DD6C8A"/>
    <w:rsid w:val="00DD704E"/>
    <w:rsid w:val="00DD7A28"/>
    <w:rsid w:val="00DD7BFD"/>
    <w:rsid w:val="00DE00A3"/>
    <w:rsid w:val="00DE0E2F"/>
    <w:rsid w:val="00DE0F80"/>
    <w:rsid w:val="00DE19AF"/>
    <w:rsid w:val="00DE1FED"/>
    <w:rsid w:val="00DE201C"/>
    <w:rsid w:val="00DE2EEC"/>
    <w:rsid w:val="00DE3419"/>
    <w:rsid w:val="00DE3997"/>
    <w:rsid w:val="00DE3A78"/>
    <w:rsid w:val="00DE4104"/>
    <w:rsid w:val="00DE416F"/>
    <w:rsid w:val="00DE588A"/>
    <w:rsid w:val="00DE658B"/>
    <w:rsid w:val="00DE6FFE"/>
    <w:rsid w:val="00DF0458"/>
    <w:rsid w:val="00DF093B"/>
    <w:rsid w:val="00DF0DBA"/>
    <w:rsid w:val="00DF13AB"/>
    <w:rsid w:val="00DF1494"/>
    <w:rsid w:val="00DF18E7"/>
    <w:rsid w:val="00DF19E7"/>
    <w:rsid w:val="00DF1C45"/>
    <w:rsid w:val="00DF2DE2"/>
    <w:rsid w:val="00DF3EC2"/>
    <w:rsid w:val="00DF4571"/>
    <w:rsid w:val="00DF60C0"/>
    <w:rsid w:val="00DF6C5E"/>
    <w:rsid w:val="00DF6F29"/>
    <w:rsid w:val="00DF756C"/>
    <w:rsid w:val="00DF7602"/>
    <w:rsid w:val="00DF7615"/>
    <w:rsid w:val="00DF7AAF"/>
    <w:rsid w:val="00E00114"/>
    <w:rsid w:val="00E0071A"/>
    <w:rsid w:val="00E00B2C"/>
    <w:rsid w:val="00E00D81"/>
    <w:rsid w:val="00E0206C"/>
    <w:rsid w:val="00E0221B"/>
    <w:rsid w:val="00E02BE4"/>
    <w:rsid w:val="00E02DA1"/>
    <w:rsid w:val="00E031E0"/>
    <w:rsid w:val="00E03591"/>
    <w:rsid w:val="00E0359F"/>
    <w:rsid w:val="00E03E02"/>
    <w:rsid w:val="00E03FE4"/>
    <w:rsid w:val="00E0427D"/>
    <w:rsid w:val="00E046FD"/>
    <w:rsid w:val="00E048DF"/>
    <w:rsid w:val="00E04A0A"/>
    <w:rsid w:val="00E04A5C"/>
    <w:rsid w:val="00E05D8C"/>
    <w:rsid w:val="00E0604B"/>
    <w:rsid w:val="00E06121"/>
    <w:rsid w:val="00E06448"/>
    <w:rsid w:val="00E0743F"/>
    <w:rsid w:val="00E1003F"/>
    <w:rsid w:val="00E10569"/>
    <w:rsid w:val="00E10B1C"/>
    <w:rsid w:val="00E10CFF"/>
    <w:rsid w:val="00E10F2D"/>
    <w:rsid w:val="00E1121C"/>
    <w:rsid w:val="00E116B5"/>
    <w:rsid w:val="00E116CC"/>
    <w:rsid w:val="00E11BB3"/>
    <w:rsid w:val="00E11C6A"/>
    <w:rsid w:val="00E123A7"/>
    <w:rsid w:val="00E12AE7"/>
    <w:rsid w:val="00E12E11"/>
    <w:rsid w:val="00E130AE"/>
    <w:rsid w:val="00E13D4A"/>
    <w:rsid w:val="00E14409"/>
    <w:rsid w:val="00E14540"/>
    <w:rsid w:val="00E14D19"/>
    <w:rsid w:val="00E14D9E"/>
    <w:rsid w:val="00E14FAA"/>
    <w:rsid w:val="00E15229"/>
    <w:rsid w:val="00E15398"/>
    <w:rsid w:val="00E153E7"/>
    <w:rsid w:val="00E15F5C"/>
    <w:rsid w:val="00E16652"/>
    <w:rsid w:val="00E1688E"/>
    <w:rsid w:val="00E17B03"/>
    <w:rsid w:val="00E206E7"/>
    <w:rsid w:val="00E20B92"/>
    <w:rsid w:val="00E20BA0"/>
    <w:rsid w:val="00E211E4"/>
    <w:rsid w:val="00E213D4"/>
    <w:rsid w:val="00E214CE"/>
    <w:rsid w:val="00E2168C"/>
    <w:rsid w:val="00E21766"/>
    <w:rsid w:val="00E217E1"/>
    <w:rsid w:val="00E22D12"/>
    <w:rsid w:val="00E22DA0"/>
    <w:rsid w:val="00E22F56"/>
    <w:rsid w:val="00E2321B"/>
    <w:rsid w:val="00E23D24"/>
    <w:rsid w:val="00E242B0"/>
    <w:rsid w:val="00E248B0"/>
    <w:rsid w:val="00E248D1"/>
    <w:rsid w:val="00E25438"/>
    <w:rsid w:val="00E2552A"/>
    <w:rsid w:val="00E259A5"/>
    <w:rsid w:val="00E25AD0"/>
    <w:rsid w:val="00E25C97"/>
    <w:rsid w:val="00E26533"/>
    <w:rsid w:val="00E26EAD"/>
    <w:rsid w:val="00E27146"/>
    <w:rsid w:val="00E2746F"/>
    <w:rsid w:val="00E2789D"/>
    <w:rsid w:val="00E27AE6"/>
    <w:rsid w:val="00E30791"/>
    <w:rsid w:val="00E30AA1"/>
    <w:rsid w:val="00E312E1"/>
    <w:rsid w:val="00E315E0"/>
    <w:rsid w:val="00E318D8"/>
    <w:rsid w:val="00E31CF6"/>
    <w:rsid w:val="00E31DE7"/>
    <w:rsid w:val="00E3267E"/>
    <w:rsid w:val="00E326E7"/>
    <w:rsid w:val="00E34454"/>
    <w:rsid w:val="00E34909"/>
    <w:rsid w:val="00E34B03"/>
    <w:rsid w:val="00E35591"/>
    <w:rsid w:val="00E35743"/>
    <w:rsid w:val="00E35745"/>
    <w:rsid w:val="00E35859"/>
    <w:rsid w:val="00E35E0F"/>
    <w:rsid w:val="00E35E13"/>
    <w:rsid w:val="00E36401"/>
    <w:rsid w:val="00E36629"/>
    <w:rsid w:val="00E3681F"/>
    <w:rsid w:val="00E36DB9"/>
    <w:rsid w:val="00E370DD"/>
    <w:rsid w:val="00E373FE"/>
    <w:rsid w:val="00E37C73"/>
    <w:rsid w:val="00E40C37"/>
    <w:rsid w:val="00E419C1"/>
    <w:rsid w:val="00E43389"/>
    <w:rsid w:val="00E43F3D"/>
    <w:rsid w:val="00E458AE"/>
    <w:rsid w:val="00E45D7E"/>
    <w:rsid w:val="00E45DAD"/>
    <w:rsid w:val="00E46926"/>
    <w:rsid w:val="00E469DC"/>
    <w:rsid w:val="00E46A3F"/>
    <w:rsid w:val="00E46C88"/>
    <w:rsid w:val="00E46D40"/>
    <w:rsid w:val="00E46E93"/>
    <w:rsid w:val="00E50631"/>
    <w:rsid w:val="00E50922"/>
    <w:rsid w:val="00E50F10"/>
    <w:rsid w:val="00E51174"/>
    <w:rsid w:val="00E514A2"/>
    <w:rsid w:val="00E52C51"/>
    <w:rsid w:val="00E52D33"/>
    <w:rsid w:val="00E530EC"/>
    <w:rsid w:val="00E534B8"/>
    <w:rsid w:val="00E53D44"/>
    <w:rsid w:val="00E53DDC"/>
    <w:rsid w:val="00E548F0"/>
    <w:rsid w:val="00E54937"/>
    <w:rsid w:val="00E54DB7"/>
    <w:rsid w:val="00E54FAA"/>
    <w:rsid w:val="00E55868"/>
    <w:rsid w:val="00E55FC4"/>
    <w:rsid w:val="00E56C9B"/>
    <w:rsid w:val="00E57507"/>
    <w:rsid w:val="00E57AC7"/>
    <w:rsid w:val="00E57E94"/>
    <w:rsid w:val="00E60025"/>
    <w:rsid w:val="00E60496"/>
    <w:rsid w:val="00E60513"/>
    <w:rsid w:val="00E60AC0"/>
    <w:rsid w:val="00E61746"/>
    <w:rsid w:val="00E62F0B"/>
    <w:rsid w:val="00E6308C"/>
    <w:rsid w:val="00E64B7F"/>
    <w:rsid w:val="00E66119"/>
    <w:rsid w:val="00E666ED"/>
    <w:rsid w:val="00E667F6"/>
    <w:rsid w:val="00E6683C"/>
    <w:rsid w:val="00E66A6B"/>
    <w:rsid w:val="00E672C0"/>
    <w:rsid w:val="00E6736F"/>
    <w:rsid w:val="00E677F4"/>
    <w:rsid w:val="00E709D1"/>
    <w:rsid w:val="00E70D08"/>
    <w:rsid w:val="00E71607"/>
    <w:rsid w:val="00E71AD8"/>
    <w:rsid w:val="00E71F2B"/>
    <w:rsid w:val="00E72B02"/>
    <w:rsid w:val="00E72FDF"/>
    <w:rsid w:val="00E730BC"/>
    <w:rsid w:val="00E73C0A"/>
    <w:rsid w:val="00E747CF"/>
    <w:rsid w:val="00E74AE8"/>
    <w:rsid w:val="00E7540C"/>
    <w:rsid w:val="00E7546D"/>
    <w:rsid w:val="00E75A03"/>
    <w:rsid w:val="00E75D4A"/>
    <w:rsid w:val="00E75F7C"/>
    <w:rsid w:val="00E76234"/>
    <w:rsid w:val="00E7641F"/>
    <w:rsid w:val="00E766EA"/>
    <w:rsid w:val="00E76A00"/>
    <w:rsid w:val="00E801C2"/>
    <w:rsid w:val="00E803F4"/>
    <w:rsid w:val="00E80C1F"/>
    <w:rsid w:val="00E813F3"/>
    <w:rsid w:val="00E81B31"/>
    <w:rsid w:val="00E82C19"/>
    <w:rsid w:val="00E83060"/>
    <w:rsid w:val="00E83286"/>
    <w:rsid w:val="00E83BAA"/>
    <w:rsid w:val="00E83C30"/>
    <w:rsid w:val="00E84485"/>
    <w:rsid w:val="00E846ED"/>
    <w:rsid w:val="00E84736"/>
    <w:rsid w:val="00E853CD"/>
    <w:rsid w:val="00E8575C"/>
    <w:rsid w:val="00E85D90"/>
    <w:rsid w:val="00E8678B"/>
    <w:rsid w:val="00E902EE"/>
    <w:rsid w:val="00E90BB3"/>
    <w:rsid w:val="00E91D2E"/>
    <w:rsid w:val="00E92095"/>
    <w:rsid w:val="00E9261A"/>
    <w:rsid w:val="00E92827"/>
    <w:rsid w:val="00E9296F"/>
    <w:rsid w:val="00E92CA1"/>
    <w:rsid w:val="00E93023"/>
    <w:rsid w:val="00E93486"/>
    <w:rsid w:val="00E939DC"/>
    <w:rsid w:val="00E93A81"/>
    <w:rsid w:val="00E93FD2"/>
    <w:rsid w:val="00E9447F"/>
    <w:rsid w:val="00E944DA"/>
    <w:rsid w:val="00E9472A"/>
    <w:rsid w:val="00E95FE0"/>
    <w:rsid w:val="00E96568"/>
    <w:rsid w:val="00E96615"/>
    <w:rsid w:val="00E96B62"/>
    <w:rsid w:val="00E96B7F"/>
    <w:rsid w:val="00E96F38"/>
    <w:rsid w:val="00E96FBA"/>
    <w:rsid w:val="00E97683"/>
    <w:rsid w:val="00EA007C"/>
    <w:rsid w:val="00EA0378"/>
    <w:rsid w:val="00EA0A85"/>
    <w:rsid w:val="00EA25FA"/>
    <w:rsid w:val="00EA3235"/>
    <w:rsid w:val="00EA337F"/>
    <w:rsid w:val="00EA3EF0"/>
    <w:rsid w:val="00EA4258"/>
    <w:rsid w:val="00EA4468"/>
    <w:rsid w:val="00EA4F48"/>
    <w:rsid w:val="00EA5472"/>
    <w:rsid w:val="00EA5E0B"/>
    <w:rsid w:val="00EA6663"/>
    <w:rsid w:val="00EA6818"/>
    <w:rsid w:val="00EA691C"/>
    <w:rsid w:val="00EA720F"/>
    <w:rsid w:val="00EB083B"/>
    <w:rsid w:val="00EB0953"/>
    <w:rsid w:val="00EB0FB9"/>
    <w:rsid w:val="00EB11BD"/>
    <w:rsid w:val="00EB2371"/>
    <w:rsid w:val="00EB24F5"/>
    <w:rsid w:val="00EB357A"/>
    <w:rsid w:val="00EB35E4"/>
    <w:rsid w:val="00EB3D53"/>
    <w:rsid w:val="00EB4103"/>
    <w:rsid w:val="00EB45EE"/>
    <w:rsid w:val="00EB6184"/>
    <w:rsid w:val="00EB62CF"/>
    <w:rsid w:val="00EB6C95"/>
    <w:rsid w:val="00EB7180"/>
    <w:rsid w:val="00EB7392"/>
    <w:rsid w:val="00EB754D"/>
    <w:rsid w:val="00EB7A71"/>
    <w:rsid w:val="00EB7CB5"/>
    <w:rsid w:val="00EC0201"/>
    <w:rsid w:val="00EC09DE"/>
    <w:rsid w:val="00EC0A8D"/>
    <w:rsid w:val="00EC0B35"/>
    <w:rsid w:val="00EC1C4C"/>
    <w:rsid w:val="00EC1C70"/>
    <w:rsid w:val="00EC23F3"/>
    <w:rsid w:val="00EC2542"/>
    <w:rsid w:val="00EC2A68"/>
    <w:rsid w:val="00EC30AB"/>
    <w:rsid w:val="00EC353C"/>
    <w:rsid w:val="00EC3B27"/>
    <w:rsid w:val="00EC3D67"/>
    <w:rsid w:val="00EC43E8"/>
    <w:rsid w:val="00EC47B9"/>
    <w:rsid w:val="00EC6313"/>
    <w:rsid w:val="00EC66E7"/>
    <w:rsid w:val="00EC6988"/>
    <w:rsid w:val="00EC7299"/>
    <w:rsid w:val="00EC73C4"/>
    <w:rsid w:val="00ED17D6"/>
    <w:rsid w:val="00ED1B08"/>
    <w:rsid w:val="00ED3873"/>
    <w:rsid w:val="00ED3B8B"/>
    <w:rsid w:val="00ED3F5B"/>
    <w:rsid w:val="00ED3F8D"/>
    <w:rsid w:val="00ED512F"/>
    <w:rsid w:val="00ED5241"/>
    <w:rsid w:val="00ED6111"/>
    <w:rsid w:val="00ED63B2"/>
    <w:rsid w:val="00ED68C6"/>
    <w:rsid w:val="00ED6BD6"/>
    <w:rsid w:val="00ED6C7F"/>
    <w:rsid w:val="00ED6FEF"/>
    <w:rsid w:val="00ED71E2"/>
    <w:rsid w:val="00ED747E"/>
    <w:rsid w:val="00ED750C"/>
    <w:rsid w:val="00EE0922"/>
    <w:rsid w:val="00EE0FC8"/>
    <w:rsid w:val="00EE1C19"/>
    <w:rsid w:val="00EE1DB6"/>
    <w:rsid w:val="00EE330B"/>
    <w:rsid w:val="00EE3338"/>
    <w:rsid w:val="00EE35BD"/>
    <w:rsid w:val="00EE37C9"/>
    <w:rsid w:val="00EE3859"/>
    <w:rsid w:val="00EE3BF8"/>
    <w:rsid w:val="00EE3D9C"/>
    <w:rsid w:val="00EE5B79"/>
    <w:rsid w:val="00EE7B60"/>
    <w:rsid w:val="00EF0D74"/>
    <w:rsid w:val="00EF1452"/>
    <w:rsid w:val="00EF1624"/>
    <w:rsid w:val="00EF1E08"/>
    <w:rsid w:val="00EF4020"/>
    <w:rsid w:val="00EF40F9"/>
    <w:rsid w:val="00EF4262"/>
    <w:rsid w:val="00EF4E05"/>
    <w:rsid w:val="00EF6C55"/>
    <w:rsid w:val="00EF6C8A"/>
    <w:rsid w:val="00EF7B40"/>
    <w:rsid w:val="00F016FB"/>
    <w:rsid w:val="00F026B7"/>
    <w:rsid w:val="00F0340C"/>
    <w:rsid w:val="00F040A5"/>
    <w:rsid w:val="00F044AC"/>
    <w:rsid w:val="00F0555A"/>
    <w:rsid w:val="00F05EE5"/>
    <w:rsid w:val="00F06406"/>
    <w:rsid w:val="00F06EE6"/>
    <w:rsid w:val="00F072ED"/>
    <w:rsid w:val="00F073C7"/>
    <w:rsid w:val="00F07E6A"/>
    <w:rsid w:val="00F10A1A"/>
    <w:rsid w:val="00F11428"/>
    <w:rsid w:val="00F11714"/>
    <w:rsid w:val="00F11ACC"/>
    <w:rsid w:val="00F12281"/>
    <w:rsid w:val="00F144BA"/>
    <w:rsid w:val="00F145EF"/>
    <w:rsid w:val="00F1460E"/>
    <w:rsid w:val="00F15504"/>
    <w:rsid w:val="00F15D0F"/>
    <w:rsid w:val="00F15E2B"/>
    <w:rsid w:val="00F15EC9"/>
    <w:rsid w:val="00F1632E"/>
    <w:rsid w:val="00F16CD1"/>
    <w:rsid w:val="00F170B1"/>
    <w:rsid w:val="00F179ED"/>
    <w:rsid w:val="00F17CCD"/>
    <w:rsid w:val="00F17EB3"/>
    <w:rsid w:val="00F2004F"/>
    <w:rsid w:val="00F20E7F"/>
    <w:rsid w:val="00F22456"/>
    <w:rsid w:val="00F2252F"/>
    <w:rsid w:val="00F22AA3"/>
    <w:rsid w:val="00F23BAA"/>
    <w:rsid w:val="00F24268"/>
    <w:rsid w:val="00F242AF"/>
    <w:rsid w:val="00F248B5"/>
    <w:rsid w:val="00F24A4D"/>
    <w:rsid w:val="00F24B6A"/>
    <w:rsid w:val="00F25225"/>
    <w:rsid w:val="00F258AC"/>
    <w:rsid w:val="00F267FC"/>
    <w:rsid w:val="00F27E30"/>
    <w:rsid w:val="00F27E91"/>
    <w:rsid w:val="00F30201"/>
    <w:rsid w:val="00F30965"/>
    <w:rsid w:val="00F30A0B"/>
    <w:rsid w:val="00F30B0B"/>
    <w:rsid w:val="00F30B2C"/>
    <w:rsid w:val="00F310F1"/>
    <w:rsid w:val="00F317FD"/>
    <w:rsid w:val="00F3340C"/>
    <w:rsid w:val="00F33664"/>
    <w:rsid w:val="00F346EE"/>
    <w:rsid w:val="00F353FC"/>
    <w:rsid w:val="00F3600F"/>
    <w:rsid w:val="00F36472"/>
    <w:rsid w:val="00F365B2"/>
    <w:rsid w:val="00F37ECA"/>
    <w:rsid w:val="00F40CEE"/>
    <w:rsid w:val="00F416B0"/>
    <w:rsid w:val="00F42164"/>
    <w:rsid w:val="00F42546"/>
    <w:rsid w:val="00F42A8B"/>
    <w:rsid w:val="00F435DF"/>
    <w:rsid w:val="00F435E8"/>
    <w:rsid w:val="00F44411"/>
    <w:rsid w:val="00F4568E"/>
    <w:rsid w:val="00F459A6"/>
    <w:rsid w:val="00F46605"/>
    <w:rsid w:val="00F472E3"/>
    <w:rsid w:val="00F473E6"/>
    <w:rsid w:val="00F47A1F"/>
    <w:rsid w:val="00F47C24"/>
    <w:rsid w:val="00F507F9"/>
    <w:rsid w:val="00F51D35"/>
    <w:rsid w:val="00F523E2"/>
    <w:rsid w:val="00F536E4"/>
    <w:rsid w:val="00F538CA"/>
    <w:rsid w:val="00F55B1E"/>
    <w:rsid w:val="00F55D15"/>
    <w:rsid w:val="00F55ECC"/>
    <w:rsid w:val="00F56E20"/>
    <w:rsid w:val="00F56F94"/>
    <w:rsid w:val="00F57CAC"/>
    <w:rsid w:val="00F57D73"/>
    <w:rsid w:val="00F6006D"/>
    <w:rsid w:val="00F60208"/>
    <w:rsid w:val="00F609A1"/>
    <w:rsid w:val="00F61275"/>
    <w:rsid w:val="00F61583"/>
    <w:rsid w:val="00F61927"/>
    <w:rsid w:val="00F61F10"/>
    <w:rsid w:val="00F62CF0"/>
    <w:rsid w:val="00F63662"/>
    <w:rsid w:val="00F63D88"/>
    <w:rsid w:val="00F6407D"/>
    <w:rsid w:val="00F64E5D"/>
    <w:rsid w:val="00F655B8"/>
    <w:rsid w:val="00F65C5B"/>
    <w:rsid w:val="00F6608A"/>
    <w:rsid w:val="00F6649F"/>
    <w:rsid w:val="00F66EC1"/>
    <w:rsid w:val="00F6727B"/>
    <w:rsid w:val="00F674AC"/>
    <w:rsid w:val="00F67895"/>
    <w:rsid w:val="00F678ED"/>
    <w:rsid w:val="00F67CC6"/>
    <w:rsid w:val="00F67FC9"/>
    <w:rsid w:val="00F700CA"/>
    <w:rsid w:val="00F70151"/>
    <w:rsid w:val="00F705C0"/>
    <w:rsid w:val="00F70C8B"/>
    <w:rsid w:val="00F71DB4"/>
    <w:rsid w:val="00F726BD"/>
    <w:rsid w:val="00F7274C"/>
    <w:rsid w:val="00F73020"/>
    <w:rsid w:val="00F73235"/>
    <w:rsid w:val="00F738B8"/>
    <w:rsid w:val="00F73DA8"/>
    <w:rsid w:val="00F741AE"/>
    <w:rsid w:val="00F7442D"/>
    <w:rsid w:val="00F74522"/>
    <w:rsid w:val="00F745AA"/>
    <w:rsid w:val="00F74A35"/>
    <w:rsid w:val="00F75071"/>
    <w:rsid w:val="00F75175"/>
    <w:rsid w:val="00F75460"/>
    <w:rsid w:val="00F75982"/>
    <w:rsid w:val="00F75C64"/>
    <w:rsid w:val="00F76D8F"/>
    <w:rsid w:val="00F76DDC"/>
    <w:rsid w:val="00F770A9"/>
    <w:rsid w:val="00F773D9"/>
    <w:rsid w:val="00F776C1"/>
    <w:rsid w:val="00F77E8C"/>
    <w:rsid w:val="00F80A97"/>
    <w:rsid w:val="00F81E83"/>
    <w:rsid w:val="00F81FF2"/>
    <w:rsid w:val="00F8281D"/>
    <w:rsid w:val="00F829E4"/>
    <w:rsid w:val="00F82C79"/>
    <w:rsid w:val="00F82E6D"/>
    <w:rsid w:val="00F83010"/>
    <w:rsid w:val="00F836C2"/>
    <w:rsid w:val="00F83D6D"/>
    <w:rsid w:val="00F84F44"/>
    <w:rsid w:val="00F8523C"/>
    <w:rsid w:val="00F85309"/>
    <w:rsid w:val="00F85312"/>
    <w:rsid w:val="00F8540E"/>
    <w:rsid w:val="00F857EB"/>
    <w:rsid w:val="00F85892"/>
    <w:rsid w:val="00F85954"/>
    <w:rsid w:val="00F85E6D"/>
    <w:rsid w:val="00F863D3"/>
    <w:rsid w:val="00F86EC8"/>
    <w:rsid w:val="00F87935"/>
    <w:rsid w:val="00F87DA7"/>
    <w:rsid w:val="00F90049"/>
    <w:rsid w:val="00F907DE"/>
    <w:rsid w:val="00F911D4"/>
    <w:rsid w:val="00F91A52"/>
    <w:rsid w:val="00F91F7F"/>
    <w:rsid w:val="00F92679"/>
    <w:rsid w:val="00F92771"/>
    <w:rsid w:val="00F9291E"/>
    <w:rsid w:val="00F92FF3"/>
    <w:rsid w:val="00F93BCA"/>
    <w:rsid w:val="00F93F5D"/>
    <w:rsid w:val="00F94132"/>
    <w:rsid w:val="00F954DB"/>
    <w:rsid w:val="00F95BEA"/>
    <w:rsid w:val="00F95E71"/>
    <w:rsid w:val="00F96330"/>
    <w:rsid w:val="00F96C25"/>
    <w:rsid w:val="00F96C51"/>
    <w:rsid w:val="00F96EA9"/>
    <w:rsid w:val="00F974C3"/>
    <w:rsid w:val="00F97503"/>
    <w:rsid w:val="00F97629"/>
    <w:rsid w:val="00FA00F5"/>
    <w:rsid w:val="00FA0152"/>
    <w:rsid w:val="00FA0F99"/>
    <w:rsid w:val="00FA24D0"/>
    <w:rsid w:val="00FA27F1"/>
    <w:rsid w:val="00FA30DD"/>
    <w:rsid w:val="00FA3A5D"/>
    <w:rsid w:val="00FA3CB9"/>
    <w:rsid w:val="00FA3FC8"/>
    <w:rsid w:val="00FA4017"/>
    <w:rsid w:val="00FA402F"/>
    <w:rsid w:val="00FA4186"/>
    <w:rsid w:val="00FA5A6C"/>
    <w:rsid w:val="00FA61D5"/>
    <w:rsid w:val="00FA6B70"/>
    <w:rsid w:val="00FA6E2C"/>
    <w:rsid w:val="00FA6EFA"/>
    <w:rsid w:val="00FA7895"/>
    <w:rsid w:val="00FB05CF"/>
    <w:rsid w:val="00FB0611"/>
    <w:rsid w:val="00FB08F9"/>
    <w:rsid w:val="00FB1520"/>
    <w:rsid w:val="00FB1700"/>
    <w:rsid w:val="00FB1780"/>
    <w:rsid w:val="00FB2420"/>
    <w:rsid w:val="00FB295F"/>
    <w:rsid w:val="00FB33E2"/>
    <w:rsid w:val="00FB353B"/>
    <w:rsid w:val="00FB3991"/>
    <w:rsid w:val="00FB3E20"/>
    <w:rsid w:val="00FB42AD"/>
    <w:rsid w:val="00FB4C77"/>
    <w:rsid w:val="00FB5298"/>
    <w:rsid w:val="00FB5594"/>
    <w:rsid w:val="00FB5CC6"/>
    <w:rsid w:val="00FB6F9F"/>
    <w:rsid w:val="00FB70D4"/>
    <w:rsid w:val="00FC0C22"/>
    <w:rsid w:val="00FC0ED0"/>
    <w:rsid w:val="00FC10C6"/>
    <w:rsid w:val="00FC11B2"/>
    <w:rsid w:val="00FC1231"/>
    <w:rsid w:val="00FC14E1"/>
    <w:rsid w:val="00FC1671"/>
    <w:rsid w:val="00FC1843"/>
    <w:rsid w:val="00FC1A51"/>
    <w:rsid w:val="00FC1E6B"/>
    <w:rsid w:val="00FC3EA7"/>
    <w:rsid w:val="00FC3F4E"/>
    <w:rsid w:val="00FC45AA"/>
    <w:rsid w:val="00FC46C4"/>
    <w:rsid w:val="00FC46D3"/>
    <w:rsid w:val="00FC519B"/>
    <w:rsid w:val="00FC625A"/>
    <w:rsid w:val="00FC75A3"/>
    <w:rsid w:val="00FC7A23"/>
    <w:rsid w:val="00FD03E5"/>
    <w:rsid w:val="00FD085F"/>
    <w:rsid w:val="00FD0FEB"/>
    <w:rsid w:val="00FD17AD"/>
    <w:rsid w:val="00FD1A00"/>
    <w:rsid w:val="00FD1B28"/>
    <w:rsid w:val="00FD1C2A"/>
    <w:rsid w:val="00FD233B"/>
    <w:rsid w:val="00FD2672"/>
    <w:rsid w:val="00FD2AAE"/>
    <w:rsid w:val="00FD2AF8"/>
    <w:rsid w:val="00FD2C86"/>
    <w:rsid w:val="00FD2ECF"/>
    <w:rsid w:val="00FD3617"/>
    <w:rsid w:val="00FD3D2D"/>
    <w:rsid w:val="00FD3DF2"/>
    <w:rsid w:val="00FD41B8"/>
    <w:rsid w:val="00FD422E"/>
    <w:rsid w:val="00FD43FF"/>
    <w:rsid w:val="00FD4555"/>
    <w:rsid w:val="00FD5BAD"/>
    <w:rsid w:val="00FD5BBB"/>
    <w:rsid w:val="00FD6154"/>
    <w:rsid w:val="00FD6213"/>
    <w:rsid w:val="00FD68F6"/>
    <w:rsid w:val="00FD6B73"/>
    <w:rsid w:val="00FD6CCC"/>
    <w:rsid w:val="00FD718B"/>
    <w:rsid w:val="00FE0218"/>
    <w:rsid w:val="00FE04C2"/>
    <w:rsid w:val="00FE0A1C"/>
    <w:rsid w:val="00FE1ACB"/>
    <w:rsid w:val="00FE1CB7"/>
    <w:rsid w:val="00FE1D40"/>
    <w:rsid w:val="00FE1F2A"/>
    <w:rsid w:val="00FE1F63"/>
    <w:rsid w:val="00FE1F9F"/>
    <w:rsid w:val="00FE21AA"/>
    <w:rsid w:val="00FE2815"/>
    <w:rsid w:val="00FE3D6A"/>
    <w:rsid w:val="00FE4075"/>
    <w:rsid w:val="00FE40B3"/>
    <w:rsid w:val="00FE4388"/>
    <w:rsid w:val="00FE4956"/>
    <w:rsid w:val="00FE4B8D"/>
    <w:rsid w:val="00FE4C48"/>
    <w:rsid w:val="00FE4E2E"/>
    <w:rsid w:val="00FE5E0D"/>
    <w:rsid w:val="00FE6006"/>
    <w:rsid w:val="00FE6511"/>
    <w:rsid w:val="00FE66BD"/>
    <w:rsid w:val="00FE6A1D"/>
    <w:rsid w:val="00FE709C"/>
    <w:rsid w:val="00FE7495"/>
    <w:rsid w:val="00FF08BE"/>
    <w:rsid w:val="00FF098C"/>
    <w:rsid w:val="00FF101B"/>
    <w:rsid w:val="00FF138D"/>
    <w:rsid w:val="00FF210A"/>
    <w:rsid w:val="00FF2186"/>
    <w:rsid w:val="00FF21B0"/>
    <w:rsid w:val="00FF22EB"/>
    <w:rsid w:val="00FF3141"/>
    <w:rsid w:val="00FF31BC"/>
    <w:rsid w:val="00FF3844"/>
    <w:rsid w:val="00FF3D20"/>
    <w:rsid w:val="00FF3EF5"/>
    <w:rsid w:val="00FF4B9B"/>
    <w:rsid w:val="00FF577F"/>
    <w:rsid w:val="00FF5B34"/>
    <w:rsid w:val="00FF61AD"/>
    <w:rsid w:val="00FF7426"/>
    <w:rsid w:val="00FF783E"/>
    <w:rsid w:val="00FF7AAF"/>
    <w:rsid w:val="00FF7C26"/>
    <w:rsid w:val="00FF7F1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5:docId w15:val="{D1BE0D5D-08AF-47A3-8EC7-253C2F2A3B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F4B74"/>
    <w:pPr>
      <w:spacing w:line="360" w:lineRule="auto"/>
      <w:jc w:val="both"/>
    </w:pPr>
    <w:rPr>
      <w:rFonts w:ascii="Arial" w:hAnsi="Arial"/>
      <w:szCs w:val="24"/>
    </w:rPr>
  </w:style>
  <w:style w:type="paragraph" w:styleId="Nagwek1">
    <w:name w:val="heading 1"/>
    <w:next w:val="Nagwek2"/>
    <w:link w:val="Nagwek1Znak"/>
    <w:qFormat/>
    <w:rsid w:val="003155D0"/>
    <w:pPr>
      <w:keepNext/>
      <w:numPr>
        <w:numId w:val="38"/>
      </w:numPr>
      <w:spacing w:before="120" w:after="120" w:line="276" w:lineRule="auto"/>
      <w:ind w:left="431" w:hanging="431"/>
      <w:jc w:val="both"/>
      <w:outlineLvl w:val="0"/>
    </w:pPr>
    <w:rPr>
      <w:rFonts w:ascii="Arial" w:hAnsi="Arial"/>
      <w:b/>
      <w:bCs/>
      <w:sz w:val="24"/>
      <w:szCs w:val="24"/>
    </w:rPr>
  </w:style>
  <w:style w:type="paragraph" w:styleId="Nagwek2">
    <w:name w:val="heading 2"/>
    <w:next w:val="Naglwek3"/>
    <w:link w:val="Nagwek2Znak"/>
    <w:qFormat/>
    <w:rsid w:val="003155D0"/>
    <w:pPr>
      <w:keepNext/>
      <w:numPr>
        <w:ilvl w:val="1"/>
        <w:numId w:val="38"/>
      </w:numPr>
      <w:spacing w:before="120" w:after="120"/>
      <w:jc w:val="both"/>
      <w:outlineLvl w:val="1"/>
    </w:pPr>
    <w:rPr>
      <w:rFonts w:ascii="Arial" w:hAnsi="Arial"/>
      <w:b/>
      <w:bCs/>
      <w:sz w:val="22"/>
      <w:szCs w:val="24"/>
    </w:rPr>
  </w:style>
  <w:style w:type="paragraph" w:styleId="Nagwek3">
    <w:name w:val="heading 3"/>
    <w:next w:val="Normalny"/>
    <w:link w:val="Nagwek3Znak"/>
    <w:qFormat/>
    <w:rsid w:val="00B32169"/>
    <w:pPr>
      <w:keepNext/>
      <w:numPr>
        <w:ilvl w:val="2"/>
        <w:numId w:val="38"/>
      </w:numPr>
      <w:spacing w:before="120" w:after="120" w:line="360" w:lineRule="auto"/>
      <w:jc w:val="both"/>
      <w:outlineLvl w:val="2"/>
    </w:pPr>
    <w:rPr>
      <w:rFonts w:ascii="Arial" w:hAnsi="Arial"/>
      <w:b/>
      <w:sz w:val="22"/>
      <w:szCs w:val="24"/>
    </w:rPr>
  </w:style>
  <w:style w:type="paragraph" w:styleId="Nagwek4">
    <w:name w:val="heading 4"/>
    <w:basedOn w:val="Normalny"/>
    <w:next w:val="Normalny"/>
    <w:link w:val="Nagwek4Znak"/>
    <w:uiPriority w:val="9"/>
    <w:qFormat/>
    <w:rsid w:val="00244EDC"/>
    <w:pPr>
      <w:keepNext/>
      <w:numPr>
        <w:ilvl w:val="3"/>
        <w:numId w:val="38"/>
      </w:numPr>
      <w:outlineLvl w:val="3"/>
    </w:pPr>
    <w:rPr>
      <w:rFonts w:ascii="Times New Roman" w:hAnsi="Times New Roman"/>
      <w:b/>
      <w:bCs/>
      <w:sz w:val="24"/>
    </w:rPr>
  </w:style>
  <w:style w:type="paragraph" w:styleId="Nagwek5">
    <w:name w:val="heading 5"/>
    <w:basedOn w:val="Normalny"/>
    <w:next w:val="Normalny"/>
    <w:link w:val="Nagwek5Znak"/>
    <w:uiPriority w:val="9"/>
    <w:qFormat/>
    <w:rsid w:val="009E3148"/>
    <w:pPr>
      <w:numPr>
        <w:ilvl w:val="4"/>
        <w:numId w:val="38"/>
      </w:numPr>
      <w:pBdr>
        <w:bottom w:val="single" w:sz="6" w:space="1" w:color="4F81BD"/>
      </w:pBdr>
      <w:spacing w:before="300" w:line="276" w:lineRule="auto"/>
      <w:outlineLvl w:val="4"/>
    </w:pPr>
    <w:rPr>
      <w:rFonts w:ascii="Calibri" w:hAnsi="Calibri"/>
      <w:caps/>
      <w:color w:val="365F91"/>
      <w:spacing w:val="10"/>
      <w:sz w:val="22"/>
      <w:szCs w:val="22"/>
      <w:lang w:val="en-US" w:eastAsia="en-US" w:bidi="en-US"/>
    </w:rPr>
  </w:style>
  <w:style w:type="paragraph" w:styleId="Nagwek6">
    <w:name w:val="heading 6"/>
    <w:basedOn w:val="Normalny"/>
    <w:next w:val="Normalny"/>
    <w:link w:val="Nagwek6Znak"/>
    <w:uiPriority w:val="9"/>
    <w:unhideWhenUsed/>
    <w:qFormat/>
    <w:rsid w:val="007A4671"/>
    <w:pPr>
      <w:numPr>
        <w:ilvl w:val="5"/>
        <w:numId w:val="38"/>
      </w:numPr>
      <w:spacing w:before="240" w:after="60"/>
      <w:outlineLvl w:val="5"/>
    </w:pPr>
    <w:rPr>
      <w:rFonts w:ascii="Calibri" w:hAnsi="Calibri"/>
      <w:b/>
      <w:bCs/>
      <w:sz w:val="22"/>
      <w:szCs w:val="22"/>
    </w:rPr>
  </w:style>
  <w:style w:type="paragraph" w:styleId="Nagwek7">
    <w:name w:val="heading 7"/>
    <w:basedOn w:val="Normalny"/>
    <w:next w:val="Normalny"/>
    <w:link w:val="Nagwek7Znak"/>
    <w:uiPriority w:val="9"/>
    <w:qFormat/>
    <w:rsid w:val="00244EDC"/>
    <w:pPr>
      <w:numPr>
        <w:ilvl w:val="6"/>
        <w:numId w:val="38"/>
      </w:numPr>
      <w:spacing w:before="240" w:after="60"/>
      <w:outlineLvl w:val="6"/>
    </w:pPr>
  </w:style>
  <w:style w:type="paragraph" w:styleId="Nagwek8">
    <w:name w:val="heading 8"/>
    <w:basedOn w:val="Normalny"/>
    <w:next w:val="Normalny"/>
    <w:link w:val="Nagwek8Znak"/>
    <w:uiPriority w:val="9"/>
    <w:qFormat/>
    <w:rsid w:val="009E3148"/>
    <w:pPr>
      <w:numPr>
        <w:ilvl w:val="7"/>
        <w:numId w:val="38"/>
      </w:numPr>
      <w:spacing w:before="300" w:line="276" w:lineRule="auto"/>
      <w:outlineLvl w:val="7"/>
    </w:pPr>
    <w:rPr>
      <w:rFonts w:ascii="Calibri" w:hAnsi="Calibri"/>
      <w:caps/>
      <w:spacing w:val="10"/>
      <w:sz w:val="18"/>
      <w:szCs w:val="18"/>
      <w:lang w:val="en-US" w:eastAsia="en-US" w:bidi="en-US"/>
    </w:rPr>
  </w:style>
  <w:style w:type="paragraph" w:styleId="Nagwek9">
    <w:name w:val="heading 9"/>
    <w:basedOn w:val="Normalny"/>
    <w:next w:val="Normalny"/>
    <w:link w:val="Nagwek9Znak"/>
    <w:uiPriority w:val="9"/>
    <w:qFormat/>
    <w:rsid w:val="00244EDC"/>
    <w:pPr>
      <w:numPr>
        <w:ilvl w:val="8"/>
        <w:numId w:val="38"/>
      </w:numPr>
      <w:spacing w:before="240" w:after="60"/>
      <w:outlineLvl w:val="8"/>
    </w:pPr>
    <w:rPr>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wcity">
    <w:name w:val="Body Text Indent"/>
    <w:basedOn w:val="Normalny"/>
    <w:link w:val="TekstpodstawowywcityZnak"/>
    <w:rsid w:val="00244EDC"/>
    <w:pPr>
      <w:tabs>
        <w:tab w:val="left" w:pos="540"/>
        <w:tab w:val="left" w:pos="720"/>
      </w:tabs>
      <w:ind w:firstLine="540"/>
    </w:pPr>
    <w:rPr>
      <w:sz w:val="22"/>
    </w:rPr>
  </w:style>
  <w:style w:type="paragraph" w:styleId="Tekstpodstawowy">
    <w:name w:val="Body Text"/>
    <w:basedOn w:val="Normalny"/>
    <w:link w:val="TekstpodstawowyZnak"/>
    <w:rsid w:val="00244EDC"/>
    <w:pPr>
      <w:tabs>
        <w:tab w:val="left" w:pos="360"/>
      </w:tabs>
    </w:pPr>
    <w:rPr>
      <w:rFonts w:ascii="Times New Roman" w:hAnsi="Times New Roman"/>
      <w:sz w:val="22"/>
    </w:rPr>
  </w:style>
  <w:style w:type="paragraph" w:styleId="Tekstpodstawowy2">
    <w:name w:val="Body Text 2"/>
    <w:basedOn w:val="Normalny"/>
    <w:link w:val="Tekstpodstawowy2Znak"/>
    <w:rsid w:val="00244EDC"/>
    <w:pPr>
      <w:tabs>
        <w:tab w:val="left" w:pos="540"/>
        <w:tab w:val="left" w:pos="720"/>
        <w:tab w:val="left" w:pos="900"/>
      </w:tabs>
    </w:pPr>
    <w:rPr>
      <w:rFonts w:ascii="Times New Roman" w:hAnsi="Times New Roman"/>
      <w:b/>
      <w:bCs/>
      <w:sz w:val="22"/>
    </w:rPr>
  </w:style>
  <w:style w:type="paragraph" w:styleId="Nagwek">
    <w:name w:val="header"/>
    <w:basedOn w:val="Normalny"/>
    <w:link w:val="NagwekZnak"/>
    <w:uiPriority w:val="99"/>
    <w:rsid w:val="00244EDC"/>
    <w:pPr>
      <w:tabs>
        <w:tab w:val="center" w:pos="4536"/>
        <w:tab w:val="right" w:pos="9072"/>
      </w:tabs>
    </w:pPr>
  </w:style>
  <w:style w:type="paragraph" w:styleId="Stopka">
    <w:name w:val="footer"/>
    <w:basedOn w:val="Normalny"/>
    <w:link w:val="StopkaZnak"/>
    <w:uiPriority w:val="99"/>
    <w:rsid w:val="00244EDC"/>
    <w:pPr>
      <w:tabs>
        <w:tab w:val="center" w:pos="4536"/>
        <w:tab w:val="right" w:pos="9072"/>
      </w:tabs>
    </w:pPr>
    <w:rPr>
      <w:rFonts w:ascii="Times New Roman" w:hAnsi="Times New Roman"/>
      <w:sz w:val="24"/>
    </w:rPr>
  </w:style>
  <w:style w:type="paragraph" w:styleId="Tekstpodstawowywcity3">
    <w:name w:val="Body Text Indent 3"/>
    <w:basedOn w:val="Normalny"/>
    <w:link w:val="Tekstpodstawowywcity3Znak"/>
    <w:rsid w:val="00244EDC"/>
    <w:pPr>
      <w:widowControl w:val="0"/>
      <w:tabs>
        <w:tab w:val="left" w:pos="426"/>
        <w:tab w:val="left" w:pos="720"/>
        <w:tab w:val="left" w:pos="900"/>
        <w:tab w:val="left" w:pos="1080"/>
      </w:tabs>
      <w:ind w:left="426"/>
    </w:pPr>
    <w:rPr>
      <w:snapToGrid w:val="0"/>
      <w:szCs w:val="20"/>
    </w:rPr>
  </w:style>
  <w:style w:type="paragraph" w:styleId="Tekstpodstawowy3">
    <w:name w:val="Body Text 3"/>
    <w:basedOn w:val="Normalny"/>
    <w:link w:val="Tekstpodstawowy3Znak"/>
    <w:uiPriority w:val="99"/>
    <w:rsid w:val="00244EDC"/>
    <w:pPr>
      <w:tabs>
        <w:tab w:val="left" w:pos="900"/>
        <w:tab w:val="left" w:pos="1080"/>
      </w:tabs>
    </w:pPr>
  </w:style>
  <w:style w:type="paragraph" w:styleId="Tekstpodstawowywcity2">
    <w:name w:val="Body Text Indent 2"/>
    <w:basedOn w:val="Normalny"/>
    <w:link w:val="Tekstpodstawowywcity2Znak"/>
    <w:rsid w:val="00244EDC"/>
    <w:pPr>
      <w:tabs>
        <w:tab w:val="left" w:pos="5760"/>
      </w:tabs>
      <w:ind w:firstLine="720"/>
    </w:pPr>
  </w:style>
  <w:style w:type="character" w:styleId="Numerstrony">
    <w:name w:val="page number"/>
    <w:basedOn w:val="Domylnaczcionkaakapitu"/>
    <w:rsid w:val="00244EDC"/>
  </w:style>
  <w:style w:type="paragraph" w:customStyle="1" w:styleId="FR1">
    <w:name w:val="FR1"/>
    <w:rsid w:val="00244EDC"/>
    <w:pPr>
      <w:widowControl w:val="0"/>
      <w:spacing w:line="380" w:lineRule="auto"/>
      <w:ind w:left="640" w:right="600"/>
      <w:jc w:val="center"/>
    </w:pPr>
    <w:rPr>
      <w:rFonts w:ascii="Arial" w:hAnsi="Arial"/>
      <w:b/>
      <w:snapToGrid w:val="0"/>
      <w:sz w:val="44"/>
    </w:rPr>
  </w:style>
  <w:style w:type="paragraph" w:customStyle="1" w:styleId="FR4">
    <w:name w:val="FR4"/>
    <w:rsid w:val="00244EDC"/>
    <w:pPr>
      <w:widowControl w:val="0"/>
      <w:spacing w:before="640"/>
    </w:pPr>
    <w:rPr>
      <w:snapToGrid w:val="0"/>
      <w:sz w:val="24"/>
    </w:rPr>
  </w:style>
  <w:style w:type="paragraph" w:styleId="Listapunktowana">
    <w:name w:val="List Bullet"/>
    <w:basedOn w:val="Normalny"/>
    <w:autoRedefine/>
    <w:rsid w:val="00244EDC"/>
    <w:pPr>
      <w:numPr>
        <w:numId w:val="1"/>
      </w:numPr>
    </w:pPr>
    <w:rPr>
      <w:szCs w:val="20"/>
    </w:rPr>
  </w:style>
  <w:style w:type="character" w:customStyle="1" w:styleId="Tekstpodstawowywcity2Znak">
    <w:name w:val="Tekst podstawowy wcięty 2 Znak"/>
    <w:link w:val="Tekstpodstawowywcity2"/>
    <w:rsid w:val="00096299"/>
    <w:rPr>
      <w:rFonts w:ascii="Arial" w:hAnsi="Arial" w:cs="Arial"/>
      <w:szCs w:val="24"/>
    </w:rPr>
  </w:style>
  <w:style w:type="character" w:customStyle="1" w:styleId="TekstpodstawowyZnak">
    <w:name w:val="Tekst podstawowy Znak"/>
    <w:link w:val="Tekstpodstawowy"/>
    <w:rsid w:val="000E3810"/>
    <w:rPr>
      <w:sz w:val="22"/>
      <w:szCs w:val="24"/>
    </w:rPr>
  </w:style>
  <w:style w:type="character" w:customStyle="1" w:styleId="Tekstpodstawowy2Znak">
    <w:name w:val="Tekst podstawowy 2 Znak"/>
    <w:link w:val="Tekstpodstawowy2"/>
    <w:rsid w:val="000E3810"/>
    <w:rPr>
      <w:b/>
      <w:bCs/>
      <w:sz w:val="22"/>
      <w:szCs w:val="24"/>
    </w:rPr>
  </w:style>
  <w:style w:type="character" w:customStyle="1" w:styleId="Tekstpodstawowywcity3Znak">
    <w:name w:val="Tekst podstawowy wcięty 3 Znak"/>
    <w:link w:val="Tekstpodstawowywcity3"/>
    <w:rsid w:val="000E3810"/>
    <w:rPr>
      <w:rFonts w:ascii="Arial" w:hAnsi="Arial" w:cs="Arial"/>
      <w:snapToGrid w:val="0"/>
    </w:rPr>
  </w:style>
  <w:style w:type="character" w:customStyle="1" w:styleId="StopkaZnak">
    <w:name w:val="Stopka Znak"/>
    <w:link w:val="Stopka"/>
    <w:uiPriority w:val="99"/>
    <w:rsid w:val="00733063"/>
    <w:rPr>
      <w:sz w:val="24"/>
      <w:szCs w:val="24"/>
    </w:rPr>
  </w:style>
  <w:style w:type="character" w:customStyle="1" w:styleId="Nagwek2Znak">
    <w:name w:val="Nagłówek 2 Znak"/>
    <w:link w:val="Nagwek2"/>
    <w:rsid w:val="003155D0"/>
    <w:rPr>
      <w:rFonts w:ascii="Arial" w:hAnsi="Arial"/>
      <w:b/>
      <w:bCs/>
      <w:sz w:val="22"/>
      <w:szCs w:val="24"/>
    </w:rPr>
  </w:style>
  <w:style w:type="character" w:customStyle="1" w:styleId="Nagwek1Znak">
    <w:name w:val="Nagłówek 1 Znak"/>
    <w:link w:val="Nagwek1"/>
    <w:rsid w:val="003155D0"/>
    <w:rPr>
      <w:rFonts w:ascii="Arial" w:hAnsi="Arial"/>
      <w:b/>
      <w:bCs/>
      <w:sz w:val="24"/>
      <w:szCs w:val="24"/>
    </w:rPr>
  </w:style>
  <w:style w:type="character" w:customStyle="1" w:styleId="Nagwek3Znak">
    <w:name w:val="Nagłówek 3 Znak"/>
    <w:link w:val="Nagwek3"/>
    <w:rsid w:val="00B32169"/>
    <w:rPr>
      <w:rFonts w:ascii="Arial" w:hAnsi="Arial"/>
      <w:b/>
      <w:sz w:val="22"/>
      <w:szCs w:val="24"/>
    </w:rPr>
  </w:style>
  <w:style w:type="character" w:customStyle="1" w:styleId="Nagwek4Znak">
    <w:name w:val="Nagłówek 4 Znak"/>
    <w:link w:val="Nagwek4"/>
    <w:uiPriority w:val="9"/>
    <w:rsid w:val="00AC36CE"/>
    <w:rPr>
      <w:b/>
      <w:bCs/>
      <w:sz w:val="24"/>
      <w:szCs w:val="24"/>
    </w:rPr>
  </w:style>
  <w:style w:type="paragraph" w:styleId="Nagwekspisutreci">
    <w:name w:val="TOC Heading"/>
    <w:basedOn w:val="Nagwek1"/>
    <w:next w:val="Normalny"/>
    <w:uiPriority w:val="39"/>
    <w:unhideWhenUsed/>
    <w:qFormat/>
    <w:rsid w:val="00C13D99"/>
    <w:pPr>
      <w:keepLines/>
      <w:numPr>
        <w:numId w:val="0"/>
      </w:numPr>
      <w:spacing w:before="480"/>
      <w:outlineLvl w:val="9"/>
    </w:pPr>
    <w:rPr>
      <w:rFonts w:ascii="Cambria" w:hAnsi="Cambria"/>
      <w:color w:val="365F91"/>
      <w:sz w:val="28"/>
      <w:szCs w:val="28"/>
      <w:lang w:eastAsia="en-US"/>
    </w:rPr>
  </w:style>
  <w:style w:type="paragraph" w:styleId="Spistreci1">
    <w:name w:val="toc 1"/>
    <w:basedOn w:val="Normalny"/>
    <w:next w:val="Normalny"/>
    <w:autoRedefine/>
    <w:uiPriority w:val="39"/>
    <w:qFormat/>
    <w:rsid w:val="009324F5"/>
    <w:pPr>
      <w:tabs>
        <w:tab w:val="right" w:leader="dot" w:pos="9967"/>
      </w:tabs>
      <w:spacing w:line="276" w:lineRule="auto"/>
    </w:pPr>
  </w:style>
  <w:style w:type="paragraph" w:styleId="Spistreci2">
    <w:name w:val="toc 2"/>
    <w:basedOn w:val="Normalny"/>
    <w:next w:val="Normalny"/>
    <w:autoRedefine/>
    <w:uiPriority w:val="39"/>
    <w:qFormat/>
    <w:rsid w:val="00B63906"/>
    <w:pPr>
      <w:tabs>
        <w:tab w:val="left" w:pos="567"/>
        <w:tab w:val="right" w:leader="dot" w:pos="9967"/>
      </w:tabs>
      <w:spacing w:line="276" w:lineRule="auto"/>
      <w:ind w:left="227"/>
    </w:pPr>
  </w:style>
  <w:style w:type="paragraph" w:styleId="Spistreci3">
    <w:name w:val="toc 3"/>
    <w:basedOn w:val="Normalny"/>
    <w:next w:val="Normalny"/>
    <w:autoRedefine/>
    <w:uiPriority w:val="39"/>
    <w:qFormat/>
    <w:rsid w:val="00B63906"/>
    <w:pPr>
      <w:tabs>
        <w:tab w:val="left" w:pos="1021"/>
        <w:tab w:val="right" w:leader="dot" w:pos="9968"/>
      </w:tabs>
      <w:spacing w:line="276" w:lineRule="auto"/>
      <w:ind w:left="454"/>
    </w:pPr>
  </w:style>
  <w:style w:type="character" w:styleId="Hipercze">
    <w:name w:val="Hyperlink"/>
    <w:uiPriority w:val="99"/>
    <w:unhideWhenUsed/>
    <w:rsid w:val="00C13D99"/>
    <w:rPr>
      <w:color w:val="0000FF"/>
      <w:u w:val="single"/>
    </w:rPr>
  </w:style>
  <w:style w:type="paragraph" w:styleId="Tekstdymka">
    <w:name w:val="Balloon Text"/>
    <w:basedOn w:val="Normalny"/>
    <w:link w:val="TekstdymkaZnak"/>
    <w:uiPriority w:val="99"/>
    <w:rsid w:val="00C13D99"/>
    <w:rPr>
      <w:rFonts w:ascii="Tahoma" w:hAnsi="Tahoma"/>
      <w:sz w:val="16"/>
      <w:szCs w:val="16"/>
    </w:rPr>
  </w:style>
  <w:style w:type="character" w:customStyle="1" w:styleId="TekstdymkaZnak">
    <w:name w:val="Tekst dymka Znak"/>
    <w:link w:val="Tekstdymka"/>
    <w:uiPriority w:val="99"/>
    <w:rsid w:val="00C13D99"/>
    <w:rPr>
      <w:rFonts w:ascii="Tahoma" w:hAnsi="Tahoma" w:cs="Tahoma"/>
      <w:sz w:val="16"/>
      <w:szCs w:val="16"/>
    </w:rPr>
  </w:style>
  <w:style w:type="paragraph" w:styleId="Tytu">
    <w:name w:val="Title"/>
    <w:basedOn w:val="Normalny"/>
    <w:next w:val="Normalny"/>
    <w:link w:val="TytuZnak"/>
    <w:qFormat/>
    <w:rsid w:val="00C13D99"/>
    <w:pPr>
      <w:spacing w:before="240" w:after="60"/>
      <w:jc w:val="center"/>
      <w:outlineLvl w:val="0"/>
    </w:pPr>
    <w:rPr>
      <w:rFonts w:ascii="Cambria" w:hAnsi="Cambria"/>
      <w:b/>
      <w:bCs/>
      <w:kern w:val="28"/>
      <w:sz w:val="32"/>
      <w:szCs w:val="32"/>
    </w:rPr>
  </w:style>
  <w:style w:type="character" w:customStyle="1" w:styleId="TytuZnak">
    <w:name w:val="Tytuł Znak"/>
    <w:link w:val="Tytu"/>
    <w:rsid w:val="00C13D99"/>
    <w:rPr>
      <w:rFonts w:ascii="Cambria" w:eastAsia="Times New Roman" w:hAnsi="Cambria" w:cs="Times New Roman"/>
      <w:b/>
      <w:bCs/>
      <w:kern w:val="28"/>
      <w:sz w:val="32"/>
      <w:szCs w:val="32"/>
    </w:rPr>
  </w:style>
  <w:style w:type="paragraph" w:styleId="Cytat">
    <w:name w:val="Quote"/>
    <w:basedOn w:val="Normalny"/>
    <w:next w:val="Normalny"/>
    <w:link w:val="CytatZnak"/>
    <w:uiPriority w:val="99"/>
    <w:qFormat/>
    <w:rsid w:val="00FB5594"/>
    <w:rPr>
      <w:i/>
      <w:iCs/>
      <w:color w:val="000000"/>
    </w:rPr>
  </w:style>
  <w:style w:type="character" w:customStyle="1" w:styleId="CytatZnak">
    <w:name w:val="Cytat Znak"/>
    <w:link w:val="Cytat"/>
    <w:uiPriority w:val="99"/>
    <w:rsid w:val="00FB5594"/>
    <w:rPr>
      <w:rFonts w:ascii="Arial" w:hAnsi="Arial"/>
      <w:i/>
      <w:iCs/>
      <w:color w:val="000000"/>
      <w:szCs w:val="24"/>
    </w:rPr>
  </w:style>
  <w:style w:type="character" w:styleId="Wyrnienieintensywne">
    <w:name w:val="Intense Emphasis"/>
    <w:uiPriority w:val="21"/>
    <w:qFormat/>
    <w:rsid w:val="00FB5594"/>
    <w:rPr>
      <w:rFonts w:ascii="Arial" w:hAnsi="Arial"/>
      <w:bCs/>
      <w:iCs/>
      <w:color w:val="auto"/>
      <w:sz w:val="20"/>
    </w:rPr>
  </w:style>
  <w:style w:type="paragraph" w:styleId="Bezodstpw">
    <w:name w:val="No Spacing"/>
    <w:link w:val="BezodstpwZnak"/>
    <w:uiPriority w:val="1"/>
    <w:qFormat/>
    <w:rsid w:val="00FB5594"/>
    <w:rPr>
      <w:rFonts w:ascii="Arial" w:hAnsi="Arial"/>
      <w:szCs w:val="24"/>
    </w:rPr>
  </w:style>
  <w:style w:type="paragraph" w:customStyle="1" w:styleId="Tabelka">
    <w:name w:val="Tabelka"/>
    <w:basedOn w:val="Normalny"/>
    <w:next w:val="Normalny"/>
    <w:qFormat/>
    <w:rsid w:val="00C97165"/>
    <w:pPr>
      <w:spacing w:line="240" w:lineRule="auto"/>
    </w:pPr>
    <w:rPr>
      <w:rFonts w:ascii="Times New Roman" w:hAnsi="Times New Roman"/>
      <w:b/>
      <w:sz w:val="24"/>
    </w:rPr>
  </w:style>
  <w:style w:type="numbering" w:customStyle="1" w:styleId="ula">
    <w:name w:val="ula"/>
    <w:rsid w:val="002A0CBD"/>
    <w:pPr>
      <w:numPr>
        <w:numId w:val="2"/>
      </w:numPr>
    </w:pPr>
  </w:style>
  <w:style w:type="character" w:styleId="Pogrubienie">
    <w:name w:val="Strong"/>
    <w:uiPriority w:val="22"/>
    <w:qFormat/>
    <w:rsid w:val="006E3278"/>
    <w:rPr>
      <w:b/>
      <w:bCs/>
    </w:rPr>
  </w:style>
  <w:style w:type="paragraph" w:styleId="Tekstprzypisudolnego">
    <w:name w:val="footnote text"/>
    <w:basedOn w:val="Normalny"/>
    <w:link w:val="TekstprzypisudolnegoZnak"/>
    <w:rsid w:val="00403DE4"/>
    <w:rPr>
      <w:szCs w:val="20"/>
    </w:rPr>
  </w:style>
  <w:style w:type="character" w:customStyle="1" w:styleId="TekstprzypisudolnegoZnak">
    <w:name w:val="Tekst przypisu dolnego Znak"/>
    <w:link w:val="Tekstprzypisudolnego"/>
    <w:rsid w:val="00403DE4"/>
    <w:rPr>
      <w:rFonts w:ascii="Arial" w:hAnsi="Arial"/>
    </w:rPr>
  </w:style>
  <w:style w:type="character" w:styleId="Odwoanieprzypisudolnego">
    <w:name w:val="footnote reference"/>
    <w:rsid w:val="00403DE4"/>
    <w:rPr>
      <w:vertAlign w:val="superscript"/>
    </w:rPr>
  </w:style>
  <w:style w:type="paragraph" w:customStyle="1" w:styleId="podstawowy">
    <w:name w:val="podstawowy"/>
    <w:basedOn w:val="Normalny"/>
    <w:rsid w:val="00EC0201"/>
    <w:pPr>
      <w:spacing w:before="100" w:beforeAutospacing="1" w:after="100" w:afterAutospacing="1" w:line="240" w:lineRule="auto"/>
    </w:pPr>
    <w:rPr>
      <w:rFonts w:ascii="Times New Roman" w:hAnsi="Times New Roman"/>
      <w:sz w:val="24"/>
    </w:rPr>
  </w:style>
  <w:style w:type="paragraph" w:customStyle="1" w:styleId="t4akapit">
    <w:name w:val="t4akapit"/>
    <w:basedOn w:val="Normalny"/>
    <w:rsid w:val="00EC0201"/>
    <w:pPr>
      <w:spacing w:before="100" w:beforeAutospacing="1" w:after="100" w:afterAutospacing="1" w:line="240" w:lineRule="auto"/>
    </w:pPr>
    <w:rPr>
      <w:rFonts w:ascii="Times New Roman" w:hAnsi="Times New Roman"/>
      <w:sz w:val="24"/>
    </w:rPr>
  </w:style>
  <w:style w:type="paragraph" w:customStyle="1" w:styleId="Normal-Ardanuy">
    <w:name w:val="Normal-Ardanuy"/>
    <w:basedOn w:val="Normalny"/>
    <w:rsid w:val="00982A1E"/>
    <w:pPr>
      <w:suppressAutoHyphens/>
      <w:spacing w:before="120" w:after="120" w:line="240" w:lineRule="auto"/>
    </w:pPr>
    <w:rPr>
      <w:rFonts w:ascii="CG Omega" w:hAnsi="CG Omega"/>
      <w:sz w:val="22"/>
      <w:szCs w:val="22"/>
      <w:lang w:val="en-GB" w:eastAsia="ar-SA"/>
    </w:rPr>
  </w:style>
  <w:style w:type="paragraph" w:styleId="Akapitzlist">
    <w:name w:val="List Paragraph"/>
    <w:basedOn w:val="Normalny"/>
    <w:link w:val="AkapitzlistZnak"/>
    <w:uiPriority w:val="34"/>
    <w:qFormat/>
    <w:rsid w:val="00222F6D"/>
    <w:pPr>
      <w:ind w:left="720"/>
      <w:contextualSpacing/>
    </w:pPr>
  </w:style>
  <w:style w:type="paragraph" w:styleId="Spistreci4">
    <w:name w:val="toc 4"/>
    <w:basedOn w:val="Normalny"/>
    <w:next w:val="Normalny"/>
    <w:autoRedefine/>
    <w:uiPriority w:val="39"/>
    <w:rsid w:val="00B63906"/>
    <w:pPr>
      <w:tabs>
        <w:tab w:val="left" w:pos="1418"/>
        <w:tab w:val="right" w:leader="dot" w:pos="9968"/>
      </w:tabs>
      <w:spacing w:line="276" w:lineRule="auto"/>
      <w:ind w:left="680"/>
    </w:pPr>
  </w:style>
  <w:style w:type="paragraph" w:styleId="Spistreci5">
    <w:name w:val="toc 5"/>
    <w:basedOn w:val="Normalny"/>
    <w:next w:val="Normalny"/>
    <w:autoRedefine/>
    <w:uiPriority w:val="39"/>
    <w:unhideWhenUsed/>
    <w:rsid w:val="00977114"/>
    <w:pPr>
      <w:spacing w:after="100" w:line="276" w:lineRule="auto"/>
      <w:ind w:left="880"/>
    </w:pPr>
    <w:rPr>
      <w:rFonts w:ascii="Calibri" w:hAnsi="Calibri"/>
      <w:sz w:val="22"/>
      <w:szCs w:val="22"/>
    </w:rPr>
  </w:style>
  <w:style w:type="paragraph" w:styleId="Spistreci6">
    <w:name w:val="toc 6"/>
    <w:basedOn w:val="Normalny"/>
    <w:next w:val="Normalny"/>
    <w:autoRedefine/>
    <w:uiPriority w:val="39"/>
    <w:unhideWhenUsed/>
    <w:rsid w:val="00977114"/>
    <w:pPr>
      <w:spacing w:after="100" w:line="276" w:lineRule="auto"/>
      <w:ind w:left="1100"/>
    </w:pPr>
    <w:rPr>
      <w:rFonts w:ascii="Calibri" w:hAnsi="Calibri"/>
      <w:sz w:val="22"/>
      <w:szCs w:val="22"/>
    </w:rPr>
  </w:style>
  <w:style w:type="paragraph" w:styleId="Spistreci7">
    <w:name w:val="toc 7"/>
    <w:basedOn w:val="Normalny"/>
    <w:next w:val="Normalny"/>
    <w:autoRedefine/>
    <w:uiPriority w:val="39"/>
    <w:unhideWhenUsed/>
    <w:rsid w:val="00977114"/>
    <w:pPr>
      <w:spacing w:after="100" w:line="276" w:lineRule="auto"/>
      <w:ind w:left="1320"/>
    </w:pPr>
    <w:rPr>
      <w:rFonts w:ascii="Calibri" w:hAnsi="Calibri"/>
      <w:sz w:val="22"/>
      <w:szCs w:val="22"/>
    </w:rPr>
  </w:style>
  <w:style w:type="paragraph" w:styleId="Spistreci8">
    <w:name w:val="toc 8"/>
    <w:basedOn w:val="Normalny"/>
    <w:next w:val="Normalny"/>
    <w:autoRedefine/>
    <w:uiPriority w:val="39"/>
    <w:unhideWhenUsed/>
    <w:rsid w:val="00977114"/>
    <w:pPr>
      <w:spacing w:after="100" w:line="276" w:lineRule="auto"/>
      <w:ind w:left="1540"/>
    </w:pPr>
    <w:rPr>
      <w:rFonts w:ascii="Calibri" w:hAnsi="Calibri"/>
      <w:sz w:val="22"/>
      <w:szCs w:val="22"/>
    </w:rPr>
  </w:style>
  <w:style w:type="paragraph" w:styleId="Spistreci9">
    <w:name w:val="toc 9"/>
    <w:basedOn w:val="Normalny"/>
    <w:next w:val="Normalny"/>
    <w:autoRedefine/>
    <w:uiPriority w:val="39"/>
    <w:unhideWhenUsed/>
    <w:rsid w:val="00977114"/>
    <w:pPr>
      <w:spacing w:after="100" w:line="276" w:lineRule="auto"/>
      <w:ind w:left="1760"/>
    </w:pPr>
    <w:rPr>
      <w:rFonts w:ascii="Calibri" w:hAnsi="Calibri"/>
      <w:sz w:val="22"/>
      <w:szCs w:val="22"/>
    </w:rPr>
  </w:style>
  <w:style w:type="character" w:customStyle="1" w:styleId="WW8Num1z0">
    <w:name w:val="WW8Num1z0"/>
    <w:rsid w:val="003B0516"/>
    <w:rPr>
      <w:rFonts w:ascii="Symbol" w:hAnsi="Symbol"/>
    </w:rPr>
  </w:style>
  <w:style w:type="paragraph" w:customStyle="1" w:styleId="Tekstpodstawowy21">
    <w:name w:val="Tekst podstawowy 21"/>
    <w:basedOn w:val="Normalny"/>
    <w:rsid w:val="00906555"/>
    <w:pPr>
      <w:suppressAutoHyphens/>
    </w:pPr>
    <w:rPr>
      <w:rFonts w:ascii="Times New Roman" w:hAnsi="Times New Roman"/>
      <w:sz w:val="24"/>
      <w:szCs w:val="20"/>
      <w:lang w:eastAsia="ar-SA"/>
    </w:rPr>
  </w:style>
  <w:style w:type="paragraph" w:customStyle="1" w:styleId="Tekstpodstawowy22">
    <w:name w:val="Tekst podstawowy 22"/>
    <w:basedOn w:val="Normalny"/>
    <w:rsid w:val="005F0CEA"/>
    <w:pPr>
      <w:suppressAutoHyphens/>
      <w:spacing w:after="120" w:line="480" w:lineRule="auto"/>
    </w:pPr>
    <w:rPr>
      <w:rFonts w:ascii="Times New Roman" w:hAnsi="Times New Roman"/>
      <w:sz w:val="24"/>
      <w:lang w:eastAsia="ar-SA"/>
    </w:rPr>
  </w:style>
  <w:style w:type="character" w:customStyle="1" w:styleId="Nagwek6Znak">
    <w:name w:val="Nagłówek 6 Znak"/>
    <w:link w:val="Nagwek6"/>
    <w:uiPriority w:val="9"/>
    <w:rsid w:val="007A4671"/>
    <w:rPr>
      <w:rFonts w:ascii="Calibri" w:hAnsi="Calibri"/>
      <w:b/>
      <w:bCs/>
      <w:sz w:val="22"/>
      <w:szCs w:val="22"/>
    </w:rPr>
  </w:style>
  <w:style w:type="paragraph" w:customStyle="1" w:styleId="Naglwek2">
    <w:name w:val="Naglówek 2"/>
    <w:basedOn w:val="Normalny"/>
    <w:next w:val="Normalny"/>
    <w:rsid w:val="0020311C"/>
    <w:pPr>
      <w:keepNext/>
      <w:widowControl w:val="0"/>
      <w:autoSpaceDE w:val="0"/>
      <w:autoSpaceDN w:val="0"/>
      <w:spacing w:line="240" w:lineRule="auto"/>
    </w:pPr>
    <w:rPr>
      <w:rFonts w:ascii="Times New Roman" w:hAnsi="Times New Roman"/>
      <w:b/>
      <w:bCs/>
      <w:i/>
      <w:iCs/>
    </w:rPr>
  </w:style>
  <w:style w:type="paragraph" w:customStyle="1" w:styleId="Naglwek5">
    <w:name w:val="Naglówek 5"/>
    <w:basedOn w:val="Normalny"/>
    <w:next w:val="Normalny"/>
    <w:rsid w:val="00442422"/>
    <w:pPr>
      <w:widowControl w:val="0"/>
      <w:autoSpaceDE w:val="0"/>
      <w:autoSpaceDN w:val="0"/>
      <w:spacing w:before="240" w:after="60" w:line="240" w:lineRule="auto"/>
    </w:pPr>
    <w:rPr>
      <w:rFonts w:cs="Arial"/>
      <w:sz w:val="22"/>
      <w:szCs w:val="22"/>
    </w:rPr>
  </w:style>
  <w:style w:type="paragraph" w:customStyle="1" w:styleId="Naglwek6">
    <w:name w:val="Naglówek 6"/>
    <w:basedOn w:val="Normalny"/>
    <w:next w:val="Normalny"/>
    <w:rsid w:val="00442422"/>
    <w:pPr>
      <w:widowControl w:val="0"/>
      <w:autoSpaceDE w:val="0"/>
      <w:autoSpaceDN w:val="0"/>
      <w:spacing w:before="240" w:after="60" w:line="240" w:lineRule="auto"/>
    </w:pPr>
    <w:rPr>
      <w:rFonts w:cs="Arial"/>
      <w:i/>
      <w:iCs/>
      <w:sz w:val="22"/>
      <w:szCs w:val="22"/>
    </w:rPr>
  </w:style>
  <w:style w:type="paragraph" w:customStyle="1" w:styleId="Naglwek3">
    <w:name w:val="Naglówek 3"/>
    <w:basedOn w:val="Normalny"/>
    <w:next w:val="Normalny"/>
    <w:rsid w:val="00CB7807"/>
    <w:pPr>
      <w:keepNext/>
      <w:widowControl w:val="0"/>
      <w:autoSpaceDE w:val="0"/>
      <w:autoSpaceDN w:val="0"/>
      <w:spacing w:line="240" w:lineRule="auto"/>
    </w:pPr>
    <w:rPr>
      <w:rFonts w:ascii="Times New Roman" w:hAnsi="Times New Roman"/>
      <w:b/>
      <w:bCs/>
    </w:rPr>
  </w:style>
  <w:style w:type="table" w:styleId="Tabela-Siatka">
    <w:name w:val="Table Grid"/>
    <w:basedOn w:val="Standardowy"/>
    <w:uiPriority w:val="59"/>
    <w:rsid w:val="00225C34"/>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Znak">
    <w:name w:val="Nagłówek Znak"/>
    <w:link w:val="Nagwek"/>
    <w:uiPriority w:val="99"/>
    <w:rsid w:val="001E6D06"/>
    <w:rPr>
      <w:rFonts w:ascii="Arial" w:hAnsi="Arial"/>
      <w:szCs w:val="24"/>
    </w:rPr>
  </w:style>
  <w:style w:type="character" w:styleId="Odwoaniedokomentarza">
    <w:name w:val="annotation reference"/>
    <w:rsid w:val="0002266D"/>
    <w:rPr>
      <w:sz w:val="16"/>
      <w:szCs w:val="16"/>
    </w:rPr>
  </w:style>
  <w:style w:type="paragraph" w:styleId="Tekstkomentarza">
    <w:name w:val="annotation text"/>
    <w:basedOn w:val="Normalny"/>
    <w:link w:val="TekstkomentarzaZnak"/>
    <w:rsid w:val="0002266D"/>
    <w:rPr>
      <w:szCs w:val="20"/>
    </w:rPr>
  </w:style>
  <w:style w:type="character" w:customStyle="1" w:styleId="TekstkomentarzaZnak">
    <w:name w:val="Tekst komentarza Znak"/>
    <w:link w:val="Tekstkomentarza"/>
    <w:rsid w:val="0002266D"/>
    <w:rPr>
      <w:rFonts w:ascii="Arial" w:hAnsi="Arial"/>
    </w:rPr>
  </w:style>
  <w:style w:type="paragraph" w:styleId="Tematkomentarza">
    <w:name w:val="annotation subject"/>
    <w:basedOn w:val="Tekstkomentarza"/>
    <w:next w:val="Tekstkomentarza"/>
    <w:link w:val="TematkomentarzaZnak"/>
    <w:uiPriority w:val="99"/>
    <w:rsid w:val="0002266D"/>
    <w:rPr>
      <w:b/>
      <w:bCs/>
    </w:rPr>
  </w:style>
  <w:style w:type="character" w:customStyle="1" w:styleId="TematkomentarzaZnak">
    <w:name w:val="Temat komentarza Znak"/>
    <w:link w:val="Tematkomentarza"/>
    <w:uiPriority w:val="99"/>
    <w:rsid w:val="0002266D"/>
    <w:rPr>
      <w:rFonts w:ascii="Arial" w:hAnsi="Arial"/>
      <w:b/>
      <w:bCs/>
    </w:rPr>
  </w:style>
  <w:style w:type="paragraph" w:customStyle="1" w:styleId="Style3">
    <w:name w:val="Style3"/>
    <w:basedOn w:val="Normalny"/>
    <w:uiPriority w:val="99"/>
    <w:rsid w:val="00654223"/>
    <w:pPr>
      <w:widowControl w:val="0"/>
      <w:autoSpaceDE w:val="0"/>
      <w:autoSpaceDN w:val="0"/>
      <w:adjustRightInd w:val="0"/>
      <w:spacing w:line="259" w:lineRule="exact"/>
      <w:jc w:val="left"/>
    </w:pPr>
    <w:rPr>
      <w:rFonts w:ascii="Garamond" w:hAnsi="Garamond"/>
      <w:sz w:val="24"/>
    </w:rPr>
  </w:style>
  <w:style w:type="character" w:customStyle="1" w:styleId="FontStyle11">
    <w:name w:val="Font Style11"/>
    <w:uiPriority w:val="99"/>
    <w:rsid w:val="00654223"/>
    <w:rPr>
      <w:rFonts w:ascii="Calibri" w:hAnsi="Calibri" w:cs="Calibri"/>
      <w:sz w:val="20"/>
      <w:szCs w:val="20"/>
    </w:rPr>
  </w:style>
  <w:style w:type="character" w:customStyle="1" w:styleId="TekstpodstawowywcityZnak">
    <w:name w:val="Tekst podstawowy wcięty Znak"/>
    <w:link w:val="Tekstpodstawowywcity"/>
    <w:rsid w:val="0096730A"/>
    <w:rPr>
      <w:rFonts w:ascii="Arial" w:hAnsi="Arial"/>
      <w:sz w:val="22"/>
      <w:szCs w:val="24"/>
    </w:rPr>
  </w:style>
  <w:style w:type="paragraph" w:customStyle="1" w:styleId="Normalny1">
    <w:name w:val="Normalny1"/>
    <w:rsid w:val="00356305"/>
    <w:pPr>
      <w:spacing w:line="360" w:lineRule="auto"/>
    </w:pPr>
    <w:rPr>
      <w:rFonts w:ascii="Arial" w:eastAsia="Arial" w:hAnsi="Arial" w:cs="Arial"/>
    </w:rPr>
  </w:style>
  <w:style w:type="character" w:customStyle="1" w:styleId="Nagwek5Znak">
    <w:name w:val="Nagłówek 5 Znak"/>
    <w:link w:val="Nagwek5"/>
    <w:uiPriority w:val="9"/>
    <w:rsid w:val="009E3148"/>
    <w:rPr>
      <w:rFonts w:ascii="Calibri" w:hAnsi="Calibri"/>
      <w:caps/>
      <w:color w:val="365F91"/>
      <w:spacing w:val="10"/>
      <w:sz w:val="22"/>
      <w:szCs w:val="22"/>
      <w:lang w:val="en-US" w:eastAsia="en-US" w:bidi="en-US"/>
    </w:rPr>
  </w:style>
  <w:style w:type="character" w:customStyle="1" w:styleId="Nagwek8Znak">
    <w:name w:val="Nagłówek 8 Znak"/>
    <w:link w:val="Nagwek8"/>
    <w:uiPriority w:val="9"/>
    <w:rsid w:val="009E3148"/>
    <w:rPr>
      <w:rFonts w:ascii="Calibri" w:hAnsi="Calibri"/>
      <w:caps/>
      <w:spacing w:val="10"/>
      <w:sz w:val="18"/>
      <w:szCs w:val="18"/>
      <w:lang w:val="en-US" w:eastAsia="en-US" w:bidi="en-US"/>
    </w:rPr>
  </w:style>
  <w:style w:type="table" w:customStyle="1" w:styleId="eXant">
    <w:name w:val="eXant"/>
    <w:basedOn w:val="Standardowy"/>
    <w:rsid w:val="009E3148"/>
    <w:rPr>
      <w:rFonts w:ascii="Calibri" w:hAnsi="Calibri"/>
    </w:rPr>
    <w:tblPr>
      <w:tblBorders>
        <w:top w:val="dotted" w:sz="6" w:space="0" w:color="auto"/>
        <w:bottom w:val="dotted" w:sz="6" w:space="0" w:color="auto"/>
        <w:insideH w:val="dotted" w:sz="6" w:space="0" w:color="auto"/>
        <w:insideV w:val="dotted" w:sz="6" w:space="0" w:color="auto"/>
      </w:tblBorders>
    </w:tblPr>
    <w:tcPr>
      <w:vAlign w:val="center"/>
    </w:tcPr>
  </w:style>
  <w:style w:type="paragraph" w:customStyle="1" w:styleId="a0">
    <w:name w:val="a."/>
    <w:basedOn w:val="Normalny"/>
    <w:link w:val="aZnak"/>
    <w:autoRedefine/>
    <w:uiPriority w:val="99"/>
    <w:rsid w:val="009E3148"/>
    <w:pPr>
      <w:numPr>
        <w:numId w:val="5"/>
      </w:numPr>
      <w:tabs>
        <w:tab w:val="left" w:pos="1021"/>
      </w:tabs>
      <w:spacing w:before="200" w:after="200" w:line="276" w:lineRule="auto"/>
      <w:jc w:val="left"/>
    </w:pPr>
    <w:rPr>
      <w:rFonts w:ascii="Calibri" w:hAnsi="Calibri"/>
      <w:lang w:eastAsia="ar-SA" w:bidi="en-US"/>
    </w:rPr>
  </w:style>
  <w:style w:type="character" w:customStyle="1" w:styleId="aZnak">
    <w:name w:val="a. Znak"/>
    <w:link w:val="a0"/>
    <w:uiPriority w:val="99"/>
    <w:rsid w:val="009E3148"/>
    <w:rPr>
      <w:rFonts w:ascii="Calibri" w:hAnsi="Calibri"/>
      <w:szCs w:val="24"/>
      <w:lang w:eastAsia="ar-SA" w:bidi="en-US"/>
    </w:rPr>
  </w:style>
  <w:style w:type="character" w:customStyle="1" w:styleId="Nagwek7Znak">
    <w:name w:val="Nagłówek 7 Znak"/>
    <w:link w:val="Nagwek7"/>
    <w:uiPriority w:val="9"/>
    <w:rsid w:val="009E3148"/>
    <w:rPr>
      <w:rFonts w:ascii="Arial" w:hAnsi="Arial"/>
      <w:szCs w:val="24"/>
    </w:rPr>
  </w:style>
  <w:style w:type="character" w:customStyle="1" w:styleId="Nagwek9Znak">
    <w:name w:val="Nagłówek 9 Znak"/>
    <w:link w:val="Nagwek9"/>
    <w:uiPriority w:val="9"/>
    <w:rsid w:val="009E3148"/>
    <w:rPr>
      <w:rFonts w:ascii="Arial" w:hAnsi="Arial"/>
      <w:sz w:val="22"/>
      <w:szCs w:val="22"/>
    </w:rPr>
  </w:style>
  <w:style w:type="paragraph" w:styleId="Legenda">
    <w:name w:val="caption"/>
    <w:basedOn w:val="Normalny"/>
    <w:next w:val="Normalny"/>
    <w:uiPriority w:val="35"/>
    <w:qFormat/>
    <w:rsid w:val="009E3148"/>
    <w:pPr>
      <w:spacing w:before="200" w:after="200" w:line="276" w:lineRule="auto"/>
    </w:pPr>
    <w:rPr>
      <w:rFonts w:ascii="Calibri" w:hAnsi="Calibri"/>
      <w:b/>
      <w:bCs/>
      <w:color w:val="365F91"/>
      <w:sz w:val="16"/>
      <w:szCs w:val="16"/>
      <w:lang w:eastAsia="en-US" w:bidi="en-US"/>
    </w:rPr>
  </w:style>
  <w:style w:type="character" w:customStyle="1" w:styleId="BezodstpwZnak">
    <w:name w:val="Bez odstępów Znak"/>
    <w:link w:val="Bezodstpw"/>
    <w:uiPriority w:val="1"/>
    <w:rsid w:val="009E3148"/>
    <w:rPr>
      <w:rFonts w:ascii="Arial" w:hAnsi="Arial"/>
      <w:szCs w:val="24"/>
      <w:lang w:bidi="ar-SA"/>
    </w:rPr>
  </w:style>
  <w:style w:type="paragraph" w:customStyle="1" w:styleId="11no">
    <w:name w:val="1.1 no"/>
    <w:basedOn w:val="Nagwek2"/>
    <w:link w:val="11noZnak"/>
    <w:rsid w:val="009E3148"/>
    <w:pPr>
      <w:keepNext w:val="0"/>
      <w:numPr>
        <w:ilvl w:val="0"/>
        <w:numId w:val="0"/>
      </w:numPr>
      <w:pBdr>
        <w:bottom w:val="single" w:sz="4" w:space="1" w:color="auto"/>
      </w:pBdr>
      <w:spacing w:before="200" w:after="200" w:line="276" w:lineRule="auto"/>
      <w:ind w:left="578" w:hanging="578"/>
    </w:pPr>
    <w:rPr>
      <w:rFonts w:ascii="Calibri" w:hAnsi="Calibri"/>
      <w:bCs w:val="0"/>
      <w:sz w:val="32"/>
      <w:lang w:eastAsia="en-US" w:bidi="en-US"/>
    </w:rPr>
  </w:style>
  <w:style w:type="character" w:customStyle="1" w:styleId="11noZnak">
    <w:name w:val="1.1 no Znak"/>
    <w:link w:val="11no"/>
    <w:rsid w:val="009E3148"/>
    <w:rPr>
      <w:rFonts w:ascii="Calibri" w:hAnsi="Calibri"/>
      <w:b/>
      <w:sz w:val="32"/>
      <w:szCs w:val="24"/>
      <w:lang w:eastAsia="en-US" w:bidi="en-US"/>
    </w:rPr>
  </w:style>
  <w:style w:type="paragraph" w:customStyle="1" w:styleId="11Numbering">
    <w:name w:val="1.1 Numbering"/>
    <w:basedOn w:val="Nagwek2"/>
    <w:link w:val="11NumberingZnak"/>
    <w:autoRedefine/>
    <w:rsid w:val="009E3148"/>
    <w:pPr>
      <w:numPr>
        <w:ilvl w:val="0"/>
        <w:numId w:val="6"/>
      </w:numPr>
      <w:tabs>
        <w:tab w:val="left" w:pos="340"/>
      </w:tabs>
      <w:spacing w:before="200" w:line="276" w:lineRule="auto"/>
    </w:pPr>
    <w:rPr>
      <w:rFonts w:ascii="Calibri" w:hAnsi="Calibri"/>
      <w:bCs w:val="0"/>
      <w:color w:val="4F81BD"/>
      <w:szCs w:val="28"/>
      <w:lang w:val="en-US" w:eastAsia="en-US" w:bidi="en-US"/>
    </w:rPr>
  </w:style>
  <w:style w:type="character" w:customStyle="1" w:styleId="11NumberingZnak">
    <w:name w:val="1.1 Numbering Znak"/>
    <w:link w:val="11Numbering"/>
    <w:rsid w:val="009E3148"/>
    <w:rPr>
      <w:rFonts w:ascii="Calibri" w:hAnsi="Calibri"/>
      <w:b/>
      <w:color w:val="4F81BD"/>
      <w:sz w:val="22"/>
      <w:szCs w:val="28"/>
      <w:lang w:val="en-US" w:eastAsia="en-US" w:bidi="en-US"/>
    </w:rPr>
  </w:style>
  <w:style w:type="paragraph" w:customStyle="1" w:styleId="a">
    <w:name w:val="&gt;"/>
    <w:basedOn w:val="Normalny"/>
    <w:link w:val="Znak"/>
    <w:autoRedefine/>
    <w:rsid w:val="009E3148"/>
    <w:pPr>
      <w:numPr>
        <w:numId w:val="7"/>
      </w:numPr>
      <w:tabs>
        <w:tab w:val="left" w:pos="1304"/>
      </w:tabs>
      <w:spacing w:before="200" w:after="200" w:line="276" w:lineRule="auto"/>
    </w:pPr>
    <w:rPr>
      <w:rFonts w:ascii="Calibri" w:hAnsi="Calibri"/>
      <w:lang w:eastAsia="ar-SA" w:bidi="en-US"/>
    </w:rPr>
  </w:style>
  <w:style w:type="character" w:customStyle="1" w:styleId="Znak">
    <w:name w:val="&gt; Znak"/>
    <w:link w:val="a"/>
    <w:rsid w:val="009E3148"/>
    <w:rPr>
      <w:rFonts w:ascii="Calibri" w:hAnsi="Calibri"/>
      <w:szCs w:val="24"/>
      <w:lang w:eastAsia="ar-SA" w:bidi="en-US"/>
    </w:rPr>
  </w:style>
  <w:style w:type="numbering" w:customStyle="1" w:styleId="ListaeXant">
    <w:name w:val="Lista eXant"/>
    <w:rsid w:val="009E3148"/>
    <w:pPr>
      <w:numPr>
        <w:numId w:val="3"/>
      </w:numPr>
    </w:pPr>
  </w:style>
  <w:style w:type="paragraph" w:customStyle="1" w:styleId="Headline1">
    <w:name w:val="Headline 1"/>
    <w:basedOn w:val="Normalny"/>
    <w:link w:val="Headline1Znak"/>
    <w:rsid w:val="009E3148"/>
    <w:pPr>
      <w:tabs>
        <w:tab w:val="left" w:pos="2220"/>
      </w:tabs>
      <w:spacing w:before="200" w:after="200" w:line="276" w:lineRule="auto"/>
      <w:jc w:val="left"/>
    </w:pPr>
    <w:rPr>
      <w:rFonts w:ascii="Calibri" w:hAnsi="Calibri"/>
      <w:sz w:val="36"/>
      <w:szCs w:val="36"/>
      <w:lang w:val="en-US" w:eastAsia="en-US" w:bidi="en-US"/>
    </w:rPr>
  </w:style>
  <w:style w:type="character" w:customStyle="1" w:styleId="Headline1Znak">
    <w:name w:val="Headline 1 Znak"/>
    <w:link w:val="Headline1"/>
    <w:rsid w:val="009E3148"/>
    <w:rPr>
      <w:rFonts w:ascii="Calibri" w:hAnsi="Calibri"/>
      <w:sz w:val="36"/>
      <w:szCs w:val="36"/>
      <w:lang w:val="en-US" w:eastAsia="en-US" w:bidi="en-US"/>
    </w:rPr>
  </w:style>
  <w:style w:type="paragraph" w:customStyle="1" w:styleId="Toper">
    <w:name w:val="Toper"/>
    <w:basedOn w:val="Headline1"/>
    <w:link w:val="ToperZnak"/>
    <w:rsid w:val="009E3148"/>
    <w:rPr>
      <w:b/>
      <w:bCs/>
      <w:color w:val="008080"/>
      <w:sz w:val="24"/>
      <w:szCs w:val="24"/>
    </w:rPr>
  </w:style>
  <w:style w:type="character" w:customStyle="1" w:styleId="ToperZnak">
    <w:name w:val="Toper Znak"/>
    <w:link w:val="Toper"/>
    <w:rsid w:val="009E3148"/>
    <w:rPr>
      <w:rFonts w:ascii="Calibri" w:hAnsi="Calibri"/>
      <w:b/>
      <w:bCs/>
      <w:color w:val="008080"/>
      <w:sz w:val="24"/>
      <w:szCs w:val="24"/>
      <w:lang w:val="en-US" w:eastAsia="en-US" w:bidi="en-US"/>
    </w:rPr>
  </w:style>
  <w:style w:type="paragraph" w:customStyle="1" w:styleId="Title">
    <w:name w:val="Title!"/>
    <w:basedOn w:val="Normalny"/>
    <w:link w:val="TitleZnak"/>
    <w:rsid w:val="009E3148"/>
    <w:pPr>
      <w:framePr w:hSpace="141" w:wrap="around" w:vAnchor="page" w:hAnchor="text" w:x="-186" w:y="1966"/>
      <w:spacing w:before="200" w:after="200" w:line="276" w:lineRule="auto"/>
      <w:jc w:val="left"/>
    </w:pPr>
    <w:rPr>
      <w:rFonts w:ascii="Calibri" w:hAnsi="Calibri"/>
      <w:b/>
      <w:bCs/>
      <w:i/>
      <w:iCs/>
      <w:color w:val="59B2AE"/>
      <w:sz w:val="60"/>
      <w:szCs w:val="60"/>
      <w:lang w:val="en-GB" w:eastAsia="en-US" w:bidi="en-US"/>
    </w:rPr>
  </w:style>
  <w:style w:type="character" w:customStyle="1" w:styleId="TitleZnak">
    <w:name w:val="Title! Znak"/>
    <w:link w:val="Title"/>
    <w:rsid w:val="009E3148"/>
    <w:rPr>
      <w:rFonts w:ascii="Calibri" w:hAnsi="Calibri"/>
      <w:b/>
      <w:bCs/>
      <w:i/>
      <w:iCs/>
      <w:color w:val="59B2AE"/>
      <w:sz w:val="60"/>
      <w:szCs w:val="60"/>
      <w:lang w:val="en-GB" w:eastAsia="en-US" w:bidi="en-US"/>
    </w:rPr>
  </w:style>
  <w:style w:type="paragraph" w:customStyle="1" w:styleId="Podtytu1">
    <w:name w:val="Podtytuł1"/>
    <w:basedOn w:val="Tytu"/>
    <w:link w:val="SubTitleZnak"/>
    <w:rsid w:val="009E3148"/>
    <w:pPr>
      <w:framePr w:hSpace="141" w:wrap="around" w:vAnchor="page" w:hAnchor="text" w:x="-186" w:y="1966"/>
      <w:spacing w:before="200" w:after="200" w:line="276" w:lineRule="auto"/>
      <w:jc w:val="left"/>
      <w:outlineLvl w:val="9"/>
    </w:pPr>
    <w:rPr>
      <w:rFonts w:ascii="Calibri" w:hAnsi="Calibri"/>
      <w:color w:val="464646"/>
      <w:spacing w:val="5"/>
      <w:sz w:val="36"/>
      <w:szCs w:val="36"/>
      <w:lang w:val="en-GB" w:eastAsia="en-US" w:bidi="en-US"/>
    </w:rPr>
  </w:style>
  <w:style w:type="character" w:customStyle="1" w:styleId="SubTitleZnak">
    <w:name w:val="SubTitle Znak"/>
    <w:link w:val="Podtytu1"/>
    <w:rsid w:val="009E3148"/>
    <w:rPr>
      <w:rFonts w:ascii="Calibri" w:hAnsi="Calibri"/>
      <w:b/>
      <w:bCs/>
      <w:color w:val="464646"/>
      <w:spacing w:val="5"/>
      <w:kern w:val="28"/>
      <w:sz w:val="36"/>
      <w:szCs w:val="36"/>
      <w:lang w:val="en-GB" w:eastAsia="en-US" w:bidi="en-US"/>
    </w:rPr>
  </w:style>
  <w:style w:type="paragraph" w:customStyle="1" w:styleId="Tekstpodstawowy1">
    <w:name w:val="Tekst podstawowy1"/>
    <w:basedOn w:val="Normalny"/>
    <w:link w:val="BodyTextZnak"/>
    <w:rsid w:val="009E3148"/>
    <w:pPr>
      <w:spacing w:before="200" w:after="200" w:line="276" w:lineRule="auto"/>
    </w:pPr>
    <w:rPr>
      <w:rFonts w:ascii="Calibri" w:hAnsi="Calibri"/>
      <w:lang w:eastAsia="en-US" w:bidi="en-US"/>
    </w:rPr>
  </w:style>
  <w:style w:type="character" w:customStyle="1" w:styleId="BodyTextZnak">
    <w:name w:val="Body Text Znak"/>
    <w:link w:val="Tekstpodstawowy1"/>
    <w:rsid w:val="009E3148"/>
    <w:rPr>
      <w:rFonts w:ascii="Calibri" w:hAnsi="Calibri"/>
      <w:szCs w:val="24"/>
      <w:lang w:eastAsia="en-US" w:bidi="en-US"/>
    </w:rPr>
  </w:style>
  <w:style w:type="paragraph" w:customStyle="1" w:styleId="Headline2">
    <w:name w:val="Headline 2"/>
    <w:basedOn w:val="Normalny"/>
    <w:link w:val="Headline2Znak"/>
    <w:rsid w:val="009E3148"/>
    <w:pPr>
      <w:tabs>
        <w:tab w:val="left" w:pos="2220"/>
      </w:tabs>
      <w:spacing w:before="200" w:after="200" w:line="276" w:lineRule="auto"/>
      <w:jc w:val="left"/>
    </w:pPr>
    <w:rPr>
      <w:rFonts w:ascii="Calibri" w:hAnsi="Calibri"/>
      <w:sz w:val="28"/>
      <w:szCs w:val="28"/>
      <w:lang w:val="en-US" w:eastAsia="en-US" w:bidi="en-US"/>
    </w:rPr>
  </w:style>
  <w:style w:type="character" w:customStyle="1" w:styleId="Headline2Znak">
    <w:name w:val="Headline 2 Znak"/>
    <w:link w:val="Headline2"/>
    <w:rsid w:val="009E3148"/>
    <w:rPr>
      <w:rFonts w:ascii="Calibri" w:hAnsi="Calibri"/>
      <w:sz w:val="28"/>
      <w:szCs w:val="28"/>
      <w:lang w:val="en-US" w:eastAsia="en-US" w:bidi="en-US"/>
    </w:rPr>
  </w:style>
  <w:style w:type="paragraph" w:customStyle="1" w:styleId="Headline1green">
    <w:name w:val="Headline 1 green"/>
    <w:basedOn w:val="Headline1"/>
    <w:link w:val="Headline1greenZnak"/>
    <w:rsid w:val="009E3148"/>
    <w:rPr>
      <w:color w:val="59B2AE"/>
    </w:rPr>
  </w:style>
  <w:style w:type="character" w:customStyle="1" w:styleId="Headline1greenZnak">
    <w:name w:val="Headline 1 green Znak"/>
    <w:link w:val="Headline1green"/>
    <w:rsid w:val="009E3148"/>
    <w:rPr>
      <w:rFonts w:ascii="Calibri" w:hAnsi="Calibri"/>
      <w:color w:val="59B2AE"/>
      <w:sz w:val="36"/>
      <w:szCs w:val="36"/>
      <w:lang w:val="en-US" w:eastAsia="en-US" w:bidi="en-US"/>
    </w:rPr>
  </w:style>
  <w:style w:type="paragraph" w:customStyle="1" w:styleId="Headline1pink">
    <w:name w:val="Headline 1 pink"/>
    <w:basedOn w:val="Headline1"/>
    <w:link w:val="Headline1pinkZnak"/>
    <w:rsid w:val="009E3148"/>
    <w:rPr>
      <w:color w:val="FF99CC"/>
    </w:rPr>
  </w:style>
  <w:style w:type="character" w:customStyle="1" w:styleId="Headline1pinkZnak">
    <w:name w:val="Headline 1 pink Znak"/>
    <w:link w:val="Headline1pink"/>
    <w:rsid w:val="009E3148"/>
    <w:rPr>
      <w:rFonts w:ascii="Calibri" w:hAnsi="Calibri"/>
      <w:color w:val="FF99CC"/>
      <w:sz w:val="36"/>
      <w:szCs w:val="36"/>
      <w:lang w:val="en-US" w:eastAsia="en-US" w:bidi="en-US"/>
    </w:rPr>
  </w:style>
  <w:style w:type="paragraph" w:customStyle="1" w:styleId="Headline2green">
    <w:name w:val="Headline 2 green"/>
    <w:basedOn w:val="Headline2"/>
    <w:link w:val="Headline2greenZnak"/>
    <w:rsid w:val="009E3148"/>
    <w:rPr>
      <w:color w:val="59B2AE"/>
    </w:rPr>
  </w:style>
  <w:style w:type="character" w:customStyle="1" w:styleId="Headline2greenZnak">
    <w:name w:val="Headline 2 green Znak"/>
    <w:link w:val="Headline2green"/>
    <w:rsid w:val="009E3148"/>
    <w:rPr>
      <w:rFonts w:ascii="Calibri" w:hAnsi="Calibri"/>
      <w:color w:val="59B2AE"/>
      <w:sz w:val="28"/>
      <w:szCs w:val="28"/>
      <w:lang w:val="en-US" w:eastAsia="en-US" w:bidi="en-US"/>
    </w:rPr>
  </w:style>
  <w:style w:type="paragraph" w:customStyle="1" w:styleId="Headline2pink">
    <w:name w:val="Headline 2 pink"/>
    <w:basedOn w:val="Headline2"/>
    <w:link w:val="Headline2pinkZnak"/>
    <w:rsid w:val="009E3148"/>
    <w:rPr>
      <w:color w:val="FF99CC"/>
    </w:rPr>
  </w:style>
  <w:style w:type="character" w:customStyle="1" w:styleId="Headline2pinkZnak">
    <w:name w:val="Headline 2 pink Znak"/>
    <w:link w:val="Headline2pink"/>
    <w:rsid w:val="009E3148"/>
    <w:rPr>
      <w:rFonts w:ascii="Calibri" w:hAnsi="Calibri"/>
      <w:color w:val="FF99CC"/>
      <w:sz w:val="28"/>
      <w:szCs w:val="28"/>
      <w:lang w:val="en-US" w:eastAsia="en-US" w:bidi="en-US"/>
    </w:rPr>
  </w:style>
  <w:style w:type="numbering" w:customStyle="1" w:styleId="eXant2">
    <w:name w:val="eXant2"/>
    <w:rsid w:val="009E3148"/>
    <w:pPr>
      <w:numPr>
        <w:numId w:val="4"/>
      </w:numPr>
    </w:pPr>
  </w:style>
  <w:style w:type="paragraph" w:customStyle="1" w:styleId="11Numbering0">
    <w:name w:val="1.1  Numbering"/>
    <w:basedOn w:val="Nagwek2"/>
    <w:link w:val="11NumberingZnak0"/>
    <w:rsid w:val="009E3148"/>
    <w:pPr>
      <w:numPr>
        <w:ilvl w:val="0"/>
        <w:numId w:val="0"/>
      </w:numPr>
      <w:tabs>
        <w:tab w:val="left" w:pos="851"/>
      </w:tabs>
      <w:spacing w:line="276" w:lineRule="auto"/>
    </w:pPr>
    <w:rPr>
      <w:rFonts w:ascii="Calibri" w:hAnsi="Calibri"/>
      <w:bCs w:val="0"/>
      <w:color w:val="4F81BD"/>
      <w:sz w:val="28"/>
      <w:szCs w:val="28"/>
      <w:lang w:val="en-US" w:eastAsia="en-US" w:bidi="en-US"/>
    </w:rPr>
  </w:style>
  <w:style w:type="character" w:customStyle="1" w:styleId="11NumberingZnak0">
    <w:name w:val="1.1  Numbering Znak"/>
    <w:link w:val="11Numbering0"/>
    <w:rsid w:val="009E3148"/>
    <w:rPr>
      <w:rFonts w:ascii="Calibri" w:hAnsi="Calibri"/>
      <w:b/>
      <w:color w:val="4F81BD"/>
      <w:sz w:val="28"/>
      <w:szCs w:val="28"/>
      <w:lang w:val="en-US" w:eastAsia="en-US" w:bidi="en-US"/>
    </w:rPr>
  </w:style>
  <w:style w:type="paragraph" w:customStyle="1" w:styleId="spistrescinr">
    <w:name w:val="spis tresci nr"/>
    <w:basedOn w:val="Normalny"/>
    <w:link w:val="spistrescinrZnak"/>
    <w:uiPriority w:val="99"/>
    <w:rsid w:val="009E3148"/>
    <w:pPr>
      <w:tabs>
        <w:tab w:val="left" w:pos="340"/>
        <w:tab w:val="left" w:pos="720"/>
      </w:tabs>
      <w:autoSpaceDE w:val="0"/>
      <w:autoSpaceDN w:val="0"/>
      <w:adjustRightInd w:val="0"/>
      <w:spacing w:before="200" w:after="200" w:line="288" w:lineRule="auto"/>
      <w:textAlignment w:val="center"/>
    </w:pPr>
    <w:rPr>
      <w:rFonts w:ascii="Klavika Basic Light" w:hAnsi="Klavika Basic Light" w:cs="Klavika Basic Light"/>
      <w:color w:val="606060"/>
      <w:szCs w:val="20"/>
      <w:lang w:eastAsia="en-US" w:bidi="en-US"/>
    </w:rPr>
  </w:style>
  <w:style w:type="paragraph" w:styleId="Podtytu">
    <w:name w:val="Subtitle"/>
    <w:basedOn w:val="Normalny"/>
    <w:next w:val="Normalny"/>
    <w:link w:val="PodtytuZnak"/>
    <w:qFormat/>
    <w:rsid w:val="009E3148"/>
    <w:pPr>
      <w:spacing w:before="200" w:after="200" w:line="276" w:lineRule="auto"/>
    </w:pPr>
    <w:rPr>
      <w:rFonts w:ascii="Calibri" w:hAnsi="Calibri"/>
      <w:b/>
      <w:color w:val="0087CD"/>
      <w:sz w:val="32"/>
      <w:szCs w:val="32"/>
      <w:lang w:eastAsia="en-US" w:bidi="en-US"/>
    </w:rPr>
  </w:style>
  <w:style w:type="character" w:customStyle="1" w:styleId="PodtytuZnak">
    <w:name w:val="Podtytuł Znak"/>
    <w:link w:val="Podtytu"/>
    <w:rsid w:val="009E3148"/>
    <w:rPr>
      <w:rFonts w:ascii="Calibri" w:hAnsi="Calibri"/>
      <w:b/>
      <w:color w:val="0087CD"/>
      <w:sz w:val="32"/>
      <w:szCs w:val="32"/>
      <w:lang w:eastAsia="en-US" w:bidi="en-US"/>
    </w:rPr>
  </w:style>
  <w:style w:type="character" w:styleId="Uwydatnienie">
    <w:name w:val="Emphasis"/>
    <w:uiPriority w:val="20"/>
    <w:qFormat/>
    <w:rsid w:val="009E3148"/>
    <w:rPr>
      <w:caps/>
      <w:color w:val="0087CD"/>
      <w:spacing w:val="5"/>
    </w:rPr>
  </w:style>
  <w:style w:type="paragraph" w:styleId="Cytatintensywny">
    <w:name w:val="Intense Quote"/>
    <w:basedOn w:val="Normalny"/>
    <w:next w:val="Normalny"/>
    <w:link w:val="CytatintensywnyZnak"/>
    <w:uiPriority w:val="30"/>
    <w:qFormat/>
    <w:rsid w:val="009E3148"/>
    <w:pPr>
      <w:pBdr>
        <w:top w:val="single" w:sz="4" w:space="10" w:color="0087CD"/>
        <w:left w:val="single" w:sz="4" w:space="10" w:color="0087CD"/>
      </w:pBdr>
      <w:spacing w:before="200" w:line="276" w:lineRule="auto"/>
      <w:ind w:left="1296" w:right="1152"/>
    </w:pPr>
    <w:rPr>
      <w:rFonts w:ascii="Calibri" w:hAnsi="Calibri"/>
      <w:i/>
      <w:iCs/>
      <w:color w:val="0087CD"/>
      <w:szCs w:val="20"/>
      <w:lang w:val="en-US" w:eastAsia="en-US" w:bidi="en-US"/>
    </w:rPr>
  </w:style>
  <w:style w:type="character" w:customStyle="1" w:styleId="CytatintensywnyZnak">
    <w:name w:val="Cytat intensywny Znak"/>
    <w:link w:val="Cytatintensywny"/>
    <w:uiPriority w:val="30"/>
    <w:rsid w:val="009E3148"/>
    <w:rPr>
      <w:rFonts w:ascii="Calibri" w:hAnsi="Calibri"/>
      <w:i/>
      <w:iCs/>
      <w:color w:val="0087CD"/>
      <w:lang w:val="en-US" w:eastAsia="en-US" w:bidi="en-US"/>
    </w:rPr>
  </w:style>
  <w:style w:type="character" w:styleId="Wyrnieniedelikatne">
    <w:name w:val="Subtle Emphasis"/>
    <w:uiPriority w:val="19"/>
    <w:qFormat/>
    <w:rsid w:val="009E3148"/>
    <w:rPr>
      <w:i/>
      <w:iCs/>
      <w:color w:val="0087CD"/>
    </w:rPr>
  </w:style>
  <w:style w:type="character" w:styleId="Odwoaniedelikatne">
    <w:name w:val="Subtle Reference"/>
    <w:uiPriority w:val="31"/>
    <w:qFormat/>
    <w:rsid w:val="009E3148"/>
    <w:rPr>
      <w:b/>
      <w:bCs/>
      <w:color w:val="0087CD"/>
    </w:rPr>
  </w:style>
  <w:style w:type="character" w:styleId="Odwoanieintensywne">
    <w:name w:val="Intense Reference"/>
    <w:uiPriority w:val="32"/>
    <w:qFormat/>
    <w:rsid w:val="009E3148"/>
    <w:rPr>
      <w:b/>
      <w:bCs/>
      <w:i/>
      <w:iCs/>
      <w:caps/>
      <w:color w:val="4F81BD"/>
    </w:rPr>
  </w:style>
  <w:style w:type="character" w:styleId="Tytuksiki">
    <w:name w:val="Book Title"/>
    <w:uiPriority w:val="33"/>
    <w:qFormat/>
    <w:rsid w:val="009E3148"/>
    <w:rPr>
      <w:b/>
      <w:bCs/>
      <w:i/>
      <w:iCs/>
      <w:spacing w:val="9"/>
    </w:rPr>
  </w:style>
  <w:style w:type="paragraph" w:customStyle="1" w:styleId="DEPARTAMENT">
    <w:name w:val="DEPARTAMENT"/>
    <w:basedOn w:val="spistrescinr"/>
    <w:link w:val="DEPARTAMENTZnak"/>
    <w:qFormat/>
    <w:rsid w:val="009E3148"/>
    <w:pPr>
      <w:spacing w:before="0" w:after="0" w:line="240" w:lineRule="auto"/>
      <w:jc w:val="right"/>
    </w:pPr>
    <w:rPr>
      <w:rFonts w:ascii="Calibri" w:hAnsi="Calibri"/>
      <w:color w:val="0087CD"/>
      <w:sz w:val="24"/>
    </w:rPr>
  </w:style>
  <w:style w:type="paragraph" w:customStyle="1" w:styleId="Wydzial">
    <w:name w:val="Wydzial"/>
    <w:basedOn w:val="Normalny"/>
    <w:link w:val="WydzialZnak"/>
    <w:qFormat/>
    <w:rsid w:val="009E3148"/>
    <w:pPr>
      <w:spacing w:line="240" w:lineRule="auto"/>
      <w:jc w:val="right"/>
    </w:pPr>
    <w:rPr>
      <w:rFonts w:ascii="Calibri" w:hAnsi="Calibri"/>
      <w:sz w:val="22"/>
      <w:szCs w:val="22"/>
      <w:lang w:eastAsia="en-US" w:bidi="en-US"/>
    </w:rPr>
  </w:style>
  <w:style w:type="character" w:customStyle="1" w:styleId="spistrescinrZnak">
    <w:name w:val="spis tresci nr Znak"/>
    <w:link w:val="spistrescinr"/>
    <w:uiPriority w:val="99"/>
    <w:rsid w:val="009E3148"/>
    <w:rPr>
      <w:rFonts w:ascii="Klavika Basic Light" w:hAnsi="Klavika Basic Light" w:cs="Klavika Basic Light"/>
      <w:color w:val="606060"/>
      <w:lang w:eastAsia="en-US" w:bidi="en-US"/>
    </w:rPr>
  </w:style>
  <w:style w:type="character" w:customStyle="1" w:styleId="DEPARTAMENTZnak">
    <w:name w:val="DEPARTAMENT Znak"/>
    <w:link w:val="DEPARTAMENT"/>
    <w:rsid w:val="009E3148"/>
    <w:rPr>
      <w:rFonts w:ascii="Calibri" w:hAnsi="Calibri" w:cs="Klavika Basic Light"/>
      <w:color w:val="0087CD"/>
      <w:sz w:val="24"/>
      <w:lang w:eastAsia="en-US" w:bidi="en-US"/>
    </w:rPr>
  </w:style>
  <w:style w:type="paragraph" w:customStyle="1" w:styleId="numerowanie">
    <w:name w:val="numerowanie"/>
    <w:basedOn w:val="Akapitzlist"/>
    <w:link w:val="numerowanieZnak"/>
    <w:qFormat/>
    <w:rsid w:val="009E3148"/>
    <w:pPr>
      <w:numPr>
        <w:numId w:val="8"/>
      </w:numPr>
      <w:spacing w:before="200" w:after="200" w:line="276" w:lineRule="auto"/>
    </w:pPr>
    <w:rPr>
      <w:rFonts w:ascii="Calibri" w:hAnsi="Calibri"/>
      <w:szCs w:val="20"/>
      <w:lang w:eastAsia="en-US" w:bidi="en-US"/>
    </w:rPr>
  </w:style>
  <w:style w:type="character" w:customStyle="1" w:styleId="WydzialZnak">
    <w:name w:val="Wydzial Znak"/>
    <w:link w:val="Wydzial"/>
    <w:rsid w:val="009E3148"/>
    <w:rPr>
      <w:rFonts w:ascii="Calibri" w:hAnsi="Calibri"/>
      <w:sz w:val="22"/>
      <w:szCs w:val="22"/>
      <w:lang w:eastAsia="en-US" w:bidi="en-US"/>
    </w:rPr>
  </w:style>
  <w:style w:type="paragraph" w:customStyle="1" w:styleId="punktor3poziom">
    <w:name w:val="punktor 3 poziom"/>
    <w:basedOn w:val="numerowanie"/>
    <w:link w:val="punktor3poziomZnak"/>
    <w:qFormat/>
    <w:rsid w:val="009E3148"/>
    <w:pPr>
      <w:numPr>
        <w:numId w:val="9"/>
      </w:numPr>
    </w:pPr>
    <w:rPr>
      <w:lang w:val="en-US"/>
    </w:rPr>
  </w:style>
  <w:style w:type="character" w:customStyle="1" w:styleId="AkapitzlistZnak">
    <w:name w:val="Akapit z listą Znak"/>
    <w:link w:val="Akapitzlist"/>
    <w:uiPriority w:val="34"/>
    <w:rsid w:val="009E3148"/>
    <w:rPr>
      <w:rFonts w:ascii="Arial" w:hAnsi="Arial"/>
      <w:szCs w:val="24"/>
    </w:rPr>
  </w:style>
  <w:style w:type="character" w:customStyle="1" w:styleId="numerowanieZnak">
    <w:name w:val="numerowanie Znak"/>
    <w:link w:val="numerowanie"/>
    <w:rsid w:val="009E3148"/>
    <w:rPr>
      <w:rFonts w:ascii="Calibri" w:hAnsi="Calibri"/>
      <w:lang w:eastAsia="en-US" w:bidi="en-US"/>
    </w:rPr>
  </w:style>
  <w:style w:type="character" w:customStyle="1" w:styleId="punktor3poziomZnak">
    <w:name w:val="punktor 3 poziom Znak"/>
    <w:link w:val="punktor3poziom"/>
    <w:rsid w:val="009E3148"/>
    <w:rPr>
      <w:rFonts w:ascii="Calibri" w:hAnsi="Calibri"/>
      <w:lang w:val="en-US" w:eastAsia="en-US" w:bidi="en-US"/>
    </w:rPr>
  </w:style>
  <w:style w:type="character" w:customStyle="1" w:styleId="Teksttreci2">
    <w:name w:val="Tekst treści (2)_"/>
    <w:link w:val="Teksttreci20"/>
    <w:rsid w:val="009E3148"/>
    <w:rPr>
      <w:sz w:val="23"/>
      <w:szCs w:val="23"/>
      <w:shd w:val="clear" w:color="auto" w:fill="FFFFFF"/>
    </w:rPr>
  </w:style>
  <w:style w:type="paragraph" w:customStyle="1" w:styleId="Teksttreci20">
    <w:name w:val="Tekst treści (2)"/>
    <w:basedOn w:val="Normalny"/>
    <w:link w:val="Teksttreci2"/>
    <w:rsid w:val="009E3148"/>
    <w:pPr>
      <w:shd w:val="clear" w:color="auto" w:fill="FFFFFF"/>
      <w:spacing w:before="540" w:line="274" w:lineRule="exact"/>
      <w:jc w:val="center"/>
    </w:pPr>
    <w:rPr>
      <w:rFonts w:ascii="Times New Roman" w:hAnsi="Times New Roman"/>
      <w:sz w:val="23"/>
      <w:szCs w:val="23"/>
    </w:rPr>
  </w:style>
  <w:style w:type="paragraph" w:styleId="Mapadokumentu">
    <w:name w:val="Document Map"/>
    <w:basedOn w:val="Normalny"/>
    <w:link w:val="MapadokumentuZnak"/>
    <w:uiPriority w:val="99"/>
    <w:unhideWhenUsed/>
    <w:rsid w:val="009E3148"/>
    <w:pPr>
      <w:spacing w:line="240" w:lineRule="auto"/>
    </w:pPr>
    <w:rPr>
      <w:rFonts w:ascii="Tahoma" w:hAnsi="Tahoma" w:cs="Tahoma"/>
      <w:sz w:val="16"/>
      <w:szCs w:val="16"/>
      <w:lang w:eastAsia="en-US" w:bidi="en-US"/>
    </w:rPr>
  </w:style>
  <w:style w:type="character" w:customStyle="1" w:styleId="MapadokumentuZnak">
    <w:name w:val="Mapa dokumentu Znak"/>
    <w:link w:val="Mapadokumentu"/>
    <w:uiPriority w:val="99"/>
    <w:rsid w:val="009E3148"/>
    <w:rPr>
      <w:rFonts w:ascii="Tahoma" w:hAnsi="Tahoma" w:cs="Tahoma"/>
      <w:sz w:val="16"/>
      <w:szCs w:val="16"/>
      <w:lang w:eastAsia="en-US" w:bidi="en-US"/>
    </w:rPr>
  </w:style>
  <w:style w:type="paragraph" w:customStyle="1" w:styleId="Default">
    <w:name w:val="Default"/>
    <w:rsid w:val="009E3148"/>
    <w:pPr>
      <w:autoSpaceDE w:val="0"/>
      <w:autoSpaceDN w:val="0"/>
      <w:adjustRightInd w:val="0"/>
    </w:pPr>
    <w:rPr>
      <w:color w:val="000000"/>
      <w:sz w:val="24"/>
      <w:szCs w:val="24"/>
    </w:rPr>
  </w:style>
  <w:style w:type="paragraph" w:customStyle="1" w:styleId="Akapitzlist1">
    <w:name w:val="Akapit z listą1"/>
    <w:basedOn w:val="Normalny"/>
    <w:rsid w:val="009E3148"/>
    <w:pPr>
      <w:spacing w:after="200" w:line="276" w:lineRule="auto"/>
      <w:ind w:left="720"/>
      <w:contextualSpacing/>
      <w:jc w:val="left"/>
    </w:pPr>
    <w:rPr>
      <w:rFonts w:ascii="Calibri" w:hAnsi="Calibri"/>
      <w:sz w:val="22"/>
      <w:szCs w:val="22"/>
      <w:lang w:eastAsia="en-US"/>
    </w:rPr>
  </w:style>
  <w:style w:type="paragraph" w:customStyle="1" w:styleId="OPIS">
    <w:name w:val="OPIS"/>
    <w:rsid w:val="009E3148"/>
    <w:pPr>
      <w:tabs>
        <w:tab w:val="left" w:pos="1134"/>
      </w:tabs>
      <w:spacing w:before="60" w:line="360" w:lineRule="auto"/>
      <w:ind w:firstLine="851"/>
      <w:jc w:val="both"/>
    </w:pPr>
    <w:rPr>
      <w:rFonts w:ascii="Arial" w:hAnsi="Arial"/>
      <w:szCs w:val="24"/>
    </w:rPr>
  </w:style>
  <w:style w:type="paragraph" w:customStyle="1" w:styleId="style15">
    <w:name w:val="style15"/>
    <w:basedOn w:val="Normalny"/>
    <w:rsid w:val="009E3148"/>
    <w:pPr>
      <w:spacing w:before="100" w:beforeAutospacing="1" w:after="100" w:afterAutospacing="1" w:line="240" w:lineRule="auto"/>
      <w:jc w:val="left"/>
    </w:pPr>
    <w:rPr>
      <w:rFonts w:ascii="Times New Roman" w:hAnsi="Times New Roman"/>
      <w:sz w:val="24"/>
    </w:rPr>
  </w:style>
  <w:style w:type="character" w:customStyle="1" w:styleId="fontstyle40">
    <w:name w:val="fontstyle40"/>
    <w:rsid w:val="009E3148"/>
  </w:style>
  <w:style w:type="character" w:customStyle="1" w:styleId="Tekstpodstawowy3Znak">
    <w:name w:val="Tekst podstawowy 3 Znak"/>
    <w:link w:val="Tekstpodstawowy3"/>
    <w:uiPriority w:val="99"/>
    <w:rsid w:val="009E3148"/>
    <w:rPr>
      <w:rFonts w:ascii="Arial" w:hAnsi="Arial" w:cs="Arial"/>
      <w:szCs w:val="24"/>
    </w:rPr>
  </w:style>
  <w:style w:type="paragraph" w:styleId="NormalnyWeb">
    <w:name w:val="Normal (Web)"/>
    <w:aliases w:val="tabela,Normalny (Web)1,Normalny (Web) Znak1,Normalny (Web) Znak1 Znak Znak,Normalny (Web) Znak Znak Znak,tabela1,Normalny (Web) Znak11,Normalny (Web) Znak Znak Znak Znak,Normalny (Web) Znak Znak Znak Znak Znak Znak"/>
    <w:basedOn w:val="Normalny"/>
    <w:link w:val="NormalnyWebZnak2"/>
    <w:unhideWhenUsed/>
    <w:rsid w:val="009E3148"/>
    <w:pPr>
      <w:spacing w:before="100" w:beforeAutospacing="1" w:after="100" w:afterAutospacing="1" w:line="240" w:lineRule="auto"/>
      <w:jc w:val="left"/>
    </w:pPr>
    <w:rPr>
      <w:rFonts w:ascii="Times New Roman" w:hAnsi="Times New Roman"/>
      <w:sz w:val="24"/>
    </w:rPr>
  </w:style>
  <w:style w:type="paragraph" w:customStyle="1" w:styleId="Standard">
    <w:name w:val="Standard"/>
    <w:rsid w:val="009E3148"/>
    <w:pPr>
      <w:suppressAutoHyphens/>
      <w:autoSpaceDN w:val="0"/>
      <w:textAlignment w:val="baseline"/>
    </w:pPr>
    <w:rPr>
      <w:rFonts w:eastAsia="SimSun"/>
      <w:color w:val="000000"/>
      <w:kern w:val="3"/>
      <w:sz w:val="24"/>
      <w:szCs w:val="24"/>
    </w:rPr>
  </w:style>
  <w:style w:type="paragraph" w:customStyle="1" w:styleId="Heading">
    <w:name w:val="Heading"/>
    <w:basedOn w:val="Standard"/>
    <w:next w:val="Textbody"/>
    <w:rsid w:val="009E3148"/>
    <w:pPr>
      <w:keepNext/>
      <w:spacing w:before="240" w:after="120"/>
    </w:pPr>
    <w:rPr>
      <w:rFonts w:ascii="Arial" w:eastAsia="Microsoft YaHei" w:hAnsi="Arial" w:cs="Arial"/>
      <w:sz w:val="28"/>
      <w:szCs w:val="28"/>
    </w:rPr>
  </w:style>
  <w:style w:type="paragraph" w:customStyle="1" w:styleId="Textbody">
    <w:name w:val="Text body"/>
    <w:basedOn w:val="Standard"/>
    <w:rsid w:val="009E3148"/>
    <w:pPr>
      <w:spacing w:after="120"/>
    </w:pPr>
  </w:style>
  <w:style w:type="paragraph" w:styleId="Lista">
    <w:name w:val="List"/>
    <w:basedOn w:val="Textbody"/>
    <w:rsid w:val="009E3148"/>
    <w:rPr>
      <w:rFonts w:cs="Arial"/>
    </w:rPr>
  </w:style>
  <w:style w:type="paragraph" w:customStyle="1" w:styleId="Index">
    <w:name w:val="Index"/>
    <w:basedOn w:val="Standard"/>
    <w:rsid w:val="009E3148"/>
    <w:pPr>
      <w:suppressLineNumbers/>
    </w:pPr>
    <w:rPr>
      <w:rFonts w:cs="Arial"/>
    </w:rPr>
  </w:style>
  <w:style w:type="paragraph" w:customStyle="1" w:styleId="Textbodyindent">
    <w:name w:val="Text body indent"/>
    <w:basedOn w:val="Standard"/>
    <w:rsid w:val="009E3148"/>
    <w:pPr>
      <w:tabs>
        <w:tab w:val="left" w:pos="823"/>
        <w:tab w:val="left" w:pos="1003"/>
      </w:tabs>
      <w:ind w:left="283" w:firstLine="540"/>
    </w:pPr>
    <w:rPr>
      <w:rFonts w:eastAsia="Times New Roman"/>
    </w:rPr>
  </w:style>
  <w:style w:type="paragraph" w:styleId="Tekstprzypisukocowego">
    <w:name w:val="endnote text"/>
    <w:basedOn w:val="Standard"/>
    <w:link w:val="TekstprzypisukocowegoZnak"/>
    <w:uiPriority w:val="99"/>
    <w:rsid w:val="009E3148"/>
    <w:rPr>
      <w:sz w:val="20"/>
      <w:szCs w:val="20"/>
    </w:rPr>
  </w:style>
  <w:style w:type="character" w:customStyle="1" w:styleId="TekstprzypisukocowegoZnak">
    <w:name w:val="Tekst przypisu końcowego Znak"/>
    <w:link w:val="Tekstprzypisukocowego"/>
    <w:uiPriority w:val="99"/>
    <w:rsid w:val="009E3148"/>
    <w:rPr>
      <w:rFonts w:eastAsia="SimSun"/>
      <w:color w:val="000000"/>
      <w:kern w:val="3"/>
    </w:rPr>
  </w:style>
  <w:style w:type="paragraph" w:styleId="Poprawka">
    <w:name w:val="Revision"/>
    <w:uiPriority w:val="99"/>
    <w:rsid w:val="009E3148"/>
    <w:pPr>
      <w:suppressAutoHyphens/>
      <w:autoSpaceDN w:val="0"/>
      <w:textAlignment w:val="baseline"/>
    </w:pPr>
    <w:rPr>
      <w:rFonts w:ascii="Calibri" w:eastAsia="SimSun" w:hAnsi="Calibri" w:cs="F"/>
      <w:kern w:val="3"/>
      <w:sz w:val="22"/>
      <w:szCs w:val="22"/>
    </w:rPr>
  </w:style>
  <w:style w:type="paragraph" w:styleId="Listapunktowana4">
    <w:name w:val="List Bullet 4"/>
    <w:basedOn w:val="Standard"/>
    <w:rsid w:val="009E3148"/>
    <w:pPr>
      <w:jc w:val="both"/>
    </w:pPr>
    <w:rPr>
      <w:rFonts w:ascii="Arial" w:eastAsia="Times New Roman" w:hAnsi="Arial"/>
      <w:sz w:val="21"/>
      <w:lang w:val="en-IE" w:eastAsia="en-US"/>
    </w:rPr>
  </w:style>
  <w:style w:type="paragraph" w:customStyle="1" w:styleId="Bodytext2">
    <w:name w:val="Body text (2)"/>
    <w:basedOn w:val="Standard"/>
    <w:rsid w:val="009E3148"/>
    <w:pPr>
      <w:widowControl w:val="0"/>
      <w:shd w:val="clear" w:color="auto" w:fill="FFFFFF"/>
      <w:spacing w:before="660" w:after="240" w:line="313" w:lineRule="exact"/>
      <w:ind w:hanging="380"/>
      <w:jc w:val="both"/>
    </w:pPr>
    <w:rPr>
      <w:rFonts w:eastAsia="Times New Roman"/>
    </w:rPr>
  </w:style>
  <w:style w:type="paragraph" w:styleId="HTML-wstpniesformatowany">
    <w:name w:val="HTML Preformatted"/>
    <w:basedOn w:val="Standard"/>
    <w:link w:val="HTML-wstpniesformatowanyZnak"/>
    <w:rsid w:val="009E31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sz w:val="20"/>
      <w:szCs w:val="20"/>
    </w:rPr>
  </w:style>
  <w:style w:type="character" w:customStyle="1" w:styleId="HTML-wstpniesformatowanyZnak">
    <w:name w:val="HTML - wstępnie sformatowany Znak"/>
    <w:link w:val="HTML-wstpniesformatowany"/>
    <w:rsid w:val="009E3148"/>
    <w:rPr>
      <w:rFonts w:ascii="Courier New" w:hAnsi="Courier New" w:cs="Courier New"/>
      <w:color w:val="000000"/>
      <w:kern w:val="3"/>
    </w:rPr>
  </w:style>
  <w:style w:type="character" w:customStyle="1" w:styleId="Internetlink">
    <w:name w:val="Internet link"/>
    <w:rsid w:val="009E3148"/>
    <w:rPr>
      <w:color w:val="0000FF"/>
      <w:u w:val="single"/>
    </w:rPr>
  </w:style>
  <w:style w:type="character" w:styleId="Odwoanieprzypisukocowego">
    <w:name w:val="endnote reference"/>
    <w:uiPriority w:val="99"/>
    <w:rsid w:val="009E3148"/>
    <w:rPr>
      <w:position w:val="0"/>
      <w:vertAlign w:val="superscript"/>
    </w:rPr>
  </w:style>
  <w:style w:type="character" w:styleId="Tekstzastpczy">
    <w:name w:val="Placeholder Text"/>
    <w:uiPriority w:val="99"/>
    <w:rsid w:val="009E3148"/>
    <w:rPr>
      <w:color w:val="808080"/>
    </w:rPr>
  </w:style>
  <w:style w:type="character" w:customStyle="1" w:styleId="plainlinks">
    <w:name w:val="plainlinks"/>
    <w:rsid w:val="009E3148"/>
  </w:style>
  <w:style w:type="character" w:customStyle="1" w:styleId="apple-converted-space">
    <w:name w:val="apple-converted-space"/>
    <w:rsid w:val="009E3148"/>
  </w:style>
  <w:style w:type="character" w:customStyle="1" w:styleId="StrongEmphasis">
    <w:name w:val="Strong Emphasis"/>
    <w:rsid w:val="009E3148"/>
    <w:rPr>
      <w:b/>
      <w:bCs/>
    </w:rPr>
  </w:style>
  <w:style w:type="character" w:customStyle="1" w:styleId="FontStyle27">
    <w:name w:val="Font Style27"/>
    <w:uiPriority w:val="99"/>
    <w:rsid w:val="009E3148"/>
    <w:rPr>
      <w:rFonts w:ascii="Arial" w:hAnsi="Arial" w:cs="Arial"/>
      <w:i/>
      <w:iCs/>
      <w:sz w:val="20"/>
      <w:szCs w:val="20"/>
    </w:rPr>
  </w:style>
  <w:style w:type="character" w:customStyle="1" w:styleId="Bodytext20">
    <w:name w:val="Body text (2)_"/>
    <w:rsid w:val="009E3148"/>
    <w:rPr>
      <w:rFonts w:ascii="Times New Roman" w:eastAsia="Times New Roman" w:hAnsi="Times New Roman" w:cs="Times New Roman"/>
    </w:rPr>
  </w:style>
  <w:style w:type="character" w:customStyle="1" w:styleId="Bodytext2Bold">
    <w:name w:val="Body text (2) + Bold"/>
    <w:rsid w:val="009E3148"/>
    <w:rPr>
      <w:rFonts w:ascii="Times New Roman" w:eastAsia="Times New Roman" w:hAnsi="Times New Roman" w:cs="Times New Roman"/>
      <w:b/>
      <w:bCs/>
      <w:color w:val="000000"/>
      <w:spacing w:val="0"/>
      <w:w w:val="100"/>
      <w:position w:val="0"/>
      <w:sz w:val="24"/>
      <w:szCs w:val="24"/>
      <w:vertAlign w:val="subscript"/>
      <w:lang w:val="pl-PL" w:eastAsia="pl-PL" w:bidi="pl-PL"/>
    </w:rPr>
  </w:style>
  <w:style w:type="character" w:customStyle="1" w:styleId="ListLabel1">
    <w:name w:val="ListLabel 1"/>
    <w:rsid w:val="009E3148"/>
    <w:rPr>
      <w:b/>
      <w:sz w:val="22"/>
      <w:szCs w:val="22"/>
    </w:rPr>
  </w:style>
  <w:style w:type="character" w:customStyle="1" w:styleId="ListLabel2">
    <w:name w:val="ListLabel 2"/>
    <w:rsid w:val="009E3148"/>
    <w:rPr>
      <w:b/>
    </w:rPr>
  </w:style>
  <w:style w:type="character" w:customStyle="1" w:styleId="ListLabel3">
    <w:name w:val="ListLabel 3"/>
    <w:rsid w:val="009E3148"/>
    <w:rPr>
      <w:color w:val="00000A"/>
    </w:rPr>
  </w:style>
  <w:style w:type="character" w:customStyle="1" w:styleId="ListLabel4">
    <w:name w:val="ListLabel 4"/>
    <w:rsid w:val="009E3148"/>
    <w:rPr>
      <w:rFonts w:cs="Courier New"/>
    </w:rPr>
  </w:style>
  <w:style w:type="character" w:customStyle="1" w:styleId="ListLabel5">
    <w:name w:val="ListLabel 5"/>
    <w:rsid w:val="009E3148"/>
    <w:rPr>
      <w:b/>
      <w:sz w:val="20"/>
      <w:szCs w:val="20"/>
    </w:rPr>
  </w:style>
  <w:style w:type="character" w:customStyle="1" w:styleId="NumberingSymbols">
    <w:name w:val="Numbering Symbols"/>
    <w:rsid w:val="009E3148"/>
  </w:style>
  <w:style w:type="character" w:customStyle="1" w:styleId="BulletSymbols">
    <w:name w:val="Bullet Symbols"/>
    <w:rsid w:val="009E3148"/>
    <w:rPr>
      <w:rFonts w:ascii="OpenSymbol" w:eastAsia="OpenSymbol" w:hAnsi="OpenSymbol" w:cs="OpenSymbol"/>
    </w:rPr>
  </w:style>
  <w:style w:type="numbering" w:customStyle="1" w:styleId="WWNum1">
    <w:name w:val="WWNum1"/>
    <w:basedOn w:val="Bezlisty"/>
    <w:rsid w:val="009E3148"/>
    <w:pPr>
      <w:numPr>
        <w:numId w:val="10"/>
      </w:numPr>
    </w:pPr>
  </w:style>
  <w:style w:type="numbering" w:customStyle="1" w:styleId="WWNum2">
    <w:name w:val="WWNum2"/>
    <w:basedOn w:val="Bezlisty"/>
    <w:rsid w:val="009E3148"/>
    <w:pPr>
      <w:numPr>
        <w:numId w:val="11"/>
      </w:numPr>
    </w:pPr>
  </w:style>
  <w:style w:type="numbering" w:customStyle="1" w:styleId="WWNum3">
    <w:name w:val="WWNum3"/>
    <w:basedOn w:val="Bezlisty"/>
    <w:rsid w:val="009E3148"/>
    <w:pPr>
      <w:numPr>
        <w:numId w:val="12"/>
      </w:numPr>
    </w:pPr>
  </w:style>
  <w:style w:type="numbering" w:customStyle="1" w:styleId="WWNum4">
    <w:name w:val="WWNum4"/>
    <w:basedOn w:val="Bezlisty"/>
    <w:rsid w:val="009E3148"/>
    <w:pPr>
      <w:numPr>
        <w:numId w:val="13"/>
      </w:numPr>
    </w:pPr>
  </w:style>
  <w:style w:type="numbering" w:customStyle="1" w:styleId="WWNum5">
    <w:name w:val="WWNum5"/>
    <w:basedOn w:val="Bezlisty"/>
    <w:rsid w:val="009E3148"/>
    <w:pPr>
      <w:numPr>
        <w:numId w:val="14"/>
      </w:numPr>
    </w:pPr>
  </w:style>
  <w:style w:type="numbering" w:customStyle="1" w:styleId="WWNum6">
    <w:name w:val="WWNum6"/>
    <w:basedOn w:val="Bezlisty"/>
    <w:rsid w:val="009E3148"/>
    <w:pPr>
      <w:numPr>
        <w:numId w:val="15"/>
      </w:numPr>
    </w:pPr>
  </w:style>
  <w:style w:type="numbering" w:customStyle="1" w:styleId="WWNum7">
    <w:name w:val="WWNum7"/>
    <w:basedOn w:val="Bezlisty"/>
    <w:rsid w:val="009E3148"/>
    <w:pPr>
      <w:numPr>
        <w:numId w:val="16"/>
      </w:numPr>
    </w:pPr>
  </w:style>
  <w:style w:type="numbering" w:customStyle="1" w:styleId="WWNum8">
    <w:name w:val="WWNum8"/>
    <w:basedOn w:val="Bezlisty"/>
    <w:rsid w:val="009E3148"/>
    <w:pPr>
      <w:numPr>
        <w:numId w:val="17"/>
      </w:numPr>
    </w:pPr>
  </w:style>
  <w:style w:type="numbering" w:customStyle="1" w:styleId="WWNum9">
    <w:name w:val="WWNum9"/>
    <w:basedOn w:val="Bezlisty"/>
    <w:rsid w:val="009E3148"/>
    <w:pPr>
      <w:numPr>
        <w:numId w:val="18"/>
      </w:numPr>
    </w:pPr>
  </w:style>
  <w:style w:type="numbering" w:customStyle="1" w:styleId="WWNum10">
    <w:name w:val="WWNum10"/>
    <w:basedOn w:val="Bezlisty"/>
    <w:rsid w:val="009E3148"/>
    <w:pPr>
      <w:numPr>
        <w:numId w:val="37"/>
      </w:numPr>
    </w:pPr>
  </w:style>
  <w:style w:type="numbering" w:customStyle="1" w:styleId="WWNum11">
    <w:name w:val="WWNum11"/>
    <w:basedOn w:val="Bezlisty"/>
    <w:rsid w:val="009E3148"/>
    <w:pPr>
      <w:numPr>
        <w:numId w:val="19"/>
      </w:numPr>
    </w:pPr>
  </w:style>
  <w:style w:type="numbering" w:customStyle="1" w:styleId="WWNum12">
    <w:name w:val="WWNum12"/>
    <w:basedOn w:val="Bezlisty"/>
    <w:rsid w:val="009E3148"/>
    <w:pPr>
      <w:numPr>
        <w:numId w:val="20"/>
      </w:numPr>
    </w:pPr>
  </w:style>
  <w:style w:type="numbering" w:customStyle="1" w:styleId="WWNum13">
    <w:name w:val="WWNum13"/>
    <w:basedOn w:val="Bezlisty"/>
    <w:rsid w:val="009E3148"/>
    <w:pPr>
      <w:numPr>
        <w:numId w:val="21"/>
      </w:numPr>
    </w:pPr>
  </w:style>
  <w:style w:type="numbering" w:customStyle="1" w:styleId="WWNum14">
    <w:name w:val="WWNum14"/>
    <w:basedOn w:val="Bezlisty"/>
    <w:rsid w:val="009E3148"/>
    <w:pPr>
      <w:numPr>
        <w:numId w:val="22"/>
      </w:numPr>
    </w:pPr>
  </w:style>
  <w:style w:type="numbering" w:customStyle="1" w:styleId="WWNum15">
    <w:name w:val="WWNum15"/>
    <w:basedOn w:val="Bezlisty"/>
    <w:rsid w:val="009E3148"/>
    <w:pPr>
      <w:numPr>
        <w:numId w:val="23"/>
      </w:numPr>
    </w:pPr>
  </w:style>
  <w:style w:type="numbering" w:customStyle="1" w:styleId="WWNum16">
    <w:name w:val="WWNum16"/>
    <w:basedOn w:val="Bezlisty"/>
    <w:rsid w:val="009E3148"/>
    <w:pPr>
      <w:numPr>
        <w:numId w:val="24"/>
      </w:numPr>
    </w:pPr>
  </w:style>
  <w:style w:type="numbering" w:customStyle="1" w:styleId="WWNum17">
    <w:name w:val="WWNum17"/>
    <w:basedOn w:val="Bezlisty"/>
    <w:rsid w:val="009E3148"/>
    <w:pPr>
      <w:numPr>
        <w:numId w:val="25"/>
      </w:numPr>
    </w:pPr>
  </w:style>
  <w:style w:type="numbering" w:customStyle="1" w:styleId="WWNum18">
    <w:name w:val="WWNum18"/>
    <w:basedOn w:val="Bezlisty"/>
    <w:rsid w:val="009E3148"/>
    <w:pPr>
      <w:numPr>
        <w:numId w:val="26"/>
      </w:numPr>
    </w:pPr>
  </w:style>
  <w:style w:type="numbering" w:customStyle="1" w:styleId="WWNum19">
    <w:name w:val="WWNum19"/>
    <w:basedOn w:val="Bezlisty"/>
    <w:rsid w:val="009E3148"/>
    <w:pPr>
      <w:numPr>
        <w:numId w:val="27"/>
      </w:numPr>
    </w:pPr>
  </w:style>
  <w:style w:type="numbering" w:customStyle="1" w:styleId="WWNum20">
    <w:name w:val="WWNum20"/>
    <w:basedOn w:val="Bezlisty"/>
    <w:rsid w:val="009E3148"/>
    <w:pPr>
      <w:numPr>
        <w:numId w:val="28"/>
      </w:numPr>
    </w:pPr>
  </w:style>
  <w:style w:type="numbering" w:customStyle="1" w:styleId="WWNum21">
    <w:name w:val="WWNum21"/>
    <w:basedOn w:val="Bezlisty"/>
    <w:rsid w:val="009E3148"/>
    <w:pPr>
      <w:numPr>
        <w:numId w:val="29"/>
      </w:numPr>
    </w:pPr>
  </w:style>
  <w:style w:type="numbering" w:customStyle="1" w:styleId="WWNum22">
    <w:name w:val="WWNum22"/>
    <w:basedOn w:val="Bezlisty"/>
    <w:rsid w:val="009E3148"/>
    <w:pPr>
      <w:numPr>
        <w:numId w:val="30"/>
      </w:numPr>
    </w:pPr>
  </w:style>
  <w:style w:type="numbering" w:customStyle="1" w:styleId="WWNum23">
    <w:name w:val="WWNum23"/>
    <w:basedOn w:val="Bezlisty"/>
    <w:rsid w:val="009E3148"/>
    <w:pPr>
      <w:numPr>
        <w:numId w:val="31"/>
      </w:numPr>
    </w:pPr>
  </w:style>
  <w:style w:type="numbering" w:customStyle="1" w:styleId="WWNum24">
    <w:name w:val="WWNum24"/>
    <w:basedOn w:val="Bezlisty"/>
    <w:rsid w:val="009E3148"/>
    <w:pPr>
      <w:numPr>
        <w:numId w:val="32"/>
      </w:numPr>
    </w:pPr>
  </w:style>
  <w:style w:type="numbering" w:customStyle="1" w:styleId="WWNum25">
    <w:name w:val="WWNum25"/>
    <w:basedOn w:val="Bezlisty"/>
    <w:rsid w:val="009E3148"/>
    <w:pPr>
      <w:numPr>
        <w:numId w:val="33"/>
      </w:numPr>
    </w:pPr>
  </w:style>
  <w:style w:type="numbering" w:customStyle="1" w:styleId="WWNum26">
    <w:name w:val="WWNum26"/>
    <w:basedOn w:val="Bezlisty"/>
    <w:rsid w:val="009E3148"/>
    <w:pPr>
      <w:numPr>
        <w:numId w:val="34"/>
      </w:numPr>
    </w:pPr>
  </w:style>
  <w:style w:type="numbering" w:customStyle="1" w:styleId="WWNum27">
    <w:name w:val="WWNum27"/>
    <w:basedOn w:val="Bezlisty"/>
    <w:rsid w:val="009E3148"/>
    <w:pPr>
      <w:numPr>
        <w:numId w:val="35"/>
      </w:numPr>
    </w:pPr>
  </w:style>
  <w:style w:type="numbering" w:customStyle="1" w:styleId="WWNum28">
    <w:name w:val="WWNum28"/>
    <w:basedOn w:val="Bezlisty"/>
    <w:rsid w:val="009E3148"/>
    <w:pPr>
      <w:numPr>
        <w:numId w:val="36"/>
      </w:numPr>
    </w:pPr>
  </w:style>
  <w:style w:type="character" w:customStyle="1" w:styleId="TekstpodstawowywcityZnak1">
    <w:name w:val="Tekst podstawowy wcięty Znak1"/>
    <w:uiPriority w:val="99"/>
    <w:semiHidden/>
    <w:rsid w:val="009E3148"/>
  </w:style>
  <w:style w:type="character" w:customStyle="1" w:styleId="TekstpodstawowyZnak1">
    <w:name w:val="Tekst podstawowy Znak1"/>
    <w:uiPriority w:val="99"/>
    <w:semiHidden/>
    <w:rsid w:val="009E3148"/>
  </w:style>
  <w:style w:type="character" w:customStyle="1" w:styleId="highlight">
    <w:name w:val="highlight"/>
    <w:rsid w:val="009E3148"/>
  </w:style>
  <w:style w:type="paragraph" w:customStyle="1" w:styleId="Nagwek0">
    <w:name w:val="Nagłówek 0"/>
    <w:next w:val="Nagwek01"/>
    <w:qFormat/>
    <w:rsid w:val="00F435E8"/>
    <w:pPr>
      <w:spacing w:before="120" w:after="120" w:line="360" w:lineRule="auto"/>
      <w:jc w:val="center"/>
    </w:pPr>
    <w:rPr>
      <w:rFonts w:ascii="Arial" w:hAnsi="Arial" w:cs="Arial"/>
      <w:b/>
      <w:bCs/>
      <w:caps/>
      <w:sz w:val="36"/>
      <w:szCs w:val="24"/>
    </w:rPr>
  </w:style>
  <w:style w:type="paragraph" w:customStyle="1" w:styleId="Nagwek01">
    <w:name w:val="Nagłówek 0.1"/>
    <w:next w:val="Nagwek1"/>
    <w:qFormat/>
    <w:rsid w:val="00F435E8"/>
    <w:pPr>
      <w:jc w:val="center"/>
    </w:pPr>
    <w:rPr>
      <w:rFonts w:ascii="Arial" w:hAnsi="Arial" w:cs="Arial"/>
      <w:b/>
      <w:iCs/>
      <w:sz w:val="36"/>
      <w:szCs w:val="24"/>
    </w:rPr>
  </w:style>
  <w:style w:type="paragraph" w:customStyle="1" w:styleId="N2">
    <w:name w:val="N2"/>
    <w:basedOn w:val="Akapitzlist"/>
    <w:rsid w:val="004E0C7A"/>
    <w:pPr>
      <w:keepNext/>
      <w:numPr>
        <w:numId w:val="39"/>
      </w:numPr>
      <w:spacing w:before="480" w:after="240" w:line="240" w:lineRule="auto"/>
      <w:jc w:val="left"/>
    </w:pPr>
    <w:rPr>
      <w:rFonts w:cs="Arial"/>
      <w:b/>
      <w:sz w:val="24"/>
      <w:szCs w:val="22"/>
      <w:u w:val="single"/>
    </w:rPr>
  </w:style>
  <w:style w:type="paragraph" w:customStyle="1" w:styleId="N3">
    <w:name w:val="N3"/>
    <w:basedOn w:val="Lista-kontynuacja3"/>
    <w:rsid w:val="004E0C7A"/>
    <w:pPr>
      <w:keepNext/>
      <w:numPr>
        <w:ilvl w:val="1"/>
        <w:numId w:val="39"/>
      </w:numPr>
      <w:spacing w:before="360"/>
      <w:contextualSpacing w:val="0"/>
      <w:jc w:val="left"/>
    </w:pPr>
    <w:rPr>
      <w:rFonts w:cs="Arial"/>
      <w:b/>
      <w:sz w:val="22"/>
      <w:szCs w:val="22"/>
    </w:rPr>
  </w:style>
  <w:style w:type="paragraph" w:styleId="Lista-kontynuacja3">
    <w:name w:val="List Continue 3"/>
    <w:basedOn w:val="Normalny"/>
    <w:rsid w:val="004E0C7A"/>
    <w:pPr>
      <w:spacing w:after="120"/>
      <w:ind w:left="849"/>
      <w:contextualSpacing/>
    </w:pPr>
  </w:style>
  <w:style w:type="numbering" w:customStyle="1" w:styleId="Bezlisty1">
    <w:name w:val="Bez listy1"/>
    <w:next w:val="Bezlisty"/>
    <w:uiPriority w:val="99"/>
    <w:semiHidden/>
    <w:unhideWhenUsed/>
    <w:rsid w:val="005B337D"/>
  </w:style>
  <w:style w:type="character" w:customStyle="1" w:styleId="SubtitleChar">
    <w:name w:val="Subtitle Char"/>
    <w:locked/>
    <w:rsid w:val="005B337D"/>
    <w:rPr>
      <w:rFonts w:ascii="Times New Roman" w:hAnsi="Times New Roman" w:cs="Times New Roman"/>
      <w:b/>
      <w:sz w:val="24"/>
      <w:szCs w:val="24"/>
      <w:lang w:eastAsia="pl-PL"/>
    </w:rPr>
  </w:style>
  <w:style w:type="character" w:customStyle="1" w:styleId="ZnakZnak10">
    <w:name w:val="Znak Znak10"/>
    <w:locked/>
    <w:rsid w:val="005B337D"/>
    <w:rPr>
      <w:rFonts w:ascii="Arial" w:hAnsi="Arial" w:cs="Arial"/>
      <w:b/>
      <w:bCs/>
      <w:i/>
      <w:iCs/>
      <w:sz w:val="28"/>
      <w:szCs w:val="28"/>
      <w:lang w:val="pl-PL" w:eastAsia="pl-PL" w:bidi="ar-SA"/>
    </w:rPr>
  </w:style>
  <w:style w:type="character" w:customStyle="1" w:styleId="ZnakZnak9">
    <w:name w:val="Znak Znak9"/>
    <w:locked/>
    <w:rsid w:val="005B337D"/>
    <w:rPr>
      <w:rFonts w:ascii="Arial" w:hAnsi="Arial" w:cs="Arial"/>
      <w:b/>
      <w:bCs/>
      <w:sz w:val="26"/>
      <w:szCs w:val="26"/>
      <w:lang w:val="pl-PL" w:eastAsia="pl-PL" w:bidi="ar-SA"/>
    </w:rPr>
  </w:style>
  <w:style w:type="character" w:customStyle="1" w:styleId="ZnakZnak8">
    <w:name w:val="Znak Znak8"/>
    <w:locked/>
    <w:rsid w:val="005B337D"/>
    <w:rPr>
      <w:rFonts w:ascii="Arial" w:hAnsi="Arial" w:cs="Arial"/>
      <w:b/>
      <w:bCs/>
      <w:sz w:val="36"/>
      <w:szCs w:val="24"/>
      <w:lang w:val="pl-PL" w:eastAsia="pl-PL" w:bidi="ar-SA"/>
    </w:rPr>
  </w:style>
  <w:style w:type="character" w:customStyle="1" w:styleId="ZnakZnak4">
    <w:name w:val="Znak Znak4"/>
    <w:locked/>
    <w:rsid w:val="005B337D"/>
    <w:rPr>
      <w:sz w:val="24"/>
      <w:szCs w:val="24"/>
      <w:lang w:val="pl-PL" w:eastAsia="pl-PL" w:bidi="ar-SA"/>
    </w:rPr>
  </w:style>
  <w:style w:type="character" w:customStyle="1" w:styleId="ZnakZnak6">
    <w:name w:val="Znak Znak6"/>
    <w:locked/>
    <w:rsid w:val="005B337D"/>
    <w:rPr>
      <w:rFonts w:ascii="Arial" w:hAnsi="Arial" w:cs="Arial"/>
      <w:b/>
      <w:bCs/>
      <w:sz w:val="24"/>
      <w:szCs w:val="24"/>
      <w:lang w:val="pl-PL" w:eastAsia="pl-PL" w:bidi="ar-SA"/>
    </w:rPr>
  </w:style>
  <w:style w:type="paragraph" w:customStyle="1" w:styleId="N1">
    <w:name w:val="N1"/>
    <w:basedOn w:val="Akapitzlist"/>
    <w:link w:val="N1Znak"/>
    <w:rsid w:val="005B337D"/>
    <w:pPr>
      <w:spacing w:line="240" w:lineRule="auto"/>
      <w:ind w:left="0"/>
      <w:contextualSpacing w:val="0"/>
      <w:jc w:val="center"/>
    </w:pPr>
    <w:rPr>
      <w:rFonts w:cs="Arial"/>
      <w:b/>
      <w:sz w:val="28"/>
      <w:szCs w:val="28"/>
      <w:u w:val="single"/>
    </w:rPr>
  </w:style>
  <w:style w:type="paragraph" w:styleId="Listapunktowana3">
    <w:name w:val="List Bullet 3"/>
    <w:basedOn w:val="Normalny"/>
    <w:rsid w:val="005B337D"/>
    <w:pPr>
      <w:numPr>
        <w:numId w:val="40"/>
      </w:numPr>
      <w:spacing w:line="240" w:lineRule="auto"/>
      <w:jc w:val="left"/>
    </w:pPr>
    <w:rPr>
      <w:rFonts w:ascii="Times New Roman" w:hAnsi="Times New Roman"/>
      <w:sz w:val="24"/>
    </w:rPr>
  </w:style>
  <w:style w:type="numbering" w:styleId="111111">
    <w:name w:val="Outline List 2"/>
    <w:basedOn w:val="Bezlisty"/>
    <w:rsid w:val="005B337D"/>
    <w:pPr>
      <w:numPr>
        <w:numId w:val="41"/>
      </w:numPr>
    </w:pPr>
  </w:style>
  <w:style w:type="paragraph" w:customStyle="1" w:styleId="Normalnz2">
    <w:name w:val="Normalnz 2"/>
    <w:basedOn w:val="Normalny"/>
    <w:link w:val="Normalnz2Znak"/>
    <w:qFormat/>
    <w:rsid w:val="005B337D"/>
    <w:rPr>
      <w:sz w:val="24"/>
      <w:szCs w:val="20"/>
    </w:rPr>
  </w:style>
  <w:style w:type="character" w:customStyle="1" w:styleId="Normalnz2Znak">
    <w:name w:val="Normalnz 2 Znak"/>
    <w:link w:val="Normalnz2"/>
    <w:rsid w:val="005B337D"/>
    <w:rPr>
      <w:rFonts w:ascii="Arial" w:hAnsi="Arial"/>
      <w:sz w:val="24"/>
    </w:rPr>
  </w:style>
  <w:style w:type="paragraph" w:customStyle="1" w:styleId="Tytutomu">
    <w:name w:val="Tytuł tomu"/>
    <w:basedOn w:val="N1"/>
    <w:link w:val="TytutomuZnak"/>
    <w:qFormat/>
    <w:rsid w:val="005B337D"/>
    <w:pPr>
      <w:pBdr>
        <w:bottom w:val="single" w:sz="2" w:space="1" w:color="auto"/>
      </w:pBdr>
      <w:ind w:left="680"/>
      <w:jc w:val="right"/>
    </w:pPr>
    <w:rPr>
      <w:rFonts w:ascii="Cambria" w:hAnsi="Cambria"/>
      <w:bCs/>
      <w:caps/>
      <w:smallCaps/>
      <w:w w:val="80"/>
      <w:sz w:val="64"/>
      <w:szCs w:val="64"/>
      <w:u w:val="none"/>
    </w:rPr>
  </w:style>
  <w:style w:type="paragraph" w:customStyle="1" w:styleId="StandardowyAAB">
    <w:name w:val="Standardowy.AAB"/>
    <w:uiPriority w:val="99"/>
    <w:rsid w:val="005B337D"/>
    <w:pPr>
      <w:autoSpaceDE w:val="0"/>
      <w:autoSpaceDN w:val="0"/>
    </w:pPr>
    <w:rPr>
      <w:rFonts w:ascii="Arial" w:hAnsi="Arial" w:cs="Arial"/>
      <w:sz w:val="22"/>
      <w:szCs w:val="22"/>
    </w:rPr>
  </w:style>
  <w:style w:type="character" w:customStyle="1" w:styleId="N1Znak">
    <w:name w:val="N1 Znak"/>
    <w:link w:val="N1"/>
    <w:rsid w:val="005B337D"/>
    <w:rPr>
      <w:rFonts w:ascii="Arial" w:hAnsi="Arial" w:cs="Arial"/>
      <w:b/>
      <w:sz w:val="28"/>
      <w:szCs w:val="28"/>
      <w:u w:val="single"/>
    </w:rPr>
  </w:style>
  <w:style w:type="character" w:customStyle="1" w:styleId="TytutomuZnak">
    <w:name w:val="Tytuł tomu Znak"/>
    <w:link w:val="Tytutomu"/>
    <w:rsid w:val="005B337D"/>
    <w:rPr>
      <w:rFonts w:ascii="Cambria" w:hAnsi="Cambria" w:cs="Arial"/>
      <w:b/>
      <w:bCs/>
      <w:caps/>
      <w:smallCaps/>
      <w:w w:val="80"/>
      <w:sz w:val="64"/>
      <w:szCs w:val="64"/>
    </w:rPr>
  </w:style>
  <w:style w:type="paragraph" w:customStyle="1" w:styleId="N0">
    <w:name w:val="N0"/>
    <w:basedOn w:val="N1"/>
    <w:qFormat/>
    <w:rsid w:val="005B337D"/>
    <w:pPr>
      <w:pBdr>
        <w:bottom w:val="single" w:sz="4" w:space="1" w:color="auto"/>
      </w:pBdr>
      <w:spacing w:line="276" w:lineRule="auto"/>
      <w:jc w:val="right"/>
    </w:pPr>
    <w:rPr>
      <w:rFonts w:ascii="Cambria" w:hAnsi="Cambria"/>
      <w:smallCaps/>
      <w:sz w:val="56"/>
      <w:szCs w:val="56"/>
      <w:u w:val="none"/>
    </w:rPr>
  </w:style>
  <w:style w:type="character" w:customStyle="1" w:styleId="NormalnyWebZnak2">
    <w:name w:val="Normalny (Web) Znak2"/>
    <w:aliases w:val="tabela Znak1,Normalny (Web)1 Znak1,Normalny (Web) Znak1 Znak1,Normalny (Web) Znak1 Znak Znak Znak1,Normalny (Web) Znak Znak Znak Znak2,tabela1 Znak1,Normalny (Web) Znak11 Znak1,Normalny (Web) Znak Znak Znak Znak Znak1"/>
    <w:link w:val="NormalnyWeb"/>
    <w:rsid w:val="005B337D"/>
    <w:rPr>
      <w:sz w:val="24"/>
      <w:szCs w:val="24"/>
    </w:rPr>
  </w:style>
  <w:style w:type="character" w:customStyle="1" w:styleId="NormalnyWebZnak">
    <w:name w:val="Normalny (Web) Znak"/>
    <w:aliases w:val="tabela Znak,Normalny (Web)1 Znak,Normalny (Web) Znak1 Znak,Normalny (Web) Znak1 Znak Znak Znak,Normalny (Web) Znak Znak Znak Znak1,tabela1 Znak,Normalny (Web) Znak11 Znak,Normalny (Web) Znak Znak Znak Znak Znak"/>
    <w:rsid w:val="005B337D"/>
    <w:rPr>
      <w:rFonts w:ascii="Times New Roman" w:eastAsia="Times New Roman" w:hAnsi="Times New Roman" w:cs="Times New Roman"/>
    </w:rPr>
  </w:style>
  <w:style w:type="character" w:styleId="UyteHipercze">
    <w:name w:val="FollowedHyperlink"/>
    <w:basedOn w:val="Domylnaczcionkaakapitu"/>
    <w:uiPriority w:val="99"/>
    <w:unhideWhenUsed/>
    <w:rsid w:val="005B337D"/>
    <w:rPr>
      <w:color w:val="800080"/>
      <w:u w:val="single"/>
    </w:rPr>
  </w:style>
  <w:style w:type="paragraph" w:customStyle="1" w:styleId="font0">
    <w:name w:val="font0"/>
    <w:basedOn w:val="Normalny"/>
    <w:rsid w:val="005B337D"/>
    <w:pPr>
      <w:spacing w:before="100" w:beforeAutospacing="1" w:after="100" w:afterAutospacing="1" w:line="240" w:lineRule="auto"/>
      <w:jc w:val="left"/>
    </w:pPr>
    <w:rPr>
      <w:rFonts w:cs="Arial"/>
      <w:szCs w:val="20"/>
    </w:rPr>
  </w:style>
  <w:style w:type="paragraph" w:customStyle="1" w:styleId="font5">
    <w:name w:val="font5"/>
    <w:basedOn w:val="Normalny"/>
    <w:rsid w:val="005B337D"/>
    <w:pPr>
      <w:spacing w:before="100" w:beforeAutospacing="1" w:after="100" w:afterAutospacing="1" w:line="240" w:lineRule="auto"/>
      <w:jc w:val="left"/>
    </w:pPr>
    <w:rPr>
      <w:rFonts w:cs="Arial"/>
      <w:b/>
      <w:bCs/>
      <w:szCs w:val="20"/>
    </w:rPr>
  </w:style>
  <w:style w:type="paragraph" w:customStyle="1" w:styleId="font6">
    <w:name w:val="font6"/>
    <w:basedOn w:val="Normalny"/>
    <w:rsid w:val="005B337D"/>
    <w:pPr>
      <w:spacing w:before="100" w:beforeAutospacing="1" w:after="100" w:afterAutospacing="1" w:line="240" w:lineRule="auto"/>
      <w:jc w:val="left"/>
    </w:pPr>
    <w:rPr>
      <w:rFonts w:cs="Arial"/>
      <w:szCs w:val="20"/>
    </w:rPr>
  </w:style>
  <w:style w:type="paragraph" w:customStyle="1" w:styleId="font7">
    <w:name w:val="font7"/>
    <w:basedOn w:val="Normalny"/>
    <w:rsid w:val="005B337D"/>
    <w:pPr>
      <w:spacing w:before="100" w:beforeAutospacing="1" w:after="100" w:afterAutospacing="1" w:line="240" w:lineRule="auto"/>
      <w:jc w:val="left"/>
    </w:pPr>
    <w:rPr>
      <w:rFonts w:ascii="Symbol" w:hAnsi="Symbol"/>
      <w:szCs w:val="20"/>
    </w:rPr>
  </w:style>
  <w:style w:type="paragraph" w:customStyle="1" w:styleId="font8">
    <w:name w:val="font8"/>
    <w:basedOn w:val="Normalny"/>
    <w:rsid w:val="005B337D"/>
    <w:pPr>
      <w:spacing w:before="100" w:beforeAutospacing="1" w:after="100" w:afterAutospacing="1" w:line="240" w:lineRule="auto"/>
      <w:jc w:val="left"/>
    </w:pPr>
    <w:rPr>
      <w:rFonts w:cs="Arial"/>
      <w:szCs w:val="20"/>
    </w:rPr>
  </w:style>
  <w:style w:type="paragraph" w:customStyle="1" w:styleId="font9">
    <w:name w:val="font9"/>
    <w:basedOn w:val="Normalny"/>
    <w:rsid w:val="005B337D"/>
    <w:pPr>
      <w:spacing w:before="100" w:beforeAutospacing="1" w:after="100" w:afterAutospacing="1" w:line="240" w:lineRule="auto"/>
      <w:jc w:val="left"/>
    </w:pPr>
    <w:rPr>
      <w:rFonts w:ascii="GreekC" w:hAnsi="GreekC" w:cs="GreekC"/>
      <w:szCs w:val="20"/>
    </w:rPr>
  </w:style>
  <w:style w:type="paragraph" w:customStyle="1" w:styleId="font10">
    <w:name w:val="font10"/>
    <w:basedOn w:val="Normalny"/>
    <w:rsid w:val="005B337D"/>
    <w:pPr>
      <w:spacing w:before="100" w:beforeAutospacing="1" w:after="100" w:afterAutospacing="1" w:line="240" w:lineRule="auto"/>
      <w:jc w:val="left"/>
    </w:pPr>
    <w:rPr>
      <w:rFonts w:cs="Arial"/>
      <w:b/>
      <w:bCs/>
      <w:szCs w:val="20"/>
    </w:rPr>
  </w:style>
  <w:style w:type="paragraph" w:customStyle="1" w:styleId="xl65">
    <w:name w:val="xl65"/>
    <w:basedOn w:val="Normalny"/>
    <w:rsid w:val="005B337D"/>
    <w:pPr>
      <w:spacing w:before="100" w:beforeAutospacing="1" w:after="100" w:afterAutospacing="1" w:line="240" w:lineRule="auto"/>
      <w:jc w:val="left"/>
    </w:pPr>
    <w:rPr>
      <w:rFonts w:ascii="Times New Roman" w:hAnsi="Times New Roman"/>
      <w:b/>
      <w:bCs/>
      <w:sz w:val="24"/>
    </w:rPr>
  </w:style>
  <w:style w:type="paragraph" w:customStyle="1" w:styleId="xl67">
    <w:name w:val="xl67"/>
    <w:basedOn w:val="Normalny"/>
    <w:rsid w:val="005B337D"/>
    <w:pPr>
      <w:spacing w:before="100" w:beforeAutospacing="1" w:after="100" w:afterAutospacing="1" w:line="240" w:lineRule="auto"/>
      <w:jc w:val="center"/>
    </w:pPr>
    <w:rPr>
      <w:rFonts w:ascii="Times New Roman" w:hAnsi="Times New Roman"/>
      <w:sz w:val="24"/>
    </w:rPr>
  </w:style>
  <w:style w:type="paragraph" w:customStyle="1" w:styleId="xl68">
    <w:name w:val="xl68"/>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rPr>
  </w:style>
  <w:style w:type="paragraph" w:customStyle="1" w:styleId="xl69">
    <w:name w:val="xl69"/>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rPr>
  </w:style>
  <w:style w:type="paragraph" w:customStyle="1" w:styleId="xl70">
    <w:name w:val="xl70"/>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rPr>
  </w:style>
  <w:style w:type="paragraph" w:customStyle="1" w:styleId="xl71">
    <w:name w:val="xl71"/>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rPr>
  </w:style>
  <w:style w:type="paragraph" w:customStyle="1" w:styleId="xl72">
    <w:name w:val="xl72"/>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rPr>
  </w:style>
  <w:style w:type="paragraph" w:customStyle="1" w:styleId="xl73">
    <w:name w:val="xl73"/>
    <w:basedOn w:val="Normalny"/>
    <w:rsid w:val="005B337D"/>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hAnsi="Times New Roman"/>
      <w:sz w:val="24"/>
    </w:rPr>
  </w:style>
  <w:style w:type="paragraph" w:customStyle="1" w:styleId="xl74">
    <w:name w:val="xl74"/>
    <w:basedOn w:val="Normalny"/>
    <w:rsid w:val="005B337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sz w:val="24"/>
    </w:rPr>
  </w:style>
  <w:style w:type="paragraph" w:customStyle="1" w:styleId="xl75">
    <w:name w:val="xl75"/>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rPr>
  </w:style>
  <w:style w:type="paragraph" w:customStyle="1" w:styleId="xl76">
    <w:name w:val="xl76"/>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rPr>
  </w:style>
  <w:style w:type="paragraph" w:customStyle="1" w:styleId="xl77">
    <w:name w:val="xl77"/>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rPr>
  </w:style>
  <w:style w:type="paragraph" w:customStyle="1" w:styleId="xl78">
    <w:name w:val="xl78"/>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rPr>
  </w:style>
  <w:style w:type="paragraph" w:customStyle="1" w:styleId="xl79">
    <w:name w:val="xl79"/>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hAnsi="Times New Roman"/>
      <w:b/>
      <w:bCs/>
      <w:sz w:val="24"/>
    </w:rPr>
  </w:style>
  <w:style w:type="paragraph" w:customStyle="1" w:styleId="xl80">
    <w:name w:val="xl80"/>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hAnsi="Times New Roman"/>
      <w:b/>
      <w:bCs/>
      <w:sz w:val="24"/>
    </w:rPr>
  </w:style>
  <w:style w:type="paragraph" w:customStyle="1" w:styleId="xl81">
    <w:name w:val="xl81"/>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hAnsi="Times New Roman"/>
      <w:sz w:val="24"/>
    </w:rPr>
  </w:style>
  <w:style w:type="paragraph" w:customStyle="1" w:styleId="xl82">
    <w:name w:val="xl82"/>
    <w:basedOn w:val="Normalny"/>
    <w:rsid w:val="005B337D"/>
    <w:pPr>
      <w:spacing w:before="100" w:beforeAutospacing="1" w:after="100" w:afterAutospacing="1" w:line="240" w:lineRule="auto"/>
      <w:jc w:val="right"/>
    </w:pPr>
    <w:rPr>
      <w:rFonts w:ascii="Times New Roman" w:hAnsi="Times New Roman"/>
      <w:b/>
      <w:bCs/>
      <w:sz w:val="24"/>
    </w:rPr>
  </w:style>
  <w:style w:type="paragraph" w:customStyle="1" w:styleId="xl83">
    <w:name w:val="xl83"/>
    <w:basedOn w:val="Normalny"/>
    <w:rsid w:val="005B337D"/>
    <w:pPr>
      <w:spacing w:before="100" w:beforeAutospacing="1" w:after="100" w:afterAutospacing="1" w:line="240" w:lineRule="auto"/>
      <w:jc w:val="center"/>
    </w:pPr>
    <w:rPr>
      <w:rFonts w:ascii="Times New Roman" w:hAnsi="Times New Roman"/>
      <w:sz w:val="24"/>
    </w:rPr>
  </w:style>
  <w:style w:type="paragraph" w:customStyle="1" w:styleId="xl84">
    <w:name w:val="xl84"/>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hAnsi="Times New Roman"/>
      <w:sz w:val="24"/>
    </w:rPr>
  </w:style>
  <w:style w:type="paragraph" w:customStyle="1" w:styleId="xl85">
    <w:name w:val="xl85"/>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hAnsi="Times New Roman"/>
      <w:sz w:val="24"/>
    </w:rPr>
  </w:style>
  <w:style w:type="paragraph" w:customStyle="1" w:styleId="xl86">
    <w:name w:val="xl86"/>
    <w:basedOn w:val="Normalny"/>
    <w:rsid w:val="005B337D"/>
    <w:pPr>
      <w:spacing w:before="100" w:beforeAutospacing="1" w:after="100" w:afterAutospacing="1" w:line="240" w:lineRule="auto"/>
      <w:jc w:val="left"/>
    </w:pPr>
    <w:rPr>
      <w:rFonts w:ascii="Times New Roman" w:hAnsi="Times New Roman"/>
      <w:b/>
      <w:bCs/>
      <w:sz w:val="24"/>
    </w:rPr>
  </w:style>
  <w:style w:type="paragraph" w:customStyle="1" w:styleId="xl87">
    <w:name w:val="xl87"/>
    <w:basedOn w:val="Normalny"/>
    <w:rsid w:val="005B337D"/>
    <w:pPr>
      <w:spacing w:before="100" w:beforeAutospacing="1" w:after="100" w:afterAutospacing="1" w:line="240" w:lineRule="auto"/>
      <w:jc w:val="left"/>
    </w:pPr>
    <w:rPr>
      <w:rFonts w:ascii="Times New Roman" w:hAnsi="Times New Roman"/>
      <w:b/>
      <w:bCs/>
      <w:sz w:val="24"/>
    </w:rPr>
  </w:style>
  <w:style w:type="paragraph" w:customStyle="1" w:styleId="xl88">
    <w:name w:val="xl88"/>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Symbol" w:hAnsi="Symbol"/>
      <w:sz w:val="24"/>
    </w:rPr>
  </w:style>
  <w:style w:type="paragraph" w:customStyle="1" w:styleId="xl89">
    <w:name w:val="xl89"/>
    <w:basedOn w:val="Normalny"/>
    <w:rsid w:val="005B337D"/>
    <w:pPr>
      <w:spacing w:before="100" w:beforeAutospacing="1" w:after="100" w:afterAutospacing="1" w:line="240" w:lineRule="auto"/>
      <w:jc w:val="center"/>
      <w:textAlignment w:val="center"/>
    </w:pPr>
    <w:rPr>
      <w:rFonts w:ascii="Times New Roman" w:hAnsi="Times New Roman"/>
      <w:sz w:val="24"/>
    </w:rPr>
  </w:style>
  <w:style w:type="paragraph" w:customStyle="1" w:styleId="xl90">
    <w:name w:val="xl90"/>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rPr>
  </w:style>
  <w:style w:type="paragraph" w:customStyle="1" w:styleId="xl91">
    <w:name w:val="xl91"/>
    <w:basedOn w:val="Normalny"/>
    <w:rsid w:val="005B337D"/>
    <w:pPr>
      <w:spacing w:before="100" w:beforeAutospacing="1" w:after="100" w:afterAutospacing="1" w:line="240" w:lineRule="auto"/>
      <w:jc w:val="right"/>
    </w:pPr>
    <w:rPr>
      <w:rFonts w:ascii="Times New Roman" w:hAnsi="Times New Roman"/>
      <w:sz w:val="24"/>
    </w:rPr>
  </w:style>
  <w:style w:type="paragraph" w:customStyle="1" w:styleId="xl93">
    <w:name w:val="xl93"/>
    <w:basedOn w:val="Normalny"/>
    <w:rsid w:val="005B337D"/>
    <w:pPr>
      <w:spacing w:before="100" w:beforeAutospacing="1" w:after="100" w:afterAutospacing="1" w:line="240" w:lineRule="auto"/>
      <w:jc w:val="right"/>
    </w:pPr>
    <w:rPr>
      <w:rFonts w:ascii="Times New Roman" w:hAnsi="Times New Roman"/>
      <w:sz w:val="24"/>
    </w:rPr>
  </w:style>
  <w:style w:type="paragraph" w:customStyle="1" w:styleId="xl94">
    <w:name w:val="xl94"/>
    <w:basedOn w:val="Normalny"/>
    <w:rsid w:val="005B337D"/>
    <w:pPr>
      <w:spacing w:before="100" w:beforeAutospacing="1" w:after="100" w:afterAutospacing="1" w:line="240" w:lineRule="auto"/>
      <w:jc w:val="center"/>
    </w:pPr>
    <w:rPr>
      <w:rFonts w:ascii="Times New Roman" w:hAnsi="Times New Roman"/>
      <w:sz w:val="24"/>
    </w:rPr>
  </w:style>
  <w:style w:type="paragraph" w:customStyle="1" w:styleId="xl95">
    <w:name w:val="xl95"/>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hAnsi="Times New Roman"/>
      <w:b/>
      <w:bCs/>
      <w:sz w:val="24"/>
    </w:rPr>
  </w:style>
  <w:style w:type="paragraph" w:customStyle="1" w:styleId="xl96">
    <w:name w:val="xl96"/>
    <w:basedOn w:val="Normalny"/>
    <w:rsid w:val="005B337D"/>
    <w:pPr>
      <w:pBdr>
        <w:top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sz w:val="24"/>
    </w:rPr>
  </w:style>
  <w:style w:type="paragraph" w:customStyle="1" w:styleId="xl97">
    <w:name w:val="xl97"/>
    <w:basedOn w:val="Normalny"/>
    <w:rsid w:val="005B337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rPr>
  </w:style>
  <w:style w:type="paragraph" w:customStyle="1" w:styleId="xl98">
    <w:name w:val="xl98"/>
    <w:basedOn w:val="Normalny"/>
    <w:rsid w:val="005B337D"/>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hAnsi="Times New Roman"/>
      <w:sz w:val="24"/>
    </w:rPr>
  </w:style>
  <w:style w:type="paragraph" w:customStyle="1" w:styleId="xl99">
    <w:name w:val="xl99"/>
    <w:basedOn w:val="Normalny"/>
    <w:rsid w:val="005B337D"/>
    <w:pPr>
      <w:pBdr>
        <w:top w:val="single" w:sz="4" w:space="0" w:color="auto"/>
        <w:bottom w:val="single" w:sz="4" w:space="0" w:color="auto"/>
      </w:pBdr>
      <w:spacing w:before="100" w:beforeAutospacing="1" w:after="100" w:afterAutospacing="1" w:line="240" w:lineRule="auto"/>
      <w:jc w:val="center"/>
    </w:pPr>
    <w:rPr>
      <w:rFonts w:ascii="Times New Roman" w:hAnsi="Times New Roman"/>
      <w:sz w:val="24"/>
    </w:rPr>
  </w:style>
  <w:style w:type="paragraph" w:customStyle="1" w:styleId="xl100">
    <w:name w:val="xl100"/>
    <w:basedOn w:val="Normalny"/>
    <w:rsid w:val="005B337D"/>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rPr>
  </w:style>
  <w:style w:type="paragraph" w:customStyle="1" w:styleId="xl101">
    <w:name w:val="xl101"/>
    <w:basedOn w:val="Normalny"/>
    <w:rsid w:val="005B3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hAnsi="Times New Roman"/>
      <w:b/>
      <w:bCs/>
      <w:sz w:val="24"/>
    </w:rPr>
  </w:style>
  <w:style w:type="paragraph" w:customStyle="1" w:styleId="xl102">
    <w:name w:val="xl102"/>
    <w:basedOn w:val="Normalny"/>
    <w:rsid w:val="005B337D"/>
    <w:pPr>
      <w:pBdr>
        <w:top w:val="single" w:sz="4" w:space="0" w:color="auto"/>
        <w:left w:val="single" w:sz="4" w:space="0" w:color="auto"/>
        <w:bottom w:val="single" w:sz="4" w:space="0" w:color="auto"/>
      </w:pBdr>
      <w:spacing w:before="100" w:beforeAutospacing="1" w:after="100" w:afterAutospacing="1" w:line="240" w:lineRule="auto"/>
      <w:jc w:val="left"/>
    </w:pPr>
    <w:rPr>
      <w:rFonts w:ascii="Times New Roman" w:hAnsi="Times New Roman"/>
      <w:b/>
      <w:bCs/>
      <w:sz w:val="24"/>
    </w:rPr>
  </w:style>
  <w:style w:type="paragraph" w:customStyle="1" w:styleId="xl103">
    <w:name w:val="xl103"/>
    <w:basedOn w:val="Normalny"/>
    <w:rsid w:val="005B337D"/>
    <w:pPr>
      <w:pBdr>
        <w:top w:val="single" w:sz="4" w:space="0" w:color="auto"/>
        <w:bottom w:val="single" w:sz="4" w:space="0" w:color="auto"/>
      </w:pBdr>
      <w:spacing w:before="100" w:beforeAutospacing="1" w:after="100" w:afterAutospacing="1" w:line="240" w:lineRule="auto"/>
      <w:jc w:val="left"/>
    </w:pPr>
    <w:rPr>
      <w:rFonts w:ascii="Times New Roman" w:hAnsi="Times New Roman"/>
      <w:b/>
      <w:bCs/>
      <w:sz w:val="24"/>
    </w:rPr>
  </w:style>
  <w:style w:type="paragraph" w:customStyle="1" w:styleId="xl104">
    <w:name w:val="xl104"/>
    <w:basedOn w:val="Normalny"/>
    <w:rsid w:val="005B337D"/>
    <w:pPr>
      <w:pBdr>
        <w:top w:val="single" w:sz="4" w:space="0" w:color="auto"/>
        <w:bottom w:val="single" w:sz="4" w:space="0" w:color="auto"/>
        <w:right w:val="single" w:sz="4" w:space="0" w:color="auto"/>
      </w:pBdr>
      <w:spacing w:before="100" w:beforeAutospacing="1" w:after="100" w:afterAutospacing="1" w:line="240" w:lineRule="auto"/>
      <w:jc w:val="left"/>
    </w:pPr>
    <w:rPr>
      <w:rFonts w:ascii="Times New Roman" w:hAnsi="Times New Roman"/>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3140930">
      <w:bodyDiv w:val="1"/>
      <w:marLeft w:val="0"/>
      <w:marRight w:val="0"/>
      <w:marTop w:val="0"/>
      <w:marBottom w:val="0"/>
      <w:divBdr>
        <w:top w:val="none" w:sz="0" w:space="0" w:color="auto"/>
        <w:left w:val="none" w:sz="0" w:space="0" w:color="auto"/>
        <w:bottom w:val="none" w:sz="0" w:space="0" w:color="auto"/>
        <w:right w:val="none" w:sz="0" w:space="0" w:color="auto"/>
      </w:divBdr>
    </w:div>
    <w:div w:id="251745054">
      <w:bodyDiv w:val="1"/>
      <w:marLeft w:val="0"/>
      <w:marRight w:val="0"/>
      <w:marTop w:val="0"/>
      <w:marBottom w:val="0"/>
      <w:divBdr>
        <w:top w:val="none" w:sz="0" w:space="0" w:color="auto"/>
        <w:left w:val="none" w:sz="0" w:space="0" w:color="auto"/>
        <w:bottom w:val="none" w:sz="0" w:space="0" w:color="auto"/>
        <w:right w:val="none" w:sz="0" w:space="0" w:color="auto"/>
      </w:divBdr>
    </w:div>
    <w:div w:id="257912407">
      <w:bodyDiv w:val="1"/>
      <w:marLeft w:val="0"/>
      <w:marRight w:val="0"/>
      <w:marTop w:val="0"/>
      <w:marBottom w:val="0"/>
      <w:divBdr>
        <w:top w:val="none" w:sz="0" w:space="0" w:color="auto"/>
        <w:left w:val="none" w:sz="0" w:space="0" w:color="auto"/>
        <w:bottom w:val="none" w:sz="0" w:space="0" w:color="auto"/>
        <w:right w:val="none" w:sz="0" w:space="0" w:color="auto"/>
      </w:divBdr>
    </w:div>
    <w:div w:id="601181519">
      <w:bodyDiv w:val="1"/>
      <w:marLeft w:val="0"/>
      <w:marRight w:val="0"/>
      <w:marTop w:val="0"/>
      <w:marBottom w:val="0"/>
      <w:divBdr>
        <w:top w:val="none" w:sz="0" w:space="0" w:color="auto"/>
        <w:left w:val="none" w:sz="0" w:space="0" w:color="auto"/>
        <w:bottom w:val="none" w:sz="0" w:space="0" w:color="auto"/>
        <w:right w:val="none" w:sz="0" w:space="0" w:color="auto"/>
      </w:divBdr>
    </w:div>
    <w:div w:id="1035304044">
      <w:bodyDiv w:val="1"/>
      <w:marLeft w:val="0"/>
      <w:marRight w:val="0"/>
      <w:marTop w:val="0"/>
      <w:marBottom w:val="0"/>
      <w:divBdr>
        <w:top w:val="none" w:sz="0" w:space="0" w:color="auto"/>
        <w:left w:val="none" w:sz="0" w:space="0" w:color="auto"/>
        <w:bottom w:val="none" w:sz="0" w:space="0" w:color="auto"/>
        <w:right w:val="none" w:sz="0" w:space="0" w:color="auto"/>
      </w:divBdr>
    </w:div>
    <w:div w:id="1413432289">
      <w:bodyDiv w:val="1"/>
      <w:marLeft w:val="0"/>
      <w:marRight w:val="0"/>
      <w:marTop w:val="0"/>
      <w:marBottom w:val="0"/>
      <w:divBdr>
        <w:top w:val="none" w:sz="0" w:space="0" w:color="auto"/>
        <w:left w:val="none" w:sz="0" w:space="0" w:color="auto"/>
        <w:bottom w:val="none" w:sz="0" w:space="0" w:color="auto"/>
        <w:right w:val="none" w:sz="0" w:space="0" w:color="auto"/>
      </w:divBdr>
    </w:div>
    <w:div w:id="1424762197">
      <w:bodyDiv w:val="1"/>
      <w:marLeft w:val="0"/>
      <w:marRight w:val="0"/>
      <w:marTop w:val="0"/>
      <w:marBottom w:val="0"/>
      <w:divBdr>
        <w:top w:val="none" w:sz="0" w:space="0" w:color="auto"/>
        <w:left w:val="none" w:sz="0" w:space="0" w:color="auto"/>
        <w:bottom w:val="none" w:sz="0" w:space="0" w:color="auto"/>
        <w:right w:val="none" w:sz="0" w:space="0" w:color="auto"/>
      </w:divBdr>
    </w:div>
    <w:div w:id="1437865013">
      <w:bodyDiv w:val="1"/>
      <w:marLeft w:val="0"/>
      <w:marRight w:val="0"/>
      <w:marTop w:val="0"/>
      <w:marBottom w:val="0"/>
      <w:divBdr>
        <w:top w:val="none" w:sz="0" w:space="0" w:color="auto"/>
        <w:left w:val="none" w:sz="0" w:space="0" w:color="auto"/>
        <w:bottom w:val="none" w:sz="0" w:space="0" w:color="auto"/>
        <w:right w:val="none" w:sz="0" w:space="0" w:color="auto"/>
      </w:divBdr>
    </w:div>
    <w:div w:id="1463764010">
      <w:bodyDiv w:val="1"/>
      <w:marLeft w:val="0"/>
      <w:marRight w:val="0"/>
      <w:marTop w:val="0"/>
      <w:marBottom w:val="0"/>
      <w:divBdr>
        <w:top w:val="none" w:sz="0" w:space="0" w:color="auto"/>
        <w:left w:val="none" w:sz="0" w:space="0" w:color="auto"/>
        <w:bottom w:val="none" w:sz="0" w:space="0" w:color="auto"/>
        <w:right w:val="none" w:sz="0" w:space="0" w:color="auto"/>
      </w:divBdr>
    </w:div>
    <w:div w:id="1540120132">
      <w:bodyDiv w:val="1"/>
      <w:marLeft w:val="0"/>
      <w:marRight w:val="0"/>
      <w:marTop w:val="0"/>
      <w:marBottom w:val="0"/>
      <w:divBdr>
        <w:top w:val="none" w:sz="0" w:space="0" w:color="auto"/>
        <w:left w:val="none" w:sz="0" w:space="0" w:color="auto"/>
        <w:bottom w:val="none" w:sz="0" w:space="0" w:color="auto"/>
        <w:right w:val="none" w:sz="0" w:space="0" w:color="auto"/>
      </w:divBdr>
    </w:div>
    <w:div w:id="1603148891">
      <w:bodyDiv w:val="1"/>
      <w:marLeft w:val="0"/>
      <w:marRight w:val="0"/>
      <w:marTop w:val="0"/>
      <w:marBottom w:val="0"/>
      <w:divBdr>
        <w:top w:val="none" w:sz="0" w:space="0" w:color="auto"/>
        <w:left w:val="none" w:sz="0" w:space="0" w:color="auto"/>
        <w:bottom w:val="none" w:sz="0" w:space="0" w:color="auto"/>
        <w:right w:val="none" w:sz="0" w:space="0" w:color="auto"/>
      </w:divBdr>
    </w:div>
    <w:div w:id="1710185492">
      <w:bodyDiv w:val="1"/>
      <w:marLeft w:val="0"/>
      <w:marRight w:val="0"/>
      <w:marTop w:val="0"/>
      <w:marBottom w:val="0"/>
      <w:divBdr>
        <w:top w:val="none" w:sz="0" w:space="0" w:color="auto"/>
        <w:left w:val="none" w:sz="0" w:space="0" w:color="auto"/>
        <w:bottom w:val="none" w:sz="0" w:space="0" w:color="auto"/>
        <w:right w:val="none" w:sz="0" w:space="0" w:color="auto"/>
      </w:divBdr>
    </w:div>
    <w:div w:id="20961967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image" Target="media/image9.emf"/><Relationship Id="rId10" Type="http://schemas.openxmlformats.org/officeDocument/2006/relationships/image" Target="media/image4.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emf"/><Relationship Id="rId14" Type="http://schemas.openxmlformats.org/officeDocument/2006/relationships/image" Target="media/image8.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357F26-2AE1-4FBC-B208-A45BB46848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394</TotalTime>
  <Pages>23</Pages>
  <Words>4397</Words>
  <Characters>26387</Characters>
  <Application>Microsoft Office Word</Application>
  <DocSecurity>0</DocSecurity>
  <Lines>219</Lines>
  <Paragraphs>61</Paragraphs>
  <ScaleCrop>false</ScaleCrop>
  <HeadingPairs>
    <vt:vector size="2" baseType="variant">
      <vt:variant>
        <vt:lpstr>Tytuł</vt:lpstr>
      </vt:variant>
      <vt:variant>
        <vt:i4>1</vt:i4>
      </vt:variant>
    </vt:vector>
  </HeadingPairs>
  <TitlesOfParts>
    <vt:vector size="1" baseType="lpstr">
      <vt:lpstr>I</vt:lpstr>
    </vt:vector>
  </TitlesOfParts>
  <Company/>
  <LinksUpToDate>false</LinksUpToDate>
  <CharactersWithSpaces>30723</CharactersWithSpaces>
  <SharedDoc>false</SharedDoc>
  <HLinks>
    <vt:vector size="138" baseType="variant">
      <vt:variant>
        <vt:i4>1572912</vt:i4>
      </vt:variant>
      <vt:variant>
        <vt:i4>134</vt:i4>
      </vt:variant>
      <vt:variant>
        <vt:i4>0</vt:i4>
      </vt:variant>
      <vt:variant>
        <vt:i4>5</vt:i4>
      </vt:variant>
      <vt:variant>
        <vt:lpwstr/>
      </vt:variant>
      <vt:variant>
        <vt:lpwstr>_Toc48767243</vt:lpwstr>
      </vt:variant>
      <vt:variant>
        <vt:i4>1638448</vt:i4>
      </vt:variant>
      <vt:variant>
        <vt:i4>128</vt:i4>
      </vt:variant>
      <vt:variant>
        <vt:i4>0</vt:i4>
      </vt:variant>
      <vt:variant>
        <vt:i4>5</vt:i4>
      </vt:variant>
      <vt:variant>
        <vt:lpwstr/>
      </vt:variant>
      <vt:variant>
        <vt:lpwstr>_Toc48767242</vt:lpwstr>
      </vt:variant>
      <vt:variant>
        <vt:i4>1703984</vt:i4>
      </vt:variant>
      <vt:variant>
        <vt:i4>122</vt:i4>
      </vt:variant>
      <vt:variant>
        <vt:i4>0</vt:i4>
      </vt:variant>
      <vt:variant>
        <vt:i4>5</vt:i4>
      </vt:variant>
      <vt:variant>
        <vt:lpwstr/>
      </vt:variant>
      <vt:variant>
        <vt:lpwstr>_Toc48767241</vt:lpwstr>
      </vt:variant>
      <vt:variant>
        <vt:i4>1769520</vt:i4>
      </vt:variant>
      <vt:variant>
        <vt:i4>116</vt:i4>
      </vt:variant>
      <vt:variant>
        <vt:i4>0</vt:i4>
      </vt:variant>
      <vt:variant>
        <vt:i4>5</vt:i4>
      </vt:variant>
      <vt:variant>
        <vt:lpwstr/>
      </vt:variant>
      <vt:variant>
        <vt:lpwstr>_Toc48767240</vt:lpwstr>
      </vt:variant>
      <vt:variant>
        <vt:i4>1179703</vt:i4>
      </vt:variant>
      <vt:variant>
        <vt:i4>110</vt:i4>
      </vt:variant>
      <vt:variant>
        <vt:i4>0</vt:i4>
      </vt:variant>
      <vt:variant>
        <vt:i4>5</vt:i4>
      </vt:variant>
      <vt:variant>
        <vt:lpwstr/>
      </vt:variant>
      <vt:variant>
        <vt:lpwstr>_Toc48767239</vt:lpwstr>
      </vt:variant>
      <vt:variant>
        <vt:i4>1245239</vt:i4>
      </vt:variant>
      <vt:variant>
        <vt:i4>104</vt:i4>
      </vt:variant>
      <vt:variant>
        <vt:i4>0</vt:i4>
      </vt:variant>
      <vt:variant>
        <vt:i4>5</vt:i4>
      </vt:variant>
      <vt:variant>
        <vt:lpwstr/>
      </vt:variant>
      <vt:variant>
        <vt:lpwstr>_Toc48767238</vt:lpwstr>
      </vt:variant>
      <vt:variant>
        <vt:i4>1835063</vt:i4>
      </vt:variant>
      <vt:variant>
        <vt:i4>98</vt:i4>
      </vt:variant>
      <vt:variant>
        <vt:i4>0</vt:i4>
      </vt:variant>
      <vt:variant>
        <vt:i4>5</vt:i4>
      </vt:variant>
      <vt:variant>
        <vt:lpwstr/>
      </vt:variant>
      <vt:variant>
        <vt:lpwstr>_Toc48767237</vt:lpwstr>
      </vt:variant>
      <vt:variant>
        <vt:i4>1900599</vt:i4>
      </vt:variant>
      <vt:variant>
        <vt:i4>92</vt:i4>
      </vt:variant>
      <vt:variant>
        <vt:i4>0</vt:i4>
      </vt:variant>
      <vt:variant>
        <vt:i4>5</vt:i4>
      </vt:variant>
      <vt:variant>
        <vt:lpwstr/>
      </vt:variant>
      <vt:variant>
        <vt:lpwstr>_Toc48767236</vt:lpwstr>
      </vt:variant>
      <vt:variant>
        <vt:i4>1966135</vt:i4>
      </vt:variant>
      <vt:variant>
        <vt:i4>86</vt:i4>
      </vt:variant>
      <vt:variant>
        <vt:i4>0</vt:i4>
      </vt:variant>
      <vt:variant>
        <vt:i4>5</vt:i4>
      </vt:variant>
      <vt:variant>
        <vt:lpwstr/>
      </vt:variant>
      <vt:variant>
        <vt:lpwstr>_Toc48767235</vt:lpwstr>
      </vt:variant>
      <vt:variant>
        <vt:i4>2031671</vt:i4>
      </vt:variant>
      <vt:variant>
        <vt:i4>80</vt:i4>
      </vt:variant>
      <vt:variant>
        <vt:i4>0</vt:i4>
      </vt:variant>
      <vt:variant>
        <vt:i4>5</vt:i4>
      </vt:variant>
      <vt:variant>
        <vt:lpwstr/>
      </vt:variant>
      <vt:variant>
        <vt:lpwstr>_Toc48767234</vt:lpwstr>
      </vt:variant>
      <vt:variant>
        <vt:i4>1572919</vt:i4>
      </vt:variant>
      <vt:variant>
        <vt:i4>74</vt:i4>
      </vt:variant>
      <vt:variant>
        <vt:i4>0</vt:i4>
      </vt:variant>
      <vt:variant>
        <vt:i4>5</vt:i4>
      </vt:variant>
      <vt:variant>
        <vt:lpwstr/>
      </vt:variant>
      <vt:variant>
        <vt:lpwstr>_Toc48767233</vt:lpwstr>
      </vt:variant>
      <vt:variant>
        <vt:i4>1638455</vt:i4>
      </vt:variant>
      <vt:variant>
        <vt:i4>68</vt:i4>
      </vt:variant>
      <vt:variant>
        <vt:i4>0</vt:i4>
      </vt:variant>
      <vt:variant>
        <vt:i4>5</vt:i4>
      </vt:variant>
      <vt:variant>
        <vt:lpwstr/>
      </vt:variant>
      <vt:variant>
        <vt:lpwstr>_Toc48767232</vt:lpwstr>
      </vt:variant>
      <vt:variant>
        <vt:i4>1703991</vt:i4>
      </vt:variant>
      <vt:variant>
        <vt:i4>62</vt:i4>
      </vt:variant>
      <vt:variant>
        <vt:i4>0</vt:i4>
      </vt:variant>
      <vt:variant>
        <vt:i4>5</vt:i4>
      </vt:variant>
      <vt:variant>
        <vt:lpwstr/>
      </vt:variant>
      <vt:variant>
        <vt:lpwstr>_Toc48767231</vt:lpwstr>
      </vt:variant>
      <vt:variant>
        <vt:i4>1769527</vt:i4>
      </vt:variant>
      <vt:variant>
        <vt:i4>56</vt:i4>
      </vt:variant>
      <vt:variant>
        <vt:i4>0</vt:i4>
      </vt:variant>
      <vt:variant>
        <vt:i4>5</vt:i4>
      </vt:variant>
      <vt:variant>
        <vt:lpwstr/>
      </vt:variant>
      <vt:variant>
        <vt:lpwstr>_Toc48767230</vt:lpwstr>
      </vt:variant>
      <vt:variant>
        <vt:i4>1179702</vt:i4>
      </vt:variant>
      <vt:variant>
        <vt:i4>50</vt:i4>
      </vt:variant>
      <vt:variant>
        <vt:i4>0</vt:i4>
      </vt:variant>
      <vt:variant>
        <vt:i4>5</vt:i4>
      </vt:variant>
      <vt:variant>
        <vt:lpwstr/>
      </vt:variant>
      <vt:variant>
        <vt:lpwstr>_Toc48767229</vt:lpwstr>
      </vt:variant>
      <vt:variant>
        <vt:i4>1245238</vt:i4>
      </vt:variant>
      <vt:variant>
        <vt:i4>44</vt:i4>
      </vt:variant>
      <vt:variant>
        <vt:i4>0</vt:i4>
      </vt:variant>
      <vt:variant>
        <vt:i4>5</vt:i4>
      </vt:variant>
      <vt:variant>
        <vt:lpwstr/>
      </vt:variant>
      <vt:variant>
        <vt:lpwstr>_Toc48767228</vt:lpwstr>
      </vt:variant>
      <vt:variant>
        <vt:i4>2031670</vt:i4>
      </vt:variant>
      <vt:variant>
        <vt:i4>38</vt:i4>
      </vt:variant>
      <vt:variant>
        <vt:i4>0</vt:i4>
      </vt:variant>
      <vt:variant>
        <vt:i4>5</vt:i4>
      </vt:variant>
      <vt:variant>
        <vt:lpwstr/>
      </vt:variant>
      <vt:variant>
        <vt:lpwstr>_Toc48767224</vt:lpwstr>
      </vt:variant>
      <vt:variant>
        <vt:i4>1572918</vt:i4>
      </vt:variant>
      <vt:variant>
        <vt:i4>32</vt:i4>
      </vt:variant>
      <vt:variant>
        <vt:i4>0</vt:i4>
      </vt:variant>
      <vt:variant>
        <vt:i4>5</vt:i4>
      </vt:variant>
      <vt:variant>
        <vt:lpwstr/>
      </vt:variant>
      <vt:variant>
        <vt:lpwstr>_Toc48767223</vt:lpwstr>
      </vt:variant>
      <vt:variant>
        <vt:i4>1638454</vt:i4>
      </vt:variant>
      <vt:variant>
        <vt:i4>26</vt:i4>
      </vt:variant>
      <vt:variant>
        <vt:i4>0</vt:i4>
      </vt:variant>
      <vt:variant>
        <vt:i4>5</vt:i4>
      </vt:variant>
      <vt:variant>
        <vt:lpwstr/>
      </vt:variant>
      <vt:variant>
        <vt:lpwstr>_Toc48767222</vt:lpwstr>
      </vt:variant>
      <vt:variant>
        <vt:i4>1703990</vt:i4>
      </vt:variant>
      <vt:variant>
        <vt:i4>20</vt:i4>
      </vt:variant>
      <vt:variant>
        <vt:i4>0</vt:i4>
      </vt:variant>
      <vt:variant>
        <vt:i4>5</vt:i4>
      </vt:variant>
      <vt:variant>
        <vt:lpwstr/>
      </vt:variant>
      <vt:variant>
        <vt:lpwstr>_Toc48767221</vt:lpwstr>
      </vt:variant>
      <vt:variant>
        <vt:i4>1769526</vt:i4>
      </vt:variant>
      <vt:variant>
        <vt:i4>14</vt:i4>
      </vt:variant>
      <vt:variant>
        <vt:i4>0</vt:i4>
      </vt:variant>
      <vt:variant>
        <vt:i4>5</vt:i4>
      </vt:variant>
      <vt:variant>
        <vt:lpwstr/>
      </vt:variant>
      <vt:variant>
        <vt:lpwstr>_Toc48767220</vt:lpwstr>
      </vt:variant>
      <vt:variant>
        <vt:i4>1179701</vt:i4>
      </vt:variant>
      <vt:variant>
        <vt:i4>8</vt:i4>
      </vt:variant>
      <vt:variant>
        <vt:i4>0</vt:i4>
      </vt:variant>
      <vt:variant>
        <vt:i4>5</vt:i4>
      </vt:variant>
      <vt:variant>
        <vt:lpwstr/>
      </vt:variant>
      <vt:variant>
        <vt:lpwstr>_Toc48767219</vt:lpwstr>
      </vt:variant>
      <vt:variant>
        <vt:i4>1245237</vt:i4>
      </vt:variant>
      <vt:variant>
        <vt:i4>2</vt:i4>
      </vt:variant>
      <vt:variant>
        <vt:i4>0</vt:i4>
      </vt:variant>
      <vt:variant>
        <vt:i4>5</vt:i4>
      </vt:variant>
      <vt:variant>
        <vt:lpwstr/>
      </vt:variant>
      <vt:variant>
        <vt:lpwstr>_Toc48767218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c:title>
  <dc:creator>KF</dc:creator>
  <cp:lastModifiedBy>Rafał Basiaga</cp:lastModifiedBy>
  <cp:revision>7</cp:revision>
  <cp:lastPrinted>2020-01-13T12:34:00Z</cp:lastPrinted>
  <dcterms:created xsi:type="dcterms:W3CDTF">2022-10-25T19:01:00Z</dcterms:created>
  <dcterms:modified xsi:type="dcterms:W3CDTF">2022-11-07T20:27:00Z</dcterms:modified>
</cp:coreProperties>
</file>