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54C32" w14:textId="6493398F" w:rsidR="006E7EDD" w:rsidRPr="00F20A71" w:rsidRDefault="006E7EDD" w:rsidP="006E7EDD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ind w:left="1701" w:right="-424" w:hanging="170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0A7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4 do SWZ</w:t>
      </w:r>
    </w:p>
    <w:p w14:paraId="68898AD0" w14:textId="77777777" w:rsidR="003A42EB" w:rsidRPr="00F20A71" w:rsidRDefault="003A42EB" w:rsidP="006E7EDD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ind w:left="1701" w:right="-424" w:hanging="170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672B9E" w14:textId="0CF5D8CA" w:rsidR="003A42EB" w:rsidRPr="00F20A71" w:rsidRDefault="006E7EDD" w:rsidP="003A42EB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ind w:left="1701" w:right="-424" w:hanging="170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20A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3A42EB" w:rsidRPr="00F20A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testów do wstępnej identyfikacji środków odurzających </w:t>
      </w:r>
    </w:p>
    <w:p w14:paraId="2D635B37" w14:textId="67472835" w:rsidR="006E7EDD" w:rsidRPr="00F20A71" w:rsidRDefault="00894988" w:rsidP="003A42EB">
      <w:pPr>
        <w:widowControl w:val="0"/>
        <w:tabs>
          <w:tab w:val="left" w:pos="142"/>
        </w:tabs>
        <w:suppressAutoHyphens/>
        <w:overflowPunct w:val="0"/>
        <w:autoSpaceDE w:val="0"/>
        <w:spacing w:after="0" w:line="240" w:lineRule="auto"/>
        <w:ind w:left="1701" w:right="-424" w:hanging="17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="003A42EB" w:rsidRPr="00F20A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5809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="006E7EDD" w:rsidRPr="00F20A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00 szt.)</w:t>
      </w:r>
    </w:p>
    <w:p w14:paraId="57AF0B78" w14:textId="77777777" w:rsidR="006E7EDD" w:rsidRPr="00F20A71" w:rsidRDefault="006E7EDD" w:rsidP="006E7EDD">
      <w:pPr>
        <w:widowControl w:val="0"/>
        <w:suppressAutoHyphens/>
        <w:overflowPunct w:val="0"/>
        <w:autoSpaceDE w:val="0"/>
        <w:spacing w:after="0" w:line="240" w:lineRule="auto"/>
        <w:ind w:right="-42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3C563" w14:textId="77777777" w:rsidR="003A42EB" w:rsidRPr="00F20A71" w:rsidRDefault="003A42EB" w:rsidP="006E7EDD">
      <w:pPr>
        <w:widowControl w:val="0"/>
        <w:suppressAutoHyphens/>
        <w:overflowPunct w:val="0"/>
        <w:autoSpaceDE w:val="0"/>
        <w:spacing w:after="0" w:line="240" w:lineRule="auto"/>
        <w:ind w:right="-42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C9A4F5" w14:textId="77777777" w:rsidR="003A42EB" w:rsidRPr="00F20A71" w:rsidRDefault="006E7EDD" w:rsidP="00C512D9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A42EB" w:rsidRPr="00F20A71">
        <w:rPr>
          <w:rFonts w:ascii="Times New Roman" w:hAnsi="Times New Roman" w:cs="Times New Roman"/>
          <w:sz w:val="24"/>
          <w:szCs w:val="24"/>
        </w:rPr>
        <w:t xml:space="preserve">   1. Wielopanelowe urządzenia jednorazowego użytku do wstępnego wykrywania w ślinie środków odurzających działających podobnie do alkoholu (narkotesty) winny być przystosowane do jednoczesnego wykrywania grupy związków:</w:t>
      </w:r>
    </w:p>
    <w:p w14:paraId="08CA1377" w14:textId="77777777" w:rsidR="003A42EB" w:rsidRPr="00F20A71" w:rsidRDefault="003A42EB" w:rsidP="003A42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96225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a/  </w:t>
      </w:r>
      <w:proofErr w:type="spellStart"/>
      <w:r w:rsidRPr="00F20A71">
        <w:rPr>
          <w:rFonts w:ascii="Times New Roman" w:hAnsi="Times New Roman" w:cs="Times New Roman"/>
          <w:sz w:val="24"/>
          <w:szCs w:val="24"/>
        </w:rPr>
        <w:t>opioidy</w:t>
      </w:r>
      <w:proofErr w:type="spellEnd"/>
      <w:r w:rsidRPr="00F20A71">
        <w:rPr>
          <w:rFonts w:ascii="Times New Roman" w:hAnsi="Times New Roman" w:cs="Times New Roman"/>
          <w:sz w:val="24"/>
          <w:szCs w:val="24"/>
        </w:rPr>
        <w:t xml:space="preserve"> (morfina) </w:t>
      </w:r>
    </w:p>
    <w:p w14:paraId="3F16FBD6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b/  amfetamina i jej analogi (w tym MDMA) </w:t>
      </w:r>
    </w:p>
    <w:p w14:paraId="6FC804C6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c/  kokaina </w:t>
      </w:r>
    </w:p>
    <w:p w14:paraId="676C1D6F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d/  Δ-9-Tetrahydrokannabinol (marihuana/ haszysz) </w:t>
      </w:r>
    </w:p>
    <w:p w14:paraId="39B20EC1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e/  </w:t>
      </w:r>
      <w:proofErr w:type="spellStart"/>
      <w:r w:rsidRPr="00F20A71">
        <w:rPr>
          <w:rFonts w:ascii="Times New Roman" w:hAnsi="Times New Roman" w:cs="Times New Roman"/>
          <w:sz w:val="24"/>
          <w:szCs w:val="24"/>
        </w:rPr>
        <w:t>benzodiazepiny</w:t>
      </w:r>
      <w:proofErr w:type="spellEnd"/>
      <w:r w:rsidRPr="00F20A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CDD5F" w14:textId="77777777" w:rsidR="003A42EB" w:rsidRPr="00F20A71" w:rsidRDefault="003A42EB" w:rsidP="003A42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58EDB" w14:textId="77777777" w:rsidR="003A42EB" w:rsidRPr="00F20A71" w:rsidRDefault="003A42EB" w:rsidP="00C512D9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2. Pozostałe wymagania dotyczące testera:</w:t>
      </w:r>
    </w:p>
    <w:p w14:paraId="6A763F72" w14:textId="77777777" w:rsidR="003A42EB" w:rsidRPr="00F20A71" w:rsidRDefault="003A42EB" w:rsidP="003A42EB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56CFB17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a/  posiadać budowę jednoczęściową, zintegrowaną,</w:t>
      </w:r>
    </w:p>
    <w:p w14:paraId="50E972CD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b/  być przystosowanym do pobierania śliny od kierującego pojazdem  </w:t>
      </w:r>
    </w:p>
    <w:p w14:paraId="26E60D52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     lub  innej osoby i wykonania badania w warunkach nielaboratoryjnych –                         </w:t>
      </w:r>
    </w:p>
    <w:p w14:paraId="6299DD60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     np. w warunkach kontroli drogowej,</w:t>
      </w:r>
    </w:p>
    <w:p w14:paraId="43CE9CDE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c/  wskazany przez urządzenie wynik badania musi jednoznacznie określać grupę  </w:t>
      </w:r>
    </w:p>
    <w:p w14:paraId="6864C730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     związków wykrytą w ślinie,</w:t>
      </w:r>
    </w:p>
    <w:p w14:paraId="7D3A74C5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d/  czas uzyskania wyniku badania (kontroli obecności w ślinie środka  działającego  </w:t>
      </w:r>
    </w:p>
    <w:p w14:paraId="469E9ED4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     podobnie do alkoholu) od momentu pobrania próbki nie może być dłuższy niż                  </w:t>
      </w:r>
    </w:p>
    <w:p w14:paraId="4E400F32" w14:textId="77777777" w:rsidR="003A42EB" w:rsidRPr="00F20A71" w:rsidRDefault="003A42EB" w:rsidP="003A42EB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20A71">
        <w:rPr>
          <w:rFonts w:ascii="Times New Roman" w:hAnsi="Times New Roman" w:cs="Times New Roman"/>
          <w:sz w:val="24"/>
          <w:szCs w:val="24"/>
        </w:rPr>
        <w:t xml:space="preserve">        10  minut.</w:t>
      </w:r>
    </w:p>
    <w:p w14:paraId="49B4247E" w14:textId="72EAA505" w:rsidR="006E7EDD" w:rsidRPr="006E7EDD" w:rsidRDefault="006E7EDD" w:rsidP="003A42EB">
      <w:pPr>
        <w:widowControl w:val="0"/>
        <w:autoSpaceDE w:val="0"/>
        <w:autoSpaceDN w:val="0"/>
        <w:adjustRightInd w:val="0"/>
        <w:spacing w:after="0" w:line="240" w:lineRule="auto"/>
        <w:ind w:left="720" w:hanging="86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8A2A4E" w14:textId="77777777" w:rsidR="00BC23CC" w:rsidRDefault="00BC23CC"/>
    <w:sectPr w:rsidR="00BC23CC" w:rsidSect="007E6F4E">
      <w:headerReference w:type="default" r:id="rId7"/>
      <w:pgSz w:w="11906" w:h="16838"/>
      <w:pgMar w:top="1418" w:right="991" w:bottom="1506" w:left="1198" w:header="71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31661" w14:textId="77777777" w:rsidR="00654613" w:rsidRDefault="00654613" w:rsidP="006E7EDD">
      <w:pPr>
        <w:spacing w:after="0" w:line="240" w:lineRule="auto"/>
      </w:pPr>
      <w:r>
        <w:separator/>
      </w:r>
    </w:p>
  </w:endnote>
  <w:endnote w:type="continuationSeparator" w:id="0">
    <w:p w14:paraId="3824F53C" w14:textId="77777777" w:rsidR="00654613" w:rsidRDefault="00654613" w:rsidP="006E7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A282A" w14:textId="77777777" w:rsidR="00654613" w:rsidRDefault="00654613" w:rsidP="006E7EDD">
      <w:pPr>
        <w:spacing w:after="0" w:line="240" w:lineRule="auto"/>
      </w:pPr>
      <w:r>
        <w:separator/>
      </w:r>
    </w:p>
  </w:footnote>
  <w:footnote w:type="continuationSeparator" w:id="0">
    <w:p w14:paraId="4252F05E" w14:textId="77777777" w:rsidR="00654613" w:rsidRDefault="00654613" w:rsidP="006E7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9A46A" w14:textId="2AD9FF4E" w:rsidR="002979E3" w:rsidRPr="006E7EDD" w:rsidRDefault="006E7EDD" w:rsidP="00550D33">
    <w:pPr>
      <w:spacing w:after="0"/>
      <w:ind w:left="5949"/>
      <w:jc w:val="right"/>
      <w:rPr>
        <w:rFonts w:ascii="Times New Roman" w:hAnsi="Times New Roman" w:cs="Times New Roman"/>
        <w:i/>
      </w:rPr>
    </w:pPr>
    <w:r w:rsidRPr="006E7EDD">
      <w:rPr>
        <w:rFonts w:ascii="Times New Roman" w:hAnsi="Times New Roman" w:cs="Times New Roman"/>
        <w:i/>
      </w:rPr>
      <w:t xml:space="preserve">Numer postępowania:  </w:t>
    </w:r>
    <w:r w:rsidR="00075A11">
      <w:rPr>
        <w:rFonts w:ascii="Times New Roman" w:hAnsi="Times New Roman" w:cs="Times New Roman"/>
        <w:i/>
      </w:rPr>
      <w:t>W</w:t>
    </w:r>
    <w:r w:rsidRPr="006E7EDD">
      <w:rPr>
        <w:rFonts w:ascii="Times New Roman" w:hAnsi="Times New Roman" w:cs="Times New Roman"/>
        <w:i/>
      </w:rPr>
      <w:t>ZPiFP-</w:t>
    </w:r>
    <w:r w:rsidR="00580983">
      <w:rPr>
        <w:rFonts w:ascii="Times New Roman" w:hAnsi="Times New Roman" w:cs="Times New Roman"/>
        <w:i/>
      </w:rPr>
      <w:t>66</w:t>
    </w:r>
    <w:r w:rsidR="00EE23C3">
      <w:rPr>
        <w:rFonts w:ascii="Times New Roman" w:hAnsi="Times New Roman" w:cs="Times New Roman"/>
        <w:i/>
      </w:rPr>
      <w:t>-2</w:t>
    </w:r>
    <w:r w:rsidR="00580983">
      <w:rPr>
        <w:rFonts w:ascii="Times New Roman" w:hAnsi="Times New Roman" w:cs="Times New Roman"/>
        <w:i/>
      </w:rPr>
      <w:t>5</w:t>
    </w:r>
    <w:r w:rsidRPr="006E7EDD">
      <w:rPr>
        <w:rFonts w:ascii="Times New Roman" w:hAnsi="Times New Roman" w:cs="Times New Roman"/>
        <w:i/>
      </w:rPr>
      <w:t xml:space="preserve"> </w:t>
    </w:r>
  </w:p>
  <w:p w14:paraId="712564A6" w14:textId="77777777" w:rsidR="002979E3" w:rsidRDefault="00297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multilevel"/>
    <w:tmpl w:val="DB6EA84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6506806"/>
    <w:multiLevelType w:val="hybridMultilevel"/>
    <w:tmpl w:val="D0E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A68BF"/>
    <w:multiLevelType w:val="hybridMultilevel"/>
    <w:tmpl w:val="DBE2E91A"/>
    <w:lvl w:ilvl="0" w:tplc="9E5E1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042D93"/>
    <w:multiLevelType w:val="hybridMultilevel"/>
    <w:tmpl w:val="BC6CF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27"/>
    <w:rsid w:val="00062F28"/>
    <w:rsid w:val="00075A11"/>
    <w:rsid w:val="00085161"/>
    <w:rsid w:val="001E7174"/>
    <w:rsid w:val="002979E3"/>
    <w:rsid w:val="003A42EB"/>
    <w:rsid w:val="004A1682"/>
    <w:rsid w:val="005606CA"/>
    <w:rsid w:val="00580983"/>
    <w:rsid w:val="005B385B"/>
    <w:rsid w:val="00654613"/>
    <w:rsid w:val="006E7EDD"/>
    <w:rsid w:val="00850727"/>
    <w:rsid w:val="00894988"/>
    <w:rsid w:val="009E35BE"/>
    <w:rsid w:val="00B67B90"/>
    <w:rsid w:val="00BC23CC"/>
    <w:rsid w:val="00C512D9"/>
    <w:rsid w:val="00CE0359"/>
    <w:rsid w:val="00D30163"/>
    <w:rsid w:val="00DA0CF8"/>
    <w:rsid w:val="00EE23C3"/>
    <w:rsid w:val="00F20A71"/>
    <w:rsid w:val="00FC6A73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7033"/>
  <w15:chartTrackingRefBased/>
  <w15:docId w15:val="{E4EAB16F-3764-438D-BB61-27FAC69E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DD"/>
    <w:pPr>
      <w:tabs>
        <w:tab w:val="center" w:pos="4536"/>
        <w:tab w:val="right" w:pos="9072"/>
      </w:tabs>
      <w:spacing w:after="0" w:line="24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E7ED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DD"/>
  </w:style>
  <w:style w:type="paragraph" w:styleId="Akapitzlist">
    <w:name w:val="List Paragraph"/>
    <w:basedOn w:val="Normalny"/>
    <w:uiPriority w:val="34"/>
    <w:qFormat/>
    <w:rsid w:val="006E7E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5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Agnieszka Krotoszynska</cp:lastModifiedBy>
  <cp:revision>8</cp:revision>
  <cp:lastPrinted>2022-09-05T11:48:00Z</cp:lastPrinted>
  <dcterms:created xsi:type="dcterms:W3CDTF">2024-05-20T08:24:00Z</dcterms:created>
  <dcterms:modified xsi:type="dcterms:W3CDTF">2025-06-11T06:57:00Z</dcterms:modified>
</cp:coreProperties>
</file>